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CE" w:rsidRPr="00B16A3D" w:rsidRDefault="00670199" w:rsidP="00DB1DCE">
      <w:pPr>
        <w:jc w:val="center"/>
        <w:rPr>
          <w:b/>
          <w:caps/>
          <w:color w:val="000000" w:themeColor="text1"/>
        </w:rPr>
      </w:pPr>
      <w:r w:rsidRPr="00B16A3D">
        <w:rPr>
          <w:rFonts w:eastAsia="Calibri"/>
          <w:b/>
        </w:rPr>
        <w:t>DĖL</w:t>
      </w:r>
      <w:r w:rsidR="00DB1DCE" w:rsidRPr="00B16A3D">
        <w:rPr>
          <w:rFonts w:eastAsia="Calibri"/>
          <w:b/>
        </w:rPr>
        <w:t xml:space="preserve"> </w:t>
      </w:r>
      <w:r w:rsidR="00DB1DCE" w:rsidRPr="00B16A3D">
        <w:rPr>
          <w:rFonts w:eastAsia="Lucida Sans Unicode"/>
          <w:b/>
          <w:caps/>
          <w:color w:val="000000"/>
          <w:szCs w:val="24"/>
        </w:rPr>
        <w:t xml:space="preserve">LIETUVOS RESPUBLIKOS </w:t>
      </w:r>
      <w:r w:rsidR="00DB1DCE" w:rsidRPr="00B16A3D">
        <w:rPr>
          <w:rFonts w:eastAsia="Lucida Sans Unicode"/>
          <w:b/>
          <w:bCs/>
          <w:caps/>
          <w:color w:val="000000"/>
          <w:szCs w:val="24"/>
        </w:rPr>
        <w:t xml:space="preserve">ATLIEKŲ TVARKYMO ĮSTATYMO </w:t>
      </w:r>
      <w:r w:rsidR="00DB1DCE" w:rsidRPr="00B16A3D">
        <w:rPr>
          <w:b/>
          <w:caps/>
        </w:rPr>
        <w:t xml:space="preserve">Nr. VIII-787 </w:t>
      </w:r>
      <w:r w:rsidR="00DB1DCE" w:rsidRPr="00B16A3D">
        <w:rPr>
          <w:b/>
          <w:bCs/>
          <w:caps/>
          <w:color w:val="000000"/>
        </w:rPr>
        <w:t>1, 2, 3, 3</w:t>
      </w:r>
      <w:r w:rsidR="00DB1DCE" w:rsidRPr="00B16A3D">
        <w:rPr>
          <w:b/>
          <w:bCs/>
          <w:caps/>
          <w:color w:val="000000"/>
          <w:vertAlign w:val="superscript"/>
        </w:rPr>
        <w:t>1</w:t>
      </w:r>
      <w:r w:rsidR="00DB1DCE" w:rsidRPr="00B16A3D">
        <w:rPr>
          <w:b/>
          <w:bCs/>
          <w:caps/>
          <w:color w:val="000000"/>
        </w:rPr>
        <w:t>, 3</w:t>
      </w:r>
      <w:r w:rsidR="00DB1DCE" w:rsidRPr="00B16A3D">
        <w:rPr>
          <w:b/>
          <w:bCs/>
          <w:caps/>
          <w:color w:val="000000"/>
          <w:vertAlign w:val="superscript"/>
        </w:rPr>
        <w:t>2</w:t>
      </w:r>
      <w:r w:rsidR="00DB1DCE" w:rsidRPr="00B16A3D">
        <w:rPr>
          <w:b/>
          <w:bCs/>
          <w:caps/>
          <w:color w:val="000000"/>
        </w:rPr>
        <w:t>, 4, 7, 11</w:t>
      </w:r>
      <w:r w:rsidR="00DB1DCE" w:rsidRPr="00B16A3D">
        <w:rPr>
          <w:b/>
          <w:bCs/>
          <w:caps/>
          <w:color w:val="000000"/>
          <w:vertAlign w:val="superscript"/>
        </w:rPr>
        <w:t>1</w:t>
      </w:r>
      <w:r w:rsidR="00DB1DCE" w:rsidRPr="00B16A3D">
        <w:rPr>
          <w:b/>
          <w:bCs/>
          <w:caps/>
          <w:color w:val="000000"/>
        </w:rPr>
        <w:t>, 12</w:t>
      </w:r>
      <w:r w:rsidR="00DB1DCE" w:rsidRPr="00B16A3D">
        <w:rPr>
          <w:b/>
          <w:bCs/>
          <w:caps/>
          <w:color w:val="000000"/>
          <w:vertAlign w:val="superscript"/>
        </w:rPr>
        <w:t>1</w:t>
      </w:r>
      <w:r w:rsidR="00DB1DCE" w:rsidRPr="00B16A3D">
        <w:rPr>
          <w:b/>
          <w:bCs/>
          <w:caps/>
          <w:color w:val="000000"/>
        </w:rPr>
        <w:t>, 18</w:t>
      </w:r>
      <w:r w:rsidR="00DB1DCE" w:rsidRPr="00B16A3D">
        <w:rPr>
          <w:b/>
          <w:bCs/>
          <w:caps/>
          <w:color w:val="000000"/>
          <w:vertAlign w:val="superscript"/>
        </w:rPr>
        <w:t>2</w:t>
      </w:r>
      <w:r w:rsidR="00DB1DCE" w:rsidRPr="00B16A3D">
        <w:rPr>
          <w:b/>
          <w:bCs/>
          <w:caps/>
          <w:color w:val="000000"/>
        </w:rPr>
        <w:t>, 22, 30, 32, 33, 34, 34</w:t>
      </w:r>
      <w:r w:rsidR="00DB1DCE" w:rsidRPr="00B16A3D">
        <w:rPr>
          <w:b/>
          <w:bCs/>
          <w:caps/>
          <w:color w:val="000000"/>
          <w:vertAlign w:val="superscript"/>
        </w:rPr>
        <w:t>1</w:t>
      </w:r>
      <w:r w:rsidR="00DB1DCE" w:rsidRPr="00B16A3D">
        <w:rPr>
          <w:b/>
          <w:bCs/>
          <w:caps/>
          <w:color w:val="000000"/>
        </w:rPr>
        <w:t>, 34</w:t>
      </w:r>
      <w:r w:rsidR="00DB1DCE" w:rsidRPr="00B16A3D">
        <w:rPr>
          <w:b/>
          <w:bCs/>
          <w:caps/>
          <w:color w:val="000000"/>
          <w:vertAlign w:val="superscript"/>
        </w:rPr>
        <w:t>4</w:t>
      </w:r>
      <w:r w:rsidR="00DB1DCE" w:rsidRPr="00B16A3D">
        <w:rPr>
          <w:b/>
          <w:bCs/>
          <w:caps/>
          <w:color w:val="000000"/>
        </w:rPr>
        <w:t>, 34</w:t>
      </w:r>
      <w:r w:rsidR="00DB1DCE" w:rsidRPr="00B16A3D">
        <w:rPr>
          <w:b/>
          <w:bCs/>
          <w:caps/>
          <w:color w:val="000000"/>
          <w:vertAlign w:val="superscript"/>
        </w:rPr>
        <w:t>5</w:t>
      </w:r>
      <w:r w:rsidR="00DB1DCE" w:rsidRPr="00B16A3D">
        <w:rPr>
          <w:b/>
          <w:bCs/>
          <w:caps/>
          <w:color w:val="000000"/>
        </w:rPr>
        <w:t>, 34</w:t>
      </w:r>
      <w:r w:rsidR="00DB1DCE" w:rsidRPr="00B16A3D">
        <w:rPr>
          <w:b/>
          <w:bCs/>
          <w:caps/>
          <w:color w:val="000000"/>
          <w:vertAlign w:val="superscript"/>
        </w:rPr>
        <w:t>6</w:t>
      </w:r>
      <w:r w:rsidR="00DB1DCE" w:rsidRPr="00B16A3D">
        <w:rPr>
          <w:b/>
          <w:bCs/>
          <w:caps/>
          <w:color w:val="000000"/>
        </w:rPr>
        <w:t>, 34</w:t>
      </w:r>
      <w:r w:rsidR="00DB1DCE" w:rsidRPr="00B16A3D">
        <w:rPr>
          <w:b/>
          <w:bCs/>
          <w:caps/>
          <w:color w:val="000000"/>
          <w:vertAlign w:val="superscript"/>
        </w:rPr>
        <w:t>7</w:t>
      </w:r>
      <w:r w:rsidR="00DB1DCE" w:rsidRPr="00B16A3D">
        <w:rPr>
          <w:b/>
          <w:bCs/>
          <w:caps/>
          <w:color w:val="000000"/>
        </w:rPr>
        <w:t>,</w:t>
      </w:r>
      <w:r w:rsidR="005F69B2" w:rsidRPr="00B16A3D">
        <w:rPr>
          <w:b/>
          <w:bCs/>
          <w:caps/>
          <w:color w:val="000000"/>
        </w:rPr>
        <w:t xml:space="preserve"> </w:t>
      </w:r>
      <w:r w:rsidR="00DB1DCE" w:rsidRPr="00B16A3D">
        <w:rPr>
          <w:b/>
          <w:bCs/>
          <w:caps/>
          <w:color w:val="000000"/>
        </w:rPr>
        <w:t>34</w:t>
      </w:r>
      <w:r w:rsidR="00DB1DCE" w:rsidRPr="00B16A3D">
        <w:rPr>
          <w:b/>
          <w:bCs/>
          <w:caps/>
          <w:color w:val="000000"/>
          <w:vertAlign w:val="superscript"/>
        </w:rPr>
        <w:t>8</w:t>
      </w:r>
      <w:r w:rsidR="00DB1DCE" w:rsidRPr="00B16A3D">
        <w:rPr>
          <w:b/>
          <w:bCs/>
          <w:caps/>
          <w:color w:val="000000"/>
        </w:rPr>
        <w:t>, 34</w:t>
      </w:r>
      <w:r w:rsidR="00DB1DCE" w:rsidRPr="00B16A3D">
        <w:rPr>
          <w:b/>
          <w:bCs/>
          <w:caps/>
          <w:color w:val="000000"/>
          <w:vertAlign w:val="superscript"/>
        </w:rPr>
        <w:t>15</w:t>
      </w:r>
      <w:r w:rsidR="00DB1DCE" w:rsidRPr="00B16A3D">
        <w:rPr>
          <w:b/>
          <w:bCs/>
          <w:caps/>
          <w:color w:val="000000"/>
        </w:rPr>
        <w:t>, 34</w:t>
      </w:r>
      <w:r w:rsidR="00DB1DCE" w:rsidRPr="00B16A3D">
        <w:rPr>
          <w:b/>
          <w:bCs/>
          <w:caps/>
          <w:color w:val="000000"/>
          <w:vertAlign w:val="superscript"/>
        </w:rPr>
        <w:t>18</w:t>
      </w:r>
      <w:r w:rsidR="00DB1DCE" w:rsidRPr="00B16A3D">
        <w:rPr>
          <w:b/>
          <w:bCs/>
          <w:caps/>
          <w:color w:val="000000"/>
        </w:rPr>
        <w:t xml:space="preserve">, </w:t>
      </w:r>
      <w:bookmarkStart w:id="0" w:name="_GoBack"/>
      <w:r w:rsidR="007C0FBF" w:rsidRPr="007C0FBF">
        <w:rPr>
          <w:b/>
          <w:bCs/>
          <w:color w:val="000000"/>
        </w:rPr>
        <w:t>34</w:t>
      </w:r>
      <w:r w:rsidR="007C0FBF" w:rsidRPr="007C0FBF">
        <w:rPr>
          <w:b/>
          <w:bCs/>
          <w:color w:val="000000"/>
          <w:vertAlign w:val="superscript"/>
        </w:rPr>
        <w:t>23</w:t>
      </w:r>
      <w:r w:rsidR="007C0FBF" w:rsidRPr="007C0FBF">
        <w:rPr>
          <w:b/>
          <w:bCs/>
          <w:color w:val="000000"/>
        </w:rPr>
        <w:t>,</w:t>
      </w:r>
      <w:r w:rsidR="007C0FBF">
        <w:rPr>
          <w:bCs/>
          <w:color w:val="000000"/>
        </w:rPr>
        <w:t xml:space="preserve"> </w:t>
      </w:r>
      <w:bookmarkEnd w:id="0"/>
      <w:r w:rsidR="009D4327" w:rsidRPr="00B16A3D">
        <w:rPr>
          <w:b/>
          <w:bCs/>
          <w:caps/>
          <w:color w:val="000000"/>
        </w:rPr>
        <w:t>34</w:t>
      </w:r>
      <w:r w:rsidR="009D4327" w:rsidRPr="00B16A3D">
        <w:rPr>
          <w:b/>
          <w:bCs/>
          <w:caps/>
          <w:color w:val="000000"/>
          <w:vertAlign w:val="superscript"/>
        </w:rPr>
        <w:t>25</w:t>
      </w:r>
      <w:r w:rsidR="009D4327" w:rsidRPr="00B16A3D">
        <w:rPr>
          <w:b/>
          <w:bCs/>
          <w:caps/>
          <w:color w:val="000000"/>
        </w:rPr>
        <w:t xml:space="preserve">, </w:t>
      </w:r>
      <w:r w:rsidR="00DB1DCE" w:rsidRPr="00B16A3D">
        <w:rPr>
          <w:b/>
          <w:bCs/>
          <w:caps/>
          <w:color w:val="000000"/>
        </w:rPr>
        <w:t>34</w:t>
      </w:r>
      <w:r w:rsidR="00DB1DCE" w:rsidRPr="00B16A3D">
        <w:rPr>
          <w:b/>
          <w:bCs/>
          <w:caps/>
          <w:color w:val="000000"/>
          <w:vertAlign w:val="superscript"/>
        </w:rPr>
        <w:t>26</w:t>
      </w:r>
      <w:r w:rsidR="00DB1DCE" w:rsidRPr="00B16A3D">
        <w:rPr>
          <w:b/>
          <w:bCs/>
          <w:caps/>
          <w:color w:val="000000"/>
        </w:rPr>
        <w:t>, 34</w:t>
      </w:r>
      <w:r w:rsidR="00DB1DCE" w:rsidRPr="00B16A3D">
        <w:rPr>
          <w:b/>
          <w:bCs/>
          <w:caps/>
          <w:color w:val="000000"/>
          <w:vertAlign w:val="superscript"/>
        </w:rPr>
        <w:t xml:space="preserve">31 </w:t>
      </w:r>
      <w:r w:rsidR="00DB1DCE" w:rsidRPr="00B16A3D">
        <w:rPr>
          <w:b/>
          <w:caps/>
        </w:rPr>
        <w:t>straipsnių</w:t>
      </w:r>
      <w:r w:rsidR="00DB1DCE" w:rsidRPr="00B16A3D">
        <w:rPr>
          <w:rFonts w:eastAsia="Lucida Sans Unicode"/>
          <w:b/>
          <w:bCs/>
          <w:caps/>
          <w:color w:val="000000"/>
        </w:rPr>
        <w:t>, šeštojo skirsnio ir 5 priedo pakeitimo ir Įstatymo papildymo 32</w:t>
      </w:r>
      <w:r w:rsidR="00DB1DCE" w:rsidRPr="00B16A3D">
        <w:rPr>
          <w:rFonts w:eastAsia="Lucida Sans Unicode"/>
          <w:b/>
          <w:bCs/>
          <w:caps/>
          <w:color w:val="000000"/>
          <w:vertAlign w:val="superscript"/>
        </w:rPr>
        <w:t>1</w:t>
      </w:r>
      <w:r w:rsidR="00DB1DCE" w:rsidRPr="00B16A3D">
        <w:rPr>
          <w:rFonts w:eastAsia="Lucida Sans Unicode"/>
          <w:b/>
          <w:bCs/>
          <w:caps/>
          <w:color w:val="000000"/>
        </w:rPr>
        <w:t xml:space="preserve"> straipsniu ir antruoju</w:t>
      </w:r>
      <w:r w:rsidR="00DB1DCE" w:rsidRPr="00B16A3D">
        <w:rPr>
          <w:rFonts w:eastAsia="Lucida Sans Unicode"/>
          <w:b/>
          <w:bCs/>
          <w:caps/>
          <w:color w:val="000000"/>
          <w:vertAlign w:val="superscript"/>
        </w:rPr>
        <w:t>2</w:t>
      </w:r>
      <w:r w:rsidR="00DB1DCE" w:rsidRPr="00B16A3D">
        <w:rPr>
          <w:rFonts w:eastAsia="Lucida Sans Unicode"/>
          <w:b/>
          <w:bCs/>
          <w:caps/>
          <w:color w:val="000000"/>
        </w:rPr>
        <w:t xml:space="preserve"> skirsniu</w:t>
      </w:r>
      <w:r w:rsidR="00DB1DCE" w:rsidRPr="00B16A3D">
        <w:rPr>
          <w:b/>
          <w:bCs/>
          <w:caps/>
          <w:color w:val="000000"/>
        </w:rPr>
        <w:t xml:space="preserve"> </w:t>
      </w:r>
      <w:r w:rsidR="00DB1DCE" w:rsidRPr="00B16A3D">
        <w:rPr>
          <w:b/>
          <w:caps/>
          <w:color w:val="000000"/>
        </w:rPr>
        <w:t>ĮSTATYMO</w:t>
      </w:r>
      <w:r w:rsidR="00DB1DCE" w:rsidRPr="00B16A3D">
        <w:rPr>
          <w:b/>
          <w:caps/>
          <w:color w:val="000000" w:themeColor="text1"/>
        </w:rPr>
        <w:t xml:space="preserve"> ir </w:t>
      </w:r>
      <w:r w:rsidR="00DB1DCE" w:rsidRPr="00B16A3D">
        <w:rPr>
          <w:b/>
          <w:caps/>
        </w:rPr>
        <w:t xml:space="preserve">Lietuvos Respublikos </w:t>
      </w:r>
      <w:r w:rsidR="00DB1DCE" w:rsidRPr="00B16A3D">
        <w:rPr>
          <w:b/>
        </w:rPr>
        <w:t xml:space="preserve">PAKUOČIŲ IR PAKUOČIŲ ATLIEKŲ TVARKYMO </w:t>
      </w:r>
      <w:r w:rsidR="00DB1DCE" w:rsidRPr="00B16A3D">
        <w:rPr>
          <w:b/>
          <w:caps/>
        </w:rPr>
        <w:t xml:space="preserve">ĮSTATYMO nr. ix-517 </w:t>
      </w:r>
      <w:r w:rsidR="00DB1DCE" w:rsidRPr="00B16A3D">
        <w:rPr>
          <w:b/>
          <w:bCs/>
        </w:rPr>
        <w:t>2, 4, 4</w:t>
      </w:r>
      <w:r w:rsidR="00DB1DCE" w:rsidRPr="00B16A3D">
        <w:rPr>
          <w:b/>
          <w:bCs/>
          <w:vertAlign w:val="superscript"/>
        </w:rPr>
        <w:t>2</w:t>
      </w:r>
      <w:r w:rsidR="00DB1DCE" w:rsidRPr="00B16A3D">
        <w:rPr>
          <w:b/>
          <w:bCs/>
        </w:rPr>
        <w:t>,</w:t>
      </w:r>
      <w:r w:rsidR="00DB1DCE" w:rsidRPr="00B16A3D">
        <w:rPr>
          <w:bCs/>
        </w:rPr>
        <w:t xml:space="preserve"> </w:t>
      </w:r>
      <w:r w:rsidR="00DB1DCE" w:rsidRPr="00B16A3D">
        <w:rPr>
          <w:b/>
          <w:bCs/>
        </w:rPr>
        <w:t>7, 10, 11</w:t>
      </w:r>
      <w:r w:rsidR="00DB1DCE" w:rsidRPr="00B16A3D">
        <w:rPr>
          <w:b/>
          <w:bCs/>
          <w:vertAlign w:val="superscript"/>
        </w:rPr>
        <w:t>2</w:t>
      </w:r>
      <w:r w:rsidR="00DB1DCE" w:rsidRPr="00B16A3D">
        <w:rPr>
          <w:b/>
          <w:bCs/>
        </w:rPr>
        <w:t xml:space="preserve"> STRAIPSNIŲ IR 2 PRIEDO PAKEITIMO </w:t>
      </w:r>
      <w:r w:rsidR="00DB1DCE" w:rsidRPr="00B16A3D">
        <w:rPr>
          <w:b/>
          <w:caps/>
        </w:rPr>
        <w:t>įstatymo</w:t>
      </w:r>
      <w:r w:rsidR="00DB1DCE" w:rsidRPr="00B16A3D">
        <w:rPr>
          <w:b/>
        </w:rPr>
        <w:t xml:space="preserve"> </w:t>
      </w:r>
      <w:r w:rsidR="00DB1DCE" w:rsidRPr="00B16A3D">
        <w:rPr>
          <w:b/>
          <w:szCs w:val="24"/>
        </w:rPr>
        <w:t>PROJEKTŲ</w:t>
      </w:r>
      <w:r w:rsidR="00DB1DCE" w:rsidRPr="00B16A3D">
        <w:rPr>
          <w:rFonts w:eastAsia="Lucida Sans Unicode"/>
          <w:b/>
          <w:bCs/>
          <w:caps/>
          <w:color w:val="000000" w:themeColor="text1"/>
          <w:szCs w:val="24"/>
        </w:rPr>
        <w:t xml:space="preserve"> PATEIKIMO LIETUVOS RESPUBLIKOS SEIMUI</w:t>
      </w:r>
    </w:p>
    <w:p w:rsidR="00670199" w:rsidRPr="00B16A3D" w:rsidRDefault="00670199" w:rsidP="00670199">
      <w:pPr>
        <w:pStyle w:val="Header"/>
        <w:spacing w:line="276" w:lineRule="auto"/>
      </w:pPr>
    </w:p>
    <w:p w:rsidR="00670199" w:rsidRPr="00B16A3D" w:rsidRDefault="007C0FBF" w:rsidP="00670199">
      <w:pPr>
        <w:spacing w:line="276" w:lineRule="auto"/>
        <w:jc w:val="center"/>
      </w:pPr>
      <w:sdt>
        <w:sdtPr>
          <w:tag w:val="registravimoDataIlga"/>
          <w:id w:val="-278879082"/>
          <w:placeholder>
            <w:docPart w:val="5C8A27C63E2D4A25A1CDA49B92292E1F"/>
          </w:placeholder>
          <w:showingPlcHdr/>
        </w:sdtPr>
        <w:sdtEndPr/>
        <w:sdtContent/>
      </w:sdt>
      <w:r w:rsidR="00670199" w:rsidRPr="00B16A3D">
        <w:t xml:space="preserve"> Nr. </w:t>
      </w:r>
      <w:sdt>
        <w:sdtPr>
          <w:tag w:val="registravimoNr"/>
          <w:id w:val="2002849812"/>
          <w:placeholder>
            <w:docPart w:val="5C8A27C63E2D4A25A1CDA49B92292E1F"/>
          </w:placeholder>
          <w:showingPlcHdr/>
        </w:sdtPr>
        <w:sdtEndPr/>
        <w:sdtContent/>
      </w:sdt>
    </w:p>
    <w:p w:rsidR="00670199" w:rsidRPr="00B16A3D" w:rsidRDefault="00670199" w:rsidP="00670199">
      <w:pPr>
        <w:spacing w:line="276" w:lineRule="auto"/>
        <w:jc w:val="center"/>
      </w:pPr>
      <w:r w:rsidRPr="00B16A3D">
        <w:t>Vilnius</w:t>
      </w:r>
    </w:p>
    <w:p w:rsidR="00670199" w:rsidRPr="00B16A3D" w:rsidRDefault="00670199" w:rsidP="00670199">
      <w:pPr>
        <w:spacing w:line="276" w:lineRule="auto"/>
        <w:jc w:val="center"/>
      </w:pPr>
    </w:p>
    <w:p w:rsidR="00670199" w:rsidRPr="00B16A3D" w:rsidRDefault="00670199" w:rsidP="00670199">
      <w:pPr>
        <w:pStyle w:val="Header"/>
        <w:tabs>
          <w:tab w:val="clear" w:pos="4153"/>
          <w:tab w:val="clear" w:pos="8306"/>
        </w:tabs>
        <w:spacing w:line="276" w:lineRule="auto"/>
        <w:ind w:firstLine="720"/>
        <w:jc w:val="both"/>
        <w:rPr>
          <w:szCs w:val="24"/>
        </w:rPr>
      </w:pPr>
      <w:r w:rsidRPr="00B16A3D">
        <w:rPr>
          <w:szCs w:val="24"/>
        </w:rPr>
        <w:t>Lietuvos Respublikos Vyriausybė</w:t>
      </w:r>
      <w:r w:rsidRPr="00B16A3D">
        <w:rPr>
          <w:spacing w:val="100"/>
          <w:szCs w:val="24"/>
        </w:rPr>
        <w:t xml:space="preserve"> nutari</w:t>
      </w:r>
      <w:r w:rsidRPr="00B16A3D">
        <w:rPr>
          <w:szCs w:val="24"/>
        </w:rPr>
        <w:t>a:</w:t>
      </w:r>
      <w:bookmarkStart w:id="1" w:name="part_fab8015f835a4a4f9c7603d2fa582b66"/>
      <w:bookmarkEnd w:id="1"/>
    </w:p>
    <w:p w:rsidR="00DB1DCE" w:rsidRPr="00B16A3D" w:rsidRDefault="00670199" w:rsidP="00DB1DCE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 w:rsidRPr="00B16A3D">
        <w:rPr>
          <w:szCs w:val="24"/>
        </w:rPr>
        <w:t xml:space="preserve">Pritarti </w:t>
      </w:r>
      <w:r w:rsidR="00DB1DCE" w:rsidRPr="00B16A3D">
        <w:rPr>
          <w:rFonts w:eastAsia="Arial Unicode MS"/>
          <w:color w:val="000000" w:themeColor="text1"/>
          <w:szCs w:val="24"/>
        </w:rPr>
        <w:t>L</w:t>
      </w:r>
      <w:r w:rsidR="00DB1DCE" w:rsidRPr="00B16A3D">
        <w:rPr>
          <w:bCs/>
          <w:color w:val="000000"/>
        </w:rPr>
        <w:t>ietuvos Respublikos atliek</w:t>
      </w:r>
      <w:r w:rsidR="00DB1DCE" w:rsidRPr="00B16A3D">
        <w:rPr>
          <w:rFonts w:hint="eastAsia"/>
          <w:bCs/>
          <w:color w:val="000000"/>
        </w:rPr>
        <w:t>ų</w:t>
      </w:r>
      <w:r w:rsidR="00DB1DCE" w:rsidRPr="00B16A3D">
        <w:rPr>
          <w:bCs/>
          <w:color w:val="000000"/>
        </w:rPr>
        <w:t xml:space="preserve"> tvarkymo </w:t>
      </w:r>
      <w:r w:rsidR="00DB1DCE" w:rsidRPr="00B16A3D">
        <w:rPr>
          <w:rFonts w:hint="eastAsia"/>
          <w:bCs/>
          <w:color w:val="000000"/>
        </w:rPr>
        <w:t>į</w:t>
      </w:r>
      <w:r w:rsidR="00DB1DCE" w:rsidRPr="00B16A3D">
        <w:rPr>
          <w:bCs/>
          <w:color w:val="000000"/>
        </w:rPr>
        <w:t>statymo</w:t>
      </w:r>
      <w:r w:rsidR="00DB1DCE" w:rsidRPr="00B16A3D">
        <w:rPr>
          <w:bCs/>
          <w:caps/>
          <w:color w:val="000000"/>
        </w:rPr>
        <w:t xml:space="preserve"> </w:t>
      </w:r>
      <w:r w:rsidR="00DB1DCE" w:rsidRPr="00B16A3D">
        <w:t xml:space="preserve">Nr. VIII-787 </w:t>
      </w:r>
      <w:r w:rsidR="00DB1DCE" w:rsidRPr="00B16A3D">
        <w:rPr>
          <w:bCs/>
          <w:color w:val="000000"/>
        </w:rPr>
        <w:t>1, 2, 3, 3</w:t>
      </w:r>
      <w:r w:rsidR="00DB1DCE" w:rsidRPr="00B16A3D">
        <w:rPr>
          <w:bCs/>
          <w:color w:val="000000"/>
          <w:vertAlign w:val="superscript"/>
        </w:rPr>
        <w:t>1</w:t>
      </w:r>
      <w:r w:rsidR="00DB1DCE" w:rsidRPr="00B16A3D">
        <w:rPr>
          <w:bCs/>
          <w:color w:val="000000"/>
        </w:rPr>
        <w:t>, 3</w:t>
      </w:r>
      <w:r w:rsidR="00DB1DCE" w:rsidRPr="00B16A3D">
        <w:rPr>
          <w:bCs/>
          <w:color w:val="000000"/>
          <w:vertAlign w:val="superscript"/>
        </w:rPr>
        <w:t>2</w:t>
      </w:r>
      <w:r w:rsidR="00DB1DCE" w:rsidRPr="00B16A3D">
        <w:rPr>
          <w:bCs/>
          <w:color w:val="000000"/>
        </w:rPr>
        <w:t>, 4, 7, 11</w:t>
      </w:r>
      <w:r w:rsidR="00DB1DCE" w:rsidRPr="00B16A3D">
        <w:rPr>
          <w:bCs/>
          <w:color w:val="000000"/>
          <w:vertAlign w:val="superscript"/>
        </w:rPr>
        <w:t>1</w:t>
      </w:r>
      <w:r w:rsidR="00DB1DCE" w:rsidRPr="00B16A3D">
        <w:rPr>
          <w:bCs/>
          <w:color w:val="000000"/>
        </w:rPr>
        <w:t>, 12</w:t>
      </w:r>
      <w:r w:rsidR="00DB1DCE" w:rsidRPr="00B16A3D">
        <w:rPr>
          <w:bCs/>
          <w:color w:val="000000"/>
          <w:vertAlign w:val="superscript"/>
        </w:rPr>
        <w:t>1</w:t>
      </w:r>
      <w:r w:rsidR="00DB1DCE" w:rsidRPr="00B16A3D">
        <w:rPr>
          <w:bCs/>
          <w:color w:val="000000"/>
        </w:rPr>
        <w:t>, 18</w:t>
      </w:r>
      <w:r w:rsidR="00DB1DCE" w:rsidRPr="00B16A3D">
        <w:rPr>
          <w:bCs/>
          <w:color w:val="000000"/>
          <w:vertAlign w:val="superscript"/>
        </w:rPr>
        <w:t>2</w:t>
      </w:r>
      <w:r w:rsidR="00DB1DCE" w:rsidRPr="00B16A3D">
        <w:rPr>
          <w:bCs/>
          <w:color w:val="000000"/>
        </w:rPr>
        <w:t>, 22, 30, 32, 33, 34, 34</w:t>
      </w:r>
      <w:r w:rsidR="00DB1DCE" w:rsidRPr="00B16A3D">
        <w:rPr>
          <w:bCs/>
          <w:color w:val="000000"/>
          <w:vertAlign w:val="superscript"/>
        </w:rPr>
        <w:t>1</w:t>
      </w:r>
      <w:r w:rsidR="00DB1DCE" w:rsidRPr="00B16A3D">
        <w:rPr>
          <w:bCs/>
          <w:color w:val="000000"/>
        </w:rPr>
        <w:t>, 34</w:t>
      </w:r>
      <w:r w:rsidR="00DB1DCE" w:rsidRPr="00B16A3D">
        <w:rPr>
          <w:bCs/>
          <w:color w:val="000000"/>
          <w:vertAlign w:val="superscript"/>
        </w:rPr>
        <w:t>4</w:t>
      </w:r>
      <w:r w:rsidR="00DB1DCE" w:rsidRPr="00B16A3D">
        <w:rPr>
          <w:bCs/>
          <w:color w:val="000000"/>
        </w:rPr>
        <w:t>, 34</w:t>
      </w:r>
      <w:r w:rsidR="00DB1DCE" w:rsidRPr="00B16A3D">
        <w:rPr>
          <w:bCs/>
          <w:color w:val="000000"/>
          <w:vertAlign w:val="superscript"/>
        </w:rPr>
        <w:t>5</w:t>
      </w:r>
      <w:r w:rsidR="00DB1DCE" w:rsidRPr="00B16A3D">
        <w:rPr>
          <w:bCs/>
          <w:color w:val="000000"/>
        </w:rPr>
        <w:t>, 34</w:t>
      </w:r>
      <w:r w:rsidR="00DB1DCE" w:rsidRPr="00B16A3D">
        <w:rPr>
          <w:bCs/>
          <w:color w:val="000000"/>
          <w:vertAlign w:val="superscript"/>
        </w:rPr>
        <w:t>6</w:t>
      </w:r>
      <w:r w:rsidR="00DB1DCE" w:rsidRPr="00B16A3D">
        <w:rPr>
          <w:bCs/>
          <w:color w:val="000000"/>
        </w:rPr>
        <w:t>, 34</w:t>
      </w:r>
      <w:r w:rsidR="00DB1DCE" w:rsidRPr="00B16A3D">
        <w:rPr>
          <w:bCs/>
          <w:color w:val="000000"/>
          <w:vertAlign w:val="superscript"/>
        </w:rPr>
        <w:t>7</w:t>
      </w:r>
      <w:r w:rsidR="00DB1DCE" w:rsidRPr="00B16A3D">
        <w:rPr>
          <w:bCs/>
          <w:color w:val="000000"/>
        </w:rPr>
        <w:t>,</w:t>
      </w:r>
      <w:r w:rsidR="005F69B2" w:rsidRPr="00B16A3D">
        <w:rPr>
          <w:bCs/>
          <w:color w:val="000000"/>
        </w:rPr>
        <w:t xml:space="preserve"> </w:t>
      </w:r>
      <w:r w:rsidR="00DB1DCE" w:rsidRPr="00B16A3D">
        <w:rPr>
          <w:bCs/>
          <w:color w:val="000000"/>
        </w:rPr>
        <w:t>34</w:t>
      </w:r>
      <w:r w:rsidR="00DB1DCE" w:rsidRPr="00B16A3D">
        <w:rPr>
          <w:bCs/>
          <w:color w:val="000000"/>
          <w:vertAlign w:val="superscript"/>
        </w:rPr>
        <w:t>8</w:t>
      </w:r>
      <w:r w:rsidR="00DB1DCE" w:rsidRPr="00B16A3D">
        <w:rPr>
          <w:bCs/>
          <w:color w:val="000000"/>
        </w:rPr>
        <w:t>, 34</w:t>
      </w:r>
      <w:r w:rsidR="00DB1DCE" w:rsidRPr="00B16A3D">
        <w:rPr>
          <w:bCs/>
          <w:color w:val="000000"/>
          <w:vertAlign w:val="superscript"/>
        </w:rPr>
        <w:t>15</w:t>
      </w:r>
      <w:r w:rsidR="00DB1DCE" w:rsidRPr="00B16A3D">
        <w:rPr>
          <w:bCs/>
          <w:color w:val="000000"/>
        </w:rPr>
        <w:t>, 34</w:t>
      </w:r>
      <w:r w:rsidR="00DB1DCE" w:rsidRPr="00B16A3D">
        <w:rPr>
          <w:bCs/>
          <w:color w:val="000000"/>
          <w:vertAlign w:val="superscript"/>
        </w:rPr>
        <w:t>18</w:t>
      </w:r>
      <w:r w:rsidR="00DB1DCE" w:rsidRPr="00B16A3D">
        <w:rPr>
          <w:bCs/>
          <w:color w:val="000000"/>
        </w:rPr>
        <w:t>,</w:t>
      </w:r>
      <w:r w:rsidR="009D4327" w:rsidRPr="00B16A3D">
        <w:rPr>
          <w:bCs/>
          <w:color w:val="000000"/>
        </w:rPr>
        <w:t xml:space="preserve"> </w:t>
      </w:r>
      <w:r w:rsidR="007C0FBF">
        <w:rPr>
          <w:bCs/>
          <w:color w:val="000000"/>
        </w:rPr>
        <w:t>34</w:t>
      </w:r>
      <w:r w:rsidR="007C0FBF" w:rsidRPr="00C93552">
        <w:rPr>
          <w:bCs/>
          <w:color w:val="000000"/>
          <w:vertAlign w:val="superscript"/>
        </w:rPr>
        <w:t>23</w:t>
      </w:r>
      <w:r w:rsidR="007C0FBF">
        <w:rPr>
          <w:bCs/>
          <w:color w:val="000000"/>
        </w:rPr>
        <w:t>,</w:t>
      </w:r>
      <w:r w:rsidR="007C0FBF">
        <w:rPr>
          <w:bCs/>
          <w:color w:val="000000"/>
        </w:rPr>
        <w:t xml:space="preserve"> </w:t>
      </w:r>
      <w:r w:rsidR="009D4327" w:rsidRPr="00B16A3D">
        <w:rPr>
          <w:bCs/>
          <w:color w:val="000000"/>
        </w:rPr>
        <w:t>34</w:t>
      </w:r>
      <w:r w:rsidR="009D4327" w:rsidRPr="00B16A3D">
        <w:rPr>
          <w:bCs/>
          <w:color w:val="000000"/>
          <w:vertAlign w:val="superscript"/>
        </w:rPr>
        <w:t>25</w:t>
      </w:r>
      <w:r w:rsidR="009D4327" w:rsidRPr="00B16A3D">
        <w:rPr>
          <w:bCs/>
          <w:color w:val="000000"/>
        </w:rPr>
        <w:t>,</w:t>
      </w:r>
      <w:r w:rsidR="00DB1DCE" w:rsidRPr="00B16A3D">
        <w:rPr>
          <w:bCs/>
          <w:color w:val="000000"/>
        </w:rPr>
        <w:t xml:space="preserve"> 34</w:t>
      </w:r>
      <w:r w:rsidR="00DB1DCE" w:rsidRPr="00B16A3D">
        <w:rPr>
          <w:bCs/>
          <w:color w:val="000000"/>
          <w:vertAlign w:val="superscript"/>
        </w:rPr>
        <w:t>26</w:t>
      </w:r>
      <w:r w:rsidR="00DB1DCE" w:rsidRPr="00B16A3D">
        <w:rPr>
          <w:bCs/>
          <w:color w:val="000000"/>
        </w:rPr>
        <w:t>, 34</w:t>
      </w:r>
      <w:r w:rsidR="00DB1DCE" w:rsidRPr="00B16A3D">
        <w:rPr>
          <w:bCs/>
          <w:color w:val="000000"/>
          <w:vertAlign w:val="superscript"/>
        </w:rPr>
        <w:t>31</w:t>
      </w:r>
      <w:r w:rsidR="00EA7C3D" w:rsidRPr="00B16A3D">
        <w:rPr>
          <w:b/>
          <w:bCs/>
          <w:color w:val="000000"/>
          <w:vertAlign w:val="superscript"/>
        </w:rPr>
        <w:t> </w:t>
      </w:r>
      <w:r w:rsidR="00DB1DCE" w:rsidRPr="00B16A3D">
        <w:t>straipsnių</w:t>
      </w:r>
      <w:r w:rsidR="00DB1DCE" w:rsidRPr="00B16A3D">
        <w:rPr>
          <w:rFonts w:eastAsia="Lucida Sans Unicode"/>
          <w:bCs/>
          <w:color w:val="000000"/>
        </w:rPr>
        <w:t>, šeštojo skirsnio ir 5 priedo pakeitimo ir Įstatymo papildymo 32</w:t>
      </w:r>
      <w:r w:rsidR="00DB1DCE" w:rsidRPr="00B16A3D">
        <w:rPr>
          <w:rFonts w:eastAsia="Lucida Sans Unicode"/>
          <w:bCs/>
          <w:color w:val="000000"/>
          <w:vertAlign w:val="superscript"/>
        </w:rPr>
        <w:t>1</w:t>
      </w:r>
      <w:r w:rsidR="00DB1DCE" w:rsidRPr="00B16A3D">
        <w:rPr>
          <w:rFonts w:eastAsia="Lucida Sans Unicode"/>
          <w:bCs/>
          <w:color w:val="000000"/>
        </w:rPr>
        <w:t xml:space="preserve"> straipsniu ir antruoju</w:t>
      </w:r>
      <w:r w:rsidR="00DB1DCE" w:rsidRPr="00B16A3D">
        <w:rPr>
          <w:rFonts w:eastAsia="Lucida Sans Unicode"/>
          <w:bCs/>
          <w:color w:val="000000"/>
          <w:vertAlign w:val="superscript"/>
        </w:rPr>
        <w:t>2</w:t>
      </w:r>
      <w:r w:rsidR="00DB1DCE" w:rsidRPr="00B16A3D">
        <w:rPr>
          <w:rFonts w:eastAsia="Lucida Sans Unicode"/>
          <w:bCs/>
          <w:color w:val="000000"/>
        </w:rPr>
        <w:t xml:space="preserve"> skirsniu </w:t>
      </w:r>
      <w:r w:rsidR="00DB1DCE" w:rsidRPr="00B16A3D">
        <w:rPr>
          <w:rFonts w:hint="eastAsia"/>
          <w:color w:val="000000"/>
        </w:rPr>
        <w:t>į</w:t>
      </w:r>
      <w:r w:rsidR="00DB1DCE" w:rsidRPr="00B16A3D">
        <w:rPr>
          <w:color w:val="000000"/>
        </w:rPr>
        <w:t>statymo</w:t>
      </w:r>
      <w:r w:rsidR="00DB1DCE" w:rsidRPr="00B16A3D">
        <w:rPr>
          <w:color w:val="000000" w:themeColor="text1"/>
          <w:szCs w:val="24"/>
        </w:rPr>
        <w:t xml:space="preserve"> ir </w:t>
      </w:r>
      <w:r w:rsidR="00DB1DCE" w:rsidRPr="00B16A3D">
        <w:rPr>
          <w:szCs w:val="22"/>
        </w:rPr>
        <w:t xml:space="preserve">Lietuvos Respublikos pakuočių ir pakuočių atliekų tvarkymo įstatymo Nr. IX-517 2, </w:t>
      </w:r>
      <w:r w:rsidR="00DB1DCE" w:rsidRPr="00B16A3D">
        <w:rPr>
          <w:bCs/>
        </w:rPr>
        <w:t>4, 4</w:t>
      </w:r>
      <w:r w:rsidR="00DB1DCE" w:rsidRPr="00B16A3D">
        <w:rPr>
          <w:bCs/>
          <w:vertAlign w:val="superscript"/>
        </w:rPr>
        <w:t>2</w:t>
      </w:r>
      <w:r w:rsidR="00DB1DCE" w:rsidRPr="00B16A3D">
        <w:rPr>
          <w:bCs/>
        </w:rPr>
        <w:t xml:space="preserve">, </w:t>
      </w:r>
      <w:r w:rsidR="00DB1DCE" w:rsidRPr="00B16A3D">
        <w:rPr>
          <w:szCs w:val="22"/>
        </w:rPr>
        <w:t>7, 10, 11</w:t>
      </w:r>
      <w:r w:rsidR="00DB1DCE" w:rsidRPr="00B16A3D">
        <w:rPr>
          <w:szCs w:val="22"/>
          <w:vertAlign w:val="superscript"/>
        </w:rPr>
        <w:t>2</w:t>
      </w:r>
      <w:r w:rsidR="00DB1DCE" w:rsidRPr="00B16A3D">
        <w:rPr>
          <w:szCs w:val="22"/>
        </w:rPr>
        <w:t xml:space="preserve"> straipsnių ir 2 priedo pakeitimo įstatymo</w:t>
      </w:r>
      <w:r w:rsidR="00DB1DCE" w:rsidRPr="00B16A3D">
        <w:rPr>
          <w:bCs/>
          <w:sz w:val="28"/>
        </w:rPr>
        <w:t xml:space="preserve"> </w:t>
      </w:r>
      <w:r w:rsidR="00DB1DCE" w:rsidRPr="00B16A3D">
        <w:rPr>
          <w:bCs/>
        </w:rPr>
        <w:t xml:space="preserve">projektams ir pateikti juos </w:t>
      </w:r>
      <w:r w:rsidR="00DB1DCE" w:rsidRPr="00B16A3D">
        <w:rPr>
          <w:rFonts w:eastAsia="Arial Unicode MS"/>
          <w:color w:val="000000" w:themeColor="text1"/>
          <w:szCs w:val="24"/>
        </w:rPr>
        <w:t>Lietuvos Respublikos Seimui.</w:t>
      </w:r>
    </w:p>
    <w:p w:rsidR="00670199" w:rsidRPr="00B16A3D" w:rsidRDefault="00670199" w:rsidP="00DB1DCE">
      <w:pPr>
        <w:tabs>
          <w:tab w:val="left" w:pos="993"/>
        </w:tabs>
        <w:spacing w:line="276" w:lineRule="auto"/>
        <w:ind w:firstLine="709"/>
        <w:jc w:val="both"/>
        <w:rPr>
          <w:szCs w:val="24"/>
          <w:lang w:val="en-US"/>
        </w:rPr>
      </w:pPr>
      <w:bookmarkStart w:id="2" w:name="part_f41ffe1352694fbdbef2d3bc25523a30"/>
      <w:bookmarkEnd w:id="2"/>
      <w:r w:rsidRPr="00B16A3D">
        <w:rPr>
          <w:szCs w:val="24"/>
        </w:rPr>
        <w:t xml:space="preserve">2. </w:t>
      </w:r>
      <w:r w:rsidR="007C6E3A" w:rsidRPr="00B16A3D">
        <w:rPr>
          <w:szCs w:val="24"/>
        </w:rPr>
        <w:t>Įgalioti aplinkos ministrą</w:t>
      </w:r>
      <w:r w:rsidR="00DB1DCE" w:rsidRPr="00B16A3D">
        <w:rPr>
          <w:szCs w:val="24"/>
        </w:rPr>
        <w:t xml:space="preserve"> Simoną Gentvilą</w:t>
      </w:r>
      <w:r w:rsidR="007C6E3A" w:rsidRPr="00B16A3D">
        <w:rPr>
          <w:szCs w:val="24"/>
        </w:rPr>
        <w:t>, o jam negalint dalyvauti – aplinkos viceministr</w:t>
      </w:r>
      <w:r w:rsidR="005524F3" w:rsidRPr="00B16A3D">
        <w:rPr>
          <w:szCs w:val="24"/>
        </w:rPr>
        <w:t>ą</w:t>
      </w:r>
      <w:r w:rsidR="00DB1DCE" w:rsidRPr="00B16A3D">
        <w:rPr>
          <w:szCs w:val="24"/>
        </w:rPr>
        <w:t xml:space="preserve"> </w:t>
      </w:r>
      <w:r w:rsidRPr="00B16A3D">
        <w:rPr>
          <w:szCs w:val="24"/>
        </w:rPr>
        <w:t>atstovauti Lietuvos Respublikos Vyriausybei, svarstant nurodyt</w:t>
      </w:r>
      <w:r w:rsidR="002A3DDC" w:rsidRPr="00B16A3D">
        <w:rPr>
          <w:szCs w:val="24"/>
        </w:rPr>
        <w:t>ą</w:t>
      </w:r>
      <w:r w:rsidRPr="00B16A3D">
        <w:rPr>
          <w:szCs w:val="24"/>
        </w:rPr>
        <w:t xml:space="preserve"> įstatymo projekt</w:t>
      </w:r>
      <w:r w:rsidR="002A3DDC" w:rsidRPr="00B16A3D">
        <w:rPr>
          <w:szCs w:val="24"/>
        </w:rPr>
        <w:t>ą</w:t>
      </w:r>
      <w:r w:rsidRPr="00B16A3D">
        <w:rPr>
          <w:szCs w:val="24"/>
        </w:rPr>
        <w:t xml:space="preserve"> Lietuvos Respublikos Seime.</w:t>
      </w:r>
    </w:p>
    <w:p w:rsidR="00670199" w:rsidRPr="00B16A3D" w:rsidRDefault="00670199" w:rsidP="00670199">
      <w:pPr>
        <w:spacing w:line="276" w:lineRule="auto"/>
        <w:jc w:val="both"/>
      </w:pPr>
    </w:p>
    <w:p w:rsidR="00670199" w:rsidRPr="00B16A3D" w:rsidRDefault="00670199" w:rsidP="00670199">
      <w:pPr>
        <w:spacing w:line="276" w:lineRule="auto"/>
        <w:jc w:val="both"/>
      </w:pPr>
    </w:p>
    <w:p w:rsidR="00670199" w:rsidRPr="00B16A3D" w:rsidRDefault="000D2B57" w:rsidP="00670199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  <w:r w:rsidRPr="00B16A3D">
        <w:t>Ministras Pirmininkas</w:t>
      </w:r>
      <w:r w:rsidR="00670199" w:rsidRPr="00B16A3D">
        <w:tab/>
      </w:r>
    </w:p>
    <w:p w:rsidR="00670199" w:rsidRPr="00B16A3D" w:rsidRDefault="00670199" w:rsidP="00670199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</w:p>
    <w:p w:rsidR="00670199" w:rsidRDefault="00DB1DCE" w:rsidP="00670199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  <w:r w:rsidRPr="00B16A3D">
        <w:t>Aplinkos ministras</w:t>
      </w:r>
      <w:r w:rsidR="00670199">
        <w:tab/>
      </w:r>
    </w:p>
    <w:p w:rsidR="00670199" w:rsidRDefault="00670199" w:rsidP="00670199"/>
    <w:p w:rsidR="00577EAA" w:rsidRDefault="00577EAA"/>
    <w:sectPr w:rsidR="00577EAA" w:rsidSect="00695E5D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4B" w:rsidRDefault="00BA15F4">
      <w:r>
        <w:separator/>
      </w:r>
    </w:p>
  </w:endnote>
  <w:endnote w:type="continuationSeparator" w:id="0">
    <w:p w:rsidR="0078444B" w:rsidRDefault="00BA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4B" w:rsidRDefault="00BA15F4">
      <w:r>
        <w:separator/>
      </w:r>
    </w:p>
  </w:footnote>
  <w:footnote w:type="continuationSeparator" w:id="0">
    <w:p w:rsidR="0078444B" w:rsidRDefault="00BA1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1F7B6B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A4F" w:rsidRDefault="007C0F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1F7B6B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F1A4F" w:rsidRDefault="007C0F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Pr="00AE1613" w:rsidRDefault="001F7B6B" w:rsidP="00223CFA">
    <w:pPr>
      <w:jc w:val="right"/>
      <w:rPr>
        <w:b/>
      </w:rPr>
    </w:pPr>
    <w:r w:rsidRPr="00AE1613">
      <w:rPr>
        <w:b/>
      </w:rPr>
      <w:t>Projektas</w:t>
    </w:r>
  </w:p>
  <w:p w:rsidR="00CF1A4F" w:rsidRDefault="007C0FBF" w:rsidP="00703148">
    <w:pPr>
      <w:jc w:val="center"/>
    </w:pPr>
  </w:p>
  <w:p w:rsidR="00CF1A4F" w:rsidRDefault="007C0FBF" w:rsidP="00703148">
    <w:pPr>
      <w:jc w:val="center"/>
    </w:pPr>
  </w:p>
  <w:p w:rsidR="00CF1A4F" w:rsidRPr="00194342" w:rsidRDefault="001F7B6B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7C0FBF" w:rsidP="00703148">
    <w:pPr>
      <w:jc w:val="center"/>
      <w:rPr>
        <w:caps/>
      </w:rPr>
    </w:pPr>
  </w:p>
  <w:p w:rsidR="00CF1A4F" w:rsidRDefault="001F7B6B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33D2E"/>
    <w:multiLevelType w:val="hybridMultilevel"/>
    <w:tmpl w:val="DE680048"/>
    <w:lvl w:ilvl="0" w:tplc="F8509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99"/>
    <w:rsid w:val="00043672"/>
    <w:rsid w:val="00046010"/>
    <w:rsid w:val="000D2B57"/>
    <w:rsid w:val="001F7B6B"/>
    <w:rsid w:val="00232073"/>
    <w:rsid w:val="002A3DDC"/>
    <w:rsid w:val="00526A8B"/>
    <w:rsid w:val="005524F3"/>
    <w:rsid w:val="00577EAA"/>
    <w:rsid w:val="005F69B2"/>
    <w:rsid w:val="00670199"/>
    <w:rsid w:val="006779F2"/>
    <w:rsid w:val="0078444B"/>
    <w:rsid w:val="007C0FBF"/>
    <w:rsid w:val="007C6E3A"/>
    <w:rsid w:val="008A4ACB"/>
    <w:rsid w:val="00944A1E"/>
    <w:rsid w:val="009D4327"/>
    <w:rsid w:val="00A7295A"/>
    <w:rsid w:val="00B16A3D"/>
    <w:rsid w:val="00BA15F4"/>
    <w:rsid w:val="00DB1DCE"/>
    <w:rsid w:val="00EA7C3D"/>
    <w:rsid w:val="00F36B83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670199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0199"/>
    <w:rPr>
      <w:rFonts w:ascii="HelveticaLT" w:eastAsia="Times New Roman" w:hAnsi="HelveticaLT" w:cs="Times New Roman"/>
      <w:caps/>
      <w:sz w:val="32"/>
      <w:szCs w:val="20"/>
      <w:lang w:val="lt-LT" w:eastAsia="lt-LT"/>
    </w:rPr>
  </w:style>
  <w:style w:type="paragraph" w:styleId="Header">
    <w:name w:val="header"/>
    <w:aliases w:val="Char,Diagrama"/>
    <w:basedOn w:val="Normal"/>
    <w:link w:val="HeaderChar1"/>
    <w:rsid w:val="006701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67019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erChar1">
    <w:name w:val="Header Char1"/>
    <w:aliases w:val="Char Char,Diagrama Char"/>
    <w:basedOn w:val="DefaultParagraphFont"/>
    <w:link w:val="Header"/>
    <w:locked/>
    <w:rsid w:val="0067019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PageNumber">
    <w:name w:val="page number"/>
    <w:basedOn w:val="DefaultParagraphFont"/>
    <w:uiPriority w:val="99"/>
    <w:rsid w:val="006701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99"/>
    <w:rPr>
      <w:rFonts w:ascii="Tahoma" w:eastAsia="Times New Roman" w:hAnsi="Tahoma" w:cs="Tahoma"/>
      <w:sz w:val="16"/>
      <w:szCs w:val="16"/>
      <w:lang w:val="lt-LT" w:eastAsia="lt-LT"/>
    </w:rPr>
  </w:style>
  <w:style w:type="paragraph" w:styleId="ListParagraph">
    <w:name w:val="List Paragraph"/>
    <w:basedOn w:val="Normal"/>
    <w:uiPriority w:val="34"/>
    <w:qFormat/>
    <w:rsid w:val="00DB1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670199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0199"/>
    <w:rPr>
      <w:rFonts w:ascii="HelveticaLT" w:eastAsia="Times New Roman" w:hAnsi="HelveticaLT" w:cs="Times New Roman"/>
      <w:caps/>
      <w:sz w:val="32"/>
      <w:szCs w:val="20"/>
      <w:lang w:val="lt-LT" w:eastAsia="lt-LT"/>
    </w:rPr>
  </w:style>
  <w:style w:type="paragraph" w:styleId="Header">
    <w:name w:val="header"/>
    <w:aliases w:val="Char,Diagrama"/>
    <w:basedOn w:val="Normal"/>
    <w:link w:val="HeaderChar1"/>
    <w:rsid w:val="006701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67019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erChar1">
    <w:name w:val="Header Char1"/>
    <w:aliases w:val="Char Char,Diagrama Char"/>
    <w:basedOn w:val="DefaultParagraphFont"/>
    <w:link w:val="Header"/>
    <w:locked/>
    <w:rsid w:val="0067019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PageNumber">
    <w:name w:val="page number"/>
    <w:basedOn w:val="DefaultParagraphFont"/>
    <w:uiPriority w:val="99"/>
    <w:rsid w:val="006701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99"/>
    <w:rPr>
      <w:rFonts w:ascii="Tahoma" w:eastAsia="Times New Roman" w:hAnsi="Tahoma" w:cs="Tahoma"/>
      <w:sz w:val="16"/>
      <w:szCs w:val="16"/>
      <w:lang w:val="lt-LT" w:eastAsia="lt-LT"/>
    </w:rPr>
  </w:style>
  <w:style w:type="paragraph" w:styleId="ListParagraph">
    <w:name w:val="List Paragraph"/>
    <w:basedOn w:val="Normal"/>
    <w:uiPriority w:val="34"/>
    <w:qFormat/>
    <w:rsid w:val="00DB1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8A27C63E2D4A25A1CDA49B9229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9DFB9-56E1-407C-8AAD-463896FC35C4}"/>
      </w:docPartPr>
      <w:docPartBody>
        <w:p w:rsidR="001747E3" w:rsidRDefault="00E0013A" w:rsidP="00E0013A">
          <w:pPr>
            <w:pStyle w:val="5C8A27C63E2D4A25A1CDA49B92292E1F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3A"/>
    <w:rsid w:val="001747E3"/>
    <w:rsid w:val="00E0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013A"/>
  </w:style>
  <w:style w:type="paragraph" w:customStyle="1" w:styleId="5C8A27C63E2D4A25A1CDA49B92292E1F">
    <w:name w:val="5C8A27C63E2D4A25A1CDA49B92292E1F"/>
    <w:rsid w:val="00E001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013A"/>
  </w:style>
  <w:style w:type="paragraph" w:customStyle="1" w:styleId="5C8A27C63E2D4A25A1CDA49B92292E1F">
    <w:name w:val="5C8A27C63E2D4A25A1CDA49B92292E1F"/>
    <w:rsid w:val="00E00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Paškauskaitė</dc:creator>
  <cp:lastModifiedBy>Neringa Paškauskaitė</cp:lastModifiedBy>
  <cp:revision>2</cp:revision>
  <cp:lastPrinted>2020-12-09T09:47:00Z</cp:lastPrinted>
  <dcterms:created xsi:type="dcterms:W3CDTF">2020-12-30T08:37:00Z</dcterms:created>
  <dcterms:modified xsi:type="dcterms:W3CDTF">2020-12-30T08:37:00Z</dcterms:modified>
</cp:coreProperties>
</file>