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8CD55C" w14:textId="77777777" w:rsidR="00183CF7" w:rsidRDefault="00B708B3" w:rsidP="00BD016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708B3">
        <w:rPr>
          <w:rFonts w:ascii="Times New Roman" w:hAnsi="Times New Roman" w:cs="Times New Roman"/>
          <w:b/>
          <w:sz w:val="24"/>
          <w:szCs w:val="24"/>
          <w:lang w:val="en-US"/>
        </w:rPr>
        <w:t>NUMATOMO TEISINIO REGULIAVIMO POVEIKIO VERTINIMO PAŽYMA</w:t>
      </w:r>
    </w:p>
    <w:p w14:paraId="672A6659" w14:textId="77777777" w:rsidR="00C710FB" w:rsidRPr="00B708B3" w:rsidRDefault="00C710FB" w:rsidP="00BD016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235"/>
        <w:gridCol w:w="7337"/>
      </w:tblGrid>
      <w:tr w:rsidR="000E5A38" w:rsidRPr="00B708B3" w14:paraId="588EF8DE" w14:textId="77777777" w:rsidTr="4DE9BCE3">
        <w:tc>
          <w:tcPr>
            <w:tcW w:w="2235" w:type="dxa"/>
          </w:tcPr>
          <w:p w14:paraId="2259E4A0" w14:textId="77777777" w:rsidR="000E5A38" w:rsidRDefault="000E5A38" w:rsidP="00BD0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7337" w:type="dxa"/>
          </w:tcPr>
          <w:p w14:paraId="16EC2187" w14:textId="4092138A" w:rsidR="000E5A38" w:rsidRPr="006872DE" w:rsidRDefault="004770E0" w:rsidP="00346E7D">
            <w:pPr>
              <w:spacing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2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Lietuvos Respublikos </w:t>
            </w:r>
            <w:r w:rsidR="00CD2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mokesčio už aplinkos teršimą įstatymo VIII-1183 </w:t>
            </w:r>
            <w:r w:rsidR="00CD2690" w:rsidRPr="00CD2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4, 5, 6, 7, 9 straipsnių ir </w:t>
            </w:r>
            <w:r w:rsidR="00346E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1, 2, </w:t>
            </w:r>
            <w:r w:rsidR="00CD2690" w:rsidRPr="00CD2690">
              <w:rPr>
                <w:rFonts w:ascii="Times New Roman" w:hAnsi="Times New Roman" w:cs="Times New Roman"/>
                <w:bCs/>
                <w:sz w:val="24"/>
                <w:szCs w:val="24"/>
              </w:rPr>
              <w:t>8 pried</w:t>
            </w:r>
            <w:r w:rsidR="00346E7D">
              <w:rPr>
                <w:rFonts w:ascii="Times New Roman" w:hAnsi="Times New Roman" w:cs="Times New Roman"/>
                <w:bCs/>
                <w:sz w:val="24"/>
                <w:szCs w:val="24"/>
              </w:rPr>
              <w:t>ų</w:t>
            </w:r>
            <w:r w:rsidR="00CD2690" w:rsidRPr="00CD2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pakeitimo įstatymo projektas (toliau – Įstatymo projektas) </w:t>
            </w:r>
          </w:p>
        </w:tc>
      </w:tr>
      <w:tr w:rsidR="000E5A38" w:rsidRPr="00B708B3" w14:paraId="66ACCBC6" w14:textId="77777777" w:rsidTr="4DE9BCE3">
        <w:tc>
          <w:tcPr>
            <w:tcW w:w="2235" w:type="dxa"/>
          </w:tcPr>
          <w:p w14:paraId="5126FC30" w14:textId="77777777" w:rsidR="000E5A38" w:rsidRPr="00B708B3" w:rsidRDefault="000E5A38" w:rsidP="00BD0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Projekto rengėjas </w:t>
            </w:r>
          </w:p>
        </w:tc>
        <w:tc>
          <w:tcPr>
            <w:tcW w:w="7337" w:type="dxa"/>
          </w:tcPr>
          <w:p w14:paraId="2CC84A76" w14:textId="77777777" w:rsidR="000E5A38" w:rsidRDefault="000E5A38" w:rsidP="00B35482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FCE">
              <w:rPr>
                <w:rFonts w:ascii="Times New Roman" w:hAnsi="Times New Roman" w:cs="Times New Roman"/>
                <w:sz w:val="24"/>
                <w:szCs w:val="24"/>
              </w:rPr>
              <w:t>Lietuvos Respublikos aplinkos ministerija</w:t>
            </w:r>
          </w:p>
        </w:tc>
      </w:tr>
      <w:tr w:rsidR="000E5A38" w:rsidRPr="00B708B3" w14:paraId="631E54C9" w14:textId="77777777" w:rsidTr="4DE9BCE3">
        <w:tc>
          <w:tcPr>
            <w:tcW w:w="2235" w:type="dxa"/>
            <w:hideMark/>
          </w:tcPr>
          <w:p w14:paraId="0B74EB77" w14:textId="77777777" w:rsidR="000E5A38" w:rsidRPr="00B708B3" w:rsidRDefault="000E5A38" w:rsidP="00BD0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8B3">
              <w:rPr>
                <w:rFonts w:ascii="Times New Roman" w:hAnsi="Times New Roman" w:cs="Times New Roman"/>
                <w:b/>
                <w:sz w:val="24"/>
                <w:szCs w:val="24"/>
              </w:rPr>
              <w:t>Projekto tikslas</w:t>
            </w:r>
          </w:p>
        </w:tc>
        <w:tc>
          <w:tcPr>
            <w:tcW w:w="7337" w:type="dxa"/>
            <w:hideMark/>
          </w:tcPr>
          <w:p w14:paraId="692BC1D5" w14:textId="77777777" w:rsidR="00964912" w:rsidRDefault="00765D25" w:rsidP="00045DE3">
            <w:pPr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912">
              <w:rPr>
                <w:rFonts w:ascii="Times New Roman" w:hAnsi="Times New Roman" w:cs="Times New Roman"/>
                <w:b/>
                <w:sz w:val="24"/>
                <w:szCs w:val="24"/>
              </w:rPr>
              <w:t>Projekto tiksla</w:t>
            </w:r>
            <w:r w:rsidR="000157D2" w:rsidRPr="0096491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9649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026C3D6" w14:textId="77777777" w:rsidR="00964912" w:rsidRPr="00E74DE3" w:rsidRDefault="00964912" w:rsidP="001A3F93">
            <w:pPr>
              <w:pStyle w:val="ListParagraph"/>
              <w:numPr>
                <w:ilvl w:val="0"/>
                <w:numId w:val="5"/>
              </w:numPr>
              <w:ind w:left="17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DE3">
              <w:rPr>
                <w:rFonts w:ascii="Times New Roman" w:hAnsi="Times New Roman" w:cs="Times New Roman"/>
                <w:sz w:val="24"/>
                <w:szCs w:val="24"/>
              </w:rPr>
              <w:t xml:space="preserve">sumažinti </w:t>
            </w:r>
            <w:r w:rsidR="009C00EE" w:rsidRPr="00E74DE3">
              <w:rPr>
                <w:rFonts w:ascii="Times New Roman" w:hAnsi="Times New Roman" w:cs="Times New Roman"/>
                <w:sz w:val="24"/>
                <w:szCs w:val="24"/>
              </w:rPr>
              <w:t>šalinim</w:t>
            </w:r>
            <w:r w:rsidR="002E4819" w:rsidRPr="00E74DE3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E74DE3">
              <w:rPr>
                <w:rFonts w:ascii="Times New Roman" w:hAnsi="Times New Roman" w:cs="Times New Roman"/>
                <w:sz w:val="24"/>
                <w:szCs w:val="24"/>
              </w:rPr>
              <w:t xml:space="preserve"> sąvartyn</w:t>
            </w:r>
            <w:r w:rsidR="009C00EE" w:rsidRPr="00E74DE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74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19" w:rsidRPr="00E74DE3">
              <w:rPr>
                <w:rFonts w:ascii="Times New Roman" w:hAnsi="Times New Roman" w:cs="Times New Roman"/>
                <w:sz w:val="24"/>
                <w:szCs w:val="24"/>
              </w:rPr>
              <w:t>atliekų</w:t>
            </w:r>
            <w:r w:rsidR="002E4819" w:rsidRPr="00E74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4DE3">
              <w:rPr>
                <w:rFonts w:ascii="Times New Roman" w:hAnsi="Times New Roman" w:cs="Times New Roman"/>
                <w:sz w:val="24"/>
                <w:szCs w:val="24"/>
              </w:rPr>
              <w:t xml:space="preserve">kiekį iki 5 proc. </w:t>
            </w:r>
            <w:r w:rsidR="002E4819" w:rsidRPr="00E74DE3">
              <w:rPr>
                <w:rFonts w:ascii="Times New Roman" w:hAnsi="Times New Roman" w:cs="Times New Roman"/>
                <w:sz w:val="24"/>
                <w:szCs w:val="24"/>
              </w:rPr>
              <w:t xml:space="preserve">2030 m. </w:t>
            </w:r>
            <w:r w:rsidRPr="00E74DE3">
              <w:rPr>
                <w:rFonts w:ascii="Times New Roman" w:hAnsi="Times New Roman" w:cs="Times New Roman"/>
                <w:sz w:val="24"/>
                <w:szCs w:val="24"/>
              </w:rPr>
              <w:t xml:space="preserve">ir padidinti jų </w:t>
            </w:r>
            <w:r w:rsidR="002E4819" w:rsidRPr="00E74DE3">
              <w:rPr>
                <w:rFonts w:ascii="Times New Roman" w:hAnsi="Times New Roman" w:cs="Times New Roman"/>
                <w:sz w:val="24"/>
                <w:szCs w:val="24"/>
              </w:rPr>
              <w:t xml:space="preserve">antrinį panaudojimą, </w:t>
            </w:r>
            <w:r w:rsidRPr="00E74DE3">
              <w:rPr>
                <w:rFonts w:ascii="Times New Roman" w:hAnsi="Times New Roman" w:cs="Times New Roman"/>
                <w:sz w:val="24"/>
                <w:szCs w:val="24"/>
              </w:rPr>
              <w:t>perdirbimą bei panaudojimą energijai gauti</w:t>
            </w:r>
            <w:r w:rsidR="009C00EE" w:rsidRPr="00E74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19" w:rsidRPr="00E74DE3">
              <w:rPr>
                <w:rFonts w:ascii="Times New Roman" w:hAnsi="Times New Roman" w:cs="Times New Roman"/>
                <w:sz w:val="24"/>
                <w:szCs w:val="24"/>
              </w:rPr>
              <w:t>siekiant ES tikslų</w:t>
            </w:r>
            <w:r w:rsidR="009C00EE" w:rsidRPr="00E74D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D85CE9" w14:textId="799BC44B" w:rsidR="000157D2" w:rsidRPr="00E74DE3" w:rsidRDefault="009C00EE" w:rsidP="001A3F93">
            <w:pPr>
              <w:pStyle w:val="ListParagraph"/>
              <w:numPr>
                <w:ilvl w:val="0"/>
                <w:numId w:val="5"/>
              </w:numPr>
              <w:ind w:left="17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DE3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="000157D2" w:rsidRPr="00E74DE3">
              <w:rPr>
                <w:rFonts w:ascii="Times New Roman" w:hAnsi="Times New Roman" w:cs="Times New Roman"/>
                <w:sz w:val="24"/>
                <w:szCs w:val="24"/>
              </w:rPr>
              <w:t>gyvendin</w:t>
            </w:r>
            <w:r w:rsidR="003724C4" w:rsidRPr="00E74DE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ED016B" w:rsidRPr="00E74DE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724C4" w:rsidRPr="00E74DE3">
              <w:rPr>
                <w:rFonts w:ascii="Times New Roman" w:hAnsi="Times New Roman" w:cs="Times New Roman"/>
                <w:sz w:val="24"/>
                <w:szCs w:val="24"/>
              </w:rPr>
              <w:t xml:space="preserve"> principą</w:t>
            </w:r>
            <w:r w:rsidR="000157D2" w:rsidRPr="00E74DE3">
              <w:rPr>
                <w:rFonts w:ascii="Times New Roman" w:hAnsi="Times New Roman" w:cs="Times New Roman"/>
                <w:sz w:val="24"/>
                <w:szCs w:val="24"/>
              </w:rPr>
              <w:t xml:space="preserve"> „teršėjas moka“, </w:t>
            </w:r>
            <w:r w:rsidR="00ED016B" w:rsidRPr="00E74DE3">
              <w:rPr>
                <w:rFonts w:ascii="Times New Roman" w:hAnsi="Times New Roman" w:cs="Times New Roman"/>
                <w:sz w:val="24"/>
                <w:szCs w:val="24"/>
              </w:rPr>
              <w:t xml:space="preserve">bent iš dalies padengiant aplinkai neigiamos veiklos kaštus, kurie paskatintų </w:t>
            </w:r>
            <w:r w:rsidR="000157D2" w:rsidRPr="00E74DE3">
              <w:rPr>
                <w:rFonts w:ascii="Times New Roman" w:hAnsi="Times New Roman" w:cs="Times New Roman"/>
                <w:sz w:val="24"/>
                <w:szCs w:val="24"/>
              </w:rPr>
              <w:t>teršėj</w:t>
            </w:r>
            <w:r w:rsidR="00ED016B" w:rsidRPr="00E74DE3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="000157D2" w:rsidRPr="00E74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16B" w:rsidRPr="00E74DE3">
              <w:rPr>
                <w:rFonts w:ascii="Times New Roman" w:hAnsi="Times New Roman" w:cs="Times New Roman"/>
                <w:sz w:val="24"/>
                <w:szCs w:val="24"/>
              </w:rPr>
              <w:t xml:space="preserve">daugiau investuoti </w:t>
            </w:r>
            <w:r w:rsidR="000157D2" w:rsidRPr="00E74DE3">
              <w:rPr>
                <w:rFonts w:ascii="Times New Roman" w:hAnsi="Times New Roman" w:cs="Times New Roman"/>
                <w:sz w:val="24"/>
                <w:szCs w:val="24"/>
              </w:rPr>
              <w:t>į taršos mažinimo priemones</w:t>
            </w:r>
            <w:r w:rsidR="00ED016B" w:rsidRPr="00E74DE3">
              <w:rPr>
                <w:rFonts w:ascii="Times New Roman" w:hAnsi="Times New Roman" w:cs="Times New Roman"/>
                <w:sz w:val="24"/>
                <w:szCs w:val="24"/>
              </w:rPr>
              <w:t xml:space="preserve"> ir mažiau teršti</w:t>
            </w:r>
            <w:r w:rsidR="00F069B8" w:rsidRPr="00E74D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F76B6C" w14:textId="67D9C532" w:rsidR="00B80F08" w:rsidRPr="00017D11" w:rsidRDefault="009C00EE" w:rsidP="00017D11">
            <w:pPr>
              <w:pStyle w:val="ListParagraph"/>
              <w:numPr>
                <w:ilvl w:val="0"/>
                <w:numId w:val="5"/>
              </w:numPr>
              <w:ind w:left="17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DE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14B05" w:rsidRPr="00E74DE3">
              <w:rPr>
                <w:rFonts w:ascii="Times New Roman" w:hAnsi="Times New Roman" w:cs="Times New Roman"/>
                <w:sz w:val="24"/>
                <w:szCs w:val="24"/>
              </w:rPr>
              <w:t>anaudoti m</w:t>
            </w:r>
            <w:r w:rsidR="003F262C" w:rsidRPr="00E74DE3">
              <w:rPr>
                <w:rFonts w:ascii="Times New Roman" w:hAnsi="Times New Roman" w:cs="Times New Roman"/>
                <w:sz w:val="24"/>
                <w:szCs w:val="24"/>
              </w:rPr>
              <w:t>okestines lėšas savivaldybių bendruomenių interesams tenkinti investuojant į aplinko</w:t>
            </w:r>
            <w:r w:rsidR="00F069B8" w:rsidRPr="00E74DE3">
              <w:rPr>
                <w:rFonts w:ascii="Times New Roman" w:hAnsi="Times New Roman" w:cs="Times New Roman"/>
                <w:sz w:val="24"/>
                <w:szCs w:val="24"/>
              </w:rPr>
              <w:t>saugines priemones;</w:t>
            </w:r>
          </w:p>
          <w:p w14:paraId="30E268FC" w14:textId="53F42FB1" w:rsidR="00017D11" w:rsidRPr="00017D11" w:rsidRDefault="009C00EE" w:rsidP="00017D11">
            <w:pPr>
              <w:pStyle w:val="ListParagraph"/>
              <w:numPr>
                <w:ilvl w:val="0"/>
                <w:numId w:val="5"/>
              </w:numPr>
              <w:ind w:left="175" w:hanging="142"/>
              <w:jc w:val="both"/>
              <w:rPr>
                <w:rFonts w:eastAsiaTheme="minorEastAsia"/>
                <w:sz w:val="24"/>
                <w:szCs w:val="24"/>
              </w:rPr>
            </w:pPr>
            <w:r w:rsidRPr="00E74DE3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="003F262C" w:rsidRPr="00E74DE3">
              <w:rPr>
                <w:rFonts w:ascii="Times New Roman" w:hAnsi="Times New Roman" w:cs="Times New Roman"/>
                <w:sz w:val="24"/>
                <w:szCs w:val="24"/>
              </w:rPr>
              <w:t xml:space="preserve">gyvendinti EBPO ir EK rekomendacijas Lietuvai dėl </w:t>
            </w:r>
            <w:r w:rsidR="009E3522">
              <w:rPr>
                <w:rFonts w:ascii="Times New Roman" w:hAnsi="Times New Roman" w:cs="Times New Roman"/>
                <w:sz w:val="24"/>
                <w:szCs w:val="24"/>
              </w:rPr>
              <w:t>nemetaninių lakiųjų organinių junginių (</w:t>
            </w:r>
            <w:r w:rsidR="00B80F08">
              <w:rPr>
                <w:rFonts w:ascii="Times New Roman" w:hAnsi="Times New Roman" w:cs="Times New Roman"/>
                <w:sz w:val="24"/>
                <w:szCs w:val="24"/>
              </w:rPr>
              <w:t>NM</w:t>
            </w:r>
            <w:r w:rsidR="003F262C" w:rsidRPr="00E74DE3">
              <w:rPr>
                <w:rFonts w:ascii="Times New Roman" w:hAnsi="Times New Roman" w:cs="Times New Roman"/>
                <w:sz w:val="24"/>
                <w:szCs w:val="24"/>
              </w:rPr>
              <w:t>LOJ</w:t>
            </w:r>
            <w:r w:rsidR="009E35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F262C" w:rsidRPr="00E74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522">
              <w:rPr>
                <w:rFonts w:ascii="Times New Roman" w:hAnsi="Times New Roman" w:cs="Times New Roman"/>
                <w:sz w:val="24"/>
                <w:szCs w:val="24"/>
              </w:rPr>
              <w:t xml:space="preserve">nacionaliniu mastu </w:t>
            </w:r>
            <w:r w:rsidR="003F262C" w:rsidRPr="00E74DE3">
              <w:rPr>
                <w:rFonts w:ascii="Times New Roman" w:hAnsi="Times New Roman" w:cs="Times New Roman"/>
                <w:sz w:val="24"/>
                <w:szCs w:val="24"/>
              </w:rPr>
              <w:t>išmetam</w:t>
            </w:r>
            <w:r w:rsidR="0033796E" w:rsidRPr="00E74DE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F262C" w:rsidRPr="00E74DE3">
              <w:rPr>
                <w:rFonts w:ascii="Times New Roman" w:hAnsi="Times New Roman" w:cs="Times New Roman"/>
                <w:sz w:val="24"/>
                <w:szCs w:val="24"/>
              </w:rPr>
              <w:t xml:space="preserve"> kiekio sumažinimo iki 2029 metų</w:t>
            </w:r>
            <w:r w:rsidR="00017D11">
              <w:rPr>
                <w:rFonts w:ascii="Times New Roman" w:hAnsi="Times New Roman" w:cs="Times New Roman"/>
                <w:sz w:val="24"/>
                <w:szCs w:val="24"/>
              </w:rPr>
              <w:t xml:space="preserve"> ir vėliau</w:t>
            </w:r>
            <w:r w:rsidR="662FBB3C" w:rsidRPr="00E74DE3">
              <w:rPr>
                <w:rFonts w:ascii="Times New Roman" w:hAnsi="Times New Roman" w:cs="Times New Roman"/>
                <w:sz w:val="24"/>
                <w:szCs w:val="24"/>
              </w:rPr>
              <w:t>, nes p</w:t>
            </w:r>
            <w:r w:rsidR="003F262C" w:rsidRPr="00E74DE3">
              <w:rPr>
                <w:rFonts w:ascii="Times New Roman" w:hAnsi="Times New Roman" w:cs="Times New Roman"/>
                <w:sz w:val="24"/>
                <w:szCs w:val="24"/>
              </w:rPr>
              <w:t xml:space="preserve">agal </w:t>
            </w:r>
            <w:r w:rsidR="00747BB3" w:rsidRPr="00E74DE3">
              <w:rPr>
                <w:rFonts w:ascii="Times New Roman" w:hAnsi="Times New Roman" w:cs="Times New Roman"/>
                <w:sz w:val="24"/>
                <w:szCs w:val="24"/>
              </w:rPr>
              <w:t>esamas</w:t>
            </w:r>
            <w:r w:rsidR="003F262C" w:rsidRPr="00E74DE3">
              <w:rPr>
                <w:rFonts w:ascii="Times New Roman" w:hAnsi="Times New Roman" w:cs="Times New Roman"/>
                <w:sz w:val="24"/>
                <w:szCs w:val="24"/>
              </w:rPr>
              <w:t xml:space="preserve"> tendencijas ir EK atliktus vertinimus</w:t>
            </w:r>
            <w:r w:rsidR="00B80F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262C" w:rsidRPr="00E74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315D" w:rsidRPr="00E74DE3">
              <w:rPr>
                <w:rFonts w:ascii="Times New Roman" w:hAnsi="Times New Roman" w:cs="Times New Roman"/>
                <w:sz w:val="24"/>
                <w:szCs w:val="24"/>
              </w:rPr>
              <w:t>Lietuva</w:t>
            </w:r>
            <w:r w:rsidR="003F262C" w:rsidRPr="00E74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5F8A355B" w:rsidRPr="00E74DE3">
              <w:rPr>
                <w:rFonts w:ascii="Times New Roman" w:hAnsi="Times New Roman" w:cs="Times New Roman"/>
                <w:sz w:val="24"/>
                <w:szCs w:val="24"/>
              </w:rPr>
              <w:t xml:space="preserve">be papildomų priemonių </w:t>
            </w:r>
            <w:r w:rsidR="003F262C" w:rsidRPr="00E74DE3">
              <w:rPr>
                <w:rFonts w:ascii="Times New Roman" w:hAnsi="Times New Roman" w:cs="Times New Roman"/>
                <w:sz w:val="24"/>
                <w:szCs w:val="24"/>
              </w:rPr>
              <w:t xml:space="preserve">negalės </w:t>
            </w:r>
            <w:r w:rsidR="00045DE3" w:rsidRPr="00E74DE3">
              <w:rPr>
                <w:rFonts w:ascii="Times New Roman" w:hAnsi="Times New Roman" w:cs="Times New Roman"/>
                <w:sz w:val="24"/>
                <w:szCs w:val="24"/>
              </w:rPr>
              <w:t>įgyvendin</w:t>
            </w:r>
            <w:r w:rsidR="003F262C" w:rsidRPr="00E74DE3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="00045DE3" w:rsidRPr="00E74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F08">
              <w:rPr>
                <w:rFonts w:ascii="Times New Roman" w:hAnsi="Times New Roman" w:cs="Times New Roman"/>
                <w:sz w:val="24"/>
                <w:szCs w:val="24"/>
              </w:rPr>
              <w:t xml:space="preserve">jai nustatytų NMLOJ kiekio sumažinimo </w:t>
            </w:r>
            <w:r w:rsidR="00045DE3" w:rsidRPr="00E74DE3">
              <w:rPr>
                <w:rFonts w:ascii="Times New Roman" w:hAnsi="Times New Roman" w:cs="Times New Roman"/>
                <w:sz w:val="24"/>
                <w:szCs w:val="24"/>
              </w:rPr>
              <w:t>įsipareigojimų</w:t>
            </w:r>
            <w:r w:rsidR="00747BB3" w:rsidRPr="00E74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D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17D11" w:rsidRPr="00E74DE3">
              <w:rPr>
                <w:rFonts w:ascii="Times New Roman" w:hAnsi="Times New Roman" w:cs="Times New Roman"/>
                <w:sz w:val="24"/>
                <w:szCs w:val="24"/>
              </w:rPr>
              <w:t>sumažinti taršą</w:t>
            </w:r>
            <w:r w:rsidR="00017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D11" w:rsidRPr="00E74DE3">
              <w:rPr>
                <w:rFonts w:ascii="Times New Roman" w:hAnsi="Times New Roman" w:cs="Times New Roman"/>
                <w:sz w:val="24"/>
                <w:szCs w:val="24"/>
              </w:rPr>
              <w:t>NMLOJ 32 proc.</w:t>
            </w:r>
            <w:r w:rsidR="00017D11">
              <w:rPr>
                <w:rFonts w:ascii="Times New Roman" w:hAnsi="Times New Roman" w:cs="Times New Roman"/>
                <w:sz w:val="24"/>
                <w:szCs w:val="24"/>
              </w:rPr>
              <w:t xml:space="preserve"> 2020-2029 m.</w:t>
            </w:r>
            <w:r w:rsidR="00017D11" w:rsidRPr="00E74DE3">
              <w:rPr>
                <w:rFonts w:ascii="Times New Roman" w:hAnsi="Times New Roman" w:cs="Times New Roman"/>
                <w:sz w:val="24"/>
                <w:szCs w:val="24"/>
              </w:rPr>
              <w:t>, nuo 2030 m. – 47 proc., palyginus su 2005 m. išmestu kiekiu</w:t>
            </w:r>
            <w:r w:rsidR="009421F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684C3AA" w14:textId="162DF9AC" w:rsidR="00017D11" w:rsidRPr="00E74DE3" w:rsidRDefault="00017D11" w:rsidP="009421F4">
            <w:pPr>
              <w:pStyle w:val="ListParagraph"/>
              <w:numPr>
                <w:ilvl w:val="0"/>
                <w:numId w:val="5"/>
              </w:numPr>
              <w:ind w:left="175" w:hanging="142"/>
              <w:jc w:val="both"/>
              <w:rPr>
                <w:rFonts w:eastAsiaTheme="minorEastAsia"/>
                <w:sz w:val="24"/>
                <w:szCs w:val="24"/>
              </w:rPr>
            </w:pPr>
            <w:r w:rsidRPr="00E74DE3">
              <w:rPr>
                <w:rFonts w:ascii="Times New Roman" w:hAnsi="Times New Roman" w:cs="Times New Roman"/>
                <w:sz w:val="24"/>
                <w:szCs w:val="24"/>
              </w:rPr>
              <w:t>gerinti aplinkos oro kokyb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E74DE3">
              <w:rPr>
                <w:rFonts w:ascii="Times New Roman" w:hAnsi="Times New Roman" w:cs="Times New Roman"/>
                <w:sz w:val="24"/>
                <w:szCs w:val="24"/>
              </w:rPr>
              <w:t xml:space="preserve">, taip reaguojant į bendruomenių skundus ir nepasitenkinimą dėl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  <w:r w:rsidRPr="00E74DE3">
              <w:rPr>
                <w:rFonts w:ascii="Times New Roman" w:hAnsi="Times New Roman" w:cs="Times New Roman"/>
                <w:sz w:val="24"/>
                <w:szCs w:val="24"/>
              </w:rPr>
              <w:t>LOJ keliamų kvapų</w:t>
            </w:r>
            <w:r w:rsidR="009421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5A38" w:rsidRPr="00B708B3" w14:paraId="102D07B4" w14:textId="77777777" w:rsidTr="001A3F93">
        <w:trPr>
          <w:trHeight w:val="415"/>
        </w:trPr>
        <w:tc>
          <w:tcPr>
            <w:tcW w:w="2235" w:type="dxa"/>
          </w:tcPr>
          <w:p w14:paraId="0A37501D" w14:textId="77777777" w:rsidR="000E5A38" w:rsidRPr="00B708B3" w:rsidRDefault="000E5A38" w:rsidP="00BD0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vAlign w:val="center"/>
            <w:hideMark/>
          </w:tcPr>
          <w:p w14:paraId="57DFCF2C" w14:textId="77777777" w:rsidR="000E5A38" w:rsidRPr="00B708B3" w:rsidRDefault="000E5A38" w:rsidP="001A3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8B3">
              <w:rPr>
                <w:rFonts w:ascii="Times New Roman" w:hAnsi="Times New Roman" w:cs="Times New Roman"/>
                <w:b/>
                <w:sz w:val="24"/>
                <w:szCs w:val="24"/>
              </w:rPr>
              <w:t>Siūlomo projekto poveikio įvertinimas</w:t>
            </w:r>
          </w:p>
        </w:tc>
      </w:tr>
      <w:tr w:rsidR="000E5A38" w:rsidRPr="00B708B3" w14:paraId="05E941D3" w14:textId="77777777" w:rsidTr="4DE9BCE3">
        <w:tc>
          <w:tcPr>
            <w:tcW w:w="2235" w:type="dxa"/>
            <w:hideMark/>
          </w:tcPr>
          <w:p w14:paraId="77B94317" w14:textId="562C47BD" w:rsidR="000E5A38" w:rsidRPr="00B708B3" w:rsidRDefault="000E5A38" w:rsidP="007673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Poveikis aplinkai</w:t>
            </w:r>
          </w:p>
        </w:tc>
        <w:tc>
          <w:tcPr>
            <w:tcW w:w="7337" w:type="dxa"/>
            <w:hideMark/>
          </w:tcPr>
          <w:p w14:paraId="297AA674" w14:textId="63090F26" w:rsidR="00C03C97" w:rsidRPr="00B708B3" w:rsidRDefault="006872DE" w:rsidP="00767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4DE9BCE3">
              <w:rPr>
                <w:rFonts w:ascii="Times New Roman" w:hAnsi="Times New Roman" w:cs="Times New Roman"/>
                <w:sz w:val="24"/>
                <w:szCs w:val="24"/>
              </w:rPr>
              <w:t xml:space="preserve">Projekto priėmimas </w:t>
            </w:r>
            <w:r w:rsidR="002E4819" w:rsidRPr="4DE9BCE3">
              <w:rPr>
                <w:rFonts w:ascii="Times New Roman" w:hAnsi="Times New Roman" w:cs="Times New Roman"/>
                <w:sz w:val="24"/>
                <w:szCs w:val="24"/>
              </w:rPr>
              <w:t xml:space="preserve">turėtų </w:t>
            </w:r>
            <w:r w:rsidR="60BC1FA4" w:rsidRPr="4DE9BCE3">
              <w:rPr>
                <w:rFonts w:ascii="Times New Roman" w:hAnsi="Times New Roman" w:cs="Times New Roman"/>
                <w:sz w:val="24"/>
                <w:szCs w:val="24"/>
              </w:rPr>
              <w:t>paspartinti perėjimą prie žiedinės ekonomikos ir taip sumažinti atliekų šalinimą jas panaudojant kaip antros kartos biokurą</w:t>
            </w:r>
            <w:r w:rsidR="48AE5C7A" w:rsidRPr="4DE9BCE3">
              <w:rPr>
                <w:rFonts w:ascii="Times New Roman" w:hAnsi="Times New Roman" w:cs="Times New Roman"/>
                <w:sz w:val="24"/>
                <w:szCs w:val="24"/>
              </w:rPr>
              <w:t xml:space="preserve"> energijai gauti.</w:t>
            </w:r>
          </w:p>
        </w:tc>
      </w:tr>
      <w:tr w:rsidR="00767352" w:rsidRPr="00B708B3" w14:paraId="5DD95EA3" w14:textId="77777777" w:rsidTr="4DE9BCE3">
        <w:tc>
          <w:tcPr>
            <w:tcW w:w="2235" w:type="dxa"/>
          </w:tcPr>
          <w:p w14:paraId="7B74529D" w14:textId="0D42F208" w:rsidR="00767352" w:rsidRDefault="00767352" w:rsidP="007673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Poveikis klimato kaitai</w:t>
            </w:r>
          </w:p>
        </w:tc>
        <w:tc>
          <w:tcPr>
            <w:tcW w:w="7337" w:type="dxa"/>
          </w:tcPr>
          <w:p w14:paraId="38924121" w14:textId="5672D707" w:rsidR="00767352" w:rsidRPr="4DE9BCE3" w:rsidRDefault="001D5024" w:rsidP="00EB3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B379F">
              <w:rPr>
                <w:rFonts w:ascii="Times New Roman" w:hAnsi="Times New Roman" w:cs="Times New Roman"/>
                <w:sz w:val="24"/>
                <w:szCs w:val="24"/>
              </w:rPr>
              <w:t xml:space="preserve">audojanti biokurą vietoj iškastinio kuro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šilumai gauti, </w:t>
            </w:r>
            <w:r w:rsidR="00EB379F">
              <w:rPr>
                <w:rFonts w:ascii="Times New Roman" w:hAnsi="Times New Roman" w:cs="Times New Roman"/>
                <w:sz w:val="24"/>
                <w:szCs w:val="24"/>
              </w:rPr>
              <w:t>būtų p</w:t>
            </w:r>
            <w:r w:rsidR="00767352" w:rsidRPr="4DE9BCE3">
              <w:rPr>
                <w:rFonts w:ascii="Times New Roman" w:hAnsi="Times New Roman" w:cs="Times New Roman"/>
                <w:sz w:val="24"/>
                <w:szCs w:val="24"/>
              </w:rPr>
              <w:t>risidedama prie klimato kaitos tikslų siekimo</w:t>
            </w:r>
            <w:r w:rsidR="009421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5627" w:rsidRPr="00B708B3" w14:paraId="611207C2" w14:textId="77777777" w:rsidTr="4DE9BCE3">
        <w:tc>
          <w:tcPr>
            <w:tcW w:w="2235" w:type="dxa"/>
          </w:tcPr>
          <w:p w14:paraId="41A1B95F" w14:textId="77777777" w:rsidR="001D5627" w:rsidRPr="00B708B3" w:rsidRDefault="001D5627" w:rsidP="00BD0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Poveikis socialinei aplinkai</w:t>
            </w:r>
          </w:p>
        </w:tc>
        <w:tc>
          <w:tcPr>
            <w:tcW w:w="7337" w:type="dxa"/>
          </w:tcPr>
          <w:p w14:paraId="68328C37" w14:textId="0D71811C" w:rsidR="001D5627" w:rsidRDefault="00765D25" w:rsidP="000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4DE9BCE3">
              <w:rPr>
                <w:rFonts w:ascii="Times New Roman" w:hAnsi="Times New Roman" w:cs="Times New Roman"/>
                <w:sz w:val="24"/>
                <w:szCs w:val="24"/>
              </w:rPr>
              <w:t xml:space="preserve">Projekto priėmimas </w:t>
            </w:r>
            <w:r w:rsidR="075341AC" w:rsidRPr="4DE9BCE3">
              <w:rPr>
                <w:rFonts w:ascii="Times New Roman" w:hAnsi="Times New Roman" w:cs="Times New Roman"/>
                <w:sz w:val="24"/>
                <w:szCs w:val="24"/>
              </w:rPr>
              <w:t>prisidės prie oro kokybės gerinimo</w:t>
            </w:r>
            <w:r w:rsidR="00017D11">
              <w:rPr>
                <w:rFonts w:ascii="Times New Roman" w:hAnsi="Times New Roman" w:cs="Times New Roman"/>
                <w:sz w:val="24"/>
                <w:szCs w:val="24"/>
              </w:rPr>
              <w:t>, nemalonių kvapų mažinimo, kas</w:t>
            </w:r>
            <w:r w:rsidR="075341AC" w:rsidRPr="4DE9BCE3">
              <w:rPr>
                <w:rFonts w:ascii="Times New Roman" w:hAnsi="Times New Roman" w:cs="Times New Roman"/>
                <w:sz w:val="24"/>
                <w:szCs w:val="24"/>
              </w:rPr>
              <w:t xml:space="preserve"> ypač </w:t>
            </w:r>
            <w:r w:rsidR="00017D11">
              <w:rPr>
                <w:rFonts w:ascii="Times New Roman" w:hAnsi="Times New Roman" w:cs="Times New Roman"/>
                <w:sz w:val="24"/>
                <w:szCs w:val="24"/>
              </w:rPr>
              <w:t xml:space="preserve">aktualu </w:t>
            </w:r>
            <w:r w:rsidR="075341AC" w:rsidRPr="4DE9BCE3">
              <w:rPr>
                <w:rFonts w:ascii="Times New Roman" w:hAnsi="Times New Roman" w:cs="Times New Roman"/>
                <w:sz w:val="24"/>
                <w:szCs w:val="24"/>
              </w:rPr>
              <w:t xml:space="preserve">miestuose ir </w:t>
            </w:r>
            <w:r w:rsidR="00017D11">
              <w:rPr>
                <w:rFonts w:ascii="Times New Roman" w:hAnsi="Times New Roman" w:cs="Times New Roman"/>
                <w:sz w:val="24"/>
                <w:szCs w:val="24"/>
              </w:rPr>
              <w:t xml:space="preserve">kitose </w:t>
            </w:r>
            <w:r w:rsidR="075341AC" w:rsidRPr="4DE9BCE3">
              <w:rPr>
                <w:rFonts w:ascii="Times New Roman" w:hAnsi="Times New Roman" w:cs="Times New Roman"/>
                <w:sz w:val="24"/>
                <w:szCs w:val="24"/>
              </w:rPr>
              <w:t>urbanizuotose teritorijose</w:t>
            </w:r>
            <w:r w:rsidR="00017D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75341AC" w:rsidRPr="4DE9B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D11">
              <w:rPr>
                <w:rFonts w:ascii="Times New Roman" w:hAnsi="Times New Roman" w:cs="Times New Roman"/>
                <w:sz w:val="24"/>
                <w:szCs w:val="24"/>
              </w:rPr>
              <w:t xml:space="preserve">ir </w:t>
            </w:r>
            <w:r w:rsidR="00747BB3" w:rsidRPr="4DE9BCE3">
              <w:rPr>
                <w:rFonts w:ascii="Times New Roman" w:hAnsi="Times New Roman" w:cs="Times New Roman"/>
                <w:sz w:val="24"/>
                <w:szCs w:val="24"/>
              </w:rPr>
              <w:t xml:space="preserve">dėl </w:t>
            </w:r>
            <w:r w:rsidR="00017D1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47BB3" w:rsidRPr="4DE9BCE3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017D11">
              <w:rPr>
                <w:rFonts w:ascii="Times New Roman" w:hAnsi="Times New Roman" w:cs="Times New Roman"/>
                <w:sz w:val="24"/>
                <w:szCs w:val="24"/>
              </w:rPr>
              <w:t xml:space="preserve">tikėtinas </w:t>
            </w:r>
            <w:r w:rsidR="00747BB3" w:rsidRPr="4DE9BCE3">
              <w:rPr>
                <w:rFonts w:ascii="Times New Roman" w:hAnsi="Times New Roman" w:cs="Times New Roman"/>
                <w:sz w:val="24"/>
                <w:szCs w:val="24"/>
              </w:rPr>
              <w:t>gyventojų sveikat</w:t>
            </w:r>
            <w:r w:rsidR="00017D11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747BB3" w:rsidRPr="4DE9BCE3">
              <w:rPr>
                <w:rFonts w:ascii="Times New Roman" w:hAnsi="Times New Roman" w:cs="Times New Roman"/>
                <w:sz w:val="24"/>
                <w:szCs w:val="24"/>
              </w:rPr>
              <w:t xml:space="preserve"> bei</w:t>
            </w:r>
            <w:r w:rsidR="00017D11">
              <w:rPr>
                <w:rFonts w:ascii="Times New Roman" w:hAnsi="Times New Roman" w:cs="Times New Roman"/>
                <w:sz w:val="24"/>
                <w:szCs w:val="24"/>
              </w:rPr>
              <w:t xml:space="preserve"> socialinės gero</w:t>
            </w:r>
            <w:r w:rsidR="00457E48">
              <w:rPr>
                <w:rFonts w:ascii="Times New Roman" w:hAnsi="Times New Roman" w:cs="Times New Roman"/>
                <w:sz w:val="24"/>
                <w:szCs w:val="24"/>
              </w:rPr>
              <w:t>vės gerėjimas</w:t>
            </w:r>
            <w:r w:rsidRPr="4DE9BC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5A38" w:rsidRPr="00B708B3" w14:paraId="1DEE5891" w14:textId="77777777" w:rsidTr="4DE9BCE3">
        <w:tc>
          <w:tcPr>
            <w:tcW w:w="2235" w:type="dxa"/>
            <w:hideMark/>
          </w:tcPr>
          <w:p w14:paraId="505346A2" w14:textId="77777777" w:rsidR="000E5A38" w:rsidRPr="00B708B3" w:rsidRDefault="000E5A38" w:rsidP="00BD0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8B3">
              <w:rPr>
                <w:rFonts w:ascii="Times New Roman" w:hAnsi="Times New Roman" w:cs="Times New Roman"/>
                <w:b/>
                <w:sz w:val="24"/>
                <w:szCs w:val="24"/>
              </w:rPr>
              <w:t>Poveikis valstybės finansams</w:t>
            </w:r>
          </w:p>
        </w:tc>
        <w:tc>
          <w:tcPr>
            <w:tcW w:w="7337" w:type="dxa"/>
            <w:hideMark/>
          </w:tcPr>
          <w:p w14:paraId="33C9A889" w14:textId="55644DDB" w:rsidR="000E5A38" w:rsidRPr="00B708B3" w:rsidRDefault="00D70273" w:rsidP="00F40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4DE9BCE3">
              <w:rPr>
                <w:rFonts w:ascii="Times New Roman" w:hAnsi="Times New Roman" w:cs="Times New Roman"/>
                <w:sz w:val="24"/>
                <w:szCs w:val="24"/>
              </w:rPr>
              <w:t xml:space="preserve">Projekto </w:t>
            </w:r>
            <w:r w:rsidR="00EE76F2" w:rsidRPr="4DE9BCE3">
              <w:rPr>
                <w:rFonts w:ascii="Times New Roman" w:hAnsi="Times New Roman" w:cs="Times New Roman"/>
                <w:sz w:val="24"/>
                <w:szCs w:val="24"/>
              </w:rPr>
              <w:t xml:space="preserve">priėmimas neturės </w:t>
            </w:r>
            <w:r w:rsidR="049D0C0F" w:rsidRPr="4DE9BCE3">
              <w:rPr>
                <w:rFonts w:ascii="Times New Roman" w:hAnsi="Times New Roman" w:cs="Times New Roman"/>
                <w:sz w:val="24"/>
                <w:szCs w:val="24"/>
              </w:rPr>
              <w:t xml:space="preserve">reikšmingo </w:t>
            </w:r>
            <w:r w:rsidR="00EE76F2" w:rsidRPr="4DE9BCE3">
              <w:rPr>
                <w:rFonts w:ascii="Times New Roman" w:hAnsi="Times New Roman" w:cs="Times New Roman"/>
                <w:sz w:val="24"/>
                <w:szCs w:val="24"/>
              </w:rPr>
              <w:t>poveikio valstybės finansams</w:t>
            </w:r>
            <w:r w:rsidR="493690B3" w:rsidRPr="4DE9BCE3">
              <w:rPr>
                <w:rFonts w:ascii="Times New Roman" w:hAnsi="Times New Roman" w:cs="Times New Roman"/>
                <w:sz w:val="24"/>
                <w:szCs w:val="24"/>
              </w:rPr>
              <w:t xml:space="preserve">, nes papildomos įplaukos sudarys apie </w:t>
            </w:r>
            <w:r w:rsidR="493690B3" w:rsidRPr="00321A98">
              <w:rPr>
                <w:rFonts w:ascii="Times New Roman" w:hAnsi="Times New Roman" w:cs="Times New Roman"/>
                <w:sz w:val="24"/>
                <w:szCs w:val="24"/>
              </w:rPr>
              <w:t xml:space="preserve">0,5 mln. </w:t>
            </w:r>
            <w:proofErr w:type="spellStart"/>
            <w:r w:rsidR="493690B3" w:rsidRPr="00321A98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="493690B3" w:rsidRPr="00321A98">
              <w:rPr>
                <w:rFonts w:ascii="Times New Roman" w:hAnsi="Times New Roman" w:cs="Times New Roman"/>
                <w:sz w:val="24"/>
                <w:szCs w:val="24"/>
              </w:rPr>
              <w:t xml:space="preserve"> per metus</w:t>
            </w:r>
            <w:r w:rsidR="00F40CB1" w:rsidRPr="00321A98">
              <w:rPr>
                <w:rFonts w:ascii="Times New Roman" w:hAnsi="Times New Roman" w:cs="Times New Roman"/>
                <w:sz w:val="24"/>
                <w:szCs w:val="24"/>
              </w:rPr>
              <w:t xml:space="preserve"> už aplinkos teršimą iš organinius tirpiklius naudojančių įrenginių ir nuo 3,8 iki 9,5 mln. </w:t>
            </w:r>
            <w:proofErr w:type="spellStart"/>
            <w:r w:rsidR="00F40CB1" w:rsidRPr="00321A98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="00F40CB1" w:rsidRPr="00321A98">
              <w:rPr>
                <w:rFonts w:ascii="Times New Roman" w:hAnsi="Times New Roman" w:cs="Times New Roman"/>
                <w:sz w:val="24"/>
                <w:szCs w:val="24"/>
              </w:rPr>
              <w:t xml:space="preserve"> per metus dėl sąvartyno mokesčio tarifo padidinimo</w:t>
            </w:r>
            <w:r w:rsidR="00EE76F2" w:rsidRPr="00321A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916AA7" w:rsidRPr="00B708B3" w14:paraId="785DD39F" w14:textId="77777777" w:rsidTr="4DE9BCE3">
        <w:tc>
          <w:tcPr>
            <w:tcW w:w="2235" w:type="dxa"/>
          </w:tcPr>
          <w:p w14:paraId="61D65928" w14:textId="77777777" w:rsidR="00916AA7" w:rsidRDefault="00916AA7" w:rsidP="00BD0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Poveikis verslo sąlygoms</w:t>
            </w:r>
          </w:p>
        </w:tc>
        <w:tc>
          <w:tcPr>
            <w:tcW w:w="7337" w:type="dxa"/>
          </w:tcPr>
          <w:p w14:paraId="14DB97E6" w14:textId="70E5310A" w:rsidR="00916AA7" w:rsidRDefault="00765D25" w:rsidP="00B80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4DE9BCE3">
              <w:rPr>
                <w:rFonts w:ascii="Times New Roman" w:hAnsi="Times New Roman" w:cs="Times New Roman"/>
                <w:sz w:val="24"/>
                <w:szCs w:val="24"/>
              </w:rPr>
              <w:t xml:space="preserve">Projekto priėmimas </w:t>
            </w:r>
            <w:r w:rsidR="00E3133C" w:rsidRPr="4DE9BCE3">
              <w:rPr>
                <w:rFonts w:ascii="Times New Roman" w:hAnsi="Times New Roman" w:cs="Times New Roman"/>
                <w:sz w:val="24"/>
                <w:szCs w:val="24"/>
              </w:rPr>
              <w:t>nustatys vienodas sąlygas ūkio subjektams</w:t>
            </w:r>
            <w:r w:rsidR="00B80F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3133C" w:rsidRPr="4DE9BCE3">
              <w:rPr>
                <w:rFonts w:ascii="Times New Roman" w:hAnsi="Times New Roman" w:cs="Times New Roman"/>
                <w:sz w:val="24"/>
                <w:szCs w:val="24"/>
              </w:rPr>
              <w:t xml:space="preserve"> eksploatuojantiems organinius tirpiklius naudojančius įrenginius, kurie turės taip pat mokėti už išmestus į aplinką teršalus atitinkamo dydžio mokestį</w:t>
            </w:r>
            <w:r w:rsidRPr="4DE9BC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133C" w:rsidRPr="4DE9BCE3">
              <w:rPr>
                <w:rFonts w:ascii="Times New Roman" w:hAnsi="Times New Roman" w:cs="Times New Roman"/>
                <w:sz w:val="24"/>
                <w:szCs w:val="24"/>
              </w:rPr>
              <w:t xml:space="preserve"> Poveikis priklausys ir nuo teršėjo noro ir galimybių pasinaudoti investicine param</w:t>
            </w:r>
            <w:r w:rsidR="00B80F0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3133C" w:rsidRPr="4DE9BCE3">
              <w:rPr>
                <w:rFonts w:ascii="Times New Roman" w:hAnsi="Times New Roman" w:cs="Times New Roman"/>
                <w:sz w:val="24"/>
                <w:szCs w:val="24"/>
              </w:rPr>
              <w:t xml:space="preserve">, kuri teikiama </w:t>
            </w:r>
            <w:r w:rsidR="00B80F08">
              <w:rPr>
                <w:rFonts w:ascii="Times New Roman" w:hAnsi="Times New Roman" w:cs="Times New Roman"/>
                <w:sz w:val="24"/>
                <w:szCs w:val="24"/>
              </w:rPr>
              <w:t>pagal</w:t>
            </w:r>
            <w:r w:rsidR="00B80F08" w:rsidRPr="4DE9B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F08">
              <w:rPr>
                <w:rFonts w:ascii="Times New Roman" w:hAnsi="Times New Roman" w:cs="Times New Roman"/>
                <w:sz w:val="24"/>
                <w:szCs w:val="24"/>
              </w:rPr>
              <w:t>Lietuvos aplinkos apsaugos investicijų fondo programą (</w:t>
            </w:r>
            <w:r w:rsidR="00E3133C" w:rsidRPr="4DE9BCE3">
              <w:rPr>
                <w:rFonts w:ascii="Times New Roman" w:hAnsi="Times New Roman" w:cs="Times New Roman"/>
                <w:sz w:val="24"/>
                <w:szCs w:val="24"/>
              </w:rPr>
              <w:t>LAAIF</w:t>
            </w:r>
            <w:r w:rsidR="00B80F08">
              <w:rPr>
                <w:rFonts w:ascii="Times New Roman" w:hAnsi="Times New Roman" w:cs="Times New Roman"/>
                <w:sz w:val="24"/>
                <w:szCs w:val="24"/>
              </w:rPr>
              <w:t>P)</w:t>
            </w:r>
            <w:r w:rsidR="00E3133C" w:rsidRPr="4DE9BC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D6530">
              <w:rPr>
                <w:rFonts w:ascii="Times New Roman" w:hAnsi="Times New Roman" w:cs="Times New Roman"/>
                <w:sz w:val="24"/>
                <w:szCs w:val="24"/>
              </w:rPr>
              <w:t>Informacija apie ūkio subjektams teksiančią administracinę naštą pateikta Administracinės naštos ūkio subjektams apskaičiavimo ataskaitoje</w:t>
            </w:r>
            <w:r w:rsidR="007E62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tbl>
      <w:tblPr>
        <w:tblW w:w="0" w:type="auto"/>
        <w:tblLook w:val="00A0" w:firstRow="1" w:lastRow="0" w:firstColumn="1" w:lastColumn="0" w:noHBand="0" w:noVBand="0"/>
      </w:tblPr>
      <w:tblGrid>
        <w:gridCol w:w="222"/>
      </w:tblGrid>
      <w:tr w:rsidR="00B708B3" w:rsidRPr="00B708B3" w14:paraId="5DAB6C7B" w14:textId="77777777" w:rsidTr="00B708B3">
        <w:trPr>
          <w:trHeight w:val="517"/>
        </w:trPr>
        <w:tc>
          <w:tcPr>
            <w:tcW w:w="0" w:type="auto"/>
            <w:vAlign w:val="center"/>
            <w:hideMark/>
          </w:tcPr>
          <w:p w14:paraId="02EB378F" w14:textId="77777777" w:rsidR="00B708B3" w:rsidRPr="00B708B3" w:rsidRDefault="00B708B3" w:rsidP="00BD0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5004246" w14:textId="77777777" w:rsidR="00B708B3" w:rsidRPr="00B708B3" w:rsidRDefault="00B708B3" w:rsidP="00BD0168">
      <w:pPr>
        <w:pStyle w:val="ListParagraph1"/>
        <w:ind w:left="0"/>
        <w:contextualSpacing/>
        <w:jc w:val="both"/>
        <w:rPr>
          <w:b/>
          <w:szCs w:val="24"/>
        </w:rPr>
      </w:pPr>
      <w:r w:rsidRPr="00B708B3">
        <w:rPr>
          <w:b/>
          <w:szCs w:val="24"/>
        </w:rPr>
        <w:lastRenderedPageBreak/>
        <w:t>Informacija apie asmenį ir instituciją, atsakingą už poveikio vertinimą</w:t>
      </w:r>
    </w:p>
    <w:p w14:paraId="6A05A809" w14:textId="77777777" w:rsidR="00B708B3" w:rsidRPr="00B708B3" w:rsidRDefault="00B708B3" w:rsidP="00BD0168">
      <w:pPr>
        <w:pStyle w:val="ListParagraph1"/>
        <w:jc w:val="both"/>
        <w:rPr>
          <w:b/>
          <w:szCs w:val="24"/>
        </w:rPr>
      </w:pP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4"/>
        <w:gridCol w:w="7372"/>
      </w:tblGrid>
      <w:tr w:rsidR="00B708B3" w:rsidRPr="00B708B3" w14:paraId="524B1763" w14:textId="77777777" w:rsidTr="0209EDA1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6A3117A0" w14:textId="77777777" w:rsidR="00B708B3" w:rsidRPr="00B708B3" w:rsidRDefault="00B708B3" w:rsidP="00BD0168">
            <w:pPr>
              <w:pStyle w:val="ListParagraph1"/>
              <w:ind w:left="0"/>
              <w:rPr>
                <w:szCs w:val="24"/>
              </w:rPr>
            </w:pPr>
            <w:r w:rsidRPr="00B708B3">
              <w:rPr>
                <w:szCs w:val="24"/>
              </w:rPr>
              <w:t>Vardas ir pavardė</w:t>
            </w:r>
          </w:p>
        </w:tc>
        <w:tc>
          <w:tcPr>
            <w:tcW w:w="3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5FCADA6" w14:textId="77777777" w:rsidR="00B708B3" w:rsidRPr="00B708B3" w:rsidRDefault="00BF02A8" w:rsidP="00BD0168">
            <w:pPr>
              <w:pStyle w:val="ListParagraph1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Virginija </w:t>
            </w:r>
            <w:proofErr w:type="spellStart"/>
            <w:r>
              <w:rPr>
                <w:szCs w:val="24"/>
              </w:rPr>
              <w:t>Kalesinskienė</w:t>
            </w:r>
            <w:proofErr w:type="spellEnd"/>
          </w:p>
        </w:tc>
      </w:tr>
      <w:tr w:rsidR="00B708B3" w:rsidRPr="00B708B3" w14:paraId="27BFFFB7" w14:textId="77777777" w:rsidTr="0209EDA1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268EF223" w14:textId="77777777" w:rsidR="00B708B3" w:rsidRPr="00B708B3" w:rsidRDefault="00B708B3" w:rsidP="00BD0168">
            <w:pPr>
              <w:pStyle w:val="ListParagraph1"/>
              <w:ind w:left="0"/>
              <w:rPr>
                <w:b/>
                <w:szCs w:val="24"/>
              </w:rPr>
            </w:pPr>
            <w:r w:rsidRPr="00B708B3">
              <w:rPr>
                <w:szCs w:val="24"/>
              </w:rPr>
              <w:t>Pareigos</w:t>
            </w:r>
          </w:p>
        </w:tc>
        <w:tc>
          <w:tcPr>
            <w:tcW w:w="3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A67748D" w14:textId="77777777" w:rsidR="00B708B3" w:rsidRPr="00B708B3" w:rsidRDefault="00B708B3" w:rsidP="00B12346">
            <w:pPr>
              <w:pStyle w:val="ListParagraph1"/>
              <w:ind w:left="0"/>
              <w:jc w:val="both"/>
              <w:rPr>
                <w:szCs w:val="24"/>
              </w:rPr>
            </w:pPr>
            <w:r w:rsidRPr="00B708B3">
              <w:rPr>
                <w:szCs w:val="24"/>
              </w:rPr>
              <w:t>vyr</w:t>
            </w:r>
            <w:r w:rsidR="00B12346">
              <w:rPr>
                <w:szCs w:val="24"/>
              </w:rPr>
              <w:t>iausioji</w:t>
            </w:r>
            <w:r w:rsidRPr="00B708B3">
              <w:rPr>
                <w:szCs w:val="24"/>
              </w:rPr>
              <w:t xml:space="preserve"> specialistė</w:t>
            </w:r>
          </w:p>
        </w:tc>
      </w:tr>
      <w:tr w:rsidR="00B708B3" w:rsidRPr="00B708B3" w14:paraId="21E696F8" w14:textId="77777777" w:rsidTr="0209EDA1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786D6F6F" w14:textId="77777777" w:rsidR="00B708B3" w:rsidRPr="00B708B3" w:rsidRDefault="00B708B3" w:rsidP="00BD0168">
            <w:pPr>
              <w:pStyle w:val="ListParagraph1"/>
              <w:ind w:left="0"/>
              <w:rPr>
                <w:b/>
                <w:szCs w:val="24"/>
              </w:rPr>
            </w:pPr>
            <w:r w:rsidRPr="00B708B3">
              <w:rPr>
                <w:szCs w:val="24"/>
              </w:rPr>
              <w:t>Institucija (padalinys)</w:t>
            </w:r>
          </w:p>
        </w:tc>
        <w:tc>
          <w:tcPr>
            <w:tcW w:w="3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C036991" w14:textId="77777777" w:rsidR="00B708B3" w:rsidRPr="00B708B3" w:rsidRDefault="00B708B3" w:rsidP="00BF02A8">
            <w:pPr>
              <w:pStyle w:val="ListParagraph1"/>
              <w:ind w:left="0"/>
              <w:jc w:val="both"/>
              <w:rPr>
                <w:szCs w:val="24"/>
              </w:rPr>
            </w:pPr>
            <w:r w:rsidRPr="00B708B3">
              <w:rPr>
                <w:szCs w:val="24"/>
              </w:rPr>
              <w:t>L</w:t>
            </w:r>
            <w:r w:rsidR="00657FCE">
              <w:rPr>
                <w:szCs w:val="24"/>
              </w:rPr>
              <w:t xml:space="preserve">ietuvos </w:t>
            </w:r>
            <w:r w:rsidRPr="00B708B3">
              <w:rPr>
                <w:szCs w:val="24"/>
              </w:rPr>
              <w:t>R</w:t>
            </w:r>
            <w:r w:rsidR="00657FCE">
              <w:rPr>
                <w:szCs w:val="24"/>
              </w:rPr>
              <w:t>espublikos</w:t>
            </w:r>
            <w:r w:rsidRPr="00B708B3">
              <w:rPr>
                <w:szCs w:val="24"/>
              </w:rPr>
              <w:t xml:space="preserve"> aplinkos ministerijos </w:t>
            </w:r>
            <w:r w:rsidR="00BF02A8">
              <w:rPr>
                <w:szCs w:val="24"/>
              </w:rPr>
              <w:t>Europos Sąjungos investicijų ir ekonominių priemonių departamentas</w:t>
            </w:r>
          </w:p>
        </w:tc>
      </w:tr>
      <w:tr w:rsidR="00B708B3" w:rsidRPr="00B708B3" w14:paraId="66AF5268" w14:textId="77777777" w:rsidTr="0209EDA1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3CD7F611" w14:textId="77777777" w:rsidR="00B708B3" w:rsidRPr="00B708B3" w:rsidRDefault="00B708B3" w:rsidP="00BD0168">
            <w:pPr>
              <w:pStyle w:val="ListParagraph1"/>
              <w:ind w:left="0"/>
              <w:rPr>
                <w:szCs w:val="24"/>
              </w:rPr>
            </w:pPr>
            <w:r w:rsidRPr="00B708B3">
              <w:rPr>
                <w:szCs w:val="24"/>
              </w:rPr>
              <w:t>Telefono numeris ir elektroninio pašto adresas</w:t>
            </w:r>
          </w:p>
        </w:tc>
        <w:tc>
          <w:tcPr>
            <w:tcW w:w="3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8C04CA6" w14:textId="0A5372CB" w:rsidR="00B708B3" w:rsidRPr="00B708B3" w:rsidRDefault="00A2572E" w:rsidP="00DB312D">
            <w:pPr>
              <w:pStyle w:val="ListParagraph1"/>
              <w:ind w:left="0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8</w:t>
            </w:r>
            <w:r w:rsidR="00035ABF">
              <w:rPr>
                <w:szCs w:val="24"/>
              </w:rPr>
              <w:t>~</w:t>
            </w:r>
            <w:r w:rsidR="005A22D5">
              <w:rPr>
                <w:szCs w:val="24"/>
              </w:rPr>
              <w:t>69</w:t>
            </w:r>
            <w:r w:rsidR="00DB312D">
              <w:rPr>
                <w:szCs w:val="24"/>
              </w:rPr>
              <w:t>6</w:t>
            </w:r>
            <w:r w:rsidR="005A22D5">
              <w:rPr>
                <w:szCs w:val="24"/>
              </w:rPr>
              <w:t xml:space="preserve"> </w:t>
            </w:r>
            <w:r w:rsidR="00DB312D">
              <w:rPr>
                <w:szCs w:val="24"/>
              </w:rPr>
              <w:t>95290</w:t>
            </w:r>
            <w:r>
              <w:rPr>
                <w:szCs w:val="24"/>
              </w:rPr>
              <w:t xml:space="preserve">, </w:t>
            </w:r>
            <w:hyperlink r:id="rId12" w:history="1">
              <w:r w:rsidR="00964912" w:rsidRPr="008C3E2A">
                <w:rPr>
                  <w:rStyle w:val="Hyperlink"/>
                  <w:szCs w:val="24"/>
                </w:rPr>
                <w:t>virginija.kalesinskiene@am.lt</w:t>
              </w:r>
            </w:hyperlink>
          </w:p>
        </w:tc>
      </w:tr>
      <w:tr w:rsidR="0209EDA1" w14:paraId="7C522334" w14:textId="77777777" w:rsidTr="0209EDA1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2FC3B6C" w14:textId="77777777" w:rsidR="0209EDA1" w:rsidRDefault="0209EDA1" w:rsidP="0209EDA1">
            <w:pPr>
              <w:pStyle w:val="ListParagraph1"/>
              <w:ind w:left="0"/>
            </w:pPr>
            <w:r>
              <w:t>Vardas ir pavardė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34B3C36" w14:textId="153257B6" w:rsidR="476A8F48" w:rsidRDefault="476A8F48" w:rsidP="0209EDA1">
            <w:pPr>
              <w:pStyle w:val="ListParagraph1"/>
              <w:ind w:left="0"/>
              <w:rPr>
                <w:szCs w:val="24"/>
              </w:rPr>
            </w:pPr>
            <w:r w:rsidRPr="0209EDA1">
              <w:rPr>
                <w:color w:val="000000" w:themeColor="text1"/>
                <w:szCs w:val="24"/>
              </w:rPr>
              <w:t>Neringa Paškauskaitė</w:t>
            </w:r>
          </w:p>
        </w:tc>
      </w:tr>
      <w:tr w:rsidR="0209EDA1" w14:paraId="3D718755" w14:textId="77777777" w:rsidTr="0209EDA1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957E5E5" w14:textId="77777777" w:rsidR="0209EDA1" w:rsidRDefault="0209EDA1" w:rsidP="0209EDA1">
            <w:pPr>
              <w:pStyle w:val="ListParagraph1"/>
              <w:ind w:left="0"/>
              <w:rPr>
                <w:b/>
                <w:bCs/>
              </w:rPr>
            </w:pPr>
            <w:r>
              <w:t>Pareigos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7AD5845" w14:textId="1A469E99" w:rsidR="4A96BDED" w:rsidRDefault="4A96BDED" w:rsidP="0209EDA1">
            <w:pPr>
              <w:pStyle w:val="ListParagraph1"/>
              <w:ind w:left="0"/>
              <w:jc w:val="both"/>
              <w:rPr>
                <w:szCs w:val="24"/>
              </w:rPr>
            </w:pPr>
            <w:r w:rsidRPr="0209EDA1">
              <w:rPr>
                <w:color w:val="000000" w:themeColor="text1"/>
                <w:szCs w:val="24"/>
              </w:rPr>
              <w:t>vyriausioji patarėja</w:t>
            </w:r>
          </w:p>
        </w:tc>
      </w:tr>
      <w:tr w:rsidR="0209EDA1" w14:paraId="00E3D172" w14:textId="77777777" w:rsidTr="0209EDA1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48C5561" w14:textId="77777777" w:rsidR="0209EDA1" w:rsidRDefault="0209EDA1" w:rsidP="0209EDA1">
            <w:pPr>
              <w:pStyle w:val="ListParagraph1"/>
              <w:ind w:left="0"/>
              <w:rPr>
                <w:b/>
                <w:bCs/>
              </w:rPr>
            </w:pPr>
            <w:r>
              <w:t>Institucija (padalinys)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284B7FC" w14:textId="061291DA" w:rsidR="0209EDA1" w:rsidRDefault="0209EDA1" w:rsidP="0209EDA1">
            <w:pPr>
              <w:pStyle w:val="ListParagraph1"/>
              <w:ind w:left="0"/>
              <w:jc w:val="both"/>
              <w:rPr>
                <w:szCs w:val="24"/>
              </w:rPr>
            </w:pPr>
            <w:r>
              <w:t xml:space="preserve">Lietuvos Respublikos aplinkos ministerijos </w:t>
            </w:r>
            <w:r w:rsidR="5EFB50AE" w:rsidRPr="0209EDA1">
              <w:rPr>
                <w:color w:val="000000" w:themeColor="text1"/>
                <w:szCs w:val="24"/>
              </w:rPr>
              <w:t>Atliekų politikos grupė</w:t>
            </w:r>
          </w:p>
        </w:tc>
      </w:tr>
      <w:tr w:rsidR="0209EDA1" w14:paraId="6B60D410" w14:textId="77777777" w:rsidTr="0209EDA1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DC53347" w14:textId="77777777" w:rsidR="0209EDA1" w:rsidRDefault="0209EDA1" w:rsidP="0209EDA1">
            <w:pPr>
              <w:pStyle w:val="ListParagraph1"/>
              <w:ind w:left="0"/>
            </w:pPr>
            <w:r>
              <w:t>Telefono numeris ir elektroninio pašto adresas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D762A5E" w14:textId="0364AC66" w:rsidR="5CD3243B" w:rsidRDefault="5CD3243B" w:rsidP="0209EDA1">
            <w:pPr>
              <w:jc w:val="both"/>
            </w:pPr>
            <w:r w:rsidRPr="0209ED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3305FC87" w:rsidRPr="0209ED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~</w:t>
            </w:r>
            <w:r w:rsidRPr="0209ED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696 63217, el. p. </w:t>
            </w:r>
            <w:hyperlink r:id="rId13">
              <w:r w:rsidRPr="0209EDA1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neringa.paskauskaite@am.lt</w:t>
              </w:r>
            </w:hyperlink>
            <w:r w:rsidRPr="0209ED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209EDA1">
              <w:t xml:space="preserve"> </w:t>
            </w:r>
          </w:p>
          <w:p w14:paraId="1CA7112A" w14:textId="4CE29D2C" w:rsidR="0209EDA1" w:rsidRDefault="0209EDA1" w:rsidP="0209EDA1">
            <w:pPr>
              <w:pStyle w:val="ListParagraph1"/>
              <w:ind w:left="0"/>
              <w:jc w:val="both"/>
              <w:rPr>
                <w:szCs w:val="24"/>
              </w:rPr>
            </w:pPr>
          </w:p>
        </w:tc>
      </w:tr>
    </w:tbl>
    <w:p w14:paraId="44FCB5C1" w14:textId="5E237E0E" w:rsidR="00B708B3" w:rsidRPr="00B708B3" w:rsidRDefault="000E5A38" w:rsidP="0209EDA1">
      <w:pPr>
        <w:pStyle w:val="Header"/>
        <w:tabs>
          <w:tab w:val="clear" w:pos="4153"/>
          <w:tab w:val="left" w:pos="6237"/>
        </w:tabs>
        <w:jc w:val="center"/>
        <w:rPr>
          <w:rFonts w:ascii="Times New Roman" w:hAnsi="Times New Roman" w:cs="Times New Roman"/>
        </w:rPr>
      </w:pPr>
      <w:r w:rsidRPr="0209EDA1">
        <w:rPr>
          <w:rFonts w:ascii="Times New Roman" w:hAnsi="Times New Roman" w:cs="Times New Roman"/>
        </w:rPr>
        <w:t>___________</w:t>
      </w:r>
    </w:p>
    <w:sectPr w:rsidR="00B708B3" w:rsidRPr="00B708B3" w:rsidSect="00393429">
      <w:headerReference w:type="default" r:id="rId14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52CF63" w14:textId="77777777" w:rsidR="00E74375" w:rsidRDefault="00E74375" w:rsidP="00393429">
      <w:pPr>
        <w:spacing w:after="0" w:line="240" w:lineRule="auto"/>
      </w:pPr>
      <w:r>
        <w:separator/>
      </w:r>
    </w:p>
  </w:endnote>
  <w:endnote w:type="continuationSeparator" w:id="0">
    <w:p w14:paraId="59CE93BF" w14:textId="77777777" w:rsidR="00E74375" w:rsidRDefault="00E74375" w:rsidP="00393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32C3C3" w14:textId="77777777" w:rsidR="00E74375" w:rsidRDefault="00E74375" w:rsidP="00393429">
      <w:pPr>
        <w:spacing w:after="0" w:line="240" w:lineRule="auto"/>
      </w:pPr>
      <w:r>
        <w:separator/>
      </w:r>
    </w:p>
  </w:footnote>
  <w:footnote w:type="continuationSeparator" w:id="0">
    <w:p w14:paraId="2A752656" w14:textId="77777777" w:rsidR="00E74375" w:rsidRDefault="00E74375" w:rsidP="00393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74412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903CBC8" w14:textId="77777777" w:rsidR="009421F4" w:rsidRPr="00393429" w:rsidRDefault="009421F4">
        <w:pPr>
          <w:pStyle w:val="Header"/>
          <w:jc w:val="center"/>
          <w:rPr>
            <w:rFonts w:ascii="Times New Roman" w:hAnsi="Times New Roman" w:cs="Times New Roman"/>
          </w:rPr>
        </w:pPr>
        <w:r w:rsidRPr="00393429">
          <w:rPr>
            <w:rFonts w:ascii="Times New Roman" w:hAnsi="Times New Roman" w:cs="Times New Roman"/>
          </w:rPr>
          <w:fldChar w:fldCharType="begin"/>
        </w:r>
        <w:r w:rsidRPr="00393429">
          <w:rPr>
            <w:rFonts w:ascii="Times New Roman" w:hAnsi="Times New Roman" w:cs="Times New Roman"/>
          </w:rPr>
          <w:instrText xml:space="preserve"> PAGE   \* MERGEFORMAT </w:instrText>
        </w:r>
        <w:r w:rsidRPr="00393429">
          <w:rPr>
            <w:rFonts w:ascii="Times New Roman" w:hAnsi="Times New Roman" w:cs="Times New Roman"/>
          </w:rPr>
          <w:fldChar w:fldCharType="separate"/>
        </w:r>
        <w:r w:rsidR="00321A98">
          <w:rPr>
            <w:rFonts w:ascii="Times New Roman" w:hAnsi="Times New Roman" w:cs="Times New Roman"/>
            <w:noProof/>
          </w:rPr>
          <w:t>2</w:t>
        </w:r>
        <w:r w:rsidRPr="0039342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0061E4C" w14:textId="77777777" w:rsidR="009421F4" w:rsidRDefault="009421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93F9A"/>
    <w:multiLevelType w:val="hybridMultilevel"/>
    <w:tmpl w:val="7FE4BC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636987"/>
    <w:multiLevelType w:val="hybridMultilevel"/>
    <w:tmpl w:val="A228701E"/>
    <w:lvl w:ilvl="0" w:tplc="946A4BC8">
      <w:start w:val="8"/>
      <w:numFmt w:val="bullet"/>
      <w:lvlText w:val="-"/>
      <w:lvlJc w:val="left"/>
      <w:pPr>
        <w:ind w:left="393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>
    <w:nsid w:val="6BB25034"/>
    <w:multiLevelType w:val="hybridMultilevel"/>
    <w:tmpl w:val="3D2081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DE587B"/>
    <w:multiLevelType w:val="hybridMultilevel"/>
    <w:tmpl w:val="0C1AB916"/>
    <w:lvl w:ilvl="0" w:tplc="B1D4A9D0">
      <w:start w:val="8"/>
      <w:numFmt w:val="bullet"/>
      <w:lvlText w:val="–"/>
      <w:lvlJc w:val="left"/>
      <w:pPr>
        <w:ind w:left="393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">
    <w:nsid w:val="78CD3090"/>
    <w:multiLevelType w:val="hybridMultilevel"/>
    <w:tmpl w:val="7D663B86"/>
    <w:lvl w:ilvl="0" w:tplc="0A90987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8F86769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D5C520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5BE9B0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52C48E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E22A3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F6BD0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27E632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8EEAC6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E0B"/>
    <w:rsid w:val="00002292"/>
    <w:rsid w:val="00004CE4"/>
    <w:rsid w:val="000157D2"/>
    <w:rsid w:val="00017D11"/>
    <w:rsid w:val="00033C67"/>
    <w:rsid w:val="00034A1F"/>
    <w:rsid w:val="00035ABF"/>
    <w:rsid w:val="00045DE3"/>
    <w:rsid w:val="00047046"/>
    <w:rsid w:val="000664A7"/>
    <w:rsid w:val="00086F4E"/>
    <w:rsid w:val="0009078C"/>
    <w:rsid w:val="000A5563"/>
    <w:rsid w:val="000B1F3C"/>
    <w:rsid w:val="000B7ECE"/>
    <w:rsid w:val="000E5A38"/>
    <w:rsid w:val="00100AD5"/>
    <w:rsid w:val="00104CD0"/>
    <w:rsid w:val="0011663D"/>
    <w:rsid w:val="0014766A"/>
    <w:rsid w:val="0015487E"/>
    <w:rsid w:val="00165A9C"/>
    <w:rsid w:val="001707B7"/>
    <w:rsid w:val="001721EE"/>
    <w:rsid w:val="00180EE2"/>
    <w:rsid w:val="00183CF7"/>
    <w:rsid w:val="00184C34"/>
    <w:rsid w:val="001916C3"/>
    <w:rsid w:val="0019664F"/>
    <w:rsid w:val="001A3F93"/>
    <w:rsid w:val="001D5024"/>
    <w:rsid w:val="001D5627"/>
    <w:rsid w:val="002372EE"/>
    <w:rsid w:val="00270B81"/>
    <w:rsid w:val="00291B76"/>
    <w:rsid w:val="002A0823"/>
    <w:rsid w:val="002C4612"/>
    <w:rsid w:val="002D4350"/>
    <w:rsid w:val="002D4BA0"/>
    <w:rsid w:val="002D5267"/>
    <w:rsid w:val="002D6530"/>
    <w:rsid w:val="002D7B67"/>
    <w:rsid w:val="002E3AB0"/>
    <w:rsid w:val="002E4819"/>
    <w:rsid w:val="00310A4D"/>
    <w:rsid w:val="00321A98"/>
    <w:rsid w:val="0033796E"/>
    <w:rsid w:val="00346E7D"/>
    <w:rsid w:val="003724C4"/>
    <w:rsid w:val="00390F4C"/>
    <w:rsid w:val="00393429"/>
    <w:rsid w:val="003A2971"/>
    <w:rsid w:val="003B76F2"/>
    <w:rsid w:val="003F1AC0"/>
    <w:rsid w:val="003F262C"/>
    <w:rsid w:val="004213DF"/>
    <w:rsid w:val="00422973"/>
    <w:rsid w:val="004239AB"/>
    <w:rsid w:val="00423ADF"/>
    <w:rsid w:val="00434503"/>
    <w:rsid w:val="00442F03"/>
    <w:rsid w:val="004461B8"/>
    <w:rsid w:val="00453A1B"/>
    <w:rsid w:val="00453EAE"/>
    <w:rsid w:val="00457338"/>
    <w:rsid w:val="00457E48"/>
    <w:rsid w:val="00475A27"/>
    <w:rsid w:val="004770E0"/>
    <w:rsid w:val="004849F3"/>
    <w:rsid w:val="00486C46"/>
    <w:rsid w:val="004B031F"/>
    <w:rsid w:val="004B4531"/>
    <w:rsid w:val="004C5CA2"/>
    <w:rsid w:val="0053360B"/>
    <w:rsid w:val="0057463B"/>
    <w:rsid w:val="00575E6D"/>
    <w:rsid w:val="00576740"/>
    <w:rsid w:val="00592A96"/>
    <w:rsid w:val="005A22D5"/>
    <w:rsid w:val="005A7AF2"/>
    <w:rsid w:val="005F4C07"/>
    <w:rsid w:val="00617978"/>
    <w:rsid w:val="00621F1A"/>
    <w:rsid w:val="00625A01"/>
    <w:rsid w:val="006561DC"/>
    <w:rsid w:val="00657FCE"/>
    <w:rsid w:val="006872DE"/>
    <w:rsid w:val="00687DAE"/>
    <w:rsid w:val="00695D19"/>
    <w:rsid w:val="006B7274"/>
    <w:rsid w:val="006F29B7"/>
    <w:rsid w:val="006F5CA6"/>
    <w:rsid w:val="006F74C0"/>
    <w:rsid w:val="006F7B50"/>
    <w:rsid w:val="007063C4"/>
    <w:rsid w:val="00714B05"/>
    <w:rsid w:val="0073582D"/>
    <w:rsid w:val="00747088"/>
    <w:rsid w:val="00747BB3"/>
    <w:rsid w:val="0075044B"/>
    <w:rsid w:val="00753925"/>
    <w:rsid w:val="00765D25"/>
    <w:rsid w:val="00767352"/>
    <w:rsid w:val="00786A84"/>
    <w:rsid w:val="00792E2E"/>
    <w:rsid w:val="007E6246"/>
    <w:rsid w:val="008048C9"/>
    <w:rsid w:val="00821C8D"/>
    <w:rsid w:val="00831D12"/>
    <w:rsid w:val="00847F82"/>
    <w:rsid w:val="00873166"/>
    <w:rsid w:val="00875294"/>
    <w:rsid w:val="008828DE"/>
    <w:rsid w:val="008A6F8E"/>
    <w:rsid w:val="008C5BAC"/>
    <w:rsid w:val="008E3368"/>
    <w:rsid w:val="008E5E57"/>
    <w:rsid w:val="008F3C31"/>
    <w:rsid w:val="00916AA7"/>
    <w:rsid w:val="00935C36"/>
    <w:rsid w:val="009421F4"/>
    <w:rsid w:val="00964912"/>
    <w:rsid w:val="00967D2E"/>
    <w:rsid w:val="009705D3"/>
    <w:rsid w:val="009B1E0B"/>
    <w:rsid w:val="009C00EE"/>
    <w:rsid w:val="009D7FB3"/>
    <w:rsid w:val="009E3522"/>
    <w:rsid w:val="00A05813"/>
    <w:rsid w:val="00A2572E"/>
    <w:rsid w:val="00A27376"/>
    <w:rsid w:val="00A335F2"/>
    <w:rsid w:val="00A67DE9"/>
    <w:rsid w:val="00A74C45"/>
    <w:rsid w:val="00A81554"/>
    <w:rsid w:val="00A96460"/>
    <w:rsid w:val="00AE5D06"/>
    <w:rsid w:val="00AF143E"/>
    <w:rsid w:val="00B028F8"/>
    <w:rsid w:val="00B12346"/>
    <w:rsid w:val="00B35482"/>
    <w:rsid w:val="00B41202"/>
    <w:rsid w:val="00B61F56"/>
    <w:rsid w:val="00B708B3"/>
    <w:rsid w:val="00B7322C"/>
    <w:rsid w:val="00B776D2"/>
    <w:rsid w:val="00B80F08"/>
    <w:rsid w:val="00B92D20"/>
    <w:rsid w:val="00BA45BE"/>
    <w:rsid w:val="00BD0168"/>
    <w:rsid w:val="00BF02A8"/>
    <w:rsid w:val="00BF1CE7"/>
    <w:rsid w:val="00C03C97"/>
    <w:rsid w:val="00C0E695"/>
    <w:rsid w:val="00C50A5A"/>
    <w:rsid w:val="00C64884"/>
    <w:rsid w:val="00C710FB"/>
    <w:rsid w:val="00C73202"/>
    <w:rsid w:val="00C9453D"/>
    <w:rsid w:val="00CD2690"/>
    <w:rsid w:val="00CD3834"/>
    <w:rsid w:val="00D00851"/>
    <w:rsid w:val="00D153CF"/>
    <w:rsid w:val="00D1689B"/>
    <w:rsid w:val="00D70273"/>
    <w:rsid w:val="00DA2FD5"/>
    <w:rsid w:val="00DB312D"/>
    <w:rsid w:val="00DF4B4F"/>
    <w:rsid w:val="00E004A6"/>
    <w:rsid w:val="00E30E3C"/>
    <w:rsid w:val="00E3133C"/>
    <w:rsid w:val="00E42CD2"/>
    <w:rsid w:val="00E55B81"/>
    <w:rsid w:val="00E643D3"/>
    <w:rsid w:val="00E74375"/>
    <w:rsid w:val="00E74DE3"/>
    <w:rsid w:val="00E91654"/>
    <w:rsid w:val="00EA4D22"/>
    <w:rsid w:val="00EA798F"/>
    <w:rsid w:val="00EB379F"/>
    <w:rsid w:val="00ED016B"/>
    <w:rsid w:val="00EE76F2"/>
    <w:rsid w:val="00EF0F55"/>
    <w:rsid w:val="00F03AF3"/>
    <w:rsid w:val="00F069B8"/>
    <w:rsid w:val="00F40CB1"/>
    <w:rsid w:val="00F4315D"/>
    <w:rsid w:val="00FD5AAB"/>
    <w:rsid w:val="0209EDA1"/>
    <w:rsid w:val="049D0C0F"/>
    <w:rsid w:val="0651D19B"/>
    <w:rsid w:val="075341AC"/>
    <w:rsid w:val="0D35A5EE"/>
    <w:rsid w:val="16C86AF7"/>
    <w:rsid w:val="16C9B905"/>
    <w:rsid w:val="19BECE91"/>
    <w:rsid w:val="1CF4579C"/>
    <w:rsid w:val="285AEC4A"/>
    <w:rsid w:val="2C1E0E81"/>
    <w:rsid w:val="3305FC87"/>
    <w:rsid w:val="35045274"/>
    <w:rsid w:val="364D5980"/>
    <w:rsid w:val="36FFFF56"/>
    <w:rsid w:val="383BF336"/>
    <w:rsid w:val="3EAB34BA"/>
    <w:rsid w:val="413AC80E"/>
    <w:rsid w:val="476A8F48"/>
    <w:rsid w:val="48073B31"/>
    <w:rsid w:val="48AE5C7A"/>
    <w:rsid w:val="492CB196"/>
    <w:rsid w:val="493690B3"/>
    <w:rsid w:val="4A96BDED"/>
    <w:rsid w:val="4DAD5964"/>
    <w:rsid w:val="4DE9BCE3"/>
    <w:rsid w:val="50E4FA26"/>
    <w:rsid w:val="55688BA5"/>
    <w:rsid w:val="57E40F63"/>
    <w:rsid w:val="589AC7F2"/>
    <w:rsid w:val="5CD3243B"/>
    <w:rsid w:val="5E8A1C29"/>
    <w:rsid w:val="5EFB50AE"/>
    <w:rsid w:val="5F8A355B"/>
    <w:rsid w:val="60BC1FA4"/>
    <w:rsid w:val="64BF49BB"/>
    <w:rsid w:val="662FBB3C"/>
    <w:rsid w:val="67724CFA"/>
    <w:rsid w:val="67ABEDF2"/>
    <w:rsid w:val="67E2AB41"/>
    <w:rsid w:val="6D6B3482"/>
    <w:rsid w:val="7D89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7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aliases w:val="Char Char,Diagrama Char"/>
    <w:basedOn w:val="DefaultParagraphFont"/>
    <w:link w:val="Header"/>
    <w:uiPriority w:val="99"/>
    <w:locked/>
    <w:rsid w:val="00B708B3"/>
    <w:rPr>
      <w:sz w:val="24"/>
    </w:rPr>
  </w:style>
  <w:style w:type="paragraph" w:styleId="Header">
    <w:name w:val="header"/>
    <w:aliases w:val="Char,Diagrama"/>
    <w:basedOn w:val="Normal"/>
    <w:link w:val="HeaderChar"/>
    <w:uiPriority w:val="99"/>
    <w:unhideWhenUsed/>
    <w:rsid w:val="00B708B3"/>
    <w:pPr>
      <w:tabs>
        <w:tab w:val="center" w:pos="4153"/>
        <w:tab w:val="right" w:pos="8306"/>
      </w:tabs>
      <w:spacing w:after="0" w:line="240" w:lineRule="auto"/>
    </w:pPr>
    <w:rPr>
      <w:sz w:val="24"/>
    </w:rPr>
  </w:style>
  <w:style w:type="character" w:customStyle="1" w:styleId="HeaderChar1">
    <w:name w:val="Header Char1"/>
    <w:basedOn w:val="DefaultParagraphFont"/>
    <w:uiPriority w:val="99"/>
    <w:semiHidden/>
    <w:rsid w:val="00B708B3"/>
  </w:style>
  <w:style w:type="paragraph" w:customStyle="1" w:styleId="ListParagraph1">
    <w:name w:val="List Paragraph1"/>
    <w:basedOn w:val="Normal"/>
    <w:qFormat/>
    <w:rsid w:val="00B708B3"/>
    <w:pPr>
      <w:spacing w:after="0" w:line="240" w:lineRule="auto"/>
      <w:ind w:left="1296"/>
    </w:pPr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421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4213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213D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Footer">
    <w:name w:val="footer"/>
    <w:basedOn w:val="Normal"/>
    <w:link w:val="FooterChar"/>
    <w:uiPriority w:val="99"/>
    <w:unhideWhenUsed/>
    <w:rsid w:val="003934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429"/>
  </w:style>
  <w:style w:type="paragraph" w:styleId="BalloonText">
    <w:name w:val="Balloon Text"/>
    <w:basedOn w:val="Normal"/>
    <w:link w:val="BalloonTextChar"/>
    <w:uiPriority w:val="99"/>
    <w:semiHidden/>
    <w:unhideWhenUsed/>
    <w:rsid w:val="004B0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3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581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5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8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8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81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649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aliases w:val="Char Char,Diagrama Char"/>
    <w:basedOn w:val="DefaultParagraphFont"/>
    <w:link w:val="Header"/>
    <w:uiPriority w:val="99"/>
    <w:locked/>
    <w:rsid w:val="00B708B3"/>
    <w:rPr>
      <w:sz w:val="24"/>
    </w:rPr>
  </w:style>
  <w:style w:type="paragraph" w:styleId="Header">
    <w:name w:val="header"/>
    <w:aliases w:val="Char,Diagrama"/>
    <w:basedOn w:val="Normal"/>
    <w:link w:val="HeaderChar"/>
    <w:uiPriority w:val="99"/>
    <w:unhideWhenUsed/>
    <w:rsid w:val="00B708B3"/>
    <w:pPr>
      <w:tabs>
        <w:tab w:val="center" w:pos="4153"/>
        <w:tab w:val="right" w:pos="8306"/>
      </w:tabs>
      <w:spacing w:after="0" w:line="240" w:lineRule="auto"/>
    </w:pPr>
    <w:rPr>
      <w:sz w:val="24"/>
    </w:rPr>
  </w:style>
  <w:style w:type="character" w:customStyle="1" w:styleId="HeaderChar1">
    <w:name w:val="Header Char1"/>
    <w:basedOn w:val="DefaultParagraphFont"/>
    <w:uiPriority w:val="99"/>
    <w:semiHidden/>
    <w:rsid w:val="00B708B3"/>
  </w:style>
  <w:style w:type="paragraph" w:customStyle="1" w:styleId="ListParagraph1">
    <w:name w:val="List Paragraph1"/>
    <w:basedOn w:val="Normal"/>
    <w:qFormat/>
    <w:rsid w:val="00B708B3"/>
    <w:pPr>
      <w:spacing w:after="0" w:line="240" w:lineRule="auto"/>
      <w:ind w:left="1296"/>
    </w:pPr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421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4213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213D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Footer">
    <w:name w:val="footer"/>
    <w:basedOn w:val="Normal"/>
    <w:link w:val="FooterChar"/>
    <w:uiPriority w:val="99"/>
    <w:unhideWhenUsed/>
    <w:rsid w:val="003934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429"/>
  </w:style>
  <w:style w:type="paragraph" w:styleId="BalloonText">
    <w:name w:val="Balloon Text"/>
    <w:basedOn w:val="Normal"/>
    <w:link w:val="BalloonTextChar"/>
    <w:uiPriority w:val="99"/>
    <w:semiHidden/>
    <w:unhideWhenUsed/>
    <w:rsid w:val="004B0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3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581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5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8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8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81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64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8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neringa.paskauskaite@am.lt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virginija.kalesinskiene@am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2" ma:contentTypeDescription="Create a new document." ma:contentTypeScope="" ma:versionID="839b7db47eba13537acefefbd2e87644">
  <xsd:schema xmlns:xsd="http://www.w3.org/2001/XMLSchema" xmlns:xs="http://www.w3.org/2001/XMLSchema" xmlns:p="http://schemas.microsoft.com/office/2006/metadata/properties" xmlns:ns2="19cf09c5-daa1-4028-a0ff-74a0be4ec5cc" xmlns:ns3="f5aad5d0-9c26-490e-8743-a6c7ceabd501" targetNamespace="http://schemas.microsoft.com/office/2006/metadata/properties" ma:root="true" ma:fieldsID="305be20d39b7ce97d02012e0388bb3ba" ns2:_="" ns3:_="">
    <xsd:import namespace="19cf09c5-daa1-4028-a0ff-74a0be4ec5cc"/>
    <xsd:import namespace="f5aad5d0-9c26-490e-8743-a6c7ceabd5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9cf09c5-daa1-4028-a0ff-74a0be4ec5cc">
      <UserInfo>
        <DisplayName>Neringa Paškauskaitė</DisplayName>
        <AccountId>90</AccountId>
        <AccountType/>
      </UserInfo>
      <UserInfo>
        <DisplayName>Vilma Slavinskienė</DisplayName>
        <AccountId>229</AccountId>
        <AccountType/>
      </UserInfo>
      <UserInfo>
        <DisplayName>Elena Auglienė</DisplayName>
        <AccountId>23</AccountId>
        <AccountType/>
      </UserInfo>
      <UserInfo>
        <DisplayName>Danguolė Sužiedelytė</DisplayName>
        <AccountId>81</AccountId>
        <AccountType/>
      </UserInfo>
      <UserInfo>
        <DisplayName>Živilė Liberienė</DisplayName>
        <AccountId>13</AccountId>
        <AccountType/>
      </UserInfo>
      <UserInfo>
        <DisplayName>Inesis Kiškis</DisplayName>
        <AccountId>7</AccountId>
        <AccountType/>
      </UserInfo>
      <UserInfo>
        <DisplayName>Nijolė Pipaitė</DisplayName>
        <AccountId>217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41604-D310-40B9-9304-9C7F7875B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f09c5-daa1-4028-a0ff-74a0be4ec5cc"/>
    <ds:schemaRef ds:uri="f5aad5d0-9c26-490e-8743-a6c7ceabd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B61771-971A-42BD-890C-9E9D1A1330A3}">
  <ds:schemaRefs>
    <ds:schemaRef ds:uri="http://schemas.microsoft.com/office/2006/metadata/properties"/>
    <ds:schemaRef ds:uri="http://schemas.microsoft.com/office/infopath/2007/PartnerControls"/>
    <ds:schemaRef ds:uri="19cf09c5-daa1-4028-a0ff-74a0be4ec5cc"/>
  </ds:schemaRefs>
</ds:datastoreItem>
</file>

<file path=customXml/itemProps3.xml><?xml version="1.0" encoding="utf-8"?>
<ds:datastoreItem xmlns:ds="http://schemas.openxmlformats.org/officeDocument/2006/customXml" ds:itemID="{ABE727CB-BEC5-451E-BB4E-6189A71497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B9FAEF-F78F-4185-9678-C5E338491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2287</Words>
  <Characters>1304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Gagienė</dc:creator>
  <cp:lastModifiedBy>Virginija Kalesinskienė</cp:lastModifiedBy>
  <cp:revision>2</cp:revision>
  <cp:lastPrinted>2020-07-29T12:21:00Z</cp:lastPrinted>
  <dcterms:created xsi:type="dcterms:W3CDTF">2021-10-29T06:29:00Z</dcterms:created>
  <dcterms:modified xsi:type="dcterms:W3CDTF">2021-10-29T06:29:00Z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