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9" w:type="dxa"/>
        <w:tblLayout w:type="fixed"/>
        <w:tblLook w:val="0000"/>
      </w:tblPr>
      <w:tblGrid>
        <w:gridCol w:w="4644"/>
        <w:gridCol w:w="504"/>
        <w:gridCol w:w="600"/>
        <w:gridCol w:w="1590"/>
        <w:gridCol w:w="2409"/>
        <w:gridCol w:w="442"/>
      </w:tblGrid>
      <w:tr w:rsidR="00171F1D" w:rsidRPr="005A4FAD" w:rsidTr="00F12D42">
        <w:trPr>
          <w:trHeight w:val="990"/>
        </w:trPr>
        <w:tc>
          <w:tcPr>
            <w:tcW w:w="10189" w:type="dxa"/>
            <w:gridSpan w:val="6"/>
          </w:tcPr>
          <w:p w:rsidR="00171F1D" w:rsidRPr="005A4FAD" w:rsidRDefault="00F66286" w:rsidP="007C1E7B">
            <w:pPr>
              <w:jc w:val="center"/>
              <w:rPr>
                <w:szCs w:val="24"/>
              </w:rPr>
            </w:pPr>
            <w:r w:rsidRPr="00F66286">
              <w:rPr>
                <w:noProof/>
                <w:sz w:val="26"/>
                <w:lang w:val="lt-LT" w:eastAsia="lt-LT"/>
              </w:rPr>
              <w:pict>
                <v:rect id="Rectangle 4" o:spid="_x0000_s1026" style="position:absolute;left:0;text-align:left;margin-left:-11.5pt;margin-top:-45pt;width:499.95pt;height: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nLggIAAAYFAAAOAAAAZHJzL2Uyb0RvYy54bWysVNuO2yAQfa/Uf0C8Z21nycXWOqu9NFWl&#10;bbvqth9AAMeoGCiQOLtV/70DTrLZtg9VVT9gBobDmZkzXFzuOoW2wnlpdI2LsxwjoZnhUq9r/OXz&#10;cjTHyAeqOVVGixo/Co8vF69fXfS2EmPTGsWFQwCifdXbGrch2CrLPGtFR/2ZsULDZmNcRwOYbp1x&#10;R3tA71Q2zvNp1hvHrTNMeA+rt8MmXiT8phEsfGwaLwJSNQZuIY0ujas4ZosLWq0dta1kexr0H1h0&#10;VGq49Ah1SwNFGyd/g+okc8abJpwx02WmaSQTKQaIpsh/ieahpVakWCA53h7T5P8fLPuwvXdIcqgd&#10;Rpp2UKJPkDSq10ogEtPTW1+B14O9dzFAb+8M++qRNjcteIkr50zfCsqBVBH9sxcHouHhKFr17w0H&#10;dLoJJmVq17guAkIO0C4V5PFYELELiMHi9JyU59MJRgz2illBJqliGa0Op63z4a0wHYqTGjvgntDp&#10;9s6HyIZWB5fE3ijJl1KpZLj16kY5tKUgjmX6UgAQ5Kmb0tFZm3hsQBxWgCTcEfci3VTs72UxJvn1&#10;uBwtp/PZiCzJZFTO8vkoL8rrcpqTktwuf0SCBalaybnQd1KLg/AK8neF3bfAIJkkPdTXuJyMJyn2&#10;F+z9aZB5+v4UZCcD9KGSXY3nRydaxcK+0RzCplWgUg3z7CX9lGXIweGfspJkECs/KCjsVjtAiXJY&#10;Gf4IgnAG6gUtCY8HTFrjnjDqoRFr7L9tqBMYqXcaRFUWhMTOTQaZzMZguNOd1ekO1QygahwwGqY3&#10;Yej2jXVy3cJNRcqRNlcgxEYmjTyz2ssXmi0Fs38YYjef2snr+fla/AQAAP//AwBQSwMEFAAGAAgA&#10;AAAhABInHADdAAAACwEAAA8AAABkcnMvZG93bnJldi54bWxMT0FOwzAQvCPxB2uRuLU2LZgmjVMh&#10;pJ6AAy0S1228TSJiO8ROG37PcqK3mZ3R7EyxmVwnTjTENngDd3MFgnwVbOtrAx/77WwFIib0Frvg&#10;ycAPRdiU11cF5jac/TuddqkWHOJjjgaalPpcylg15DDOQ0+etWMYHCamQy3tgGcOd51cKKWlw9bz&#10;hwZ7em6o+tqNzgDqe/v9dly+7l9GjVk9qe3DpzLm9mZ6WoNINKV/M/zV5+pQcqdDGL2NojMwWyx5&#10;S2KQKQbsyB51BuLAF82SLAt5uaH8BQAA//8DAFBLAQItABQABgAIAAAAIQC2gziS/gAAAOEBAAAT&#10;AAAAAAAAAAAAAAAAAAAAAABbQ29udGVudF9UeXBlc10ueG1sUEsBAi0AFAAGAAgAAAAhADj9If/W&#10;AAAAlAEAAAsAAAAAAAAAAAAAAAAALwEAAF9yZWxzLy5yZWxzUEsBAi0AFAAGAAgAAAAhAIhdecuC&#10;AgAABgUAAA4AAAAAAAAAAAAAAAAALgIAAGRycy9lMm9Eb2MueG1sUEsBAi0AFAAGAAgAAAAhABIn&#10;HADdAAAACwEAAA8AAAAAAAAAAAAAAAAA3AQAAGRycy9kb3ducmV2LnhtbFBLBQYAAAAABAAEAPMA&#10;AADmBQAAAAA=&#10;" stroked="f">
                  <v:textbox style="mso-next-textbox:#Rectangle 4">
                    <w:txbxContent>
                      <w:p w:rsidR="00171F1D" w:rsidRPr="00171F1D" w:rsidRDefault="00171F1D" w:rsidP="00171F1D">
                        <w:pPr>
                          <w:ind w:left="7200" w:firstLine="720"/>
                          <w:jc w:val="right"/>
                          <w:rPr>
                            <w:rFonts w:ascii="Palemonas" w:hAnsi="Palemonas"/>
                            <w:szCs w:val="22"/>
                          </w:rPr>
                        </w:pPr>
                        <w:r w:rsidRPr="00A33481">
                          <w:rPr>
                            <w:rFonts w:ascii="Palemonas" w:hAnsi="Palemonas"/>
                            <w:sz w:val="25"/>
                            <w:szCs w:val="23"/>
                          </w:rPr>
                          <w:t xml:space="preserve">       </w:t>
                        </w:r>
                      </w:p>
                      <w:p w:rsidR="00171F1D" w:rsidRDefault="00171F1D" w:rsidP="00171F1D"/>
                    </w:txbxContent>
                  </v:textbox>
                </v:rect>
              </w:pict>
            </w:r>
            <w:r w:rsidR="00171F1D" w:rsidRPr="005A4FAD">
              <w:rPr>
                <w:szCs w:val="24"/>
              </w:rPr>
              <w:object w:dxaOrig="851" w:dyaOrig="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6" o:title="" croptop="1339f" cropbottom="21424f" cropleft="13785f" cropright="12692f"/>
                </v:shape>
                <o:OLEObject Type="Embed" ProgID="Word.Picture.8" ShapeID="_x0000_i1025" DrawAspect="Content" ObjectID="_1693314202" r:id="rId7"/>
              </w:object>
            </w:r>
          </w:p>
          <w:p w:rsidR="00171F1D" w:rsidRPr="005A4FAD" w:rsidRDefault="00171F1D" w:rsidP="007C1E7B">
            <w:pPr>
              <w:jc w:val="center"/>
              <w:rPr>
                <w:b/>
                <w:caps/>
                <w:szCs w:val="24"/>
              </w:rPr>
            </w:pPr>
          </w:p>
        </w:tc>
      </w:tr>
      <w:tr w:rsidR="00171F1D" w:rsidRPr="005A4FAD" w:rsidTr="00F12D42">
        <w:tc>
          <w:tcPr>
            <w:tcW w:w="10189" w:type="dxa"/>
            <w:gridSpan w:val="6"/>
          </w:tcPr>
          <w:p w:rsidR="00171F1D" w:rsidRPr="005A4FAD" w:rsidRDefault="00171F1D" w:rsidP="007C1E7B">
            <w:pPr>
              <w:jc w:val="center"/>
              <w:rPr>
                <w:b/>
                <w:caps/>
              </w:rPr>
            </w:pPr>
            <w:r w:rsidRPr="005A4FAD">
              <w:rPr>
                <w:b/>
                <w:caps/>
              </w:rPr>
              <w:t xml:space="preserve">Valstybės sienos apsaugos tarnyba </w:t>
            </w:r>
          </w:p>
        </w:tc>
      </w:tr>
      <w:tr w:rsidR="00171F1D" w:rsidRPr="005A4FAD" w:rsidTr="00F12D42">
        <w:tc>
          <w:tcPr>
            <w:tcW w:w="10189" w:type="dxa"/>
            <w:gridSpan w:val="6"/>
          </w:tcPr>
          <w:p w:rsidR="00171F1D" w:rsidRPr="005A4FAD" w:rsidRDefault="00171F1D" w:rsidP="007C1E7B">
            <w:pPr>
              <w:jc w:val="center"/>
              <w:rPr>
                <w:b/>
                <w:caps/>
              </w:rPr>
            </w:pPr>
            <w:r w:rsidRPr="005A4FAD">
              <w:rPr>
                <w:b/>
                <w:caps/>
              </w:rPr>
              <w:t>prie Lietuvos Respublikos Vidaus reikalų ministerijos</w:t>
            </w:r>
          </w:p>
          <w:p w:rsidR="00171F1D" w:rsidRPr="005A4FAD" w:rsidRDefault="00171F1D" w:rsidP="007C1E7B">
            <w:pPr>
              <w:jc w:val="center"/>
              <w:rPr>
                <w:b/>
                <w:caps/>
                <w:szCs w:val="24"/>
              </w:rPr>
            </w:pPr>
          </w:p>
        </w:tc>
      </w:tr>
      <w:tr w:rsidR="00171F1D" w:rsidRPr="005A4FAD" w:rsidTr="00F12D42">
        <w:trPr>
          <w:trHeight w:val="591"/>
        </w:trPr>
        <w:tc>
          <w:tcPr>
            <w:tcW w:w="10189" w:type="dxa"/>
            <w:gridSpan w:val="6"/>
            <w:tcBorders>
              <w:bottom w:val="single" w:sz="4" w:space="0" w:color="auto"/>
            </w:tcBorders>
            <w:vAlign w:val="center"/>
          </w:tcPr>
          <w:p w:rsidR="00171F1D" w:rsidRPr="005A4FAD" w:rsidRDefault="00171F1D" w:rsidP="007C1E7B">
            <w:pPr>
              <w:ind w:right="-143" w:hanging="142"/>
              <w:jc w:val="center"/>
              <w:rPr>
                <w:sz w:val="18"/>
                <w:szCs w:val="18"/>
              </w:rPr>
            </w:pPr>
            <w:r w:rsidRPr="005A4FAD">
              <w:rPr>
                <w:sz w:val="18"/>
                <w:szCs w:val="18"/>
              </w:rPr>
              <w:t xml:space="preserve">Biudžetinė įstaiga, Savanorių pr. 2, LT-03116 Vilnius, tel.: (8 5) 271 9305 / 233 1352,      </w:t>
            </w:r>
          </w:p>
          <w:p w:rsidR="00171F1D" w:rsidRPr="005A4FAD" w:rsidRDefault="00171F1D" w:rsidP="007C1E7B">
            <w:pPr>
              <w:ind w:right="-143" w:hanging="142"/>
              <w:jc w:val="center"/>
              <w:rPr>
                <w:rStyle w:val="Hyperlink"/>
                <w:sz w:val="18"/>
                <w:szCs w:val="18"/>
              </w:rPr>
            </w:pPr>
            <w:r w:rsidRPr="005A4FAD">
              <w:rPr>
                <w:sz w:val="18"/>
                <w:szCs w:val="18"/>
              </w:rPr>
              <w:t xml:space="preserve">faks.: (8 5) 271 9306 / 233 1365 / 271 7344, el. p. </w:t>
            </w:r>
            <w:hyperlink r:id="rId8" w:history="1">
              <w:r w:rsidRPr="00171F1D">
                <w:rPr>
                  <w:rStyle w:val="Hyperlink"/>
                  <w:color w:val="auto"/>
                  <w:sz w:val="18"/>
                  <w:szCs w:val="18"/>
                  <w:u w:val="none"/>
                </w:rPr>
                <w:t>dvks@vsat.vrm.lt</w:t>
              </w:r>
            </w:hyperlink>
            <w:r w:rsidRPr="00171F1D">
              <w:rPr>
                <w:rStyle w:val="Hyperlink"/>
                <w:color w:val="auto"/>
                <w:sz w:val="18"/>
                <w:szCs w:val="18"/>
                <w:u w:val="none"/>
              </w:rPr>
              <w:t>.</w:t>
            </w:r>
          </w:p>
          <w:p w:rsidR="00171F1D" w:rsidRPr="005A4FAD" w:rsidRDefault="00171F1D" w:rsidP="007C1E7B">
            <w:pPr>
              <w:ind w:right="-143" w:hanging="142"/>
              <w:jc w:val="center"/>
              <w:rPr>
                <w:sz w:val="18"/>
                <w:szCs w:val="18"/>
              </w:rPr>
            </w:pPr>
            <w:r w:rsidRPr="005A4FAD">
              <w:rPr>
                <w:sz w:val="18"/>
                <w:szCs w:val="18"/>
              </w:rPr>
              <w:t xml:space="preserve">     Duomenys kaupiami ir saugomi Juridinių asmenų registre, kodas 188608252 </w:t>
            </w:r>
          </w:p>
        </w:tc>
      </w:tr>
      <w:tr w:rsidR="001E3CD9" w:rsidRPr="00B60B22" w:rsidTr="00856BEA">
        <w:trPr>
          <w:gridAfter w:val="1"/>
          <w:wAfter w:w="442" w:type="dxa"/>
          <w:trHeight w:val="1355"/>
        </w:trPr>
        <w:tc>
          <w:tcPr>
            <w:tcW w:w="4644" w:type="dxa"/>
          </w:tcPr>
          <w:p w:rsidR="001E3CD9" w:rsidRPr="00B60B22" w:rsidRDefault="001E3CD9" w:rsidP="00B00A87">
            <w:pPr>
              <w:pStyle w:val="Header"/>
              <w:tabs>
                <w:tab w:val="clear" w:pos="4153"/>
                <w:tab w:val="clear" w:pos="8306"/>
              </w:tabs>
              <w:rPr>
                <w:szCs w:val="22"/>
              </w:rPr>
            </w:pPr>
          </w:p>
          <w:p w:rsidR="00321517" w:rsidRPr="00321517" w:rsidRDefault="00A50C6D" w:rsidP="00321517">
            <w:pPr>
              <w:rPr>
                <w:lang w:val="lt-LT"/>
              </w:rPr>
            </w:pPr>
            <w:r w:rsidRPr="00867095">
              <w:rPr>
                <w:szCs w:val="24"/>
                <w:lang w:val="lt-LT"/>
              </w:rPr>
              <w:t xml:space="preserve">Lietuvos Respublikos </w:t>
            </w:r>
            <w:r w:rsidR="00524CF4">
              <w:rPr>
                <w:szCs w:val="24"/>
                <w:lang w:val="lt-LT"/>
              </w:rPr>
              <w:t>energetikos</w:t>
            </w:r>
            <w:r w:rsidRPr="00867095">
              <w:rPr>
                <w:szCs w:val="24"/>
                <w:lang w:val="lt-LT"/>
              </w:rPr>
              <w:t xml:space="preserve"> ministerij</w:t>
            </w:r>
            <w:r w:rsidR="006E0D9D">
              <w:rPr>
                <w:szCs w:val="24"/>
                <w:lang w:val="lt-LT"/>
              </w:rPr>
              <w:t>ai</w:t>
            </w:r>
            <w:r>
              <w:rPr>
                <w:szCs w:val="24"/>
                <w:lang w:val="lt-LT"/>
              </w:rPr>
              <w:t xml:space="preserve"> </w:t>
            </w:r>
          </w:p>
          <w:p w:rsidR="00DE5DBB" w:rsidRDefault="00DE5DBB" w:rsidP="00B00A87">
            <w:pPr>
              <w:pStyle w:val="Header"/>
              <w:tabs>
                <w:tab w:val="clear" w:pos="4153"/>
                <w:tab w:val="clear" w:pos="8306"/>
              </w:tabs>
              <w:rPr>
                <w:szCs w:val="24"/>
              </w:rPr>
            </w:pPr>
          </w:p>
          <w:p w:rsidR="00DE5DBB" w:rsidRDefault="00DE5DBB" w:rsidP="00B00A87">
            <w:pPr>
              <w:pStyle w:val="Header"/>
              <w:tabs>
                <w:tab w:val="clear" w:pos="4153"/>
                <w:tab w:val="clear" w:pos="8306"/>
              </w:tabs>
              <w:rPr>
                <w:szCs w:val="24"/>
              </w:rPr>
            </w:pPr>
          </w:p>
          <w:p w:rsidR="00DE5DBB" w:rsidRPr="00B60B22" w:rsidRDefault="00DE5DBB" w:rsidP="00B00A87">
            <w:pPr>
              <w:pStyle w:val="Header"/>
              <w:tabs>
                <w:tab w:val="clear" w:pos="4153"/>
                <w:tab w:val="clear" w:pos="8306"/>
              </w:tabs>
              <w:rPr>
                <w:szCs w:val="24"/>
              </w:rPr>
            </w:pPr>
          </w:p>
        </w:tc>
        <w:tc>
          <w:tcPr>
            <w:tcW w:w="504" w:type="dxa"/>
          </w:tcPr>
          <w:p w:rsidR="001E3CD9" w:rsidRPr="00B60B22" w:rsidRDefault="001E3CD9" w:rsidP="00B00A87">
            <w:pPr>
              <w:pStyle w:val="Header"/>
              <w:tabs>
                <w:tab w:val="clear" w:pos="4153"/>
                <w:tab w:val="clear" w:pos="8306"/>
              </w:tabs>
              <w:rPr>
                <w:szCs w:val="24"/>
              </w:rPr>
            </w:pPr>
          </w:p>
        </w:tc>
        <w:tc>
          <w:tcPr>
            <w:tcW w:w="600" w:type="dxa"/>
          </w:tcPr>
          <w:p w:rsidR="001E3CD9" w:rsidRPr="00B60B22" w:rsidRDefault="001E3CD9" w:rsidP="00B00A87">
            <w:pPr>
              <w:pStyle w:val="Header"/>
              <w:tabs>
                <w:tab w:val="clear" w:pos="4153"/>
                <w:tab w:val="clear" w:pos="8306"/>
              </w:tabs>
              <w:jc w:val="right"/>
              <w:rPr>
                <w:szCs w:val="24"/>
              </w:rPr>
            </w:pPr>
          </w:p>
          <w:p w:rsidR="001E3CD9" w:rsidRPr="00B60B22" w:rsidRDefault="001E3CD9" w:rsidP="00B00A87">
            <w:pPr>
              <w:pStyle w:val="Header"/>
              <w:tabs>
                <w:tab w:val="clear" w:pos="4153"/>
                <w:tab w:val="clear" w:pos="8306"/>
              </w:tabs>
              <w:jc w:val="right"/>
              <w:rPr>
                <w:szCs w:val="24"/>
              </w:rPr>
            </w:pPr>
          </w:p>
        </w:tc>
        <w:tc>
          <w:tcPr>
            <w:tcW w:w="1590" w:type="dxa"/>
          </w:tcPr>
          <w:p w:rsidR="001E3CD9" w:rsidRPr="00B60B22" w:rsidRDefault="001E3CD9" w:rsidP="00B00A87">
            <w:pPr>
              <w:pStyle w:val="Header"/>
              <w:tabs>
                <w:tab w:val="clear" w:pos="4153"/>
                <w:tab w:val="clear" w:pos="8306"/>
              </w:tabs>
              <w:rPr>
                <w:szCs w:val="24"/>
              </w:rPr>
            </w:pPr>
          </w:p>
          <w:p w:rsidR="00171F1D" w:rsidRDefault="00171F1D" w:rsidP="00B00A87">
            <w:pPr>
              <w:pStyle w:val="Header"/>
              <w:tabs>
                <w:tab w:val="clear" w:pos="4153"/>
                <w:tab w:val="clear" w:pos="8306"/>
              </w:tabs>
              <w:rPr>
                <w:szCs w:val="24"/>
              </w:rPr>
            </w:pPr>
          </w:p>
          <w:p w:rsidR="001E3CD9" w:rsidRDefault="009C0CB7" w:rsidP="00171F1D">
            <w:pPr>
              <w:rPr>
                <w:lang w:val="lt-LT"/>
              </w:rPr>
            </w:pPr>
            <w:r>
              <w:rPr>
                <w:lang w:val="lt-LT"/>
              </w:rPr>
              <w:t>Į 202</w:t>
            </w:r>
            <w:r w:rsidR="007A1B9A">
              <w:rPr>
                <w:lang w:val="lt-LT"/>
              </w:rPr>
              <w:t>1</w:t>
            </w:r>
            <w:r>
              <w:rPr>
                <w:lang w:val="lt-LT"/>
              </w:rPr>
              <w:t>-0</w:t>
            </w:r>
            <w:r w:rsidR="00524CF4">
              <w:rPr>
                <w:lang w:val="lt-LT"/>
              </w:rPr>
              <w:t>9</w:t>
            </w:r>
            <w:r w:rsidR="00171F1D">
              <w:rPr>
                <w:lang w:val="lt-LT"/>
              </w:rPr>
              <w:t>-</w:t>
            </w:r>
            <w:r w:rsidR="00524CF4">
              <w:rPr>
                <w:lang w:val="lt-LT"/>
              </w:rPr>
              <w:t>16</w:t>
            </w:r>
          </w:p>
          <w:p w:rsidR="00602EC1" w:rsidRPr="00171F1D" w:rsidRDefault="00602EC1" w:rsidP="00171F1D">
            <w:pPr>
              <w:rPr>
                <w:lang w:val="lt-LT"/>
              </w:rPr>
            </w:pPr>
          </w:p>
        </w:tc>
        <w:tc>
          <w:tcPr>
            <w:tcW w:w="2409" w:type="dxa"/>
          </w:tcPr>
          <w:p w:rsidR="001E3CD9" w:rsidRPr="00B60B22" w:rsidRDefault="001E3CD9" w:rsidP="00B00A87">
            <w:pPr>
              <w:pStyle w:val="Header"/>
              <w:tabs>
                <w:tab w:val="clear" w:pos="4153"/>
                <w:tab w:val="clear" w:pos="8306"/>
              </w:tabs>
              <w:rPr>
                <w:szCs w:val="24"/>
              </w:rPr>
            </w:pPr>
          </w:p>
          <w:p w:rsidR="001E3CD9" w:rsidRPr="00B60B22" w:rsidRDefault="001E3CD9" w:rsidP="00B00A87">
            <w:pPr>
              <w:pStyle w:val="Header"/>
              <w:tabs>
                <w:tab w:val="clear" w:pos="4153"/>
                <w:tab w:val="clear" w:pos="8306"/>
              </w:tabs>
              <w:rPr>
                <w:szCs w:val="24"/>
              </w:rPr>
            </w:pPr>
            <w:r w:rsidRPr="00BA116E">
              <w:rPr>
                <w:szCs w:val="24"/>
              </w:rPr>
              <w:t xml:space="preserve">Nr. </w:t>
            </w:r>
          </w:p>
          <w:p w:rsidR="001E3CD9" w:rsidRDefault="009C0CB7" w:rsidP="009C0CB7">
            <w:pPr>
              <w:pStyle w:val="Header"/>
              <w:tabs>
                <w:tab w:val="clear" w:pos="4153"/>
                <w:tab w:val="clear" w:pos="8306"/>
              </w:tabs>
              <w:rPr>
                <w:szCs w:val="24"/>
              </w:rPr>
            </w:pPr>
            <w:r>
              <w:rPr>
                <w:szCs w:val="24"/>
              </w:rPr>
              <w:t>Nr</w:t>
            </w:r>
            <w:r w:rsidRPr="009708D6">
              <w:rPr>
                <w:szCs w:val="24"/>
              </w:rPr>
              <w:t xml:space="preserve">. </w:t>
            </w:r>
            <w:r w:rsidR="00BF3A8B">
              <w:rPr>
                <w:color w:val="000000"/>
                <w:szCs w:val="24"/>
                <w:shd w:val="clear" w:color="auto" w:fill="FFFFFF"/>
              </w:rPr>
              <w:t>3</w:t>
            </w:r>
            <w:r w:rsidR="008702E9" w:rsidRPr="008702E9">
              <w:rPr>
                <w:color w:val="000000"/>
                <w:szCs w:val="24"/>
                <w:shd w:val="clear" w:color="auto" w:fill="FFFFFF"/>
              </w:rPr>
              <w:t>-</w:t>
            </w:r>
            <w:r w:rsidR="00524CF4">
              <w:rPr>
                <w:color w:val="000000"/>
                <w:szCs w:val="24"/>
                <w:shd w:val="clear" w:color="auto" w:fill="FFFFFF"/>
              </w:rPr>
              <w:t>1597</w:t>
            </w:r>
          </w:p>
          <w:p w:rsidR="00602EC1" w:rsidRPr="00B60B22" w:rsidRDefault="00602EC1" w:rsidP="009C0CB7">
            <w:pPr>
              <w:pStyle w:val="Header"/>
              <w:tabs>
                <w:tab w:val="clear" w:pos="4153"/>
                <w:tab w:val="clear" w:pos="8306"/>
              </w:tabs>
              <w:rPr>
                <w:szCs w:val="24"/>
              </w:rPr>
            </w:pPr>
          </w:p>
        </w:tc>
      </w:tr>
    </w:tbl>
    <w:p w:rsidR="00602EC1" w:rsidRDefault="00602EC1" w:rsidP="00A95053">
      <w:pPr>
        <w:pStyle w:val="Textbody"/>
        <w:spacing w:after="0" w:line="240" w:lineRule="auto"/>
        <w:jc w:val="both"/>
        <w:rPr>
          <w:rFonts w:ascii="Times New Roman" w:hAnsi="Times New Roman" w:cs="Times New Roman"/>
          <w:b/>
          <w:caps/>
        </w:rPr>
      </w:pPr>
    </w:p>
    <w:p w:rsidR="008702E9" w:rsidRDefault="008702E9" w:rsidP="00A95053">
      <w:pPr>
        <w:pStyle w:val="Textbody"/>
        <w:spacing w:after="0" w:line="240" w:lineRule="auto"/>
        <w:jc w:val="both"/>
        <w:rPr>
          <w:rFonts w:ascii="Times New Roman" w:hAnsi="Times New Roman" w:cs="Times New Roman"/>
          <w:b/>
          <w:caps/>
        </w:rPr>
      </w:pPr>
    </w:p>
    <w:p w:rsidR="000E06EC" w:rsidRDefault="000E06EC" w:rsidP="00A95053">
      <w:pPr>
        <w:pStyle w:val="Textbody"/>
        <w:spacing w:after="0" w:line="240" w:lineRule="auto"/>
        <w:jc w:val="both"/>
        <w:rPr>
          <w:rFonts w:ascii="Times New Roman" w:hAnsi="Times New Roman" w:cs="Times New Roman"/>
          <w:b/>
          <w:caps/>
        </w:rPr>
      </w:pPr>
    </w:p>
    <w:p w:rsidR="00F12D42" w:rsidRDefault="00F12D42" w:rsidP="00A95053">
      <w:pPr>
        <w:pStyle w:val="Textbody"/>
        <w:spacing w:after="0" w:line="240" w:lineRule="auto"/>
        <w:jc w:val="both"/>
        <w:rPr>
          <w:rFonts w:ascii="Times New Roman" w:hAnsi="Times New Roman" w:cs="Times New Roman"/>
          <w:b/>
          <w:caps/>
        </w:rPr>
      </w:pPr>
    </w:p>
    <w:p w:rsidR="000E06EC" w:rsidRPr="00502A43" w:rsidRDefault="00524CF4" w:rsidP="008702E9">
      <w:pPr>
        <w:pStyle w:val="Header"/>
        <w:tabs>
          <w:tab w:val="clear" w:pos="4153"/>
          <w:tab w:val="clear" w:pos="8306"/>
        </w:tabs>
        <w:jc w:val="both"/>
      </w:pPr>
      <w:r>
        <w:rPr>
          <w:rFonts w:ascii="TimesNewRomanPS-BoldMT" w:eastAsiaTheme="minorHAnsi" w:hAnsi="TimesNewRomanPS-BoldMT" w:cs="TimesNewRomanPS-BoldMT"/>
          <w:b/>
          <w:bCs/>
          <w:szCs w:val="24"/>
        </w:rPr>
        <w:t>DĖL LIETUVOS RESPUBLIKOS VYRIAUSYBĖS NUTARIMO PROJEKTO DERINIMO</w:t>
      </w:r>
    </w:p>
    <w:p w:rsidR="00524CF4" w:rsidRDefault="00524CF4" w:rsidP="00524CF4">
      <w:pPr>
        <w:autoSpaceDE w:val="0"/>
        <w:autoSpaceDN w:val="0"/>
        <w:adjustRightInd w:val="0"/>
        <w:rPr>
          <w:szCs w:val="24"/>
          <w:lang w:val="lt-LT"/>
        </w:rPr>
      </w:pPr>
    </w:p>
    <w:p w:rsidR="00602EC1" w:rsidRPr="00524CF4" w:rsidRDefault="009E6797" w:rsidP="00524CF4">
      <w:pPr>
        <w:autoSpaceDE w:val="0"/>
        <w:autoSpaceDN w:val="0"/>
        <w:adjustRightInd w:val="0"/>
        <w:spacing w:line="276" w:lineRule="auto"/>
        <w:ind w:firstLine="851"/>
        <w:jc w:val="both"/>
        <w:rPr>
          <w:rFonts w:ascii="TimesNewRomanPSMT" w:eastAsiaTheme="minorHAnsi" w:hAnsi="TimesNewRomanPSMT" w:cs="TimesNewRomanPSMT"/>
          <w:szCs w:val="24"/>
          <w:lang w:val="lt-LT"/>
        </w:rPr>
      </w:pPr>
      <w:r>
        <w:rPr>
          <w:szCs w:val="24"/>
          <w:lang w:val="lt-LT"/>
        </w:rPr>
        <w:t xml:space="preserve">Valstybės </w:t>
      </w:r>
      <w:r w:rsidRPr="00321517">
        <w:rPr>
          <w:szCs w:val="24"/>
          <w:lang w:val="lt-LT"/>
        </w:rPr>
        <w:t>sienos apsaugos tarnyba prie Lietuvos Respublikos vidaus reikalų ministerijos i</w:t>
      </w:r>
      <w:r w:rsidR="00602EC1" w:rsidRPr="00321517">
        <w:rPr>
          <w:szCs w:val="24"/>
          <w:lang w:val="lt-LT"/>
        </w:rPr>
        <w:t>šnagrinėj</w:t>
      </w:r>
      <w:r w:rsidRPr="00321517">
        <w:rPr>
          <w:szCs w:val="24"/>
          <w:lang w:val="lt-LT"/>
        </w:rPr>
        <w:t>usi</w:t>
      </w:r>
      <w:r w:rsidR="00602EC1" w:rsidRPr="00321517">
        <w:rPr>
          <w:szCs w:val="24"/>
          <w:lang w:val="lt-LT"/>
        </w:rPr>
        <w:t xml:space="preserve"> </w:t>
      </w:r>
      <w:r w:rsidR="00E175AC" w:rsidRPr="00321517">
        <w:rPr>
          <w:color w:val="000000"/>
          <w:szCs w:val="24"/>
          <w:lang w:val="lt-LT"/>
        </w:rPr>
        <w:t>pateikt</w:t>
      </w:r>
      <w:r w:rsidR="00524CF4">
        <w:rPr>
          <w:color w:val="000000"/>
          <w:szCs w:val="24"/>
          <w:lang w:val="lt-LT"/>
        </w:rPr>
        <w:t>ą</w:t>
      </w:r>
      <w:r w:rsidR="00E175AC" w:rsidRPr="00321517">
        <w:rPr>
          <w:color w:val="000000"/>
          <w:szCs w:val="24"/>
          <w:lang w:val="lt-LT"/>
        </w:rPr>
        <w:t xml:space="preserve"> </w:t>
      </w:r>
      <w:r w:rsidR="00E175AC" w:rsidRPr="000E06EC">
        <w:rPr>
          <w:color w:val="000000"/>
          <w:szCs w:val="24"/>
          <w:lang w:val="lt-LT"/>
        </w:rPr>
        <w:t xml:space="preserve">derinti </w:t>
      </w:r>
      <w:bookmarkStart w:id="0" w:name="_Hlk69894124"/>
      <w:r w:rsidR="000E06EC" w:rsidRPr="000E06EC">
        <w:rPr>
          <w:color w:val="000000"/>
          <w:szCs w:val="24"/>
          <w:shd w:val="clear" w:color="auto" w:fill="FFFFFF"/>
        </w:rPr>
        <w:t> </w:t>
      </w:r>
      <w:r w:rsidR="00524CF4">
        <w:rPr>
          <w:rFonts w:ascii="TimesNewRomanPSMT" w:eastAsiaTheme="minorHAnsi" w:hAnsi="TimesNewRomanPSMT" w:cs="TimesNewRomanPSMT"/>
          <w:szCs w:val="24"/>
          <w:lang w:val="lt-LT"/>
        </w:rPr>
        <w:t>Lietuvos Respublikos Vyriausybės nutarimo „Dėl Lietuvos Respublikos Vyriausybės 2021 m. rugpjūčio 23 d. nutarimo Nr. 680 „Dėl Lietuvos Respublikos fizinio barjero Lietuvos Respublikos teritorijoje prie Europos Sąjungos išorės sienos su Baltarusijos Respublika įrengimo įstatymo įgyvendinimo“ pakeitimo“ projektą</w:t>
      </w:r>
      <w:bookmarkEnd w:id="0"/>
      <w:r w:rsidR="00DE5DBB">
        <w:rPr>
          <w:color w:val="000000"/>
          <w:lang w:val="lt-LT"/>
        </w:rPr>
        <w:t>,</w:t>
      </w:r>
      <w:r w:rsidR="00602EC1">
        <w:rPr>
          <w:color w:val="000000"/>
          <w:lang w:val="lt-LT"/>
        </w:rPr>
        <w:t xml:space="preserve"> </w:t>
      </w:r>
      <w:r w:rsidR="00602EC1" w:rsidRPr="000719F0">
        <w:rPr>
          <w:color w:val="000000"/>
          <w:lang w:val="lt-LT"/>
        </w:rPr>
        <w:t>pagal kompetenciją pastabų ir pasiūlymų neturi</w:t>
      </w:r>
      <w:r w:rsidR="00602EC1" w:rsidRPr="000719F0">
        <w:rPr>
          <w:szCs w:val="24"/>
          <w:lang w:val="lt-LT"/>
        </w:rPr>
        <w:t>.</w:t>
      </w:r>
    </w:p>
    <w:p w:rsidR="002E4C0D" w:rsidRDefault="002E4C0D" w:rsidP="00524CF4">
      <w:pPr>
        <w:autoSpaceDE w:val="0"/>
        <w:autoSpaceDN w:val="0"/>
        <w:adjustRightInd w:val="0"/>
        <w:spacing w:line="276" w:lineRule="auto"/>
        <w:ind w:firstLine="851"/>
        <w:jc w:val="both"/>
        <w:rPr>
          <w:szCs w:val="24"/>
          <w:lang w:val="lt-LT"/>
        </w:rPr>
      </w:pPr>
    </w:p>
    <w:p w:rsidR="002E4C0D" w:rsidRPr="00856BEA" w:rsidRDefault="002E4C0D" w:rsidP="002E4C0D">
      <w:pPr>
        <w:autoSpaceDE w:val="0"/>
        <w:autoSpaceDN w:val="0"/>
        <w:adjustRightInd w:val="0"/>
        <w:spacing w:line="276" w:lineRule="auto"/>
        <w:ind w:firstLine="851"/>
        <w:jc w:val="both"/>
        <w:rPr>
          <w:rFonts w:ascii="TimesNewRomanPSMT" w:eastAsiaTheme="minorHAnsi" w:hAnsi="TimesNewRomanPSMT" w:cs="TimesNewRomanPSMT"/>
          <w:szCs w:val="24"/>
          <w:lang w:val="lt-LT"/>
        </w:rPr>
      </w:pPr>
    </w:p>
    <w:p w:rsidR="00145DB3" w:rsidRDefault="00145DB3" w:rsidP="00145DB3">
      <w:proofErr w:type="spellStart"/>
      <w:r>
        <w:t>Tarnybos</w:t>
      </w:r>
      <w:proofErr w:type="spellEnd"/>
      <w:r>
        <w:t xml:space="preserve"> </w:t>
      </w:r>
      <w:proofErr w:type="spellStart"/>
      <w:r>
        <w:t>vado</w:t>
      </w:r>
      <w:proofErr w:type="spellEnd"/>
      <w:r>
        <w:t xml:space="preserve"> </w:t>
      </w:r>
      <w:proofErr w:type="spellStart"/>
      <w:r>
        <w:t>pavaduotojas</w:t>
      </w:r>
      <w:proofErr w:type="spellEnd"/>
      <w:r>
        <w:t xml:space="preserve">, </w:t>
      </w:r>
    </w:p>
    <w:p w:rsidR="00145DB3" w:rsidRDefault="00145DB3" w:rsidP="00145DB3">
      <w:proofErr w:type="spellStart"/>
      <w:proofErr w:type="gramStart"/>
      <w:r>
        <w:t>atliekantis</w:t>
      </w:r>
      <w:proofErr w:type="spellEnd"/>
      <w:proofErr w:type="gramEnd"/>
      <w:r>
        <w:t xml:space="preserve"> </w:t>
      </w:r>
      <w:proofErr w:type="spellStart"/>
      <w:r>
        <w:t>tarnybos</w:t>
      </w:r>
      <w:proofErr w:type="spellEnd"/>
      <w:r>
        <w:t xml:space="preserve"> </w:t>
      </w:r>
      <w:proofErr w:type="spellStart"/>
      <w:r>
        <w:t>vado</w:t>
      </w:r>
      <w:proofErr w:type="spellEnd"/>
      <w:r>
        <w:t xml:space="preserve"> </w:t>
      </w:r>
      <w:proofErr w:type="spellStart"/>
      <w:r>
        <w:t>funkcijas</w:t>
      </w:r>
      <w:proofErr w:type="spellEnd"/>
      <w:r>
        <w:t xml:space="preserve">                                                                           Antanas </w:t>
      </w:r>
      <w:proofErr w:type="spellStart"/>
      <w:r>
        <w:t>Montvydas</w:t>
      </w:r>
      <w:proofErr w:type="spellEnd"/>
    </w:p>
    <w:p w:rsidR="00DF0982" w:rsidRDefault="00DF0982" w:rsidP="001E3CD9"/>
    <w:p w:rsidR="000E4964" w:rsidRDefault="000E4964" w:rsidP="001E3CD9">
      <w:pPr>
        <w:pStyle w:val="Header"/>
        <w:tabs>
          <w:tab w:val="left" w:pos="1296"/>
        </w:tabs>
        <w:jc w:val="both"/>
        <w:rPr>
          <w:sz w:val="22"/>
          <w:szCs w:val="22"/>
        </w:rPr>
      </w:pPr>
    </w:p>
    <w:p w:rsidR="00F24866" w:rsidRDefault="00F24866"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602EC1" w:rsidRDefault="00602EC1" w:rsidP="001E3CD9">
      <w:pPr>
        <w:pStyle w:val="Header"/>
        <w:tabs>
          <w:tab w:val="left" w:pos="1296"/>
        </w:tabs>
        <w:jc w:val="both"/>
        <w:rPr>
          <w:sz w:val="22"/>
          <w:szCs w:val="22"/>
        </w:rPr>
      </w:pPr>
    </w:p>
    <w:p w:rsidR="002E4C0D" w:rsidRDefault="002E4C0D" w:rsidP="001E3CD9">
      <w:pPr>
        <w:pStyle w:val="Header"/>
        <w:tabs>
          <w:tab w:val="left" w:pos="1296"/>
        </w:tabs>
        <w:jc w:val="both"/>
        <w:rPr>
          <w:sz w:val="22"/>
          <w:szCs w:val="22"/>
        </w:rPr>
      </w:pPr>
    </w:p>
    <w:p w:rsidR="002E4C0D" w:rsidRDefault="002E4C0D" w:rsidP="001E3CD9">
      <w:pPr>
        <w:pStyle w:val="Header"/>
        <w:tabs>
          <w:tab w:val="left" w:pos="1296"/>
        </w:tabs>
        <w:jc w:val="both"/>
        <w:rPr>
          <w:sz w:val="22"/>
          <w:szCs w:val="22"/>
        </w:rPr>
      </w:pPr>
    </w:p>
    <w:p w:rsidR="002E4C0D" w:rsidRDefault="002E4C0D" w:rsidP="001E3CD9">
      <w:pPr>
        <w:pStyle w:val="Header"/>
        <w:tabs>
          <w:tab w:val="left" w:pos="1296"/>
        </w:tabs>
        <w:jc w:val="both"/>
        <w:rPr>
          <w:sz w:val="22"/>
          <w:szCs w:val="22"/>
        </w:rPr>
      </w:pPr>
    </w:p>
    <w:p w:rsidR="002E4C0D" w:rsidRDefault="002E4C0D" w:rsidP="001E3CD9">
      <w:pPr>
        <w:pStyle w:val="Header"/>
        <w:tabs>
          <w:tab w:val="left" w:pos="1296"/>
        </w:tabs>
        <w:jc w:val="both"/>
        <w:rPr>
          <w:sz w:val="22"/>
          <w:szCs w:val="22"/>
        </w:rPr>
      </w:pPr>
    </w:p>
    <w:p w:rsidR="007310B5" w:rsidRDefault="007310B5" w:rsidP="001E3CD9">
      <w:pPr>
        <w:pStyle w:val="Header"/>
        <w:tabs>
          <w:tab w:val="left" w:pos="1296"/>
        </w:tabs>
        <w:jc w:val="both"/>
        <w:rPr>
          <w:sz w:val="22"/>
          <w:szCs w:val="22"/>
        </w:rPr>
      </w:pPr>
    </w:p>
    <w:p w:rsidR="007310B5" w:rsidRDefault="007310B5" w:rsidP="001E3CD9">
      <w:pPr>
        <w:pStyle w:val="Header"/>
        <w:tabs>
          <w:tab w:val="left" w:pos="1296"/>
        </w:tabs>
        <w:jc w:val="both"/>
        <w:rPr>
          <w:sz w:val="22"/>
          <w:szCs w:val="22"/>
        </w:rPr>
      </w:pPr>
    </w:p>
    <w:p w:rsidR="007310B5" w:rsidRDefault="007310B5" w:rsidP="001E3CD9">
      <w:pPr>
        <w:pStyle w:val="Header"/>
        <w:tabs>
          <w:tab w:val="left" w:pos="1296"/>
        </w:tabs>
        <w:jc w:val="both"/>
        <w:rPr>
          <w:sz w:val="22"/>
          <w:szCs w:val="22"/>
        </w:rPr>
      </w:pPr>
    </w:p>
    <w:p w:rsidR="00321517" w:rsidRDefault="00321517" w:rsidP="001E3CD9">
      <w:pPr>
        <w:pStyle w:val="Header"/>
        <w:tabs>
          <w:tab w:val="left" w:pos="1296"/>
        </w:tabs>
        <w:jc w:val="both"/>
        <w:rPr>
          <w:sz w:val="22"/>
          <w:szCs w:val="22"/>
        </w:rPr>
      </w:pPr>
    </w:p>
    <w:p w:rsidR="00321517" w:rsidRDefault="00321517" w:rsidP="001E3CD9">
      <w:pPr>
        <w:pStyle w:val="Header"/>
        <w:tabs>
          <w:tab w:val="left" w:pos="1296"/>
        </w:tabs>
        <w:jc w:val="both"/>
        <w:rPr>
          <w:sz w:val="22"/>
          <w:szCs w:val="22"/>
        </w:rPr>
      </w:pPr>
    </w:p>
    <w:p w:rsidR="00321517" w:rsidRDefault="00321517" w:rsidP="001E3CD9">
      <w:pPr>
        <w:pStyle w:val="Header"/>
        <w:tabs>
          <w:tab w:val="left" w:pos="1296"/>
        </w:tabs>
        <w:jc w:val="both"/>
        <w:rPr>
          <w:sz w:val="22"/>
          <w:szCs w:val="22"/>
        </w:rPr>
      </w:pPr>
    </w:p>
    <w:p w:rsidR="00634064" w:rsidRDefault="001E3CD9" w:rsidP="00AC508F">
      <w:pPr>
        <w:pStyle w:val="Header"/>
        <w:tabs>
          <w:tab w:val="left" w:pos="1296"/>
        </w:tabs>
        <w:jc w:val="both"/>
      </w:pPr>
      <w:r w:rsidRPr="00555A59">
        <w:rPr>
          <w:szCs w:val="24"/>
        </w:rPr>
        <w:t>Kristina Lauciuvienė, tel. (8 5) 271 6975, el. p. kristina.lauciuviene</w:t>
      </w:r>
      <w:r w:rsidRPr="00555A59">
        <w:rPr>
          <w:szCs w:val="24"/>
          <w:lang w:val="en-US"/>
        </w:rPr>
        <w:t>@vsat.vrm.lt</w:t>
      </w:r>
    </w:p>
    <w:sectPr w:rsidR="00634064" w:rsidSect="00555A59">
      <w:headerReference w:type="default" r:id="rId9"/>
      <w:pgSz w:w="11906" w:h="16838"/>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C6F" w:rsidRDefault="00F73C6F" w:rsidP="00555A59">
      <w:r>
        <w:separator/>
      </w:r>
    </w:p>
  </w:endnote>
  <w:endnote w:type="continuationSeparator" w:id="0">
    <w:p w:rsidR="00F73C6F" w:rsidRDefault="00F73C6F" w:rsidP="00555A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A00002FF" w:usb1="5000004F" w:usb2="00000000" w:usb3="00000000" w:csb0="00000085"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C6F" w:rsidRDefault="00F73C6F" w:rsidP="00555A59">
      <w:r>
        <w:separator/>
      </w:r>
    </w:p>
  </w:footnote>
  <w:footnote w:type="continuationSeparator" w:id="0">
    <w:p w:rsidR="00F73C6F" w:rsidRDefault="00F73C6F" w:rsidP="00555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943735"/>
      <w:docPartObj>
        <w:docPartGallery w:val="Page Numbers (Top of Page)"/>
        <w:docPartUnique/>
      </w:docPartObj>
    </w:sdtPr>
    <w:sdtContent>
      <w:p w:rsidR="00555A59" w:rsidRDefault="00F66286">
        <w:pPr>
          <w:pStyle w:val="Header"/>
          <w:jc w:val="center"/>
        </w:pPr>
        <w:r>
          <w:fldChar w:fldCharType="begin"/>
        </w:r>
        <w:r w:rsidR="002137F4">
          <w:instrText xml:space="preserve"> PAGE   \* MERGEFORMAT </w:instrText>
        </w:r>
        <w:r>
          <w:fldChar w:fldCharType="separate"/>
        </w:r>
        <w:r w:rsidR="00524CF4">
          <w:rPr>
            <w:noProof/>
          </w:rPr>
          <w:t>2</w:t>
        </w:r>
        <w:r>
          <w:rPr>
            <w:noProof/>
          </w:rPr>
          <w:fldChar w:fldCharType="end"/>
        </w:r>
      </w:p>
    </w:sdtContent>
  </w:sdt>
  <w:p w:rsidR="00555A59" w:rsidRDefault="00555A5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ulienė  Lina">
    <w15:presenceInfo w15:providerId="None" w15:userId="Matulienė  L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1E3CD9"/>
    <w:rsid w:val="00013A93"/>
    <w:rsid w:val="00031840"/>
    <w:rsid w:val="00031984"/>
    <w:rsid w:val="000367A2"/>
    <w:rsid w:val="0003768A"/>
    <w:rsid w:val="00050C7F"/>
    <w:rsid w:val="000E06EC"/>
    <w:rsid w:val="000E4964"/>
    <w:rsid w:val="00113B9C"/>
    <w:rsid w:val="001226FE"/>
    <w:rsid w:val="001241F9"/>
    <w:rsid w:val="00133A82"/>
    <w:rsid w:val="0013514A"/>
    <w:rsid w:val="00142B70"/>
    <w:rsid w:val="00143FD2"/>
    <w:rsid w:val="00145DB3"/>
    <w:rsid w:val="00167C19"/>
    <w:rsid w:val="00171F1D"/>
    <w:rsid w:val="001841C2"/>
    <w:rsid w:val="001A55D9"/>
    <w:rsid w:val="001A791B"/>
    <w:rsid w:val="001B577D"/>
    <w:rsid w:val="001E3CD9"/>
    <w:rsid w:val="00204BD3"/>
    <w:rsid w:val="00210427"/>
    <w:rsid w:val="002137F4"/>
    <w:rsid w:val="002243FC"/>
    <w:rsid w:val="00232FCC"/>
    <w:rsid w:val="0024278D"/>
    <w:rsid w:val="002B0C2E"/>
    <w:rsid w:val="002B6322"/>
    <w:rsid w:val="002D525E"/>
    <w:rsid w:val="002E4C0D"/>
    <w:rsid w:val="00305CE2"/>
    <w:rsid w:val="003102AD"/>
    <w:rsid w:val="00321517"/>
    <w:rsid w:val="0033693B"/>
    <w:rsid w:val="00356D25"/>
    <w:rsid w:val="003875CC"/>
    <w:rsid w:val="003A04EA"/>
    <w:rsid w:val="003C2074"/>
    <w:rsid w:val="004522A5"/>
    <w:rsid w:val="00470760"/>
    <w:rsid w:val="00484C7A"/>
    <w:rsid w:val="00491844"/>
    <w:rsid w:val="004A02D1"/>
    <w:rsid w:val="004B4277"/>
    <w:rsid w:val="004F7DE6"/>
    <w:rsid w:val="00502A43"/>
    <w:rsid w:val="00504EA7"/>
    <w:rsid w:val="00511FAC"/>
    <w:rsid w:val="00516A3A"/>
    <w:rsid w:val="00524CF4"/>
    <w:rsid w:val="00534786"/>
    <w:rsid w:val="00536BDB"/>
    <w:rsid w:val="00555A59"/>
    <w:rsid w:val="00570F09"/>
    <w:rsid w:val="00577B83"/>
    <w:rsid w:val="005D5EFB"/>
    <w:rsid w:val="005E3A74"/>
    <w:rsid w:val="00602EC1"/>
    <w:rsid w:val="00634064"/>
    <w:rsid w:val="00680367"/>
    <w:rsid w:val="006A697D"/>
    <w:rsid w:val="006D3450"/>
    <w:rsid w:val="006E0D9D"/>
    <w:rsid w:val="006E56DE"/>
    <w:rsid w:val="00700925"/>
    <w:rsid w:val="007050C3"/>
    <w:rsid w:val="00705C90"/>
    <w:rsid w:val="007126C7"/>
    <w:rsid w:val="007138A6"/>
    <w:rsid w:val="0071543E"/>
    <w:rsid w:val="00721054"/>
    <w:rsid w:val="007310B5"/>
    <w:rsid w:val="00744D0D"/>
    <w:rsid w:val="00766226"/>
    <w:rsid w:val="00770D74"/>
    <w:rsid w:val="0078088B"/>
    <w:rsid w:val="00796BB8"/>
    <w:rsid w:val="007A1B9A"/>
    <w:rsid w:val="007C3533"/>
    <w:rsid w:val="007D4412"/>
    <w:rsid w:val="008138D3"/>
    <w:rsid w:val="00817125"/>
    <w:rsid w:val="0085093F"/>
    <w:rsid w:val="0085538C"/>
    <w:rsid w:val="00856BEA"/>
    <w:rsid w:val="00865DB8"/>
    <w:rsid w:val="008702E9"/>
    <w:rsid w:val="008703F1"/>
    <w:rsid w:val="0090039C"/>
    <w:rsid w:val="00907CDD"/>
    <w:rsid w:val="00917CB8"/>
    <w:rsid w:val="00923622"/>
    <w:rsid w:val="009708D6"/>
    <w:rsid w:val="00970C73"/>
    <w:rsid w:val="00971341"/>
    <w:rsid w:val="009768DD"/>
    <w:rsid w:val="009815F4"/>
    <w:rsid w:val="00997220"/>
    <w:rsid w:val="00997F63"/>
    <w:rsid w:val="009A3553"/>
    <w:rsid w:val="009B7E88"/>
    <w:rsid w:val="009C0CB7"/>
    <w:rsid w:val="009D396A"/>
    <w:rsid w:val="009D6EAB"/>
    <w:rsid w:val="009E6797"/>
    <w:rsid w:val="009F190A"/>
    <w:rsid w:val="00A216DA"/>
    <w:rsid w:val="00A45640"/>
    <w:rsid w:val="00A4568B"/>
    <w:rsid w:val="00A50C6D"/>
    <w:rsid w:val="00A57046"/>
    <w:rsid w:val="00A57300"/>
    <w:rsid w:val="00A67F02"/>
    <w:rsid w:val="00A95053"/>
    <w:rsid w:val="00AA4226"/>
    <w:rsid w:val="00AB10A3"/>
    <w:rsid w:val="00AB57E8"/>
    <w:rsid w:val="00AC0361"/>
    <w:rsid w:val="00AC508F"/>
    <w:rsid w:val="00AE335D"/>
    <w:rsid w:val="00B00A87"/>
    <w:rsid w:val="00B14141"/>
    <w:rsid w:val="00B3634A"/>
    <w:rsid w:val="00B616BB"/>
    <w:rsid w:val="00BA1790"/>
    <w:rsid w:val="00BB04C4"/>
    <w:rsid w:val="00BB6B64"/>
    <w:rsid w:val="00BC3229"/>
    <w:rsid w:val="00BD433B"/>
    <w:rsid w:val="00BE1C2A"/>
    <w:rsid w:val="00BF3A8B"/>
    <w:rsid w:val="00C50095"/>
    <w:rsid w:val="00CA04B3"/>
    <w:rsid w:val="00CB496C"/>
    <w:rsid w:val="00CB56ED"/>
    <w:rsid w:val="00CC1705"/>
    <w:rsid w:val="00CF23FF"/>
    <w:rsid w:val="00CF76DE"/>
    <w:rsid w:val="00D160A1"/>
    <w:rsid w:val="00D275E4"/>
    <w:rsid w:val="00D43B74"/>
    <w:rsid w:val="00D72464"/>
    <w:rsid w:val="00D82681"/>
    <w:rsid w:val="00DD255B"/>
    <w:rsid w:val="00DE5DBB"/>
    <w:rsid w:val="00DF0982"/>
    <w:rsid w:val="00E01926"/>
    <w:rsid w:val="00E1200C"/>
    <w:rsid w:val="00E13E30"/>
    <w:rsid w:val="00E175AC"/>
    <w:rsid w:val="00E2286C"/>
    <w:rsid w:val="00E25131"/>
    <w:rsid w:val="00E34125"/>
    <w:rsid w:val="00E5323B"/>
    <w:rsid w:val="00E547F7"/>
    <w:rsid w:val="00E57F4E"/>
    <w:rsid w:val="00E854A4"/>
    <w:rsid w:val="00EB5530"/>
    <w:rsid w:val="00EB7978"/>
    <w:rsid w:val="00EC4024"/>
    <w:rsid w:val="00F05057"/>
    <w:rsid w:val="00F12D42"/>
    <w:rsid w:val="00F2175B"/>
    <w:rsid w:val="00F24866"/>
    <w:rsid w:val="00F252E0"/>
    <w:rsid w:val="00F460BE"/>
    <w:rsid w:val="00F548D9"/>
    <w:rsid w:val="00F66286"/>
    <w:rsid w:val="00F73334"/>
    <w:rsid w:val="00F73C6F"/>
    <w:rsid w:val="00F8467B"/>
    <w:rsid w:val="00FA4F88"/>
    <w:rsid w:val="00FA6099"/>
    <w:rsid w:val="00FB3423"/>
    <w:rsid w:val="00FB6DA4"/>
    <w:rsid w:val="00FC573F"/>
    <w:rsid w:val="00FD2236"/>
    <w:rsid w:val="00FE1317"/>
    <w:rsid w:val="00FF1911"/>
    <w:rsid w:val="00FF57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D9"/>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Diagrama Diagrama,Char,Diagrama Diagrama Diagrama,Diagrama, Char,Char Char Char Char,Char Char Char1,Char Char1,En-tête-1,En-tête-2,hd,Header 2,Char2,Char3"/>
    <w:basedOn w:val="Normal"/>
    <w:link w:val="HeaderChar"/>
    <w:uiPriority w:val="99"/>
    <w:rsid w:val="001E3CD9"/>
    <w:pPr>
      <w:tabs>
        <w:tab w:val="center" w:pos="4153"/>
        <w:tab w:val="right" w:pos="8306"/>
      </w:tabs>
    </w:pPr>
    <w:rPr>
      <w:lang w:val="lt-LT"/>
    </w:rPr>
  </w:style>
  <w:style w:type="character" w:customStyle="1" w:styleId="HeaderChar">
    <w:name w:val="Header Char"/>
    <w:aliases w:val="Char Diagrama Diagrama Char,Char Char,Diagrama Diagrama Diagrama Char,Diagrama Char, Char Char,Char Char Char Char Char,Char Char Char1 Char,Char Char1 Char,En-tête-1 Char,En-tête-2 Char,hd Char,Header 2 Char,Char2 Char,Char3 Char"/>
    <w:basedOn w:val="DefaultParagraphFont"/>
    <w:link w:val="Header"/>
    <w:uiPriority w:val="99"/>
    <w:qFormat/>
    <w:rsid w:val="001E3CD9"/>
    <w:rPr>
      <w:rFonts w:ascii="Times New Roman" w:eastAsia="Times New Roman" w:hAnsi="Times New Roman" w:cs="Times New Roman"/>
      <w:sz w:val="24"/>
      <w:szCs w:val="20"/>
    </w:rPr>
  </w:style>
  <w:style w:type="paragraph" w:styleId="Caption">
    <w:name w:val="caption"/>
    <w:basedOn w:val="Normal"/>
    <w:next w:val="Normal"/>
    <w:qFormat/>
    <w:rsid w:val="001E3CD9"/>
    <w:pPr>
      <w:jc w:val="center"/>
    </w:pPr>
    <w:rPr>
      <w:b/>
      <w:sz w:val="28"/>
      <w:lang w:val="lt-LT"/>
    </w:rPr>
  </w:style>
  <w:style w:type="paragraph" w:customStyle="1" w:styleId="Textbody">
    <w:name w:val="Text body"/>
    <w:basedOn w:val="Normal"/>
    <w:rsid w:val="001E3CD9"/>
    <w:pPr>
      <w:suppressAutoHyphens/>
      <w:autoSpaceDN w:val="0"/>
      <w:spacing w:after="140" w:line="288" w:lineRule="auto"/>
      <w:textAlignment w:val="baseline"/>
    </w:pPr>
    <w:rPr>
      <w:rFonts w:ascii="Liberation Serif" w:eastAsia="SimSun" w:hAnsi="Liberation Serif" w:cs="Mangal"/>
      <w:kern w:val="3"/>
      <w:szCs w:val="24"/>
      <w:lang w:val="lt-LT" w:eastAsia="zh-CN" w:bidi="hi-IN"/>
    </w:rPr>
  </w:style>
  <w:style w:type="paragraph" w:customStyle="1" w:styleId="Standard">
    <w:name w:val="Standard"/>
    <w:rsid w:val="001E3CD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Footer">
    <w:name w:val="footer"/>
    <w:basedOn w:val="Normal"/>
    <w:link w:val="FooterChar"/>
    <w:uiPriority w:val="99"/>
    <w:semiHidden/>
    <w:unhideWhenUsed/>
    <w:rsid w:val="00555A59"/>
    <w:pPr>
      <w:tabs>
        <w:tab w:val="center" w:pos="4819"/>
        <w:tab w:val="right" w:pos="9638"/>
      </w:tabs>
    </w:pPr>
  </w:style>
  <w:style w:type="character" w:customStyle="1" w:styleId="FooterChar">
    <w:name w:val="Footer Char"/>
    <w:basedOn w:val="DefaultParagraphFont"/>
    <w:link w:val="Footer"/>
    <w:uiPriority w:val="99"/>
    <w:semiHidden/>
    <w:rsid w:val="00555A59"/>
    <w:rPr>
      <w:rFonts w:ascii="Times New Roman" w:eastAsia="Times New Roman" w:hAnsi="Times New Roman" w:cs="Times New Roman"/>
      <w:sz w:val="24"/>
      <w:szCs w:val="20"/>
      <w:lang w:val="en-GB"/>
    </w:rPr>
  </w:style>
  <w:style w:type="character" w:styleId="Hyperlink">
    <w:name w:val="Hyperlink"/>
    <w:rsid w:val="00171F1D"/>
    <w:rPr>
      <w:color w:val="0000FF"/>
      <w:u w:val="single"/>
    </w:rPr>
  </w:style>
  <w:style w:type="paragraph" w:styleId="BodyText">
    <w:name w:val="Body Text"/>
    <w:basedOn w:val="Normal"/>
    <w:link w:val="BodyTextChar"/>
    <w:unhideWhenUsed/>
    <w:rsid w:val="00AB57E8"/>
    <w:pPr>
      <w:jc w:val="both"/>
    </w:pPr>
    <w:rPr>
      <w:lang w:val="lt-LT"/>
    </w:rPr>
  </w:style>
  <w:style w:type="character" w:customStyle="1" w:styleId="BodyTextChar">
    <w:name w:val="Body Text Char"/>
    <w:basedOn w:val="DefaultParagraphFont"/>
    <w:link w:val="BodyText"/>
    <w:rsid w:val="00AB57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02A43"/>
    <w:rPr>
      <w:rFonts w:ascii="Tahoma" w:hAnsi="Tahoma" w:cs="Tahoma"/>
      <w:sz w:val="16"/>
      <w:szCs w:val="16"/>
    </w:rPr>
  </w:style>
  <w:style w:type="character" w:customStyle="1" w:styleId="BalloonTextChar">
    <w:name w:val="Balloon Text Char"/>
    <w:basedOn w:val="DefaultParagraphFont"/>
    <w:link w:val="BalloonText"/>
    <w:uiPriority w:val="99"/>
    <w:semiHidden/>
    <w:rsid w:val="00502A4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E01926"/>
    <w:rPr>
      <w:sz w:val="16"/>
      <w:szCs w:val="16"/>
    </w:rPr>
  </w:style>
  <w:style w:type="paragraph" w:styleId="CommentText">
    <w:name w:val="annotation text"/>
    <w:basedOn w:val="Normal"/>
    <w:link w:val="CommentTextChar"/>
    <w:uiPriority w:val="99"/>
    <w:semiHidden/>
    <w:unhideWhenUsed/>
    <w:rsid w:val="00E01926"/>
    <w:rPr>
      <w:sz w:val="20"/>
    </w:rPr>
  </w:style>
  <w:style w:type="character" w:customStyle="1" w:styleId="CommentTextChar">
    <w:name w:val="Comment Text Char"/>
    <w:basedOn w:val="DefaultParagraphFont"/>
    <w:link w:val="CommentText"/>
    <w:uiPriority w:val="99"/>
    <w:semiHidden/>
    <w:rsid w:val="00E0192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01926"/>
    <w:rPr>
      <w:b/>
      <w:bCs/>
    </w:rPr>
  </w:style>
  <w:style w:type="character" w:customStyle="1" w:styleId="CommentSubjectChar">
    <w:name w:val="Comment Subject Char"/>
    <w:basedOn w:val="CommentTextChar"/>
    <w:link w:val="CommentSubject"/>
    <w:uiPriority w:val="99"/>
    <w:semiHidden/>
    <w:rsid w:val="00E0192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128132846">
      <w:bodyDiv w:val="1"/>
      <w:marLeft w:val="0"/>
      <w:marRight w:val="0"/>
      <w:marTop w:val="0"/>
      <w:marBottom w:val="0"/>
      <w:divBdr>
        <w:top w:val="none" w:sz="0" w:space="0" w:color="auto"/>
        <w:left w:val="none" w:sz="0" w:space="0" w:color="auto"/>
        <w:bottom w:val="none" w:sz="0" w:space="0" w:color="auto"/>
        <w:right w:val="none" w:sz="0" w:space="0" w:color="auto"/>
      </w:divBdr>
    </w:div>
    <w:div w:id="314189175">
      <w:bodyDiv w:val="1"/>
      <w:marLeft w:val="0"/>
      <w:marRight w:val="0"/>
      <w:marTop w:val="0"/>
      <w:marBottom w:val="0"/>
      <w:divBdr>
        <w:top w:val="none" w:sz="0" w:space="0" w:color="auto"/>
        <w:left w:val="none" w:sz="0" w:space="0" w:color="auto"/>
        <w:bottom w:val="none" w:sz="0" w:space="0" w:color="auto"/>
        <w:right w:val="none" w:sz="0" w:space="0" w:color="auto"/>
      </w:divBdr>
    </w:div>
    <w:div w:id="19578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831</Words>
  <Characters>474</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v01788</dc:creator>
  <cp:lastModifiedBy>v01788</cp:lastModifiedBy>
  <cp:revision>3</cp:revision>
  <cp:lastPrinted>2020-08-26T07:57:00Z</cp:lastPrinted>
  <dcterms:created xsi:type="dcterms:W3CDTF">2021-09-16T13:12:00Z</dcterms:created>
  <dcterms:modified xsi:type="dcterms:W3CDTF">2021-09-16T13:17:00Z</dcterms:modified>
</cp:coreProperties>
</file>