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0F1" w:rsidRPr="008E469A" w:rsidRDefault="00DA497E" w:rsidP="005469B8">
      <w:pPr>
        <w:spacing w:after="0" w:line="240" w:lineRule="auto"/>
        <w:jc w:val="center"/>
        <w:rPr>
          <w:rFonts w:ascii="Times New Roman" w:hAnsi="Times New Roman" w:cs="Times New Roman"/>
          <w:sz w:val="24"/>
          <w:szCs w:val="24"/>
        </w:rPr>
      </w:pPr>
      <w:r w:rsidRPr="008E469A">
        <w:rPr>
          <w:rFonts w:ascii="Times New Roman" w:hAnsi="Times New Roman" w:cs="Times New Roman"/>
          <w:noProof/>
          <w:sz w:val="24"/>
          <w:szCs w:val="24"/>
          <w:lang w:val="en-US"/>
        </w:rPr>
        <w:drawing>
          <wp:inline distT="0" distB="0" distL="0" distR="0" wp14:anchorId="7E62DB57" wp14:editId="3185A6E5">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5469B8" w:rsidRPr="008E469A" w:rsidRDefault="005469B8" w:rsidP="005469B8">
      <w:pPr>
        <w:spacing w:after="0" w:line="240" w:lineRule="auto"/>
        <w:jc w:val="center"/>
        <w:rPr>
          <w:rFonts w:ascii="Times New Roman" w:hAnsi="Times New Roman" w:cs="Times New Roman"/>
          <w:sz w:val="20"/>
          <w:szCs w:val="20"/>
        </w:rPr>
      </w:pPr>
    </w:p>
    <w:p w:rsidR="00DA497E" w:rsidRPr="008E469A" w:rsidRDefault="00DA497E" w:rsidP="005469B8">
      <w:pPr>
        <w:spacing w:after="0" w:line="240" w:lineRule="auto"/>
        <w:jc w:val="center"/>
        <w:rPr>
          <w:rFonts w:ascii="Times New Roman" w:hAnsi="Times New Roman" w:cs="Times New Roman"/>
          <w:b/>
          <w:caps/>
          <w:sz w:val="24"/>
          <w:szCs w:val="24"/>
        </w:rPr>
      </w:pPr>
      <w:r w:rsidRPr="008E469A">
        <w:rPr>
          <w:rFonts w:ascii="Times New Roman" w:hAnsi="Times New Roman" w:cs="Times New Roman"/>
          <w:b/>
          <w:caps/>
          <w:sz w:val="24"/>
          <w:szCs w:val="24"/>
        </w:rPr>
        <w:t>LIETUVOS RESPUBLIKOS UŽSIENIO REIKALŲ MINISTERIJA</w:t>
      </w:r>
    </w:p>
    <w:p w:rsidR="00DA497E" w:rsidRPr="008E469A" w:rsidRDefault="00DA497E" w:rsidP="00DA497E">
      <w:pPr>
        <w:spacing w:after="0" w:line="240" w:lineRule="auto"/>
        <w:jc w:val="center"/>
        <w:rPr>
          <w:rFonts w:ascii="Times New Roman" w:hAnsi="Times New Roman" w:cs="Times New Roman"/>
          <w:caps/>
          <w:sz w:val="20"/>
          <w:szCs w:val="20"/>
        </w:rPr>
      </w:pPr>
    </w:p>
    <w:p w:rsidR="00DA497E" w:rsidRPr="008E469A" w:rsidRDefault="00DA497E" w:rsidP="00DA497E">
      <w:pPr>
        <w:pStyle w:val="Porat"/>
        <w:jc w:val="center"/>
        <w:rPr>
          <w:rFonts w:ascii="Times New Roman" w:hAnsi="Times New Roman" w:cs="Times New Roman"/>
          <w:sz w:val="18"/>
          <w:szCs w:val="18"/>
        </w:rPr>
      </w:pPr>
      <w:r w:rsidRPr="008E469A">
        <w:rPr>
          <w:rFonts w:ascii="Times New Roman" w:hAnsi="Times New Roman" w:cs="Times New Roman"/>
          <w:sz w:val="18"/>
          <w:szCs w:val="18"/>
        </w:rPr>
        <w:t>Biudžetinė įstaiga, J. Tumo-Vaižganto g. 2, LT-</w:t>
      </w:r>
      <w:r w:rsidR="004351D1" w:rsidRPr="008E469A">
        <w:rPr>
          <w:rFonts w:ascii="Times New Roman" w:hAnsi="Times New Roman" w:cs="Times New Roman"/>
          <w:sz w:val="18"/>
          <w:szCs w:val="18"/>
          <w:lang w:val="fr-FR"/>
        </w:rPr>
        <w:t xml:space="preserve">01108 </w:t>
      </w:r>
      <w:r w:rsidRPr="008E469A">
        <w:rPr>
          <w:rFonts w:ascii="Times New Roman" w:hAnsi="Times New Roman" w:cs="Times New Roman"/>
          <w:sz w:val="18"/>
          <w:szCs w:val="18"/>
        </w:rPr>
        <w:t>Vilnius, tel.: (8 5) 236 2444, (8 5) 236 2400,</w:t>
      </w:r>
    </w:p>
    <w:p w:rsidR="00DA497E" w:rsidRPr="008E469A" w:rsidRDefault="00DA497E" w:rsidP="00DA497E">
      <w:pPr>
        <w:pStyle w:val="Porat"/>
        <w:jc w:val="center"/>
        <w:rPr>
          <w:rFonts w:ascii="Times New Roman" w:hAnsi="Times New Roman" w:cs="Times New Roman"/>
          <w:sz w:val="18"/>
          <w:szCs w:val="18"/>
        </w:rPr>
      </w:pPr>
      <w:r w:rsidRPr="008E469A">
        <w:rPr>
          <w:rFonts w:ascii="Times New Roman" w:hAnsi="Times New Roman" w:cs="Times New Roman"/>
          <w:sz w:val="18"/>
          <w:szCs w:val="18"/>
        </w:rPr>
        <w:t xml:space="preserve">faks. (8 5) </w:t>
      </w:r>
      <w:r w:rsidR="003A30D6" w:rsidRPr="008E469A">
        <w:rPr>
          <w:rFonts w:ascii="Times New Roman" w:hAnsi="Times New Roman" w:cs="Times New Roman"/>
          <w:sz w:val="18"/>
          <w:szCs w:val="18"/>
          <w:lang w:val="fr-FR"/>
        </w:rPr>
        <w:t>236 2626</w:t>
      </w:r>
      <w:r w:rsidRPr="008E469A">
        <w:rPr>
          <w:rFonts w:ascii="Times New Roman" w:hAnsi="Times New Roman" w:cs="Times New Roman"/>
          <w:sz w:val="18"/>
          <w:szCs w:val="18"/>
        </w:rPr>
        <w:t xml:space="preserve">, el. p. </w:t>
      </w:r>
      <w:hyperlink r:id="rId9" w:history="1">
        <w:r w:rsidRPr="008E469A">
          <w:rPr>
            <w:rStyle w:val="Hipersaitas"/>
            <w:rFonts w:ascii="Times New Roman" w:hAnsi="Times New Roman" w:cs="Times New Roman"/>
            <w:color w:val="auto"/>
            <w:sz w:val="18"/>
            <w:szCs w:val="18"/>
          </w:rPr>
          <w:t>urm@urm.lt</w:t>
        </w:r>
      </w:hyperlink>
      <w:r w:rsidRPr="008E469A">
        <w:rPr>
          <w:rFonts w:ascii="Times New Roman" w:hAnsi="Times New Roman" w:cs="Times New Roman"/>
          <w:sz w:val="18"/>
          <w:szCs w:val="18"/>
        </w:rPr>
        <w:t xml:space="preserve">, </w:t>
      </w:r>
      <w:hyperlink r:id="rId10" w:history="1">
        <w:r w:rsidRPr="008E469A">
          <w:rPr>
            <w:rStyle w:val="Hipersaitas"/>
            <w:rFonts w:ascii="Times New Roman" w:hAnsi="Times New Roman" w:cs="Times New Roman"/>
            <w:color w:val="auto"/>
            <w:sz w:val="18"/>
            <w:szCs w:val="18"/>
          </w:rPr>
          <w:t>http://www.urm.lt</w:t>
        </w:r>
      </w:hyperlink>
    </w:p>
    <w:p w:rsidR="00DA497E" w:rsidRPr="008E469A" w:rsidRDefault="00DA497E" w:rsidP="00DA497E">
      <w:pPr>
        <w:pStyle w:val="Porat"/>
        <w:jc w:val="center"/>
        <w:rPr>
          <w:rFonts w:ascii="Times New Roman" w:hAnsi="Times New Roman" w:cs="Times New Roman"/>
          <w:sz w:val="18"/>
          <w:szCs w:val="18"/>
        </w:rPr>
      </w:pPr>
      <w:r w:rsidRPr="008E469A">
        <w:rPr>
          <w:rFonts w:ascii="Times New Roman" w:hAnsi="Times New Roman" w:cs="Times New Roman"/>
          <w:sz w:val="18"/>
          <w:szCs w:val="18"/>
        </w:rPr>
        <w:t>Duomenys kaupiami ir saugomi Juridinių asmenų registre, kodas 188613242</w:t>
      </w:r>
    </w:p>
    <w:tbl>
      <w:tblPr>
        <w:tblStyle w:val="Lentelstinklelis"/>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8E469A" w:rsidTr="00EB0A7C">
        <w:trPr>
          <w:trHeight w:val="270"/>
        </w:trPr>
        <w:tc>
          <w:tcPr>
            <w:tcW w:w="9608" w:type="dxa"/>
          </w:tcPr>
          <w:p w:rsidR="00DA497E" w:rsidRPr="008E469A" w:rsidRDefault="00DA497E" w:rsidP="00DA497E">
            <w:pPr>
              <w:pStyle w:val="Porat"/>
              <w:jc w:val="center"/>
              <w:rPr>
                <w:sz w:val="24"/>
                <w:szCs w:val="24"/>
              </w:rPr>
            </w:pPr>
          </w:p>
        </w:tc>
      </w:tr>
    </w:tbl>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tbl>
      <w:tblPr>
        <w:tblStyle w:val="Lentelstinklelis"/>
        <w:tblW w:w="0" w:type="auto"/>
        <w:tblLook w:val="04A0" w:firstRow="1" w:lastRow="0" w:firstColumn="1" w:lastColumn="0" w:noHBand="0" w:noVBand="1"/>
      </w:tblPr>
      <w:tblGrid>
        <w:gridCol w:w="4814"/>
        <w:gridCol w:w="4814"/>
      </w:tblGrid>
      <w:tr w:rsidR="0055520F" w:rsidRPr="008E469A" w:rsidTr="0055520F">
        <w:tc>
          <w:tcPr>
            <w:tcW w:w="4814" w:type="dxa"/>
            <w:tcBorders>
              <w:top w:val="nil"/>
              <w:left w:val="nil"/>
              <w:bottom w:val="nil"/>
              <w:right w:val="nil"/>
            </w:tcBorders>
          </w:tcPr>
          <w:p w:rsidR="0055520F" w:rsidRPr="008E469A" w:rsidRDefault="00114CED" w:rsidP="00890DCE">
            <w:pPr>
              <w:tabs>
                <w:tab w:val="left" w:pos="283"/>
                <w:tab w:val="left" w:pos="1985"/>
                <w:tab w:val="left" w:pos="2977"/>
              </w:tabs>
              <w:spacing w:line="360" w:lineRule="auto"/>
              <w:rPr>
                <w:sz w:val="24"/>
              </w:rPr>
            </w:pPr>
            <w:r w:rsidRPr="008E469A">
              <w:rPr>
                <w:sz w:val="24"/>
              </w:rPr>
              <w:t>Lietuvos Respublikos vidaus reikalų ministerijai</w:t>
            </w:r>
          </w:p>
          <w:p w:rsidR="00A51293" w:rsidRPr="008E469A" w:rsidRDefault="00A51293" w:rsidP="004B53FA">
            <w:pPr>
              <w:tabs>
                <w:tab w:val="left" w:pos="283"/>
                <w:tab w:val="left" w:pos="1985"/>
                <w:tab w:val="left" w:pos="2977"/>
              </w:tabs>
              <w:spacing w:line="360" w:lineRule="auto"/>
              <w:rPr>
                <w:sz w:val="24"/>
              </w:rPr>
            </w:pPr>
          </w:p>
          <w:p w:rsidR="00A51293" w:rsidRPr="008E469A" w:rsidRDefault="00A51293" w:rsidP="004B53FA">
            <w:pPr>
              <w:tabs>
                <w:tab w:val="left" w:pos="283"/>
                <w:tab w:val="left" w:pos="1985"/>
                <w:tab w:val="left" w:pos="2977"/>
              </w:tabs>
              <w:spacing w:line="360" w:lineRule="auto"/>
              <w:rPr>
                <w:sz w:val="24"/>
              </w:rPr>
            </w:pPr>
            <w:r w:rsidRPr="008E469A">
              <w:rPr>
                <w:sz w:val="24"/>
              </w:rPr>
              <w:t>Kopija</w:t>
            </w:r>
          </w:p>
          <w:p w:rsidR="00397BFD" w:rsidRPr="008E469A" w:rsidRDefault="00397BFD" w:rsidP="004B53FA">
            <w:pPr>
              <w:tabs>
                <w:tab w:val="left" w:pos="283"/>
                <w:tab w:val="left" w:pos="1985"/>
                <w:tab w:val="left" w:pos="2977"/>
              </w:tabs>
              <w:spacing w:line="360" w:lineRule="auto"/>
              <w:rPr>
                <w:sz w:val="24"/>
              </w:rPr>
            </w:pPr>
            <w:r w:rsidRPr="008E469A">
              <w:rPr>
                <w:sz w:val="24"/>
              </w:rPr>
              <w:t>Lietuvos Respublikos finansų ministerijai</w:t>
            </w:r>
          </w:p>
        </w:tc>
        <w:tc>
          <w:tcPr>
            <w:tcW w:w="4814" w:type="dxa"/>
            <w:tcBorders>
              <w:top w:val="nil"/>
              <w:left w:val="nil"/>
              <w:bottom w:val="nil"/>
              <w:right w:val="nil"/>
            </w:tcBorders>
          </w:tcPr>
          <w:p w:rsidR="0055520F" w:rsidRPr="008E469A" w:rsidRDefault="00301955" w:rsidP="00DA497E">
            <w:pPr>
              <w:tabs>
                <w:tab w:val="left" w:pos="283"/>
                <w:tab w:val="left" w:pos="1985"/>
                <w:tab w:val="left" w:pos="2977"/>
              </w:tabs>
              <w:rPr>
                <w:sz w:val="24"/>
              </w:rPr>
            </w:pPr>
            <w:r w:rsidRPr="008E469A">
              <w:rPr>
                <w:sz w:val="24"/>
                <w:szCs w:val="24"/>
              </w:rPr>
              <w:t>2021</w:t>
            </w:r>
            <w:r w:rsidR="0055520F" w:rsidRPr="008E469A">
              <w:rPr>
                <w:sz w:val="24"/>
              </w:rPr>
              <w:t>-</w:t>
            </w:r>
            <w:r w:rsidR="00E975F5" w:rsidRPr="008E469A">
              <w:rPr>
                <w:sz w:val="24"/>
                <w:szCs w:val="24"/>
              </w:rPr>
              <w:t>05</w:t>
            </w:r>
            <w:r w:rsidR="0055520F" w:rsidRPr="008E469A">
              <w:rPr>
                <w:sz w:val="24"/>
              </w:rPr>
              <w:t>-</w:t>
            </w:r>
            <w:r w:rsidR="0035039C" w:rsidRPr="008E469A">
              <w:rPr>
                <w:sz w:val="24"/>
                <w:szCs w:val="24"/>
              </w:rPr>
              <w:t>31</w:t>
            </w:r>
            <w:r w:rsidR="0055520F" w:rsidRPr="008E469A">
              <w:rPr>
                <w:sz w:val="24"/>
              </w:rPr>
              <w:t xml:space="preserve">     Nr. </w:t>
            </w:r>
            <w:r w:rsidR="0035039C" w:rsidRPr="008E469A">
              <w:rPr>
                <w:sz w:val="24"/>
              </w:rPr>
              <w:t>(4.11E)3-3217</w:t>
            </w:r>
          </w:p>
          <w:p w:rsidR="0055520F" w:rsidRPr="008E469A" w:rsidRDefault="00DE49BF" w:rsidP="00DA497E">
            <w:pPr>
              <w:tabs>
                <w:tab w:val="left" w:pos="283"/>
                <w:tab w:val="left" w:pos="1985"/>
                <w:tab w:val="left" w:pos="2977"/>
              </w:tabs>
              <w:rPr>
                <w:sz w:val="24"/>
              </w:rPr>
            </w:pPr>
            <w:r w:rsidRPr="008E469A">
              <w:rPr>
                <w:sz w:val="24"/>
              </w:rPr>
              <w:t>Į 2021-05-26  Nr. 1D-2986</w:t>
            </w:r>
          </w:p>
        </w:tc>
      </w:tr>
    </w:tbl>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114CED" w:rsidP="00DA497E">
      <w:pPr>
        <w:tabs>
          <w:tab w:val="left" w:pos="283"/>
          <w:tab w:val="left" w:pos="1985"/>
          <w:tab w:val="left" w:pos="2977"/>
        </w:tabs>
        <w:spacing w:after="0" w:line="240" w:lineRule="auto"/>
        <w:rPr>
          <w:rFonts w:ascii="Times New Roman" w:hAnsi="Times New Roman" w:cs="Times New Roman"/>
          <w:b/>
          <w:sz w:val="24"/>
        </w:rPr>
      </w:pPr>
      <w:r w:rsidRPr="008E469A">
        <w:rPr>
          <w:rFonts w:ascii="Times New Roman" w:hAnsi="Times New Roman" w:cs="Times New Roman"/>
          <w:b/>
          <w:sz w:val="24"/>
        </w:rPr>
        <w:t>DĖL DIDŽIAUSIO LEISTINO PAREIGYBIŲ SKAIČIAUS</w:t>
      </w:r>
      <w:r w:rsidR="004B53FA" w:rsidRPr="008E469A">
        <w:rPr>
          <w:rFonts w:ascii="Times New Roman" w:hAnsi="Times New Roman" w:cs="Times New Roman"/>
          <w:b/>
          <w:sz w:val="24"/>
        </w:rPr>
        <w:t xml:space="preserve"> SĄRAŠO KEITIMO</w:t>
      </w:r>
    </w:p>
    <w:p w:rsidR="00DA497E" w:rsidRPr="008E469A" w:rsidRDefault="00DA497E" w:rsidP="00DA497E">
      <w:pPr>
        <w:tabs>
          <w:tab w:val="left" w:pos="283"/>
          <w:tab w:val="left" w:pos="1985"/>
          <w:tab w:val="left" w:pos="2977"/>
        </w:tabs>
        <w:spacing w:after="0" w:line="240" w:lineRule="auto"/>
        <w:rPr>
          <w:rFonts w:ascii="Times New Roman" w:hAnsi="Times New Roman" w:cs="Times New Roman"/>
          <w:b/>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b/>
          <w:sz w:val="24"/>
        </w:rPr>
      </w:pPr>
    </w:p>
    <w:p w:rsidR="00405B20" w:rsidRPr="008E469A" w:rsidRDefault="000B6F13" w:rsidP="005102D0">
      <w:pPr>
        <w:tabs>
          <w:tab w:val="left" w:pos="283"/>
          <w:tab w:val="left" w:pos="1985"/>
          <w:tab w:val="left" w:pos="2977"/>
        </w:tabs>
        <w:spacing w:after="0" w:line="360" w:lineRule="auto"/>
        <w:jc w:val="both"/>
        <w:rPr>
          <w:rFonts w:ascii="Times New Roman" w:hAnsi="Times New Roman" w:cs="Times New Roman"/>
          <w:sz w:val="24"/>
          <w:szCs w:val="24"/>
        </w:rPr>
      </w:pPr>
      <w:r w:rsidRPr="008E469A">
        <w:rPr>
          <w:rFonts w:ascii="Times New Roman" w:hAnsi="Times New Roman" w:cs="Times New Roman"/>
          <w:sz w:val="24"/>
        </w:rPr>
        <w:tab/>
      </w:r>
      <w:r w:rsidR="00582903" w:rsidRPr="008E469A">
        <w:rPr>
          <w:rFonts w:ascii="Times New Roman" w:hAnsi="Times New Roman" w:cs="Times New Roman"/>
          <w:sz w:val="24"/>
        </w:rPr>
        <w:t>Atsak</w:t>
      </w:r>
      <w:r w:rsidR="00A17591" w:rsidRPr="008E469A">
        <w:rPr>
          <w:rFonts w:ascii="Times New Roman" w:hAnsi="Times New Roman" w:cs="Times New Roman"/>
          <w:sz w:val="24"/>
        </w:rPr>
        <w:t>ydami</w:t>
      </w:r>
      <w:r w:rsidR="00582903" w:rsidRPr="008E469A">
        <w:rPr>
          <w:rFonts w:ascii="Times New Roman" w:hAnsi="Times New Roman" w:cs="Times New Roman"/>
          <w:sz w:val="24"/>
        </w:rPr>
        <w:t xml:space="preserve"> į Jūsų 2021 m. gegužės 26 d. rašt</w:t>
      </w:r>
      <w:r w:rsidR="0084656A" w:rsidRPr="008E469A">
        <w:rPr>
          <w:rFonts w:ascii="Times New Roman" w:hAnsi="Times New Roman" w:cs="Times New Roman"/>
          <w:sz w:val="24"/>
        </w:rPr>
        <w:t>ą</w:t>
      </w:r>
      <w:r w:rsidR="00582903" w:rsidRPr="008E469A">
        <w:rPr>
          <w:rFonts w:ascii="Times New Roman" w:hAnsi="Times New Roman" w:cs="Times New Roman"/>
          <w:sz w:val="24"/>
        </w:rPr>
        <w:t xml:space="preserve"> Nr. 1D-2986 </w:t>
      </w:r>
      <w:r w:rsidR="0084656A" w:rsidRPr="008E469A">
        <w:rPr>
          <w:rFonts w:ascii="Times New Roman" w:hAnsi="Times New Roman" w:cs="Times New Roman"/>
          <w:sz w:val="24"/>
        </w:rPr>
        <w:t>ir papild</w:t>
      </w:r>
      <w:r w:rsidR="00A17591" w:rsidRPr="008E469A">
        <w:rPr>
          <w:rFonts w:ascii="Times New Roman" w:hAnsi="Times New Roman" w:cs="Times New Roman"/>
          <w:sz w:val="24"/>
        </w:rPr>
        <w:t>ydami</w:t>
      </w:r>
      <w:r w:rsidR="0084656A" w:rsidRPr="008E469A">
        <w:rPr>
          <w:rFonts w:ascii="Times New Roman" w:hAnsi="Times New Roman" w:cs="Times New Roman"/>
          <w:sz w:val="24"/>
        </w:rPr>
        <w:t xml:space="preserve"> </w:t>
      </w:r>
      <w:r w:rsidR="005102D0" w:rsidRPr="008E469A">
        <w:rPr>
          <w:rFonts w:ascii="Times New Roman" w:hAnsi="Times New Roman" w:cs="Times New Roman"/>
          <w:sz w:val="24"/>
        </w:rPr>
        <w:t>Užsienio reikalų ministerijos pateikt</w:t>
      </w:r>
      <w:r w:rsidR="0084656A" w:rsidRPr="008E469A">
        <w:rPr>
          <w:rFonts w:ascii="Times New Roman" w:hAnsi="Times New Roman" w:cs="Times New Roman"/>
          <w:sz w:val="24"/>
        </w:rPr>
        <w:t>ą</w:t>
      </w:r>
      <w:r w:rsidR="005102D0" w:rsidRPr="008E469A">
        <w:rPr>
          <w:rFonts w:ascii="Times New Roman" w:hAnsi="Times New Roman" w:cs="Times New Roman"/>
          <w:sz w:val="24"/>
        </w:rPr>
        <w:t xml:space="preserve"> </w:t>
      </w:r>
      <w:r w:rsidR="00A17591" w:rsidRPr="008E469A">
        <w:rPr>
          <w:rFonts w:ascii="Times New Roman" w:hAnsi="Times New Roman" w:cs="Times New Roman"/>
          <w:sz w:val="24"/>
        </w:rPr>
        <w:t>pa</w:t>
      </w:r>
      <w:r w:rsidR="005102D0" w:rsidRPr="008E469A">
        <w:rPr>
          <w:rFonts w:ascii="Times New Roman" w:hAnsi="Times New Roman" w:cs="Times New Roman"/>
          <w:sz w:val="24"/>
        </w:rPr>
        <w:t>siūlym</w:t>
      </w:r>
      <w:r w:rsidR="0084656A" w:rsidRPr="008E469A">
        <w:rPr>
          <w:rFonts w:ascii="Times New Roman" w:hAnsi="Times New Roman" w:cs="Times New Roman"/>
          <w:sz w:val="24"/>
        </w:rPr>
        <w:t xml:space="preserve">ą </w:t>
      </w:r>
      <w:r w:rsidR="005102D0" w:rsidRPr="008E469A">
        <w:rPr>
          <w:rFonts w:ascii="Times New Roman" w:hAnsi="Times New Roman" w:cs="Times New Roman"/>
          <w:sz w:val="24"/>
        </w:rPr>
        <w:t xml:space="preserve">dėl </w:t>
      </w:r>
      <w:r w:rsidR="00A17591" w:rsidRPr="008E469A">
        <w:rPr>
          <w:rFonts w:ascii="Times New Roman" w:hAnsi="Times New Roman" w:cs="Times New Roman"/>
          <w:sz w:val="24"/>
        </w:rPr>
        <w:t>D</w:t>
      </w:r>
      <w:r w:rsidR="005102D0" w:rsidRPr="008E469A">
        <w:rPr>
          <w:rFonts w:ascii="Times New Roman" w:hAnsi="Times New Roman" w:cs="Times New Roman"/>
          <w:sz w:val="24"/>
        </w:rPr>
        <w:t xml:space="preserve">idžiausio leistino pareigybių skaičiaus sąrašo keitimo,  </w:t>
      </w:r>
      <w:r w:rsidR="005102D0" w:rsidRPr="008E469A">
        <w:rPr>
          <w:rFonts w:ascii="Times New Roman" w:hAnsi="Times New Roman" w:cs="Times New Roman"/>
          <w:sz w:val="24"/>
          <w:szCs w:val="24"/>
        </w:rPr>
        <w:t xml:space="preserve">vadovaujantis </w:t>
      </w:r>
      <w:r w:rsidR="005102D0" w:rsidRPr="008E469A">
        <w:rPr>
          <w:rFonts w:ascii="Times New Roman" w:hAnsi="Times New Roman" w:cs="Times New Roman"/>
          <w:sz w:val="24"/>
          <w:szCs w:val="24"/>
          <w:lang w:eastAsia="lt-LT"/>
        </w:rPr>
        <w:t>Lietuvos Respublikos Vyriausybės 20</w:t>
      </w:r>
      <w:r w:rsidR="00A00907" w:rsidRPr="008E469A">
        <w:rPr>
          <w:rFonts w:ascii="Times New Roman" w:hAnsi="Times New Roman" w:cs="Times New Roman"/>
          <w:sz w:val="24"/>
          <w:szCs w:val="24"/>
          <w:lang w:eastAsia="lt-LT"/>
        </w:rPr>
        <w:t xml:space="preserve">18 </w:t>
      </w:r>
      <w:r w:rsidR="005102D0" w:rsidRPr="008E469A">
        <w:rPr>
          <w:rFonts w:ascii="Times New Roman" w:hAnsi="Times New Roman" w:cs="Times New Roman"/>
          <w:sz w:val="24"/>
          <w:szCs w:val="24"/>
          <w:lang w:eastAsia="lt-LT"/>
        </w:rPr>
        <w:t>m. gruodžio 12 d. nutarimo Nr. 1298 „Dėl V</w:t>
      </w:r>
      <w:r w:rsidR="005102D0" w:rsidRPr="008E469A">
        <w:rPr>
          <w:rFonts w:ascii="Times New Roman" w:hAnsi="Times New Roman" w:cs="Times New Roman"/>
          <w:sz w:val="24"/>
          <w:szCs w:val="24"/>
        </w:rPr>
        <w:t xml:space="preserve">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(toliau – Nutarimas) </w:t>
      </w:r>
      <w:r w:rsidR="005102D0" w:rsidRPr="008E469A">
        <w:rPr>
          <w:rFonts w:ascii="Times New Roman" w:hAnsi="Times New Roman" w:cs="Times New Roman"/>
          <w:sz w:val="24"/>
          <w:szCs w:val="24"/>
          <w:lang w:eastAsia="lt-LT"/>
        </w:rPr>
        <w:t xml:space="preserve">2.4 papunkčiu, informuojame, kad </w:t>
      </w:r>
      <w:r w:rsidR="005102D0" w:rsidRPr="008E469A">
        <w:rPr>
          <w:rFonts w:ascii="Times New Roman" w:hAnsi="Times New Roman" w:cs="Times New Roman"/>
          <w:bCs/>
          <w:sz w:val="24"/>
          <w:szCs w:val="24"/>
        </w:rPr>
        <w:t>2019 m. vasario – 2020 m. birželio mėn. buvo įgyvendint</w:t>
      </w:r>
      <w:r w:rsidR="0084656A" w:rsidRPr="008E469A">
        <w:rPr>
          <w:rFonts w:ascii="Times New Roman" w:hAnsi="Times New Roman" w:cs="Times New Roman"/>
          <w:bCs/>
          <w:sz w:val="24"/>
          <w:szCs w:val="24"/>
        </w:rPr>
        <w:t xml:space="preserve">i du esminiai diplomatinės tarnybos pokyčiai - </w:t>
      </w:r>
      <w:r w:rsidR="005102D0" w:rsidRPr="008E469A">
        <w:rPr>
          <w:rFonts w:ascii="Times New Roman" w:hAnsi="Times New Roman" w:cs="Times New Roman"/>
          <w:bCs/>
          <w:sz w:val="24"/>
          <w:szCs w:val="24"/>
        </w:rPr>
        <w:t>diplomatinio atstovavimo tinklo pertvarka</w:t>
      </w:r>
      <w:r w:rsidR="00A17591" w:rsidRPr="008E469A">
        <w:rPr>
          <w:rFonts w:ascii="Times New Roman" w:hAnsi="Times New Roman" w:cs="Times New Roman"/>
          <w:bCs/>
          <w:sz w:val="24"/>
          <w:szCs w:val="24"/>
        </w:rPr>
        <w:t>,</w:t>
      </w:r>
      <w:r w:rsidR="005102D0" w:rsidRPr="008E469A">
        <w:rPr>
          <w:rFonts w:ascii="Times New Roman" w:hAnsi="Times New Roman" w:cs="Times New Roman"/>
          <w:bCs/>
          <w:sz w:val="24"/>
          <w:szCs w:val="24"/>
        </w:rPr>
        <w:t xml:space="preserve"> </w:t>
      </w:r>
      <w:r w:rsidR="00A17591" w:rsidRPr="008E469A">
        <w:rPr>
          <w:rFonts w:ascii="Times New Roman" w:hAnsi="Times New Roman" w:cs="Times New Roman"/>
          <w:bCs/>
          <w:sz w:val="24"/>
          <w:szCs w:val="24"/>
        </w:rPr>
        <w:t>siekiant</w:t>
      </w:r>
      <w:r w:rsidR="005102D0" w:rsidRPr="008E469A">
        <w:rPr>
          <w:rFonts w:ascii="Times New Roman" w:hAnsi="Times New Roman" w:cs="Times New Roman"/>
          <w:bCs/>
          <w:sz w:val="24"/>
          <w:szCs w:val="24"/>
        </w:rPr>
        <w:t xml:space="preserve"> padidinti konsulinių paslaugų teikimo efektyvumą </w:t>
      </w:r>
      <w:r w:rsidR="00A17591" w:rsidRPr="008E469A">
        <w:rPr>
          <w:rFonts w:ascii="Times New Roman" w:hAnsi="Times New Roman" w:cs="Times New Roman"/>
          <w:bCs/>
          <w:sz w:val="24"/>
          <w:szCs w:val="24"/>
        </w:rPr>
        <w:t>ir</w:t>
      </w:r>
      <w:r w:rsidR="0084656A" w:rsidRPr="008E469A">
        <w:rPr>
          <w:rFonts w:ascii="Times New Roman" w:hAnsi="Times New Roman" w:cs="Times New Roman"/>
          <w:bCs/>
          <w:sz w:val="24"/>
          <w:szCs w:val="24"/>
        </w:rPr>
        <w:t xml:space="preserve"> </w:t>
      </w:r>
      <w:r w:rsidR="005102D0" w:rsidRPr="008E469A">
        <w:rPr>
          <w:rFonts w:ascii="Times New Roman" w:hAnsi="Times New Roman" w:cs="Times New Roman"/>
          <w:bCs/>
          <w:sz w:val="24"/>
          <w:szCs w:val="24"/>
        </w:rPr>
        <w:t>prieinamumą</w:t>
      </w:r>
      <w:r w:rsidR="0084656A" w:rsidRPr="008E469A">
        <w:rPr>
          <w:rFonts w:ascii="Times New Roman" w:hAnsi="Times New Roman" w:cs="Times New Roman"/>
          <w:bCs/>
          <w:sz w:val="24"/>
          <w:szCs w:val="24"/>
        </w:rPr>
        <w:t xml:space="preserve"> Lietuvos Respublikos piliečiams</w:t>
      </w:r>
      <w:r w:rsidR="00A17591" w:rsidRPr="008E469A">
        <w:rPr>
          <w:rFonts w:ascii="Times New Roman" w:hAnsi="Times New Roman" w:cs="Times New Roman"/>
          <w:bCs/>
          <w:sz w:val="24"/>
          <w:szCs w:val="24"/>
        </w:rPr>
        <w:t>,</w:t>
      </w:r>
      <w:r w:rsidR="0084656A" w:rsidRPr="008E469A">
        <w:rPr>
          <w:rFonts w:ascii="Times New Roman" w:hAnsi="Times New Roman" w:cs="Times New Roman"/>
          <w:bCs/>
          <w:sz w:val="24"/>
          <w:szCs w:val="24"/>
        </w:rPr>
        <w:t xml:space="preserve"> ir diplomatinio atstovavimo tinklo plėtra. </w:t>
      </w:r>
      <w:r w:rsidR="005102D0" w:rsidRPr="008E469A">
        <w:rPr>
          <w:rFonts w:ascii="Times New Roman" w:hAnsi="Times New Roman" w:cs="Times New Roman"/>
          <w:bCs/>
          <w:sz w:val="24"/>
          <w:szCs w:val="24"/>
        </w:rPr>
        <w:t xml:space="preserve">Panaikinus 9 pareigybes generaliniuose konsulatuose Karaliaučiuje, Sankt Peterburge, Gardine, konsulate Sovetske ir ambasadose Moldovoje ir </w:t>
      </w:r>
      <w:r w:rsidR="0009463E" w:rsidRPr="008E469A">
        <w:rPr>
          <w:rFonts w:ascii="Times New Roman" w:hAnsi="Times New Roman" w:cs="Times New Roman"/>
          <w:bCs/>
          <w:sz w:val="24"/>
          <w:szCs w:val="24"/>
        </w:rPr>
        <w:t>Armėnijoje</w:t>
      </w:r>
      <w:r w:rsidR="005102D0" w:rsidRPr="008E469A">
        <w:rPr>
          <w:rFonts w:ascii="Times New Roman" w:hAnsi="Times New Roman" w:cs="Times New Roman"/>
          <w:bCs/>
          <w:sz w:val="24"/>
          <w:szCs w:val="24"/>
        </w:rPr>
        <w:t>, ambasadoje Jungtinėje Karalystėje įsteigtos 6 papildomos pareigybės, po vieną papildomą pareigybę įsteigta ambasadose Airijoje, Nyderlanduose, Austrijoje, Turkijoje, Maskvoje.</w:t>
      </w:r>
      <w:r w:rsidR="00405B20" w:rsidRPr="008E469A">
        <w:rPr>
          <w:rFonts w:ascii="Times New Roman" w:hAnsi="Times New Roman" w:cs="Times New Roman"/>
          <w:bCs/>
          <w:sz w:val="24"/>
          <w:szCs w:val="24"/>
        </w:rPr>
        <w:t xml:space="preserve"> </w:t>
      </w:r>
      <w:r w:rsidR="0084656A" w:rsidRPr="008E469A">
        <w:rPr>
          <w:rFonts w:ascii="Times New Roman" w:hAnsi="Times New Roman" w:cs="Times New Roman"/>
          <w:bCs/>
          <w:sz w:val="24"/>
          <w:szCs w:val="24"/>
        </w:rPr>
        <w:t xml:space="preserve">Tuo pačiu laikotarpiu įgyvendinta </w:t>
      </w:r>
      <w:r w:rsidR="00405B20" w:rsidRPr="008E469A">
        <w:rPr>
          <w:rFonts w:ascii="Times New Roman" w:hAnsi="Times New Roman" w:cs="Times New Roman"/>
          <w:bCs/>
          <w:sz w:val="24"/>
          <w:szCs w:val="24"/>
        </w:rPr>
        <w:t>Lietuvos Respublikos diplomatinių atstovybių plėtra</w:t>
      </w:r>
      <w:r w:rsidR="00A17591" w:rsidRPr="008E469A">
        <w:rPr>
          <w:rFonts w:ascii="Times New Roman" w:hAnsi="Times New Roman" w:cs="Times New Roman"/>
          <w:bCs/>
          <w:sz w:val="24"/>
          <w:szCs w:val="24"/>
        </w:rPr>
        <w:t>:</w:t>
      </w:r>
      <w:r w:rsidR="00405B20" w:rsidRPr="008E469A">
        <w:rPr>
          <w:rFonts w:ascii="Times New Roman" w:hAnsi="Times New Roman" w:cs="Times New Roman"/>
          <w:bCs/>
          <w:sz w:val="24"/>
          <w:szCs w:val="24"/>
        </w:rPr>
        <w:t xml:space="preserve"> </w:t>
      </w:r>
      <w:r w:rsidR="00405B20" w:rsidRPr="008E469A">
        <w:rPr>
          <w:rFonts w:ascii="Times New Roman" w:hAnsi="Times New Roman" w:cs="Times New Roman"/>
          <w:sz w:val="24"/>
          <w:szCs w:val="24"/>
          <w:shd w:val="clear" w:color="auto" w:fill="FFFFFF"/>
        </w:rPr>
        <w:t xml:space="preserve">Lietuvai tapus Ekonominio </w:t>
      </w:r>
      <w:r w:rsidR="00405B20" w:rsidRPr="008E469A">
        <w:rPr>
          <w:rFonts w:ascii="Times New Roman" w:hAnsi="Times New Roman" w:cs="Times New Roman"/>
          <w:sz w:val="24"/>
          <w:szCs w:val="24"/>
        </w:rPr>
        <w:t>bendradarbiavimo ir plėtros organizacijos</w:t>
      </w:r>
      <w:r w:rsidR="005D2446" w:rsidRPr="008E469A">
        <w:rPr>
          <w:rFonts w:ascii="Times New Roman" w:hAnsi="Times New Roman" w:cs="Times New Roman"/>
          <w:sz w:val="24"/>
          <w:szCs w:val="24"/>
        </w:rPr>
        <w:t xml:space="preserve"> (EBPO)</w:t>
      </w:r>
      <w:r w:rsidR="00405B20" w:rsidRPr="008E469A">
        <w:rPr>
          <w:rFonts w:ascii="Times New Roman" w:hAnsi="Times New Roman" w:cs="Times New Roman"/>
          <w:sz w:val="24"/>
          <w:szCs w:val="24"/>
          <w:shd w:val="clear" w:color="auto" w:fill="FFFFFF"/>
        </w:rPr>
        <w:t xml:space="preserve"> nare</w:t>
      </w:r>
      <w:r w:rsidR="00A17591" w:rsidRPr="008E469A">
        <w:rPr>
          <w:rFonts w:ascii="Times New Roman" w:hAnsi="Times New Roman" w:cs="Times New Roman"/>
          <w:sz w:val="24"/>
          <w:szCs w:val="24"/>
          <w:shd w:val="clear" w:color="auto" w:fill="FFFFFF"/>
        </w:rPr>
        <w:t>,</w:t>
      </w:r>
      <w:r w:rsidR="00405B20" w:rsidRPr="008E469A">
        <w:rPr>
          <w:rFonts w:ascii="Times New Roman" w:hAnsi="Times New Roman" w:cs="Times New Roman"/>
          <w:sz w:val="24"/>
          <w:szCs w:val="24"/>
          <w:shd w:val="clear" w:color="auto" w:fill="FFFFFF"/>
        </w:rPr>
        <w:t xml:space="preserve"> 2018 m. </w:t>
      </w:r>
      <w:r w:rsidR="00405B20" w:rsidRPr="008E469A">
        <w:rPr>
          <w:rFonts w:ascii="Times New Roman" w:hAnsi="Times New Roman" w:cs="Times New Roman"/>
          <w:bCs/>
          <w:sz w:val="24"/>
          <w:szCs w:val="24"/>
        </w:rPr>
        <w:t>įsteigta Lietuvos Respublikos nuolatinė atstovybė prie EBPO</w:t>
      </w:r>
      <w:r w:rsidR="000E3C79" w:rsidRPr="008E469A">
        <w:rPr>
          <w:rFonts w:ascii="Times New Roman" w:hAnsi="Times New Roman" w:cs="Times New Roman"/>
          <w:bCs/>
          <w:sz w:val="24"/>
          <w:szCs w:val="24"/>
        </w:rPr>
        <w:t xml:space="preserve"> ir Lietuvos Respublikos ambasada Kroatijos Respublikoje</w:t>
      </w:r>
      <w:r w:rsidR="00405B20" w:rsidRPr="008E469A">
        <w:rPr>
          <w:rFonts w:ascii="Times New Roman" w:hAnsi="Times New Roman" w:cs="Times New Roman"/>
          <w:bCs/>
          <w:sz w:val="24"/>
          <w:szCs w:val="24"/>
        </w:rPr>
        <w:t xml:space="preserve">, 2019 m. </w:t>
      </w:r>
      <w:r w:rsidR="00A17591" w:rsidRPr="008E469A">
        <w:rPr>
          <w:rFonts w:ascii="Times New Roman" w:hAnsi="Times New Roman" w:cs="Times New Roman"/>
          <w:bCs/>
          <w:sz w:val="24"/>
          <w:szCs w:val="24"/>
        </w:rPr>
        <w:t>-</w:t>
      </w:r>
      <w:r w:rsidR="006A6BB3" w:rsidRPr="008E469A">
        <w:rPr>
          <w:rFonts w:ascii="Times New Roman" w:hAnsi="Times New Roman" w:cs="Times New Roman"/>
          <w:bCs/>
          <w:sz w:val="24"/>
          <w:szCs w:val="24"/>
        </w:rPr>
        <w:t xml:space="preserve"> </w:t>
      </w:r>
      <w:r w:rsidR="006A6BB3" w:rsidRPr="008E469A">
        <w:rPr>
          <w:rFonts w:ascii="Times New Roman" w:hAnsi="Times New Roman" w:cs="Times New Roman"/>
          <w:sz w:val="24"/>
          <w:szCs w:val="24"/>
          <w:shd w:val="clear" w:color="auto" w:fill="FFFFFF"/>
        </w:rPr>
        <w:t xml:space="preserve">Lietuvos Respublikos ambasada </w:t>
      </w:r>
      <w:r w:rsidR="006A6BB3" w:rsidRPr="008E469A">
        <w:rPr>
          <w:rFonts w:ascii="Times New Roman" w:hAnsi="Times New Roman" w:cs="Times New Roman"/>
          <w:bCs/>
          <w:sz w:val="24"/>
          <w:szCs w:val="24"/>
        </w:rPr>
        <w:t>Jungtiniuose Arabų Emyratuose,</w:t>
      </w:r>
      <w:r w:rsidR="008E20AC" w:rsidRPr="008E469A">
        <w:rPr>
          <w:rFonts w:ascii="Times New Roman" w:hAnsi="Times New Roman" w:cs="Times New Roman"/>
          <w:bCs/>
          <w:sz w:val="24"/>
          <w:szCs w:val="24"/>
        </w:rPr>
        <w:t xml:space="preserve"> </w:t>
      </w:r>
      <w:r w:rsidR="006A6BB3" w:rsidRPr="008E469A">
        <w:rPr>
          <w:rFonts w:ascii="Times New Roman" w:hAnsi="Times New Roman" w:cs="Times New Roman"/>
          <w:bCs/>
          <w:sz w:val="24"/>
          <w:szCs w:val="24"/>
        </w:rPr>
        <w:t xml:space="preserve">2020 m. </w:t>
      </w:r>
      <w:r w:rsidR="00A17591" w:rsidRPr="008E469A">
        <w:rPr>
          <w:rFonts w:ascii="Times New Roman" w:hAnsi="Times New Roman" w:cs="Times New Roman"/>
          <w:bCs/>
          <w:sz w:val="24"/>
          <w:szCs w:val="24"/>
        </w:rPr>
        <w:t>-</w:t>
      </w:r>
      <w:r w:rsidR="006A6BB3" w:rsidRPr="008E469A">
        <w:rPr>
          <w:rFonts w:ascii="Times New Roman" w:hAnsi="Times New Roman" w:cs="Times New Roman"/>
          <w:bCs/>
          <w:sz w:val="24"/>
          <w:szCs w:val="24"/>
        </w:rPr>
        <w:t xml:space="preserve"> Lietuvos Respublikos ambasada Australijoje</w:t>
      </w:r>
      <w:r w:rsidR="00A17591" w:rsidRPr="008E469A">
        <w:rPr>
          <w:rFonts w:ascii="Times New Roman" w:hAnsi="Times New Roman" w:cs="Times New Roman"/>
          <w:bCs/>
          <w:sz w:val="24"/>
          <w:szCs w:val="24"/>
        </w:rPr>
        <w:t>.</w:t>
      </w:r>
      <w:r w:rsidR="006A6BB3" w:rsidRPr="008E469A">
        <w:rPr>
          <w:rFonts w:ascii="Times New Roman" w:hAnsi="Times New Roman" w:cs="Times New Roman"/>
          <w:bCs/>
          <w:sz w:val="24"/>
          <w:szCs w:val="24"/>
        </w:rPr>
        <w:t xml:space="preserve"> </w:t>
      </w:r>
      <w:r w:rsidR="00A17591" w:rsidRPr="008E469A">
        <w:rPr>
          <w:rFonts w:ascii="Times New Roman" w:hAnsi="Times New Roman" w:cs="Times New Roman"/>
          <w:bCs/>
          <w:sz w:val="24"/>
          <w:szCs w:val="24"/>
        </w:rPr>
        <w:t xml:space="preserve">Išaugus </w:t>
      </w:r>
      <w:r w:rsidR="006A6BB3" w:rsidRPr="008E469A">
        <w:rPr>
          <w:rFonts w:ascii="Times New Roman" w:hAnsi="Times New Roman" w:cs="Times New Roman"/>
          <w:bCs/>
          <w:sz w:val="24"/>
          <w:szCs w:val="24"/>
        </w:rPr>
        <w:t xml:space="preserve">atstovybių </w:t>
      </w:r>
      <w:r w:rsidR="00A17591" w:rsidRPr="008E469A">
        <w:rPr>
          <w:rFonts w:ascii="Times New Roman" w:hAnsi="Times New Roman" w:cs="Times New Roman"/>
          <w:bCs/>
          <w:sz w:val="24"/>
          <w:szCs w:val="24"/>
        </w:rPr>
        <w:t>skaičiui,</w:t>
      </w:r>
      <w:r w:rsidR="006A6BB3" w:rsidRPr="008E469A">
        <w:rPr>
          <w:rFonts w:ascii="Times New Roman" w:hAnsi="Times New Roman" w:cs="Times New Roman"/>
          <w:bCs/>
          <w:sz w:val="24"/>
          <w:szCs w:val="24"/>
        </w:rPr>
        <w:t xml:space="preserve"> </w:t>
      </w:r>
      <w:r w:rsidR="005D2446" w:rsidRPr="008E469A">
        <w:rPr>
          <w:rFonts w:ascii="Times New Roman" w:hAnsi="Times New Roman" w:cs="Times New Roman"/>
          <w:bCs/>
          <w:sz w:val="24"/>
          <w:szCs w:val="24"/>
        </w:rPr>
        <w:t xml:space="preserve">ministerijai </w:t>
      </w:r>
      <w:r w:rsidR="00A17591" w:rsidRPr="008E469A">
        <w:rPr>
          <w:rFonts w:ascii="Times New Roman" w:hAnsi="Times New Roman" w:cs="Times New Roman"/>
          <w:bCs/>
          <w:sz w:val="24"/>
          <w:szCs w:val="24"/>
        </w:rPr>
        <w:t>padaugėjo ir užduočių</w:t>
      </w:r>
      <w:r w:rsidR="005D2446" w:rsidRPr="008E469A">
        <w:rPr>
          <w:rFonts w:ascii="Times New Roman" w:hAnsi="Times New Roman" w:cs="Times New Roman"/>
          <w:bCs/>
          <w:sz w:val="24"/>
          <w:szCs w:val="24"/>
        </w:rPr>
        <w:t>, tačiau</w:t>
      </w:r>
      <w:r w:rsidR="006A6BB3" w:rsidRPr="008E469A">
        <w:rPr>
          <w:rFonts w:ascii="Times New Roman" w:hAnsi="Times New Roman" w:cs="Times New Roman"/>
          <w:sz w:val="24"/>
          <w:szCs w:val="24"/>
        </w:rPr>
        <w:t xml:space="preserve"> pareigybių skaičius</w:t>
      </w:r>
      <w:r w:rsidR="0084656A" w:rsidRPr="008E469A">
        <w:rPr>
          <w:rFonts w:ascii="Times New Roman" w:hAnsi="Times New Roman" w:cs="Times New Roman"/>
          <w:sz w:val="24"/>
          <w:szCs w:val="24"/>
        </w:rPr>
        <w:t>, iš esmės, nebuvo didinamas</w:t>
      </w:r>
      <w:r w:rsidR="006A6BB3" w:rsidRPr="008E469A">
        <w:rPr>
          <w:rFonts w:ascii="Times New Roman" w:hAnsi="Times New Roman" w:cs="Times New Roman"/>
          <w:sz w:val="24"/>
          <w:szCs w:val="24"/>
        </w:rPr>
        <w:t xml:space="preserve">: 2011 m. </w:t>
      </w:r>
      <w:r w:rsidR="006E6380" w:rsidRPr="008E469A">
        <w:rPr>
          <w:rFonts w:ascii="Times New Roman" w:hAnsi="Times New Roman" w:cs="Times New Roman"/>
          <w:sz w:val="24"/>
          <w:szCs w:val="24"/>
        </w:rPr>
        <w:t xml:space="preserve">bendras Užsienio reikalų ministerijos ir diplomatinių atstovybių pareigybių </w:t>
      </w:r>
      <w:r w:rsidR="006E6380" w:rsidRPr="008E469A">
        <w:rPr>
          <w:rFonts w:ascii="Times New Roman" w:hAnsi="Times New Roman" w:cs="Times New Roman"/>
          <w:sz w:val="24"/>
          <w:szCs w:val="24"/>
        </w:rPr>
        <w:lastRenderedPageBreak/>
        <w:t xml:space="preserve">skaičius buvo </w:t>
      </w:r>
      <w:r w:rsidR="006A6BB3" w:rsidRPr="008E469A">
        <w:rPr>
          <w:rFonts w:ascii="Times New Roman" w:hAnsi="Times New Roman" w:cs="Times New Roman"/>
          <w:sz w:val="24"/>
          <w:szCs w:val="24"/>
        </w:rPr>
        <w:t>1004, o 2020 m. – 1005 pareigybės.</w:t>
      </w:r>
      <w:r w:rsidR="006A6BB3" w:rsidRPr="008E469A">
        <w:rPr>
          <w:rFonts w:ascii="Times New Roman" w:hAnsi="Times New Roman" w:cs="Times New Roman"/>
          <w:bCs/>
          <w:sz w:val="24"/>
          <w:szCs w:val="24"/>
        </w:rPr>
        <w:t xml:space="preserve"> </w:t>
      </w:r>
      <w:r w:rsidR="00795118" w:rsidRPr="008E469A">
        <w:rPr>
          <w:rFonts w:ascii="Times New Roman" w:hAnsi="Times New Roman" w:cs="Times New Roman"/>
          <w:bCs/>
          <w:sz w:val="24"/>
          <w:szCs w:val="24"/>
        </w:rPr>
        <w:t xml:space="preserve">Pažymėtina, kad Užsienio reikalų ministerijai tenkančių užduočių skaičius tik didėja. </w:t>
      </w:r>
      <w:r w:rsidR="00795118" w:rsidRPr="008E469A">
        <w:rPr>
          <w:rFonts w:ascii="Times New Roman" w:hAnsi="Times New Roman" w:cs="Times New Roman"/>
          <w:sz w:val="24"/>
          <w:szCs w:val="24"/>
        </w:rPr>
        <w:t>Įgyvendina</w:t>
      </w:r>
      <w:r w:rsidR="0084656A" w:rsidRPr="008E469A">
        <w:rPr>
          <w:rFonts w:ascii="Times New Roman" w:hAnsi="Times New Roman" w:cs="Times New Roman"/>
          <w:sz w:val="24"/>
          <w:szCs w:val="24"/>
        </w:rPr>
        <w:t>n</w:t>
      </w:r>
      <w:r w:rsidR="00795118" w:rsidRPr="008E469A">
        <w:rPr>
          <w:rFonts w:ascii="Times New Roman" w:hAnsi="Times New Roman" w:cs="Times New Roman"/>
          <w:sz w:val="24"/>
          <w:szCs w:val="24"/>
        </w:rPr>
        <w:t>t Lietuvos Respublikos Vyriausybės siekį plėsti ir stiprinti diasporos politikos įgyvendinimą ir atsižvelgiant į tai, kad, nusprendus nesteigti „Sugrįžtančios Lietuvos“ agentūros, o grįžimo į</w:t>
      </w:r>
      <w:bookmarkStart w:id="0" w:name="_GoBack"/>
      <w:bookmarkEnd w:id="0"/>
      <w:r w:rsidR="00795118" w:rsidRPr="008E469A">
        <w:rPr>
          <w:rFonts w:ascii="Times New Roman" w:hAnsi="Times New Roman" w:cs="Times New Roman"/>
          <w:sz w:val="24"/>
          <w:szCs w:val="24"/>
        </w:rPr>
        <w:t xml:space="preserve"> Lietuvą skatinimo koordinavimą pavesti Užsienio reikalų ministerijai, Užsienio lietuvių departamentas pertvarkomas į Globalios Lietuvos departamentą, jame papildomai įsteigiant Grįžimo į Lietuvą skyrių, kurio pagrindinė funkcija bus „Sugrįžtančios Lietuvos“ įgyvendinimas ir valstybės institucijų veiklos, susijusios su grįžimu į Lietuvą, koordinavimas. Šios funkcijos, įskaitant darbą su diasporos profesionalais ir išvykusiais iš Lietuvos kitų tautybių asmenimis, Užsienio reikalų ministerijai yra naujos/papildomos. Įgyvendinant Vyriausybės programos nuostatas dėl santykių su Rytų Azijos valstybėmis diversifikavimo ir stiprinimo, ne tik numatoma nuo 2021 m. įsteigti Lietuvos Respublikos ambasadą Korėjos Respublikoje, bet ir reorganizuojamas Lotynų Amerikos, Afrikos, Azijos ir Okeanijos departamentas, jame suformuojant trečią - Azijos ir Okeanijos regiono - skyrių.</w:t>
      </w:r>
      <w:r w:rsidR="005657A1" w:rsidRPr="008E469A">
        <w:rPr>
          <w:rFonts w:ascii="Times New Roman" w:hAnsi="Times New Roman" w:cs="Times New Roman"/>
          <w:sz w:val="24"/>
          <w:szCs w:val="24"/>
        </w:rPr>
        <w:t xml:space="preserve"> </w:t>
      </w:r>
      <w:r w:rsidR="00866042" w:rsidRPr="008E469A">
        <w:rPr>
          <w:rFonts w:ascii="Times New Roman" w:hAnsi="Times New Roman" w:cs="Times New Roman"/>
          <w:sz w:val="24"/>
          <w:szCs w:val="24"/>
        </w:rPr>
        <w:t xml:space="preserve">Atsižvelgiant į pastaruoju metu </w:t>
      </w:r>
      <w:r w:rsidR="005D2446" w:rsidRPr="008E469A">
        <w:rPr>
          <w:rFonts w:ascii="Times New Roman" w:hAnsi="Times New Roman" w:cs="Times New Roman"/>
          <w:sz w:val="24"/>
          <w:szCs w:val="24"/>
        </w:rPr>
        <w:t xml:space="preserve">itin </w:t>
      </w:r>
      <w:r w:rsidR="00866042" w:rsidRPr="008E469A">
        <w:rPr>
          <w:rFonts w:ascii="Times New Roman" w:hAnsi="Times New Roman" w:cs="Times New Roman"/>
          <w:sz w:val="24"/>
          <w:szCs w:val="24"/>
        </w:rPr>
        <w:t>išaugusi</w:t>
      </w:r>
      <w:r w:rsidR="005D2446" w:rsidRPr="008E469A">
        <w:rPr>
          <w:rFonts w:ascii="Times New Roman" w:hAnsi="Times New Roman" w:cs="Times New Roman"/>
          <w:sz w:val="24"/>
          <w:szCs w:val="24"/>
        </w:rPr>
        <w:t>ą</w:t>
      </w:r>
      <w:r w:rsidR="00866042" w:rsidRPr="008E469A">
        <w:rPr>
          <w:rFonts w:ascii="Times New Roman" w:hAnsi="Times New Roman" w:cs="Times New Roman"/>
          <w:sz w:val="24"/>
          <w:szCs w:val="24"/>
        </w:rPr>
        <w:t xml:space="preserve"> Jungtinių Tautų, Europos Sąjungos ir nacionalinių sankcijų, reaguojant į tarptautinių teisės ir žmogaus teisių pažeidimus Rusijoje, Baltarusijoje ir kitose valstybėse, apimt</w:t>
      </w:r>
      <w:r w:rsidR="005D2446" w:rsidRPr="008E469A">
        <w:rPr>
          <w:rFonts w:ascii="Times New Roman" w:hAnsi="Times New Roman" w:cs="Times New Roman"/>
          <w:sz w:val="24"/>
          <w:szCs w:val="24"/>
        </w:rPr>
        <w:t>į</w:t>
      </w:r>
      <w:r w:rsidR="00866042" w:rsidRPr="008E469A">
        <w:rPr>
          <w:rFonts w:ascii="Times New Roman" w:hAnsi="Times New Roman" w:cs="Times New Roman"/>
          <w:sz w:val="24"/>
          <w:szCs w:val="24"/>
        </w:rPr>
        <w:t xml:space="preserve">, taip pat esant vis didesniam poreikiui inicijuoti naujas sankcijas bei veiksmingai koordinuoti jau išaugusį tiek tarptautinių, tiek nacionalinių sankcijų režimų įgyvendinimą, Užsienio reikalų ministerijoje steigiama Sankcijų grupė. </w:t>
      </w:r>
      <w:r w:rsidR="003B1513" w:rsidRPr="008E469A">
        <w:rPr>
          <w:rFonts w:ascii="Times New Roman" w:hAnsi="Times New Roman" w:cs="Times New Roman"/>
          <w:sz w:val="24"/>
          <w:szCs w:val="24"/>
        </w:rPr>
        <w:t xml:space="preserve">Pažymėtina, kad tiek Lotynų Amerikos, Afrikos, Azijos ir Okeanijos departamento reorganizacija, tiek Sankcijų grupės steigimas, tiek ir kiti Užsienio reikalų ministerijoje įgyvendinami struktūriniai pokyčiai vykdomi </w:t>
      </w:r>
      <w:r w:rsidR="00954E78" w:rsidRPr="008E469A">
        <w:rPr>
          <w:rFonts w:ascii="Times New Roman" w:hAnsi="Times New Roman" w:cs="Times New Roman"/>
          <w:sz w:val="24"/>
          <w:szCs w:val="24"/>
        </w:rPr>
        <w:t>perskirstant</w:t>
      </w:r>
      <w:r w:rsidR="003B1513" w:rsidRPr="008E469A">
        <w:rPr>
          <w:rFonts w:ascii="Times New Roman" w:hAnsi="Times New Roman" w:cs="Times New Roman"/>
          <w:sz w:val="24"/>
          <w:szCs w:val="24"/>
        </w:rPr>
        <w:t xml:space="preserve"> </w:t>
      </w:r>
      <w:r w:rsidR="007F2640" w:rsidRPr="008E469A">
        <w:rPr>
          <w:rFonts w:ascii="Times New Roman" w:hAnsi="Times New Roman" w:cs="Times New Roman"/>
          <w:sz w:val="24"/>
          <w:szCs w:val="24"/>
        </w:rPr>
        <w:t xml:space="preserve">turimas </w:t>
      </w:r>
      <w:r w:rsidR="003B1513" w:rsidRPr="008E469A">
        <w:rPr>
          <w:rFonts w:ascii="Times New Roman" w:hAnsi="Times New Roman" w:cs="Times New Roman"/>
          <w:sz w:val="24"/>
          <w:szCs w:val="24"/>
        </w:rPr>
        <w:t xml:space="preserve">Užsienio reikalų ministerijos  </w:t>
      </w:r>
      <w:r w:rsidR="00115F99" w:rsidRPr="008E469A">
        <w:rPr>
          <w:rFonts w:ascii="Times New Roman" w:hAnsi="Times New Roman" w:cs="Times New Roman"/>
          <w:sz w:val="24"/>
          <w:szCs w:val="24"/>
        </w:rPr>
        <w:t>pareigyb</w:t>
      </w:r>
      <w:r w:rsidR="00954E78" w:rsidRPr="008E469A">
        <w:rPr>
          <w:rFonts w:ascii="Times New Roman" w:hAnsi="Times New Roman" w:cs="Times New Roman"/>
          <w:sz w:val="24"/>
          <w:szCs w:val="24"/>
        </w:rPr>
        <w:t>es</w:t>
      </w:r>
      <w:r w:rsidR="000E3C79" w:rsidRPr="008E469A">
        <w:rPr>
          <w:rFonts w:ascii="Times New Roman" w:hAnsi="Times New Roman" w:cs="Times New Roman"/>
          <w:sz w:val="24"/>
          <w:szCs w:val="24"/>
        </w:rPr>
        <w:t>.</w:t>
      </w:r>
      <w:r w:rsidR="00115F99" w:rsidRPr="008E469A">
        <w:rPr>
          <w:rFonts w:ascii="Times New Roman" w:hAnsi="Times New Roman" w:cs="Times New Roman"/>
          <w:sz w:val="24"/>
          <w:szCs w:val="24"/>
        </w:rPr>
        <w:t xml:space="preserve"> </w:t>
      </w:r>
    </w:p>
    <w:p w:rsidR="00115F99" w:rsidRPr="008E469A" w:rsidRDefault="00115F99" w:rsidP="00EB054B">
      <w:pPr>
        <w:tabs>
          <w:tab w:val="left" w:pos="283"/>
          <w:tab w:val="left" w:pos="1985"/>
          <w:tab w:val="left" w:pos="2977"/>
        </w:tabs>
        <w:spacing w:after="0" w:line="360" w:lineRule="auto"/>
        <w:jc w:val="both"/>
        <w:rPr>
          <w:rFonts w:ascii="Times New Roman" w:hAnsi="Times New Roman" w:cs="Times New Roman"/>
          <w:sz w:val="24"/>
        </w:rPr>
      </w:pPr>
      <w:r w:rsidRPr="008E469A">
        <w:rPr>
          <w:rFonts w:ascii="Times New Roman" w:hAnsi="Times New Roman" w:cs="Times New Roman"/>
          <w:sz w:val="24"/>
        </w:rPr>
        <w:tab/>
        <w:t>Įgyvendin</w:t>
      </w:r>
      <w:r w:rsidR="007F2640" w:rsidRPr="008E469A">
        <w:rPr>
          <w:rFonts w:ascii="Times New Roman" w:hAnsi="Times New Roman" w:cs="Times New Roman"/>
          <w:sz w:val="24"/>
        </w:rPr>
        <w:t>dama</w:t>
      </w:r>
      <w:r w:rsidRPr="008E469A">
        <w:rPr>
          <w:rFonts w:ascii="Times New Roman" w:hAnsi="Times New Roman" w:cs="Times New Roman"/>
          <w:sz w:val="24"/>
        </w:rPr>
        <w:t xml:space="preserve"> </w:t>
      </w:r>
      <w:r w:rsidR="009331A2" w:rsidRPr="008E469A">
        <w:rPr>
          <w:rFonts w:ascii="Times New Roman" w:hAnsi="Times New Roman" w:cs="Times New Roman"/>
          <w:sz w:val="24"/>
        </w:rPr>
        <w:t>Aštuonioliktos</w:t>
      </w:r>
      <w:r w:rsidR="00AD4592" w:rsidRPr="008E469A">
        <w:rPr>
          <w:rFonts w:ascii="Times New Roman" w:hAnsi="Times New Roman" w:cs="Times New Roman"/>
          <w:sz w:val="24"/>
        </w:rPr>
        <w:t>ios</w:t>
      </w:r>
      <w:r w:rsidR="009331A2" w:rsidRPr="008E469A">
        <w:rPr>
          <w:rFonts w:ascii="Times New Roman" w:hAnsi="Times New Roman" w:cs="Times New Roman"/>
          <w:sz w:val="24"/>
        </w:rPr>
        <w:t xml:space="preserve"> Lietuvos R</w:t>
      </w:r>
      <w:r w:rsidRPr="008E469A">
        <w:rPr>
          <w:rFonts w:ascii="Times New Roman" w:hAnsi="Times New Roman" w:cs="Times New Roman"/>
          <w:sz w:val="24"/>
        </w:rPr>
        <w:t>espublikos Vyriausybės programoje</w:t>
      </w:r>
      <w:r w:rsidR="009331A2" w:rsidRPr="008E469A">
        <w:rPr>
          <w:rFonts w:ascii="Times New Roman" w:hAnsi="Times New Roman" w:cs="Times New Roman"/>
          <w:sz w:val="24"/>
        </w:rPr>
        <w:t xml:space="preserve"> įtvirtinta </w:t>
      </w:r>
      <w:r w:rsidRPr="008E469A">
        <w:rPr>
          <w:rFonts w:ascii="Times New Roman" w:hAnsi="Times New Roman" w:cs="Times New Roman"/>
          <w:sz w:val="24"/>
        </w:rPr>
        <w:t xml:space="preserve">siekį </w:t>
      </w:r>
      <w:r w:rsidR="009671D9" w:rsidRPr="008E469A">
        <w:rPr>
          <w:rFonts w:ascii="Times New Roman" w:hAnsi="Times New Roman" w:cs="Times New Roman"/>
          <w:sz w:val="24"/>
        </w:rPr>
        <w:t>stiprinti Lietuvos ekonomin</w:t>
      </w:r>
      <w:r w:rsidR="0084656A" w:rsidRPr="008E469A">
        <w:rPr>
          <w:rFonts w:ascii="Times New Roman" w:hAnsi="Times New Roman" w:cs="Times New Roman"/>
          <w:sz w:val="24"/>
        </w:rPr>
        <w:t>ę</w:t>
      </w:r>
      <w:r w:rsidR="009671D9" w:rsidRPr="008E469A">
        <w:rPr>
          <w:rFonts w:ascii="Times New Roman" w:hAnsi="Times New Roman" w:cs="Times New Roman"/>
          <w:sz w:val="24"/>
        </w:rPr>
        <w:t xml:space="preserve"> diplomatij</w:t>
      </w:r>
      <w:r w:rsidR="0084656A" w:rsidRPr="008E469A">
        <w:rPr>
          <w:rFonts w:ascii="Times New Roman" w:hAnsi="Times New Roman" w:cs="Times New Roman"/>
          <w:sz w:val="24"/>
        </w:rPr>
        <w:t xml:space="preserve">ą </w:t>
      </w:r>
      <w:r w:rsidR="009671D9" w:rsidRPr="008E469A">
        <w:rPr>
          <w:rFonts w:ascii="Times New Roman" w:hAnsi="Times New Roman" w:cs="Times New Roman"/>
          <w:sz w:val="24"/>
        </w:rPr>
        <w:t>Lietuvos verslui aktualiausiose, strategiškai ir geopolitiškai</w:t>
      </w:r>
      <w:r w:rsidRPr="008E469A">
        <w:rPr>
          <w:rFonts w:ascii="Times New Roman" w:hAnsi="Times New Roman" w:cs="Times New Roman"/>
          <w:sz w:val="24"/>
        </w:rPr>
        <w:t xml:space="preserve"> svarbiausiose pasaulio rinkose, Užsienio reikalų ministerija</w:t>
      </w:r>
      <w:r w:rsidR="00301955" w:rsidRPr="008E469A">
        <w:rPr>
          <w:rFonts w:ascii="Times New Roman" w:hAnsi="Times New Roman" w:cs="Times New Roman"/>
          <w:sz w:val="24"/>
        </w:rPr>
        <w:t xml:space="preserve"> </w:t>
      </w:r>
      <w:r w:rsidRPr="008E469A">
        <w:rPr>
          <w:rFonts w:ascii="Times New Roman" w:hAnsi="Times New Roman" w:cs="Times New Roman"/>
          <w:sz w:val="24"/>
        </w:rPr>
        <w:t xml:space="preserve">pradėjo </w:t>
      </w:r>
      <w:r w:rsidR="00301955" w:rsidRPr="008E469A">
        <w:rPr>
          <w:rFonts w:ascii="Times New Roman" w:hAnsi="Times New Roman" w:cs="Times New Roman"/>
          <w:sz w:val="24"/>
        </w:rPr>
        <w:t>„Ekonominės diplomatijos stiprinimo Lietuvos Respublikos diplomatinėse atstovybėse“ projektą</w:t>
      </w:r>
      <w:r w:rsidRPr="008E469A">
        <w:rPr>
          <w:rFonts w:ascii="Times New Roman" w:hAnsi="Times New Roman" w:cs="Times New Roman"/>
          <w:sz w:val="24"/>
        </w:rPr>
        <w:t xml:space="preserve">. Šio projekto įgyvendinimo </w:t>
      </w:r>
      <w:r w:rsidRPr="008E469A">
        <w:rPr>
          <w:rFonts w:ascii="Times New Roman" w:hAnsi="Times New Roman" w:cs="Times New Roman"/>
          <w:sz w:val="24"/>
          <w:szCs w:val="24"/>
        </w:rPr>
        <w:t>2021-2024 m. laikotarpiu Lietuvos</w:t>
      </w:r>
      <w:r w:rsidRPr="008E469A">
        <w:rPr>
          <w:rFonts w:ascii="Times New Roman" w:hAnsi="Times New Roman" w:cs="Times New Roman"/>
          <w:i/>
          <w:sz w:val="24"/>
          <w:szCs w:val="24"/>
        </w:rPr>
        <w:t xml:space="preserve"> </w:t>
      </w:r>
      <w:r w:rsidRPr="008E469A">
        <w:rPr>
          <w:rFonts w:ascii="Times New Roman" w:hAnsi="Times New Roman" w:cs="Times New Roman"/>
          <w:sz w:val="24"/>
          <w:szCs w:val="24"/>
        </w:rPr>
        <w:t>diplomatinėse atstovybėse numatoma įsteigti 10 naujų pareigybių ekonominėms funkcijoms vykdyti.</w:t>
      </w:r>
    </w:p>
    <w:p w:rsidR="00BC2EB5" w:rsidRPr="008E469A" w:rsidRDefault="00582903" w:rsidP="004B53FA">
      <w:pPr>
        <w:tabs>
          <w:tab w:val="left" w:pos="283"/>
          <w:tab w:val="left" w:pos="1985"/>
          <w:tab w:val="left" w:pos="2977"/>
        </w:tabs>
        <w:spacing w:after="0" w:line="360" w:lineRule="auto"/>
        <w:jc w:val="both"/>
        <w:rPr>
          <w:rFonts w:ascii="Times New Roman" w:hAnsi="Times New Roman" w:cs="Times New Roman"/>
          <w:sz w:val="24"/>
          <w:szCs w:val="24"/>
        </w:rPr>
      </w:pPr>
      <w:r w:rsidRPr="008E469A">
        <w:rPr>
          <w:rFonts w:ascii="Times New Roman" w:hAnsi="Times New Roman" w:cs="Times New Roman"/>
          <w:sz w:val="24"/>
          <w:szCs w:val="24"/>
        </w:rPr>
        <w:tab/>
      </w:r>
      <w:r w:rsidR="004B53FA" w:rsidRPr="008E469A">
        <w:rPr>
          <w:rFonts w:ascii="Times New Roman" w:hAnsi="Times New Roman" w:cs="Times New Roman"/>
          <w:sz w:val="24"/>
          <w:szCs w:val="24"/>
        </w:rPr>
        <w:t>Įvertinus pateiktą informaciją dėl Užsienio reikalų ministerijoje esančių laisvų pareigybių skaiči</w:t>
      </w:r>
      <w:r w:rsidR="007F2640" w:rsidRPr="008E469A">
        <w:rPr>
          <w:rFonts w:ascii="Times New Roman" w:hAnsi="Times New Roman" w:cs="Times New Roman"/>
          <w:sz w:val="24"/>
          <w:szCs w:val="24"/>
        </w:rPr>
        <w:t>aus,</w:t>
      </w:r>
      <w:r w:rsidR="004B53FA" w:rsidRPr="008E469A">
        <w:rPr>
          <w:rFonts w:ascii="Times New Roman" w:hAnsi="Times New Roman" w:cs="Times New Roman"/>
          <w:sz w:val="24"/>
          <w:szCs w:val="24"/>
        </w:rPr>
        <w:t xml:space="preserve"> atkreiptinas dėmesys, kad</w:t>
      </w:r>
      <w:r w:rsidR="00A00907" w:rsidRPr="008E469A">
        <w:rPr>
          <w:rFonts w:ascii="Times New Roman" w:hAnsi="Times New Roman" w:cs="Times New Roman"/>
          <w:sz w:val="24"/>
          <w:szCs w:val="24"/>
        </w:rPr>
        <w:t xml:space="preserve"> </w:t>
      </w:r>
      <w:r w:rsidR="00A00907" w:rsidRPr="008E469A">
        <w:rPr>
          <w:rFonts w:ascii="Times New Roman" w:hAnsi="Times New Roman" w:cs="Times New Roman"/>
          <w:sz w:val="24"/>
        </w:rPr>
        <w:t xml:space="preserve">nauji diplomatai į diplomatinę tarnybą gali būti priimti tik konkurso į diplomatinę tarnybą būdu (paskutinis vyko 2018 m.). </w:t>
      </w:r>
      <w:r w:rsidR="000D1D00" w:rsidRPr="008E469A">
        <w:rPr>
          <w:rFonts w:ascii="Times New Roman" w:hAnsi="Times New Roman" w:cs="Times New Roman"/>
          <w:sz w:val="24"/>
        </w:rPr>
        <w:t xml:space="preserve">Diplomatinės tarnybos konkursą buvo numatyta surengti 2020 m. pavasarį, tačiau dėl COVID-19 pandemijos ir su tuo susijusių apribojimų konkursas kelis kartus buvo nukeltas ir įvyko tik </w:t>
      </w:r>
      <w:r w:rsidR="007F2640" w:rsidRPr="008E469A">
        <w:rPr>
          <w:rFonts w:ascii="Times New Roman" w:hAnsi="Times New Roman" w:cs="Times New Roman"/>
          <w:sz w:val="24"/>
        </w:rPr>
        <w:t xml:space="preserve">2021 </w:t>
      </w:r>
      <w:r w:rsidR="000D1D00" w:rsidRPr="008E469A">
        <w:rPr>
          <w:rFonts w:ascii="Times New Roman" w:hAnsi="Times New Roman" w:cs="Times New Roman"/>
          <w:sz w:val="24"/>
        </w:rPr>
        <w:t xml:space="preserve">m. balandžio mėn. </w:t>
      </w:r>
      <w:r w:rsidR="007F2640" w:rsidRPr="008E469A">
        <w:rPr>
          <w:rFonts w:ascii="Times New Roman" w:hAnsi="Times New Roman" w:cs="Times New Roman"/>
          <w:sz w:val="24"/>
        </w:rPr>
        <w:t>P</w:t>
      </w:r>
      <w:r w:rsidR="000D1D00" w:rsidRPr="008E469A">
        <w:rPr>
          <w:rFonts w:ascii="Times New Roman" w:hAnsi="Times New Roman" w:cs="Times New Roman"/>
          <w:sz w:val="24"/>
        </w:rPr>
        <w:t xml:space="preserve">o </w:t>
      </w:r>
      <w:r w:rsidR="007F2640" w:rsidRPr="008E469A">
        <w:rPr>
          <w:rFonts w:ascii="Times New Roman" w:hAnsi="Times New Roman" w:cs="Times New Roman"/>
          <w:sz w:val="24"/>
        </w:rPr>
        <w:t xml:space="preserve">konkurso </w:t>
      </w:r>
      <w:r w:rsidR="000D1D00" w:rsidRPr="008E469A">
        <w:rPr>
          <w:rFonts w:ascii="Times New Roman" w:hAnsi="Times New Roman" w:cs="Times New Roman"/>
          <w:sz w:val="24"/>
        </w:rPr>
        <w:t xml:space="preserve"> </w:t>
      </w:r>
      <w:r w:rsidR="000D1D00" w:rsidRPr="008E469A">
        <w:rPr>
          <w:rFonts w:ascii="Times New Roman" w:hAnsi="Times New Roman" w:cs="Times New Roman"/>
          <w:sz w:val="24"/>
          <w:szCs w:val="24"/>
        </w:rPr>
        <w:t>į diplomatinę tarnybą numatoma priimti 2</w:t>
      </w:r>
      <w:r w:rsidR="001C4480" w:rsidRPr="008E469A">
        <w:rPr>
          <w:rFonts w:ascii="Times New Roman" w:hAnsi="Times New Roman" w:cs="Times New Roman"/>
          <w:sz w:val="24"/>
          <w:szCs w:val="24"/>
        </w:rPr>
        <w:t>5</w:t>
      </w:r>
      <w:r w:rsidR="000D1D00" w:rsidRPr="008E469A">
        <w:rPr>
          <w:rFonts w:ascii="Times New Roman" w:hAnsi="Times New Roman" w:cs="Times New Roman"/>
          <w:sz w:val="24"/>
          <w:szCs w:val="24"/>
        </w:rPr>
        <w:t xml:space="preserve"> diplomatus. </w:t>
      </w:r>
      <w:r w:rsidR="00BC2EB5" w:rsidRPr="008E469A">
        <w:rPr>
          <w:rFonts w:ascii="Times New Roman" w:hAnsi="Times New Roman" w:cs="Times New Roman"/>
          <w:sz w:val="24"/>
          <w:szCs w:val="24"/>
        </w:rPr>
        <w:t xml:space="preserve">Į </w:t>
      </w:r>
      <w:r w:rsidR="000E3C79" w:rsidRPr="008E469A">
        <w:rPr>
          <w:rFonts w:ascii="Times New Roman" w:hAnsi="Times New Roman" w:cs="Times New Roman"/>
          <w:sz w:val="24"/>
          <w:szCs w:val="24"/>
        </w:rPr>
        <w:t>20 laisvų pareigybių</w:t>
      </w:r>
      <w:r w:rsidR="00BC2EB5" w:rsidRPr="008E469A">
        <w:rPr>
          <w:rFonts w:ascii="Times New Roman" w:hAnsi="Times New Roman" w:cs="Times New Roman"/>
          <w:sz w:val="24"/>
          <w:szCs w:val="24"/>
        </w:rPr>
        <w:t xml:space="preserve"> pradėtos skyrimo procedūros, paskelbtos atrankos ar artimiausiu metu bus priimti darbuotojai po įvykusių atrankų; </w:t>
      </w:r>
      <w:r w:rsidR="000E3C79" w:rsidRPr="008E469A">
        <w:rPr>
          <w:rFonts w:ascii="Times New Roman" w:hAnsi="Times New Roman" w:cs="Times New Roman"/>
          <w:sz w:val="24"/>
          <w:szCs w:val="24"/>
        </w:rPr>
        <w:t>11</w:t>
      </w:r>
      <w:r w:rsidR="001C4480" w:rsidRPr="008E469A">
        <w:rPr>
          <w:rFonts w:ascii="Times New Roman" w:hAnsi="Times New Roman" w:cs="Times New Roman"/>
          <w:sz w:val="24"/>
          <w:szCs w:val="24"/>
        </w:rPr>
        <w:t xml:space="preserve"> pareigyb</w:t>
      </w:r>
      <w:r w:rsidR="000E3C79" w:rsidRPr="008E469A">
        <w:rPr>
          <w:rFonts w:ascii="Times New Roman" w:hAnsi="Times New Roman" w:cs="Times New Roman"/>
          <w:sz w:val="24"/>
          <w:szCs w:val="24"/>
        </w:rPr>
        <w:t>ių</w:t>
      </w:r>
      <w:r w:rsidR="001C4480" w:rsidRPr="008E469A">
        <w:rPr>
          <w:rFonts w:ascii="Times New Roman" w:hAnsi="Times New Roman" w:cs="Times New Roman"/>
          <w:sz w:val="24"/>
          <w:szCs w:val="24"/>
        </w:rPr>
        <w:t xml:space="preserve"> numatytos karjeros valstybės tarnautojų </w:t>
      </w:r>
      <w:r w:rsidR="0021144B" w:rsidRPr="008E469A">
        <w:rPr>
          <w:rFonts w:ascii="Times New Roman" w:hAnsi="Times New Roman" w:cs="Times New Roman"/>
          <w:sz w:val="24"/>
          <w:szCs w:val="24"/>
        </w:rPr>
        <w:t>ir diplomatų status</w:t>
      </w:r>
      <w:r w:rsidR="007F2640" w:rsidRPr="008E469A">
        <w:rPr>
          <w:rFonts w:ascii="Times New Roman" w:hAnsi="Times New Roman" w:cs="Times New Roman"/>
          <w:sz w:val="24"/>
          <w:szCs w:val="24"/>
        </w:rPr>
        <w:t>ui</w:t>
      </w:r>
      <w:r w:rsidR="0021144B" w:rsidRPr="008E469A">
        <w:rPr>
          <w:rFonts w:ascii="Times New Roman" w:hAnsi="Times New Roman" w:cs="Times New Roman"/>
          <w:sz w:val="24"/>
          <w:szCs w:val="24"/>
        </w:rPr>
        <w:t xml:space="preserve"> atk</w:t>
      </w:r>
      <w:r w:rsidR="007F2640" w:rsidRPr="008E469A">
        <w:rPr>
          <w:rFonts w:ascii="Times New Roman" w:hAnsi="Times New Roman" w:cs="Times New Roman"/>
          <w:sz w:val="24"/>
          <w:szCs w:val="24"/>
        </w:rPr>
        <w:t>urt</w:t>
      </w:r>
      <w:r w:rsidR="0021144B" w:rsidRPr="008E469A">
        <w:rPr>
          <w:rFonts w:ascii="Times New Roman" w:hAnsi="Times New Roman" w:cs="Times New Roman"/>
          <w:sz w:val="24"/>
          <w:szCs w:val="24"/>
        </w:rPr>
        <w:t>i</w:t>
      </w:r>
      <w:r w:rsidR="000E3C79" w:rsidRPr="008E469A">
        <w:rPr>
          <w:rFonts w:ascii="Times New Roman" w:hAnsi="Times New Roman" w:cs="Times New Roman"/>
          <w:sz w:val="24"/>
          <w:szCs w:val="24"/>
        </w:rPr>
        <w:t>.</w:t>
      </w:r>
      <w:r w:rsidR="0021144B" w:rsidRPr="008E469A">
        <w:rPr>
          <w:rFonts w:ascii="Times New Roman" w:hAnsi="Times New Roman" w:cs="Times New Roman"/>
          <w:sz w:val="24"/>
          <w:szCs w:val="24"/>
        </w:rPr>
        <w:t xml:space="preserve"> Taip pat pažymėtina, kad</w:t>
      </w:r>
      <w:r w:rsidR="000E3C79" w:rsidRPr="008E469A">
        <w:rPr>
          <w:rFonts w:ascii="Times New Roman" w:hAnsi="Times New Roman" w:cs="Times New Roman"/>
          <w:sz w:val="24"/>
          <w:szCs w:val="24"/>
        </w:rPr>
        <w:t xml:space="preserve"> šiuo metu dar nepaskirti 9 </w:t>
      </w:r>
      <w:r w:rsidR="00D726E4" w:rsidRPr="008E469A">
        <w:rPr>
          <w:rFonts w:ascii="Times New Roman" w:hAnsi="Times New Roman" w:cs="Times New Roman"/>
          <w:sz w:val="24"/>
          <w:szCs w:val="24"/>
        </w:rPr>
        <w:t>diplomatinių</w:t>
      </w:r>
      <w:r w:rsidR="000E3C79" w:rsidRPr="008E469A">
        <w:rPr>
          <w:rFonts w:ascii="Times New Roman" w:hAnsi="Times New Roman" w:cs="Times New Roman"/>
          <w:sz w:val="24"/>
          <w:szCs w:val="24"/>
        </w:rPr>
        <w:t xml:space="preserve"> atstovybių ir </w:t>
      </w:r>
      <w:r w:rsidR="00D726E4" w:rsidRPr="008E469A">
        <w:rPr>
          <w:rFonts w:ascii="Times New Roman" w:hAnsi="Times New Roman" w:cs="Times New Roman"/>
          <w:sz w:val="24"/>
          <w:szCs w:val="24"/>
        </w:rPr>
        <w:t xml:space="preserve">konsulinių </w:t>
      </w:r>
      <w:r w:rsidR="000E3C79" w:rsidRPr="008E469A">
        <w:rPr>
          <w:rFonts w:ascii="Times New Roman" w:hAnsi="Times New Roman" w:cs="Times New Roman"/>
          <w:sz w:val="24"/>
          <w:szCs w:val="24"/>
        </w:rPr>
        <w:t xml:space="preserve">įstaigų vadovai; </w:t>
      </w:r>
      <w:r w:rsidR="002D26B4" w:rsidRPr="008E469A">
        <w:rPr>
          <w:rFonts w:ascii="Times New Roman" w:hAnsi="Times New Roman" w:cs="Times New Roman"/>
          <w:sz w:val="24"/>
          <w:szCs w:val="24"/>
        </w:rPr>
        <w:t>16</w:t>
      </w:r>
      <w:r w:rsidR="00BC2EB5" w:rsidRPr="008E469A">
        <w:rPr>
          <w:rFonts w:ascii="Times New Roman" w:hAnsi="Times New Roman" w:cs="Times New Roman"/>
          <w:sz w:val="24"/>
          <w:szCs w:val="24"/>
        </w:rPr>
        <w:t xml:space="preserve"> diplomatų </w:t>
      </w:r>
      <w:r w:rsidR="00BC2EB5" w:rsidRPr="008E469A">
        <w:rPr>
          <w:rFonts w:ascii="Times New Roman" w:hAnsi="Times New Roman" w:cs="Times New Roman"/>
          <w:sz w:val="24"/>
          <w:szCs w:val="24"/>
        </w:rPr>
        <w:lastRenderedPageBreak/>
        <w:t xml:space="preserve">yra deleguoti į ES </w:t>
      </w:r>
      <w:r w:rsidR="0009463E" w:rsidRPr="008E469A">
        <w:rPr>
          <w:rFonts w:ascii="Times New Roman" w:hAnsi="Times New Roman" w:cs="Times New Roman"/>
          <w:sz w:val="24"/>
          <w:szCs w:val="24"/>
        </w:rPr>
        <w:t>institucijas</w:t>
      </w:r>
      <w:r w:rsidR="00BC2EB5" w:rsidRPr="008E469A">
        <w:rPr>
          <w:rFonts w:ascii="Times New Roman" w:hAnsi="Times New Roman" w:cs="Times New Roman"/>
          <w:sz w:val="24"/>
          <w:szCs w:val="24"/>
        </w:rPr>
        <w:t xml:space="preserve"> ar perkelti į kitas Lietuvos Respublikos institucij</w:t>
      </w:r>
      <w:r w:rsidR="000E3C79" w:rsidRPr="008E469A">
        <w:rPr>
          <w:rFonts w:ascii="Times New Roman" w:hAnsi="Times New Roman" w:cs="Times New Roman"/>
          <w:sz w:val="24"/>
          <w:szCs w:val="24"/>
        </w:rPr>
        <w:t>as, esant tarnybinei būtinybei.</w:t>
      </w:r>
    </w:p>
    <w:p w:rsidR="004B53FA" w:rsidRPr="008E469A" w:rsidRDefault="0021144B" w:rsidP="0021144B">
      <w:pPr>
        <w:tabs>
          <w:tab w:val="left" w:pos="283"/>
          <w:tab w:val="left" w:pos="1985"/>
          <w:tab w:val="left" w:pos="2977"/>
        </w:tabs>
        <w:spacing w:after="0" w:line="360" w:lineRule="auto"/>
        <w:jc w:val="both"/>
        <w:rPr>
          <w:rFonts w:ascii="Times New Roman" w:hAnsi="Times New Roman" w:cs="Times New Roman"/>
          <w:sz w:val="24"/>
        </w:rPr>
      </w:pPr>
      <w:r w:rsidRPr="008E469A">
        <w:rPr>
          <w:rFonts w:ascii="Times New Roman" w:hAnsi="Times New Roman" w:cs="Times New Roman"/>
          <w:sz w:val="24"/>
        </w:rPr>
        <w:tab/>
        <w:t>Atsižvelg</w:t>
      </w:r>
      <w:r w:rsidR="007F2640" w:rsidRPr="008E469A">
        <w:rPr>
          <w:rFonts w:ascii="Times New Roman" w:hAnsi="Times New Roman" w:cs="Times New Roman"/>
          <w:sz w:val="24"/>
        </w:rPr>
        <w:t>dami</w:t>
      </w:r>
      <w:r w:rsidRPr="008E469A">
        <w:rPr>
          <w:rFonts w:ascii="Times New Roman" w:hAnsi="Times New Roman" w:cs="Times New Roman"/>
          <w:sz w:val="24"/>
        </w:rPr>
        <w:t xml:space="preserve"> į </w:t>
      </w:r>
      <w:r w:rsidR="007F2640" w:rsidRPr="008E469A">
        <w:rPr>
          <w:rFonts w:ascii="Times New Roman" w:hAnsi="Times New Roman" w:cs="Times New Roman"/>
          <w:sz w:val="24"/>
        </w:rPr>
        <w:t xml:space="preserve">tai, kas </w:t>
      </w:r>
      <w:r w:rsidRPr="008E469A">
        <w:rPr>
          <w:rFonts w:ascii="Times New Roman" w:hAnsi="Times New Roman" w:cs="Times New Roman"/>
          <w:sz w:val="24"/>
        </w:rPr>
        <w:t>išdėstyt</w:t>
      </w:r>
      <w:r w:rsidR="007F2640" w:rsidRPr="008E469A">
        <w:rPr>
          <w:rFonts w:ascii="Times New Roman" w:hAnsi="Times New Roman" w:cs="Times New Roman"/>
          <w:sz w:val="24"/>
        </w:rPr>
        <w:t>a</w:t>
      </w:r>
      <w:r w:rsidRPr="008E469A">
        <w:rPr>
          <w:rFonts w:ascii="Times New Roman" w:hAnsi="Times New Roman" w:cs="Times New Roman"/>
          <w:sz w:val="24"/>
        </w:rPr>
        <w:t xml:space="preserve">, prašome nuo 2021 m. liepos 1 d. padidinti Užsienio reikalų ministerijai didžiausią leistiną pareigybių skaičių penkiolika pareigybių – nuo 1005 iki 1020 . </w:t>
      </w:r>
    </w:p>
    <w:p w:rsidR="004B53FA" w:rsidRPr="008E469A" w:rsidRDefault="004B53FA" w:rsidP="00DA497E">
      <w:pPr>
        <w:tabs>
          <w:tab w:val="left" w:pos="283"/>
          <w:tab w:val="left" w:pos="1985"/>
          <w:tab w:val="left" w:pos="2977"/>
        </w:tabs>
        <w:spacing w:after="0" w:line="240" w:lineRule="auto"/>
        <w:rPr>
          <w:rFonts w:ascii="Times New Roman" w:hAnsi="Times New Roman" w:cs="Times New Roman"/>
          <w:sz w:val="24"/>
        </w:rPr>
      </w:pPr>
    </w:p>
    <w:p w:rsidR="004B53FA" w:rsidRPr="008E469A" w:rsidRDefault="004B53FA" w:rsidP="00DA497E">
      <w:pPr>
        <w:tabs>
          <w:tab w:val="left" w:pos="283"/>
          <w:tab w:val="left" w:pos="1985"/>
          <w:tab w:val="left" w:pos="2977"/>
        </w:tabs>
        <w:spacing w:after="0" w:line="240" w:lineRule="auto"/>
        <w:rPr>
          <w:rFonts w:ascii="Times New Roman" w:hAnsi="Times New Roman" w:cs="Times New Roman"/>
          <w:sz w:val="24"/>
        </w:rPr>
      </w:pPr>
    </w:p>
    <w:p w:rsidR="004B53FA" w:rsidRPr="008E469A" w:rsidRDefault="004B53FA" w:rsidP="00DA497E">
      <w:pPr>
        <w:tabs>
          <w:tab w:val="left" w:pos="283"/>
          <w:tab w:val="left" w:pos="1985"/>
          <w:tab w:val="left" w:pos="2977"/>
        </w:tabs>
        <w:spacing w:after="0" w:line="240" w:lineRule="auto"/>
        <w:rPr>
          <w:rFonts w:ascii="Times New Roman" w:hAnsi="Times New Roman" w:cs="Times New Roman"/>
          <w:sz w:val="24"/>
        </w:rPr>
      </w:pPr>
    </w:p>
    <w:tbl>
      <w:tblPr>
        <w:tblW w:w="9598" w:type="dxa"/>
        <w:tblInd w:w="8" w:type="dxa"/>
        <w:tblLayout w:type="fixed"/>
        <w:tblCellMar>
          <w:left w:w="0" w:type="dxa"/>
          <w:right w:w="0" w:type="dxa"/>
        </w:tblCellMar>
        <w:tblLook w:val="0000" w:firstRow="0" w:lastRow="0" w:firstColumn="0" w:lastColumn="0" w:noHBand="0" w:noVBand="0"/>
      </w:tblPr>
      <w:tblGrid>
        <w:gridCol w:w="4796"/>
        <w:gridCol w:w="1317"/>
        <w:gridCol w:w="3485"/>
      </w:tblGrid>
      <w:tr w:rsidR="00DA497E" w:rsidRPr="008E469A" w:rsidTr="00EB0A7C">
        <w:trPr>
          <w:cantSplit/>
          <w:trHeight w:val="367"/>
        </w:trPr>
        <w:tc>
          <w:tcPr>
            <w:tcW w:w="4796" w:type="dxa"/>
          </w:tcPr>
          <w:p w:rsidR="00DA497E" w:rsidRPr="008E469A" w:rsidRDefault="006C3581" w:rsidP="00EB0A7C">
            <w:pPr>
              <w:keepNext/>
              <w:tabs>
                <w:tab w:val="left" w:pos="709"/>
                <w:tab w:val="left" w:pos="7777"/>
              </w:tabs>
              <w:rPr>
                <w:rFonts w:ascii="Times New Roman" w:hAnsi="Times New Roman" w:cs="Times New Roman"/>
                <w:sz w:val="24"/>
              </w:rPr>
            </w:pPr>
            <w:r w:rsidRPr="008E469A">
              <w:rPr>
                <w:rFonts w:ascii="Times New Roman" w:hAnsi="Times New Roman" w:cs="Times New Roman"/>
                <w:sz w:val="24"/>
              </w:rPr>
              <w:t>Ministerijos kanclerė</w:t>
            </w:r>
          </w:p>
        </w:tc>
        <w:tc>
          <w:tcPr>
            <w:tcW w:w="1317" w:type="dxa"/>
          </w:tcPr>
          <w:p w:rsidR="00DA497E" w:rsidRPr="008E469A" w:rsidRDefault="00DA497E" w:rsidP="00EB0A7C">
            <w:pPr>
              <w:keepNext/>
              <w:tabs>
                <w:tab w:val="left" w:pos="7777"/>
              </w:tabs>
              <w:jc w:val="center"/>
              <w:rPr>
                <w:rFonts w:ascii="Times New Roman" w:hAnsi="Times New Roman" w:cs="Times New Roman"/>
                <w:vanish/>
                <w:sz w:val="24"/>
              </w:rPr>
            </w:pPr>
            <w:r w:rsidRPr="008E469A">
              <w:rPr>
                <w:rFonts w:ascii="Times New Roman" w:hAnsi="Times New Roman" w:cs="Times New Roman"/>
                <w:vanish/>
                <w:sz w:val="24"/>
              </w:rPr>
              <w:fldChar w:fldCharType="begin">
                <w:ffData>
                  <w:name w:val=""/>
                  <w:enabled/>
                  <w:calcOnExit w:val="0"/>
                  <w:statusText w:type="text" w:val="Parašo vieta (informacija nespausdinama)"/>
                  <w:textInput>
                    <w:default w:val="Parašo vieta"/>
                  </w:textInput>
                </w:ffData>
              </w:fldChar>
            </w:r>
            <w:r w:rsidRPr="008E469A">
              <w:rPr>
                <w:rFonts w:ascii="Times New Roman" w:hAnsi="Times New Roman" w:cs="Times New Roman"/>
                <w:vanish/>
                <w:sz w:val="24"/>
              </w:rPr>
              <w:instrText xml:space="preserve"> FORMTEXT </w:instrText>
            </w:r>
            <w:r w:rsidRPr="008E469A">
              <w:rPr>
                <w:rFonts w:ascii="Times New Roman" w:hAnsi="Times New Roman" w:cs="Times New Roman"/>
                <w:vanish/>
                <w:sz w:val="24"/>
              </w:rPr>
            </w:r>
            <w:r w:rsidRPr="008E469A">
              <w:rPr>
                <w:rFonts w:ascii="Times New Roman" w:hAnsi="Times New Roman" w:cs="Times New Roman"/>
                <w:vanish/>
                <w:sz w:val="24"/>
              </w:rPr>
              <w:fldChar w:fldCharType="separate"/>
            </w:r>
            <w:r w:rsidRPr="008E469A">
              <w:rPr>
                <w:rFonts w:ascii="Times New Roman" w:hAnsi="Times New Roman" w:cs="Times New Roman"/>
                <w:noProof/>
                <w:vanish/>
                <w:sz w:val="24"/>
              </w:rPr>
              <w:t>Parašo vieta</w:t>
            </w:r>
            <w:r w:rsidRPr="008E469A">
              <w:rPr>
                <w:rFonts w:ascii="Times New Roman" w:hAnsi="Times New Roman" w:cs="Times New Roman"/>
                <w:vanish/>
                <w:sz w:val="24"/>
              </w:rPr>
              <w:fldChar w:fldCharType="end"/>
            </w:r>
          </w:p>
        </w:tc>
        <w:tc>
          <w:tcPr>
            <w:tcW w:w="3485" w:type="dxa"/>
          </w:tcPr>
          <w:p w:rsidR="00DA497E" w:rsidRPr="008E469A" w:rsidRDefault="006C3581" w:rsidP="006C3581">
            <w:pPr>
              <w:keepNext/>
              <w:tabs>
                <w:tab w:val="left" w:pos="7777"/>
              </w:tabs>
              <w:jc w:val="right"/>
              <w:rPr>
                <w:rFonts w:ascii="Times New Roman" w:hAnsi="Times New Roman" w:cs="Times New Roman"/>
                <w:sz w:val="24"/>
              </w:rPr>
            </w:pPr>
            <w:r w:rsidRPr="008E469A">
              <w:rPr>
                <w:rFonts w:ascii="Times New Roman" w:hAnsi="Times New Roman" w:cs="Times New Roman"/>
                <w:sz w:val="24"/>
              </w:rPr>
              <w:t>Inga Černiuk</w:t>
            </w:r>
          </w:p>
        </w:tc>
      </w:tr>
    </w:tbl>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2F778F" w:rsidRPr="008E469A" w:rsidRDefault="002F778F" w:rsidP="00DA497E">
      <w:pPr>
        <w:tabs>
          <w:tab w:val="left" w:pos="283"/>
          <w:tab w:val="left" w:pos="1985"/>
          <w:tab w:val="left" w:pos="2977"/>
        </w:tabs>
        <w:spacing w:after="0" w:line="240" w:lineRule="auto"/>
        <w:rPr>
          <w:rFonts w:ascii="Times New Roman" w:hAnsi="Times New Roman" w:cs="Times New Roman"/>
          <w:sz w:val="24"/>
        </w:rPr>
      </w:pPr>
    </w:p>
    <w:p w:rsidR="002F778F" w:rsidRPr="008E469A" w:rsidRDefault="002F778F" w:rsidP="00DA497E">
      <w:pPr>
        <w:tabs>
          <w:tab w:val="left" w:pos="283"/>
          <w:tab w:val="left" w:pos="1985"/>
          <w:tab w:val="left" w:pos="2977"/>
        </w:tabs>
        <w:spacing w:after="0" w:line="240" w:lineRule="auto"/>
        <w:rPr>
          <w:rFonts w:ascii="Times New Roman" w:hAnsi="Times New Roman" w:cs="Times New Roman"/>
          <w:sz w:val="24"/>
        </w:rPr>
      </w:pPr>
    </w:p>
    <w:p w:rsidR="00843C87" w:rsidRPr="008E469A" w:rsidRDefault="00843C87" w:rsidP="00DA497E">
      <w:pPr>
        <w:tabs>
          <w:tab w:val="left" w:pos="283"/>
          <w:tab w:val="left" w:pos="1985"/>
          <w:tab w:val="left" w:pos="2977"/>
        </w:tabs>
        <w:spacing w:after="0" w:line="240" w:lineRule="auto"/>
        <w:rPr>
          <w:rFonts w:ascii="Times New Roman" w:hAnsi="Times New Roman" w:cs="Times New Roman"/>
          <w:sz w:val="24"/>
        </w:rPr>
      </w:pPr>
    </w:p>
    <w:p w:rsidR="00843C87" w:rsidRPr="008E469A" w:rsidRDefault="00843C87" w:rsidP="00DA497E">
      <w:pPr>
        <w:tabs>
          <w:tab w:val="left" w:pos="283"/>
          <w:tab w:val="left" w:pos="1985"/>
          <w:tab w:val="left" w:pos="2977"/>
        </w:tabs>
        <w:spacing w:after="0" w:line="240" w:lineRule="auto"/>
        <w:rPr>
          <w:rFonts w:ascii="Times New Roman" w:hAnsi="Times New Roman" w:cs="Times New Roman"/>
          <w:sz w:val="24"/>
        </w:rPr>
      </w:pPr>
    </w:p>
    <w:p w:rsidR="00843C87" w:rsidRPr="008E469A" w:rsidRDefault="00843C87" w:rsidP="00DA497E">
      <w:pPr>
        <w:tabs>
          <w:tab w:val="left" w:pos="283"/>
          <w:tab w:val="left" w:pos="1985"/>
          <w:tab w:val="left" w:pos="2977"/>
        </w:tabs>
        <w:spacing w:after="0" w:line="240" w:lineRule="auto"/>
        <w:rPr>
          <w:rFonts w:ascii="Times New Roman" w:hAnsi="Times New Roman" w:cs="Times New Roman"/>
          <w:sz w:val="24"/>
        </w:rPr>
      </w:pPr>
    </w:p>
    <w:p w:rsidR="00843C87" w:rsidRPr="008E469A" w:rsidRDefault="00843C87" w:rsidP="00DA497E">
      <w:pPr>
        <w:tabs>
          <w:tab w:val="left" w:pos="283"/>
          <w:tab w:val="left" w:pos="1985"/>
          <w:tab w:val="left" w:pos="2977"/>
        </w:tabs>
        <w:spacing w:after="0" w:line="240" w:lineRule="auto"/>
        <w:rPr>
          <w:rFonts w:ascii="Times New Roman" w:hAnsi="Times New Roman" w:cs="Times New Roman"/>
          <w:sz w:val="24"/>
        </w:rPr>
      </w:pPr>
    </w:p>
    <w:p w:rsidR="00843C87" w:rsidRPr="008E469A" w:rsidRDefault="00843C87" w:rsidP="00DA497E">
      <w:pPr>
        <w:tabs>
          <w:tab w:val="left" w:pos="283"/>
          <w:tab w:val="left" w:pos="1985"/>
          <w:tab w:val="left" w:pos="2977"/>
        </w:tabs>
        <w:spacing w:after="0" w:line="240" w:lineRule="auto"/>
        <w:rPr>
          <w:rFonts w:ascii="Times New Roman" w:hAnsi="Times New Roman" w:cs="Times New Roman"/>
          <w:sz w:val="24"/>
        </w:rPr>
      </w:pPr>
    </w:p>
    <w:p w:rsidR="00843C87" w:rsidRPr="008E469A" w:rsidRDefault="00843C87" w:rsidP="00DA497E">
      <w:pPr>
        <w:tabs>
          <w:tab w:val="left" w:pos="283"/>
          <w:tab w:val="left" w:pos="1985"/>
          <w:tab w:val="left" w:pos="2977"/>
        </w:tabs>
        <w:spacing w:after="0" w:line="240" w:lineRule="auto"/>
        <w:rPr>
          <w:rFonts w:ascii="Times New Roman" w:hAnsi="Times New Roman" w:cs="Times New Roman"/>
          <w:sz w:val="24"/>
        </w:rPr>
      </w:pPr>
    </w:p>
    <w:p w:rsidR="00CB13FE" w:rsidRPr="008E469A" w:rsidRDefault="00CB13FE" w:rsidP="00DA497E">
      <w:pPr>
        <w:tabs>
          <w:tab w:val="left" w:pos="283"/>
          <w:tab w:val="left" w:pos="1985"/>
          <w:tab w:val="left" w:pos="2977"/>
        </w:tabs>
        <w:spacing w:after="0" w:line="240" w:lineRule="auto"/>
        <w:rPr>
          <w:rFonts w:ascii="Times New Roman" w:hAnsi="Times New Roman" w:cs="Times New Roman"/>
          <w:sz w:val="24"/>
        </w:rPr>
      </w:pPr>
    </w:p>
    <w:p w:rsidR="00CB13FE" w:rsidRPr="008E469A" w:rsidRDefault="00CB13FE" w:rsidP="00DA497E">
      <w:pPr>
        <w:tabs>
          <w:tab w:val="left" w:pos="283"/>
          <w:tab w:val="left" w:pos="1985"/>
          <w:tab w:val="left" w:pos="2977"/>
        </w:tabs>
        <w:spacing w:after="0" w:line="240" w:lineRule="auto"/>
        <w:rPr>
          <w:rFonts w:ascii="Times New Roman" w:hAnsi="Times New Roman" w:cs="Times New Roman"/>
          <w:sz w:val="24"/>
        </w:rPr>
      </w:pPr>
    </w:p>
    <w:p w:rsidR="00CB13FE" w:rsidRPr="008E469A" w:rsidRDefault="00CB13FE" w:rsidP="00DA497E">
      <w:pPr>
        <w:tabs>
          <w:tab w:val="left" w:pos="283"/>
          <w:tab w:val="left" w:pos="1985"/>
          <w:tab w:val="left" w:pos="2977"/>
        </w:tabs>
        <w:spacing w:after="0" w:line="240" w:lineRule="auto"/>
        <w:rPr>
          <w:rFonts w:ascii="Times New Roman" w:hAnsi="Times New Roman" w:cs="Times New Roman"/>
          <w:sz w:val="24"/>
        </w:rPr>
      </w:pPr>
    </w:p>
    <w:p w:rsidR="00CB13FE" w:rsidRPr="008E469A" w:rsidRDefault="00CB13FE" w:rsidP="00DA497E">
      <w:pPr>
        <w:tabs>
          <w:tab w:val="left" w:pos="283"/>
          <w:tab w:val="left" w:pos="1985"/>
          <w:tab w:val="left" w:pos="2977"/>
        </w:tabs>
        <w:spacing w:after="0" w:line="240" w:lineRule="auto"/>
        <w:rPr>
          <w:rFonts w:ascii="Times New Roman" w:hAnsi="Times New Roman" w:cs="Times New Roman"/>
          <w:sz w:val="24"/>
        </w:rPr>
      </w:pPr>
    </w:p>
    <w:p w:rsidR="00CB13FE" w:rsidRPr="008E469A" w:rsidRDefault="00CB13FE" w:rsidP="00DA497E">
      <w:pPr>
        <w:tabs>
          <w:tab w:val="left" w:pos="283"/>
          <w:tab w:val="left" w:pos="1985"/>
          <w:tab w:val="left" w:pos="2977"/>
        </w:tabs>
        <w:spacing w:after="0" w:line="240" w:lineRule="auto"/>
        <w:rPr>
          <w:rFonts w:ascii="Times New Roman" w:hAnsi="Times New Roman" w:cs="Times New Roman"/>
          <w:sz w:val="24"/>
        </w:rPr>
      </w:pPr>
    </w:p>
    <w:p w:rsidR="00CB13FE" w:rsidRPr="008E469A" w:rsidRDefault="00CB13FE" w:rsidP="00DA497E">
      <w:pPr>
        <w:tabs>
          <w:tab w:val="left" w:pos="283"/>
          <w:tab w:val="left" w:pos="1985"/>
          <w:tab w:val="left" w:pos="2977"/>
        </w:tabs>
        <w:spacing w:after="0" w:line="240" w:lineRule="auto"/>
        <w:rPr>
          <w:rFonts w:ascii="Times New Roman" w:hAnsi="Times New Roman" w:cs="Times New Roman"/>
          <w:sz w:val="24"/>
        </w:rPr>
      </w:pPr>
    </w:p>
    <w:p w:rsidR="00CB13FE" w:rsidRPr="008E469A" w:rsidRDefault="00CB13FE" w:rsidP="00DA497E">
      <w:pPr>
        <w:tabs>
          <w:tab w:val="left" w:pos="283"/>
          <w:tab w:val="left" w:pos="1985"/>
          <w:tab w:val="left" w:pos="2977"/>
        </w:tabs>
        <w:spacing w:after="0" w:line="240" w:lineRule="auto"/>
        <w:rPr>
          <w:rFonts w:ascii="Times New Roman" w:hAnsi="Times New Roman" w:cs="Times New Roman"/>
          <w:sz w:val="24"/>
        </w:rPr>
      </w:pPr>
    </w:p>
    <w:p w:rsidR="00CB13FE" w:rsidRPr="008E469A" w:rsidRDefault="00CB13FE" w:rsidP="00DA497E">
      <w:pPr>
        <w:tabs>
          <w:tab w:val="left" w:pos="283"/>
          <w:tab w:val="left" w:pos="1985"/>
          <w:tab w:val="left" w:pos="2977"/>
        </w:tabs>
        <w:spacing w:after="0" w:line="240" w:lineRule="auto"/>
        <w:rPr>
          <w:rFonts w:ascii="Times New Roman" w:hAnsi="Times New Roman" w:cs="Times New Roman"/>
          <w:sz w:val="24"/>
        </w:rPr>
      </w:pPr>
    </w:p>
    <w:p w:rsidR="00843C87" w:rsidRPr="008E469A" w:rsidRDefault="00843C87"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CE3860" w:rsidRPr="008E469A" w:rsidRDefault="00CE3860"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8E469A"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CB13FE" w:rsidRDefault="005959E0" w:rsidP="00DA497E">
      <w:pPr>
        <w:rPr>
          <w:rFonts w:ascii="Times New Roman" w:hAnsi="Times New Roman" w:cs="Times New Roman"/>
          <w:sz w:val="24"/>
        </w:rPr>
      </w:pPr>
      <w:r w:rsidRPr="008E469A">
        <w:rPr>
          <w:rFonts w:ascii="Times New Roman" w:hAnsi="Times New Roman" w:cs="Times New Roman"/>
          <w:sz w:val="24"/>
          <w:szCs w:val="24"/>
        </w:rPr>
        <w:t xml:space="preserve">Lina Kačerauskienė, </w:t>
      </w:r>
      <w:r w:rsidR="00DA497E" w:rsidRPr="008E469A">
        <w:rPr>
          <w:rFonts w:ascii="Times New Roman" w:hAnsi="Times New Roman" w:cs="Times New Roman"/>
          <w:sz w:val="24"/>
          <w:szCs w:val="24"/>
        </w:rPr>
        <w:t xml:space="preserve">tel. </w:t>
      </w:r>
      <w:r w:rsidR="00A808B5" w:rsidRPr="008E469A">
        <w:rPr>
          <w:rFonts w:ascii="Times New Roman" w:hAnsi="Times New Roman" w:cs="Times New Roman"/>
          <w:sz w:val="24"/>
          <w:szCs w:val="24"/>
        </w:rPr>
        <w:t xml:space="preserve">+370 </w:t>
      </w:r>
      <w:r w:rsidRPr="008E469A">
        <w:rPr>
          <w:rFonts w:ascii="Times New Roman" w:hAnsi="Times New Roman" w:cs="Times New Roman"/>
          <w:sz w:val="24"/>
          <w:szCs w:val="24"/>
        </w:rPr>
        <w:t>85 2362495</w:t>
      </w:r>
      <w:r w:rsidR="00DA497E" w:rsidRPr="008E469A">
        <w:rPr>
          <w:rFonts w:ascii="Times New Roman" w:hAnsi="Times New Roman" w:cs="Times New Roman"/>
          <w:sz w:val="24"/>
          <w:szCs w:val="24"/>
        </w:rPr>
        <w:t xml:space="preserve">, el. p. </w:t>
      </w:r>
      <w:r w:rsidRPr="008E469A">
        <w:rPr>
          <w:rFonts w:ascii="Times New Roman" w:hAnsi="Times New Roman" w:cs="Times New Roman"/>
          <w:sz w:val="24"/>
          <w:szCs w:val="24"/>
        </w:rPr>
        <w:t>Lina.Kacerauskiene</w:t>
      </w:r>
      <w:r w:rsidR="00DA497E" w:rsidRPr="008E469A">
        <w:rPr>
          <w:rFonts w:ascii="Times New Roman" w:hAnsi="Times New Roman" w:cs="Times New Roman"/>
          <w:sz w:val="24"/>
          <w:szCs w:val="24"/>
        </w:rPr>
        <w:t>@urm.lt</w:t>
      </w:r>
    </w:p>
    <w:sectPr w:rsidR="00DA497E" w:rsidRPr="00CB13FE" w:rsidSect="007765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403" w:rsidRDefault="00583403" w:rsidP="00776513">
      <w:pPr>
        <w:spacing w:after="0" w:line="240" w:lineRule="auto"/>
      </w:pPr>
      <w:r>
        <w:separator/>
      </w:r>
    </w:p>
  </w:endnote>
  <w:endnote w:type="continuationSeparator" w:id="0">
    <w:p w:rsidR="00583403" w:rsidRDefault="00583403"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403" w:rsidRDefault="00583403" w:rsidP="00776513">
      <w:pPr>
        <w:spacing w:after="0" w:line="240" w:lineRule="auto"/>
      </w:pPr>
      <w:r>
        <w:separator/>
      </w:r>
    </w:p>
  </w:footnote>
  <w:footnote w:type="continuationSeparator" w:id="0">
    <w:p w:rsidR="00583403" w:rsidRDefault="00583403" w:rsidP="00776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D1504"/>
    <w:multiLevelType w:val="hybridMultilevel"/>
    <w:tmpl w:val="8632A1EC"/>
    <w:lvl w:ilvl="0" w:tplc="409E75E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74B4CC7"/>
    <w:multiLevelType w:val="multilevel"/>
    <w:tmpl w:val="4C34F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B3"/>
    <w:rsid w:val="000101C7"/>
    <w:rsid w:val="00012F29"/>
    <w:rsid w:val="0002200B"/>
    <w:rsid w:val="000310F1"/>
    <w:rsid w:val="00042CAB"/>
    <w:rsid w:val="0004613A"/>
    <w:rsid w:val="00091363"/>
    <w:rsid w:val="0009463E"/>
    <w:rsid w:val="000B6F13"/>
    <w:rsid w:val="000C41B4"/>
    <w:rsid w:val="000D1D00"/>
    <w:rsid w:val="000E215C"/>
    <w:rsid w:val="000E3C79"/>
    <w:rsid w:val="000F789A"/>
    <w:rsid w:val="001108F7"/>
    <w:rsid w:val="00114CED"/>
    <w:rsid w:val="00115F99"/>
    <w:rsid w:val="0012038B"/>
    <w:rsid w:val="001515C7"/>
    <w:rsid w:val="001579FE"/>
    <w:rsid w:val="00160FB5"/>
    <w:rsid w:val="00191C6C"/>
    <w:rsid w:val="001A0953"/>
    <w:rsid w:val="001A200C"/>
    <w:rsid w:val="001C4480"/>
    <w:rsid w:val="001C715C"/>
    <w:rsid w:val="001E027D"/>
    <w:rsid w:val="0021144B"/>
    <w:rsid w:val="00220ACE"/>
    <w:rsid w:val="002346C6"/>
    <w:rsid w:val="0024760C"/>
    <w:rsid w:val="0028158F"/>
    <w:rsid w:val="002A07C8"/>
    <w:rsid w:val="002B7E06"/>
    <w:rsid w:val="002C4468"/>
    <w:rsid w:val="002C45BB"/>
    <w:rsid w:val="002D26B4"/>
    <w:rsid w:val="002D4BF7"/>
    <w:rsid w:val="002F2B60"/>
    <w:rsid w:val="002F4BE0"/>
    <w:rsid w:val="002F560F"/>
    <w:rsid w:val="002F778F"/>
    <w:rsid w:val="00301955"/>
    <w:rsid w:val="003069FD"/>
    <w:rsid w:val="00310486"/>
    <w:rsid w:val="003108C5"/>
    <w:rsid w:val="00310C42"/>
    <w:rsid w:val="00316300"/>
    <w:rsid w:val="00317DD0"/>
    <w:rsid w:val="00322CE7"/>
    <w:rsid w:val="00330CAA"/>
    <w:rsid w:val="00340049"/>
    <w:rsid w:val="0035039C"/>
    <w:rsid w:val="00352916"/>
    <w:rsid w:val="00352A45"/>
    <w:rsid w:val="00377DA9"/>
    <w:rsid w:val="0039124C"/>
    <w:rsid w:val="00397BFD"/>
    <w:rsid w:val="003A30D6"/>
    <w:rsid w:val="003B1513"/>
    <w:rsid w:val="003B27CD"/>
    <w:rsid w:val="003B33B7"/>
    <w:rsid w:val="003D08BF"/>
    <w:rsid w:val="003E358B"/>
    <w:rsid w:val="003F1C6B"/>
    <w:rsid w:val="00405B20"/>
    <w:rsid w:val="004060B3"/>
    <w:rsid w:val="00406687"/>
    <w:rsid w:val="0041326D"/>
    <w:rsid w:val="004351D1"/>
    <w:rsid w:val="004A159C"/>
    <w:rsid w:val="004B429A"/>
    <w:rsid w:val="004B53FA"/>
    <w:rsid w:val="004D02D0"/>
    <w:rsid w:val="004D6936"/>
    <w:rsid w:val="004F0948"/>
    <w:rsid w:val="005102D0"/>
    <w:rsid w:val="005132D9"/>
    <w:rsid w:val="00531C1B"/>
    <w:rsid w:val="005469B8"/>
    <w:rsid w:val="0055520F"/>
    <w:rsid w:val="005657A1"/>
    <w:rsid w:val="00570D7B"/>
    <w:rsid w:val="00582903"/>
    <w:rsid w:val="00583403"/>
    <w:rsid w:val="00593133"/>
    <w:rsid w:val="005959E0"/>
    <w:rsid w:val="005D2446"/>
    <w:rsid w:val="005E2222"/>
    <w:rsid w:val="005F2FDC"/>
    <w:rsid w:val="005F37BB"/>
    <w:rsid w:val="00610F31"/>
    <w:rsid w:val="006225B7"/>
    <w:rsid w:val="00634758"/>
    <w:rsid w:val="0064304B"/>
    <w:rsid w:val="0065298D"/>
    <w:rsid w:val="006564F1"/>
    <w:rsid w:val="00657870"/>
    <w:rsid w:val="006647F6"/>
    <w:rsid w:val="0068503D"/>
    <w:rsid w:val="00693067"/>
    <w:rsid w:val="00696DBD"/>
    <w:rsid w:val="006A6BB3"/>
    <w:rsid w:val="006B08E8"/>
    <w:rsid w:val="006C3581"/>
    <w:rsid w:val="006C5A28"/>
    <w:rsid w:val="006E6380"/>
    <w:rsid w:val="00706372"/>
    <w:rsid w:val="00723E18"/>
    <w:rsid w:val="00737BEE"/>
    <w:rsid w:val="00776513"/>
    <w:rsid w:val="00795118"/>
    <w:rsid w:val="007A3BB3"/>
    <w:rsid w:val="007E44A6"/>
    <w:rsid w:val="007E6C9D"/>
    <w:rsid w:val="007F2640"/>
    <w:rsid w:val="007F3B9A"/>
    <w:rsid w:val="00812A97"/>
    <w:rsid w:val="00816D05"/>
    <w:rsid w:val="00843C87"/>
    <w:rsid w:val="00846485"/>
    <w:rsid w:val="0084656A"/>
    <w:rsid w:val="00866042"/>
    <w:rsid w:val="008714DA"/>
    <w:rsid w:val="00875578"/>
    <w:rsid w:val="0087596A"/>
    <w:rsid w:val="0088169D"/>
    <w:rsid w:val="00882FE0"/>
    <w:rsid w:val="00890DCE"/>
    <w:rsid w:val="008B4BF1"/>
    <w:rsid w:val="008C7DB5"/>
    <w:rsid w:val="008D2BF4"/>
    <w:rsid w:val="008E20AC"/>
    <w:rsid w:val="008E469A"/>
    <w:rsid w:val="009331A2"/>
    <w:rsid w:val="00946BB3"/>
    <w:rsid w:val="00950644"/>
    <w:rsid w:val="00954729"/>
    <w:rsid w:val="0095485B"/>
    <w:rsid w:val="00954E78"/>
    <w:rsid w:val="009603C5"/>
    <w:rsid w:val="009671D9"/>
    <w:rsid w:val="00993DE4"/>
    <w:rsid w:val="009C1362"/>
    <w:rsid w:val="00A00907"/>
    <w:rsid w:val="00A17591"/>
    <w:rsid w:val="00A36212"/>
    <w:rsid w:val="00A431D4"/>
    <w:rsid w:val="00A47EC1"/>
    <w:rsid w:val="00A51293"/>
    <w:rsid w:val="00A620B8"/>
    <w:rsid w:val="00A808B5"/>
    <w:rsid w:val="00AB2ED2"/>
    <w:rsid w:val="00AD3105"/>
    <w:rsid w:val="00AD3407"/>
    <w:rsid w:val="00AD3EF4"/>
    <w:rsid w:val="00AD4592"/>
    <w:rsid w:val="00AE1C8E"/>
    <w:rsid w:val="00AF1343"/>
    <w:rsid w:val="00B06DD0"/>
    <w:rsid w:val="00B32DE4"/>
    <w:rsid w:val="00B352B4"/>
    <w:rsid w:val="00B409C4"/>
    <w:rsid w:val="00B47B67"/>
    <w:rsid w:val="00B5093C"/>
    <w:rsid w:val="00B601B0"/>
    <w:rsid w:val="00BC2EB5"/>
    <w:rsid w:val="00C24AAB"/>
    <w:rsid w:val="00C31CE2"/>
    <w:rsid w:val="00C60225"/>
    <w:rsid w:val="00C74D52"/>
    <w:rsid w:val="00C96D72"/>
    <w:rsid w:val="00CA3036"/>
    <w:rsid w:val="00CB13FE"/>
    <w:rsid w:val="00CC7C2C"/>
    <w:rsid w:val="00CD224C"/>
    <w:rsid w:val="00CD658E"/>
    <w:rsid w:val="00CE3860"/>
    <w:rsid w:val="00CE4276"/>
    <w:rsid w:val="00D24FCB"/>
    <w:rsid w:val="00D46CDA"/>
    <w:rsid w:val="00D5531A"/>
    <w:rsid w:val="00D726E4"/>
    <w:rsid w:val="00D7598C"/>
    <w:rsid w:val="00D972C2"/>
    <w:rsid w:val="00D97D99"/>
    <w:rsid w:val="00DA497E"/>
    <w:rsid w:val="00DB1A06"/>
    <w:rsid w:val="00DB494C"/>
    <w:rsid w:val="00DB64D4"/>
    <w:rsid w:val="00DB6E98"/>
    <w:rsid w:val="00DB73E4"/>
    <w:rsid w:val="00DC08E3"/>
    <w:rsid w:val="00DC2E9F"/>
    <w:rsid w:val="00DC39C0"/>
    <w:rsid w:val="00DE49BF"/>
    <w:rsid w:val="00DE4A3D"/>
    <w:rsid w:val="00DF7F2C"/>
    <w:rsid w:val="00E07D43"/>
    <w:rsid w:val="00E114C6"/>
    <w:rsid w:val="00E42EF9"/>
    <w:rsid w:val="00E5544B"/>
    <w:rsid w:val="00E55AC9"/>
    <w:rsid w:val="00E638CE"/>
    <w:rsid w:val="00E8786B"/>
    <w:rsid w:val="00E9141A"/>
    <w:rsid w:val="00E975F5"/>
    <w:rsid w:val="00EA676B"/>
    <w:rsid w:val="00EB054B"/>
    <w:rsid w:val="00EB28B4"/>
    <w:rsid w:val="00EC6375"/>
    <w:rsid w:val="00F10030"/>
    <w:rsid w:val="00F27768"/>
    <w:rsid w:val="00F31159"/>
    <w:rsid w:val="00F34036"/>
    <w:rsid w:val="00F3679F"/>
    <w:rsid w:val="00F7231B"/>
    <w:rsid w:val="00F77E9D"/>
    <w:rsid w:val="00F8521D"/>
    <w:rsid w:val="00F92DBF"/>
    <w:rsid w:val="00FA3B3A"/>
    <w:rsid w:val="00FC4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B9C8E-FFB0-4393-B359-EE4554F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65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6513"/>
  </w:style>
  <w:style w:type="paragraph" w:styleId="Porat">
    <w:name w:val="footer"/>
    <w:basedOn w:val="prastasis"/>
    <w:link w:val="PoratDiagrama"/>
    <w:uiPriority w:val="99"/>
    <w:unhideWhenUsed/>
    <w:rsid w:val="007765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6513"/>
  </w:style>
  <w:style w:type="character" w:styleId="Hipersaitas">
    <w:name w:val="Hyperlink"/>
    <w:rsid w:val="00DA497E"/>
    <w:rPr>
      <w:color w:val="0000FF"/>
      <w:u w:val="single"/>
    </w:rPr>
  </w:style>
  <w:style w:type="table" w:styleId="Lentelstinklelis">
    <w:name w:val="Table Grid"/>
    <w:basedOn w:val="prastojilentel"/>
    <w:rsid w:val="00DA497E"/>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C4C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4C0E"/>
    <w:rPr>
      <w:rFonts w:ascii="Segoe UI" w:hAnsi="Segoe UI" w:cs="Segoe UI"/>
      <w:sz w:val="18"/>
      <w:szCs w:val="18"/>
    </w:rPr>
  </w:style>
  <w:style w:type="paragraph" w:styleId="prastasiniatinklio">
    <w:name w:val="Normal (Web)"/>
    <w:basedOn w:val="prastasis"/>
    <w:uiPriority w:val="99"/>
    <w:semiHidden/>
    <w:unhideWhenUsed/>
    <w:rsid w:val="000B6F13"/>
    <w:pPr>
      <w:spacing w:after="0" w:line="240" w:lineRule="auto"/>
    </w:pPr>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5F37BB"/>
    <w:rPr>
      <w:sz w:val="16"/>
      <w:szCs w:val="16"/>
    </w:rPr>
  </w:style>
  <w:style w:type="paragraph" w:styleId="Komentarotekstas">
    <w:name w:val="annotation text"/>
    <w:basedOn w:val="prastasis"/>
    <w:link w:val="KomentarotekstasDiagrama"/>
    <w:uiPriority w:val="99"/>
    <w:semiHidden/>
    <w:unhideWhenUsed/>
    <w:rsid w:val="005F37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37BB"/>
    <w:rPr>
      <w:sz w:val="20"/>
      <w:szCs w:val="20"/>
    </w:rPr>
  </w:style>
  <w:style w:type="paragraph" w:styleId="Komentarotema">
    <w:name w:val="annotation subject"/>
    <w:basedOn w:val="Komentarotekstas"/>
    <w:next w:val="Komentarotekstas"/>
    <w:link w:val="KomentarotemaDiagrama"/>
    <w:uiPriority w:val="99"/>
    <w:semiHidden/>
    <w:unhideWhenUsed/>
    <w:rsid w:val="005F37BB"/>
    <w:rPr>
      <w:b/>
      <w:bCs/>
    </w:rPr>
  </w:style>
  <w:style w:type="character" w:customStyle="1" w:styleId="KomentarotemaDiagrama">
    <w:name w:val="Komentaro tema Diagrama"/>
    <w:basedOn w:val="KomentarotekstasDiagrama"/>
    <w:link w:val="Komentarotema"/>
    <w:uiPriority w:val="99"/>
    <w:semiHidden/>
    <w:rsid w:val="005F37BB"/>
    <w:rPr>
      <w:b/>
      <w:bCs/>
      <w:sz w:val="20"/>
      <w:szCs w:val="20"/>
    </w:rPr>
  </w:style>
  <w:style w:type="paragraph" w:styleId="Betarp">
    <w:name w:val="No Spacing"/>
    <w:rsid w:val="00EB054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t-LT"/>
    </w:rPr>
  </w:style>
  <w:style w:type="character" w:customStyle="1" w:styleId="None">
    <w:name w:val="None"/>
    <w:rsid w:val="00EB054B"/>
  </w:style>
  <w:style w:type="paragraph" w:styleId="Sraopastraipa">
    <w:name w:val="List Paragraph"/>
    <w:basedOn w:val="prastasis"/>
    <w:uiPriority w:val="34"/>
    <w:qFormat/>
    <w:rsid w:val="000D1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8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hyperlink" Target="mailto:urm@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F24BB-CC00-450D-A7A1-B4A42C90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5363</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URM</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TRABUTYTĖ-PAKINA</dc:creator>
  <cp:lastModifiedBy>Janina Guščiūtė</cp:lastModifiedBy>
  <cp:revision>5</cp:revision>
  <cp:lastPrinted>2021-05-26T14:57:00Z</cp:lastPrinted>
  <dcterms:created xsi:type="dcterms:W3CDTF">2021-06-01T08:42:00Z</dcterms:created>
  <dcterms:modified xsi:type="dcterms:W3CDTF">2021-06-09T10:22:00Z</dcterms:modified>
</cp:coreProperties>
</file>