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tblGrid>
      <w:tr w:rsidR="00DE798D" w:rsidRPr="00DB3128" w14:paraId="3CBE3B9F" w14:textId="77777777" w:rsidTr="00D5289A">
        <w:tc>
          <w:tcPr>
            <w:tcW w:w="3527" w:type="dxa"/>
            <w:tcBorders>
              <w:top w:val="nil"/>
              <w:left w:val="nil"/>
              <w:bottom w:val="nil"/>
              <w:right w:val="nil"/>
            </w:tcBorders>
          </w:tcPr>
          <w:p w14:paraId="3CBE3B9E" w14:textId="76605539" w:rsidR="00DE798D" w:rsidRPr="00DB3128" w:rsidRDefault="00DE798D" w:rsidP="00DE798D">
            <w:pPr>
              <w:rPr>
                <w:b/>
                <w:szCs w:val="24"/>
                <w:lang w:val="lt-LT" w:eastAsia="lt-LT"/>
              </w:rPr>
            </w:pPr>
            <w:bookmarkStart w:id="0" w:name="_GoBack"/>
            <w:bookmarkEnd w:id="0"/>
          </w:p>
        </w:tc>
      </w:tr>
    </w:tbl>
    <w:p w14:paraId="3CBE3BA0" w14:textId="77777777" w:rsidR="00DE798D" w:rsidRPr="00DB3128" w:rsidRDefault="00DE798D" w:rsidP="00DE798D">
      <w:pPr>
        <w:jc w:val="center"/>
        <w:rPr>
          <w:szCs w:val="24"/>
          <w:lang w:val="lt-LT"/>
        </w:rPr>
      </w:pPr>
    </w:p>
    <w:p w14:paraId="3CBE3BA1" w14:textId="77777777" w:rsidR="00DE798D" w:rsidRPr="00DB3128" w:rsidRDefault="008E215C" w:rsidP="00DE798D">
      <w:pPr>
        <w:jc w:val="center"/>
        <w:rPr>
          <w:lang w:val="lt-LT"/>
        </w:rPr>
      </w:pPr>
      <w:r w:rsidRPr="00DB3128">
        <w:rPr>
          <w:noProof/>
          <w:lang w:val="lt-LT" w:eastAsia="lt-LT"/>
        </w:rPr>
        <w:drawing>
          <wp:inline distT="0" distB="0" distL="0" distR="0" wp14:anchorId="3CBE3BC7" wp14:editId="3CBE3BC8">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CBE3BA2" w14:textId="77777777" w:rsidR="00DE798D" w:rsidRPr="00DB3128" w:rsidRDefault="00F36A25" w:rsidP="00DE798D">
      <w:pPr>
        <w:jc w:val="center"/>
        <w:rPr>
          <w:vanish/>
          <w:color w:val="FFFFFF"/>
          <w:sz w:val="2"/>
          <w:szCs w:val="2"/>
          <w:lang w:val="lt-LT"/>
        </w:rPr>
      </w:pPr>
      <w:r w:rsidRPr="00DB3128">
        <w:rPr>
          <w:vanish/>
          <w:color w:val="FFFFFF"/>
          <w:sz w:val="2"/>
          <w:szCs w:val="2"/>
          <w:lang w:val="lt-LT"/>
        </w:rPr>
        <w:fldChar w:fldCharType="begin">
          <w:ffData>
            <w:name w:val="DokRusis"/>
            <w:enabled w:val="0"/>
            <w:calcOnExit w:val="0"/>
            <w:textInput>
              <w:default w:val="RAŠTAS"/>
            </w:textInput>
          </w:ffData>
        </w:fldChar>
      </w:r>
      <w:r w:rsidR="00DE798D" w:rsidRPr="00DB3128">
        <w:rPr>
          <w:vanish/>
          <w:color w:val="FFFFFF"/>
          <w:sz w:val="2"/>
          <w:szCs w:val="2"/>
          <w:lang w:val="lt-LT"/>
        </w:rPr>
        <w:instrText xml:space="preserve"> FORMTEXT </w:instrText>
      </w:r>
      <w:r w:rsidRPr="00DB3128">
        <w:rPr>
          <w:vanish/>
          <w:color w:val="FFFFFF"/>
          <w:sz w:val="2"/>
          <w:szCs w:val="2"/>
          <w:lang w:val="lt-LT"/>
        </w:rPr>
      </w:r>
      <w:r w:rsidRPr="00DB3128">
        <w:rPr>
          <w:vanish/>
          <w:color w:val="FFFFFF"/>
          <w:sz w:val="2"/>
          <w:szCs w:val="2"/>
          <w:lang w:val="lt-LT"/>
        </w:rPr>
        <w:fldChar w:fldCharType="separate"/>
      </w:r>
      <w:r w:rsidR="00DE798D" w:rsidRPr="00DB3128">
        <w:rPr>
          <w:noProof/>
          <w:vanish/>
          <w:color w:val="FFFFFF"/>
          <w:sz w:val="2"/>
          <w:szCs w:val="2"/>
          <w:lang w:val="lt-LT"/>
        </w:rPr>
        <w:t>RAŠTAS</w:t>
      </w:r>
      <w:r w:rsidRPr="00DB3128">
        <w:rPr>
          <w:vanish/>
          <w:color w:val="FFFFFF"/>
          <w:sz w:val="2"/>
          <w:szCs w:val="2"/>
          <w:lang w:val="lt-LT"/>
        </w:rPr>
        <w:fldChar w:fldCharType="end"/>
      </w:r>
    </w:p>
    <w:p w14:paraId="3CBE3BA3" w14:textId="77777777" w:rsidR="00DE798D" w:rsidRPr="00DB3128" w:rsidRDefault="00DE798D" w:rsidP="00DE798D">
      <w:pPr>
        <w:jc w:val="center"/>
        <w:rPr>
          <w:b/>
          <w:caps/>
          <w:lang w:val="lt-LT"/>
        </w:rPr>
      </w:pPr>
    </w:p>
    <w:p w14:paraId="3CBE3BA4" w14:textId="77777777" w:rsidR="00DE798D" w:rsidRPr="00DB3128" w:rsidRDefault="00DE798D" w:rsidP="00DE798D">
      <w:pPr>
        <w:jc w:val="center"/>
        <w:rPr>
          <w:b/>
          <w:caps/>
          <w:lang w:val="lt-LT"/>
        </w:rPr>
      </w:pPr>
      <w:r w:rsidRPr="00DB3128">
        <w:rPr>
          <w:b/>
          <w:caps/>
          <w:lang w:val="lt-LT"/>
        </w:rPr>
        <w:t xml:space="preserve"> </w:t>
      </w:r>
      <w:r w:rsidR="00D5289A" w:rsidRPr="00DB3128">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sidRPr="00DB3128">
        <w:rPr>
          <w:b/>
          <w:caps/>
          <w:lang w:val="lt-LT"/>
        </w:rPr>
        <w:instrText xml:space="preserve"> FORMTEXT </w:instrText>
      </w:r>
      <w:r w:rsidR="00D5289A" w:rsidRPr="00DB3128">
        <w:rPr>
          <w:b/>
          <w:caps/>
          <w:lang w:val="lt-LT"/>
        </w:rPr>
      </w:r>
      <w:r w:rsidR="00D5289A" w:rsidRPr="00DB3128">
        <w:rPr>
          <w:b/>
          <w:caps/>
          <w:lang w:val="lt-LT"/>
        </w:rPr>
        <w:fldChar w:fldCharType="separate"/>
      </w:r>
      <w:r w:rsidR="00D5289A" w:rsidRPr="00DB3128">
        <w:rPr>
          <w:b/>
          <w:caps/>
          <w:noProof/>
          <w:lang w:val="lt-LT"/>
        </w:rPr>
        <w:t>LIETUVOS RESPUBLIKOS SOCIALINĖS APSAUGOS IR DARBO MINISTERIJA</w:t>
      </w:r>
      <w:r w:rsidR="00D5289A" w:rsidRPr="00DB3128">
        <w:rPr>
          <w:b/>
          <w:caps/>
          <w:lang w:val="lt-LT"/>
        </w:rPr>
        <w:fldChar w:fldCharType="end"/>
      </w:r>
    </w:p>
    <w:p w14:paraId="3CBE3BA5" w14:textId="77777777" w:rsidR="00DE798D" w:rsidRPr="00DB3128" w:rsidRDefault="00DE798D" w:rsidP="00DE798D">
      <w:pPr>
        <w:jc w:val="center"/>
        <w:rPr>
          <w:b/>
          <w:caps/>
          <w:lang w:val="lt-LT"/>
        </w:rPr>
      </w:pPr>
    </w:p>
    <w:p w14:paraId="3CBE3BA6" w14:textId="77777777" w:rsidR="00DE798D" w:rsidRPr="00DB3128" w:rsidRDefault="00910852" w:rsidP="00DE798D">
      <w:pPr>
        <w:jc w:val="center"/>
        <w:rPr>
          <w:sz w:val="18"/>
          <w:szCs w:val="18"/>
          <w:lang w:val="lt-LT"/>
        </w:rPr>
      </w:pPr>
      <w:r w:rsidRPr="00DB3128">
        <w:rPr>
          <w:sz w:val="18"/>
          <w:szCs w:val="18"/>
          <w:lang w:val="lt-LT"/>
        </w:rPr>
        <w:t>B</w:t>
      </w:r>
      <w:r w:rsidR="00DE798D" w:rsidRPr="00DB3128">
        <w:rPr>
          <w:sz w:val="18"/>
          <w:szCs w:val="18"/>
          <w:lang w:val="lt-LT"/>
        </w:rPr>
        <w:t>iudžetinė įstaiga, A.Vivulskio g. 11, LT-03</w:t>
      </w:r>
      <w:r w:rsidR="0051544E" w:rsidRPr="00DB3128">
        <w:rPr>
          <w:sz w:val="18"/>
          <w:szCs w:val="18"/>
          <w:lang w:val="lt-LT"/>
        </w:rPr>
        <w:t>162</w:t>
      </w:r>
      <w:r w:rsidR="00DE798D" w:rsidRPr="00DB3128">
        <w:rPr>
          <w:sz w:val="18"/>
          <w:szCs w:val="18"/>
          <w:lang w:val="lt-LT"/>
        </w:rPr>
        <w:t xml:space="preserve"> Vilnius,  tel. (8 5) 266 8176, (8 5) 266 8169, faks. (8 5) 266 4209,</w:t>
      </w:r>
    </w:p>
    <w:p w14:paraId="3CBE3BA7" w14:textId="77777777" w:rsidR="00DE798D" w:rsidRPr="00DB3128" w:rsidRDefault="00DE798D" w:rsidP="00DE798D">
      <w:pPr>
        <w:jc w:val="center"/>
        <w:rPr>
          <w:sz w:val="18"/>
          <w:szCs w:val="18"/>
          <w:lang w:val="lt-LT"/>
        </w:rPr>
      </w:pPr>
      <w:r w:rsidRPr="00DB3128">
        <w:rPr>
          <w:sz w:val="18"/>
          <w:szCs w:val="18"/>
          <w:lang w:val="lt-LT"/>
        </w:rPr>
        <w:t xml:space="preserve">el. p.  </w:t>
      </w:r>
      <w:hyperlink r:id="rId10" w:history="1">
        <w:r w:rsidRPr="00DB3128">
          <w:rPr>
            <w:rStyle w:val="Hipersaitas"/>
            <w:sz w:val="18"/>
            <w:szCs w:val="18"/>
            <w:lang w:val="lt-LT"/>
          </w:rPr>
          <w:t>post@socmin.lt</w:t>
        </w:r>
      </w:hyperlink>
      <w:r w:rsidRPr="00DB3128">
        <w:rPr>
          <w:color w:val="000000"/>
          <w:sz w:val="18"/>
          <w:szCs w:val="18"/>
          <w:lang w:val="lt-LT"/>
        </w:rPr>
        <w:t>,</w:t>
      </w:r>
      <w:r w:rsidR="0025399C" w:rsidRPr="00DB3128">
        <w:rPr>
          <w:sz w:val="18"/>
          <w:szCs w:val="18"/>
          <w:lang w:val="lt-LT"/>
        </w:rPr>
        <w:t xml:space="preserve"> </w:t>
      </w:r>
      <w:hyperlink r:id="rId11" w:history="1">
        <w:r w:rsidR="0025399C" w:rsidRPr="00DB3128">
          <w:rPr>
            <w:rStyle w:val="Hipersaitas"/>
            <w:sz w:val="18"/>
            <w:szCs w:val="18"/>
            <w:lang w:val="lt-LT"/>
          </w:rPr>
          <w:t>https://socmin.lrv.lt</w:t>
        </w:r>
      </w:hyperlink>
      <w:r w:rsidRPr="00DB3128">
        <w:rPr>
          <w:sz w:val="18"/>
          <w:szCs w:val="18"/>
          <w:lang w:val="lt-LT"/>
        </w:rPr>
        <w:t>. Duomenys kaupiami ir saugomi Juridinių asmenų registre, kodas 1886 03515</w:t>
      </w:r>
    </w:p>
    <w:p w14:paraId="3CBE3BA8" w14:textId="77777777" w:rsidR="00DE798D" w:rsidRPr="00DB3128" w:rsidRDefault="00DE798D" w:rsidP="00691B6C">
      <w:pPr>
        <w:pStyle w:val="Porat"/>
        <w:jc w:val="center"/>
        <w:rPr>
          <w:sz w:val="16"/>
          <w:szCs w:val="16"/>
          <w:lang w:val="lt-LT"/>
        </w:rPr>
      </w:pPr>
      <w:r w:rsidRPr="00DB3128">
        <w:rPr>
          <w:sz w:val="16"/>
          <w:szCs w:val="16"/>
          <w:lang w:val="lt-LT"/>
        </w:rPr>
        <w:t>________________________________________________________________________________________________</w:t>
      </w:r>
      <w:r w:rsidR="00691B6C" w:rsidRPr="00DB3128">
        <w:rPr>
          <w:sz w:val="16"/>
          <w:szCs w:val="16"/>
          <w:lang w:val="lt-LT"/>
        </w:rPr>
        <w:t>____</w:t>
      </w:r>
    </w:p>
    <w:p w14:paraId="3CBE3BA9" w14:textId="77777777" w:rsidR="00DE798D" w:rsidRPr="00DB3128" w:rsidRDefault="00DE798D" w:rsidP="00DE798D">
      <w:pPr>
        <w:spacing w:line="360" w:lineRule="auto"/>
        <w:rPr>
          <w:b/>
          <w:caps/>
          <w:szCs w:val="24"/>
          <w:lang w:val="lt-LT"/>
        </w:rPr>
      </w:pPr>
    </w:p>
    <w:tbl>
      <w:tblPr>
        <w:tblW w:w="9897" w:type="dxa"/>
        <w:tblLook w:val="01E0" w:firstRow="1" w:lastRow="1" w:firstColumn="1" w:lastColumn="1" w:noHBand="0" w:noVBand="0"/>
      </w:tblPr>
      <w:tblGrid>
        <w:gridCol w:w="4644"/>
        <w:gridCol w:w="1985"/>
        <w:gridCol w:w="3268"/>
      </w:tblGrid>
      <w:tr w:rsidR="009F242E" w:rsidRPr="00DB3128" w14:paraId="3CBE3BAE" w14:textId="77777777" w:rsidTr="00574ED1">
        <w:trPr>
          <w:trHeight w:val="135"/>
        </w:trPr>
        <w:tc>
          <w:tcPr>
            <w:tcW w:w="4644" w:type="dxa"/>
            <w:vMerge w:val="restart"/>
          </w:tcPr>
          <w:p w14:paraId="31213154" w14:textId="310957EB" w:rsidR="009F242E" w:rsidRPr="00DB3128" w:rsidRDefault="00104656" w:rsidP="00E41B70">
            <w:pPr>
              <w:rPr>
                <w:szCs w:val="24"/>
                <w:lang w:val="lt-LT"/>
              </w:rPr>
            </w:pPr>
            <w:r>
              <w:rPr>
                <w:szCs w:val="24"/>
                <w:lang w:val="lt-LT"/>
              </w:rPr>
              <w:fldChar w:fldCharType="begin">
                <w:ffData>
                  <w:name w:val=""/>
                  <w:enabled/>
                  <w:calcOnExit w:val="0"/>
                  <w:helpText w:type="text" w:val="Gauto dokumento data (atsakomuosiuose dokumentuose)"/>
                  <w:statusText w:type="text" w:val="Gauto dokumento data"/>
                  <w:textInput>
                    <w:default w:val="Lietuvos Respublikos finansų ministerijai"/>
                  </w:textInput>
                </w:ffData>
              </w:fldChar>
            </w:r>
            <w:r>
              <w:rPr>
                <w:szCs w:val="24"/>
                <w:lang w:val="lt-LT"/>
              </w:rPr>
              <w:instrText xml:space="preserve"> FORMTEXT </w:instrText>
            </w:r>
            <w:r>
              <w:rPr>
                <w:szCs w:val="24"/>
                <w:lang w:val="lt-LT"/>
              </w:rPr>
            </w:r>
            <w:r>
              <w:rPr>
                <w:szCs w:val="24"/>
                <w:lang w:val="lt-LT"/>
              </w:rPr>
              <w:fldChar w:fldCharType="separate"/>
            </w:r>
            <w:r>
              <w:rPr>
                <w:noProof/>
                <w:szCs w:val="24"/>
                <w:lang w:val="lt-LT"/>
              </w:rPr>
              <w:t>Lietuvos Respublikos finansų ministerijai</w:t>
            </w:r>
            <w:r>
              <w:rPr>
                <w:szCs w:val="24"/>
                <w:lang w:val="lt-LT"/>
              </w:rPr>
              <w:fldChar w:fldCharType="end"/>
            </w:r>
          </w:p>
          <w:p w14:paraId="3CBE3BAB" w14:textId="0C64E887" w:rsidR="00F13A81" w:rsidRPr="00DB3128" w:rsidRDefault="00F13A81" w:rsidP="00E41B70">
            <w:pPr>
              <w:rPr>
                <w:szCs w:val="24"/>
                <w:lang w:val="lt-LT"/>
              </w:rPr>
            </w:pPr>
          </w:p>
        </w:tc>
        <w:tc>
          <w:tcPr>
            <w:tcW w:w="1985" w:type="dxa"/>
          </w:tcPr>
          <w:p w14:paraId="3CBE3BAC" w14:textId="2A673544" w:rsidR="009F242E" w:rsidRPr="00DB3128" w:rsidRDefault="00B40D92" w:rsidP="00C02ECB">
            <w:pPr>
              <w:rPr>
                <w:szCs w:val="24"/>
                <w:lang w:val="lt-LT"/>
              </w:rPr>
            </w:pPr>
            <w:r>
              <w:rPr>
                <w:szCs w:val="24"/>
                <w:lang w:val="lt-LT"/>
              </w:rPr>
              <w:fldChar w:fldCharType="begin">
                <w:ffData>
                  <w:name w:val=""/>
                  <w:enabled/>
                  <w:calcOnExit w:val="0"/>
                  <w:textInput>
                    <w:maxLength w:val="26"/>
                  </w:textInput>
                </w:ffData>
              </w:fldChar>
            </w:r>
            <w:r>
              <w:rPr>
                <w:szCs w:val="24"/>
                <w:lang w:val="lt-LT"/>
              </w:rPr>
              <w:instrText xml:space="preserve"> FORMTEXT </w:instrText>
            </w:r>
            <w:r>
              <w:rPr>
                <w:szCs w:val="24"/>
                <w:lang w:val="lt-LT"/>
              </w:rPr>
            </w:r>
            <w:r>
              <w:rPr>
                <w:szCs w:val="24"/>
                <w:lang w:val="lt-LT"/>
              </w:rPr>
              <w:fldChar w:fldCharType="separate"/>
            </w:r>
            <w:r>
              <w:rPr>
                <w:noProof/>
                <w:szCs w:val="24"/>
                <w:lang w:val="lt-LT"/>
              </w:rPr>
              <w:t> </w:t>
            </w:r>
            <w:r>
              <w:rPr>
                <w:noProof/>
                <w:szCs w:val="24"/>
                <w:lang w:val="lt-LT"/>
              </w:rPr>
              <w:t> </w:t>
            </w:r>
            <w:r>
              <w:rPr>
                <w:noProof/>
                <w:szCs w:val="24"/>
                <w:lang w:val="lt-LT"/>
              </w:rPr>
              <w:t> </w:t>
            </w:r>
            <w:r>
              <w:rPr>
                <w:noProof/>
                <w:szCs w:val="24"/>
                <w:lang w:val="lt-LT"/>
              </w:rPr>
              <w:t> </w:t>
            </w:r>
            <w:r>
              <w:rPr>
                <w:noProof/>
                <w:szCs w:val="24"/>
                <w:lang w:val="lt-LT"/>
              </w:rPr>
              <w:t> </w:t>
            </w:r>
            <w:r>
              <w:rPr>
                <w:szCs w:val="24"/>
                <w:lang w:val="lt-LT"/>
              </w:rPr>
              <w:fldChar w:fldCharType="end"/>
            </w:r>
          </w:p>
        </w:tc>
        <w:tc>
          <w:tcPr>
            <w:tcW w:w="3268" w:type="dxa"/>
          </w:tcPr>
          <w:p w14:paraId="3CBE3BAD" w14:textId="362865A8" w:rsidR="009F242E" w:rsidRPr="00DB3128" w:rsidRDefault="009F242E" w:rsidP="00EE201C">
            <w:pPr>
              <w:rPr>
                <w:lang w:val="lt-LT"/>
              </w:rPr>
            </w:pPr>
            <w:r w:rsidRPr="00DB3128">
              <w:rPr>
                <w:lang w:val="lt-LT"/>
              </w:rPr>
              <w:t xml:space="preserve">Nr. </w:t>
            </w:r>
            <w:bookmarkStart w:id="1" w:name="RegNr"/>
            <w:r w:rsidR="00151FAD" w:rsidRPr="00DB3128">
              <w:rPr>
                <w:szCs w:val="24"/>
                <w:lang w:val="lt-LT"/>
              </w:rPr>
              <w:t>(</w:t>
            </w:r>
            <w:bookmarkStart w:id="2" w:name="Veikla"/>
            <w:bookmarkEnd w:id="1"/>
            <w:r w:rsidR="00151FAD" w:rsidRPr="00DB3128">
              <w:rPr>
                <w:szCs w:val="24"/>
                <w:lang w:val="lt-LT"/>
              </w:rPr>
              <w:fldChar w:fldCharType="begin">
                <w:ffData>
                  <w:name w:val="Veikla"/>
                  <w:enabled/>
                  <w:calcOnExit w:val="0"/>
                  <w:helpText w:type="text" w:val="Veiklos nr. (Dokumento registravimo numerio sudedamoji dalis)"/>
                  <w:statusText w:type="text" w:val="Veiklos nr."/>
                  <w:textInput>
                    <w:type w:val="number"/>
                    <w:format w:val="0"/>
                  </w:textInput>
                </w:ffData>
              </w:fldChar>
            </w:r>
            <w:r w:rsidR="00151FAD" w:rsidRPr="00DB3128">
              <w:rPr>
                <w:szCs w:val="24"/>
                <w:lang w:val="lt-LT"/>
              </w:rPr>
              <w:instrText xml:space="preserve"> FORMTEXT </w:instrText>
            </w:r>
            <w:r w:rsidR="00151FAD" w:rsidRPr="00DB3128">
              <w:rPr>
                <w:szCs w:val="24"/>
                <w:lang w:val="lt-LT"/>
              </w:rPr>
            </w:r>
            <w:r w:rsidR="00151FAD" w:rsidRPr="00DB3128">
              <w:rPr>
                <w:szCs w:val="24"/>
                <w:lang w:val="lt-LT"/>
              </w:rPr>
              <w:fldChar w:fldCharType="separate"/>
            </w:r>
            <w:r w:rsidR="00151FAD" w:rsidRPr="00DB3128">
              <w:rPr>
                <w:szCs w:val="24"/>
                <w:lang w:val="lt-LT"/>
              </w:rPr>
              <w:t>10</w:t>
            </w:r>
            <w:r w:rsidR="00151FAD" w:rsidRPr="00DB3128">
              <w:rPr>
                <w:szCs w:val="24"/>
                <w:lang w:val="lt-LT"/>
              </w:rPr>
              <w:fldChar w:fldCharType="end"/>
            </w:r>
            <w:bookmarkEnd w:id="2"/>
            <w:r w:rsidR="00151FAD" w:rsidRPr="00DB3128">
              <w:rPr>
                <w:szCs w:val="24"/>
                <w:lang w:val="lt-LT"/>
              </w:rPr>
              <w:t>.</w:t>
            </w:r>
            <w:r w:rsidR="00EE201C">
              <w:rPr>
                <w:szCs w:val="24"/>
                <w:lang w:val="lt-LT"/>
              </w:rPr>
              <w:fldChar w:fldCharType="begin">
                <w:ffData>
                  <w:name w:val="Byla"/>
                  <w:enabled/>
                  <w:calcOnExit w:val="0"/>
                  <w:helpText w:type="text" w:val="Bylos nr. (Dokumento registravimo numerio sudedamoji dalis)"/>
                  <w:statusText w:type="text" w:val="Bylos nr."/>
                  <w:textInput>
                    <w:default w:val="22"/>
                  </w:textInput>
                </w:ffData>
              </w:fldChar>
            </w:r>
            <w:bookmarkStart w:id="3" w:name="Byla"/>
            <w:r w:rsidR="00EE201C">
              <w:rPr>
                <w:szCs w:val="24"/>
                <w:lang w:val="lt-LT"/>
              </w:rPr>
              <w:instrText xml:space="preserve"> FORMTEXT </w:instrText>
            </w:r>
            <w:r w:rsidR="00EE201C">
              <w:rPr>
                <w:szCs w:val="24"/>
                <w:lang w:val="lt-LT"/>
              </w:rPr>
            </w:r>
            <w:r w:rsidR="00EE201C">
              <w:rPr>
                <w:szCs w:val="24"/>
                <w:lang w:val="lt-LT"/>
              </w:rPr>
              <w:fldChar w:fldCharType="separate"/>
            </w:r>
            <w:r w:rsidR="00EE201C">
              <w:rPr>
                <w:noProof/>
                <w:szCs w:val="24"/>
                <w:lang w:val="lt-LT"/>
              </w:rPr>
              <w:t>22</w:t>
            </w:r>
            <w:r w:rsidR="00EE201C">
              <w:rPr>
                <w:szCs w:val="24"/>
                <w:lang w:val="lt-LT"/>
              </w:rPr>
              <w:fldChar w:fldCharType="end"/>
            </w:r>
            <w:bookmarkEnd w:id="3"/>
            <w:r w:rsidR="00151FAD" w:rsidRPr="00DB3128">
              <w:rPr>
                <w:szCs w:val="24"/>
                <w:lang w:val="lt-LT"/>
              </w:rPr>
              <w:t>-</w:t>
            </w:r>
            <w:r w:rsidR="001E673F">
              <w:rPr>
                <w:szCs w:val="24"/>
                <w:lang w:val="lt-LT"/>
              </w:rPr>
              <w:t xml:space="preserve">    </w:t>
            </w:r>
            <w:r w:rsidR="00B40D92">
              <w:rPr>
                <w:szCs w:val="24"/>
                <w:lang w:val="lt-LT"/>
              </w:rPr>
              <w:t xml:space="preserve">) SD - </w:t>
            </w:r>
          </w:p>
        </w:tc>
      </w:tr>
      <w:tr w:rsidR="009F242E" w:rsidRPr="00DB3128" w14:paraId="3CBE3BB2" w14:textId="77777777" w:rsidTr="00574ED1">
        <w:trPr>
          <w:trHeight w:val="135"/>
        </w:trPr>
        <w:tc>
          <w:tcPr>
            <w:tcW w:w="4644" w:type="dxa"/>
            <w:vMerge/>
          </w:tcPr>
          <w:p w14:paraId="3CBE3BAF" w14:textId="77777777" w:rsidR="009F242E" w:rsidRPr="00DB3128" w:rsidRDefault="009F242E" w:rsidP="00C02ECB">
            <w:pPr>
              <w:rPr>
                <w:szCs w:val="24"/>
                <w:lang w:val="lt-LT"/>
              </w:rPr>
            </w:pPr>
          </w:p>
        </w:tc>
        <w:tc>
          <w:tcPr>
            <w:tcW w:w="1985" w:type="dxa"/>
          </w:tcPr>
          <w:p w14:paraId="3CBE3BB0" w14:textId="10F9098B" w:rsidR="009F242E" w:rsidRPr="00DB3128" w:rsidRDefault="001A678E" w:rsidP="00104656">
            <w:pPr>
              <w:ind w:right="-250"/>
              <w:rPr>
                <w:szCs w:val="24"/>
                <w:lang w:val="lt-LT"/>
              </w:rPr>
            </w:pPr>
            <w:r>
              <w:rPr>
                <w:szCs w:val="24"/>
                <w:lang w:val="lt-LT"/>
              </w:rPr>
              <w:t xml:space="preserve">Į </w:t>
            </w:r>
            <w:r w:rsidR="00104656">
              <w:rPr>
                <w:szCs w:val="24"/>
                <w:lang w:val="lt-LT"/>
              </w:rPr>
              <w:fldChar w:fldCharType="begin">
                <w:ffData>
                  <w:name w:val=""/>
                  <w:enabled/>
                  <w:calcOnExit w:val="0"/>
                  <w:textInput>
                    <w:default w:val="2020-07-24"/>
                    <w:maxLength w:val="33"/>
                  </w:textInput>
                </w:ffData>
              </w:fldChar>
            </w:r>
            <w:r w:rsidR="00104656">
              <w:rPr>
                <w:szCs w:val="24"/>
                <w:lang w:val="lt-LT"/>
              </w:rPr>
              <w:instrText xml:space="preserve"> FORMTEXT </w:instrText>
            </w:r>
            <w:r w:rsidR="00104656">
              <w:rPr>
                <w:szCs w:val="24"/>
                <w:lang w:val="lt-LT"/>
              </w:rPr>
            </w:r>
            <w:r w:rsidR="00104656">
              <w:rPr>
                <w:szCs w:val="24"/>
                <w:lang w:val="lt-LT"/>
              </w:rPr>
              <w:fldChar w:fldCharType="separate"/>
            </w:r>
            <w:r w:rsidR="00104656">
              <w:rPr>
                <w:noProof/>
                <w:szCs w:val="24"/>
                <w:lang w:val="lt-LT"/>
              </w:rPr>
              <w:t>2020-07-24</w:t>
            </w:r>
            <w:r w:rsidR="00104656">
              <w:rPr>
                <w:szCs w:val="24"/>
                <w:lang w:val="lt-LT"/>
              </w:rPr>
              <w:fldChar w:fldCharType="end"/>
            </w:r>
          </w:p>
        </w:tc>
        <w:tc>
          <w:tcPr>
            <w:tcW w:w="3268" w:type="dxa"/>
          </w:tcPr>
          <w:p w14:paraId="3CBE3BB1" w14:textId="28073BD3" w:rsidR="009F242E" w:rsidRPr="00DB3128" w:rsidRDefault="009F242E" w:rsidP="00104656">
            <w:pPr>
              <w:rPr>
                <w:szCs w:val="24"/>
                <w:lang w:val="lt-LT"/>
              </w:rPr>
            </w:pPr>
            <w:r w:rsidRPr="00DB3128">
              <w:rPr>
                <w:szCs w:val="24"/>
                <w:lang w:val="lt-LT"/>
              </w:rPr>
              <w:t xml:space="preserve">Nr. </w:t>
            </w:r>
            <w:r w:rsidR="00104656">
              <w:rPr>
                <w:szCs w:val="24"/>
                <w:lang w:val="lt-LT"/>
              </w:rPr>
              <w:fldChar w:fldCharType="begin">
                <w:ffData>
                  <w:name w:val="registravimoData"/>
                  <w:enabled/>
                  <w:calcOnExit w:val="0"/>
                  <w:textInput>
                    <w:default w:val="(6.2E-02)-6K-2004280"/>
                    <w:maxLength w:val="23"/>
                  </w:textInput>
                </w:ffData>
              </w:fldChar>
            </w:r>
            <w:bookmarkStart w:id="4" w:name="registravimoData"/>
            <w:r w:rsidR="00104656">
              <w:rPr>
                <w:szCs w:val="24"/>
                <w:lang w:val="lt-LT"/>
              </w:rPr>
              <w:instrText xml:space="preserve"> FORMTEXT </w:instrText>
            </w:r>
            <w:r w:rsidR="00104656">
              <w:rPr>
                <w:szCs w:val="24"/>
                <w:lang w:val="lt-LT"/>
              </w:rPr>
            </w:r>
            <w:r w:rsidR="00104656">
              <w:rPr>
                <w:szCs w:val="24"/>
                <w:lang w:val="lt-LT"/>
              </w:rPr>
              <w:fldChar w:fldCharType="separate"/>
            </w:r>
            <w:r w:rsidR="00104656">
              <w:rPr>
                <w:noProof/>
                <w:szCs w:val="24"/>
                <w:lang w:val="lt-LT"/>
              </w:rPr>
              <w:t>(6.2E-02)-6K-2004280</w:t>
            </w:r>
            <w:r w:rsidR="00104656">
              <w:rPr>
                <w:szCs w:val="24"/>
                <w:lang w:val="lt-LT"/>
              </w:rPr>
              <w:fldChar w:fldCharType="end"/>
            </w:r>
            <w:bookmarkEnd w:id="4"/>
          </w:p>
        </w:tc>
      </w:tr>
      <w:tr w:rsidR="009F242E" w:rsidRPr="00DB3128" w14:paraId="3CBE3BB6" w14:textId="77777777" w:rsidTr="00574ED1">
        <w:trPr>
          <w:trHeight w:val="135"/>
        </w:trPr>
        <w:tc>
          <w:tcPr>
            <w:tcW w:w="4644" w:type="dxa"/>
            <w:vMerge/>
          </w:tcPr>
          <w:p w14:paraId="3CBE3BB3" w14:textId="77777777" w:rsidR="009F242E" w:rsidRPr="00DB3128" w:rsidRDefault="009F242E" w:rsidP="00C02ECB">
            <w:pPr>
              <w:rPr>
                <w:szCs w:val="24"/>
                <w:lang w:val="lt-LT"/>
              </w:rPr>
            </w:pPr>
          </w:p>
        </w:tc>
        <w:tc>
          <w:tcPr>
            <w:tcW w:w="1985" w:type="dxa"/>
          </w:tcPr>
          <w:p w14:paraId="3CBE3BB4" w14:textId="77777777" w:rsidR="009F242E" w:rsidRPr="00DB3128" w:rsidRDefault="009F242E" w:rsidP="00C02ECB">
            <w:pPr>
              <w:rPr>
                <w:szCs w:val="24"/>
                <w:lang w:val="lt-LT"/>
              </w:rPr>
            </w:pPr>
            <w:r w:rsidRPr="00DB3128">
              <w:rPr>
                <w:szCs w:val="24"/>
                <w:lang w:val="lt-LT"/>
              </w:rPr>
              <w:t xml:space="preserve">   </w:t>
            </w:r>
            <w:r w:rsidRPr="00DB3128">
              <w:rPr>
                <w:szCs w:val="24"/>
                <w:lang w:val="lt-LT"/>
              </w:rPr>
              <w:fldChar w:fldCharType="begin">
                <w:ffData>
                  <w:name w:val=""/>
                  <w:enabled/>
                  <w:calcOnExit w:val="0"/>
                  <w:helpText w:type="text" w:val="Gauto dokumento data (atsakomuosiuose dokumentuose)"/>
                  <w:statusText w:type="text" w:val="Gauto dokumento data"/>
                  <w:textInput/>
                </w:ffData>
              </w:fldChar>
            </w:r>
            <w:r w:rsidRPr="00DB3128">
              <w:rPr>
                <w:szCs w:val="24"/>
                <w:lang w:val="lt-LT"/>
              </w:rPr>
              <w:instrText xml:space="preserve"> FORMTEXT </w:instrText>
            </w:r>
            <w:r w:rsidRPr="00DB3128">
              <w:rPr>
                <w:szCs w:val="24"/>
                <w:lang w:val="lt-LT"/>
              </w:rPr>
            </w:r>
            <w:r w:rsidRPr="00DB3128">
              <w:rPr>
                <w:szCs w:val="24"/>
                <w:lang w:val="lt-LT"/>
              </w:rPr>
              <w:fldChar w:fldCharType="separate"/>
            </w:r>
            <w:r w:rsidRPr="00DB3128">
              <w:rPr>
                <w:noProof/>
                <w:szCs w:val="24"/>
                <w:lang w:val="lt-LT"/>
              </w:rPr>
              <w:t> </w:t>
            </w:r>
            <w:r w:rsidRPr="00DB3128">
              <w:rPr>
                <w:noProof/>
                <w:szCs w:val="24"/>
                <w:lang w:val="lt-LT"/>
              </w:rPr>
              <w:t> </w:t>
            </w:r>
            <w:r w:rsidRPr="00DB3128">
              <w:rPr>
                <w:noProof/>
                <w:szCs w:val="24"/>
                <w:lang w:val="lt-LT"/>
              </w:rPr>
              <w:t> </w:t>
            </w:r>
            <w:r w:rsidRPr="00DB3128">
              <w:rPr>
                <w:noProof/>
                <w:szCs w:val="24"/>
                <w:lang w:val="lt-LT"/>
              </w:rPr>
              <w:t> </w:t>
            </w:r>
            <w:r w:rsidRPr="00DB3128">
              <w:rPr>
                <w:noProof/>
                <w:szCs w:val="24"/>
                <w:lang w:val="lt-LT"/>
              </w:rPr>
              <w:t> </w:t>
            </w:r>
            <w:r w:rsidRPr="00DB3128">
              <w:rPr>
                <w:szCs w:val="24"/>
                <w:lang w:val="lt-LT"/>
              </w:rPr>
              <w:fldChar w:fldCharType="end"/>
            </w:r>
          </w:p>
        </w:tc>
        <w:tc>
          <w:tcPr>
            <w:tcW w:w="3268" w:type="dxa"/>
          </w:tcPr>
          <w:p w14:paraId="3CBE3BB5" w14:textId="77777777" w:rsidR="009F242E" w:rsidRPr="00DB3128" w:rsidRDefault="009F242E" w:rsidP="00C02ECB">
            <w:pPr>
              <w:rPr>
                <w:szCs w:val="24"/>
                <w:lang w:val="lt-LT"/>
              </w:rPr>
            </w:pPr>
            <w:r w:rsidRPr="00DB3128">
              <w:rPr>
                <w:szCs w:val="24"/>
                <w:lang w:val="lt-LT"/>
              </w:rPr>
              <w:fldChar w:fldCharType="begin">
                <w:ffData>
                  <w:name w:val="Nr1"/>
                  <w:enabled/>
                  <w:calcOnExit w:val="0"/>
                  <w:helpText w:type="text" w:val="Gauto dokumento nr. (atsakomuosiuose dokumentuose)"/>
                  <w:statusText w:type="text" w:val="Gauto dokumento nr."/>
                  <w:textInput/>
                </w:ffData>
              </w:fldChar>
            </w:r>
            <w:r w:rsidRPr="00DB3128">
              <w:rPr>
                <w:szCs w:val="24"/>
                <w:lang w:val="lt-LT"/>
              </w:rPr>
              <w:instrText xml:space="preserve"> FORMTEXT </w:instrText>
            </w:r>
            <w:r w:rsidRPr="00DB3128">
              <w:rPr>
                <w:szCs w:val="24"/>
                <w:lang w:val="lt-LT"/>
              </w:rPr>
            </w:r>
            <w:r w:rsidRPr="00DB3128">
              <w:rPr>
                <w:szCs w:val="24"/>
                <w:lang w:val="lt-LT"/>
              </w:rPr>
              <w:fldChar w:fldCharType="separate"/>
            </w:r>
            <w:r w:rsidRPr="00DB3128">
              <w:rPr>
                <w:noProof/>
                <w:szCs w:val="24"/>
                <w:lang w:val="lt-LT"/>
              </w:rPr>
              <w:t> </w:t>
            </w:r>
            <w:r w:rsidRPr="00DB3128">
              <w:rPr>
                <w:noProof/>
                <w:szCs w:val="24"/>
                <w:lang w:val="lt-LT"/>
              </w:rPr>
              <w:t> </w:t>
            </w:r>
            <w:r w:rsidRPr="00DB3128">
              <w:rPr>
                <w:noProof/>
                <w:szCs w:val="24"/>
                <w:lang w:val="lt-LT"/>
              </w:rPr>
              <w:t> </w:t>
            </w:r>
            <w:r w:rsidRPr="00DB3128">
              <w:rPr>
                <w:noProof/>
                <w:szCs w:val="24"/>
                <w:lang w:val="lt-LT"/>
              </w:rPr>
              <w:t> </w:t>
            </w:r>
            <w:r w:rsidRPr="00DB3128">
              <w:rPr>
                <w:noProof/>
                <w:szCs w:val="24"/>
                <w:lang w:val="lt-LT"/>
              </w:rPr>
              <w:t> </w:t>
            </w:r>
            <w:r w:rsidRPr="00DB3128">
              <w:rPr>
                <w:szCs w:val="24"/>
                <w:lang w:val="lt-LT"/>
              </w:rPr>
              <w:fldChar w:fldCharType="end"/>
            </w:r>
          </w:p>
        </w:tc>
      </w:tr>
    </w:tbl>
    <w:p w14:paraId="593327AF" w14:textId="77777777" w:rsidR="00B40D92" w:rsidRPr="00B40D92" w:rsidRDefault="00B40D92" w:rsidP="00975FD6">
      <w:pPr>
        <w:spacing w:line="276" w:lineRule="auto"/>
        <w:rPr>
          <w:b/>
          <w:caps/>
          <w:lang w:val="lt-LT"/>
        </w:rPr>
      </w:pPr>
    </w:p>
    <w:p w14:paraId="013E820B" w14:textId="39A56431" w:rsidR="00B40D92" w:rsidRDefault="00887CF1" w:rsidP="000127FE">
      <w:pPr>
        <w:rPr>
          <w:b/>
          <w:caps/>
          <w:lang w:val="lt-LT"/>
        </w:rPr>
      </w:pPr>
      <w:r w:rsidRPr="00887CF1">
        <w:rPr>
          <w:b/>
          <w:caps/>
          <w:lang w:val="lt-LT"/>
        </w:rPr>
        <w:t xml:space="preserve">DĖL </w:t>
      </w:r>
      <w:r w:rsidR="00582BC2">
        <w:rPr>
          <w:b/>
          <w:caps/>
          <w:lang w:val="lt-LT"/>
        </w:rPr>
        <w:t>ĮSTATYMŲ PROJEKTŲ DERINIMO</w:t>
      </w:r>
    </w:p>
    <w:p w14:paraId="614AAE94" w14:textId="77777777" w:rsidR="00887CF1" w:rsidRPr="00DB3128" w:rsidRDefault="00887CF1" w:rsidP="000127FE">
      <w:pPr>
        <w:rPr>
          <w:b/>
          <w:caps/>
          <w:lang w:val="lt-LT"/>
        </w:rPr>
      </w:pPr>
    </w:p>
    <w:p w14:paraId="3CBE3BBA" w14:textId="77777777" w:rsidR="00DE798D" w:rsidRPr="00DB3128" w:rsidRDefault="00DE798D" w:rsidP="000127FE">
      <w:pPr>
        <w:rPr>
          <w:b/>
          <w:caps/>
          <w:lang w:val="lt-LT"/>
        </w:rPr>
        <w:sectPr w:rsidR="00DE798D" w:rsidRPr="00DB3128" w:rsidSect="000B02BF">
          <w:headerReference w:type="even" r:id="rId12"/>
          <w:headerReference w:type="default" r:id="rId13"/>
          <w:footerReference w:type="even" r:id="rId14"/>
          <w:footerReference w:type="default" r:id="rId15"/>
          <w:headerReference w:type="first" r:id="rId16"/>
          <w:footerReference w:type="first" r:id="rId17"/>
          <w:pgSz w:w="11906" w:h="16838"/>
          <w:pgMar w:top="-171" w:right="566" w:bottom="1276" w:left="1800" w:header="720" w:footer="342" w:gutter="0"/>
          <w:cols w:space="720"/>
          <w:titlePg/>
          <w:docGrid w:linePitch="360"/>
        </w:sectPr>
      </w:pPr>
    </w:p>
    <w:p w14:paraId="0A5DFBA7" w14:textId="5AC15F29" w:rsidR="000331D3" w:rsidRPr="000331D3" w:rsidRDefault="00DB3128" w:rsidP="000331D3">
      <w:pPr>
        <w:ind w:firstLine="709"/>
        <w:jc w:val="both"/>
        <w:rPr>
          <w:szCs w:val="24"/>
          <w:lang w:val="lt-LT"/>
        </w:rPr>
      </w:pPr>
      <w:r w:rsidRPr="00DB3128">
        <w:rPr>
          <w:szCs w:val="24"/>
          <w:lang w:val="lt-LT"/>
        </w:rPr>
        <w:lastRenderedPageBreak/>
        <w:t>Lietuvos Respublikos socialinės apsaugos ir darbo ministerija išnagrinėjo išvadoms pateikt</w:t>
      </w:r>
      <w:r w:rsidR="00AF70C3">
        <w:rPr>
          <w:szCs w:val="24"/>
          <w:lang w:val="lt-LT"/>
        </w:rPr>
        <w:t>us</w:t>
      </w:r>
      <w:r w:rsidR="00B40D92">
        <w:rPr>
          <w:szCs w:val="24"/>
          <w:lang w:val="lt-LT"/>
        </w:rPr>
        <w:t xml:space="preserve"> </w:t>
      </w:r>
      <w:r w:rsidR="00AF70C3" w:rsidRPr="00AF70C3">
        <w:rPr>
          <w:szCs w:val="24"/>
          <w:lang w:val="lt-LT"/>
        </w:rPr>
        <w:t>Lietuvos Respublikos juridinių asmenų nemokumo</w:t>
      </w:r>
      <w:r w:rsidR="00AF70C3">
        <w:rPr>
          <w:szCs w:val="24"/>
          <w:lang w:val="lt-LT"/>
        </w:rPr>
        <w:t xml:space="preserve"> </w:t>
      </w:r>
      <w:r w:rsidR="00AF70C3" w:rsidRPr="00AF70C3">
        <w:rPr>
          <w:szCs w:val="24"/>
          <w:lang w:val="lt-LT"/>
        </w:rPr>
        <w:t>įstatymo Nr. XIII-2221 1, 2, 4, 6, 10, 15, 17, 26, 28, 31, 33, 35, 62, 64, 77, 94, 95, 103, 104, 111,114, 130 straipsnių pakeitimo, įstatymo papildymo 102</w:t>
      </w:r>
      <w:r w:rsidR="00AF70C3" w:rsidRPr="000331D3">
        <w:rPr>
          <w:szCs w:val="24"/>
          <w:vertAlign w:val="subscript"/>
          <w:lang w:val="lt-LT"/>
        </w:rPr>
        <w:t>1</w:t>
      </w:r>
      <w:r w:rsidR="00AF70C3" w:rsidRPr="00AF70C3">
        <w:rPr>
          <w:szCs w:val="24"/>
          <w:lang w:val="lt-LT"/>
        </w:rPr>
        <w:t>, 102</w:t>
      </w:r>
      <w:r w:rsidR="00AF70C3" w:rsidRPr="000331D3">
        <w:rPr>
          <w:szCs w:val="24"/>
          <w:vertAlign w:val="superscript"/>
          <w:lang w:val="lt-LT"/>
        </w:rPr>
        <w:t>2</w:t>
      </w:r>
      <w:r w:rsidR="00AF70C3" w:rsidRPr="00AF70C3">
        <w:rPr>
          <w:szCs w:val="24"/>
          <w:lang w:val="lt-LT"/>
        </w:rPr>
        <w:t>, 102</w:t>
      </w:r>
      <w:r w:rsidR="00AF70C3" w:rsidRPr="000331D3">
        <w:rPr>
          <w:szCs w:val="24"/>
          <w:vertAlign w:val="superscript"/>
          <w:lang w:val="lt-LT"/>
        </w:rPr>
        <w:t>3</w:t>
      </w:r>
      <w:r w:rsidR="00AF70C3" w:rsidRPr="00AF70C3">
        <w:rPr>
          <w:szCs w:val="24"/>
          <w:lang w:val="lt-LT"/>
        </w:rPr>
        <w:t xml:space="preserve"> ir 111</w:t>
      </w:r>
      <w:r w:rsidR="00AF70C3" w:rsidRPr="000331D3">
        <w:rPr>
          <w:szCs w:val="24"/>
          <w:vertAlign w:val="superscript"/>
          <w:lang w:val="lt-LT"/>
        </w:rPr>
        <w:t>1</w:t>
      </w:r>
      <w:r w:rsidR="00AF70C3" w:rsidRPr="00AF70C3">
        <w:rPr>
          <w:szCs w:val="24"/>
          <w:lang w:val="lt-LT"/>
        </w:rPr>
        <w:t xml:space="preserve"> straipsniais ir įstatymo</w:t>
      </w:r>
      <w:r w:rsidR="00AF70C3">
        <w:rPr>
          <w:szCs w:val="24"/>
          <w:lang w:val="lt-LT"/>
        </w:rPr>
        <w:t xml:space="preserve"> </w:t>
      </w:r>
      <w:r w:rsidR="00AF70C3" w:rsidRPr="00AF70C3">
        <w:rPr>
          <w:szCs w:val="24"/>
          <w:lang w:val="lt-LT"/>
        </w:rPr>
        <w:t>priedo pakeitimo įstatymo projektą</w:t>
      </w:r>
      <w:r w:rsidR="00582BC2">
        <w:rPr>
          <w:szCs w:val="24"/>
          <w:lang w:val="lt-LT"/>
        </w:rPr>
        <w:t xml:space="preserve"> (toliau – JANĮ projektas)</w:t>
      </w:r>
      <w:r w:rsidR="00AF70C3" w:rsidRPr="00AF70C3">
        <w:rPr>
          <w:szCs w:val="24"/>
          <w:lang w:val="lt-LT"/>
        </w:rPr>
        <w:t>, Lietuvos Respublikos fizinių asmenų bankroto įstatymo Nr. XI-2000 5, 7, 8, 21, 29, 30, 31 straipsnių ir priedo pakeitimo įstatymo projektą, Lietuvos Respublikos</w:t>
      </w:r>
      <w:r w:rsidR="00AF70C3">
        <w:rPr>
          <w:szCs w:val="24"/>
          <w:lang w:val="lt-LT"/>
        </w:rPr>
        <w:t xml:space="preserve"> </w:t>
      </w:r>
      <w:r w:rsidR="00AF70C3" w:rsidRPr="00AF70C3">
        <w:rPr>
          <w:szCs w:val="24"/>
          <w:lang w:val="lt-LT"/>
        </w:rPr>
        <w:t>garantijų darbuotojams jų darbdaviui tapus nemokiam ir ilgalaikio darbo išmokų įstatymo Nr. XII-2604  3 ir 7 straipsnių pakeitimo įstatymo projektą, Lietuvos Respublikos darbo kodekso 57 ir 63</w:t>
      </w:r>
      <w:r w:rsidR="00582BC2">
        <w:rPr>
          <w:szCs w:val="24"/>
          <w:lang w:val="lt-LT"/>
        </w:rPr>
        <w:t xml:space="preserve"> </w:t>
      </w:r>
      <w:r w:rsidR="00AF70C3" w:rsidRPr="00AF70C3">
        <w:rPr>
          <w:szCs w:val="24"/>
          <w:lang w:val="lt-LT"/>
        </w:rPr>
        <w:t>straipsnių pakeitimo įstatymo projektą</w:t>
      </w:r>
      <w:r w:rsidR="00582BC2">
        <w:rPr>
          <w:szCs w:val="24"/>
          <w:lang w:val="lt-LT"/>
        </w:rPr>
        <w:t xml:space="preserve"> (toliau – DK projektas)</w:t>
      </w:r>
      <w:r w:rsidR="00AF70C3" w:rsidRPr="00AF70C3">
        <w:rPr>
          <w:szCs w:val="24"/>
          <w:lang w:val="lt-LT"/>
        </w:rPr>
        <w:t xml:space="preserve"> ir Lietuvos Respublikos civilinio kodekso 2.64 ir 2.66</w:t>
      </w:r>
      <w:r w:rsidR="00582BC2">
        <w:rPr>
          <w:szCs w:val="24"/>
          <w:lang w:val="lt-LT"/>
        </w:rPr>
        <w:t xml:space="preserve"> </w:t>
      </w:r>
      <w:r w:rsidR="00AF70C3" w:rsidRPr="00AF70C3">
        <w:rPr>
          <w:szCs w:val="24"/>
          <w:lang w:val="lt-LT"/>
        </w:rPr>
        <w:t xml:space="preserve">straipsnių pakeitimo įstatymo projektą (toliau visi kartu – Įstatymų projektai) </w:t>
      </w:r>
      <w:r w:rsidR="002837AC">
        <w:rPr>
          <w:szCs w:val="24"/>
          <w:lang w:val="lt-LT"/>
        </w:rPr>
        <w:t xml:space="preserve">(TAIS Nr. </w:t>
      </w:r>
      <w:r w:rsidR="00814252" w:rsidRPr="00814252">
        <w:rPr>
          <w:szCs w:val="24"/>
          <w:lang w:val="lt-LT"/>
        </w:rPr>
        <w:t>20-</w:t>
      </w:r>
      <w:r w:rsidR="00AF70C3">
        <w:rPr>
          <w:szCs w:val="24"/>
          <w:lang w:val="lt-LT"/>
        </w:rPr>
        <w:t>10389</w:t>
      </w:r>
      <w:r w:rsidR="002837AC">
        <w:rPr>
          <w:szCs w:val="24"/>
          <w:lang w:val="lt-LT"/>
        </w:rPr>
        <w:t>)</w:t>
      </w:r>
      <w:r w:rsidR="00703E7F">
        <w:rPr>
          <w:szCs w:val="24"/>
          <w:lang w:val="lt-LT"/>
        </w:rPr>
        <w:t xml:space="preserve"> ir pagal kompetenciją teikia šias pastabas ir pasiūlymus:</w:t>
      </w:r>
    </w:p>
    <w:p w14:paraId="528BFC40" w14:textId="4FDC89B9" w:rsidR="000331D3" w:rsidRPr="00775D05" w:rsidRDefault="00775D05" w:rsidP="00775D05">
      <w:pPr>
        <w:ind w:firstLine="709"/>
        <w:jc w:val="both"/>
        <w:rPr>
          <w:szCs w:val="24"/>
          <w:lang w:val="lt-LT"/>
        </w:rPr>
      </w:pPr>
      <w:r w:rsidRPr="00775D05">
        <w:rPr>
          <w:szCs w:val="24"/>
          <w:lang w:val="lt-LT"/>
        </w:rPr>
        <w:t>1.</w:t>
      </w:r>
      <w:r>
        <w:rPr>
          <w:szCs w:val="24"/>
          <w:lang w:val="lt-LT"/>
        </w:rPr>
        <w:t xml:space="preserve"> </w:t>
      </w:r>
      <w:r w:rsidR="00582BC2" w:rsidRPr="00775D05">
        <w:rPr>
          <w:szCs w:val="24"/>
          <w:lang w:val="lt-LT"/>
        </w:rPr>
        <w:t>Į</w:t>
      </w:r>
      <w:r w:rsidR="000331D3" w:rsidRPr="00775D05">
        <w:rPr>
          <w:szCs w:val="24"/>
          <w:lang w:val="lt-LT"/>
        </w:rPr>
        <w:t xml:space="preserve">statymų projektų aiškinamajame rašte (4.5 </w:t>
      </w:r>
      <w:r w:rsidR="00582BC2" w:rsidRPr="00775D05">
        <w:rPr>
          <w:szCs w:val="24"/>
          <w:lang w:val="lt-LT"/>
        </w:rPr>
        <w:t>papunktis</w:t>
      </w:r>
      <w:r w:rsidR="000331D3" w:rsidRPr="00775D05">
        <w:rPr>
          <w:szCs w:val="24"/>
          <w:lang w:val="lt-LT"/>
        </w:rPr>
        <w:t xml:space="preserve">) </w:t>
      </w:r>
      <w:r w:rsidR="00582BC2" w:rsidRPr="00775D05">
        <w:rPr>
          <w:szCs w:val="24"/>
          <w:lang w:val="lt-LT"/>
        </w:rPr>
        <w:t>nurodyta,</w:t>
      </w:r>
      <w:r w:rsidR="000331D3" w:rsidRPr="00775D05">
        <w:rPr>
          <w:szCs w:val="24"/>
          <w:lang w:val="lt-LT"/>
        </w:rPr>
        <w:t xml:space="preserve"> kad nei </w:t>
      </w:r>
      <w:r w:rsidR="00582BC2" w:rsidRPr="00775D05">
        <w:rPr>
          <w:szCs w:val="24"/>
          <w:lang w:val="lt-LT"/>
        </w:rPr>
        <w:t>Lietuvos Respublikos darbo kodeksas</w:t>
      </w:r>
      <w:r w:rsidR="000331D3" w:rsidRPr="00775D05">
        <w:rPr>
          <w:szCs w:val="24"/>
          <w:lang w:val="lt-LT"/>
        </w:rPr>
        <w:t xml:space="preserve">, nei </w:t>
      </w:r>
      <w:r w:rsidR="00582BC2" w:rsidRPr="00775D05">
        <w:rPr>
          <w:szCs w:val="24"/>
          <w:lang w:val="lt-LT"/>
        </w:rPr>
        <w:t>Lietuvos Respublikos juridinių asmenų nemokumo įstatymas</w:t>
      </w:r>
      <w:r w:rsidR="000331D3" w:rsidRPr="00775D05">
        <w:rPr>
          <w:szCs w:val="24"/>
          <w:lang w:val="lt-LT"/>
        </w:rPr>
        <w:t xml:space="preserve"> nenumato, kokiu pagrindu prireikus restruktūrizavimo proceso metu galėtų būti atleidžiami darbuotojai, todėl DK projekte siūloma nustatyti, kad, restruktūrizuojant darbdavį, darbo sutartys nutraukiamos vadovaujantis </w:t>
      </w:r>
      <w:r w:rsidR="00582BC2" w:rsidRPr="00775D05">
        <w:rPr>
          <w:szCs w:val="24"/>
          <w:lang w:val="lt-LT"/>
        </w:rPr>
        <w:t>Darbo kodekso</w:t>
      </w:r>
      <w:r w:rsidR="000331D3" w:rsidRPr="00775D05">
        <w:rPr>
          <w:szCs w:val="24"/>
          <w:lang w:val="lt-LT"/>
        </w:rPr>
        <w:t xml:space="preserve"> 57 straipsniu – darbdavio iniciatyva be darbuotojo kaltės, t. y. kai darbuotojo atliekama darbo funkcija darbdaviui tampa pertekline dėl darbo organizavimo pakeitimų ir viena iš to priežasčių – darbdavio restruktūrizavimas. Taip pat siūloma papildyti </w:t>
      </w:r>
      <w:r w:rsidR="00582BC2" w:rsidRPr="00775D05">
        <w:rPr>
          <w:szCs w:val="24"/>
          <w:lang w:val="lt-LT"/>
        </w:rPr>
        <w:t>Darbo kodekso</w:t>
      </w:r>
      <w:r w:rsidR="000331D3" w:rsidRPr="00775D05">
        <w:rPr>
          <w:szCs w:val="24"/>
          <w:lang w:val="lt-LT"/>
        </w:rPr>
        <w:t xml:space="preserve"> 63 straipsnį pabrėžiant, kad ir darbdavio restruktūrizavimo atveju, kai atleidžiama grupė darbuotojų, užtikrinama darbuotojų teisė į informaciją ir konsultacijas. JANĮ projektu </w:t>
      </w:r>
      <w:r w:rsidR="00582BC2" w:rsidRPr="00775D05">
        <w:rPr>
          <w:szCs w:val="24"/>
          <w:lang w:val="lt-LT"/>
        </w:rPr>
        <w:t>Juridinių asmenų nemokumo įstatymas</w:t>
      </w:r>
      <w:r w:rsidR="000331D3" w:rsidRPr="00775D05">
        <w:rPr>
          <w:szCs w:val="24"/>
          <w:lang w:val="lt-LT"/>
        </w:rPr>
        <w:t xml:space="preserve"> papildomas nauju 102</w:t>
      </w:r>
      <w:r w:rsidR="000331D3" w:rsidRPr="00775D05">
        <w:rPr>
          <w:szCs w:val="24"/>
          <w:vertAlign w:val="superscript"/>
          <w:lang w:val="lt-LT"/>
        </w:rPr>
        <w:t>3</w:t>
      </w:r>
      <w:r w:rsidR="000331D3" w:rsidRPr="00775D05">
        <w:rPr>
          <w:szCs w:val="24"/>
          <w:lang w:val="lt-LT"/>
        </w:rPr>
        <w:t xml:space="preserve"> straipsniu dėl darbo santykių reguliavimo restruktūrizavimo proceso metu ir nustatoma darbuotojų atstovų informavimo apie restruktūrizavimo bylos iškėlimą, restruktūrizavimo plano rengimą ir konsultavimosi su jais rengiant restruktūrizavimo planą tvarka.</w:t>
      </w:r>
    </w:p>
    <w:p w14:paraId="5F590122" w14:textId="4BF9A86D" w:rsidR="000331D3" w:rsidRPr="000331D3" w:rsidRDefault="000331D3" w:rsidP="000331D3">
      <w:pPr>
        <w:ind w:firstLine="709"/>
        <w:jc w:val="both"/>
        <w:rPr>
          <w:szCs w:val="24"/>
          <w:lang w:val="lt-LT"/>
        </w:rPr>
      </w:pPr>
      <w:r w:rsidRPr="000331D3">
        <w:rPr>
          <w:szCs w:val="24"/>
          <w:lang w:val="lt-LT"/>
        </w:rPr>
        <w:t>Juridinio asmens restruktūrizavimo procesas (toliau – restruktūrizavimo procesas) – visuma įstatymo nustatytų procedūrų, kuriomis siekiama įveikti juridinio asmens finansinius sunkumus, išsaugoti jo gyvybingumą ir išvengti bankroto, gaunant kreditorių pagalbą finansiniams sunkumams įveikti, taikant ekonomines, technines, organizacines ir kitas priemones (J</w:t>
      </w:r>
      <w:r w:rsidR="00582BC2">
        <w:rPr>
          <w:szCs w:val="24"/>
          <w:lang w:val="lt-LT"/>
        </w:rPr>
        <w:t>uridinių asmenų nemokumo</w:t>
      </w:r>
      <w:r w:rsidRPr="000331D3">
        <w:rPr>
          <w:szCs w:val="24"/>
          <w:lang w:val="lt-LT"/>
        </w:rPr>
        <w:t xml:space="preserve"> įstatymo 2 str</w:t>
      </w:r>
      <w:r w:rsidR="00582BC2">
        <w:rPr>
          <w:szCs w:val="24"/>
          <w:lang w:val="lt-LT"/>
        </w:rPr>
        <w:t>aipsnio</w:t>
      </w:r>
      <w:r w:rsidRPr="000331D3">
        <w:rPr>
          <w:szCs w:val="24"/>
          <w:lang w:val="lt-LT"/>
        </w:rPr>
        <w:t xml:space="preserve"> 10 d</w:t>
      </w:r>
      <w:r w:rsidR="00582BC2">
        <w:rPr>
          <w:szCs w:val="24"/>
          <w:lang w:val="lt-LT"/>
        </w:rPr>
        <w:t>alis</w:t>
      </w:r>
      <w:r w:rsidRPr="000331D3">
        <w:rPr>
          <w:szCs w:val="24"/>
          <w:lang w:val="lt-LT"/>
        </w:rPr>
        <w:t>).</w:t>
      </w:r>
    </w:p>
    <w:p w14:paraId="748D660A" w14:textId="1E1837D8" w:rsidR="000331D3" w:rsidRPr="000331D3" w:rsidRDefault="00582BC2" w:rsidP="000331D3">
      <w:pPr>
        <w:ind w:firstLine="709"/>
        <w:jc w:val="both"/>
        <w:rPr>
          <w:szCs w:val="24"/>
          <w:lang w:val="lt-LT"/>
        </w:rPr>
      </w:pPr>
      <w:r w:rsidRPr="00582BC2">
        <w:rPr>
          <w:szCs w:val="24"/>
          <w:lang w:val="lt-LT"/>
        </w:rPr>
        <w:t>2019 m. birželio 20 d. Europos Parlamento ir Tarybos</w:t>
      </w:r>
      <w:r>
        <w:rPr>
          <w:szCs w:val="24"/>
          <w:lang w:val="lt-LT"/>
        </w:rPr>
        <w:t xml:space="preserve"> direktyvos</w:t>
      </w:r>
      <w:r w:rsidRPr="00582BC2">
        <w:rPr>
          <w:szCs w:val="24"/>
          <w:lang w:val="lt-LT"/>
        </w:rPr>
        <w:t xml:space="preserve"> (ES)</w:t>
      </w:r>
      <w:r>
        <w:rPr>
          <w:szCs w:val="24"/>
          <w:lang w:val="lt-LT"/>
        </w:rPr>
        <w:t xml:space="preserve"> </w:t>
      </w:r>
      <w:r w:rsidRPr="00582BC2">
        <w:rPr>
          <w:szCs w:val="24"/>
          <w:lang w:val="lt-LT"/>
        </w:rPr>
        <w:t>2019/1023</w:t>
      </w:r>
      <w:r>
        <w:rPr>
          <w:szCs w:val="24"/>
          <w:lang w:val="lt-LT"/>
        </w:rPr>
        <w:t xml:space="preserve"> </w:t>
      </w:r>
      <w:r w:rsidRPr="00582BC2">
        <w:rPr>
          <w:szCs w:val="24"/>
          <w:lang w:val="lt-LT"/>
        </w:rPr>
        <w:t xml:space="preserve">dėl prevencinio restruktūrizavimo sistemų, </w:t>
      </w:r>
      <w:r>
        <w:rPr>
          <w:szCs w:val="24"/>
          <w:lang w:val="lt-LT"/>
        </w:rPr>
        <w:t xml:space="preserve">skolų panaikinimo </w:t>
      </w:r>
      <w:r w:rsidRPr="00582BC2">
        <w:rPr>
          <w:szCs w:val="24"/>
          <w:lang w:val="lt-LT"/>
        </w:rPr>
        <w:t>ir</w:t>
      </w:r>
      <w:r>
        <w:rPr>
          <w:szCs w:val="24"/>
          <w:lang w:val="lt-LT"/>
        </w:rPr>
        <w:t xml:space="preserve"> </w:t>
      </w:r>
      <w:r w:rsidRPr="00582BC2">
        <w:rPr>
          <w:szCs w:val="24"/>
          <w:lang w:val="lt-LT"/>
        </w:rPr>
        <w:t>draudimo verstis veikla ir priemonių restruktūrizavimo, nemokumo ir skolų panaikinimo procedūrų</w:t>
      </w:r>
      <w:r>
        <w:rPr>
          <w:szCs w:val="24"/>
          <w:lang w:val="lt-LT"/>
        </w:rPr>
        <w:t xml:space="preserve"> </w:t>
      </w:r>
      <w:r w:rsidRPr="00582BC2">
        <w:rPr>
          <w:szCs w:val="24"/>
          <w:lang w:val="lt-LT"/>
        </w:rPr>
        <w:t>veiksmingumui</w:t>
      </w:r>
      <w:r>
        <w:rPr>
          <w:szCs w:val="24"/>
          <w:lang w:val="lt-LT"/>
        </w:rPr>
        <w:t xml:space="preserve"> </w:t>
      </w:r>
      <w:r w:rsidRPr="00582BC2">
        <w:rPr>
          <w:szCs w:val="24"/>
          <w:lang w:val="lt-LT"/>
        </w:rPr>
        <w:t xml:space="preserve">didinti, kuria </w:t>
      </w:r>
      <w:r>
        <w:rPr>
          <w:szCs w:val="24"/>
          <w:lang w:val="lt-LT"/>
        </w:rPr>
        <w:t xml:space="preserve">iš </w:t>
      </w:r>
      <w:r w:rsidRPr="00582BC2">
        <w:rPr>
          <w:szCs w:val="24"/>
          <w:lang w:val="lt-LT"/>
        </w:rPr>
        <w:t>dalies keičiama Direktyva (ES) 2017/1132</w:t>
      </w:r>
      <w:r>
        <w:rPr>
          <w:szCs w:val="24"/>
          <w:lang w:val="lt-LT"/>
        </w:rPr>
        <w:t xml:space="preserve"> (toliau – </w:t>
      </w:r>
      <w:r w:rsidR="000331D3" w:rsidRPr="000331D3">
        <w:rPr>
          <w:szCs w:val="24"/>
          <w:lang w:val="lt-LT"/>
        </w:rPr>
        <w:t>Restruk</w:t>
      </w:r>
      <w:r>
        <w:rPr>
          <w:szCs w:val="24"/>
          <w:lang w:val="lt-LT"/>
        </w:rPr>
        <w:t>tūrizavimo ir nemokumo direktyva)</w:t>
      </w:r>
      <w:r w:rsidR="000331D3" w:rsidRPr="000331D3">
        <w:rPr>
          <w:szCs w:val="24"/>
          <w:lang w:val="lt-LT"/>
        </w:rPr>
        <w:t xml:space="preserve"> 13 straipsnio 2 dalyje yra nustatyta, kad jeigu restruktūrizavimo planas apima priemones, dėl kurių keičiasi darbo organizavimas arba sutartiniai santykiai su darbuotojais, tos priemonės turi būti patvirtintos tų darbuotojų, jeigu toks patvirtinimas tokiais atvejais numatytas pagal nacionalinę teisę arba kolektyvines sutartis. Nurodytoje nuostatoje yra nustatoma, kad restruktūrizavimo plane </w:t>
      </w:r>
      <w:r w:rsidR="000331D3" w:rsidRPr="000331D3">
        <w:rPr>
          <w:szCs w:val="24"/>
          <w:lang w:val="lt-LT"/>
        </w:rPr>
        <w:lastRenderedPageBreak/>
        <w:t xml:space="preserve">numatomos darbo organizavimo priemonės, kurios keičia darbuotojų teisinius santykius, turi būti numatytos pagal nacionalinę teisę. </w:t>
      </w:r>
    </w:p>
    <w:p w14:paraId="6F909507" w14:textId="2025FC80" w:rsidR="000331D3" w:rsidRPr="000331D3" w:rsidRDefault="000331D3" w:rsidP="000331D3">
      <w:pPr>
        <w:ind w:firstLine="709"/>
        <w:jc w:val="both"/>
        <w:rPr>
          <w:szCs w:val="24"/>
          <w:lang w:val="lt-LT"/>
        </w:rPr>
      </w:pPr>
      <w:r w:rsidRPr="000331D3">
        <w:rPr>
          <w:szCs w:val="24"/>
          <w:lang w:val="lt-LT"/>
        </w:rPr>
        <w:t xml:space="preserve">Pažymėtina, kad šiuo metu galiojančiame </w:t>
      </w:r>
      <w:r w:rsidR="00775D05">
        <w:rPr>
          <w:szCs w:val="24"/>
          <w:lang w:val="lt-LT"/>
        </w:rPr>
        <w:t>Darbo kodekso</w:t>
      </w:r>
      <w:r w:rsidRPr="000331D3">
        <w:rPr>
          <w:szCs w:val="24"/>
          <w:lang w:val="lt-LT"/>
        </w:rPr>
        <w:t xml:space="preserve"> 51 straipsnyje yra nustatytos garantijos darbuotojams darbo santykių tęstinumo darbdavio reorganizavimo, restruktūrizavimo ir verslo ar jo dalies perdavimo atveju. Pagal suformuotą teisminę praktiką ši garantija ir darbdavio, kuriam pradėtas restruktūrizavimo procesas, teisė vykdyti struktūrinius pertvarkymus įgyvendinama šiuo būdu: „</w:t>
      </w:r>
      <w:r w:rsidR="00775D05">
        <w:rPr>
          <w:szCs w:val="24"/>
          <w:lang w:val="lt-LT"/>
        </w:rPr>
        <w:t>Darbo kodekso</w:t>
      </w:r>
      <w:r w:rsidRPr="000331D3">
        <w:rPr>
          <w:szCs w:val="24"/>
          <w:lang w:val="lt-LT"/>
        </w:rPr>
        <w:t xml:space="preserve"> 51 straipsnio 1 dalyje nustatyta, kad darbdavio dalyvių sudėties pasikeitimai, jo pavaldumo, dalyvio ar pavadinimo pasikeitimas, darbdavio sujungimas, padalijimas, išdalijimas ar prijungimas prie kitos įmonės, įstaigos ar organizacijos arba restruktūrizavimas nekeičia darbdavio darbuotojų darbo sąlygų ir negali būti teisėta priežastis nutraukti darbo santykius. Tačiau pagal </w:t>
      </w:r>
      <w:r w:rsidR="00775D05">
        <w:rPr>
          <w:szCs w:val="24"/>
          <w:lang w:val="lt-LT"/>
        </w:rPr>
        <w:t>Darbo kodekso</w:t>
      </w:r>
      <w:r w:rsidRPr="000331D3">
        <w:rPr>
          <w:szCs w:val="24"/>
          <w:lang w:val="lt-LT"/>
        </w:rPr>
        <w:t xml:space="preserve"> 57 straipsnio 1 dalies 1 punktą darbdavys turi teisę nutraukti neterminuotą arba terminuotą darbo sutartį prieš terminą, jeigu darbuotojo atliekama darbo funkcija darbdaviui tampa pertekline dėl darbo organizavimo pakeitimų ar kitų priežasčių, susijusių su darbdavio veikla. D</w:t>
      </w:r>
      <w:r w:rsidR="00775D05">
        <w:rPr>
          <w:szCs w:val="24"/>
          <w:lang w:val="lt-LT"/>
        </w:rPr>
        <w:t>arbo kodekso</w:t>
      </w:r>
      <w:r w:rsidRPr="000331D3">
        <w:rPr>
          <w:szCs w:val="24"/>
          <w:lang w:val="lt-LT"/>
        </w:rPr>
        <w:t xml:space="preserve"> 57 straipsnio 2 dalyje numatyta, kad darbo organizavimo pakeitimai ar kitos priežastys, susijusios su darbdavio veikla, gali būti priežastis nutraukti darbo sutartį tik tuo atveju, kai jie yra realūs ir lemia konkretaus darbuotojo ar jų grupės atliekamos darbo funkcijos ar darbo funkcijų </w:t>
      </w:r>
      <w:proofErr w:type="spellStart"/>
      <w:r w:rsidRPr="000331D3">
        <w:rPr>
          <w:szCs w:val="24"/>
          <w:lang w:val="lt-LT"/>
        </w:rPr>
        <w:t>nereikalingumą</w:t>
      </w:r>
      <w:proofErr w:type="spellEnd"/>
      <w:r w:rsidRPr="000331D3">
        <w:rPr>
          <w:szCs w:val="24"/>
          <w:lang w:val="lt-LT"/>
        </w:rPr>
        <w:t>. Be to, numatyta, kad darbo sutartis šiuo pagrindu gali būti nutraukta tik tada, kai laikotarpiu nuo įspėjimo apie darbo sutarties nutraukimą iki penkių darbo dienų iki įspėjimo laikotarpio pabaigos darbovietėje nėra laisvos darbo vietos, į kurią darbuotojas galėtų būti perkeltas su jo sutikimu. Taigi ieškovas galėjo būti perkeltas į (duomenys neskelbtini) pareigas tik tuo atveju, jeigu (duomenys neskelbtini) pareigybė būtų buvusi laisva“ (Klaipėdos apygardos teismo 2019 m. gruodžio 12 d. nutartis civilinėje byloje Nr. e2A-1768-538/2019). Tokia pati teisminė praktika buvo suformuota ir galiojant senajam Darbo kodeksui</w:t>
      </w:r>
      <w:r w:rsidR="00775D05">
        <w:rPr>
          <w:szCs w:val="24"/>
          <w:lang w:val="lt-LT"/>
        </w:rPr>
        <w:t xml:space="preserve"> (</w:t>
      </w:r>
      <w:r w:rsidRPr="000331D3">
        <w:rPr>
          <w:szCs w:val="24"/>
          <w:lang w:val="lt-LT"/>
        </w:rPr>
        <w:t>iki 2017 m. birželio 30 d.)</w:t>
      </w:r>
    </w:p>
    <w:p w14:paraId="18B21014" w14:textId="4F4FCEA0" w:rsidR="000331D3" w:rsidRPr="000331D3" w:rsidRDefault="000331D3" w:rsidP="000331D3">
      <w:pPr>
        <w:ind w:firstLine="709"/>
        <w:jc w:val="both"/>
        <w:rPr>
          <w:szCs w:val="24"/>
          <w:lang w:val="lt-LT"/>
        </w:rPr>
      </w:pPr>
      <w:r w:rsidRPr="000331D3">
        <w:rPr>
          <w:szCs w:val="24"/>
          <w:lang w:val="lt-LT"/>
        </w:rPr>
        <w:t>Analizuojant nurodytas nuostatas, darytina išvada, kad nėra pagrindo papildyti D</w:t>
      </w:r>
      <w:r w:rsidR="00775D05">
        <w:rPr>
          <w:szCs w:val="24"/>
          <w:lang w:val="lt-LT"/>
        </w:rPr>
        <w:t xml:space="preserve">arbo kodekso </w:t>
      </w:r>
      <w:r w:rsidRPr="000331D3">
        <w:rPr>
          <w:szCs w:val="24"/>
          <w:lang w:val="lt-LT"/>
        </w:rPr>
        <w:t xml:space="preserve">57 straipsnio 1 dalies 1 punktą nuostata dėl restruktūrizavimo, nes darbo organizavimo pakeitimo teisinės pasekmės, susijusios su darbuotojų atleidimu (atkreiptinas dėmesys į tai, kad Restruktūrizavimo ir nemokumo direktyvos 8 straipsnio 1 dalies g punkto </w:t>
      </w:r>
      <w:proofErr w:type="spellStart"/>
      <w:r w:rsidRPr="000331D3">
        <w:rPr>
          <w:szCs w:val="24"/>
          <w:lang w:val="lt-LT"/>
        </w:rPr>
        <w:t>iv</w:t>
      </w:r>
      <w:proofErr w:type="spellEnd"/>
      <w:r w:rsidRPr="000331D3">
        <w:rPr>
          <w:szCs w:val="24"/>
          <w:lang w:val="lt-LT"/>
        </w:rPr>
        <w:t xml:space="preserve"> papunkčio nuostatos numato ir kitas darbo organizavimo priemones, pavyzdžiui, sutrumpinti darbuotojų darbo laiką), jau įtvirtintos </w:t>
      </w:r>
      <w:r w:rsidR="00775D05">
        <w:rPr>
          <w:szCs w:val="24"/>
          <w:lang w:val="lt-LT"/>
        </w:rPr>
        <w:t>Darbo kodekse</w:t>
      </w:r>
      <w:r w:rsidRPr="000331D3">
        <w:rPr>
          <w:szCs w:val="24"/>
          <w:lang w:val="lt-LT"/>
        </w:rPr>
        <w:t xml:space="preserve">. Taip pat nėra pagrindo keisti ir </w:t>
      </w:r>
      <w:r w:rsidR="00775D05">
        <w:rPr>
          <w:szCs w:val="24"/>
          <w:lang w:val="lt-LT"/>
        </w:rPr>
        <w:t>Darbo kodekso</w:t>
      </w:r>
      <w:r w:rsidRPr="000331D3">
        <w:rPr>
          <w:szCs w:val="24"/>
          <w:lang w:val="lt-LT"/>
        </w:rPr>
        <w:t xml:space="preserve"> 63 straipsnio nuostatų.</w:t>
      </w:r>
    </w:p>
    <w:p w14:paraId="021F7D5A" w14:textId="403D2C90" w:rsidR="000331D3" w:rsidRPr="000331D3" w:rsidRDefault="00775D05" w:rsidP="000331D3">
      <w:pPr>
        <w:ind w:firstLine="709"/>
        <w:jc w:val="both"/>
        <w:rPr>
          <w:szCs w:val="24"/>
          <w:lang w:val="lt-LT"/>
        </w:rPr>
      </w:pPr>
      <w:r>
        <w:rPr>
          <w:szCs w:val="24"/>
          <w:lang w:val="lt-LT"/>
        </w:rPr>
        <w:t xml:space="preserve">2. </w:t>
      </w:r>
      <w:r w:rsidR="000331D3" w:rsidRPr="000331D3">
        <w:rPr>
          <w:szCs w:val="24"/>
          <w:lang w:val="lt-LT"/>
        </w:rPr>
        <w:t>Pažymėtina, kad Restruktūrizavimo ir nemokumo direktyvos 13 straipsnio 1 dalies b punkto nuostatos, kaip darbuotojų teisių apsaugos priemonę akcentuoja jų informavimą ir konsultavimą. Šios darbuotojų teisės ir darbdavių pareigos įgyvendinimo reglamentavimas yra įtvirtintas D</w:t>
      </w:r>
      <w:r>
        <w:rPr>
          <w:szCs w:val="24"/>
          <w:lang w:val="lt-LT"/>
        </w:rPr>
        <w:t>arbo kodekso</w:t>
      </w:r>
      <w:r w:rsidR="000331D3" w:rsidRPr="000331D3">
        <w:rPr>
          <w:szCs w:val="24"/>
          <w:lang w:val="lt-LT"/>
        </w:rPr>
        <w:t xml:space="preserve"> 208 str</w:t>
      </w:r>
      <w:r>
        <w:rPr>
          <w:szCs w:val="24"/>
          <w:lang w:val="lt-LT"/>
        </w:rPr>
        <w:t>aipsnyje</w:t>
      </w:r>
      <w:r w:rsidR="000331D3" w:rsidRPr="000331D3">
        <w:rPr>
          <w:szCs w:val="24"/>
          <w:lang w:val="lt-LT"/>
        </w:rPr>
        <w:t>, todėl būtų tikslinga JANĮ projekto 20 straipsnyje išdėstytą 102</w:t>
      </w:r>
      <w:r w:rsidR="000331D3" w:rsidRPr="00775D05">
        <w:rPr>
          <w:szCs w:val="24"/>
          <w:vertAlign w:val="superscript"/>
          <w:lang w:val="lt-LT"/>
        </w:rPr>
        <w:t>3</w:t>
      </w:r>
      <w:r w:rsidR="000331D3" w:rsidRPr="000331D3">
        <w:rPr>
          <w:szCs w:val="24"/>
          <w:lang w:val="lt-LT"/>
        </w:rPr>
        <w:t xml:space="preserve"> str</w:t>
      </w:r>
      <w:r>
        <w:rPr>
          <w:szCs w:val="24"/>
          <w:lang w:val="lt-LT"/>
        </w:rPr>
        <w:t>aipsnį</w:t>
      </w:r>
      <w:r w:rsidR="000331D3" w:rsidRPr="000331D3">
        <w:rPr>
          <w:szCs w:val="24"/>
          <w:lang w:val="lt-LT"/>
        </w:rPr>
        <w:t xml:space="preserve"> papildyti nuostata, kad darbdavys, ketindamas pradėti restruktūrizavimo procesą, turi vykdyti informavimo ir konsultavimo procesus </w:t>
      </w:r>
      <w:r>
        <w:rPr>
          <w:szCs w:val="24"/>
          <w:lang w:val="lt-LT"/>
        </w:rPr>
        <w:t>Darbo kodekso</w:t>
      </w:r>
      <w:r w:rsidR="000331D3" w:rsidRPr="000331D3">
        <w:rPr>
          <w:szCs w:val="24"/>
          <w:lang w:val="lt-LT"/>
        </w:rPr>
        <w:t xml:space="preserve"> 208 straipsnyje nustatyta tvarka. Taip pat siūlome </w:t>
      </w:r>
      <w:r>
        <w:rPr>
          <w:szCs w:val="24"/>
          <w:lang w:val="lt-LT"/>
        </w:rPr>
        <w:t>JANĮ</w:t>
      </w:r>
      <w:r w:rsidR="000331D3" w:rsidRPr="000331D3">
        <w:rPr>
          <w:szCs w:val="24"/>
          <w:lang w:val="lt-LT"/>
        </w:rPr>
        <w:t xml:space="preserve"> projekto 20 straipsnyje į išdėstytą 102</w:t>
      </w:r>
      <w:r w:rsidR="000331D3" w:rsidRPr="0042646C">
        <w:rPr>
          <w:szCs w:val="24"/>
          <w:vertAlign w:val="superscript"/>
          <w:lang w:val="lt-LT"/>
        </w:rPr>
        <w:t>3</w:t>
      </w:r>
      <w:r w:rsidR="000331D3" w:rsidRPr="000331D3">
        <w:rPr>
          <w:szCs w:val="24"/>
          <w:lang w:val="lt-LT"/>
        </w:rPr>
        <w:t xml:space="preserve"> str</w:t>
      </w:r>
      <w:r w:rsidR="0042646C">
        <w:rPr>
          <w:szCs w:val="24"/>
          <w:lang w:val="lt-LT"/>
        </w:rPr>
        <w:t>aipsnio</w:t>
      </w:r>
      <w:r w:rsidR="000331D3" w:rsidRPr="000331D3">
        <w:rPr>
          <w:szCs w:val="24"/>
          <w:lang w:val="lt-LT"/>
        </w:rPr>
        <w:t xml:space="preserve"> 4 d</w:t>
      </w:r>
      <w:r w:rsidR="0042646C">
        <w:rPr>
          <w:szCs w:val="24"/>
          <w:lang w:val="lt-LT"/>
        </w:rPr>
        <w:t>alį</w:t>
      </w:r>
      <w:r w:rsidR="000331D3" w:rsidRPr="000331D3">
        <w:rPr>
          <w:szCs w:val="24"/>
          <w:lang w:val="lt-LT"/>
        </w:rPr>
        <w:t xml:space="preserve"> perkelti tikslesnę Restruktūrizavimo ir nemokumo direktyvos 13 straipsnio 2 dalies nuostatą, nurodant, kad „Jeigu restruktūrizavimo plane </w:t>
      </w:r>
      <w:r w:rsidR="000331D3" w:rsidRPr="0042646C">
        <w:rPr>
          <w:b/>
          <w:szCs w:val="24"/>
          <w:lang w:val="lt-LT"/>
        </w:rPr>
        <w:t>numatyti darbo organizavimo struktūriniai pertvarkymai, jie vykdomi</w:t>
      </w:r>
      <w:r w:rsidR="000331D3" w:rsidRPr="000331D3">
        <w:rPr>
          <w:szCs w:val="24"/>
          <w:lang w:val="lt-LT"/>
        </w:rPr>
        <w:t xml:space="preserve"> Darbo kodekse nustatyta tvarka“. </w:t>
      </w:r>
    </w:p>
    <w:p w14:paraId="0D188E03" w14:textId="6FF74BF6" w:rsidR="000331D3" w:rsidRPr="000331D3" w:rsidRDefault="00561900" w:rsidP="000331D3">
      <w:pPr>
        <w:ind w:firstLine="709"/>
        <w:jc w:val="both"/>
        <w:rPr>
          <w:szCs w:val="24"/>
          <w:lang w:val="lt-LT"/>
        </w:rPr>
      </w:pPr>
      <w:r>
        <w:rPr>
          <w:szCs w:val="24"/>
          <w:lang w:val="lt-LT"/>
        </w:rPr>
        <w:t xml:space="preserve">3. </w:t>
      </w:r>
      <w:r w:rsidR="000331D3" w:rsidRPr="000331D3">
        <w:rPr>
          <w:szCs w:val="24"/>
          <w:lang w:val="lt-LT"/>
        </w:rPr>
        <w:t>Pažymėtina, kad nei DK projekte, nei</w:t>
      </w:r>
      <w:r w:rsidR="00775D05">
        <w:rPr>
          <w:szCs w:val="24"/>
          <w:lang w:val="lt-LT"/>
        </w:rPr>
        <w:t xml:space="preserve"> </w:t>
      </w:r>
      <w:r w:rsidR="000331D3" w:rsidRPr="000331D3">
        <w:rPr>
          <w:szCs w:val="24"/>
          <w:lang w:val="lt-LT"/>
        </w:rPr>
        <w:t>JANĮ projekte nėra nuostatų, perkeliančių Restruktūrizavimo ir nemokumo direktyvos 10 straipsnio 1 dalies c punkto nuostatą</w:t>
      </w:r>
      <w:r>
        <w:rPr>
          <w:szCs w:val="24"/>
          <w:lang w:val="lt-LT"/>
        </w:rPr>
        <w:t>.</w:t>
      </w:r>
    </w:p>
    <w:p w14:paraId="7A4D3C7D" w14:textId="23769E69" w:rsidR="00703E7F" w:rsidRDefault="00561900" w:rsidP="000331D3">
      <w:pPr>
        <w:ind w:firstLine="709"/>
        <w:jc w:val="both"/>
        <w:rPr>
          <w:szCs w:val="24"/>
          <w:lang w:val="lt-LT"/>
        </w:rPr>
      </w:pPr>
      <w:r>
        <w:rPr>
          <w:szCs w:val="24"/>
          <w:lang w:val="lt-LT"/>
        </w:rPr>
        <w:t xml:space="preserve">4. </w:t>
      </w:r>
      <w:r w:rsidR="000331D3" w:rsidRPr="000331D3">
        <w:rPr>
          <w:szCs w:val="24"/>
          <w:lang w:val="lt-LT"/>
        </w:rPr>
        <w:t xml:space="preserve">Atkreiptinas dėmesys į tai, kad, keičiant </w:t>
      </w:r>
      <w:r w:rsidR="005E57D8">
        <w:rPr>
          <w:szCs w:val="24"/>
          <w:lang w:val="lt-LT"/>
        </w:rPr>
        <w:t>Darbo kodekso</w:t>
      </w:r>
      <w:r w:rsidR="000331D3" w:rsidRPr="000331D3">
        <w:rPr>
          <w:szCs w:val="24"/>
          <w:lang w:val="lt-LT"/>
        </w:rPr>
        <w:t xml:space="preserve"> nuostatas, jas </w:t>
      </w:r>
      <w:r w:rsidR="000331D3" w:rsidRPr="0042646C">
        <w:rPr>
          <w:b/>
          <w:szCs w:val="24"/>
          <w:lang w:val="lt-LT"/>
        </w:rPr>
        <w:t>privaloma suderinti su socialiniais partneriais</w:t>
      </w:r>
      <w:r w:rsidR="000331D3" w:rsidRPr="000331D3">
        <w:rPr>
          <w:szCs w:val="24"/>
          <w:lang w:val="lt-LT"/>
        </w:rPr>
        <w:t xml:space="preserve">.  </w:t>
      </w:r>
    </w:p>
    <w:p w14:paraId="33157C15" w14:textId="77777777" w:rsidR="00975FD6" w:rsidRPr="00DB3128" w:rsidRDefault="00975FD6" w:rsidP="000E1DC9">
      <w:pPr>
        <w:spacing w:line="276" w:lineRule="auto"/>
        <w:ind w:firstLine="709"/>
        <w:jc w:val="both"/>
        <w:rPr>
          <w:szCs w:val="24"/>
          <w:lang w:val="lt-LT"/>
        </w:rPr>
      </w:pPr>
    </w:p>
    <w:p w14:paraId="4AE9412F" w14:textId="77777777" w:rsidR="009D1ECE" w:rsidRPr="00DB3128" w:rsidRDefault="009D1ECE" w:rsidP="009D1ECE">
      <w:pPr>
        <w:ind w:firstLine="709"/>
        <w:jc w:val="both"/>
        <w:rPr>
          <w:szCs w:val="24"/>
          <w:lang w:val="lt-LT"/>
        </w:rPr>
        <w:sectPr w:rsidR="009D1ECE" w:rsidRPr="00DB3128" w:rsidSect="00167A7F">
          <w:headerReference w:type="default" r:id="rId18"/>
          <w:footerReference w:type="default" r:id="rId19"/>
          <w:type w:val="continuous"/>
          <w:pgSz w:w="11906" w:h="16838"/>
          <w:pgMar w:top="-1134" w:right="566" w:bottom="1134" w:left="1800" w:header="720" w:footer="342" w:gutter="0"/>
          <w:cols w:space="720"/>
          <w:formProt w:val="0"/>
          <w:docGrid w:linePitch="360"/>
        </w:sectPr>
      </w:pPr>
    </w:p>
    <w:tbl>
      <w:tblPr>
        <w:tblW w:w="0" w:type="auto"/>
        <w:tblInd w:w="108" w:type="dxa"/>
        <w:tblLook w:val="01E0" w:firstRow="1" w:lastRow="1" w:firstColumn="1" w:lastColumn="1" w:noHBand="0" w:noVBand="0"/>
      </w:tblPr>
      <w:tblGrid>
        <w:gridCol w:w="4505"/>
        <w:gridCol w:w="5143"/>
      </w:tblGrid>
      <w:tr w:rsidR="009F242E" w:rsidRPr="00DB3128" w14:paraId="3CBE3BC0" w14:textId="77777777" w:rsidTr="00C02ECB">
        <w:tc>
          <w:tcPr>
            <w:tcW w:w="4535" w:type="dxa"/>
          </w:tcPr>
          <w:p w14:paraId="3CBE3BBE" w14:textId="1930911E" w:rsidR="009F242E" w:rsidRPr="00DB3128" w:rsidRDefault="00331AD5" w:rsidP="00C02ECB">
            <w:pPr>
              <w:rPr>
                <w:szCs w:val="24"/>
                <w:lang w:val="lt-LT"/>
              </w:rPr>
            </w:pPr>
            <w:r>
              <w:rPr>
                <w:szCs w:val="24"/>
                <w:lang w:val="lt-LT"/>
              </w:rPr>
              <w:lastRenderedPageBreak/>
              <w:fldChar w:fldCharType="begin">
                <w:ffData>
                  <w:name w:val="pasirasancioPareigos"/>
                  <w:enabled/>
                  <w:calcOnExit w:val="0"/>
                  <w:helpText w:type="text" w:val="Pasirašančio pareigos"/>
                  <w:statusText w:type="text" w:val="Pasirašančio pareigos"/>
                  <w:textInput>
                    <w:default w:val="Viceministras"/>
                    <w:format w:val="Pirmoji didžioji raidė"/>
                  </w:textInput>
                </w:ffData>
              </w:fldChar>
            </w:r>
            <w:bookmarkStart w:id="5" w:name="pasirasancioPareigos"/>
            <w:r>
              <w:rPr>
                <w:szCs w:val="24"/>
                <w:lang w:val="lt-LT"/>
              </w:rPr>
              <w:instrText xml:space="preserve"> FORMTEXT </w:instrText>
            </w:r>
            <w:r>
              <w:rPr>
                <w:szCs w:val="24"/>
                <w:lang w:val="lt-LT"/>
              </w:rPr>
            </w:r>
            <w:r>
              <w:rPr>
                <w:szCs w:val="24"/>
                <w:lang w:val="lt-LT"/>
              </w:rPr>
              <w:fldChar w:fldCharType="separate"/>
            </w:r>
            <w:r>
              <w:rPr>
                <w:noProof/>
                <w:szCs w:val="24"/>
                <w:lang w:val="lt-LT"/>
              </w:rPr>
              <w:t>Viceministras</w:t>
            </w:r>
            <w:r>
              <w:rPr>
                <w:szCs w:val="24"/>
                <w:lang w:val="lt-LT"/>
              </w:rPr>
              <w:fldChar w:fldCharType="end"/>
            </w:r>
            <w:bookmarkEnd w:id="5"/>
          </w:p>
        </w:tc>
        <w:tc>
          <w:tcPr>
            <w:tcW w:w="5185" w:type="dxa"/>
          </w:tcPr>
          <w:p w14:paraId="3CBE3BBF" w14:textId="496651DD" w:rsidR="009F242E" w:rsidRPr="00DB3128" w:rsidRDefault="00331AD5" w:rsidP="00C02ECB">
            <w:pPr>
              <w:jc w:val="right"/>
              <w:rPr>
                <w:szCs w:val="24"/>
                <w:lang w:val="lt-LT"/>
              </w:rPr>
            </w:pPr>
            <w:r>
              <w:rPr>
                <w:szCs w:val="24"/>
                <w:lang w:val="lt-LT"/>
              </w:rPr>
              <w:fldChar w:fldCharType="begin">
                <w:ffData>
                  <w:name w:val="pasirasancioVardas"/>
                  <w:enabled/>
                  <w:calcOnExit w:val="0"/>
                  <w:helpText w:type="text" w:val="Pasirašančio Vardas ir Pavardė"/>
                  <w:statusText w:type="text" w:val="Pasirašančio Vardas ir Pavardė"/>
                  <w:textInput>
                    <w:default w:val="Eitvydas Bingelis"/>
                    <w:format w:val="Pirmoji didžioji raidė"/>
                  </w:textInput>
                </w:ffData>
              </w:fldChar>
            </w:r>
            <w:bookmarkStart w:id="6" w:name="pasirasancioVardas"/>
            <w:r>
              <w:rPr>
                <w:szCs w:val="24"/>
                <w:lang w:val="lt-LT"/>
              </w:rPr>
              <w:instrText xml:space="preserve"> FORMTEXT </w:instrText>
            </w:r>
            <w:r>
              <w:rPr>
                <w:szCs w:val="24"/>
                <w:lang w:val="lt-LT"/>
              </w:rPr>
            </w:r>
            <w:r>
              <w:rPr>
                <w:szCs w:val="24"/>
                <w:lang w:val="lt-LT"/>
              </w:rPr>
              <w:fldChar w:fldCharType="separate"/>
            </w:r>
            <w:r>
              <w:rPr>
                <w:noProof/>
                <w:szCs w:val="24"/>
                <w:lang w:val="lt-LT"/>
              </w:rPr>
              <w:t>Eitvydas Bingelis</w:t>
            </w:r>
            <w:r>
              <w:rPr>
                <w:szCs w:val="24"/>
                <w:lang w:val="lt-LT"/>
              </w:rPr>
              <w:fldChar w:fldCharType="end"/>
            </w:r>
            <w:bookmarkEnd w:id="6"/>
          </w:p>
        </w:tc>
      </w:tr>
    </w:tbl>
    <w:p w14:paraId="1D78D5E9" w14:textId="77777777" w:rsidR="00887CF1" w:rsidRDefault="00887CF1" w:rsidP="00DE798D">
      <w:pPr>
        <w:rPr>
          <w:szCs w:val="24"/>
          <w:lang w:val="lt-LT"/>
        </w:rPr>
      </w:pPr>
    </w:p>
    <w:p w14:paraId="3FB303EB" w14:textId="77777777" w:rsidR="00887CF1" w:rsidRDefault="00887CF1" w:rsidP="00DE798D">
      <w:pPr>
        <w:rPr>
          <w:szCs w:val="24"/>
          <w:lang w:val="lt-LT"/>
        </w:rPr>
      </w:pPr>
    </w:p>
    <w:tbl>
      <w:tblPr>
        <w:tblW w:w="0" w:type="auto"/>
        <w:tblLook w:val="01E0" w:firstRow="1" w:lastRow="1" w:firstColumn="1" w:lastColumn="1" w:noHBand="0" w:noVBand="0"/>
      </w:tblPr>
      <w:tblGrid>
        <w:gridCol w:w="9756"/>
      </w:tblGrid>
      <w:tr w:rsidR="009F242E" w:rsidRPr="00DB3128" w14:paraId="3CBE3BC5" w14:textId="77777777" w:rsidTr="0042646C">
        <w:tc>
          <w:tcPr>
            <w:tcW w:w="9756" w:type="dxa"/>
          </w:tcPr>
          <w:p w14:paraId="4BDD84C7" w14:textId="77777777" w:rsidR="00C37AD7" w:rsidRDefault="00C37AD7" w:rsidP="00C37AD7">
            <w:pPr>
              <w:rPr>
                <w:szCs w:val="24"/>
                <w:lang w:val="lt-LT"/>
              </w:rPr>
            </w:pPr>
            <w:r>
              <w:rPr>
                <w:szCs w:val="24"/>
                <w:lang w:val="lt-LT"/>
              </w:rPr>
              <w:t xml:space="preserve">Irena Mickevičiūtė, tel. 8 706 68254, </w:t>
            </w:r>
            <w:proofErr w:type="spellStart"/>
            <w:r>
              <w:rPr>
                <w:szCs w:val="24"/>
                <w:lang w:val="lt-LT"/>
              </w:rPr>
              <w:t>el</w:t>
            </w:r>
            <w:proofErr w:type="spellEnd"/>
            <w:r>
              <w:rPr>
                <w:szCs w:val="24"/>
                <w:lang w:val="lt-LT"/>
              </w:rPr>
              <w:t xml:space="preserve"> .p. Irena.Mickeviciute@socmin.lt</w:t>
            </w:r>
          </w:p>
          <w:p w14:paraId="51AA11A8" w14:textId="4BCF3505" w:rsidR="00887CF1" w:rsidRDefault="0042646C" w:rsidP="005A5AE0">
            <w:pPr>
              <w:rPr>
                <w:szCs w:val="24"/>
                <w:lang w:val="lt-LT"/>
              </w:rPr>
            </w:pPr>
            <w:r>
              <w:rPr>
                <w:szCs w:val="24"/>
                <w:lang w:val="lt-LT"/>
              </w:rPr>
              <w:t>Airinė Dobužinskienė</w:t>
            </w:r>
            <w:r w:rsidR="00887CF1">
              <w:rPr>
                <w:szCs w:val="24"/>
                <w:lang w:val="lt-LT"/>
              </w:rPr>
              <w:t xml:space="preserve">, tel. 8 706 </w:t>
            </w:r>
            <w:r>
              <w:rPr>
                <w:szCs w:val="24"/>
                <w:lang w:val="lt-LT"/>
              </w:rPr>
              <w:t>64229</w:t>
            </w:r>
            <w:r w:rsidR="00887CF1">
              <w:rPr>
                <w:szCs w:val="24"/>
                <w:lang w:val="lt-LT"/>
              </w:rPr>
              <w:t xml:space="preserve">, el. p. </w:t>
            </w:r>
            <w:r w:rsidRPr="0042646C">
              <w:rPr>
                <w:szCs w:val="24"/>
                <w:lang w:val="lt-LT"/>
              </w:rPr>
              <w:t>Airine.Dobuzinskiene@socmin.lt</w:t>
            </w:r>
          </w:p>
          <w:p w14:paraId="3CBE3BC4" w14:textId="335713A8" w:rsidR="009F242E" w:rsidRPr="00DB3128" w:rsidRDefault="002837AC" w:rsidP="005A5AE0">
            <w:pPr>
              <w:rPr>
                <w:szCs w:val="24"/>
                <w:lang w:val="lt-LT"/>
              </w:rPr>
            </w:pPr>
            <w:r>
              <w:rPr>
                <w:szCs w:val="24"/>
                <w:lang w:val="lt-LT"/>
              </w:rPr>
              <w:fldChar w:fldCharType="begin">
                <w:ffData>
                  <w:name w:val=""/>
                  <w:enabled/>
                  <w:calcOnExit w:val="0"/>
                  <w:textInput>
                    <w:default w:val="Marius Mulma"/>
                  </w:textInput>
                </w:ffData>
              </w:fldChar>
            </w:r>
            <w:r>
              <w:rPr>
                <w:szCs w:val="24"/>
                <w:lang w:val="lt-LT"/>
              </w:rPr>
              <w:instrText xml:space="preserve"> FORMTEXT </w:instrText>
            </w:r>
            <w:r>
              <w:rPr>
                <w:szCs w:val="24"/>
                <w:lang w:val="lt-LT"/>
              </w:rPr>
            </w:r>
            <w:r>
              <w:rPr>
                <w:szCs w:val="24"/>
                <w:lang w:val="lt-LT"/>
              </w:rPr>
              <w:fldChar w:fldCharType="separate"/>
            </w:r>
            <w:r>
              <w:rPr>
                <w:noProof/>
                <w:szCs w:val="24"/>
                <w:lang w:val="lt-LT"/>
              </w:rPr>
              <w:t>Marius Mulma</w:t>
            </w:r>
            <w:r>
              <w:rPr>
                <w:szCs w:val="24"/>
                <w:lang w:val="lt-LT"/>
              </w:rPr>
              <w:fldChar w:fldCharType="end"/>
            </w:r>
            <w:r w:rsidR="009F242E" w:rsidRPr="00DB3128">
              <w:rPr>
                <w:szCs w:val="24"/>
                <w:lang w:val="lt-LT"/>
              </w:rPr>
              <w:t xml:space="preserve">, tel. </w:t>
            </w:r>
            <w:r w:rsidR="009F242E" w:rsidRPr="00DB3128">
              <w:rPr>
                <w:szCs w:val="24"/>
                <w:lang w:val="lt-LT"/>
              </w:rPr>
              <w:fldChar w:fldCharType="begin">
                <w:ffData>
                  <w:name w:val="rengejoNuorodaTel"/>
                  <w:enabled/>
                  <w:calcOnExit w:val="0"/>
                  <w:textInput>
                    <w:default w:val="&lt;tel. numeris&gt;"/>
                  </w:textInput>
                </w:ffData>
              </w:fldChar>
            </w:r>
            <w:r w:rsidR="009F242E" w:rsidRPr="00DB3128">
              <w:rPr>
                <w:szCs w:val="24"/>
                <w:lang w:val="lt-LT"/>
              </w:rPr>
              <w:instrText xml:space="preserve"> </w:instrText>
            </w:r>
            <w:bookmarkStart w:id="7" w:name="rengejoNuorodaTel"/>
            <w:r w:rsidR="009F242E" w:rsidRPr="00DB3128">
              <w:rPr>
                <w:szCs w:val="24"/>
                <w:lang w:val="lt-LT"/>
              </w:rPr>
              <w:instrText xml:space="preserve">FORMTEXT </w:instrText>
            </w:r>
            <w:r w:rsidR="00C34D8D">
              <w:rPr>
                <w:szCs w:val="24"/>
                <w:lang w:val="lt-LT"/>
              </w:rPr>
            </w:r>
            <w:r w:rsidR="00C34D8D">
              <w:rPr>
                <w:szCs w:val="24"/>
                <w:lang w:val="lt-LT"/>
              </w:rPr>
              <w:fldChar w:fldCharType="separate"/>
            </w:r>
            <w:r w:rsidR="009F242E" w:rsidRPr="00DB3128">
              <w:rPr>
                <w:szCs w:val="24"/>
                <w:lang w:val="lt-LT"/>
              </w:rPr>
              <w:fldChar w:fldCharType="end"/>
            </w:r>
            <w:bookmarkEnd w:id="7"/>
            <w:r>
              <w:rPr>
                <w:szCs w:val="24"/>
                <w:lang w:val="lt-LT"/>
              </w:rPr>
              <w:fldChar w:fldCharType="begin">
                <w:ffData>
                  <w:name w:val=""/>
                  <w:enabled/>
                  <w:calcOnExit w:val="0"/>
                  <w:textInput>
                    <w:default w:val="8 706 68222"/>
                  </w:textInput>
                </w:ffData>
              </w:fldChar>
            </w:r>
            <w:r>
              <w:rPr>
                <w:szCs w:val="24"/>
                <w:lang w:val="lt-LT"/>
              </w:rPr>
              <w:instrText xml:space="preserve"> FORMTEXT </w:instrText>
            </w:r>
            <w:r>
              <w:rPr>
                <w:szCs w:val="24"/>
                <w:lang w:val="lt-LT"/>
              </w:rPr>
            </w:r>
            <w:r>
              <w:rPr>
                <w:szCs w:val="24"/>
                <w:lang w:val="lt-LT"/>
              </w:rPr>
              <w:fldChar w:fldCharType="separate"/>
            </w:r>
            <w:r>
              <w:rPr>
                <w:noProof/>
                <w:szCs w:val="24"/>
                <w:lang w:val="lt-LT"/>
              </w:rPr>
              <w:t>8 706 68222</w:t>
            </w:r>
            <w:r>
              <w:rPr>
                <w:szCs w:val="24"/>
                <w:lang w:val="lt-LT"/>
              </w:rPr>
              <w:fldChar w:fldCharType="end"/>
            </w:r>
            <w:r w:rsidR="009F242E" w:rsidRPr="00DB3128">
              <w:rPr>
                <w:szCs w:val="24"/>
                <w:lang w:val="lt-LT"/>
              </w:rPr>
              <w:t>, el.</w:t>
            </w:r>
            <w:r w:rsidR="00C02ECB" w:rsidRPr="00DB3128">
              <w:rPr>
                <w:szCs w:val="24"/>
                <w:lang w:val="lt-LT"/>
              </w:rPr>
              <w:t xml:space="preserve"> </w:t>
            </w:r>
            <w:r w:rsidR="009F242E" w:rsidRPr="00DB3128">
              <w:rPr>
                <w:szCs w:val="24"/>
                <w:lang w:val="lt-LT"/>
              </w:rPr>
              <w:t xml:space="preserve">p. </w:t>
            </w:r>
            <w:r w:rsidR="009F242E" w:rsidRPr="00DB3128">
              <w:rPr>
                <w:szCs w:val="24"/>
                <w:lang w:val="lt-LT"/>
              </w:rPr>
              <w:fldChar w:fldCharType="begin">
                <w:ffData>
                  <w:name w:val="rengejoNuorodaEmail"/>
                  <w:enabled/>
                  <w:calcOnExit w:val="0"/>
                  <w:textInput>
                    <w:default w:val="&lt;rengėjo e. paštas&gt;"/>
                  </w:textInput>
                </w:ffData>
              </w:fldChar>
            </w:r>
            <w:r w:rsidR="009F242E" w:rsidRPr="00DB3128">
              <w:rPr>
                <w:szCs w:val="24"/>
                <w:lang w:val="lt-LT"/>
              </w:rPr>
              <w:instrText xml:space="preserve"> </w:instrText>
            </w:r>
            <w:bookmarkStart w:id="8" w:name="rengejoNuorodaEmail"/>
            <w:r w:rsidR="009F242E" w:rsidRPr="00DB3128">
              <w:rPr>
                <w:szCs w:val="24"/>
                <w:lang w:val="lt-LT"/>
              </w:rPr>
              <w:instrText xml:space="preserve">FORMTEXT </w:instrText>
            </w:r>
            <w:r w:rsidR="009F242E" w:rsidRPr="00DB3128">
              <w:fldChar w:fldCharType="separate"/>
            </w:r>
            <w:r>
              <w:t>Marius.Mulma@socmin.lt</w:t>
            </w:r>
            <w:r w:rsidR="009F242E" w:rsidRPr="00DB3128">
              <w:rPr>
                <w:szCs w:val="24"/>
                <w:lang w:val="lt-LT"/>
              </w:rPr>
              <w:fldChar w:fldCharType="end"/>
            </w:r>
            <w:bookmarkEnd w:id="8"/>
            <w:r w:rsidR="005A5AE0" w:rsidRPr="00DB3128">
              <w:rPr>
                <w:szCs w:val="24"/>
                <w:lang w:val="lt-LT"/>
              </w:rPr>
              <w:t xml:space="preserve"> </w:t>
            </w:r>
          </w:p>
        </w:tc>
      </w:tr>
    </w:tbl>
    <w:p w14:paraId="3CBE3BC6" w14:textId="77777777" w:rsidR="00934AD6" w:rsidRPr="00604CEC" w:rsidRDefault="00934AD6" w:rsidP="0016106B">
      <w:pPr>
        <w:rPr>
          <w:sz w:val="2"/>
          <w:szCs w:val="2"/>
          <w:lang w:val="lt-LT"/>
        </w:rPr>
      </w:pPr>
    </w:p>
    <w:sectPr w:rsidR="00934AD6" w:rsidRPr="00604CEC" w:rsidSect="000B02BF">
      <w:type w:val="continuous"/>
      <w:pgSz w:w="11906" w:h="16838"/>
      <w:pgMar w:top="-171" w:right="566" w:bottom="993" w:left="1800" w:header="720" w:footer="3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04F81" w14:textId="77777777" w:rsidR="00876462" w:rsidRDefault="00876462">
      <w:r>
        <w:separator/>
      </w:r>
    </w:p>
  </w:endnote>
  <w:endnote w:type="continuationSeparator" w:id="0">
    <w:p w14:paraId="26ED5227" w14:textId="77777777" w:rsidR="00876462" w:rsidRDefault="00876462">
      <w:r>
        <w:continuationSeparator/>
      </w:r>
    </w:p>
  </w:endnote>
  <w:endnote w:type="continuationNotice" w:id="1">
    <w:p w14:paraId="277FD44D" w14:textId="77777777" w:rsidR="00876462" w:rsidRDefault="008764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E3BD1" w14:textId="77777777" w:rsidR="009F091F" w:rsidRDefault="009F091F" w:rsidP="00DE798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3BD2" w14:textId="77777777" w:rsidR="009F091F" w:rsidRDefault="009F091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E3BD3" w14:textId="77777777" w:rsidR="009F091F" w:rsidRDefault="009F091F" w:rsidP="00DE798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CBE3BD4" w14:textId="77777777" w:rsidR="009F091F" w:rsidRDefault="009F091F" w:rsidP="00DE798D">
    <w:pPr>
      <w:framePr w:w="6566" w:h="725" w:hSpace="113" w:wrap="auto" w:vAnchor="page" w:hAnchor="page" w:x="4589" w:y="15922" w:anchorLock="1"/>
      <w:rPr>
        <w:sz w:val="18"/>
        <w:lang w:val="lt-LT"/>
      </w:rPr>
    </w:pPr>
    <w:r>
      <w:rPr>
        <w:sz w:val="18"/>
        <w:lang w:val="lt-LT"/>
      </w:rPr>
      <w:t>Tel. (8 5) 266 8176, (8 5) 266 4200               Duomenys kaupiami ir saugomi</w:t>
    </w:r>
  </w:p>
  <w:p w14:paraId="3CBE3BD5" w14:textId="77777777" w:rsidR="009F091F" w:rsidRDefault="009F091F" w:rsidP="00DE798D">
    <w:pPr>
      <w:framePr w:w="6566" w:h="725" w:hSpace="113" w:wrap="auto" w:vAnchor="page" w:hAnchor="page" w:x="4589" w:y="15922" w:anchorLock="1"/>
      <w:rPr>
        <w:sz w:val="18"/>
        <w:lang w:val="lt-LT"/>
      </w:rPr>
    </w:pPr>
    <w:r>
      <w:rPr>
        <w:sz w:val="18"/>
        <w:lang w:val="lt-LT"/>
      </w:rPr>
      <w:t>Faks. (8 5) 266 4209</w:t>
    </w:r>
    <w:r w:rsidRPr="006777CB">
      <w:rPr>
        <w:sz w:val="18"/>
        <w:lang w:val="lt-LT"/>
      </w:rPr>
      <w:t xml:space="preserve"> </w:t>
    </w:r>
    <w:r>
      <w:rPr>
        <w:sz w:val="18"/>
        <w:lang w:val="lt-LT"/>
      </w:rPr>
      <w:tab/>
      <w:t xml:space="preserve">              Juridinių asmenų registre</w:t>
    </w:r>
  </w:p>
  <w:p w14:paraId="3CBE3BD6" w14:textId="77777777" w:rsidR="009F091F" w:rsidRDefault="009F091F" w:rsidP="00DE798D">
    <w:pPr>
      <w:framePr w:w="6566" w:h="725" w:hSpace="113" w:wrap="auto" w:vAnchor="page" w:hAnchor="page" w:x="4589" w:y="15922" w:anchorLock="1"/>
      <w:rPr>
        <w:sz w:val="18"/>
        <w:lang w:val="lt-LT"/>
      </w:rPr>
    </w:pPr>
    <w:r>
      <w:rPr>
        <w:sz w:val="18"/>
        <w:lang w:val="lt-LT"/>
      </w:rPr>
      <w:t xml:space="preserve">El. p.  </w:t>
    </w:r>
    <w:proofErr w:type="spellStart"/>
    <w:r w:rsidRPr="006777CB">
      <w:rPr>
        <w:color w:val="000000"/>
        <w:sz w:val="18"/>
        <w:lang w:val="lt-LT"/>
      </w:rPr>
      <w:t>post@socmin.lt</w:t>
    </w:r>
    <w:proofErr w:type="spellEnd"/>
    <w:r>
      <w:rPr>
        <w:sz w:val="18"/>
        <w:lang w:val="lt-LT"/>
      </w:rPr>
      <w:t xml:space="preserve"> </w:t>
    </w:r>
    <w:r>
      <w:rPr>
        <w:sz w:val="18"/>
        <w:lang w:val="lt-LT"/>
      </w:rPr>
      <w:tab/>
      <w:t xml:space="preserve">              Kodas 1886 03515                         </w:t>
    </w:r>
  </w:p>
  <w:p w14:paraId="3CBE3BD7" w14:textId="77777777" w:rsidR="009F091F" w:rsidRDefault="009F091F" w:rsidP="00DE798D">
    <w:pPr>
      <w:framePr w:w="2858" w:h="720" w:hSpace="113" w:wrap="auto" w:vAnchor="page" w:hAnchor="page" w:x="1709" w:y="15922" w:anchorLock="1"/>
      <w:rPr>
        <w:sz w:val="18"/>
        <w:lang w:val="lt-LT"/>
      </w:rPr>
    </w:pPr>
    <w:r>
      <w:rPr>
        <w:sz w:val="18"/>
        <w:lang w:val="lt-LT"/>
      </w:rPr>
      <w:t xml:space="preserve">Valstybės biudžetinė įstaiga                </w:t>
    </w:r>
  </w:p>
  <w:p w14:paraId="3CBE3BD8" w14:textId="77777777" w:rsidR="009F091F" w:rsidRDefault="009F091F" w:rsidP="00DE798D">
    <w:pPr>
      <w:framePr w:w="2858" w:h="720" w:hSpace="113" w:wrap="auto" w:vAnchor="page" w:hAnchor="page" w:x="1709" w:y="15922" w:anchorLock="1"/>
      <w:rPr>
        <w:sz w:val="18"/>
        <w:lang w:val="lt-LT"/>
      </w:rPr>
    </w:pPr>
    <w:r>
      <w:rPr>
        <w:sz w:val="18"/>
        <w:lang w:val="lt-LT"/>
      </w:rPr>
      <w:t>A.Vivulskio g. 11</w:t>
    </w:r>
  </w:p>
  <w:p w14:paraId="3CBE3BD9" w14:textId="77777777" w:rsidR="009F091F" w:rsidRPr="006777CB" w:rsidRDefault="009F091F" w:rsidP="00DE798D">
    <w:pPr>
      <w:framePr w:w="2858" w:h="720" w:hSpace="113" w:wrap="auto" w:vAnchor="page" w:hAnchor="page" w:x="1709" w:y="15922" w:anchorLock="1"/>
      <w:rPr>
        <w:sz w:val="18"/>
        <w:lang w:val="lt-LT"/>
      </w:rPr>
    </w:pPr>
    <w:r>
      <w:rPr>
        <w:sz w:val="18"/>
        <w:lang w:val="lt-LT"/>
      </w:rPr>
      <w:t xml:space="preserve">LT-03610 Vilnius                                     </w:t>
    </w:r>
  </w:p>
  <w:p w14:paraId="3CBE3BDA" w14:textId="77777777" w:rsidR="009F091F" w:rsidRPr="006777CB" w:rsidRDefault="009F091F" w:rsidP="00DE798D">
    <w:pPr>
      <w:pStyle w:val="Porat"/>
      <w:rPr>
        <w:lang w:val="lt-LT"/>
      </w:rPr>
    </w:pPr>
    <w:r w:rsidRPr="006777CB">
      <w:rPr>
        <w:lang w:val="lt-LT"/>
      </w:rPr>
      <w:t>__________________________________________________________________________________________</w:t>
    </w:r>
  </w:p>
  <w:p w14:paraId="3CBE3BDB" w14:textId="77777777" w:rsidR="009F091F" w:rsidRPr="006777CB" w:rsidRDefault="009F091F" w:rsidP="00DE798D">
    <w:pPr>
      <w:pStyle w:val="Porat"/>
      <w:rPr>
        <w:lang w:val="lt-LT"/>
      </w:rPr>
    </w:pPr>
  </w:p>
  <w:p w14:paraId="3CBE3BDC" w14:textId="77777777" w:rsidR="009F091F" w:rsidRPr="006777CB" w:rsidRDefault="009F091F">
    <w:pPr>
      <w:pStyle w:val="Porat"/>
      <w:rPr>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28881" w14:textId="6809422D" w:rsidR="008F0AA2" w:rsidRDefault="008F0AA2" w:rsidP="008F0AA2">
    <w:pPr>
      <w:pStyle w:val="Porat"/>
      <w:jc w:val="right"/>
    </w:pPr>
  </w:p>
  <w:p w14:paraId="3CBE3BDE" w14:textId="0C0BE227" w:rsidR="009F091F" w:rsidRPr="008E215C" w:rsidRDefault="009F091F" w:rsidP="000B02BF">
    <w:pPr>
      <w:jc w:val="right"/>
      <w:rPr>
        <w:lang w:val="lt-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E3BE1" w14:textId="77777777" w:rsidR="009F091F" w:rsidRPr="008F74DB" w:rsidRDefault="009F091F" w:rsidP="00DE798D">
    <w:pPr>
      <w:pStyle w:val="Por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2A1A7" w14:textId="77777777" w:rsidR="00876462" w:rsidRDefault="00876462">
      <w:r>
        <w:separator/>
      </w:r>
    </w:p>
  </w:footnote>
  <w:footnote w:type="continuationSeparator" w:id="0">
    <w:p w14:paraId="545D86E5" w14:textId="77777777" w:rsidR="00876462" w:rsidRDefault="00876462">
      <w:r>
        <w:continuationSeparator/>
      </w:r>
    </w:p>
  </w:footnote>
  <w:footnote w:type="continuationNotice" w:id="1">
    <w:p w14:paraId="41F6F6A9" w14:textId="77777777" w:rsidR="00876462" w:rsidRDefault="008764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E3BCD" w14:textId="77777777" w:rsidR="009F091F" w:rsidRDefault="009F091F" w:rsidP="00DE79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3BCE" w14:textId="77777777" w:rsidR="009F091F" w:rsidRDefault="009F091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E3BCF" w14:textId="77777777" w:rsidR="009F091F" w:rsidRDefault="009F091F" w:rsidP="00DE79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3BD0" w14:textId="77777777" w:rsidR="009F091F" w:rsidRDefault="009F091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33C3F" w14:textId="521E73B6" w:rsidR="000B02BF" w:rsidRDefault="000B02BF">
    <w:pPr>
      <w:pStyle w:val="Antrats"/>
    </w:pPr>
  </w:p>
  <w:p w14:paraId="127B3E1F" w14:textId="77777777" w:rsidR="000B02BF" w:rsidRDefault="000B02BF">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E3BDF" w14:textId="77777777" w:rsidR="009F091F" w:rsidRDefault="009F091F">
    <w:pPr>
      <w:pStyle w:val="Antrats"/>
      <w:jc w:val="center"/>
    </w:pPr>
    <w:r>
      <w:fldChar w:fldCharType="begin"/>
    </w:r>
    <w:r>
      <w:instrText xml:space="preserve"> PAGE   \* MERGEFORMAT </w:instrText>
    </w:r>
    <w:r>
      <w:fldChar w:fldCharType="separate"/>
    </w:r>
    <w:r w:rsidR="00C34D8D">
      <w:rPr>
        <w:noProof/>
      </w:rPr>
      <w:t>2</w:t>
    </w:r>
    <w:r>
      <w:rPr>
        <w:noProof/>
      </w:rPr>
      <w:fldChar w:fldCharType="end"/>
    </w:r>
  </w:p>
  <w:p w14:paraId="3CBE3BE0" w14:textId="77777777" w:rsidR="009F091F" w:rsidRDefault="009F091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80D3C"/>
    <w:multiLevelType w:val="hybridMultilevel"/>
    <w:tmpl w:val="610A52DC"/>
    <w:lvl w:ilvl="0" w:tplc="EAEAD4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3CB2281D"/>
    <w:multiLevelType w:val="hybridMultilevel"/>
    <w:tmpl w:val="DCFC3B60"/>
    <w:lvl w:ilvl="0" w:tplc="B85C13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48D72BB7"/>
    <w:multiLevelType w:val="hybridMultilevel"/>
    <w:tmpl w:val="FC785012"/>
    <w:lvl w:ilvl="0" w:tplc="478AD0D4">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5F45322C"/>
    <w:multiLevelType w:val="hybridMultilevel"/>
    <w:tmpl w:val="A9909484"/>
    <w:lvl w:ilvl="0" w:tplc="CA98B4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638F2A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3C"/>
    <w:rsid w:val="000127FE"/>
    <w:rsid w:val="000331D3"/>
    <w:rsid w:val="0003609C"/>
    <w:rsid w:val="0005585F"/>
    <w:rsid w:val="00057565"/>
    <w:rsid w:val="00065EA0"/>
    <w:rsid w:val="00066E5B"/>
    <w:rsid w:val="000B02BF"/>
    <w:rsid w:val="000C15B4"/>
    <w:rsid w:val="000C6808"/>
    <w:rsid w:val="000D0630"/>
    <w:rsid w:val="000D6049"/>
    <w:rsid w:val="000E1DC9"/>
    <w:rsid w:val="000F19C9"/>
    <w:rsid w:val="000F431B"/>
    <w:rsid w:val="00104656"/>
    <w:rsid w:val="00126F15"/>
    <w:rsid w:val="00142DBF"/>
    <w:rsid w:val="00151FAD"/>
    <w:rsid w:val="001524A9"/>
    <w:rsid w:val="00152CB5"/>
    <w:rsid w:val="0016106B"/>
    <w:rsid w:val="00165ED0"/>
    <w:rsid w:val="00167A7F"/>
    <w:rsid w:val="00175A93"/>
    <w:rsid w:val="0018726F"/>
    <w:rsid w:val="00191625"/>
    <w:rsid w:val="00191FBA"/>
    <w:rsid w:val="001922DB"/>
    <w:rsid w:val="001A678E"/>
    <w:rsid w:val="001B270B"/>
    <w:rsid w:val="001E673F"/>
    <w:rsid w:val="0022538B"/>
    <w:rsid w:val="00232D8E"/>
    <w:rsid w:val="00246426"/>
    <w:rsid w:val="0025399C"/>
    <w:rsid w:val="00262C94"/>
    <w:rsid w:val="00270FFF"/>
    <w:rsid w:val="0027117A"/>
    <w:rsid w:val="002777B2"/>
    <w:rsid w:val="00277C91"/>
    <w:rsid w:val="002837AC"/>
    <w:rsid w:val="002867A7"/>
    <w:rsid w:val="002B454A"/>
    <w:rsid w:val="002B73D4"/>
    <w:rsid w:val="002C73A8"/>
    <w:rsid w:val="002D7D0B"/>
    <w:rsid w:val="002F20BD"/>
    <w:rsid w:val="00300550"/>
    <w:rsid w:val="00310D74"/>
    <w:rsid w:val="00326D97"/>
    <w:rsid w:val="00331AD5"/>
    <w:rsid w:val="0033299E"/>
    <w:rsid w:val="00334EBF"/>
    <w:rsid w:val="003559B3"/>
    <w:rsid w:val="00376AD1"/>
    <w:rsid w:val="003773EE"/>
    <w:rsid w:val="003A202E"/>
    <w:rsid w:val="003A25E2"/>
    <w:rsid w:val="003A44BB"/>
    <w:rsid w:val="003A6618"/>
    <w:rsid w:val="003A77FB"/>
    <w:rsid w:val="003F4E86"/>
    <w:rsid w:val="004053C7"/>
    <w:rsid w:val="00422CAE"/>
    <w:rsid w:val="0042646C"/>
    <w:rsid w:val="00427D00"/>
    <w:rsid w:val="00433DA5"/>
    <w:rsid w:val="004410FA"/>
    <w:rsid w:val="00473B71"/>
    <w:rsid w:val="00477ECF"/>
    <w:rsid w:val="0048018E"/>
    <w:rsid w:val="004A1C86"/>
    <w:rsid w:val="004B2FEB"/>
    <w:rsid w:val="004D4BB8"/>
    <w:rsid w:val="004E339C"/>
    <w:rsid w:val="004F1122"/>
    <w:rsid w:val="0050054C"/>
    <w:rsid w:val="00503DFC"/>
    <w:rsid w:val="0051544E"/>
    <w:rsid w:val="00515E65"/>
    <w:rsid w:val="00532988"/>
    <w:rsid w:val="00534254"/>
    <w:rsid w:val="00535F2E"/>
    <w:rsid w:val="005429E2"/>
    <w:rsid w:val="00554302"/>
    <w:rsid w:val="00561900"/>
    <w:rsid w:val="00574ED1"/>
    <w:rsid w:val="00576C15"/>
    <w:rsid w:val="00582BC2"/>
    <w:rsid w:val="00595806"/>
    <w:rsid w:val="005A5AE0"/>
    <w:rsid w:val="005A5EE0"/>
    <w:rsid w:val="005D1E2C"/>
    <w:rsid w:val="005D5FA2"/>
    <w:rsid w:val="005E57D8"/>
    <w:rsid w:val="005F3D45"/>
    <w:rsid w:val="006023E5"/>
    <w:rsid w:val="00604CEC"/>
    <w:rsid w:val="00651D2D"/>
    <w:rsid w:val="006811D2"/>
    <w:rsid w:val="00691B6C"/>
    <w:rsid w:val="006F05CD"/>
    <w:rsid w:val="00703914"/>
    <w:rsid w:val="00703E7F"/>
    <w:rsid w:val="0070775A"/>
    <w:rsid w:val="00772426"/>
    <w:rsid w:val="007725FE"/>
    <w:rsid w:val="00775D05"/>
    <w:rsid w:val="00781B3C"/>
    <w:rsid w:val="00794194"/>
    <w:rsid w:val="007D4BF5"/>
    <w:rsid w:val="007D77DF"/>
    <w:rsid w:val="007F22A2"/>
    <w:rsid w:val="00814252"/>
    <w:rsid w:val="00814EEF"/>
    <w:rsid w:val="00832AC2"/>
    <w:rsid w:val="008433AA"/>
    <w:rsid w:val="00876462"/>
    <w:rsid w:val="00887008"/>
    <w:rsid w:val="00887CF1"/>
    <w:rsid w:val="00895B20"/>
    <w:rsid w:val="008A2F12"/>
    <w:rsid w:val="008B6940"/>
    <w:rsid w:val="008C22A7"/>
    <w:rsid w:val="008C6FC7"/>
    <w:rsid w:val="008D24B5"/>
    <w:rsid w:val="008D3A8D"/>
    <w:rsid w:val="008E215C"/>
    <w:rsid w:val="008F0AA2"/>
    <w:rsid w:val="00910852"/>
    <w:rsid w:val="00912EAE"/>
    <w:rsid w:val="00914DA8"/>
    <w:rsid w:val="009334D9"/>
    <w:rsid w:val="00934AD6"/>
    <w:rsid w:val="009458DC"/>
    <w:rsid w:val="00955934"/>
    <w:rsid w:val="00975FD6"/>
    <w:rsid w:val="00981070"/>
    <w:rsid w:val="00985998"/>
    <w:rsid w:val="00997EEF"/>
    <w:rsid w:val="009B4360"/>
    <w:rsid w:val="009B714B"/>
    <w:rsid w:val="009C51C8"/>
    <w:rsid w:val="009C5DFC"/>
    <w:rsid w:val="009D1ECE"/>
    <w:rsid w:val="009D5B5C"/>
    <w:rsid w:val="009F091F"/>
    <w:rsid w:val="009F242E"/>
    <w:rsid w:val="00A10960"/>
    <w:rsid w:val="00A35DD5"/>
    <w:rsid w:val="00A503F3"/>
    <w:rsid w:val="00A555D2"/>
    <w:rsid w:val="00A8373B"/>
    <w:rsid w:val="00A87A36"/>
    <w:rsid w:val="00AF70C3"/>
    <w:rsid w:val="00B00675"/>
    <w:rsid w:val="00B06DE1"/>
    <w:rsid w:val="00B06FE2"/>
    <w:rsid w:val="00B15B54"/>
    <w:rsid w:val="00B40D92"/>
    <w:rsid w:val="00B51489"/>
    <w:rsid w:val="00B63691"/>
    <w:rsid w:val="00B962E4"/>
    <w:rsid w:val="00BB747F"/>
    <w:rsid w:val="00BC328C"/>
    <w:rsid w:val="00BC693F"/>
    <w:rsid w:val="00BD2F2B"/>
    <w:rsid w:val="00C02ECB"/>
    <w:rsid w:val="00C134BF"/>
    <w:rsid w:val="00C3195B"/>
    <w:rsid w:val="00C34D8D"/>
    <w:rsid w:val="00C37AD7"/>
    <w:rsid w:val="00C6403C"/>
    <w:rsid w:val="00C724C7"/>
    <w:rsid w:val="00CC3015"/>
    <w:rsid w:val="00CD3916"/>
    <w:rsid w:val="00D0622C"/>
    <w:rsid w:val="00D44237"/>
    <w:rsid w:val="00D52147"/>
    <w:rsid w:val="00D5289A"/>
    <w:rsid w:val="00D53C6B"/>
    <w:rsid w:val="00D67987"/>
    <w:rsid w:val="00D7547A"/>
    <w:rsid w:val="00D8311D"/>
    <w:rsid w:val="00D8383A"/>
    <w:rsid w:val="00DA77F4"/>
    <w:rsid w:val="00DB3128"/>
    <w:rsid w:val="00DE798D"/>
    <w:rsid w:val="00DF2429"/>
    <w:rsid w:val="00E41B70"/>
    <w:rsid w:val="00E46683"/>
    <w:rsid w:val="00E84032"/>
    <w:rsid w:val="00EA66CF"/>
    <w:rsid w:val="00EC53F0"/>
    <w:rsid w:val="00ED14F5"/>
    <w:rsid w:val="00ED3E01"/>
    <w:rsid w:val="00EE201C"/>
    <w:rsid w:val="00EE3CDF"/>
    <w:rsid w:val="00EF741A"/>
    <w:rsid w:val="00EF778A"/>
    <w:rsid w:val="00F10D35"/>
    <w:rsid w:val="00F13A81"/>
    <w:rsid w:val="00F15CC9"/>
    <w:rsid w:val="00F263AC"/>
    <w:rsid w:val="00F31689"/>
    <w:rsid w:val="00F36A25"/>
    <w:rsid w:val="00F45DE2"/>
    <w:rsid w:val="00F541FE"/>
    <w:rsid w:val="00F54BC4"/>
    <w:rsid w:val="00F6291D"/>
    <w:rsid w:val="00F70CA2"/>
    <w:rsid w:val="00FA66FC"/>
    <w:rsid w:val="00FB3B88"/>
    <w:rsid w:val="00FE72F1"/>
    <w:rsid w:val="00FF735D"/>
    <w:rsid w:val="00FF7B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BE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Sraopastraipa">
    <w:name w:val="List Paragraph"/>
    <w:basedOn w:val="prastasis"/>
    <w:uiPriority w:val="34"/>
    <w:qFormat/>
    <w:rsid w:val="007725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Sraopastraipa">
    <w:name w:val="List Paragraph"/>
    <w:basedOn w:val="prastasis"/>
    <w:uiPriority w:val="34"/>
    <w:qFormat/>
    <w:rsid w:val="00772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02396">
      <w:bodyDiv w:val="1"/>
      <w:marLeft w:val="0"/>
      <w:marRight w:val="0"/>
      <w:marTop w:val="0"/>
      <w:marBottom w:val="0"/>
      <w:divBdr>
        <w:top w:val="none" w:sz="0" w:space="0" w:color="auto"/>
        <w:left w:val="none" w:sz="0" w:space="0" w:color="auto"/>
        <w:bottom w:val="none" w:sz="0" w:space="0" w:color="auto"/>
        <w:right w:val="none" w:sz="0" w:space="0" w:color="auto"/>
      </w:divBdr>
    </w:div>
    <w:div w:id="120602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cmin.lrv.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ost@socmin.lt"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Padalinio_2011_liepsn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62F9A-9C2C-4E7F-B316-C7ED28400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RASTAS_Padalinio_2011_liepsna.dot</Template>
  <TotalTime>2</TotalTime>
  <Pages>2</Pages>
  <Words>5359</Words>
  <Characters>3056</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8399</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Bareišaitė</dc:creator>
  <cp:lastModifiedBy>Rasa Stanislovaitienė</cp:lastModifiedBy>
  <cp:revision>2</cp:revision>
  <dcterms:created xsi:type="dcterms:W3CDTF">2020-09-07T06:29:00Z</dcterms:created>
  <dcterms:modified xsi:type="dcterms:W3CDTF">2020-09-07T06:29:00Z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-1703572219</vt:i4>
  </property>
  <property fmtid="{D5CDD505-2E9C-101B-9397-08002B2CF9AE}" pid="3" name="_NewReviewCycle">
    <vt:lpwstr/>
  </property>
  <property fmtid="{D5CDD505-2E9C-101B-9397-08002B2CF9AE}" pid="4" name="_EmailSubject">
    <vt:lpwstr>Dėl derinimo</vt:lpwstr>
  </property>
  <property fmtid="{D5CDD505-2E9C-101B-9397-08002B2CF9AE}" pid="5" name="_AuthorEmail">
    <vt:lpwstr>Kristina.Tumiene@socmin.lt</vt:lpwstr>
  </property>
  <property fmtid="{D5CDD505-2E9C-101B-9397-08002B2CF9AE}" pid="6" name="_AuthorEmailDisplayName">
    <vt:lpwstr>Kristina Tumienė</vt:lpwstr>
  </property>
  <property fmtid="{D5CDD505-2E9C-101B-9397-08002B2CF9AE}" pid="7" name="_PreviousAdHocReviewCycleID">
    <vt:i4>-678607425</vt:i4>
  </property>
  <property fmtid="{D5CDD505-2E9C-101B-9397-08002B2CF9AE}" pid="8" name="_ReviewingToolsShownOnce">
    <vt:lpwstr/>
  </property>
</Properties>
</file>