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D4" w:rsidRPr="00EA63C4" w:rsidRDefault="00A977D4" w:rsidP="00A977D4">
      <w:pPr>
        <w:jc w:val="center"/>
        <w:rPr>
          <w:b/>
          <w:color w:val="000000"/>
          <w:szCs w:val="24"/>
        </w:rPr>
      </w:pPr>
      <w:r w:rsidRPr="00EA63C4">
        <w:rPr>
          <w:b/>
          <w:color w:val="000000"/>
          <w:szCs w:val="24"/>
        </w:rPr>
        <w:t>NUMATOMO TEISINIO REGULIAVIMO POVEIKIO VERTINIMO PAŽYM</w:t>
      </w:r>
      <w:r w:rsidR="00395AFB" w:rsidRPr="00EA63C4">
        <w:rPr>
          <w:b/>
          <w:color w:val="000000"/>
          <w:szCs w:val="24"/>
        </w:rPr>
        <w:t>A</w:t>
      </w:r>
    </w:p>
    <w:p w:rsidR="00A977D4" w:rsidRPr="00EA63C4" w:rsidRDefault="00A977D4" w:rsidP="00A977D4">
      <w:pPr>
        <w:rPr>
          <w:b/>
          <w:szCs w:val="24"/>
        </w:rPr>
      </w:pPr>
    </w:p>
    <w:tbl>
      <w:tblPr>
        <w:tblW w:w="0" w:type="auto"/>
        <w:tblLook w:val="00A0" w:firstRow="1" w:lastRow="0" w:firstColumn="1" w:lastColumn="0" w:noHBand="0" w:noVBand="0"/>
      </w:tblPr>
      <w:tblGrid>
        <w:gridCol w:w="2205"/>
        <w:gridCol w:w="7082"/>
      </w:tblGrid>
      <w:tr w:rsidR="00A977D4" w:rsidRPr="00EA63C4" w:rsidTr="0094365B">
        <w:tc>
          <w:tcPr>
            <w:tcW w:w="2235" w:type="dxa"/>
            <w:shd w:val="clear" w:color="auto" w:fill="DBE5F1"/>
            <w:hideMark/>
          </w:tcPr>
          <w:p w:rsidR="00A977D4" w:rsidRPr="00EA63C4" w:rsidRDefault="00A977D4" w:rsidP="0094365B">
            <w:pPr>
              <w:rPr>
                <w:szCs w:val="24"/>
                <w:shd w:val="clear" w:color="auto" w:fill="DBE5F1"/>
              </w:rPr>
            </w:pPr>
            <w:r w:rsidRPr="00EA63C4">
              <w:rPr>
                <w:b/>
                <w:szCs w:val="24"/>
                <w:shd w:val="clear" w:color="auto" w:fill="DBE5F1"/>
              </w:rPr>
              <w:t>Projekto pavadinimas</w:t>
            </w:r>
          </w:p>
        </w:tc>
        <w:tc>
          <w:tcPr>
            <w:tcW w:w="7337" w:type="dxa"/>
            <w:shd w:val="clear" w:color="auto" w:fill="DBE5F1"/>
          </w:tcPr>
          <w:p w:rsidR="00A977D4" w:rsidRPr="00EA63C4" w:rsidRDefault="00685B4F" w:rsidP="0094365B">
            <w:pPr>
              <w:jc w:val="both"/>
              <w:rPr>
                <w:szCs w:val="24"/>
              </w:rPr>
            </w:pPr>
            <w:r w:rsidRPr="00030337">
              <w:t xml:space="preserve">Lietuvos Respublikos </w:t>
            </w:r>
            <w:r w:rsidRPr="00F812E1">
              <w:t xml:space="preserve">draudimo įstatymo </w:t>
            </w:r>
            <w:r>
              <w:t>N</w:t>
            </w:r>
            <w:r w:rsidRPr="00F812E1">
              <w:t xml:space="preserve">r. </w:t>
            </w:r>
            <w:r>
              <w:t>IX</w:t>
            </w:r>
            <w:r w:rsidRPr="00F812E1">
              <w:t xml:space="preserve">-1737 </w:t>
            </w:r>
            <w:r w:rsidRPr="001566F8">
              <w:t>2, 17, 30, 39, 64</w:t>
            </w:r>
            <w:r>
              <w:t>, 95, 98</w:t>
            </w:r>
            <w:r w:rsidRPr="00F812E1">
              <w:t xml:space="preserve"> straipsnių, priedo pakeitimo ir </w:t>
            </w:r>
            <w:r>
              <w:t>Į</w:t>
            </w:r>
            <w:r w:rsidRPr="00F812E1">
              <w:t>statymo papildymo 71</w:t>
            </w:r>
            <w:r w:rsidRPr="00F812E1">
              <w:rPr>
                <w:vertAlign w:val="superscript"/>
              </w:rPr>
              <w:t>1</w:t>
            </w:r>
            <w:r>
              <w:t xml:space="preserve">, </w:t>
            </w:r>
            <w:r w:rsidRPr="00F812E1">
              <w:t>74</w:t>
            </w:r>
            <w:r w:rsidRPr="00F812E1">
              <w:rPr>
                <w:vertAlign w:val="superscript"/>
              </w:rPr>
              <w:t>1</w:t>
            </w:r>
            <w:r w:rsidRPr="00F812E1">
              <w:t xml:space="preserve"> </w:t>
            </w:r>
            <w:r>
              <w:t>ir 95</w:t>
            </w:r>
            <w:r w:rsidRPr="003C4EB2">
              <w:rPr>
                <w:vertAlign w:val="superscript"/>
              </w:rPr>
              <w:t>1</w:t>
            </w:r>
            <w:r>
              <w:t xml:space="preserve"> </w:t>
            </w:r>
            <w:r w:rsidRPr="00F812E1">
              <w:t>straipsniais įstatymo</w:t>
            </w:r>
            <w:r w:rsidRPr="00EA63C4">
              <w:rPr>
                <w:szCs w:val="24"/>
              </w:rPr>
              <w:t xml:space="preserve"> </w:t>
            </w:r>
            <w:r w:rsidR="00A977D4" w:rsidRPr="00EA63C4">
              <w:rPr>
                <w:szCs w:val="24"/>
              </w:rPr>
              <w:t>projektas</w:t>
            </w:r>
            <w:r w:rsidR="00CF5043">
              <w:rPr>
                <w:szCs w:val="24"/>
              </w:rPr>
              <w:t xml:space="preserve"> (toliau – </w:t>
            </w:r>
            <w:r w:rsidR="00CF5043" w:rsidRPr="00EA63C4">
              <w:rPr>
                <w:bCs/>
                <w:szCs w:val="24"/>
                <w:lang w:eastAsia="lt-LT"/>
              </w:rPr>
              <w:t>Draudimo įstatymo projekt</w:t>
            </w:r>
            <w:r w:rsidR="00CF5043">
              <w:rPr>
                <w:bCs/>
                <w:szCs w:val="24"/>
                <w:lang w:eastAsia="lt-LT"/>
              </w:rPr>
              <w:t>as)</w:t>
            </w:r>
          </w:p>
        </w:tc>
      </w:tr>
    </w:tbl>
    <w:p w:rsidR="00A977D4" w:rsidRPr="00EA63C4" w:rsidRDefault="00A977D4" w:rsidP="00A977D4">
      <w:pPr>
        <w:rPr>
          <w:szCs w:val="24"/>
        </w:rPr>
      </w:pPr>
    </w:p>
    <w:tbl>
      <w:tblPr>
        <w:tblW w:w="0" w:type="auto"/>
        <w:tblLook w:val="00A0" w:firstRow="1" w:lastRow="0" w:firstColumn="1" w:lastColumn="0" w:noHBand="0" w:noVBand="0"/>
      </w:tblPr>
      <w:tblGrid>
        <w:gridCol w:w="2190"/>
        <w:gridCol w:w="7097"/>
      </w:tblGrid>
      <w:tr w:rsidR="00A977D4" w:rsidRPr="00EA63C4" w:rsidTr="0094365B">
        <w:tc>
          <w:tcPr>
            <w:tcW w:w="2235" w:type="dxa"/>
            <w:shd w:val="clear" w:color="auto" w:fill="DBE5F1"/>
            <w:hideMark/>
          </w:tcPr>
          <w:p w:rsidR="00A977D4" w:rsidRPr="00EA63C4" w:rsidRDefault="00A977D4" w:rsidP="0094365B">
            <w:pPr>
              <w:rPr>
                <w:szCs w:val="24"/>
              </w:rPr>
            </w:pPr>
            <w:r w:rsidRPr="00EA63C4">
              <w:rPr>
                <w:b/>
                <w:szCs w:val="24"/>
                <w:shd w:val="clear" w:color="auto" w:fill="DBE5F1"/>
              </w:rPr>
              <w:t>Projekto rengėjas</w:t>
            </w:r>
          </w:p>
        </w:tc>
        <w:tc>
          <w:tcPr>
            <w:tcW w:w="7337" w:type="dxa"/>
            <w:shd w:val="clear" w:color="auto" w:fill="DBE5F1"/>
            <w:hideMark/>
          </w:tcPr>
          <w:p w:rsidR="00A977D4" w:rsidRPr="00EA63C4" w:rsidRDefault="00A977D4" w:rsidP="0094365B">
            <w:pPr>
              <w:jc w:val="both"/>
              <w:rPr>
                <w:b/>
                <w:szCs w:val="24"/>
              </w:rPr>
            </w:pPr>
            <w:r w:rsidRPr="00EA63C4">
              <w:rPr>
                <w:szCs w:val="24"/>
              </w:rPr>
              <w:t>Lietuvos Respublikos finansų ministerija</w:t>
            </w:r>
          </w:p>
        </w:tc>
      </w:tr>
    </w:tbl>
    <w:p w:rsidR="00A977D4" w:rsidRPr="00EA63C4" w:rsidRDefault="00A977D4" w:rsidP="00A977D4">
      <w:pPr>
        <w:rPr>
          <w:szCs w:val="24"/>
        </w:rPr>
      </w:pPr>
    </w:p>
    <w:tbl>
      <w:tblPr>
        <w:tblW w:w="0" w:type="auto"/>
        <w:tblLook w:val="00A0" w:firstRow="1" w:lastRow="0" w:firstColumn="1" w:lastColumn="0" w:noHBand="0" w:noVBand="0"/>
      </w:tblPr>
      <w:tblGrid>
        <w:gridCol w:w="2187"/>
        <w:gridCol w:w="7100"/>
      </w:tblGrid>
      <w:tr w:rsidR="00A977D4" w:rsidRPr="00EA63C4" w:rsidTr="0094365B">
        <w:tc>
          <w:tcPr>
            <w:tcW w:w="2235" w:type="dxa"/>
            <w:shd w:val="clear" w:color="auto" w:fill="DBE5F1"/>
            <w:hideMark/>
          </w:tcPr>
          <w:p w:rsidR="00A977D4" w:rsidRPr="00EA63C4" w:rsidRDefault="00A977D4" w:rsidP="0094365B">
            <w:pPr>
              <w:rPr>
                <w:b/>
                <w:szCs w:val="24"/>
              </w:rPr>
            </w:pPr>
            <w:r w:rsidRPr="00EA63C4">
              <w:rPr>
                <w:b/>
                <w:szCs w:val="24"/>
              </w:rPr>
              <w:t>Projekto tikslas</w:t>
            </w:r>
          </w:p>
        </w:tc>
        <w:tc>
          <w:tcPr>
            <w:tcW w:w="7337" w:type="dxa"/>
            <w:shd w:val="clear" w:color="auto" w:fill="DBE5F1"/>
            <w:hideMark/>
          </w:tcPr>
          <w:p w:rsidR="00A977D4" w:rsidRPr="00EA63C4" w:rsidRDefault="00A977D4" w:rsidP="00530D9C">
            <w:pPr>
              <w:jc w:val="both"/>
              <w:rPr>
                <w:b/>
                <w:szCs w:val="24"/>
              </w:rPr>
            </w:pPr>
            <w:r w:rsidRPr="00EA63C4">
              <w:rPr>
                <w:bCs/>
                <w:szCs w:val="24"/>
                <w:lang w:eastAsia="lt-LT"/>
              </w:rPr>
              <w:t>Draudimo įstatymo projekto tikslas – nustatyti, kad draudikai ir draudimo tarpininkai</w:t>
            </w:r>
            <w:r w:rsidRPr="00EA63C4">
              <w:rPr>
                <w:bCs/>
                <w:szCs w:val="24"/>
              </w:rPr>
              <w:t>, vykdydami draudimo sutartį</w:t>
            </w:r>
            <w:r w:rsidR="007929ED">
              <w:rPr>
                <w:bCs/>
                <w:szCs w:val="24"/>
              </w:rPr>
              <w:t xml:space="preserve"> </w:t>
            </w:r>
            <w:r w:rsidR="007929ED" w:rsidRPr="00EA63C4">
              <w:rPr>
                <w:bCs/>
                <w:szCs w:val="24"/>
              </w:rPr>
              <w:t xml:space="preserve">ir pareigą </w:t>
            </w:r>
            <w:r w:rsidR="007929ED" w:rsidRPr="00EA63C4">
              <w:rPr>
                <w:bCs/>
                <w:szCs w:val="24"/>
                <w:lang w:eastAsia="lt-LT"/>
              </w:rPr>
              <w:t xml:space="preserve">tirti draudžiamojo įvykio </w:t>
            </w:r>
            <w:r w:rsidR="007929ED" w:rsidRPr="00EA63C4">
              <w:rPr>
                <w:szCs w:val="24"/>
              </w:rPr>
              <w:t>ir įvykio, kuris gali būti pripažintas draudžiamuoju, aplinkybes</w:t>
            </w:r>
            <w:r w:rsidRPr="00EA63C4">
              <w:rPr>
                <w:bCs/>
                <w:szCs w:val="24"/>
              </w:rPr>
              <w:t xml:space="preserve">, </w:t>
            </w:r>
            <w:r w:rsidRPr="00EA63C4">
              <w:rPr>
                <w:bCs/>
                <w:szCs w:val="24"/>
                <w:lang w:eastAsia="lt-LT"/>
              </w:rPr>
              <w:t>turi teisę</w:t>
            </w:r>
            <w:r w:rsidR="007929ED">
              <w:rPr>
                <w:bCs/>
                <w:szCs w:val="24"/>
                <w:lang w:eastAsia="lt-LT"/>
              </w:rPr>
              <w:t xml:space="preserve"> </w:t>
            </w:r>
            <w:r w:rsidRPr="00EA63C4">
              <w:rPr>
                <w:szCs w:val="24"/>
              </w:rPr>
              <w:t>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nustatytas ligas ir sveikatos sutrikimus, patirtas traumas ir mirties priežastis, suteiktas sveikatos priežiūros paslaugas be apdraustojo ar nukentėjusio trečiojo asmens sutikimo</w:t>
            </w:r>
            <w:bookmarkStart w:id="0" w:name="_GoBack"/>
            <w:bookmarkEnd w:id="0"/>
            <w:r w:rsidRPr="00EA63C4">
              <w:rPr>
                <w:szCs w:val="24"/>
              </w:rPr>
              <w:t>.</w:t>
            </w:r>
          </w:p>
        </w:tc>
      </w:tr>
    </w:tbl>
    <w:p w:rsidR="00A977D4" w:rsidRPr="00EA63C4" w:rsidRDefault="00A977D4" w:rsidP="00A977D4">
      <w:pPr>
        <w:rPr>
          <w:szCs w:val="24"/>
        </w:rPr>
      </w:pPr>
    </w:p>
    <w:tbl>
      <w:tblPr>
        <w:tblW w:w="0" w:type="auto"/>
        <w:tblLook w:val="00A0" w:firstRow="1" w:lastRow="0" w:firstColumn="1" w:lastColumn="0" w:noHBand="0" w:noVBand="0"/>
      </w:tblPr>
      <w:tblGrid>
        <w:gridCol w:w="2164"/>
        <w:gridCol w:w="7123"/>
      </w:tblGrid>
      <w:tr w:rsidR="00A977D4" w:rsidRPr="00EA63C4" w:rsidTr="0094365B">
        <w:trPr>
          <w:trHeight w:val="415"/>
        </w:trPr>
        <w:tc>
          <w:tcPr>
            <w:tcW w:w="2164" w:type="dxa"/>
            <w:shd w:val="clear" w:color="auto" w:fill="DBE5F1"/>
          </w:tcPr>
          <w:p w:rsidR="00A977D4" w:rsidRPr="00EA63C4" w:rsidRDefault="00A977D4" w:rsidP="0094365B">
            <w:pPr>
              <w:rPr>
                <w:szCs w:val="24"/>
              </w:rPr>
            </w:pPr>
          </w:p>
        </w:tc>
        <w:tc>
          <w:tcPr>
            <w:tcW w:w="7123" w:type="dxa"/>
            <w:shd w:val="clear" w:color="auto" w:fill="DBE5F1"/>
            <w:hideMark/>
          </w:tcPr>
          <w:p w:rsidR="00A977D4" w:rsidRPr="00EA63C4" w:rsidRDefault="00A977D4" w:rsidP="0094365B">
            <w:pPr>
              <w:jc w:val="center"/>
              <w:rPr>
                <w:b/>
                <w:szCs w:val="24"/>
              </w:rPr>
            </w:pPr>
            <w:r w:rsidRPr="00EA63C4">
              <w:rPr>
                <w:b/>
                <w:szCs w:val="24"/>
              </w:rPr>
              <w:t xml:space="preserve">Siūlomo projekto poveikio įvertinimas </w:t>
            </w:r>
          </w:p>
          <w:p w:rsidR="00A977D4" w:rsidRPr="00EA63C4" w:rsidRDefault="00A977D4" w:rsidP="0094365B">
            <w:pPr>
              <w:jc w:val="center"/>
              <w:rPr>
                <w:b/>
                <w:szCs w:val="24"/>
              </w:rPr>
            </w:pPr>
            <w:r w:rsidRPr="00EA63C4">
              <w:rPr>
                <w:b/>
                <w:szCs w:val="24"/>
              </w:rPr>
              <w:t>(</w:t>
            </w:r>
            <w:r w:rsidRPr="00EA63C4">
              <w:rPr>
                <w:b/>
                <w:bCs/>
                <w:szCs w:val="24"/>
              </w:rPr>
              <w:t>teigiamos ir (ar) neigiamos pasekmės)</w:t>
            </w:r>
          </w:p>
        </w:tc>
      </w:tr>
    </w:tbl>
    <w:p w:rsidR="00A977D4" w:rsidRPr="00EA63C4" w:rsidRDefault="00A977D4" w:rsidP="00A977D4">
      <w:pPr>
        <w:rPr>
          <w:szCs w:val="24"/>
        </w:rPr>
      </w:pPr>
    </w:p>
    <w:tbl>
      <w:tblPr>
        <w:tblW w:w="0" w:type="auto"/>
        <w:tblLook w:val="00A0" w:firstRow="1" w:lastRow="0" w:firstColumn="1" w:lastColumn="0" w:noHBand="0" w:noVBand="0"/>
      </w:tblPr>
      <w:tblGrid>
        <w:gridCol w:w="2235"/>
        <w:gridCol w:w="6945"/>
      </w:tblGrid>
      <w:tr w:rsidR="00A977D4" w:rsidRPr="00EA63C4" w:rsidTr="0094365B">
        <w:tc>
          <w:tcPr>
            <w:tcW w:w="2235" w:type="dxa"/>
            <w:shd w:val="clear" w:color="auto" w:fill="DBE5F1"/>
          </w:tcPr>
          <w:p w:rsidR="00A977D4" w:rsidRPr="00EA63C4" w:rsidRDefault="00A977D4" w:rsidP="0094365B">
            <w:pPr>
              <w:rPr>
                <w:b/>
                <w:szCs w:val="24"/>
              </w:rPr>
            </w:pPr>
            <w:r w:rsidRPr="00EA63C4">
              <w:rPr>
                <w:b/>
                <w:szCs w:val="24"/>
              </w:rPr>
              <w:t xml:space="preserve">Poveikis atitinkamai </w:t>
            </w:r>
          </w:p>
          <w:p w:rsidR="00A977D4" w:rsidRPr="00EA63C4" w:rsidRDefault="00A977D4" w:rsidP="0094365B">
            <w:pPr>
              <w:rPr>
                <w:b/>
                <w:szCs w:val="24"/>
              </w:rPr>
            </w:pPr>
            <w:r w:rsidRPr="00EA63C4">
              <w:rPr>
                <w:b/>
                <w:szCs w:val="24"/>
              </w:rPr>
              <w:t>sričiai</w:t>
            </w:r>
          </w:p>
        </w:tc>
        <w:tc>
          <w:tcPr>
            <w:tcW w:w="6945" w:type="dxa"/>
          </w:tcPr>
          <w:p w:rsidR="00A977D4" w:rsidRPr="00EA63C4" w:rsidRDefault="00CF5043" w:rsidP="007929ED">
            <w:pPr>
              <w:jc w:val="both"/>
              <w:rPr>
                <w:szCs w:val="24"/>
              </w:rPr>
            </w:pPr>
            <w:r w:rsidRPr="00EA63C4">
              <w:rPr>
                <w:bCs/>
                <w:szCs w:val="24"/>
                <w:lang w:eastAsia="lt-LT"/>
              </w:rPr>
              <w:t xml:space="preserve">Draudimo įstatymo </w:t>
            </w:r>
            <w:r w:rsidR="00A977D4" w:rsidRPr="00EA63C4">
              <w:rPr>
                <w:szCs w:val="24"/>
              </w:rPr>
              <w:t>projektas turės teigiamą poveikį draudimo teisinių santykių politikos sri</w:t>
            </w:r>
            <w:r w:rsidR="00B4017F">
              <w:rPr>
                <w:szCs w:val="24"/>
              </w:rPr>
              <w:t>čiai</w:t>
            </w:r>
            <w:r w:rsidR="00A977D4" w:rsidRPr="00EA63C4">
              <w:rPr>
                <w:szCs w:val="24"/>
              </w:rPr>
              <w:t xml:space="preserve">. </w:t>
            </w:r>
            <w:r w:rsidR="00A977D4" w:rsidRPr="00EA63C4">
              <w:rPr>
                <w:bCs/>
                <w:szCs w:val="24"/>
              </w:rPr>
              <w:t>Numatomi pakeitimai palengvins draudimo rinkos dalyvių Draudimo įstatyme nustatytų teisių ir pareigų bei įsipareigojimų pagal sutartis vykdymą, draudėjų, apdraustųjų, naudos gavėjų ir nukentėjusių trečiųjų asmenų galimybes greičiau gauti draudimo išmoką. Neigiamų pasekmių nenumatoma.</w:t>
            </w:r>
          </w:p>
        </w:tc>
      </w:tr>
    </w:tbl>
    <w:p w:rsidR="00A977D4" w:rsidRPr="00EA63C4" w:rsidRDefault="00A977D4" w:rsidP="00A977D4">
      <w:pPr>
        <w:rPr>
          <w:szCs w:val="24"/>
        </w:rPr>
      </w:pPr>
    </w:p>
    <w:tbl>
      <w:tblPr>
        <w:tblW w:w="9322" w:type="dxa"/>
        <w:tblLook w:val="00A0" w:firstRow="1" w:lastRow="0" w:firstColumn="1" w:lastColumn="0" w:noHBand="0" w:noVBand="0"/>
      </w:tblPr>
      <w:tblGrid>
        <w:gridCol w:w="2235"/>
        <w:gridCol w:w="7087"/>
      </w:tblGrid>
      <w:tr w:rsidR="00A977D4" w:rsidRPr="00EA63C4" w:rsidTr="0094365B">
        <w:tc>
          <w:tcPr>
            <w:tcW w:w="2235" w:type="dxa"/>
            <w:shd w:val="clear" w:color="auto" w:fill="DBE5F1"/>
            <w:hideMark/>
          </w:tcPr>
          <w:p w:rsidR="00A977D4" w:rsidRPr="00EA63C4" w:rsidRDefault="00A977D4" w:rsidP="0094365B">
            <w:pPr>
              <w:rPr>
                <w:b/>
                <w:szCs w:val="24"/>
              </w:rPr>
            </w:pPr>
            <w:r w:rsidRPr="00EA63C4">
              <w:rPr>
                <w:b/>
                <w:szCs w:val="24"/>
              </w:rPr>
              <w:t xml:space="preserve">Poveikis </w:t>
            </w:r>
          </w:p>
          <w:p w:rsidR="00A977D4" w:rsidRPr="00EA63C4" w:rsidRDefault="00A977D4" w:rsidP="0094365B">
            <w:pPr>
              <w:rPr>
                <w:b/>
                <w:szCs w:val="24"/>
              </w:rPr>
            </w:pPr>
            <w:r w:rsidRPr="00EA63C4">
              <w:rPr>
                <w:b/>
                <w:szCs w:val="24"/>
              </w:rPr>
              <w:t>valstybės finansams</w:t>
            </w:r>
          </w:p>
        </w:tc>
        <w:tc>
          <w:tcPr>
            <w:tcW w:w="7087" w:type="dxa"/>
            <w:hideMark/>
          </w:tcPr>
          <w:p w:rsidR="00A977D4" w:rsidRPr="00EA63C4" w:rsidRDefault="00CF5043" w:rsidP="0094365B">
            <w:pPr>
              <w:jc w:val="both"/>
              <w:rPr>
                <w:szCs w:val="24"/>
              </w:rPr>
            </w:pPr>
            <w:r w:rsidRPr="00EA63C4">
              <w:rPr>
                <w:bCs/>
                <w:szCs w:val="24"/>
                <w:lang w:eastAsia="lt-LT"/>
              </w:rPr>
              <w:t xml:space="preserve">Draudimo įstatymo </w:t>
            </w:r>
            <w:r w:rsidR="00A977D4" w:rsidRPr="00EA63C4">
              <w:rPr>
                <w:szCs w:val="24"/>
              </w:rPr>
              <w:t>projektas poveikio valstybės finansams neturės.</w:t>
            </w:r>
          </w:p>
        </w:tc>
      </w:tr>
    </w:tbl>
    <w:p w:rsidR="00A977D4" w:rsidRPr="00EA63C4" w:rsidRDefault="00A977D4" w:rsidP="00A977D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A977D4" w:rsidRPr="00EA63C4" w:rsidTr="0094365B">
        <w:tc>
          <w:tcPr>
            <w:tcW w:w="2210" w:type="dxa"/>
            <w:tcBorders>
              <w:top w:val="nil"/>
              <w:left w:val="nil"/>
              <w:bottom w:val="nil"/>
              <w:right w:val="nil"/>
            </w:tcBorders>
            <w:shd w:val="clear" w:color="auto" w:fill="DBE5F1"/>
          </w:tcPr>
          <w:p w:rsidR="00A977D4" w:rsidRPr="00EA63C4" w:rsidRDefault="00A977D4" w:rsidP="0094365B">
            <w:pPr>
              <w:shd w:val="clear" w:color="auto" w:fill="DBE5F1"/>
              <w:rPr>
                <w:szCs w:val="24"/>
              </w:rPr>
            </w:pPr>
            <w:r w:rsidRPr="00EA63C4">
              <w:rPr>
                <w:b/>
                <w:szCs w:val="24"/>
              </w:rPr>
              <w:t>Poveikis administracinei naštai</w:t>
            </w:r>
          </w:p>
        </w:tc>
        <w:tc>
          <w:tcPr>
            <w:tcW w:w="7077" w:type="dxa"/>
            <w:tcBorders>
              <w:top w:val="nil"/>
              <w:left w:val="nil"/>
              <w:bottom w:val="nil"/>
              <w:right w:val="nil"/>
            </w:tcBorders>
            <w:hideMark/>
          </w:tcPr>
          <w:p w:rsidR="00A977D4" w:rsidRPr="00EA63C4" w:rsidRDefault="00CF5043" w:rsidP="0094365B">
            <w:pPr>
              <w:jc w:val="both"/>
              <w:rPr>
                <w:szCs w:val="24"/>
              </w:rPr>
            </w:pPr>
            <w:r w:rsidRPr="00EA63C4">
              <w:rPr>
                <w:bCs/>
                <w:szCs w:val="24"/>
                <w:lang w:eastAsia="lt-LT"/>
              </w:rPr>
              <w:t xml:space="preserve">Draudimo įstatymo </w:t>
            </w:r>
            <w:r w:rsidR="00A977D4" w:rsidRPr="00EA63C4">
              <w:rPr>
                <w:szCs w:val="24"/>
              </w:rPr>
              <w:t xml:space="preserve">projektas poveikio valstybės ir savivaldybių institucijų ir įstaigų administracinei naštai neturės. </w:t>
            </w:r>
          </w:p>
          <w:p w:rsidR="00A977D4" w:rsidRPr="00EA63C4" w:rsidRDefault="00A977D4" w:rsidP="0094365B">
            <w:pPr>
              <w:jc w:val="both"/>
              <w:rPr>
                <w:szCs w:val="24"/>
              </w:rPr>
            </w:pPr>
          </w:p>
        </w:tc>
      </w:tr>
    </w:tbl>
    <w:p w:rsidR="00A977D4" w:rsidRPr="00EA63C4" w:rsidRDefault="00A977D4" w:rsidP="00A977D4">
      <w:pPr>
        <w:rPr>
          <w:i/>
          <w:szCs w:val="24"/>
        </w:rPr>
      </w:pPr>
    </w:p>
    <w:tbl>
      <w:tblPr>
        <w:tblW w:w="0" w:type="auto"/>
        <w:tblLook w:val="00A0" w:firstRow="1" w:lastRow="0" w:firstColumn="1" w:lastColumn="0" w:noHBand="0" w:noVBand="0"/>
      </w:tblPr>
      <w:tblGrid>
        <w:gridCol w:w="9287"/>
      </w:tblGrid>
      <w:tr w:rsidR="00A977D4" w:rsidRPr="00EA63C4" w:rsidTr="0094365B">
        <w:trPr>
          <w:trHeight w:val="396"/>
        </w:trPr>
        <w:tc>
          <w:tcPr>
            <w:tcW w:w="9606" w:type="dxa"/>
            <w:vMerge w:val="restart"/>
            <w:shd w:val="clear" w:color="auto" w:fill="DBE5F1"/>
            <w:hideMark/>
          </w:tcPr>
          <w:p w:rsidR="00A977D4" w:rsidRPr="00EA63C4" w:rsidRDefault="00A977D4" w:rsidP="0094365B">
            <w:pPr>
              <w:rPr>
                <w:b/>
                <w:szCs w:val="24"/>
              </w:rPr>
            </w:pPr>
            <w:r w:rsidRPr="00EA63C4">
              <w:rPr>
                <w:b/>
                <w:szCs w:val="24"/>
              </w:rPr>
              <w:t>Kita svarbi informacija</w:t>
            </w:r>
          </w:p>
          <w:p w:rsidR="00A977D4" w:rsidRPr="00EA63C4" w:rsidRDefault="00A977D4" w:rsidP="0094365B">
            <w:pPr>
              <w:jc w:val="both"/>
              <w:rPr>
                <w:szCs w:val="24"/>
                <w:lang w:eastAsia="lt-LT"/>
              </w:rPr>
            </w:pPr>
            <w:r w:rsidRPr="00EA63C4">
              <w:rPr>
                <w:szCs w:val="24"/>
                <w:lang w:eastAsia="lt-LT"/>
              </w:rPr>
              <w:t>Lietuvos gyvybės draudimo įmonių asociacija ir Lietuvos draudikų asociacija, vadovaudamosi 2016 m. balandžio 27 d. Europos Parlamento ir Tarybos reglamento (ES) 2016/679 dėl fizinių asmenų apsaugos tvarkant asmens duomenis ir dėl laisvo tokių duomenų judėjimo ir kuriuo panaikinama Direktyva 95/46/EB (Bendrasis duomenų apsaugos reglamentas) 35 straipsnio 10 dalimi, atliko poveikio duomenų apsaugai vertinimą (ataskaita pridedama).</w:t>
            </w:r>
          </w:p>
          <w:p w:rsidR="00A977D4" w:rsidRPr="00EA63C4" w:rsidRDefault="00A977D4" w:rsidP="006512D9">
            <w:pPr>
              <w:jc w:val="both"/>
              <w:rPr>
                <w:szCs w:val="24"/>
              </w:rPr>
            </w:pPr>
            <w:r w:rsidRPr="00EA63C4">
              <w:rPr>
                <w:szCs w:val="24"/>
              </w:rPr>
              <w:t xml:space="preserve">Projekto rengimo metu konsultuotasi su Valstybine duomenų apsaugos inspekcija, į </w:t>
            </w:r>
            <w:r w:rsidR="00D60236">
              <w:rPr>
                <w:szCs w:val="24"/>
              </w:rPr>
              <w:t>j</w:t>
            </w:r>
            <w:r w:rsidRPr="00EA63C4">
              <w:rPr>
                <w:szCs w:val="24"/>
              </w:rPr>
              <w:t>os pasiūlymus atsižvelgta.</w:t>
            </w:r>
          </w:p>
        </w:tc>
      </w:tr>
      <w:tr w:rsidR="00A977D4" w:rsidRPr="00EA63C4" w:rsidTr="0094365B">
        <w:trPr>
          <w:trHeight w:val="285"/>
        </w:trPr>
        <w:tc>
          <w:tcPr>
            <w:tcW w:w="0" w:type="auto"/>
            <w:vMerge/>
            <w:vAlign w:val="center"/>
            <w:hideMark/>
          </w:tcPr>
          <w:p w:rsidR="00A977D4" w:rsidRPr="00EA63C4" w:rsidRDefault="00A977D4" w:rsidP="0094365B">
            <w:pPr>
              <w:rPr>
                <w:b/>
                <w:szCs w:val="24"/>
              </w:rPr>
            </w:pPr>
          </w:p>
        </w:tc>
      </w:tr>
      <w:tr w:rsidR="00A977D4" w:rsidRPr="00EA63C4" w:rsidTr="0094365B">
        <w:trPr>
          <w:trHeight w:val="276"/>
        </w:trPr>
        <w:tc>
          <w:tcPr>
            <w:tcW w:w="0" w:type="auto"/>
            <w:vMerge/>
            <w:vAlign w:val="center"/>
            <w:hideMark/>
          </w:tcPr>
          <w:p w:rsidR="00A977D4" w:rsidRPr="00EA63C4" w:rsidRDefault="00A977D4" w:rsidP="0094365B">
            <w:pPr>
              <w:rPr>
                <w:b/>
                <w:szCs w:val="24"/>
              </w:rPr>
            </w:pPr>
          </w:p>
        </w:tc>
      </w:tr>
    </w:tbl>
    <w:p w:rsidR="00A977D4" w:rsidRPr="00EA63C4" w:rsidRDefault="00A977D4" w:rsidP="00A977D4">
      <w:pPr>
        <w:pStyle w:val="ListParagraph1"/>
        <w:ind w:left="0"/>
        <w:contextualSpacing/>
        <w:jc w:val="both"/>
        <w:rPr>
          <w:b/>
          <w:szCs w:val="24"/>
        </w:rPr>
      </w:pPr>
    </w:p>
    <w:p w:rsidR="00A977D4" w:rsidRPr="00EA63C4" w:rsidRDefault="00A977D4" w:rsidP="00A977D4">
      <w:pPr>
        <w:pStyle w:val="ListParagraph1"/>
        <w:ind w:left="0"/>
        <w:contextualSpacing/>
        <w:jc w:val="both"/>
        <w:rPr>
          <w:b/>
          <w:szCs w:val="24"/>
        </w:rPr>
      </w:pPr>
      <w:r w:rsidRPr="00EA63C4">
        <w:rPr>
          <w:b/>
          <w:szCs w:val="24"/>
        </w:rPr>
        <w:lastRenderedPageBreak/>
        <w:t>Informacija apie asmenį ir instituciją, atsakingą už poveikio vertinimą</w:t>
      </w:r>
    </w:p>
    <w:p w:rsidR="00A977D4" w:rsidRPr="00EA63C4" w:rsidRDefault="00A977D4" w:rsidP="00A977D4">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1"/>
        <w:gridCol w:w="6616"/>
      </w:tblGrid>
      <w:tr w:rsidR="00A977D4" w:rsidRPr="00EA63C4" w:rsidTr="0094365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A977D4" w:rsidRPr="00EA63C4" w:rsidRDefault="00A977D4" w:rsidP="0094365B">
            <w:pPr>
              <w:pStyle w:val="ListParagraph1"/>
              <w:ind w:left="0"/>
              <w:rPr>
                <w:szCs w:val="24"/>
              </w:rPr>
            </w:pPr>
            <w:r w:rsidRPr="00EA63C4">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A977D4" w:rsidRPr="00EA63C4" w:rsidRDefault="00A977D4" w:rsidP="0094365B">
            <w:pPr>
              <w:pStyle w:val="ListParagraph1"/>
              <w:ind w:left="0"/>
              <w:rPr>
                <w:szCs w:val="24"/>
              </w:rPr>
            </w:pPr>
            <w:r w:rsidRPr="00EA63C4">
              <w:rPr>
                <w:szCs w:val="24"/>
              </w:rPr>
              <w:t>Jovita Burlėgienė</w:t>
            </w:r>
          </w:p>
        </w:tc>
      </w:tr>
      <w:tr w:rsidR="00A977D4" w:rsidRPr="00EA63C4" w:rsidTr="0094365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A977D4" w:rsidRPr="00EA63C4" w:rsidRDefault="00A977D4" w:rsidP="0094365B">
            <w:pPr>
              <w:pStyle w:val="ListParagraph1"/>
              <w:ind w:left="0"/>
              <w:rPr>
                <w:b/>
                <w:szCs w:val="24"/>
              </w:rPr>
            </w:pPr>
            <w:r w:rsidRPr="00EA63C4">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A977D4" w:rsidRPr="00EA63C4" w:rsidRDefault="00A977D4" w:rsidP="0094365B">
            <w:pPr>
              <w:pStyle w:val="ListParagraph1"/>
              <w:ind w:left="0"/>
              <w:jc w:val="both"/>
              <w:rPr>
                <w:szCs w:val="24"/>
              </w:rPr>
            </w:pPr>
            <w:r w:rsidRPr="00EA63C4">
              <w:rPr>
                <w:szCs w:val="24"/>
              </w:rPr>
              <w:t>Patarėja</w:t>
            </w:r>
          </w:p>
        </w:tc>
      </w:tr>
      <w:tr w:rsidR="00A977D4" w:rsidRPr="00EA63C4" w:rsidTr="0094365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A977D4" w:rsidRPr="00EA63C4" w:rsidRDefault="00A977D4" w:rsidP="0094365B">
            <w:pPr>
              <w:pStyle w:val="ListParagraph1"/>
              <w:ind w:left="0"/>
              <w:rPr>
                <w:b/>
                <w:szCs w:val="24"/>
              </w:rPr>
            </w:pPr>
            <w:r w:rsidRPr="00EA63C4">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A977D4" w:rsidRPr="00EA63C4" w:rsidRDefault="00A977D4" w:rsidP="0094365B">
            <w:pPr>
              <w:pStyle w:val="ListParagraph1"/>
              <w:ind w:left="0"/>
              <w:jc w:val="both"/>
              <w:rPr>
                <w:szCs w:val="24"/>
              </w:rPr>
            </w:pPr>
            <w:r w:rsidRPr="00EA63C4">
              <w:rPr>
                <w:szCs w:val="24"/>
              </w:rPr>
              <w:t>Finansų ministerijos Finansų rinkų politikos departamento Draudimo veiklos skyrius</w:t>
            </w:r>
          </w:p>
        </w:tc>
      </w:tr>
      <w:tr w:rsidR="00A977D4" w:rsidRPr="00EA63C4" w:rsidTr="0094365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A977D4" w:rsidRPr="00EA63C4" w:rsidRDefault="00A977D4" w:rsidP="0094365B">
            <w:pPr>
              <w:pStyle w:val="ListParagraph1"/>
              <w:ind w:left="0"/>
              <w:rPr>
                <w:szCs w:val="24"/>
              </w:rPr>
            </w:pPr>
            <w:r w:rsidRPr="00EA63C4">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A977D4" w:rsidRPr="00EA63C4" w:rsidRDefault="00A977D4" w:rsidP="0094365B">
            <w:pPr>
              <w:pStyle w:val="ListParagraph1"/>
              <w:ind w:left="0"/>
              <w:jc w:val="both"/>
              <w:rPr>
                <w:szCs w:val="24"/>
              </w:rPr>
            </w:pPr>
            <w:r w:rsidRPr="00EA63C4">
              <w:rPr>
                <w:szCs w:val="24"/>
              </w:rPr>
              <w:t>(8 5) 219 4416</w:t>
            </w:r>
          </w:p>
          <w:p w:rsidR="00A977D4" w:rsidRPr="00EA63C4" w:rsidRDefault="00A977D4" w:rsidP="0094365B">
            <w:pPr>
              <w:pStyle w:val="ListParagraph1"/>
              <w:ind w:left="0"/>
              <w:jc w:val="both"/>
              <w:rPr>
                <w:szCs w:val="24"/>
              </w:rPr>
            </w:pPr>
            <w:r w:rsidRPr="00EA63C4">
              <w:rPr>
                <w:szCs w:val="24"/>
              </w:rPr>
              <w:t>jovita.burlegiene@finmin.lt</w:t>
            </w:r>
          </w:p>
        </w:tc>
      </w:tr>
    </w:tbl>
    <w:p w:rsidR="00A977D4" w:rsidRPr="001A2227" w:rsidRDefault="00A977D4" w:rsidP="00A977D4">
      <w:pPr>
        <w:jc w:val="both"/>
        <w:rPr>
          <w:sz w:val="22"/>
          <w:szCs w:val="22"/>
        </w:rPr>
      </w:pPr>
    </w:p>
    <w:p w:rsidR="00AA5B97" w:rsidRDefault="00A977D4" w:rsidP="00A977D4">
      <w:pPr>
        <w:pStyle w:val="Antrats"/>
        <w:tabs>
          <w:tab w:val="clear" w:pos="4153"/>
          <w:tab w:val="clear" w:pos="8306"/>
          <w:tab w:val="left" w:pos="6237"/>
        </w:tabs>
        <w:jc w:val="center"/>
      </w:pPr>
      <w:r w:rsidRPr="001A2227">
        <w:rPr>
          <w:sz w:val="22"/>
          <w:szCs w:val="22"/>
        </w:rPr>
        <w:t>__________________</w:t>
      </w:r>
    </w:p>
    <w:sectPr w:rsidR="00AA5B97" w:rsidSect="00EA63C4">
      <w:headerReference w:type="default" r:id="rId7"/>
      <w:pgSz w:w="11906" w:h="16838"/>
      <w:pgMar w:top="1276" w:right="1134" w:bottom="1560"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96" w:rsidRDefault="00395AFB">
      <w:r>
        <w:separator/>
      </w:r>
    </w:p>
  </w:endnote>
  <w:endnote w:type="continuationSeparator" w:id="0">
    <w:p w:rsidR="00B67C96" w:rsidRDefault="0039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96" w:rsidRDefault="00395AFB">
      <w:r>
        <w:separator/>
      </w:r>
    </w:p>
  </w:footnote>
  <w:footnote w:type="continuationSeparator" w:id="0">
    <w:p w:rsidR="00B67C96" w:rsidRDefault="00395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1A" w:rsidRDefault="00530D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D4"/>
    <w:rsid w:val="002B68D4"/>
    <w:rsid w:val="00395AFB"/>
    <w:rsid w:val="00530D9C"/>
    <w:rsid w:val="006512D9"/>
    <w:rsid w:val="00685B4F"/>
    <w:rsid w:val="007929ED"/>
    <w:rsid w:val="00A977D4"/>
    <w:rsid w:val="00AA5B97"/>
    <w:rsid w:val="00AC59A6"/>
    <w:rsid w:val="00B4017F"/>
    <w:rsid w:val="00B67C96"/>
    <w:rsid w:val="00CF5043"/>
    <w:rsid w:val="00D60236"/>
    <w:rsid w:val="00EA63C4"/>
    <w:rsid w:val="00EB301C"/>
    <w:rsid w:val="00F76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77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A977D4"/>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A977D4"/>
    <w:rPr>
      <w:rFonts w:ascii="Times New Roman" w:eastAsia="Times New Roman" w:hAnsi="Times New Roman" w:cs="Times New Roman"/>
      <w:sz w:val="24"/>
      <w:szCs w:val="20"/>
    </w:rPr>
  </w:style>
  <w:style w:type="paragraph" w:customStyle="1" w:styleId="ListParagraph1">
    <w:name w:val="List Paragraph1"/>
    <w:basedOn w:val="prastasis"/>
    <w:qFormat/>
    <w:rsid w:val="00A977D4"/>
    <w:pPr>
      <w:ind w:left="1296"/>
    </w:pPr>
  </w:style>
  <w:style w:type="paragraph" w:styleId="Debesliotekstas">
    <w:name w:val="Balloon Text"/>
    <w:basedOn w:val="prastasis"/>
    <w:link w:val="DebesliotekstasDiagrama"/>
    <w:uiPriority w:val="99"/>
    <w:semiHidden/>
    <w:unhideWhenUsed/>
    <w:rsid w:val="00CF50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50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77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A977D4"/>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A977D4"/>
    <w:rPr>
      <w:rFonts w:ascii="Times New Roman" w:eastAsia="Times New Roman" w:hAnsi="Times New Roman" w:cs="Times New Roman"/>
      <w:sz w:val="24"/>
      <w:szCs w:val="20"/>
    </w:rPr>
  </w:style>
  <w:style w:type="paragraph" w:customStyle="1" w:styleId="ListParagraph1">
    <w:name w:val="List Paragraph1"/>
    <w:basedOn w:val="prastasis"/>
    <w:qFormat/>
    <w:rsid w:val="00A977D4"/>
    <w:pPr>
      <w:ind w:left="1296"/>
    </w:pPr>
  </w:style>
  <w:style w:type="paragraph" w:styleId="Debesliotekstas">
    <w:name w:val="Balloon Text"/>
    <w:basedOn w:val="prastasis"/>
    <w:link w:val="DebesliotekstasDiagrama"/>
    <w:uiPriority w:val="99"/>
    <w:semiHidden/>
    <w:unhideWhenUsed/>
    <w:rsid w:val="00CF50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50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1733</Words>
  <Characters>989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Burlėgienė</dc:creator>
  <cp:lastModifiedBy>Jovita Burlėgienė</cp:lastModifiedBy>
  <cp:revision>7</cp:revision>
  <dcterms:created xsi:type="dcterms:W3CDTF">2021-01-12T13:37:00Z</dcterms:created>
  <dcterms:modified xsi:type="dcterms:W3CDTF">2021-04-27T12:20:00Z</dcterms:modified>
</cp:coreProperties>
</file>