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5FF8" w14:textId="77777777" w:rsidR="00BB0CFE" w:rsidRPr="005C7CDE" w:rsidRDefault="00BB0CFE" w:rsidP="00BB0CFE">
      <w:pPr>
        <w:spacing w:after="0" w:line="240" w:lineRule="auto"/>
        <w:ind w:firstLine="7230"/>
        <w:outlineLvl w:val="0"/>
        <w:rPr>
          <w:rFonts w:ascii="Times New Roman" w:hAnsi="Times New Roman" w:cs="Times New Roman"/>
          <w:b/>
          <w:sz w:val="24"/>
          <w:szCs w:val="24"/>
        </w:rPr>
      </w:pPr>
      <w:r w:rsidRPr="005C7CDE">
        <w:rPr>
          <w:rFonts w:ascii="Times New Roman" w:hAnsi="Times New Roman" w:cs="Times New Roman"/>
          <w:b/>
          <w:sz w:val="24"/>
          <w:szCs w:val="24"/>
        </w:rPr>
        <w:t>Projekto</w:t>
      </w:r>
    </w:p>
    <w:p w14:paraId="6C447087" w14:textId="77777777" w:rsidR="00BB0CFE" w:rsidRPr="005C7CDE" w:rsidRDefault="00BB0CFE" w:rsidP="00BB0CFE">
      <w:pPr>
        <w:spacing w:after="0" w:line="240" w:lineRule="auto"/>
        <w:ind w:firstLine="7230"/>
        <w:rPr>
          <w:rFonts w:ascii="Times New Roman" w:hAnsi="Times New Roman" w:cs="Times New Roman"/>
          <w:b/>
          <w:sz w:val="24"/>
          <w:szCs w:val="24"/>
        </w:rPr>
      </w:pPr>
      <w:r w:rsidRPr="005C7CDE">
        <w:rPr>
          <w:rFonts w:ascii="Times New Roman" w:hAnsi="Times New Roman" w:cs="Times New Roman"/>
          <w:b/>
          <w:sz w:val="24"/>
          <w:szCs w:val="24"/>
        </w:rPr>
        <w:t>lyginamasis variantas</w:t>
      </w:r>
    </w:p>
    <w:p w14:paraId="189DD72B" w14:textId="77777777" w:rsidR="00BB0CFE" w:rsidRPr="005C7CDE" w:rsidRDefault="00BB0CFE" w:rsidP="00BB0CFE">
      <w:pPr>
        <w:spacing w:after="0" w:line="240" w:lineRule="auto"/>
        <w:jc w:val="center"/>
        <w:rPr>
          <w:rFonts w:ascii="Times New Roman" w:hAnsi="Times New Roman" w:cs="Times New Roman"/>
          <w:b/>
          <w:sz w:val="24"/>
          <w:szCs w:val="24"/>
        </w:rPr>
      </w:pPr>
    </w:p>
    <w:p w14:paraId="7A54444A" w14:textId="77777777" w:rsidR="00BB0CFE" w:rsidRPr="005C7CDE" w:rsidRDefault="00BB0CFE" w:rsidP="00BB0CFE">
      <w:pPr>
        <w:spacing w:after="0" w:line="240" w:lineRule="auto"/>
        <w:jc w:val="center"/>
        <w:outlineLvl w:val="0"/>
        <w:rPr>
          <w:rFonts w:ascii="Times New Roman" w:hAnsi="Times New Roman" w:cs="Times New Roman"/>
          <w:b/>
          <w:sz w:val="24"/>
          <w:szCs w:val="24"/>
        </w:rPr>
      </w:pPr>
      <w:r w:rsidRPr="005C7CDE">
        <w:rPr>
          <w:rFonts w:ascii="Times New Roman" w:hAnsi="Times New Roman" w:cs="Times New Roman"/>
          <w:b/>
          <w:sz w:val="24"/>
          <w:szCs w:val="24"/>
        </w:rPr>
        <w:t xml:space="preserve">LIETUVOS RESPUBLIKOS </w:t>
      </w:r>
    </w:p>
    <w:p w14:paraId="0DCCC984" w14:textId="02EAF329" w:rsidR="00BB0CFE" w:rsidRPr="005C7CDE" w:rsidRDefault="00BB0CFE" w:rsidP="00BB0CFE">
      <w:pPr>
        <w:spacing w:after="0" w:line="240" w:lineRule="auto"/>
        <w:jc w:val="center"/>
        <w:outlineLvl w:val="0"/>
        <w:rPr>
          <w:rFonts w:ascii="Times New Roman" w:hAnsi="Times New Roman" w:cs="Times New Roman"/>
          <w:b/>
          <w:sz w:val="24"/>
          <w:szCs w:val="24"/>
        </w:rPr>
      </w:pPr>
      <w:r w:rsidRPr="005C7CDE">
        <w:rPr>
          <w:rFonts w:ascii="Times New Roman" w:hAnsi="Times New Roman" w:cs="Times New Roman"/>
          <w:b/>
          <w:sz w:val="24"/>
          <w:szCs w:val="24"/>
        </w:rPr>
        <w:t>NOTARIATO ĮSTATYMO NR. I-2882 6, 28 IR 46 STRAIPSNI</w:t>
      </w:r>
      <w:r w:rsidR="00357751" w:rsidRPr="005C7CDE">
        <w:rPr>
          <w:rFonts w:ascii="Times New Roman" w:hAnsi="Times New Roman" w:cs="Times New Roman"/>
          <w:b/>
          <w:sz w:val="24"/>
          <w:szCs w:val="24"/>
        </w:rPr>
        <w:t>Ų</w:t>
      </w:r>
      <w:r w:rsidRPr="005C7CDE">
        <w:rPr>
          <w:rFonts w:ascii="Times New Roman" w:hAnsi="Times New Roman" w:cs="Times New Roman"/>
          <w:b/>
          <w:sz w:val="24"/>
          <w:szCs w:val="24"/>
        </w:rPr>
        <w:t xml:space="preserve"> PAKEITIMO </w:t>
      </w:r>
    </w:p>
    <w:p w14:paraId="045B7F89" w14:textId="77777777" w:rsidR="00BB0CFE" w:rsidRPr="005C7CDE" w:rsidRDefault="00BB0CFE" w:rsidP="00BB0CFE">
      <w:pPr>
        <w:spacing w:after="0" w:line="240" w:lineRule="auto"/>
        <w:jc w:val="center"/>
        <w:outlineLvl w:val="0"/>
        <w:rPr>
          <w:rFonts w:ascii="Times New Roman" w:hAnsi="Times New Roman" w:cs="Times New Roman"/>
          <w:b/>
          <w:sz w:val="24"/>
          <w:szCs w:val="24"/>
        </w:rPr>
      </w:pPr>
      <w:r w:rsidRPr="005C7CDE">
        <w:rPr>
          <w:rFonts w:ascii="Times New Roman" w:hAnsi="Times New Roman" w:cs="Times New Roman"/>
          <w:b/>
          <w:sz w:val="24"/>
          <w:szCs w:val="24"/>
        </w:rPr>
        <w:t>ĮSTATYMAS</w:t>
      </w:r>
    </w:p>
    <w:p w14:paraId="45384F2F" w14:textId="77777777" w:rsidR="00BB0CFE" w:rsidRPr="005C7CDE" w:rsidRDefault="00BB0CFE" w:rsidP="00BB0CFE">
      <w:pPr>
        <w:spacing w:after="0" w:line="240" w:lineRule="auto"/>
        <w:jc w:val="center"/>
        <w:rPr>
          <w:rFonts w:ascii="Times New Roman" w:hAnsi="Times New Roman" w:cs="Times New Roman"/>
          <w:b/>
          <w:sz w:val="24"/>
          <w:szCs w:val="24"/>
        </w:rPr>
      </w:pPr>
    </w:p>
    <w:p w14:paraId="1C42A28E" w14:textId="4A8F67DE" w:rsidR="00BB0CFE" w:rsidRPr="005C7CDE" w:rsidRDefault="00BB0CFE" w:rsidP="00BB0CFE">
      <w:pPr>
        <w:spacing w:after="0" w:line="240" w:lineRule="auto"/>
        <w:jc w:val="center"/>
        <w:rPr>
          <w:rFonts w:ascii="Times New Roman" w:hAnsi="Times New Roman" w:cs="Times New Roman"/>
          <w:sz w:val="24"/>
          <w:szCs w:val="24"/>
        </w:rPr>
      </w:pPr>
      <w:r w:rsidRPr="005C7CDE">
        <w:rPr>
          <w:rFonts w:ascii="Times New Roman" w:hAnsi="Times New Roman" w:cs="Times New Roman"/>
          <w:sz w:val="24"/>
          <w:szCs w:val="24"/>
        </w:rPr>
        <w:t>202</w:t>
      </w:r>
      <w:r w:rsidR="00F671CA">
        <w:rPr>
          <w:rFonts w:ascii="Times New Roman" w:hAnsi="Times New Roman" w:cs="Times New Roman"/>
          <w:sz w:val="24"/>
          <w:szCs w:val="24"/>
        </w:rPr>
        <w:t>2</w:t>
      </w:r>
      <w:r w:rsidRPr="005C7CDE">
        <w:rPr>
          <w:rFonts w:ascii="Times New Roman" w:hAnsi="Times New Roman" w:cs="Times New Roman"/>
          <w:sz w:val="24"/>
          <w:szCs w:val="24"/>
        </w:rPr>
        <w:t xml:space="preserve"> m.</w:t>
      </w:r>
      <w:r w:rsidRPr="005C7CDE">
        <w:rPr>
          <w:rFonts w:ascii="Times New Roman" w:hAnsi="Times New Roman" w:cs="Times New Roman"/>
          <w:sz w:val="24"/>
          <w:szCs w:val="24"/>
        </w:rPr>
        <w:tab/>
      </w:r>
      <w:r w:rsidRPr="005C7CDE">
        <w:rPr>
          <w:rFonts w:ascii="Times New Roman" w:hAnsi="Times New Roman" w:cs="Times New Roman"/>
          <w:sz w:val="24"/>
          <w:szCs w:val="24"/>
        </w:rPr>
        <w:tab/>
        <w:t xml:space="preserve">d. Nr. </w:t>
      </w:r>
    </w:p>
    <w:p w14:paraId="4362EB51" w14:textId="77777777" w:rsidR="00BB0CFE" w:rsidRPr="005C7CDE" w:rsidRDefault="00BB0CFE" w:rsidP="00BB0CFE">
      <w:pPr>
        <w:spacing w:after="0" w:line="240" w:lineRule="auto"/>
        <w:jc w:val="center"/>
        <w:rPr>
          <w:rFonts w:ascii="Times New Roman" w:hAnsi="Times New Roman" w:cs="Times New Roman"/>
          <w:sz w:val="24"/>
          <w:szCs w:val="24"/>
        </w:rPr>
      </w:pPr>
      <w:r w:rsidRPr="005C7CDE">
        <w:rPr>
          <w:rFonts w:ascii="Times New Roman" w:hAnsi="Times New Roman" w:cs="Times New Roman"/>
          <w:sz w:val="24"/>
          <w:szCs w:val="24"/>
        </w:rPr>
        <w:t>Vilnius</w:t>
      </w:r>
    </w:p>
    <w:p w14:paraId="44EA5213" w14:textId="77777777" w:rsidR="00BB0CFE" w:rsidRPr="005C7CDE" w:rsidRDefault="00BB0CFE" w:rsidP="00BB0CFE">
      <w:pPr>
        <w:spacing w:after="0" w:line="240" w:lineRule="auto"/>
        <w:rPr>
          <w:rFonts w:ascii="Times New Roman" w:hAnsi="Times New Roman" w:cs="Times New Roman"/>
          <w:b/>
          <w:sz w:val="24"/>
          <w:szCs w:val="24"/>
        </w:rPr>
      </w:pPr>
    </w:p>
    <w:p w14:paraId="6C5B7FF6" w14:textId="77777777" w:rsidR="00BB0CFE" w:rsidRPr="005C7CDE" w:rsidRDefault="00BB0CFE" w:rsidP="00BB0CFE">
      <w:pPr>
        <w:spacing w:after="0" w:line="240" w:lineRule="auto"/>
        <w:ind w:firstLine="851"/>
        <w:jc w:val="both"/>
        <w:rPr>
          <w:rFonts w:ascii="Times New Roman" w:eastAsia="Times New Roman" w:hAnsi="Times New Roman" w:cs="Times New Roman"/>
          <w:b/>
          <w:bCs/>
          <w:sz w:val="24"/>
          <w:szCs w:val="24"/>
        </w:rPr>
      </w:pPr>
      <w:r w:rsidRPr="005C7CDE">
        <w:rPr>
          <w:rFonts w:ascii="Times New Roman" w:eastAsia="Times New Roman" w:hAnsi="Times New Roman" w:cs="Times New Roman"/>
          <w:b/>
          <w:bCs/>
          <w:sz w:val="24"/>
          <w:szCs w:val="24"/>
        </w:rPr>
        <w:t>1 straipsnis. 6 straipsnio pakeitimas</w:t>
      </w:r>
    </w:p>
    <w:p w14:paraId="0D48F123" w14:textId="77777777" w:rsidR="00BB0CFE" w:rsidRPr="005C7CDE" w:rsidRDefault="00BB0CFE" w:rsidP="00BB0CFE">
      <w:pPr>
        <w:spacing w:after="0" w:line="240" w:lineRule="auto"/>
        <w:ind w:firstLine="851"/>
        <w:jc w:val="both"/>
        <w:rPr>
          <w:rFonts w:ascii="Times New Roman" w:eastAsia="Times New Roman" w:hAnsi="Times New Roman" w:cs="Times New Roman"/>
          <w:sz w:val="24"/>
          <w:szCs w:val="24"/>
        </w:rPr>
      </w:pPr>
      <w:r w:rsidRPr="005C7CDE">
        <w:rPr>
          <w:rFonts w:ascii="Times New Roman" w:eastAsia="Times New Roman" w:hAnsi="Times New Roman" w:cs="Times New Roman"/>
          <w:sz w:val="24"/>
          <w:szCs w:val="24"/>
        </w:rPr>
        <w:t>Pakeisti 6 straipsnio 4 dalį ir ją išdėstyti taip:</w:t>
      </w:r>
    </w:p>
    <w:p w14:paraId="42578D6D" w14:textId="6EB5FB56" w:rsidR="00BB0CFE" w:rsidRPr="005C7CDE" w:rsidRDefault="00BB0CFE" w:rsidP="00BB0CFE">
      <w:pPr>
        <w:spacing w:after="0" w:line="240" w:lineRule="auto"/>
        <w:ind w:firstLine="851"/>
        <w:jc w:val="both"/>
        <w:rPr>
          <w:rFonts w:ascii="Times New Roman" w:eastAsia="Times New Roman" w:hAnsi="Times New Roman" w:cs="Times New Roman"/>
          <w:sz w:val="24"/>
          <w:szCs w:val="24"/>
        </w:rPr>
      </w:pPr>
      <w:r w:rsidRPr="005C7CDE">
        <w:rPr>
          <w:rFonts w:ascii="Times New Roman" w:eastAsia="Times New Roman" w:hAnsi="Times New Roman" w:cs="Times New Roman"/>
          <w:color w:val="000000"/>
          <w:sz w:val="24"/>
          <w:szCs w:val="24"/>
        </w:rPr>
        <w:t>„Notarų rūmai visuomenės informavimo tikslais savo interneto svetainėje skelbia Lietuvos notarų sąrašą. Šiame sąraše nurodomi notarų biurų pavadinimai, notarų vardai ir pavardės, notarų biurų adresai, telefono ryšio ir (jeigu yra) fakso numeriai, elektroninio pašto adresai, notarų veiklos teritorijos turto paveldėjimo</w:t>
      </w:r>
      <w:r w:rsidRPr="005C7CDE">
        <w:rPr>
          <w:rFonts w:ascii="Times New Roman" w:eastAsia="Times New Roman" w:hAnsi="Times New Roman" w:cs="Times New Roman"/>
          <w:b/>
          <w:bCs/>
          <w:color w:val="000000"/>
          <w:sz w:val="24"/>
          <w:szCs w:val="24"/>
        </w:rPr>
        <w:t>,</w:t>
      </w:r>
      <w:r w:rsidRPr="005C7CDE">
        <w:rPr>
          <w:rFonts w:ascii="Times New Roman" w:eastAsia="Times New Roman" w:hAnsi="Times New Roman" w:cs="Times New Roman"/>
          <w:color w:val="000000"/>
          <w:sz w:val="24"/>
          <w:szCs w:val="24"/>
        </w:rPr>
        <w:t xml:space="preserve"> </w:t>
      </w:r>
      <w:r w:rsidRPr="005C7CDE">
        <w:rPr>
          <w:rFonts w:ascii="Times New Roman" w:eastAsia="Times New Roman" w:hAnsi="Times New Roman" w:cs="Times New Roman"/>
          <w:b/>
          <w:bCs/>
          <w:color w:val="000000"/>
          <w:sz w:val="24"/>
          <w:szCs w:val="24"/>
        </w:rPr>
        <w:t>sandorių dėl nekilnojamojo daikto, kuris yra šeimos turtas, kai šeimoje yra nepilnamečių vaikų, ir</w:t>
      </w:r>
      <w:r w:rsidRPr="005C7CDE">
        <w:rPr>
          <w:rFonts w:ascii="Times New Roman" w:hAnsi="Times New Roman" w:cs="Times New Roman"/>
          <w:b/>
          <w:bCs/>
          <w:color w:val="000000"/>
          <w:sz w:val="24"/>
          <w:szCs w:val="24"/>
        </w:rPr>
        <w:t xml:space="preserve"> Lietuvos Respublikos </w:t>
      </w:r>
      <w:r w:rsidRPr="005C7CDE">
        <w:rPr>
          <w:rFonts w:ascii="Times New Roman" w:eastAsia="Times New Roman" w:hAnsi="Times New Roman" w:cs="Times New Roman"/>
          <w:b/>
          <w:bCs/>
          <w:sz w:val="24"/>
          <w:szCs w:val="24"/>
        </w:rPr>
        <w:t>civilinio kodekso 3.188 straipsnio 1</w:t>
      </w:r>
      <w:r w:rsidR="00357751" w:rsidRPr="005C7CDE">
        <w:rPr>
          <w:rFonts w:ascii="Times New Roman" w:eastAsia="Times New Roman" w:hAnsi="Times New Roman" w:cs="Times New Roman"/>
          <w:b/>
          <w:bCs/>
          <w:sz w:val="24"/>
          <w:szCs w:val="24"/>
        </w:rPr>
        <w:t> </w:t>
      </w:r>
      <w:r w:rsidRPr="005C7CDE">
        <w:rPr>
          <w:rFonts w:ascii="Times New Roman" w:eastAsia="Times New Roman" w:hAnsi="Times New Roman" w:cs="Times New Roman"/>
          <w:b/>
          <w:bCs/>
          <w:sz w:val="24"/>
          <w:szCs w:val="24"/>
        </w:rPr>
        <w:t xml:space="preserve">dalyje nurodytų </w:t>
      </w:r>
      <w:r w:rsidRPr="005C7CDE">
        <w:rPr>
          <w:rFonts w:ascii="Times New Roman" w:hAnsi="Times New Roman" w:cs="Times New Roman"/>
          <w:b/>
          <w:bCs/>
          <w:color w:val="000000"/>
          <w:sz w:val="24"/>
          <w:szCs w:val="24"/>
        </w:rPr>
        <w:t>sandorių, sudaromų notarine tvarka,</w:t>
      </w:r>
      <w:r w:rsidRPr="005C7CDE">
        <w:rPr>
          <w:rFonts w:ascii="Times New Roman" w:eastAsia="Times New Roman" w:hAnsi="Times New Roman" w:cs="Times New Roman"/>
          <w:color w:val="000000"/>
          <w:sz w:val="24"/>
          <w:szCs w:val="24"/>
        </w:rPr>
        <w:t xml:space="preserve"> atvejams, jeigu notaro įgaliojimai sustabdyti, </w:t>
      </w:r>
      <w:r w:rsidR="008B1357" w:rsidRPr="005C7CDE">
        <w:rPr>
          <w:rFonts w:ascii="Times New Roman" w:eastAsia="Times New Roman" w:hAnsi="Times New Roman" w:cs="Times New Roman"/>
          <w:b/>
          <w:bCs/>
          <w:sz w:val="24"/>
          <w:szCs w:val="24"/>
        </w:rPr>
        <w:t>–</w:t>
      </w:r>
      <w:r w:rsidR="008B1357" w:rsidRPr="005C7CDE">
        <w:rPr>
          <w:rFonts w:ascii="Times New Roman" w:eastAsia="Times New Roman" w:hAnsi="Times New Roman" w:cs="Times New Roman"/>
          <w:bCs/>
          <w:sz w:val="24"/>
          <w:szCs w:val="24"/>
        </w:rPr>
        <w:t xml:space="preserve"> </w:t>
      </w:r>
      <w:r w:rsidRPr="005C7CDE">
        <w:rPr>
          <w:rFonts w:ascii="Times New Roman" w:eastAsia="Times New Roman" w:hAnsi="Times New Roman" w:cs="Times New Roman"/>
          <w:color w:val="000000"/>
          <w:sz w:val="24"/>
          <w:szCs w:val="24"/>
        </w:rPr>
        <w:t>įgaliojimų sustabdymo pagrindai. Šie duomenys skelbiami tol, kol pasibaigia notaro įgaliojimai</w:t>
      </w:r>
      <w:r w:rsidR="002D2774" w:rsidRPr="005C7CDE">
        <w:rPr>
          <w:rFonts w:ascii="Times New Roman" w:eastAsia="Times New Roman" w:hAnsi="Times New Roman" w:cs="Times New Roman"/>
          <w:color w:val="000000"/>
          <w:sz w:val="24"/>
          <w:szCs w:val="24"/>
        </w:rPr>
        <w:t>.</w:t>
      </w:r>
      <w:r w:rsidRPr="005C7CDE">
        <w:rPr>
          <w:rFonts w:ascii="Times New Roman" w:eastAsia="Times New Roman" w:hAnsi="Times New Roman" w:cs="Times New Roman"/>
          <w:color w:val="000000"/>
          <w:sz w:val="24"/>
          <w:szCs w:val="24"/>
        </w:rPr>
        <w:t>“</w:t>
      </w:r>
    </w:p>
    <w:p w14:paraId="33D973E7" w14:textId="77777777" w:rsidR="00BB0CFE" w:rsidRPr="005C7CDE" w:rsidRDefault="00BB0CFE" w:rsidP="00BB0CFE">
      <w:pPr>
        <w:spacing w:after="0" w:line="240" w:lineRule="auto"/>
        <w:ind w:firstLine="851"/>
        <w:jc w:val="both"/>
        <w:rPr>
          <w:rFonts w:ascii="Times New Roman" w:eastAsia="Times New Roman" w:hAnsi="Times New Roman" w:cs="Times New Roman"/>
          <w:b/>
          <w:bCs/>
          <w:sz w:val="24"/>
          <w:szCs w:val="24"/>
        </w:rPr>
      </w:pPr>
    </w:p>
    <w:p w14:paraId="38402E93" w14:textId="77777777" w:rsidR="00BB0CFE" w:rsidRPr="005C7CDE" w:rsidRDefault="00BB0CFE" w:rsidP="00BB0CFE">
      <w:pPr>
        <w:spacing w:after="0" w:line="240" w:lineRule="auto"/>
        <w:ind w:firstLine="851"/>
        <w:jc w:val="both"/>
        <w:rPr>
          <w:rFonts w:ascii="Times New Roman" w:eastAsia="Times New Roman" w:hAnsi="Times New Roman" w:cs="Times New Roman"/>
          <w:b/>
          <w:bCs/>
          <w:sz w:val="24"/>
          <w:szCs w:val="24"/>
        </w:rPr>
      </w:pPr>
      <w:r w:rsidRPr="005C7CDE">
        <w:rPr>
          <w:rFonts w:ascii="Times New Roman" w:eastAsia="Times New Roman" w:hAnsi="Times New Roman" w:cs="Times New Roman"/>
          <w:b/>
          <w:bCs/>
          <w:sz w:val="24"/>
          <w:szCs w:val="24"/>
        </w:rPr>
        <w:t xml:space="preserve">2 straipsnis. 28 straipsnio pakeitimas </w:t>
      </w:r>
    </w:p>
    <w:p w14:paraId="11478616" w14:textId="77777777" w:rsidR="00BB0CFE" w:rsidRPr="005C7CDE" w:rsidRDefault="00BB0CFE" w:rsidP="00BB0CFE">
      <w:pPr>
        <w:pStyle w:val="ListParagraph"/>
        <w:spacing w:after="0" w:line="240" w:lineRule="auto"/>
        <w:ind w:left="0" w:firstLine="851"/>
        <w:jc w:val="both"/>
        <w:rPr>
          <w:rFonts w:ascii="Times New Roman" w:eastAsia="Times New Roman" w:hAnsi="Times New Roman" w:cs="Times New Roman"/>
          <w:bCs/>
          <w:sz w:val="24"/>
          <w:szCs w:val="24"/>
        </w:rPr>
      </w:pPr>
      <w:r w:rsidRPr="005C7CDE">
        <w:rPr>
          <w:rFonts w:ascii="Times New Roman" w:eastAsia="Times New Roman" w:hAnsi="Times New Roman" w:cs="Times New Roman"/>
          <w:bCs/>
          <w:sz w:val="24"/>
          <w:szCs w:val="24"/>
        </w:rPr>
        <w:t>Pakeisti 28 straipsnio 1 dalį ir ją išdėstyti taip:</w:t>
      </w:r>
    </w:p>
    <w:p w14:paraId="7FEFB4CF" w14:textId="7FC2A646" w:rsidR="00BB0CFE" w:rsidRPr="005C7CDE" w:rsidRDefault="00BB0CFE" w:rsidP="00BB0CFE">
      <w:pPr>
        <w:spacing w:after="0" w:line="240" w:lineRule="auto"/>
        <w:ind w:firstLine="851"/>
        <w:jc w:val="both"/>
        <w:rPr>
          <w:rFonts w:ascii="Times New Roman" w:eastAsia="Times New Roman" w:hAnsi="Times New Roman" w:cs="Times New Roman"/>
          <w:sz w:val="24"/>
          <w:szCs w:val="24"/>
        </w:rPr>
      </w:pPr>
      <w:r w:rsidRPr="005C7CDE">
        <w:rPr>
          <w:rFonts w:ascii="Times New Roman" w:eastAsia="Times New Roman" w:hAnsi="Times New Roman" w:cs="Times New Roman"/>
          <w:sz w:val="24"/>
          <w:szCs w:val="24"/>
        </w:rPr>
        <w:t>„Notariniai veiksmai gali būti atliekami pas bet kurį notarą, išskyrus turto paveldėjimo</w:t>
      </w:r>
      <w:r w:rsidRPr="005C7CDE">
        <w:rPr>
          <w:rFonts w:ascii="Times New Roman" w:eastAsia="Times New Roman" w:hAnsi="Times New Roman" w:cs="Times New Roman"/>
          <w:b/>
          <w:bCs/>
          <w:sz w:val="24"/>
          <w:szCs w:val="24"/>
        </w:rPr>
        <w:t>,</w:t>
      </w:r>
      <w:r w:rsidRPr="005C7CDE">
        <w:rPr>
          <w:rFonts w:ascii="Times New Roman" w:eastAsia="Times New Roman" w:hAnsi="Times New Roman" w:cs="Times New Roman"/>
          <w:sz w:val="24"/>
          <w:szCs w:val="24"/>
        </w:rPr>
        <w:t xml:space="preserve"> </w:t>
      </w:r>
      <w:r w:rsidRPr="005C7CDE">
        <w:rPr>
          <w:rFonts w:ascii="Times New Roman" w:eastAsia="Times New Roman" w:hAnsi="Times New Roman" w:cs="Times New Roman"/>
          <w:b/>
          <w:bCs/>
          <w:color w:val="000000"/>
          <w:sz w:val="24"/>
          <w:szCs w:val="24"/>
        </w:rPr>
        <w:t>sandorių dėl nekilnojamojo daikto, kuris yra šeimos turtas, kai šeimoje yra nepilnamečių vaikų, ir</w:t>
      </w:r>
      <w:r w:rsidRPr="005C7CDE">
        <w:rPr>
          <w:rFonts w:ascii="Times New Roman" w:hAnsi="Times New Roman" w:cs="Times New Roman"/>
          <w:b/>
          <w:bCs/>
          <w:color w:val="000000"/>
          <w:sz w:val="24"/>
          <w:szCs w:val="24"/>
        </w:rPr>
        <w:t xml:space="preserve"> </w:t>
      </w:r>
      <w:r w:rsidRPr="005C7CDE">
        <w:rPr>
          <w:rFonts w:ascii="Times New Roman" w:eastAsia="Times New Roman" w:hAnsi="Times New Roman" w:cs="Times New Roman"/>
          <w:b/>
          <w:bCs/>
          <w:sz w:val="24"/>
          <w:szCs w:val="24"/>
        </w:rPr>
        <w:t xml:space="preserve">Civilinio kodekso 3.188 straipsnio 1 dalyje nurodytų </w:t>
      </w:r>
      <w:r w:rsidRPr="005C7CDE">
        <w:rPr>
          <w:rFonts w:ascii="Times New Roman" w:hAnsi="Times New Roman" w:cs="Times New Roman"/>
          <w:b/>
          <w:bCs/>
          <w:color w:val="000000"/>
          <w:sz w:val="24"/>
          <w:szCs w:val="24"/>
        </w:rPr>
        <w:t xml:space="preserve">sandorių, sudaromų notarine tvarka, </w:t>
      </w:r>
      <w:r w:rsidRPr="005C7CDE">
        <w:rPr>
          <w:rFonts w:ascii="Times New Roman" w:eastAsia="Times New Roman" w:hAnsi="Times New Roman" w:cs="Times New Roman"/>
          <w:sz w:val="24"/>
          <w:szCs w:val="24"/>
        </w:rPr>
        <w:t>atvejus. Notarų veiklos teritoriją šiais atvejais nustato Lietuvos Respublikos teisingumo ministras</w:t>
      </w:r>
      <w:r w:rsidR="002D2774" w:rsidRPr="005C7CDE">
        <w:rPr>
          <w:rFonts w:ascii="Times New Roman" w:eastAsia="Times New Roman" w:hAnsi="Times New Roman" w:cs="Times New Roman"/>
          <w:sz w:val="24"/>
          <w:szCs w:val="24"/>
        </w:rPr>
        <w:t>.</w:t>
      </w:r>
      <w:r w:rsidRPr="005C7CDE">
        <w:rPr>
          <w:rFonts w:ascii="Times New Roman" w:eastAsia="Times New Roman" w:hAnsi="Times New Roman" w:cs="Times New Roman"/>
          <w:sz w:val="24"/>
          <w:szCs w:val="24"/>
        </w:rPr>
        <w:t>“</w:t>
      </w:r>
    </w:p>
    <w:p w14:paraId="29F85998" w14:textId="77777777" w:rsidR="00BB0CFE" w:rsidRPr="005C7CDE" w:rsidRDefault="00BB0CFE" w:rsidP="00BB0CFE">
      <w:pPr>
        <w:spacing w:after="0" w:line="240" w:lineRule="auto"/>
        <w:ind w:firstLine="851"/>
        <w:jc w:val="both"/>
        <w:rPr>
          <w:rFonts w:ascii="Times New Roman" w:eastAsia="Times New Roman" w:hAnsi="Times New Roman" w:cs="Times New Roman"/>
          <w:b/>
          <w:bCs/>
          <w:sz w:val="24"/>
          <w:szCs w:val="24"/>
        </w:rPr>
      </w:pPr>
    </w:p>
    <w:p w14:paraId="3791E161" w14:textId="77777777" w:rsidR="00BB0CFE" w:rsidRPr="005C7CDE" w:rsidRDefault="00BB0CFE" w:rsidP="00BB0CFE">
      <w:pPr>
        <w:spacing w:after="0" w:line="240" w:lineRule="auto"/>
        <w:ind w:firstLine="851"/>
        <w:jc w:val="both"/>
        <w:rPr>
          <w:rFonts w:ascii="Times New Roman" w:eastAsia="Times New Roman" w:hAnsi="Times New Roman" w:cs="Times New Roman"/>
          <w:b/>
          <w:bCs/>
          <w:sz w:val="24"/>
          <w:szCs w:val="24"/>
        </w:rPr>
      </w:pPr>
      <w:r w:rsidRPr="005C7CDE">
        <w:rPr>
          <w:rFonts w:ascii="Times New Roman" w:hAnsi="Times New Roman" w:cs="Times New Roman"/>
          <w:b/>
          <w:sz w:val="24"/>
          <w:szCs w:val="24"/>
        </w:rPr>
        <w:t xml:space="preserve">3 straipsnis. </w:t>
      </w:r>
      <w:r w:rsidRPr="005C7CDE">
        <w:rPr>
          <w:rFonts w:ascii="Times New Roman" w:eastAsia="Times New Roman" w:hAnsi="Times New Roman" w:cs="Times New Roman"/>
          <w:b/>
          <w:bCs/>
          <w:sz w:val="24"/>
          <w:szCs w:val="24"/>
        </w:rPr>
        <w:t>46 straipsnio pakeitimas</w:t>
      </w:r>
    </w:p>
    <w:p w14:paraId="728012D0" w14:textId="043E33BA" w:rsidR="00BB0CFE" w:rsidRPr="005C7CDE" w:rsidRDefault="00E247FA" w:rsidP="00E247FA">
      <w:pPr>
        <w:tabs>
          <w:tab w:val="left" w:pos="1134"/>
        </w:tabs>
        <w:spacing w:after="0" w:line="240" w:lineRule="auto"/>
        <w:ind w:left="851"/>
        <w:jc w:val="both"/>
        <w:rPr>
          <w:rFonts w:ascii="Times New Roman" w:eastAsia="Times New Roman" w:hAnsi="Times New Roman" w:cs="Times New Roman"/>
          <w:bCs/>
          <w:sz w:val="24"/>
          <w:szCs w:val="24"/>
        </w:rPr>
      </w:pPr>
      <w:r w:rsidRPr="005C7CDE">
        <w:rPr>
          <w:rFonts w:ascii="Times New Roman" w:eastAsia="Times New Roman" w:hAnsi="Times New Roman" w:cs="Times New Roman"/>
          <w:bCs/>
          <w:sz w:val="24"/>
          <w:szCs w:val="24"/>
        </w:rPr>
        <w:t xml:space="preserve">1. </w:t>
      </w:r>
      <w:r w:rsidR="00BB0CFE" w:rsidRPr="005C7CDE">
        <w:rPr>
          <w:rFonts w:ascii="Times New Roman" w:eastAsia="Times New Roman" w:hAnsi="Times New Roman" w:cs="Times New Roman"/>
          <w:bCs/>
          <w:sz w:val="24"/>
          <w:szCs w:val="24"/>
        </w:rPr>
        <w:t>Pakeisti 46 straipsnio 3 dalį ir ją išdėstyti taip:</w:t>
      </w:r>
    </w:p>
    <w:p w14:paraId="365EA7D4" w14:textId="013CE931" w:rsidR="00BB0CFE" w:rsidRPr="005C7CDE" w:rsidRDefault="00BB0CFE" w:rsidP="009A52E1">
      <w:pPr>
        <w:spacing w:after="0" w:line="240" w:lineRule="auto"/>
        <w:ind w:firstLine="851"/>
        <w:jc w:val="both"/>
        <w:rPr>
          <w:rFonts w:ascii="Times New Roman" w:eastAsia="Times New Roman" w:hAnsi="Times New Roman" w:cs="Times New Roman"/>
          <w:bCs/>
          <w:sz w:val="24"/>
          <w:szCs w:val="24"/>
        </w:rPr>
      </w:pPr>
      <w:r w:rsidRPr="005C7CDE">
        <w:rPr>
          <w:rFonts w:ascii="Times New Roman" w:eastAsia="Times New Roman" w:hAnsi="Times New Roman" w:cs="Times New Roman"/>
          <w:bCs/>
          <w:sz w:val="24"/>
          <w:szCs w:val="24"/>
        </w:rPr>
        <w:t xml:space="preserve">„Sandorį dėl nekilnojamojo daikto, kuris yra vieno sutuoktinio asmeninė nuosavybė ir </w:t>
      </w:r>
      <w:r w:rsidRPr="005C7CDE">
        <w:rPr>
          <w:rFonts w:ascii="Times New Roman" w:eastAsia="Times New Roman" w:hAnsi="Times New Roman" w:cs="Times New Roman"/>
          <w:bCs/>
          <w:strike/>
          <w:sz w:val="24"/>
          <w:szCs w:val="24"/>
        </w:rPr>
        <w:t>tas daiktas</w:t>
      </w:r>
      <w:r w:rsidRPr="005C7CDE">
        <w:rPr>
          <w:rFonts w:ascii="Times New Roman" w:eastAsia="Times New Roman" w:hAnsi="Times New Roman" w:cs="Times New Roman"/>
          <w:bCs/>
          <w:sz w:val="24"/>
          <w:szCs w:val="24"/>
        </w:rPr>
        <w:t xml:space="preserve"> priskirtas šeimos turtui, perleidimo, įkeitimo ar kitokio teisių į jį suvaržymo notaras tvirtina tik tada, kai yra kito sutuoktinio rašytinis sutikimas. Jeigu šeimoje yra nepilnamečių vaikų, sandorį dėl nekilnojamojo daikto, kuris yra šeimos turtas, notaras tvirtina tada, kai </w:t>
      </w:r>
      <w:r w:rsidRPr="005C7CDE">
        <w:rPr>
          <w:rFonts w:ascii="Times New Roman" w:eastAsia="Times New Roman" w:hAnsi="Times New Roman" w:cs="Times New Roman"/>
          <w:bCs/>
          <w:strike/>
          <w:sz w:val="24"/>
          <w:szCs w:val="24"/>
        </w:rPr>
        <w:t>yra teismo leidimas.</w:t>
      </w:r>
      <w:r w:rsidRPr="005C7CDE">
        <w:rPr>
          <w:rFonts w:ascii="Times New Roman" w:eastAsia="Times New Roman" w:hAnsi="Times New Roman" w:cs="Times New Roman"/>
          <w:bCs/>
          <w:sz w:val="24"/>
          <w:szCs w:val="24"/>
        </w:rPr>
        <w:t xml:space="preserve"> </w:t>
      </w:r>
      <w:bookmarkStart w:id="0" w:name="_Hlk87361966"/>
      <w:r w:rsidRPr="005C7CDE">
        <w:rPr>
          <w:rFonts w:ascii="Times New Roman" w:eastAsia="Times New Roman" w:hAnsi="Times New Roman" w:cs="Times New Roman"/>
          <w:b/>
          <w:bCs/>
          <w:sz w:val="24"/>
          <w:szCs w:val="24"/>
        </w:rPr>
        <w:t xml:space="preserve">sutuoktiniai pateikia </w:t>
      </w:r>
      <w:r w:rsidR="009A52E1" w:rsidRPr="005C7CDE">
        <w:rPr>
          <w:rFonts w:ascii="Times New Roman" w:eastAsia="Times New Roman" w:hAnsi="Times New Roman" w:cs="Times New Roman"/>
          <w:b/>
          <w:bCs/>
          <w:sz w:val="24"/>
          <w:szCs w:val="24"/>
        </w:rPr>
        <w:t xml:space="preserve">reikiamą </w:t>
      </w:r>
      <w:r w:rsidRPr="005C7CDE">
        <w:rPr>
          <w:rFonts w:ascii="Times New Roman" w:eastAsia="Times New Roman" w:hAnsi="Times New Roman" w:cs="Times New Roman"/>
          <w:b/>
          <w:bCs/>
          <w:sz w:val="24"/>
          <w:szCs w:val="24"/>
        </w:rPr>
        <w:t>informaciją ir ją pagrindžiančius dokumentus (dokumentus, patvirtinančius šeimos turtinę padėtį (pajamas, santaupas, kitą turtą, prievoles), duomenis apie perleidžiamą šeimos turtą, būsimo sandorio įvykdymo galimybes bei vaiko teisių apsaugos galimybes</w:t>
      </w:r>
      <w:r w:rsidR="00AB4A1A" w:rsidRPr="005C7CDE">
        <w:rPr>
          <w:rFonts w:ascii="Times New Roman" w:eastAsia="Times New Roman" w:hAnsi="Times New Roman" w:cs="Times New Roman"/>
          <w:b/>
          <w:bCs/>
          <w:sz w:val="24"/>
          <w:szCs w:val="24"/>
        </w:rPr>
        <w:t xml:space="preserve"> tuo atveju, jei</w:t>
      </w:r>
      <w:r w:rsidRPr="005C7CDE">
        <w:rPr>
          <w:rFonts w:ascii="Times New Roman" w:eastAsia="Times New Roman" w:hAnsi="Times New Roman" w:cs="Times New Roman"/>
          <w:b/>
          <w:bCs/>
          <w:sz w:val="24"/>
          <w:szCs w:val="24"/>
        </w:rPr>
        <w:t xml:space="preserve"> sandori</w:t>
      </w:r>
      <w:r w:rsidR="00AB4A1A" w:rsidRPr="005C7CDE">
        <w:rPr>
          <w:rFonts w:ascii="Times New Roman" w:eastAsia="Times New Roman" w:hAnsi="Times New Roman" w:cs="Times New Roman"/>
          <w:b/>
          <w:bCs/>
          <w:sz w:val="24"/>
          <w:szCs w:val="24"/>
        </w:rPr>
        <w:t>s</w:t>
      </w:r>
      <w:r w:rsidRPr="005C7CDE">
        <w:rPr>
          <w:rFonts w:ascii="Times New Roman" w:eastAsia="Times New Roman" w:hAnsi="Times New Roman" w:cs="Times New Roman"/>
          <w:b/>
          <w:bCs/>
          <w:sz w:val="24"/>
          <w:szCs w:val="24"/>
        </w:rPr>
        <w:t xml:space="preserve"> ne</w:t>
      </w:r>
      <w:r w:rsidR="00AB4A1A" w:rsidRPr="005C7CDE">
        <w:rPr>
          <w:rFonts w:ascii="Times New Roman" w:eastAsia="Times New Roman" w:hAnsi="Times New Roman" w:cs="Times New Roman"/>
          <w:b/>
          <w:bCs/>
          <w:sz w:val="24"/>
          <w:szCs w:val="24"/>
        </w:rPr>
        <w:t xml:space="preserve">bus </w:t>
      </w:r>
      <w:r w:rsidRPr="005C7CDE">
        <w:rPr>
          <w:rFonts w:ascii="Times New Roman" w:eastAsia="Times New Roman" w:hAnsi="Times New Roman" w:cs="Times New Roman"/>
          <w:b/>
          <w:bCs/>
          <w:sz w:val="24"/>
          <w:szCs w:val="24"/>
        </w:rPr>
        <w:t>įvykdy</w:t>
      </w:r>
      <w:r w:rsidR="00AB4A1A" w:rsidRPr="005C7CDE">
        <w:rPr>
          <w:rFonts w:ascii="Times New Roman" w:eastAsia="Times New Roman" w:hAnsi="Times New Roman" w:cs="Times New Roman"/>
          <w:b/>
          <w:bCs/>
          <w:sz w:val="24"/>
          <w:szCs w:val="24"/>
        </w:rPr>
        <w:t>tas,</w:t>
      </w:r>
      <w:r w:rsidRPr="005C7CDE">
        <w:rPr>
          <w:rFonts w:ascii="Times New Roman" w:eastAsia="Times New Roman" w:hAnsi="Times New Roman" w:cs="Times New Roman"/>
          <w:b/>
          <w:bCs/>
          <w:sz w:val="24"/>
          <w:szCs w:val="24"/>
        </w:rPr>
        <w:t xml:space="preserve"> ir kitus reikalingus </w:t>
      </w:r>
      <w:r w:rsidR="002C2988" w:rsidRPr="005C7CDE">
        <w:rPr>
          <w:rFonts w:ascii="Times New Roman" w:eastAsia="Times New Roman" w:hAnsi="Times New Roman" w:cs="Times New Roman"/>
          <w:b/>
          <w:bCs/>
          <w:sz w:val="24"/>
          <w:szCs w:val="24"/>
        </w:rPr>
        <w:t>duomenis</w:t>
      </w:r>
      <w:r w:rsidRPr="005C7CDE">
        <w:rPr>
          <w:rFonts w:ascii="Times New Roman" w:eastAsia="Times New Roman" w:hAnsi="Times New Roman" w:cs="Times New Roman"/>
          <w:b/>
          <w:bCs/>
          <w:sz w:val="24"/>
          <w:szCs w:val="24"/>
        </w:rPr>
        <w:t>), kad dėl tokio sandorio nepilnametis vaikas nebus paliktas be gyvenamojo būsto ir nebus pažeista jo teisė į gyvenimo sąlygas, būtinas jo fiziniam, protiniam, dvasiniam ir doroviniam vystymuisi</w:t>
      </w:r>
      <w:r w:rsidR="00580273" w:rsidRPr="005C7CDE">
        <w:rPr>
          <w:rFonts w:ascii="Times New Roman" w:eastAsia="Times New Roman" w:hAnsi="Times New Roman" w:cs="Times New Roman"/>
          <w:b/>
          <w:bCs/>
          <w:sz w:val="24"/>
          <w:szCs w:val="24"/>
        </w:rPr>
        <w:t xml:space="preserve"> užtikrinti</w:t>
      </w:r>
      <w:r w:rsidRPr="005C7CDE">
        <w:rPr>
          <w:rFonts w:ascii="Times New Roman" w:eastAsia="Times New Roman" w:hAnsi="Times New Roman" w:cs="Times New Roman"/>
          <w:bCs/>
          <w:sz w:val="24"/>
          <w:szCs w:val="24"/>
        </w:rPr>
        <w:t xml:space="preserve">. </w:t>
      </w:r>
      <w:r w:rsidRPr="005C7CDE">
        <w:rPr>
          <w:rFonts w:ascii="Times New Roman" w:eastAsia="Times New Roman" w:hAnsi="Times New Roman" w:cs="Times New Roman"/>
          <w:b/>
          <w:bCs/>
          <w:sz w:val="24"/>
          <w:szCs w:val="24"/>
        </w:rPr>
        <w:t xml:space="preserve">Prieš </w:t>
      </w:r>
      <w:r w:rsidR="00D711FA" w:rsidRPr="005C7CDE">
        <w:rPr>
          <w:rFonts w:ascii="Times New Roman" w:eastAsia="Times New Roman" w:hAnsi="Times New Roman" w:cs="Times New Roman"/>
          <w:b/>
          <w:bCs/>
          <w:sz w:val="24"/>
          <w:szCs w:val="24"/>
        </w:rPr>
        <w:t>pa</w:t>
      </w:r>
      <w:r w:rsidRPr="005C7CDE">
        <w:rPr>
          <w:rFonts w:ascii="Times New Roman" w:eastAsia="Times New Roman" w:hAnsi="Times New Roman" w:cs="Times New Roman"/>
          <w:b/>
          <w:bCs/>
          <w:sz w:val="24"/>
          <w:szCs w:val="24"/>
        </w:rPr>
        <w:t xml:space="preserve">tvirtindamas sandorį dėl nekilnojamojo daikto, kuris yra šeimos turtas, kai šeimoje yra nepilnamečių vaikų, notaras Socialinės paramos šeimai informacinėje sistemoje patikrina </w:t>
      </w:r>
      <w:r w:rsidRPr="005C7CDE">
        <w:rPr>
          <w:rFonts w:ascii="Times New Roman" w:hAnsi="Times New Roman" w:cs="Times New Roman"/>
          <w:b/>
          <w:bCs/>
          <w:sz w:val="24"/>
          <w:szCs w:val="24"/>
        </w:rPr>
        <w:t xml:space="preserve">duomenis apie </w:t>
      </w:r>
      <w:r w:rsidR="00033B2F" w:rsidRPr="005C7CDE">
        <w:rPr>
          <w:rFonts w:ascii="Times New Roman" w:hAnsi="Times New Roman" w:cs="Times New Roman"/>
          <w:b/>
          <w:bCs/>
          <w:sz w:val="24"/>
          <w:szCs w:val="24"/>
        </w:rPr>
        <w:t xml:space="preserve">nustatytus vaiko teisių pažeidimus, </w:t>
      </w:r>
      <w:bookmarkStart w:id="1" w:name="_Hlk90370050"/>
      <w:r w:rsidR="001F1007" w:rsidRPr="005C7CDE">
        <w:rPr>
          <w:rFonts w:ascii="Times New Roman" w:eastAsia="Calibri" w:hAnsi="Times New Roman" w:cs="Times New Roman"/>
          <w:b/>
          <w:bCs/>
          <w:sz w:val="24"/>
          <w:szCs w:val="24"/>
        </w:rPr>
        <w:t>tėvų valdžios ribojimą</w:t>
      </w:r>
      <w:r w:rsidR="001F1007" w:rsidRPr="005C7CDE">
        <w:rPr>
          <w:rFonts w:ascii="Times New Roman" w:eastAsia="Calibri" w:hAnsi="Times New Roman" w:cs="Times New Roman"/>
          <w:sz w:val="24"/>
          <w:szCs w:val="24"/>
        </w:rPr>
        <w:t xml:space="preserve"> </w:t>
      </w:r>
      <w:r w:rsidR="001F1007" w:rsidRPr="005C7CDE">
        <w:rPr>
          <w:rFonts w:ascii="Times New Roman" w:eastAsia="Times New Roman" w:hAnsi="Times New Roman" w:cs="Times New Roman"/>
          <w:b/>
          <w:bCs/>
          <w:sz w:val="24"/>
          <w:szCs w:val="24"/>
          <w:shd w:val="clear" w:color="auto" w:fill="FFFFFF"/>
          <w:lang w:eastAsia="en-GB"/>
        </w:rPr>
        <w:t>bei apie tai, ar šeima iki 2018</w:t>
      </w:r>
      <w:r w:rsidR="00657E47" w:rsidRPr="005C7CDE">
        <w:rPr>
          <w:rFonts w:ascii="Times New Roman" w:eastAsia="Times New Roman" w:hAnsi="Times New Roman" w:cs="Times New Roman"/>
          <w:b/>
          <w:bCs/>
          <w:sz w:val="24"/>
          <w:szCs w:val="24"/>
          <w:shd w:val="clear" w:color="auto" w:fill="FFFFFF"/>
          <w:lang w:eastAsia="en-GB"/>
        </w:rPr>
        <w:t xml:space="preserve"> m. birželio </w:t>
      </w:r>
      <w:r w:rsidR="001F1007" w:rsidRPr="005C7CDE">
        <w:rPr>
          <w:rFonts w:ascii="Times New Roman" w:eastAsia="Times New Roman" w:hAnsi="Times New Roman" w:cs="Times New Roman"/>
          <w:b/>
          <w:bCs/>
          <w:sz w:val="24"/>
          <w:szCs w:val="24"/>
          <w:shd w:val="clear" w:color="auto" w:fill="FFFFFF"/>
          <w:lang w:eastAsia="en-GB"/>
        </w:rPr>
        <w:t xml:space="preserve">30 </w:t>
      </w:r>
      <w:r w:rsidR="00657E47" w:rsidRPr="005C7CDE">
        <w:rPr>
          <w:rFonts w:ascii="Times New Roman" w:eastAsia="Times New Roman" w:hAnsi="Times New Roman" w:cs="Times New Roman"/>
          <w:b/>
          <w:bCs/>
          <w:sz w:val="24"/>
          <w:szCs w:val="24"/>
          <w:shd w:val="clear" w:color="auto" w:fill="FFFFFF"/>
          <w:lang w:eastAsia="en-GB"/>
        </w:rPr>
        <w:t xml:space="preserve">d. </w:t>
      </w:r>
      <w:r w:rsidR="001F1007" w:rsidRPr="005C7CDE">
        <w:rPr>
          <w:rFonts w:ascii="Times New Roman" w:eastAsia="Times New Roman" w:hAnsi="Times New Roman" w:cs="Times New Roman"/>
          <w:b/>
          <w:bCs/>
          <w:sz w:val="24"/>
          <w:szCs w:val="24"/>
          <w:shd w:val="clear" w:color="auto" w:fill="FFFFFF"/>
          <w:lang w:eastAsia="en-GB"/>
        </w:rPr>
        <w:t xml:space="preserve">buvo </w:t>
      </w:r>
      <w:r w:rsidR="008B1AE6" w:rsidRPr="005C7CDE">
        <w:rPr>
          <w:rFonts w:ascii="Times New Roman" w:eastAsia="Times New Roman" w:hAnsi="Times New Roman" w:cs="Times New Roman"/>
          <w:b/>
          <w:bCs/>
          <w:sz w:val="24"/>
          <w:szCs w:val="24"/>
          <w:shd w:val="clear" w:color="auto" w:fill="FFFFFF"/>
          <w:lang w:eastAsia="en-GB"/>
        </w:rPr>
        <w:t xml:space="preserve">įtraukta </w:t>
      </w:r>
      <w:r w:rsidR="001F1007" w:rsidRPr="005C7CDE">
        <w:rPr>
          <w:rFonts w:ascii="Times New Roman" w:eastAsia="Times New Roman" w:hAnsi="Times New Roman" w:cs="Times New Roman"/>
          <w:b/>
          <w:bCs/>
          <w:sz w:val="24"/>
          <w:szCs w:val="24"/>
          <w:shd w:val="clear" w:color="auto" w:fill="FFFFFF"/>
          <w:lang w:eastAsia="en-GB"/>
        </w:rPr>
        <w:t xml:space="preserve">į socialinės rizikos šeimų apskaitą, </w:t>
      </w:r>
      <w:r w:rsidR="009A52E1" w:rsidRPr="005C7CDE">
        <w:rPr>
          <w:rFonts w:ascii="Times New Roman" w:hAnsi="Times New Roman" w:cs="Times New Roman"/>
          <w:b/>
          <w:bCs/>
          <w:sz w:val="24"/>
          <w:szCs w:val="24"/>
        </w:rPr>
        <w:t xml:space="preserve">taip pat </w:t>
      </w:r>
      <w:r w:rsidR="008B1AE6" w:rsidRPr="005C7CDE">
        <w:rPr>
          <w:rFonts w:ascii="Times New Roman" w:hAnsi="Times New Roman" w:cs="Times New Roman"/>
          <w:b/>
          <w:bCs/>
          <w:sz w:val="24"/>
          <w:szCs w:val="24"/>
        </w:rPr>
        <w:t xml:space="preserve">– </w:t>
      </w:r>
      <w:r w:rsidR="00033B2F" w:rsidRPr="005C7CDE">
        <w:rPr>
          <w:rFonts w:ascii="Times New Roman" w:hAnsi="Times New Roman" w:cs="Times New Roman"/>
          <w:b/>
          <w:bCs/>
          <w:sz w:val="24"/>
          <w:szCs w:val="24"/>
        </w:rPr>
        <w:t xml:space="preserve">vaiko situacijos vertinimo rezultatus ir (ar) </w:t>
      </w:r>
      <w:r w:rsidR="001F1007" w:rsidRPr="005C7CDE">
        <w:rPr>
          <w:rFonts w:ascii="Times New Roman" w:eastAsia="Calibri" w:hAnsi="Times New Roman" w:cs="Times New Roman"/>
          <w:b/>
          <w:bCs/>
          <w:sz w:val="24"/>
          <w:szCs w:val="24"/>
        </w:rPr>
        <w:t>nepilnamečiam vaikui</w:t>
      </w:r>
      <w:r w:rsidR="001F1007" w:rsidRPr="005C7CDE">
        <w:rPr>
          <w:rFonts w:ascii="Times New Roman" w:eastAsia="Calibri" w:hAnsi="Times New Roman" w:cs="Times New Roman"/>
          <w:sz w:val="24"/>
          <w:szCs w:val="24"/>
        </w:rPr>
        <w:t xml:space="preserve"> </w:t>
      </w:r>
      <w:r w:rsidR="00033B2F" w:rsidRPr="005C7CDE">
        <w:rPr>
          <w:rFonts w:ascii="Times New Roman" w:hAnsi="Times New Roman" w:cs="Times New Roman"/>
          <w:b/>
          <w:bCs/>
          <w:sz w:val="24"/>
          <w:szCs w:val="24"/>
        </w:rPr>
        <w:t>nustatytą globą (rūpybą)</w:t>
      </w:r>
      <w:bookmarkEnd w:id="1"/>
      <w:r w:rsidRPr="005C7CDE">
        <w:rPr>
          <w:rFonts w:ascii="Times New Roman" w:eastAsia="Times New Roman" w:hAnsi="Times New Roman" w:cs="Times New Roman"/>
          <w:b/>
          <w:bCs/>
          <w:sz w:val="24"/>
          <w:szCs w:val="24"/>
        </w:rPr>
        <w:t xml:space="preserve">. Jeigu yra nustatytas vienas iš šioje dalyje nurodytų atvejų, notaras kreipiasi į valstybinę vaiko teisių apsaugos instituciją ir prašo pateikti informaciją, </w:t>
      </w:r>
      <w:r w:rsidR="009A52E1" w:rsidRPr="005C7CDE">
        <w:rPr>
          <w:rFonts w:ascii="Times New Roman" w:eastAsia="Times New Roman" w:hAnsi="Times New Roman" w:cs="Times New Roman"/>
          <w:b/>
          <w:bCs/>
          <w:sz w:val="24"/>
          <w:szCs w:val="24"/>
        </w:rPr>
        <w:t>su</w:t>
      </w:r>
      <w:r w:rsidRPr="005C7CDE">
        <w:rPr>
          <w:rFonts w:ascii="Times New Roman" w:eastAsia="Times New Roman" w:hAnsi="Times New Roman" w:cs="Times New Roman"/>
          <w:b/>
          <w:bCs/>
          <w:sz w:val="24"/>
          <w:szCs w:val="24"/>
        </w:rPr>
        <w:t xml:space="preserve"> koki</w:t>
      </w:r>
      <w:r w:rsidR="009A52E1" w:rsidRPr="005C7CDE">
        <w:rPr>
          <w:rFonts w:ascii="Times New Roman" w:eastAsia="Times New Roman" w:hAnsi="Times New Roman" w:cs="Times New Roman"/>
          <w:b/>
          <w:bCs/>
          <w:sz w:val="24"/>
          <w:szCs w:val="24"/>
        </w:rPr>
        <w:t>ais</w:t>
      </w:r>
      <w:r w:rsidRPr="005C7CDE">
        <w:rPr>
          <w:rFonts w:ascii="Times New Roman" w:eastAsia="Times New Roman" w:hAnsi="Times New Roman" w:cs="Times New Roman"/>
          <w:b/>
          <w:bCs/>
          <w:sz w:val="24"/>
          <w:szCs w:val="24"/>
        </w:rPr>
        <w:t xml:space="preserve"> galim</w:t>
      </w:r>
      <w:r w:rsidR="009A52E1" w:rsidRPr="005C7CDE">
        <w:rPr>
          <w:rFonts w:ascii="Times New Roman" w:eastAsia="Times New Roman" w:hAnsi="Times New Roman" w:cs="Times New Roman"/>
          <w:b/>
          <w:bCs/>
          <w:sz w:val="24"/>
          <w:szCs w:val="24"/>
        </w:rPr>
        <w:t>ais</w:t>
      </w:r>
      <w:r w:rsidRPr="005C7CDE">
        <w:rPr>
          <w:rFonts w:ascii="Times New Roman" w:eastAsia="Times New Roman" w:hAnsi="Times New Roman" w:cs="Times New Roman"/>
          <w:b/>
          <w:bCs/>
          <w:sz w:val="24"/>
          <w:szCs w:val="24"/>
        </w:rPr>
        <w:t xml:space="preserve"> vaiko teisių pažeidim</w:t>
      </w:r>
      <w:r w:rsidR="009A52E1" w:rsidRPr="005C7CDE">
        <w:rPr>
          <w:rFonts w:ascii="Times New Roman" w:eastAsia="Times New Roman" w:hAnsi="Times New Roman" w:cs="Times New Roman"/>
          <w:b/>
          <w:bCs/>
          <w:sz w:val="24"/>
          <w:szCs w:val="24"/>
        </w:rPr>
        <w:t>ais</w:t>
      </w:r>
      <w:r w:rsidRPr="005C7CDE">
        <w:rPr>
          <w:rFonts w:ascii="Times New Roman" w:eastAsia="Times New Roman" w:hAnsi="Times New Roman" w:cs="Times New Roman"/>
          <w:b/>
          <w:bCs/>
          <w:sz w:val="24"/>
          <w:szCs w:val="24"/>
        </w:rPr>
        <w:t xml:space="preserve"> yra </w:t>
      </w:r>
      <w:r w:rsidR="009A52E1" w:rsidRPr="005C7CDE">
        <w:rPr>
          <w:rFonts w:ascii="Times New Roman" w:eastAsia="Times New Roman" w:hAnsi="Times New Roman" w:cs="Times New Roman"/>
          <w:b/>
          <w:bCs/>
          <w:sz w:val="24"/>
          <w:szCs w:val="24"/>
        </w:rPr>
        <w:t xml:space="preserve">susijęs </w:t>
      </w:r>
      <w:r w:rsidRPr="005C7CDE">
        <w:rPr>
          <w:rFonts w:ascii="Times New Roman" w:eastAsia="Times New Roman" w:hAnsi="Times New Roman" w:cs="Times New Roman"/>
          <w:b/>
          <w:bCs/>
          <w:sz w:val="24"/>
          <w:szCs w:val="24"/>
        </w:rPr>
        <w:t xml:space="preserve">minėtas atvejis. Valstybinė vaiko teisių apsaugos institucija šioje dalyje nurodytą informaciją pateikia notarui ne vėliau kaip per penkias darbo dienas nuo </w:t>
      </w:r>
      <w:r w:rsidR="009A52E1" w:rsidRPr="005C7CDE">
        <w:rPr>
          <w:rFonts w:ascii="Times New Roman" w:eastAsia="Times New Roman" w:hAnsi="Times New Roman" w:cs="Times New Roman"/>
          <w:b/>
          <w:bCs/>
          <w:sz w:val="24"/>
          <w:szCs w:val="24"/>
        </w:rPr>
        <w:t xml:space="preserve">jo </w:t>
      </w:r>
      <w:r w:rsidRPr="005C7CDE">
        <w:rPr>
          <w:rFonts w:ascii="Times New Roman" w:eastAsia="Times New Roman" w:hAnsi="Times New Roman" w:cs="Times New Roman"/>
          <w:b/>
          <w:bCs/>
          <w:sz w:val="24"/>
          <w:szCs w:val="24"/>
        </w:rPr>
        <w:t xml:space="preserve">kreipimosi gavimo dienos. Gavęs informaciją iš valstybinės vaiko teisių apsaugos institucijos, notaras įvertina, ar </w:t>
      </w:r>
      <w:r w:rsidR="009A52E1" w:rsidRPr="005C7CDE">
        <w:rPr>
          <w:rFonts w:ascii="Times New Roman" w:eastAsia="Times New Roman" w:hAnsi="Times New Roman" w:cs="Times New Roman"/>
          <w:b/>
          <w:bCs/>
          <w:sz w:val="24"/>
          <w:szCs w:val="24"/>
        </w:rPr>
        <w:t xml:space="preserve">sudarius šį sandorį </w:t>
      </w:r>
      <w:r w:rsidRPr="005C7CDE">
        <w:rPr>
          <w:rFonts w:ascii="Times New Roman" w:eastAsia="Times New Roman" w:hAnsi="Times New Roman" w:cs="Times New Roman"/>
          <w:b/>
          <w:bCs/>
          <w:sz w:val="24"/>
          <w:szCs w:val="24"/>
        </w:rPr>
        <w:t>bus užtikrinta tinkama nepilnamečio vaiko teisių ir interesų apsauga.</w:t>
      </w:r>
      <w:bookmarkEnd w:id="0"/>
      <w:r w:rsidRPr="005C7CDE">
        <w:rPr>
          <w:rFonts w:ascii="Times New Roman" w:eastAsia="Times New Roman" w:hAnsi="Times New Roman" w:cs="Times New Roman"/>
          <w:bCs/>
          <w:sz w:val="24"/>
          <w:szCs w:val="24"/>
        </w:rPr>
        <w:t>“</w:t>
      </w:r>
    </w:p>
    <w:p w14:paraId="68594A01" w14:textId="6BEDBB6C" w:rsidR="00BB0CFE" w:rsidRPr="005C7CDE" w:rsidRDefault="00E247FA" w:rsidP="00E247FA">
      <w:pPr>
        <w:tabs>
          <w:tab w:val="left" w:pos="1134"/>
        </w:tabs>
        <w:spacing w:after="0" w:line="240" w:lineRule="auto"/>
        <w:ind w:left="851"/>
        <w:jc w:val="both"/>
        <w:rPr>
          <w:rFonts w:ascii="Times New Roman" w:eastAsia="Times New Roman" w:hAnsi="Times New Roman" w:cs="Times New Roman"/>
          <w:bCs/>
          <w:sz w:val="24"/>
          <w:szCs w:val="24"/>
        </w:rPr>
      </w:pPr>
      <w:r w:rsidRPr="005C7CDE">
        <w:rPr>
          <w:rFonts w:ascii="Times New Roman" w:eastAsia="Times New Roman" w:hAnsi="Times New Roman" w:cs="Times New Roman"/>
          <w:bCs/>
          <w:sz w:val="24"/>
          <w:szCs w:val="24"/>
        </w:rPr>
        <w:lastRenderedPageBreak/>
        <w:t xml:space="preserve">2. </w:t>
      </w:r>
      <w:r w:rsidR="00BB0CFE" w:rsidRPr="005C7CDE">
        <w:rPr>
          <w:rFonts w:ascii="Times New Roman" w:eastAsia="Times New Roman" w:hAnsi="Times New Roman" w:cs="Times New Roman"/>
          <w:bCs/>
          <w:sz w:val="24"/>
          <w:szCs w:val="24"/>
        </w:rPr>
        <w:t xml:space="preserve">Pakeisti </w:t>
      </w:r>
      <w:bookmarkStart w:id="2" w:name="_Hlk90287173"/>
      <w:r w:rsidR="00BB0CFE" w:rsidRPr="005C7CDE">
        <w:rPr>
          <w:rFonts w:ascii="Times New Roman" w:eastAsia="Times New Roman" w:hAnsi="Times New Roman" w:cs="Times New Roman"/>
          <w:bCs/>
          <w:sz w:val="24"/>
          <w:szCs w:val="24"/>
        </w:rPr>
        <w:t>46 straipsnio 4 dal</w:t>
      </w:r>
      <w:bookmarkEnd w:id="2"/>
      <w:r w:rsidR="00BB0CFE" w:rsidRPr="005C7CDE">
        <w:rPr>
          <w:rFonts w:ascii="Times New Roman" w:eastAsia="Times New Roman" w:hAnsi="Times New Roman" w:cs="Times New Roman"/>
          <w:bCs/>
          <w:sz w:val="24"/>
          <w:szCs w:val="24"/>
        </w:rPr>
        <w:t>į ir ją išdėstyti taip:</w:t>
      </w:r>
    </w:p>
    <w:p w14:paraId="4478E7F9" w14:textId="50BBA864" w:rsidR="00BB0CFE" w:rsidRPr="005C7CDE" w:rsidRDefault="00BB0CFE" w:rsidP="00BB0CFE">
      <w:pPr>
        <w:spacing w:after="0" w:line="240" w:lineRule="auto"/>
        <w:ind w:firstLine="851"/>
        <w:jc w:val="both"/>
        <w:rPr>
          <w:rFonts w:ascii="Times New Roman" w:hAnsi="Times New Roman" w:cs="Times New Roman"/>
          <w:color w:val="000000"/>
          <w:sz w:val="24"/>
          <w:szCs w:val="24"/>
        </w:rPr>
      </w:pPr>
      <w:r w:rsidRPr="005C7CDE">
        <w:rPr>
          <w:rFonts w:ascii="Times New Roman" w:hAnsi="Times New Roman" w:cs="Times New Roman"/>
          <w:color w:val="000000"/>
          <w:sz w:val="24"/>
          <w:szCs w:val="24"/>
        </w:rPr>
        <w:t xml:space="preserve">„Sandorius, susijusius su nepilnamečio vaiko turtu, Civilinio kodekso nustatytais atvejais notaras tvirtina tik tada, kai </w:t>
      </w:r>
      <w:r w:rsidRPr="005C7CDE">
        <w:rPr>
          <w:rFonts w:ascii="Times New Roman" w:hAnsi="Times New Roman" w:cs="Times New Roman"/>
          <w:strike/>
          <w:color w:val="000000"/>
          <w:sz w:val="24"/>
          <w:szCs w:val="24"/>
        </w:rPr>
        <w:t>yra išankstinis teismo leidimas.</w:t>
      </w:r>
      <w:r w:rsidRPr="005C7CDE">
        <w:rPr>
          <w:rFonts w:ascii="Times New Roman" w:hAnsi="Times New Roman" w:cs="Times New Roman"/>
          <w:color w:val="000000"/>
          <w:sz w:val="24"/>
          <w:szCs w:val="24"/>
        </w:rPr>
        <w:t xml:space="preserve"> </w:t>
      </w:r>
      <w:bookmarkStart w:id="3" w:name="_Hlk87362032"/>
      <w:r w:rsidRPr="005C7CDE">
        <w:rPr>
          <w:rFonts w:ascii="Times New Roman" w:hAnsi="Times New Roman" w:cs="Times New Roman"/>
          <w:b/>
          <w:bCs/>
          <w:color w:val="000000"/>
          <w:sz w:val="24"/>
          <w:szCs w:val="24"/>
        </w:rPr>
        <w:t xml:space="preserve">tėvai pateikia </w:t>
      </w:r>
      <w:r w:rsidR="0041247F" w:rsidRPr="005C7CDE">
        <w:rPr>
          <w:rFonts w:ascii="Times New Roman" w:hAnsi="Times New Roman" w:cs="Times New Roman"/>
          <w:b/>
          <w:bCs/>
          <w:color w:val="000000"/>
          <w:sz w:val="24"/>
          <w:szCs w:val="24"/>
        </w:rPr>
        <w:t xml:space="preserve">reikiamą </w:t>
      </w:r>
      <w:r w:rsidRPr="005C7CDE">
        <w:rPr>
          <w:rFonts w:ascii="Times New Roman" w:eastAsia="Times New Roman" w:hAnsi="Times New Roman" w:cs="Times New Roman"/>
          <w:b/>
          <w:bCs/>
          <w:sz w:val="24"/>
          <w:szCs w:val="24"/>
        </w:rPr>
        <w:t>informaciją ir ją pagrindžiančius dokumentus (dokumentus, patvirtinančius vaiko turtinę padėtį (pajamas, santaupas, kitą turtą, prievoles), duomenis apie vaiko turtą, dėl kurio sudaromas sandoris, būsimo sandorio įvykdymo galimybes bei vaiko teisių apsaugos galimybes</w:t>
      </w:r>
      <w:r w:rsidR="0041247F" w:rsidRPr="005C7CDE">
        <w:rPr>
          <w:rFonts w:ascii="Times New Roman" w:eastAsia="Times New Roman" w:hAnsi="Times New Roman" w:cs="Times New Roman"/>
          <w:b/>
          <w:bCs/>
          <w:sz w:val="24"/>
          <w:szCs w:val="24"/>
        </w:rPr>
        <w:t xml:space="preserve"> tuo atveju, jei</w:t>
      </w:r>
      <w:r w:rsidRPr="005C7CDE">
        <w:rPr>
          <w:rFonts w:ascii="Times New Roman" w:eastAsia="Times New Roman" w:hAnsi="Times New Roman" w:cs="Times New Roman"/>
          <w:b/>
          <w:bCs/>
          <w:sz w:val="24"/>
          <w:szCs w:val="24"/>
        </w:rPr>
        <w:t xml:space="preserve"> sandori</w:t>
      </w:r>
      <w:r w:rsidR="0041247F" w:rsidRPr="005C7CDE">
        <w:rPr>
          <w:rFonts w:ascii="Times New Roman" w:eastAsia="Times New Roman" w:hAnsi="Times New Roman" w:cs="Times New Roman"/>
          <w:b/>
          <w:bCs/>
          <w:sz w:val="24"/>
          <w:szCs w:val="24"/>
        </w:rPr>
        <w:t>s</w:t>
      </w:r>
      <w:r w:rsidRPr="005C7CDE">
        <w:rPr>
          <w:rFonts w:ascii="Times New Roman" w:eastAsia="Times New Roman" w:hAnsi="Times New Roman" w:cs="Times New Roman"/>
          <w:b/>
          <w:bCs/>
          <w:sz w:val="24"/>
          <w:szCs w:val="24"/>
        </w:rPr>
        <w:t xml:space="preserve"> ne</w:t>
      </w:r>
      <w:r w:rsidR="0041247F" w:rsidRPr="005C7CDE">
        <w:rPr>
          <w:rFonts w:ascii="Times New Roman" w:eastAsia="Times New Roman" w:hAnsi="Times New Roman" w:cs="Times New Roman"/>
          <w:b/>
          <w:bCs/>
          <w:sz w:val="24"/>
          <w:szCs w:val="24"/>
        </w:rPr>
        <w:t xml:space="preserve">bus </w:t>
      </w:r>
      <w:r w:rsidRPr="005C7CDE">
        <w:rPr>
          <w:rFonts w:ascii="Times New Roman" w:eastAsia="Times New Roman" w:hAnsi="Times New Roman" w:cs="Times New Roman"/>
          <w:b/>
          <w:bCs/>
          <w:sz w:val="24"/>
          <w:szCs w:val="24"/>
        </w:rPr>
        <w:t>įvykdy</w:t>
      </w:r>
      <w:r w:rsidR="0041247F" w:rsidRPr="005C7CDE">
        <w:rPr>
          <w:rFonts w:ascii="Times New Roman" w:eastAsia="Times New Roman" w:hAnsi="Times New Roman" w:cs="Times New Roman"/>
          <w:b/>
          <w:bCs/>
          <w:sz w:val="24"/>
          <w:szCs w:val="24"/>
        </w:rPr>
        <w:t>tas,</w:t>
      </w:r>
      <w:r w:rsidRPr="005C7CDE">
        <w:rPr>
          <w:rFonts w:ascii="Times New Roman" w:eastAsia="Times New Roman" w:hAnsi="Times New Roman" w:cs="Times New Roman"/>
          <w:b/>
          <w:bCs/>
          <w:sz w:val="24"/>
          <w:szCs w:val="24"/>
        </w:rPr>
        <w:t xml:space="preserve"> ir kitus reikalingus </w:t>
      </w:r>
      <w:r w:rsidR="002C2988" w:rsidRPr="005C7CDE">
        <w:rPr>
          <w:rFonts w:ascii="Times New Roman" w:eastAsia="Times New Roman" w:hAnsi="Times New Roman" w:cs="Times New Roman"/>
          <w:b/>
          <w:bCs/>
          <w:sz w:val="24"/>
          <w:szCs w:val="24"/>
        </w:rPr>
        <w:t>duomenis</w:t>
      </w:r>
      <w:r w:rsidRPr="005C7CDE">
        <w:rPr>
          <w:rFonts w:ascii="Times New Roman" w:eastAsia="Times New Roman" w:hAnsi="Times New Roman" w:cs="Times New Roman"/>
          <w:b/>
          <w:bCs/>
          <w:sz w:val="24"/>
          <w:szCs w:val="24"/>
        </w:rPr>
        <w:t xml:space="preserve">), kad toks sandoris atitinka nepilnamečio vaiko interesus. Prieš </w:t>
      </w:r>
      <w:r w:rsidR="0041247F" w:rsidRPr="005C7CDE">
        <w:rPr>
          <w:rFonts w:ascii="Times New Roman" w:eastAsia="Times New Roman" w:hAnsi="Times New Roman" w:cs="Times New Roman"/>
          <w:b/>
          <w:bCs/>
          <w:sz w:val="24"/>
          <w:szCs w:val="24"/>
        </w:rPr>
        <w:t>pa</w:t>
      </w:r>
      <w:r w:rsidRPr="005C7CDE">
        <w:rPr>
          <w:rFonts w:ascii="Times New Roman" w:eastAsia="Times New Roman" w:hAnsi="Times New Roman" w:cs="Times New Roman"/>
          <w:b/>
          <w:bCs/>
          <w:sz w:val="24"/>
          <w:szCs w:val="24"/>
        </w:rPr>
        <w:t xml:space="preserve">tvirtindamas Civilinio kodekso 3.188 straipsnio 1 dalyje nurodytą sandorį, notaras Socialinės paramos šeimai informacinėje sistemoje patikrina </w:t>
      </w:r>
      <w:r w:rsidRPr="005C7CDE">
        <w:rPr>
          <w:rFonts w:ascii="Times New Roman" w:hAnsi="Times New Roman" w:cs="Times New Roman"/>
          <w:b/>
          <w:bCs/>
          <w:sz w:val="24"/>
          <w:szCs w:val="24"/>
        </w:rPr>
        <w:t xml:space="preserve">duomenis apie </w:t>
      </w:r>
      <w:r w:rsidR="00033B2F" w:rsidRPr="005C7CDE">
        <w:rPr>
          <w:rFonts w:ascii="Times New Roman" w:hAnsi="Times New Roman" w:cs="Times New Roman"/>
          <w:b/>
          <w:bCs/>
          <w:sz w:val="24"/>
          <w:szCs w:val="24"/>
        </w:rPr>
        <w:t xml:space="preserve">nustatytus vaiko teisių pažeidimus, </w:t>
      </w:r>
      <w:bookmarkStart w:id="4" w:name="_Hlk90370120"/>
      <w:r w:rsidR="001F1007" w:rsidRPr="005C7CDE">
        <w:rPr>
          <w:rFonts w:ascii="Times New Roman" w:eastAsia="Calibri" w:hAnsi="Times New Roman" w:cs="Times New Roman"/>
          <w:b/>
          <w:bCs/>
          <w:sz w:val="24"/>
          <w:szCs w:val="24"/>
        </w:rPr>
        <w:t>tėvų valdžios ribojimą</w:t>
      </w:r>
      <w:r w:rsidR="001F1007" w:rsidRPr="005C7CDE">
        <w:rPr>
          <w:rFonts w:ascii="Times New Roman" w:eastAsia="Calibri" w:hAnsi="Times New Roman" w:cs="Times New Roman"/>
          <w:sz w:val="24"/>
          <w:szCs w:val="24"/>
        </w:rPr>
        <w:t xml:space="preserve"> </w:t>
      </w:r>
      <w:r w:rsidR="001F1007" w:rsidRPr="005C7CDE">
        <w:rPr>
          <w:rFonts w:ascii="Times New Roman" w:eastAsia="Times New Roman" w:hAnsi="Times New Roman" w:cs="Times New Roman"/>
          <w:b/>
          <w:bCs/>
          <w:sz w:val="24"/>
          <w:szCs w:val="24"/>
          <w:shd w:val="clear" w:color="auto" w:fill="FFFFFF"/>
          <w:lang w:eastAsia="en-GB"/>
        </w:rPr>
        <w:t xml:space="preserve">bei apie tai, ar šeima iki </w:t>
      </w:r>
      <w:r w:rsidR="00657E47" w:rsidRPr="005C7CDE">
        <w:rPr>
          <w:rFonts w:ascii="Times New Roman" w:eastAsia="Times New Roman" w:hAnsi="Times New Roman" w:cs="Times New Roman"/>
          <w:b/>
          <w:bCs/>
          <w:sz w:val="24"/>
          <w:szCs w:val="24"/>
          <w:shd w:val="clear" w:color="auto" w:fill="FFFFFF"/>
          <w:lang w:eastAsia="en-GB"/>
        </w:rPr>
        <w:t>2018 m. birželio 30 d.</w:t>
      </w:r>
      <w:r w:rsidR="001F1007" w:rsidRPr="005C7CDE">
        <w:rPr>
          <w:rFonts w:ascii="Times New Roman" w:eastAsia="Times New Roman" w:hAnsi="Times New Roman" w:cs="Times New Roman"/>
          <w:b/>
          <w:bCs/>
          <w:sz w:val="24"/>
          <w:szCs w:val="24"/>
          <w:shd w:val="clear" w:color="auto" w:fill="FFFFFF"/>
          <w:lang w:eastAsia="en-GB"/>
        </w:rPr>
        <w:t xml:space="preserve"> buvo </w:t>
      </w:r>
      <w:r w:rsidR="008B1AE6" w:rsidRPr="005C7CDE">
        <w:rPr>
          <w:rFonts w:ascii="Times New Roman" w:eastAsia="Times New Roman" w:hAnsi="Times New Roman" w:cs="Times New Roman"/>
          <w:b/>
          <w:bCs/>
          <w:sz w:val="24"/>
          <w:szCs w:val="24"/>
          <w:shd w:val="clear" w:color="auto" w:fill="FFFFFF"/>
          <w:lang w:eastAsia="en-GB"/>
        </w:rPr>
        <w:t xml:space="preserve">įtraukta </w:t>
      </w:r>
      <w:r w:rsidR="001F1007" w:rsidRPr="005C7CDE">
        <w:rPr>
          <w:rFonts w:ascii="Times New Roman" w:eastAsia="Times New Roman" w:hAnsi="Times New Roman" w:cs="Times New Roman"/>
          <w:b/>
          <w:bCs/>
          <w:sz w:val="24"/>
          <w:szCs w:val="24"/>
          <w:shd w:val="clear" w:color="auto" w:fill="FFFFFF"/>
          <w:lang w:eastAsia="en-GB"/>
        </w:rPr>
        <w:t xml:space="preserve">į socialinės rizikos šeimų apskaitą, </w:t>
      </w:r>
      <w:r w:rsidR="00AB4A1A" w:rsidRPr="005C7CDE">
        <w:rPr>
          <w:rFonts w:ascii="Times New Roman" w:hAnsi="Times New Roman" w:cs="Times New Roman"/>
          <w:b/>
          <w:bCs/>
          <w:sz w:val="24"/>
          <w:szCs w:val="24"/>
        </w:rPr>
        <w:t xml:space="preserve">taip pat </w:t>
      </w:r>
      <w:r w:rsidR="008B1AE6" w:rsidRPr="005C7CDE">
        <w:rPr>
          <w:rFonts w:ascii="Times New Roman" w:hAnsi="Times New Roman" w:cs="Times New Roman"/>
          <w:b/>
          <w:bCs/>
          <w:sz w:val="24"/>
          <w:szCs w:val="24"/>
        </w:rPr>
        <w:t xml:space="preserve">– </w:t>
      </w:r>
      <w:r w:rsidR="00033B2F" w:rsidRPr="005C7CDE">
        <w:rPr>
          <w:rFonts w:ascii="Times New Roman" w:hAnsi="Times New Roman" w:cs="Times New Roman"/>
          <w:b/>
          <w:bCs/>
          <w:sz w:val="24"/>
          <w:szCs w:val="24"/>
        </w:rPr>
        <w:t xml:space="preserve">vaiko situacijos vertinimo rezultatus ir (ar) </w:t>
      </w:r>
      <w:r w:rsidR="001F1007" w:rsidRPr="005C7CDE">
        <w:rPr>
          <w:rFonts w:ascii="Times New Roman" w:eastAsia="Calibri" w:hAnsi="Times New Roman" w:cs="Times New Roman"/>
          <w:b/>
          <w:bCs/>
          <w:sz w:val="24"/>
          <w:szCs w:val="24"/>
        </w:rPr>
        <w:t>nepilnamečiam vaikui</w:t>
      </w:r>
      <w:r w:rsidR="001F1007" w:rsidRPr="005C7CDE">
        <w:rPr>
          <w:rFonts w:ascii="Times New Roman" w:eastAsia="Calibri" w:hAnsi="Times New Roman" w:cs="Times New Roman"/>
          <w:sz w:val="24"/>
          <w:szCs w:val="24"/>
        </w:rPr>
        <w:t xml:space="preserve"> </w:t>
      </w:r>
      <w:r w:rsidR="00033B2F" w:rsidRPr="005C7CDE">
        <w:rPr>
          <w:rFonts w:ascii="Times New Roman" w:hAnsi="Times New Roman" w:cs="Times New Roman"/>
          <w:b/>
          <w:bCs/>
          <w:sz w:val="24"/>
          <w:szCs w:val="24"/>
        </w:rPr>
        <w:t>nustatytą globą (rūpybą)</w:t>
      </w:r>
      <w:bookmarkEnd w:id="4"/>
      <w:r w:rsidR="00033B2F" w:rsidRPr="005C7CDE">
        <w:rPr>
          <w:rFonts w:ascii="Times New Roman" w:hAnsi="Times New Roman" w:cs="Times New Roman"/>
          <w:b/>
          <w:bCs/>
          <w:sz w:val="24"/>
          <w:szCs w:val="24"/>
        </w:rPr>
        <w:t xml:space="preserve">. </w:t>
      </w:r>
      <w:r w:rsidRPr="005C7CDE">
        <w:rPr>
          <w:rFonts w:ascii="Times New Roman" w:hAnsi="Times New Roman" w:cs="Times New Roman"/>
          <w:b/>
          <w:bCs/>
          <w:color w:val="000000"/>
          <w:sz w:val="24"/>
          <w:szCs w:val="24"/>
        </w:rPr>
        <w:t xml:space="preserve">Jeigu yra nustatytas vienas iš šioje dalyje nurodytų atvejų, notaras kreipiasi į valstybinę vaiko teisių apsaugos instituciją ir prašo pateikti </w:t>
      </w:r>
      <w:r w:rsidRPr="005C7CDE">
        <w:rPr>
          <w:rFonts w:ascii="Times New Roman" w:eastAsia="Times New Roman" w:hAnsi="Times New Roman" w:cs="Times New Roman"/>
          <w:b/>
          <w:bCs/>
          <w:sz w:val="24"/>
          <w:szCs w:val="24"/>
        </w:rPr>
        <w:t xml:space="preserve">informaciją, </w:t>
      </w:r>
      <w:r w:rsidR="007076DB" w:rsidRPr="005C7CDE">
        <w:rPr>
          <w:rFonts w:ascii="Times New Roman" w:eastAsia="Times New Roman" w:hAnsi="Times New Roman" w:cs="Times New Roman"/>
          <w:b/>
          <w:bCs/>
          <w:sz w:val="24"/>
          <w:szCs w:val="24"/>
        </w:rPr>
        <w:t xml:space="preserve">su </w:t>
      </w:r>
      <w:r w:rsidRPr="005C7CDE">
        <w:rPr>
          <w:rFonts w:ascii="Times New Roman" w:eastAsia="Times New Roman" w:hAnsi="Times New Roman" w:cs="Times New Roman"/>
          <w:b/>
          <w:bCs/>
          <w:sz w:val="24"/>
          <w:szCs w:val="24"/>
        </w:rPr>
        <w:t>koki</w:t>
      </w:r>
      <w:r w:rsidR="007076DB" w:rsidRPr="005C7CDE">
        <w:rPr>
          <w:rFonts w:ascii="Times New Roman" w:eastAsia="Times New Roman" w:hAnsi="Times New Roman" w:cs="Times New Roman"/>
          <w:b/>
          <w:bCs/>
          <w:sz w:val="24"/>
          <w:szCs w:val="24"/>
        </w:rPr>
        <w:t>ais</w:t>
      </w:r>
      <w:r w:rsidRPr="005C7CDE">
        <w:rPr>
          <w:rFonts w:ascii="Times New Roman" w:eastAsia="Times New Roman" w:hAnsi="Times New Roman" w:cs="Times New Roman"/>
          <w:b/>
          <w:bCs/>
          <w:sz w:val="24"/>
          <w:szCs w:val="24"/>
        </w:rPr>
        <w:t xml:space="preserve"> galim</w:t>
      </w:r>
      <w:r w:rsidR="007076DB" w:rsidRPr="005C7CDE">
        <w:rPr>
          <w:rFonts w:ascii="Times New Roman" w:eastAsia="Times New Roman" w:hAnsi="Times New Roman" w:cs="Times New Roman"/>
          <w:b/>
          <w:bCs/>
          <w:sz w:val="24"/>
          <w:szCs w:val="24"/>
        </w:rPr>
        <w:t>ais</w:t>
      </w:r>
      <w:r w:rsidRPr="005C7CDE">
        <w:rPr>
          <w:rFonts w:ascii="Times New Roman" w:eastAsia="Times New Roman" w:hAnsi="Times New Roman" w:cs="Times New Roman"/>
          <w:b/>
          <w:bCs/>
          <w:sz w:val="24"/>
          <w:szCs w:val="24"/>
        </w:rPr>
        <w:t xml:space="preserve"> vaiko teisių pažeidim</w:t>
      </w:r>
      <w:r w:rsidR="007076DB" w:rsidRPr="005C7CDE">
        <w:rPr>
          <w:rFonts w:ascii="Times New Roman" w:eastAsia="Times New Roman" w:hAnsi="Times New Roman" w:cs="Times New Roman"/>
          <w:b/>
          <w:bCs/>
          <w:sz w:val="24"/>
          <w:szCs w:val="24"/>
        </w:rPr>
        <w:t>ais</w:t>
      </w:r>
      <w:r w:rsidRPr="005C7CDE">
        <w:rPr>
          <w:rFonts w:ascii="Times New Roman" w:eastAsia="Times New Roman" w:hAnsi="Times New Roman" w:cs="Times New Roman"/>
          <w:b/>
          <w:bCs/>
          <w:sz w:val="24"/>
          <w:szCs w:val="24"/>
        </w:rPr>
        <w:t xml:space="preserve"> yra </w:t>
      </w:r>
      <w:r w:rsidR="007076DB" w:rsidRPr="005C7CDE">
        <w:rPr>
          <w:rFonts w:ascii="Times New Roman" w:eastAsia="Times New Roman" w:hAnsi="Times New Roman" w:cs="Times New Roman"/>
          <w:b/>
          <w:bCs/>
          <w:sz w:val="24"/>
          <w:szCs w:val="24"/>
        </w:rPr>
        <w:t xml:space="preserve">susijęs </w:t>
      </w:r>
      <w:r w:rsidRPr="005C7CDE">
        <w:rPr>
          <w:rFonts w:ascii="Times New Roman" w:eastAsia="Times New Roman" w:hAnsi="Times New Roman" w:cs="Times New Roman"/>
          <w:b/>
          <w:bCs/>
          <w:sz w:val="24"/>
          <w:szCs w:val="24"/>
        </w:rPr>
        <w:t>minėtas atvejis</w:t>
      </w:r>
      <w:r w:rsidRPr="005C7CDE">
        <w:rPr>
          <w:rFonts w:ascii="Times New Roman" w:hAnsi="Times New Roman" w:cs="Times New Roman"/>
          <w:b/>
          <w:bCs/>
          <w:color w:val="000000"/>
          <w:sz w:val="24"/>
          <w:szCs w:val="24"/>
        </w:rPr>
        <w:t xml:space="preserve">. Valstybinė vaiko teisių apsaugos institucija </w:t>
      </w:r>
      <w:r w:rsidRPr="005C7CDE">
        <w:rPr>
          <w:rFonts w:ascii="Times New Roman" w:eastAsia="Times New Roman" w:hAnsi="Times New Roman" w:cs="Times New Roman"/>
          <w:b/>
          <w:bCs/>
          <w:sz w:val="24"/>
          <w:szCs w:val="24"/>
        </w:rPr>
        <w:t>šioje dalyje nurodytą informaciją</w:t>
      </w:r>
      <w:r w:rsidRPr="005C7CDE">
        <w:rPr>
          <w:rFonts w:ascii="Times New Roman" w:hAnsi="Times New Roman" w:cs="Times New Roman"/>
          <w:b/>
          <w:bCs/>
          <w:color w:val="000000"/>
          <w:sz w:val="24"/>
          <w:szCs w:val="24"/>
        </w:rPr>
        <w:t xml:space="preserve"> pateikia notarui ne vėliau kaip per penkias darbo dienas nuo </w:t>
      </w:r>
      <w:r w:rsidR="00AB4A1A" w:rsidRPr="005C7CDE">
        <w:rPr>
          <w:rFonts w:ascii="Times New Roman" w:hAnsi="Times New Roman" w:cs="Times New Roman"/>
          <w:b/>
          <w:bCs/>
          <w:color w:val="000000"/>
          <w:sz w:val="24"/>
          <w:szCs w:val="24"/>
        </w:rPr>
        <w:t xml:space="preserve">jo </w:t>
      </w:r>
      <w:r w:rsidRPr="005C7CDE">
        <w:rPr>
          <w:rFonts w:ascii="Times New Roman" w:hAnsi="Times New Roman" w:cs="Times New Roman"/>
          <w:b/>
          <w:bCs/>
          <w:color w:val="000000"/>
          <w:sz w:val="24"/>
          <w:szCs w:val="24"/>
        </w:rPr>
        <w:t xml:space="preserve">kreipimosi gavimo dienos. Gavęs </w:t>
      </w:r>
      <w:r w:rsidRPr="005C7CDE">
        <w:rPr>
          <w:rFonts w:ascii="Times New Roman" w:eastAsia="Times New Roman" w:hAnsi="Times New Roman" w:cs="Times New Roman"/>
          <w:b/>
          <w:bCs/>
          <w:sz w:val="24"/>
          <w:szCs w:val="24"/>
        </w:rPr>
        <w:t>informaciją</w:t>
      </w:r>
      <w:r w:rsidRPr="005C7CDE">
        <w:rPr>
          <w:rFonts w:ascii="Times New Roman" w:hAnsi="Times New Roman" w:cs="Times New Roman"/>
          <w:b/>
          <w:bCs/>
          <w:color w:val="000000"/>
          <w:sz w:val="24"/>
          <w:szCs w:val="24"/>
        </w:rPr>
        <w:t xml:space="preserve"> iš valstybinės vaiko teisių apsaugos institucijos, notaras įvertina, ar </w:t>
      </w:r>
      <w:r w:rsidR="00AB4A1A" w:rsidRPr="005C7CDE">
        <w:rPr>
          <w:rFonts w:ascii="Times New Roman" w:hAnsi="Times New Roman" w:cs="Times New Roman"/>
          <w:b/>
          <w:bCs/>
          <w:color w:val="000000"/>
          <w:sz w:val="24"/>
          <w:szCs w:val="24"/>
        </w:rPr>
        <w:t xml:space="preserve">sudarius šį sandorį </w:t>
      </w:r>
      <w:r w:rsidRPr="005C7CDE">
        <w:rPr>
          <w:rFonts w:ascii="Times New Roman" w:hAnsi="Times New Roman" w:cs="Times New Roman"/>
          <w:b/>
          <w:bCs/>
          <w:color w:val="000000"/>
          <w:sz w:val="24"/>
          <w:szCs w:val="24"/>
        </w:rPr>
        <w:t>bus užtikrinta tinkama nepilnamečio vaiko teisių ir interesų apsauga</w:t>
      </w:r>
      <w:bookmarkEnd w:id="3"/>
      <w:r w:rsidRPr="005C7CDE">
        <w:rPr>
          <w:rFonts w:ascii="Times New Roman" w:hAnsi="Times New Roman" w:cs="Times New Roman"/>
          <w:color w:val="000000"/>
          <w:sz w:val="24"/>
          <w:szCs w:val="24"/>
        </w:rPr>
        <w:t>.“</w:t>
      </w:r>
    </w:p>
    <w:p w14:paraId="3AEB82F7" w14:textId="010C137C" w:rsidR="00E247FA" w:rsidRPr="005C7CDE" w:rsidRDefault="00E247FA" w:rsidP="00BB0CFE">
      <w:pPr>
        <w:spacing w:after="0" w:line="240" w:lineRule="auto"/>
        <w:ind w:firstLine="851"/>
        <w:jc w:val="both"/>
        <w:rPr>
          <w:rFonts w:ascii="Times New Roman" w:hAnsi="Times New Roman" w:cs="Times New Roman"/>
          <w:color w:val="000000"/>
          <w:sz w:val="24"/>
          <w:szCs w:val="24"/>
        </w:rPr>
      </w:pPr>
      <w:r w:rsidRPr="005C7CDE">
        <w:rPr>
          <w:rFonts w:ascii="Times New Roman" w:hAnsi="Times New Roman" w:cs="Times New Roman"/>
          <w:color w:val="000000"/>
          <w:sz w:val="24"/>
          <w:szCs w:val="24"/>
        </w:rPr>
        <w:t xml:space="preserve">3. Papildyti </w:t>
      </w:r>
      <w:r w:rsidR="00E42886" w:rsidRPr="005C7CDE">
        <w:rPr>
          <w:rFonts w:ascii="Times New Roman" w:eastAsia="Times New Roman" w:hAnsi="Times New Roman" w:cs="Times New Roman"/>
          <w:bCs/>
          <w:sz w:val="24"/>
          <w:szCs w:val="24"/>
        </w:rPr>
        <w:t>46 straipsnį nauja 5 dalimi.</w:t>
      </w:r>
    </w:p>
    <w:p w14:paraId="5FCA4375" w14:textId="33A71FB4" w:rsidR="00E247FA" w:rsidRPr="005C7CDE" w:rsidRDefault="00E247FA" w:rsidP="00BB0CFE">
      <w:pPr>
        <w:spacing w:after="0" w:line="240" w:lineRule="auto"/>
        <w:ind w:firstLine="851"/>
        <w:jc w:val="both"/>
        <w:rPr>
          <w:rFonts w:ascii="Times New Roman" w:hAnsi="Times New Roman" w:cs="Times New Roman"/>
          <w:color w:val="000000"/>
          <w:sz w:val="24"/>
          <w:szCs w:val="24"/>
        </w:rPr>
      </w:pPr>
      <w:r w:rsidRPr="005C7CDE">
        <w:rPr>
          <w:rFonts w:ascii="Times New Roman" w:hAnsi="Times New Roman" w:cs="Times New Roman"/>
          <w:color w:val="000000"/>
          <w:sz w:val="24"/>
          <w:szCs w:val="24"/>
        </w:rPr>
        <w:t>„</w:t>
      </w:r>
      <w:bookmarkStart w:id="5" w:name="_Hlk90625396"/>
      <w:r w:rsidRPr="005C7CDE">
        <w:rPr>
          <w:rFonts w:ascii="Times New Roman" w:hAnsi="Times New Roman" w:cs="Times New Roman"/>
          <w:b/>
          <w:bCs/>
          <w:color w:val="000000"/>
          <w:sz w:val="24"/>
          <w:szCs w:val="24"/>
        </w:rPr>
        <w:t>Notaras, atsisakęs tvirtinti šio straipsnio 3 ir 4 dalyje nurodytus sandorius</w:t>
      </w:r>
      <w:r w:rsidR="008B1AE6" w:rsidRPr="005C7CDE">
        <w:rPr>
          <w:rFonts w:ascii="Times New Roman" w:hAnsi="Times New Roman" w:cs="Times New Roman"/>
          <w:b/>
          <w:bCs/>
          <w:color w:val="000000"/>
          <w:sz w:val="24"/>
          <w:szCs w:val="24"/>
        </w:rPr>
        <w:t>,</w:t>
      </w:r>
      <w:r w:rsidRPr="005C7CDE">
        <w:rPr>
          <w:rFonts w:ascii="Times New Roman" w:hAnsi="Times New Roman" w:cs="Times New Roman"/>
          <w:b/>
          <w:bCs/>
          <w:color w:val="000000"/>
          <w:sz w:val="24"/>
          <w:szCs w:val="24"/>
        </w:rPr>
        <w:t xml:space="preserve"> Civilinio kodekso 3.185 straipsnio 3 dalyje </w:t>
      </w:r>
      <w:r w:rsidR="00E573F2" w:rsidRPr="005C7CDE">
        <w:rPr>
          <w:rFonts w:ascii="Times New Roman" w:hAnsi="Times New Roman" w:cs="Times New Roman"/>
          <w:b/>
          <w:bCs/>
          <w:color w:val="000000"/>
          <w:sz w:val="24"/>
          <w:szCs w:val="24"/>
        </w:rPr>
        <w:t>a</w:t>
      </w:r>
      <w:r w:rsidRPr="005C7CDE">
        <w:rPr>
          <w:rFonts w:ascii="Times New Roman" w:hAnsi="Times New Roman" w:cs="Times New Roman"/>
          <w:b/>
          <w:bCs/>
          <w:color w:val="000000"/>
          <w:sz w:val="24"/>
          <w:szCs w:val="24"/>
        </w:rPr>
        <w:t>r 3.250 straipsnio 1 dalyje nurodyt</w:t>
      </w:r>
      <w:r w:rsidR="000719C8" w:rsidRPr="005C7CDE">
        <w:rPr>
          <w:rFonts w:ascii="Times New Roman" w:hAnsi="Times New Roman" w:cs="Times New Roman"/>
          <w:b/>
          <w:bCs/>
          <w:color w:val="000000"/>
          <w:sz w:val="24"/>
          <w:szCs w:val="24"/>
        </w:rPr>
        <w:t>ais</w:t>
      </w:r>
      <w:r w:rsidRPr="005C7CDE">
        <w:rPr>
          <w:rFonts w:ascii="Times New Roman" w:hAnsi="Times New Roman" w:cs="Times New Roman"/>
          <w:b/>
          <w:bCs/>
          <w:color w:val="000000"/>
          <w:sz w:val="24"/>
          <w:szCs w:val="24"/>
        </w:rPr>
        <w:t xml:space="preserve"> </w:t>
      </w:r>
      <w:r w:rsidR="000719C8" w:rsidRPr="005C7CDE">
        <w:rPr>
          <w:rFonts w:ascii="Times New Roman" w:hAnsi="Times New Roman" w:cs="Times New Roman"/>
          <w:b/>
          <w:bCs/>
          <w:color w:val="000000"/>
          <w:sz w:val="24"/>
          <w:szCs w:val="24"/>
        </w:rPr>
        <w:t>atvejais</w:t>
      </w:r>
      <w:r w:rsidRPr="005C7CDE">
        <w:rPr>
          <w:rFonts w:ascii="Times New Roman" w:hAnsi="Times New Roman" w:cs="Times New Roman"/>
          <w:b/>
          <w:bCs/>
          <w:color w:val="000000"/>
          <w:sz w:val="24"/>
          <w:szCs w:val="24"/>
        </w:rPr>
        <w:t xml:space="preserve"> ne vėliau kaip per penkias darbo dienas informuoja apie tai valstybinę vaiko teisių apsaugos instituciją.</w:t>
      </w:r>
      <w:bookmarkEnd w:id="5"/>
      <w:r w:rsidRPr="005C7CDE">
        <w:rPr>
          <w:rFonts w:ascii="Times New Roman" w:hAnsi="Times New Roman" w:cs="Times New Roman"/>
          <w:color w:val="000000"/>
          <w:sz w:val="24"/>
          <w:szCs w:val="24"/>
        </w:rPr>
        <w:t>“</w:t>
      </w:r>
    </w:p>
    <w:p w14:paraId="7C89C6AD" w14:textId="4E5AF828" w:rsidR="00E247FA" w:rsidRPr="005C7CDE" w:rsidRDefault="00E247FA" w:rsidP="00BB0CFE">
      <w:pPr>
        <w:spacing w:after="0" w:line="240" w:lineRule="auto"/>
        <w:ind w:firstLine="851"/>
        <w:jc w:val="both"/>
        <w:rPr>
          <w:rFonts w:ascii="Times New Roman" w:hAnsi="Times New Roman" w:cs="Times New Roman"/>
          <w:color w:val="000000"/>
          <w:sz w:val="24"/>
          <w:szCs w:val="24"/>
        </w:rPr>
      </w:pPr>
      <w:r w:rsidRPr="005C7CDE">
        <w:rPr>
          <w:rFonts w:ascii="Times New Roman" w:hAnsi="Times New Roman" w:cs="Times New Roman"/>
          <w:color w:val="000000"/>
          <w:sz w:val="24"/>
          <w:szCs w:val="24"/>
        </w:rPr>
        <w:t xml:space="preserve">4. </w:t>
      </w:r>
      <w:r w:rsidR="00BE36F7" w:rsidRPr="005C7CDE">
        <w:rPr>
          <w:rFonts w:ascii="Times New Roman" w:hAnsi="Times New Roman" w:cs="Times New Roman"/>
          <w:color w:val="000000"/>
          <w:sz w:val="24"/>
          <w:szCs w:val="24"/>
        </w:rPr>
        <w:t>Buvusias 46 straipsnio 5 ir 6 dalis laikyti atitinkamai 6 ir 7 dalimis.</w:t>
      </w:r>
    </w:p>
    <w:p w14:paraId="6D680C9A" w14:textId="7ABACD46" w:rsidR="00BB0CFE" w:rsidRPr="005C7CDE" w:rsidRDefault="007076DB" w:rsidP="00053662">
      <w:pPr>
        <w:tabs>
          <w:tab w:val="left" w:pos="4630"/>
        </w:tabs>
        <w:spacing w:after="0" w:line="240" w:lineRule="auto"/>
        <w:ind w:firstLine="851"/>
        <w:jc w:val="both"/>
        <w:rPr>
          <w:rFonts w:ascii="Times New Roman" w:eastAsia="Times New Roman" w:hAnsi="Times New Roman" w:cs="Times New Roman"/>
          <w:b/>
          <w:bCs/>
          <w:sz w:val="24"/>
          <w:szCs w:val="24"/>
        </w:rPr>
      </w:pPr>
      <w:r w:rsidRPr="005C7CDE">
        <w:rPr>
          <w:rFonts w:ascii="Times New Roman" w:eastAsia="Times New Roman" w:hAnsi="Times New Roman" w:cs="Times New Roman"/>
          <w:b/>
          <w:bCs/>
          <w:sz w:val="24"/>
          <w:szCs w:val="24"/>
        </w:rPr>
        <w:tab/>
      </w:r>
    </w:p>
    <w:p w14:paraId="4BB86548" w14:textId="77777777" w:rsidR="00BB0CFE" w:rsidRPr="005C7CDE" w:rsidRDefault="00BB0CFE" w:rsidP="00BB0CFE">
      <w:pPr>
        <w:spacing w:after="0" w:line="240" w:lineRule="auto"/>
        <w:ind w:firstLine="851"/>
        <w:jc w:val="both"/>
        <w:rPr>
          <w:rFonts w:ascii="Times New Roman" w:eastAsia="Times New Roman" w:hAnsi="Times New Roman" w:cs="Times New Roman"/>
          <w:bCs/>
          <w:sz w:val="24"/>
          <w:szCs w:val="24"/>
        </w:rPr>
      </w:pPr>
      <w:r w:rsidRPr="005C7CDE">
        <w:rPr>
          <w:rFonts w:ascii="Times New Roman" w:eastAsia="Times New Roman" w:hAnsi="Times New Roman" w:cs="Times New Roman"/>
          <w:b/>
          <w:bCs/>
          <w:sz w:val="24"/>
          <w:szCs w:val="24"/>
        </w:rPr>
        <w:t xml:space="preserve">4 straipsnis. </w:t>
      </w:r>
      <w:r w:rsidRPr="005C7CDE">
        <w:rPr>
          <w:rFonts w:ascii="Times New Roman" w:hAnsi="Times New Roman" w:cs="Times New Roman"/>
          <w:b/>
          <w:sz w:val="24"/>
          <w:szCs w:val="24"/>
        </w:rPr>
        <w:t>Įstatymo įsigaliojimas ir įgyvendinimas</w:t>
      </w:r>
    </w:p>
    <w:p w14:paraId="7C126660" w14:textId="77777777" w:rsidR="00BB0CFE" w:rsidRPr="005C7CDE" w:rsidRDefault="00BB0CFE" w:rsidP="00BB0CFE">
      <w:pPr>
        <w:tabs>
          <w:tab w:val="left" w:pos="1134"/>
        </w:tabs>
        <w:spacing w:after="0" w:line="240" w:lineRule="auto"/>
        <w:ind w:left="851"/>
        <w:jc w:val="both"/>
        <w:rPr>
          <w:rFonts w:ascii="Times New Roman" w:eastAsia="Calibri" w:hAnsi="Times New Roman" w:cs="Times New Roman"/>
          <w:iCs/>
          <w:sz w:val="24"/>
          <w:szCs w:val="24"/>
          <w:lang w:eastAsia="en-US"/>
        </w:rPr>
      </w:pPr>
      <w:r w:rsidRPr="005C7CDE">
        <w:rPr>
          <w:rFonts w:ascii="Times New Roman" w:hAnsi="Times New Roman" w:cs="Times New Roman"/>
          <w:sz w:val="24"/>
          <w:szCs w:val="24"/>
        </w:rPr>
        <w:t xml:space="preserve">1. Šis įstatymas, išskyrus šio straipsnio 2 dalį, įsigalioja </w:t>
      </w:r>
      <w:r w:rsidRPr="005C7CDE">
        <w:rPr>
          <w:rFonts w:ascii="Times New Roman" w:eastAsia="Calibri" w:hAnsi="Times New Roman" w:cs="Times New Roman"/>
          <w:iCs/>
          <w:sz w:val="24"/>
          <w:szCs w:val="24"/>
          <w:lang w:eastAsia="en-US"/>
        </w:rPr>
        <w:t xml:space="preserve">2023 m. sausio 1 d. </w:t>
      </w:r>
    </w:p>
    <w:p w14:paraId="68EE6E4E" w14:textId="77777777" w:rsidR="00BB0CFE" w:rsidRPr="005C7CDE" w:rsidRDefault="00BB0CFE" w:rsidP="00BB0CFE">
      <w:pPr>
        <w:tabs>
          <w:tab w:val="left" w:pos="1134"/>
        </w:tabs>
        <w:spacing w:after="0" w:line="240" w:lineRule="auto"/>
        <w:ind w:firstLine="851"/>
        <w:jc w:val="both"/>
        <w:rPr>
          <w:rFonts w:ascii="Times New Roman" w:eastAsia="Calibri" w:hAnsi="Times New Roman" w:cs="Times New Roman"/>
          <w:iCs/>
          <w:sz w:val="24"/>
          <w:szCs w:val="24"/>
          <w:lang w:eastAsia="en-US"/>
        </w:rPr>
      </w:pPr>
      <w:r w:rsidRPr="005C7CDE">
        <w:rPr>
          <w:rFonts w:ascii="Times New Roman" w:eastAsia="Calibri" w:hAnsi="Times New Roman" w:cs="Times New Roman"/>
          <w:iCs/>
          <w:sz w:val="24"/>
          <w:szCs w:val="24"/>
          <w:lang w:eastAsia="en-US"/>
        </w:rPr>
        <w:t>2. Lietuvos Respublikos teisingumo ministras iki 2022 m. gruodžio 31 d. priima šio įstatymo įgyvendinamuosius teisės aktus.</w:t>
      </w:r>
    </w:p>
    <w:p w14:paraId="1E0A82E0" w14:textId="77777777" w:rsidR="00BB0CFE" w:rsidRPr="005C7CDE" w:rsidRDefault="00BB0CFE" w:rsidP="007A29B6">
      <w:pPr>
        <w:tabs>
          <w:tab w:val="left" w:pos="1134"/>
        </w:tabs>
        <w:spacing w:after="0" w:line="240" w:lineRule="auto"/>
        <w:ind w:left="851"/>
        <w:jc w:val="both"/>
        <w:rPr>
          <w:rFonts w:ascii="Times New Roman" w:eastAsia="Calibri" w:hAnsi="Times New Roman" w:cs="Times New Roman"/>
          <w:iCs/>
          <w:sz w:val="24"/>
          <w:szCs w:val="24"/>
          <w:lang w:eastAsia="en-US"/>
        </w:rPr>
      </w:pPr>
    </w:p>
    <w:p w14:paraId="144B8B5E" w14:textId="77777777" w:rsidR="00BB0CFE" w:rsidRPr="005C7CDE" w:rsidRDefault="00BB0CFE" w:rsidP="007A29B6">
      <w:pPr>
        <w:spacing w:after="0" w:line="240" w:lineRule="auto"/>
        <w:ind w:firstLine="851"/>
        <w:jc w:val="both"/>
        <w:rPr>
          <w:rFonts w:ascii="Times New Roman" w:eastAsia="Calibri" w:hAnsi="Times New Roman" w:cs="Times New Roman"/>
          <w:iCs/>
          <w:sz w:val="24"/>
          <w:szCs w:val="24"/>
          <w:lang w:eastAsia="en-US"/>
        </w:rPr>
      </w:pPr>
    </w:p>
    <w:p w14:paraId="312E4D45" w14:textId="77777777" w:rsidR="00BB0CFE" w:rsidRPr="005C7CDE" w:rsidRDefault="00BB0CFE">
      <w:pPr>
        <w:spacing w:after="0" w:line="240" w:lineRule="auto"/>
        <w:jc w:val="both"/>
        <w:rPr>
          <w:rFonts w:ascii="Times New Roman" w:hAnsi="Times New Roman" w:cs="Times New Roman"/>
          <w:b/>
          <w:sz w:val="24"/>
          <w:szCs w:val="24"/>
        </w:rPr>
      </w:pPr>
    </w:p>
    <w:p w14:paraId="5706DF14" w14:textId="3DA8E5C5" w:rsidR="007A29B6" w:rsidRPr="005C7CDE" w:rsidRDefault="00BB0CFE" w:rsidP="005C7CDE">
      <w:pPr>
        <w:spacing w:line="240" w:lineRule="auto"/>
        <w:ind w:firstLine="851"/>
        <w:jc w:val="both"/>
        <w:rPr>
          <w:rFonts w:ascii="Times New Roman" w:hAnsi="Times New Roman"/>
          <w:sz w:val="24"/>
          <w:szCs w:val="24"/>
        </w:rPr>
      </w:pPr>
      <w:r w:rsidRPr="005C7CDE">
        <w:rPr>
          <w:rFonts w:ascii="Times New Roman" w:hAnsi="Times New Roman" w:cs="Times New Roman"/>
          <w:i/>
          <w:iCs/>
          <w:sz w:val="24"/>
          <w:szCs w:val="24"/>
        </w:rPr>
        <w:t>Skelbiu šį Lietuvos Respublikos Seimo priimtą įstatymą</w:t>
      </w:r>
      <w:r w:rsidRPr="005C7CDE">
        <w:rPr>
          <w:rFonts w:ascii="Times New Roman" w:hAnsi="Times New Roman"/>
          <w:sz w:val="24"/>
          <w:szCs w:val="24"/>
        </w:rPr>
        <w:t>.</w:t>
      </w:r>
    </w:p>
    <w:p w14:paraId="233757B9" w14:textId="77777777" w:rsidR="00BB0CFE" w:rsidRPr="005C7CDE" w:rsidRDefault="00BB0CFE" w:rsidP="007A29B6">
      <w:pPr>
        <w:tabs>
          <w:tab w:val="left" w:pos="748"/>
        </w:tabs>
        <w:spacing w:after="0" w:line="240" w:lineRule="auto"/>
        <w:jc w:val="both"/>
        <w:rPr>
          <w:rFonts w:ascii="Times New Roman" w:hAnsi="Times New Roman"/>
          <w:sz w:val="24"/>
          <w:szCs w:val="24"/>
        </w:rPr>
      </w:pPr>
    </w:p>
    <w:p w14:paraId="138398CD" w14:textId="77777777" w:rsidR="007A29B6" w:rsidRPr="005C7CDE" w:rsidRDefault="007A29B6" w:rsidP="007A29B6">
      <w:pPr>
        <w:tabs>
          <w:tab w:val="left" w:pos="748"/>
        </w:tabs>
        <w:spacing w:after="0" w:line="240" w:lineRule="auto"/>
        <w:jc w:val="both"/>
        <w:rPr>
          <w:rFonts w:ascii="Times New Roman" w:hAnsi="Times New Roman"/>
          <w:sz w:val="24"/>
          <w:szCs w:val="24"/>
        </w:rPr>
      </w:pPr>
    </w:p>
    <w:p w14:paraId="1D2D134D" w14:textId="77777777" w:rsidR="00BB0CFE" w:rsidRDefault="00BB0CFE">
      <w:pPr>
        <w:tabs>
          <w:tab w:val="left" w:pos="748"/>
        </w:tabs>
        <w:spacing w:after="0" w:line="240" w:lineRule="auto"/>
        <w:jc w:val="both"/>
        <w:rPr>
          <w:rFonts w:ascii="Times New Roman" w:hAnsi="Times New Roman"/>
          <w:sz w:val="24"/>
          <w:szCs w:val="24"/>
        </w:rPr>
      </w:pPr>
      <w:r w:rsidRPr="005C7CDE">
        <w:rPr>
          <w:rFonts w:ascii="Times New Roman" w:hAnsi="Times New Roman"/>
          <w:sz w:val="24"/>
          <w:szCs w:val="24"/>
        </w:rPr>
        <w:t>Respublikos Prezidentas</w:t>
      </w:r>
    </w:p>
    <w:p w14:paraId="654A2233" w14:textId="77777777" w:rsidR="00BB0CFE" w:rsidRDefault="00BB0CFE" w:rsidP="00BB0CFE">
      <w:pPr>
        <w:tabs>
          <w:tab w:val="left" w:pos="748"/>
        </w:tabs>
        <w:spacing w:after="0" w:line="240" w:lineRule="auto"/>
        <w:jc w:val="both"/>
        <w:rPr>
          <w:rFonts w:ascii="Times New Roman" w:hAnsi="Times New Roman"/>
          <w:sz w:val="24"/>
          <w:szCs w:val="24"/>
        </w:rPr>
      </w:pPr>
    </w:p>
    <w:p w14:paraId="680EE554" w14:textId="77777777" w:rsidR="00BB0CFE" w:rsidRDefault="00BB0CFE" w:rsidP="00BB0CFE">
      <w:pPr>
        <w:spacing w:after="0" w:line="240" w:lineRule="auto"/>
        <w:ind w:firstLine="851"/>
        <w:jc w:val="both"/>
        <w:rPr>
          <w:rFonts w:ascii="Times New Roman" w:hAnsi="Times New Roman" w:cs="Times New Roman"/>
          <w:b/>
          <w:sz w:val="24"/>
          <w:szCs w:val="24"/>
        </w:rPr>
      </w:pPr>
    </w:p>
    <w:p w14:paraId="45E19CAA" w14:textId="77777777" w:rsidR="004D46F4" w:rsidRPr="00BB0CFE" w:rsidRDefault="004D46F4" w:rsidP="00BB0CFE"/>
    <w:sectPr w:rsidR="004D46F4" w:rsidRPr="00BB0CFE" w:rsidSect="00B563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7806" w14:textId="77777777" w:rsidR="00F93480" w:rsidRDefault="00F93480" w:rsidP="00B563E1">
      <w:pPr>
        <w:spacing w:after="0" w:line="240" w:lineRule="auto"/>
      </w:pPr>
      <w:r>
        <w:separator/>
      </w:r>
    </w:p>
  </w:endnote>
  <w:endnote w:type="continuationSeparator" w:id="0">
    <w:p w14:paraId="0794E286" w14:textId="77777777" w:rsidR="00F93480" w:rsidRDefault="00F93480"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834A" w14:textId="77777777" w:rsidR="00F93480" w:rsidRDefault="00F93480" w:rsidP="00B563E1">
      <w:pPr>
        <w:spacing w:after="0" w:line="240" w:lineRule="auto"/>
      </w:pPr>
      <w:r>
        <w:separator/>
      </w:r>
    </w:p>
  </w:footnote>
  <w:footnote w:type="continuationSeparator" w:id="0">
    <w:p w14:paraId="115322DF" w14:textId="77777777" w:rsidR="00F93480" w:rsidRDefault="00F93480" w:rsidP="00B5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77165812"/>
      <w:docPartObj>
        <w:docPartGallery w:val="Page Numbers (Top of Page)"/>
        <w:docPartUnique/>
      </w:docPartObj>
    </w:sdtPr>
    <w:sdtEndPr/>
    <w:sdtContent>
      <w:p w14:paraId="6C5F86D5" w14:textId="77777777" w:rsidR="002B2DF6" w:rsidRPr="000C245C" w:rsidRDefault="00D77C81">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00202B76"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7A29B6">
          <w:rPr>
            <w:rFonts w:ascii="Times New Roman" w:hAnsi="Times New Roman" w:cs="Times New Roman"/>
            <w:noProof/>
            <w:sz w:val="26"/>
            <w:szCs w:val="26"/>
          </w:rPr>
          <w:t>2</w:t>
        </w:r>
        <w:r w:rsidRPr="000C245C">
          <w:rPr>
            <w:rFonts w:ascii="Times New Roman" w:hAnsi="Times New Roman" w:cs="Times New Roman"/>
            <w:sz w:val="26"/>
            <w:szCs w:val="26"/>
          </w:rPr>
          <w:fldChar w:fldCharType="end"/>
        </w:r>
      </w:p>
    </w:sdtContent>
  </w:sdt>
  <w:p w14:paraId="27C485E0" w14:textId="77777777" w:rsidR="002B2DF6" w:rsidRDefault="002B2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2F5411"/>
    <w:multiLevelType w:val="hybridMultilevel"/>
    <w:tmpl w:val="E6B06CCC"/>
    <w:lvl w:ilvl="0" w:tplc="549A00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0"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8"/>
  </w:num>
  <w:num w:numId="3">
    <w:abstractNumId w:val="13"/>
  </w:num>
  <w:num w:numId="4">
    <w:abstractNumId w:val="17"/>
  </w:num>
  <w:num w:numId="5">
    <w:abstractNumId w:val="16"/>
  </w:num>
  <w:num w:numId="6">
    <w:abstractNumId w:val="14"/>
  </w:num>
  <w:num w:numId="7">
    <w:abstractNumId w:val="2"/>
  </w:num>
  <w:num w:numId="8">
    <w:abstractNumId w:val="10"/>
  </w:num>
  <w:num w:numId="9">
    <w:abstractNumId w:val="1"/>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3"/>
  </w:num>
  <w:num w:numId="15">
    <w:abstractNumId w:val="4"/>
  </w:num>
  <w:num w:numId="16">
    <w:abstractNumId w:val="20"/>
  </w:num>
  <w:num w:numId="17">
    <w:abstractNumId w:val="9"/>
  </w:num>
  <w:num w:numId="18">
    <w:abstractNumId w:val="21"/>
  </w:num>
  <w:num w:numId="19">
    <w:abstractNumId w:val="7"/>
  </w:num>
  <w:num w:numId="20">
    <w:abstractNumId w:val="15"/>
  </w:num>
  <w:num w:numId="21">
    <w:abstractNumId w:val="0"/>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E0"/>
    <w:rsid w:val="0000058C"/>
    <w:rsid w:val="00003857"/>
    <w:rsid w:val="000065AF"/>
    <w:rsid w:val="00012882"/>
    <w:rsid w:val="00013387"/>
    <w:rsid w:val="00013621"/>
    <w:rsid w:val="00016362"/>
    <w:rsid w:val="00031C78"/>
    <w:rsid w:val="00032283"/>
    <w:rsid w:val="00032B75"/>
    <w:rsid w:val="00033B2F"/>
    <w:rsid w:val="0004225E"/>
    <w:rsid w:val="00053662"/>
    <w:rsid w:val="00053AFC"/>
    <w:rsid w:val="0005774A"/>
    <w:rsid w:val="00067ED3"/>
    <w:rsid w:val="000719C8"/>
    <w:rsid w:val="00071BC6"/>
    <w:rsid w:val="0007564E"/>
    <w:rsid w:val="00075C64"/>
    <w:rsid w:val="00082886"/>
    <w:rsid w:val="00084F17"/>
    <w:rsid w:val="0008583E"/>
    <w:rsid w:val="00086674"/>
    <w:rsid w:val="00087841"/>
    <w:rsid w:val="000958BC"/>
    <w:rsid w:val="00095B7E"/>
    <w:rsid w:val="000A3E60"/>
    <w:rsid w:val="000A41B3"/>
    <w:rsid w:val="000A4EB1"/>
    <w:rsid w:val="000B0E72"/>
    <w:rsid w:val="000B1F6C"/>
    <w:rsid w:val="000B606F"/>
    <w:rsid w:val="000B78D1"/>
    <w:rsid w:val="000C245C"/>
    <w:rsid w:val="000C2A86"/>
    <w:rsid w:val="000D40F5"/>
    <w:rsid w:val="000E7325"/>
    <w:rsid w:val="000F0426"/>
    <w:rsid w:val="000F1274"/>
    <w:rsid w:val="000F3CAD"/>
    <w:rsid w:val="000F6A4C"/>
    <w:rsid w:val="0010058D"/>
    <w:rsid w:val="001042E7"/>
    <w:rsid w:val="0010479F"/>
    <w:rsid w:val="00106B6C"/>
    <w:rsid w:val="001101C7"/>
    <w:rsid w:val="0013289B"/>
    <w:rsid w:val="00133709"/>
    <w:rsid w:val="00141174"/>
    <w:rsid w:val="00143EAD"/>
    <w:rsid w:val="00144733"/>
    <w:rsid w:val="00144E33"/>
    <w:rsid w:val="00146E67"/>
    <w:rsid w:val="00147E2C"/>
    <w:rsid w:val="00150BD5"/>
    <w:rsid w:val="00151312"/>
    <w:rsid w:val="001570EA"/>
    <w:rsid w:val="00164441"/>
    <w:rsid w:val="00170422"/>
    <w:rsid w:val="00171B4B"/>
    <w:rsid w:val="00171F86"/>
    <w:rsid w:val="001725B6"/>
    <w:rsid w:val="00180CAE"/>
    <w:rsid w:val="001812B2"/>
    <w:rsid w:val="00196B77"/>
    <w:rsid w:val="001A3992"/>
    <w:rsid w:val="001A3E0E"/>
    <w:rsid w:val="001A4406"/>
    <w:rsid w:val="001A7E2A"/>
    <w:rsid w:val="001B1A0C"/>
    <w:rsid w:val="001B4F77"/>
    <w:rsid w:val="001B65D5"/>
    <w:rsid w:val="001C2EC0"/>
    <w:rsid w:val="001C4B3A"/>
    <w:rsid w:val="001C639E"/>
    <w:rsid w:val="001C722D"/>
    <w:rsid w:val="001D1497"/>
    <w:rsid w:val="001D749A"/>
    <w:rsid w:val="001E1299"/>
    <w:rsid w:val="001E2046"/>
    <w:rsid w:val="001E2970"/>
    <w:rsid w:val="001F0104"/>
    <w:rsid w:val="001F1007"/>
    <w:rsid w:val="001F7F78"/>
    <w:rsid w:val="0020022A"/>
    <w:rsid w:val="002005F9"/>
    <w:rsid w:val="00201DB1"/>
    <w:rsid w:val="00202B76"/>
    <w:rsid w:val="00204321"/>
    <w:rsid w:val="0021124B"/>
    <w:rsid w:val="00212ADA"/>
    <w:rsid w:val="002138BC"/>
    <w:rsid w:val="00214440"/>
    <w:rsid w:val="00222C67"/>
    <w:rsid w:val="00223633"/>
    <w:rsid w:val="002272DB"/>
    <w:rsid w:val="00227E09"/>
    <w:rsid w:val="00227EAE"/>
    <w:rsid w:val="00230907"/>
    <w:rsid w:val="00232DAF"/>
    <w:rsid w:val="00233203"/>
    <w:rsid w:val="002376C0"/>
    <w:rsid w:val="00240648"/>
    <w:rsid w:val="00242D87"/>
    <w:rsid w:val="002435D5"/>
    <w:rsid w:val="002463B1"/>
    <w:rsid w:val="002508E3"/>
    <w:rsid w:val="00252CD7"/>
    <w:rsid w:val="00255E9A"/>
    <w:rsid w:val="00260954"/>
    <w:rsid w:val="002623E6"/>
    <w:rsid w:val="00262789"/>
    <w:rsid w:val="00264E97"/>
    <w:rsid w:val="002664A3"/>
    <w:rsid w:val="00270991"/>
    <w:rsid w:val="002753A0"/>
    <w:rsid w:val="00283CCD"/>
    <w:rsid w:val="00296D1F"/>
    <w:rsid w:val="0029747F"/>
    <w:rsid w:val="00297ABD"/>
    <w:rsid w:val="002A1B4D"/>
    <w:rsid w:val="002A4BAB"/>
    <w:rsid w:val="002B2DF6"/>
    <w:rsid w:val="002B6B74"/>
    <w:rsid w:val="002B6D56"/>
    <w:rsid w:val="002B715F"/>
    <w:rsid w:val="002B7F66"/>
    <w:rsid w:val="002C161F"/>
    <w:rsid w:val="002C2988"/>
    <w:rsid w:val="002C55B5"/>
    <w:rsid w:val="002C79BD"/>
    <w:rsid w:val="002D2165"/>
    <w:rsid w:val="002D2774"/>
    <w:rsid w:val="002D3CD4"/>
    <w:rsid w:val="002D5302"/>
    <w:rsid w:val="002E00E9"/>
    <w:rsid w:val="002E530B"/>
    <w:rsid w:val="002F378E"/>
    <w:rsid w:val="002F3B7B"/>
    <w:rsid w:val="002F474A"/>
    <w:rsid w:val="00302ED4"/>
    <w:rsid w:val="003058D7"/>
    <w:rsid w:val="00316AE5"/>
    <w:rsid w:val="00317E7E"/>
    <w:rsid w:val="00320337"/>
    <w:rsid w:val="003239E3"/>
    <w:rsid w:val="00324B30"/>
    <w:rsid w:val="003268BF"/>
    <w:rsid w:val="0032731E"/>
    <w:rsid w:val="003278B7"/>
    <w:rsid w:val="00327F18"/>
    <w:rsid w:val="00330DC4"/>
    <w:rsid w:val="0033196F"/>
    <w:rsid w:val="003338C1"/>
    <w:rsid w:val="00333917"/>
    <w:rsid w:val="00335B3E"/>
    <w:rsid w:val="003423AA"/>
    <w:rsid w:val="00343972"/>
    <w:rsid w:val="00343A02"/>
    <w:rsid w:val="00345359"/>
    <w:rsid w:val="003501F9"/>
    <w:rsid w:val="00350D41"/>
    <w:rsid w:val="00353D3E"/>
    <w:rsid w:val="00355E8D"/>
    <w:rsid w:val="00357751"/>
    <w:rsid w:val="00366401"/>
    <w:rsid w:val="00371032"/>
    <w:rsid w:val="00377DEC"/>
    <w:rsid w:val="00384860"/>
    <w:rsid w:val="00384B6C"/>
    <w:rsid w:val="0039500A"/>
    <w:rsid w:val="003956A6"/>
    <w:rsid w:val="0039694C"/>
    <w:rsid w:val="003A0C4B"/>
    <w:rsid w:val="003A2A59"/>
    <w:rsid w:val="003A4ECA"/>
    <w:rsid w:val="003A5A8F"/>
    <w:rsid w:val="003A6677"/>
    <w:rsid w:val="003A7FC8"/>
    <w:rsid w:val="003B368F"/>
    <w:rsid w:val="003B4829"/>
    <w:rsid w:val="003B55FB"/>
    <w:rsid w:val="003B63A0"/>
    <w:rsid w:val="003B7DC7"/>
    <w:rsid w:val="003C17F3"/>
    <w:rsid w:val="003C1E33"/>
    <w:rsid w:val="003C4B5B"/>
    <w:rsid w:val="003D146D"/>
    <w:rsid w:val="003D35E1"/>
    <w:rsid w:val="003E07A3"/>
    <w:rsid w:val="003E33A5"/>
    <w:rsid w:val="003E6876"/>
    <w:rsid w:val="003F103C"/>
    <w:rsid w:val="003F3515"/>
    <w:rsid w:val="003F411F"/>
    <w:rsid w:val="003F42D7"/>
    <w:rsid w:val="004033D7"/>
    <w:rsid w:val="00404CAC"/>
    <w:rsid w:val="00405707"/>
    <w:rsid w:val="004068A9"/>
    <w:rsid w:val="00407CDF"/>
    <w:rsid w:val="00407FFA"/>
    <w:rsid w:val="0041039D"/>
    <w:rsid w:val="0041247F"/>
    <w:rsid w:val="00412F5E"/>
    <w:rsid w:val="0042383E"/>
    <w:rsid w:val="00430B28"/>
    <w:rsid w:val="004369CD"/>
    <w:rsid w:val="00441425"/>
    <w:rsid w:val="00450CD4"/>
    <w:rsid w:val="00457031"/>
    <w:rsid w:val="004603B8"/>
    <w:rsid w:val="00461B70"/>
    <w:rsid w:val="00466CF5"/>
    <w:rsid w:val="00467C8F"/>
    <w:rsid w:val="0047097C"/>
    <w:rsid w:val="004749CA"/>
    <w:rsid w:val="004751DA"/>
    <w:rsid w:val="00476FFB"/>
    <w:rsid w:val="00482C28"/>
    <w:rsid w:val="00485A8C"/>
    <w:rsid w:val="0049040F"/>
    <w:rsid w:val="00492192"/>
    <w:rsid w:val="00494910"/>
    <w:rsid w:val="004A5F59"/>
    <w:rsid w:val="004A6A67"/>
    <w:rsid w:val="004A719D"/>
    <w:rsid w:val="004B5B8A"/>
    <w:rsid w:val="004B6073"/>
    <w:rsid w:val="004C2B67"/>
    <w:rsid w:val="004D17C2"/>
    <w:rsid w:val="004D46F4"/>
    <w:rsid w:val="004D49D2"/>
    <w:rsid w:val="004E4610"/>
    <w:rsid w:val="004E6BEA"/>
    <w:rsid w:val="004F23B6"/>
    <w:rsid w:val="004F2E6C"/>
    <w:rsid w:val="004F3C80"/>
    <w:rsid w:val="004F3F93"/>
    <w:rsid w:val="004F6E4B"/>
    <w:rsid w:val="00501610"/>
    <w:rsid w:val="00503805"/>
    <w:rsid w:val="00503A08"/>
    <w:rsid w:val="00506DD4"/>
    <w:rsid w:val="00510D0E"/>
    <w:rsid w:val="005133AD"/>
    <w:rsid w:val="00517AD0"/>
    <w:rsid w:val="00520875"/>
    <w:rsid w:val="005225E3"/>
    <w:rsid w:val="00523BB1"/>
    <w:rsid w:val="0052457E"/>
    <w:rsid w:val="00530904"/>
    <w:rsid w:val="00533758"/>
    <w:rsid w:val="00535585"/>
    <w:rsid w:val="00545F97"/>
    <w:rsid w:val="00553E41"/>
    <w:rsid w:val="00557C8C"/>
    <w:rsid w:val="00564DDA"/>
    <w:rsid w:val="00566019"/>
    <w:rsid w:val="005668DC"/>
    <w:rsid w:val="00570B6E"/>
    <w:rsid w:val="005747CD"/>
    <w:rsid w:val="00580273"/>
    <w:rsid w:val="005826C3"/>
    <w:rsid w:val="00584C09"/>
    <w:rsid w:val="00597CC5"/>
    <w:rsid w:val="005A24DC"/>
    <w:rsid w:val="005B0EAB"/>
    <w:rsid w:val="005B397C"/>
    <w:rsid w:val="005B5053"/>
    <w:rsid w:val="005B5341"/>
    <w:rsid w:val="005C0E6F"/>
    <w:rsid w:val="005C291D"/>
    <w:rsid w:val="005C7CDE"/>
    <w:rsid w:val="005D68E8"/>
    <w:rsid w:val="005D70E5"/>
    <w:rsid w:val="005E491A"/>
    <w:rsid w:val="005F0BC7"/>
    <w:rsid w:val="005F37D1"/>
    <w:rsid w:val="005F6363"/>
    <w:rsid w:val="005F7CA7"/>
    <w:rsid w:val="006004FF"/>
    <w:rsid w:val="006059B8"/>
    <w:rsid w:val="00610796"/>
    <w:rsid w:val="00614452"/>
    <w:rsid w:val="0061638A"/>
    <w:rsid w:val="006237E1"/>
    <w:rsid w:val="0062580A"/>
    <w:rsid w:val="00630862"/>
    <w:rsid w:val="00631357"/>
    <w:rsid w:val="00633692"/>
    <w:rsid w:val="00640132"/>
    <w:rsid w:val="00647133"/>
    <w:rsid w:val="00657E47"/>
    <w:rsid w:val="006638DB"/>
    <w:rsid w:val="00663E2D"/>
    <w:rsid w:val="00670E8A"/>
    <w:rsid w:val="00670F27"/>
    <w:rsid w:val="00672D8B"/>
    <w:rsid w:val="00673EA3"/>
    <w:rsid w:val="006748E3"/>
    <w:rsid w:val="0067531F"/>
    <w:rsid w:val="00675CD2"/>
    <w:rsid w:val="00682168"/>
    <w:rsid w:val="00682B94"/>
    <w:rsid w:val="006853B0"/>
    <w:rsid w:val="006A1631"/>
    <w:rsid w:val="006A1AB5"/>
    <w:rsid w:val="006A316D"/>
    <w:rsid w:val="006A4DFE"/>
    <w:rsid w:val="006A6080"/>
    <w:rsid w:val="006B39C0"/>
    <w:rsid w:val="006D2139"/>
    <w:rsid w:val="006D5EE8"/>
    <w:rsid w:val="006D7B7E"/>
    <w:rsid w:val="006E002F"/>
    <w:rsid w:val="006E0AFD"/>
    <w:rsid w:val="006E1D10"/>
    <w:rsid w:val="006E26A8"/>
    <w:rsid w:val="006E7290"/>
    <w:rsid w:val="006F452C"/>
    <w:rsid w:val="006F6AA6"/>
    <w:rsid w:val="007039DB"/>
    <w:rsid w:val="00705C7C"/>
    <w:rsid w:val="00707599"/>
    <w:rsid w:val="007076DB"/>
    <w:rsid w:val="00710A0D"/>
    <w:rsid w:val="007157DD"/>
    <w:rsid w:val="0073053C"/>
    <w:rsid w:val="00732D06"/>
    <w:rsid w:val="007331B6"/>
    <w:rsid w:val="00736410"/>
    <w:rsid w:val="00741B53"/>
    <w:rsid w:val="00743856"/>
    <w:rsid w:val="007503B9"/>
    <w:rsid w:val="007504B9"/>
    <w:rsid w:val="0075619A"/>
    <w:rsid w:val="00757508"/>
    <w:rsid w:val="00761C19"/>
    <w:rsid w:val="0076428B"/>
    <w:rsid w:val="00773C4D"/>
    <w:rsid w:val="00781FC0"/>
    <w:rsid w:val="007827F4"/>
    <w:rsid w:val="00785248"/>
    <w:rsid w:val="00787593"/>
    <w:rsid w:val="00787D71"/>
    <w:rsid w:val="007916E0"/>
    <w:rsid w:val="00793E4E"/>
    <w:rsid w:val="00794156"/>
    <w:rsid w:val="00795DDD"/>
    <w:rsid w:val="007A0A55"/>
    <w:rsid w:val="007A0EE0"/>
    <w:rsid w:val="007A1291"/>
    <w:rsid w:val="007A18A9"/>
    <w:rsid w:val="007A1AEE"/>
    <w:rsid w:val="007A29B6"/>
    <w:rsid w:val="007A5819"/>
    <w:rsid w:val="007B7191"/>
    <w:rsid w:val="007C066D"/>
    <w:rsid w:val="007C25BF"/>
    <w:rsid w:val="007C7118"/>
    <w:rsid w:val="007D0082"/>
    <w:rsid w:val="007D1BBC"/>
    <w:rsid w:val="007D5C9A"/>
    <w:rsid w:val="007D7ABA"/>
    <w:rsid w:val="007E01B2"/>
    <w:rsid w:val="007E3FB1"/>
    <w:rsid w:val="007E5B1E"/>
    <w:rsid w:val="007E702E"/>
    <w:rsid w:val="007E731A"/>
    <w:rsid w:val="007F3772"/>
    <w:rsid w:val="007F38CA"/>
    <w:rsid w:val="007F3EC9"/>
    <w:rsid w:val="007F3FF3"/>
    <w:rsid w:val="008024D6"/>
    <w:rsid w:val="00802F92"/>
    <w:rsid w:val="00805E30"/>
    <w:rsid w:val="008066B0"/>
    <w:rsid w:val="00815AA6"/>
    <w:rsid w:val="00817D88"/>
    <w:rsid w:val="00820713"/>
    <w:rsid w:val="0082719F"/>
    <w:rsid w:val="008300D4"/>
    <w:rsid w:val="008306CE"/>
    <w:rsid w:val="00836D33"/>
    <w:rsid w:val="00842E99"/>
    <w:rsid w:val="008505A9"/>
    <w:rsid w:val="00851A76"/>
    <w:rsid w:val="008529D9"/>
    <w:rsid w:val="008667B7"/>
    <w:rsid w:val="008709B6"/>
    <w:rsid w:val="008852B0"/>
    <w:rsid w:val="00892026"/>
    <w:rsid w:val="00892F09"/>
    <w:rsid w:val="008979A2"/>
    <w:rsid w:val="008A1890"/>
    <w:rsid w:val="008A5C24"/>
    <w:rsid w:val="008B1357"/>
    <w:rsid w:val="008B1AE6"/>
    <w:rsid w:val="008B1C18"/>
    <w:rsid w:val="008B465F"/>
    <w:rsid w:val="008B60AB"/>
    <w:rsid w:val="008B670E"/>
    <w:rsid w:val="008B78BB"/>
    <w:rsid w:val="008C0616"/>
    <w:rsid w:val="008C28F3"/>
    <w:rsid w:val="008C2CF8"/>
    <w:rsid w:val="008C7382"/>
    <w:rsid w:val="008C7781"/>
    <w:rsid w:val="008C7B27"/>
    <w:rsid w:val="008E3163"/>
    <w:rsid w:val="008E41E3"/>
    <w:rsid w:val="008E4AA7"/>
    <w:rsid w:val="008F013E"/>
    <w:rsid w:val="008F25A1"/>
    <w:rsid w:val="008F2D90"/>
    <w:rsid w:val="008F3056"/>
    <w:rsid w:val="008F33D8"/>
    <w:rsid w:val="008F3AC2"/>
    <w:rsid w:val="008F4972"/>
    <w:rsid w:val="008F65EE"/>
    <w:rsid w:val="008F7C63"/>
    <w:rsid w:val="008F7E64"/>
    <w:rsid w:val="0090030A"/>
    <w:rsid w:val="00901DC6"/>
    <w:rsid w:val="00903AE8"/>
    <w:rsid w:val="00906E1B"/>
    <w:rsid w:val="00922F20"/>
    <w:rsid w:val="00932B21"/>
    <w:rsid w:val="00935A2A"/>
    <w:rsid w:val="0094050A"/>
    <w:rsid w:val="0094516A"/>
    <w:rsid w:val="009470B6"/>
    <w:rsid w:val="00953BD4"/>
    <w:rsid w:val="0095513F"/>
    <w:rsid w:val="009569E5"/>
    <w:rsid w:val="009572E7"/>
    <w:rsid w:val="00960CB2"/>
    <w:rsid w:val="00971D72"/>
    <w:rsid w:val="00972A75"/>
    <w:rsid w:val="00975276"/>
    <w:rsid w:val="00980805"/>
    <w:rsid w:val="00990440"/>
    <w:rsid w:val="00993376"/>
    <w:rsid w:val="00993622"/>
    <w:rsid w:val="00994644"/>
    <w:rsid w:val="00996F39"/>
    <w:rsid w:val="00997772"/>
    <w:rsid w:val="00997C1A"/>
    <w:rsid w:val="00997C7B"/>
    <w:rsid w:val="009A235A"/>
    <w:rsid w:val="009A52E1"/>
    <w:rsid w:val="009B38D0"/>
    <w:rsid w:val="009B3A9F"/>
    <w:rsid w:val="009B56C2"/>
    <w:rsid w:val="009B75F6"/>
    <w:rsid w:val="009C1A5C"/>
    <w:rsid w:val="009C7158"/>
    <w:rsid w:val="009D69BE"/>
    <w:rsid w:val="009D78B5"/>
    <w:rsid w:val="009E294C"/>
    <w:rsid w:val="009E6940"/>
    <w:rsid w:val="009F4081"/>
    <w:rsid w:val="00A031A8"/>
    <w:rsid w:val="00A0758B"/>
    <w:rsid w:val="00A10C61"/>
    <w:rsid w:val="00A17ECB"/>
    <w:rsid w:val="00A2741E"/>
    <w:rsid w:val="00A31663"/>
    <w:rsid w:val="00A32CA4"/>
    <w:rsid w:val="00A3307E"/>
    <w:rsid w:val="00A341B9"/>
    <w:rsid w:val="00A3432F"/>
    <w:rsid w:val="00A4017B"/>
    <w:rsid w:val="00A44A01"/>
    <w:rsid w:val="00A606FF"/>
    <w:rsid w:val="00A609CB"/>
    <w:rsid w:val="00A60BCB"/>
    <w:rsid w:val="00A62728"/>
    <w:rsid w:val="00A65062"/>
    <w:rsid w:val="00A6578B"/>
    <w:rsid w:val="00A659B0"/>
    <w:rsid w:val="00A74C67"/>
    <w:rsid w:val="00A84C5C"/>
    <w:rsid w:val="00A87A1D"/>
    <w:rsid w:val="00AA2731"/>
    <w:rsid w:val="00AB236A"/>
    <w:rsid w:val="00AB2453"/>
    <w:rsid w:val="00AB2AB5"/>
    <w:rsid w:val="00AB4A1A"/>
    <w:rsid w:val="00AC0BDB"/>
    <w:rsid w:val="00AC0D0B"/>
    <w:rsid w:val="00AC26B3"/>
    <w:rsid w:val="00AD19A6"/>
    <w:rsid w:val="00AD7EA8"/>
    <w:rsid w:val="00AE1C95"/>
    <w:rsid w:val="00AE3926"/>
    <w:rsid w:val="00AF148F"/>
    <w:rsid w:val="00B03D10"/>
    <w:rsid w:val="00B11C8A"/>
    <w:rsid w:val="00B130D7"/>
    <w:rsid w:val="00B13319"/>
    <w:rsid w:val="00B2039C"/>
    <w:rsid w:val="00B20EE3"/>
    <w:rsid w:val="00B2429E"/>
    <w:rsid w:val="00B33FC9"/>
    <w:rsid w:val="00B37832"/>
    <w:rsid w:val="00B37DF4"/>
    <w:rsid w:val="00B563E1"/>
    <w:rsid w:val="00B57636"/>
    <w:rsid w:val="00B6246A"/>
    <w:rsid w:val="00B63702"/>
    <w:rsid w:val="00B67B88"/>
    <w:rsid w:val="00B70A5D"/>
    <w:rsid w:val="00B73567"/>
    <w:rsid w:val="00B73DA0"/>
    <w:rsid w:val="00B73EEA"/>
    <w:rsid w:val="00B7581E"/>
    <w:rsid w:val="00B777C1"/>
    <w:rsid w:val="00B815AA"/>
    <w:rsid w:val="00B82A97"/>
    <w:rsid w:val="00B9555E"/>
    <w:rsid w:val="00BA23E0"/>
    <w:rsid w:val="00BA7BE2"/>
    <w:rsid w:val="00BB0CFE"/>
    <w:rsid w:val="00BB2358"/>
    <w:rsid w:val="00BB2B4B"/>
    <w:rsid w:val="00BB5BB4"/>
    <w:rsid w:val="00BB7433"/>
    <w:rsid w:val="00BC1D62"/>
    <w:rsid w:val="00BD043B"/>
    <w:rsid w:val="00BD0D4B"/>
    <w:rsid w:val="00BD3707"/>
    <w:rsid w:val="00BD3C99"/>
    <w:rsid w:val="00BD746B"/>
    <w:rsid w:val="00BE35AE"/>
    <w:rsid w:val="00BE36F7"/>
    <w:rsid w:val="00BE4EF0"/>
    <w:rsid w:val="00BE79E6"/>
    <w:rsid w:val="00BF1E87"/>
    <w:rsid w:val="00BF7FD4"/>
    <w:rsid w:val="00C01F57"/>
    <w:rsid w:val="00C03283"/>
    <w:rsid w:val="00C03D90"/>
    <w:rsid w:val="00C04525"/>
    <w:rsid w:val="00C0678C"/>
    <w:rsid w:val="00C167D3"/>
    <w:rsid w:val="00C16D91"/>
    <w:rsid w:val="00C17DBF"/>
    <w:rsid w:val="00C20A79"/>
    <w:rsid w:val="00C21501"/>
    <w:rsid w:val="00C25876"/>
    <w:rsid w:val="00C33195"/>
    <w:rsid w:val="00C350AA"/>
    <w:rsid w:val="00C37B6C"/>
    <w:rsid w:val="00C410D9"/>
    <w:rsid w:val="00C44279"/>
    <w:rsid w:val="00C462BF"/>
    <w:rsid w:val="00C575DF"/>
    <w:rsid w:val="00C612A4"/>
    <w:rsid w:val="00C66B2B"/>
    <w:rsid w:val="00C7305F"/>
    <w:rsid w:val="00C743E8"/>
    <w:rsid w:val="00C80DE6"/>
    <w:rsid w:val="00C8500F"/>
    <w:rsid w:val="00C85F8B"/>
    <w:rsid w:val="00CA0283"/>
    <w:rsid w:val="00CA33B3"/>
    <w:rsid w:val="00CA46C2"/>
    <w:rsid w:val="00CA4894"/>
    <w:rsid w:val="00CA743C"/>
    <w:rsid w:val="00CB29E4"/>
    <w:rsid w:val="00CC0C01"/>
    <w:rsid w:val="00CC439A"/>
    <w:rsid w:val="00CC5105"/>
    <w:rsid w:val="00CC79B7"/>
    <w:rsid w:val="00CD611F"/>
    <w:rsid w:val="00CD6871"/>
    <w:rsid w:val="00CE444E"/>
    <w:rsid w:val="00CF0A31"/>
    <w:rsid w:val="00CF343E"/>
    <w:rsid w:val="00D02B33"/>
    <w:rsid w:val="00D12D0C"/>
    <w:rsid w:val="00D12D5A"/>
    <w:rsid w:val="00D16696"/>
    <w:rsid w:val="00D22EDE"/>
    <w:rsid w:val="00D26E64"/>
    <w:rsid w:val="00D41423"/>
    <w:rsid w:val="00D46A2A"/>
    <w:rsid w:val="00D61C9B"/>
    <w:rsid w:val="00D66890"/>
    <w:rsid w:val="00D711FA"/>
    <w:rsid w:val="00D758AD"/>
    <w:rsid w:val="00D77C81"/>
    <w:rsid w:val="00D91374"/>
    <w:rsid w:val="00D93FCF"/>
    <w:rsid w:val="00DA4703"/>
    <w:rsid w:val="00DB0085"/>
    <w:rsid w:val="00DB3130"/>
    <w:rsid w:val="00DB574A"/>
    <w:rsid w:val="00DB7704"/>
    <w:rsid w:val="00DC1983"/>
    <w:rsid w:val="00DC225A"/>
    <w:rsid w:val="00DC2F52"/>
    <w:rsid w:val="00DC6C1E"/>
    <w:rsid w:val="00DD292B"/>
    <w:rsid w:val="00DD6650"/>
    <w:rsid w:val="00DE0337"/>
    <w:rsid w:val="00DE0EAB"/>
    <w:rsid w:val="00DE38CA"/>
    <w:rsid w:val="00DE46E9"/>
    <w:rsid w:val="00DE696F"/>
    <w:rsid w:val="00DF0327"/>
    <w:rsid w:val="00DF18C6"/>
    <w:rsid w:val="00DF7FCE"/>
    <w:rsid w:val="00E002DB"/>
    <w:rsid w:val="00E0086F"/>
    <w:rsid w:val="00E0252C"/>
    <w:rsid w:val="00E06089"/>
    <w:rsid w:val="00E06809"/>
    <w:rsid w:val="00E06A7A"/>
    <w:rsid w:val="00E07253"/>
    <w:rsid w:val="00E12339"/>
    <w:rsid w:val="00E13A33"/>
    <w:rsid w:val="00E14B6A"/>
    <w:rsid w:val="00E15338"/>
    <w:rsid w:val="00E165A6"/>
    <w:rsid w:val="00E21DEE"/>
    <w:rsid w:val="00E247FA"/>
    <w:rsid w:val="00E30453"/>
    <w:rsid w:val="00E31140"/>
    <w:rsid w:val="00E36B1A"/>
    <w:rsid w:val="00E37336"/>
    <w:rsid w:val="00E4148A"/>
    <w:rsid w:val="00E42886"/>
    <w:rsid w:val="00E452AD"/>
    <w:rsid w:val="00E47995"/>
    <w:rsid w:val="00E52DEF"/>
    <w:rsid w:val="00E5675A"/>
    <w:rsid w:val="00E573F2"/>
    <w:rsid w:val="00E615D7"/>
    <w:rsid w:val="00E7373D"/>
    <w:rsid w:val="00E813E0"/>
    <w:rsid w:val="00E81572"/>
    <w:rsid w:val="00E9107C"/>
    <w:rsid w:val="00EA3162"/>
    <w:rsid w:val="00EB1A4C"/>
    <w:rsid w:val="00EB28E8"/>
    <w:rsid w:val="00EB3AE8"/>
    <w:rsid w:val="00ED5C45"/>
    <w:rsid w:val="00ED5FCF"/>
    <w:rsid w:val="00ED7374"/>
    <w:rsid w:val="00EE0E94"/>
    <w:rsid w:val="00EE35DF"/>
    <w:rsid w:val="00EE5CFA"/>
    <w:rsid w:val="00EE6741"/>
    <w:rsid w:val="00EE6CBA"/>
    <w:rsid w:val="00EF5C74"/>
    <w:rsid w:val="00EF7F87"/>
    <w:rsid w:val="00F013FC"/>
    <w:rsid w:val="00F021CD"/>
    <w:rsid w:val="00F06466"/>
    <w:rsid w:val="00F16866"/>
    <w:rsid w:val="00F24FAC"/>
    <w:rsid w:val="00F33ECC"/>
    <w:rsid w:val="00F35D12"/>
    <w:rsid w:val="00F40EA9"/>
    <w:rsid w:val="00F45892"/>
    <w:rsid w:val="00F52655"/>
    <w:rsid w:val="00F5367E"/>
    <w:rsid w:val="00F55EE5"/>
    <w:rsid w:val="00F562B6"/>
    <w:rsid w:val="00F6268A"/>
    <w:rsid w:val="00F65912"/>
    <w:rsid w:val="00F671CA"/>
    <w:rsid w:val="00F7011D"/>
    <w:rsid w:val="00F74BED"/>
    <w:rsid w:val="00F76101"/>
    <w:rsid w:val="00F84873"/>
    <w:rsid w:val="00F863E1"/>
    <w:rsid w:val="00F86CFA"/>
    <w:rsid w:val="00F8715C"/>
    <w:rsid w:val="00F876D9"/>
    <w:rsid w:val="00F87E8E"/>
    <w:rsid w:val="00F93458"/>
    <w:rsid w:val="00F93480"/>
    <w:rsid w:val="00F93966"/>
    <w:rsid w:val="00F95498"/>
    <w:rsid w:val="00F96548"/>
    <w:rsid w:val="00F9774D"/>
    <w:rsid w:val="00FB05F5"/>
    <w:rsid w:val="00FB0E31"/>
    <w:rsid w:val="00FB2F90"/>
    <w:rsid w:val="00FC6E26"/>
    <w:rsid w:val="00FD035E"/>
    <w:rsid w:val="00FD4024"/>
    <w:rsid w:val="00FD6F6C"/>
    <w:rsid w:val="00FD7882"/>
    <w:rsid w:val="00FF080F"/>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3624C"/>
  <w15:docId w15:val="{32F8B27B-6FAF-486C-8ACB-6E73F62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CB2"/>
    <w:rPr>
      <w:sz w:val="16"/>
      <w:szCs w:val="16"/>
    </w:rPr>
  </w:style>
  <w:style w:type="paragraph" w:styleId="CommentText">
    <w:name w:val="annotation text"/>
    <w:basedOn w:val="Normal"/>
    <w:link w:val="CommentTextChar"/>
    <w:uiPriority w:val="99"/>
    <w:semiHidden/>
    <w:unhideWhenUsed/>
    <w:rsid w:val="00960CB2"/>
    <w:pPr>
      <w:spacing w:line="240" w:lineRule="auto"/>
    </w:pPr>
    <w:rPr>
      <w:sz w:val="20"/>
      <w:szCs w:val="20"/>
    </w:rPr>
  </w:style>
  <w:style w:type="character" w:customStyle="1" w:styleId="CommentTextChar">
    <w:name w:val="Comment Text Char"/>
    <w:basedOn w:val="DefaultParagraphFont"/>
    <w:link w:val="CommentText"/>
    <w:uiPriority w:val="99"/>
    <w:semiHidden/>
    <w:rsid w:val="00960CB2"/>
    <w:rPr>
      <w:sz w:val="20"/>
      <w:szCs w:val="20"/>
    </w:rPr>
  </w:style>
  <w:style w:type="paragraph" w:styleId="CommentSubject">
    <w:name w:val="annotation subject"/>
    <w:basedOn w:val="CommentText"/>
    <w:next w:val="CommentText"/>
    <w:link w:val="CommentSubjectChar"/>
    <w:uiPriority w:val="99"/>
    <w:semiHidden/>
    <w:unhideWhenUsed/>
    <w:rsid w:val="00960CB2"/>
    <w:rPr>
      <w:b/>
      <w:bCs/>
    </w:rPr>
  </w:style>
  <w:style w:type="character" w:customStyle="1" w:styleId="CommentSubjectChar">
    <w:name w:val="Comment Subject Char"/>
    <w:basedOn w:val="CommentTextChar"/>
    <w:link w:val="CommentSubject"/>
    <w:uiPriority w:val="99"/>
    <w:semiHidden/>
    <w:rsid w:val="00960CB2"/>
    <w:rPr>
      <w:b/>
      <w:bCs/>
      <w:sz w:val="20"/>
      <w:szCs w:val="20"/>
    </w:rPr>
  </w:style>
  <w:style w:type="paragraph" w:styleId="BalloonText">
    <w:name w:val="Balloon Text"/>
    <w:basedOn w:val="Normal"/>
    <w:link w:val="BalloonTextChar"/>
    <w:uiPriority w:val="99"/>
    <w:semiHidden/>
    <w:unhideWhenUsed/>
    <w:rsid w:val="0096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CB2"/>
    <w:rPr>
      <w:rFonts w:ascii="Tahoma" w:hAnsi="Tahoma" w:cs="Tahoma"/>
      <w:sz w:val="16"/>
      <w:szCs w:val="16"/>
    </w:rPr>
  </w:style>
  <w:style w:type="paragraph" w:styleId="ListParagraph">
    <w:name w:val="List Paragraph"/>
    <w:basedOn w:val="Normal"/>
    <w:uiPriority w:val="34"/>
    <w:qFormat/>
    <w:rsid w:val="00327F18"/>
    <w:pPr>
      <w:ind w:left="720"/>
      <w:contextualSpacing/>
    </w:pPr>
  </w:style>
  <w:style w:type="paragraph" w:styleId="BodyText">
    <w:name w:val="Body Text"/>
    <w:basedOn w:val="Normal"/>
    <w:link w:val="BodyTextChar"/>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A66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3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3E1"/>
  </w:style>
  <w:style w:type="paragraph" w:styleId="Footer">
    <w:name w:val="footer"/>
    <w:basedOn w:val="Normal"/>
    <w:link w:val="FooterChar"/>
    <w:uiPriority w:val="99"/>
    <w:unhideWhenUsed/>
    <w:rsid w:val="00B563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3E1"/>
  </w:style>
  <w:style w:type="paragraph" w:styleId="DocumentMap">
    <w:name w:val="Document Map"/>
    <w:basedOn w:val="Normal"/>
    <w:link w:val="DocumentMapChar"/>
    <w:uiPriority w:val="99"/>
    <w:semiHidden/>
    <w:unhideWhenUsed/>
    <w:rsid w:val="009572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72E7"/>
    <w:rPr>
      <w:rFonts w:ascii="Tahoma" w:hAnsi="Tahoma" w:cs="Tahoma"/>
      <w:sz w:val="16"/>
      <w:szCs w:val="16"/>
    </w:rPr>
  </w:style>
  <w:style w:type="paragraph" w:styleId="Revision">
    <w:name w:val="Revision"/>
    <w:hidden/>
    <w:uiPriority w:val="99"/>
    <w:semiHidden/>
    <w:rsid w:val="00A33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605624585">
      <w:bodyDiv w:val="1"/>
      <w:marLeft w:val="0"/>
      <w:marRight w:val="0"/>
      <w:marTop w:val="0"/>
      <w:marBottom w:val="0"/>
      <w:divBdr>
        <w:top w:val="none" w:sz="0" w:space="0" w:color="auto"/>
        <w:left w:val="none" w:sz="0" w:space="0" w:color="auto"/>
        <w:bottom w:val="none" w:sz="0" w:space="0" w:color="auto"/>
        <w:right w:val="none" w:sz="0" w:space="0" w:color="auto"/>
      </w:divBdr>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376469664">
      <w:bodyDiv w:val="1"/>
      <w:marLeft w:val="0"/>
      <w:marRight w:val="0"/>
      <w:marTop w:val="0"/>
      <w:marBottom w:val="0"/>
      <w:divBdr>
        <w:top w:val="none" w:sz="0" w:space="0" w:color="auto"/>
        <w:left w:val="none" w:sz="0" w:space="0" w:color="auto"/>
        <w:bottom w:val="none" w:sz="0" w:space="0" w:color="auto"/>
        <w:right w:val="none" w:sz="0" w:space="0" w:color="auto"/>
      </w:divBdr>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A2AA1-DEBE-4B41-A6A6-42AAB2E5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5001</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2021-12-17T07:24:00Z</dcterms:created>
  <dc:creator>j.meskelyte</dc:creator>
  <cp:lastModifiedBy>Tautginas Mickevicius</cp:lastModifiedBy>
  <cp:lastPrinted>2015-03-06T06:16:00Z</cp:lastPrinted>
  <dcterms:modified xsi:type="dcterms:W3CDTF">2022-01-20T08:31:00Z</dcterms:modified>
  <cp:revision>3</cp:revision>
</cp:coreProperties>
</file>