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DB2BB" w14:textId="1F2280C8" w:rsidR="001934A6" w:rsidRPr="001E4F57" w:rsidRDefault="001934A6" w:rsidP="00BD12BB">
      <w:pPr>
        <w:pStyle w:val="Preformatted"/>
        <w:jc w:val="center"/>
        <w:rPr>
          <w:rFonts w:ascii="Times New Roman" w:hAnsi="Times New Roman"/>
          <w:b/>
          <w:sz w:val="24"/>
          <w:szCs w:val="24"/>
        </w:rPr>
      </w:pPr>
      <w:r w:rsidRPr="001E4F57">
        <w:rPr>
          <w:rFonts w:ascii="Times New Roman" w:hAnsi="Times New Roman"/>
          <w:b/>
          <w:sz w:val="24"/>
          <w:szCs w:val="24"/>
        </w:rPr>
        <w:t>LIETUVOS RESPUBLIKOS VYRIAUSYBĖS KANCELIARIJ</w:t>
      </w:r>
      <w:r w:rsidR="00335140">
        <w:rPr>
          <w:rFonts w:ascii="Times New Roman" w:hAnsi="Times New Roman"/>
          <w:b/>
          <w:sz w:val="24"/>
          <w:szCs w:val="24"/>
        </w:rPr>
        <w:t>A</w:t>
      </w:r>
    </w:p>
    <w:p w14:paraId="60163B6D" w14:textId="7F59763B" w:rsidR="00972E68" w:rsidRDefault="00CF7C87" w:rsidP="00972E68">
      <w:pPr>
        <w:pStyle w:val="Preformatted"/>
        <w:jc w:val="center"/>
        <w:rPr>
          <w:rFonts w:ascii="Times New Roman" w:hAnsi="Times New Roman"/>
          <w:b/>
          <w:sz w:val="24"/>
          <w:szCs w:val="24"/>
        </w:rPr>
      </w:pPr>
      <w:r>
        <w:rPr>
          <w:rFonts w:ascii="Times New Roman" w:hAnsi="Times New Roman"/>
          <w:b/>
          <w:sz w:val="24"/>
          <w:szCs w:val="24"/>
        </w:rPr>
        <w:t xml:space="preserve">EKONOMIKOS </w:t>
      </w:r>
      <w:r w:rsidR="001A3348">
        <w:rPr>
          <w:rFonts w:ascii="Times New Roman" w:hAnsi="Times New Roman"/>
          <w:b/>
          <w:sz w:val="24"/>
          <w:szCs w:val="24"/>
        </w:rPr>
        <w:t>POLITIKOS GRUPĖ</w:t>
      </w:r>
    </w:p>
    <w:p w14:paraId="4FF2BD4E" w14:textId="77777777" w:rsidR="00972E68" w:rsidRPr="00CC6290" w:rsidRDefault="00972E68" w:rsidP="00972E68">
      <w:pPr>
        <w:pStyle w:val="Preformatted"/>
        <w:spacing w:line="360" w:lineRule="auto"/>
        <w:jc w:val="center"/>
        <w:rPr>
          <w:rFonts w:ascii="Times New Roman" w:hAnsi="Times New Roman"/>
          <w:b/>
          <w:sz w:val="24"/>
        </w:rPr>
      </w:pPr>
      <w:r w:rsidRPr="00CC6290">
        <w:rPr>
          <w:rFonts w:ascii="Times New Roman" w:hAnsi="Times New Roman"/>
          <w:b/>
          <w:sz w:val="24"/>
        </w:rPr>
        <w:t>PAŽYMA</w:t>
      </w:r>
    </w:p>
    <w:p w14:paraId="2E554B14" w14:textId="7B57F272" w:rsidR="00972E68" w:rsidRPr="00F645D3" w:rsidRDefault="00972E68" w:rsidP="00F645D3">
      <w:pPr>
        <w:pStyle w:val="Style2"/>
        <w:shd w:val="clear" w:color="auto" w:fill="auto"/>
        <w:ind w:left="260"/>
        <w:jc w:val="center"/>
        <w:rPr>
          <w:rFonts w:ascii="Times New Roman" w:hAnsi="Times New Roman"/>
          <w:b/>
          <w:sz w:val="24"/>
          <w:szCs w:val="24"/>
        </w:rPr>
      </w:pPr>
      <w:r w:rsidRPr="00F645D3">
        <w:rPr>
          <w:rFonts w:ascii="Times New Roman" w:hAnsi="Times New Roman"/>
          <w:b/>
          <w:sz w:val="24"/>
          <w:szCs w:val="24"/>
        </w:rPr>
        <w:t xml:space="preserve">DĖL </w:t>
      </w:r>
      <w:r w:rsidR="00631F35" w:rsidRPr="00631F35">
        <w:rPr>
          <w:rFonts w:ascii="Times New Roman" w:hAnsi="Times New Roman"/>
          <w:b/>
          <w:bCs/>
          <w:color w:val="333333"/>
          <w:sz w:val="24"/>
          <w:szCs w:val="24"/>
          <w:shd w:val="clear" w:color="auto" w:fill="FFFFFF"/>
        </w:rPr>
        <w:t>LIETUVOS RESPUBLIKOS 2022–2027 METŲ REGIONINĖS PAGALBOS ŽEMĖLAPIO</w:t>
      </w:r>
      <w:r w:rsidR="00631F35" w:rsidRPr="00F645D3">
        <w:rPr>
          <w:rFonts w:ascii="Times New Roman" w:hAnsi="Times New Roman"/>
          <w:b/>
          <w:sz w:val="24"/>
          <w:szCs w:val="24"/>
        </w:rPr>
        <w:t xml:space="preserve"> </w:t>
      </w:r>
      <w:r w:rsidRPr="00F645D3">
        <w:rPr>
          <w:rFonts w:ascii="Times New Roman" w:hAnsi="Times New Roman"/>
          <w:b/>
          <w:sz w:val="24"/>
          <w:szCs w:val="24"/>
        </w:rPr>
        <w:t>(TAP-</w:t>
      </w:r>
      <w:r w:rsidR="006C5B80" w:rsidRPr="00F645D3">
        <w:rPr>
          <w:rFonts w:ascii="Times New Roman" w:hAnsi="Times New Roman"/>
          <w:b/>
          <w:sz w:val="24"/>
          <w:szCs w:val="24"/>
        </w:rPr>
        <w:t>2</w:t>
      </w:r>
      <w:r w:rsidR="00584FF2">
        <w:rPr>
          <w:rFonts w:ascii="Times New Roman" w:hAnsi="Times New Roman"/>
          <w:b/>
          <w:sz w:val="24"/>
          <w:szCs w:val="24"/>
        </w:rPr>
        <w:t>1</w:t>
      </w:r>
      <w:r w:rsidRPr="00F645D3">
        <w:rPr>
          <w:rFonts w:ascii="Times New Roman" w:hAnsi="Times New Roman"/>
          <w:b/>
          <w:sz w:val="24"/>
          <w:szCs w:val="24"/>
        </w:rPr>
        <w:t>-</w:t>
      </w:r>
      <w:r w:rsidR="000F2F04" w:rsidRPr="000F2F04">
        <w:rPr>
          <w:rFonts w:ascii="Times New Roman" w:hAnsi="Times New Roman"/>
          <w:b/>
          <w:bCs/>
          <w:color w:val="333333"/>
          <w:sz w:val="24"/>
          <w:szCs w:val="24"/>
          <w:shd w:val="clear" w:color="auto" w:fill="FFFFFF"/>
        </w:rPr>
        <w:t>1840</w:t>
      </w:r>
      <w:r w:rsidR="00FD2AE4">
        <w:rPr>
          <w:rFonts w:ascii="Times New Roman" w:hAnsi="Times New Roman"/>
          <w:b/>
          <w:bCs/>
          <w:color w:val="333333"/>
          <w:sz w:val="24"/>
          <w:szCs w:val="24"/>
          <w:shd w:val="clear" w:color="auto" w:fill="FFFFFF"/>
        </w:rPr>
        <w:t>(2</w:t>
      </w:r>
      <w:r w:rsidRPr="00F645D3">
        <w:rPr>
          <w:rFonts w:ascii="Times New Roman" w:hAnsi="Times New Roman"/>
          <w:b/>
          <w:sz w:val="24"/>
          <w:szCs w:val="24"/>
        </w:rPr>
        <w:t xml:space="preserve">) (TAIS Nr. </w:t>
      </w:r>
      <w:r w:rsidR="003E5FBA">
        <w:rPr>
          <w:rFonts w:ascii="Times New Roman" w:hAnsi="Times New Roman"/>
          <w:b/>
          <w:sz w:val="24"/>
          <w:szCs w:val="24"/>
        </w:rPr>
        <w:t>2</w:t>
      </w:r>
      <w:r w:rsidR="00584FF2">
        <w:rPr>
          <w:rFonts w:ascii="Times New Roman" w:hAnsi="Times New Roman"/>
          <w:b/>
          <w:sz w:val="24"/>
          <w:szCs w:val="24"/>
        </w:rPr>
        <w:t>1</w:t>
      </w:r>
      <w:r w:rsidRPr="00F645D3">
        <w:rPr>
          <w:rFonts w:ascii="Times New Roman" w:hAnsi="Times New Roman"/>
          <w:b/>
          <w:sz w:val="24"/>
          <w:szCs w:val="24"/>
        </w:rPr>
        <w:t>-</w:t>
      </w:r>
      <w:r w:rsidR="00AB2A8E" w:rsidRPr="00AB2A8E">
        <w:rPr>
          <w:rFonts w:ascii="Times New Roman" w:hAnsi="Times New Roman"/>
          <w:b/>
          <w:bCs/>
          <w:color w:val="333333"/>
          <w:sz w:val="24"/>
          <w:szCs w:val="24"/>
          <w:shd w:val="clear" w:color="auto" w:fill="FFFFFF"/>
        </w:rPr>
        <w:t>27848(</w:t>
      </w:r>
      <w:r w:rsidR="00FD2AE4">
        <w:rPr>
          <w:rFonts w:ascii="Times New Roman" w:hAnsi="Times New Roman"/>
          <w:b/>
          <w:bCs/>
          <w:color w:val="333333"/>
          <w:sz w:val="24"/>
          <w:szCs w:val="24"/>
          <w:shd w:val="clear" w:color="auto" w:fill="FFFFFF"/>
        </w:rPr>
        <w:t>4</w:t>
      </w:r>
      <w:r w:rsidR="00AB2A8E" w:rsidRPr="00AB2A8E">
        <w:rPr>
          <w:rFonts w:ascii="Times New Roman" w:hAnsi="Times New Roman"/>
          <w:b/>
          <w:bCs/>
          <w:color w:val="333333"/>
          <w:sz w:val="24"/>
          <w:szCs w:val="24"/>
          <w:shd w:val="clear" w:color="auto" w:fill="FFFFFF"/>
        </w:rPr>
        <w:t>)</w:t>
      </w:r>
      <w:r w:rsidR="006C5B80" w:rsidRPr="00F645D3">
        <w:rPr>
          <w:rFonts w:ascii="Times New Roman" w:hAnsi="Times New Roman"/>
          <w:b/>
          <w:sz w:val="24"/>
          <w:szCs w:val="24"/>
        </w:rPr>
        <w:t>)</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14:paraId="189DB2C2" w14:textId="77777777" w:rsidTr="00F94D25">
        <w:tc>
          <w:tcPr>
            <w:tcW w:w="4536" w:type="dxa"/>
          </w:tcPr>
          <w:p w14:paraId="189DB2C1" w14:textId="6A189DC3" w:rsidR="00F94D25" w:rsidRPr="00F94D25" w:rsidRDefault="00A242BC" w:rsidP="00EA08A9">
            <w:pPr>
              <w:spacing w:before="60" w:after="60"/>
              <w:jc w:val="center"/>
              <w:rPr>
                <w:spacing w:val="-6"/>
              </w:rPr>
            </w:pPr>
            <w:sdt>
              <w:sdtPr>
                <w:rPr>
                  <w:spacing w:val="-6"/>
                </w:rPr>
                <w:tag w:val="registravimoData"/>
                <w:id w:val="-283805736"/>
                <w:placeholder>
                  <w:docPart w:val="5227F9497BEB4502967040EA23B522FC"/>
                </w:placeholder>
                <w:showingPlcHdr/>
              </w:sdtPr>
              <w:sdtEndPr/>
              <w:sdtContent>
                <w:r w:rsidR="00FD2AE4" w:rsidRPr="00833863">
                  <w:rPr>
                    <w:rStyle w:val="Vietosrezervavimoenklotekstas"/>
                  </w:rPr>
                  <w:t>Click here to enter text.</w:t>
                </w:r>
              </w:sdtContent>
            </w:sdt>
            <w:r w:rsidR="00F94D25">
              <w:rPr>
                <w:spacing w:val="-6"/>
              </w:rPr>
              <w:t xml:space="preserve"> Nr. </w:t>
            </w:r>
            <w:sdt>
              <w:sdtPr>
                <w:rPr>
                  <w:spacing w:val="-6"/>
                </w:rPr>
                <w:tag w:val="registravimoNr"/>
                <w:id w:val="-314025492"/>
                <w:placeholder>
                  <w:docPart w:val="5227F9497BEB4502967040EA23B522FC"/>
                </w:placeholder>
                <w:showingPlcHdr/>
              </w:sdtPr>
              <w:sdtEndPr/>
              <w:sdtContent>
                <w:r w:rsidR="00174212" w:rsidRPr="00833863">
                  <w:rPr>
                    <w:rStyle w:val="Vietosrezervavimoenklotekstas"/>
                  </w:rPr>
                  <w:t>Click here to enter text.</w:t>
                </w:r>
              </w:sdtContent>
            </w:sdt>
          </w:p>
        </w:tc>
      </w:tr>
    </w:tbl>
    <w:p w14:paraId="189DB2C3" w14:textId="77777777" w:rsidR="00D72E97" w:rsidRPr="00D72E97" w:rsidRDefault="008F31A4" w:rsidP="001934A6">
      <w:pPr>
        <w:spacing w:line="360" w:lineRule="auto"/>
        <w:jc w:val="center"/>
        <w:rPr>
          <w:spacing w:val="-6"/>
        </w:rPr>
      </w:pPr>
      <w:r>
        <w:t>Vilnius</w:t>
      </w:r>
    </w:p>
    <w:p w14:paraId="5284656E" w14:textId="5CC9E880" w:rsidR="00D342BD" w:rsidRPr="00130EE5" w:rsidRDefault="00D342BD" w:rsidP="00130EE5">
      <w:pPr>
        <w:spacing w:line="276" w:lineRule="auto"/>
        <w:rPr>
          <w:szCs w:val="24"/>
        </w:rPr>
      </w:pPr>
      <w:r w:rsidRPr="00130EE5">
        <w:rPr>
          <w:b/>
          <w:szCs w:val="24"/>
        </w:rPr>
        <w:t xml:space="preserve">Rengėjas: </w:t>
      </w:r>
      <w:r w:rsidR="00CF7C87" w:rsidRPr="00130EE5">
        <w:rPr>
          <w:szCs w:val="24"/>
        </w:rPr>
        <w:t>Ekonomikos ir inovacijų ministerija</w:t>
      </w:r>
      <w:r w:rsidRPr="00130EE5">
        <w:rPr>
          <w:szCs w:val="24"/>
        </w:rPr>
        <w:t>.</w:t>
      </w:r>
    </w:p>
    <w:p w14:paraId="0588E60E" w14:textId="7F251F0E" w:rsidR="00772D28" w:rsidRPr="00130EE5" w:rsidRDefault="00D342BD" w:rsidP="00130EE5">
      <w:pPr>
        <w:spacing w:line="276" w:lineRule="auto"/>
        <w:rPr>
          <w:szCs w:val="24"/>
          <w:lang w:eastAsia="lt-LT"/>
        </w:rPr>
      </w:pPr>
      <w:r w:rsidRPr="00130EE5">
        <w:rPr>
          <w:b/>
          <w:szCs w:val="24"/>
        </w:rPr>
        <w:t>Tikslas:</w:t>
      </w:r>
      <w:r w:rsidR="00A13752" w:rsidRPr="00130EE5">
        <w:rPr>
          <w:b/>
          <w:szCs w:val="24"/>
        </w:rPr>
        <w:t xml:space="preserve"> </w:t>
      </w:r>
      <w:r w:rsidR="009409EB" w:rsidRPr="009409EB">
        <w:rPr>
          <w:szCs w:val="24"/>
          <w:u w:val="single"/>
        </w:rPr>
        <w:t>suteikti galimybę</w:t>
      </w:r>
      <w:r w:rsidR="009409EB" w:rsidRPr="00F86017">
        <w:rPr>
          <w:szCs w:val="24"/>
        </w:rPr>
        <w:t xml:space="preserve"> Lietuvos Respublikos </w:t>
      </w:r>
      <w:r w:rsidR="009409EB" w:rsidRPr="009409EB">
        <w:rPr>
          <w:szCs w:val="24"/>
          <w:u w:val="single"/>
        </w:rPr>
        <w:t>institucijoms</w:t>
      </w:r>
      <w:r w:rsidR="009409EB" w:rsidRPr="00F86017">
        <w:rPr>
          <w:szCs w:val="24"/>
        </w:rPr>
        <w:t xml:space="preserve"> pagal poreikį 2022−2027 m</w:t>
      </w:r>
      <w:r w:rsidR="009409EB">
        <w:rPr>
          <w:szCs w:val="24"/>
        </w:rPr>
        <w:t>etų</w:t>
      </w:r>
      <w:r w:rsidR="009409EB" w:rsidRPr="00F86017">
        <w:rPr>
          <w:szCs w:val="24"/>
        </w:rPr>
        <w:t xml:space="preserve"> laikotarpiu </w:t>
      </w:r>
      <w:r w:rsidR="009409EB" w:rsidRPr="009409EB">
        <w:rPr>
          <w:szCs w:val="24"/>
          <w:u w:val="single"/>
        </w:rPr>
        <w:t>teikti regioninę pagalbą pagal regioninės pagalbos schemas</w:t>
      </w:r>
      <w:r w:rsidR="009409EB" w:rsidRPr="00F86017">
        <w:rPr>
          <w:szCs w:val="24"/>
        </w:rPr>
        <w:t>, kaip numatyta 2021 m. balandžio 29 d. Europos Komisijos komunikate Nr. 2021/C 153/01 „2022−2027 m. regioninės valstybės pagalbos gairės</w:t>
      </w:r>
      <w:r w:rsidR="009409EB">
        <w:rPr>
          <w:szCs w:val="24"/>
        </w:rPr>
        <w:t>“</w:t>
      </w:r>
      <w:r w:rsidR="009409EB" w:rsidRPr="00F86017">
        <w:rPr>
          <w:szCs w:val="24"/>
        </w:rPr>
        <w:t xml:space="preserve"> (toliau – Gairės), ir</w:t>
      </w:r>
      <w:r w:rsidR="009409EB">
        <w:rPr>
          <w:szCs w:val="24"/>
        </w:rPr>
        <w:t>,</w:t>
      </w:r>
      <w:r w:rsidR="009409EB" w:rsidRPr="00F86017">
        <w:rPr>
          <w:szCs w:val="24"/>
        </w:rPr>
        <w:t xml:space="preserve"> vadovaujantis Gairėse pateiktais reikalavimais</w:t>
      </w:r>
      <w:r w:rsidR="009409EB">
        <w:rPr>
          <w:szCs w:val="24"/>
        </w:rPr>
        <w:t>,</w:t>
      </w:r>
      <w:r w:rsidR="009409EB" w:rsidRPr="00F86017">
        <w:rPr>
          <w:szCs w:val="24"/>
        </w:rPr>
        <w:t xml:space="preserve"> patvirtinti regioninės pagalbos teikimo žemėlapį</w:t>
      </w:r>
      <w:r w:rsidR="00E511B8">
        <w:rPr>
          <w:szCs w:val="24"/>
        </w:rPr>
        <w:t>.</w:t>
      </w:r>
    </w:p>
    <w:p w14:paraId="07B1B2E5" w14:textId="4171E2C7" w:rsidR="00E511B8" w:rsidRDefault="00D342BD" w:rsidP="00464824">
      <w:pPr>
        <w:spacing w:line="276" w:lineRule="auto"/>
      </w:pPr>
      <w:r w:rsidRPr="00130EE5">
        <w:rPr>
          <w:b/>
          <w:szCs w:val="24"/>
        </w:rPr>
        <w:t>Esama situacija:</w:t>
      </w:r>
      <w:r w:rsidR="009F68B6" w:rsidRPr="00130EE5">
        <w:rPr>
          <w:b/>
          <w:szCs w:val="24"/>
        </w:rPr>
        <w:t xml:space="preserve"> </w:t>
      </w:r>
      <w:r w:rsidR="00F55850" w:rsidRPr="005B7A6E">
        <w:rPr>
          <w:u w:val="single"/>
        </w:rPr>
        <w:t>Europos Komisija 2021 m. lapkričio 25 d. sprendimu</w:t>
      </w:r>
      <w:r w:rsidR="00F55850" w:rsidRPr="00CE3143">
        <w:t xml:space="preserve"> Nr. C(2021) 8400 „Valstybės pagalba SA.64485 (2021/N) – Lietuvos Respublika</w:t>
      </w:r>
      <w:r w:rsidR="00F55850">
        <w:t>.</w:t>
      </w:r>
      <w:r w:rsidR="00F55850" w:rsidRPr="00CE3143">
        <w:t xml:space="preserve"> Lietuvos Respublikos regioninės pagalbos žemėlapis (2022 m. sausio 1 d. – 2027 m. gruodžio 31 d.)“ </w:t>
      </w:r>
      <w:r w:rsidR="00F55850" w:rsidRPr="005B7A6E">
        <w:rPr>
          <w:u w:val="single"/>
        </w:rPr>
        <w:t>patvirtino Lietuvos 2022 m. sausio 1 d. – 2027 m. gruodžio 31 d. laikotarpio regioninės pagalbos žemėlapį, nes jis atitinka Gairėse nustatytas sąlygas</w:t>
      </w:r>
      <w:r w:rsidR="002D1323">
        <w:t>.</w:t>
      </w:r>
    </w:p>
    <w:p w14:paraId="35504898" w14:textId="58B4BCD6" w:rsidR="00C65DF4" w:rsidRPr="00A156B9" w:rsidRDefault="00D342BD" w:rsidP="00C65DF4">
      <w:pPr>
        <w:spacing w:line="276" w:lineRule="auto"/>
        <w:rPr>
          <w:color w:val="000000" w:themeColor="text1"/>
          <w:szCs w:val="24"/>
          <w:lang w:eastAsia="lt-LT"/>
        </w:rPr>
      </w:pPr>
      <w:r w:rsidRPr="00130EE5">
        <w:rPr>
          <w:b/>
          <w:szCs w:val="24"/>
        </w:rPr>
        <w:t>Esmė:</w:t>
      </w:r>
      <w:r w:rsidR="004D22B1" w:rsidRPr="00130EE5">
        <w:rPr>
          <w:b/>
          <w:szCs w:val="24"/>
        </w:rPr>
        <w:t xml:space="preserve"> </w:t>
      </w:r>
      <w:r w:rsidR="00C65DF4">
        <w:rPr>
          <w:szCs w:val="24"/>
          <w:lang w:eastAsia="lt-LT"/>
        </w:rPr>
        <w:t>p</w:t>
      </w:r>
      <w:r w:rsidR="00C65DF4" w:rsidRPr="00A156B9">
        <w:rPr>
          <w:color w:val="000000" w:themeColor="text1"/>
          <w:szCs w:val="24"/>
          <w:lang w:eastAsia="lt-LT"/>
        </w:rPr>
        <w:t>agal Lietuvos Respublikos 2022−2027 m. regioninės pagalbos žemėlapį:</w:t>
      </w:r>
    </w:p>
    <w:p w14:paraId="63FDBD24" w14:textId="5FB1FC20" w:rsidR="00C65DF4" w:rsidRPr="00A156B9" w:rsidRDefault="00C65DF4" w:rsidP="00C65DF4">
      <w:pPr>
        <w:spacing w:line="276" w:lineRule="auto"/>
        <w:ind w:firstLine="720"/>
        <w:rPr>
          <w:color w:val="000000" w:themeColor="text1"/>
          <w:szCs w:val="24"/>
          <w:lang w:eastAsia="lt-LT"/>
        </w:rPr>
      </w:pPr>
      <w:r w:rsidRPr="00A156B9">
        <w:rPr>
          <w:color w:val="000000" w:themeColor="text1"/>
          <w:szCs w:val="24"/>
          <w:lang w:eastAsia="lt-LT"/>
        </w:rPr>
        <w:t xml:space="preserve">1. teikiant regioninę pagalbą </w:t>
      </w:r>
      <w:r w:rsidRPr="00C23670">
        <w:rPr>
          <w:color w:val="000000" w:themeColor="text1"/>
          <w:szCs w:val="24"/>
          <w:u w:val="single"/>
          <w:lang w:eastAsia="lt-LT"/>
        </w:rPr>
        <w:t>Vilniaus apskrityje, didžiausias pagalbos intensyvumas negali viršyti 35 procentų</w:t>
      </w:r>
      <w:r w:rsidRPr="00A156B9">
        <w:rPr>
          <w:color w:val="000000" w:themeColor="text1"/>
          <w:szCs w:val="24"/>
          <w:lang w:eastAsia="lt-LT"/>
        </w:rPr>
        <w:t xml:space="preserve"> bendrojo subsidijos ekvivalento;</w:t>
      </w:r>
    </w:p>
    <w:p w14:paraId="184E0AB0" w14:textId="1FAD72ED" w:rsidR="00C65DF4" w:rsidRPr="00A156B9" w:rsidRDefault="00C65DF4" w:rsidP="00C65DF4">
      <w:pPr>
        <w:spacing w:line="276" w:lineRule="auto"/>
        <w:ind w:firstLine="720"/>
        <w:rPr>
          <w:color w:val="000000" w:themeColor="text1"/>
          <w:szCs w:val="24"/>
          <w:lang w:eastAsia="lt-LT"/>
        </w:rPr>
      </w:pPr>
      <w:r w:rsidRPr="00A156B9">
        <w:rPr>
          <w:color w:val="000000" w:themeColor="text1"/>
          <w:szCs w:val="24"/>
          <w:lang w:eastAsia="lt-LT"/>
        </w:rPr>
        <w:t xml:space="preserve">2. teikiant regioninę pagalbą </w:t>
      </w:r>
      <w:r w:rsidRPr="002C5F69">
        <w:rPr>
          <w:color w:val="000000" w:themeColor="text1"/>
          <w:szCs w:val="24"/>
          <w:u w:val="single"/>
          <w:lang w:eastAsia="lt-LT"/>
        </w:rPr>
        <w:t>Klaipėdos apskrityje, didžiausias pagalbos intensyvumas negali viršyti 40 procentų</w:t>
      </w:r>
      <w:r w:rsidRPr="00A156B9">
        <w:rPr>
          <w:color w:val="000000" w:themeColor="text1"/>
          <w:szCs w:val="24"/>
          <w:lang w:eastAsia="lt-LT"/>
        </w:rPr>
        <w:t xml:space="preserve"> bendrojo subsidijos ekvivalento;</w:t>
      </w:r>
    </w:p>
    <w:p w14:paraId="04FCB80A" w14:textId="21960EA2" w:rsidR="00C65DF4" w:rsidRPr="00A156B9" w:rsidRDefault="00C65DF4" w:rsidP="00C65DF4">
      <w:pPr>
        <w:spacing w:line="276" w:lineRule="auto"/>
        <w:ind w:firstLine="720"/>
        <w:rPr>
          <w:color w:val="000000" w:themeColor="text1"/>
          <w:szCs w:val="24"/>
          <w:lang w:eastAsia="lt-LT"/>
        </w:rPr>
      </w:pPr>
      <w:r w:rsidRPr="00A156B9">
        <w:rPr>
          <w:color w:val="000000" w:themeColor="text1"/>
          <w:szCs w:val="24"/>
          <w:lang w:eastAsia="lt-LT"/>
        </w:rPr>
        <w:t xml:space="preserve">3. teikiant regioninę pagalbą </w:t>
      </w:r>
      <w:r w:rsidRPr="002C5F69">
        <w:rPr>
          <w:color w:val="000000" w:themeColor="text1"/>
          <w:szCs w:val="24"/>
          <w:u w:val="single"/>
          <w:lang w:eastAsia="lt-LT"/>
        </w:rPr>
        <w:t>Alytaus, Kauno, Marijampolės, Panevėžio, Šiaulių, Tauragės, Telšių ir Utenos apskrityse, didžiausias pagalbos intensyvumas negali viršyti 50 procentų</w:t>
      </w:r>
      <w:r w:rsidRPr="00A156B9">
        <w:rPr>
          <w:color w:val="000000" w:themeColor="text1"/>
          <w:szCs w:val="24"/>
          <w:lang w:eastAsia="lt-LT"/>
        </w:rPr>
        <w:t xml:space="preserve"> bendrojo subsidijos ekvivalento;</w:t>
      </w:r>
    </w:p>
    <w:p w14:paraId="6E2D10A7" w14:textId="2C407193" w:rsidR="00C65DF4" w:rsidRPr="00A156B9" w:rsidRDefault="00C65DF4" w:rsidP="00C65DF4">
      <w:pPr>
        <w:spacing w:line="276" w:lineRule="auto"/>
        <w:ind w:firstLine="720"/>
        <w:rPr>
          <w:color w:val="000000" w:themeColor="text1"/>
          <w:szCs w:val="24"/>
          <w:lang w:eastAsia="lt-LT"/>
        </w:rPr>
      </w:pPr>
      <w:r w:rsidRPr="00A156B9">
        <w:rPr>
          <w:color w:val="000000" w:themeColor="text1"/>
          <w:szCs w:val="24"/>
          <w:lang w:eastAsia="lt-LT"/>
        </w:rPr>
        <w:t>4. teikiant regioninę pagalbą, 1–3 punk</w:t>
      </w:r>
      <w:r w:rsidR="00B96075">
        <w:rPr>
          <w:color w:val="000000" w:themeColor="text1"/>
          <w:szCs w:val="24"/>
          <w:lang w:eastAsia="lt-LT"/>
        </w:rPr>
        <w:t>tuose</w:t>
      </w:r>
      <w:r w:rsidRPr="00A156B9">
        <w:rPr>
          <w:color w:val="000000" w:themeColor="text1"/>
          <w:szCs w:val="24"/>
          <w:lang w:eastAsia="lt-LT"/>
        </w:rPr>
        <w:t xml:space="preserve"> nurodytas didžiausias pagalbos </w:t>
      </w:r>
      <w:r w:rsidRPr="00973B70">
        <w:rPr>
          <w:color w:val="000000" w:themeColor="text1"/>
          <w:szCs w:val="24"/>
          <w:u w:val="single"/>
          <w:lang w:eastAsia="lt-LT"/>
        </w:rPr>
        <w:t>intensyvumas</w:t>
      </w:r>
      <w:r w:rsidRPr="00A156B9">
        <w:rPr>
          <w:color w:val="000000" w:themeColor="text1"/>
          <w:szCs w:val="24"/>
          <w:lang w:eastAsia="lt-LT"/>
        </w:rPr>
        <w:t xml:space="preserve"> </w:t>
      </w:r>
      <w:r w:rsidRPr="002C5F69">
        <w:rPr>
          <w:color w:val="000000" w:themeColor="text1"/>
          <w:szCs w:val="24"/>
          <w:u w:val="single"/>
          <w:lang w:eastAsia="lt-LT"/>
        </w:rPr>
        <w:t>gali būti padidintas ne daugiau kaip 20 procentinių punktų labai mažoms ir mažoms įmonėms ir ne daugiau kaip 10 procentinių punktų − vidutinėms įmonėms</w:t>
      </w:r>
      <w:r w:rsidRPr="00A156B9">
        <w:rPr>
          <w:color w:val="000000" w:themeColor="text1"/>
          <w:szCs w:val="24"/>
          <w:lang w:eastAsia="lt-LT"/>
        </w:rPr>
        <w:t>. Labai mažos, mažos ir vidutinės įmonės negali pasinaudoti šiame punk</w:t>
      </w:r>
      <w:r w:rsidR="008D2B07">
        <w:rPr>
          <w:color w:val="000000" w:themeColor="text1"/>
          <w:szCs w:val="24"/>
          <w:lang w:eastAsia="lt-LT"/>
        </w:rPr>
        <w:t>t</w:t>
      </w:r>
      <w:r w:rsidRPr="00A156B9">
        <w:rPr>
          <w:color w:val="000000" w:themeColor="text1"/>
          <w:szCs w:val="24"/>
          <w:lang w:eastAsia="lt-LT"/>
        </w:rPr>
        <w:t>e nurodytu padidintu pagalbos intensyvumu, jeigu investicija susijusi su Gairių 19.18</w:t>
      </w:r>
      <w:r w:rsidR="001F4A84">
        <w:rPr>
          <w:color w:val="000000" w:themeColor="text1"/>
          <w:szCs w:val="24"/>
          <w:lang w:eastAsia="lt-LT"/>
        </w:rPr>
        <w:t xml:space="preserve"> </w:t>
      </w:r>
      <w:r w:rsidRPr="00A156B9">
        <w:rPr>
          <w:color w:val="000000" w:themeColor="text1"/>
          <w:szCs w:val="24"/>
          <w:lang w:eastAsia="lt-LT"/>
        </w:rPr>
        <w:t>papunktyje apibrėžtu dideliu investiciniu projektu</w:t>
      </w:r>
      <w:r w:rsidR="00F126DE">
        <w:rPr>
          <w:color w:val="000000" w:themeColor="text1"/>
          <w:szCs w:val="24"/>
          <w:lang w:eastAsia="lt-LT"/>
        </w:rPr>
        <w:t xml:space="preserve"> </w:t>
      </w:r>
      <w:r w:rsidR="00F126DE" w:rsidRPr="000D291D">
        <w:rPr>
          <w:i/>
          <w:iCs/>
          <w:color w:val="000000" w:themeColor="text1"/>
        </w:rPr>
        <w:t>(</w:t>
      </w:r>
      <w:r w:rsidR="00F126DE" w:rsidRPr="000D291D">
        <w:rPr>
          <w:i/>
          <w:iCs/>
          <w:color w:val="000000"/>
          <w:shd w:val="clear" w:color="auto" w:fill="FFFFFF"/>
        </w:rPr>
        <w:t>didelis investicinis projektas – pradinė investicija, kurios tinkamos finansuoti išlaidos yra didesnės kaip 50</w:t>
      </w:r>
      <w:r w:rsidR="00F126DE">
        <w:rPr>
          <w:i/>
          <w:iCs/>
          <w:color w:val="000000"/>
          <w:shd w:val="clear" w:color="auto" w:fill="FFFFFF"/>
        </w:rPr>
        <w:t xml:space="preserve"> </w:t>
      </w:r>
      <w:r w:rsidR="00F126DE" w:rsidRPr="000D291D">
        <w:rPr>
          <w:i/>
          <w:iCs/>
          <w:color w:val="000000"/>
          <w:shd w:val="clear" w:color="auto" w:fill="FFFFFF"/>
        </w:rPr>
        <w:t>mln.</w:t>
      </w:r>
      <w:r w:rsidR="00F126DE">
        <w:rPr>
          <w:i/>
          <w:iCs/>
          <w:color w:val="000000"/>
          <w:shd w:val="clear" w:color="auto" w:fill="FFFFFF"/>
        </w:rPr>
        <w:t xml:space="preserve"> </w:t>
      </w:r>
      <w:r w:rsidR="00F126DE" w:rsidRPr="000D291D">
        <w:rPr>
          <w:i/>
          <w:iCs/>
          <w:color w:val="000000"/>
          <w:shd w:val="clear" w:color="auto" w:fill="FFFFFF"/>
        </w:rPr>
        <w:t>EUR</w:t>
      </w:r>
      <w:r w:rsidR="00F126DE" w:rsidRPr="000D291D">
        <w:rPr>
          <w:i/>
          <w:iCs/>
          <w:color w:val="000000" w:themeColor="text1"/>
        </w:rPr>
        <w:t>)</w:t>
      </w:r>
      <w:r w:rsidRPr="00A156B9">
        <w:rPr>
          <w:color w:val="000000" w:themeColor="text1"/>
          <w:szCs w:val="24"/>
          <w:lang w:eastAsia="lt-LT"/>
        </w:rPr>
        <w:t>;</w:t>
      </w:r>
    </w:p>
    <w:p w14:paraId="51E4B946" w14:textId="0147698D" w:rsidR="00C65DF4" w:rsidRPr="00A156B9" w:rsidRDefault="00C65DF4" w:rsidP="00C65DF4">
      <w:pPr>
        <w:spacing w:line="276" w:lineRule="auto"/>
        <w:ind w:firstLine="720"/>
        <w:rPr>
          <w:color w:val="000000" w:themeColor="text1"/>
          <w:szCs w:val="24"/>
          <w:lang w:eastAsia="lt-LT"/>
        </w:rPr>
      </w:pPr>
      <w:r w:rsidRPr="00A156B9">
        <w:rPr>
          <w:color w:val="000000" w:themeColor="text1"/>
          <w:szCs w:val="24"/>
          <w:lang w:eastAsia="lt-LT"/>
        </w:rPr>
        <w:t xml:space="preserve">5. </w:t>
      </w:r>
      <w:r w:rsidRPr="00A156B9">
        <w:rPr>
          <w:color w:val="000000" w:themeColor="text1"/>
        </w:rPr>
        <w:t>teikiant regioninę pagalbą Gairių 19.18 papunktyje apibrėžtiems dideliems investiciniams projektams, didžiausias pagalbos intensyvumas, nurodytas šio nutarimo 1–4 punk</w:t>
      </w:r>
      <w:r w:rsidR="00AB437D">
        <w:rPr>
          <w:color w:val="000000" w:themeColor="text1"/>
        </w:rPr>
        <w:t>tuose</w:t>
      </w:r>
      <w:r w:rsidRPr="00A156B9">
        <w:rPr>
          <w:color w:val="000000" w:themeColor="text1"/>
        </w:rPr>
        <w:t>, turi būti patikslintas pagal Gairių 19.3 papunkčio nuostatas</w:t>
      </w:r>
      <w:r w:rsidR="0087563C">
        <w:rPr>
          <w:color w:val="000000" w:themeColor="text1"/>
        </w:rPr>
        <w:t xml:space="preserve"> </w:t>
      </w:r>
      <w:r w:rsidR="006108AB" w:rsidRPr="006108AB">
        <w:rPr>
          <w:i/>
          <w:iCs/>
          <w:color w:val="000000" w:themeColor="text1"/>
        </w:rPr>
        <w:t>(</w:t>
      </w:r>
      <w:r w:rsidR="006108AB" w:rsidRPr="006108AB">
        <w:rPr>
          <w:i/>
          <w:iCs/>
          <w:color w:val="000000"/>
          <w:shd w:val="clear" w:color="auto" w:fill="FFFFFF"/>
        </w:rPr>
        <w:t>pakoreguota pagalbos suma</w:t>
      </w:r>
      <w:r w:rsidR="006F79F0">
        <w:rPr>
          <w:i/>
          <w:iCs/>
          <w:color w:val="000000"/>
          <w:shd w:val="clear" w:color="auto" w:fill="FFFFFF"/>
        </w:rPr>
        <w:t xml:space="preserve"> pagal atitinkamą formulę</w:t>
      </w:r>
      <w:r w:rsidR="006108AB" w:rsidRPr="006108AB">
        <w:rPr>
          <w:i/>
          <w:iCs/>
          <w:color w:val="000000"/>
          <w:shd w:val="clear" w:color="auto" w:fill="FFFFFF"/>
        </w:rPr>
        <w:t>)</w:t>
      </w:r>
      <w:r w:rsidRPr="00A156B9">
        <w:rPr>
          <w:color w:val="000000" w:themeColor="text1"/>
        </w:rPr>
        <w:t>;</w:t>
      </w:r>
    </w:p>
    <w:p w14:paraId="2E90E5DD" w14:textId="291D8177" w:rsidR="00C65DF4" w:rsidRDefault="00C65DF4" w:rsidP="00910078">
      <w:pPr>
        <w:spacing w:line="276" w:lineRule="auto"/>
        <w:ind w:firstLine="720"/>
        <w:rPr>
          <w:color w:val="000000" w:themeColor="text1"/>
          <w:szCs w:val="24"/>
          <w:lang w:eastAsia="lt-LT"/>
        </w:rPr>
      </w:pPr>
      <w:r w:rsidRPr="00A156B9">
        <w:rPr>
          <w:color w:val="000000" w:themeColor="text1"/>
          <w:szCs w:val="24"/>
          <w:lang w:eastAsia="lt-LT"/>
        </w:rPr>
        <w:t>6. skiriant regioninę pagalbą vienu metu pagal kelias regioninės pagalbos schemas arba sumuojant su Gairių 19.12 papunktyje apibrėžta individualia pagalba</w:t>
      </w:r>
      <w:r w:rsidR="00952196">
        <w:rPr>
          <w:color w:val="000000" w:themeColor="text1"/>
          <w:szCs w:val="24"/>
          <w:lang w:eastAsia="lt-LT"/>
        </w:rPr>
        <w:t xml:space="preserve"> </w:t>
      </w:r>
      <w:r w:rsidR="0084566F" w:rsidRPr="00646454">
        <w:rPr>
          <w:i/>
          <w:iCs/>
          <w:color w:val="000000" w:themeColor="text1"/>
          <w:szCs w:val="24"/>
          <w:lang w:eastAsia="lt-LT"/>
        </w:rPr>
        <w:t>(</w:t>
      </w:r>
      <w:r w:rsidR="0084566F" w:rsidRPr="00646454">
        <w:rPr>
          <w:i/>
          <w:iCs/>
          <w:color w:val="000000"/>
          <w:shd w:val="clear" w:color="auto" w:fill="FFFFFF"/>
        </w:rPr>
        <w:t xml:space="preserve">individuali pagalba – </w:t>
      </w:r>
      <w:proofErr w:type="spellStart"/>
      <w:r w:rsidR="0084566F" w:rsidRPr="00646454">
        <w:rPr>
          <w:rStyle w:val="oj-italic"/>
          <w:i/>
          <w:iCs/>
          <w:color w:val="000000"/>
          <w:shd w:val="clear" w:color="auto" w:fill="FFFFFF"/>
        </w:rPr>
        <w:t>ad</w:t>
      </w:r>
      <w:proofErr w:type="spellEnd"/>
      <w:r w:rsidR="0084566F" w:rsidRPr="00646454">
        <w:rPr>
          <w:rStyle w:val="oj-italic"/>
          <w:i/>
          <w:iCs/>
          <w:color w:val="000000"/>
          <w:shd w:val="clear" w:color="auto" w:fill="FFFFFF"/>
        </w:rPr>
        <w:t xml:space="preserve"> </w:t>
      </w:r>
      <w:proofErr w:type="spellStart"/>
      <w:r w:rsidR="0084566F" w:rsidRPr="00646454">
        <w:rPr>
          <w:rStyle w:val="oj-italic"/>
          <w:i/>
          <w:iCs/>
          <w:color w:val="000000"/>
          <w:shd w:val="clear" w:color="auto" w:fill="FFFFFF"/>
        </w:rPr>
        <w:t>hoc</w:t>
      </w:r>
      <w:proofErr w:type="spellEnd"/>
      <w:r w:rsidR="0084566F" w:rsidRPr="00646454">
        <w:rPr>
          <w:rStyle w:val="oj-italic"/>
          <w:i/>
          <w:iCs/>
          <w:color w:val="000000"/>
          <w:shd w:val="clear" w:color="auto" w:fill="FFFFFF"/>
        </w:rPr>
        <w:t xml:space="preserve"> </w:t>
      </w:r>
      <w:r w:rsidR="0084566F" w:rsidRPr="00646454">
        <w:rPr>
          <w:i/>
          <w:iCs/>
          <w:color w:val="000000"/>
          <w:shd w:val="clear" w:color="auto" w:fill="FFFFFF"/>
        </w:rPr>
        <w:t>pagalba arba pagal pagalbos schemą atskiriems pagalbos gavėjams skiriama pagalba</w:t>
      </w:r>
      <w:r w:rsidR="00646454" w:rsidRPr="00646454">
        <w:rPr>
          <w:i/>
          <w:iCs/>
          <w:color w:val="000000"/>
          <w:shd w:val="clear" w:color="auto" w:fill="FFFFFF"/>
        </w:rPr>
        <w:t>)</w:t>
      </w:r>
      <w:r w:rsidRPr="00A156B9">
        <w:rPr>
          <w:color w:val="000000" w:themeColor="text1"/>
          <w:szCs w:val="24"/>
          <w:lang w:eastAsia="lt-LT"/>
        </w:rPr>
        <w:t>, laikomasi Gairių 99</w:t>
      </w:r>
      <w:r w:rsidR="00E671B9">
        <w:rPr>
          <w:color w:val="000000" w:themeColor="text1"/>
          <w:szCs w:val="24"/>
          <w:lang w:eastAsia="lt-LT"/>
        </w:rPr>
        <w:t xml:space="preserve"> </w:t>
      </w:r>
      <w:r w:rsidRPr="00A156B9">
        <w:rPr>
          <w:color w:val="000000" w:themeColor="text1"/>
          <w:szCs w:val="24"/>
          <w:lang w:eastAsia="lt-LT"/>
        </w:rPr>
        <w:t>punkto nuostatų</w:t>
      </w:r>
      <w:r w:rsidR="003C197A">
        <w:rPr>
          <w:color w:val="000000" w:themeColor="text1"/>
          <w:szCs w:val="24"/>
          <w:lang w:eastAsia="lt-LT"/>
        </w:rPr>
        <w:t xml:space="preserve"> </w:t>
      </w:r>
      <w:r w:rsidR="00B53195" w:rsidRPr="00B53195">
        <w:rPr>
          <w:i/>
          <w:iCs/>
          <w:color w:val="000000" w:themeColor="text1"/>
          <w:szCs w:val="24"/>
          <w:lang w:eastAsia="lt-LT"/>
        </w:rPr>
        <w:t>(</w:t>
      </w:r>
      <w:r w:rsidR="0002554C">
        <w:rPr>
          <w:i/>
          <w:iCs/>
          <w:color w:val="000000" w:themeColor="text1"/>
          <w:szCs w:val="24"/>
          <w:lang w:eastAsia="lt-LT"/>
        </w:rPr>
        <w:t>i</w:t>
      </w:r>
      <w:r w:rsidR="001937BA" w:rsidRPr="00B53195">
        <w:rPr>
          <w:i/>
          <w:iCs/>
          <w:color w:val="000000"/>
          <w:shd w:val="clear" w:color="auto" w:fill="FFFFFF"/>
        </w:rPr>
        <w:t>nvesticinę pagalbą galima skirti vienu metu pagal kelias regioninės pagalbos schemas arba sumuoti su</w:t>
      </w:r>
      <w:r w:rsidR="002E2982">
        <w:rPr>
          <w:i/>
          <w:iCs/>
          <w:color w:val="000000"/>
          <w:shd w:val="clear" w:color="auto" w:fill="FFFFFF"/>
        </w:rPr>
        <w:t xml:space="preserve"> </w:t>
      </w:r>
      <w:proofErr w:type="spellStart"/>
      <w:r w:rsidR="001937BA" w:rsidRPr="00B53195">
        <w:rPr>
          <w:rStyle w:val="oj-italic"/>
          <w:i/>
          <w:iCs/>
          <w:color w:val="000000"/>
          <w:shd w:val="clear" w:color="auto" w:fill="FFFFFF"/>
        </w:rPr>
        <w:t>ad</w:t>
      </w:r>
      <w:proofErr w:type="spellEnd"/>
      <w:r w:rsidR="001937BA" w:rsidRPr="00B53195">
        <w:rPr>
          <w:rStyle w:val="oj-italic"/>
          <w:i/>
          <w:iCs/>
          <w:color w:val="000000"/>
          <w:shd w:val="clear" w:color="auto" w:fill="FFFFFF"/>
        </w:rPr>
        <w:t xml:space="preserve"> </w:t>
      </w:r>
      <w:proofErr w:type="spellStart"/>
      <w:r w:rsidR="001937BA" w:rsidRPr="00B53195">
        <w:rPr>
          <w:rStyle w:val="oj-italic"/>
          <w:i/>
          <w:iCs/>
          <w:color w:val="000000"/>
          <w:shd w:val="clear" w:color="auto" w:fill="FFFFFF"/>
        </w:rPr>
        <w:t>hoc</w:t>
      </w:r>
      <w:proofErr w:type="spellEnd"/>
      <w:r w:rsidR="002E2982">
        <w:rPr>
          <w:rStyle w:val="oj-italic"/>
          <w:i/>
          <w:iCs/>
          <w:color w:val="000000"/>
          <w:shd w:val="clear" w:color="auto" w:fill="FFFFFF"/>
        </w:rPr>
        <w:t xml:space="preserve"> </w:t>
      </w:r>
      <w:r w:rsidR="001937BA" w:rsidRPr="00B53195">
        <w:rPr>
          <w:i/>
          <w:iCs/>
          <w:color w:val="000000"/>
          <w:shd w:val="clear" w:color="auto" w:fill="FFFFFF"/>
        </w:rPr>
        <w:t xml:space="preserve">regionine pagalba, jei bendra pagalbos iš visų šaltinių suma neviršija didžiausio pagalbos intensyvumo vienam projektui, kurį turi iš anksto apskaičiuoti pirmoji pagalbą teikianti institucija. Bet kokia kita valstybės pagalba, susijusi su tomis pačiomis tinkamomis finansuoti išlaidomis, kurios iš dalies arba visiškai sutampa, gali būti sumuojama tik jei </w:t>
      </w:r>
      <w:r w:rsidR="001937BA" w:rsidRPr="00B53195">
        <w:rPr>
          <w:i/>
          <w:iCs/>
          <w:color w:val="000000"/>
          <w:shd w:val="clear" w:color="auto" w:fill="FFFFFF"/>
        </w:rPr>
        <w:lastRenderedPageBreak/>
        <w:t>dėl to neviršijamas didžiausias pagalbos intensyvumas ar pagal taikytinas konkrečių sričių taisykles taikytina pagalbos suma. Pagalbos sumavimo patikrinimus reikia atlikti tiek teikiant pagalbą, tiek ją išmokant</w:t>
      </w:r>
      <w:r w:rsidR="00613D04" w:rsidRPr="00B53195">
        <w:rPr>
          <w:i/>
          <w:iCs/>
          <w:color w:val="000000"/>
          <w:shd w:val="clear" w:color="auto" w:fill="FFFFFF"/>
        </w:rPr>
        <w:t>. J</w:t>
      </w:r>
      <w:r w:rsidR="001937BA" w:rsidRPr="00B53195">
        <w:rPr>
          <w:i/>
          <w:iCs/>
          <w:color w:val="000000"/>
          <w:shd w:val="clear" w:color="auto" w:fill="FFFFFF"/>
        </w:rPr>
        <w:t>ei valstybė narė leidžia valstybės pagalbą pagal vieną schemą sumuoti su pagalba pagal kitas schemas, ji turi nurodyti kiekvienai schemai taikytiną metodą, kuriuo užtikrinamas šiame punkte nustatytų sąlygų laikymasis</w:t>
      </w:r>
      <w:r w:rsidR="00B53195">
        <w:rPr>
          <w:i/>
          <w:iCs/>
          <w:color w:val="000000"/>
          <w:shd w:val="clear" w:color="auto" w:fill="FFFFFF"/>
        </w:rPr>
        <w:t>)</w:t>
      </w:r>
      <w:r w:rsidRPr="00104B2A">
        <w:rPr>
          <w:color w:val="000000" w:themeColor="text1"/>
          <w:szCs w:val="24"/>
          <w:lang w:eastAsia="lt-LT"/>
        </w:rPr>
        <w:t>.</w:t>
      </w:r>
    </w:p>
    <w:p w14:paraId="04132141" w14:textId="37E3C398" w:rsidR="00D342BD" w:rsidRPr="00130EE5" w:rsidRDefault="00D342BD" w:rsidP="00130EE5">
      <w:pPr>
        <w:spacing w:line="276" w:lineRule="auto"/>
        <w:rPr>
          <w:szCs w:val="24"/>
        </w:rPr>
      </w:pPr>
      <w:r w:rsidRPr="00130EE5">
        <w:rPr>
          <w:b/>
          <w:szCs w:val="24"/>
        </w:rPr>
        <w:t>Derinimas:</w:t>
      </w:r>
    </w:p>
    <w:p w14:paraId="1271A37A" w14:textId="2D95618D" w:rsidR="00AF66AA" w:rsidRPr="00130EE5" w:rsidRDefault="00AA775D" w:rsidP="00130EE5">
      <w:pPr>
        <w:pStyle w:val="Style17"/>
        <w:numPr>
          <w:ilvl w:val="0"/>
          <w:numId w:val="23"/>
        </w:numPr>
        <w:shd w:val="clear" w:color="auto" w:fill="auto"/>
        <w:spacing w:before="0" w:after="0" w:line="276" w:lineRule="auto"/>
        <w:jc w:val="both"/>
        <w:rPr>
          <w:rFonts w:ascii="Times New Roman" w:hAnsi="Times New Roman"/>
          <w:sz w:val="24"/>
          <w:szCs w:val="24"/>
          <w:lang w:bidi="lt-LT"/>
        </w:rPr>
      </w:pPr>
      <w:r w:rsidRPr="00AA775D">
        <w:rPr>
          <w:rFonts w:ascii="Times New Roman" w:eastAsia="Times New Roman" w:hAnsi="Times New Roman"/>
          <w:sz w:val="24"/>
          <w:szCs w:val="24"/>
          <w:u w:val="single"/>
          <w:lang w:bidi="lt-LT"/>
        </w:rPr>
        <w:t>derino be pastabų</w:t>
      </w:r>
      <w:r>
        <w:rPr>
          <w:rFonts w:ascii="Times New Roman" w:eastAsia="Times New Roman" w:hAnsi="Times New Roman"/>
          <w:sz w:val="24"/>
          <w:szCs w:val="24"/>
          <w:lang w:bidi="lt-LT"/>
        </w:rPr>
        <w:t xml:space="preserve"> A</w:t>
      </w:r>
      <w:r w:rsidRPr="00AA775D">
        <w:rPr>
          <w:rFonts w:ascii="Times New Roman" w:hAnsi="Times New Roman"/>
          <w:sz w:val="24"/>
          <w:szCs w:val="24"/>
        </w:rPr>
        <w:t xml:space="preserve">plinkos, </w:t>
      </w:r>
      <w:r>
        <w:rPr>
          <w:rFonts w:ascii="Times New Roman" w:hAnsi="Times New Roman"/>
          <w:sz w:val="24"/>
          <w:szCs w:val="24"/>
        </w:rPr>
        <w:t>K</w:t>
      </w:r>
      <w:r w:rsidRPr="00AA775D">
        <w:rPr>
          <w:rFonts w:ascii="Times New Roman" w:hAnsi="Times New Roman"/>
          <w:sz w:val="24"/>
          <w:szCs w:val="24"/>
        </w:rPr>
        <w:t xml:space="preserve">ultūros, </w:t>
      </w:r>
      <w:r>
        <w:rPr>
          <w:rFonts w:ascii="Times New Roman" w:hAnsi="Times New Roman"/>
          <w:sz w:val="24"/>
          <w:szCs w:val="24"/>
        </w:rPr>
        <w:t>S</w:t>
      </w:r>
      <w:r w:rsidRPr="00AA775D">
        <w:rPr>
          <w:rFonts w:ascii="Times New Roman" w:hAnsi="Times New Roman"/>
          <w:sz w:val="24"/>
          <w:szCs w:val="24"/>
        </w:rPr>
        <w:t>ocialinės apsaugos ir darbo</w:t>
      </w:r>
      <w:r>
        <w:rPr>
          <w:rFonts w:ascii="Times New Roman" w:hAnsi="Times New Roman"/>
          <w:sz w:val="24"/>
          <w:szCs w:val="24"/>
        </w:rPr>
        <w:t>, S</w:t>
      </w:r>
      <w:r w:rsidRPr="00AA775D">
        <w:rPr>
          <w:rFonts w:ascii="Times New Roman" w:hAnsi="Times New Roman"/>
          <w:sz w:val="24"/>
          <w:szCs w:val="24"/>
        </w:rPr>
        <w:t xml:space="preserve">usisiekimo </w:t>
      </w:r>
      <w:r>
        <w:rPr>
          <w:rFonts w:ascii="Times New Roman" w:hAnsi="Times New Roman"/>
          <w:sz w:val="24"/>
          <w:szCs w:val="24"/>
        </w:rPr>
        <w:t>S</w:t>
      </w:r>
      <w:r w:rsidRPr="00AA775D">
        <w:rPr>
          <w:rFonts w:ascii="Times New Roman" w:hAnsi="Times New Roman"/>
          <w:sz w:val="24"/>
          <w:szCs w:val="24"/>
        </w:rPr>
        <w:t xml:space="preserve">veikatos apsaugos, </w:t>
      </w:r>
      <w:r>
        <w:rPr>
          <w:rFonts w:ascii="Times New Roman" w:hAnsi="Times New Roman"/>
          <w:sz w:val="24"/>
          <w:szCs w:val="24"/>
        </w:rPr>
        <w:t>Š</w:t>
      </w:r>
      <w:r w:rsidRPr="00AA775D">
        <w:rPr>
          <w:rFonts w:ascii="Times New Roman" w:hAnsi="Times New Roman"/>
          <w:sz w:val="24"/>
          <w:szCs w:val="24"/>
        </w:rPr>
        <w:t xml:space="preserve">vietimo, mokslo ir sporto, </w:t>
      </w:r>
      <w:r>
        <w:rPr>
          <w:rFonts w:ascii="Times New Roman" w:hAnsi="Times New Roman"/>
          <w:sz w:val="24"/>
          <w:szCs w:val="24"/>
        </w:rPr>
        <w:t>V</w:t>
      </w:r>
      <w:r w:rsidRPr="00AA775D">
        <w:rPr>
          <w:rFonts w:ascii="Times New Roman" w:hAnsi="Times New Roman"/>
          <w:sz w:val="24"/>
          <w:szCs w:val="24"/>
        </w:rPr>
        <w:t xml:space="preserve">idaus reikalų, </w:t>
      </w:r>
      <w:r w:rsidR="00892698">
        <w:rPr>
          <w:rFonts w:ascii="Times New Roman" w:hAnsi="Times New Roman"/>
          <w:sz w:val="24"/>
          <w:szCs w:val="24"/>
        </w:rPr>
        <w:t>Žem</w:t>
      </w:r>
      <w:r w:rsidRPr="00AA775D">
        <w:rPr>
          <w:rFonts w:ascii="Times New Roman" w:hAnsi="Times New Roman"/>
          <w:sz w:val="24"/>
          <w:szCs w:val="24"/>
        </w:rPr>
        <w:t>ės ūkio ministerij</w:t>
      </w:r>
      <w:r w:rsidR="00892698">
        <w:rPr>
          <w:rFonts w:ascii="Times New Roman" w:hAnsi="Times New Roman"/>
          <w:sz w:val="24"/>
          <w:szCs w:val="24"/>
        </w:rPr>
        <w:t>os</w:t>
      </w:r>
      <w:r w:rsidRPr="00AA775D">
        <w:rPr>
          <w:rFonts w:ascii="Times New Roman" w:hAnsi="Times New Roman"/>
          <w:sz w:val="24"/>
          <w:szCs w:val="24"/>
        </w:rPr>
        <w:t xml:space="preserve">, </w:t>
      </w:r>
      <w:r w:rsidR="00892698">
        <w:rPr>
          <w:rFonts w:ascii="Times New Roman" w:hAnsi="Times New Roman"/>
          <w:sz w:val="24"/>
          <w:szCs w:val="24"/>
        </w:rPr>
        <w:t>K</w:t>
      </w:r>
      <w:r w:rsidRPr="00AA775D">
        <w:rPr>
          <w:rFonts w:ascii="Times New Roman" w:hAnsi="Times New Roman"/>
          <w:sz w:val="24"/>
          <w:szCs w:val="24"/>
        </w:rPr>
        <w:t xml:space="preserve">onkurencijos taryba ir Lietuvos savivaldybių asociacija. </w:t>
      </w:r>
      <w:r w:rsidR="00892698" w:rsidRPr="00C04DBD">
        <w:rPr>
          <w:rFonts w:ascii="Times New Roman" w:hAnsi="Times New Roman"/>
          <w:sz w:val="24"/>
          <w:szCs w:val="24"/>
          <w:u w:val="single"/>
        </w:rPr>
        <w:t>P</w:t>
      </w:r>
      <w:r w:rsidRPr="00C04DBD">
        <w:rPr>
          <w:rFonts w:ascii="Times New Roman" w:hAnsi="Times New Roman"/>
          <w:sz w:val="24"/>
          <w:szCs w:val="24"/>
          <w:u w:val="single"/>
        </w:rPr>
        <w:t>atikslinta pagal</w:t>
      </w:r>
      <w:r w:rsidRPr="00AA775D">
        <w:rPr>
          <w:rFonts w:ascii="Times New Roman" w:hAnsi="Times New Roman"/>
          <w:sz w:val="24"/>
          <w:szCs w:val="24"/>
        </w:rPr>
        <w:t xml:space="preserve"> </w:t>
      </w:r>
      <w:r w:rsidR="00C04DBD">
        <w:rPr>
          <w:rFonts w:ascii="Times New Roman" w:hAnsi="Times New Roman"/>
          <w:sz w:val="24"/>
          <w:szCs w:val="24"/>
        </w:rPr>
        <w:t>E</w:t>
      </w:r>
      <w:r w:rsidRPr="00AA775D">
        <w:rPr>
          <w:rFonts w:ascii="Times New Roman" w:hAnsi="Times New Roman"/>
          <w:sz w:val="24"/>
          <w:szCs w:val="24"/>
        </w:rPr>
        <w:t xml:space="preserve">nergetikos, </w:t>
      </w:r>
      <w:r w:rsidR="00C04DBD">
        <w:rPr>
          <w:rFonts w:ascii="Times New Roman" w:hAnsi="Times New Roman"/>
          <w:sz w:val="24"/>
          <w:szCs w:val="24"/>
        </w:rPr>
        <w:t>F</w:t>
      </w:r>
      <w:r w:rsidRPr="00AA775D">
        <w:rPr>
          <w:rFonts w:ascii="Times New Roman" w:hAnsi="Times New Roman"/>
          <w:sz w:val="24"/>
          <w:szCs w:val="24"/>
        </w:rPr>
        <w:t>inansų ministerij</w:t>
      </w:r>
      <w:r w:rsidR="00C73352">
        <w:rPr>
          <w:rFonts w:ascii="Times New Roman" w:hAnsi="Times New Roman"/>
          <w:sz w:val="24"/>
          <w:szCs w:val="24"/>
        </w:rPr>
        <w:t>ų</w:t>
      </w:r>
      <w:r w:rsidRPr="00AA775D">
        <w:rPr>
          <w:rFonts w:ascii="Times New Roman" w:hAnsi="Times New Roman"/>
          <w:sz w:val="24"/>
          <w:szCs w:val="24"/>
        </w:rPr>
        <w:t xml:space="preserve"> pastabas, į </w:t>
      </w:r>
      <w:r w:rsidR="00C73352">
        <w:rPr>
          <w:rFonts w:ascii="Times New Roman" w:hAnsi="Times New Roman"/>
          <w:sz w:val="24"/>
          <w:szCs w:val="24"/>
        </w:rPr>
        <w:t>T</w:t>
      </w:r>
      <w:r w:rsidRPr="00AA775D">
        <w:rPr>
          <w:rFonts w:ascii="Times New Roman" w:hAnsi="Times New Roman"/>
          <w:sz w:val="24"/>
          <w:szCs w:val="24"/>
        </w:rPr>
        <w:t xml:space="preserve">eisingumo ministerijos vieną pastabą </w:t>
      </w:r>
      <w:r w:rsidRPr="00C73352">
        <w:rPr>
          <w:rFonts w:ascii="Times New Roman" w:hAnsi="Times New Roman"/>
          <w:sz w:val="24"/>
          <w:szCs w:val="24"/>
          <w:u w:val="single"/>
        </w:rPr>
        <w:t>atsižvelgta</w:t>
      </w:r>
      <w:r w:rsidRPr="00AA775D">
        <w:rPr>
          <w:rFonts w:ascii="Times New Roman" w:hAnsi="Times New Roman"/>
          <w:sz w:val="24"/>
          <w:szCs w:val="24"/>
        </w:rPr>
        <w:t xml:space="preserve">, dėl antros pastabos </w:t>
      </w:r>
      <w:r w:rsidRPr="00C73352">
        <w:rPr>
          <w:rFonts w:ascii="Times New Roman" w:hAnsi="Times New Roman"/>
          <w:sz w:val="24"/>
          <w:szCs w:val="24"/>
          <w:u w:val="single"/>
        </w:rPr>
        <w:t>rastas bendras sutarimas darbo tvarka</w:t>
      </w:r>
      <w:r w:rsidR="003C2DA0" w:rsidRPr="00AA775D">
        <w:rPr>
          <w:rFonts w:ascii="Times New Roman" w:eastAsia="Times New Roman" w:hAnsi="Times New Roman"/>
          <w:sz w:val="24"/>
          <w:szCs w:val="24"/>
          <w:lang w:bidi="lt-LT"/>
        </w:rPr>
        <w:t>;</w:t>
      </w:r>
    </w:p>
    <w:p w14:paraId="091B957F" w14:textId="00B308BF" w:rsidR="004F5CE2" w:rsidRPr="00130EE5" w:rsidRDefault="00567C8E" w:rsidP="00130EE5">
      <w:pPr>
        <w:pStyle w:val="Sraopastraipa"/>
        <w:numPr>
          <w:ilvl w:val="0"/>
          <w:numId w:val="23"/>
        </w:numPr>
        <w:spacing w:line="276" w:lineRule="auto"/>
        <w:rPr>
          <w:szCs w:val="24"/>
        </w:rPr>
      </w:pPr>
      <w:r>
        <w:rPr>
          <w:rStyle w:val="CharStyle16"/>
          <w:rFonts w:eastAsia="Calibri"/>
          <w:color w:val="auto"/>
        </w:rPr>
        <w:t xml:space="preserve">po klausimo aptarimo 2021 m. gruodžio 21 d. </w:t>
      </w:r>
      <w:r w:rsidR="003F6479">
        <w:rPr>
          <w:rStyle w:val="CharStyle16"/>
          <w:rFonts w:eastAsia="Calibri"/>
          <w:color w:val="auto"/>
        </w:rPr>
        <w:t xml:space="preserve">tarpinstituciniame pasitarime, </w:t>
      </w:r>
      <w:r w:rsidR="003F6479" w:rsidRPr="00D40062">
        <w:rPr>
          <w:rStyle w:val="CharStyle16"/>
          <w:rFonts w:eastAsia="Calibri"/>
          <w:color w:val="auto"/>
          <w:u w:val="single"/>
        </w:rPr>
        <w:t>teikiamas patikslintas projektas</w:t>
      </w:r>
      <w:r w:rsidR="00654739" w:rsidRPr="00D40062">
        <w:rPr>
          <w:rStyle w:val="CharStyle16"/>
          <w:rFonts w:eastAsia="Calibri"/>
          <w:color w:val="auto"/>
          <w:u w:val="single"/>
        </w:rPr>
        <w:t xml:space="preserve">, kuriam </w:t>
      </w:r>
      <w:r w:rsidR="009F68B6" w:rsidRPr="00D40062">
        <w:rPr>
          <w:rStyle w:val="CharStyle16"/>
          <w:rFonts w:eastAsia="Calibri"/>
          <w:color w:val="auto"/>
          <w:u w:val="single"/>
        </w:rPr>
        <w:t>Vyriausybės kanceliarijos Teisės grupė</w:t>
      </w:r>
      <w:r w:rsidR="00C73352" w:rsidRPr="00D40062">
        <w:rPr>
          <w:rStyle w:val="CharStyle16"/>
          <w:rFonts w:eastAsia="Calibri"/>
          <w:color w:val="auto"/>
          <w:u w:val="single"/>
        </w:rPr>
        <w:t xml:space="preserve"> </w:t>
      </w:r>
      <w:r w:rsidR="00390F9F" w:rsidRPr="00D40062">
        <w:rPr>
          <w:rStyle w:val="CharStyle16"/>
          <w:rFonts w:eastAsia="Calibri"/>
          <w:color w:val="auto"/>
          <w:u w:val="single"/>
        </w:rPr>
        <w:t>pa</w:t>
      </w:r>
      <w:r w:rsidR="00271E2C" w:rsidRPr="00D40062">
        <w:rPr>
          <w:rStyle w:val="CharStyle16"/>
          <w:rFonts w:eastAsia="Calibri"/>
          <w:color w:val="auto"/>
          <w:u w:val="single"/>
        </w:rPr>
        <w:t>stabų neturi</w:t>
      </w:r>
      <w:r w:rsidR="00D40062">
        <w:rPr>
          <w:rStyle w:val="CharStyle16"/>
          <w:rFonts w:eastAsia="Calibri"/>
          <w:color w:val="auto"/>
        </w:rPr>
        <w:t xml:space="preserve">. </w:t>
      </w:r>
    </w:p>
    <w:p w14:paraId="4CD8B3BA" w14:textId="0042F76C" w:rsidR="00B418E6" w:rsidRPr="00130EE5" w:rsidRDefault="00D342BD" w:rsidP="00130EE5">
      <w:pPr>
        <w:spacing w:line="276" w:lineRule="auto"/>
        <w:rPr>
          <w:szCs w:val="24"/>
        </w:rPr>
      </w:pPr>
      <w:r w:rsidRPr="00130EE5">
        <w:rPr>
          <w:b/>
          <w:bCs/>
          <w:szCs w:val="24"/>
        </w:rPr>
        <w:t>Atitiktis Vyriausybės programai:</w:t>
      </w:r>
      <w:r w:rsidR="00FB5813" w:rsidRPr="00130EE5">
        <w:rPr>
          <w:bCs/>
          <w:szCs w:val="24"/>
        </w:rPr>
        <w:t xml:space="preserve"> </w:t>
      </w:r>
      <w:r w:rsidR="00A32EB9" w:rsidRPr="00130EE5">
        <w:rPr>
          <w:bCs/>
          <w:szCs w:val="24"/>
        </w:rPr>
        <w:t xml:space="preserve">tiesiogiai </w:t>
      </w:r>
      <w:r w:rsidR="000D3C9E" w:rsidRPr="00130EE5">
        <w:rPr>
          <w:szCs w:val="24"/>
        </w:rPr>
        <w:t xml:space="preserve">Vyriausybės programos </w:t>
      </w:r>
      <w:r w:rsidR="000D3C9E" w:rsidRPr="00130EE5">
        <w:rPr>
          <w:szCs w:val="24"/>
          <w:lang w:eastAsia="lt-LT"/>
        </w:rPr>
        <w:t>nuostat</w:t>
      </w:r>
      <w:r w:rsidR="00A32EB9" w:rsidRPr="00130EE5">
        <w:rPr>
          <w:szCs w:val="24"/>
          <w:lang w:eastAsia="lt-LT"/>
        </w:rPr>
        <w:t>os</w:t>
      </w:r>
      <w:r w:rsidR="000D3C9E" w:rsidRPr="00130EE5">
        <w:rPr>
          <w:szCs w:val="24"/>
          <w:lang w:eastAsia="lt-LT"/>
        </w:rPr>
        <w:t xml:space="preserve"> </w:t>
      </w:r>
      <w:r w:rsidR="00A32EB9" w:rsidRPr="00130EE5">
        <w:rPr>
          <w:szCs w:val="24"/>
          <w:lang w:eastAsia="lt-LT"/>
        </w:rPr>
        <w:t>ne</w:t>
      </w:r>
      <w:r w:rsidR="000D3C9E" w:rsidRPr="00130EE5">
        <w:rPr>
          <w:szCs w:val="24"/>
          <w:lang w:eastAsia="lt-LT"/>
        </w:rPr>
        <w:t>įgyven</w:t>
      </w:r>
      <w:r w:rsidR="00A32EB9" w:rsidRPr="00130EE5">
        <w:rPr>
          <w:szCs w:val="24"/>
          <w:lang w:eastAsia="lt-LT"/>
        </w:rPr>
        <w:t>amos</w:t>
      </w:r>
      <w:r w:rsidR="005E055E" w:rsidRPr="00130EE5">
        <w:rPr>
          <w:szCs w:val="24"/>
        </w:rPr>
        <w:t>.</w:t>
      </w:r>
    </w:p>
    <w:p w14:paraId="69445C62" w14:textId="25A02904" w:rsidR="00D342BD" w:rsidRPr="00130EE5" w:rsidRDefault="00D342BD" w:rsidP="00130EE5">
      <w:pPr>
        <w:spacing w:line="276" w:lineRule="auto"/>
        <w:rPr>
          <w:szCs w:val="24"/>
        </w:rPr>
      </w:pPr>
      <w:r w:rsidRPr="00130EE5">
        <w:rPr>
          <w:b/>
          <w:szCs w:val="24"/>
        </w:rPr>
        <w:t>Dalykinio vertimo išvada:</w:t>
      </w:r>
      <w:r w:rsidRPr="00130EE5">
        <w:rPr>
          <w:rFonts w:eastAsia="Calibri"/>
          <w:szCs w:val="24"/>
          <w:lang w:eastAsia="en-US"/>
        </w:rPr>
        <w:t xml:space="preserve"> </w:t>
      </w:r>
      <w:r w:rsidR="005E2DE1" w:rsidRPr="00130EE5">
        <w:rPr>
          <w:rFonts w:eastAsia="Calibri"/>
          <w:szCs w:val="24"/>
          <w:lang w:eastAsia="en-US"/>
        </w:rPr>
        <w:t>s</w:t>
      </w:r>
      <w:r w:rsidR="00347DC5" w:rsidRPr="00130EE5">
        <w:rPr>
          <w:szCs w:val="24"/>
        </w:rPr>
        <w:t>iūl</w:t>
      </w:r>
      <w:r w:rsidR="00DC1C99" w:rsidRPr="00130EE5">
        <w:rPr>
          <w:szCs w:val="24"/>
        </w:rPr>
        <w:t>ytina</w:t>
      </w:r>
      <w:r w:rsidR="009237A6" w:rsidRPr="00130EE5">
        <w:rPr>
          <w:szCs w:val="24"/>
        </w:rPr>
        <w:t xml:space="preserve"> klausimą</w:t>
      </w:r>
      <w:r w:rsidR="00D80FC4">
        <w:rPr>
          <w:szCs w:val="24"/>
        </w:rPr>
        <w:t xml:space="preserve"> </w:t>
      </w:r>
      <w:r w:rsidR="00D40062">
        <w:rPr>
          <w:szCs w:val="24"/>
        </w:rPr>
        <w:t xml:space="preserve">svarstyti </w:t>
      </w:r>
      <w:r w:rsidR="007F1CCC">
        <w:rPr>
          <w:szCs w:val="24"/>
        </w:rPr>
        <w:t>Vyriausybės posėdži</w:t>
      </w:r>
      <w:r w:rsidR="002B15D0">
        <w:rPr>
          <w:szCs w:val="24"/>
        </w:rPr>
        <w:t>o A dalyje.</w:t>
      </w:r>
    </w:p>
    <w:p w14:paraId="577D8FFE" w14:textId="0503DD98" w:rsidR="00DB3DC8" w:rsidRPr="00130EE5" w:rsidRDefault="00DB3DC8" w:rsidP="00130EE5">
      <w:pPr>
        <w:spacing w:line="276" w:lineRule="auto"/>
        <w:rPr>
          <w:szCs w:val="24"/>
        </w:rPr>
      </w:pPr>
    </w:p>
    <w:p w14:paraId="7E98F849" w14:textId="1B735D76" w:rsidR="00D342BD" w:rsidRPr="00130EE5" w:rsidRDefault="00613C0E" w:rsidP="00130EE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pos="9639"/>
        </w:tabs>
        <w:spacing w:line="276" w:lineRule="auto"/>
        <w:rPr>
          <w:rFonts w:ascii="Times New Roman" w:hAnsi="Times New Roman"/>
          <w:sz w:val="24"/>
          <w:szCs w:val="24"/>
        </w:rPr>
      </w:pPr>
      <w:r w:rsidRPr="00130EE5">
        <w:rPr>
          <w:rFonts w:ascii="Times New Roman" w:hAnsi="Times New Roman"/>
          <w:sz w:val="24"/>
          <w:szCs w:val="24"/>
        </w:rPr>
        <w:t>Patarėjas</w:t>
      </w:r>
      <w:r w:rsidR="00D342BD" w:rsidRPr="00130EE5">
        <w:rPr>
          <w:rFonts w:ascii="Times New Roman" w:hAnsi="Times New Roman"/>
          <w:sz w:val="24"/>
          <w:szCs w:val="24"/>
        </w:rPr>
        <w:t xml:space="preserve"> </w:t>
      </w:r>
      <w:r w:rsidR="00D342BD" w:rsidRPr="00130EE5">
        <w:rPr>
          <w:rFonts w:ascii="Times New Roman" w:hAnsi="Times New Roman"/>
          <w:sz w:val="24"/>
          <w:szCs w:val="24"/>
        </w:rPr>
        <w:tab/>
        <w:t>Saulius Gaigalas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21647" w:rsidRPr="00130EE5" w14:paraId="189DB2D5" w14:textId="77777777" w:rsidTr="00D342BD">
        <w:tc>
          <w:tcPr>
            <w:tcW w:w="9639" w:type="dxa"/>
          </w:tcPr>
          <w:p w14:paraId="189DB2D4" w14:textId="77777777" w:rsidR="00121647" w:rsidRPr="00130EE5" w:rsidRDefault="00A242BC" w:rsidP="00130EE5">
            <w:pPr>
              <w:spacing w:before="60" w:after="60" w:line="276" w:lineRule="auto"/>
              <w:rPr>
                <w:szCs w:val="24"/>
              </w:rPr>
            </w:pPr>
            <w:sdt>
              <w:sdtPr>
                <w:rPr>
                  <w:szCs w:val="24"/>
                </w:rPr>
                <w:tag w:val="rengejoNuoroda"/>
                <w:id w:val="668683481"/>
                <w:placeholder>
                  <w:docPart w:val="28BCF1F952E34D2E9B8274B664A8BD97"/>
                </w:placeholder>
              </w:sdtPr>
              <w:sdtEndPr/>
              <w:sdtContent/>
            </w:sdt>
            <w:r w:rsidR="00121647" w:rsidRPr="00130EE5">
              <w:rPr>
                <w:szCs w:val="24"/>
              </w:rPr>
              <w:t xml:space="preserve">, tel. </w:t>
            </w:r>
            <w:sdt>
              <w:sdtPr>
                <w:rPr>
                  <w:szCs w:val="24"/>
                </w:rPr>
                <w:tag w:val="rengejoNuorodaTel"/>
                <w:id w:val="1793550689"/>
                <w:placeholder>
                  <w:docPart w:val="4059EC9A24CA41358911D6CD75BC07E9"/>
                </w:placeholder>
                <w:showingPlcHdr/>
              </w:sdtPr>
              <w:sdtEndPr/>
              <w:sdtContent/>
            </w:sdt>
            <w:r w:rsidR="00121647" w:rsidRPr="00130EE5">
              <w:rPr>
                <w:szCs w:val="24"/>
              </w:rPr>
              <w:t xml:space="preserve">, el. p. </w:t>
            </w:r>
            <w:sdt>
              <w:sdtPr>
                <w:rPr>
                  <w:szCs w:val="24"/>
                </w:rPr>
                <w:tag w:val="rengejoNuorodaEmail"/>
                <w:id w:val="-99482106"/>
                <w:placeholder>
                  <w:docPart w:val="4059EC9A24CA41358911D6CD75BC07E9"/>
                </w:placeholder>
                <w:showingPlcHdr/>
              </w:sdtPr>
              <w:sdtEndPr/>
              <w:sdtContent/>
            </w:sdt>
          </w:p>
        </w:tc>
      </w:tr>
    </w:tbl>
    <w:p w14:paraId="189DB2D6" w14:textId="77777777" w:rsidR="00121647" w:rsidRPr="00130EE5" w:rsidRDefault="00121647" w:rsidP="00130EE5">
      <w:pPr>
        <w:pStyle w:val="Preformatted"/>
        <w:spacing w:line="276" w:lineRule="auto"/>
        <w:rPr>
          <w:rFonts w:ascii="Times New Roman" w:hAnsi="Times New Roman"/>
          <w:sz w:val="24"/>
          <w:szCs w:val="24"/>
        </w:rPr>
      </w:pPr>
    </w:p>
    <w:sectPr w:rsidR="00121647" w:rsidRPr="00130EE5" w:rsidSect="00A45939">
      <w:headerReference w:type="default" r:id="rId11"/>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71C8C" w14:textId="77777777" w:rsidR="00047361" w:rsidRDefault="00047361">
      <w:r>
        <w:separator/>
      </w:r>
    </w:p>
  </w:endnote>
  <w:endnote w:type="continuationSeparator" w:id="0">
    <w:p w14:paraId="3F3ADEF0" w14:textId="77777777" w:rsidR="00047361" w:rsidRDefault="0004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54201" w14:textId="77777777" w:rsidR="00047361" w:rsidRDefault="00047361">
      <w:r>
        <w:separator/>
      </w:r>
    </w:p>
  </w:footnote>
  <w:footnote w:type="continuationSeparator" w:id="0">
    <w:p w14:paraId="6415844A" w14:textId="77777777" w:rsidR="00047361" w:rsidRDefault="00047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B2DB" w14:textId="77777777"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FF7F69">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0F09"/>
    <w:multiLevelType w:val="hybridMultilevel"/>
    <w:tmpl w:val="E9C841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D129F0"/>
    <w:multiLevelType w:val="multilevel"/>
    <w:tmpl w:val="454E1C4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0A4C73"/>
    <w:multiLevelType w:val="hybridMultilevel"/>
    <w:tmpl w:val="466E72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CA6D9B"/>
    <w:multiLevelType w:val="hybridMultilevel"/>
    <w:tmpl w:val="6268A428"/>
    <w:lvl w:ilvl="0" w:tplc="0427000B">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2003962"/>
    <w:multiLevelType w:val="hybridMultilevel"/>
    <w:tmpl w:val="2620FA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E562A5"/>
    <w:multiLevelType w:val="hybridMultilevel"/>
    <w:tmpl w:val="DD20D5A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9980B6B"/>
    <w:multiLevelType w:val="multilevel"/>
    <w:tmpl w:val="5BB6D31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C713F0D"/>
    <w:multiLevelType w:val="hybridMultilevel"/>
    <w:tmpl w:val="081C62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532AFF"/>
    <w:multiLevelType w:val="hybridMultilevel"/>
    <w:tmpl w:val="6BBEC8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D00282"/>
    <w:multiLevelType w:val="hybridMultilevel"/>
    <w:tmpl w:val="AF6894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0665EB"/>
    <w:multiLevelType w:val="hybridMultilevel"/>
    <w:tmpl w:val="7BDACB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5C1CB6"/>
    <w:multiLevelType w:val="hybridMultilevel"/>
    <w:tmpl w:val="807805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BA2A7D"/>
    <w:multiLevelType w:val="multilevel"/>
    <w:tmpl w:val="50B225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5D2B2B"/>
    <w:multiLevelType w:val="hybridMultilevel"/>
    <w:tmpl w:val="9DD2F3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EC73F0"/>
    <w:multiLevelType w:val="multilevel"/>
    <w:tmpl w:val="50B225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2771BB"/>
    <w:multiLevelType w:val="hybridMultilevel"/>
    <w:tmpl w:val="AE9AED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7225FA8"/>
    <w:multiLevelType w:val="multilevel"/>
    <w:tmpl w:val="DE32A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4A4895"/>
    <w:multiLevelType w:val="multilevel"/>
    <w:tmpl w:val="A0FA44F2"/>
    <w:lvl w:ilvl="0">
      <w:start w:val="2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722C43"/>
    <w:multiLevelType w:val="hybridMultilevel"/>
    <w:tmpl w:val="6322AE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967C49"/>
    <w:multiLevelType w:val="hybridMultilevel"/>
    <w:tmpl w:val="B1EA0E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9DC7E3B"/>
    <w:multiLevelType w:val="hybridMultilevel"/>
    <w:tmpl w:val="E8B291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E9C1EDB"/>
    <w:multiLevelType w:val="hybridMultilevel"/>
    <w:tmpl w:val="F06C04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2AA342A"/>
    <w:multiLevelType w:val="hybridMultilevel"/>
    <w:tmpl w:val="E8ACCD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8D97AEF"/>
    <w:multiLevelType w:val="hybridMultilevel"/>
    <w:tmpl w:val="01E62C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815E80"/>
    <w:multiLevelType w:val="hybridMultilevel"/>
    <w:tmpl w:val="412C97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1A1584E"/>
    <w:multiLevelType w:val="hybridMultilevel"/>
    <w:tmpl w:val="E1422BF8"/>
    <w:lvl w:ilvl="0" w:tplc="0427000B">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54DD7989"/>
    <w:multiLevelType w:val="hybridMultilevel"/>
    <w:tmpl w:val="86E47F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6DE426A"/>
    <w:multiLevelType w:val="multilevel"/>
    <w:tmpl w:val="4EB02B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0F09E1"/>
    <w:multiLevelType w:val="hybridMultilevel"/>
    <w:tmpl w:val="6952E842"/>
    <w:lvl w:ilvl="0" w:tplc="0427000D">
      <w:start w:val="1"/>
      <w:numFmt w:val="bullet"/>
      <w:lvlText w:val=""/>
      <w:lvlJc w:val="left"/>
      <w:pPr>
        <w:ind w:left="1369" w:hanging="360"/>
      </w:pPr>
      <w:rPr>
        <w:rFonts w:ascii="Wingdings" w:hAnsi="Wingdings" w:hint="default"/>
      </w:rPr>
    </w:lvl>
    <w:lvl w:ilvl="1" w:tplc="04270003">
      <w:start w:val="1"/>
      <w:numFmt w:val="bullet"/>
      <w:lvlText w:val="o"/>
      <w:lvlJc w:val="left"/>
      <w:pPr>
        <w:ind w:left="2089" w:hanging="360"/>
      </w:pPr>
      <w:rPr>
        <w:rFonts w:ascii="Courier New" w:hAnsi="Courier New" w:cs="Courier New" w:hint="default"/>
      </w:rPr>
    </w:lvl>
    <w:lvl w:ilvl="2" w:tplc="04270005" w:tentative="1">
      <w:start w:val="1"/>
      <w:numFmt w:val="bullet"/>
      <w:lvlText w:val=""/>
      <w:lvlJc w:val="left"/>
      <w:pPr>
        <w:ind w:left="2809" w:hanging="360"/>
      </w:pPr>
      <w:rPr>
        <w:rFonts w:ascii="Wingdings" w:hAnsi="Wingdings" w:hint="default"/>
      </w:rPr>
    </w:lvl>
    <w:lvl w:ilvl="3" w:tplc="04270001" w:tentative="1">
      <w:start w:val="1"/>
      <w:numFmt w:val="bullet"/>
      <w:lvlText w:val=""/>
      <w:lvlJc w:val="left"/>
      <w:pPr>
        <w:ind w:left="3529" w:hanging="360"/>
      </w:pPr>
      <w:rPr>
        <w:rFonts w:ascii="Symbol" w:hAnsi="Symbol" w:hint="default"/>
      </w:rPr>
    </w:lvl>
    <w:lvl w:ilvl="4" w:tplc="04270003" w:tentative="1">
      <w:start w:val="1"/>
      <w:numFmt w:val="bullet"/>
      <w:lvlText w:val="o"/>
      <w:lvlJc w:val="left"/>
      <w:pPr>
        <w:ind w:left="4249" w:hanging="360"/>
      </w:pPr>
      <w:rPr>
        <w:rFonts w:ascii="Courier New" w:hAnsi="Courier New" w:cs="Courier New" w:hint="default"/>
      </w:rPr>
    </w:lvl>
    <w:lvl w:ilvl="5" w:tplc="04270005" w:tentative="1">
      <w:start w:val="1"/>
      <w:numFmt w:val="bullet"/>
      <w:lvlText w:val=""/>
      <w:lvlJc w:val="left"/>
      <w:pPr>
        <w:ind w:left="4969" w:hanging="360"/>
      </w:pPr>
      <w:rPr>
        <w:rFonts w:ascii="Wingdings" w:hAnsi="Wingdings" w:hint="default"/>
      </w:rPr>
    </w:lvl>
    <w:lvl w:ilvl="6" w:tplc="04270001" w:tentative="1">
      <w:start w:val="1"/>
      <w:numFmt w:val="bullet"/>
      <w:lvlText w:val=""/>
      <w:lvlJc w:val="left"/>
      <w:pPr>
        <w:ind w:left="5689" w:hanging="360"/>
      </w:pPr>
      <w:rPr>
        <w:rFonts w:ascii="Symbol" w:hAnsi="Symbol" w:hint="default"/>
      </w:rPr>
    </w:lvl>
    <w:lvl w:ilvl="7" w:tplc="04270003" w:tentative="1">
      <w:start w:val="1"/>
      <w:numFmt w:val="bullet"/>
      <w:lvlText w:val="o"/>
      <w:lvlJc w:val="left"/>
      <w:pPr>
        <w:ind w:left="6409" w:hanging="360"/>
      </w:pPr>
      <w:rPr>
        <w:rFonts w:ascii="Courier New" w:hAnsi="Courier New" w:cs="Courier New" w:hint="default"/>
      </w:rPr>
    </w:lvl>
    <w:lvl w:ilvl="8" w:tplc="04270005" w:tentative="1">
      <w:start w:val="1"/>
      <w:numFmt w:val="bullet"/>
      <w:lvlText w:val=""/>
      <w:lvlJc w:val="left"/>
      <w:pPr>
        <w:ind w:left="7129" w:hanging="360"/>
      </w:pPr>
      <w:rPr>
        <w:rFonts w:ascii="Wingdings" w:hAnsi="Wingdings" w:hint="default"/>
      </w:rPr>
    </w:lvl>
  </w:abstractNum>
  <w:abstractNum w:abstractNumId="29" w15:restartNumberingAfterBreak="0">
    <w:nsid w:val="5D7B11B9"/>
    <w:multiLevelType w:val="hybridMultilevel"/>
    <w:tmpl w:val="2EC0FA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1469DD"/>
    <w:multiLevelType w:val="hybridMultilevel"/>
    <w:tmpl w:val="0CBE56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90C2F6B"/>
    <w:multiLevelType w:val="hybridMultilevel"/>
    <w:tmpl w:val="B1DE08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ACC7457"/>
    <w:multiLevelType w:val="hybridMultilevel"/>
    <w:tmpl w:val="1D1295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E56259F"/>
    <w:multiLevelType w:val="hybridMultilevel"/>
    <w:tmpl w:val="DAB6FB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44A0243"/>
    <w:multiLevelType w:val="hybridMultilevel"/>
    <w:tmpl w:val="F85EF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66C617A"/>
    <w:multiLevelType w:val="hybridMultilevel"/>
    <w:tmpl w:val="BE1CCDD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BDA3A6C"/>
    <w:multiLevelType w:val="hybridMultilevel"/>
    <w:tmpl w:val="18B42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C6F023C"/>
    <w:multiLevelType w:val="multilevel"/>
    <w:tmpl w:val="C8CA658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CCF7730"/>
    <w:multiLevelType w:val="hybridMultilevel"/>
    <w:tmpl w:val="6CB26C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33"/>
  </w:num>
  <w:num w:numId="4">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28"/>
  </w:num>
  <w:num w:numId="6">
    <w:abstractNumId w:val="12"/>
  </w:num>
  <w:num w:numId="7">
    <w:abstractNumId w:val="14"/>
  </w:num>
  <w:num w:numId="8">
    <w:abstractNumId w:val="24"/>
  </w:num>
  <w:num w:numId="9">
    <w:abstractNumId w:val="31"/>
  </w:num>
  <w:num w:numId="10">
    <w:abstractNumId w:val="10"/>
  </w:num>
  <w:num w:numId="11">
    <w:abstractNumId w:val="34"/>
  </w:num>
  <w:num w:numId="12">
    <w:abstractNumId w:val="37"/>
  </w:num>
  <w:num w:numId="13">
    <w:abstractNumId w:val="2"/>
  </w:num>
  <w:num w:numId="14">
    <w:abstractNumId w:val="1"/>
  </w:num>
  <w:num w:numId="15">
    <w:abstractNumId w:val="27"/>
  </w:num>
  <w:num w:numId="16">
    <w:abstractNumId w:val="22"/>
  </w:num>
  <w:num w:numId="17">
    <w:abstractNumId w:val="21"/>
  </w:num>
  <w:num w:numId="18">
    <w:abstractNumId w:val="11"/>
  </w:num>
  <w:num w:numId="19">
    <w:abstractNumId w:val="17"/>
  </w:num>
  <w:num w:numId="20">
    <w:abstractNumId w:val="3"/>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35"/>
  </w:num>
  <w:num w:numId="24">
    <w:abstractNumId w:val="18"/>
  </w:num>
  <w:num w:numId="25">
    <w:abstractNumId w:val="0"/>
  </w:num>
  <w:num w:numId="26">
    <w:abstractNumId w:val="29"/>
  </w:num>
  <w:num w:numId="27">
    <w:abstractNumId w:val="30"/>
  </w:num>
  <w:num w:numId="28">
    <w:abstractNumId w:val="7"/>
  </w:num>
  <w:num w:numId="29">
    <w:abstractNumId w:val="23"/>
  </w:num>
  <w:num w:numId="30">
    <w:abstractNumId w:val="38"/>
  </w:num>
  <w:num w:numId="31">
    <w:abstractNumId w:val="20"/>
  </w:num>
  <w:num w:numId="32">
    <w:abstractNumId w:val="15"/>
  </w:num>
  <w:num w:numId="33">
    <w:abstractNumId w:val="9"/>
  </w:num>
  <w:num w:numId="34">
    <w:abstractNumId w:val="16"/>
  </w:num>
  <w:num w:numId="35">
    <w:abstractNumId w:val="36"/>
  </w:num>
  <w:num w:numId="36">
    <w:abstractNumId w:val="32"/>
  </w:num>
  <w:num w:numId="37">
    <w:abstractNumId w:val="25"/>
  </w:num>
  <w:num w:numId="38">
    <w:abstractNumId w:val="13"/>
  </w:num>
  <w:num w:numId="39">
    <w:abstractNumId w:val="26"/>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597C"/>
    <w:rsid w:val="00011370"/>
    <w:rsid w:val="00017AD4"/>
    <w:rsid w:val="00022CBF"/>
    <w:rsid w:val="00023CB2"/>
    <w:rsid w:val="0002554C"/>
    <w:rsid w:val="000261AE"/>
    <w:rsid w:val="000304FC"/>
    <w:rsid w:val="00030B13"/>
    <w:rsid w:val="00031B5C"/>
    <w:rsid w:val="000347A9"/>
    <w:rsid w:val="000359B9"/>
    <w:rsid w:val="000363A8"/>
    <w:rsid w:val="00046034"/>
    <w:rsid w:val="00047361"/>
    <w:rsid w:val="000619B6"/>
    <w:rsid w:val="00061F0C"/>
    <w:rsid w:val="0006367E"/>
    <w:rsid w:val="00064640"/>
    <w:rsid w:val="00072851"/>
    <w:rsid w:val="00072BAF"/>
    <w:rsid w:val="000773AE"/>
    <w:rsid w:val="00083381"/>
    <w:rsid w:val="000836B0"/>
    <w:rsid w:val="00086000"/>
    <w:rsid w:val="00090A3C"/>
    <w:rsid w:val="00097FEC"/>
    <w:rsid w:val="000A1B70"/>
    <w:rsid w:val="000A3B83"/>
    <w:rsid w:val="000A7FF3"/>
    <w:rsid w:val="000B04A2"/>
    <w:rsid w:val="000B1465"/>
    <w:rsid w:val="000C4D8D"/>
    <w:rsid w:val="000C6566"/>
    <w:rsid w:val="000C65EA"/>
    <w:rsid w:val="000D0A21"/>
    <w:rsid w:val="000D0F3E"/>
    <w:rsid w:val="000D291D"/>
    <w:rsid w:val="000D3400"/>
    <w:rsid w:val="000D3C9E"/>
    <w:rsid w:val="000D6E16"/>
    <w:rsid w:val="000E219D"/>
    <w:rsid w:val="000E5C4B"/>
    <w:rsid w:val="000F10E2"/>
    <w:rsid w:val="000F2F04"/>
    <w:rsid w:val="00101348"/>
    <w:rsid w:val="00101FB7"/>
    <w:rsid w:val="001109F6"/>
    <w:rsid w:val="001117FA"/>
    <w:rsid w:val="001134A6"/>
    <w:rsid w:val="00115A58"/>
    <w:rsid w:val="00115A84"/>
    <w:rsid w:val="00121647"/>
    <w:rsid w:val="00126290"/>
    <w:rsid w:val="00130EE5"/>
    <w:rsid w:val="00131E4E"/>
    <w:rsid w:val="00132F4E"/>
    <w:rsid w:val="001339D0"/>
    <w:rsid w:val="00134F15"/>
    <w:rsid w:val="00135334"/>
    <w:rsid w:val="00136657"/>
    <w:rsid w:val="001367BD"/>
    <w:rsid w:val="00136A65"/>
    <w:rsid w:val="00142D8C"/>
    <w:rsid w:val="0014374A"/>
    <w:rsid w:val="0015145E"/>
    <w:rsid w:val="001547AC"/>
    <w:rsid w:val="00162907"/>
    <w:rsid w:val="001631C2"/>
    <w:rsid w:val="00163F73"/>
    <w:rsid w:val="00164E7C"/>
    <w:rsid w:val="001651CD"/>
    <w:rsid w:val="001659C7"/>
    <w:rsid w:val="00167163"/>
    <w:rsid w:val="0017205E"/>
    <w:rsid w:val="0017305C"/>
    <w:rsid w:val="00174212"/>
    <w:rsid w:val="00175ADF"/>
    <w:rsid w:val="001771AA"/>
    <w:rsid w:val="00177C0E"/>
    <w:rsid w:val="00183877"/>
    <w:rsid w:val="00183B77"/>
    <w:rsid w:val="00186020"/>
    <w:rsid w:val="001934A6"/>
    <w:rsid w:val="001937BA"/>
    <w:rsid w:val="00193971"/>
    <w:rsid w:val="00193FDB"/>
    <w:rsid w:val="001A3348"/>
    <w:rsid w:val="001B06DE"/>
    <w:rsid w:val="001C32A9"/>
    <w:rsid w:val="001C39B9"/>
    <w:rsid w:val="001C4202"/>
    <w:rsid w:val="001C5745"/>
    <w:rsid w:val="001C57E8"/>
    <w:rsid w:val="001C6D2F"/>
    <w:rsid w:val="001E605C"/>
    <w:rsid w:val="001E6CAD"/>
    <w:rsid w:val="001F4A84"/>
    <w:rsid w:val="001F4BA8"/>
    <w:rsid w:val="001F6F72"/>
    <w:rsid w:val="002000E7"/>
    <w:rsid w:val="00201F1C"/>
    <w:rsid w:val="00207F51"/>
    <w:rsid w:val="002102B2"/>
    <w:rsid w:val="0021050E"/>
    <w:rsid w:val="0021422A"/>
    <w:rsid w:val="00220951"/>
    <w:rsid w:val="00221602"/>
    <w:rsid w:val="002242BB"/>
    <w:rsid w:val="00234C46"/>
    <w:rsid w:val="00235C25"/>
    <w:rsid w:val="00237858"/>
    <w:rsid w:val="0024095E"/>
    <w:rsid w:val="002444F2"/>
    <w:rsid w:val="00244EC2"/>
    <w:rsid w:val="0024543E"/>
    <w:rsid w:val="00245DC4"/>
    <w:rsid w:val="00250C49"/>
    <w:rsid w:val="00252646"/>
    <w:rsid w:val="002543B7"/>
    <w:rsid w:val="00271E2C"/>
    <w:rsid w:val="00273349"/>
    <w:rsid w:val="00277B79"/>
    <w:rsid w:val="00280094"/>
    <w:rsid w:val="002862B5"/>
    <w:rsid w:val="00286939"/>
    <w:rsid w:val="00286F9B"/>
    <w:rsid w:val="00292E16"/>
    <w:rsid w:val="002956CD"/>
    <w:rsid w:val="002A5EA6"/>
    <w:rsid w:val="002A6BF4"/>
    <w:rsid w:val="002B15D0"/>
    <w:rsid w:val="002C039B"/>
    <w:rsid w:val="002C4802"/>
    <w:rsid w:val="002C5F69"/>
    <w:rsid w:val="002C6EAC"/>
    <w:rsid w:val="002C7662"/>
    <w:rsid w:val="002D1323"/>
    <w:rsid w:val="002D1BCB"/>
    <w:rsid w:val="002D2622"/>
    <w:rsid w:val="002D27EE"/>
    <w:rsid w:val="002D46D1"/>
    <w:rsid w:val="002D55C9"/>
    <w:rsid w:val="002E2982"/>
    <w:rsid w:val="002E5775"/>
    <w:rsid w:val="002F36D6"/>
    <w:rsid w:val="002F53A7"/>
    <w:rsid w:val="00300F4E"/>
    <w:rsid w:val="00303922"/>
    <w:rsid w:val="003106D2"/>
    <w:rsid w:val="00317967"/>
    <w:rsid w:val="00317B6A"/>
    <w:rsid w:val="003231CD"/>
    <w:rsid w:val="003238AD"/>
    <w:rsid w:val="00335140"/>
    <w:rsid w:val="003423BB"/>
    <w:rsid w:val="00343BA8"/>
    <w:rsid w:val="00343C06"/>
    <w:rsid w:val="003453DF"/>
    <w:rsid w:val="003460FC"/>
    <w:rsid w:val="00346FFC"/>
    <w:rsid w:val="00347DC5"/>
    <w:rsid w:val="00350AA1"/>
    <w:rsid w:val="00352A7C"/>
    <w:rsid w:val="0035754B"/>
    <w:rsid w:val="003579C5"/>
    <w:rsid w:val="0036567D"/>
    <w:rsid w:val="0036679F"/>
    <w:rsid w:val="003731BF"/>
    <w:rsid w:val="00384CE6"/>
    <w:rsid w:val="00385574"/>
    <w:rsid w:val="00387DBA"/>
    <w:rsid w:val="00390926"/>
    <w:rsid w:val="00390F9F"/>
    <w:rsid w:val="0039259F"/>
    <w:rsid w:val="003A0419"/>
    <w:rsid w:val="003A09C1"/>
    <w:rsid w:val="003A6FBB"/>
    <w:rsid w:val="003A7398"/>
    <w:rsid w:val="003B579D"/>
    <w:rsid w:val="003C197A"/>
    <w:rsid w:val="003C2DA0"/>
    <w:rsid w:val="003C4A32"/>
    <w:rsid w:val="003C4EAE"/>
    <w:rsid w:val="003C56CA"/>
    <w:rsid w:val="003C78A9"/>
    <w:rsid w:val="003D0CBB"/>
    <w:rsid w:val="003E2582"/>
    <w:rsid w:val="003E5437"/>
    <w:rsid w:val="003E5FBA"/>
    <w:rsid w:val="003F2535"/>
    <w:rsid w:val="003F281D"/>
    <w:rsid w:val="003F5684"/>
    <w:rsid w:val="003F5F5D"/>
    <w:rsid w:val="003F6479"/>
    <w:rsid w:val="003F7ECF"/>
    <w:rsid w:val="0040201B"/>
    <w:rsid w:val="00404CCA"/>
    <w:rsid w:val="00405046"/>
    <w:rsid w:val="004113A1"/>
    <w:rsid w:val="00416E0D"/>
    <w:rsid w:val="004211D9"/>
    <w:rsid w:val="00425497"/>
    <w:rsid w:val="0042630C"/>
    <w:rsid w:val="0043352E"/>
    <w:rsid w:val="00434303"/>
    <w:rsid w:val="00437B76"/>
    <w:rsid w:val="00444C66"/>
    <w:rsid w:val="00445F93"/>
    <w:rsid w:val="0044716D"/>
    <w:rsid w:val="004525FA"/>
    <w:rsid w:val="0045407A"/>
    <w:rsid w:val="0046240E"/>
    <w:rsid w:val="00463713"/>
    <w:rsid w:val="00464824"/>
    <w:rsid w:val="00467572"/>
    <w:rsid w:val="004731FE"/>
    <w:rsid w:val="004744D0"/>
    <w:rsid w:val="00475905"/>
    <w:rsid w:val="00477BA1"/>
    <w:rsid w:val="0048148F"/>
    <w:rsid w:val="004913CD"/>
    <w:rsid w:val="00491CDC"/>
    <w:rsid w:val="00492855"/>
    <w:rsid w:val="00493C4A"/>
    <w:rsid w:val="00496F55"/>
    <w:rsid w:val="004A3FA9"/>
    <w:rsid w:val="004B2058"/>
    <w:rsid w:val="004B2A2C"/>
    <w:rsid w:val="004B3D73"/>
    <w:rsid w:val="004B3F9F"/>
    <w:rsid w:val="004C5F0F"/>
    <w:rsid w:val="004C73C2"/>
    <w:rsid w:val="004C7783"/>
    <w:rsid w:val="004D047C"/>
    <w:rsid w:val="004D22B1"/>
    <w:rsid w:val="004D3DFC"/>
    <w:rsid w:val="004E0000"/>
    <w:rsid w:val="004E7118"/>
    <w:rsid w:val="004F51FA"/>
    <w:rsid w:val="004F5CE2"/>
    <w:rsid w:val="005039FD"/>
    <w:rsid w:val="0050433F"/>
    <w:rsid w:val="0051137A"/>
    <w:rsid w:val="005147A0"/>
    <w:rsid w:val="005264C1"/>
    <w:rsid w:val="0053516A"/>
    <w:rsid w:val="00535D8F"/>
    <w:rsid w:val="00546AF6"/>
    <w:rsid w:val="005471F3"/>
    <w:rsid w:val="00547C32"/>
    <w:rsid w:val="00552A71"/>
    <w:rsid w:val="00553DF3"/>
    <w:rsid w:val="00556DE0"/>
    <w:rsid w:val="005601F3"/>
    <w:rsid w:val="00567C8E"/>
    <w:rsid w:val="0057029E"/>
    <w:rsid w:val="00571221"/>
    <w:rsid w:val="005815D0"/>
    <w:rsid w:val="00584FF2"/>
    <w:rsid w:val="00587D6F"/>
    <w:rsid w:val="00595E42"/>
    <w:rsid w:val="005A100D"/>
    <w:rsid w:val="005A1764"/>
    <w:rsid w:val="005A3E68"/>
    <w:rsid w:val="005A7846"/>
    <w:rsid w:val="005B0B5A"/>
    <w:rsid w:val="005B67D8"/>
    <w:rsid w:val="005B7A6E"/>
    <w:rsid w:val="005C373C"/>
    <w:rsid w:val="005D6119"/>
    <w:rsid w:val="005E055E"/>
    <w:rsid w:val="005E27FD"/>
    <w:rsid w:val="005E2DE1"/>
    <w:rsid w:val="005E6B2B"/>
    <w:rsid w:val="005F06E8"/>
    <w:rsid w:val="005F7A4D"/>
    <w:rsid w:val="005F7DE0"/>
    <w:rsid w:val="00601661"/>
    <w:rsid w:val="00604E50"/>
    <w:rsid w:val="006108AB"/>
    <w:rsid w:val="00611D78"/>
    <w:rsid w:val="00613C0E"/>
    <w:rsid w:val="00613D04"/>
    <w:rsid w:val="00613E8C"/>
    <w:rsid w:val="00620713"/>
    <w:rsid w:val="00620AE2"/>
    <w:rsid w:val="0062246A"/>
    <w:rsid w:val="00630B92"/>
    <w:rsid w:val="00631F35"/>
    <w:rsid w:val="00635833"/>
    <w:rsid w:val="00635EB3"/>
    <w:rsid w:val="00636294"/>
    <w:rsid w:val="00646454"/>
    <w:rsid w:val="00654739"/>
    <w:rsid w:val="006562CC"/>
    <w:rsid w:val="00660598"/>
    <w:rsid w:val="00665474"/>
    <w:rsid w:val="00667DCF"/>
    <w:rsid w:val="00667F6C"/>
    <w:rsid w:val="00671F25"/>
    <w:rsid w:val="00673DD6"/>
    <w:rsid w:val="0067486E"/>
    <w:rsid w:val="00677D0A"/>
    <w:rsid w:val="0068158C"/>
    <w:rsid w:val="00683BF1"/>
    <w:rsid w:val="00683C49"/>
    <w:rsid w:val="00684F2C"/>
    <w:rsid w:val="00687627"/>
    <w:rsid w:val="00687E58"/>
    <w:rsid w:val="00697AF1"/>
    <w:rsid w:val="006A0098"/>
    <w:rsid w:val="006B0ABD"/>
    <w:rsid w:val="006B5FE7"/>
    <w:rsid w:val="006C2A33"/>
    <w:rsid w:val="006C2BC8"/>
    <w:rsid w:val="006C5B80"/>
    <w:rsid w:val="006E3B84"/>
    <w:rsid w:val="006E6619"/>
    <w:rsid w:val="006F1998"/>
    <w:rsid w:val="006F59D5"/>
    <w:rsid w:val="006F79F0"/>
    <w:rsid w:val="00700F8D"/>
    <w:rsid w:val="00702EB5"/>
    <w:rsid w:val="0070433F"/>
    <w:rsid w:val="00705A22"/>
    <w:rsid w:val="00710CFC"/>
    <w:rsid w:val="0071312C"/>
    <w:rsid w:val="00714DF8"/>
    <w:rsid w:val="00721BC3"/>
    <w:rsid w:val="00721FDF"/>
    <w:rsid w:val="00727400"/>
    <w:rsid w:val="007335AB"/>
    <w:rsid w:val="007344C3"/>
    <w:rsid w:val="00737435"/>
    <w:rsid w:val="00737853"/>
    <w:rsid w:val="00742138"/>
    <w:rsid w:val="00742D03"/>
    <w:rsid w:val="00760720"/>
    <w:rsid w:val="00762D13"/>
    <w:rsid w:val="00767C22"/>
    <w:rsid w:val="0077266A"/>
    <w:rsid w:val="00772D28"/>
    <w:rsid w:val="00775E84"/>
    <w:rsid w:val="0077604D"/>
    <w:rsid w:val="007778AA"/>
    <w:rsid w:val="00777D3B"/>
    <w:rsid w:val="00782EAE"/>
    <w:rsid w:val="00787318"/>
    <w:rsid w:val="00792330"/>
    <w:rsid w:val="007940C2"/>
    <w:rsid w:val="007943EE"/>
    <w:rsid w:val="007958C8"/>
    <w:rsid w:val="007A10A8"/>
    <w:rsid w:val="007A19DD"/>
    <w:rsid w:val="007A4DCB"/>
    <w:rsid w:val="007A5095"/>
    <w:rsid w:val="007B1993"/>
    <w:rsid w:val="007C4B01"/>
    <w:rsid w:val="007C729A"/>
    <w:rsid w:val="007D1702"/>
    <w:rsid w:val="007D578D"/>
    <w:rsid w:val="007E13AD"/>
    <w:rsid w:val="007E3129"/>
    <w:rsid w:val="007E37D8"/>
    <w:rsid w:val="007E4B6E"/>
    <w:rsid w:val="007E5CB9"/>
    <w:rsid w:val="007F1CCC"/>
    <w:rsid w:val="007F3372"/>
    <w:rsid w:val="007F75DB"/>
    <w:rsid w:val="00804ACA"/>
    <w:rsid w:val="008059EC"/>
    <w:rsid w:val="0081225F"/>
    <w:rsid w:val="00816092"/>
    <w:rsid w:val="00816907"/>
    <w:rsid w:val="008241FE"/>
    <w:rsid w:val="00834502"/>
    <w:rsid w:val="00840BA0"/>
    <w:rsid w:val="0084566F"/>
    <w:rsid w:val="0084627E"/>
    <w:rsid w:val="008508E0"/>
    <w:rsid w:val="008518A8"/>
    <w:rsid w:val="00854DAA"/>
    <w:rsid w:val="008550A1"/>
    <w:rsid w:val="00860537"/>
    <w:rsid w:val="00860E00"/>
    <w:rsid w:val="008614FC"/>
    <w:rsid w:val="00864C04"/>
    <w:rsid w:val="00866FD1"/>
    <w:rsid w:val="0086703B"/>
    <w:rsid w:val="00870EC1"/>
    <w:rsid w:val="0087563C"/>
    <w:rsid w:val="008836EE"/>
    <w:rsid w:val="00884E70"/>
    <w:rsid w:val="00886DC3"/>
    <w:rsid w:val="00892698"/>
    <w:rsid w:val="00896ACA"/>
    <w:rsid w:val="008A0780"/>
    <w:rsid w:val="008A10BD"/>
    <w:rsid w:val="008B26B6"/>
    <w:rsid w:val="008C0400"/>
    <w:rsid w:val="008C381B"/>
    <w:rsid w:val="008C44F2"/>
    <w:rsid w:val="008C4CEE"/>
    <w:rsid w:val="008D1002"/>
    <w:rsid w:val="008D2B07"/>
    <w:rsid w:val="008E0CFE"/>
    <w:rsid w:val="008E156C"/>
    <w:rsid w:val="008E2031"/>
    <w:rsid w:val="008E3755"/>
    <w:rsid w:val="008E71D5"/>
    <w:rsid w:val="008E7BA9"/>
    <w:rsid w:val="008F032D"/>
    <w:rsid w:val="008F31A4"/>
    <w:rsid w:val="008F5439"/>
    <w:rsid w:val="008F5B94"/>
    <w:rsid w:val="008F6C3E"/>
    <w:rsid w:val="008F73AE"/>
    <w:rsid w:val="00902FE9"/>
    <w:rsid w:val="00905924"/>
    <w:rsid w:val="0090633D"/>
    <w:rsid w:val="00910078"/>
    <w:rsid w:val="00910D20"/>
    <w:rsid w:val="00911A51"/>
    <w:rsid w:val="009124BA"/>
    <w:rsid w:val="009237A6"/>
    <w:rsid w:val="00930F59"/>
    <w:rsid w:val="009327EF"/>
    <w:rsid w:val="00933005"/>
    <w:rsid w:val="009335D3"/>
    <w:rsid w:val="009409EB"/>
    <w:rsid w:val="00941F07"/>
    <w:rsid w:val="00952196"/>
    <w:rsid w:val="0095343F"/>
    <w:rsid w:val="009604A4"/>
    <w:rsid w:val="009610AD"/>
    <w:rsid w:val="0096129B"/>
    <w:rsid w:val="009660B4"/>
    <w:rsid w:val="00971CFD"/>
    <w:rsid w:val="00972E68"/>
    <w:rsid w:val="00973B70"/>
    <w:rsid w:val="00974D8C"/>
    <w:rsid w:val="00977359"/>
    <w:rsid w:val="0098071C"/>
    <w:rsid w:val="00984D63"/>
    <w:rsid w:val="00985F24"/>
    <w:rsid w:val="00987D46"/>
    <w:rsid w:val="0099293E"/>
    <w:rsid w:val="0099450C"/>
    <w:rsid w:val="00997115"/>
    <w:rsid w:val="00997F9F"/>
    <w:rsid w:val="009A17CA"/>
    <w:rsid w:val="009A392C"/>
    <w:rsid w:val="009A3E5D"/>
    <w:rsid w:val="009A452B"/>
    <w:rsid w:val="009A585C"/>
    <w:rsid w:val="009B0830"/>
    <w:rsid w:val="009B13D7"/>
    <w:rsid w:val="009B4235"/>
    <w:rsid w:val="009C33DA"/>
    <w:rsid w:val="009C43E0"/>
    <w:rsid w:val="009C4CB2"/>
    <w:rsid w:val="009C51FD"/>
    <w:rsid w:val="009C683B"/>
    <w:rsid w:val="009D2C04"/>
    <w:rsid w:val="009D33D5"/>
    <w:rsid w:val="009E282A"/>
    <w:rsid w:val="009E43D1"/>
    <w:rsid w:val="009F68B6"/>
    <w:rsid w:val="009F76BD"/>
    <w:rsid w:val="00A0428B"/>
    <w:rsid w:val="00A0515D"/>
    <w:rsid w:val="00A132B4"/>
    <w:rsid w:val="00A13752"/>
    <w:rsid w:val="00A1568E"/>
    <w:rsid w:val="00A16437"/>
    <w:rsid w:val="00A17AF9"/>
    <w:rsid w:val="00A21578"/>
    <w:rsid w:val="00A240B4"/>
    <w:rsid w:val="00A242BC"/>
    <w:rsid w:val="00A279DF"/>
    <w:rsid w:val="00A30566"/>
    <w:rsid w:val="00A32EB9"/>
    <w:rsid w:val="00A37B79"/>
    <w:rsid w:val="00A40A4B"/>
    <w:rsid w:val="00A43E48"/>
    <w:rsid w:val="00A44C77"/>
    <w:rsid w:val="00A44E3F"/>
    <w:rsid w:val="00A45939"/>
    <w:rsid w:val="00A4594D"/>
    <w:rsid w:val="00A46A37"/>
    <w:rsid w:val="00A5098C"/>
    <w:rsid w:val="00A50CC1"/>
    <w:rsid w:val="00A7075B"/>
    <w:rsid w:val="00A9384D"/>
    <w:rsid w:val="00AA0370"/>
    <w:rsid w:val="00AA2536"/>
    <w:rsid w:val="00AA2862"/>
    <w:rsid w:val="00AA775D"/>
    <w:rsid w:val="00AA7D98"/>
    <w:rsid w:val="00AB2A8E"/>
    <w:rsid w:val="00AB2D66"/>
    <w:rsid w:val="00AB437D"/>
    <w:rsid w:val="00AB6297"/>
    <w:rsid w:val="00AB7CC0"/>
    <w:rsid w:val="00AD00C3"/>
    <w:rsid w:val="00AD32C3"/>
    <w:rsid w:val="00AD35EB"/>
    <w:rsid w:val="00AD6858"/>
    <w:rsid w:val="00AF0FD0"/>
    <w:rsid w:val="00AF5FF7"/>
    <w:rsid w:val="00AF66AA"/>
    <w:rsid w:val="00B04062"/>
    <w:rsid w:val="00B071FB"/>
    <w:rsid w:val="00B07B04"/>
    <w:rsid w:val="00B10FCD"/>
    <w:rsid w:val="00B20DC7"/>
    <w:rsid w:val="00B21F03"/>
    <w:rsid w:val="00B22CBE"/>
    <w:rsid w:val="00B230ED"/>
    <w:rsid w:val="00B255F4"/>
    <w:rsid w:val="00B3095D"/>
    <w:rsid w:val="00B317F3"/>
    <w:rsid w:val="00B418E6"/>
    <w:rsid w:val="00B43471"/>
    <w:rsid w:val="00B456DD"/>
    <w:rsid w:val="00B46AEA"/>
    <w:rsid w:val="00B47F4B"/>
    <w:rsid w:val="00B527EF"/>
    <w:rsid w:val="00B52A06"/>
    <w:rsid w:val="00B53195"/>
    <w:rsid w:val="00B5380B"/>
    <w:rsid w:val="00B624F8"/>
    <w:rsid w:val="00B711EA"/>
    <w:rsid w:val="00B7200F"/>
    <w:rsid w:val="00B7488D"/>
    <w:rsid w:val="00B76DCC"/>
    <w:rsid w:val="00B771DA"/>
    <w:rsid w:val="00B84FAF"/>
    <w:rsid w:val="00B858E9"/>
    <w:rsid w:val="00B86548"/>
    <w:rsid w:val="00B86DE8"/>
    <w:rsid w:val="00B91219"/>
    <w:rsid w:val="00B91C22"/>
    <w:rsid w:val="00B96075"/>
    <w:rsid w:val="00B96292"/>
    <w:rsid w:val="00B96337"/>
    <w:rsid w:val="00BA34A0"/>
    <w:rsid w:val="00BA519F"/>
    <w:rsid w:val="00BA6192"/>
    <w:rsid w:val="00BB0702"/>
    <w:rsid w:val="00BB2FE4"/>
    <w:rsid w:val="00BB31C1"/>
    <w:rsid w:val="00BB3F52"/>
    <w:rsid w:val="00BB5847"/>
    <w:rsid w:val="00BB6081"/>
    <w:rsid w:val="00BB7FCB"/>
    <w:rsid w:val="00BC20A1"/>
    <w:rsid w:val="00BC4148"/>
    <w:rsid w:val="00BC7D53"/>
    <w:rsid w:val="00BD12BB"/>
    <w:rsid w:val="00BF35AE"/>
    <w:rsid w:val="00C016C1"/>
    <w:rsid w:val="00C03A96"/>
    <w:rsid w:val="00C04DBD"/>
    <w:rsid w:val="00C10372"/>
    <w:rsid w:val="00C10F2E"/>
    <w:rsid w:val="00C17EB7"/>
    <w:rsid w:val="00C2084F"/>
    <w:rsid w:val="00C22AB5"/>
    <w:rsid w:val="00C23670"/>
    <w:rsid w:val="00C26868"/>
    <w:rsid w:val="00C32926"/>
    <w:rsid w:val="00C37439"/>
    <w:rsid w:val="00C45DDE"/>
    <w:rsid w:val="00C46FD3"/>
    <w:rsid w:val="00C511AE"/>
    <w:rsid w:val="00C51EBF"/>
    <w:rsid w:val="00C63F6D"/>
    <w:rsid w:val="00C65DF4"/>
    <w:rsid w:val="00C66B96"/>
    <w:rsid w:val="00C73352"/>
    <w:rsid w:val="00C74449"/>
    <w:rsid w:val="00C76C68"/>
    <w:rsid w:val="00C83CAE"/>
    <w:rsid w:val="00C84DD0"/>
    <w:rsid w:val="00C850FD"/>
    <w:rsid w:val="00C8613D"/>
    <w:rsid w:val="00C87979"/>
    <w:rsid w:val="00C92D16"/>
    <w:rsid w:val="00CA038D"/>
    <w:rsid w:val="00CA384E"/>
    <w:rsid w:val="00CA4354"/>
    <w:rsid w:val="00CA5CF1"/>
    <w:rsid w:val="00CB07A6"/>
    <w:rsid w:val="00CB2A83"/>
    <w:rsid w:val="00CB41D7"/>
    <w:rsid w:val="00CD6828"/>
    <w:rsid w:val="00CD727A"/>
    <w:rsid w:val="00CE1023"/>
    <w:rsid w:val="00CF001B"/>
    <w:rsid w:val="00CF7C87"/>
    <w:rsid w:val="00D01081"/>
    <w:rsid w:val="00D04266"/>
    <w:rsid w:val="00D052F3"/>
    <w:rsid w:val="00D10E1D"/>
    <w:rsid w:val="00D118E4"/>
    <w:rsid w:val="00D23A09"/>
    <w:rsid w:val="00D2671F"/>
    <w:rsid w:val="00D26E2D"/>
    <w:rsid w:val="00D26F6E"/>
    <w:rsid w:val="00D316B2"/>
    <w:rsid w:val="00D336A5"/>
    <w:rsid w:val="00D342BD"/>
    <w:rsid w:val="00D346CE"/>
    <w:rsid w:val="00D36B5F"/>
    <w:rsid w:val="00D40062"/>
    <w:rsid w:val="00D416BE"/>
    <w:rsid w:val="00D4466C"/>
    <w:rsid w:val="00D530B0"/>
    <w:rsid w:val="00D54843"/>
    <w:rsid w:val="00D55F73"/>
    <w:rsid w:val="00D56BC6"/>
    <w:rsid w:val="00D57504"/>
    <w:rsid w:val="00D57E07"/>
    <w:rsid w:val="00D6598B"/>
    <w:rsid w:val="00D6683E"/>
    <w:rsid w:val="00D6688A"/>
    <w:rsid w:val="00D66A93"/>
    <w:rsid w:val="00D7035B"/>
    <w:rsid w:val="00D72C6D"/>
    <w:rsid w:val="00D72E97"/>
    <w:rsid w:val="00D7618A"/>
    <w:rsid w:val="00D80FC4"/>
    <w:rsid w:val="00D8530C"/>
    <w:rsid w:val="00D86B1D"/>
    <w:rsid w:val="00DA3646"/>
    <w:rsid w:val="00DA687A"/>
    <w:rsid w:val="00DB0D08"/>
    <w:rsid w:val="00DB1646"/>
    <w:rsid w:val="00DB2EA7"/>
    <w:rsid w:val="00DB3DC8"/>
    <w:rsid w:val="00DB7754"/>
    <w:rsid w:val="00DC1C99"/>
    <w:rsid w:val="00DC64BA"/>
    <w:rsid w:val="00DE74ED"/>
    <w:rsid w:val="00DE7ECB"/>
    <w:rsid w:val="00DF072A"/>
    <w:rsid w:val="00DF1152"/>
    <w:rsid w:val="00DF4986"/>
    <w:rsid w:val="00DF73AE"/>
    <w:rsid w:val="00E23D03"/>
    <w:rsid w:val="00E34D31"/>
    <w:rsid w:val="00E365FB"/>
    <w:rsid w:val="00E370A9"/>
    <w:rsid w:val="00E37F19"/>
    <w:rsid w:val="00E42219"/>
    <w:rsid w:val="00E45A70"/>
    <w:rsid w:val="00E473AA"/>
    <w:rsid w:val="00E511B8"/>
    <w:rsid w:val="00E534C1"/>
    <w:rsid w:val="00E54F7C"/>
    <w:rsid w:val="00E61682"/>
    <w:rsid w:val="00E671B9"/>
    <w:rsid w:val="00E72768"/>
    <w:rsid w:val="00E75FE3"/>
    <w:rsid w:val="00E846A5"/>
    <w:rsid w:val="00E85FF9"/>
    <w:rsid w:val="00E9097F"/>
    <w:rsid w:val="00E91D2C"/>
    <w:rsid w:val="00E94C11"/>
    <w:rsid w:val="00EA08A9"/>
    <w:rsid w:val="00EA454E"/>
    <w:rsid w:val="00EA5950"/>
    <w:rsid w:val="00EB26AA"/>
    <w:rsid w:val="00EB2838"/>
    <w:rsid w:val="00EB386C"/>
    <w:rsid w:val="00EC2EEB"/>
    <w:rsid w:val="00EC3334"/>
    <w:rsid w:val="00EC3A43"/>
    <w:rsid w:val="00EE0AA4"/>
    <w:rsid w:val="00EE2D5A"/>
    <w:rsid w:val="00EE4639"/>
    <w:rsid w:val="00EF33F5"/>
    <w:rsid w:val="00F00F2D"/>
    <w:rsid w:val="00F126DE"/>
    <w:rsid w:val="00F14AD2"/>
    <w:rsid w:val="00F20C66"/>
    <w:rsid w:val="00F23628"/>
    <w:rsid w:val="00F3314B"/>
    <w:rsid w:val="00F3374D"/>
    <w:rsid w:val="00F45A22"/>
    <w:rsid w:val="00F54A42"/>
    <w:rsid w:val="00F55850"/>
    <w:rsid w:val="00F56B55"/>
    <w:rsid w:val="00F645D3"/>
    <w:rsid w:val="00F6617B"/>
    <w:rsid w:val="00F6630B"/>
    <w:rsid w:val="00F7301E"/>
    <w:rsid w:val="00F75CB2"/>
    <w:rsid w:val="00F76A69"/>
    <w:rsid w:val="00F77D0B"/>
    <w:rsid w:val="00F812CD"/>
    <w:rsid w:val="00F92E8E"/>
    <w:rsid w:val="00F94D25"/>
    <w:rsid w:val="00F97E85"/>
    <w:rsid w:val="00FA14A8"/>
    <w:rsid w:val="00FA5AF9"/>
    <w:rsid w:val="00FB1573"/>
    <w:rsid w:val="00FB2E40"/>
    <w:rsid w:val="00FB3FCD"/>
    <w:rsid w:val="00FB5813"/>
    <w:rsid w:val="00FB796D"/>
    <w:rsid w:val="00FC0888"/>
    <w:rsid w:val="00FC3846"/>
    <w:rsid w:val="00FC5A41"/>
    <w:rsid w:val="00FD2AE4"/>
    <w:rsid w:val="00FD6EA6"/>
    <w:rsid w:val="00FE6158"/>
    <w:rsid w:val="00FF1233"/>
    <w:rsid w:val="00FF2382"/>
    <w:rsid w:val="00FF3993"/>
    <w:rsid w:val="00FF3DF0"/>
    <w:rsid w:val="00FF7F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B2BB"/>
  <w15:docId w15:val="{42607603-B920-4902-AEDC-9428D903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D342BD"/>
    <w:pPr>
      <w:ind w:left="720"/>
      <w:contextualSpacing/>
    </w:pPr>
  </w:style>
  <w:style w:type="character" w:customStyle="1" w:styleId="apple-converted-space">
    <w:name w:val="apple-converted-space"/>
    <w:basedOn w:val="Numatytasispastraiposriftas"/>
    <w:rsid w:val="00D342BD"/>
  </w:style>
  <w:style w:type="character" w:customStyle="1" w:styleId="CharStyle19">
    <w:name w:val="Char Style 19"/>
    <w:basedOn w:val="Numatytasispastraiposriftas"/>
    <w:rsid w:val="0035754B"/>
    <w:rPr>
      <w:rFonts w:ascii="Times New Roman" w:eastAsia="Times New Roman" w:hAnsi="Times New Roman" w:cs="Times New Roman"/>
      <w:b w:val="0"/>
      <w:bCs w:val="0"/>
      <w:i w:val="0"/>
      <w:iCs w:val="0"/>
      <w:smallCaps w:val="0"/>
      <w:strike w:val="0"/>
      <w:color w:val="6D7182"/>
      <w:spacing w:val="0"/>
      <w:w w:val="100"/>
      <w:position w:val="0"/>
      <w:sz w:val="24"/>
      <w:szCs w:val="24"/>
      <w:u w:val="none"/>
      <w:lang w:val="en-US" w:eastAsia="en-US" w:bidi="en-US"/>
    </w:rPr>
  </w:style>
  <w:style w:type="character" w:customStyle="1" w:styleId="CharStyle20">
    <w:name w:val="Char Style 20"/>
    <w:basedOn w:val="Numatytasispastraiposriftas"/>
    <w:rsid w:val="0035754B"/>
    <w:rPr>
      <w:rFonts w:ascii="Times New Roman" w:eastAsia="Times New Roman" w:hAnsi="Times New Roman" w:cs="Times New Roman"/>
      <w:b w:val="0"/>
      <w:bCs w:val="0"/>
      <w:i w:val="0"/>
      <w:iCs w:val="0"/>
      <w:smallCaps w:val="0"/>
      <w:strike w:val="0"/>
      <w:color w:val="4F5050"/>
      <w:spacing w:val="0"/>
      <w:w w:val="100"/>
      <w:position w:val="0"/>
      <w:sz w:val="24"/>
      <w:szCs w:val="24"/>
      <w:u w:val="none"/>
      <w:lang w:val="lt-LT" w:eastAsia="lt-LT" w:bidi="lt-LT"/>
    </w:rPr>
  </w:style>
  <w:style w:type="character" w:customStyle="1" w:styleId="CharStyle6">
    <w:name w:val="Char Style 6"/>
    <w:basedOn w:val="Numatytasispastraiposriftas"/>
    <w:link w:val="Style2"/>
    <w:locked/>
    <w:rsid w:val="001631C2"/>
    <w:rPr>
      <w:sz w:val="22"/>
      <w:szCs w:val="22"/>
      <w:shd w:val="clear" w:color="auto" w:fill="FFFFFF"/>
    </w:rPr>
  </w:style>
  <w:style w:type="paragraph" w:customStyle="1" w:styleId="Style2">
    <w:name w:val="Style 2"/>
    <w:basedOn w:val="prastasis"/>
    <w:link w:val="CharStyle6"/>
    <w:rsid w:val="001631C2"/>
    <w:pPr>
      <w:widowControl w:val="0"/>
      <w:shd w:val="clear" w:color="auto" w:fill="FFFFFF"/>
      <w:spacing w:before="300" w:line="244" w:lineRule="exact"/>
      <w:jc w:val="right"/>
    </w:pPr>
    <w:rPr>
      <w:rFonts w:ascii="Calibri" w:eastAsia="Calibri" w:hAnsi="Calibri"/>
      <w:sz w:val="22"/>
      <w:szCs w:val="22"/>
      <w:lang w:eastAsia="lt-LT"/>
    </w:rPr>
  </w:style>
  <w:style w:type="character" w:customStyle="1" w:styleId="CharStyle7">
    <w:name w:val="Char Style 7"/>
    <w:basedOn w:val="Numatytasispastraiposriftas"/>
    <w:link w:val="Style6"/>
    <w:rsid w:val="000A1B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CharStyle9">
    <w:name w:val="Char Style 9"/>
    <w:basedOn w:val="Numatytasispastraiposriftas"/>
    <w:link w:val="Style8"/>
    <w:rsid w:val="00B10FCD"/>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CharStyle5">
    <w:name w:val="Char Style 5"/>
    <w:basedOn w:val="Numatytasispastraiposriftas"/>
    <w:link w:val="Style4"/>
    <w:rsid w:val="008F6C3E"/>
    <w:rPr>
      <w:shd w:val="clear" w:color="auto" w:fill="FFFFFF"/>
    </w:rPr>
  </w:style>
  <w:style w:type="paragraph" w:customStyle="1" w:styleId="Style4">
    <w:name w:val="Style 4"/>
    <w:basedOn w:val="prastasis"/>
    <w:link w:val="CharStyle5"/>
    <w:rsid w:val="008F6C3E"/>
    <w:pPr>
      <w:widowControl w:val="0"/>
      <w:shd w:val="clear" w:color="auto" w:fill="FFFFFF"/>
      <w:spacing w:line="274" w:lineRule="exact"/>
    </w:pPr>
    <w:rPr>
      <w:rFonts w:ascii="Calibri" w:eastAsia="Calibri" w:hAnsi="Calibri"/>
      <w:sz w:val="20"/>
      <w:lang w:eastAsia="lt-LT"/>
    </w:rPr>
  </w:style>
  <w:style w:type="character" w:customStyle="1" w:styleId="CharStyle18">
    <w:name w:val="Char Style 18"/>
    <w:basedOn w:val="Numatytasispastraiposriftas"/>
    <w:link w:val="Style17"/>
    <w:rsid w:val="00252646"/>
    <w:rPr>
      <w:shd w:val="clear" w:color="auto" w:fill="FFFFFF"/>
    </w:rPr>
  </w:style>
  <w:style w:type="paragraph" w:customStyle="1" w:styleId="Style17">
    <w:name w:val="Style 17"/>
    <w:basedOn w:val="prastasis"/>
    <w:link w:val="CharStyle18"/>
    <w:rsid w:val="00252646"/>
    <w:pPr>
      <w:widowControl w:val="0"/>
      <w:shd w:val="clear" w:color="auto" w:fill="FFFFFF"/>
      <w:spacing w:before="440" w:after="540" w:line="266" w:lineRule="exact"/>
      <w:jc w:val="left"/>
    </w:pPr>
    <w:rPr>
      <w:rFonts w:ascii="Calibri" w:eastAsia="Calibri" w:hAnsi="Calibri"/>
      <w:sz w:val="20"/>
      <w:lang w:eastAsia="lt-LT"/>
    </w:rPr>
  </w:style>
  <w:style w:type="character" w:customStyle="1" w:styleId="CharStyle10">
    <w:name w:val="Char Style 10"/>
    <w:basedOn w:val="Numatytasispastraiposriftas"/>
    <w:rsid w:val="00866FD1"/>
    <w:rPr>
      <w:b w:val="0"/>
      <w:bCs w:val="0"/>
      <w:i w:val="0"/>
      <w:iCs w:val="0"/>
      <w:smallCaps w:val="0"/>
      <w:strike w:val="0"/>
      <w:sz w:val="22"/>
      <w:szCs w:val="22"/>
      <w:u w:val="none"/>
    </w:rPr>
  </w:style>
  <w:style w:type="character" w:customStyle="1" w:styleId="CharStyle12">
    <w:name w:val="Char Style 12"/>
    <w:basedOn w:val="Numatytasispastraiposriftas"/>
    <w:link w:val="Style11"/>
    <w:rsid w:val="00CB41D7"/>
    <w:rPr>
      <w:rFonts w:ascii="Arial" w:eastAsia="Arial" w:hAnsi="Arial" w:cs="Arial"/>
      <w:spacing w:val="20"/>
      <w:sz w:val="28"/>
      <w:szCs w:val="28"/>
      <w:shd w:val="clear" w:color="auto" w:fill="FFFFFF"/>
    </w:rPr>
  </w:style>
  <w:style w:type="paragraph" w:customStyle="1" w:styleId="Style11">
    <w:name w:val="Style 11"/>
    <w:basedOn w:val="prastasis"/>
    <w:link w:val="CharStyle12"/>
    <w:rsid w:val="00CB41D7"/>
    <w:pPr>
      <w:widowControl w:val="0"/>
      <w:shd w:val="clear" w:color="auto" w:fill="FFFFFF"/>
      <w:spacing w:before="140" w:line="312" w:lineRule="exact"/>
      <w:outlineLvl w:val="0"/>
    </w:pPr>
    <w:rPr>
      <w:rFonts w:ascii="Arial" w:eastAsia="Arial" w:hAnsi="Arial" w:cs="Arial"/>
      <w:spacing w:val="20"/>
      <w:sz w:val="28"/>
      <w:szCs w:val="28"/>
      <w:lang w:eastAsia="lt-LT"/>
    </w:rPr>
  </w:style>
  <w:style w:type="paragraph" w:customStyle="1" w:styleId="Style8">
    <w:name w:val="Style 8"/>
    <w:basedOn w:val="prastasis"/>
    <w:link w:val="CharStyle9"/>
    <w:rsid w:val="00667DCF"/>
    <w:pPr>
      <w:widowControl w:val="0"/>
      <w:shd w:val="clear" w:color="auto" w:fill="FFFFFF"/>
      <w:spacing w:line="310" w:lineRule="exact"/>
      <w:ind w:hanging="360"/>
    </w:pPr>
    <w:rPr>
      <w:i/>
      <w:iCs/>
      <w:color w:val="000000"/>
      <w:szCs w:val="24"/>
      <w:lang w:eastAsia="lt-LT" w:bidi="lt-LT"/>
    </w:rPr>
  </w:style>
  <w:style w:type="character" w:customStyle="1" w:styleId="CharStyle16">
    <w:name w:val="Char Style 16"/>
    <w:basedOn w:val="Numatytasispastraiposriftas"/>
    <w:rsid w:val="007344C3"/>
    <w:rPr>
      <w:rFonts w:ascii="Times New Roman" w:eastAsia="Times New Roman" w:hAnsi="Times New Roman" w:cs="Times New Roman"/>
      <w:b w:val="0"/>
      <w:bCs w:val="0"/>
      <w:i w:val="0"/>
      <w:iCs w:val="0"/>
      <w:smallCaps w:val="0"/>
      <w:strike w:val="0"/>
      <w:color w:val="424342"/>
      <w:spacing w:val="0"/>
      <w:w w:val="100"/>
      <w:position w:val="0"/>
      <w:sz w:val="24"/>
      <w:szCs w:val="24"/>
      <w:u w:val="none"/>
      <w:lang w:val="lt-LT" w:eastAsia="lt-LT" w:bidi="lt-LT"/>
    </w:rPr>
  </w:style>
  <w:style w:type="character" w:customStyle="1" w:styleId="CharStyle15">
    <w:name w:val="Char Style 15"/>
    <w:basedOn w:val="Numatytasispastraiposriftas"/>
    <w:link w:val="Style14"/>
    <w:rsid w:val="00D316B2"/>
    <w:rPr>
      <w:sz w:val="24"/>
      <w:szCs w:val="24"/>
      <w:shd w:val="clear" w:color="auto" w:fill="FFFFFF"/>
    </w:rPr>
  </w:style>
  <w:style w:type="paragraph" w:customStyle="1" w:styleId="Style14">
    <w:name w:val="Style 14"/>
    <w:basedOn w:val="prastasis"/>
    <w:link w:val="CharStyle15"/>
    <w:rsid w:val="00D316B2"/>
    <w:pPr>
      <w:widowControl w:val="0"/>
      <w:shd w:val="clear" w:color="auto" w:fill="FFFFFF"/>
      <w:spacing w:before="380" w:after="320" w:line="466" w:lineRule="exact"/>
    </w:pPr>
    <w:rPr>
      <w:rFonts w:ascii="Calibri" w:eastAsia="Calibri" w:hAnsi="Calibri"/>
      <w:szCs w:val="24"/>
      <w:lang w:eastAsia="lt-LT"/>
    </w:rPr>
  </w:style>
  <w:style w:type="paragraph" w:customStyle="1" w:styleId="Style16">
    <w:name w:val="Style 16"/>
    <w:basedOn w:val="prastasis"/>
    <w:rsid w:val="00E34D31"/>
    <w:pPr>
      <w:widowControl w:val="0"/>
      <w:shd w:val="clear" w:color="auto" w:fill="FFFFFF"/>
      <w:spacing w:line="274" w:lineRule="exact"/>
    </w:pPr>
    <w:rPr>
      <w:color w:val="000000"/>
      <w:szCs w:val="24"/>
      <w:lang w:eastAsia="lt-LT" w:bidi="lt-LT"/>
    </w:rPr>
  </w:style>
  <w:style w:type="character" w:customStyle="1" w:styleId="CharStyle17">
    <w:name w:val="Char Style 17"/>
    <w:basedOn w:val="CharStyle16"/>
    <w:rsid w:val="005A100D"/>
    <w:rPr>
      <w:rFonts w:ascii="Times New Roman" w:eastAsia="Times New Roman" w:hAnsi="Times New Roman" w:cs="Times New Roman"/>
      <w:b w:val="0"/>
      <w:bCs w:val="0"/>
      <w:i w:val="0"/>
      <w:iCs w:val="0"/>
      <w:smallCaps w:val="0"/>
      <w:strike w:val="0"/>
      <w:color w:val="1C1C1C"/>
      <w:spacing w:val="0"/>
      <w:w w:val="100"/>
      <w:position w:val="0"/>
      <w:sz w:val="22"/>
      <w:szCs w:val="22"/>
      <w:u w:val="none"/>
      <w:lang w:val="lt-LT" w:eastAsia="lt-LT" w:bidi="lt-LT"/>
    </w:rPr>
  </w:style>
  <w:style w:type="character" w:customStyle="1" w:styleId="CharStyle21">
    <w:name w:val="Char Style 21"/>
    <w:basedOn w:val="CharStyle16"/>
    <w:rsid w:val="000D3400"/>
    <w:rPr>
      <w:rFonts w:ascii="Times New Roman" w:eastAsia="Times New Roman" w:hAnsi="Times New Roman" w:cs="Times New Roman"/>
      <w:b w:val="0"/>
      <w:bCs w:val="0"/>
      <w:i w:val="0"/>
      <w:iCs w:val="0"/>
      <w:smallCaps w:val="0"/>
      <w:strike w:val="0"/>
      <w:color w:val="333333"/>
      <w:spacing w:val="0"/>
      <w:w w:val="100"/>
      <w:position w:val="0"/>
      <w:sz w:val="22"/>
      <w:szCs w:val="22"/>
      <w:u w:val="none"/>
      <w:lang w:val="lt-LT" w:eastAsia="lt-LT" w:bidi="lt-LT"/>
    </w:rPr>
  </w:style>
  <w:style w:type="character" w:customStyle="1" w:styleId="CharStyle32">
    <w:name w:val="Char Style 32"/>
    <w:basedOn w:val="CharStyle16"/>
    <w:rsid w:val="00134F15"/>
    <w:rPr>
      <w:rFonts w:ascii="Times New Roman" w:eastAsia="Times New Roman" w:hAnsi="Times New Roman" w:cs="Times New Roman"/>
      <w:b w:val="0"/>
      <w:bCs w:val="0"/>
      <w:i w:val="0"/>
      <w:iCs w:val="0"/>
      <w:smallCaps w:val="0"/>
      <w:strike w:val="0"/>
      <w:color w:val="333333"/>
      <w:spacing w:val="0"/>
      <w:w w:val="100"/>
      <w:position w:val="0"/>
      <w:sz w:val="22"/>
      <w:szCs w:val="22"/>
      <w:u w:val="none"/>
      <w:lang w:val="lt-LT" w:eastAsia="lt-LT" w:bidi="lt-LT"/>
    </w:rPr>
  </w:style>
  <w:style w:type="character" w:customStyle="1" w:styleId="CharStyle11">
    <w:name w:val="Char Style 11"/>
    <w:basedOn w:val="CharStyle7"/>
    <w:rsid w:val="00090A3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CharStyle22">
    <w:name w:val="Char Style 22"/>
    <w:basedOn w:val="CharStyle17"/>
    <w:rsid w:val="00B91C22"/>
    <w:rPr>
      <w:rFonts w:ascii="Times New Roman" w:eastAsia="Times New Roman" w:hAnsi="Times New Roman" w:cs="Times New Roman"/>
      <w:b w:val="0"/>
      <w:bCs w:val="0"/>
      <w:i w:val="0"/>
      <w:iCs w:val="0"/>
      <w:smallCaps w:val="0"/>
      <w:strike w:val="0"/>
      <w:color w:val="656665"/>
      <w:spacing w:val="0"/>
      <w:w w:val="100"/>
      <w:position w:val="0"/>
      <w:sz w:val="22"/>
      <w:szCs w:val="22"/>
      <w:u w:val="none"/>
      <w:lang w:val="lt-LT" w:eastAsia="lt-LT" w:bidi="lt-LT"/>
    </w:rPr>
  </w:style>
  <w:style w:type="character" w:customStyle="1" w:styleId="CharStyle23">
    <w:name w:val="Char Style 23"/>
    <w:basedOn w:val="CharStyle17"/>
    <w:rsid w:val="00B91C22"/>
    <w:rPr>
      <w:rFonts w:ascii="Times New Roman" w:eastAsia="Times New Roman" w:hAnsi="Times New Roman" w:cs="Times New Roman"/>
      <w:b w:val="0"/>
      <w:bCs w:val="0"/>
      <w:i/>
      <w:iCs/>
      <w:smallCaps w:val="0"/>
      <w:strike w:val="0"/>
      <w:color w:val="656665"/>
      <w:spacing w:val="0"/>
      <w:w w:val="100"/>
      <w:position w:val="0"/>
      <w:sz w:val="22"/>
      <w:szCs w:val="22"/>
      <w:u w:val="none"/>
      <w:lang w:val="lt-LT" w:eastAsia="lt-LT" w:bidi="lt-LT"/>
    </w:rPr>
  </w:style>
  <w:style w:type="character" w:customStyle="1" w:styleId="CharStyle13">
    <w:name w:val="Char Style 13"/>
    <w:basedOn w:val="Numatytasispastraiposriftas"/>
    <w:rsid w:val="00BC4148"/>
    <w:rPr>
      <w:rFonts w:ascii="Times New Roman" w:eastAsia="Times New Roman" w:hAnsi="Times New Roman" w:cs="Times New Roman"/>
      <w:b/>
      <w:bCs/>
      <w:i/>
      <w:iCs/>
      <w:smallCaps w:val="0"/>
      <w:strike w:val="0"/>
      <w:color w:val="000000"/>
      <w:spacing w:val="0"/>
      <w:w w:val="100"/>
      <w:position w:val="0"/>
      <w:sz w:val="23"/>
      <w:szCs w:val="23"/>
      <w:u w:val="none"/>
      <w:lang w:val="lt-LT" w:eastAsia="lt-LT" w:bidi="lt-LT"/>
    </w:rPr>
  </w:style>
  <w:style w:type="character" w:customStyle="1" w:styleId="CharStyle8">
    <w:name w:val="Char Style 8"/>
    <w:basedOn w:val="Numatytasispastraiposriftas"/>
    <w:link w:val="Style7"/>
    <w:rsid w:val="00700F8D"/>
    <w:rPr>
      <w:b/>
      <w:bCs/>
      <w:shd w:val="clear" w:color="auto" w:fill="FFFFFF"/>
    </w:rPr>
  </w:style>
  <w:style w:type="paragraph" w:customStyle="1" w:styleId="Style7">
    <w:name w:val="Style 7"/>
    <w:basedOn w:val="prastasis"/>
    <w:link w:val="CharStyle8"/>
    <w:rsid w:val="00700F8D"/>
    <w:pPr>
      <w:widowControl w:val="0"/>
      <w:shd w:val="clear" w:color="auto" w:fill="FFFFFF"/>
      <w:spacing w:line="274" w:lineRule="exact"/>
      <w:ind w:hanging="280"/>
      <w:jc w:val="left"/>
    </w:pPr>
    <w:rPr>
      <w:rFonts w:ascii="Calibri" w:eastAsia="Calibri" w:hAnsi="Calibri"/>
      <w:b/>
      <w:bCs/>
      <w:sz w:val="20"/>
      <w:lang w:eastAsia="lt-LT"/>
    </w:rPr>
  </w:style>
  <w:style w:type="paragraph" w:customStyle="1" w:styleId="Style6">
    <w:name w:val="Style 6"/>
    <w:basedOn w:val="prastasis"/>
    <w:link w:val="CharStyle7"/>
    <w:rsid w:val="00FB796D"/>
    <w:pPr>
      <w:widowControl w:val="0"/>
      <w:shd w:val="clear" w:color="auto" w:fill="FFFFFF"/>
      <w:spacing w:line="274" w:lineRule="exact"/>
    </w:pPr>
    <w:rPr>
      <w:color w:val="000000"/>
      <w:sz w:val="20"/>
      <w:lang w:eastAsia="lt-LT" w:bidi="lt-LT"/>
    </w:rPr>
  </w:style>
  <w:style w:type="character" w:customStyle="1" w:styleId="CharStyle26">
    <w:name w:val="Char Style 26"/>
    <w:basedOn w:val="CharStyle23"/>
    <w:rsid w:val="000363A8"/>
    <w:rPr>
      <w:rFonts w:ascii="Times New Roman" w:eastAsia="Times New Roman" w:hAnsi="Times New Roman" w:cs="Times New Roman"/>
      <w:b w:val="0"/>
      <w:bCs w:val="0"/>
      <w:i w:val="0"/>
      <w:iCs w:val="0"/>
      <w:smallCaps w:val="0"/>
      <w:strike w:val="0"/>
      <w:color w:val="505151"/>
      <w:spacing w:val="0"/>
      <w:w w:val="100"/>
      <w:position w:val="0"/>
      <w:sz w:val="22"/>
      <w:szCs w:val="22"/>
      <w:u w:val="none"/>
      <w:lang w:val="lt-LT" w:eastAsia="lt-LT" w:bidi="lt-LT"/>
    </w:rPr>
  </w:style>
  <w:style w:type="paragraph" w:customStyle="1" w:styleId="Default">
    <w:name w:val="Default"/>
    <w:rsid w:val="00FA5AF9"/>
    <w:pPr>
      <w:autoSpaceDE w:val="0"/>
      <w:autoSpaceDN w:val="0"/>
      <w:adjustRightInd w:val="0"/>
    </w:pPr>
    <w:rPr>
      <w:rFonts w:ascii="Times New Roman" w:hAnsi="Times New Roman"/>
      <w:color w:val="000000"/>
      <w:sz w:val="24"/>
      <w:szCs w:val="24"/>
    </w:rPr>
  </w:style>
  <w:style w:type="paragraph" w:customStyle="1" w:styleId="Style5">
    <w:name w:val="Style 5"/>
    <w:basedOn w:val="prastasis"/>
    <w:rsid w:val="00183877"/>
    <w:pPr>
      <w:widowControl w:val="0"/>
      <w:shd w:val="clear" w:color="auto" w:fill="FFFFFF"/>
      <w:spacing w:line="274" w:lineRule="exact"/>
    </w:pPr>
    <w:rPr>
      <w:color w:val="000000"/>
      <w:sz w:val="22"/>
      <w:szCs w:val="22"/>
      <w:lang w:eastAsia="lt-LT" w:bidi="lt-LT"/>
    </w:rPr>
  </w:style>
  <w:style w:type="character" w:customStyle="1" w:styleId="CharStyle3">
    <w:name w:val="Char Style 3"/>
    <w:basedOn w:val="Numatytasispastraiposriftas"/>
    <w:locked/>
    <w:rsid w:val="00F645D3"/>
    <w:rPr>
      <w:b/>
      <w:bCs/>
      <w:shd w:val="clear" w:color="auto" w:fill="FFFFFF"/>
    </w:rPr>
  </w:style>
  <w:style w:type="character" w:customStyle="1" w:styleId="CharStyle29">
    <w:name w:val="Char Style 29"/>
    <w:basedOn w:val="Numatytasispastraiposriftas"/>
    <w:rsid w:val="00D10E1D"/>
    <w:rPr>
      <w:rFonts w:ascii="Times New Roman" w:eastAsia="Times New Roman" w:hAnsi="Times New Roman" w:cs="Times New Roman"/>
      <w:b w:val="0"/>
      <w:bCs w:val="0"/>
      <w:i w:val="0"/>
      <w:iCs w:val="0"/>
      <w:smallCaps w:val="0"/>
      <w:strike w:val="0"/>
      <w:color w:val="2B2B2B"/>
      <w:spacing w:val="0"/>
      <w:w w:val="100"/>
      <w:position w:val="0"/>
      <w:sz w:val="22"/>
      <w:szCs w:val="22"/>
      <w:u w:val="none"/>
      <w:lang w:val="lt-LT" w:eastAsia="lt-LT" w:bidi="lt-LT"/>
    </w:rPr>
  </w:style>
  <w:style w:type="character" w:customStyle="1" w:styleId="CharStyle43">
    <w:name w:val="Char Style 43"/>
    <w:basedOn w:val="Numatytasispastraiposriftas"/>
    <w:rsid w:val="00D10E1D"/>
    <w:rPr>
      <w:rFonts w:ascii="Times New Roman" w:eastAsia="Times New Roman" w:hAnsi="Times New Roman" w:cs="Times New Roman"/>
      <w:b w:val="0"/>
      <w:bCs w:val="0"/>
      <w:i w:val="0"/>
      <w:iCs w:val="0"/>
      <w:smallCaps w:val="0"/>
      <w:strike w:val="0"/>
      <w:color w:val="3E3E3E"/>
      <w:spacing w:val="0"/>
      <w:w w:val="100"/>
      <w:position w:val="0"/>
      <w:sz w:val="22"/>
      <w:szCs w:val="22"/>
      <w:u w:val="none"/>
      <w:lang w:val="lt-LT" w:eastAsia="lt-LT" w:bidi="lt-LT"/>
    </w:rPr>
  </w:style>
  <w:style w:type="character" w:customStyle="1" w:styleId="oj-italic">
    <w:name w:val="oj-italic"/>
    <w:basedOn w:val="Numatytasispastraiposriftas"/>
    <w:rsid w:val="0084566F"/>
  </w:style>
  <w:style w:type="character" w:styleId="Hipersaitas">
    <w:name w:val="Hyperlink"/>
    <w:basedOn w:val="Numatytasispastraiposriftas"/>
    <w:uiPriority w:val="99"/>
    <w:semiHidden/>
    <w:unhideWhenUsed/>
    <w:rsid w:val="001937BA"/>
    <w:rPr>
      <w:color w:val="0000FF"/>
      <w:u w:val="single"/>
    </w:rPr>
  </w:style>
  <w:style w:type="character" w:customStyle="1" w:styleId="oj-super">
    <w:name w:val="oj-super"/>
    <w:basedOn w:val="Numatytasispastraiposriftas"/>
    <w:rsid w:val="00193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745487">
      <w:bodyDiv w:val="1"/>
      <w:marLeft w:val="0"/>
      <w:marRight w:val="0"/>
      <w:marTop w:val="0"/>
      <w:marBottom w:val="0"/>
      <w:divBdr>
        <w:top w:val="none" w:sz="0" w:space="0" w:color="auto"/>
        <w:left w:val="none" w:sz="0" w:space="0" w:color="auto"/>
        <w:bottom w:val="none" w:sz="0" w:space="0" w:color="auto"/>
        <w:right w:val="none" w:sz="0" w:space="0" w:color="auto"/>
      </w:divBdr>
      <w:divsChild>
        <w:div w:id="295112065">
          <w:marLeft w:val="0"/>
          <w:marRight w:val="0"/>
          <w:marTop w:val="0"/>
          <w:marBottom w:val="0"/>
          <w:divBdr>
            <w:top w:val="none" w:sz="0" w:space="0" w:color="auto"/>
            <w:left w:val="none" w:sz="0" w:space="0" w:color="auto"/>
            <w:bottom w:val="none" w:sz="0" w:space="0" w:color="auto"/>
            <w:right w:val="none" w:sz="0" w:space="0" w:color="auto"/>
          </w:divBdr>
          <w:divsChild>
            <w:div w:id="1307857252">
              <w:marLeft w:val="0"/>
              <w:marRight w:val="0"/>
              <w:marTop w:val="0"/>
              <w:marBottom w:val="0"/>
              <w:divBdr>
                <w:top w:val="none" w:sz="0" w:space="0" w:color="auto"/>
                <w:left w:val="none" w:sz="0" w:space="0" w:color="auto"/>
                <w:bottom w:val="none" w:sz="0" w:space="0" w:color="auto"/>
                <w:right w:val="none" w:sz="0" w:space="0" w:color="auto"/>
              </w:divBdr>
              <w:divsChild>
                <w:div w:id="570583713">
                  <w:marLeft w:val="0"/>
                  <w:marRight w:val="0"/>
                  <w:marTop w:val="0"/>
                  <w:marBottom w:val="0"/>
                  <w:divBdr>
                    <w:top w:val="none" w:sz="0" w:space="0" w:color="auto"/>
                    <w:left w:val="none" w:sz="0" w:space="0" w:color="auto"/>
                    <w:bottom w:val="none" w:sz="0" w:space="0" w:color="auto"/>
                    <w:right w:val="none" w:sz="0" w:space="0" w:color="auto"/>
                  </w:divBdr>
                  <w:divsChild>
                    <w:div w:id="518277249">
                      <w:marLeft w:val="0"/>
                      <w:marRight w:val="0"/>
                      <w:marTop w:val="0"/>
                      <w:marBottom w:val="0"/>
                      <w:divBdr>
                        <w:top w:val="none" w:sz="0" w:space="0" w:color="auto"/>
                        <w:left w:val="none" w:sz="0" w:space="0" w:color="auto"/>
                        <w:bottom w:val="none" w:sz="0" w:space="0" w:color="auto"/>
                        <w:right w:val="none" w:sz="0" w:space="0" w:color="auto"/>
                      </w:divBdr>
                      <w:divsChild>
                        <w:div w:id="919680698">
                          <w:marLeft w:val="0"/>
                          <w:marRight w:val="0"/>
                          <w:marTop w:val="0"/>
                          <w:marBottom w:val="0"/>
                          <w:divBdr>
                            <w:top w:val="none" w:sz="0" w:space="0" w:color="auto"/>
                            <w:left w:val="none" w:sz="0" w:space="0" w:color="auto"/>
                            <w:bottom w:val="none" w:sz="0" w:space="0" w:color="auto"/>
                            <w:right w:val="none" w:sz="0" w:space="0" w:color="auto"/>
                          </w:divBdr>
                        </w:div>
                        <w:div w:id="444497265">
                          <w:marLeft w:val="0"/>
                          <w:marRight w:val="0"/>
                          <w:marTop w:val="0"/>
                          <w:marBottom w:val="0"/>
                          <w:divBdr>
                            <w:top w:val="none" w:sz="0" w:space="0" w:color="auto"/>
                            <w:left w:val="none" w:sz="0" w:space="0" w:color="auto"/>
                            <w:bottom w:val="none" w:sz="0" w:space="0" w:color="auto"/>
                            <w:right w:val="none" w:sz="0" w:space="0" w:color="auto"/>
                          </w:divBdr>
                        </w:div>
                        <w:div w:id="316761782">
                          <w:marLeft w:val="0"/>
                          <w:marRight w:val="0"/>
                          <w:marTop w:val="0"/>
                          <w:marBottom w:val="0"/>
                          <w:divBdr>
                            <w:top w:val="none" w:sz="0" w:space="0" w:color="auto"/>
                            <w:left w:val="none" w:sz="0" w:space="0" w:color="auto"/>
                            <w:bottom w:val="none" w:sz="0" w:space="0" w:color="auto"/>
                            <w:right w:val="none" w:sz="0" w:space="0" w:color="auto"/>
                          </w:divBdr>
                        </w:div>
                        <w:div w:id="841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889699">
      <w:bodyDiv w:val="1"/>
      <w:marLeft w:val="0"/>
      <w:marRight w:val="0"/>
      <w:marTop w:val="0"/>
      <w:marBottom w:val="0"/>
      <w:divBdr>
        <w:top w:val="none" w:sz="0" w:space="0" w:color="auto"/>
        <w:left w:val="none" w:sz="0" w:space="0" w:color="auto"/>
        <w:bottom w:val="none" w:sz="0" w:space="0" w:color="auto"/>
        <w:right w:val="none" w:sz="0" w:space="0" w:color="auto"/>
      </w:divBdr>
      <w:divsChild>
        <w:div w:id="1608730303">
          <w:marLeft w:val="0"/>
          <w:marRight w:val="0"/>
          <w:marTop w:val="0"/>
          <w:marBottom w:val="0"/>
          <w:divBdr>
            <w:top w:val="none" w:sz="0" w:space="0" w:color="auto"/>
            <w:left w:val="none" w:sz="0" w:space="0" w:color="auto"/>
            <w:bottom w:val="none" w:sz="0" w:space="0" w:color="auto"/>
            <w:right w:val="none" w:sz="0" w:space="0" w:color="auto"/>
          </w:divBdr>
          <w:divsChild>
            <w:div w:id="172454101">
              <w:marLeft w:val="0"/>
              <w:marRight w:val="0"/>
              <w:marTop w:val="0"/>
              <w:marBottom w:val="0"/>
              <w:divBdr>
                <w:top w:val="none" w:sz="0" w:space="0" w:color="auto"/>
                <w:left w:val="none" w:sz="0" w:space="0" w:color="auto"/>
                <w:bottom w:val="none" w:sz="0" w:space="0" w:color="auto"/>
                <w:right w:val="none" w:sz="0" w:space="0" w:color="auto"/>
              </w:divBdr>
              <w:divsChild>
                <w:div w:id="355666480">
                  <w:marLeft w:val="0"/>
                  <w:marRight w:val="0"/>
                  <w:marTop w:val="0"/>
                  <w:marBottom w:val="0"/>
                  <w:divBdr>
                    <w:top w:val="none" w:sz="0" w:space="0" w:color="auto"/>
                    <w:left w:val="none" w:sz="0" w:space="0" w:color="auto"/>
                    <w:bottom w:val="none" w:sz="0" w:space="0" w:color="auto"/>
                    <w:right w:val="none" w:sz="0" w:space="0" w:color="auto"/>
                  </w:divBdr>
                </w:div>
                <w:div w:id="1703244865">
                  <w:marLeft w:val="0"/>
                  <w:marRight w:val="0"/>
                  <w:marTop w:val="0"/>
                  <w:marBottom w:val="0"/>
                  <w:divBdr>
                    <w:top w:val="none" w:sz="0" w:space="0" w:color="auto"/>
                    <w:left w:val="none" w:sz="0" w:space="0" w:color="auto"/>
                    <w:bottom w:val="none" w:sz="0" w:space="0" w:color="auto"/>
                    <w:right w:val="none" w:sz="0" w:space="0" w:color="auto"/>
                  </w:divBdr>
                </w:div>
                <w:div w:id="318076136">
                  <w:marLeft w:val="0"/>
                  <w:marRight w:val="0"/>
                  <w:marTop w:val="0"/>
                  <w:marBottom w:val="0"/>
                  <w:divBdr>
                    <w:top w:val="none" w:sz="0" w:space="0" w:color="auto"/>
                    <w:left w:val="none" w:sz="0" w:space="0" w:color="auto"/>
                    <w:bottom w:val="none" w:sz="0" w:space="0" w:color="auto"/>
                    <w:right w:val="none" w:sz="0" w:space="0" w:color="auto"/>
                  </w:divBdr>
                </w:div>
                <w:div w:id="451360086">
                  <w:marLeft w:val="0"/>
                  <w:marRight w:val="0"/>
                  <w:marTop w:val="0"/>
                  <w:marBottom w:val="0"/>
                  <w:divBdr>
                    <w:top w:val="none" w:sz="0" w:space="0" w:color="auto"/>
                    <w:left w:val="none" w:sz="0" w:space="0" w:color="auto"/>
                    <w:bottom w:val="none" w:sz="0" w:space="0" w:color="auto"/>
                    <w:right w:val="none" w:sz="0" w:space="0" w:color="auto"/>
                  </w:divBdr>
                </w:div>
                <w:div w:id="814949632">
                  <w:marLeft w:val="0"/>
                  <w:marRight w:val="0"/>
                  <w:marTop w:val="0"/>
                  <w:marBottom w:val="0"/>
                  <w:divBdr>
                    <w:top w:val="none" w:sz="0" w:space="0" w:color="auto"/>
                    <w:left w:val="none" w:sz="0" w:space="0" w:color="auto"/>
                    <w:bottom w:val="none" w:sz="0" w:space="0" w:color="auto"/>
                    <w:right w:val="none" w:sz="0" w:space="0" w:color="auto"/>
                  </w:divBdr>
                </w:div>
              </w:divsChild>
            </w:div>
            <w:div w:id="14732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85044">
      <w:bodyDiv w:val="1"/>
      <w:marLeft w:val="0"/>
      <w:marRight w:val="0"/>
      <w:marTop w:val="0"/>
      <w:marBottom w:val="0"/>
      <w:divBdr>
        <w:top w:val="none" w:sz="0" w:space="0" w:color="auto"/>
        <w:left w:val="none" w:sz="0" w:space="0" w:color="auto"/>
        <w:bottom w:val="none" w:sz="0" w:space="0" w:color="auto"/>
        <w:right w:val="none" w:sz="0" w:space="0" w:color="auto"/>
      </w:divBdr>
    </w:div>
    <w:div w:id="1557203810">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2000158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017679\AppData\Local\Temp\PD_blankas_201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7C6425"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7C6425"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04AB"/>
    <w:rsid w:val="00004A11"/>
    <w:rsid w:val="00023575"/>
    <w:rsid w:val="00026D5E"/>
    <w:rsid w:val="000279C1"/>
    <w:rsid w:val="00033E94"/>
    <w:rsid w:val="00041E44"/>
    <w:rsid w:val="000421E8"/>
    <w:rsid w:val="0004518E"/>
    <w:rsid w:val="000570AA"/>
    <w:rsid w:val="00087941"/>
    <w:rsid w:val="00090348"/>
    <w:rsid w:val="000A35E8"/>
    <w:rsid w:val="000E1449"/>
    <w:rsid w:val="000E7C92"/>
    <w:rsid w:val="00104FF1"/>
    <w:rsid w:val="0011716F"/>
    <w:rsid w:val="001304AD"/>
    <w:rsid w:val="001637A9"/>
    <w:rsid w:val="0016396A"/>
    <w:rsid w:val="001A27B1"/>
    <w:rsid w:val="001C0A43"/>
    <w:rsid w:val="001C6D44"/>
    <w:rsid w:val="001D3836"/>
    <w:rsid w:val="001E0BF7"/>
    <w:rsid w:val="001F13A1"/>
    <w:rsid w:val="001F7310"/>
    <w:rsid w:val="001F786C"/>
    <w:rsid w:val="00202FAB"/>
    <w:rsid w:val="00232DFF"/>
    <w:rsid w:val="00246463"/>
    <w:rsid w:val="00265455"/>
    <w:rsid w:val="002666CD"/>
    <w:rsid w:val="00273EA4"/>
    <w:rsid w:val="0028362C"/>
    <w:rsid w:val="00296893"/>
    <w:rsid w:val="0029759D"/>
    <w:rsid w:val="002B0E91"/>
    <w:rsid w:val="002C423E"/>
    <w:rsid w:val="002D2B10"/>
    <w:rsid w:val="002F3FC3"/>
    <w:rsid w:val="003109E2"/>
    <w:rsid w:val="00335FBF"/>
    <w:rsid w:val="00336B2A"/>
    <w:rsid w:val="0034549F"/>
    <w:rsid w:val="003816BF"/>
    <w:rsid w:val="00383A07"/>
    <w:rsid w:val="00393187"/>
    <w:rsid w:val="003B5A75"/>
    <w:rsid w:val="003C6124"/>
    <w:rsid w:val="003E362D"/>
    <w:rsid w:val="003E5BA3"/>
    <w:rsid w:val="003F42DE"/>
    <w:rsid w:val="003F6C38"/>
    <w:rsid w:val="00413F4B"/>
    <w:rsid w:val="00420D08"/>
    <w:rsid w:val="0042766E"/>
    <w:rsid w:val="004457B0"/>
    <w:rsid w:val="00466683"/>
    <w:rsid w:val="004B3CAA"/>
    <w:rsid w:val="004B59F5"/>
    <w:rsid w:val="004B5ACC"/>
    <w:rsid w:val="004B70A3"/>
    <w:rsid w:val="00513A35"/>
    <w:rsid w:val="00536081"/>
    <w:rsid w:val="00537F2D"/>
    <w:rsid w:val="0054013E"/>
    <w:rsid w:val="00557432"/>
    <w:rsid w:val="00563210"/>
    <w:rsid w:val="00582B18"/>
    <w:rsid w:val="00585B8D"/>
    <w:rsid w:val="005B3156"/>
    <w:rsid w:val="005D1504"/>
    <w:rsid w:val="005D52D0"/>
    <w:rsid w:val="005D5C36"/>
    <w:rsid w:val="005E2AAD"/>
    <w:rsid w:val="00684342"/>
    <w:rsid w:val="006908D6"/>
    <w:rsid w:val="006F2594"/>
    <w:rsid w:val="007078E6"/>
    <w:rsid w:val="007302D4"/>
    <w:rsid w:val="00730BF7"/>
    <w:rsid w:val="007319F5"/>
    <w:rsid w:val="00733CF2"/>
    <w:rsid w:val="00764FCD"/>
    <w:rsid w:val="00772077"/>
    <w:rsid w:val="007B10BF"/>
    <w:rsid w:val="007B4B1A"/>
    <w:rsid w:val="007C6425"/>
    <w:rsid w:val="007D573A"/>
    <w:rsid w:val="007E0338"/>
    <w:rsid w:val="007E623B"/>
    <w:rsid w:val="007F1EF1"/>
    <w:rsid w:val="00802E58"/>
    <w:rsid w:val="0081153E"/>
    <w:rsid w:val="008400A6"/>
    <w:rsid w:val="00852D6A"/>
    <w:rsid w:val="00861265"/>
    <w:rsid w:val="00864798"/>
    <w:rsid w:val="008678DB"/>
    <w:rsid w:val="00872050"/>
    <w:rsid w:val="008910C4"/>
    <w:rsid w:val="008B2F97"/>
    <w:rsid w:val="008C0289"/>
    <w:rsid w:val="008C600D"/>
    <w:rsid w:val="008E1E6E"/>
    <w:rsid w:val="008F2108"/>
    <w:rsid w:val="008F3E12"/>
    <w:rsid w:val="009103DA"/>
    <w:rsid w:val="00935E2F"/>
    <w:rsid w:val="00992A59"/>
    <w:rsid w:val="009A5ABA"/>
    <w:rsid w:val="00A1138D"/>
    <w:rsid w:val="00A13784"/>
    <w:rsid w:val="00A261D4"/>
    <w:rsid w:val="00A4109C"/>
    <w:rsid w:val="00A863FF"/>
    <w:rsid w:val="00AC49C2"/>
    <w:rsid w:val="00AC69B5"/>
    <w:rsid w:val="00B2265E"/>
    <w:rsid w:val="00B30BCF"/>
    <w:rsid w:val="00B60F19"/>
    <w:rsid w:val="00B65C6B"/>
    <w:rsid w:val="00B724F2"/>
    <w:rsid w:val="00B774FD"/>
    <w:rsid w:val="00B81CC6"/>
    <w:rsid w:val="00B85986"/>
    <w:rsid w:val="00B905C7"/>
    <w:rsid w:val="00BA3DAA"/>
    <w:rsid w:val="00BB2CE9"/>
    <w:rsid w:val="00BC2B1A"/>
    <w:rsid w:val="00BD44E4"/>
    <w:rsid w:val="00BE217B"/>
    <w:rsid w:val="00C025C6"/>
    <w:rsid w:val="00C35324"/>
    <w:rsid w:val="00C35A5C"/>
    <w:rsid w:val="00C64F30"/>
    <w:rsid w:val="00C7327A"/>
    <w:rsid w:val="00C84431"/>
    <w:rsid w:val="00C84BBA"/>
    <w:rsid w:val="00C91E3B"/>
    <w:rsid w:val="00CA3BE0"/>
    <w:rsid w:val="00CB1DB4"/>
    <w:rsid w:val="00CD174D"/>
    <w:rsid w:val="00CE5A49"/>
    <w:rsid w:val="00CF01D3"/>
    <w:rsid w:val="00CF132B"/>
    <w:rsid w:val="00CF1C8C"/>
    <w:rsid w:val="00D0236A"/>
    <w:rsid w:val="00D04CE0"/>
    <w:rsid w:val="00D13468"/>
    <w:rsid w:val="00D65177"/>
    <w:rsid w:val="00D74D6A"/>
    <w:rsid w:val="00D81A83"/>
    <w:rsid w:val="00D963D7"/>
    <w:rsid w:val="00DC0605"/>
    <w:rsid w:val="00DC0E28"/>
    <w:rsid w:val="00DD195E"/>
    <w:rsid w:val="00DE1B9E"/>
    <w:rsid w:val="00E12FCF"/>
    <w:rsid w:val="00E31BAE"/>
    <w:rsid w:val="00E32E75"/>
    <w:rsid w:val="00E61E58"/>
    <w:rsid w:val="00E84BAD"/>
    <w:rsid w:val="00E85EDF"/>
    <w:rsid w:val="00E91C3F"/>
    <w:rsid w:val="00EA53E9"/>
    <w:rsid w:val="00ED56BF"/>
    <w:rsid w:val="00EE170B"/>
    <w:rsid w:val="00EE3AB5"/>
    <w:rsid w:val="00EF02DE"/>
    <w:rsid w:val="00F16787"/>
    <w:rsid w:val="00F30D38"/>
    <w:rsid w:val="00F60257"/>
    <w:rsid w:val="00F6217A"/>
    <w:rsid w:val="00F64368"/>
    <w:rsid w:val="00F715E3"/>
    <w:rsid w:val="00FB2E78"/>
    <w:rsid w:val="00FB34A9"/>
    <w:rsid w:val="00FB43EC"/>
    <w:rsid w:val="00FB521E"/>
    <w:rsid w:val="00FC184D"/>
    <w:rsid w:val="00FF5931"/>
    <w:rsid w:val="00FF60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6" ma:contentTypeDescription="Kurkite naują dokumentą." ma:contentTypeScope="" ma:versionID="aef2e44004bf61ed39cff8ea1b4e125a">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f67fa139b6fa796a0775df25761f7e02"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A31034-F79A-42E7-AB97-3E903D296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6DB25B-FE5F-4E2F-9167-38B486D9BB3B}">
  <ds:schemaRefs>
    <ds:schemaRef ds:uri="http://schemas.openxmlformats.org/officeDocument/2006/bibliography"/>
  </ds:schemaRefs>
</ds:datastoreItem>
</file>

<file path=customXml/itemProps3.xml><?xml version="1.0" encoding="utf-8"?>
<ds:datastoreItem xmlns:ds="http://schemas.openxmlformats.org/officeDocument/2006/customXml" ds:itemID="{B41E9EF6-F7B4-4204-83EA-32B980399BD0}">
  <ds:schemaRefs>
    <ds:schemaRef ds:uri="http://schemas.microsoft.com/sharepoint/v3/contenttype/forms"/>
  </ds:schemaRefs>
</ds:datastoreItem>
</file>

<file path=customXml/itemProps4.xml><?xml version="1.0" encoding="utf-8"?>
<ds:datastoreItem xmlns:ds="http://schemas.openxmlformats.org/officeDocument/2006/customXml" ds:itemID="{50EEE111-B871-49A3-B5A7-D668BCA0B8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PD_blankas_2013.dot</Template>
  <TotalTime>0</TotalTime>
  <Pages>2</Pages>
  <Words>2917</Words>
  <Characters>1664</Characters>
  <Application>Microsoft Office Word</Application>
  <DocSecurity>4</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Grincevičiūtė</dc:creator>
  <cp:lastModifiedBy>Edita Karaliūtė</cp:lastModifiedBy>
  <cp:revision>2</cp:revision>
  <dcterms:created xsi:type="dcterms:W3CDTF">2021-12-22T09:13:00Z</dcterms:created>
  <dcterms:modified xsi:type="dcterms:W3CDTF">2021-12-22T09:13:00Z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