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B6A94" w14:textId="77777777" w:rsidR="0076214B" w:rsidRDefault="0076214B" w:rsidP="00B27601">
      <w:pPr>
        <w:jc w:val="center"/>
        <w:rPr>
          <w:rFonts w:eastAsia="Arial"/>
          <w:b/>
          <w:lang w:eastAsia="lt-LT"/>
        </w:rPr>
      </w:pPr>
      <w:r w:rsidRPr="00F22A0E">
        <w:rPr>
          <w:rFonts w:eastAsia="Arial"/>
          <w:b/>
          <w:lang w:eastAsia="lt-LT"/>
        </w:rPr>
        <w:t>LIETUVOS RESPUBLIKOS</w:t>
      </w:r>
    </w:p>
    <w:p w14:paraId="47F45215" w14:textId="3E041736" w:rsidR="00D91633" w:rsidRPr="00F53D32" w:rsidRDefault="00D91633" w:rsidP="00D91633">
      <w:pPr>
        <w:spacing w:line="360" w:lineRule="auto"/>
        <w:jc w:val="center"/>
        <w:rPr>
          <w:b/>
          <w:caps/>
        </w:rPr>
      </w:pPr>
      <w:r w:rsidRPr="00F53D32">
        <w:rPr>
          <w:b/>
          <w:caps/>
        </w:rPr>
        <w:t xml:space="preserve">MOKSLO IR STUDIJŲ ĮSTATYMO NR. XI-242 75 </w:t>
      </w:r>
      <w:r w:rsidRPr="00D06E28">
        <w:rPr>
          <w:b/>
          <w:caps/>
        </w:rPr>
        <w:t>STR</w:t>
      </w:r>
      <w:r w:rsidR="00602944">
        <w:rPr>
          <w:b/>
          <w:caps/>
        </w:rPr>
        <w:t xml:space="preserve">AIPSNIO PAKEITIMO IR  </w:t>
      </w:r>
      <w:r w:rsidR="00A9122B">
        <w:rPr>
          <w:b/>
          <w:caps/>
        </w:rPr>
        <w:t xml:space="preserve">ĮSTATYMO </w:t>
      </w:r>
      <w:r w:rsidR="00602944">
        <w:rPr>
          <w:b/>
          <w:caps/>
        </w:rPr>
        <w:t>PAPILDYMO</w:t>
      </w:r>
      <w:r>
        <w:rPr>
          <w:b/>
          <w:caps/>
        </w:rPr>
        <w:t xml:space="preserve"> </w:t>
      </w:r>
      <w:r w:rsidRPr="00466A3E">
        <w:rPr>
          <w:b/>
          <w:caps/>
        </w:rPr>
        <w:t>75</w:t>
      </w:r>
      <w:r w:rsidRPr="00466A3E">
        <w:rPr>
          <w:b/>
          <w:caps/>
          <w:vertAlign w:val="superscript"/>
        </w:rPr>
        <w:t>1</w:t>
      </w:r>
      <w:r w:rsidRPr="00466A3E">
        <w:rPr>
          <w:b/>
          <w:caps/>
        </w:rPr>
        <w:t>, 75</w:t>
      </w:r>
      <w:r w:rsidRPr="00466A3E">
        <w:rPr>
          <w:b/>
          <w:caps/>
          <w:vertAlign w:val="superscript"/>
        </w:rPr>
        <w:t>2</w:t>
      </w:r>
      <w:r w:rsidRPr="00466A3E">
        <w:rPr>
          <w:b/>
          <w:caps/>
        </w:rPr>
        <w:t>, 75</w:t>
      </w:r>
      <w:r w:rsidRPr="00466A3E">
        <w:rPr>
          <w:b/>
          <w:caps/>
          <w:vertAlign w:val="superscript"/>
        </w:rPr>
        <w:t>3</w:t>
      </w:r>
      <w:r w:rsidRPr="00F53D32">
        <w:rPr>
          <w:b/>
          <w:caps/>
        </w:rPr>
        <w:t xml:space="preserve"> straipsniais</w:t>
      </w:r>
    </w:p>
    <w:p w14:paraId="02FDD0D1" w14:textId="77777777" w:rsidR="00D91633" w:rsidRPr="00F53D32" w:rsidRDefault="00D91633" w:rsidP="00D91633">
      <w:pPr>
        <w:spacing w:line="360" w:lineRule="auto"/>
        <w:jc w:val="center"/>
        <w:rPr>
          <w:caps/>
        </w:rPr>
      </w:pPr>
      <w:r>
        <w:rPr>
          <w:b/>
          <w:caps/>
        </w:rPr>
        <w:t>ĮSTATYMO PROJEKTO</w:t>
      </w:r>
    </w:p>
    <w:p w14:paraId="5E408597" w14:textId="77777777" w:rsidR="00D91633" w:rsidRPr="00F22A0E" w:rsidRDefault="00D91633" w:rsidP="00B27601">
      <w:pPr>
        <w:jc w:val="center"/>
        <w:rPr>
          <w:rFonts w:eastAsia="Arial"/>
          <w:b/>
          <w:lang w:eastAsia="lt-LT"/>
        </w:rPr>
      </w:pPr>
    </w:p>
    <w:p w14:paraId="6C51DD61" w14:textId="77777777" w:rsidR="00F22A0E" w:rsidRPr="00F22A0E" w:rsidRDefault="00F22A0E" w:rsidP="00F22A0E">
      <w:pPr>
        <w:pStyle w:val="Pavadinimas"/>
      </w:pPr>
      <w:r w:rsidRPr="00F22A0E">
        <w:t>AIŠKINAMASIS RAŠTAS</w:t>
      </w:r>
    </w:p>
    <w:p w14:paraId="1BA6B5D2" w14:textId="77777777" w:rsidR="00515A09" w:rsidRPr="00C17015" w:rsidRDefault="00515A09" w:rsidP="00AD44EB">
      <w:pPr>
        <w:pStyle w:val="Pagrindinistekstas2"/>
        <w:spacing w:after="20" w:line="276" w:lineRule="auto"/>
        <w:ind w:firstLine="567"/>
      </w:pPr>
    </w:p>
    <w:p w14:paraId="6599FC33" w14:textId="77777777" w:rsidR="006D52D0" w:rsidRPr="00C17015"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pPr>
      <w:r w:rsidRPr="00C17015">
        <w:rPr>
          <w:rFonts w:ascii="Times New Roman" w:hAnsi="Times New Roman" w:cs="Times New Roman"/>
          <w:b/>
          <w:sz w:val="24"/>
          <w:szCs w:val="24"/>
        </w:rPr>
        <w:t>1. Įstatymo projekto rengimą paskatinusios priežastys, parengto projekto tikslai ir uždaviniai</w:t>
      </w:r>
    </w:p>
    <w:p w14:paraId="6CD4DA1E" w14:textId="541903F1" w:rsidR="00B57D4C" w:rsidRPr="009B1262" w:rsidRDefault="004817B1" w:rsidP="00AD44EB">
      <w:pPr>
        <w:spacing w:line="276" w:lineRule="auto"/>
        <w:ind w:firstLine="720"/>
        <w:jc w:val="both"/>
        <w:rPr>
          <w:lang w:eastAsia="lt-LT"/>
        </w:rPr>
      </w:pPr>
      <w:r w:rsidRPr="009B1262">
        <w:rPr>
          <w:lang w:eastAsia="lt-LT"/>
        </w:rPr>
        <w:t xml:space="preserve">Lietuvos Respublikos </w:t>
      </w:r>
      <w:r w:rsidR="0076214B" w:rsidRPr="009B1262">
        <w:rPr>
          <w:lang w:eastAsia="lt-LT"/>
        </w:rPr>
        <w:t xml:space="preserve">mokslo ir studijų įstatymo </w:t>
      </w:r>
      <w:r w:rsidR="00D91633" w:rsidRPr="009B1262">
        <w:rPr>
          <w:caps/>
        </w:rPr>
        <w:t>N</w:t>
      </w:r>
      <w:r w:rsidR="00BE07D7" w:rsidRPr="009B1262">
        <w:t>r</w:t>
      </w:r>
      <w:r w:rsidR="00D91633" w:rsidRPr="009B1262">
        <w:rPr>
          <w:caps/>
        </w:rPr>
        <w:t>. XI-242</w:t>
      </w:r>
      <w:r w:rsidR="00D91633" w:rsidRPr="009B1262">
        <w:rPr>
          <w:b/>
          <w:caps/>
        </w:rPr>
        <w:t xml:space="preserve"> </w:t>
      </w:r>
      <w:r w:rsidR="00D91633" w:rsidRPr="00D74F7D">
        <w:t xml:space="preserve">75 straipsnio pakeitimo ir </w:t>
      </w:r>
      <w:r w:rsidR="00A9122B" w:rsidRPr="009B1262">
        <w:rPr>
          <w:lang w:eastAsia="lt-LT"/>
        </w:rPr>
        <w:t xml:space="preserve">įstatymo </w:t>
      </w:r>
      <w:r w:rsidR="00D91633" w:rsidRPr="00D74F7D">
        <w:t>papildymo 75</w:t>
      </w:r>
      <w:r w:rsidR="00D91633" w:rsidRPr="00D74F7D">
        <w:rPr>
          <w:vertAlign w:val="superscript"/>
        </w:rPr>
        <w:t>1</w:t>
      </w:r>
      <w:r w:rsidR="00D91633" w:rsidRPr="00EB40D3">
        <w:t>, 75</w:t>
      </w:r>
      <w:r w:rsidR="00D91633" w:rsidRPr="00EB40D3">
        <w:rPr>
          <w:vertAlign w:val="superscript"/>
        </w:rPr>
        <w:t>2</w:t>
      </w:r>
      <w:r w:rsidR="00D91633" w:rsidRPr="00EB40D3">
        <w:t>, 75</w:t>
      </w:r>
      <w:r w:rsidR="00D91633" w:rsidRPr="003F76BF">
        <w:rPr>
          <w:vertAlign w:val="superscript"/>
        </w:rPr>
        <w:t>3</w:t>
      </w:r>
      <w:r w:rsidR="00D91633" w:rsidRPr="003F76BF">
        <w:t xml:space="preserve"> straipsniais</w:t>
      </w:r>
      <w:r w:rsidR="005506C5" w:rsidRPr="008C6581">
        <w:rPr>
          <w:lang w:eastAsia="lt-LT"/>
        </w:rPr>
        <w:t xml:space="preserve"> </w:t>
      </w:r>
      <w:r w:rsidR="0076214B" w:rsidRPr="009B1262">
        <w:rPr>
          <w:lang w:eastAsia="lt-LT"/>
        </w:rPr>
        <w:t>įstatymo projektas</w:t>
      </w:r>
      <w:r w:rsidRPr="009B1262">
        <w:rPr>
          <w:lang w:eastAsia="lt-LT"/>
        </w:rPr>
        <w:t xml:space="preserve"> </w:t>
      </w:r>
      <w:r w:rsidRPr="009B1262">
        <w:t xml:space="preserve">(toliau – įstatymo projektas) parengtas įgyvendinant </w:t>
      </w:r>
      <w:r w:rsidR="00A12D05" w:rsidRPr="009B1262">
        <w:t xml:space="preserve">Lietuvos Respublikos </w:t>
      </w:r>
      <w:r w:rsidR="00D91633" w:rsidRPr="009B1262">
        <w:t xml:space="preserve">Konstitucinio </w:t>
      </w:r>
      <w:r w:rsidR="007809CF" w:rsidRPr="009B1262">
        <w:t>T</w:t>
      </w:r>
      <w:r w:rsidR="00D91633" w:rsidRPr="009B1262">
        <w:t xml:space="preserve">eismo 2020 m. gruodžio 7 d. nutarimą Nr. KT208-N17/2020 </w:t>
      </w:r>
      <w:r w:rsidR="00987096" w:rsidRPr="009B1262">
        <w:t>,,Dėl Lietuvos Respublikos mokslo ir studijų įstatymo</w:t>
      </w:r>
      <w:r w:rsidR="00B92C37" w:rsidRPr="009B1262">
        <w:t xml:space="preserve"> 75 straipsnio 2, 3 dalių, Lietuvos Respublikos Vyriausybės 2017 m. kovo 1 d. nutarimo Nr. 149 ,,Dėl Lietuvos Respublikos mokslo ir studijų įstatymo įgyvendinimo“ 1.2, 3.6 papunkčių ir šiuo nutarimu patvirtinto Lietuvos Respublikos valstybės biudžeto lėšų moksliniams tyrimams, eksperimentinei plėtrai ir meno veiklai plėtoti skyrimo mokslo ir studijų institucijoms tvarkos aprašo atitikties Lietuvos Respublikos Konstitucijai“ (byla Nr. 4/2019) (to</w:t>
      </w:r>
      <w:r w:rsidR="00D91633" w:rsidRPr="009B1262">
        <w:t xml:space="preserve">liau – Konstitucinio </w:t>
      </w:r>
      <w:r w:rsidR="003554D6" w:rsidRPr="009B1262">
        <w:t>T</w:t>
      </w:r>
      <w:r w:rsidR="00D91633" w:rsidRPr="009B1262">
        <w:t>e</w:t>
      </w:r>
      <w:bookmarkStart w:id="0" w:name="_GoBack"/>
      <w:bookmarkEnd w:id="0"/>
      <w:r w:rsidR="00D91633" w:rsidRPr="009B1262">
        <w:t>ismo nutarimas)</w:t>
      </w:r>
      <w:r w:rsidR="00B57D4C" w:rsidRPr="009B1262">
        <w:t>.</w:t>
      </w:r>
    </w:p>
    <w:p w14:paraId="3DC85110" w14:textId="7E877410" w:rsidR="00B8727A" w:rsidRPr="00AD44EB" w:rsidRDefault="006F4FB8" w:rsidP="00AD44EB">
      <w:pPr>
        <w:spacing w:line="276" w:lineRule="auto"/>
        <w:ind w:firstLine="720"/>
        <w:jc w:val="both"/>
      </w:pPr>
      <w:r w:rsidRPr="00DE3531">
        <w:t>Konstitucinis Teismas pripažino, kad Mokslo ir studijų įstatymo 75 straipsnio 2 dalies nuostata ,,Vyriausybės nustatyta tvarka</w:t>
      </w:r>
      <w:r w:rsidR="00747848" w:rsidRPr="009B1262">
        <w:t>“</w:t>
      </w:r>
      <w:r w:rsidRPr="00DE3531">
        <w:t xml:space="preserve"> ir 75 straipsnio 3 dalis prieštarauja konstituciniams teisinės valstybės</w:t>
      </w:r>
      <w:r w:rsidR="000039C6" w:rsidRPr="009B1262">
        <w:t xml:space="preserve">, </w:t>
      </w:r>
      <w:r w:rsidRPr="00DE3531">
        <w:t xml:space="preserve">valdžių padalijimo principams. </w:t>
      </w:r>
      <w:r w:rsidR="008270E5" w:rsidRPr="00DE3531">
        <w:t>Konstitucinis Teismas konstatavo, kad valstybės biudžeto bazinio finansavim</w:t>
      </w:r>
      <w:r w:rsidR="008270E5" w:rsidRPr="00437B03">
        <w:t>o lėšos moksliniams tyrimams, eksperimentinei plėtrai ir meno veiklai plėtoti turi būti skiriamos vadovaujantis įstatymu, o ne poįstatymini</w:t>
      </w:r>
      <w:r w:rsidR="008F5F8F">
        <w:t>ais</w:t>
      </w:r>
      <w:r w:rsidR="008270E5" w:rsidRPr="008F5F8F">
        <w:t xml:space="preserve"> teisės akt</w:t>
      </w:r>
      <w:r w:rsidR="008F5F8F">
        <w:t>ais</w:t>
      </w:r>
      <w:r w:rsidR="008270E5" w:rsidRPr="008F5F8F">
        <w:t xml:space="preserve">. </w:t>
      </w:r>
      <w:r w:rsidR="008270E5" w:rsidRPr="00734EE0">
        <w:t>Į</w:t>
      </w:r>
      <w:r w:rsidRPr="00734EE0">
        <w:t>statyme</w:t>
      </w:r>
      <w:r w:rsidR="008270E5" w:rsidRPr="00734EE0">
        <w:t>, o ne poįstatyminiame teisės akte</w:t>
      </w:r>
      <w:r w:rsidRPr="00734EE0">
        <w:t xml:space="preserve"> turi būti aiškiai reglamentuota, kaip turi būti teikiama valstybės parama mokslui, skiriant mokslo ir studijų institucijoms valstybės biudžeto lėšas moksliniams tyrimams </w:t>
      </w:r>
      <w:r w:rsidR="008270E5" w:rsidRPr="00564E75">
        <w:t xml:space="preserve">ir eksperimentinei </w:t>
      </w:r>
      <w:r w:rsidRPr="00AD44EB">
        <w:t>plėtrai</w:t>
      </w:r>
      <w:r w:rsidR="008F5F8F">
        <w:t xml:space="preserve"> (meno veiklai)</w:t>
      </w:r>
      <w:r w:rsidRPr="008F5F8F">
        <w:t xml:space="preserve">, turi būti nustatyti mokslo ir studijų institucijų mokslinės (meno) veiklos vertinimo sistemos pagrindai ir rezultatų vertinimo kriterijai. Todėl Vyriausybės 2017 m. kovo 1 d. nutarimo Nr. 149 </w:t>
      </w:r>
      <w:r w:rsidR="008F3278" w:rsidRPr="008F5F8F">
        <w:t xml:space="preserve">,,Dėl Lietuvos Respublikos mokslo ir studijų įstatymo įgyvendinimo“ </w:t>
      </w:r>
      <w:r w:rsidRPr="008F5F8F">
        <w:t>3.6 papunktis</w:t>
      </w:r>
      <w:r w:rsidR="00FE44B9" w:rsidRPr="008F5F8F">
        <w:t xml:space="preserve"> ir juo </w:t>
      </w:r>
      <w:r w:rsidRPr="008F5F8F">
        <w:t>patvirtintas</w:t>
      </w:r>
      <w:r w:rsidRPr="008F5F8F">
        <w:rPr>
          <w:lang w:eastAsia="lt-LT"/>
        </w:rPr>
        <w:t xml:space="preserve"> Lietuvos Respublikos valstybės biudžeto lėšų moksliniams tyrimams, eksperimentinei plėtrai ir meno veiklai plėtoti skyrimo mokslo ir studijų institucijoms tvarkos aprašas</w:t>
      </w:r>
      <w:r w:rsidRPr="00734EE0">
        <w:rPr>
          <w:lang w:eastAsia="lt-LT"/>
        </w:rPr>
        <w:t xml:space="preserve"> </w:t>
      </w:r>
      <w:r w:rsidR="008F3278" w:rsidRPr="00564E75">
        <w:rPr>
          <w:lang w:eastAsia="lt-LT"/>
        </w:rPr>
        <w:t xml:space="preserve">(toliau – Aprašas) </w:t>
      </w:r>
      <w:r w:rsidRPr="00564E75">
        <w:rPr>
          <w:lang w:eastAsia="lt-LT"/>
        </w:rPr>
        <w:t>nuo Konstitucinio Teismo nutarimo įsigaliojimo (2021 m. liepos 1 d.) negali būti taikomi.</w:t>
      </w:r>
      <w:r w:rsidRPr="00AD44EB">
        <w:t xml:space="preserve"> </w:t>
      </w:r>
    </w:p>
    <w:p w14:paraId="59272CA3" w14:textId="4F998EC0" w:rsidR="0063551B" w:rsidRPr="00EB40D3" w:rsidRDefault="00F71A88" w:rsidP="00AD44EB">
      <w:pPr>
        <w:spacing w:after="20" w:line="276" w:lineRule="auto"/>
        <w:ind w:firstLine="720"/>
        <w:jc w:val="both"/>
        <w:rPr>
          <w:lang w:eastAsia="lt-LT"/>
        </w:rPr>
      </w:pPr>
      <w:r w:rsidRPr="009B1262">
        <w:rPr>
          <w:lang w:eastAsia="lt-LT"/>
        </w:rPr>
        <w:t>Įstatymo projekto tikslas</w:t>
      </w:r>
      <w:r w:rsidR="004F469D" w:rsidRPr="00D74F7D">
        <w:rPr>
          <w:lang w:eastAsia="lt-LT"/>
        </w:rPr>
        <w:t xml:space="preserve"> </w:t>
      </w:r>
      <w:r w:rsidR="00564E75">
        <w:rPr>
          <w:lang w:eastAsia="lt-LT"/>
        </w:rPr>
        <w:t>–</w:t>
      </w:r>
      <w:r w:rsidR="002B1988" w:rsidRPr="00D74F7D">
        <w:rPr>
          <w:lang w:eastAsia="lt-LT"/>
        </w:rPr>
        <w:t xml:space="preserve"> įgyvendinti</w:t>
      </w:r>
      <w:r w:rsidR="00564E75">
        <w:rPr>
          <w:lang w:eastAsia="lt-LT"/>
        </w:rPr>
        <w:t xml:space="preserve"> </w:t>
      </w:r>
      <w:r w:rsidR="002B1988" w:rsidRPr="00D74F7D">
        <w:rPr>
          <w:lang w:eastAsia="lt-LT"/>
        </w:rPr>
        <w:t>Konstitucinio Teismo nutarimą</w:t>
      </w:r>
      <w:r w:rsidR="0063551B" w:rsidRPr="00D74F7D">
        <w:rPr>
          <w:lang w:eastAsia="lt-LT"/>
        </w:rPr>
        <w:t>.</w:t>
      </w:r>
    </w:p>
    <w:p w14:paraId="76615C3D" w14:textId="2498FA30" w:rsidR="00F71A88" w:rsidRPr="00AD44EB" w:rsidRDefault="0063551B" w:rsidP="00AD44EB">
      <w:pPr>
        <w:spacing w:after="20" w:line="276" w:lineRule="auto"/>
        <w:ind w:firstLine="720"/>
        <w:jc w:val="both"/>
      </w:pPr>
      <w:r w:rsidRPr="00EB40D3">
        <w:rPr>
          <w:lang w:eastAsia="lt-LT"/>
        </w:rPr>
        <w:t>Įstatymo projekto uždaviniai: į</w:t>
      </w:r>
      <w:r w:rsidR="00F71A88" w:rsidRPr="00EB40D3">
        <w:rPr>
          <w:lang w:eastAsia="lt-LT"/>
        </w:rPr>
        <w:t xml:space="preserve">statyme </w:t>
      </w:r>
      <w:r w:rsidR="00F71A88" w:rsidRPr="003F76BF">
        <w:rPr>
          <w:lang w:eastAsia="lt-LT"/>
        </w:rPr>
        <w:t>nustatyti v</w:t>
      </w:r>
      <w:r w:rsidR="00F71A88" w:rsidRPr="00AD44EB">
        <w:rPr>
          <w:color w:val="000000"/>
          <w:lang w:eastAsia="lt-LT"/>
        </w:rPr>
        <w:t>alstybės biudžeto bazinio finansavimo lėšų moksliniams</w:t>
      </w:r>
      <w:r w:rsidRPr="009B1262">
        <w:rPr>
          <w:color w:val="000000"/>
          <w:lang w:eastAsia="lt-LT"/>
        </w:rPr>
        <w:t xml:space="preserve"> </w:t>
      </w:r>
      <w:r w:rsidR="00F71A88" w:rsidRPr="00AD44EB">
        <w:rPr>
          <w:color w:val="000000"/>
          <w:lang w:eastAsia="lt-LT"/>
        </w:rPr>
        <w:t>tyrimams ir eksperimentinei plėtrai</w:t>
      </w:r>
      <w:r w:rsidR="00747848">
        <w:rPr>
          <w:color w:val="000000"/>
          <w:lang w:eastAsia="lt-LT"/>
        </w:rPr>
        <w:t>,</w:t>
      </w:r>
      <w:r w:rsidR="00F71A88" w:rsidRPr="00AD44EB">
        <w:rPr>
          <w:color w:val="000000"/>
          <w:lang w:eastAsia="lt-LT"/>
        </w:rPr>
        <w:t xml:space="preserve"> meno veiklai plėtoti</w:t>
      </w:r>
      <w:r w:rsidR="00F71A88" w:rsidRPr="00AD44EB">
        <w:t xml:space="preserve"> skyrimo pagrind</w:t>
      </w:r>
      <w:r w:rsidR="00F71A88" w:rsidRPr="009B1262">
        <w:t>us</w:t>
      </w:r>
      <w:r w:rsidR="00EC083F" w:rsidRPr="009B1262">
        <w:t>;</w:t>
      </w:r>
      <w:r w:rsidR="00F71A88" w:rsidRPr="009B1262">
        <w:t xml:space="preserve"> m</w:t>
      </w:r>
      <w:r w:rsidR="00F71A88" w:rsidRPr="00AD44EB">
        <w:t>okslinių tyrimų ir eksperimentinės plėtros</w:t>
      </w:r>
      <w:r w:rsidR="00747848">
        <w:t>,</w:t>
      </w:r>
      <w:r w:rsidR="00F71A88" w:rsidRPr="00AD44EB">
        <w:t xml:space="preserve"> meno veiklos vertinimo kriterij</w:t>
      </w:r>
      <w:r w:rsidR="00F71A88" w:rsidRPr="009B1262">
        <w:t>us</w:t>
      </w:r>
      <w:r w:rsidR="00F71A88" w:rsidRPr="00AD44EB">
        <w:t>, reikšming</w:t>
      </w:r>
      <w:r w:rsidR="00F71A88" w:rsidRPr="009B1262">
        <w:t>us</w:t>
      </w:r>
      <w:r w:rsidR="00F71A88" w:rsidRPr="00AD44EB">
        <w:t xml:space="preserve"> valstybės biudžeto bazinio finansavimo lėšų skyrimui</w:t>
      </w:r>
      <w:r w:rsidRPr="009B1262">
        <w:t>;</w:t>
      </w:r>
      <w:r w:rsidR="00F71A88" w:rsidRPr="009B1262">
        <w:t xml:space="preserve"> </w:t>
      </w:r>
      <w:r w:rsidR="004F469D" w:rsidRPr="009B1262">
        <w:t>v</w:t>
      </w:r>
      <w:r w:rsidR="004F469D" w:rsidRPr="00AD44EB">
        <w:t>alstybės biudžeto bazinio finansavimo</w:t>
      </w:r>
      <w:r w:rsidR="004F469D" w:rsidRPr="00AD44EB" w:rsidDel="00A11DFC">
        <w:t xml:space="preserve"> </w:t>
      </w:r>
      <w:r w:rsidR="004F469D" w:rsidRPr="00AD44EB">
        <w:rPr>
          <w:color w:val="000000"/>
          <w:lang w:eastAsia="lt-LT"/>
        </w:rPr>
        <w:t>lėšų moksliniams tyrimams ir eksperimentinei plėtrai</w:t>
      </w:r>
      <w:r w:rsidR="00747848">
        <w:rPr>
          <w:color w:val="000000"/>
          <w:lang w:eastAsia="lt-LT"/>
        </w:rPr>
        <w:t>,</w:t>
      </w:r>
      <w:r w:rsidR="004F469D" w:rsidRPr="00AD44EB">
        <w:rPr>
          <w:color w:val="000000"/>
          <w:lang w:eastAsia="lt-LT"/>
        </w:rPr>
        <w:t xml:space="preserve"> meno veiklai plėtoti skirstymo mokslo ir studijų institucijoms</w:t>
      </w:r>
      <w:r w:rsidR="004F469D" w:rsidRPr="009B1262">
        <w:t xml:space="preserve"> pagrindines nuostatas</w:t>
      </w:r>
      <w:r w:rsidRPr="009B1262">
        <w:t>;</w:t>
      </w:r>
      <w:r w:rsidR="004F469D" w:rsidRPr="009B1262">
        <w:t xml:space="preserve"> </w:t>
      </w:r>
      <w:r w:rsidR="00EC083F" w:rsidRPr="009B1262">
        <w:t xml:space="preserve">o </w:t>
      </w:r>
      <w:r w:rsidR="00F71A88" w:rsidRPr="00D74F7D">
        <w:t>siekiant apsaugoti mokslo ir studijų institucijų teisėtus lūkesčius – nustatyti pereinamas nuostatas įstatym</w:t>
      </w:r>
      <w:r w:rsidR="00747848">
        <w:t>ui</w:t>
      </w:r>
      <w:r w:rsidR="00F71A88" w:rsidRPr="00D74F7D">
        <w:t xml:space="preserve"> įgyvendin</w:t>
      </w:r>
      <w:r w:rsidR="00747848">
        <w:t>ti</w:t>
      </w:r>
      <w:r w:rsidR="00F71A88" w:rsidRPr="00D74F7D">
        <w:t>.</w:t>
      </w:r>
      <w:r w:rsidR="00F71A88" w:rsidRPr="00EB40D3">
        <w:t xml:space="preserve"> </w:t>
      </w:r>
      <w:r w:rsidR="00F71A88" w:rsidRPr="00AD44EB">
        <w:t xml:space="preserve"> </w:t>
      </w:r>
    </w:p>
    <w:p w14:paraId="565E92CD" w14:textId="77777777" w:rsidR="00515A09" w:rsidRPr="009B1262" w:rsidRDefault="00515A09" w:rsidP="00AD44EB">
      <w:pPr>
        <w:spacing w:after="20" w:line="276" w:lineRule="auto"/>
        <w:ind w:firstLine="567"/>
        <w:jc w:val="both"/>
      </w:pPr>
      <w:r w:rsidRPr="009B1262">
        <w:rPr>
          <w:b/>
          <w:kern w:val="3"/>
          <w:lang w:eastAsia="lt-LT"/>
        </w:rPr>
        <w:t>2.</w:t>
      </w:r>
      <w:r w:rsidRPr="009B1262">
        <w:rPr>
          <w:lang w:eastAsia="lt-LT"/>
        </w:rPr>
        <w:t xml:space="preserve"> </w:t>
      </w:r>
      <w:r w:rsidRPr="009B1262">
        <w:rPr>
          <w:b/>
          <w:lang w:eastAsia="lt-LT"/>
        </w:rPr>
        <w:t>Įstatymo projekto iniciatoriai (institucija, asmenys ar piliečių įgalioti atstovai) ir rengėjai</w:t>
      </w:r>
    </w:p>
    <w:p w14:paraId="0532A0F6" w14:textId="2596F1CC" w:rsidR="00515A09" w:rsidRPr="00EB40D3" w:rsidRDefault="004F469D" w:rsidP="00AD44EB">
      <w:pPr>
        <w:spacing w:after="20" w:line="276" w:lineRule="auto"/>
        <w:ind w:firstLine="567"/>
        <w:jc w:val="both"/>
      </w:pPr>
      <w:r w:rsidRPr="009B1262">
        <w:rPr>
          <w:lang w:eastAsia="lt-LT"/>
        </w:rPr>
        <w:t xml:space="preserve">Įstatymo projekto </w:t>
      </w:r>
      <w:r w:rsidR="00C20523" w:rsidRPr="009B1262">
        <w:rPr>
          <w:lang w:eastAsia="lt-LT"/>
        </w:rPr>
        <w:t xml:space="preserve">iniciatorė </w:t>
      </w:r>
      <w:r w:rsidR="00F46992" w:rsidRPr="009B1262">
        <w:rPr>
          <w:lang w:eastAsia="lt-LT"/>
        </w:rPr>
        <w:t xml:space="preserve">– </w:t>
      </w:r>
      <w:r w:rsidR="00487F38" w:rsidRPr="009B1262">
        <w:rPr>
          <w:lang w:eastAsia="lt-LT"/>
        </w:rPr>
        <w:t xml:space="preserve">Lietuvos Respublikos Vyriausybė. </w:t>
      </w:r>
      <w:r w:rsidR="00886E2A" w:rsidRPr="009B1262">
        <w:rPr>
          <w:lang w:eastAsia="lt-LT"/>
        </w:rPr>
        <w:t xml:space="preserve">Įstatymo projektą </w:t>
      </w:r>
      <w:r w:rsidR="001E2955" w:rsidRPr="009B1262">
        <w:rPr>
          <w:lang w:eastAsia="lt-LT"/>
        </w:rPr>
        <w:t xml:space="preserve">parengė </w:t>
      </w:r>
      <w:r w:rsidR="00886E2A" w:rsidRPr="009B1262">
        <w:rPr>
          <w:lang w:eastAsia="lt-LT"/>
        </w:rPr>
        <w:t xml:space="preserve">Lietuvos Respublikos </w:t>
      </w:r>
      <w:r w:rsidR="00886E2A" w:rsidRPr="00D74F7D">
        <w:rPr>
          <w:lang w:eastAsia="lt-LT"/>
        </w:rPr>
        <w:t>š</w:t>
      </w:r>
      <w:r w:rsidR="001C6967" w:rsidRPr="00D74F7D">
        <w:rPr>
          <w:lang w:eastAsia="lt-LT"/>
        </w:rPr>
        <w:t>vietimo</w:t>
      </w:r>
      <w:r w:rsidR="00A925D7" w:rsidRPr="00D74F7D">
        <w:rPr>
          <w:lang w:eastAsia="lt-LT"/>
        </w:rPr>
        <w:t xml:space="preserve">, </w:t>
      </w:r>
      <w:r w:rsidR="001C6967" w:rsidRPr="00D74F7D">
        <w:rPr>
          <w:lang w:eastAsia="lt-LT"/>
        </w:rPr>
        <w:t>mokslo</w:t>
      </w:r>
      <w:r w:rsidR="00A925D7" w:rsidRPr="00D74F7D">
        <w:rPr>
          <w:lang w:eastAsia="lt-LT"/>
        </w:rPr>
        <w:t xml:space="preserve"> ir sporto</w:t>
      </w:r>
      <w:r w:rsidR="001C6967" w:rsidRPr="00EB40D3">
        <w:rPr>
          <w:lang w:eastAsia="lt-LT"/>
        </w:rPr>
        <w:t xml:space="preserve"> minist</w:t>
      </w:r>
      <w:r w:rsidR="00BE40D5" w:rsidRPr="00EB40D3">
        <w:rPr>
          <w:lang w:eastAsia="lt-LT"/>
        </w:rPr>
        <w:t>erija.</w:t>
      </w:r>
    </w:p>
    <w:p w14:paraId="0255B2B8" w14:textId="77777777" w:rsidR="00515A09" w:rsidRPr="003F76BF" w:rsidRDefault="00515A09" w:rsidP="00AD44EB">
      <w:pPr>
        <w:spacing w:after="20" w:line="276" w:lineRule="auto"/>
        <w:ind w:firstLine="567"/>
        <w:jc w:val="both"/>
        <w:rPr>
          <w:b/>
        </w:rPr>
      </w:pPr>
    </w:p>
    <w:p w14:paraId="2CB5FCE9" w14:textId="2AC6F461" w:rsidR="00515A09" w:rsidRPr="009B1262" w:rsidRDefault="00515A09" w:rsidP="00AD44EB">
      <w:pPr>
        <w:spacing w:after="20" w:line="276" w:lineRule="auto"/>
        <w:ind w:firstLine="567"/>
        <w:jc w:val="both"/>
        <w:rPr>
          <w:b/>
        </w:rPr>
      </w:pPr>
      <w:r w:rsidRPr="009B1262">
        <w:rPr>
          <w:b/>
        </w:rPr>
        <w:lastRenderedPageBreak/>
        <w:t xml:space="preserve">3. Kaip šiuo metu reguliuojami </w:t>
      </w:r>
      <w:r w:rsidR="00EC083F" w:rsidRPr="009B1262">
        <w:rPr>
          <w:b/>
        </w:rPr>
        <w:t>Į</w:t>
      </w:r>
      <w:r w:rsidRPr="009B1262">
        <w:rPr>
          <w:b/>
        </w:rPr>
        <w:t>statymo projekte aptarti teisiniai santykiai</w:t>
      </w:r>
    </w:p>
    <w:p w14:paraId="5CB435BC" w14:textId="49A06C43" w:rsidR="00A72264" w:rsidRPr="009B1262" w:rsidRDefault="00E80335" w:rsidP="00AD44EB">
      <w:pPr>
        <w:spacing w:line="276" w:lineRule="auto"/>
        <w:ind w:firstLine="720"/>
        <w:jc w:val="both"/>
      </w:pPr>
      <w:r w:rsidRPr="009B1262">
        <w:t xml:space="preserve">Lietuvos Respublikos mokslo ir studijų įstatymo </w:t>
      </w:r>
      <w:r w:rsidR="00A72264" w:rsidRPr="009B1262">
        <w:t>75 </w:t>
      </w:r>
      <w:r w:rsidRPr="009B1262">
        <w:t xml:space="preserve">straipsnio </w:t>
      </w:r>
      <w:r w:rsidR="00A72264" w:rsidRPr="009B1262">
        <w:t xml:space="preserve">2 </w:t>
      </w:r>
      <w:r w:rsidRPr="009B1262">
        <w:t>daly</w:t>
      </w:r>
      <w:r w:rsidR="00C01534" w:rsidRPr="009B1262">
        <w:t>j</w:t>
      </w:r>
      <w:r w:rsidRPr="009B1262">
        <w:t xml:space="preserve">e yra nustatyta, </w:t>
      </w:r>
      <w:r w:rsidR="00A72264" w:rsidRPr="009B1262">
        <w:t xml:space="preserve">kad </w:t>
      </w:r>
      <w:r w:rsidR="00A72264" w:rsidRPr="009B1262">
        <w:rPr>
          <w:color w:val="000000"/>
          <w:lang w:eastAsia="lt-LT"/>
        </w:rPr>
        <w:t>nevalstybinėms mokslo ir studijų institucijoms valstybės biudžeto bazinio finansavimo lėšos moksliniams tyrimams ir eksperimentinei plėtrai</w:t>
      </w:r>
      <w:r w:rsidR="00D57574">
        <w:rPr>
          <w:color w:val="000000"/>
          <w:lang w:eastAsia="lt-LT"/>
        </w:rPr>
        <w:t>,</w:t>
      </w:r>
      <w:r w:rsidR="00A72264" w:rsidRPr="009B1262">
        <w:rPr>
          <w:color w:val="000000"/>
          <w:lang w:eastAsia="lt-LT"/>
        </w:rPr>
        <w:t xml:space="preserve"> meno veiklai plėtoti yra skiriamos </w:t>
      </w:r>
      <w:r w:rsidR="00A72264" w:rsidRPr="009B1262">
        <w:rPr>
          <w:color w:val="000000"/>
        </w:rPr>
        <w:t>Vyriausybės nustatyta tvarka.</w:t>
      </w:r>
      <w:r w:rsidR="00C01534" w:rsidRPr="009B1262">
        <w:rPr>
          <w:rFonts w:eastAsia="Arial"/>
          <w:lang w:eastAsia="lt-LT"/>
        </w:rPr>
        <w:t xml:space="preserve"> </w:t>
      </w:r>
      <w:r w:rsidR="00677BC6" w:rsidRPr="009B1262">
        <w:rPr>
          <w:rFonts w:eastAsia="Arial"/>
          <w:lang w:eastAsia="lt-LT"/>
        </w:rPr>
        <w:t xml:space="preserve">Pagal Mokslo ir studijų įstatymo 75 straipsnio </w:t>
      </w:r>
      <w:r w:rsidR="00C01534" w:rsidRPr="009B1262">
        <w:rPr>
          <w:rFonts w:eastAsia="Arial"/>
          <w:lang w:eastAsia="lt-LT"/>
        </w:rPr>
        <w:t>3</w:t>
      </w:r>
      <w:r w:rsidR="00677BC6" w:rsidRPr="009B1262">
        <w:rPr>
          <w:rFonts w:eastAsia="Arial"/>
          <w:lang w:eastAsia="lt-LT"/>
        </w:rPr>
        <w:t xml:space="preserve"> dalį</w:t>
      </w:r>
      <w:r w:rsidR="00C01534" w:rsidRPr="009B1262">
        <w:rPr>
          <w:rFonts w:eastAsia="Arial"/>
          <w:lang w:eastAsia="lt-LT"/>
        </w:rPr>
        <w:t xml:space="preserve"> </w:t>
      </w:r>
      <w:r w:rsidR="00677BC6" w:rsidRPr="009B1262">
        <w:rPr>
          <w:rFonts w:eastAsia="Arial"/>
          <w:lang w:eastAsia="lt-LT"/>
        </w:rPr>
        <w:t>v</w:t>
      </w:r>
      <w:r w:rsidR="00C01534" w:rsidRPr="009B1262">
        <w:rPr>
          <w:rFonts w:eastAsia="Arial"/>
          <w:lang w:eastAsia="lt-LT"/>
        </w:rPr>
        <w:t>alstybės biudžeto lėšos moksliniams tyrimams</w:t>
      </w:r>
      <w:r w:rsidR="00B862E0">
        <w:rPr>
          <w:rFonts w:eastAsia="Arial"/>
          <w:lang w:eastAsia="lt-LT"/>
        </w:rPr>
        <w:t xml:space="preserve"> ir</w:t>
      </w:r>
      <w:r w:rsidR="00C01534" w:rsidRPr="009B1262">
        <w:rPr>
          <w:rFonts w:eastAsia="Arial"/>
          <w:lang w:eastAsia="lt-LT"/>
        </w:rPr>
        <w:t xml:space="preserve"> eksperimentinei plėtrai</w:t>
      </w:r>
      <w:r w:rsidR="00B862E0">
        <w:rPr>
          <w:rFonts w:eastAsia="Arial"/>
          <w:lang w:eastAsia="lt-LT"/>
        </w:rPr>
        <w:t>,</w:t>
      </w:r>
      <w:r w:rsidR="00C01534" w:rsidRPr="009B1262">
        <w:rPr>
          <w:rFonts w:eastAsia="Arial"/>
          <w:lang w:eastAsia="lt-LT"/>
        </w:rPr>
        <w:t xml:space="preserve"> meno veiklai plėtoti mokslo ir studijų institucijoms skiriamos Vyriausybės nustatyta tvarka pagal mokslo ir studijų institucijų mokslinių tyrimų</w:t>
      </w:r>
      <w:r w:rsidR="00B862E0">
        <w:rPr>
          <w:rFonts w:eastAsia="Arial"/>
          <w:lang w:eastAsia="lt-LT"/>
        </w:rPr>
        <w:t xml:space="preserve"> ir</w:t>
      </w:r>
      <w:r w:rsidR="00C01534" w:rsidRPr="009B1262">
        <w:rPr>
          <w:rFonts w:eastAsia="Arial"/>
          <w:lang w:eastAsia="lt-LT"/>
        </w:rPr>
        <w:t xml:space="preserve"> eksperimentinės plėtros</w:t>
      </w:r>
      <w:r w:rsidR="00B862E0">
        <w:rPr>
          <w:rFonts w:eastAsia="Arial"/>
          <w:lang w:eastAsia="lt-LT"/>
        </w:rPr>
        <w:t>,</w:t>
      </w:r>
      <w:r w:rsidR="00C01534" w:rsidRPr="009B1262">
        <w:rPr>
          <w:rFonts w:eastAsia="Arial"/>
          <w:lang w:eastAsia="lt-LT"/>
        </w:rPr>
        <w:t xml:space="preserve"> meno veiklos vertinimo rezultatus ir finansines galimybes.</w:t>
      </w:r>
    </w:p>
    <w:p w14:paraId="087E5BE5" w14:textId="2A661803" w:rsidR="00D92E80" w:rsidRPr="00AD44EB" w:rsidRDefault="00D92E80" w:rsidP="00AD44EB">
      <w:pPr>
        <w:spacing w:after="20" w:line="276" w:lineRule="auto"/>
        <w:ind w:firstLine="567"/>
        <w:jc w:val="both"/>
      </w:pPr>
      <w:r w:rsidRPr="00DE3531">
        <w:t>Mokslo ir studijų institucijų mokslin</w:t>
      </w:r>
      <w:r w:rsidR="00807B5C" w:rsidRPr="00DE3531">
        <w:t>ių tyrimų ir eksperimentinės plėtros</w:t>
      </w:r>
      <w:r w:rsidRPr="00240757">
        <w:t xml:space="preserve"> (meno</w:t>
      </w:r>
      <w:r w:rsidRPr="00BE07D7">
        <w:t xml:space="preserve"> veiklos</w:t>
      </w:r>
      <w:r w:rsidR="00807B5C" w:rsidRPr="00BE07D7">
        <w:t>)</w:t>
      </w:r>
      <w:r w:rsidRPr="00503FA9">
        <w:t xml:space="preserve"> vertinimo sistemos pagrindai ir rezultatų vertinimo kriterij</w:t>
      </w:r>
      <w:r w:rsidRPr="00437B03">
        <w:t xml:space="preserve">ai yra numatyti </w:t>
      </w:r>
      <w:r w:rsidR="005041CC" w:rsidRPr="00734EE0">
        <w:rPr>
          <w:lang w:eastAsia="lt-LT"/>
        </w:rPr>
        <w:t xml:space="preserve">Lietuvos Respublikos valstybės biudžeto lėšų moksliniams tyrimams, eksperimentinei plėtrai meno veiklai plėtoti skyrimo mokslo ir studijų institucijoms tvarkos apraše, patvirtintame Lietuvos Respublikos </w:t>
      </w:r>
      <w:r w:rsidRPr="00564E75">
        <w:t>Vyriausybės 2017 m. kovo 1 d. nutarim</w:t>
      </w:r>
      <w:r w:rsidR="00EC083F" w:rsidRPr="00564E75">
        <w:t>u</w:t>
      </w:r>
      <w:r w:rsidRPr="00564E75">
        <w:t xml:space="preserve"> Nr. 149</w:t>
      </w:r>
      <w:r w:rsidR="005041CC" w:rsidRPr="00564E75">
        <w:t xml:space="preserve"> ,,Dėl Lietuvos Respublikos mokslo ir studijų įstatymo įgyvendinimo</w:t>
      </w:r>
      <w:r w:rsidR="005041CC" w:rsidRPr="00AD44EB">
        <w:t>“</w:t>
      </w:r>
      <w:r w:rsidR="00D57574">
        <w:t xml:space="preserve"> </w:t>
      </w:r>
      <w:r w:rsidR="00E92541" w:rsidRPr="00AD44EB">
        <w:rPr>
          <w:lang w:eastAsia="lt-LT"/>
        </w:rPr>
        <w:t xml:space="preserve">(toliau – </w:t>
      </w:r>
      <w:r w:rsidR="00134549" w:rsidRPr="00AD44EB">
        <w:rPr>
          <w:lang w:eastAsia="lt-LT"/>
        </w:rPr>
        <w:t xml:space="preserve"> Aprašas</w:t>
      </w:r>
      <w:r w:rsidR="00E92541" w:rsidRPr="00AD44EB">
        <w:rPr>
          <w:lang w:eastAsia="lt-LT"/>
        </w:rPr>
        <w:t>)</w:t>
      </w:r>
      <w:r w:rsidRPr="00AD44EB">
        <w:rPr>
          <w:lang w:eastAsia="lt-LT"/>
        </w:rPr>
        <w:t xml:space="preserve">. </w:t>
      </w:r>
      <w:r w:rsidR="00AE594A" w:rsidRPr="00AD44EB">
        <w:rPr>
          <w:lang w:eastAsia="lt-LT"/>
        </w:rPr>
        <w:t xml:space="preserve"> Apraše</w:t>
      </w:r>
      <w:r w:rsidR="00E92541" w:rsidRPr="00AD44EB">
        <w:rPr>
          <w:lang w:eastAsia="lt-LT"/>
        </w:rPr>
        <w:t xml:space="preserve"> nu</w:t>
      </w:r>
      <w:r w:rsidR="00AE594A" w:rsidRPr="00AD44EB">
        <w:rPr>
          <w:lang w:eastAsia="lt-LT"/>
        </w:rPr>
        <w:t>st</w:t>
      </w:r>
      <w:r w:rsidR="00E92541" w:rsidRPr="00AD44EB">
        <w:rPr>
          <w:lang w:eastAsia="lt-LT"/>
        </w:rPr>
        <w:t>atyta universitetų, moksli</w:t>
      </w:r>
      <w:r w:rsidR="00EC083F" w:rsidRPr="00AD44EB">
        <w:rPr>
          <w:lang w:eastAsia="lt-LT"/>
        </w:rPr>
        <w:t>ni</w:t>
      </w:r>
      <w:r w:rsidR="00E92541" w:rsidRPr="00AD44EB">
        <w:rPr>
          <w:lang w:eastAsia="lt-LT"/>
        </w:rPr>
        <w:t xml:space="preserve">ų tyrimų institutų ir kolegijų </w:t>
      </w:r>
      <w:r w:rsidR="00E92541" w:rsidRPr="00AD44EB">
        <w:t>mokslin</w:t>
      </w:r>
      <w:r w:rsidR="00807B5C" w:rsidRPr="00AD44EB">
        <w:t>ių tyrimų ir eksperimentinės plėtros</w:t>
      </w:r>
      <w:r w:rsidR="00E92541" w:rsidRPr="00AD44EB">
        <w:t xml:space="preserve"> (meno) veiklos vertinimo tvarka, pagal kurią vykdomas kasmetinis universitetų, moksl</w:t>
      </w:r>
      <w:r w:rsidR="005041CC" w:rsidRPr="00AD44EB">
        <w:t>inių tyrimų</w:t>
      </w:r>
      <w:r w:rsidR="00E92541" w:rsidRPr="00AD44EB">
        <w:t xml:space="preserve"> institutų ir kolegijų vertinimas ir kas penkerius metus – palyginamasis ekspertinis universitetų ir mokslinių tyrimų institutų vertinimas. </w:t>
      </w:r>
    </w:p>
    <w:p w14:paraId="0DE94FB4" w14:textId="562F9FEB" w:rsidR="00A132DD" w:rsidRPr="009B1262" w:rsidRDefault="00E021DF" w:rsidP="00AD44EB">
      <w:pPr>
        <w:spacing w:line="276" w:lineRule="auto"/>
        <w:ind w:firstLine="720"/>
        <w:jc w:val="both"/>
        <w:rPr>
          <w:lang w:eastAsia="lt-LT"/>
        </w:rPr>
      </w:pPr>
      <w:r w:rsidRPr="009B1262">
        <w:rPr>
          <w:lang w:eastAsia="lt-LT"/>
        </w:rPr>
        <w:t>Taip pat</w:t>
      </w:r>
      <w:r w:rsidR="00186232" w:rsidRPr="009B1262">
        <w:rPr>
          <w:lang w:eastAsia="lt-LT"/>
        </w:rPr>
        <w:t xml:space="preserve"> Apraše</w:t>
      </w:r>
      <w:r w:rsidRPr="009B1262">
        <w:rPr>
          <w:lang w:eastAsia="lt-LT"/>
        </w:rPr>
        <w:t xml:space="preserve"> </w:t>
      </w:r>
      <w:r w:rsidR="00516851" w:rsidRPr="009B1262">
        <w:rPr>
          <w:lang w:eastAsia="lt-LT"/>
        </w:rPr>
        <w:t xml:space="preserve">numatyti </w:t>
      </w:r>
      <w:r w:rsidRPr="009B1262">
        <w:rPr>
          <w:lang w:eastAsia="lt-LT"/>
        </w:rPr>
        <w:t>mokslinių tyrimų ir eksperimentinės plėtros</w:t>
      </w:r>
      <w:r w:rsidR="00B862E0">
        <w:rPr>
          <w:lang w:eastAsia="lt-LT"/>
        </w:rPr>
        <w:t>,</w:t>
      </w:r>
      <w:r w:rsidR="00A132DD" w:rsidRPr="009B1262">
        <w:rPr>
          <w:lang w:eastAsia="lt-LT"/>
        </w:rPr>
        <w:t xml:space="preserve"> </w:t>
      </w:r>
      <w:r w:rsidR="00767F25" w:rsidRPr="009B1262">
        <w:rPr>
          <w:lang w:eastAsia="lt-LT"/>
        </w:rPr>
        <w:t xml:space="preserve">meno veiklos </w:t>
      </w:r>
      <w:r w:rsidRPr="009B1262">
        <w:rPr>
          <w:lang w:eastAsia="lt-LT"/>
        </w:rPr>
        <w:t>vertinimo kriterijai</w:t>
      </w:r>
      <w:bookmarkStart w:id="1" w:name="part_160d9309398e4d5a859119dc5eda0a14"/>
      <w:bookmarkStart w:id="2" w:name="part_a6aceef175ab4d6d86ef8fe483769e30"/>
      <w:bookmarkStart w:id="3" w:name="part_97c5e8acafd34a0da96f704de97b0b14"/>
      <w:bookmarkStart w:id="4" w:name="part_991d29a04ce44628867927ce4801ccd6"/>
      <w:bookmarkStart w:id="5" w:name="part_87c4b14bc75c45678ad395c441bcb601"/>
      <w:bookmarkStart w:id="6" w:name="part_c0d995ccb5c34860afc6a0764f604a37"/>
      <w:bookmarkStart w:id="7" w:name="part_a7417f1bef6d4dc2a691ce96f313f6e9"/>
      <w:bookmarkEnd w:id="1"/>
      <w:bookmarkEnd w:id="2"/>
      <w:bookmarkEnd w:id="3"/>
      <w:bookmarkEnd w:id="4"/>
      <w:bookmarkEnd w:id="5"/>
      <w:bookmarkEnd w:id="6"/>
      <w:bookmarkEnd w:id="7"/>
      <w:r w:rsidR="00EC083F" w:rsidRPr="009B1262">
        <w:rPr>
          <w:lang w:eastAsia="lt-LT"/>
        </w:rPr>
        <w:t>,</w:t>
      </w:r>
      <w:r w:rsidR="00AB6322" w:rsidRPr="009B1262">
        <w:rPr>
          <w:lang w:eastAsia="lt-LT"/>
        </w:rPr>
        <w:t xml:space="preserve"> </w:t>
      </w:r>
      <w:r w:rsidR="00767F25" w:rsidRPr="009B1262">
        <w:rPr>
          <w:lang w:eastAsia="lt-LT"/>
        </w:rPr>
        <w:t xml:space="preserve">turintys reikšmės valstybės biudžeto lėšų skyrimui, </w:t>
      </w:r>
      <w:r w:rsidR="00A132DD" w:rsidRPr="009B1262">
        <w:rPr>
          <w:lang w:eastAsia="lt-LT"/>
        </w:rPr>
        <w:t xml:space="preserve">valstybės biudžeto </w:t>
      </w:r>
      <w:r w:rsidR="00360130" w:rsidRPr="009B1262">
        <w:rPr>
          <w:lang w:eastAsia="lt-LT"/>
        </w:rPr>
        <w:t>lėšų padali</w:t>
      </w:r>
      <w:r w:rsidR="00D57574">
        <w:rPr>
          <w:lang w:eastAsia="lt-LT"/>
        </w:rPr>
        <w:t>j</w:t>
      </w:r>
      <w:r w:rsidR="00360130" w:rsidRPr="009B1262">
        <w:rPr>
          <w:lang w:eastAsia="lt-LT"/>
        </w:rPr>
        <w:t xml:space="preserve">imo </w:t>
      </w:r>
      <w:r w:rsidR="00334B6F" w:rsidRPr="009B1262">
        <w:rPr>
          <w:lang w:eastAsia="lt-LT"/>
        </w:rPr>
        <w:t xml:space="preserve">pagal mokslo sritis </w:t>
      </w:r>
      <w:r w:rsidR="00767F25" w:rsidRPr="009B1262">
        <w:rPr>
          <w:lang w:eastAsia="lt-LT"/>
        </w:rPr>
        <w:t xml:space="preserve">ir meno veiklai </w:t>
      </w:r>
      <w:r w:rsidR="00AB6322" w:rsidRPr="009B1262">
        <w:rPr>
          <w:lang w:eastAsia="lt-LT"/>
        </w:rPr>
        <w:t>pagrindin</w:t>
      </w:r>
      <w:r w:rsidR="00A132DD" w:rsidRPr="009B1262">
        <w:rPr>
          <w:lang w:eastAsia="lt-LT"/>
        </w:rPr>
        <w:t>ės nuostatos</w:t>
      </w:r>
      <w:r w:rsidR="00334B6F" w:rsidRPr="009B1262">
        <w:rPr>
          <w:lang w:eastAsia="lt-LT"/>
        </w:rPr>
        <w:t>,</w:t>
      </w:r>
      <w:bookmarkStart w:id="8" w:name="part_aded24b08abd44dcaf4c457c3b1fa84a"/>
      <w:bookmarkStart w:id="9" w:name="part_af244b1cb7364aaeab7d1a91c86eaced"/>
      <w:bookmarkStart w:id="10" w:name="part_cb4f5f1f676a4eba925a894db4630e8a"/>
      <w:bookmarkStart w:id="11" w:name="part_dde619ed11ec411b9eef06833c1e87ec"/>
      <w:bookmarkStart w:id="12" w:name="part_037561a4fbba45c2a5e2de8c0b0cb245"/>
      <w:bookmarkStart w:id="13" w:name="part_48c7852f3272419f993734219267752b"/>
      <w:bookmarkEnd w:id="8"/>
      <w:bookmarkEnd w:id="9"/>
      <w:bookmarkEnd w:id="10"/>
      <w:bookmarkEnd w:id="11"/>
      <w:bookmarkEnd w:id="12"/>
      <w:bookmarkEnd w:id="13"/>
      <w:r w:rsidR="00AD17AA" w:rsidRPr="009B1262">
        <w:rPr>
          <w:lang w:eastAsia="lt-LT"/>
        </w:rPr>
        <w:t xml:space="preserve"> </w:t>
      </w:r>
      <w:r w:rsidR="00A132DD" w:rsidRPr="009B1262">
        <w:t xml:space="preserve">valstybės biudžeto </w:t>
      </w:r>
      <w:r w:rsidR="00A132DD" w:rsidRPr="009B1262">
        <w:rPr>
          <w:color w:val="000000"/>
          <w:lang w:eastAsia="lt-LT"/>
        </w:rPr>
        <w:t>lėšų moksliniams tyrimams ir eksperimentinei plėtrai</w:t>
      </w:r>
      <w:r w:rsidR="003B1F23">
        <w:rPr>
          <w:color w:val="000000"/>
          <w:lang w:eastAsia="lt-LT"/>
        </w:rPr>
        <w:t>,</w:t>
      </w:r>
      <w:r w:rsidR="00A132DD" w:rsidRPr="009B1262">
        <w:rPr>
          <w:color w:val="000000"/>
          <w:lang w:eastAsia="lt-LT"/>
        </w:rPr>
        <w:t xml:space="preserve"> meno veiklai plėtoti skirstymo mokslo ir studijų institucijoms</w:t>
      </w:r>
      <w:r w:rsidR="00A132DD" w:rsidRPr="009B1262">
        <w:t xml:space="preserve"> pagrindin</w:t>
      </w:r>
      <w:r w:rsidR="001B2860" w:rsidRPr="009B1262">
        <w:t>ė</w:t>
      </w:r>
      <w:r w:rsidR="00A132DD" w:rsidRPr="009B1262">
        <w:t>s nuostatos.</w:t>
      </w:r>
      <w:r w:rsidR="00DF18F8" w:rsidRPr="009B1262">
        <w:t xml:space="preserve"> </w:t>
      </w:r>
    </w:p>
    <w:p w14:paraId="4FA3A013" w14:textId="39E47003" w:rsidR="004C5779" w:rsidRDefault="0049537B" w:rsidP="00AD44EB">
      <w:pPr>
        <w:pStyle w:val="xmsonormal"/>
        <w:spacing w:line="276" w:lineRule="auto"/>
        <w:ind w:firstLine="709"/>
        <w:jc w:val="both"/>
        <w:textAlignment w:val="baseline"/>
      </w:pPr>
      <w:r w:rsidRPr="00DE3531">
        <w:t>Aprašo</w:t>
      </w:r>
      <w:r w:rsidR="00516851" w:rsidRPr="00DE3531">
        <w:t xml:space="preserve"> pagrindu p</w:t>
      </w:r>
      <w:r w:rsidR="00E02294" w:rsidRPr="002F379D">
        <w:t>riimti</w:t>
      </w:r>
      <w:r w:rsidR="004C5779">
        <w:t>:</w:t>
      </w:r>
    </w:p>
    <w:p w14:paraId="1E715096" w14:textId="294A99EB" w:rsidR="004C5779" w:rsidRDefault="004C5779" w:rsidP="00AD44EB">
      <w:pPr>
        <w:pStyle w:val="xmsonormal"/>
        <w:spacing w:line="276" w:lineRule="auto"/>
        <w:ind w:firstLine="709"/>
        <w:jc w:val="both"/>
        <w:textAlignment w:val="baseline"/>
        <w:rPr>
          <w:bCs/>
          <w:color w:val="000000"/>
        </w:rPr>
      </w:pPr>
      <w:r>
        <w:rPr>
          <w:lang w:val="en-US"/>
        </w:rPr>
        <w:t>1</w:t>
      </w:r>
      <w:r>
        <w:t>)</w:t>
      </w:r>
      <w:r w:rsidR="00516851" w:rsidRPr="004C5779">
        <w:t xml:space="preserve"> </w:t>
      </w:r>
      <w:r w:rsidR="003F76BF">
        <w:rPr>
          <w:color w:val="000000"/>
        </w:rPr>
        <w:t>Lietuvos Respublikos š</w:t>
      </w:r>
      <w:r w:rsidR="003F76BF" w:rsidRPr="004B220A">
        <w:rPr>
          <w:color w:val="000000"/>
        </w:rPr>
        <w:t>vietimo</w:t>
      </w:r>
      <w:r w:rsidR="003F76BF">
        <w:rPr>
          <w:color w:val="000000"/>
        </w:rPr>
        <w:t xml:space="preserve"> ir</w:t>
      </w:r>
      <w:r w:rsidR="003F76BF" w:rsidRPr="004B220A">
        <w:rPr>
          <w:color w:val="000000"/>
        </w:rPr>
        <w:t xml:space="preserve"> mokslo ministro 2017 m. spalio 4 d. įsakym</w:t>
      </w:r>
      <w:r w:rsidR="003F76BF">
        <w:rPr>
          <w:color w:val="000000"/>
        </w:rPr>
        <w:t>as</w:t>
      </w:r>
      <w:r w:rsidR="003F76BF" w:rsidRPr="004B220A">
        <w:rPr>
          <w:color w:val="000000"/>
        </w:rPr>
        <w:t xml:space="preserve"> Nr. V-747 „D</w:t>
      </w:r>
      <w:r w:rsidR="003F76BF" w:rsidRPr="004B220A">
        <w:rPr>
          <w:bCs/>
          <w:color w:val="000000"/>
        </w:rPr>
        <w:t xml:space="preserve">ėl </w:t>
      </w:r>
      <w:r w:rsidR="003F76BF">
        <w:rPr>
          <w:bCs/>
          <w:color w:val="000000"/>
        </w:rPr>
        <w:t>K</w:t>
      </w:r>
      <w:r w:rsidR="003F76BF" w:rsidRPr="004B220A">
        <w:rPr>
          <w:bCs/>
          <w:color w:val="000000"/>
        </w:rPr>
        <w:t>asmetinio universitetų ir mokslinių tyrimų institutų mokslinių tyrimų ir eksperimentinės plėtros ir meno veiklos vertinimo reglamento patvirtinimo</w:t>
      </w:r>
      <w:r w:rsidR="003F76BF">
        <w:rPr>
          <w:bCs/>
          <w:color w:val="000000"/>
        </w:rPr>
        <w:t>“</w:t>
      </w:r>
      <w:r>
        <w:rPr>
          <w:bCs/>
          <w:color w:val="000000"/>
        </w:rPr>
        <w:t>;</w:t>
      </w:r>
    </w:p>
    <w:p w14:paraId="2D619DF5" w14:textId="2193DF17" w:rsidR="003F76BF" w:rsidRDefault="004C5779" w:rsidP="00AD44EB">
      <w:pPr>
        <w:pStyle w:val="xmsonormal"/>
        <w:spacing w:line="276" w:lineRule="auto"/>
        <w:ind w:firstLine="709"/>
        <w:jc w:val="both"/>
        <w:textAlignment w:val="baseline"/>
      </w:pPr>
      <w:r>
        <w:t>2</w:t>
      </w:r>
      <w:r w:rsidR="003F76BF">
        <w:t xml:space="preserve">) Lietuvos Respublikos </w:t>
      </w:r>
      <w:r w:rsidR="003F76BF" w:rsidRPr="00CE3717">
        <w:t>švietimo, mokslo ir sporto ministro 2019 m. balandžio 4 d. įsakym</w:t>
      </w:r>
      <w:r w:rsidR="003F76BF">
        <w:t>as</w:t>
      </w:r>
      <w:r w:rsidR="003F76BF" w:rsidRPr="00CE3717">
        <w:t xml:space="preserve"> Nr. V-362 „Dėl Duomenų apie universitetų ir mokslinių tyrimų institutų mokslinių tyrimų ir eksperimentinės plėtros ir meno veiklą pateikimo formos patvirtinimo“</w:t>
      </w:r>
      <w:r w:rsidR="003F76BF">
        <w:t>;</w:t>
      </w:r>
    </w:p>
    <w:p w14:paraId="14F5785A" w14:textId="417E6B72" w:rsidR="003F76BF" w:rsidRDefault="004C577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F76BF">
        <w:rPr>
          <w:rFonts w:ascii="Times New Roman" w:hAnsi="Times New Roman" w:cs="Times New Roman"/>
          <w:sz w:val="24"/>
          <w:szCs w:val="24"/>
        </w:rPr>
        <w:t>)</w:t>
      </w:r>
      <w:r w:rsidR="003F76BF" w:rsidRPr="00CE3717">
        <w:rPr>
          <w:rFonts w:ascii="Times New Roman" w:hAnsi="Times New Roman" w:cs="Times New Roman"/>
          <w:sz w:val="24"/>
          <w:szCs w:val="24"/>
        </w:rPr>
        <w:t xml:space="preserve"> </w:t>
      </w:r>
      <w:r w:rsidR="003F76BF">
        <w:rPr>
          <w:rFonts w:ascii="Times New Roman" w:hAnsi="Times New Roman" w:cs="Times New Roman"/>
          <w:sz w:val="24"/>
          <w:szCs w:val="24"/>
        </w:rPr>
        <w:t>Lietuvos Respublikos</w:t>
      </w:r>
      <w:r w:rsidR="003F76BF" w:rsidRPr="00CE3717">
        <w:rPr>
          <w:rFonts w:ascii="Times New Roman" w:hAnsi="Times New Roman" w:cs="Times New Roman"/>
          <w:sz w:val="24"/>
          <w:szCs w:val="24"/>
        </w:rPr>
        <w:t xml:space="preserve"> švietimo, mokslo ir sporto ministro 2019 m. liepos 25 d. įsakym</w:t>
      </w:r>
      <w:r w:rsidR="003F76BF">
        <w:rPr>
          <w:rFonts w:ascii="Times New Roman" w:hAnsi="Times New Roman" w:cs="Times New Roman"/>
          <w:sz w:val="24"/>
          <w:szCs w:val="24"/>
        </w:rPr>
        <w:t>as</w:t>
      </w:r>
      <w:r w:rsidR="003F76BF" w:rsidRPr="00CE3717">
        <w:rPr>
          <w:rFonts w:ascii="Times New Roman" w:hAnsi="Times New Roman" w:cs="Times New Roman"/>
          <w:sz w:val="24"/>
          <w:szCs w:val="24"/>
        </w:rPr>
        <w:t xml:space="preserve"> Nr. V-858 „Dėl Kasmetinio kolegijų mokslinių tyrimų, eksperimentinės plėtros ir meno veiklos vertinimo reglamento patvirtinimo“</w:t>
      </w:r>
      <w:r w:rsidR="003F76BF">
        <w:rPr>
          <w:rFonts w:ascii="Times New Roman" w:hAnsi="Times New Roman" w:cs="Times New Roman"/>
          <w:sz w:val="24"/>
          <w:szCs w:val="24"/>
        </w:rPr>
        <w:t>;</w:t>
      </w:r>
    </w:p>
    <w:p w14:paraId="2816DEF3" w14:textId="7B1377E8" w:rsidR="003F76BF" w:rsidRDefault="004C577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3F76BF">
        <w:rPr>
          <w:rFonts w:ascii="Times New Roman" w:hAnsi="Times New Roman" w:cs="Times New Roman"/>
          <w:sz w:val="24"/>
          <w:szCs w:val="24"/>
        </w:rPr>
        <w:t>) Lietuvos mokslo t</w:t>
      </w:r>
      <w:r w:rsidR="003F76BF" w:rsidRPr="00CE3717">
        <w:rPr>
          <w:rFonts w:ascii="Times New Roman" w:hAnsi="Times New Roman" w:cs="Times New Roman"/>
          <w:sz w:val="24"/>
          <w:szCs w:val="24"/>
        </w:rPr>
        <w:t>arybos pirmininko 2018 m. birželio 15 d. įsakym</w:t>
      </w:r>
      <w:r w:rsidR="003F76BF">
        <w:rPr>
          <w:rFonts w:ascii="Times New Roman" w:hAnsi="Times New Roman" w:cs="Times New Roman"/>
          <w:sz w:val="24"/>
          <w:szCs w:val="24"/>
        </w:rPr>
        <w:t>as</w:t>
      </w:r>
      <w:r w:rsidR="003F76BF" w:rsidRPr="00CE3717">
        <w:rPr>
          <w:rFonts w:ascii="Times New Roman" w:hAnsi="Times New Roman" w:cs="Times New Roman"/>
          <w:sz w:val="24"/>
          <w:szCs w:val="24"/>
        </w:rPr>
        <w:t xml:space="preserve"> Nr. V-307 „Dėl Lietuvos mokslo ir studijų institucijų mokslinių tyrimų ir eksperimentinės plėtros bei meno veiklos vertinimo gairių patvirtinimo“</w:t>
      </w:r>
      <w:r w:rsidR="003F76BF">
        <w:rPr>
          <w:rFonts w:ascii="Times New Roman" w:hAnsi="Times New Roman" w:cs="Times New Roman"/>
          <w:sz w:val="24"/>
          <w:szCs w:val="24"/>
        </w:rPr>
        <w:t xml:space="preserve"> (su visais pakeitimais ir papildymais).</w:t>
      </w:r>
      <w:r w:rsidR="003F76BF" w:rsidRPr="00CE3717">
        <w:rPr>
          <w:rFonts w:ascii="Times New Roman" w:hAnsi="Times New Roman" w:cs="Times New Roman"/>
          <w:sz w:val="24"/>
          <w:szCs w:val="24"/>
        </w:rPr>
        <w:t xml:space="preserve"> </w:t>
      </w:r>
    </w:p>
    <w:p w14:paraId="621850D1" w14:textId="77777777" w:rsidR="003F76BF" w:rsidRPr="003F76BF" w:rsidRDefault="003F76BF" w:rsidP="00AD44EB">
      <w:pPr>
        <w:pStyle w:val="xmsonormal"/>
        <w:spacing w:line="276" w:lineRule="auto"/>
        <w:ind w:firstLine="709"/>
        <w:jc w:val="both"/>
        <w:textAlignment w:val="baseline"/>
        <w:rPr>
          <w:bCs/>
          <w:color w:val="000000"/>
        </w:rPr>
      </w:pPr>
    </w:p>
    <w:p w14:paraId="47FA403A" w14:textId="77777777" w:rsidR="00CA4D31" w:rsidRPr="006301BF" w:rsidRDefault="00515A09" w:rsidP="00AD44EB">
      <w:pPr>
        <w:spacing w:after="20" w:line="276" w:lineRule="auto"/>
        <w:ind w:firstLine="567"/>
        <w:jc w:val="both"/>
        <w:rPr>
          <w:b/>
        </w:rPr>
      </w:pPr>
      <w:bookmarkStart w:id="14" w:name="nTP1_9000208"/>
      <w:bookmarkStart w:id="15" w:name="pnTP1_9000208"/>
      <w:bookmarkEnd w:id="14"/>
      <w:bookmarkEnd w:id="15"/>
      <w:r w:rsidRPr="009B1262">
        <w:rPr>
          <w:b/>
        </w:rPr>
        <w:t>4. Kokios siūlomos naujos teisinio reguliavimo nuostatos ir kokių teigiamų rezultatų laukiama</w:t>
      </w:r>
    </w:p>
    <w:p w14:paraId="2735B599" w14:textId="70541ACC" w:rsidR="005B3574" w:rsidRPr="00DE3531" w:rsidRDefault="009C1015" w:rsidP="00AD44EB">
      <w:pPr>
        <w:spacing w:after="20" w:line="276" w:lineRule="auto"/>
        <w:ind w:firstLine="567"/>
        <w:jc w:val="both"/>
      </w:pPr>
      <w:r w:rsidRPr="00D74F7D">
        <w:t xml:space="preserve">Įstatymo projekte siūloma </w:t>
      </w:r>
      <w:r w:rsidR="009E36CA" w:rsidRPr="00EB40D3">
        <w:t xml:space="preserve">nustatyti, kad </w:t>
      </w:r>
      <w:r w:rsidR="001027C8" w:rsidRPr="00EB40D3">
        <w:rPr>
          <w:lang w:eastAsia="lt-LT"/>
        </w:rPr>
        <w:t xml:space="preserve">bazinio finansavimo </w:t>
      </w:r>
      <w:r w:rsidR="009E36CA" w:rsidRPr="00EB40D3">
        <w:rPr>
          <w:lang w:eastAsia="lt-LT"/>
        </w:rPr>
        <w:t xml:space="preserve">lėšos </w:t>
      </w:r>
      <w:r w:rsidR="001027C8" w:rsidRPr="00EB40D3">
        <w:rPr>
          <w:lang w:eastAsia="lt-LT"/>
        </w:rPr>
        <w:t>sk</w:t>
      </w:r>
      <w:r w:rsidR="009E36CA" w:rsidRPr="003F76BF">
        <w:rPr>
          <w:lang w:eastAsia="lt-LT"/>
        </w:rPr>
        <w:t>i</w:t>
      </w:r>
      <w:r w:rsidR="001027C8" w:rsidRPr="003F76BF">
        <w:rPr>
          <w:lang w:eastAsia="lt-LT"/>
        </w:rPr>
        <w:t>ri</w:t>
      </w:r>
      <w:r w:rsidR="009E36CA" w:rsidRPr="003F76BF">
        <w:rPr>
          <w:lang w:eastAsia="lt-LT"/>
        </w:rPr>
        <w:t>amos</w:t>
      </w:r>
      <w:r w:rsidR="001027C8" w:rsidRPr="003F76BF">
        <w:rPr>
          <w:lang w:eastAsia="lt-LT"/>
        </w:rPr>
        <w:t xml:space="preserve"> nevalstybinėms mokslo ir studijų institucijoms </w:t>
      </w:r>
      <w:r w:rsidR="00240757">
        <w:rPr>
          <w:lang w:eastAsia="lt-LT"/>
        </w:rPr>
        <w:t xml:space="preserve">vadovaujantis </w:t>
      </w:r>
      <w:r w:rsidR="008D0A39" w:rsidRPr="009B1262">
        <w:rPr>
          <w:lang w:eastAsia="lt-LT"/>
        </w:rPr>
        <w:t>Mokslo ir studijų į</w:t>
      </w:r>
      <w:r w:rsidR="009E36CA" w:rsidRPr="009B1262">
        <w:rPr>
          <w:lang w:eastAsia="lt-LT"/>
        </w:rPr>
        <w:t>statym</w:t>
      </w:r>
      <w:r w:rsidR="00240757">
        <w:rPr>
          <w:lang w:eastAsia="lt-LT"/>
        </w:rPr>
        <w:t xml:space="preserve">u, </w:t>
      </w:r>
      <w:r w:rsidR="009E36CA" w:rsidRPr="009B1262">
        <w:rPr>
          <w:lang w:eastAsia="lt-LT"/>
        </w:rPr>
        <w:t xml:space="preserve">o ne Vyriausybės nustatyta tvarka, tam tikslui </w:t>
      </w:r>
      <w:r w:rsidR="001027C8" w:rsidRPr="009B1262">
        <w:rPr>
          <w:lang w:eastAsia="lt-LT"/>
        </w:rPr>
        <w:t>iš Mokslo ir studijų įstatymo 75 straipsnio 2 išbraukiant žodžius „Vyriausybės nustatyta tvarka“</w:t>
      </w:r>
      <w:r w:rsidR="00514792" w:rsidRPr="009B1262">
        <w:rPr>
          <w:lang w:eastAsia="lt-LT"/>
        </w:rPr>
        <w:t xml:space="preserve">. </w:t>
      </w:r>
      <w:r w:rsidR="002F379D">
        <w:rPr>
          <w:lang w:eastAsia="lt-LT"/>
        </w:rPr>
        <w:t>Mokslo ir studijų įstatymo 75 straipsnio 3</w:t>
      </w:r>
      <w:r w:rsidR="002F379D" w:rsidRPr="00AD44EB">
        <w:rPr>
          <w:lang w:eastAsia="lt-LT"/>
        </w:rPr>
        <w:t xml:space="preserve"> dal</w:t>
      </w:r>
      <w:r w:rsidR="00240757">
        <w:rPr>
          <w:lang w:eastAsia="lt-LT"/>
        </w:rPr>
        <w:t>is pripažįstama netekusia galios</w:t>
      </w:r>
      <w:r w:rsidR="00BE07D7">
        <w:rPr>
          <w:lang w:eastAsia="lt-LT"/>
        </w:rPr>
        <w:t>.</w:t>
      </w:r>
      <w:r w:rsidR="00C12E73">
        <w:rPr>
          <w:lang w:eastAsia="lt-LT"/>
        </w:rPr>
        <w:t xml:space="preserve"> Taip pat atlikti redakcinio pobūdžio patikslinimai Mokslo ir studijų įstatymo 75 straipsnio 1 dalyje, ir visas 75 straipsnis išdėstomas nauja redakcija. </w:t>
      </w:r>
      <w:r w:rsidR="002F379D">
        <w:rPr>
          <w:lang w:eastAsia="lt-LT"/>
        </w:rPr>
        <w:t xml:space="preserve">  </w:t>
      </w:r>
    </w:p>
    <w:p w14:paraId="52846E7F" w14:textId="304825F2" w:rsidR="001D6C61" w:rsidRDefault="00514792" w:rsidP="00AD44EB">
      <w:pPr>
        <w:tabs>
          <w:tab w:val="center" w:pos="4153"/>
          <w:tab w:val="left" w:pos="6237"/>
          <w:tab w:val="right" w:pos="8306"/>
        </w:tabs>
        <w:spacing w:line="276" w:lineRule="auto"/>
        <w:ind w:firstLine="567"/>
        <w:jc w:val="both"/>
      </w:pPr>
      <w:r w:rsidRPr="009B1262">
        <w:rPr>
          <w:lang w:eastAsia="lt-LT"/>
        </w:rPr>
        <w:lastRenderedPageBreak/>
        <w:tab/>
      </w:r>
      <w:r w:rsidR="00503FA9">
        <w:rPr>
          <w:lang w:eastAsia="lt-LT"/>
        </w:rPr>
        <w:t xml:space="preserve">Įgyvendinant Konstitucinio Teismo nutarimą, </w:t>
      </w:r>
      <w:r w:rsidR="001D6C61" w:rsidRPr="009B1262">
        <w:rPr>
          <w:lang w:eastAsia="lt-LT"/>
        </w:rPr>
        <w:t xml:space="preserve">Įstatymo projekto </w:t>
      </w:r>
      <w:r w:rsidR="001D6C61" w:rsidRPr="009B1262">
        <w:t>75</w:t>
      </w:r>
      <w:r w:rsidR="001D6C61" w:rsidRPr="009B1262">
        <w:rPr>
          <w:vertAlign w:val="superscript"/>
        </w:rPr>
        <w:t>1</w:t>
      </w:r>
      <w:r w:rsidR="001D6C61" w:rsidRPr="009B1262">
        <w:t>, 75</w:t>
      </w:r>
      <w:r w:rsidR="001D6C61" w:rsidRPr="009B1262">
        <w:rPr>
          <w:vertAlign w:val="superscript"/>
        </w:rPr>
        <w:t>2</w:t>
      </w:r>
      <w:r w:rsidR="001D6C61" w:rsidRPr="009B1262">
        <w:t>, 75</w:t>
      </w:r>
      <w:r w:rsidR="001D6C61" w:rsidRPr="009B1262">
        <w:rPr>
          <w:vertAlign w:val="superscript"/>
        </w:rPr>
        <w:t>3</w:t>
      </w:r>
      <w:r w:rsidR="001D6C61" w:rsidRPr="009B1262">
        <w:t xml:space="preserve"> straipsnių nuostatomis</w:t>
      </w:r>
      <w:r w:rsidR="001D6C61" w:rsidRPr="009B1262">
        <w:rPr>
          <w:lang w:eastAsia="lt-LT"/>
        </w:rPr>
        <w:t xml:space="preserve"> siūloma </w:t>
      </w:r>
      <w:r w:rsidR="001D6C61" w:rsidRPr="009B1262">
        <w:t xml:space="preserve">nustatyti </w:t>
      </w:r>
      <w:r w:rsidR="004A4AC5">
        <w:t>valstybės biudžeto bazinio finansavimo lėšų moksliniams tyrimams ir eksperimentinei plėtrai</w:t>
      </w:r>
      <w:r w:rsidR="00D57574">
        <w:t>,</w:t>
      </w:r>
      <w:r w:rsidR="004A4AC5">
        <w:t xml:space="preserve"> </w:t>
      </w:r>
      <w:r w:rsidR="000163F3">
        <w:t xml:space="preserve">meno veiklai plėtoti skyrimo pagrindus, </w:t>
      </w:r>
      <w:r w:rsidR="00240757">
        <w:t>mokslinių tyrimų ir eksperimentinės plėtros</w:t>
      </w:r>
      <w:r w:rsidR="00D57574">
        <w:t>,</w:t>
      </w:r>
      <w:r w:rsidR="00240757">
        <w:t xml:space="preserve"> meno veiklos </w:t>
      </w:r>
      <w:r w:rsidR="001D6C61" w:rsidRPr="009B1262">
        <w:t>vertinimo kriterijus</w:t>
      </w:r>
      <w:r w:rsidR="00240757">
        <w:t xml:space="preserve">, reikšmingus </w:t>
      </w:r>
      <w:r w:rsidR="00240757" w:rsidRPr="00BE07D7">
        <w:t>valstybės biudžeto bazinio finansavimo lėšų skyrimui,</w:t>
      </w:r>
      <w:r w:rsidR="001D6C61" w:rsidRPr="00BE07D7">
        <w:t xml:space="preserve"> valstybės biudžeto bazinio finansavimo lėšų </w:t>
      </w:r>
      <w:r w:rsidR="00240757" w:rsidRPr="00AD44EB">
        <w:rPr>
          <w:color w:val="000000"/>
          <w:lang w:eastAsia="lt-LT"/>
        </w:rPr>
        <w:t>moksliniams tyrimams ir eksperimentinei plėtrai</w:t>
      </w:r>
      <w:r w:rsidR="00D57574">
        <w:rPr>
          <w:color w:val="000000"/>
          <w:lang w:eastAsia="lt-LT"/>
        </w:rPr>
        <w:t>,</w:t>
      </w:r>
      <w:r w:rsidR="00240757" w:rsidRPr="00AD44EB">
        <w:rPr>
          <w:color w:val="000000"/>
          <w:lang w:eastAsia="lt-LT"/>
        </w:rPr>
        <w:t xml:space="preserve"> meno veiklai plėtoti skirstymo mokslo ir studijų institucijoms</w:t>
      </w:r>
      <w:r w:rsidR="00240757" w:rsidRPr="00BE07D7">
        <w:t xml:space="preserve"> </w:t>
      </w:r>
      <w:r w:rsidR="001D6C61" w:rsidRPr="009B1262">
        <w:t>esminius elementus.</w:t>
      </w:r>
    </w:p>
    <w:p w14:paraId="3D8FD5A7" w14:textId="05DBB0EE" w:rsidR="00827100" w:rsidRPr="009B1262" w:rsidRDefault="00827100" w:rsidP="00AD44EB">
      <w:pPr>
        <w:tabs>
          <w:tab w:val="center" w:pos="4153"/>
          <w:tab w:val="left" w:pos="6237"/>
          <w:tab w:val="right" w:pos="8306"/>
        </w:tabs>
        <w:spacing w:line="276" w:lineRule="auto"/>
        <w:ind w:firstLine="720"/>
        <w:jc w:val="both"/>
        <w:rPr>
          <w:color w:val="000000"/>
          <w:lang w:eastAsia="lt-LT"/>
        </w:rPr>
      </w:pPr>
      <w:r w:rsidRPr="00240757">
        <w:rPr>
          <w:color w:val="000000"/>
          <w:lang w:eastAsia="lt-LT"/>
        </w:rPr>
        <w:t>Įstatymo projekt</w:t>
      </w:r>
      <w:r w:rsidR="00240757" w:rsidRPr="00240757">
        <w:rPr>
          <w:color w:val="000000"/>
          <w:lang w:eastAsia="lt-LT"/>
        </w:rPr>
        <w:t>u</w:t>
      </w:r>
      <w:r w:rsidRPr="00240757">
        <w:rPr>
          <w:color w:val="000000"/>
          <w:lang w:eastAsia="lt-LT"/>
        </w:rPr>
        <w:t xml:space="preserve"> </w:t>
      </w:r>
      <w:r w:rsidR="008F74C7" w:rsidRPr="003E7309">
        <w:rPr>
          <w:color w:val="000000"/>
          <w:lang w:eastAsia="lt-LT"/>
        </w:rPr>
        <w:t>siūloma</w:t>
      </w:r>
      <w:r w:rsidR="00240757" w:rsidRPr="003E7309">
        <w:rPr>
          <w:color w:val="000000"/>
          <w:lang w:eastAsia="lt-LT"/>
        </w:rPr>
        <w:t>, kad</w:t>
      </w:r>
      <w:r w:rsidR="008F74C7" w:rsidRPr="003E7309">
        <w:rPr>
          <w:color w:val="000000"/>
          <w:lang w:eastAsia="lt-LT"/>
        </w:rPr>
        <w:t xml:space="preserve"> </w:t>
      </w:r>
      <w:r w:rsidR="00240757" w:rsidRPr="003E7309">
        <w:rPr>
          <w:color w:val="000000"/>
          <w:lang w:eastAsia="lt-LT"/>
        </w:rPr>
        <w:t>v</w:t>
      </w:r>
      <w:r w:rsidR="00240757" w:rsidRPr="00602944">
        <w:rPr>
          <w:lang w:eastAsia="lt-LT"/>
        </w:rPr>
        <w:t>alstybės biudžeto bazinio finansavimo lėšos moksliniams tyrimams ir eksperimentinei plėtrai</w:t>
      </w:r>
      <w:r w:rsidR="00D57574">
        <w:rPr>
          <w:lang w:eastAsia="lt-LT"/>
        </w:rPr>
        <w:t>,</w:t>
      </w:r>
      <w:r w:rsidR="00240757" w:rsidRPr="00602944">
        <w:rPr>
          <w:lang w:eastAsia="lt-LT"/>
        </w:rPr>
        <w:t xml:space="preserve"> meno veiklai plėtoti mokslo ir studijų institucijoms būtų skiriamos pagal mokslo ir studijų institucijų </w:t>
      </w:r>
      <w:r w:rsidR="00240757" w:rsidRPr="00602944">
        <w:rPr>
          <w:rFonts w:eastAsia="Arial"/>
          <w:lang w:eastAsia="lt-LT"/>
        </w:rPr>
        <w:t>mokslinių tyrimų ir eksperimentinės plėtros</w:t>
      </w:r>
      <w:r w:rsidR="00D57574">
        <w:rPr>
          <w:rFonts w:eastAsia="Arial"/>
          <w:lang w:eastAsia="lt-LT"/>
        </w:rPr>
        <w:t>,</w:t>
      </w:r>
      <w:r w:rsidR="00240757" w:rsidRPr="00602944">
        <w:rPr>
          <w:rFonts w:eastAsia="Arial"/>
          <w:lang w:eastAsia="lt-LT"/>
        </w:rPr>
        <w:t xml:space="preserve"> meno veiklos vertinimo rezultatus, </w:t>
      </w:r>
      <w:r w:rsidR="00240757" w:rsidRPr="00602944">
        <w:rPr>
          <w:lang w:eastAsia="lt-LT"/>
        </w:rPr>
        <w:t>atsižvelg</w:t>
      </w:r>
      <w:r w:rsidR="00564E75">
        <w:rPr>
          <w:lang w:eastAsia="lt-LT"/>
        </w:rPr>
        <w:t>us</w:t>
      </w:r>
      <w:r w:rsidR="00240757" w:rsidRPr="00602944">
        <w:rPr>
          <w:lang w:eastAsia="lt-LT"/>
        </w:rPr>
        <w:t xml:space="preserve"> į valstybės ūkinės, socialinės ir kultūrinės plėtros poreikius ir valstybės finansines galimybes.</w:t>
      </w:r>
      <w:r w:rsidR="00240757" w:rsidRPr="001C2967">
        <w:rPr>
          <w:b/>
        </w:rPr>
        <w:t xml:space="preserve"> </w:t>
      </w:r>
      <w:r w:rsidR="008F74C7" w:rsidRPr="009B1262">
        <w:rPr>
          <w:color w:val="000000"/>
          <w:lang w:eastAsia="lt-LT"/>
        </w:rPr>
        <w:t>Siūloma</w:t>
      </w:r>
      <w:r w:rsidR="009C6345" w:rsidRPr="009B1262">
        <w:rPr>
          <w:color w:val="000000"/>
          <w:lang w:eastAsia="lt-LT"/>
        </w:rPr>
        <w:t xml:space="preserve">, kad </w:t>
      </w:r>
      <w:r w:rsidRPr="009B1262">
        <w:rPr>
          <w:color w:val="000000"/>
          <w:lang w:eastAsia="lt-LT"/>
        </w:rPr>
        <w:t>valstybės biudžeto bazinio finansavimo lėšos moksliniams tyrimams ir eksperimentinei plėtrai</w:t>
      </w:r>
      <w:r w:rsidR="00D57574">
        <w:rPr>
          <w:color w:val="000000"/>
          <w:lang w:eastAsia="lt-LT"/>
        </w:rPr>
        <w:t>,</w:t>
      </w:r>
      <w:r w:rsidRPr="009B1262">
        <w:rPr>
          <w:color w:val="000000"/>
          <w:lang w:eastAsia="lt-LT"/>
        </w:rPr>
        <w:t xml:space="preserve"> meno veiklai plėtoti universitetams ir mokslinių tyrimų institutams </w:t>
      </w:r>
      <w:r w:rsidR="008F74C7" w:rsidRPr="009B1262">
        <w:rPr>
          <w:color w:val="000000"/>
          <w:lang w:eastAsia="lt-LT"/>
        </w:rPr>
        <w:t xml:space="preserve">būtų </w:t>
      </w:r>
      <w:r w:rsidRPr="009B1262">
        <w:rPr>
          <w:color w:val="000000"/>
          <w:lang w:eastAsia="lt-LT"/>
        </w:rPr>
        <w:t>skiriamos pagal kasmet vykdomo formaliojo vertinimo tr</w:t>
      </w:r>
      <w:r w:rsidR="00D57574">
        <w:rPr>
          <w:color w:val="000000"/>
          <w:lang w:eastAsia="lt-LT"/>
        </w:rPr>
        <w:t>e</w:t>
      </w:r>
      <w:r w:rsidRPr="009B1262">
        <w:rPr>
          <w:color w:val="000000"/>
          <w:lang w:eastAsia="lt-LT"/>
        </w:rPr>
        <w:t>jų paskutinių metų rezultatus ir kas penkerius metus vykdomo palyginamojo ekspertinio vertinimo rezultatus</w:t>
      </w:r>
      <w:r w:rsidR="009A0CF1">
        <w:rPr>
          <w:color w:val="000000"/>
          <w:lang w:eastAsia="lt-LT"/>
        </w:rPr>
        <w:t>,</w:t>
      </w:r>
      <w:r w:rsidRPr="009B1262">
        <w:rPr>
          <w:color w:val="000000"/>
          <w:lang w:eastAsia="lt-LT"/>
        </w:rPr>
        <w:t xml:space="preserve"> </w:t>
      </w:r>
      <w:r w:rsidR="009A0CF1">
        <w:rPr>
          <w:color w:val="000000"/>
          <w:lang w:eastAsia="lt-LT"/>
        </w:rPr>
        <w:t>k</w:t>
      </w:r>
      <w:r w:rsidRPr="009B1262">
        <w:rPr>
          <w:color w:val="000000"/>
          <w:lang w:eastAsia="lt-LT"/>
        </w:rPr>
        <w:t xml:space="preserve">olegijoms </w:t>
      </w:r>
      <w:r w:rsidR="008D0A39" w:rsidRPr="009B1262">
        <w:rPr>
          <w:color w:val="000000"/>
          <w:lang w:eastAsia="lt-LT"/>
        </w:rPr>
        <w:t>–</w:t>
      </w:r>
      <w:r w:rsidRPr="009B1262">
        <w:rPr>
          <w:color w:val="000000"/>
          <w:lang w:eastAsia="lt-LT"/>
        </w:rPr>
        <w:t xml:space="preserve"> pagal</w:t>
      </w:r>
      <w:r w:rsidR="008D0A39" w:rsidRPr="009B1262">
        <w:rPr>
          <w:color w:val="000000"/>
          <w:lang w:eastAsia="lt-LT"/>
        </w:rPr>
        <w:t xml:space="preserve"> </w:t>
      </w:r>
      <w:r w:rsidRPr="009B1262">
        <w:rPr>
          <w:color w:val="000000"/>
          <w:lang w:eastAsia="lt-LT"/>
        </w:rPr>
        <w:t>kasmet vykdomo kolegijų mokslinių tyrimų ir eksperimentinės plėtros</w:t>
      </w:r>
      <w:r w:rsidR="00D57574">
        <w:rPr>
          <w:color w:val="000000"/>
          <w:lang w:eastAsia="lt-LT"/>
        </w:rPr>
        <w:t>,</w:t>
      </w:r>
      <w:r w:rsidRPr="009B1262">
        <w:rPr>
          <w:color w:val="000000"/>
          <w:lang w:eastAsia="lt-LT"/>
        </w:rPr>
        <w:t xml:space="preserve"> meno veiklos vertinimo paskutinių metų rezultatus.</w:t>
      </w:r>
    </w:p>
    <w:p w14:paraId="52044780" w14:textId="2EE79A28" w:rsidR="0023785A" w:rsidRPr="009B1262" w:rsidRDefault="009C6345" w:rsidP="00AD44EB">
      <w:pPr>
        <w:spacing w:line="276" w:lineRule="auto"/>
        <w:ind w:firstLine="720"/>
        <w:jc w:val="both"/>
        <w:rPr>
          <w:b/>
          <w:lang w:eastAsia="lt-LT"/>
        </w:rPr>
      </w:pPr>
      <w:r w:rsidRPr="009B1262">
        <w:rPr>
          <w:color w:val="000000"/>
          <w:lang w:eastAsia="lt-LT"/>
        </w:rPr>
        <w:t>Įstatymo projekt</w:t>
      </w:r>
      <w:r w:rsidR="003E7309">
        <w:rPr>
          <w:color w:val="000000"/>
          <w:lang w:eastAsia="lt-LT"/>
        </w:rPr>
        <w:t>e</w:t>
      </w:r>
      <w:r w:rsidRPr="009B1262">
        <w:rPr>
          <w:color w:val="000000"/>
          <w:lang w:eastAsia="lt-LT"/>
        </w:rPr>
        <w:t xml:space="preserve"> </w:t>
      </w:r>
      <w:r w:rsidR="001D3037" w:rsidRPr="009B1262">
        <w:rPr>
          <w:color w:val="000000"/>
          <w:lang w:eastAsia="lt-LT"/>
        </w:rPr>
        <w:t>pateikiami</w:t>
      </w:r>
      <w:r w:rsidR="008F74C7" w:rsidRPr="009B1262">
        <w:rPr>
          <w:color w:val="000000"/>
          <w:lang w:eastAsia="lt-LT"/>
        </w:rPr>
        <w:t xml:space="preserve"> </w:t>
      </w:r>
      <w:r w:rsidR="0023785A" w:rsidRPr="009B1262">
        <w:rPr>
          <w:color w:val="000000"/>
          <w:lang w:eastAsia="lt-LT"/>
        </w:rPr>
        <w:t>m</w:t>
      </w:r>
      <w:r w:rsidRPr="009B1262">
        <w:t xml:space="preserve">okslinių tyrimų ir eksperimentinės plėtros </w:t>
      </w:r>
      <w:r w:rsidR="003E7309">
        <w:t xml:space="preserve">(meno veiklos) </w:t>
      </w:r>
      <w:r w:rsidR="003E7309" w:rsidRPr="009B1262">
        <w:t xml:space="preserve">vertinimo </w:t>
      </w:r>
      <w:r w:rsidRPr="009B1262">
        <w:t>kriterijai</w:t>
      </w:r>
      <w:r w:rsidR="003E7309">
        <w:t>,</w:t>
      </w:r>
      <w:r w:rsidR="00B14A2B" w:rsidRPr="009B1262">
        <w:t xml:space="preserve"> taikomi kasmetiniam ir palyginamajam vertinimui</w:t>
      </w:r>
      <w:r w:rsidR="004840A6" w:rsidRPr="009B1262">
        <w:t>. Kasmetinis vertinimas atliekamas atsižvelgiant į duomenis apie gautas lėšas ir mokslo (meno) darbus, o palyginamasis vertinimas –</w:t>
      </w:r>
      <w:r w:rsidR="00D918D2" w:rsidRPr="009B1262">
        <w:t xml:space="preserve"> </w:t>
      </w:r>
      <w:r w:rsidR="004840A6" w:rsidRPr="009B1262">
        <w:rPr>
          <w:color w:val="000000"/>
          <w:lang w:eastAsia="lt-LT"/>
        </w:rPr>
        <w:t xml:space="preserve">atsižvelgiant į duomenis apie </w:t>
      </w:r>
      <w:r w:rsidRPr="009B1262">
        <w:rPr>
          <w:color w:val="000000"/>
          <w:lang w:eastAsia="lt-LT"/>
        </w:rPr>
        <w:t xml:space="preserve">veiklos </w:t>
      </w:r>
      <w:r w:rsidR="004840A6" w:rsidRPr="009B1262">
        <w:rPr>
          <w:color w:val="000000"/>
          <w:lang w:eastAsia="lt-LT"/>
        </w:rPr>
        <w:t xml:space="preserve">kokybę, ekonominį </w:t>
      </w:r>
      <w:r w:rsidRPr="009B1262">
        <w:rPr>
          <w:color w:val="000000"/>
          <w:lang w:eastAsia="lt-LT"/>
        </w:rPr>
        <w:t xml:space="preserve">ir </w:t>
      </w:r>
      <w:r w:rsidR="004840A6" w:rsidRPr="009B1262">
        <w:rPr>
          <w:color w:val="000000"/>
          <w:lang w:eastAsia="lt-LT"/>
        </w:rPr>
        <w:t xml:space="preserve">socialinį poveikį ir </w:t>
      </w:r>
      <w:r w:rsidRPr="009B1262">
        <w:rPr>
          <w:color w:val="000000"/>
          <w:lang w:eastAsia="lt-LT"/>
        </w:rPr>
        <w:t xml:space="preserve">veiklos </w:t>
      </w:r>
      <w:r w:rsidR="004840A6" w:rsidRPr="009B1262">
        <w:rPr>
          <w:color w:val="000000"/>
          <w:lang w:eastAsia="lt-LT"/>
        </w:rPr>
        <w:t>perspektyvumą</w:t>
      </w:r>
      <w:r w:rsidR="0042025B" w:rsidRPr="009B1262">
        <w:rPr>
          <w:color w:val="000000"/>
          <w:lang w:eastAsia="lt-LT"/>
        </w:rPr>
        <w:t xml:space="preserve">. Palyginamojo vertinimo kriterijams </w:t>
      </w:r>
      <w:r w:rsidR="004840A6" w:rsidRPr="009B1262">
        <w:rPr>
          <w:color w:val="000000"/>
          <w:lang w:eastAsia="lt-LT"/>
        </w:rPr>
        <w:t xml:space="preserve">numatomi </w:t>
      </w:r>
      <w:r w:rsidRPr="009B1262">
        <w:rPr>
          <w:color w:val="000000"/>
          <w:lang w:eastAsia="lt-LT"/>
        </w:rPr>
        <w:t>svorio koeficienta</w:t>
      </w:r>
      <w:r w:rsidR="004840A6" w:rsidRPr="009B1262">
        <w:rPr>
          <w:color w:val="000000"/>
          <w:lang w:eastAsia="lt-LT"/>
        </w:rPr>
        <w:t xml:space="preserve">i </w:t>
      </w:r>
      <w:r w:rsidR="0042025B" w:rsidRPr="009B1262">
        <w:rPr>
          <w:color w:val="000000"/>
          <w:lang w:eastAsia="lt-LT"/>
        </w:rPr>
        <w:t>taikomi</w:t>
      </w:r>
      <w:r w:rsidR="004840A6" w:rsidRPr="009B1262">
        <w:rPr>
          <w:color w:val="000000"/>
          <w:lang w:eastAsia="lt-LT"/>
        </w:rPr>
        <w:t xml:space="preserve"> </w:t>
      </w:r>
      <w:r w:rsidR="0042025B" w:rsidRPr="009B1262">
        <w:rPr>
          <w:color w:val="000000"/>
          <w:lang w:eastAsia="lt-LT"/>
        </w:rPr>
        <w:t>skirstant</w:t>
      </w:r>
      <w:r w:rsidR="004840A6" w:rsidRPr="009B1262">
        <w:rPr>
          <w:color w:val="000000"/>
          <w:lang w:eastAsia="lt-LT"/>
        </w:rPr>
        <w:t xml:space="preserve"> lėšas</w:t>
      </w:r>
      <w:r w:rsidRPr="009B1262">
        <w:rPr>
          <w:color w:val="000000"/>
          <w:lang w:eastAsia="lt-LT"/>
        </w:rPr>
        <w:t>.</w:t>
      </w:r>
      <w:r w:rsidR="0042025B" w:rsidRPr="009B1262">
        <w:rPr>
          <w:color w:val="000000"/>
          <w:lang w:eastAsia="lt-LT"/>
        </w:rPr>
        <w:t xml:space="preserve"> </w:t>
      </w:r>
      <w:r w:rsidR="003E7309">
        <w:rPr>
          <w:color w:val="000000"/>
          <w:lang w:eastAsia="lt-LT"/>
        </w:rPr>
        <w:t xml:space="preserve">Įstatymo projekte </w:t>
      </w:r>
      <w:r w:rsidR="004840A6" w:rsidRPr="009B1262">
        <w:t>taip pat numatoma, kad vertinimui reikalingų duomenų pateikimas, vertinimo atlikimas ir vertinimo proceso detalizavimas numatomas Vyriausybės ar jos įgaliotos institucijos</w:t>
      </w:r>
      <w:r w:rsidR="003E7309">
        <w:t xml:space="preserve"> priimtuose teisės aktuose</w:t>
      </w:r>
      <w:r w:rsidR="004840A6" w:rsidRPr="009B1262">
        <w:t>.</w:t>
      </w:r>
    </w:p>
    <w:p w14:paraId="0937DF8E" w14:textId="455F51F4" w:rsidR="005B3574" w:rsidRPr="009B1262" w:rsidRDefault="0023785A" w:rsidP="00AD44EB">
      <w:pPr>
        <w:spacing w:line="276" w:lineRule="auto"/>
        <w:ind w:firstLine="720"/>
        <w:jc w:val="both"/>
        <w:rPr>
          <w:lang w:eastAsia="lt-LT"/>
        </w:rPr>
      </w:pPr>
      <w:r w:rsidRPr="009B1262">
        <w:rPr>
          <w:color w:val="000000"/>
          <w:lang w:eastAsia="lt-LT"/>
        </w:rPr>
        <w:t>Įstatymo projekt</w:t>
      </w:r>
      <w:r w:rsidR="003E7309">
        <w:rPr>
          <w:color w:val="000000"/>
          <w:lang w:eastAsia="lt-LT"/>
        </w:rPr>
        <w:t>u</w:t>
      </w:r>
      <w:r w:rsidRPr="009B1262">
        <w:rPr>
          <w:color w:val="000000"/>
          <w:lang w:eastAsia="lt-LT"/>
        </w:rPr>
        <w:t xml:space="preserve"> numat</w:t>
      </w:r>
      <w:r w:rsidR="001D3037" w:rsidRPr="009B1262">
        <w:rPr>
          <w:color w:val="000000"/>
          <w:lang w:eastAsia="lt-LT"/>
        </w:rPr>
        <w:t>omi</w:t>
      </w:r>
      <w:r w:rsidR="008F74C7" w:rsidRPr="009B1262">
        <w:rPr>
          <w:color w:val="000000"/>
          <w:lang w:eastAsia="lt-LT"/>
        </w:rPr>
        <w:t xml:space="preserve"> </w:t>
      </w:r>
      <w:r w:rsidR="005B3574" w:rsidRPr="009B1262">
        <w:t>Valstybės biudžeto bazinio finansavimo</w:t>
      </w:r>
      <w:r w:rsidR="005B3574" w:rsidRPr="009B1262" w:rsidDel="00A11DFC">
        <w:t xml:space="preserve"> </w:t>
      </w:r>
      <w:r w:rsidR="005B3574" w:rsidRPr="009B1262">
        <w:rPr>
          <w:color w:val="000000"/>
          <w:lang w:eastAsia="lt-LT"/>
        </w:rPr>
        <w:t>lėšų moksliniams tyrimams ir eksperimentinei plėtrai</w:t>
      </w:r>
      <w:r w:rsidR="00442EF9">
        <w:rPr>
          <w:color w:val="000000"/>
          <w:lang w:eastAsia="lt-LT"/>
        </w:rPr>
        <w:t>,</w:t>
      </w:r>
      <w:r w:rsidR="005B3574" w:rsidRPr="009B1262">
        <w:rPr>
          <w:color w:val="000000"/>
          <w:lang w:eastAsia="lt-LT"/>
        </w:rPr>
        <w:t xml:space="preserve"> meno veiklai </w:t>
      </w:r>
      <w:r w:rsidRPr="009B1262">
        <w:rPr>
          <w:color w:val="000000"/>
          <w:lang w:eastAsia="lt-LT"/>
        </w:rPr>
        <w:t>paskirstymo</w:t>
      </w:r>
      <w:r w:rsidR="005B3574" w:rsidRPr="009B1262">
        <w:rPr>
          <w:color w:val="000000"/>
          <w:lang w:eastAsia="lt-LT"/>
        </w:rPr>
        <w:t xml:space="preserve"> mokslo ir studijų institucijoms</w:t>
      </w:r>
      <w:r w:rsidR="00120A36" w:rsidRPr="009B1262">
        <w:rPr>
          <w:color w:val="000000"/>
          <w:lang w:eastAsia="lt-LT"/>
        </w:rPr>
        <w:t xml:space="preserve"> </w:t>
      </w:r>
      <w:r w:rsidR="0042025B" w:rsidRPr="009B1262">
        <w:rPr>
          <w:color w:val="000000"/>
          <w:lang w:eastAsia="lt-LT"/>
        </w:rPr>
        <w:t>principai</w:t>
      </w:r>
      <w:r w:rsidR="005B3574" w:rsidRPr="009B1262">
        <w:rPr>
          <w:color w:val="000000"/>
          <w:lang w:eastAsia="lt-LT"/>
        </w:rPr>
        <w:t>.</w:t>
      </w:r>
      <w:r w:rsidRPr="009B1262">
        <w:rPr>
          <w:color w:val="000000"/>
          <w:lang w:eastAsia="lt-LT"/>
        </w:rPr>
        <w:t xml:space="preserve"> </w:t>
      </w:r>
      <w:r w:rsidR="00674CF8" w:rsidRPr="009B1262">
        <w:rPr>
          <w:color w:val="000000"/>
          <w:lang w:eastAsia="lt-LT"/>
        </w:rPr>
        <w:t>U</w:t>
      </w:r>
      <w:r w:rsidR="00674CF8" w:rsidRPr="009B1262">
        <w:rPr>
          <w:lang w:eastAsia="lt-LT"/>
        </w:rPr>
        <w:t xml:space="preserve">niversitetams </w:t>
      </w:r>
      <w:r w:rsidR="005B3574" w:rsidRPr="009B1262">
        <w:rPr>
          <w:lang w:eastAsia="lt-LT"/>
        </w:rPr>
        <w:t>ir mokslinių tyrimų institutams tenkančios valstybės biudžeto lėšos</w:t>
      </w:r>
      <w:r w:rsidRPr="009B1262">
        <w:rPr>
          <w:lang w:eastAsia="lt-LT"/>
        </w:rPr>
        <w:t xml:space="preserve"> </w:t>
      </w:r>
      <w:r w:rsidR="005B3574" w:rsidRPr="009B1262">
        <w:rPr>
          <w:lang w:eastAsia="lt-LT"/>
        </w:rPr>
        <w:t>mokslinių tyrimų ir eksperimentinės plėtros</w:t>
      </w:r>
      <w:r w:rsidR="00442EF9">
        <w:rPr>
          <w:lang w:eastAsia="lt-LT"/>
        </w:rPr>
        <w:t>,</w:t>
      </w:r>
      <w:r w:rsidR="005B3574" w:rsidRPr="009B1262">
        <w:rPr>
          <w:lang w:eastAsia="lt-LT"/>
        </w:rPr>
        <w:t xml:space="preserve"> meno veiklai </w:t>
      </w:r>
      <w:r w:rsidR="00674CF8" w:rsidRPr="009B1262">
        <w:rPr>
          <w:lang w:eastAsia="lt-LT"/>
        </w:rPr>
        <w:t xml:space="preserve">skirstomos </w:t>
      </w:r>
      <w:r w:rsidR="001C2DA2" w:rsidRPr="009B1262">
        <w:rPr>
          <w:lang w:eastAsia="lt-LT"/>
        </w:rPr>
        <w:t>numatyta procentine dalimi</w:t>
      </w:r>
      <w:r w:rsidR="00674CF8" w:rsidRPr="009B1262">
        <w:rPr>
          <w:lang w:eastAsia="lt-LT"/>
        </w:rPr>
        <w:t xml:space="preserve"> </w:t>
      </w:r>
      <w:r w:rsidR="005B3574" w:rsidRPr="009B1262">
        <w:rPr>
          <w:lang w:eastAsia="lt-LT"/>
        </w:rPr>
        <w:t xml:space="preserve">pagal mokslo </w:t>
      </w:r>
      <w:r w:rsidR="00674CF8" w:rsidRPr="009B1262">
        <w:rPr>
          <w:lang w:eastAsia="lt-LT"/>
        </w:rPr>
        <w:t xml:space="preserve">sritis </w:t>
      </w:r>
      <w:r w:rsidR="005B3574" w:rsidRPr="009B1262">
        <w:rPr>
          <w:lang w:eastAsia="lt-LT"/>
        </w:rPr>
        <w:t xml:space="preserve">ir meno </w:t>
      </w:r>
      <w:r w:rsidR="00674CF8" w:rsidRPr="009B1262">
        <w:rPr>
          <w:lang w:eastAsia="lt-LT"/>
        </w:rPr>
        <w:t>veiklą</w:t>
      </w:r>
      <w:r w:rsidR="001D3037" w:rsidRPr="009B1262">
        <w:rPr>
          <w:lang w:eastAsia="lt-LT"/>
        </w:rPr>
        <w:t>.</w:t>
      </w:r>
    </w:p>
    <w:p w14:paraId="3F880D33" w14:textId="77777777" w:rsidR="005B3574" w:rsidRPr="009B1262" w:rsidRDefault="001D3037" w:rsidP="00AD44EB">
      <w:pPr>
        <w:spacing w:line="276" w:lineRule="auto"/>
        <w:ind w:firstLine="720"/>
        <w:jc w:val="both"/>
      </w:pPr>
      <w:r w:rsidRPr="009B1262">
        <w:rPr>
          <w:lang w:eastAsia="lt-LT"/>
        </w:rPr>
        <w:t>P</w:t>
      </w:r>
      <w:r w:rsidR="005B3574" w:rsidRPr="009B1262">
        <w:rPr>
          <w:lang w:eastAsia="lt-LT"/>
        </w:rPr>
        <w:t>agal paskutiniojo palyginamojo ekspertinio vertinimo suminius įverčius paskirstoma 60 procentų visoms mokslo sritims tenkančių lėšų mokslinių tyrimų ir eksperimentinei plėtrai</w:t>
      </w:r>
      <w:r w:rsidR="00782C58" w:rsidRPr="009B1262">
        <w:rPr>
          <w:lang w:eastAsia="lt-LT"/>
        </w:rPr>
        <w:t xml:space="preserve">, kuri apskaičiuojama proporcingai </w:t>
      </w:r>
      <w:r w:rsidR="005B3574" w:rsidRPr="009B1262">
        <w:rPr>
          <w:lang w:eastAsia="lt-LT"/>
        </w:rPr>
        <w:t>palyginamojo vertinimo suminių įverčių ir jų dydžių, išreikštų jų mokslininkų visos darbo dienos atitikmenimis, sandaugoms.</w:t>
      </w:r>
      <w:r w:rsidR="005B3574" w:rsidRPr="009B1262">
        <w:t xml:space="preserve"> </w:t>
      </w:r>
    </w:p>
    <w:p w14:paraId="616F235C" w14:textId="718DDF8E" w:rsidR="005B3574" w:rsidRPr="009B1262" w:rsidRDefault="00674CF8" w:rsidP="00AD44EB">
      <w:pPr>
        <w:tabs>
          <w:tab w:val="center" w:pos="4153"/>
          <w:tab w:val="left" w:pos="6237"/>
          <w:tab w:val="right" w:pos="8306"/>
        </w:tabs>
        <w:spacing w:line="276" w:lineRule="auto"/>
        <w:ind w:firstLine="720"/>
        <w:jc w:val="both"/>
        <w:rPr>
          <w:color w:val="000000"/>
          <w:lang w:eastAsia="lt-LT"/>
        </w:rPr>
      </w:pPr>
      <w:r w:rsidRPr="009B1262">
        <w:rPr>
          <w:color w:val="000000"/>
          <w:lang w:eastAsia="lt-LT"/>
        </w:rPr>
        <w:t>Pagal kasmetinio vertinimo rezultatus paskirstoma 100</w:t>
      </w:r>
      <w:r w:rsidR="00442EF9">
        <w:rPr>
          <w:color w:val="000000"/>
          <w:lang w:eastAsia="lt-LT"/>
        </w:rPr>
        <w:t xml:space="preserve"> </w:t>
      </w:r>
      <w:r w:rsidRPr="009B1262">
        <w:rPr>
          <w:color w:val="000000"/>
          <w:lang w:eastAsia="lt-LT"/>
        </w:rPr>
        <w:t xml:space="preserve">% lėšų </w:t>
      </w:r>
      <w:r w:rsidR="001D3037" w:rsidRPr="009B1262">
        <w:rPr>
          <w:color w:val="000000"/>
          <w:lang w:eastAsia="lt-LT"/>
        </w:rPr>
        <w:t xml:space="preserve">universitetų </w:t>
      </w:r>
      <w:r w:rsidR="005B3574" w:rsidRPr="009B1262">
        <w:rPr>
          <w:color w:val="000000"/>
          <w:lang w:eastAsia="lt-LT"/>
        </w:rPr>
        <w:t>meno veiklai ir 40 procentų lėšų moksliniams tyrimams ir eksperimentinei plėtrai</w:t>
      </w:r>
      <w:r w:rsidR="0065417E" w:rsidRPr="009B1262">
        <w:rPr>
          <w:color w:val="000000"/>
          <w:lang w:eastAsia="lt-LT"/>
        </w:rPr>
        <w:t xml:space="preserve">. </w:t>
      </w:r>
      <w:r w:rsidR="005B3574" w:rsidRPr="009B1262">
        <w:rPr>
          <w:color w:val="000000"/>
          <w:lang w:eastAsia="lt-LT"/>
        </w:rPr>
        <w:t xml:space="preserve">Pagal kiekvienų metų kasmetinių vertinimų rezultatus paskirstoma 1/3 lėšų. Šios lėšos kiekvienoje mokslo srityje ir meno veikloje skirstomos proporcingai </w:t>
      </w:r>
      <w:r w:rsidR="0065417E" w:rsidRPr="009B1262">
        <w:rPr>
          <w:color w:val="000000"/>
          <w:lang w:eastAsia="lt-LT"/>
        </w:rPr>
        <w:t>institucijų</w:t>
      </w:r>
      <w:r w:rsidR="005B3574" w:rsidRPr="009B1262">
        <w:rPr>
          <w:color w:val="000000"/>
          <w:lang w:eastAsia="lt-LT"/>
        </w:rPr>
        <w:t xml:space="preserve"> gautoms tarptautinių mokslinių tyrimų ir eksperimentinės plėtros</w:t>
      </w:r>
      <w:r w:rsidRPr="009B1262">
        <w:rPr>
          <w:color w:val="000000"/>
          <w:lang w:eastAsia="lt-LT"/>
        </w:rPr>
        <w:t xml:space="preserve"> (meno)</w:t>
      </w:r>
      <w:r w:rsidR="005B3574" w:rsidRPr="009B1262">
        <w:rPr>
          <w:color w:val="000000"/>
          <w:lang w:eastAsia="lt-LT"/>
        </w:rPr>
        <w:t xml:space="preserve"> programų lėšoms</w:t>
      </w:r>
      <w:r w:rsidR="00782C58" w:rsidRPr="009B1262">
        <w:rPr>
          <w:color w:val="000000"/>
          <w:lang w:eastAsia="lt-LT"/>
        </w:rPr>
        <w:t xml:space="preserve"> (17 </w:t>
      </w:r>
      <w:r w:rsidR="00347719" w:rsidRPr="009B1262">
        <w:rPr>
          <w:color w:val="000000"/>
          <w:lang w:eastAsia="lt-LT"/>
        </w:rPr>
        <w:t>procentų</w:t>
      </w:r>
      <w:r w:rsidR="00782C58" w:rsidRPr="009B1262">
        <w:rPr>
          <w:color w:val="000000"/>
          <w:lang w:eastAsia="lt-LT"/>
        </w:rPr>
        <w:t>)</w:t>
      </w:r>
      <w:r w:rsidR="005B3574" w:rsidRPr="009B1262">
        <w:rPr>
          <w:color w:val="000000"/>
          <w:lang w:eastAsia="lt-LT"/>
        </w:rPr>
        <w:t xml:space="preserve">, mokslinių tyrimų ir eksperimentinės plėtros </w:t>
      </w:r>
      <w:r w:rsidRPr="009B1262">
        <w:rPr>
          <w:color w:val="000000"/>
          <w:lang w:eastAsia="lt-LT"/>
        </w:rPr>
        <w:t xml:space="preserve">ūkio subjektų </w:t>
      </w:r>
      <w:r w:rsidR="005B3574" w:rsidRPr="009B1262">
        <w:rPr>
          <w:color w:val="000000"/>
          <w:lang w:eastAsia="lt-LT"/>
        </w:rPr>
        <w:t>užsakymų lėšoms</w:t>
      </w:r>
      <w:r w:rsidR="00782C58" w:rsidRPr="009B1262">
        <w:rPr>
          <w:color w:val="000000"/>
          <w:lang w:eastAsia="lt-LT"/>
        </w:rPr>
        <w:t xml:space="preserve"> (17 </w:t>
      </w:r>
      <w:r w:rsidR="00347719" w:rsidRPr="009B1262">
        <w:rPr>
          <w:color w:val="000000"/>
          <w:lang w:eastAsia="lt-LT"/>
        </w:rPr>
        <w:t>procentų</w:t>
      </w:r>
      <w:r w:rsidR="00782C58" w:rsidRPr="009B1262">
        <w:rPr>
          <w:color w:val="000000"/>
          <w:lang w:eastAsia="lt-LT"/>
        </w:rPr>
        <w:t xml:space="preserve"> iki 2020 m. sausio 1 d. gautų užsakymų lėšų atveju arba 33 </w:t>
      </w:r>
      <w:r w:rsidR="00347719" w:rsidRPr="009B1262">
        <w:rPr>
          <w:color w:val="000000"/>
          <w:lang w:eastAsia="lt-LT"/>
        </w:rPr>
        <w:t>procentai</w:t>
      </w:r>
      <w:r w:rsidR="00782C58" w:rsidRPr="009B1262">
        <w:rPr>
          <w:color w:val="000000"/>
          <w:lang w:eastAsia="lt-LT"/>
        </w:rPr>
        <w:t xml:space="preserve"> 2020 ir vėlesniais metais gautų užsakymų lėšų atveju) </w:t>
      </w:r>
      <w:r w:rsidR="005B3574" w:rsidRPr="009B1262">
        <w:rPr>
          <w:color w:val="000000"/>
          <w:lang w:eastAsia="lt-LT"/>
        </w:rPr>
        <w:t xml:space="preserve">ir universitetų ir mokslinių tyrimų institutų mokslo (meno) darbų kasmetinio vertinimo </w:t>
      </w:r>
      <w:r w:rsidRPr="009B1262">
        <w:rPr>
          <w:color w:val="000000"/>
          <w:lang w:eastAsia="lt-LT"/>
        </w:rPr>
        <w:t>rezultat</w:t>
      </w:r>
      <w:r w:rsidR="002A61ED" w:rsidRPr="009B1262">
        <w:rPr>
          <w:color w:val="000000"/>
          <w:lang w:eastAsia="lt-LT"/>
        </w:rPr>
        <w:t>ams</w:t>
      </w:r>
      <w:r w:rsidR="005B3574" w:rsidRPr="009B1262">
        <w:rPr>
          <w:color w:val="000000"/>
          <w:lang w:eastAsia="lt-LT"/>
        </w:rPr>
        <w:t>.</w:t>
      </w:r>
      <w:r w:rsidR="008D0A39" w:rsidRPr="009B1262">
        <w:rPr>
          <w:color w:val="000000"/>
          <w:lang w:eastAsia="lt-LT"/>
        </w:rPr>
        <w:t xml:space="preserve"> </w:t>
      </w:r>
    </w:p>
    <w:p w14:paraId="7FAC6559" w14:textId="21D8618F" w:rsidR="005B3574" w:rsidRPr="009B1262" w:rsidRDefault="001D3037" w:rsidP="00AD44EB">
      <w:pPr>
        <w:tabs>
          <w:tab w:val="center" w:pos="4153"/>
          <w:tab w:val="left" w:pos="6237"/>
          <w:tab w:val="right" w:pos="8306"/>
        </w:tabs>
        <w:spacing w:line="276" w:lineRule="auto"/>
        <w:ind w:firstLine="720"/>
        <w:jc w:val="both"/>
        <w:rPr>
          <w:color w:val="000000"/>
          <w:lang w:eastAsia="lt-LT"/>
        </w:rPr>
      </w:pPr>
      <w:r w:rsidRPr="00696BA8">
        <w:rPr>
          <w:lang w:eastAsia="lt-LT"/>
        </w:rPr>
        <w:t>K</w:t>
      </w:r>
      <w:r w:rsidR="002A61ED" w:rsidRPr="00696BA8">
        <w:rPr>
          <w:shd w:val="clear" w:color="auto" w:fill="FFFFFF"/>
        </w:rPr>
        <w:t>olegijoms moksliniams tyrimams</w:t>
      </w:r>
      <w:r w:rsidR="00661057" w:rsidRPr="00696BA8">
        <w:rPr>
          <w:shd w:val="clear" w:color="auto" w:fill="FFFFFF"/>
        </w:rPr>
        <w:t xml:space="preserve"> ir</w:t>
      </w:r>
      <w:r w:rsidR="002A61ED" w:rsidRPr="00696BA8">
        <w:rPr>
          <w:shd w:val="clear" w:color="auto" w:fill="FFFFFF"/>
        </w:rPr>
        <w:t xml:space="preserve"> eksperimentinei plėtrai</w:t>
      </w:r>
      <w:r w:rsidR="00661057" w:rsidRPr="00696BA8">
        <w:rPr>
          <w:shd w:val="clear" w:color="auto" w:fill="FFFFFF"/>
        </w:rPr>
        <w:t>,</w:t>
      </w:r>
      <w:r w:rsidR="002A61ED" w:rsidRPr="00696BA8">
        <w:rPr>
          <w:shd w:val="clear" w:color="auto" w:fill="FFFFFF"/>
        </w:rPr>
        <w:t xml:space="preserve"> meno veiklai plėtoti skiriama ne mažiau kaip 10 proc</w:t>
      </w:r>
      <w:r w:rsidR="001C2DA2" w:rsidRPr="00696BA8">
        <w:rPr>
          <w:shd w:val="clear" w:color="auto" w:fill="FFFFFF"/>
        </w:rPr>
        <w:t>entų</w:t>
      </w:r>
      <w:r w:rsidR="002A61ED" w:rsidRPr="00696BA8">
        <w:rPr>
          <w:shd w:val="clear" w:color="auto" w:fill="FFFFFF"/>
        </w:rPr>
        <w:t xml:space="preserve"> nuo kolegijų bazinio finansavimo lėšų</w:t>
      </w:r>
      <w:r w:rsidR="001C2DA2" w:rsidRPr="00696BA8">
        <w:rPr>
          <w:shd w:val="clear" w:color="auto" w:fill="FFFFFF"/>
        </w:rPr>
        <w:t>. Šios lėšos paskirstomos</w:t>
      </w:r>
      <w:r w:rsidR="002A61ED" w:rsidRPr="00696BA8">
        <w:rPr>
          <w:shd w:val="clear" w:color="auto" w:fill="FFFFFF"/>
        </w:rPr>
        <w:t xml:space="preserve"> </w:t>
      </w:r>
      <w:r w:rsidR="002A61ED" w:rsidRPr="009B1262">
        <w:rPr>
          <w:color w:val="000000"/>
          <w:lang w:eastAsia="lt-LT"/>
        </w:rPr>
        <w:t>proporcingai kolegijų</w:t>
      </w:r>
      <w:r w:rsidR="002A61ED" w:rsidRPr="009B1262">
        <w:rPr>
          <w:lang w:eastAsia="lt-LT"/>
        </w:rPr>
        <w:t xml:space="preserve"> atliktų </w:t>
      </w:r>
      <w:r w:rsidR="002A61ED" w:rsidRPr="009B1262">
        <w:rPr>
          <w:color w:val="000000"/>
          <w:lang w:eastAsia="lt-LT"/>
        </w:rPr>
        <w:t>mokslinių tyrimų</w:t>
      </w:r>
      <w:r w:rsidR="00661057">
        <w:rPr>
          <w:color w:val="000000"/>
          <w:lang w:eastAsia="lt-LT"/>
        </w:rPr>
        <w:t xml:space="preserve"> ir</w:t>
      </w:r>
      <w:r w:rsidR="002A61ED" w:rsidRPr="009B1262">
        <w:rPr>
          <w:color w:val="000000"/>
          <w:lang w:eastAsia="lt-LT"/>
        </w:rPr>
        <w:t xml:space="preserve"> eksperimentinės plėtros</w:t>
      </w:r>
      <w:r w:rsidR="00661057">
        <w:rPr>
          <w:color w:val="000000"/>
          <w:lang w:eastAsia="lt-LT"/>
        </w:rPr>
        <w:t>,</w:t>
      </w:r>
      <w:r w:rsidR="002A61ED" w:rsidRPr="009B1262">
        <w:rPr>
          <w:color w:val="000000"/>
          <w:lang w:eastAsia="lt-LT"/>
        </w:rPr>
        <w:t xml:space="preserve"> meno veiklos</w:t>
      </w:r>
      <w:r w:rsidRPr="009B1262">
        <w:rPr>
          <w:color w:val="000000"/>
          <w:lang w:eastAsia="lt-LT"/>
        </w:rPr>
        <w:t xml:space="preserve"> (</w:t>
      </w:r>
      <w:r w:rsidR="002A61ED" w:rsidRPr="009B1262">
        <w:rPr>
          <w:lang w:eastAsia="lt-LT"/>
        </w:rPr>
        <w:t>užsakymų, da</w:t>
      </w:r>
      <w:r w:rsidR="001C2DA2" w:rsidRPr="009B1262">
        <w:rPr>
          <w:lang w:eastAsia="lt-LT"/>
        </w:rPr>
        <w:t>rbų, suteiktų konsultacijų ir</w:t>
      </w:r>
      <w:r w:rsidR="002A61ED" w:rsidRPr="009B1262">
        <w:rPr>
          <w:lang w:eastAsia="lt-LT"/>
        </w:rPr>
        <w:t xml:space="preserve"> sklaidos</w:t>
      </w:r>
      <w:r w:rsidRPr="009B1262">
        <w:rPr>
          <w:lang w:eastAsia="lt-LT"/>
        </w:rPr>
        <w:t>)</w:t>
      </w:r>
      <w:r w:rsidR="002A61ED" w:rsidRPr="009B1262">
        <w:rPr>
          <w:lang w:eastAsia="lt-LT"/>
        </w:rPr>
        <w:t xml:space="preserve"> </w:t>
      </w:r>
      <w:r w:rsidR="001C2DA2" w:rsidRPr="009B1262">
        <w:rPr>
          <w:color w:val="000000"/>
          <w:lang w:eastAsia="lt-LT"/>
        </w:rPr>
        <w:t>kasmetinio</w:t>
      </w:r>
      <w:r w:rsidR="002A61ED" w:rsidRPr="009B1262">
        <w:rPr>
          <w:color w:val="000000"/>
          <w:lang w:eastAsia="lt-LT"/>
        </w:rPr>
        <w:t xml:space="preserve"> vertinimo rezultatams</w:t>
      </w:r>
      <w:r w:rsidR="001C2DA2" w:rsidRPr="009B1262">
        <w:rPr>
          <w:color w:val="000000"/>
          <w:lang w:eastAsia="lt-LT"/>
        </w:rPr>
        <w:t>.</w:t>
      </w:r>
    </w:p>
    <w:p w14:paraId="13B8FAE0" w14:textId="396307D7" w:rsidR="00ED60FE" w:rsidRPr="009B1262" w:rsidRDefault="001D3037" w:rsidP="00AD44EB">
      <w:pPr>
        <w:spacing w:after="20" w:line="276" w:lineRule="auto"/>
        <w:ind w:firstLine="567"/>
        <w:jc w:val="both"/>
        <w:rPr>
          <w:lang w:eastAsia="lt-LT"/>
        </w:rPr>
      </w:pPr>
      <w:r w:rsidRPr="009B1262">
        <w:rPr>
          <w:color w:val="000000"/>
          <w:lang w:eastAsia="lt-LT"/>
        </w:rPr>
        <w:lastRenderedPageBreak/>
        <w:t xml:space="preserve">Valstybiniams universitetams ir valstybiniams mokslinių tyrimų institutams </w:t>
      </w:r>
      <w:r w:rsidR="0065417E" w:rsidRPr="009B1262">
        <w:rPr>
          <w:color w:val="000000"/>
          <w:lang w:eastAsia="lt-LT"/>
        </w:rPr>
        <w:t>v</w:t>
      </w:r>
      <w:r w:rsidR="005B3574" w:rsidRPr="009B1262">
        <w:rPr>
          <w:color w:val="000000"/>
          <w:lang w:eastAsia="lt-LT"/>
        </w:rPr>
        <w:t>alstybės biudžeto bazinio finansavimo lėšos moksliniams tyrimams ir eksperimentinei plėtrai</w:t>
      </w:r>
      <w:r w:rsidR="006C2FA7">
        <w:rPr>
          <w:color w:val="000000"/>
          <w:lang w:eastAsia="lt-LT"/>
        </w:rPr>
        <w:t>,</w:t>
      </w:r>
      <w:r w:rsidR="005B3574" w:rsidRPr="009B1262">
        <w:rPr>
          <w:color w:val="000000"/>
          <w:lang w:eastAsia="lt-LT"/>
        </w:rPr>
        <w:t xml:space="preserve"> meno veiklai įskaičiuojamos į jų valstybės biudžeto asignavimus. Kolegijoms ir nevalstybiniams universitetams, nevalstybiniams mokslinių tyrimų institutams valstybės biudžeto lėš</w:t>
      </w:r>
      <w:r w:rsidR="003554D6" w:rsidRPr="009B1262">
        <w:rPr>
          <w:color w:val="000000"/>
          <w:lang w:eastAsia="lt-LT"/>
        </w:rPr>
        <w:t>o</w:t>
      </w:r>
      <w:r w:rsidR="005B3574" w:rsidRPr="009B1262">
        <w:rPr>
          <w:color w:val="000000"/>
          <w:lang w:eastAsia="lt-LT"/>
        </w:rPr>
        <w:t xml:space="preserve">s </w:t>
      </w:r>
      <w:r w:rsidR="00347719" w:rsidRPr="009B1262">
        <w:rPr>
          <w:color w:val="000000"/>
          <w:lang w:eastAsia="lt-LT"/>
        </w:rPr>
        <w:t xml:space="preserve">būtų </w:t>
      </w:r>
      <w:r w:rsidR="005B3574" w:rsidRPr="009B1262">
        <w:rPr>
          <w:color w:val="000000"/>
          <w:lang w:eastAsia="lt-LT"/>
        </w:rPr>
        <w:t>skiria</w:t>
      </w:r>
      <w:r w:rsidR="00347719" w:rsidRPr="009B1262">
        <w:rPr>
          <w:color w:val="000000"/>
          <w:lang w:eastAsia="lt-LT"/>
        </w:rPr>
        <w:t>mos</w:t>
      </w:r>
      <w:r w:rsidR="005B3574" w:rsidRPr="009B1262">
        <w:rPr>
          <w:color w:val="000000"/>
          <w:lang w:eastAsia="lt-LT"/>
        </w:rPr>
        <w:t xml:space="preserve"> Vyriau</w:t>
      </w:r>
      <w:r w:rsidR="00347719" w:rsidRPr="009B1262">
        <w:rPr>
          <w:color w:val="000000"/>
          <w:lang w:eastAsia="lt-LT"/>
        </w:rPr>
        <w:t>sybė</w:t>
      </w:r>
      <w:r w:rsidR="003554D6" w:rsidRPr="009B1262">
        <w:rPr>
          <w:color w:val="000000"/>
          <w:lang w:eastAsia="lt-LT"/>
        </w:rPr>
        <w:t>s</w:t>
      </w:r>
      <w:r w:rsidR="00347719" w:rsidRPr="009B1262">
        <w:rPr>
          <w:color w:val="000000"/>
          <w:lang w:eastAsia="lt-LT"/>
        </w:rPr>
        <w:t xml:space="preserve"> ar jos įgaliot</w:t>
      </w:r>
      <w:r w:rsidR="003554D6" w:rsidRPr="009B1262">
        <w:rPr>
          <w:color w:val="000000"/>
          <w:lang w:eastAsia="lt-LT"/>
        </w:rPr>
        <w:t>os</w:t>
      </w:r>
      <w:r w:rsidR="00347719" w:rsidRPr="009B1262">
        <w:rPr>
          <w:color w:val="000000"/>
          <w:lang w:eastAsia="lt-LT"/>
        </w:rPr>
        <w:t xml:space="preserve"> institucijos</w:t>
      </w:r>
      <w:r w:rsidR="005B3574" w:rsidRPr="009B1262">
        <w:rPr>
          <w:color w:val="000000"/>
          <w:lang w:eastAsia="lt-LT"/>
        </w:rPr>
        <w:t>.</w:t>
      </w:r>
      <w:r w:rsidR="00BB21D2" w:rsidRPr="009B1262">
        <w:rPr>
          <w:b/>
          <w:lang w:eastAsia="lt-LT"/>
        </w:rPr>
        <w:t xml:space="preserve"> </w:t>
      </w:r>
      <w:r w:rsidR="00BB21D2" w:rsidRPr="009B1262">
        <w:rPr>
          <w:lang w:eastAsia="lt-LT"/>
        </w:rPr>
        <w:t>Valstybės biudžeto lėšų skyrimas mokslo ir studijų institucijų mokslinių tyrimų ir eksperimentinės plėtros</w:t>
      </w:r>
      <w:r w:rsidR="006C2FA7">
        <w:rPr>
          <w:lang w:eastAsia="lt-LT"/>
        </w:rPr>
        <w:t>,</w:t>
      </w:r>
      <w:r w:rsidR="00BB21D2" w:rsidRPr="009B1262">
        <w:rPr>
          <w:lang w:eastAsia="lt-LT"/>
        </w:rPr>
        <w:t xml:space="preserve"> meno veiklai plėtoti detalizuo</w:t>
      </w:r>
      <w:r w:rsidRPr="009B1262">
        <w:rPr>
          <w:lang w:eastAsia="lt-LT"/>
        </w:rPr>
        <w:t>jamos</w:t>
      </w:r>
      <w:r w:rsidR="00BB21D2" w:rsidRPr="009B1262">
        <w:rPr>
          <w:lang w:eastAsia="lt-LT"/>
        </w:rPr>
        <w:t xml:space="preserve"> Vyriausybės ar jos įgaliotos institucijos tvirtinamoje tvarkoje.</w:t>
      </w:r>
    </w:p>
    <w:p w14:paraId="17C44ACB" w14:textId="273088DE" w:rsidR="006C2E47" w:rsidRPr="009B1262" w:rsidRDefault="00503FA9" w:rsidP="00602944">
      <w:pPr>
        <w:spacing w:after="20" w:line="276" w:lineRule="auto"/>
        <w:ind w:firstLine="567"/>
        <w:jc w:val="both"/>
        <w:rPr>
          <w:lang w:eastAsia="lt-LT"/>
        </w:rPr>
      </w:pPr>
      <w:bookmarkStart w:id="16" w:name="part_fe215b341b3f434db7524a0d78c2b8dd"/>
      <w:bookmarkStart w:id="17" w:name="part_0107405c421f417087991b3372bc234b"/>
      <w:bookmarkEnd w:id="16"/>
      <w:bookmarkEnd w:id="17"/>
      <w:r>
        <w:rPr>
          <w:lang w:eastAsia="lt-LT"/>
        </w:rPr>
        <w:t>Siekiant apsaugoti mokslo ir studijų institucijų teisėtus lūkesčius, į</w:t>
      </w:r>
      <w:r w:rsidR="00187661" w:rsidRPr="009B1262">
        <w:rPr>
          <w:lang w:eastAsia="lt-LT"/>
        </w:rPr>
        <w:t>statymo projekto 5 straipsniu numatomos pereinamosios nuostatos</w:t>
      </w:r>
      <w:r>
        <w:rPr>
          <w:lang w:eastAsia="lt-LT"/>
        </w:rPr>
        <w:t xml:space="preserve">. </w:t>
      </w:r>
      <w:r w:rsidR="000C1FB2">
        <w:rPr>
          <w:lang w:eastAsia="lt-LT"/>
        </w:rPr>
        <w:t xml:space="preserve">Įstatymo </w:t>
      </w:r>
      <w:r w:rsidR="00187661" w:rsidRPr="009B1262">
        <w:rPr>
          <w:lang w:eastAsia="lt-LT"/>
        </w:rPr>
        <w:t>įsigaliojimas</w:t>
      </w:r>
      <w:r w:rsidR="006C2E47" w:rsidRPr="009B1262">
        <w:rPr>
          <w:lang w:eastAsia="lt-LT"/>
        </w:rPr>
        <w:t xml:space="preserve"> </w:t>
      </w:r>
      <w:r w:rsidR="00564E75">
        <w:rPr>
          <w:lang w:eastAsia="lt-LT"/>
        </w:rPr>
        <w:t>–</w:t>
      </w:r>
      <w:r w:rsidR="000C1FB2">
        <w:rPr>
          <w:lang w:eastAsia="lt-LT"/>
        </w:rPr>
        <w:t xml:space="preserve"> </w:t>
      </w:r>
      <w:r w:rsidR="006C2E47" w:rsidRPr="009B1262">
        <w:rPr>
          <w:lang w:eastAsia="lt-LT"/>
        </w:rPr>
        <w:t>2021</w:t>
      </w:r>
      <w:r w:rsidR="006C2FA7">
        <w:rPr>
          <w:lang w:eastAsia="lt-LT"/>
        </w:rPr>
        <w:t xml:space="preserve"> m.</w:t>
      </w:r>
      <w:r w:rsidR="006C2E47" w:rsidRPr="009B1262">
        <w:rPr>
          <w:lang w:eastAsia="lt-LT"/>
        </w:rPr>
        <w:t xml:space="preserve"> liepos 1 d.</w:t>
      </w:r>
      <w:r w:rsidR="00187661" w:rsidRPr="009B1262">
        <w:rPr>
          <w:lang w:eastAsia="lt-LT"/>
        </w:rPr>
        <w:t>, būsimo palyginamojo vertinimo pradžia</w:t>
      </w:r>
      <w:r w:rsidR="000C1FB2">
        <w:rPr>
          <w:lang w:eastAsia="lt-LT"/>
        </w:rPr>
        <w:t xml:space="preserve"> </w:t>
      </w:r>
      <w:r w:rsidR="00564E75">
        <w:rPr>
          <w:lang w:eastAsia="lt-LT"/>
        </w:rPr>
        <w:t>–</w:t>
      </w:r>
      <w:r w:rsidR="000C1FB2">
        <w:rPr>
          <w:lang w:eastAsia="lt-LT"/>
        </w:rPr>
        <w:t xml:space="preserve"> </w:t>
      </w:r>
      <w:r w:rsidR="00187661" w:rsidRPr="009B1262">
        <w:rPr>
          <w:lang w:eastAsia="lt-LT"/>
        </w:rPr>
        <w:t>2023</w:t>
      </w:r>
      <w:r w:rsidR="006C2FA7">
        <w:rPr>
          <w:lang w:eastAsia="lt-LT"/>
        </w:rPr>
        <w:t xml:space="preserve"> </w:t>
      </w:r>
      <w:r w:rsidR="000C1FB2">
        <w:rPr>
          <w:lang w:eastAsia="lt-LT"/>
        </w:rPr>
        <w:t>m.</w:t>
      </w:r>
      <w:r w:rsidR="00187661" w:rsidRPr="009B1262">
        <w:rPr>
          <w:lang w:eastAsia="lt-LT"/>
        </w:rPr>
        <w:t>, pereinamojo laikotarpio 2020</w:t>
      </w:r>
      <w:r w:rsidR="006C2FA7">
        <w:rPr>
          <w:lang w:eastAsia="lt-LT"/>
        </w:rPr>
        <w:t>–</w:t>
      </w:r>
      <w:r w:rsidR="00187661" w:rsidRPr="009B1262">
        <w:rPr>
          <w:lang w:eastAsia="lt-LT"/>
        </w:rPr>
        <w:t>2021 met</w:t>
      </w:r>
      <w:r w:rsidR="006C2E47" w:rsidRPr="009B1262">
        <w:rPr>
          <w:lang w:eastAsia="lt-LT"/>
        </w:rPr>
        <w:t>ais</w:t>
      </w:r>
      <w:r w:rsidR="00187661" w:rsidRPr="009B1262">
        <w:rPr>
          <w:lang w:eastAsia="lt-LT"/>
        </w:rPr>
        <w:t xml:space="preserve"> </w:t>
      </w:r>
      <w:r w:rsidR="006C2E47" w:rsidRPr="009B1262">
        <w:rPr>
          <w:lang w:eastAsia="lt-LT"/>
        </w:rPr>
        <w:t>mokslinių tyrimų ir eksperimentinės plėtros</w:t>
      </w:r>
      <w:r w:rsidR="00661057">
        <w:rPr>
          <w:lang w:eastAsia="lt-LT"/>
        </w:rPr>
        <w:t>,</w:t>
      </w:r>
      <w:r w:rsidR="006C2E47" w:rsidRPr="009B1262">
        <w:rPr>
          <w:lang w:eastAsia="lt-LT"/>
        </w:rPr>
        <w:t xml:space="preserve"> meno veiklos kasmetinio vertin</w:t>
      </w:r>
      <w:r w:rsidR="000C1FB2">
        <w:rPr>
          <w:lang w:eastAsia="lt-LT"/>
        </w:rPr>
        <w:t>im</w:t>
      </w:r>
      <w:r w:rsidR="006C2E47" w:rsidRPr="009B1262">
        <w:rPr>
          <w:lang w:eastAsia="lt-LT"/>
        </w:rPr>
        <w:t>o rezultatų indeksavimas ir naudojimas skirstant valstybės biudžeto bazinio finansavimo lėšas</w:t>
      </w:r>
      <w:r w:rsidR="009066B8" w:rsidRPr="009B1262">
        <w:rPr>
          <w:lang w:eastAsia="lt-LT"/>
        </w:rPr>
        <w:t xml:space="preserve"> universitetams ir jų vykdomai meno veiklai, mokslinių tyrimų institutams, kolegijoms</w:t>
      </w:r>
      <w:r w:rsidR="006C2E47" w:rsidRPr="009B1262">
        <w:rPr>
          <w:lang w:eastAsia="lt-LT"/>
        </w:rPr>
        <w:t>.</w:t>
      </w:r>
      <w:r w:rsidR="00187661" w:rsidRPr="009B1262">
        <w:rPr>
          <w:lang w:eastAsia="lt-LT"/>
        </w:rPr>
        <w:t xml:space="preserve"> </w:t>
      </w:r>
    </w:p>
    <w:p w14:paraId="607607AA" w14:textId="11D25910" w:rsidR="00BB21D2" w:rsidRPr="009B1262" w:rsidRDefault="006C2E47" w:rsidP="00AD44EB">
      <w:pPr>
        <w:spacing w:after="20" w:line="276" w:lineRule="auto"/>
        <w:ind w:firstLine="567"/>
        <w:jc w:val="both"/>
        <w:rPr>
          <w:color w:val="000000"/>
          <w:lang w:eastAsia="lt-LT"/>
        </w:rPr>
      </w:pPr>
      <w:r w:rsidRPr="009B1262">
        <w:rPr>
          <w:lang w:eastAsia="lt-LT"/>
        </w:rPr>
        <w:t xml:space="preserve">Numatoma, kad </w:t>
      </w:r>
      <w:r w:rsidR="00BB21D2" w:rsidRPr="009B1262">
        <w:rPr>
          <w:color w:val="000000"/>
          <w:lang w:eastAsia="lt-LT"/>
        </w:rPr>
        <w:t>2022 metams 86,67 procent</w:t>
      </w:r>
      <w:r w:rsidR="003C3EE1">
        <w:rPr>
          <w:color w:val="000000"/>
          <w:lang w:eastAsia="lt-LT"/>
        </w:rPr>
        <w:t>o</w:t>
      </w:r>
      <w:r w:rsidR="00BB21D2" w:rsidRPr="009B1262">
        <w:rPr>
          <w:color w:val="000000"/>
          <w:lang w:eastAsia="lt-LT"/>
        </w:rPr>
        <w:t xml:space="preserve"> valstybės biudžeto bazinio finansavimo lėšų moksliniams tyrimams ir eksperimentinei plėtrai </w:t>
      </w:r>
      <w:r w:rsidR="00BB21D2" w:rsidRPr="009B1262">
        <w:rPr>
          <w:lang w:eastAsia="lt-LT"/>
        </w:rPr>
        <w:t>universitetams ir mokslinių tyrimų institutams</w:t>
      </w:r>
      <w:r w:rsidR="00BB21D2" w:rsidRPr="009B1262">
        <w:rPr>
          <w:color w:val="000000"/>
          <w:lang w:eastAsia="lt-LT"/>
        </w:rPr>
        <w:t xml:space="preserve"> paskirstomos proporcingai 2021 metams, </w:t>
      </w:r>
      <w:r w:rsidR="00EF1BD6" w:rsidRPr="009B1262">
        <w:rPr>
          <w:color w:val="000000"/>
          <w:lang w:eastAsia="lt-LT"/>
        </w:rPr>
        <w:t xml:space="preserve">o </w:t>
      </w:r>
      <w:r w:rsidR="00BB21D2" w:rsidRPr="009B1262">
        <w:rPr>
          <w:color w:val="000000"/>
          <w:lang w:eastAsia="lt-LT"/>
        </w:rPr>
        <w:t>13,33 procent</w:t>
      </w:r>
      <w:r w:rsidR="003C3EE1">
        <w:rPr>
          <w:color w:val="000000"/>
          <w:lang w:eastAsia="lt-LT"/>
        </w:rPr>
        <w:t>o</w:t>
      </w:r>
      <w:r w:rsidR="00BB21D2" w:rsidRPr="009B1262">
        <w:rPr>
          <w:color w:val="000000"/>
          <w:lang w:eastAsia="lt-LT"/>
        </w:rPr>
        <w:t xml:space="preserve"> šių lėšų paskirstoma pagal šių institucijų 2020 metų kasmetinio vertinimo rezultatus.</w:t>
      </w:r>
    </w:p>
    <w:p w14:paraId="2B10EE42" w14:textId="5CCDEE13" w:rsidR="00BB21D2" w:rsidRPr="009B1262" w:rsidRDefault="006C2E47" w:rsidP="00AD44EB">
      <w:pPr>
        <w:spacing w:line="276" w:lineRule="auto"/>
        <w:ind w:firstLine="720"/>
        <w:jc w:val="both"/>
        <w:rPr>
          <w:color w:val="000000"/>
          <w:lang w:eastAsia="lt-LT"/>
        </w:rPr>
      </w:pPr>
      <w:r w:rsidRPr="009B1262">
        <w:rPr>
          <w:color w:val="000000"/>
          <w:lang w:eastAsia="lt-LT"/>
        </w:rPr>
        <w:t xml:space="preserve">Numatoma, kad </w:t>
      </w:r>
      <w:r w:rsidR="00BB21D2" w:rsidRPr="009B1262">
        <w:rPr>
          <w:color w:val="000000"/>
          <w:lang w:eastAsia="lt-LT"/>
        </w:rPr>
        <w:t xml:space="preserve">2023 metams </w:t>
      </w:r>
      <w:r w:rsidR="00BB21D2" w:rsidRPr="009B1262">
        <w:rPr>
          <w:lang w:eastAsia="lt-LT"/>
        </w:rPr>
        <w:t xml:space="preserve">73,34 </w:t>
      </w:r>
      <w:r w:rsidR="00BB21D2" w:rsidRPr="009B1262">
        <w:rPr>
          <w:color w:val="000000"/>
          <w:lang w:eastAsia="lt-LT"/>
        </w:rPr>
        <w:t>procent</w:t>
      </w:r>
      <w:r w:rsidR="003C3EE1">
        <w:rPr>
          <w:color w:val="000000"/>
          <w:lang w:eastAsia="lt-LT"/>
        </w:rPr>
        <w:t>o</w:t>
      </w:r>
      <w:r w:rsidR="00BB21D2" w:rsidRPr="009B1262">
        <w:rPr>
          <w:color w:val="000000"/>
          <w:lang w:eastAsia="lt-LT"/>
        </w:rPr>
        <w:t xml:space="preserve"> valstybės biudžeto bazinio finansavimo lėšų moksliniams tyrimams ir eksperimentinei plėtrai </w:t>
      </w:r>
      <w:r w:rsidR="00BB21D2" w:rsidRPr="009B1262">
        <w:rPr>
          <w:lang w:eastAsia="lt-LT"/>
        </w:rPr>
        <w:t>universitetams ir mokslinių tyrimų institutams</w:t>
      </w:r>
      <w:r w:rsidR="00BB21D2" w:rsidRPr="009B1262">
        <w:rPr>
          <w:color w:val="000000"/>
          <w:lang w:eastAsia="lt-LT"/>
        </w:rPr>
        <w:t xml:space="preserve"> paskirstomos proporcingai 2021 metams, </w:t>
      </w:r>
      <w:r w:rsidR="00EF1BD6" w:rsidRPr="009B1262">
        <w:rPr>
          <w:color w:val="000000"/>
          <w:lang w:eastAsia="lt-LT"/>
        </w:rPr>
        <w:t xml:space="preserve">ir </w:t>
      </w:r>
      <w:r w:rsidR="00BB21D2" w:rsidRPr="009B1262">
        <w:rPr>
          <w:lang w:eastAsia="lt-LT"/>
        </w:rPr>
        <w:t xml:space="preserve">po </w:t>
      </w:r>
      <w:r w:rsidR="00BB21D2" w:rsidRPr="009B1262">
        <w:rPr>
          <w:color w:val="000000"/>
          <w:lang w:eastAsia="lt-LT"/>
        </w:rPr>
        <w:t>13,33 procent</w:t>
      </w:r>
      <w:r w:rsidR="003C3EE1">
        <w:rPr>
          <w:color w:val="000000"/>
          <w:lang w:eastAsia="lt-LT"/>
        </w:rPr>
        <w:t>o</w:t>
      </w:r>
      <w:r w:rsidR="00BB21D2" w:rsidRPr="009B1262">
        <w:rPr>
          <w:color w:val="000000"/>
          <w:lang w:eastAsia="lt-LT"/>
        </w:rPr>
        <w:t xml:space="preserve"> šių lėšų paskirstoma pagal šių institucijų 2020 ir 2021 metų kasmetinio vertinimo rezultatus.</w:t>
      </w:r>
    </w:p>
    <w:p w14:paraId="43912A3A" w14:textId="77777777" w:rsidR="006B4C81" w:rsidRPr="009B1262" w:rsidRDefault="00EF1BD6" w:rsidP="00AD44EB">
      <w:pPr>
        <w:spacing w:line="276" w:lineRule="auto"/>
        <w:ind w:firstLine="720"/>
        <w:jc w:val="both"/>
        <w:rPr>
          <w:color w:val="000000"/>
          <w:lang w:eastAsia="lt-LT"/>
        </w:rPr>
      </w:pPr>
      <w:r w:rsidRPr="009B1262">
        <w:rPr>
          <w:color w:val="000000"/>
          <w:lang w:eastAsia="lt-LT"/>
        </w:rPr>
        <w:t xml:space="preserve">Meno veiklai plėtoti </w:t>
      </w:r>
      <w:r w:rsidRPr="009B1262">
        <w:rPr>
          <w:lang w:eastAsia="lt-LT"/>
        </w:rPr>
        <w:t xml:space="preserve">universitetams </w:t>
      </w:r>
      <w:r w:rsidR="00BB21D2" w:rsidRPr="009B1262">
        <w:rPr>
          <w:color w:val="000000"/>
          <w:lang w:eastAsia="lt-LT"/>
        </w:rPr>
        <w:t xml:space="preserve">2022 metams valstybės biudžeto bazinio finansavimo </w:t>
      </w:r>
      <w:r w:rsidRPr="009B1262">
        <w:rPr>
          <w:color w:val="000000"/>
          <w:lang w:eastAsia="lt-LT"/>
        </w:rPr>
        <w:t xml:space="preserve">lėšos </w:t>
      </w:r>
      <w:r w:rsidR="00BB21D2" w:rsidRPr="009B1262">
        <w:rPr>
          <w:color w:val="000000"/>
          <w:lang w:eastAsia="lt-LT"/>
        </w:rPr>
        <w:t>paskirstomos proporcingai 2021 metams paskirtoms valstybės biudžeto bazinio finansavimo lėšoms meno veiklai plėtoti</w:t>
      </w:r>
      <w:r w:rsidR="006B4C81" w:rsidRPr="009B1262">
        <w:rPr>
          <w:color w:val="000000"/>
          <w:lang w:eastAsia="lt-LT"/>
        </w:rPr>
        <w:t xml:space="preserve">. </w:t>
      </w:r>
    </w:p>
    <w:p w14:paraId="330DBB27" w14:textId="3BFC9AB7" w:rsidR="00BB21D2" w:rsidRPr="009B1262" w:rsidRDefault="006B4C81" w:rsidP="00AD44EB">
      <w:pPr>
        <w:spacing w:line="276" w:lineRule="auto"/>
        <w:ind w:firstLine="720"/>
        <w:jc w:val="both"/>
        <w:rPr>
          <w:color w:val="000000"/>
          <w:lang w:eastAsia="lt-LT"/>
        </w:rPr>
      </w:pPr>
      <w:r w:rsidRPr="009B1262">
        <w:rPr>
          <w:color w:val="000000"/>
          <w:lang w:eastAsia="lt-LT"/>
        </w:rPr>
        <w:t xml:space="preserve">Numatoma, kad </w:t>
      </w:r>
      <w:r w:rsidR="00BB21D2" w:rsidRPr="009B1262">
        <w:rPr>
          <w:color w:val="000000"/>
          <w:lang w:eastAsia="lt-LT"/>
        </w:rPr>
        <w:t xml:space="preserve">2023 metams </w:t>
      </w:r>
      <w:r w:rsidR="009066B8" w:rsidRPr="009B1262">
        <w:rPr>
          <w:color w:val="000000"/>
          <w:lang w:eastAsia="lt-LT"/>
        </w:rPr>
        <w:t xml:space="preserve">universitetams </w:t>
      </w:r>
      <w:r w:rsidRPr="009B1262">
        <w:rPr>
          <w:color w:val="000000"/>
          <w:lang w:eastAsia="lt-LT"/>
        </w:rPr>
        <w:t xml:space="preserve">menui plėtoti </w:t>
      </w:r>
      <w:r w:rsidR="00BB21D2" w:rsidRPr="009B1262">
        <w:rPr>
          <w:color w:val="000000"/>
          <w:lang w:eastAsia="lt-LT"/>
        </w:rPr>
        <w:t>66,67 procent</w:t>
      </w:r>
      <w:r w:rsidR="003C3EE1">
        <w:rPr>
          <w:color w:val="000000"/>
          <w:lang w:eastAsia="lt-LT"/>
        </w:rPr>
        <w:t>o</w:t>
      </w:r>
      <w:r w:rsidR="00BB21D2" w:rsidRPr="009B1262">
        <w:rPr>
          <w:color w:val="000000"/>
          <w:lang w:eastAsia="lt-LT"/>
        </w:rPr>
        <w:t xml:space="preserve"> lėšų paskirstomos proporcingai 2021 metams paskirtoms valstybės biudžeto bazinio finansavimo lėšoms meno veiklai plėtoti,</w:t>
      </w:r>
      <w:r w:rsidR="00EF1BD6" w:rsidRPr="009B1262">
        <w:rPr>
          <w:color w:val="000000"/>
          <w:lang w:eastAsia="lt-LT"/>
        </w:rPr>
        <w:t xml:space="preserve"> o</w:t>
      </w:r>
      <w:r w:rsidR="00BB21D2" w:rsidRPr="009B1262">
        <w:rPr>
          <w:color w:val="000000"/>
          <w:lang w:eastAsia="lt-LT"/>
        </w:rPr>
        <w:t xml:space="preserve"> 33,33 procent</w:t>
      </w:r>
      <w:r w:rsidR="003C3EE1">
        <w:rPr>
          <w:color w:val="000000"/>
          <w:lang w:eastAsia="lt-LT"/>
        </w:rPr>
        <w:t>o</w:t>
      </w:r>
      <w:r w:rsidR="00BB21D2" w:rsidRPr="009B1262">
        <w:rPr>
          <w:color w:val="000000"/>
          <w:lang w:eastAsia="lt-LT"/>
        </w:rPr>
        <w:t xml:space="preserve"> šių lėšų paskirstoma pagal šių institucijų 2020 ir 2021 metų meno veiklos kasmetinio vertinimo rezultatus.</w:t>
      </w:r>
    </w:p>
    <w:p w14:paraId="30D196F8" w14:textId="0BFF6440" w:rsidR="00BB21D2" w:rsidRPr="009B1262" w:rsidRDefault="00BB21D2" w:rsidP="00AD44EB">
      <w:pPr>
        <w:widowControl w:val="0"/>
        <w:spacing w:line="276" w:lineRule="auto"/>
        <w:ind w:firstLine="567"/>
        <w:jc w:val="both"/>
      </w:pPr>
      <w:r w:rsidRPr="009B1262">
        <w:rPr>
          <w:color w:val="000000"/>
          <w:lang w:eastAsia="lt-LT"/>
        </w:rPr>
        <w:t>Valstybės biudžeto bazinio finansavimo lėšos mokslinių tyrimų ir eksperimentinei plėtrai</w:t>
      </w:r>
      <w:r w:rsidR="00661057">
        <w:rPr>
          <w:color w:val="000000"/>
          <w:lang w:eastAsia="lt-LT"/>
        </w:rPr>
        <w:t>,</w:t>
      </w:r>
      <w:r w:rsidRPr="009B1262">
        <w:rPr>
          <w:color w:val="000000"/>
          <w:lang w:eastAsia="lt-LT"/>
        </w:rPr>
        <w:t xml:space="preserve"> meno veiklai plėtoti kolegijoms 2022 metais skiriamos proporcingai 2021 metais kolegijų</w:t>
      </w:r>
      <w:r w:rsidRPr="009B1262">
        <w:rPr>
          <w:lang w:eastAsia="lt-LT"/>
        </w:rPr>
        <w:t xml:space="preserve"> </w:t>
      </w:r>
      <w:r w:rsidRPr="009B1262">
        <w:t>veiklos rezultatams.</w:t>
      </w:r>
      <w:r w:rsidRPr="00AD44EB">
        <w:rPr>
          <w:color w:val="000000"/>
          <w:lang w:eastAsia="lt-LT"/>
        </w:rPr>
        <w:t xml:space="preserve"> </w:t>
      </w:r>
    </w:p>
    <w:p w14:paraId="73996CBA" w14:textId="5FB5962F" w:rsidR="00BB21D2" w:rsidRPr="00EB40D3" w:rsidRDefault="00BB21D2" w:rsidP="00AD44EB">
      <w:pPr>
        <w:spacing w:line="276" w:lineRule="auto"/>
        <w:ind w:firstLine="720"/>
        <w:jc w:val="both"/>
        <w:rPr>
          <w:color w:val="000000"/>
          <w:lang w:eastAsia="lt-LT"/>
        </w:rPr>
      </w:pPr>
      <w:r w:rsidRPr="009B1262">
        <w:rPr>
          <w:color w:val="000000"/>
          <w:lang w:eastAsia="lt-LT"/>
        </w:rPr>
        <w:t>U</w:t>
      </w:r>
      <w:r w:rsidRPr="009B1262">
        <w:rPr>
          <w:lang w:eastAsia="lt-LT"/>
        </w:rPr>
        <w:t>niversitetų</w:t>
      </w:r>
      <w:r w:rsidR="00437B03">
        <w:rPr>
          <w:lang w:eastAsia="lt-LT"/>
        </w:rPr>
        <w:t>,</w:t>
      </w:r>
      <w:r w:rsidRPr="009B1262">
        <w:rPr>
          <w:lang w:eastAsia="lt-LT"/>
        </w:rPr>
        <w:t xml:space="preserve"> mokslinių tyrimų institutų</w:t>
      </w:r>
      <w:r w:rsidR="00437B03">
        <w:rPr>
          <w:lang w:eastAsia="lt-LT"/>
        </w:rPr>
        <w:t xml:space="preserve"> ir kolegijų</w:t>
      </w:r>
      <w:r w:rsidRPr="009B1262">
        <w:rPr>
          <w:lang w:eastAsia="lt-LT"/>
        </w:rPr>
        <w:t xml:space="preserve"> </w:t>
      </w:r>
      <w:r w:rsidRPr="009B1262">
        <w:rPr>
          <w:color w:val="000000"/>
          <w:lang w:eastAsia="lt-LT"/>
        </w:rPr>
        <w:t>2020 ir 2021 metų mokslinių tyrimų ir eksperimentinės plėtros</w:t>
      </w:r>
      <w:r w:rsidR="006C2FA7">
        <w:rPr>
          <w:color w:val="000000"/>
          <w:lang w:eastAsia="lt-LT"/>
        </w:rPr>
        <w:t>,</w:t>
      </w:r>
      <w:r w:rsidRPr="009B1262">
        <w:rPr>
          <w:color w:val="000000"/>
          <w:lang w:eastAsia="lt-LT"/>
        </w:rPr>
        <w:t xml:space="preserve"> meno veiklos kasmetinis vertinimas vykdomas tais pačiais vertinimo pagrindais</w:t>
      </w:r>
      <w:r w:rsidR="00437B03">
        <w:rPr>
          <w:color w:val="000000"/>
          <w:lang w:eastAsia="lt-LT"/>
        </w:rPr>
        <w:t>,</w:t>
      </w:r>
      <w:r w:rsidRPr="009B1262">
        <w:rPr>
          <w:color w:val="000000"/>
          <w:lang w:eastAsia="lt-LT"/>
        </w:rPr>
        <w:t xml:space="preserve"> pagal tokius pačius vertinimo kriterijus</w:t>
      </w:r>
      <w:r w:rsidR="00437B03">
        <w:rPr>
          <w:color w:val="000000"/>
          <w:lang w:eastAsia="lt-LT"/>
        </w:rPr>
        <w:t xml:space="preserve"> ir procedūras</w:t>
      </w:r>
      <w:r w:rsidRPr="009B1262">
        <w:rPr>
          <w:color w:val="000000"/>
          <w:lang w:eastAsia="lt-LT"/>
        </w:rPr>
        <w:t>, kaip buvo vykdomas kasmetinis vertinimas iki šio įstatymo įsigalioji</w:t>
      </w:r>
      <w:r w:rsidRPr="00EB40D3">
        <w:rPr>
          <w:color w:val="000000"/>
          <w:lang w:eastAsia="lt-LT"/>
        </w:rPr>
        <w:t xml:space="preserve">mo. </w:t>
      </w:r>
    </w:p>
    <w:p w14:paraId="5FED0418" w14:textId="77777777" w:rsidR="00BB21D2" w:rsidRPr="003F76BF" w:rsidRDefault="00BB21D2" w:rsidP="00AD44EB">
      <w:pPr>
        <w:spacing w:after="20" w:line="276" w:lineRule="auto"/>
        <w:ind w:firstLine="567"/>
        <w:jc w:val="both"/>
      </w:pPr>
    </w:p>
    <w:p w14:paraId="22C2F58C" w14:textId="77777777" w:rsidR="00515A09" w:rsidRPr="009B1262" w:rsidRDefault="00515A09" w:rsidP="00AD44EB">
      <w:pPr>
        <w:spacing w:after="20" w:line="276" w:lineRule="auto"/>
        <w:ind w:firstLine="567"/>
        <w:jc w:val="both"/>
        <w:rPr>
          <w:b/>
        </w:rPr>
      </w:pPr>
      <w:bookmarkStart w:id="18" w:name="4z"/>
      <w:bookmarkStart w:id="19" w:name="5z"/>
      <w:bookmarkStart w:id="20" w:name="6z"/>
      <w:bookmarkEnd w:id="18"/>
      <w:bookmarkEnd w:id="19"/>
      <w:bookmarkEnd w:id="20"/>
      <w:r w:rsidRPr="009B1262">
        <w:rPr>
          <w:b/>
        </w:rPr>
        <w:t xml:space="preserve">5. Numatomo teisinio reguliavimo poveikio vertinimo rezultatai. Galimos neigiamos priimto įstatymo pasekmės ir kokių priemonių reikėtų imtis, kad tokių pasekmių būtų išvengta </w:t>
      </w:r>
    </w:p>
    <w:p w14:paraId="2C52B3C2" w14:textId="77777777" w:rsidR="00515A09" w:rsidRPr="009B1262" w:rsidRDefault="00515A09" w:rsidP="00AD44EB">
      <w:pPr>
        <w:spacing w:after="20" w:line="276" w:lineRule="auto"/>
        <w:ind w:firstLine="567"/>
        <w:jc w:val="both"/>
      </w:pPr>
      <w:r w:rsidRPr="009B1262">
        <w:rPr>
          <w:bCs/>
        </w:rPr>
        <w:t>Priėmus</w:t>
      </w:r>
      <w:r w:rsidR="00D12824" w:rsidRPr="009B1262">
        <w:rPr>
          <w:bCs/>
        </w:rPr>
        <w:t xml:space="preserve"> teikiamus</w:t>
      </w:r>
      <w:r w:rsidRPr="009B1262">
        <w:rPr>
          <w:bCs/>
        </w:rPr>
        <w:t xml:space="preserve"> įstatym</w:t>
      </w:r>
      <w:r w:rsidR="00D12824" w:rsidRPr="009B1262">
        <w:rPr>
          <w:bCs/>
        </w:rPr>
        <w:t>ų projektus</w:t>
      </w:r>
      <w:r w:rsidRPr="009B1262">
        <w:rPr>
          <w:bCs/>
        </w:rPr>
        <w:t xml:space="preserve">, </w:t>
      </w:r>
      <w:r w:rsidRPr="009B1262">
        <w:t>neigiamų pasekmių nenumatoma</w:t>
      </w:r>
      <w:r w:rsidR="00CF5062" w:rsidRPr="009B1262">
        <w:t>.</w:t>
      </w:r>
    </w:p>
    <w:p w14:paraId="7BC6E048" w14:textId="77777777" w:rsidR="00515A09" w:rsidRPr="009B1262" w:rsidRDefault="00515A09" w:rsidP="00AD44EB">
      <w:pPr>
        <w:spacing w:after="20" w:line="276" w:lineRule="auto"/>
        <w:ind w:firstLine="567"/>
        <w:jc w:val="both"/>
        <w:rPr>
          <w:b/>
        </w:rPr>
      </w:pPr>
    </w:p>
    <w:p w14:paraId="17971CF3" w14:textId="77777777"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6. Kokią įtaką įstatymas turės kriminogeninei situacijai, korupcijai</w:t>
      </w:r>
    </w:p>
    <w:p w14:paraId="1B3E543F" w14:textId="77777777" w:rsidR="00515A09" w:rsidRPr="009B1262" w:rsidRDefault="00515A09" w:rsidP="00AD44EB">
      <w:pPr>
        <w:spacing w:after="20" w:line="276" w:lineRule="auto"/>
        <w:ind w:firstLine="567"/>
        <w:jc w:val="both"/>
        <w:rPr>
          <w:bCs/>
        </w:rPr>
      </w:pPr>
      <w:r w:rsidRPr="009B1262">
        <w:rPr>
          <w:bCs/>
        </w:rPr>
        <w:t>Priimt</w:t>
      </w:r>
      <w:r w:rsidR="00D12824" w:rsidRPr="009B1262">
        <w:rPr>
          <w:bCs/>
        </w:rPr>
        <w:t>i</w:t>
      </w:r>
      <w:r w:rsidRPr="009B1262">
        <w:rPr>
          <w:bCs/>
        </w:rPr>
        <w:t xml:space="preserve"> įstatym</w:t>
      </w:r>
      <w:r w:rsidR="00D12824" w:rsidRPr="009B1262">
        <w:rPr>
          <w:bCs/>
        </w:rPr>
        <w:t>ų</w:t>
      </w:r>
      <w:r w:rsidRPr="009B1262">
        <w:rPr>
          <w:bCs/>
        </w:rPr>
        <w:t xml:space="preserve"> projekta</w:t>
      </w:r>
      <w:r w:rsidR="00D12824" w:rsidRPr="009B1262">
        <w:rPr>
          <w:bCs/>
        </w:rPr>
        <w:t>i</w:t>
      </w:r>
      <w:r w:rsidRPr="009B1262">
        <w:rPr>
          <w:bCs/>
        </w:rPr>
        <w:t xml:space="preserve"> neigiamos įtakos kriminogeninei situacijai ir korupcijai neturės.</w:t>
      </w:r>
    </w:p>
    <w:p w14:paraId="4132B0AE" w14:textId="77777777" w:rsidR="00515A09" w:rsidRPr="009B1262" w:rsidRDefault="00515A09" w:rsidP="00AD44EB">
      <w:pPr>
        <w:widowControl w:val="0"/>
        <w:autoSpaceDE w:val="0"/>
        <w:spacing w:after="20" w:line="276" w:lineRule="auto"/>
        <w:ind w:firstLine="567"/>
        <w:jc w:val="both"/>
      </w:pPr>
    </w:p>
    <w:p w14:paraId="50B0DB1A" w14:textId="77777777"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 xml:space="preserve">7. Kaip įstatymo įgyvendinimas </w:t>
      </w:r>
      <w:r w:rsidR="009615F6" w:rsidRPr="009B1262">
        <w:rPr>
          <w:rFonts w:ascii="Times New Roman" w:hAnsi="Times New Roman" w:cs="Times New Roman"/>
          <w:b/>
          <w:sz w:val="24"/>
          <w:szCs w:val="24"/>
        </w:rPr>
        <w:t xml:space="preserve">paveiks </w:t>
      </w:r>
      <w:r w:rsidRPr="009B1262">
        <w:rPr>
          <w:rFonts w:ascii="Times New Roman" w:hAnsi="Times New Roman" w:cs="Times New Roman"/>
          <w:b/>
          <w:sz w:val="24"/>
          <w:szCs w:val="24"/>
        </w:rPr>
        <w:t xml:space="preserve">verslo </w:t>
      </w:r>
      <w:r w:rsidR="009615F6" w:rsidRPr="009B1262">
        <w:rPr>
          <w:rFonts w:ascii="Times New Roman" w:hAnsi="Times New Roman" w:cs="Times New Roman"/>
          <w:b/>
          <w:sz w:val="24"/>
          <w:szCs w:val="24"/>
        </w:rPr>
        <w:t xml:space="preserve">sąlygas </w:t>
      </w:r>
      <w:r w:rsidRPr="009B1262">
        <w:rPr>
          <w:rFonts w:ascii="Times New Roman" w:hAnsi="Times New Roman" w:cs="Times New Roman"/>
          <w:b/>
          <w:sz w:val="24"/>
          <w:szCs w:val="24"/>
        </w:rPr>
        <w:t xml:space="preserve">ir jo </w:t>
      </w:r>
      <w:r w:rsidR="009615F6" w:rsidRPr="009B1262">
        <w:rPr>
          <w:rFonts w:ascii="Times New Roman" w:hAnsi="Times New Roman" w:cs="Times New Roman"/>
          <w:b/>
          <w:sz w:val="24"/>
          <w:szCs w:val="24"/>
        </w:rPr>
        <w:t>plėtrą</w:t>
      </w:r>
    </w:p>
    <w:p w14:paraId="2BD250C2" w14:textId="77777777" w:rsidR="00515A09" w:rsidRPr="009B1262" w:rsidRDefault="00D12824"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sidRPr="009B1262">
        <w:rPr>
          <w:rFonts w:ascii="Times New Roman" w:hAnsi="Times New Roman" w:cs="Times New Roman"/>
          <w:sz w:val="24"/>
          <w:szCs w:val="24"/>
        </w:rPr>
        <w:t>Teikiamų į</w:t>
      </w:r>
      <w:r w:rsidR="00515A09" w:rsidRPr="009B1262">
        <w:rPr>
          <w:rFonts w:ascii="Times New Roman" w:hAnsi="Times New Roman" w:cs="Times New Roman"/>
          <w:sz w:val="24"/>
          <w:szCs w:val="24"/>
        </w:rPr>
        <w:t>statym</w:t>
      </w:r>
      <w:r w:rsidRPr="009B1262">
        <w:rPr>
          <w:rFonts w:ascii="Times New Roman" w:hAnsi="Times New Roman" w:cs="Times New Roman"/>
          <w:sz w:val="24"/>
          <w:szCs w:val="24"/>
        </w:rPr>
        <w:t>ų</w:t>
      </w:r>
      <w:r w:rsidR="00515A09" w:rsidRPr="009B1262">
        <w:rPr>
          <w:rFonts w:ascii="Times New Roman" w:hAnsi="Times New Roman" w:cs="Times New Roman"/>
          <w:sz w:val="24"/>
          <w:szCs w:val="24"/>
        </w:rPr>
        <w:t xml:space="preserve"> įgyvendinimas įtakos verslo sąlygoms ir jo plėtrai neturės.</w:t>
      </w:r>
    </w:p>
    <w:p w14:paraId="3E70F3ED" w14:textId="6D6D3ECF" w:rsidR="00515A09"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6109000D" w14:textId="77777777" w:rsidR="00240D8B" w:rsidRPr="008739AF" w:rsidRDefault="00240D8B" w:rsidP="00240D8B">
      <w:pPr>
        <w:pStyle w:val="xmsonormal"/>
        <w:spacing w:line="276" w:lineRule="auto"/>
        <w:ind w:firstLine="567"/>
        <w:jc w:val="both"/>
        <w:textAlignment w:val="baseline"/>
        <w:rPr>
          <w:b/>
          <w:color w:val="000000"/>
          <w:sz w:val="22"/>
          <w:szCs w:val="22"/>
        </w:rPr>
      </w:pPr>
      <w:r w:rsidRPr="006B3CE0">
        <w:rPr>
          <w:b/>
        </w:rPr>
        <w:t>8.</w:t>
      </w:r>
      <w:r w:rsidRPr="006B3CE0">
        <w:rPr>
          <w:rFonts w:eastAsia="Times New Roman"/>
          <w:b/>
          <w:color w:val="000000"/>
        </w:rPr>
        <w:t xml:space="preserve"> </w:t>
      </w:r>
      <w:r w:rsidRPr="006B3CE0">
        <w:rPr>
          <w:b/>
          <w:color w:val="000000"/>
          <w:sz w:val="22"/>
          <w:szCs w:val="22"/>
        </w:rPr>
        <w:t>Ar įstatymo projektas neprieštarauja strateginio lygmens planavimo dokumentams</w:t>
      </w:r>
    </w:p>
    <w:p w14:paraId="76366D27" w14:textId="7D5F1F6C" w:rsidR="00240D8B" w:rsidRPr="00E719D7" w:rsidRDefault="00240D8B" w:rsidP="00240D8B">
      <w:pPr>
        <w:pStyle w:val="xmsonormal"/>
        <w:spacing w:line="276" w:lineRule="auto"/>
        <w:ind w:firstLine="567"/>
        <w:jc w:val="both"/>
        <w:textAlignment w:val="baseline"/>
        <w:rPr>
          <w:color w:val="000000"/>
        </w:rPr>
      </w:pPr>
      <w:r w:rsidRPr="006B3CE0">
        <w:rPr>
          <w:rFonts w:eastAsia="Times New Roman"/>
          <w:color w:val="000000"/>
        </w:rPr>
        <w:t>Teikiamas įstatymo projektas neprieštarauja strateginio lygmens planavimo dokumentams.</w:t>
      </w:r>
    </w:p>
    <w:p w14:paraId="130F70F5" w14:textId="1CD44420" w:rsidR="00240D8B" w:rsidRPr="009B1262" w:rsidRDefault="00240D8B"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0E4A8F96" w14:textId="19E1D190" w:rsidR="00515A09" w:rsidRPr="009B1262" w:rsidRDefault="00240D8B"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9</w:t>
      </w:r>
      <w:r w:rsidR="00515A09" w:rsidRPr="009B1262">
        <w:rPr>
          <w:rFonts w:ascii="Times New Roman" w:hAnsi="Times New Roman" w:cs="Times New Roman"/>
          <w:b/>
          <w:sz w:val="24"/>
          <w:szCs w:val="24"/>
        </w:rPr>
        <w:t>. Įstatymo inkorporavimas į teisinę sistemą, kokius teisės aktus būtina priimti, kokius galiojančius teisės aktus būtina pakeisti ar pripažinti netekusiais galios</w:t>
      </w:r>
    </w:p>
    <w:p w14:paraId="58CC816B" w14:textId="77777777" w:rsidR="009B1262"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sidRPr="00AD44EB">
        <w:rPr>
          <w:rFonts w:ascii="Times New Roman" w:hAnsi="Times New Roman" w:cs="Times New Roman"/>
          <w:sz w:val="24"/>
          <w:szCs w:val="24"/>
        </w:rPr>
        <w:t xml:space="preserve">Įsigaliojus įstatymui </w:t>
      </w:r>
      <w:r>
        <w:rPr>
          <w:rFonts w:ascii="Times New Roman" w:hAnsi="Times New Roman" w:cs="Times New Roman"/>
          <w:sz w:val="24"/>
          <w:szCs w:val="24"/>
        </w:rPr>
        <w:t>turi būti pripažinti netekusiais galios:</w:t>
      </w:r>
    </w:p>
    <w:p w14:paraId="21F15889" w14:textId="1D1F3FE6" w:rsidR="009B1262"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AD44EB">
        <w:rPr>
          <w:rFonts w:ascii="Times New Roman" w:hAnsi="Times New Roman" w:cs="Times New Roman"/>
          <w:sz w:val="24"/>
          <w:szCs w:val="24"/>
        </w:rPr>
        <w:t>Lietuvos Respublikos Vyriausybės 2017 m. kovo 1 d. nutarimo Nr. 149 ,,Dėl Lietuvos Respublikos mokslo ir studijų įstatymo įgyvendinimo“ 1.2, 3.6 papunkči</w:t>
      </w:r>
      <w:r>
        <w:rPr>
          <w:rFonts w:ascii="Times New Roman" w:hAnsi="Times New Roman" w:cs="Times New Roman"/>
          <w:sz w:val="24"/>
          <w:szCs w:val="24"/>
        </w:rPr>
        <w:t>ai</w:t>
      </w:r>
      <w:r w:rsidRPr="00AD44EB">
        <w:rPr>
          <w:rFonts w:ascii="Times New Roman" w:hAnsi="Times New Roman" w:cs="Times New Roman"/>
          <w:sz w:val="24"/>
          <w:szCs w:val="24"/>
        </w:rPr>
        <w:t xml:space="preserve"> ir šiuo nutarimu patvirtinto Lietuvos Respublikos valstybės biudžeto lėšų moksliniams tyrimams, eksperimentinei plėtrai ir meno veiklai plėtoti skyrimo mokslo ir studijų institucijoms tvarkos apraš</w:t>
      </w:r>
      <w:r>
        <w:rPr>
          <w:rFonts w:ascii="Times New Roman" w:hAnsi="Times New Roman" w:cs="Times New Roman"/>
          <w:sz w:val="24"/>
          <w:szCs w:val="24"/>
        </w:rPr>
        <w:t>as</w:t>
      </w:r>
      <w:r w:rsidR="00F45D8C">
        <w:rPr>
          <w:rFonts w:ascii="Times New Roman" w:hAnsi="Times New Roman" w:cs="Times New Roman"/>
          <w:sz w:val="24"/>
          <w:szCs w:val="24"/>
        </w:rPr>
        <w:t xml:space="preserve"> (su visais pakeitimais ir papildymais)</w:t>
      </w:r>
      <w:r>
        <w:rPr>
          <w:rFonts w:ascii="Times New Roman" w:hAnsi="Times New Roman" w:cs="Times New Roman"/>
          <w:sz w:val="24"/>
          <w:szCs w:val="24"/>
        </w:rPr>
        <w:t>;</w:t>
      </w:r>
    </w:p>
    <w:p w14:paraId="792EA228" w14:textId="58341C00" w:rsidR="001C20BD"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 Lietuvos Respublikos š</w:t>
      </w:r>
      <w:r w:rsidRPr="004B220A">
        <w:rPr>
          <w:rFonts w:ascii="Times New Roman" w:hAnsi="Times New Roman" w:cs="Times New Roman"/>
          <w:color w:val="000000"/>
          <w:sz w:val="24"/>
          <w:szCs w:val="24"/>
        </w:rPr>
        <w:t>vietimo</w:t>
      </w:r>
      <w:r w:rsidR="00F45D8C">
        <w:rPr>
          <w:rFonts w:ascii="Times New Roman" w:hAnsi="Times New Roman" w:cs="Times New Roman"/>
          <w:color w:val="000000"/>
          <w:sz w:val="24"/>
          <w:szCs w:val="24"/>
        </w:rPr>
        <w:t xml:space="preserve"> ir</w:t>
      </w:r>
      <w:r w:rsidRPr="004B220A">
        <w:rPr>
          <w:rFonts w:ascii="Times New Roman" w:hAnsi="Times New Roman" w:cs="Times New Roman"/>
          <w:color w:val="000000"/>
          <w:sz w:val="24"/>
          <w:szCs w:val="24"/>
        </w:rPr>
        <w:t xml:space="preserve"> mokslo ministro 2017 m. spalio 4 d. įsakym</w:t>
      </w:r>
      <w:r w:rsidR="005D4AC3">
        <w:rPr>
          <w:rFonts w:ascii="Times New Roman" w:hAnsi="Times New Roman" w:cs="Times New Roman"/>
          <w:color w:val="000000"/>
          <w:sz w:val="24"/>
          <w:szCs w:val="24"/>
        </w:rPr>
        <w:t>as</w:t>
      </w:r>
      <w:r w:rsidRPr="004B220A">
        <w:rPr>
          <w:rFonts w:ascii="Times New Roman" w:hAnsi="Times New Roman" w:cs="Times New Roman"/>
          <w:color w:val="000000"/>
          <w:sz w:val="24"/>
          <w:szCs w:val="24"/>
        </w:rPr>
        <w:t xml:space="preserve"> Nr. V-747 „D</w:t>
      </w:r>
      <w:r w:rsidRPr="004B220A">
        <w:rPr>
          <w:rFonts w:ascii="Times New Roman" w:hAnsi="Times New Roman" w:cs="Times New Roman"/>
          <w:bCs/>
          <w:color w:val="000000"/>
          <w:sz w:val="24"/>
          <w:szCs w:val="24"/>
        </w:rPr>
        <w:t xml:space="preserve">ėl </w:t>
      </w:r>
      <w:r w:rsidR="001C20BD">
        <w:rPr>
          <w:rFonts w:ascii="Times New Roman" w:hAnsi="Times New Roman" w:cs="Times New Roman"/>
          <w:bCs/>
          <w:color w:val="000000"/>
          <w:sz w:val="24"/>
          <w:szCs w:val="24"/>
        </w:rPr>
        <w:t>K</w:t>
      </w:r>
      <w:r w:rsidRPr="004B220A">
        <w:rPr>
          <w:rFonts w:ascii="Times New Roman" w:hAnsi="Times New Roman" w:cs="Times New Roman"/>
          <w:bCs/>
          <w:color w:val="000000"/>
          <w:sz w:val="24"/>
          <w:szCs w:val="24"/>
        </w:rPr>
        <w:t>asmetinio universitetų ir mokslinių tyrimų institutų mokslinių tyrimų ir eksperimentinės plėtros ir meno veiklos vertinimo reglamento patvirtinimo</w:t>
      </w:r>
      <w:r w:rsidR="001C20BD">
        <w:rPr>
          <w:rFonts w:ascii="Times New Roman" w:hAnsi="Times New Roman" w:cs="Times New Roman"/>
          <w:bCs/>
          <w:color w:val="000000"/>
          <w:sz w:val="24"/>
          <w:szCs w:val="24"/>
        </w:rPr>
        <w:t>“ (su visais pakeitimais ir papildymais);</w:t>
      </w:r>
    </w:p>
    <w:p w14:paraId="26BBC354" w14:textId="0B8232BF" w:rsidR="009B1262"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Lietuvos Respublikos </w:t>
      </w:r>
      <w:r w:rsidR="00D2742F" w:rsidRPr="00AD44EB">
        <w:rPr>
          <w:rFonts w:ascii="Times New Roman" w:hAnsi="Times New Roman" w:cs="Times New Roman"/>
          <w:sz w:val="24"/>
          <w:szCs w:val="24"/>
        </w:rPr>
        <w:t>švietimo, mokslo ir sporto ministro 2019 m. balandžio 4 d. įsakym</w:t>
      </w:r>
      <w:r w:rsidR="00EB28B2">
        <w:rPr>
          <w:rFonts w:ascii="Times New Roman" w:hAnsi="Times New Roman" w:cs="Times New Roman"/>
          <w:sz w:val="24"/>
          <w:szCs w:val="24"/>
        </w:rPr>
        <w:t>as</w:t>
      </w:r>
      <w:r w:rsidR="00D2742F" w:rsidRPr="00AD44EB">
        <w:rPr>
          <w:rFonts w:ascii="Times New Roman" w:hAnsi="Times New Roman" w:cs="Times New Roman"/>
          <w:sz w:val="24"/>
          <w:szCs w:val="24"/>
        </w:rPr>
        <w:t xml:space="preserve"> Nr. V-362 „Dėl Duomenų apie universitetų ir mokslinių tyrimų institutų mokslinių tyrimų ir eksperimentinės plėtros ir meno veiklą pateikimo formos patvirtinimo“</w:t>
      </w:r>
      <w:r>
        <w:rPr>
          <w:rFonts w:ascii="Times New Roman" w:hAnsi="Times New Roman" w:cs="Times New Roman"/>
          <w:sz w:val="24"/>
          <w:szCs w:val="24"/>
        </w:rPr>
        <w:t>;</w:t>
      </w:r>
    </w:p>
    <w:p w14:paraId="4C559258" w14:textId="00882EA6" w:rsidR="005D4AC3" w:rsidRDefault="00EB28B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5D4AC3">
        <w:rPr>
          <w:rFonts w:ascii="Times New Roman" w:hAnsi="Times New Roman" w:cs="Times New Roman"/>
          <w:sz w:val="24"/>
          <w:szCs w:val="24"/>
        </w:rPr>
        <w:t>)</w:t>
      </w:r>
      <w:r w:rsidR="005D4AC3" w:rsidRPr="00CE3717">
        <w:rPr>
          <w:rFonts w:ascii="Times New Roman" w:hAnsi="Times New Roman" w:cs="Times New Roman"/>
          <w:sz w:val="24"/>
          <w:szCs w:val="24"/>
        </w:rPr>
        <w:t xml:space="preserve"> </w:t>
      </w:r>
      <w:r w:rsidR="005D4AC3">
        <w:rPr>
          <w:rFonts w:ascii="Times New Roman" w:hAnsi="Times New Roman" w:cs="Times New Roman"/>
          <w:sz w:val="24"/>
          <w:szCs w:val="24"/>
        </w:rPr>
        <w:t>Lietuvos Respublikos</w:t>
      </w:r>
      <w:r w:rsidR="005D4AC3" w:rsidRPr="00CE3717">
        <w:rPr>
          <w:rFonts w:ascii="Times New Roman" w:hAnsi="Times New Roman" w:cs="Times New Roman"/>
          <w:sz w:val="24"/>
          <w:szCs w:val="24"/>
        </w:rPr>
        <w:t xml:space="preserve"> švietimo, mokslo ir sporto ministro 2019 m. liepos 25 d. įsakym</w:t>
      </w:r>
      <w:r w:rsidR="005D4AC3">
        <w:rPr>
          <w:rFonts w:ascii="Times New Roman" w:hAnsi="Times New Roman" w:cs="Times New Roman"/>
          <w:sz w:val="24"/>
          <w:szCs w:val="24"/>
        </w:rPr>
        <w:t>as</w:t>
      </w:r>
      <w:r w:rsidR="005D4AC3" w:rsidRPr="00CE3717">
        <w:rPr>
          <w:rFonts w:ascii="Times New Roman" w:hAnsi="Times New Roman" w:cs="Times New Roman"/>
          <w:sz w:val="24"/>
          <w:szCs w:val="24"/>
        </w:rPr>
        <w:t xml:space="preserve"> Nr. V-858 „Dėl Kasmetinio kolegijų mokslinių tyrimų, eksperimentinės plėtros ir meno veiklos vertinimo reglamento patvirtinimo“</w:t>
      </w:r>
      <w:r w:rsidR="005D4AC3">
        <w:rPr>
          <w:rFonts w:ascii="Times New Roman" w:hAnsi="Times New Roman" w:cs="Times New Roman"/>
          <w:sz w:val="24"/>
          <w:szCs w:val="24"/>
        </w:rPr>
        <w:t>;</w:t>
      </w:r>
    </w:p>
    <w:p w14:paraId="7DE8073A" w14:textId="7B841C98" w:rsidR="00D2742F" w:rsidRDefault="00EB28B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B1262">
        <w:rPr>
          <w:rFonts w:ascii="Times New Roman" w:hAnsi="Times New Roman" w:cs="Times New Roman"/>
          <w:sz w:val="24"/>
          <w:szCs w:val="24"/>
        </w:rPr>
        <w:t>) Lietuvos mokslo t</w:t>
      </w:r>
      <w:r w:rsidR="00D2742F" w:rsidRPr="00AD44EB">
        <w:rPr>
          <w:rFonts w:ascii="Times New Roman" w:hAnsi="Times New Roman" w:cs="Times New Roman"/>
          <w:sz w:val="24"/>
          <w:szCs w:val="24"/>
        </w:rPr>
        <w:t>arybos pirmininko 2018 m. birželio 15 d. įsakym</w:t>
      </w:r>
      <w:r w:rsidR="009B1262">
        <w:rPr>
          <w:rFonts w:ascii="Times New Roman" w:hAnsi="Times New Roman" w:cs="Times New Roman"/>
          <w:sz w:val="24"/>
          <w:szCs w:val="24"/>
        </w:rPr>
        <w:t>as</w:t>
      </w:r>
      <w:r w:rsidR="00D2742F" w:rsidRPr="00AD44EB">
        <w:rPr>
          <w:rFonts w:ascii="Times New Roman" w:hAnsi="Times New Roman" w:cs="Times New Roman"/>
          <w:sz w:val="24"/>
          <w:szCs w:val="24"/>
        </w:rPr>
        <w:t xml:space="preserve"> Nr. V-307 „Dėl Lietuvos mokslo ir studijų institucijų mokslinių tyrimų ir eksperimentinės plėtros bei meno veiklos vertinimo gairių patvirtinimo“</w:t>
      </w:r>
      <w:r w:rsidR="00F45D8C">
        <w:rPr>
          <w:rFonts w:ascii="Times New Roman" w:hAnsi="Times New Roman" w:cs="Times New Roman"/>
          <w:sz w:val="24"/>
          <w:szCs w:val="24"/>
        </w:rPr>
        <w:t xml:space="preserve"> (su visais pakeitimais ir papildymais)</w:t>
      </w:r>
      <w:r w:rsidR="005D4AC3">
        <w:rPr>
          <w:rFonts w:ascii="Times New Roman" w:hAnsi="Times New Roman" w:cs="Times New Roman"/>
          <w:sz w:val="24"/>
          <w:szCs w:val="24"/>
        </w:rPr>
        <w:t>.</w:t>
      </w:r>
      <w:r w:rsidR="00D2742F" w:rsidRPr="00AD44EB">
        <w:rPr>
          <w:rFonts w:ascii="Times New Roman" w:hAnsi="Times New Roman" w:cs="Times New Roman"/>
          <w:sz w:val="24"/>
          <w:szCs w:val="24"/>
        </w:rPr>
        <w:t xml:space="preserve"> </w:t>
      </w:r>
    </w:p>
    <w:p w14:paraId="7CDF47F5" w14:textId="77777777" w:rsidR="00E719D7" w:rsidRDefault="00E719D7" w:rsidP="00AD44EB">
      <w:pPr>
        <w:pStyle w:val="Pagrindinistekstas2"/>
        <w:spacing w:after="20" w:line="276" w:lineRule="auto"/>
        <w:ind w:firstLine="567"/>
        <w:rPr>
          <w:b/>
        </w:rPr>
      </w:pPr>
    </w:p>
    <w:p w14:paraId="21BBF768" w14:textId="29CB1F54" w:rsidR="00515A09" w:rsidRPr="009B1262" w:rsidRDefault="00240D8B" w:rsidP="00AD44EB">
      <w:pPr>
        <w:pStyle w:val="Pagrindinistekstas2"/>
        <w:spacing w:after="20" w:line="276" w:lineRule="auto"/>
        <w:ind w:firstLine="567"/>
        <w:rPr>
          <w:b/>
        </w:rPr>
      </w:pPr>
      <w:r>
        <w:rPr>
          <w:b/>
        </w:rPr>
        <w:t>10</w:t>
      </w:r>
      <w:r w:rsidR="00515A09" w:rsidRPr="009B1262">
        <w:rPr>
          <w:b/>
        </w:rPr>
        <w:t>. Ar įstatymo projektas parengtas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430F15CA" w14:textId="022801DE" w:rsidR="00515A09" w:rsidRPr="009B1262" w:rsidRDefault="00503FA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Įstatymo projektas parengtas </w:t>
      </w:r>
      <w:r w:rsidR="00515A09" w:rsidRPr="009B1262">
        <w:rPr>
          <w:rFonts w:ascii="Times New Roman" w:hAnsi="Times New Roman" w:cs="Times New Roman"/>
          <w:sz w:val="24"/>
          <w:szCs w:val="24"/>
        </w:rPr>
        <w:t>laikantis Lietuvos Respublikos valstybinės kalbos, Lietuvos Respublikos teisėkūros pagrindų įstatymų reikalavimų.</w:t>
      </w:r>
    </w:p>
    <w:p w14:paraId="34C3CB63" w14:textId="77777777"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565E691C" w14:textId="2B85254F" w:rsidR="00515A09" w:rsidRPr="009B1262" w:rsidRDefault="00240D8B"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11</w:t>
      </w:r>
      <w:r w:rsidR="00515A09" w:rsidRPr="009B1262">
        <w:rPr>
          <w:rFonts w:ascii="Times New Roman" w:hAnsi="Times New Roman" w:cs="Times New Roman"/>
          <w:b/>
          <w:sz w:val="24"/>
          <w:szCs w:val="24"/>
        </w:rPr>
        <w:t>. Įstatymo projekto atitiktis Europos žmogaus teisių ir pagrindinių laisvių apsaugos konvencijos nuostatoms bei Europos Sąjungos dokumentams</w:t>
      </w:r>
    </w:p>
    <w:p w14:paraId="7EF33055" w14:textId="42D647E4" w:rsidR="00515A09" w:rsidRPr="009B1262" w:rsidRDefault="00503FA9" w:rsidP="00AD44EB">
      <w:pPr>
        <w:pStyle w:val="Pagrindinistekstas2"/>
        <w:spacing w:after="20" w:line="276" w:lineRule="auto"/>
        <w:ind w:firstLine="567"/>
      </w:pPr>
      <w:r>
        <w:t>Įstatymo projekto</w:t>
      </w:r>
      <w:r w:rsidR="00515A09" w:rsidRPr="009B1262">
        <w:t xml:space="preserve"> nuostatos neprieštarauja Žmogaus teisių ir pagrindinių laisvių apsaugos konvencijos nuostatoms ir Europos Sąjungos teisei.</w:t>
      </w:r>
    </w:p>
    <w:p w14:paraId="529232ED" w14:textId="77777777" w:rsidR="00515A09" w:rsidRPr="009B1262" w:rsidRDefault="00515A09" w:rsidP="00AD44EB">
      <w:pPr>
        <w:pStyle w:val="Pagrindinistekstas2"/>
        <w:spacing w:after="20" w:line="276" w:lineRule="auto"/>
        <w:ind w:firstLine="567"/>
      </w:pPr>
    </w:p>
    <w:p w14:paraId="4DB8864A" w14:textId="3D74ED08" w:rsidR="0037783D" w:rsidRDefault="00515A09" w:rsidP="00AD44EB">
      <w:pPr>
        <w:pStyle w:val="Pagrindinistekstas2"/>
        <w:spacing w:after="20" w:line="276" w:lineRule="auto"/>
        <w:ind w:firstLine="567"/>
        <w:rPr>
          <w:b/>
        </w:rPr>
      </w:pPr>
      <w:r w:rsidRPr="009B1262">
        <w:rPr>
          <w:b/>
        </w:rPr>
        <w:t>1</w:t>
      </w:r>
      <w:r w:rsidR="00240D8B">
        <w:rPr>
          <w:b/>
        </w:rPr>
        <w:t>2</w:t>
      </w:r>
      <w:r w:rsidRPr="009B1262">
        <w:rPr>
          <w:b/>
        </w:rPr>
        <w:t>. Jeigu įstatymui įgyvendinti reikia įgyvendinamųjų teisės aktų, kas ir kada juos turėtų priimti</w:t>
      </w:r>
      <w:r w:rsidR="0037783D" w:rsidRPr="009B1262">
        <w:rPr>
          <w:b/>
        </w:rPr>
        <w:t xml:space="preserve"> </w:t>
      </w:r>
    </w:p>
    <w:p w14:paraId="28AD86B9" w14:textId="544F65FC" w:rsidR="00A5253E" w:rsidRPr="00AD44EB" w:rsidRDefault="00A5253E" w:rsidP="00AD44EB">
      <w:pPr>
        <w:pStyle w:val="Pagrindinistekstas2"/>
        <w:spacing w:after="20" w:line="276" w:lineRule="auto"/>
        <w:ind w:firstLine="567"/>
      </w:pPr>
      <w:r w:rsidRPr="00AD44EB">
        <w:t xml:space="preserve">Iki </w:t>
      </w:r>
      <w:r>
        <w:t>įstatymo įsigaliojimo turi būti priimtas</w:t>
      </w:r>
      <w:r w:rsidRPr="00A5253E">
        <w:t xml:space="preserve"> </w:t>
      </w:r>
      <w:r>
        <w:t>Vyriausybės ar jos įgaliotos (įgaliotų) institucijos (institucijų) teisės aktas (aktai), įgyvendinantis (įgyvendinantys) ir detalizuojantis (detalizuojantys) įstatymą</w:t>
      </w:r>
      <w:r w:rsidR="006C2FA7">
        <w:t>,</w:t>
      </w:r>
      <w:r w:rsidR="003B5A3D">
        <w:t xml:space="preserve"> ir</w:t>
      </w:r>
      <w:r>
        <w:t xml:space="preserve"> reglamentuojantis v</w:t>
      </w:r>
      <w:r w:rsidRPr="00AD44EB">
        <w:rPr>
          <w:lang w:eastAsia="lt-LT"/>
        </w:rPr>
        <w:t>alstybės biudžeto lėšų skyrimo mokslo ir studijų institucijų mokslinių tyrimų ir eksperimentinės plėtros</w:t>
      </w:r>
      <w:r w:rsidR="006C2FA7">
        <w:rPr>
          <w:lang w:eastAsia="lt-LT"/>
        </w:rPr>
        <w:t>,</w:t>
      </w:r>
      <w:r w:rsidRPr="00AD44EB">
        <w:rPr>
          <w:lang w:eastAsia="lt-LT"/>
        </w:rPr>
        <w:t xml:space="preserve"> meno veiklai plėtoti </w:t>
      </w:r>
      <w:r>
        <w:rPr>
          <w:lang w:eastAsia="lt-LT"/>
        </w:rPr>
        <w:t>t</w:t>
      </w:r>
      <w:r w:rsidRPr="00AD44EB">
        <w:rPr>
          <w:lang w:eastAsia="lt-LT"/>
        </w:rPr>
        <w:t>vark</w:t>
      </w:r>
      <w:r>
        <w:rPr>
          <w:lang w:eastAsia="lt-LT"/>
        </w:rPr>
        <w:t>ą.</w:t>
      </w:r>
    </w:p>
    <w:p w14:paraId="7D32CB48" w14:textId="77777777" w:rsidR="00000E16" w:rsidRPr="009B1262" w:rsidRDefault="00000E16"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20AD87DD" w14:textId="0D3D6A05"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lastRenderedPageBreak/>
        <w:t>1</w:t>
      </w:r>
      <w:r w:rsidR="00240D8B">
        <w:rPr>
          <w:rFonts w:ascii="Times New Roman" w:hAnsi="Times New Roman" w:cs="Times New Roman"/>
          <w:b/>
          <w:sz w:val="24"/>
          <w:szCs w:val="24"/>
        </w:rPr>
        <w:t>3</w:t>
      </w:r>
      <w:r w:rsidRPr="009B1262">
        <w:rPr>
          <w:rFonts w:ascii="Times New Roman" w:hAnsi="Times New Roman" w:cs="Times New Roman"/>
          <w:b/>
          <w:sz w:val="24"/>
          <w:szCs w:val="24"/>
        </w:rPr>
        <w:t>. Kiek valstybės ir savivaldybių biudžetų ir kitų valstybės įsteigtų fondų lėšų prireiks įstatymui įgyvendinti, ar bus galima sutaupyti</w:t>
      </w:r>
    </w:p>
    <w:p w14:paraId="3C41E2C1" w14:textId="77777777" w:rsidR="005F0C69" w:rsidRPr="009B1262" w:rsidRDefault="00F9458B" w:rsidP="00AD44EB">
      <w:pPr>
        <w:spacing w:after="20" w:line="276" w:lineRule="auto"/>
        <w:ind w:firstLine="567"/>
        <w:jc w:val="both"/>
        <w:rPr>
          <w:lang w:eastAsia="lt-LT"/>
        </w:rPr>
      </w:pPr>
      <w:r w:rsidRPr="009B1262">
        <w:rPr>
          <w:lang w:eastAsia="lt-LT"/>
        </w:rPr>
        <w:t>Šiuo įstatymo priėmimas tiesioginės įtakos lėšų poreikiui neturės</w:t>
      </w:r>
      <w:r w:rsidR="00D714AF" w:rsidRPr="009B1262">
        <w:rPr>
          <w:lang w:eastAsia="lt-LT"/>
        </w:rPr>
        <w:t>.</w:t>
      </w:r>
      <w:r w:rsidRPr="009B1262">
        <w:rPr>
          <w:lang w:eastAsia="lt-LT"/>
        </w:rPr>
        <w:t xml:space="preserve"> </w:t>
      </w:r>
    </w:p>
    <w:p w14:paraId="46A4EC2A" w14:textId="77777777" w:rsidR="00000E16" w:rsidRPr="009B1262" w:rsidRDefault="00000E16"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4004F03C" w14:textId="118558CA"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1</w:t>
      </w:r>
      <w:r w:rsidR="00240D8B">
        <w:rPr>
          <w:rFonts w:ascii="Times New Roman" w:hAnsi="Times New Roman" w:cs="Times New Roman"/>
          <w:b/>
          <w:sz w:val="24"/>
          <w:szCs w:val="24"/>
        </w:rPr>
        <w:t>4</w:t>
      </w:r>
      <w:r w:rsidRPr="009B1262">
        <w:rPr>
          <w:rFonts w:ascii="Times New Roman" w:hAnsi="Times New Roman" w:cs="Times New Roman"/>
          <w:b/>
          <w:sz w:val="24"/>
          <w:szCs w:val="24"/>
        </w:rPr>
        <w:t>. Rengiant įstatymo projektą gauti specialistų vertinimai ir išvados</w:t>
      </w:r>
    </w:p>
    <w:p w14:paraId="1880F3A2" w14:textId="10EA4995"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sidRPr="009B1262">
        <w:rPr>
          <w:rFonts w:ascii="Times New Roman" w:hAnsi="Times New Roman" w:cs="Times New Roman"/>
          <w:sz w:val="24"/>
          <w:szCs w:val="24"/>
        </w:rPr>
        <w:t>Rengiant</w:t>
      </w:r>
      <w:r w:rsidR="00503FA9">
        <w:rPr>
          <w:rFonts w:ascii="Times New Roman" w:hAnsi="Times New Roman" w:cs="Times New Roman"/>
          <w:sz w:val="24"/>
          <w:szCs w:val="24"/>
        </w:rPr>
        <w:t xml:space="preserve"> įstatymo projektą</w:t>
      </w:r>
      <w:r w:rsidRPr="009B1262">
        <w:rPr>
          <w:rFonts w:ascii="Times New Roman" w:hAnsi="Times New Roman" w:cs="Times New Roman"/>
          <w:sz w:val="24"/>
          <w:szCs w:val="24"/>
        </w:rPr>
        <w:t>, specialistų vertinimų ir išvadų negauta.</w:t>
      </w:r>
    </w:p>
    <w:p w14:paraId="260F4C6B" w14:textId="77777777" w:rsidR="00000E16" w:rsidRPr="009B1262" w:rsidRDefault="00000E16"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33F3720C" w14:textId="059CD137" w:rsidR="00515A09" w:rsidRPr="00D74F7D"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D74F7D">
        <w:rPr>
          <w:rFonts w:ascii="Times New Roman" w:hAnsi="Times New Roman" w:cs="Times New Roman"/>
          <w:b/>
          <w:sz w:val="24"/>
          <w:szCs w:val="24"/>
        </w:rPr>
        <w:t>1</w:t>
      </w:r>
      <w:r w:rsidR="00240D8B">
        <w:rPr>
          <w:rFonts w:ascii="Times New Roman" w:hAnsi="Times New Roman" w:cs="Times New Roman"/>
          <w:b/>
          <w:sz w:val="24"/>
          <w:szCs w:val="24"/>
        </w:rPr>
        <w:t>5</w:t>
      </w:r>
      <w:r w:rsidRPr="00D74F7D">
        <w:rPr>
          <w:rFonts w:ascii="Times New Roman" w:hAnsi="Times New Roman" w:cs="Times New Roman"/>
          <w:b/>
          <w:sz w:val="24"/>
          <w:szCs w:val="24"/>
        </w:rPr>
        <w:t>. Įstatymo projekto reikšminiai žodžiai, kurių reikia įstatymo projektui įtraukti į kompiuterinės paieškos sistemą, įskaitant Europos žodyno „Eurovoc“ terminus, temas bei sritis</w:t>
      </w:r>
    </w:p>
    <w:p w14:paraId="2D879496" w14:textId="1F9522C4" w:rsidR="0085225A" w:rsidRPr="009B1262" w:rsidRDefault="003C3DAA" w:rsidP="00EC083F">
      <w:pPr>
        <w:spacing w:after="20" w:line="276" w:lineRule="auto"/>
        <w:ind w:firstLine="709"/>
        <w:jc w:val="both"/>
      </w:pPr>
      <w:r w:rsidRPr="009B1262">
        <w:t xml:space="preserve"> </w:t>
      </w:r>
      <w:r w:rsidR="0085225A" w:rsidRPr="009B1262">
        <w:t xml:space="preserve">Reikšminiai įstatymo projekto žodžiai, kurių reikia šiam projektui įtraukti į kompiuterinės paieškos sistemą, </w:t>
      </w:r>
      <w:r w:rsidR="00000627" w:rsidRPr="009B1262">
        <w:t xml:space="preserve">įskaitant Europos žodyno ,,Eurovoc“ terminus, temas bei sritis </w:t>
      </w:r>
      <w:r w:rsidR="0085225A" w:rsidRPr="009B1262">
        <w:t xml:space="preserve">yra </w:t>
      </w:r>
      <w:r w:rsidR="005E4AB3" w:rsidRPr="009B1262">
        <w:t>,,valstybės biudžetas“, ,,finansavimas“, ,,moksliniai tyrimai“, ,,universitetas“, ,,kolegija“, ,,institutas“, ,,vertinimas“</w:t>
      </w:r>
      <w:r w:rsidR="00000627" w:rsidRPr="009B1262">
        <w:t xml:space="preserve">. </w:t>
      </w:r>
    </w:p>
    <w:p w14:paraId="2FDD8040" w14:textId="77777777" w:rsidR="00515A09" w:rsidRPr="009B1262" w:rsidRDefault="00515A09" w:rsidP="00AD44EB">
      <w:pPr>
        <w:spacing w:after="20" w:line="276" w:lineRule="auto"/>
        <w:ind w:firstLine="709"/>
        <w:jc w:val="both"/>
      </w:pPr>
    </w:p>
    <w:p w14:paraId="5F8DF2E3" w14:textId="0D8C2B02" w:rsidR="00515A09" w:rsidRPr="009B1262" w:rsidRDefault="00515A09" w:rsidP="00AD44EB">
      <w:pPr>
        <w:pStyle w:val="Pagrindinistekstas2"/>
        <w:spacing w:after="20" w:line="276" w:lineRule="auto"/>
        <w:ind w:firstLine="567"/>
        <w:rPr>
          <w:b/>
        </w:rPr>
      </w:pPr>
      <w:r w:rsidRPr="009B1262">
        <w:rPr>
          <w:b/>
        </w:rPr>
        <w:t>1</w:t>
      </w:r>
      <w:r w:rsidR="008739AF">
        <w:rPr>
          <w:b/>
          <w:lang w:val="en-US"/>
        </w:rPr>
        <w:t>6</w:t>
      </w:r>
      <w:r w:rsidRPr="009B1262">
        <w:rPr>
          <w:b/>
        </w:rPr>
        <w:t>. Kiti, iniciatorių nuomone, reikalingi pagrindimai ir paaiškinimai</w:t>
      </w:r>
    </w:p>
    <w:p w14:paraId="63ABCDEC" w14:textId="77777777" w:rsidR="00515A09" w:rsidRPr="009B1262" w:rsidRDefault="00515A09" w:rsidP="00AD44EB">
      <w:pPr>
        <w:spacing w:after="20" w:line="276" w:lineRule="auto"/>
        <w:ind w:firstLine="567"/>
        <w:jc w:val="both"/>
      </w:pPr>
      <w:r w:rsidRPr="009B1262">
        <w:t>Nėra.</w:t>
      </w:r>
    </w:p>
    <w:sectPr w:rsidR="00515A09" w:rsidRPr="009B1262" w:rsidSect="00A646AB">
      <w:headerReference w:type="default" r:id="rId11"/>
      <w:footerReference w:type="default" r:id="rId12"/>
      <w:pgSz w:w="11906" w:h="16838"/>
      <w:pgMar w:top="1134" w:right="567" w:bottom="851"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1944D" w14:textId="77777777" w:rsidR="00ED055E" w:rsidRDefault="00ED055E">
      <w:r>
        <w:separator/>
      </w:r>
    </w:p>
  </w:endnote>
  <w:endnote w:type="continuationSeparator" w:id="0">
    <w:p w14:paraId="575CD79C" w14:textId="77777777" w:rsidR="00ED055E" w:rsidRDefault="00ED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9497" w14:textId="77777777" w:rsidR="00515A09" w:rsidRDefault="00515A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C4D16" w14:textId="77777777" w:rsidR="00ED055E" w:rsidRDefault="00ED055E">
      <w:r>
        <w:separator/>
      </w:r>
    </w:p>
  </w:footnote>
  <w:footnote w:type="continuationSeparator" w:id="0">
    <w:p w14:paraId="02DFD085" w14:textId="77777777" w:rsidR="00ED055E" w:rsidRDefault="00ED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1E21" w14:textId="1AB552A9" w:rsidR="00515A09" w:rsidRDefault="006A7979">
    <w:pPr>
      <w:pStyle w:val="Antrats"/>
      <w:jc w:val="center"/>
    </w:pPr>
    <w:r>
      <w:fldChar w:fldCharType="begin"/>
    </w:r>
    <w:r>
      <w:instrText xml:space="preserve"> PAGE </w:instrText>
    </w:r>
    <w:r>
      <w:fldChar w:fldCharType="separate"/>
    </w:r>
    <w:r w:rsidR="00A9122B">
      <w:rPr>
        <w:noProof/>
      </w:rPr>
      <w:t>2</w:t>
    </w:r>
    <w:r>
      <w:rPr>
        <w:noProof/>
      </w:rPr>
      <w:fldChar w:fldCharType="end"/>
    </w:r>
  </w:p>
  <w:p w14:paraId="7E64A409" w14:textId="77777777" w:rsidR="00515A09" w:rsidRDefault="00515A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B2E"/>
    <w:multiLevelType w:val="hybridMultilevel"/>
    <w:tmpl w:val="91B44C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9B267D2"/>
    <w:multiLevelType w:val="hybridMultilevel"/>
    <w:tmpl w:val="43E409E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B0C59AB"/>
    <w:multiLevelType w:val="hybridMultilevel"/>
    <w:tmpl w:val="903611C2"/>
    <w:lvl w:ilvl="0" w:tplc="9078BF06">
      <w:start w:val="1"/>
      <w:numFmt w:val="bullet"/>
      <w:lvlText w:val="•"/>
      <w:lvlJc w:val="left"/>
      <w:pPr>
        <w:tabs>
          <w:tab w:val="num" w:pos="720"/>
        </w:tabs>
        <w:ind w:left="720" w:hanging="360"/>
      </w:pPr>
      <w:rPr>
        <w:rFonts w:ascii="Times New Roman" w:hAnsi="Times New Roman" w:hint="default"/>
      </w:rPr>
    </w:lvl>
    <w:lvl w:ilvl="1" w:tplc="CAA25A0A" w:tentative="1">
      <w:start w:val="1"/>
      <w:numFmt w:val="bullet"/>
      <w:lvlText w:val="•"/>
      <w:lvlJc w:val="left"/>
      <w:pPr>
        <w:tabs>
          <w:tab w:val="num" w:pos="1440"/>
        </w:tabs>
        <w:ind w:left="1440" w:hanging="360"/>
      </w:pPr>
      <w:rPr>
        <w:rFonts w:ascii="Times New Roman" w:hAnsi="Times New Roman" w:hint="default"/>
      </w:rPr>
    </w:lvl>
    <w:lvl w:ilvl="2" w:tplc="B3FEB442" w:tentative="1">
      <w:start w:val="1"/>
      <w:numFmt w:val="bullet"/>
      <w:lvlText w:val="•"/>
      <w:lvlJc w:val="left"/>
      <w:pPr>
        <w:tabs>
          <w:tab w:val="num" w:pos="2160"/>
        </w:tabs>
        <w:ind w:left="2160" w:hanging="360"/>
      </w:pPr>
      <w:rPr>
        <w:rFonts w:ascii="Times New Roman" w:hAnsi="Times New Roman" w:hint="default"/>
      </w:rPr>
    </w:lvl>
    <w:lvl w:ilvl="3" w:tplc="C97E928E" w:tentative="1">
      <w:start w:val="1"/>
      <w:numFmt w:val="bullet"/>
      <w:lvlText w:val="•"/>
      <w:lvlJc w:val="left"/>
      <w:pPr>
        <w:tabs>
          <w:tab w:val="num" w:pos="2880"/>
        </w:tabs>
        <w:ind w:left="2880" w:hanging="360"/>
      </w:pPr>
      <w:rPr>
        <w:rFonts w:ascii="Times New Roman" w:hAnsi="Times New Roman" w:hint="default"/>
      </w:rPr>
    </w:lvl>
    <w:lvl w:ilvl="4" w:tplc="C5A61E6E" w:tentative="1">
      <w:start w:val="1"/>
      <w:numFmt w:val="bullet"/>
      <w:lvlText w:val="•"/>
      <w:lvlJc w:val="left"/>
      <w:pPr>
        <w:tabs>
          <w:tab w:val="num" w:pos="3600"/>
        </w:tabs>
        <w:ind w:left="3600" w:hanging="360"/>
      </w:pPr>
      <w:rPr>
        <w:rFonts w:ascii="Times New Roman" w:hAnsi="Times New Roman" w:hint="default"/>
      </w:rPr>
    </w:lvl>
    <w:lvl w:ilvl="5" w:tplc="CD1A11AC" w:tentative="1">
      <w:start w:val="1"/>
      <w:numFmt w:val="bullet"/>
      <w:lvlText w:val="•"/>
      <w:lvlJc w:val="left"/>
      <w:pPr>
        <w:tabs>
          <w:tab w:val="num" w:pos="4320"/>
        </w:tabs>
        <w:ind w:left="4320" w:hanging="360"/>
      </w:pPr>
      <w:rPr>
        <w:rFonts w:ascii="Times New Roman" w:hAnsi="Times New Roman" w:hint="default"/>
      </w:rPr>
    </w:lvl>
    <w:lvl w:ilvl="6" w:tplc="479226FA" w:tentative="1">
      <w:start w:val="1"/>
      <w:numFmt w:val="bullet"/>
      <w:lvlText w:val="•"/>
      <w:lvlJc w:val="left"/>
      <w:pPr>
        <w:tabs>
          <w:tab w:val="num" w:pos="5040"/>
        </w:tabs>
        <w:ind w:left="5040" w:hanging="360"/>
      </w:pPr>
      <w:rPr>
        <w:rFonts w:ascii="Times New Roman" w:hAnsi="Times New Roman" w:hint="default"/>
      </w:rPr>
    </w:lvl>
    <w:lvl w:ilvl="7" w:tplc="B9C44D0E" w:tentative="1">
      <w:start w:val="1"/>
      <w:numFmt w:val="bullet"/>
      <w:lvlText w:val="•"/>
      <w:lvlJc w:val="left"/>
      <w:pPr>
        <w:tabs>
          <w:tab w:val="num" w:pos="5760"/>
        </w:tabs>
        <w:ind w:left="5760" w:hanging="360"/>
      </w:pPr>
      <w:rPr>
        <w:rFonts w:ascii="Times New Roman" w:hAnsi="Times New Roman" w:hint="default"/>
      </w:rPr>
    </w:lvl>
    <w:lvl w:ilvl="8" w:tplc="794CEE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202F7B"/>
    <w:multiLevelType w:val="multilevel"/>
    <w:tmpl w:val="3DA2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60BEA"/>
    <w:multiLevelType w:val="hybridMultilevel"/>
    <w:tmpl w:val="62AAA03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C403BBE"/>
    <w:multiLevelType w:val="hybridMultilevel"/>
    <w:tmpl w:val="0CB848CA"/>
    <w:lvl w:ilvl="0" w:tplc="C1A46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0B83D0A"/>
    <w:multiLevelType w:val="hybridMultilevel"/>
    <w:tmpl w:val="C012EF56"/>
    <w:lvl w:ilvl="0" w:tplc="5E9036F4">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D8113C"/>
    <w:multiLevelType w:val="hybridMultilevel"/>
    <w:tmpl w:val="A6209A10"/>
    <w:lvl w:ilvl="0" w:tplc="02C82CEA">
      <w:start w:val="1"/>
      <w:numFmt w:val="bullet"/>
      <w:lvlText w:val="•"/>
      <w:lvlJc w:val="left"/>
      <w:pPr>
        <w:tabs>
          <w:tab w:val="num" w:pos="720"/>
        </w:tabs>
        <w:ind w:left="720" w:hanging="360"/>
      </w:pPr>
      <w:rPr>
        <w:rFonts w:ascii="Times New Roman" w:hAnsi="Times New Roman" w:hint="default"/>
      </w:rPr>
    </w:lvl>
    <w:lvl w:ilvl="1" w:tplc="59686FC0" w:tentative="1">
      <w:start w:val="1"/>
      <w:numFmt w:val="bullet"/>
      <w:lvlText w:val="•"/>
      <w:lvlJc w:val="left"/>
      <w:pPr>
        <w:tabs>
          <w:tab w:val="num" w:pos="1440"/>
        </w:tabs>
        <w:ind w:left="1440" w:hanging="360"/>
      </w:pPr>
      <w:rPr>
        <w:rFonts w:ascii="Times New Roman" w:hAnsi="Times New Roman" w:hint="default"/>
      </w:rPr>
    </w:lvl>
    <w:lvl w:ilvl="2" w:tplc="9CF04C0E" w:tentative="1">
      <w:start w:val="1"/>
      <w:numFmt w:val="bullet"/>
      <w:lvlText w:val="•"/>
      <w:lvlJc w:val="left"/>
      <w:pPr>
        <w:tabs>
          <w:tab w:val="num" w:pos="2160"/>
        </w:tabs>
        <w:ind w:left="2160" w:hanging="360"/>
      </w:pPr>
      <w:rPr>
        <w:rFonts w:ascii="Times New Roman" w:hAnsi="Times New Roman" w:hint="default"/>
      </w:rPr>
    </w:lvl>
    <w:lvl w:ilvl="3" w:tplc="1CB00EFE" w:tentative="1">
      <w:start w:val="1"/>
      <w:numFmt w:val="bullet"/>
      <w:lvlText w:val="•"/>
      <w:lvlJc w:val="left"/>
      <w:pPr>
        <w:tabs>
          <w:tab w:val="num" w:pos="2880"/>
        </w:tabs>
        <w:ind w:left="2880" w:hanging="360"/>
      </w:pPr>
      <w:rPr>
        <w:rFonts w:ascii="Times New Roman" w:hAnsi="Times New Roman" w:hint="default"/>
      </w:rPr>
    </w:lvl>
    <w:lvl w:ilvl="4" w:tplc="80D856D2" w:tentative="1">
      <w:start w:val="1"/>
      <w:numFmt w:val="bullet"/>
      <w:lvlText w:val="•"/>
      <w:lvlJc w:val="left"/>
      <w:pPr>
        <w:tabs>
          <w:tab w:val="num" w:pos="3600"/>
        </w:tabs>
        <w:ind w:left="3600" w:hanging="360"/>
      </w:pPr>
      <w:rPr>
        <w:rFonts w:ascii="Times New Roman" w:hAnsi="Times New Roman" w:hint="default"/>
      </w:rPr>
    </w:lvl>
    <w:lvl w:ilvl="5" w:tplc="0D1AEC74" w:tentative="1">
      <w:start w:val="1"/>
      <w:numFmt w:val="bullet"/>
      <w:lvlText w:val="•"/>
      <w:lvlJc w:val="left"/>
      <w:pPr>
        <w:tabs>
          <w:tab w:val="num" w:pos="4320"/>
        </w:tabs>
        <w:ind w:left="4320" w:hanging="360"/>
      </w:pPr>
      <w:rPr>
        <w:rFonts w:ascii="Times New Roman" w:hAnsi="Times New Roman" w:hint="default"/>
      </w:rPr>
    </w:lvl>
    <w:lvl w:ilvl="6" w:tplc="BA782E86" w:tentative="1">
      <w:start w:val="1"/>
      <w:numFmt w:val="bullet"/>
      <w:lvlText w:val="•"/>
      <w:lvlJc w:val="left"/>
      <w:pPr>
        <w:tabs>
          <w:tab w:val="num" w:pos="5040"/>
        </w:tabs>
        <w:ind w:left="5040" w:hanging="360"/>
      </w:pPr>
      <w:rPr>
        <w:rFonts w:ascii="Times New Roman" w:hAnsi="Times New Roman" w:hint="default"/>
      </w:rPr>
    </w:lvl>
    <w:lvl w:ilvl="7" w:tplc="18A86CE4" w:tentative="1">
      <w:start w:val="1"/>
      <w:numFmt w:val="bullet"/>
      <w:lvlText w:val="•"/>
      <w:lvlJc w:val="left"/>
      <w:pPr>
        <w:tabs>
          <w:tab w:val="num" w:pos="5760"/>
        </w:tabs>
        <w:ind w:left="5760" w:hanging="360"/>
      </w:pPr>
      <w:rPr>
        <w:rFonts w:ascii="Times New Roman" w:hAnsi="Times New Roman" w:hint="default"/>
      </w:rPr>
    </w:lvl>
    <w:lvl w:ilvl="8" w:tplc="EA2C367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0D1C10"/>
    <w:multiLevelType w:val="hybridMultilevel"/>
    <w:tmpl w:val="AC5A7D5A"/>
    <w:lvl w:ilvl="0" w:tplc="6FBC1C54">
      <w:start w:val="1"/>
      <w:numFmt w:val="bullet"/>
      <w:lvlText w:val="•"/>
      <w:lvlJc w:val="left"/>
      <w:pPr>
        <w:tabs>
          <w:tab w:val="num" w:pos="720"/>
        </w:tabs>
        <w:ind w:left="720" w:hanging="360"/>
      </w:pPr>
      <w:rPr>
        <w:rFonts w:ascii="Times New Roman" w:hAnsi="Times New Roman" w:hint="default"/>
      </w:rPr>
    </w:lvl>
    <w:lvl w:ilvl="1" w:tplc="11D68C68" w:tentative="1">
      <w:start w:val="1"/>
      <w:numFmt w:val="bullet"/>
      <w:lvlText w:val="•"/>
      <w:lvlJc w:val="left"/>
      <w:pPr>
        <w:tabs>
          <w:tab w:val="num" w:pos="1440"/>
        </w:tabs>
        <w:ind w:left="1440" w:hanging="360"/>
      </w:pPr>
      <w:rPr>
        <w:rFonts w:ascii="Times New Roman" w:hAnsi="Times New Roman" w:hint="default"/>
      </w:rPr>
    </w:lvl>
    <w:lvl w:ilvl="2" w:tplc="16BA3B5E" w:tentative="1">
      <w:start w:val="1"/>
      <w:numFmt w:val="bullet"/>
      <w:lvlText w:val="•"/>
      <w:lvlJc w:val="left"/>
      <w:pPr>
        <w:tabs>
          <w:tab w:val="num" w:pos="2160"/>
        </w:tabs>
        <w:ind w:left="2160" w:hanging="360"/>
      </w:pPr>
      <w:rPr>
        <w:rFonts w:ascii="Times New Roman" w:hAnsi="Times New Roman" w:hint="default"/>
      </w:rPr>
    </w:lvl>
    <w:lvl w:ilvl="3" w:tplc="02143B1C" w:tentative="1">
      <w:start w:val="1"/>
      <w:numFmt w:val="bullet"/>
      <w:lvlText w:val="•"/>
      <w:lvlJc w:val="left"/>
      <w:pPr>
        <w:tabs>
          <w:tab w:val="num" w:pos="2880"/>
        </w:tabs>
        <w:ind w:left="2880" w:hanging="360"/>
      </w:pPr>
      <w:rPr>
        <w:rFonts w:ascii="Times New Roman" w:hAnsi="Times New Roman" w:hint="default"/>
      </w:rPr>
    </w:lvl>
    <w:lvl w:ilvl="4" w:tplc="F6C0EA14" w:tentative="1">
      <w:start w:val="1"/>
      <w:numFmt w:val="bullet"/>
      <w:lvlText w:val="•"/>
      <w:lvlJc w:val="left"/>
      <w:pPr>
        <w:tabs>
          <w:tab w:val="num" w:pos="3600"/>
        </w:tabs>
        <w:ind w:left="3600" w:hanging="360"/>
      </w:pPr>
      <w:rPr>
        <w:rFonts w:ascii="Times New Roman" w:hAnsi="Times New Roman" w:hint="default"/>
      </w:rPr>
    </w:lvl>
    <w:lvl w:ilvl="5" w:tplc="AAAE56AA" w:tentative="1">
      <w:start w:val="1"/>
      <w:numFmt w:val="bullet"/>
      <w:lvlText w:val="•"/>
      <w:lvlJc w:val="left"/>
      <w:pPr>
        <w:tabs>
          <w:tab w:val="num" w:pos="4320"/>
        </w:tabs>
        <w:ind w:left="4320" w:hanging="360"/>
      </w:pPr>
      <w:rPr>
        <w:rFonts w:ascii="Times New Roman" w:hAnsi="Times New Roman" w:hint="default"/>
      </w:rPr>
    </w:lvl>
    <w:lvl w:ilvl="6" w:tplc="1278D3D0" w:tentative="1">
      <w:start w:val="1"/>
      <w:numFmt w:val="bullet"/>
      <w:lvlText w:val="•"/>
      <w:lvlJc w:val="left"/>
      <w:pPr>
        <w:tabs>
          <w:tab w:val="num" w:pos="5040"/>
        </w:tabs>
        <w:ind w:left="5040" w:hanging="360"/>
      </w:pPr>
      <w:rPr>
        <w:rFonts w:ascii="Times New Roman" w:hAnsi="Times New Roman" w:hint="default"/>
      </w:rPr>
    </w:lvl>
    <w:lvl w:ilvl="7" w:tplc="7676E8F6" w:tentative="1">
      <w:start w:val="1"/>
      <w:numFmt w:val="bullet"/>
      <w:lvlText w:val="•"/>
      <w:lvlJc w:val="left"/>
      <w:pPr>
        <w:tabs>
          <w:tab w:val="num" w:pos="5760"/>
        </w:tabs>
        <w:ind w:left="5760" w:hanging="360"/>
      </w:pPr>
      <w:rPr>
        <w:rFonts w:ascii="Times New Roman" w:hAnsi="Times New Roman" w:hint="default"/>
      </w:rPr>
    </w:lvl>
    <w:lvl w:ilvl="8" w:tplc="E154F0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AA7991"/>
    <w:multiLevelType w:val="hybridMultilevel"/>
    <w:tmpl w:val="F34C5E34"/>
    <w:lvl w:ilvl="0" w:tplc="4E0C8452">
      <w:start w:val="1"/>
      <w:numFmt w:val="bullet"/>
      <w:lvlText w:val="•"/>
      <w:lvlJc w:val="left"/>
      <w:pPr>
        <w:tabs>
          <w:tab w:val="num" w:pos="720"/>
        </w:tabs>
        <w:ind w:left="720" w:hanging="360"/>
      </w:pPr>
      <w:rPr>
        <w:rFonts w:ascii="Times New Roman" w:hAnsi="Times New Roman" w:hint="default"/>
      </w:rPr>
    </w:lvl>
    <w:lvl w:ilvl="1" w:tplc="DD6AB802" w:tentative="1">
      <w:start w:val="1"/>
      <w:numFmt w:val="bullet"/>
      <w:lvlText w:val="•"/>
      <w:lvlJc w:val="left"/>
      <w:pPr>
        <w:tabs>
          <w:tab w:val="num" w:pos="1440"/>
        </w:tabs>
        <w:ind w:left="1440" w:hanging="360"/>
      </w:pPr>
      <w:rPr>
        <w:rFonts w:ascii="Times New Roman" w:hAnsi="Times New Roman" w:hint="default"/>
      </w:rPr>
    </w:lvl>
    <w:lvl w:ilvl="2" w:tplc="C6449150" w:tentative="1">
      <w:start w:val="1"/>
      <w:numFmt w:val="bullet"/>
      <w:lvlText w:val="•"/>
      <w:lvlJc w:val="left"/>
      <w:pPr>
        <w:tabs>
          <w:tab w:val="num" w:pos="2160"/>
        </w:tabs>
        <w:ind w:left="2160" w:hanging="360"/>
      </w:pPr>
      <w:rPr>
        <w:rFonts w:ascii="Times New Roman" w:hAnsi="Times New Roman" w:hint="default"/>
      </w:rPr>
    </w:lvl>
    <w:lvl w:ilvl="3" w:tplc="227411EC" w:tentative="1">
      <w:start w:val="1"/>
      <w:numFmt w:val="bullet"/>
      <w:lvlText w:val="•"/>
      <w:lvlJc w:val="left"/>
      <w:pPr>
        <w:tabs>
          <w:tab w:val="num" w:pos="2880"/>
        </w:tabs>
        <w:ind w:left="2880" w:hanging="360"/>
      </w:pPr>
      <w:rPr>
        <w:rFonts w:ascii="Times New Roman" w:hAnsi="Times New Roman" w:hint="default"/>
      </w:rPr>
    </w:lvl>
    <w:lvl w:ilvl="4" w:tplc="C6F66FDC" w:tentative="1">
      <w:start w:val="1"/>
      <w:numFmt w:val="bullet"/>
      <w:lvlText w:val="•"/>
      <w:lvlJc w:val="left"/>
      <w:pPr>
        <w:tabs>
          <w:tab w:val="num" w:pos="3600"/>
        </w:tabs>
        <w:ind w:left="3600" w:hanging="360"/>
      </w:pPr>
      <w:rPr>
        <w:rFonts w:ascii="Times New Roman" w:hAnsi="Times New Roman" w:hint="default"/>
      </w:rPr>
    </w:lvl>
    <w:lvl w:ilvl="5" w:tplc="C9D6AF80" w:tentative="1">
      <w:start w:val="1"/>
      <w:numFmt w:val="bullet"/>
      <w:lvlText w:val="•"/>
      <w:lvlJc w:val="left"/>
      <w:pPr>
        <w:tabs>
          <w:tab w:val="num" w:pos="4320"/>
        </w:tabs>
        <w:ind w:left="4320" w:hanging="360"/>
      </w:pPr>
      <w:rPr>
        <w:rFonts w:ascii="Times New Roman" w:hAnsi="Times New Roman" w:hint="default"/>
      </w:rPr>
    </w:lvl>
    <w:lvl w:ilvl="6" w:tplc="3A20437A" w:tentative="1">
      <w:start w:val="1"/>
      <w:numFmt w:val="bullet"/>
      <w:lvlText w:val="•"/>
      <w:lvlJc w:val="left"/>
      <w:pPr>
        <w:tabs>
          <w:tab w:val="num" w:pos="5040"/>
        </w:tabs>
        <w:ind w:left="5040" w:hanging="360"/>
      </w:pPr>
      <w:rPr>
        <w:rFonts w:ascii="Times New Roman" w:hAnsi="Times New Roman" w:hint="default"/>
      </w:rPr>
    </w:lvl>
    <w:lvl w:ilvl="7" w:tplc="309AD8FC" w:tentative="1">
      <w:start w:val="1"/>
      <w:numFmt w:val="bullet"/>
      <w:lvlText w:val="•"/>
      <w:lvlJc w:val="left"/>
      <w:pPr>
        <w:tabs>
          <w:tab w:val="num" w:pos="5760"/>
        </w:tabs>
        <w:ind w:left="5760" w:hanging="360"/>
      </w:pPr>
      <w:rPr>
        <w:rFonts w:ascii="Times New Roman" w:hAnsi="Times New Roman" w:hint="default"/>
      </w:rPr>
    </w:lvl>
    <w:lvl w:ilvl="8" w:tplc="C4269D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E249FE"/>
    <w:multiLevelType w:val="hybridMultilevel"/>
    <w:tmpl w:val="214CDB26"/>
    <w:lvl w:ilvl="0" w:tplc="99943AA4">
      <w:start w:val="7"/>
      <w:numFmt w:val="bullet"/>
      <w:lvlText w:val="-"/>
      <w:lvlJc w:val="left"/>
      <w:pPr>
        <w:ind w:left="720" w:hanging="360"/>
      </w:pPr>
      <w:rPr>
        <w:rFonts w:ascii="Times New Roman" w:eastAsiaTheme="minorHAnsi" w:hAnsi="Times New Roman" w:cs="Times New Roman" w:hint="default"/>
        <w:color w:val="000000"/>
        <w:sz w:val="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6814A5"/>
    <w:multiLevelType w:val="hybridMultilevel"/>
    <w:tmpl w:val="6EDED98C"/>
    <w:lvl w:ilvl="0" w:tplc="8848D5F4">
      <w:start w:val="1"/>
      <w:numFmt w:val="bullet"/>
      <w:lvlText w:val="•"/>
      <w:lvlJc w:val="left"/>
      <w:pPr>
        <w:tabs>
          <w:tab w:val="num" w:pos="720"/>
        </w:tabs>
        <w:ind w:left="720" w:hanging="360"/>
      </w:pPr>
      <w:rPr>
        <w:rFonts w:ascii="Times New Roman" w:hAnsi="Times New Roman" w:hint="default"/>
      </w:rPr>
    </w:lvl>
    <w:lvl w:ilvl="1" w:tplc="A9907B88" w:tentative="1">
      <w:start w:val="1"/>
      <w:numFmt w:val="bullet"/>
      <w:lvlText w:val="•"/>
      <w:lvlJc w:val="left"/>
      <w:pPr>
        <w:tabs>
          <w:tab w:val="num" w:pos="1440"/>
        </w:tabs>
        <w:ind w:left="1440" w:hanging="360"/>
      </w:pPr>
      <w:rPr>
        <w:rFonts w:ascii="Times New Roman" w:hAnsi="Times New Roman" w:hint="default"/>
      </w:rPr>
    </w:lvl>
    <w:lvl w:ilvl="2" w:tplc="794A6FDE" w:tentative="1">
      <w:start w:val="1"/>
      <w:numFmt w:val="bullet"/>
      <w:lvlText w:val="•"/>
      <w:lvlJc w:val="left"/>
      <w:pPr>
        <w:tabs>
          <w:tab w:val="num" w:pos="2160"/>
        </w:tabs>
        <w:ind w:left="2160" w:hanging="360"/>
      </w:pPr>
      <w:rPr>
        <w:rFonts w:ascii="Times New Roman" w:hAnsi="Times New Roman" w:hint="default"/>
      </w:rPr>
    </w:lvl>
    <w:lvl w:ilvl="3" w:tplc="06380782" w:tentative="1">
      <w:start w:val="1"/>
      <w:numFmt w:val="bullet"/>
      <w:lvlText w:val="•"/>
      <w:lvlJc w:val="left"/>
      <w:pPr>
        <w:tabs>
          <w:tab w:val="num" w:pos="2880"/>
        </w:tabs>
        <w:ind w:left="2880" w:hanging="360"/>
      </w:pPr>
      <w:rPr>
        <w:rFonts w:ascii="Times New Roman" w:hAnsi="Times New Roman" w:hint="default"/>
      </w:rPr>
    </w:lvl>
    <w:lvl w:ilvl="4" w:tplc="68703124" w:tentative="1">
      <w:start w:val="1"/>
      <w:numFmt w:val="bullet"/>
      <w:lvlText w:val="•"/>
      <w:lvlJc w:val="left"/>
      <w:pPr>
        <w:tabs>
          <w:tab w:val="num" w:pos="3600"/>
        </w:tabs>
        <w:ind w:left="3600" w:hanging="360"/>
      </w:pPr>
      <w:rPr>
        <w:rFonts w:ascii="Times New Roman" w:hAnsi="Times New Roman" w:hint="default"/>
      </w:rPr>
    </w:lvl>
    <w:lvl w:ilvl="5" w:tplc="B2420FDC" w:tentative="1">
      <w:start w:val="1"/>
      <w:numFmt w:val="bullet"/>
      <w:lvlText w:val="•"/>
      <w:lvlJc w:val="left"/>
      <w:pPr>
        <w:tabs>
          <w:tab w:val="num" w:pos="4320"/>
        </w:tabs>
        <w:ind w:left="4320" w:hanging="360"/>
      </w:pPr>
      <w:rPr>
        <w:rFonts w:ascii="Times New Roman" w:hAnsi="Times New Roman" w:hint="default"/>
      </w:rPr>
    </w:lvl>
    <w:lvl w:ilvl="6" w:tplc="C428B3DA" w:tentative="1">
      <w:start w:val="1"/>
      <w:numFmt w:val="bullet"/>
      <w:lvlText w:val="•"/>
      <w:lvlJc w:val="left"/>
      <w:pPr>
        <w:tabs>
          <w:tab w:val="num" w:pos="5040"/>
        </w:tabs>
        <w:ind w:left="5040" w:hanging="360"/>
      </w:pPr>
      <w:rPr>
        <w:rFonts w:ascii="Times New Roman" w:hAnsi="Times New Roman" w:hint="default"/>
      </w:rPr>
    </w:lvl>
    <w:lvl w:ilvl="7" w:tplc="47CA864A" w:tentative="1">
      <w:start w:val="1"/>
      <w:numFmt w:val="bullet"/>
      <w:lvlText w:val="•"/>
      <w:lvlJc w:val="left"/>
      <w:pPr>
        <w:tabs>
          <w:tab w:val="num" w:pos="5760"/>
        </w:tabs>
        <w:ind w:left="5760" w:hanging="360"/>
      </w:pPr>
      <w:rPr>
        <w:rFonts w:ascii="Times New Roman" w:hAnsi="Times New Roman" w:hint="default"/>
      </w:rPr>
    </w:lvl>
    <w:lvl w:ilvl="8" w:tplc="57F02D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871CE0"/>
    <w:multiLevelType w:val="hybridMultilevel"/>
    <w:tmpl w:val="8C60B392"/>
    <w:lvl w:ilvl="0" w:tplc="8BA226B0">
      <w:start w:val="1"/>
      <w:numFmt w:val="decimal"/>
      <w:lvlText w:val="%1."/>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741AEC"/>
    <w:multiLevelType w:val="hybridMultilevel"/>
    <w:tmpl w:val="A51E02BA"/>
    <w:lvl w:ilvl="0" w:tplc="4FCA748C">
      <w:start w:val="2017"/>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15:restartNumberingAfterBreak="0">
    <w:nsid w:val="6E89530A"/>
    <w:multiLevelType w:val="hybridMultilevel"/>
    <w:tmpl w:val="C60E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3BB12D4"/>
    <w:multiLevelType w:val="hybridMultilevel"/>
    <w:tmpl w:val="13D428FA"/>
    <w:lvl w:ilvl="0" w:tplc="9ECC627E">
      <w:start w:val="1"/>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D1D0C68"/>
    <w:multiLevelType w:val="multilevel"/>
    <w:tmpl w:val="2C02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E024AD"/>
    <w:multiLevelType w:val="hybridMultilevel"/>
    <w:tmpl w:val="4426D664"/>
    <w:lvl w:ilvl="0" w:tplc="55B80B48">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1"/>
  </w:num>
  <w:num w:numId="5">
    <w:abstractNumId w:val="4"/>
  </w:num>
  <w:num w:numId="6">
    <w:abstractNumId w:val="6"/>
  </w:num>
  <w:num w:numId="7">
    <w:abstractNumId w:val="13"/>
  </w:num>
  <w:num w:numId="8">
    <w:abstractNumId w:val="5"/>
  </w:num>
  <w:num w:numId="9">
    <w:abstractNumId w:val="2"/>
  </w:num>
  <w:num w:numId="10">
    <w:abstractNumId w:val="12"/>
  </w:num>
  <w:num w:numId="11">
    <w:abstractNumId w:val="9"/>
  </w:num>
  <w:num w:numId="12">
    <w:abstractNumId w:val="10"/>
  </w:num>
  <w:num w:numId="13">
    <w:abstractNumId w:val="8"/>
  </w:num>
  <w:num w:numId="14">
    <w:abstractNumId w:val="15"/>
  </w:num>
  <w:num w:numId="15">
    <w:abstractNumId w:val="17"/>
  </w:num>
  <w:num w:numId="16">
    <w:abstractNumId w:val="7"/>
  </w:num>
  <w:num w:numId="17">
    <w:abstractNumId w:val="3"/>
  </w:num>
  <w:num w:numId="18">
    <w:abstractNumId w:val="0"/>
  </w:num>
  <w:num w:numId="19">
    <w:abstractNumId w:val="11"/>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D"/>
    <w:rsid w:val="0000055E"/>
    <w:rsid w:val="00000627"/>
    <w:rsid w:val="00000E16"/>
    <w:rsid w:val="0000107B"/>
    <w:rsid w:val="000039C6"/>
    <w:rsid w:val="00004551"/>
    <w:rsid w:val="00005953"/>
    <w:rsid w:val="0000670B"/>
    <w:rsid w:val="0000763F"/>
    <w:rsid w:val="00007AC2"/>
    <w:rsid w:val="00012BA7"/>
    <w:rsid w:val="00015750"/>
    <w:rsid w:val="000163F3"/>
    <w:rsid w:val="000175A1"/>
    <w:rsid w:val="0002024F"/>
    <w:rsid w:val="00020924"/>
    <w:rsid w:val="00020FB9"/>
    <w:rsid w:val="00021019"/>
    <w:rsid w:val="000214A8"/>
    <w:rsid w:val="00023095"/>
    <w:rsid w:val="00023876"/>
    <w:rsid w:val="00025D0A"/>
    <w:rsid w:val="0002705F"/>
    <w:rsid w:val="0003014C"/>
    <w:rsid w:val="00030F36"/>
    <w:rsid w:val="0003207A"/>
    <w:rsid w:val="00035186"/>
    <w:rsid w:val="00036AD0"/>
    <w:rsid w:val="000372C7"/>
    <w:rsid w:val="0003767D"/>
    <w:rsid w:val="00037C07"/>
    <w:rsid w:val="00040AE5"/>
    <w:rsid w:val="000420DA"/>
    <w:rsid w:val="00042F58"/>
    <w:rsid w:val="00044124"/>
    <w:rsid w:val="00046B9B"/>
    <w:rsid w:val="00052BA0"/>
    <w:rsid w:val="00053C96"/>
    <w:rsid w:val="00053E80"/>
    <w:rsid w:val="0005453C"/>
    <w:rsid w:val="0005690F"/>
    <w:rsid w:val="00060898"/>
    <w:rsid w:val="00061444"/>
    <w:rsid w:val="00064934"/>
    <w:rsid w:val="00065705"/>
    <w:rsid w:val="000663A3"/>
    <w:rsid w:val="000666E5"/>
    <w:rsid w:val="00070F1F"/>
    <w:rsid w:val="00071CD9"/>
    <w:rsid w:val="00072213"/>
    <w:rsid w:val="00074E9B"/>
    <w:rsid w:val="00077803"/>
    <w:rsid w:val="00080624"/>
    <w:rsid w:val="000806A8"/>
    <w:rsid w:val="000808AA"/>
    <w:rsid w:val="00080B22"/>
    <w:rsid w:val="00081699"/>
    <w:rsid w:val="00082B1C"/>
    <w:rsid w:val="00082EF9"/>
    <w:rsid w:val="00086FC8"/>
    <w:rsid w:val="00087FD1"/>
    <w:rsid w:val="00092F48"/>
    <w:rsid w:val="00093DAE"/>
    <w:rsid w:val="00094124"/>
    <w:rsid w:val="0009472C"/>
    <w:rsid w:val="00094D09"/>
    <w:rsid w:val="000962C9"/>
    <w:rsid w:val="000A03DE"/>
    <w:rsid w:val="000A0B48"/>
    <w:rsid w:val="000A0F5D"/>
    <w:rsid w:val="000A1BE2"/>
    <w:rsid w:val="000B204E"/>
    <w:rsid w:val="000B447E"/>
    <w:rsid w:val="000B4B49"/>
    <w:rsid w:val="000C0AA5"/>
    <w:rsid w:val="000C1FB2"/>
    <w:rsid w:val="000C32E8"/>
    <w:rsid w:val="000C4879"/>
    <w:rsid w:val="000C4E2C"/>
    <w:rsid w:val="000C5563"/>
    <w:rsid w:val="000C62C1"/>
    <w:rsid w:val="000C6C8B"/>
    <w:rsid w:val="000C6E8C"/>
    <w:rsid w:val="000C758C"/>
    <w:rsid w:val="000C75F9"/>
    <w:rsid w:val="000D0EE1"/>
    <w:rsid w:val="000D10D6"/>
    <w:rsid w:val="000D1E00"/>
    <w:rsid w:val="000D541F"/>
    <w:rsid w:val="000D6FC2"/>
    <w:rsid w:val="000D7489"/>
    <w:rsid w:val="000E14A4"/>
    <w:rsid w:val="000E16FF"/>
    <w:rsid w:val="000E1A98"/>
    <w:rsid w:val="000E549E"/>
    <w:rsid w:val="000F0A60"/>
    <w:rsid w:val="000F0B98"/>
    <w:rsid w:val="000F0CBC"/>
    <w:rsid w:val="000F3079"/>
    <w:rsid w:val="000F3CC0"/>
    <w:rsid w:val="000F48DC"/>
    <w:rsid w:val="000F4B92"/>
    <w:rsid w:val="000F4EB2"/>
    <w:rsid w:val="000F52DC"/>
    <w:rsid w:val="000F6904"/>
    <w:rsid w:val="000F7549"/>
    <w:rsid w:val="000F765F"/>
    <w:rsid w:val="000F7A6C"/>
    <w:rsid w:val="001027C8"/>
    <w:rsid w:val="00105AA9"/>
    <w:rsid w:val="00107B92"/>
    <w:rsid w:val="001106F1"/>
    <w:rsid w:val="001142E1"/>
    <w:rsid w:val="001173FE"/>
    <w:rsid w:val="00117866"/>
    <w:rsid w:val="00120A36"/>
    <w:rsid w:val="0012127A"/>
    <w:rsid w:val="001216AB"/>
    <w:rsid w:val="00124C18"/>
    <w:rsid w:val="00126FFE"/>
    <w:rsid w:val="00132CFB"/>
    <w:rsid w:val="00134549"/>
    <w:rsid w:val="0013711F"/>
    <w:rsid w:val="0014022F"/>
    <w:rsid w:val="001418FE"/>
    <w:rsid w:val="00145BE9"/>
    <w:rsid w:val="00146942"/>
    <w:rsid w:val="00153AE7"/>
    <w:rsid w:val="001564B1"/>
    <w:rsid w:val="00156B95"/>
    <w:rsid w:val="00157508"/>
    <w:rsid w:val="00161B7D"/>
    <w:rsid w:val="00161C9E"/>
    <w:rsid w:val="00163C5F"/>
    <w:rsid w:val="00165499"/>
    <w:rsid w:val="00166086"/>
    <w:rsid w:val="00170328"/>
    <w:rsid w:val="001717AE"/>
    <w:rsid w:val="00171FC3"/>
    <w:rsid w:val="0017208B"/>
    <w:rsid w:val="00175DC8"/>
    <w:rsid w:val="0018230A"/>
    <w:rsid w:val="00186232"/>
    <w:rsid w:val="00187618"/>
    <w:rsid w:val="00187661"/>
    <w:rsid w:val="00187B9B"/>
    <w:rsid w:val="001911CA"/>
    <w:rsid w:val="00192524"/>
    <w:rsid w:val="001946B3"/>
    <w:rsid w:val="00197BCE"/>
    <w:rsid w:val="001A082A"/>
    <w:rsid w:val="001A1516"/>
    <w:rsid w:val="001A2F55"/>
    <w:rsid w:val="001A5BA8"/>
    <w:rsid w:val="001A76C6"/>
    <w:rsid w:val="001A7EB9"/>
    <w:rsid w:val="001A7FAD"/>
    <w:rsid w:val="001B2860"/>
    <w:rsid w:val="001B4284"/>
    <w:rsid w:val="001B4E3C"/>
    <w:rsid w:val="001B5380"/>
    <w:rsid w:val="001C0005"/>
    <w:rsid w:val="001C0F15"/>
    <w:rsid w:val="001C20BD"/>
    <w:rsid w:val="001C2DA2"/>
    <w:rsid w:val="001C3D8B"/>
    <w:rsid w:val="001C4311"/>
    <w:rsid w:val="001C49C9"/>
    <w:rsid w:val="001C6967"/>
    <w:rsid w:val="001D0CBA"/>
    <w:rsid w:val="001D15CF"/>
    <w:rsid w:val="001D3037"/>
    <w:rsid w:val="001D3B76"/>
    <w:rsid w:val="001D4562"/>
    <w:rsid w:val="001D6C61"/>
    <w:rsid w:val="001D6DE0"/>
    <w:rsid w:val="001D7DEF"/>
    <w:rsid w:val="001E1358"/>
    <w:rsid w:val="001E2955"/>
    <w:rsid w:val="001E314D"/>
    <w:rsid w:val="001F1013"/>
    <w:rsid w:val="001F1923"/>
    <w:rsid w:val="001F3ABA"/>
    <w:rsid w:val="001F3C15"/>
    <w:rsid w:val="001F4BBA"/>
    <w:rsid w:val="001F6C82"/>
    <w:rsid w:val="001F70A0"/>
    <w:rsid w:val="0020200B"/>
    <w:rsid w:val="002039DB"/>
    <w:rsid w:val="00204303"/>
    <w:rsid w:val="00204454"/>
    <w:rsid w:val="0020680B"/>
    <w:rsid w:val="00206CC3"/>
    <w:rsid w:val="002071EB"/>
    <w:rsid w:val="002112BF"/>
    <w:rsid w:val="0021147A"/>
    <w:rsid w:val="002117AD"/>
    <w:rsid w:val="00212437"/>
    <w:rsid w:val="00213FAD"/>
    <w:rsid w:val="002154A0"/>
    <w:rsid w:val="00222B57"/>
    <w:rsid w:val="00224A0D"/>
    <w:rsid w:val="0022683F"/>
    <w:rsid w:val="00227633"/>
    <w:rsid w:val="0023785A"/>
    <w:rsid w:val="00237871"/>
    <w:rsid w:val="00240604"/>
    <w:rsid w:val="00240757"/>
    <w:rsid w:val="00240D8B"/>
    <w:rsid w:val="002421D8"/>
    <w:rsid w:val="00244FF6"/>
    <w:rsid w:val="00245143"/>
    <w:rsid w:val="00245B7B"/>
    <w:rsid w:val="00245D54"/>
    <w:rsid w:val="00253547"/>
    <w:rsid w:val="002560E6"/>
    <w:rsid w:val="00256699"/>
    <w:rsid w:val="002634CA"/>
    <w:rsid w:val="00266F5C"/>
    <w:rsid w:val="00271CF6"/>
    <w:rsid w:val="00272E0D"/>
    <w:rsid w:val="00274112"/>
    <w:rsid w:val="00274FE8"/>
    <w:rsid w:val="00276B5D"/>
    <w:rsid w:val="002829A1"/>
    <w:rsid w:val="00283FAF"/>
    <w:rsid w:val="0028436C"/>
    <w:rsid w:val="0028449C"/>
    <w:rsid w:val="00294B6E"/>
    <w:rsid w:val="002954C1"/>
    <w:rsid w:val="002A251F"/>
    <w:rsid w:val="002A42BD"/>
    <w:rsid w:val="002A61ED"/>
    <w:rsid w:val="002B1988"/>
    <w:rsid w:val="002B3E4D"/>
    <w:rsid w:val="002C0A50"/>
    <w:rsid w:val="002C1A6D"/>
    <w:rsid w:val="002C287A"/>
    <w:rsid w:val="002C4C8A"/>
    <w:rsid w:val="002C57BB"/>
    <w:rsid w:val="002C6401"/>
    <w:rsid w:val="002C7B1F"/>
    <w:rsid w:val="002D07BA"/>
    <w:rsid w:val="002D2BF1"/>
    <w:rsid w:val="002D3822"/>
    <w:rsid w:val="002D4982"/>
    <w:rsid w:val="002D553A"/>
    <w:rsid w:val="002D5B35"/>
    <w:rsid w:val="002E36DE"/>
    <w:rsid w:val="002E4DCB"/>
    <w:rsid w:val="002F0F30"/>
    <w:rsid w:val="002F2159"/>
    <w:rsid w:val="002F22FE"/>
    <w:rsid w:val="002F2624"/>
    <w:rsid w:val="002F379D"/>
    <w:rsid w:val="002F743F"/>
    <w:rsid w:val="002F78E3"/>
    <w:rsid w:val="003020ED"/>
    <w:rsid w:val="00303160"/>
    <w:rsid w:val="00304A18"/>
    <w:rsid w:val="00304DEB"/>
    <w:rsid w:val="003058E9"/>
    <w:rsid w:val="003065A9"/>
    <w:rsid w:val="003071C1"/>
    <w:rsid w:val="00311E21"/>
    <w:rsid w:val="00313BE0"/>
    <w:rsid w:val="00315367"/>
    <w:rsid w:val="00316E5C"/>
    <w:rsid w:val="00320F8B"/>
    <w:rsid w:val="00321E57"/>
    <w:rsid w:val="00322121"/>
    <w:rsid w:val="0032281A"/>
    <w:rsid w:val="003265D2"/>
    <w:rsid w:val="00327E34"/>
    <w:rsid w:val="00333703"/>
    <w:rsid w:val="00334B6F"/>
    <w:rsid w:val="003406EE"/>
    <w:rsid w:val="003417EB"/>
    <w:rsid w:val="00342368"/>
    <w:rsid w:val="00342CE5"/>
    <w:rsid w:val="00346A4F"/>
    <w:rsid w:val="00347719"/>
    <w:rsid w:val="003538A3"/>
    <w:rsid w:val="003550F5"/>
    <w:rsid w:val="003554D6"/>
    <w:rsid w:val="00355FA0"/>
    <w:rsid w:val="00360130"/>
    <w:rsid w:val="00367A66"/>
    <w:rsid w:val="00371283"/>
    <w:rsid w:val="00373F2A"/>
    <w:rsid w:val="00376A32"/>
    <w:rsid w:val="0037783D"/>
    <w:rsid w:val="003805CE"/>
    <w:rsid w:val="00381B63"/>
    <w:rsid w:val="0038211D"/>
    <w:rsid w:val="00382796"/>
    <w:rsid w:val="00383E2D"/>
    <w:rsid w:val="00384D99"/>
    <w:rsid w:val="00387068"/>
    <w:rsid w:val="0039065E"/>
    <w:rsid w:val="00391042"/>
    <w:rsid w:val="003929B8"/>
    <w:rsid w:val="003940F7"/>
    <w:rsid w:val="003A1259"/>
    <w:rsid w:val="003A1D91"/>
    <w:rsid w:val="003A1E84"/>
    <w:rsid w:val="003B019E"/>
    <w:rsid w:val="003B0DAE"/>
    <w:rsid w:val="003B1F23"/>
    <w:rsid w:val="003B283C"/>
    <w:rsid w:val="003B3337"/>
    <w:rsid w:val="003B5A3D"/>
    <w:rsid w:val="003B62FD"/>
    <w:rsid w:val="003B65BD"/>
    <w:rsid w:val="003C0D0F"/>
    <w:rsid w:val="003C3DAA"/>
    <w:rsid w:val="003C3EE1"/>
    <w:rsid w:val="003C5A8A"/>
    <w:rsid w:val="003C6428"/>
    <w:rsid w:val="003C74BB"/>
    <w:rsid w:val="003D4C2D"/>
    <w:rsid w:val="003D65A4"/>
    <w:rsid w:val="003E28FF"/>
    <w:rsid w:val="003E2B8E"/>
    <w:rsid w:val="003E37CF"/>
    <w:rsid w:val="003E7309"/>
    <w:rsid w:val="003E7A2F"/>
    <w:rsid w:val="003F0AAE"/>
    <w:rsid w:val="003F1C39"/>
    <w:rsid w:val="003F37FB"/>
    <w:rsid w:val="003F76BF"/>
    <w:rsid w:val="003F7C85"/>
    <w:rsid w:val="00401BA1"/>
    <w:rsid w:val="004073B6"/>
    <w:rsid w:val="0041176F"/>
    <w:rsid w:val="0041250B"/>
    <w:rsid w:val="00412D18"/>
    <w:rsid w:val="00413C6A"/>
    <w:rsid w:val="00415986"/>
    <w:rsid w:val="0041634A"/>
    <w:rsid w:val="0042025B"/>
    <w:rsid w:val="004205B4"/>
    <w:rsid w:val="00420BB7"/>
    <w:rsid w:val="00421057"/>
    <w:rsid w:val="00421FDF"/>
    <w:rsid w:val="004234FB"/>
    <w:rsid w:val="004255C3"/>
    <w:rsid w:val="004301CE"/>
    <w:rsid w:val="00431972"/>
    <w:rsid w:val="00431997"/>
    <w:rsid w:val="00431E3D"/>
    <w:rsid w:val="0043347B"/>
    <w:rsid w:val="00437B03"/>
    <w:rsid w:val="00440D85"/>
    <w:rsid w:val="00441901"/>
    <w:rsid w:val="00442EF9"/>
    <w:rsid w:val="004439C7"/>
    <w:rsid w:val="00450F41"/>
    <w:rsid w:val="004519D8"/>
    <w:rsid w:val="00452426"/>
    <w:rsid w:val="00452657"/>
    <w:rsid w:val="004535A3"/>
    <w:rsid w:val="0045512C"/>
    <w:rsid w:val="00456CBD"/>
    <w:rsid w:val="00461064"/>
    <w:rsid w:val="0046277B"/>
    <w:rsid w:val="0046401B"/>
    <w:rsid w:val="0046446D"/>
    <w:rsid w:val="00473269"/>
    <w:rsid w:val="00473480"/>
    <w:rsid w:val="00473DCD"/>
    <w:rsid w:val="00474041"/>
    <w:rsid w:val="00476DEA"/>
    <w:rsid w:val="004770E3"/>
    <w:rsid w:val="004778EA"/>
    <w:rsid w:val="00480D44"/>
    <w:rsid w:val="004817B1"/>
    <w:rsid w:val="004821DA"/>
    <w:rsid w:val="00482668"/>
    <w:rsid w:val="0048388A"/>
    <w:rsid w:val="00483E00"/>
    <w:rsid w:val="004840A6"/>
    <w:rsid w:val="0048504D"/>
    <w:rsid w:val="0048537A"/>
    <w:rsid w:val="00487F38"/>
    <w:rsid w:val="00490803"/>
    <w:rsid w:val="0049537B"/>
    <w:rsid w:val="00495BBD"/>
    <w:rsid w:val="0049724C"/>
    <w:rsid w:val="00497894"/>
    <w:rsid w:val="004A13E6"/>
    <w:rsid w:val="004A2F86"/>
    <w:rsid w:val="004A3BB1"/>
    <w:rsid w:val="004A3C09"/>
    <w:rsid w:val="004A47F1"/>
    <w:rsid w:val="004A4AC5"/>
    <w:rsid w:val="004A588A"/>
    <w:rsid w:val="004A6C8C"/>
    <w:rsid w:val="004B1F60"/>
    <w:rsid w:val="004B4599"/>
    <w:rsid w:val="004B76F4"/>
    <w:rsid w:val="004C100B"/>
    <w:rsid w:val="004C1EAD"/>
    <w:rsid w:val="004C3562"/>
    <w:rsid w:val="004C5779"/>
    <w:rsid w:val="004C7F9E"/>
    <w:rsid w:val="004D1AE6"/>
    <w:rsid w:val="004D2292"/>
    <w:rsid w:val="004D3292"/>
    <w:rsid w:val="004D5069"/>
    <w:rsid w:val="004E0AF0"/>
    <w:rsid w:val="004E2688"/>
    <w:rsid w:val="004F0825"/>
    <w:rsid w:val="004F1A92"/>
    <w:rsid w:val="004F1BB3"/>
    <w:rsid w:val="004F336D"/>
    <w:rsid w:val="004F3DB5"/>
    <w:rsid w:val="004F44B4"/>
    <w:rsid w:val="004F469D"/>
    <w:rsid w:val="004F4D78"/>
    <w:rsid w:val="004F56AB"/>
    <w:rsid w:val="00500378"/>
    <w:rsid w:val="00501F49"/>
    <w:rsid w:val="005025BE"/>
    <w:rsid w:val="00503FA9"/>
    <w:rsid w:val="005041CC"/>
    <w:rsid w:val="00506C2D"/>
    <w:rsid w:val="00512427"/>
    <w:rsid w:val="00512BD9"/>
    <w:rsid w:val="00513049"/>
    <w:rsid w:val="0051347F"/>
    <w:rsid w:val="005139EA"/>
    <w:rsid w:val="00514792"/>
    <w:rsid w:val="00515A09"/>
    <w:rsid w:val="005167C0"/>
    <w:rsid w:val="00516851"/>
    <w:rsid w:val="00517A86"/>
    <w:rsid w:val="005208F8"/>
    <w:rsid w:val="0052194A"/>
    <w:rsid w:val="0052603B"/>
    <w:rsid w:val="00540E83"/>
    <w:rsid w:val="00542391"/>
    <w:rsid w:val="0054241C"/>
    <w:rsid w:val="0054365E"/>
    <w:rsid w:val="005506C5"/>
    <w:rsid w:val="0055139D"/>
    <w:rsid w:val="00551E1B"/>
    <w:rsid w:val="0055437A"/>
    <w:rsid w:val="00556733"/>
    <w:rsid w:val="00557C56"/>
    <w:rsid w:val="00560B70"/>
    <w:rsid w:val="00561269"/>
    <w:rsid w:val="0056193B"/>
    <w:rsid w:val="00564E75"/>
    <w:rsid w:val="00565876"/>
    <w:rsid w:val="00566202"/>
    <w:rsid w:val="00567603"/>
    <w:rsid w:val="00573481"/>
    <w:rsid w:val="00573617"/>
    <w:rsid w:val="00574492"/>
    <w:rsid w:val="00574DD1"/>
    <w:rsid w:val="005756FA"/>
    <w:rsid w:val="00583D71"/>
    <w:rsid w:val="0058678B"/>
    <w:rsid w:val="0058755F"/>
    <w:rsid w:val="00587D7B"/>
    <w:rsid w:val="0059296A"/>
    <w:rsid w:val="00596B01"/>
    <w:rsid w:val="00597387"/>
    <w:rsid w:val="005A026D"/>
    <w:rsid w:val="005A269B"/>
    <w:rsid w:val="005A3486"/>
    <w:rsid w:val="005A3B32"/>
    <w:rsid w:val="005A3CFA"/>
    <w:rsid w:val="005A4392"/>
    <w:rsid w:val="005A5A5E"/>
    <w:rsid w:val="005A7460"/>
    <w:rsid w:val="005B2B65"/>
    <w:rsid w:val="005B3574"/>
    <w:rsid w:val="005D163C"/>
    <w:rsid w:val="005D1A3C"/>
    <w:rsid w:val="005D313F"/>
    <w:rsid w:val="005D4AC3"/>
    <w:rsid w:val="005D5CF2"/>
    <w:rsid w:val="005E09F8"/>
    <w:rsid w:val="005E29AD"/>
    <w:rsid w:val="005E4AB3"/>
    <w:rsid w:val="005E61B9"/>
    <w:rsid w:val="005E6FC8"/>
    <w:rsid w:val="005E743C"/>
    <w:rsid w:val="005F0C69"/>
    <w:rsid w:val="005F0DCE"/>
    <w:rsid w:val="005F236A"/>
    <w:rsid w:val="005F2FB1"/>
    <w:rsid w:val="005F4FB5"/>
    <w:rsid w:val="005F4FF8"/>
    <w:rsid w:val="005F53B7"/>
    <w:rsid w:val="005F55E8"/>
    <w:rsid w:val="005F5FEF"/>
    <w:rsid w:val="006015A0"/>
    <w:rsid w:val="006025ED"/>
    <w:rsid w:val="00602944"/>
    <w:rsid w:val="00602D3F"/>
    <w:rsid w:val="0060319B"/>
    <w:rsid w:val="00611CC4"/>
    <w:rsid w:val="006160AF"/>
    <w:rsid w:val="00624453"/>
    <w:rsid w:val="00625350"/>
    <w:rsid w:val="0062768F"/>
    <w:rsid w:val="006301BF"/>
    <w:rsid w:val="00631EEA"/>
    <w:rsid w:val="00633619"/>
    <w:rsid w:val="0063551B"/>
    <w:rsid w:val="0063601B"/>
    <w:rsid w:val="006367B3"/>
    <w:rsid w:val="006403CE"/>
    <w:rsid w:val="00641BFF"/>
    <w:rsid w:val="00644BCA"/>
    <w:rsid w:val="0065417E"/>
    <w:rsid w:val="0065524E"/>
    <w:rsid w:val="00656878"/>
    <w:rsid w:val="00657D5A"/>
    <w:rsid w:val="00660173"/>
    <w:rsid w:val="00660348"/>
    <w:rsid w:val="00661057"/>
    <w:rsid w:val="006610F4"/>
    <w:rsid w:val="0066208C"/>
    <w:rsid w:val="00664499"/>
    <w:rsid w:val="00664F24"/>
    <w:rsid w:val="0066579B"/>
    <w:rsid w:val="006660C3"/>
    <w:rsid w:val="00670AFF"/>
    <w:rsid w:val="00670E44"/>
    <w:rsid w:val="006733E7"/>
    <w:rsid w:val="006737C0"/>
    <w:rsid w:val="00673A20"/>
    <w:rsid w:val="00674CF8"/>
    <w:rsid w:val="006752A8"/>
    <w:rsid w:val="006779CE"/>
    <w:rsid w:val="00677BC6"/>
    <w:rsid w:val="00677DB3"/>
    <w:rsid w:val="00681EF5"/>
    <w:rsid w:val="00682815"/>
    <w:rsid w:val="00682913"/>
    <w:rsid w:val="00687D62"/>
    <w:rsid w:val="0069586C"/>
    <w:rsid w:val="00696BA8"/>
    <w:rsid w:val="006A4A31"/>
    <w:rsid w:val="006A62D8"/>
    <w:rsid w:val="006A7979"/>
    <w:rsid w:val="006B0944"/>
    <w:rsid w:val="006B0960"/>
    <w:rsid w:val="006B2D73"/>
    <w:rsid w:val="006B369D"/>
    <w:rsid w:val="006B3CE0"/>
    <w:rsid w:val="006B4C81"/>
    <w:rsid w:val="006B651E"/>
    <w:rsid w:val="006B71CD"/>
    <w:rsid w:val="006B7FA2"/>
    <w:rsid w:val="006C0BF2"/>
    <w:rsid w:val="006C1B05"/>
    <w:rsid w:val="006C206C"/>
    <w:rsid w:val="006C21AA"/>
    <w:rsid w:val="006C21BF"/>
    <w:rsid w:val="006C21CD"/>
    <w:rsid w:val="006C2E47"/>
    <w:rsid w:val="006C2EA1"/>
    <w:rsid w:val="006C2FA7"/>
    <w:rsid w:val="006C7A57"/>
    <w:rsid w:val="006C7A6F"/>
    <w:rsid w:val="006C7BBC"/>
    <w:rsid w:val="006D1348"/>
    <w:rsid w:val="006D1A58"/>
    <w:rsid w:val="006D21D5"/>
    <w:rsid w:val="006D23E7"/>
    <w:rsid w:val="006D51B6"/>
    <w:rsid w:val="006D52D0"/>
    <w:rsid w:val="006D5ED6"/>
    <w:rsid w:val="006D7205"/>
    <w:rsid w:val="006E008E"/>
    <w:rsid w:val="006E2273"/>
    <w:rsid w:val="006E7A32"/>
    <w:rsid w:val="006E7FBE"/>
    <w:rsid w:val="006F394E"/>
    <w:rsid w:val="006F4686"/>
    <w:rsid w:val="006F4FB8"/>
    <w:rsid w:val="006F5381"/>
    <w:rsid w:val="006F6430"/>
    <w:rsid w:val="006F6F2C"/>
    <w:rsid w:val="00701609"/>
    <w:rsid w:val="00703402"/>
    <w:rsid w:val="0070369C"/>
    <w:rsid w:val="007051C7"/>
    <w:rsid w:val="00705DDB"/>
    <w:rsid w:val="00706F79"/>
    <w:rsid w:val="007072EC"/>
    <w:rsid w:val="007078C4"/>
    <w:rsid w:val="00710C6C"/>
    <w:rsid w:val="00711B0A"/>
    <w:rsid w:val="00711C29"/>
    <w:rsid w:val="007120D3"/>
    <w:rsid w:val="00713401"/>
    <w:rsid w:val="00714053"/>
    <w:rsid w:val="007154FB"/>
    <w:rsid w:val="007205AC"/>
    <w:rsid w:val="00720771"/>
    <w:rsid w:val="00727230"/>
    <w:rsid w:val="00730E9F"/>
    <w:rsid w:val="00732C12"/>
    <w:rsid w:val="0073335D"/>
    <w:rsid w:val="007342A1"/>
    <w:rsid w:val="00734EE0"/>
    <w:rsid w:val="00736450"/>
    <w:rsid w:val="0073781F"/>
    <w:rsid w:val="00740655"/>
    <w:rsid w:val="00740E8D"/>
    <w:rsid w:val="0074143E"/>
    <w:rsid w:val="00741DB3"/>
    <w:rsid w:val="00742E93"/>
    <w:rsid w:val="00745C79"/>
    <w:rsid w:val="00746D73"/>
    <w:rsid w:val="00747848"/>
    <w:rsid w:val="00753AC5"/>
    <w:rsid w:val="00753B97"/>
    <w:rsid w:val="007561F6"/>
    <w:rsid w:val="00757700"/>
    <w:rsid w:val="00760254"/>
    <w:rsid w:val="00760FDC"/>
    <w:rsid w:val="00761549"/>
    <w:rsid w:val="0076214B"/>
    <w:rsid w:val="007622B4"/>
    <w:rsid w:val="00762980"/>
    <w:rsid w:val="00764D4A"/>
    <w:rsid w:val="007669AF"/>
    <w:rsid w:val="00766A40"/>
    <w:rsid w:val="007673A4"/>
    <w:rsid w:val="00767F25"/>
    <w:rsid w:val="007705F4"/>
    <w:rsid w:val="00772976"/>
    <w:rsid w:val="0077456F"/>
    <w:rsid w:val="00775CF5"/>
    <w:rsid w:val="00775EA6"/>
    <w:rsid w:val="007760C1"/>
    <w:rsid w:val="00776F91"/>
    <w:rsid w:val="00777924"/>
    <w:rsid w:val="00777F8E"/>
    <w:rsid w:val="007809CF"/>
    <w:rsid w:val="00782C58"/>
    <w:rsid w:val="0078308A"/>
    <w:rsid w:val="00783185"/>
    <w:rsid w:val="00785C88"/>
    <w:rsid w:val="007873DD"/>
    <w:rsid w:val="0079022A"/>
    <w:rsid w:val="00791855"/>
    <w:rsid w:val="007A1599"/>
    <w:rsid w:val="007A2665"/>
    <w:rsid w:val="007A533C"/>
    <w:rsid w:val="007A556B"/>
    <w:rsid w:val="007A58F8"/>
    <w:rsid w:val="007A6A82"/>
    <w:rsid w:val="007B1C38"/>
    <w:rsid w:val="007B54EB"/>
    <w:rsid w:val="007B7988"/>
    <w:rsid w:val="007C139A"/>
    <w:rsid w:val="007C2FAC"/>
    <w:rsid w:val="007C33E8"/>
    <w:rsid w:val="007C3D04"/>
    <w:rsid w:val="007C505E"/>
    <w:rsid w:val="007C5D13"/>
    <w:rsid w:val="007D0093"/>
    <w:rsid w:val="007D482C"/>
    <w:rsid w:val="007D6CFA"/>
    <w:rsid w:val="007D7DC7"/>
    <w:rsid w:val="007E03E1"/>
    <w:rsid w:val="007E5A50"/>
    <w:rsid w:val="007E5A7B"/>
    <w:rsid w:val="007E5DBD"/>
    <w:rsid w:val="007E77B9"/>
    <w:rsid w:val="007F0474"/>
    <w:rsid w:val="007F102B"/>
    <w:rsid w:val="007F1D6F"/>
    <w:rsid w:val="007F2934"/>
    <w:rsid w:val="007F2A5C"/>
    <w:rsid w:val="007F2D74"/>
    <w:rsid w:val="007F5208"/>
    <w:rsid w:val="007F7321"/>
    <w:rsid w:val="00800281"/>
    <w:rsid w:val="008014B8"/>
    <w:rsid w:val="008025B5"/>
    <w:rsid w:val="00802CE5"/>
    <w:rsid w:val="00802EA3"/>
    <w:rsid w:val="00803BF6"/>
    <w:rsid w:val="0080638C"/>
    <w:rsid w:val="00807B5C"/>
    <w:rsid w:val="00811E5A"/>
    <w:rsid w:val="00812889"/>
    <w:rsid w:val="00812CB3"/>
    <w:rsid w:val="008162CE"/>
    <w:rsid w:val="00817528"/>
    <w:rsid w:val="0081756A"/>
    <w:rsid w:val="00817BD8"/>
    <w:rsid w:val="0082010D"/>
    <w:rsid w:val="008203DB"/>
    <w:rsid w:val="008210D0"/>
    <w:rsid w:val="00821210"/>
    <w:rsid w:val="00821C1F"/>
    <w:rsid w:val="00822BBC"/>
    <w:rsid w:val="0082348A"/>
    <w:rsid w:val="00825D93"/>
    <w:rsid w:val="008263E9"/>
    <w:rsid w:val="008270E5"/>
    <w:rsid w:val="00827100"/>
    <w:rsid w:val="00831174"/>
    <w:rsid w:val="00832ED1"/>
    <w:rsid w:val="00834344"/>
    <w:rsid w:val="008367AA"/>
    <w:rsid w:val="0083738B"/>
    <w:rsid w:val="0084028C"/>
    <w:rsid w:val="00840C92"/>
    <w:rsid w:val="00843353"/>
    <w:rsid w:val="008434B3"/>
    <w:rsid w:val="008444BB"/>
    <w:rsid w:val="00844C17"/>
    <w:rsid w:val="00845E03"/>
    <w:rsid w:val="00846994"/>
    <w:rsid w:val="00847848"/>
    <w:rsid w:val="008520DF"/>
    <w:rsid w:val="0085225A"/>
    <w:rsid w:val="0085558F"/>
    <w:rsid w:val="008558B9"/>
    <w:rsid w:val="00860391"/>
    <w:rsid w:val="00861AAF"/>
    <w:rsid w:val="008632AD"/>
    <w:rsid w:val="00865CC9"/>
    <w:rsid w:val="00866CA9"/>
    <w:rsid w:val="00867A94"/>
    <w:rsid w:val="00867EC6"/>
    <w:rsid w:val="00867F87"/>
    <w:rsid w:val="008739AF"/>
    <w:rsid w:val="00881B73"/>
    <w:rsid w:val="00881D00"/>
    <w:rsid w:val="00882B18"/>
    <w:rsid w:val="008834C6"/>
    <w:rsid w:val="00884F11"/>
    <w:rsid w:val="00885736"/>
    <w:rsid w:val="00885E0D"/>
    <w:rsid w:val="008865E1"/>
    <w:rsid w:val="00886E2A"/>
    <w:rsid w:val="008927BF"/>
    <w:rsid w:val="00892E25"/>
    <w:rsid w:val="0089663E"/>
    <w:rsid w:val="00897BFB"/>
    <w:rsid w:val="00897C30"/>
    <w:rsid w:val="008A069A"/>
    <w:rsid w:val="008A10D1"/>
    <w:rsid w:val="008A6B49"/>
    <w:rsid w:val="008B07A6"/>
    <w:rsid w:val="008B0885"/>
    <w:rsid w:val="008B1944"/>
    <w:rsid w:val="008B35EB"/>
    <w:rsid w:val="008B40FC"/>
    <w:rsid w:val="008C1838"/>
    <w:rsid w:val="008C276E"/>
    <w:rsid w:val="008C37E2"/>
    <w:rsid w:val="008C6581"/>
    <w:rsid w:val="008C733C"/>
    <w:rsid w:val="008D021E"/>
    <w:rsid w:val="008D0A39"/>
    <w:rsid w:val="008D12A9"/>
    <w:rsid w:val="008D1666"/>
    <w:rsid w:val="008D3DB5"/>
    <w:rsid w:val="008D42CE"/>
    <w:rsid w:val="008D559F"/>
    <w:rsid w:val="008D64B3"/>
    <w:rsid w:val="008D6C4C"/>
    <w:rsid w:val="008E3904"/>
    <w:rsid w:val="008E5218"/>
    <w:rsid w:val="008F3278"/>
    <w:rsid w:val="008F4C5E"/>
    <w:rsid w:val="008F5F8F"/>
    <w:rsid w:val="008F6424"/>
    <w:rsid w:val="008F74C7"/>
    <w:rsid w:val="00900E8E"/>
    <w:rsid w:val="00903405"/>
    <w:rsid w:val="009066B8"/>
    <w:rsid w:val="009107A2"/>
    <w:rsid w:val="00911126"/>
    <w:rsid w:val="0091225D"/>
    <w:rsid w:val="00912C5B"/>
    <w:rsid w:val="00913606"/>
    <w:rsid w:val="0091438F"/>
    <w:rsid w:val="009240ED"/>
    <w:rsid w:val="00924AB2"/>
    <w:rsid w:val="00925773"/>
    <w:rsid w:val="009259AE"/>
    <w:rsid w:val="00925B57"/>
    <w:rsid w:val="00926D61"/>
    <w:rsid w:val="009301E9"/>
    <w:rsid w:val="00932CC1"/>
    <w:rsid w:val="00934171"/>
    <w:rsid w:val="00934FDF"/>
    <w:rsid w:val="0093559E"/>
    <w:rsid w:val="00937D7A"/>
    <w:rsid w:val="00937EBF"/>
    <w:rsid w:val="009431C7"/>
    <w:rsid w:val="009438D2"/>
    <w:rsid w:val="009456F9"/>
    <w:rsid w:val="00950B07"/>
    <w:rsid w:val="00951F81"/>
    <w:rsid w:val="00953D3E"/>
    <w:rsid w:val="00955EB3"/>
    <w:rsid w:val="00956110"/>
    <w:rsid w:val="00957EE2"/>
    <w:rsid w:val="00960087"/>
    <w:rsid w:val="009615F6"/>
    <w:rsid w:val="00964377"/>
    <w:rsid w:val="00967556"/>
    <w:rsid w:val="009714B8"/>
    <w:rsid w:val="0097177C"/>
    <w:rsid w:val="0097311F"/>
    <w:rsid w:val="009740CD"/>
    <w:rsid w:val="00982C7A"/>
    <w:rsid w:val="00983927"/>
    <w:rsid w:val="00983BC8"/>
    <w:rsid w:val="00987096"/>
    <w:rsid w:val="00991BAD"/>
    <w:rsid w:val="00995C44"/>
    <w:rsid w:val="00995CF9"/>
    <w:rsid w:val="009A0CF1"/>
    <w:rsid w:val="009A1456"/>
    <w:rsid w:val="009A41E9"/>
    <w:rsid w:val="009A4D02"/>
    <w:rsid w:val="009A55DE"/>
    <w:rsid w:val="009A72B1"/>
    <w:rsid w:val="009A7889"/>
    <w:rsid w:val="009B0BF2"/>
    <w:rsid w:val="009B1262"/>
    <w:rsid w:val="009B2785"/>
    <w:rsid w:val="009C1015"/>
    <w:rsid w:val="009C19BC"/>
    <w:rsid w:val="009C6345"/>
    <w:rsid w:val="009D0998"/>
    <w:rsid w:val="009D37D6"/>
    <w:rsid w:val="009D5260"/>
    <w:rsid w:val="009E1C0F"/>
    <w:rsid w:val="009E3365"/>
    <w:rsid w:val="009E36CA"/>
    <w:rsid w:val="009E5AF8"/>
    <w:rsid w:val="009E78DF"/>
    <w:rsid w:val="009F0E04"/>
    <w:rsid w:val="009F2BDD"/>
    <w:rsid w:val="009F48C4"/>
    <w:rsid w:val="009F4F17"/>
    <w:rsid w:val="009F5AE9"/>
    <w:rsid w:val="009F641D"/>
    <w:rsid w:val="00A015A5"/>
    <w:rsid w:val="00A04415"/>
    <w:rsid w:val="00A058BC"/>
    <w:rsid w:val="00A06986"/>
    <w:rsid w:val="00A12C5C"/>
    <w:rsid w:val="00A12D05"/>
    <w:rsid w:val="00A132DD"/>
    <w:rsid w:val="00A14132"/>
    <w:rsid w:val="00A15355"/>
    <w:rsid w:val="00A169F9"/>
    <w:rsid w:val="00A237DC"/>
    <w:rsid w:val="00A26266"/>
    <w:rsid w:val="00A37C07"/>
    <w:rsid w:val="00A40321"/>
    <w:rsid w:val="00A42607"/>
    <w:rsid w:val="00A44C30"/>
    <w:rsid w:val="00A45121"/>
    <w:rsid w:val="00A50BE0"/>
    <w:rsid w:val="00A5253E"/>
    <w:rsid w:val="00A527A5"/>
    <w:rsid w:val="00A52F24"/>
    <w:rsid w:val="00A54381"/>
    <w:rsid w:val="00A54A88"/>
    <w:rsid w:val="00A558C7"/>
    <w:rsid w:val="00A576B3"/>
    <w:rsid w:val="00A57B45"/>
    <w:rsid w:val="00A61EB3"/>
    <w:rsid w:val="00A62172"/>
    <w:rsid w:val="00A646AB"/>
    <w:rsid w:val="00A65377"/>
    <w:rsid w:val="00A658EB"/>
    <w:rsid w:val="00A66043"/>
    <w:rsid w:val="00A70EBE"/>
    <w:rsid w:val="00A72264"/>
    <w:rsid w:val="00A736A6"/>
    <w:rsid w:val="00A742D6"/>
    <w:rsid w:val="00A74E45"/>
    <w:rsid w:val="00A756C6"/>
    <w:rsid w:val="00A82F89"/>
    <w:rsid w:val="00A83B44"/>
    <w:rsid w:val="00A906FA"/>
    <w:rsid w:val="00A9122B"/>
    <w:rsid w:val="00A925D7"/>
    <w:rsid w:val="00A94805"/>
    <w:rsid w:val="00A94E07"/>
    <w:rsid w:val="00A95648"/>
    <w:rsid w:val="00A95DC0"/>
    <w:rsid w:val="00A95E5B"/>
    <w:rsid w:val="00A95EF8"/>
    <w:rsid w:val="00AA01FE"/>
    <w:rsid w:val="00AA1874"/>
    <w:rsid w:val="00AA1F26"/>
    <w:rsid w:val="00AA31A7"/>
    <w:rsid w:val="00AA6599"/>
    <w:rsid w:val="00AA6BF6"/>
    <w:rsid w:val="00AA72E1"/>
    <w:rsid w:val="00AB2D74"/>
    <w:rsid w:val="00AB3912"/>
    <w:rsid w:val="00AB3A9A"/>
    <w:rsid w:val="00AB559A"/>
    <w:rsid w:val="00AB5BDB"/>
    <w:rsid w:val="00AB6322"/>
    <w:rsid w:val="00AC1C54"/>
    <w:rsid w:val="00AC2A57"/>
    <w:rsid w:val="00AC30B3"/>
    <w:rsid w:val="00AC4483"/>
    <w:rsid w:val="00AC6F16"/>
    <w:rsid w:val="00AC79F9"/>
    <w:rsid w:val="00AD17AA"/>
    <w:rsid w:val="00AD2E2D"/>
    <w:rsid w:val="00AD3BF5"/>
    <w:rsid w:val="00AD44EB"/>
    <w:rsid w:val="00AD613D"/>
    <w:rsid w:val="00AD6F68"/>
    <w:rsid w:val="00AD76F2"/>
    <w:rsid w:val="00AE00A4"/>
    <w:rsid w:val="00AE594A"/>
    <w:rsid w:val="00AE60C2"/>
    <w:rsid w:val="00AE6FAD"/>
    <w:rsid w:val="00AF276D"/>
    <w:rsid w:val="00AF48F5"/>
    <w:rsid w:val="00B00CE2"/>
    <w:rsid w:val="00B00DE2"/>
    <w:rsid w:val="00B012C0"/>
    <w:rsid w:val="00B046FA"/>
    <w:rsid w:val="00B04CA4"/>
    <w:rsid w:val="00B104F8"/>
    <w:rsid w:val="00B10C6A"/>
    <w:rsid w:val="00B11074"/>
    <w:rsid w:val="00B138FB"/>
    <w:rsid w:val="00B13D4E"/>
    <w:rsid w:val="00B14A2B"/>
    <w:rsid w:val="00B218E1"/>
    <w:rsid w:val="00B21BB4"/>
    <w:rsid w:val="00B228F4"/>
    <w:rsid w:val="00B23CAF"/>
    <w:rsid w:val="00B2432F"/>
    <w:rsid w:val="00B24380"/>
    <w:rsid w:val="00B261AD"/>
    <w:rsid w:val="00B27601"/>
    <w:rsid w:val="00B33D17"/>
    <w:rsid w:val="00B351BE"/>
    <w:rsid w:val="00B40DCE"/>
    <w:rsid w:val="00B45E0E"/>
    <w:rsid w:val="00B463D0"/>
    <w:rsid w:val="00B46686"/>
    <w:rsid w:val="00B47A97"/>
    <w:rsid w:val="00B503DF"/>
    <w:rsid w:val="00B50A6A"/>
    <w:rsid w:val="00B52536"/>
    <w:rsid w:val="00B52C41"/>
    <w:rsid w:val="00B52DBF"/>
    <w:rsid w:val="00B5483F"/>
    <w:rsid w:val="00B54BC1"/>
    <w:rsid w:val="00B56F2E"/>
    <w:rsid w:val="00B57AE3"/>
    <w:rsid w:val="00B57D4C"/>
    <w:rsid w:val="00B60056"/>
    <w:rsid w:val="00B61332"/>
    <w:rsid w:val="00B615F4"/>
    <w:rsid w:val="00B62249"/>
    <w:rsid w:val="00B62E26"/>
    <w:rsid w:val="00B65BDC"/>
    <w:rsid w:val="00B66485"/>
    <w:rsid w:val="00B7105E"/>
    <w:rsid w:val="00B71ADE"/>
    <w:rsid w:val="00B72AC8"/>
    <w:rsid w:val="00B807EE"/>
    <w:rsid w:val="00B821A6"/>
    <w:rsid w:val="00B8254E"/>
    <w:rsid w:val="00B845C3"/>
    <w:rsid w:val="00B862E0"/>
    <w:rsid w:val="00B8692D"/>
    <w:rsid w:val="00B8727A"/>
    <w:rsid w:val="00B92C37"/>
    <w:rsid w:val="00B95BA0"/>
    <w:rsid w:val="00B962FB"/>
    <w:rsid w:val="00BA1D0F"/>
    <w:rsid w:val="00BA3EBB"/>
    <w:rsid w:val="00BA598F"/>
    <w:rsid w:val="00BA7335"/>
    <w:rsid w:val="00BB05F9"/>
    <w:rsid w:val="00BB21D2"/>
    <w:rsid w:val="00BB2A71"/>
    <w:rsid w:val="00BB5399"/>
    <w:rsid w:val="00BB7BB2"/>
    <w:rsid w:val="00BC105B"/>
    <w:rsid w:val="00BC2D38"/>
    <w:rsid w:val="00BC540B"/>
    <w:rsid w:val="00BC5485"/>
    <w:rsid w:val="00BD2C26"/>
    <w:rsid w:val="00BD5CC8"/>
    <w:rsid w:val="00BD720C"/>
    <w:rsid w:val="00BE07D7"/>
    <w:rsid w:val="00BE1AD7"/>
    <w:rsid w:val="00BE25CC"/>
    <w:rsid w:val="00BE2CE7"/>
    <w:rsid w:val="00BE40D5"/>
    <w:rsid w:val="00BE4FAE"/>
    <w:rsid w:val="00BE6DE3"/>
    <w:rsid w:val="00BE78E0"/>
    <w:rsid w:val="00BF28F4"/>
    <w:rsid w:val="00BF2DB6"/>
    <w:rsid w:val="00BF4AD8"/>
    <w:rsid w:val="00BF77E7"/>
    <w:rsid w:val="00BF7ED2"/>
    <w:rsid w:val="00C00F83"/>
    <w:rsid w:val="00C01534"/>
    <w:rsid w:val="00C02FA1"/>
    <w:rsid w:val="00C043CB"/>
    <w:rsid w:val="00C05313"/>
    <w:rsid w:val="00C12E73"/>
    <w:rsid w:val="00C17015"/>
    <w:rsid w:val="00C20523"/>
    <w:rsid w:val="00C20C5E"/>
    <w:rsid w:val="00C20E07"/>
    <w:rsid w:val="00C2262B"/>
    <w:rsid w:val="00C237AB"/>
    <w:rsid w:val="00C23922"/>
    <w:rsid w:val="00C23A26"/>
    <w:rsid w:val="00C302AA"/>
    <w:rsid w:val="00C316DE"/>
    <w:rsid w:val="00C3288D"/>
    <w:rsid w:val="00C3453D"/>
    <w:rsid w:val="00C37734"/>
    <w:rsid w:val="00C4345F"/>
    <w:rsid w:val="00C45CA1"/>
    <w:rsid w:val="00C5249C"/>
    <w:rsid w:val="00C53BAD"/>
    <w:rsid w:val="00C55179"/>
    <w:rsid w:val="00C57CD4"/>
    <w:rsid w:val="00C62E93"/>
    <w:rsid w:val="00C63FA1"/>
    <w:rsid w:val="00C646D7"/>
    <w:rsid w:val="00C66182"/>
    <w:rsid w:val="00C71081"/>
    <w:rsid w:val="00C71EDA"/>
    <w:rsid w:val="00C73B34"/>
    <w:rsid w:val="00C73C3E"/>
    <w:rsid w:val="00C74AED"/>
    <w:rsid w:val="00C7686F"/>
    <w:rsid w:val="00C8084B"/>
    <w:rsid w:val="00C82848"/>
    <w:rsid w:val="00C82A0C"/>
    <w:rsid w:val="00C8305F"/>
    <w:rsid w:val="00C831E2"/>
    <w:rsid w:val="00C8743C"/>
    <w:rsid w:val="00C901B6"/>
    <w:rsid w:val="00C9365D"/>
    <w:rsid w:val="00C946A8"/>
    <w:rsid w:val="00C94996"/>
    <w:rsid w:val="00C954C2"/>
    <w:rsid w:val="00C95A64"/>
    <w:rsid w:val="00C960B3"/>
    <w:rsid w:val="00C976A6"/>
    <w:rsid w:val="00CA0656"/>
    <w:rsid w:val="00CA1E3B"/>
    <w:rsid w:val="00CA252B"/>
    <w:rsid w:val="00CA3A81"/>
    <w:rsid w:val="00CA3D4E"/>
    <w:rsid w:val="00CA4D31"/>
    <w:rsid w:val="00CA617D"/>
    <w:rsid w:val="00CB04B6"/>
    <w:rsid w:val="00CB0AE1"/>
    <w:rsid w:val="00CB0F89"/>
    <w:rsid w:val="00CB22A5"/>
    <w:rsid w:val="00CB5B2A"/>
    <w:rsid w:val="00CB5BD0"/>
    <w:rsid w:val="00CC0801"/>
    <w:rsid w:val="00CC4454"/>
    <w:rsid w:val="00CD126A"/>
    <w:rsid w:val="00CD2DC1"/>
    <w:rsid w:val="00CD3214"/>
    <w:rsid w:val="00CD6143"/>
    <w:rsid w:val="00CD6A56"/>
    <w:rsid w:val="00CE077C"/>
    <w:rsid w:val="00CE1612"/>
    <w:rsid w:val="00CE499D"/>
    <w:rsid w:val="00CE4BB9"/>
    <w:rsid w:val="00CE71D8"/>
    <w:rsid w:val="00CE780E"/>
    <w:rsid w:val="00CF0D2F"/>
    <w:rsid w:val="00CF1F1A"/>
    <w:rsid w:val="00CF218D"/>
    <w:rsid w:val="00CF344A"/>
    <w:rsid w:val="00CF5062"/>
    <w:rsid w:val="00D00E8B"/>
    <w:rsid w:val="00D02664"/>
    <w:rsid w:val="00D02E9C"/>
    <w:rsid w:val="00D03B49"/>
    <w:rsid w:val="00D04C68"/>
    <w:rsid w:val="00D104E8"/>
    <w:rsid w:val="00D1082F"/>
    <w:rsid w:val="00D12824"/>
    <w:rsid w:val="00D1314D"/>
    <w:rsid w:val="00D138AD"/>
    <w:rsid w:val="00D147C9"/>
    <w:rsid w:val="00D16661"/>
    <w:rsid w:val="00D210F3"/>
    <w:rsid w:val="00D22E5C"/>
    <w:rsid w:val="00D24BC3"/>
    <w:rsid w:val="00D25445"/>
    <w:rsid w:val="00D25BC5"/>
    <w:rsid w:val="00D26E15"/>
    <w:rsid w:val="00D2742F"/>
    <w:rsid w:val="00D33EDC"/>
    <w:rsid w:val="00D33F51"/>
    <w:rsid w:val="00D345C1"/>
    <w:rsid w:val="00D35751"/>
    <w:rsid w:val="00D36794"/>
    <w:rsid w:val="00D36A0A"/>
    <w:rsid w:val="00D37A62"/>
    <w:rsid w:val="00D405EE"/>
    <w:rsid w:val="00D417E1"/>
    <w:rsid w:val="00D43FCF"/>
    <w:rsid w:val="00D44D1E"/>
    <w:rsid w:val="00D45BC0"/>
    <w:rsid w:val="00D4651E"/>
    <w:rsid w:val="00D512A9"/>
    <w:rsid w:val="00D52C0F"/>
    <w:rsid w:val="00D52E4B"/>
    <w:rsid w:val="00D55266"/>
    <w:rsid w:val="00D56B24"/>
    <w:rsid w:val="00D57574"/>
    <w:rsid w:val="00D63488"/>
    <w:rsid w:val="00D64274"/>
    <w:rsid w:val="00D65C21"/>
    <w:rsid w:val="00D714AF"/>
    <w:rsid w:val="00D71EF9"/>
    <w:rsid w:val="00D74F7D"/>
    <w:rsid w:val="00D760E8"/>
    <w:rsid w:val="00D76B99"/>
    <w:rsid w:val="00D7754F"/>
    <w:rsid w:val="00D77E2A"/>
    <w:rsid w:val="00D8017F"/>
    <w:rsid w:val="00D81237"/>
    <w:rsid w:val="00D81B5D"/>
    <w:rsid w:val="00D82345"/>
    <w:rsid w:val="00D83D10"/>
    <w:rsid w:val="00D86BFA"/>
    <w:rsid w:val="00D91633"/>
    <w:rsid w:val="00D9186A"/>
    <w:rsid w:val="00D918D2"/>
    <w:rsid w:val="00D92E80"/>
    <w:rsid w:val="00D93298"/>
    <w:rsid w:val="00D95477"/>
    <w:rsid w:val="00D96ED6"/>
    <w:rsid w:val="00D97132"/>
    <w:rsid w:val="00D9772B"/>
    <w:rsid w:val="00DA0848"/>
    <w:rsid w:val="00DA2539"/>
    <w:rsid w:val="00DA27A4"/>
    <w:rsid w:val="00DA2849"/>
    <w:rsid w:val="00DA56C2"/>
    <w:rsid w:val="00DA795B"/>
    <w:rsid w:val="00DB39CD"/>
    <w:rsid w:val="00DB39FD"/>
    <w:rsid w:val="00DB5137"/>
    <w:rsid w:val="00DD11FA"/>
    <w:rsid w:val="00DD3001"/>
    <w:rsid w:val="00DD430C"/>
    <w:rsid w:val="00DD68F3"/>
    <w:rsid w:val="00DD7E1C"/>
    <w:rsid w:val="00DE0610"/>
    <w:rsid w:val="00DE2785"/>
    <w:rsid w:val="00DE2DF6"/>
    <w:rsid w:val="00DE3531"/>
    <w:rsid w:val="00DE3934"/>
    <w:rsid w:val="00DE565E"/>
    <w:rsid w:val="00DF18F8"/>
    <w:rsid w:val="00DF20BB"/>
    <w:rsid w:val="00DF52C2"/>
    <w:rsid w:val="00DF607F"/>
    <w:rsid w:val="00E00B70"/>
    <w:rsid w:val="00E0149A"/>
    <w:rsid w:val="00E01E5E"/>
    <w:rsid w:val="00E021DF"/>
    <w:rsid w:val="00E02294"/>
    <w:rsid w:val="00E04032"/>
    <w:rsid w:val="00E04493"/>
    <w:rsid w:val="00E056B3"/>
    <w:rsid w:val="00E062AB"/>
    <w:rsid w:val="00E0796F"/>
    <w:rsid w:val="00E104FC"/>
    <w:rsid w:val="00E10890"/>
    <w:rsid w:val="00E1679C"/>
    <w:rsid w:val="00E20376"/>
    <w:rsid w:val="00E22937"/>
    <w:rsid w:val="00E233C7"/>
    <w:rsid w:val="00E2410E"/>
    <w:rsid w:val="00E258E8"/>
    <w:rsid w:val="00E3074B"/>
    <w:rsid w:val="00E312B2"/>
    <w:rsid w:val="00E31876"/>
    <w:rsid w:val="00E33C1C"/>
    <w:rsid w:val="00E370A3"/>
    <w:rsid w:val="00E4247C"/>
    <w:rsid w:val="00E43D9E"/>
    <w:rsid w:val="00E4474D"/>
    <w:rsid w:val="00E4504E"/>
    <w:rsid w:val="00E461D8"/>
    <w:rsid w:val="00E50349"/>
    <w:rsid w:val="00E50DD3"/>
    <w:rsid w:val="00E519F2"/>
    <w:rsid w:val="00E51D3B"/>
    <w:rsid w:val="00E533DE"/>
    <w:rsid w:val="00E541AC"/>
    <w:rsid w:val="00E54EEB"/>
    <w:rsid w:val="00E57323"/>
    <w:rsid w:val="00E57E70"/>
    <w:rsid w:val="00E6002A"/>
    <w:rsid w:val="00E6003C"/>
    <w:rsid w:val="00E62BA0"/>
    <w:rsid w:val="00E633A3"/>
    <w:rsid w:val="00E6450E"/>
    <w:rsid w:val="00E671DD"/>
    <w:rsid w:val="00E705C3"/>
    <w:rsid w:val="00E719D7"/>
    <w:rsid w:val="00E72819"/>
    <w:rsid w:val="00E7463C"/>
    <w:rsid w:val="00E74AC5"/>
    <w:rsid w:val="00E80018"/>
    <w:rsid w:val="00E802B4"/>
    <w:rsid w:val="00E80335"/>
    <w:rsid w:val="00E81148"/>
    <w:rsid w:val="00E8176F"/>
    <w:rsid w:val="00E84E5A"/>
    <w:rsid w:val="00E91C58"/>
    <w:rsid w:val="00E92541"/>
    <w:rsid w:val="00E932E0"/>
    <w:rsid w:val="00E93A3F"/>
    <w:rsid w:val="00E9761A"/>
    <w:rsid w:val="00EA1E92"/>
    <w:rsid w:val="00EA2AEF"/>
    <w:rsid w:val="00EA7816"/>
    <w:rsid w:val="00EB0353"/>
    <w:rsid w:val="00EB0FB0"/>
    <w:rsid w:val="00EB28B2"/>
    <w:rsid w:val="00EB3407"/>
    <w:rsid w:val="00EB34C3"/>
    <w:rsid w:val="00EB40D3"/>
    <w:rsid w:val="00EB4B9D"/>
    <w:rsid w:val="00EB654A"/>
    <w:rsid w:val="00EC083F"/>
    <w:rsid w:val="00EC1834"/>
    <w:rsid w:val="00EC2660"/>
    <w:rsid w:val="00EC3552"/>
    <w:rsid w:val="00EC3BDB"/>
    <w:rsid w:val="00EC62F3"/>
    <w:rsid w:val="00EC6526"/>
    <w:rsid w:val="00EC6B8A"/>
    <w:rsid w:val="00EC6DF5"/>
    <w:rsid w:val="00ED055E"/>
    <w:rsid w:val="00ED1848"/>
    <w:rsid w:val="00ED2052"/>
    <w:rsid w:val="00ED332C"/>
    <w:rsid w:val="00ED4C9B"/>
    <w:rsid w:val="00ED4C9D"/>
    <w:rsid w:val="00ED60FE"/>
    <w:rsid w:val="00ED6817"/>
    <w:rsid w:val="00EE0C67"/>
    <w:rsid w:val="00EE2DFE"/>
    <w:rsid w:val="00EE2F20"/>
    <w:rsid w:val="00EE2F51"/>
    <w:rsid w:val="00EE4E46"/>
    <w:rsid w:val="00EE5342"/>
    <w:rsid w:val="00EE65BA"/>
    <w:rsid w:val="00EE6965"/>
    <w:rsid w:val="00EE6EBE"/>
    <w:rsid w:val="00EE7E90"/>
    <w:rsid w:val="00EF1BD6"/>
    <w:rsid w:val="00EF2DC2"/>
    <w:rsid w:val="00EF3D8D"/>
    <w:rsid w:val="00EF49D6"/>
    <w:rsid w:val="00EF4B89"/>
    <w:rsid w:val="00EF4E58"/>
    <w:rsid w:val="00EF57C0"/>
    <w:rsid w:val="00EF6B6B"/>
    <w:rsid w:val="00F070C9"/>
    <w:rsid w:val="00F13A23"/>
    <w:rsid w:val="00F2002A"/>
    <w:rsid w:val="00F22A0E"/>
    <w:rsid w:val="00F24F7F"/>
    <w:rsid w:val="00F26DD8"/>
    <w:rsid w:val="00F27FAB"/>
    <w:rsid w:val="00F31077"/>
    <w:rsid w:val="00F36186"/>
    <w:rsid w:val="00F371DF"/>
    <w:rsid w:val="00F37BF6"/>
    <w:rsid w:val="00F40CDC"/>
    <w:rsid w:val="00F415E5"/>
    <w:rsid w:val="00F430F6"/>
    <w:rsid w:val="00F44FB2"/>
    <w:rsid w:val="00F45D8C"/>
    <w:rsid w:val="00F45E33"/>
    <w:rsid w:val="00F4669F"/>
    <w:rsid w:val="00F466AC"/>
    <w:rsid w:val="00F46992"/>
    <w:rsid w:val="00F54132"/>
    <w:rsid w:val="00F5565F"/>
    <w:rsid w:val="00F55C9C"/>
    <w:rsid w:val="00F5654C"/>
    <w:rsid w:val="00F57C35"/>
    <w:rsid w:val="00F605F1"/>
    <w:rsid w:val="00F61DFB"/>
    <w:rsid w:val="00F63826"/>
    <w:rsid w:val="00F65651"/>
    <w:rsid w:val="00F67063"/>
    <w:rsid w:val="00F70795"/>
    <w:rsid w:val="00F7175C"/>
    <w:rsid w:val="00F71A88"/>
    <w:rsid w:val="00F75C23"/>
    <w:rsid w:val="00F806B6"/>
    <w:rsid w:val="00F81232"/>
    <w:rsid w:val="00F86A1A"/>
    <w:rsid w:val="00F87D22"/>
    <w:rsid w:val="00F93ED6"/>
    <w:rsid w:val="00F9458B"/>
    <w:rsid w:val="00F970D2"/>
    <w:rsid w:val="00F977E7"/>
    <w:rsid w:val="00F97C74"/>
    <w:rsid w:val="00FA039F"/>
    <w:rsid w:val="00FA1C4F"/>
    <w:rsid w:val="00FA66AB"/>
    <w:rsid w:val="00FB0E87"/>
    <w:rsid w:val="00FB21D6"/>
    <w:rsid w:val="00FB27D9"/>
    <w:rsid w:val="00FB2A7D"/>
    <w:rsid w:val="00FB7215"/>
    <w:rsid w:val="00FC2099"/>
    <w:rsid w:val="00FC2136"/>
    <w:rsid w:val="00FC4712"/>
    <w:rsid w:val="00FC6045"/>
    <w:rsid w:val="00FC6088"/>
    <w:rsid w:val="00FD1826"/>
    <w:rsid w:val="00FD20E9"/>
    <w:rsid w:val="00FD69A3"/>
    <w:rsid w:val="00FD7012"/>
    <w:rsid w:val="00FD7EDC"/>
    <w:rsid w:val="00FD7F1A"/>
    <w:rsid w:val="00FE0B95"/>
    <w:rsid w:val="00FE0C7F"/>
    <w:rsid w:val="00FE154A"/>
    <w:rsid w:val="00FE44B9"/>
    <w:rsid w:val="00FE65C2"/>
    <w:rsid w:val="00FE65EC"/>
    <w:rsid w:val="00FE715D"/>
    <w:rsid w:val="00FE7DEE"/>
    <w:rsid w:val="00FF1867"/>
    <w:rsid w:val="00FF2C30"/>
    <w:rsid w:val="00FF3754"/>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89E2F"/>
  <w15:docId w15:val="{45584B86-9B5D-426C-B233-1D2A644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313"/>
    <w:pPr>
      <w:suppressAutoHyphens/>
      <w:autoSpaceDN w:val="0"/>
      <w:textAlignment w:val="baseline"/>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05313"/>
    <w:pPr>
      <w:jc w:val="center"/>
    </w:pPr>
    <w:rPr>
      <w:b/>
      <w:bCs/>
    </w:rPr>
  </w:style>
  <w:style w:type="character" w:customStyle="1" w:styleId="PagrindinistekstasDiagrama">
    <w:name w:val="Pagrindinis tekstas Diagrama"/>
    <w:basedOn w:val="Numatytasispastraiposriftas"/>
    <w:link w:val="Pagrindinistekstas"/>
    <w:uiPriority w:val="99"/>
    <w:locked/>
    <w:rsid w:val="00C05313"/>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C05313"/>
    <w:pPr>
      <w:jc w:val="both"/>
    </w:pPr>
  </w:style>
  <w:style w:type="character" w:customStyle="1" w:styleId="Pagrindinistekstas2Diagrama">
    <w:name w:val="Pagrindinis tekstas 2 Diagrama"/>
    <w:basedOn w:val="Numatytasispastraiposriftas"/>
    <w:link w:val="Pagrindinistekstas2"/>
    <w:uiPriority w:val="99"/>
    <w:locked/>
    <w:rsid w:val="00C05313"/>
    <w:rPr>
      <w:rFonts w:ascii="Times New Roman" w:hAnsi="Times New Roman" w:cs="Times New Roman"/>
      <w:sz w:val="24"/>
      <w:szCs w:val="24"/>
    </w:rPr>
  </w:style>
  <w:style w:type="paragraph" w:styleId="Porat">
    <w:name w:val="footer"/>
    <w:basedOn w:val="prastasis"/>
    <w:link w:val="PoratDiagrama"/>
    <w:uiPriority w:val="99"/>
    <w:rsid w:val="00C05313"/>
    <w:pPr>
      <w:tabs>
        <w:tab w:val="center" w:pos="4153"/>
        <w:tab w:val="right" w:pos="8306"/>
      </w:tabs>
    </w:pPr>
  </w:style>
  <w:style w:type="character" w:customStyle="1" w:styleId="PoratDiagrama">
    <w:name w:val="Poraštė Diagrama"/>
    <w:basedOn w:val="Numatytasispastraiposriftas"/>
    <w:link w:val="Porat"/>
    <w:uiPriority w:val="99"/>
    <w:locked/>
    <w:rsid w:val="00C05313"/>
    <w:rPr>
      <w:rFonts w:ascii="Times New Roman" w:hAnsi="Times New Roman" w:cs="Times New Roman"/>
      <w:sz w:val="24"/>
      <w:szCs w:val="24"/>
    </w:rPr>
  </w:style>
  <w:style w:type="paragraph" w:styleId="Pavadinimas">
    <w:name w:val="Title"/>
    <w:basedOn w:val="prastasis"/>
    <w:link w:val="PavadinimasDiagrama"/>
    <w:qFormat/>
    <w:rsid w:val="00C05313"/>
    <w:pPr>
      <w:jc w:val="center"/>
    </w:pPr>
    <w:rPr>
      <w:b/>
      <w:bCs/>
    </w:rPr>
  </w:style>
  <w:style w:type="character" w:customStyle="1" w:styleId="PavadinimasDiagrama">
    <w:name w:val="Pavadinimas Diagrama"/>
    <w:basedOn w:val="Numatytasispastraiposriftas"/>
    <w:link w:val="Pavadinimas"/>
    <w:uiPriority w:val="99"/>
    <w:locked/>
    <w:rsid w:val="00C05313"/>
    <w:rPr>
      <w:rFonts w:ascii="Times New Roman" w:hAnsi="Times New Roman" w:cs="Times New Roman"/>
      <w:b/>
      <w:bCs/>
      <w:sz w:val="24"/>
      <w:szCs w:val="24"/>
    </w:rPr>
  </w:style>
  <w:style w:type="paragraph" w:styleId="Antrats">
    <w:name w:val="header"/>
    <w:basedOn w:val="prastasis"/>
    <w:link w:val="AntratsDiagrama"/>
    <w:uiPriority w:val="99"/>
    <w:rsid w:val="00C05313"/>
    <w:pPr>
      <w:tabs>
        <w:tab w:val="center" w:pos="4153"/>
        <w:tab w:val="right" w:pos="8306"/>
      </w:tabs>
    </w:pPr>
  </w:style>
  <w:style w:type="character" w:customStyle="1" w:styleId="AntratsDiagrama">
    <w:name w:val="Antraštės Diagrama"/>
    <w:basedOn w:val="Numatytasispastraiposriftas"/>
    <w:link w:val="Antrats"/>
    <w:uiPriority w:val="99"/>
    <w:locked/>
    <w:rsid w:val="00C05313"/>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C0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C05313"/>
    <w:rPr>
      <w:rFonts w:ascii="Courier New" w:hAnsi="Courier New" w:cs="Courier New"/>
      <w:sz w:val="20"/>
      <w:szCs w:val="20"/>
      <w:lang w:eastAsia="lt-LT"/>
    </w:rPr>
  </w:style>
  <w:style w:type="paragraph" w:styleId="Debesliotekstas">
    <w:name w:val="Balloon Text"/>
    <w:basedOn w:val="prastasis"/>
    <w:link w:val="DebesliotekstasDiagrama"/>
    <w:uiPriority w:val="99"/>
    <w:semiHidden/>
    <w:rsid w:val="00C63F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63FA1"/>
    <w:rPr>
      <w:rFonts w:ascii="Segoe UI" w:hAnsi="Segoe UI" w:cs="Segoe UI"/>
      <w:sz w:val="18"/>
      <w:szCs w:val="18"/>
    </w:rPr>
  </w:style>
  <w:style w:type="character" w:styleId="Komentaronuoroda">
    <w:name w:val="annotation reference"/>
    <w:basedOn w:val="Numatytasispastraiposriftas"/>
    <w:uiPriority w:val="99"/>
    <w:semiHidden/>
    <w:rsid w:val="00074E9B"/>
    <w:rPr>
      <w:rFonts w:cs="Times New Roman"/>
      <w:sz w:val="16"/>
      <w:szCs w:val="16"/>
    </w:rPr>
  </w:style>
  <w:style w:type="paragraph" w:styleId="Komentarotekstas">
    <w:name w:val="annotation text"/>
    <w:basedOn w:val="prastasis"/>
    <w:link w:val="KomentarotekstasDiagrama"/>
    <w:semiHidden/>
    <w:rsid w:val="00074E9B"/>
    <w:rPr>
      <w:sz w:val="20"/>
      <w:szCs w:val="20"/>
    </w:rPr>
  </w:style>
  <w:style w:type="character" w:customStyle="1" w:styleId="KomentarotekstasDiagrama">
    <w:name w:val="Komentaro tekstas Diagrama"/>
    <w:basedOn w:val="Numatytasispastraiposriftas"/>
    <w:link w:val="Komentarotekstas"/>
    <w:semiHidden/>
    <w:locked/>
    <w:rsid w:val="00074E9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74E9B"/>
    <w:rPr>
      <w:b/>
      <w:bCs/>
    </w:rPr>
  </w:style>
  <w:style w:type="character" w:customStyle="1" w:styleId="KomentarotemaDiagrama">
    <w:name w:val="Komentaro tema Diagrama"/>
    <w:basedOn w:val="KomentarotekstasDiagrama"/>
    <w:link w:val="Komentarotema"/>
    <w:uiPriority w:val="99"/>
    <w:semiHidden/>
    <w:locked/>
    <w:rsid w:val="00074E9B"/>
    <w:rPr>
      <w:rFonts w:ascii="Times New Roman" w:hAnsi="Times New Roman" w:cs="Times New Roman"/>
      <w:b/>
      <w:bCs/>
      <w:sz w:val="20"/>
      <w:szCs w:val="20"/>
    </w:rPr>
  </w:style>
  <w:style w:type="paragraph" w:styleId="prastasiniatinklio">
    <w:name w:val="Normal (Web)"/>
    <w:basedOn w:val="prastasis"/>
    <w:uiPriority w:val="99"/>
    <w:semiHidden/>
    <w:unhideWhenUsed/>
    <w:rsid w:val="0014022F"/>
    <w:pPr>
      <w:suppressAutoHyphens w:val="0"/>
      <w:autoSpaceDN/>
      <w:spacing w:before="100" w:beforeAutospacing="1" w:after="100" w:afterAutospacing="1"/>
      <w:textAlignment w:val="auto"/>
    </w:pPr>
    <w:rPr>
      <w:lang w:eastAsia="lt-LT"/>
    </w:rPr>
  </w:style>
  <w:style w:type="paragraph" w:styleId="Sraopastraipa">
    <w:name w:val="List Paragraph"/>
    <w:basedOn w:val="prastasis"/>
    <w:uiPriority w:val="34"/>
    <w:qFormat/>
    <w:rsid w:val="009259AE"/>
    <w:pPr>
      <w:ind w:left="720"/>
      <w:contextualSpacing/>
    </w:pPr>
  </w:style>
  <w:style w:type="character" w:styleId="Grietas">
    <w:name w:val="Strong"/>
    <w:basedOn w:val="Numatytasispastraiposriftas"/>
    <w:uiPriority w:val="22"/>
    <w:qFormat/>
    <w:locked/>
    <w:rsid w:val="00487F38"/>
    <w:rPr>
      <w:b/>
      <w:bCs/>
    </w:rPr>
  </w:style>
  <w:style w:type="character" w:customStyle="1" w:styleId="bold1">
    <w:name w:val="bold1"/>
    <w:rsid w:val="001A7FAD"/>
    <w:rPr>
      <w:b/>
      <w:bCs/>
    </w:rPr>
  </w:style>
  <w:style w:type="character" w:styleId="Hipersaitas">
    <w:name w:val="Hyperlink"/>
    <w:semiHidden/>
    <w:unhideWhenUsed/>
    <w:rsid w:val="00934171"/>
    <w:rPr>
      <w:color w:val="008080"/>
      <w:u w:val="single" w:color="000000"/>
    </w:rPr>
  </w:style>
  <w:style w:type="paragraph" w:customStyle="1" w:styleId="xmsonormal">
    <w:name w:val="x_msonormal"/>
    <w:basedOn w:val="prastasis"/>
    <w:rsid w:val="009066B8"/>
    <w:pPr>
      <w:suppressAutoHyphens w:val="0"/>
      <w:autoSpaceDN/>
      <w:textAlignment w:val="auto"/>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345">
      <w:bodyDiv w:val="1"/>
      <w:marLeft w:val="0"/>
      <w:marRight w:val="0"/>
      <w:marTop w:val="0"/>
      <w:marBottom w:val="0"/>
      <w:divBdr>
        <w:top w:val="none" w:sz="0" w:space="0" w:color="auto"/>
        <w:left w:val="none" w:sz="0" w:space="0" w:color="auto"/>
        <w:bottom w:val="none" w:sz="0" w:space="0" w:color="auto"/>
        <w:right w:val="none" w:sz="0" w:space="0" w:color="auto"/>
      </w:divBdr>
      <w:divsChild>
        <w:div w:id="1091319260">
          <w:marLeft w:val="0"/>
          <w:marRight w:val="0"/>
          <w:marTop w:val="0"/>
          <w:marBottom w:val="0"/>
          <w:divBdr>
            <w:top w:val="none" w:sz="0" w:space="0" w:color="auto"/>
            <w:left w:val="none" w:sz="0" w:space="0" w:color="auto"/>
            <w:bottom w:val="none" w:sz="0" w:space="0" w:color="auto"/>
            <w:right w:val="none" w:sz="0" w:space="0" w:color="auto"/>
          </w:divBdr>
        </w:div>
        <w:div w:id="1410074521">
          <w:marLeft w:val="0"/>
          <w:marRight w:val="0"/>
          <w:marTop w:val="0"/>
          <w:marBottom w:val="0"/>
          <w:divBdr>
            <w:top w:val="none" w:sz="0" w:space="0" w:color="auto"/>
            <w:left w:val="none" w:sz="0" w:space="0" w:color="auto"/>
            <w:bottom w:val="none" w:sz="0" w:space="0" w:color="auto"/>
            <w:right w:val="none" w:sz="0" w:space="0" w:color="auto"/>
          </w:divBdr>
        </w:div>
        <w:div w:id="120732870">
          <w:marLeft w:val="0"/>
          <w:marRight w:val="0"/>
          <w:marTop w:val="0"/>
          <w:marBottom w:val="0"/>
          <w:divBdr>
            <w:top w:val="none" w:sz="0" w:space="0" w:color="auto"/>
            <w:left w:val="none" w:sz="0" w:space="0" w:color="auto"/>
            <w:bottom w:val="none" w:sz="0" w:space="0" w:color="auto"/>
            <w:right w:val="none" w:sz="0" w:space="0" w:color="auto"/>
          </w:divBdr>
        </w:div>
        <w:div w:id="287587087">
          <w:marLeft w:val="0"/>
          <w:marRight w:val="0"/>
          <w:marTop w:val="0"/>
          <w:marBottom w:val="0"/>
          <w:divBdr>
            <w:top w:val="none" w:sz="0" w:space="0" w:color="auto"/>
            <w:left w:val="none" w:sz="0" w:space="0" w:color="auto"/>
            <w:bottom w:val="none" w:sz="0" w:space="0" w:color="auto"/>
            <w:right w:val="none" w:sz="0" w:space="0" w:color="auto"/>
          </w:divBdr>
        </w:div>
        <w:div w:id="946698213">
          <w:marLeft w:val="0"/>
          <w:marRight w:val="0"/>
          <w:marTop w:val="0"/>
          <w:marBottom w:val="0"/>
          <w:divBdr>
            <w:top w:val="none" w:sz="0" w:space="0" w:color="auto"/>
            <w:left w:val="none" w:sz="0" w:space="0" w:color="auto"/>
            <w:bottom w:val="none" w:sz="0" w:space="0" w:color="auto"/>
            <w:right w:val="none" w:sz="0" w:space="0" w:color="auto"/>
          </w:divBdr>
        </w:div>
        <w:div w:id="779182512">
          <w:marLeft w:val="0"/>
          <w:marRight w:val="0"/>
          <w:marTop w:val="0"/>
          <w:marBottom w:val="0"/>
          <w:divBdr>
            <w:top w:val="none" w:sz="0" w:space="0" w:color="auto"/>
            <w:left w:val="none" w:sz="0" w:space="0" w:color="auto"/>
            <w:bottom w:val="none" w:sz="0" w:space="0" w:color="auto"/>
            <w:right w:val="none" w:sz="0" w:space="0" w:color="auto"/>
          </w:divBdr>
        </w:div>
        <w:div w:id="1079598256">
          <w:marLeft w:val="0"/>
          <w:marRight w:val="0"/>
          <w:marTop w:val="0"/>
          <w:marBottom w:val="0"/>
          <w:divBdr>
            <w:top w:val="none" w:sz="0" w:space="0" w:color="auto"/>
            <w:left w:val="none" w:sz="0" w:space="0" w:color="auto"/>
            <w:bottom w:val="none" w:sz="0" w:space="0" w:color="auto"/>
            <w:right w:val="none" w:sz="0" w:space="0" w:color="auto"/>
          </w:divBdr>
        </w:div>
      </w:divsChild>
    </w:div>
    <w:div w:id="57365306">
      <w:bodyDiv w:val="1"/>
      <w:marLeft w:val="0"/>
      <w:marRight w:val="0"/>
      <w:marTop w:val="0"/>
      <w:marBottom w:val="0"/>
      <w:divBdr>
        <w:top w:val="none" w:sz="0" w:space="0" w:color="auto"/>
        <w:left w:val="none" w:sz="0" w:space="0" w:color="auto"/>
        <w:bottom w:val="none" w:sz="0" w:space="0" w:color="auto"/>
        <w:right w:val="none" w:sz="0" w:space="0" w:color="auto"/>
      </w:divBdr>
    </w:div>
    <w:div w:id="114956707">
      <w:bodyDiv w:val="1"/>
      <w:marLeft w:val="0"/>
      <w:marRight w:val="0"/>
      <w:marTop w:val="0"/>
      <w:marBottom w:val="0"/>
      <w:divBdr>
        <w:top w:val="none" w:sz="0" w:space="0" w:color="auto"/>
        <w:left w:val="none" w:sz="0" w:space="0" w:color="auto"/>
        <w:bottom w:val="none" w:sz="0" w:space="0" w:color="auto"/>
        <w:right w:val="none" w:sz="0" w:space="0" w:color="auto"/>
      </w:divBdr>
    </w:div>
    <w:div w:id="258607648">
      <w:bodyDiv w:val="1"/>
      <w:marLeft w:val="0"/>
      <w:marRight w:val="0"/>
      <w:marTop w:val="0"/>
      <w:marBottom w:val="0"/>
      <w:divBdr>
        <w:top w:val="none" w:sz="0" w:space="0" w:color="auto"/>
        <w:left w:val="none" w:sz="0" w:space="0" w:color="auto"/>
        <w:bottom w:val="none" w:sz="0" w:space="0" w:color="auto"/>
        <w:right w:val="none" w:sz="0" w:space="0" w:color="auto"/>
      </w:divBdr>
    </w:div>
    <w:div w:id="284770557">
      <w:bodyDiv w:val="1"/>
      <w:marLeft w:val="0"/>
      <w:marRight w:val="0"/>
      <w:marTop w:val="0"/>
      <w:marBottom w:val="0"/>
      <w:divBdr>
        <w:top w:val="none" w:sz="0" w:space="0" w:color="auto"/>
        <w:left w:val="none" w:sz="0" w:space="0" w:color="auto"/>
        <w:bottom w:val="none" w:sz="0" w:space="0" w:color="auto"/>
        <w:right w:val="none" w:sz="0" w:space="0" w:color="auto"/>
      </w:divBdr>
    </w:div>
    <w:div w:id="500584282">
      <w:bodyDiv w:val="1"/>
      <w:marLeft w:val="0"/>
      <w:marRight w:val="0"/>
      <w:marTop w:val="0"/>
      <w:marBottom w:val="0"/>
      <w:divBdr>
        <w:top w:val="none" w:sz="0" w:space="0" w:color="auto"/>
        <w:left w:val="none" w:sz="0" w:space="0" w:color="auto"/>
        <w:bottom w:val="none" w:sz="0" w:space="0" w:color="auto"/>
        <w:right w:val="none" w:sz="0" w:space="0" w:color="auto"/>
      </w:divBdr>
    </w:div>
    <w:div w:id="520824530">
      <w:bodyDiv w:val="1"/>
      <w:marLeft w:val="0"/>
      <w:marRight w:val="0"/>
      <w:marTop w:val="0"/>
      <w:marBottom w:val="0"/>
      <w:divBdr>
        <w:top w:val="none" w:sz="0" w:space="0" w:color="auto"/>
        <w:left w:val="none" w:sz="0" w:space="0" w:color="auto"/>
        <w:bottom w:val="none" w:sz="0" w:space="0" w:color="auto"/>
        <w:right w:val="none" w:sz="0" w:space="0" w:color="auto"/>
      </w:divBdr>
      <w:divsChild>
        <w:div w:id="1616445771">
          <w:marLeft w:val="547"/>
          <w:marRight w:val="0"/>
          <w:marTop w:val="0"/>
          <w:marBottom w:val="0"/>
          <w:divBdr>
            <w:top w:val="none" w:sz="0" w:space="0" w:color="auto"/>
            <w:left w:val="none" w:sz="0" w:space="0" w:color="auto"/>
            <w:bottom w:val="none" w:sz="0" w:space="0" w:color="auto"/>
            <w:right w:val="none" w:sz="0" w:space="0" w:color="auto"/>
          </w:divBdr>
        </w:div>
      </w:divsChild>
    </w:div>
    <w:div w:id="612588849">
      <w:bodyDiv w:val="1"/>
      <w:marLeft w:val="0"/>
      <w:marRight w:val="0"/>
      <w:marTop w:val="0"/>
      <w:marBottom w:val="0"/>
      <w:divBdr>
        <w:top w:val="none" w:sz="0" w:space="0" w:color="auto"/>
        <w:left w:val="none" w:sz="0" w:space="0" w:color="auto"/>
        <w:bottom w:val="none" w:sz="0" w:space="0" w:color="auto"/>
        <w:right w:val="none" w:sz="0" w:space="0" w:color="auto"/>
      </w:divBdr>
    </w:div>
    <w:div w:id="624894534">
      <w:bodyDiv w:val="1"/>
      <w:marLeft w:val="0"/>
      <w:marRight w:val="0"/>
      <w:marTop w:val="0"/>
      <w:marBottom w:val="0"/>
      <w:divBdr>
        <w:top w:val="none" w:sz="0" w:space="0" w:color="auto"/>
        <w:left w:val="none" w:sz="0" w:space="0" w:color="auto"/>
        <w:bottom w:val="none" w:sz="0" w:space="0" w:color="auto"/>
        <w:right w:val="none" w:sz="0" w:space="0" w:color="auto"/>
      </w:divBdr>
      <w:divsChild>
        <w:div w:id="1937789044">
          <w:marLeft w:val="0"/>
          <w:marRight w:val="0"/>
          <w:marTop w:val="0"/>
          <w:marBottom w:val="0"/>
          <w:divBdr>
            <w:top w:val="none" w:sz="0" w:space="0" w:color="auto"/>
            <w:left w:val="none" w:sz="0" w:space="0" w:color="auto"/>
            <w:bottom w:val="none" w:sz="0" w:space="0" w:color="auto"/>
            <w:right w:val="none" w:sz="0" w:space="0" w:color="auto"/>
          </w:divBdr>
        </w:div>
        <w:div w:id="428622564">
          <w:marLeft w:val="0"/>
          <w:marRight w:val="0"/>
          <w:marTop w:val="0"/>
          <w:marBottom w:val="0"/>
          <w:divBdr>
            <w:top w:val="none" w:sz="0" w:space="0" w:color="auto"/>
            <w:left w:val="none" w:sz="0" w:space="0" w:color="auto"/>
            <w:bottom w:val="none" w:sz="0" w:space="0" w:color="auto"/>
            <w:right w:val="none" w:sz="0" w:space="0" w:color="auto"/>
          </w:divBdr>
        </w:div>
        <w:div w:id="1207331162">
          <w:marLeft w:val="0"/>
          <w:marRight w:val="0"/>
          <w:marTop w:val="0"/>
          <w:marBottom w:val="0"/>
          <w:divBdr>
            <w:top w:val="none" w:sz="0" w:space="0" w:color="auto"/>
            <w:left w:val="none" w:sz="0" w:space="0" w:color="auto"/>
            <w:bottom w:val="none" w:sz="0" w:space="0" w:color="auto"/>
            <w:right w:val="none" w:sz="0" w:space="0" w:color="auto"/>
          </w:divBdr>
        </w:div>
        <w:div w:id="1387141445">
          <w:marLeft w:val="0"/>
          <w:marRight w:val="0"/>
          <w:marTop w:val="0"/>
          <w:marBottom w:val="0"/>
          <w:divBdr>
            <w:top w:val="none" w:sz="0" w:space="0" w:color="auto"/>
            <w:left w:val="none" w:sz="0" w:space="0" w:color="auto"/>
            <w:bottom w:val="none" w:sz="0" w:space="0" w:color="auto"/>
            <w:right w:val="none" w:sz="0" w:space="0" w:color="auto"/>
          </w:divBdr>
        </w:div>
        <w:div w:id="742289166">
          <w:marLeft w:val="0"/>
          <w:marRight w:val="0"/>
          <w:marTop w:val="0"/>
          <w:marBottom w:val="0"/>
          <w:divBdr>
            <w:top w:val="none" w:sz="0" w:space="0" w:color="auto"/>
            <w:left w:val="none" w:sz="0" w:space="0" w:color="auto"/>
            <w:bottom w:val="none" w:sz="0" w:space="0" w:color="auto"/>
            <w:right w:val="none" w:sz="0" w:space="0" w:color="auto"/>
          </w:divBdr>
          <w:divsChild>
            <w:div w:id="224997034">
              <w:marLeft w:val="0"/>
              <w:marRight w:val="0"/>
              <w:marTop w:val="0"/>
              <w:marBottom w:val="0"/>
              <w:divBdr>
                <w:top w:val="none" w:sz="0" w:space="0" w:color="auto"/>
                <w:left w:val="none" w:sz="0" w:space="0" w:color="auto"/>
                <w:bottom w:val="none" w:sz="0" w:space="0" w:color="auto"/>
                <w:right w:val="none" w:sz="0" w:space="0" w:color="auto"/>
              </w:divBdr>
            </w:div>
            <w:div w:id="1199466837">
              <w:marLeft w:val="0"/>
              <w:marRight w:val="0"/>
              <w:marTop w:val="0"/>
              <w:marBottom w:val="0"/>
              <w:divBdr>
                <w:top w:val="none" w:sz="0" w:space="0" w:color="auto"/>
                <w:left w:val="none" w:sz="0" w:space="0" w:color="auto"/>
                <w:bottom w:val="none" w:sz="0" w:space="0" w:color="auto"/>
                <w:right w:val="none" w:sz="0" w:space="0" w:color="auto"/>
              </w:divBdr>
            </w:div>
            <w:div w:id="2543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4372">
      <w:bodyDiv w:val="1"/>
      <w:marLeft w:val="0"/>
      <w:marRight w:val="0"/>
      <w:marTop w:val="0"/>
      <w:marBottom w:val="0"/>
      <w:divBdr>
        <w:top w:val="none" w:sz="0" w:space="0" w:color="auto"/>
        <w:left w:val="none" w:sz="0" w:space="0" w:color="auto"/>
        <w:bottom w:val="none" w:sz="0" w:space="0" w:color="auto"/>
        <w:right w:val="none" w:sz="0" w:space="0" w:color="auto"/>
      </w:divBdr>
      <w:divsChild>
        <w:div w:id="219168730">
          <w:marLeft w:val="547"/>
          <w:marRight w:val="0"/>
          <w:marTop w:val="0"/>
          <w:marBottom w:val="0"/>
          <w:divBdr>
            <w:top w:val="none" w:sz="0" w:space="0" w:color="auto"/>
            <w:left w:val="none" w:sz="0" w:space="0" w:color="auto"/>
            <w:bottom w:val="none" w:sz="0" w:space="0" w:color="auto"/>
            <w:right w:val="none" w:sz="0" w:space="0" w:color="auto"/>
          </w:divBdr>
        </w:div>
      </w:divsChild>
    </w:div>
    <w:div w:id="819535582">
      <w:bodyDiv w:val="1"/>
      <w:marLeft w:val="0"/>
      <w:marRight w:val="0"/>
      <w:marTop w:val="0"/>
      <w:marBottom w:val="0"/>
      <w:divBdr>
        <w:top w:val="none" w:sz="0" w:space="0" w:color="auto"/>
        <w:left w:val="none" w:sz="0" w:space="0" w:color="auto"/>
        <w:bottom w:val="none" w:sz="0" w:space="0" w:color="auto"/>
        <w:right w:val="none" w:sz="0" w:space="0" w:color="auto"/>
      </w:divBdr>
    </w:div>
    <w:div w:id="908925572">
      <w:bodyDiv w:val="1"/>
      <w:marLeft w:val="0"/>
      <w:marRight w:val="0"/>
      <w:marTop w:val="0"/>
      <w:marBottom w:val="0"/>
      <w:divBdr>
        <w:top w:val="none" w:sz="0" w:space="0" w:color="auto"/>
        <w:left w:val="none" w:sz="0" w:space="0" w:color="auto"/>
        <w:bottom w:val="none" w:sz="0" w:space="0" w:color="auto"/>
        <w:right w:val="none" w:sz="0" w:space="0" w:color="auto"/>
      </w:divBdr>
    </w:div>
    <w:div w:id="1109659343">
      <w:bodyDiv w:val="1"/>
      <w:marLeft w:val="0"/>
      <w:marRight w:val="0"/>
      <w:marTop w:val="0"/>
      <w:marBottom w:val="0"/>
      <w:divBdr>
        <w:top w:val="none" w:sz="0" w:space="0" w:color="auto"/>
        <w:left w:val="none" w:sz="0" w:space="0" w:color="auto"/>
        <w:bottom w:val="none" w:sz="0" w:space="0" w:color="auto"/>
        <w:right w:val="none" w:sz="0" w:space="0" w:color="auto"/>
      </w:divBdr>
    </w:div>
    <w:div w:id="1137989329">
      <w:bodyDiv w:val="1"/>
      <w:marLeft w:val="0"/>
      <w:marRight w:val="0"/>
      <w:marTop w:val="0"/>
      <w:marBottom w:val="0"/>
      <w:divBdr>
        <w:top w:val="none" w:sz="0" w:space="0" w:color="auto"/>
        <w:left w:val="none" w:sz="0" w:space="0" w:color="auto"/>
        <w:bottom w:val="none" w:sz="0" w:space="0" w:color="auto"/>
        <w:right w:val="none" w:sz="0" w:space="0" w:color="auto"/>
      </w:divBdr>
    </w:div>
    <w:div w:id="119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67676122">
          <w:marLeft w:val="0"/>
          <w:marRight w:val="0"/>
          <w:marTop w:val="0"/>
          <w:marBottom w:val="0"/>
          <w:divBdr>
            <w:top w:val="none" w:sz="0" w:space="0" w:color="auto"/>
            <w:left w:val="none" w:sz="0" w:space="0" w:color="auto"/>
            <w:bottom w:val="none" w:sz="0" w:space="0" w:color="auto"/>
            <w:right w:val="none" w:sz="0" w:space="0" w:color="auto"/>
          </w:divBdr>
        </w:div>
        <w:div w:id="188376090">
          <w:marLeft w:val="0"/>
          <w:marRight w:val="0"/>
          <w:marTop w:val="0"/>
          <w:marBottom w:val="0"/>
          <w:divBdr>
            <w:top w:val="none" w:sz="0" w:space="0" w:color="auto"/>
            <w:left w:val="none" w:sz="0" w:space="0" w:color="auto"/>
            <w:bottom w:val="none" w:sz="0" w:space="0" w:color="auto"/>
            <w:right w:val="none" w:sz="0" w:space="0" w:color="auto"/>
          </w:divBdr>
        </w:div>
        <w:div w:id="1828860286">
          <w:marLeft w:val="0"/>
          <w:marRight w:val="0"/>
          <w:marTop w:val="0"/>
          <w:marBottom w:val="0"/>
          <w:divBdr>
            <w:top w:val="none" w:sz="0" w:space="0" w:color="auto"/>
            <w:left w:val="none" w:sz="0" w:space="0" w:color="auto"/>
            <w:bottom w:val="none" w:sz="0" w:space="0" w:color="auto"/>
            <w:right w:val="none" w:sz="0" w:space="0" w:color="auto"/>
          </w:divBdr>
        </w:div>
      </w:divsChild>
    </w:div>
    <w:div w:id="1296717061">
      <w:bodyDiv w:val="1"/>
      <w:marLeft w:val="0"/>
      <w:marRight w:val="0"/>
      <w:marTop w:val="0"/>
      <w:marBottom w:val="0"/>
      <w:divBdr>
        <w:top w:val="none" w:sz="0" w:space="0" w:color="auto"/>
        <w:left w:val="none" w:sz="0" w:space="0" w:color="auto"/>
        <w:bottom w:val="none" w:sz="0" w:space="0" w:color="auto"/>
        <w:right w:val="none" w:sz="0" w:space="0" w:color="auto"/>
      </w:divBdr>
      <w:divsChild>
        <w:div w:id="1737707254">
          <w:marLeft w:val="547"/>
          <w:marRight w:val="0"/>
          <w:marTop w:val="0"/>
          <w:marBottom w:val="0"/>
          <w:divBdr>
            <w:top w:val="none" w:sz="0" w:space="0" w:color="auto"/>
            <w:left w:val="none" w:sz="0" w:space="0" w:color="auto"/>
            <w:bottom w:val="none" w:sz="0" w:space="0" w:color="auto"/>
            <w:right w:val="none" w:sz="0" w:space="0" w:color="auto"/>
          </w:divBdr>
        </w:div>
      </w:divsChild>
    </w:div>
    <w:div w:id="1326779344">
      <w:marLeft w:val="0"/>
      <w:marRight w:val="0"/>
      <w:marTop w:val="0"/>
      <w:marBottom w:val="0"/>
      <w:divBdr>
        <w:top w:val="none" w:sz="0" w:space="0" w:color="auto"/>
        <w:left w:val="none" w:sz="0" w:space="0" w:color="auto"/>
        <w:bottom w:val="none" w:sz="0" w:space="0" w:color="auto"/>
        <w:right w:val="none" w:sz="0" w:space="0" w:color="auto"/>
      </w:divBdr>
    </w:div>
    <w:div w:id="1326779345">
      <w:marLeft w:val="0"/>
      <w:marRight w:val="0"/>
      <w:marTop w:val="0"/>
      <w:marBottom w:val="0"/>
      <w:divBdr>
        <w:top w:val="none" w:sz="0" w:space="0" w:color="auto"/>
        <w:left w:val="none" w:sz="0" w:space="0" w:color="auto"/>
        <w:bottom w:val="none" w:sz="0" w:space="0" w:color="auto"/>
        <w:right w:val="none" w:sz="0" w:space="0" w:color="auto"/>
      </w:divBdr>
    </w:div>
    <w:div w:id="1370833951">
      <w:bodyDiv w:val="1"/>
      <w:marLeft w:val="0"/>
      <w:marRight w:val="0"/>
      <w:marTop w:val="0"/>
      <w:marBottom w:val="0"/>
      <w:divBdr>
        <w:top w:val="none" w:sz="0" w:space="0" w:color="auto"/>
        <w:left w:val="none" w:sz="0" w:space="0" w:color="auto"/>
        <w:bottom w:val="none" w:sz="0" w:space="0" w:color="auto"/>
        <w:right w:val="none" w:sz="0" w:space="0" w:color="auto"/>
      </w:divBdr>
    </w:div>
    <w:div w:id="1499005425">
      <w:bodyDiv w:val="1"/>
      <w:marLeft w:val="0"/>
      <w:marRight w:val="0"/>
      <w:marTop w:val="0"/>
      <w:marBottom w:val="0"/>
      <w:divBdr>
        <w:top w:val="none" w:sz="0" w:space="0" w:color="auto"/>
        <w:left w:val="none" w:sz="0" w:space="0" w:color="auto"/>
        <w:bottom w:val="none" w:sz="0" w:space="0" w:color="auto"/>
        <w:right w:val="none" w:sz="0" w:space="0" w:color="auto"/>
      </w:divBdr>
      <w:divsChild>
        <w:div w:id="1614286488">
          <w:marLeft w:val="547"/>
          <w:marRight w:val="0"/>
          <w:marTop w:val="0"/>
          <w:marBottom w:val="0"/>
          <w:divBdr>
            <w:top w:val="none" w:sz="0" w:space="0" w:color="auto"/>
            <w:left w:val="none" w:sz="0" w:space="0" w:color="auto"/>
            <w:bottom w:val="none" w:sz="0" w:space="0" w:color="auto"/>
            <w:right w:val="none" w:sz="0" w:space="0" w:color="auto"/>
          </w:divBdr>
        </w:div>
      </w:divsChild>
    </w:div>
    <w:div w:id="1637221407">
      <w:bodyDiv w:val="1"/>
      <w:marLeft w:val="0"/>
      <w:marRight w:val="0"/>
      <w:marTop w:val="0"/>
      <w:marBottom w:val="0"/>
      <w:divBdr>
        <w:top w:val="none" w:sz="0" w:space="0" w:color="auto"/>
        <w:left w:val="none" w:sz="0" w:space="0" w:color="auto"/>
        <w:bottom w:val="none" w:sz="0" w:space="0" w:color="auto"/>
        <w:right w:val="none" w:sz="0" w:space="0" w:color="auto"/>
      </w:divBdr>
    </w:div>
    <w:div w:id="1761024236">
      <w:bodyDiv w:val="1"/>
      <w:marLeft w:val="0"/>
      <w:marRight w:val="0"/>
      <w:marTop w:val="0"/>
      <w:marBottom w:val="0"/>
      <w:divBdr>
        <w:top w:val="none" w:sz="0" w:space="0" w:color="auto"/>
        <w:left w:val="none" w:sz="0" w:space="0" w:color="auto"/>
        <w:bottom w:val="none" w:sz="0" w:space="0" w:color="auto"/>
        <w:right w:val="none" w:sz="0" w:space="0" w:color="auto"/>
      </w:divBdr>
    </w:div>
    <w:div w:id="1833913785">
      <w:bodyDiv w:val="1"/>
      <w:marLeft w:val="0"/>
      <w:marRight w:val="0"/>
      <w:marTop w:val="0"/>
      <w:marBottom w:val="0"/>
      <w:divBdr>
        <w:top w:val="none" w:sz="0" w:space="0" w:color="auto"/>
        <w:left w:val="none" w:sz="0" w:space="0" w:color="auto"/>
        <w:bottom w:val="none" w:sz="0" w:space="0" w:color="auto"/>
        <w:right w:val="none" w:sz="0" w:space="0" w:color="auto"/>
      </w:divBdr>
    </w:div>
    <w:div w:id="1893733505">
      <w:bodyDiv w:val="1"/>
      <w:marLeft w:val="0"/>
      <w:marRight w:val="0"/>
      <w:marTop w:val="0"/>
      <w:marBottom w:val="0"/>
      <w:divBdr>
        <w:top w:val="none" w:sz="0" w:space="0" w:color="auto"/>
        <w:left w:val="none" w:sz="0" w:space="0" w:color="auto"/>
        <w:bottom w:val="none" w:sz="0" w:space="0" w:color="auto"/>
        <w:right w:val="none" w:sz="0" w:space="0" w:color="auto"/>
      </w:divBdr>
      <w:divsChild>
        <w:div w:id="1149132946">
          <w:marLeft w:val="547"/>
          <w:marRight w:val="0"/>
          <w:marTop w:val="0"/>
          <w:marBottom w:val="0"/>
          <w:divBdr>
            <w:top w:val="none" w:sz="0" w:space="0" w:color="auto"/>
            <w:left w:val="none" w:sz="0" w:space="0" w:color="auto"/>
            <w:bottom w:val="none" w:sz="0" w:space="0" w:color="auto"/>
            <w:right w:val="none" w:sz="0" w:space="0" w:color="auto"/>
          </w:divBdr>
        </w:div>
      </w:divsChild>
    </w:div>
    <w:div w:id="1949122156">
      <w:bodyDiv w:val="1"/>
      <w:marLeft w:val="0"/>
      <w:marRight w:val="0"/>
      <w:marTop w:val="0"/>
      <w:marBottom w:val="0"/>
      <w:divBdr>
        <w:top w:val="none" w:sz="0" w:space="0" w:color="auto"/>
        <w:left w:val="none" w:sz="0" w:space="0" w:color="auto"/>
        <w:bottom w:val="none" w:sz="0" w:space="0" w:color="auto"/>
        <w:right w:val="none" w:sz="0" w:space="0" w:color="auto"/>
      </w:divBdr>
      <w:divsChild>
        <w:div w:id="2093619778">
          <w:marLeft w:val="547"/>
          <w:marRight w:val="0"/>
          <w:marTop w:val="0"/>
          <w:marBottom w:val="0"/>
          <w:divBdr>
            <w:top w:val="none" w:sz="0" w:space="0" w:color="auto"/>
            <w:left w:val="none" w:sz="0" w:space="0" w:color="auto"/>
            <w:bottom w:val="none" w:sz="0" w:space="0" w:color="auto"/>
            <w:right w:val="none" w:sz="0" w:space="0" w:color="auto"/>
          </w:divBdr>
        </w:div>
      </w:divsChild>
    </w:div>
    <w:div w:id="1974869503">
      <w:bodyDiv w:val="1"/>
      <w:marLeft w:val="0"/>
      <w:marRight w:val="0"/>
      <w:marTop w:val="0"/>
      <w:marBottom w:val="0"/>
      <w:divBdr>
        <w:top w:val="none" w:sz="0" w:space="0" w:color="auto"/>
        <w:left w:val="none" w:sz="0" w:space="0" w:color="auto"/>
        <w:bottom w:val="none" w:sz="0" w:space="0" w:color="auto"/>
        <w:right w:val="none" w:sz="0" w:space="0" w:color="auto"/>
      </w:divBdr>
    </w:div>
    <w:div w:id="1980381146">
      <w:bodyDiv w:val="1"/>
      <w:marLeft w:val="0"/>
      <w:marRight w:val="0"/>
      <w:marTop w:val="0"/>
      <w:marBottom w:val="0"/>
      <w:divBdr>
        <w:top w:val="none" w:sz="0" w:space="0" w:color="auto"/>
        <w:left w:val="none" w:sz="0" w:space="0" w:color="auto"/>
        <w:bottom w:val="none" w:sz="0" w:space="0" w:color="auto"/>
        <w:right w:val="none" w:sz="0" w:space="0" w:color="auto"/>
      </w:divBdr>
    </w:div>
    <w:div w:id="1984963739">
      <w:bodyDiv w:val="1"/>
      <w:marLeft w:val="0"/>
      <w:marRight w:val="0"/>
      <w:marTop w:val="0"/>
      <w:marBottom w:val="0"/>
      <w:divBdr>
        <w:top w:val="none" w:sz="0" w:space="0" w:color="auto"/>
        <w:left w:val="none" w:sz="0" w:space="0" w:color="auto"/>
        <w:bottom w:val="none" w:sz="0" w:space="0" w:color="auto"/>
        <w:right w:val="none" w:sz="0" w:space="0" w:color="auto"/>
      </w:divBdr>
    </w:div>
    <w:div w:id="209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B712-F4D4-4B04-93EA-84021559B205}">
  <ds:schemaRefs>
    <ds:schemaRef ds:uri="http://schemas.microsoft.com/sharepoint/v3/contenttype/forms"/>
  </ds:schemaRefs>
</ds:datastoreItem>
</file>

<file path=customXml/itemProps2.xml><?xml version="1.0" encoding="utf-8"?>
<ds:datastoreItem xmlns:ds="http://schemas.openxmlformats.org/officeDocument/2006/customXml" ds:itemID="{ED59C473-4D3C-4F3D-B398-F49BAF518EED}"/>
</file>

<file path=customXml/itemProps3.xml><?xml version="1.0" encoding="utf-8"?>
<ds:datastoreItem xmlns:ds="http://schemas.openxmlformats.org/officeDocument/2006/customXml" ds:itemID="{34EB188A-0688-408B-B117-564464C57EB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59A9F0B-0C25-4040-A819-CAB8C356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11677</Words>
  <Characters>6656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a87925f4-9b93-446d-8240-4e3fcc62475b</vt:lpstr>
      <vt:lpstr>a87925f4-9b93-446d-8240-4e3fcc62475b</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2021-05-12T11:27:00Z</dcterms:created>
  <dc:creator>Palevičienė Rūta</dc:creator>
  <cp:lastModifiedBy>Gribauskienė Aušra | ŠMSM</cp:lastModifiedBy>
  <cp:lastPrinted>2019-07-12T08:00:00Z</cp:lastPrinted>
  <dcterms:modified xsi:type="dcterms:W3CDTF">2021-05-12T15:44:00Z</dcterms:modified>
  <cp:revision>4</cp:revision>
  <dc:title>be9dd604-094f-44b1-bca4-aeca547ff093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