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883D1" w14:textId="77777777" w:rsidR="001D23F9" w:rsidRPr="00DF5220" w:rsidRDefault="001D23F9" w:rsidP="001D23F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F5220">
        <w:rPr>
          <w:rFonts w:ascii="Times New Roman" w:hAnsi="Times New Roman"/>
          <w:b/>
          <w:bCs/>
          <w:sz w:val="28"/>
          <w:szCs w:val="28"/>
        </w:rPr>
        <w:t xml:space="preserve">2021–2027 M. </w:t>
      </w:r>
      <w:r w:rsidR="002C328A" w:rsidRPr="00DF5220">
        <w:rPr>
          <w:rFonts w:ascii="Times New Roman" w:hAnsi="Times New Roman"/>
          <w:b/>
          <w:bCs/>
          <w:sz w:val="28"/>
          <w:szCs w:val="28"/>
        </w:rPr>
        <w:t>INTERACT</w:t>
      </w:r>
      <w:r w:rsidR="005353B4" w:rsidRPr="00DF52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548B" w:rsidRPr="00DF5220">
        <w:rPr>
          <w:rFonts w:ascii="Times New Roman" w:hAnsi="Times New Roman"/>
          <w:b/>
          <w:bCs/>
          <w:sz w:val="28"/>
          <w:szCs w:val="28"/>
        </w:rPr>
        <w:t xml:space="preserve">IV </w:t>
      </w:r>
      <w:r w:rsidR="005353B4" w:rsidRPr="00DF5220">
        <w:rPr>
          <w:rFonts w:ascii="Times New Roman" w:hAnsi="Times New Roman"/>
          <w:b/>
          <w:bCs/>
          <w:sz w:val="28"/>
          <w:szCs w:val="28"/>
        </w:rPr>
        <w:t>PROGRAMOS</w:t>
      </w:r>
    </w:p>
    <w:p w14:paraId="137C91A7" w14:textId="632CDBCD" w:rsidR="002C328A" w:rsidRPr="00DF5220" w:rsidRDefault="005353B4" w:rsidP="001D23F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F5220">
        <w:rPr>
          <w:rFonts w:ascii="Times New Roman" w:hAnsi="Times New Roman"/>
          <w:b/>
          <w:bCs/>
          <w:sz w:val="28"/>
          <w:szCs w:val="28"/>
        </w:rPr>
        <w:t>SANTRAUKA</w:t>
      </w:r>
    </w:p>
    <w:p w14:paraId="2CEC78FA" w14:textId="7095F33D" w:rsidR="00750F7B" w:rsidRPr="00DF5220" w:rsidRDefault="001D23F9" w:rsidP="007F1607">
      <w:pPr>
        <w:autoSpaceDE w:val="0"/>
        <w:spacing w:before="100" w:beforeAutospacing="1" w:after="100" w:afterAutospacing="1" w:line="240" w:lineRule="auto"/>
        <w:ind w:firstLine="567"/>
        <w:jc w:val="both"/>
      </w:pPr>
      <w:r w:rsidRPr="00DF5220">
        <w:rPr>
          <w:rFonts w:ascii="Times New Roman" w:hAnsi="Times New Roman"/>
          <w:sz w:val="24"/>
          <w:szCs w:val="24"/>
        </w:rPr>
        <w:t xml:space="preserve">2021-2027 m. Europos teritorinio bendradarbiavimo tikslo </w:t>
      </w:r>
      <w:r w:rsidR="007C35B3" w:rsidRPr="00DF5220">
        <w:rPr>
          <w:rFonts w:ascii="Times New Roman" w:hAnsi="Times New Roman"/>
          <w:sz w:val="24"/>
          <w:szCs w:val="24"/>
        </w:rPr>
        <w:t>INTERACT</w:t>
      </w:r>
      <w:r w:rsidR="00B935C4" w:rsidRPr="00DF5220">
        <w:rPr>
          <w:rFonts w:ascii="Times New Roman" w:hAnsi="Times New Roman"/>
          <w:sz w:val="24"/>
          <w:szCs w:val="24"/>
        </w:rPr>
        <w:t xml:space="preserve"> IV</w:t>
      </w:r>
      <w:r w:rsidRPr="00DF5220">
        <w:rPr>
          <w:rFonts w:ascii="Times New Roman" w:hAnsi="Times New Roman"/>
          <w:sz w:val="24"/>
          <w:szCs w:val="24"/>
        </w:rPr>
        <w:t xml:space="preserve"> programa </w:t>
      </w:r>
      <w:r w:rsidR="00A27199" w:rsidRPr="00DF5220">
        <w:rPr>
          <w:rFonts w:ascii="Times New Roman" w:hAnsi="Times New Roman"/>
          <w:sz w:val="24"/>
          <w:szCs w:val="24"/>
        </w:rPr>
        <w:t>–</w:t>
      </w:r>
      <w:r w:rsidR="002C328A" w:rsidRPr="00DF5220">
        <w:rPr>
          <w:rFonts w:ascii="Times New Roman" w:hAnsi="Times New Roman"/>
          <w:sz w:val="24"/>
          <w:szCs w:val="24"/>
        </w:rPr>
        <w:t xml:space="preserve"> viena iš tarpregioninio bendradarbiavimo sudedamųjų dalių (remiantis Reglamento (ES) Nr. </w:t>
      </w:r>
      <w:r w:rsidR="0039548B" w:rsidRPr="00DF5220">
        <w:rPr>
          <w:rFonts w:ascii="Times New Roman" w:hAnsi="Times New Roman"/>
          <w:sz w:val="24"/>
          <w:szCs w:val="24"/>
        </w:rPr>
        <w:t>2021</w:t>
      </w:r>
      <w:r w:rsidR="002C328A" w:rsidRPr="00DF5220">
        <w:rPr>
          <w:rFonts w:ascii="Times New Roman" w:hAnsi="Times New Roman"/>
          <w:sz w:val="24"/>
          <w:szCs w:val="24"/>
        </w:rPr>
        <w:t>/</w:t>
      </w:r>
      <w:r w:rsidR="0039548B" w:rsidRPr="00DF5220">
        <w:rPr>
          <w:rFonts w:ascii="Times New Roman" w:hAnsi="Times New Roman"/>
          <w:sz w:val="24"/>
          <w:szCs w:val="24"/>
        </w:rPr>
        <w:t>1059</w:t>
      </w:r>
      <w:r w:rsidR="002C328A" w:rsidRPr="00DF5220">
        <w:rPr>
          <w:rFonts w:ascii="Times New Roman" w:hAnsi="Times New Roman"/>
          <w:sz w:val="24"/>
          <w:szCs w:val="24"/>
        </w:rPr>
        <w:t xml:space="preserve"> </w:t>
      </w:r>
      <w:r w:rsidR="0039548B" w:rsidRPr="00DF5220">
        <w:rPr>
          <w:rFonts w:ascii="Times New Roman" w:hAnsi="Times New Roman"/>
          <w:sz w:val="24"/>
          <w:szCs w:val="24"/>
        </w:rPr>
        <w:t>3</w:t>
      </w:r>
      <w:r w:rsidR="007A56D2" w:rsidRPr="00DF5220">
        <w:rPr>
          <w:rFonts w:ascii="Times New Roman" w:hAnsi="Times New Roman"/>
          <w:sz w:val="24"/>
          <w:szCs w:val="24"/>
        </w:rPr>
        <w:t xml:space="preserve"> s</w:t>
      </w:r>
      <w:r w:rsidR="002C328A" w:rsidRPr="00DF5220">
        <w:rPr>
          <w:rFonts w:ascii="Times New Roman" w:hAnsi="Times New Roman"/>
          <w:sz w:val="24"/>
          <w:szCs w:val="24"/>
        </w:rPr>
        <w:t xml:space="preserve">traipsnio </w:t>
      </w:r>
      <w:r w:rsidR="0039548B" w:rsidRPr="00DF5220">
        <w:rPr>
          <w:rFonts w:ascii="Times New Roman" w:hAnsi="Times New Roman"/>
          <w:sz w:val="24"/>
          <w:szCs w:val="24"/>
        </w:rPr>
        <w:t xml:space="preserve">3 dalies </w:t>
      </w:r>
      <w:r w:rsidR="007A56D2" w:rsidRPr="00DF5220">
        <w:rPr>
          <w:rFonts w:ascii="Times New Roman" w:hAnsi="Times New Roman"/>
          <w:sz w:val="24"/>
          <w:szCs w:val="24"/>
        </w:rPr>
        <w:t>c</w:t>
      </w:r>
      <w:r w:rsidR="002C328A" w:rsidRPr="00DF5220">
        <w:rPr>
          <w:rFonts w:ascii="Times New Roman" w:hAnsi="Times New Roman"/>
          <w:sz w:val="24"/>
          <w:szCs w:val="24"/>
        </w:rPr>
        <w:t xml:space="preserve"> </w:t>
      </w:r>
      <w:r w:rsidR="007A56D2" w:rsidRPr="00DF5220">
        <w:rPr>
          <w:rFonts w:ascii="Times New Roman" w:hAnsi="Times New Roman"/>
          <w:sz w:val="24"/>
          <w:szCs w:val="24"/>
        </w:rPr>
        <w:t>punktu</w:t>
      </w:r>
      <w:r w:rsidR="002C328A" w:rsidRPr="00DF5220">
        <w:rPr>
          <w:rFonts w:ascii="Times New Roman" w:hAnsi="Times New Roman"/>
          <w:sz w:val="24"/>
          <w:szCs w:val="24"/>
        </w:rPr>
        <w:t xml:space="preserve"> dėl konkrečių Europos regioninės plėtros fondo paramos Europos teritorinio bendradarbiavimo tikslui nuostatų</w:t>
      </w:r>
      <w:r w:rsidR="007A56D2" w:rsidRPr="00DF5220">
        <w:rPr>
          <w:rFonts w:ascii="Times New Roman" w:hAnsi="Times New Roman"/>
          <w:sz w:val="24"/>
          <w:szCs w:val="24"/>
        </w:rPr>
        <w:t xml:space="preserve">). </w:t>
      </w:r>
    </w:p>
    <w:p w14:paraId="06E9E956" w14:textId="25BCA761" w:rsidR="004974F1" w:rsidRPr="00DF5220" w:rsidRDefault="004974F1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I</w:t>
      </w:r>
      <w:r w:rsidR="007A56D2" w:rsidRPr="00DF5220">
        <w:rPr>
          <w:rFonts w:ascii="Times New Roman" w:hAnsi="Times New Roman"/>
          <w:sz w:val="24"/>
          <w:szCs w:val="24"/>
        </w:rPr>
        <w:t xml:space="preserve">NTERACT </w:t>
      </w:r>
      <w:r w:rsidR="007C35B3" w:rsidRPr="00DF5220">
        <w:rPr>
          <w:rFonts w:ascii="Times New Roman" w:hAnsi="Times New Roman"/>
          <w:sz w:val="24"/>
          <w:szCs w:val="24"/>
        </w:rPr>
        <w:t xml:space="preserve">IV </w:t>
      </w:r>
      <w:r w:rsidR="002C328A" w:rsidRPr="00DF5220">
        <w:rPr>
          <w:rFonts w:ascii="Times New Roman" w:hAnsi="Times New Roman"/>
          <w:sz w:val="24"/>
          <w:szCs w:val="24"/>
        </w:rPr>
        <w:t xml:space="preserve">skirta sanglaudos politikos </w:t>
      </w:r>
      <w:r w:rsidR="007A56D2" w:rsidRPr="00DF5220">
        <w:rPr>
          <w:rFonts w:ascii="Times New Roman" w:hAnsi="Times New Roman"/>
          <w:sz w:val="24"/>
          <w:szCs w:val="24"/>
        </w:rPr>
        <w:t xml:space="preserve">veiksmingumui stiprinti, </w:t>
      </w:r>
      <w:r w:rsidR="002C328A" w:rsidRPr="00DF5220">
        <w:rPr>
          <w:rFonts w:ascii="Times New Roman" w:hAnsi="Times New Roman"/>
          <w:sz w:val="24"/>
          <w:szCs w:val="24"/>
        </w:rPr>
        <w:t xml:space="preserve">skatinant </w:t>
      </w:r>
      <w:r w:rsidR="00750F7B" w:rsidRPr="00DF5220">
        <w:rPr>
          <w:rFonts w:ascii="Times New Roman" w:hAnsi="Times New Roman"/>
          <w:sz w:val="24"/>
          <w:szCs w:val="24"/>
        </w:rPr>
        <w:t xml:space="preserve">patirties </w:t>
      </w:r>
      <w:r w:rsidR="00D505D3" w:rsidRPr="00DF5220">
        <w:rPr>
          <w:rFonts w:ascii="Times New Roman" w:hAnsi="Times New Roman"/>
          <w:sz w:val="24"/>
          <w:szCs w:val="24"/>
        </w:rPr>
        <w:t>mainus, gerų praktikų perdavimą ir skl</w:t>
      </w:r>
      <w:r w:rsidR="007A56D2" w:rsidRPr="00DF5220">
        <w:rPr>
          <w:rFonts w:ascii="Times New Roman" w:hAnsi="Times New Roman"/>
          <w:sz w:val="24"/>
          <w:szCs w:val="24"/>
        </w:rPr>
        <w:t>aidą</w:t>
      </w:r>
      <w:r w:rsidR="00D505D3" w:rsidRPr="00DF5220">
        <w:rPr>
          <w:rFonts w:ascii="Times New Roman" w:hAnsi="Times New Roman"/>
          <w:sz w:val="24"/>
          <w:szCs w:val="24"/>
        </w:rPr>
        <w:t xml:space="preserve">, inovatyvius požiūrius į teritorinio bendradarbiavimo programų įgyvendinimą ir su bendradarbiavimo programomis susijusius veiksmus. </w:t>
      </w:r>
    </w:p>
    <w:p w14:paraId="56A94BE7" w14:textId="10FB9727" w:rsidR="004974F1" w:rsidRPr="00DF5220" w:rsidRDefault="00570D5E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20</w:t>
      </w:r>
      <w:r w:rsidR="0039548B" w:rsidRPr="00DF5220">
        <w:rPr>
          <w:rFonts w:ascii="Times New Roman" w:hAnsi="Times New Roman"/>
          <w:sz w:val="24"/>
          <w:szCs w:val="24"/>
        </w:rPr>
        <w:t>21</w:t>
      </w:r>
      <w:r w:rsidRPr="00DF5220">
        <w:rPr>
          <w:rFonts w:ascii="Times New Roman" w:hAnsi="Times New Roman"/>
          <w:sz w:val="24"/>
          <w:szCs w:val="24"/>
        </w:rPr>
        <w:t>–202</w:t>
      </w:r>
      <w:r w:rsidR="0039548B" w:rsidRPr="00DF5220">
        <w:rPr>
          <w:rFonts w:ascii="Times New Roman" w:hAnsi="Times New Roman"/>
          <w:sz w:val="24"/>
          <w:szCs w:val="24"/>
        </w:rPr>
        <w:t>7</w:t>
      </w:r>
      <w:r w:rsidRPr="00DF5220">
        <w:rPr>
          <w:rFonts w:ascii="Times New Roman" w:hAnsi="Times New Roman"/>
          <w:sz w:val="24"/>
          <w:szCs w:val="24"/>
        </w:rPr>
        <w:t xml:space="preserve"> m. rengiama ir bus įgyvendinama </w:t>
      </w:r>
      <w:r w:rsidR="0039548B" w:rsidRPr="00DF5220">
        <w:rPr>
          <w:rFonts w:ascii="Times New Roman" w:hAnsi="Times New Roman"/>
          <w:sz w:val="24"/>
          <w:szCs w:val="24"/>
        </w:rPr>
        <w:t>ketvirtoji</w:t>
      </w:r>
      <w:r w:rsidRPr="00DF5220">
        <w:rPr>
          <w:rFonts w:ascii="Times New Roman" w:hAnsi="Times New Roman"/>
          <w:sz w:val="24"/>
          <w:szCs w:val="24"/>
        </w:rPr>
        <w:t xml:space="preserve"> </w:t>
      </w:r>
      <w:r w:rsidR="00D505D3" w:rsidRPr="00DF5220">
        <w:rPr>
          <w:rFonts w:ascii="Times New Roman" w:hAnsi="Times New Roman"/>
          <w:sz w:val="24"/>
          <w:szCs w:val="24"/>
        </w:rPr>
        <w:t>INTERACT</w:t>
      </w:r>
      <w:r w:rsidR="006B4478" w:rsidRPr="00DF5220">
        <w:rPr>
          <w:rFonts w:ascii="Times New Roman" w:hAnsi="Times New Roman"/>
          <w:sz w:val="24"/>
          <w:szCs w:val="24"/>
        </w:rPr>
        <w:t xml:space="preserve"> IV</w:t>
      </w:r>
      <w:r w:rsidR="00D505D3" w:rsidRPr="00DF5220">
        <w:rPr>
          <w:rFonts w:ascii="Times New Roman" w:hAnsi="Times New Roman"/>
          <w:sz w:val="24"/>
          <w:szCs w:val="24"/>
        </w:rPr>
        <w:t xml:space="preserve"> </w:t>
      </w:r>
      <w:r w:rsidRPr="00DF5220">
        <w:rPr>
          <w:rFonts w:ascii="Times New Roman" w:hAnsi="Times New Roman"/>
          <w:sz w:val="24"/>
          <w:szCs w:val="24"/>
        </w:rPr>
        <w:t>programa. Ji</w:t>
      </w:r>
      <w:r w:rsidR="007A56D2" w:rsidRPr="00DF5220">
        <w:rPr>
          <w:rFonts w:ascii="Times New Roman" w:hAnsi="Times New Roman"/>
          <w:sz w:val="24"/>
          <w:szCs w:val="24"/>
        </w:rPr>
        <w:t xml:space="preserve"> yra</w:t>
      </w:r>
      <w:r w:rsidR="00D505D3" w:rsidRPr="00DF5220">
        <w:rPr>
          <w:rFonts w:ascii="Times New Roman" w:hAnsi="Times New Roman"/>
          <w:sz w:val="24"/>
          <w:szCs w:val="24"/>
        </w:rPr>
        <w:t xml:space="preserve"> </w:t>
      </w:r>
      <w:r w:rsidR="004974F1" w:rsidRPr="00DF5220">
        <w:rPr>
          <w:rFonts w:ascii="Times New Roman" w:hAnsi="Times New Roman"/>
          <w:sz w:val="24"/>
          <w:szCs w:val="24"/>
        </w:rPr>
        <w:t xml:space="preserve">iš Europos regioninio plėtros fondo </w:t>
      </w:r>
      <w:r w:rsidR="007A56D2" w:rsidRPr="00DF5220">
        <w:rPr>
          <w:rFonts w:ascii="Times New Roman" w:hAnsi="Times New Roman"/>
          <w:sz w:val="24"/>
          <w:szCs w:val="24"/>
        </w:rPr>
        <w:t>bendrai finansuojama programa</w:t>
      </w:r>
      <w:r w:rsidR="00750F7B" w:rsidRPr="00DF5220">
        <w:rPr>
          <w:rFonts w:ascii="Times New Roman" w:hAnsi="Times New Roman"/>
          <w:sz w:val="24"/>
          <w:szCs w:val="24"/>
        </w:rPr>
        <w:t xml:space="preserve">, kuriai </w:t>
      </w:r>
      <w:r w:rsidR="007A56D2" w:rsidRPr="00DF5220">
        <w:rPr>
          <w:rFonts w:ascii="Times New Roman" w:hAnsi="Times New Roman"/>
          <w:sz w:val="24"/>
          <w:szCs w:val="24"/>
        </w:rPr>
        <w:t xml:space="preserve"> </w:t>
      </w:r>
      <w:r w:rsidR="00750F7B" w:rsidRPr="00DF5220">
        <w:rPr>
          <w:rFonts w:ascii="Times New Roman" w:hAnsi="Times New Roman"/>
          <w:sz w:val="24"/>
          <w:szCs w:val="24"/>
        </w:rPr>
        <w:t xml:space="preserve">planuojama skirti iš jo </w:t>
      </w:r>
      <w:r w:rsidR="0039548B" w:rsidRPr="00DF5220">
        <w:rPr>
          <w:rFonts w:ascii="Times New Roman" w:hAnsi="Times New Roman"/>
          <w:sz w:val="24"/>
          <w:szCs w:val="24"/>
        </w:rPr>
        <w:t>45</w:t>
      </w:r>
      <w:r w:rsidR="00750F7B" w:rsidRPr="00DF5220">
        <w:rPr>
          <w:rFonts w:ascii="Times New Roman" w:hAnsi="Times New Roman"/>
          <w:sz w:val="24"/>
          <w:szCs w:val="24"/>
        </w:rPr>
        <w:t> </w:t>
      </w:r>
      <w:r w:rsidR="0039548B" w:rsidRPr="00DF5220">
        <w:rPr>
          <w:rFonts w:ascii="Times New Roman" w:hAnsi="Times New Roman"/>
          <w:sz w:val="24"/>
          <w:szCs w:val="24"/>
        </w:rPr>
        <w:t>000</w:t>
      </w:r>
      <w:r w:rsidR="00750F7B" w:rsidRPr="00DF5220">
        <w:rPr>
          <w:rFonts w:ascii="Times New Roman" w:hAnsi="Times New Roman"/>
          <w:sz w:val="24"/>
          <w:szCs w:val="24"/>
        </w:rPr>
        <w:t> </w:t>
      </w:r>
      <w:r w:rsidR="0039548B" w:rsidRPr="00DF5220">
        <w:rPr>
          <w:rFonts w:ascii="Times New Roman" w:hAnsi="Times New Roman"/>
          <w:sz w:val="24"/>
          <w:szCs w:val="24"/>
        </w:rPr>
        <w:t>000</w:t>
      </w:r>
      <w:r w:rsidR="00750F7B" w:rsidRPr="00DF5220">
        <w:rPr>
          <w:rFonts w:ascii="Times New Roman" w:hAnsi="Times New Roman"/>
          <w:sz w:val="24"/>
          <w:szCs w:val="24"/>
        </w:rPr>
        <w:t> EUR</w:t>
      </w:r>
      <w:r w:rsidR="00B935C4" w:rsidRPr="00DF5220">
        <w:rPr>
          <w:rFonts w:ascii="Times New Roman" w:hAnsi="Times New Roman"/>
          <w:sz w:val="24"/>
          <w:szCs w:val="24"/>
        </w:rPr>
        <w:t>.</w:t>
      </w:r>
      <w:r w:rsidR="00D505D3" w:rsidRPr="00DF5220">
        <w:rPr>
          <w:rFonts w:ascii="Times New Roman" w:hAnsi="Times New Roman"/>
          <w:sz w:val="24"/>
          <w:szCs w:val="24"/>
        </w:rPr>
        <w:t xml:space="preserve"> </w:t>
      </w:r>
    </w:p>
    <w:p w14:paraId="37D1B795" w14:textId="3857713B" w:rsidR="003169B0" w:rsidRPr="00DF5220" w:rsidRDefault="00D505D3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INTERACT I</w:t>
      </w:r>
      <w:r w:rsidR="0039548B" w:rsidRPr="00DF5220">
        <w:rPr>
          <w:rFonts w:ascii="Times New Roman" w:hAnsi="Times New Roman"/>
          <w:sz w:val="24"/>
          <w:szCs w:val="24"/>
        </w:rPr>
        <w:t>V</w:t>
      </w:r>
      <w:r w:rsidRPr="00DF5220">
        <w:rPr>
          <w:rFonts w:ascii="Times New Roman" w:hAnsi="Times New Roman"/>
          <w:sz w:val="24"/>
          <w:szCs w:val="24"/>
        </w:rPr>
        <w:t xml:space="preserve"> atveju </w:t>
      </w:r>
      <w:r w:rsidR="003A0FEB" w:rsidRPr="00DF5220">
        <w:rPr>
          <w:rFonts w:ascii="Times New Roman" w:hAnsi="Times New Roman"/>
          <w:sz w:val="24"/>
          <w:szCs w:val="24"/>
        </w:rPr>
        <w:t>pasirink</w:t>
      </w:r>
      <w:r w:rsidR="00C33307" w:rsidRPr="00DF5220">
        <w:rPr>
          <w:rFonts w:ascii="Times New Roman" w:hAnsi="Times New Roman"/>
          <w:sz w:val="24"/>
          <w:szCs w:val="24"/>
        </w:rPr>
        <w:t>tas vienas politikos tikslas</w:t>
      </w:r>
      <w:r w:rsidRPr="00DF5220">
        <w:rPr>
          <w:rFonts w:ascii="Times New Roman" w:hAnsi="Times New Roman"/>
          <w:sz w:val="24"/>
          <w:szCs w:val="24"/>
        </w:rPr>
        <w:t xml:space="preserve">, </w:t>
      </w:r>
      <w:r w:rsidR="003169B0" w:rsidRPr="00DF5220">
        <w:rPr>
          <w:rFonts w:ascii="Times New Roman" w:hAnsi="Times New Roman"/>
          <w:sz w:val="24"/>
          <w:szCs w:val="24"/>
        </w:rPr>
        <w:t xml:space="preserve">nes </w:t>
      </w:r>
      <w:r w:rsidRPr="00DF5220">
        <w:rPr>
          <w:rFonts w:ascii="Times New Roman" w:hAnsi="Times New Roman"/>
          <w:sz w:val="24"/>
          <w:szCs w:val="24"/>
        </w:rPr>
        <w:t>siekia</w:t>
      </w:r>
      <w:r w:rsidR="003169B0" w:rsidRPr="00DF5220">
        <w:rPr>
          <w:rFonts w:ascii="Times New Roman" w:hAnsi="Times New Roman"/>
          <w:sz w:val="24"/>
          <w:szCs w:val="24"/>
        </w:rPr>
        <w:t>ma</w:t>
      </w:r>
      <w:r w:rsidRPr="00DF5220">
        <w:rPr>
          <w:rFonts w:ascii="Times New Roman" w:hAnsi="Times New Roman"/>
          <w:sz w:val="24"/>
          <w:szCs w:val="24"/>
        </w:rPr>
        <w:t xml:space="preserve"> maksimalaus sanglaudos politikos poveikio visoje </w:t>
      </w:r>
      <w:r w:rsidR="004974F1" w:rsidRPr="00DF5220">
        <w:rPr>
          <w:rFonts w:ascii="Times New Roman" w:hAnsi="Times New Roman"/>
          <w:sz w:val="24"/>
          <w:szCs w:val="24"/>
        </w:rPr>
        <w:t xml:space="preserve">Europos </w:t>
      </w:r>
      <w:r w:rsidRPr="00DF5220">
        <w:rPr>
          <w:rFonts w:ascii="Times New Roman" w:hAnsi="Times New Roman"/>
          <w:sz w:val="24"/>
          <w:szCs w:val="24"/>
        </w:rPr>
        <w:t xml:space="preserve">Sąjungoje. </w:t>
      </w:r>
      <w:r w:rsidR="00C33307" w:rsidRPr="00DF5220">
        <w:rPr>
          <w:rFonts w:ascii="Times New Roman" w:hAnsi="Times New Roman"/>
          <w:sz w:val="24"/>
          <w:szCs w:val="24"/>
        </w:rPr>
        <w:t>Pagrindinis programos</w:t>
      </w:r>
      <w:r w:rsidR="003169B0" w:rsidRPr="00DF5220">
        <w:rPr>
          <w:rFonts w:ascii="Times New Roman" w:hAnsi="Times New Roman"/>
          <w:sz w:val="24"/>
          <w:szCs w:val="24"/>
        </w:rPr>
        <w:t xml:space="preserve"> </w:t>
      </w:r>
      <w:r w:rsidR="003169B0" w:rsidRPr="00DF5220">
        <w:rPr>
          <w:rFonts w:ascii="Times New Roman" w:hAnsi="Times New Roman"/>
          <w:b/>
          <w:sz w:val="24"/>
          <w:szCs w:val="24"/>
        </w:rPr>
        <w:t>tiksl</w:t>
      </w:r>
      <w:r w:rsidR="00C33307" w:rsidRPr="00DF5220">
        <w:rPr>
          <w:rFonts w:ascii="Times New Roman" w:hAnsi="Times New Roman"/>
          <w:b/>
          <w:sz w:val="24"/>
          <w:szCs w:val="24"/>
        </w:rPr>
        <w:t>as</w:t>
      </w:r>
      <w:r w:rsidR="003169B0" w:rsidRPr="00DF5220">
        <w:rPr>
          <w:rFonts w:ascii="Times New Roman" w:hAnsi="Times New Roman"/>
          <w:sz w:val="24"/>
          <w:szCs w:val="24"/>
        </w:rPr>
        <w:t xml:space="preserve"> – </w:t>
      </w:r>
      <w:r w:rsidR="0039548B" w:rsidRPr="00DF5220">
        <w:rPr>
          <w:rFonts w:ascii="Times New Roman" w:hAnsi="Times New Roman"/>
          <w:sz w:val="24"/>
          <w:szCs w:val="24"/>
        </w:rPr>
        <w:t>stiprinti valdžios institucijų institucinius gebėjimus, ypač tų, kurios įgaliotos val</w:t>
      </w:r>
      <w:r w:rsidR="00C33307" w:rsidRPr="00DF5220">
        <w:rPr>
          <w:rFonts w:ascii="Times New Roman" w:hAnsi="Times New Roman"/>
          <w:sz w:val="24"/>
          <w:szCs w:val="24"/>
        </w:rPr>
        <w:t>dyti konkrečioje teritorijoje bei</w:t>
      </w:r>
      <w:r w:rsidR="0039548B" w:rsidRPr="00DF5220">
        <w:rPr>
          <w:rFonts w:ascii="Times New Roman" w:hAnsi="Times New Roman"/>
          <w:sz w:val="24"/>
          <w:szCs w:val="24"/>
        </w:rPr>
        <w:t xml:space="preserve"> suinteresuotoms šalims.</w:t>
      </w:r>
    </w:p>
    <w:p w14:paraId="037CA0BB" w14:textId="035631B0" w:rsidR="0068597C" w:rsidRPr="00DF5220" w:rsidRDefault="0068597C" w:rsidP="007F1607">
      <w:pPr>
        <w:pStyle w:val="Betarp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5220">
        <w:rPr>
          <w:rFonts w:ascii="Times New Roman" w:hAnsi="Times New Roman" w:cs="Times New Roman"/>
          <w:b/>
          <w:sz w:val="24"/>
          <w:szCs w:val="24"/>
        </w:rPr>
        <w:t>Prioritetas</w:t>
      </w:r>
      <w:r w:rsidRPr="00DF5220">
        <w:rPr>
          <w:rFonts w:ascii="Times New Roman" w:hAnsi="Times New Roman" w:cs="Times New Roman"/>
          <w:sz w:val="24"/>
          <w:szCs w:val="24"/>
        </w:rPr>
        <w:t xml:space="preserve"> „</w:t>
      </w:r>
      <w:r w:rsidRPr="00DF5220">
        <w:rPr>
          <w:rFonts w:ascii="Times New Roman" w:hAnsi="Times New Roman"/>
          <w:i/>
          <w:iCs/>
          <w:sz w:val="24"/>
          <w:szCs w:val="24"/>
        </w:rPr>
        <w:t>Bendradarbiavimo valdymas</w:t>
      </w:r>
      <w:r w:rsidRPr="00DF5220">
        <w:rPr>
          <w:rFonts w:ascii="Times New Roman" w:hAnsi="Times New Roman" w:cs="Times New Roman"/>
          <w:i/>
          <w:sz w:val="24"/>
          <w:szCs w:val="24"/>
        </w:rPr>
        <w:t>“</w:t>
      </w:r>
      <w:r w:rsidRPr="00DF5220">
        <w:rPr>
          <w:rFonts w:ascii="Times New Roman" w:hAnsi="Times New Roman" w:cs="Times New Roman"/>
          <w:sz w:val="24"/>
          <w:szCs w:val="24"/>
        </w:rPr>
        <w:t xml:space="preserve"> (45 000 000 EUR) (atitinka reglamento (ES) 1059/2021 14 straipsnio specifinį tikslą: </w:t>
      </w:r>
      <w:r w:rsidR="00C33307" w:rsidRPr="00DF5220">
        <w:rPr>
          <w:rFonts w:ascii="Times New Roman" w:hAnsi="Times New Roman" w:cs="Times New Roman"/>
          <w:sz w:val="24"/>
          <w:szCs w:val="24"/>
        </w:rPr>
        <w:t>„</w:t>
      </w:r>
      <w:r w:rsidRPr="00DF5220">
        <w:rPr>
          <w:rFonts w:ascii="Times New Roman" w:hAnsi="Times New Roman" w:cs="Times New Roman"/>
          <w:sz w:val="24"/>
          <w:szCs w:val="24"/>
        </w:rPr>
        <w:t>b</w:t>
      </w:r>
      <w:r w:rsidRPr="00DF5220">
        <w:rPr>
          <w:rFonts w:ascii="Times New Roman" w:hAnsi="Times New Roman" w:cs="Times New Roman"/>
          <w:color w:val="000000"/>
          <w:sz w:val="24"/>
          <w:szCs w:val="24"/>
        </w:rPr>
        <w:t>endradarbiavimo valdymas</w:t>
      </w:r>
      <w:r w:rsidR="00C33307" w:rsidRPr="00DF522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DF5220">
        <w:rPr>
          <w:rFonts w:ascii="Times New Roman" w:hAnsi="Times New Roman" w:cs="Times New Roman"/>
          <w:color w:val="000000"/>
          <w:sz w:val="24"/>
          <w:szCs w:val="24"/>
        </w:rPr>
        <w:t xml:space="preserve">. Pagal šį </w:t>
      </w:r>
      <w:r w:rsidR="00C33307" w:rsidRPr="00DF5220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DF5220">
        <w:rPr>
          <w:rFonts w:ascii="Times New Roman" w:hAnsi="Times New Roman" w:cs="Times New Roman"/>
          <w:color w:val="000000"/>
          <w:sz w:val="24"/>
          <w:szCs w:val="24"/>
        </w:rPr>
        <w:t>ikslą INTERACT IV</w:t>
      </w:r>
      <w:r w:rsidRPr="00DF5220">
        <w:rPr>
          <w:rFonts w:ascii="Times New Roman" w:hAnsi="Times New Roman" w:cs="Times New Roman"/>
          <w:sz w:val="24"/>
          <w:szCs w:val="24"/>
        </w:rPr>
        <w:t xml:space="preserve"> programa nustatė tris specifinius tikslus, kuriais siekiama sustiprinti valdžios institucijų institucinius gebėjimus, o suinteresuotosios šalys </w:t>
      </w:r>
      <w:r w:rsidR="00C33307" w:rsidRPr="00DF5220">
        <w:rPr>
          <w:rFonts w:ascii="Times New Roman" w:hAnsi="Times New Roman" w:cs="Times New Roman"/>
          <w:sz w:val="24"/>
          <w:szCs w:val="24"/>
        </w:rPr>
        <w:t xml:space="preserve">galėtų </w:t>
      </w:r>
      <w:r w:rsidRPr="00DF5220">
        <w:rPr>
          <w:rFonts w:ascii="Times New Roman" w:hAnsi="Times New Roman" w:cs="Times New Roman"/>
          <w:sz w:val="24"/>
          <w:szCs w:val="24"/>
        </w:rPr>
        <w:t>efektyviai prisidėt</w:t>
      </w:r>
      <w:r w:rsidR="00C33307" w:rsidRPr="00DF5220">
        <w:rPr>
          <w:rFonts w:ascii="Times New Roman" w:hAnsi="Times New Roman" w:cs="Times New Roman"/>
          <w:sz w:val="24"/>
          <w:szCs w:val="24"/>
        </w:rPr>
        <w:t>i</w:t>
      </w:r>
      <w:r w:rsidRPr="00DF5220">
        <w:rPr>
          <w:rFonts w:ascii="Times New Roman" w:hAnsi="Times New Roman" w:cs="Times New Roman"/>
          <w:sz w:val="24"/>
          <w:szCs w:val="24"/>
        </w:rPr>
        <w:t xml:space="preserve"> įgyvendinant </w:t>
      </w:r>
      <w:r w:rsidR="005608B5" w:rsidRPr="00DF5220">
        <w:rPr>
          <w:rFonts w:ascii="Times New Roman" w:hAnsi="Times New Roman" w:cs="Times New Roman"/>
          <w:sz w:val="24"/>
          <w:szCs w:val="24"/>
        </w:rPr>
        <w:t>INTERREG</w:t>
      </w:r>
      <w:r w:rsidRPr="00DF5220">
        <w:rPr>
          <w:rFonts w:ascii="Times New Roman" w:hAnsi="Times New Roman" w:cs="Times New Roman"/>
          <w:sz w:val="24"/>
          <w:szCs w:val="24"/>
        </w:rPr>
        <w:t xml:space="preserve"> programas bei kitus bendradarbiavimo veiksmus. Šiais trimis specifiniais tikslais siekiama: geriau ir kokybiškiau valdyti procesus, geriau dirbti bendradarbiavimo kontekste bei tobulinti </w:t>
      </w:r>
      <w:r w:rsidR="005608B5" w:rsidRPr="00DF5220">
        <w:rPr>
          <w:rFonts w:ascii="Times New Roman" w:hAnsi="Times New Roman" w:cs="Times New Roman"/>
          <w:sz w:val="24"/>
          <w:szCs w:val="24"/>
        </w:rPr>
        <w:t>INTERREG</w:t>
      </w:r>
      <w:r w:rsidRPr="00DF5220">
        <w:rPr>
          <w:rFonts w:ascii="Times New Roman" w:hAnsi="Times New Roman" w:cs="Times New Roman"/>
          <w:sz w:val="24"/>
          <w:szCs w:val="24"/>
        </w:rPr>
        <w:t xml:space="preserve"> programų matomumą.</w:t>
      </w:r>
    </w:p>
    <w:p w14:paraId="6790A1B1" w14:textId="2CD3FC4F" w:rsidR="008C3131" w:rsidRPr="00DF5220" w:rsidRDefault="008C3131" w:rsidP="008C3131">
      <w:pPr>
        <w:pStyle w:val="Betarp"/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5220">
        <w:rPr>
          <w:rFonts w:ascii="Times New Roman" w:hAnsi="Times New Roman" w:cs="Times New Roman"/>
          <w:sz w:val="24"/>
          <w:szCs w:val="24"/>
        </w:rPr>
        <w:t xml:space="preserve">Visų valstybių bendras įnašas į techninės pagalbos biudžetą sudaro 11 </w:t>
      </w:r>
      <w:r w:rsidR="0086358B" w:rsidRPr="00DF5220">
        <w:rPr>
          <w:rFonts w:ascii="Times New Roman" w:hAnsi="Times New Roman" w:cs="Times New Roman"/>
          <w:sz w:val="24"/>
          <w:szCs w:val="24"/>
        </w:rPr>
        <w:t>250</w:t>
      </w:r>
      <w:r w:rsidRPr="00DF5220">
        <w:rPr>
          <w:rFonts w:ascii="Times New Roman" w:hAnsi="Times New Roman" w:cs="Times New Roman"/>
          <w:sz w:val="24"/>
          <w:szCs w:val="24"/>
        </w:rPr>
        <w:t xml:space="preserve"> </w:t>
      </w:r>
      <w:r w:rsidR="0086358B" w:rsidRPr="00DF5220">
        <w:rPr>
          <w:rFonts w:ascii="Times New Roman" w:hAnsi="Times New Roman" w:cs="Times New Roman"/>
          <w:sz w:val="24"/>
          <w:szCs w:val="24"/>
        </w:rPr>
        <w:t>000</w:t>
      </w:r>
      <w:r w:rsidRPr="00DF5220">
        <w:rPr>
          <w:rFonts w:ascii="Times New Roman" w:hAnsi="Times New Roman" w:cs="Times New Roman"/>
          <w:sz w:val="24"/>
          <w:szCs w:val="24"/>
        </w:rPr>
        <w:t xml:space="preserve"> EUR, iš kurių Lietuvos indėlis – </w:t>
      </w:r>
      <w:r w:rsidRPr="00DF522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86358B" w:rsidRPr="00DF522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F52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58B" w:rsidRPr="00DF5220">
        <w:rPr>
          <w:rFonts w:ascii="Times New Roman" w:hAnsi="Times New Roman" w:cs="Times New Roman"/>
          <w:color w:val="000000" w:themeColor="text1"/>
          <w:sz w:val="24"/>
          <w:szCs w:val="24"/>
        </w:rPr>
        <w:t>855</w:t>
      </w:r>
      <w:r w:rsidRPr="00DF5220">
        <w:rPr>
          <w:rFonts w:ascii="Times New Roman" w:hAnsi="Times New Roman" w:cs="Times New Roman"/>
          <w:sz w:val="24"/>
          <w:szCs w:val="24"/>
        </w:rPr>
        <w:t xml:space="preserve"> EUR. </w:t>
      </w:r>
      <w:bookmarkStart w:id="0" w:name="_Hlk86247101"/>
      <w:r w:rsidRPr="00DF5220">
        <w:rPr>
          <w:rFonts w:ascii="Times New Roman" w:hAnsi="Times New Roman" w:cs="Times New Roman"/>
          <w:sz w:val="24"/>
          <w:szCs w:val="24"/>
        </w:rPr>
        <w:t xml:space="preserve">Nacionalinio įnašo </w:t>
      </w:r>
      <w:r w:rsidR="001D23F9" w:rsidRPr="00DF5220">
        <w:rPr>
          <w:rFonts w:ascii="Times New Roman" w:hAnsi="Times New Roman" w:cs="Times New Roman"/>
          <w:sz w:val="24"/>
          <w:szCs w:val="24"/>
        </w:rPr>
        <w:t xml:space="preserve">metiniai mokėjimai </w:t>
      </w:r>
      <w:r w:rsidRPr="00DF5220">
        <w:rPr>
          <w:rFonts w:ascii="Times New Roman" w:hAnsi="Times New Roman" w:cs="Times New Roman"/>
          <w:sz w:val="24"/>
          <w:szCs w:val="24"/>
        </w:rPr>
        <w:t>turės būti numatyti Vidaus reikalų ministerijos asignavimuose.</w:t>
      </w:r>
    </w:p>
    <w:bookmarkEnd w:id="0"/>
    <w:p w14:paraId="5F2ED1FD" w14:textId="77777777" w:rsidR="00AB432E" w:rsidRPr="00DF5220" w:rsidRDefault="00AB432E" w:rsidP="007F1607">
      <w:pPr>
        <w:autoSpaceDE w:val="0"/>
        <w:spacing w:before="100" w:beforeAutospacing="1" w:after="100" w:afterAutospacing="1" w:line="240" w:lineRule="auto"/>
        <w:ind w:firstLine="567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 xml:space="preserve">INTERACT </w:t>
      </w:r>
      <w:r w:rsidR="005D3C88" w:rsidRPr="00DF5220">
        <w:rPr>
          <w:rFonts w:ascii="Times New Roman" w:hAnsi="Times New Roman"/>
          <w:sz w:val="24"/>
          <w:szCs w:val="24"/>
        </w:rPr>
        <w:t>IV</w:t>
      </w:r>
      <w:r w:rsidRPr="00DF5220">
        <w:rPr>
          <w:rFonts w:ascii="Times New Roman" w:hAnsi="Times New Roman"/>
          <w:sz w:val="24"/>
          <w:szCs w:val="24"/>
        </w:rPr>
        <w:t xml:space="preserve"> veiksmų programa, </w:t>
      </w:r>
      <w:r w:rsidR="004974F1" w:rsidRPr="00DF5220">
        <w:rPr>
          <w:rFonts w:ascii="Times New Roman" w:hAnsi="Times New Roman"/>
          <w:sz w:val="24"/>
          <w:szCs w:val="24"/>
        </w:rPr>
        <w:t xml:space="preserve">orientuota į 3 </w:t>
      </w:r>
      <w:r w:rsidR="00750F7B" w:rsidRPr="00DF5220">
        <w:rPr>
          <w:rFonts w:ascii="Times New Roman" w:hAnsi="Times New Roman"/>
          <w:sz w:val="24"/>
          <w:szCs w:val="24"/>
        </w:rPr>
        <w:t xml:space="preserve">pagrindinių </w:t>
      </w:r>
      <w:r w:rsidR="005D3C88" w:rsidRPr="00DF5220">
        <w:rPr>
          <w:rFonts w:ascii="Times New Roman" w:hAnsi="Times New Roman"/>
          <w:sz w:val="24"/>
          <w:szCs w:val="24"/>
        </w:rPr>
        <w:t xml:space="preserve">specifinių </w:t>
      </w:r>
      <w:r w:rsidR="00943C8C" w:rsidRPr="00DF5220">
        <w:rPr>
          <w:rFonts w:ascii="Times New Roman" w:hAnsi="Times New Roman"/>
          <w:sz w:val="24"/>
          <w:szCs w:val="24"/>
        </w:rPr>
        <w:t>tiksl</w:t>
      </w:r>
      <w:r w:rsidR="004974F1" w:rsidRPr="00DF5220">
        <w:rPr>
          <w:rFonts w:ascii="Times New Roman" w:hAnsi="Times New Roman"/>
          <w:sz w:val="24"/>
          <w:szCs w:val="24"/>
        </w:rPr>
        <w:t>ų pasiekimą</w:t>
      </w:r>
      <w:r w:rsidRPr="00DF5220">
        <w:rPr>
          <w:rFonts w:ascii="Times New Roman" w:hAnsi="Times New Roman"/>
          <w:sz w:val="24"/>
          <w:szCs w:val="24"/>
        </w:rPr>
        <w:t>:</w:t>
      </w:r>
    </w:p>
    <w:p w14:paraId="223ACF9F" w14:textId="144D9BF1" w:rsidR="00C33307" w:rsidRPr="00DF5220" w:rsidRDefault="00690658" w:rsidP="00C33307">
      <w:pPr>
        <w:autoSpaceDE w:val="0"/>
        <w:spacing w:before="100" w:beforeAutospacing="1" w:after="100" w:afterAutospacing="1" w:line="240" w:lineRule="auto"/>
        <w:ind w:firstLine="851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="00562A5E" w:rsidRPr="00DF5220">
        <w:rPr>
          <w:rFonts w:ascii="Times New Roman" w:hAnsi="Times New Roman"/>
          <w:b/>
          <w:bCs/>
          <w:sz w:val="24"/>
          <w:szCs w:val="24"/>
        </w:rPr>
        <w:t>e</w:t>
      </w:r>
      <w:r w:rsidR="00562A5E" w:rsidRPr="00DF5220">
        <w:rPr>
          <w:rFonts w:ascii="Times New Roman" w:hAnsi="Times New Roman"/>
          <w:b/>
          <w:sz w:val="24"/>
          <w:szCs w:val="24"/>
        </w:rPr>
        <w:t xml:space="preserve">fektyvumo didinimas, stiprinant </w:t>
      </w:r>
      <w:r w:rsidR="005608B5" w:rsidRPr="00DF5220">
        <w:rPr>
          <w:rFonts w:ascii="Times New Roman" w:hAnsi="Times New Roman"/>
          <w:b/>
          <w:bCs/>
          <w:sz w:val="24"/>
          <w:szCs w:val="24"/>
        </w:rPr>
        <w:t>INTERREG</w:t>
      </w:r>
      <w:r w:rsidR="00562A5E" w:rsidRPr="00DF52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2A5E" w:rsidRPr="00DF5220">
        <w:rPr>
          <w:rFonts w:ascii="Times New Roman" w:hAnsi="Times New Roman"/>
          <w:b/>
          <w:sz w:val="24"/>
          <w:szCs w:val="24"/>
        </w:rPr>
        <w:t>programų ir kitų bendradarbiavimo dalyvių valdymo gebėjimus</w:t>
      </w:r>
      <w:r w:rsidR="00AB432E" w:rsidRPr="00DF5220">
        <w:rPr>
          <w:rFonts w:ascii="Times New Roman" w:hAnsi="Times New Roman"/>
          <w:b/>
          <w:bCs/>
          <w:sz w:val="24"/>
          <w:szCs w:val="24"/>
        </w:rPr>
        <w:br/>
      </w:r>
    </w:p>
    <w:p w14:paraId="453BD224" w14:textId="77777777" w:rsidR="00BE5D01" w:rsidRPr="00DF5220" w:rsidRDefault="00562A5E" w:rsidP="00C33307">
      <w:pPr>
        <w:autoSpaceDE w:val="0"/>
        <w:spacing w:before="100" w:beforeAutospacing="1" w:after="100" w:afterAutospacing="1" w:line="240" w:lineRule="auto"/>
        <w:ind w:firstLine="851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Siūlomi veiksmai suskirstyti į 3 kategorijas:</w:t>
      </w:r>
    </w:p>
    <w:p w14:paraId="22F97E94" w14:textId="333404C0" w:rsidR="00562A5E" w:rsidRPr="00DF5220" w:rsidRDefault="008D6393" w:rsidP="007F1607">
      <w:pPr>
        <w:pStyle w:val="Sraopastraipa"/>
        <w:numPr>
          <w:ilvl w:val="0"/>
          <w:numId w:val="1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p</w:t>
      </w:r>
      <w:r w:rsidR="00562A5E" w:rsidRPr="00DF5220">
        <w:rPr>
          <w:rFonts w:ascii="Times New Roman" w:hAnsi="Times New Roman"/>
          <w:sz w:val="24"/>
          <w:szCs w:val="24"/>
        </w:rPr>
        <w:t xml:space="preserve">ožiūrių </w:t>
      </w:r>
      <w:r w:rsidR="00C33307" w:rsidRPr="00DF5220">
        <w:rPr>
          <w:rFonts w:ascii="Times New Roman" w:hAnsi="Times New Roman"/>
          <w:sz w:val="24"/>
          <w:szCs w:val="24"/>
        </w:rPr>
        <w:t>derinimas:</w:t>
      </w:r>
      <w:r w:rsidR="00562A5E" w:rsidRPr="00DF5220">
        <w:rPr>
          <w:rFonts w:ascii="Times New Roman" w:hAnsi="Times New Roman"/>
          <w:sz w:val="24"/>
          <w:szCs w:val="24"/>
        </w:rPr>
        <w:t xml:space="preserve"> daugiausia dėmesio skiriant taisyklių išaiškinimui ir derinimui;</w:t>
      </w:r>
      <w:r w:rsidRPr="00DF5220">
        <w:rPr>
          <w:rFonts w:ascii="Times New Roman" w:hAnsi="Times New Roman"/>
          <w:sz w:val="24"/>
          <w:szCs w:val="24"/>
        </w:rPr>
        <w:t xml:space="preserve"> i</w:t>
      </w:r>
      <w:r w:rsidR="00562A5E" w:rsidRPr="00DF5220">
        <w:rPr>
          <w:rFonts w:ascii="Times New Roman" w:hAnsi="Times New Roman"/>
          <w:sz w:val="24"/>
          <w:szCs w:val="24"/>
        </w:rPr>
        <w:t>nformacijos sraut</w:t>
      </w:r>
      <w:r w:rsidRPr="00DF5220">
        <w:rPr>
          <w:rFonts w:ascii="Times New Roman" w:hAnsi="Times New Roman"/>
          <w:sz w:val="24"/>
          <w:szCs w:val="24"/>
        </w:rPr>
        <w:t>ų,</w:t>
      </w:r>
      <w:r w:rsidR="00562A5E" w:rsidRPr="00DF5220">
        <w:rPr>
          <w:rFonts w:ascii="Times New Roman" w:hAnsi="Times New Roman"/>
          <w:sz w:val="24"/>
          <w:szCs w:val="24"/>
        </w:rPr>
        <w:t xml:space="preserve">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="00562A5E" w:rsidRPr="00DF5220">
        <w:rPr>
          <w:rFonts w:ascii="Times New Roman" w:hAnsi="Times New Roman"/>
          <w:sz w:val="24"/>
          <w:szCs w:val="24"/>
        </w:rPr>
        <w:t xml:space="preserve"> programų </w:t>
      </w:r>
      <w:r w:rsidRPr="00DF5220">
        <w:rPr>
          <w:rFonts w:ascii="Times New Roman" w:hAnsi="Times New Roman"/>
          <w:sz w:val="24"/>
          <w:szCs w:val="24"/>
        </w:rPr>
        <w:t>ir</w:t>
      </w:r>
      <w:r w:rsidR="00562A5E" w:rsidRPr="00DF5220">
        <w:rPr>
          <w:rFonts w:ascii="Times New Roman" w:hAnsi="Times New Roman"/>
          <w:sz w:val="24"/>
          <w:szCs w:val="24"/>
        </w:rPr>
        <w:t xml:space="preserve"> kit</w:t>
      </w:r>
      <w:r w:rsidRPr="00DF5220">
        <w:rPr>
          <w:rFonts w:ascii="Times New Roman" w:hAnsi="Times New Roman"/>
          <w:sz w:val="24"/>
          <w:szCs w:val="24"/>
        </w:rPr>
        <w:t>ų</w:t>
      </w:r>
      <w:r w:rsidR="00562A5E" w:rsidRPr="00DF5220">
        <w:rPr>
          <w:rFonts w:ascii="Times New Roman" w:hAnsi="Times New Roman"/>
          <w:sz w:val="24"/>
          <w:szCs w:val="24"/>
        </w:rPr>
        <w:t xml:space="preserve"> </w:t>
      </w:r>
      <w:r w:rsidRPr="00DF5220">
        <w:rPr>
          <w:rFonts w:ascii="Times New Roman" w:hAnsi="Times New Roman"/>
          <w:sz w:val="24"/>
          <w:szCs w:val="24"/>
        </w:rPr>
        <w:t xml:space="preserve">suinteresuotųjų šalių </w:t>
      </w:r>
      <w:r w:rsidR="00562A5E" w:rsidRPr="00DF5220">
        <w:rPr>
          <w:rFonts w:ascii="Times New Roman" w:hAnsi="Times New Roman"/>
          <w:sz w:val="24"/>
          <w:szCs w:val="24"/>
        </w:rPr>
        <w:t>bendradarbiavimo procedūr</w:t>
      </w:r>
      <w:r w:rsidRPr="00DF5220">
        <w:rPr>
          <w:rFonts w:ascii="Times New Roman" w:hAnsi="Times New Roman"/>
          <w:sz w:val="24"/>
          <w:szCs w:val="24"/>
        </w:rPr>
        <w:t xml:space="preserve">ų derinimas pagal INTERACT IV įgaliojimus; </w:t>
      </w:r>
    </w:p>
    <w:p w14:paraId="5879C2E4" w14:textId="1EABA182" w:rsidR="008D6393" w:rsidRPr="00DF5220" w:rsidRDefault="008D6393" w:rsidP="007F1607">
      <w:pPr>
        <w:pStyle w:val="Sraopastraipa"/>
        <w:numPr>
          <w:ilvl w:val="0"/>
          <w:numId w:val="1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 xml:space="preserve">metodų, taikomų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Pr="00DF5220">
        <w:rPr>
          <w:rFonts w:ascii="Times New Roman" w:hAnsi="Times New Roman"/>
          <w:sz w:val="24"/>
          <w:szCs w:val="24"/>
        </w:rPr>
        <w:t xml:space="preserve"> programas valdančiose struktūrose, supaprastinimas;</w:t>
      </w:r>
    </w:p>
    <w:p w14:paraId="52367779" w14:textId="77777777" w:rsidR="008D6393" w:rsidRPr="00DF5220" w:rsidRDefault="00D968DB" w:rsidP="007F1607">
      <w:pPr>
        <w:pStyle w:val="Sraopastraipa"/>
        <w:numPr>
          <w:ilvl w:val="0"/>
          <w:numId w:val="1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veiksmingas progr</w:t>
      </w:r>
      <w:r w:rsidR="00C33307" w:rsidRPr="00DF5220">
        <w:rPr>
          <w:rFonts w:ascii="Times New Roman" w:hAnsi="Times New Roman"/>
          <w:sz w:val="24"/>
          <w:szCs w:val="24"/>
        </w:rPr>
        <w:t>amų valdymas, siekiant pritaikyti</w:t>
      </w:r>
      <w:r w:rsidRPr="00DF5220">
        <w:rPr>
          <w:rFonts w:ascii="Times New Roman" w:hAnsi="Times New Roman"/>
          <w:sz w:val="24"/>
          <w:szCs w:val="24"/>
        </w:rPr>
        <w:t xml:space="preserve"> paprastesnį valdymą, aiškų vaidmenų ir pareigų apibrėžimą, geresnę vidinę komunikaciją ir srautų skaidrumą.  </w:t>
      </w:r>
    </w:p>
    <w:p w14:paraId="0E924436" w14:textId="4AD22FB9" w:rsidR="00D15C66" w:rsidRPr="00DF5220" w:rsidRDefault="00D15C66" w:rsidP="007F1607">
      <w:pPr>
        <w:autoSpaceDE w:val="0"/>
        <w:spacing w:before="100" w:beforeAutospacing="1" w:after="100" w:afterAutospacing="1" w:line="240" w:lineRule="auto"/>
        <w:ind w:firstLine="709"/>
        <w:jc w:val="both"/>
      </w:pPr>
      <w:r w:rsidRPr="00DF5220">
        <w:rPr>
          <w:rFonts w:ascii="Times New Roman" w:hAnsi="Times New Roman"/>
          <w:sz w:val="24"/>
          <w:szCs w:val="24"/>
        </w:rPr>
        <w:t xml:space="preserve">Šiose trijose kategorijose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Pr="00DF5220">
        <w:rPr>
          <w:rFonts w:ascii="Times New Roman" w:hAnsi="Times New Roman"/>
          <w:sz w:val="24"/>
          <w:szCs w:val="24"/>
        </w:rPr>
        <w:t xml:space="preserve"> programos </w:t>
      </w:r>
      <w:r w:rsidR="00B85AF3" w:rsidRPr="00DF5220">
        <w:rPr>
          <w:rFonts w:ascii="Times New Roman" w:hAnsi="Times New Roman"/>
          <w:sz w:val="24"/>
          <w:szCs w:val="24"/>
        </w:rPr>
        <w:t xml:space="preserve">ir </w:t>
      </w:r>
      <w:r w:rsidRPr="00DF5220">
        <w:rPr>
          <w:rFonts w:ascii="Times New Roman" w:hAnsi="Times New Roman"/>
          <w:sz w:val="24"/>
          <w:szCs w:val="24"/>
        </w:rPr>
        <w:t xml:space="preserve">bus pagrindinė tikslinė grupė, o parama bendradarbiavimo veiksmams bus įgyvendinama remiantis pilotiniais projektais. Šiais veiksmais bus siekiama sumažinti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Pr="00DF5220">
        <w:rPr>
          <w:rFonts w:ascii="Times New Roman" w:hAnsi="Times New Roman"/>
          <w:sz w:val="24"/>
          <w:szCs w:val="24"/>
        </w:rPr>
        <w:t xml:space="preserve"> kliūtis ir skatinti optimizavimo naudą programų valdyme. Vieni </w:t>
      </w:r>
      <w:r w:rsidRPr="00DF5220">
        <w:rPr>
          <w:rFonts w:ascii="Times New Roman" w:hAnsi="Times New Roman"/>
          <w:sz w:val="24"/>
          <w:szCs w:val="24"/>
        </w:rPr>
        <w:lastRenderedPageBreak/>
        <w:t>veiksmai leis sutaupyti biudžetą, kiti –</w:t>
      </w:r>
      <w:r w:rsidRPr="00DF5220">
        <w:t xml:space="preserve"> </w:t>
      </w:r>
      <w:r w:rsidR="00B85AF3" w:rsidRPr="00DF5220">
        <w:rPr>
          <w:rFonts w:ascii="Times New Roman" w:hAnsi="Times New Roman"/>
          <w:sz w:val="24"/>
          <w:szCs w:val="24"/>
        </w:rPr>
        <w:t xml:space="preserve">sumažinti biurokratiją. Tam reikės veiksmingo bendradarbiavimo su tikslinėmis grupėmis. </w:t>
      </w:r>
    </w:p>
    <w:p w14:paraId="3286397A" w14:textId="77777777" w:rsidR="00D968DB" w:rsidRPr="00DF5220" w:rsidRDefault="00690658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F5220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D968DB" w:rsidRPr="00DF5220">
        <w:rPr>
          <w:rFonts w:ascii="Times New Roman" w:hAnsi="Times New Roman"/>
          <w:b/>
          <w:bCs/>
          <w:sz w:val="24"/>
          <w:szCs w:val="24"/>
        </w:rPr>
        <w:t>a</w:t>
      </w:r>
      <w:r w:rsidR="00D968DB" w:rsidRPr="00DF5220">
        <w:rPr>
          <w:rFonts w:ascii="Times New Roman" w:hAnsi="Times New Roman"/>
          <w:b/>
          <w:sz w:val="24"/>
          <w:szCs w:val="24"/>
        </w:rPr>
        <w:t>smenų įgalinimas: stiprinant gebėjimą dirbti bendradarbiavimo programose</w:t>
      </w:r>
    </w:p>
    <w:p w14:paraId="6257C1E1" w14:textId="77777777" w:rsidR="007B66A0" w:rsidRPr="00DF5220" w:rsidRDefault="007B66A0" w:rsidP="007B66A0">
      <w:pPr>
        <w:autoSpaceDE w:val="0"/>
        <w:spacing w:before="100" w:beforeAutospacing="1" w:after="100" w:afterAutospacing="1" w:line="240" w:lineRule="auto"/>
        <w:ind w:left="207" w:firstLine="720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Siūlomi veiksmai suskirstyti į 3 kategorijas:</w:t>
      </w:r>
    </w:p>
    <w:p w14:paraId="5BB5B64B" w14:textId="7AC272C1" w:rsidR="00BF6D2F" w:rsidRPr="00DF5220" w:rsidRDefault="00BF6D2F" w:rsidP="007F1607">
      <w:pPr>
        <w:pStyle w:val="Sraopastraipa"/>
        <w:numPr>
          <w:ilvl w:val="0"/>
          <w:numId w:val="2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 xml:space="preserve">institucinės žinios ir kompetencija padedanti mokytis ir tobulėti tiems, kurie dirba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Pr="00DF5220">
        <w:rPr>
          <w:rFonts w:ascii="Times New Roman" w:hAnsi="Times New Roman"/>
          <w:sz w:val="24"/>
          <w:szCs w:val="24"/>
        </w:rPr>
        <w:t xml:space="preserve"> programose ir bendradarbiavimo kontekste apskritai. Tai padės ugdyti gebėjimus geriau valdyti programų ir projektų įgyvendinimą bei stiprinti žinias ir įgūdžius, norint atrasti naujus bendradarbiavimo valdymo būdus;</w:t>
      </w:r>
    </w:p>
    <w:p w14:paraId="651F481D" w14:textId="2EC44F1C" w:rsidR="00BF6D2F" w:rsidRPr="00DF5220" w:rsidRDefault="00BF6D2F" w:rsidP="007F1607">
      <w:pPr>
        <w:pStyle w:val="Sraopastraipa"/>
        <w:numPr>
          <w:ilvl w:val="0"/>
          <w:numId w:val="2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 xml:space="preserve">stiprinti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Pr="00DF5220">
        <w:rPr>
          <w:rFonts w:ascii="Times New Roman" w:hAnsi="Times New Roman"/>
          <w:sz w:val="24"/>
          <w:szCs w:val="24"/>
        </w:rPr>
        <w:t xml:space="preserve"> programų dalyvių bendradarbi</w:t>
      </w:r>
      <w:r w:rsidR="00B473FD" w:rsidRPr="00DF5220">
        <w:rPr>
          <w:rFonts w:ascii="Times New Roman" w:hAnsi="Times New Roman"/>
          <w:sz w:val="24"/>
          <w:szCs w:val="24"/>
        </w:rPr>
        <w:t xml:space="preserve">avimo ir koordinavimo įgūdžius, </w:t>
      </w:r>
      <w:r w:rsidR="00EF040D" w:rsidRPr="00DF5220">
        <w:rPr>
          <w:rFonts w:ascii="Times New Roman" w:hAnsi="Times New Roman"/>
          <w:sz w:val="24"/>
          <w:szCs w:val="24"/>
        </w:rPr>
        <w:t xml:space="preserve">įskaitant ir </w:t>
      </w:r>
      <w:r w:rsidR="00B473FD" w:rsidRPr="00DF5220">
        <w:rPr>
          <w:rFonts w:ascii="Times New Roman" w:hAnsi="Times New Roman"/>
          <w:sz w:val="24"/>
          <w:szCs w:val="24"/>
        </w:rPr>
        <w:t xml:space="preserve"> </w:t>
      </w:r>
      <w:r w:rsidR="00EF040D" w:rsidRPr="00DF5220">
        <w:rPr>
          <w:rFonts w:ascii="Times New Roman" w:hAnsi="Times New Roman"/>
          <w:sz w:val="24"/>
          <w:szCs w:val="24"/>
        </w:rPr>
        <w:t>subjektų</w:t>
      </w:r>
      <w:r w:rsidR="00B473FD" w:rsidRPr="00DF5220">
        <w:rPr>
          <w:rFonts w:ascii="Times New Roman" w:hAnsi="Times New Roman"/>
          <w:sz w:val="24"/>
          <w:szCs w:val="24"/>
        </w:rPr>
        <w:t>, kurie dalyvauja valdyme ir teritorin</w:t>
      </w:r>
      <w:r w:rsidR="00EF040D" w:rsidRPr="00DF5220">
        <w:rPr>
          <w:rFonts w:ascii="Times New Roman" w:hAnsi="Times New Roman"/>
          <w:sz w:val="24"/>
          <w:szCs w:val="24"/>
        </w:rPr>
        <w:t>io valdymo sistemų bei</w:t>
      </w:r>
      <w:r w:rsidR="00B473FD" w:rsidRPr="00DF5220">
        <w:rPr>
          <w:rFonts w:ascii="Times New Roman" w:hAnsi="Times New Roman"/>
          <w:sz w:val="24"/>
          <w:szCs w:val="24"/>
        </w:rPr>
        <w:t xml:space="preserve"> iniciatyvų</w:t>
      </w:r>
      <w:r w:rsidR="00966DE4" w:rsidRPr="00DF5220">
        <w:rPr>
          <w:rFonts w:ascii="Times New Roman" w:hAnsi="Times New Roman"/>
          <w:sz w:val="24"/>
          <w:szCs w:val="24"/>
        </w:rPr>
        <w:t>, tokių kaip M</w:t>
      </w:r>
      <w:r w:rsidR="00B473FD" w:rsidRPr="00DF5220">
        <w:rPr>
          <w:rFonts w:ascii="Times New Roman" w:hAnsi="Times New Roman"/>
          <w:sz w:val="24"/>
          <w:szCs w:val="24"/>
        </w:rPr>
        <w:t>akroregioninės strategijos ir Jūrų vandenų</w:t>
      </w:r>
      <w:r w:rsidR="00966DE4" w:rsidRPr="00DF5220">
        <w:rPr>
          <w:rFonts w:ascii="Times New Roman" w:hAnsi="Times New Roman"/>
          <w:sz w:val="24"/>
          <w:szCs w:val="24"/>
        </w:rPr>
        <w:t xml:space="preserve"> strategijos.</w:t>
      </w:r>
      <w:r w:rsidR="00EF040D" w:rsidRPr="00DF5220">
        <w:rPr>
          <w:rFonts w:ascii="Times New Roman" w:hAnsi="Times New Roman"/>
          <w:sz w:val="24"/>
          <w:szCs w:val="24"/>
        </w:rPr>
        <w:t xml:space="preserve"> </w:t>
      </w:r>
      <w:r w:rsidR="00966DE4" w:rsidRPr="00DF5220">
        <w:rPr>
          <w:rFonts w:ascii="Times New Roman" w:hAnsi="Times New Roman"/>
          <w:sz w:val="24"/>
          <w:szCs w:val="24"/>
        </w:rPr>
        <w:t>Ve</w:t>
      </w:r>
      <w:r w:rsidR="00EF040D" w:rsidRPr="00DF5220">
        <w:rPr>
          <w:rFonts w:ascii="Times New Roman" w:hAnsi="Times New Roman"/>
          <w:sz w:val="24"/>
          <w:szCs w:val="24"/>
        </w:rPr>
        <w:t>iksmai taip pat bus nukreipti taip pat</w:t>
      </w:r>
      <w:r w:rsidR="00966DE4" w:rsidRPr="00DF5220">
        <w:rPr>
          <w:rFonts w:ascii="Times New Roman" w:hAnsi="Times New Roman"/>
          <w:sz w:val="24"/>
          <w:szCs w:val="24"/>
        </w:rPr>
        <w:t xml:space="preserve"> į Investicijų į darbo vietų kūrimą ir ekonomikos augimo tikslą;</w:t>
      </w:r>
    </w:p>
    <w:p w14:paraId="7C1E7DD0" w14:textId="77777777" w:rsidR="00966DE4" w:rsidRPr="00DF5220" w:rsidRDefault="00966DE4" w:rsidP="007F1607">
      <w:pPr>
        <w:pStyle w:val="Sraopastraipa"/>
        <w:numPr>
          <w:ilvl w:val="0"/>
          <w:numId w:val="2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inovatyvūs metodai, skirti remti veiksmus, kuriais skatinamos naujoviškos priemonės ir metodai bendradarbiavimo kontekste ir bendradarbiavimo tikslais.</w:t>
      </w:r>
    </w:p>
    <w:p w14:paraId="38CD8960" w14:textId="0BE0F147" w:rsidR="00D15C66" w:rsidRPr="00DF5220" w:rsidRDefault="007B66A0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Atskaitos</w:t>
      </w:r>
      <w:r w:rsidR="00D15C66" w:rsidRPr="00DF5220">
        <w:rPr>
          <w:rFonts w:ascii="Times New Roman" w:hAnsi="Times New Roman"/>
          <w:sz w:val="24"/>
          <w:szCs w:val="24"/>
        </w:rPr>
        <w:t xml:space="preserve"> taškas – stiprinti atskirų specialistų, kurie dirba organizacijose, įgūdžius. Pagrindinis dėmesys skiriamas tobulėjimui ir specialistų palaikymui atliekant savo funkcijas, pasitelkiant novatoriškumą ir kūrybiškumą ne tik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="00D15C66" w:rsidRPr="00DF5220">
        <w:rPr>
          <w:rFonts w:ascii="Times New Roman" w:hAnsi="Times New Roman"/>
          <w:sz w:val="24"/>
          <w:szCs w:val="24"/>
        </w:rPr>
        <w:t xml:space="preserve"> kontekste, bet ir kitose bendradarbiavimo sistemose bei veiksmuose. Šiam tikslui pasiekti būtini mokymai ir eksperiment</w:t>
      </w:r>
      <w:r w:rsidRPr="00DF5220">
        <w:rPr>
          <w:rFonts w:ascii="Times New Roman" w:hAnsi="Times New Roman"/>
          <w:sz w:val="24"/>
          <w:szCs w:val="24"/>
        </w:rPr>
        <w:t>iniai metodai,</w:t>
      </w:r>
      <w:r w:rsidR="00D15C66" w:rsidRPr="00DF5220">
        <w:rPr>
          <w:rFonts w:ascii="Times New Roman" w:hAnsi="Times New Roman"/>
          <w:sz w:val="24"/>
          <w:szCs w:val="24"/>
        </w:rPr>
        <w:t xml:space="preserve"> kurie bus pritaikomi pagal konkrečius specialisto poreikius, įvairioms funkcijoms atlikti bei jų nuolatiniam tobulėjimui.</w:t>
      </w:r>
    </w:p>
    <w:p w14:paraId="401C089C" w14:textId="20BABD93" w:rsidR="00B85AF3" w:rsidRPr="00DF5220" w:rsidRDefault="00690658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F5220">
        <w:rPr>
          <w:rFonts w:ascii="Times New Roman" w:hAnsi="Times New Roman"/>
          <w:b/>
          <w:bCs/>
          <w:sz w:val="24"/>
          <w:szCs w:val="24"/>
        </w:rPr>
        <w:t xml:space="preserve">c) </w:t>
      </w:r>
      <w:r w:rsidR="005608B5" w:rsidRPr="00DF5220">
        <w:rPr>
          <w:rFonts w:ascii="Times New Roman" w:hAnsi="Times New Roman"/>
          <w:b/>
          <w:bCs/>
          <w:sz w:val="24"/>
          <w:szCs w:val="24"/>
        </w:rPr>
        <w:t>INTERREG</w:t>
      </w:r>
      <w:r w:rsidR="00B85AF3" w:rsidRPr="00DF52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5AF3" w:rsidRPr="00DF5220">
        <w:rPr>
          <w:rFonts w:ascii="Times New Roman" w:hAnsi="Times New Roman"/>
          <w:b/>
          <w:sz w:val="24"/>
          <w:szCs w:val="24"/>
        </w:rPr>
        <w:t>matomumas: gebėjimų fiksuoti ir perduoti programos rezultatus ir programos matomumo stiprinimo didinimas</w:t>
      </w:r>
    </w:p>
    <w:p w14:paraId="0E830F42" w14:textId="77777777" w:rsidR="0015465E" w:rsidRPr="00DF5220" w:rsidRDefault="00DE2049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6A0" w:rsidRPr="00DF5220">
        <w:rPr>
          <w:rFonts w:ascii="Times New Roman" w:hAnsi="Times New Roman"/>
          <w:b/>
          <w:bCs/>
          <w:sz w:val="24"/>
          <w:szCs w:val="24"/>
        </w:rPr>
        <w:tab/>
      </w:r>
      <w:r w:rsidR="0015465E" w:rsidRPr="00DF5220">
        <w:rPr>
          <w:rFonts w:ascii="Times New Roman" w:hAnsi="Times New Roman"/>
          <w:sz w:val="24"/>
          <w:szCs w:val="24"/>
        </w:rPr>
        <w:t>Siūlomi veiksmai suskirstyti į 3 kategorijas:</w:t>
      </w:r>
    </w:p>
    <w:p w14:paraId="54ED0E7F" w14:textId="77777777" w:rsidR="00DE2049" w:rsidRPr="00DF5220" w:rsidRDefault="0015465E" w:rsidP="007F1607">
      <w:pPr>
        <w:pStyle w:val="Sraopastraipa"/>
        <w:numPr>
          <w:ilvl w:val="0"/>
          <w:numId w:val="3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5220">
        <w:rPr>
          <w:rFonts w:ascii="Times New Roman" w:hAnsi="Times New Roman"/>
          <w:bCs/>
          <w:sz w:val="24"/>
          <w:szCs w:val="24"/>
        </w:rPr>
        <w:t xml:space="preserve">tematinių žinių ir rezultatų suvokimas, kaupimas bei apibendrinimas ir analizė. </w:t>
      </w:r>
      <w:r w:rsidR="0024516E" w:rsidRPr="00DF5220">
        <w:rPr>
          <w:rFonts w:ascii="Times New Roman" w:hAnsi="Times New Roman"/>
          <w:bCs/>
          <w:sz w:val="24"/>
          <w:szCs w:val="24"/>
        </w:rPr>
        <w:t>Programų koordinavimas</w:t>
      </w:r>
      <w:r w:rsidRPr="00DF5220">
        <w:rPr>
          <w:rFonts w:ascii="Times New Roman" w:hAnsi="Times New Roman"/>
          <w:bCs/>
          <w:sz w:val="24"/>
          <w:szCs w:val="24"/>
        </w:rPr>
        <w:t xml:space="preserve"> ir </w:t>
      </w:r>
      <w:r w:rsidR="0024516E" w:rsidRPr="00DF5220">
        <w:rPr>
          <w:rFonts w:ascii="Times New Roman" w:hAnsi="Times New Roman"/>
          <w:bCs/>
          <w:sz w:val="24"/>
          <w:szCs w:val="24"/>
        </w:rPr>
        <w:t xml:space="preserve">gautų </w:t>
      </w:r>
      <w:r w:rsidR="002D6835" w:rsidRPr="00DF5220">
        <w:rPr>
          <w:rFonts w:ascii="Times New Roman" w:hAnsi="Times New Roman"/>
          <w:bCs/>
          <w:sz w:val="24"/>
          <w:szCs w:val="24"/>
        </w:rPr>
        <w:t xml:space="preserve">bendradarbiavimo </w:t>
      </w:r>
      <w:r w:rsidR="0024516E" w:rsidRPr="00DF5220">
        <w:rPr>
          <w:rFonts w:ascii="Times New Roman" w:hAnsi="Times New Roman"/>
          <w:bCs/>
          <w:sz w:val="24"/>
          <w:szCs w:val="24"/>
        </w:rPr>
        <w:t>rezultatų pritaikymas</w:t>
      </w:r>
      <w:r w:rsidR="00D255C0" w:rsidRPr="00DF5220">
        <w:rPr>
          <w:rFonts w:ascii="Times New Roman" w:hAnsi="Times New Roman"/>
          <w:bCs/>
          <w:sz w:val="24"/>
          <w:szCs w:val="24"/>
        </w:rPr>
        <w:t xml:space="preserve"> </w:t>
      </w:r>
      <w:r w:rsidR="00D255C0" w:rsidRPr="00DF5220">
        <w:rPr>
          <w:rFonts w:ascii="Times New Roman" w:hAnsi="Times New Roman"/>
          <w:sz w:val="24"/>
          <w:szCs w:val="24"/>
        </w:rPr>
        <w:t>–</w:t>
      </w:r>
      <w:r w:rsidR="0024516E" w:rsidRPr="00DF5220">
        <w:rPr>
          <w:rFonts w:ascii="Times New Roman" w:hAnsi="Times New Roman"/>
          <w:bCs/>
          <w:sz w:val="24"/>
          <w:szCs w:val="24"/>
        </w:rPr>
        <w:t xml:space="preserve"> nustatom</w:t>
      </w:r>
      <w:r w:rsidR="00D255C0" w:rsidRPr="00DF5220">
        <w:rPr>
          <w:rFonts w:ascii="Times New Roman" w:hAnsi="Times New Roman"/>
          <w:bCs/>
          <w:sz w:val="24"/>
          <w:szCs w:val="24"/>
        </w:rPr>
        <w:t>os</w:t>
      </w:r>
      <w:r w:rsidR="0024516E" w:rsidRPr="00DF5220">
        <w:rPr>
          <w:rFonts w:ascii="Times New Roman" w:hAnsi="Times New Roman"/>
          <w:bCs/>
          <w:sz w:val="24"/>
          <w:szCs w:val="24"/>
        </w:rPr>
        <w:t xml:space="preserve"> kaip pagrindin</w:t>
      </w:r>
      <w:r w:rsidR="00D255C0" w:rsidRPr="00DF5220">
        <w:rPr>
          <w:rFonts w:ascii="Times New Roman" w:hAnsi="Times New Roman"/>
          <w:bCs/>
          <w:sz w:val="24"/>
          <w:szCs w:val="24"/>
        </w:rPr>
        <w:t>ės</w:t>
      </w:r>
      <w:r w:rsidR="0024516E" w:rsidRPr="00DF5220">
        <w:rPr>
          <w:rFonts w:ascii="Times New Roman" w:hAnsi="Times New Roman"/>
          <w:bCs/>
          <w:sz w:val="24"/>
          <w:szCs w:val="24"/>
        </w:rPr>
        <w:t xml:space="preserve"> valdymo kryptys programose;</w:t>
      </w:r>
    </w:p>
    <w:p w14:paraId="25520ED5" w14:textId="77777777" w:rsidR="0024516E" w:rsidRPr="00DF5220" w:rsidRDefault="0024516E" w:rsidP="007F1607">
      <w:pPr>
        <w:pStyle w:val="Sraopastraipa"/>
        <w:numPr>
          <w:ilvl w:val="0"/>
          <w:numId w:val="3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5220">
        <w:rPr>
          <w:rFonts w:ascii="Times New Roman" w:hAnsi="Times New Roman"/>
          <w:bCs/>
          <w:sz w:val="24"/>
          <w:szCs w:val="24"/>
        </w:rPr>
        <w:t>rezultatų komunikacija, kai komunikacija integruojama į pačios programos gyvavimo ciklą. Bendravimas, rezultatų skleidimas bei perdavimas tikslinėms grupėms;</w:t>
      </w:r>
    </w:p>
    <w:p w14:paraId="580FBC0C" w14:textId="322219D1" w:rsidR="0024516E" w:rsidRPr="00DF5220" w:rsidRDefault="005608B5" w:rsidP="007F1607">
      <w:pPr>
        <w:pStyle w:val="Sraopastraipa"/>
        <w:numPr>
          <w:ilvl w:val="0"/>
          <w:numId w:val="3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>INTERREG</w:t>
      </w:r>
      <w:r w:rsidR="0024516E" w:rsidRPr="00DF5220">
        <w:rPr>
          <w:rFonts w:ascii="Times New Roman" w:hAnsi="Times New Roman"/>
          <w:bCs/>
          <w:sz w:val="24"/>
          <w:szCs w:val="24"/>
        </w:rPr>
        <w:t xml:space="preserve"> matomumas, </w:t>
      </w:r>
      <w:r w:rsidR="002D6835" w:rsidRPr="00DF5220">
        <w:rPr>
          <w:rFonts w:ascii="Times New Roman" w:hAnsi="Times New Roman"/>
          <w:bCs/>
          <w:sz w:val="24"/>
          <w:szCs w:val="24"/>
        </w:rPr>
        <w:t>skatinant strateginę komunikaciją, diegiant bendras iniciatyvas, kuriomis siekiama pasiekti tinkamą auditoriją bei bendrą programos matomumą ir bendradarbiavimo proceso atvaizdavimą.</w:t>
      </w:r>
    </w:p>
    <w:p w14:paraId="6EADFAD0" w14:textId="3600F156" w:rsidR="002D6835" w:rsidRPr="00DF5220" w:rsidRDefault="002D6835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F5220">
        <w:rPr>
          <w:rFonts w:ascii="Times New Roman" w:hAnsi="Times New Roman"/>
          <w:bCs/>
          <w:sz w:val="24"/>
          <w:szCs w:val="24"/>
        </w:rPr>
        <w:t xml:space="preserve">Dėmesys skiriamas ne atskiram asmeniui, įstaigai, funkcijai ar organizacijai, bet visam instrumentui, kaip visumai. Atliekant tikslinę analizę, didinant programos matomumą, gilinant supratimą apie esminius programos tikslus, taip bus įmanoma pasiekti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Pr="00DF5220">
        <w:rPr>
          <w:rFonts w:ascii="Times New Roman" w:hAnsi="Times New Roman"/>
          <w:bCs/>
          <w:sz w:val="24"/>
          <w:szCs w:val="24"/>
        </w:rPr>
        <w:t xml:space="preserve"> pridėtinės vertės bendrame </w:t>
      </w:r>
      <w:r w:rsidR="00B90A8E" w:rsidRPr="00DF5220">
        <w:rPr>
          <w:rFonts w:ascii="Times New Roman" w:hAnsi="Times New Roman"/>
          <w:bCs/>
          <w:sz w:val="24"/>
          <w:szCs w:val="24"/>
        </w:rPr>
        <w:t>s</w:t>
      </w:r>
      <w:r w:rsidRPr="00DF5220">
        <w:rPr>
          <w:rFonts w:ascii="Times New Roman" w:hAnsi="Times New Roman"/>
          <w:bCs/>
          <w:sz w:val="24"/>
          <w:szCs w:val="24"/>
        </w:rPr>
        <w:t xml:space="preserve">anglaudos politikos kontekste. </w:t>
      </w:r>
      <w:r w:rsidR="00453C12" w:rsidRPr="00DF5220">
        <w:rPr>
          <w:rFonts w:ascii="Times New Roman" w:hAnsi="Times New Roman"/>
          <w:bCs/>
          <w:sz w:val="24"/>
          <w:szCs w:val="24"/>
        </w:rPr>
        <w:t>Būtinas t</w:t>
      </w:r>
      <w:r w:rsidRPr="00DF5220">
        <w:rPr>
          <w:rFonts w:ascii="Times New Roman" w:hAnsi="Times New Roman"/>
          <w:bCs/>
          <w:sz w:val="24"/>
          <w:szCs w:val="24"/>
        </w:rPr>
        <w:t>ikslinis suint</w:t>
      </w:r>
      <w:r w:rsidR="00453C12" w:rsidRPr="00DF5220">
        <w:rPr>
          <w:rFonts w:ascii="Times New Roman" w:hAnsi="Times New Roman"/>
          <w:bCs/>
          <w:sz w:val="24"/>
          <w:szCs w:val="24"/>
        </w:rPr>
        <w:t>eresuotųjų šalių informavimas</w:t>
      </w:r>
      <w:r w:rsidRPr="00DF5220">
        <w:rPr>
          <w:rFonts w:ascii="Times New Roman" w:hAnsi="Times New Roman"/>
          <w:bCs/>
          <w:sz w:val="24"/>
          <w:szCs w:val="24"/>
        </w:rPr>
        <w:t xml:space="preserve"> konferencij</w:t>
      </w:r>
      <w:r w:rsidR="00453C12" w:rsidRPr="00DF5220">
        <w:rPr>
          <w:rFonts w:ascii="Times New Roman" w:hAnsi="Times New Roman"/>
          <w:bCs/>
          <w:sz w:val="24"/>
          <w:szCs w:val="24"/>
        </w:rPr>
        <w:t>ų metu</w:t>
      </w:r>
      <w:r w:rsidRPr="00DF5220">
        <w:rPr>
          <w:rFonts w:ascii="Times New Roman" w:hAnsi="Times New Roman"/>
          <w:bCs/>
          <w:sz w:val="24"/>
          <w:szCs w:val="24"/>
        </w:rPr>
        <w:t xml:space="preserve">, </w:t>
      </w:r>
      <w:r w:rsidR="00453C12" w:rsidRPr="00DF5220">
        <w:rPr>
          <w:rFonts w:ascii="Times New Roman" w:hAnsi="Times New Roman"/>
          <w:bCs/>
          <w:sz w:val="24"/>
          <w:szCs w:val="24"/>
        </w:rPr>
        <w:t xml:space="preserve">per </w:t>
      </w:r>
      <w:r w:rsidRPr="00DF5220">
        <w:rPr>
          <w:rFonts w:ascii="Times New Roman" w:hAnsi="Times New Roman"/>
          <w:bCs/>
          <w:sz w:val="24"/>
          <w:szCs w:val="24"/>
        </w:rPr>
        <w:t xml:space="preserve">žiniatinklio </w:t>
      </w:r>
      <w:r w:rsidR="007A52C0" w:rsidRPr="00DF5220">
        <w:rPr>
          <w:rFonts w:ascii="Times New Roman" w:hAnsi="Times New Roman"/>
          <w:bCs/>
          <w:sz w:val="24"/>
          <w:szCs w:val="24"/>
        </w:rPr>
        <w:t>priemones</w:t>
      </w:r>
      <w:r w:rsidRPr="00DF5220">
        <w:rPr>
          <w:rFonts w:ascii="Times New Roman" w:hAnsi="Times New Roman"/>
          <w:bCs/>
          <w:sz w:val="24"/>
          <w:szCs w:val="24"/>
        </w:rPr>
        <w:t>, reklamines kampanijas</w:t>
      </w:r>
      <w:r w:rsidR="007A52C0" w:rsidRPr="00DF5220">
        <w:rPr>
          <w:rFonts w:ascii="Times New Roman" w:hAnsi="Times New Roman"/>
          <w:bCs/>
          <w:sz w:val="24"/>
          <w:szCs w:val="24"/>
        </w:rPr>
        <w:t>, seminarus, praktinius užsiėmimus ir kt.</w:t>
      </w:r>
    </w:p>
    <w:p w14:paraId="237BF154" w14:textId="77777777" w:rsidR="00D51429" w:rsidRPr="00DF5220" w:rsidRDefault="00D51429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F5220">
        <w:rPr>
          <w:rFonts w:ascii="Times New Roman" w:hAnsi="Times New Roman"/>
          <w:bCs/>
          <w:sz w:val="24"/>
          <w:szCs w:val="24"/>
        </w:rPr>
        <w:t>INTERACT IV bendradarbiaus su trimis pagrindinėmis suinteresuotųjų šalių grupėmis:</w:t>
      </w:r>
    </w:p>
    <w:p w14:paraId="64E5EF6B" w14:textId="2CD9FC89" w:rsidR="00D51429" w:rsidRPr="00DF5220" w:rsidRDefault="005608B5" w:rsidP="007F1607">
      <w:pPr>
        <w:pStyle w:val="Sraopastraipa"/>
        <w:numPr>
          <w:ilvl w:val="0"/>
          <w:numId w:val="4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lastRenderedPageBreak/>
        <w:t>INTERREG</w:t>
      </w:r>
      <w:r w:rsidR="00D51429" w:rsidRPr="00DF5220">
        <w:rPr>
          <w:rFonts w:ascii="Times New Roman" w:hAnsi="Times New Roman"/>
          <w:bCs/>
          <w:sz w:val="24"/>
          <w:szCs w:val="24"/>
        </w:rPr>
        <w:t xml:space="preserve"> programų institucijos (vadovaujančiosios institucijos</w:t>
      </w:r>
      <w:r w:rsidR="00A578B9" w:rsidRPr="00DF5220">
        <w:rPr>
          <w:rFonts w:ascii="Times New Roman" w:hAnsi="Times New Roman"/>
          <w:bCs/>
          <w:sz w:val="24"/>
          <w:szCs w:val="24"/>
        </w:rPr>
        <w:t>;</w:t>
      </w:r>
      <w:r w:rsidR="00D51429" w:rsidRPr="00DF5220">
        <w:rPr>
          <w:rFonts w:ascii="Times New Roman" w:hAnsi="Times New Roman"/>
          <w:bCs/>
          <w:sz w:val="24"/>
          <w:szCs w:val="24"/>
        </w:rPr>
        <w:t xml:space="preserve"> jungtiniai sekretoriatai</w:t>
      </w:r>
      <w:r w:rsidR="00A578B9" w:rsidRPr="00DF5220">
        <w:rPr>
          <w:rFonts w:ascii="Times New Roman" w:hAnsi="Times New Roman"/>
          <w:bCs/>
          <w:sz w:val="24"/>
          <w:szCs w:val="24"/>
        </w:rPr>
        <w:t>;</w:t>
      </w:r>
      <w:r w:rsidR="00D51429" w:rsidRPr="00DF5220">
        <w:rPr>
          <w:rFonts w:ascii="Times New Roman" w:hAnsi="Times New Roman"/>
          <w:bCs/>
          <w:sz w:val="24"/>
          <w:szCs w:val="24"/>
        </w:rPr>
        <w:t xml:space="preserve"> nacionaliniai </w:t>
      </w:r>
      <w:r w:rsidR="00A578B9" w:rsidRPr="00DF5220">
        <w:rPr>
          <w:rFonts w:ascii="Times New Roman" w:hAnsi="Times New Roman"/>
          <w:bCs/>
          <w:sz w:val="24"/>
          <w:szCs w:val="24"/>
        </w:rPr>
        <w:t>tikrintojai; institucijos, atsakingos už apskaitos sistemų tvarkymą; audito institucijos; Stebėsenos komitetų atstovai);</w:t>
      </w:r>
    </w:p>
    <w:p w14:paraId="641EB5C8" w14:textId="77777777" w:rsidR="00A578B9" w:rsidRPr="00DF5220" w:rsidRDefault="00A578B9" w:rsidP="007F1607">
      <w:pPr>
        <w:pStyle w:val="Sraopastraipa"/>
        <w:numPr>
          <w:ilvl w:val="0"/>
          <w:numId w:val="4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5220">
        <w:rPr>
          <w:rFonts w:ascii="Times New Roman" w:hAnsi="Times New Roman"/>
          <w:bCs/>
          <w:sz w:val="24"/>
          <w:szCs w:val="24"/>
        </w:rPr>
        <w:t xml:space="preserve">Nacionalinio/ regioninio bendradarbiavimo lygmens suinteresuotosios šalys (Investicijų į darbo vietų kūrimą ir ekonomikos augimo tikslo dalyviai; nacionalinio/ regioninio lygmens koordinavimo institucijos, nacionaliniai kontaktiniai asmenys/ taškai; </w:t>
      </w:r>
      <w:r w:rsidR="00030DBA" w:rsidRPr="00DF5220">
        <w:rPr>
          <w:rFonts w:ascii="Times New Roman" w:hAnsi="Times New Roman"/>
          <w:bCs/>
          <w:sz w:val="24"/>
          <w:szCs w:val="24"/>
        </w:rPr>
        <w:t>M</w:t>
      </w:r>
      <w:r w:rsidRPr="00DF5220">
        <w:rPr>
          <w:rFonts w:ascii="Times New Roman" w:hAnsi="Times New Roman"/>
          <w:sz w:val="24"/>
          <w:szCs w:val="24"/>
        </w:rPr>
        <w:t>akroregioninių ir Jūrų vandenų strategijų dalyviai ir kt.);</w:t>
      </w:r>
    </w:p>
    <w:p w14:paraId="0930B8AA" w14:textId="5B83229D" w:rsidR="00A578B9" w:rsidRPr="00DF5220" w:rsidRDefault="00030DBA" w:rsidP="007F1607">
      <w:pPr>
        <w:pStyle w:val="Sraopastraipa"/>
        <w:numPr>
          <w:ilvl w:val="0"/>
          <w:numId w:val="4"/>
        </w:numPr>
        <w:autoSpaceDE w:val="0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5220">
        <w:rPr>
          <w:rFonts w:ascii="Times New Roman" w:hAnsi="Times New Roman"/>
          <w:bCs/>
          <w:sz w:val="24"/>
          <w:szCs w:val="24"/>
        </w:rPr>
        <w:t>Dalyviai</w:t>
      </w:r>
      <w:r w:rsidR="00A578B9" w:rsidRPr="00DF5220">
        <w:rPr>
          <w:rFonts w:ascii="Times New Roman" w:hAnsi="Times New Roman"/>
          <w:bCs/>
          <w:sz w:val="24"/>
          <w:szCs w:val="24"/>
        </w:rPr>
        <w:t>, turintys specifinį vaidmenį programose (E</w:t>
      </w:r>
      <w:bookmarkStart w:id="1" w:name="_GoBack"/>
      <w:bookmarkEnd w:id="1"/>
      <w:r w:rsidR="00A578B9" w:rsidRPr="00DF5220">
        <w:rPr>
          <w:rFonts w:ascii="Times New Roman" w:hAnsi="Times New Roman"/>
          <w:bCs/>
          <w:sz w:val="24"/>
          <w:szCs w:val="24"/>
        </w:rPr>
        <w:t xml:space="preserve">uropos Komisija, ypatingai DG REGIO ir kiti padaliniai; Regionų komitetas; Europos asociacijos, tarpvalstybinės organizacijos;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="007F1607" w:rsidRPr="00DF5220">
        <w:rPr>
          <w:rFonts w:ascii="Times New Roman" w:hAnsi="Times New Roman"/>
          <w:bCs/>
          <w:sz w:val="24"/>
          <w:szCs w:val="24"/>
        </w:rPr>
        <w:t xml:space="preserve"> programų projektų partneriai ir kt</w:t>
      </w:r>
      <w:r w:rsidR="00DF5220" w:rsidRPr="00DF5220">
        <w:rPr>
          <w:rFonts w:ascii="Times New Roman" w:hAnsi="Times New Roman"/>
          <w:bCs/>
          <w:sz w:val="24"/>
          <w:szCs w:val="24"/>
        </w:rPr>
        <w:t>.</w:t>
      </w:r>
      <w:r w:rsidR="007F1607" w:rsidRPr="00DF5220">
        <w:rPr>
          <w:rFonts w:ascii="Times New Roman" w:hAnsi="Times New Roman"/>
          <w:bCs/>
          <w:sz w:val="24"/>
          <w:szCs w:val="24"/>
        </w:rPr>
        <w:t>).</w:t>
      </w:r>
      <w:r w:rsidR="00A578B9" w:rsidRPr="00DF5220">
        <w:rPr>
          <w:rFonts w:ascii="Times New Roman" w:hAnsi="Times New Roman"/>
          <w:bCs/>
          <w:sz w:val="24"/>
          <w:szCs w:val="24"/>
        </w:rPr>
        <w:t xml:space="preserve"> </w:t>
      </w:r>
    </w:p>
    <w:p w14:paraId="190B485C" w14:textId="613C6DC9" w:rsidR="004C16CF" w:rsidRPr="00DF5220" w:rsidRDefault="008F629F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 xml:space="preserve">INTERACT </w:t>
      </w:r>
      <w:r w:rsidR="007A52C0" w:rsidRPr="00DF5220">
        <w:rPr>
          <w:rFonts w:ascii="Times New Roman" w:hAnsi="Times New Roman"/>
          <w:sz w:val="24"/>
          <w:szCs w:val="24"/>
        </w:rPr>
        <w:t>IV</w:t>
      </w:r>
      <w:r w:rsidR="00FA0FB1" w:rsidRPr="00DF5220">
        <w:rPr>
          <w:rFonts w:ascii="Times New Roman" w:hAnsi="Times New Roman"/>
          <w:sz w:val="24"/>
          <w:szCs w:val="24"/>
        </w:rPr>
        <w:t xml:space="preserve"> indėlis į ekonom</w:t>
      </w:r>
      <w:r w:rsidRPr="00DF5220">
        <w:rPr>
          <w:rFonts w:ascii="Times New Roman" w:hAnsi="Times New Roman"/>
          <w:sz w:val="24"/>
          <w:szCs w:val="24"/>
        </w:rPr>
        <w:t xml:space="preserve">inę, socialinę ir teritorinę sanglaudą suteikiamas vienodu būdu remiant visas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Pr="00DF5220">
        <w:rPr>
          <w:rFonts w:ascii="Times New Roman" w:hAnsi="Times New Roman"/>
          <w:sz w:val="24"/>
          <w:szCs w:val="24"/>
        </w:rPr>
        <w:t xml:space="preserve"> programas. Be to, ši parama atvira visoms Europos finansuojamoms bendradarbiavimo programoms, įskaitant programas, veikiančias kertant išorines Europos sienas ir už jų, nes </w:t>
      </w:r>
      <w:r w:rsidR="005608B5" w:rsidRPr="00DF5220">
        <w:rPr>
          <w:rFonts w:ascii="Times New Roman" w:hAnsi="Times New Roman"/>
          <w:sz w:val="24"/>
          <w:szCs w:val="24"/>
        </w:rPr>
        <w:t>INTERREG</w:t>
      </w:r>
      <w:r w:rsidR="007A52C0" w:rsidRPr="00DF5220">
        <w:rPr>
          <w:rFonts w:ascii="Times New Roman" w:hAnsi="Times New Roman"/>
          <w:sz w:val="24"/>
          <w:szCs w:val="24"/>
        </w:rPr>
        <w:t xml:space="preserve"> </w:t>
      </w:r>
      <w:r w:rsidRPr="00DF5220">
        <w:rPr>
          <w:rFonts w:ascii="Times New Roman" w:hAnsi="Times New Roman"/>
          <w:sz w:val="24"/>
          <w:szCs w:val="24"/>
        </w:rPr>
        <w:t>patirtis gali pasiūlyti vertingų pamokų</w:t>
      </w:r>
      <w:r w:rsidR="00161520" w:rsidRPr="00DF5220">
        <w:rPr>
          <w:rFonts w:ascii="Times New Roman" w:hAnsi="Times New Roman"/>
          <w:sz w:val="24"/>
          <w:szCs w:val="24"/>
        </w:rPr>
        <w:t xml:space="preserve">, sustiprinant ekonominę, socialinę ir teritorinę sanglaudą </w:t>
      </w:r>
      <w:r w:rsidR="00503838" w:rsidRPr="00DF5220">
        <w:rPr>
          <w:rFonts w:ascii="Times New Roman" w:hAnsi="Times New Roman"/>
          <w:sz w:val="24"/>
          <w:szCs w:val="24"/>
        </w:rPr>
        <w:t>prie</w:t>
      </w:r>
      <w:r w:rsidR="00161520" w:rsidRPr="00DF5220">
        <w:rPr>
          <w:rFonts w:ascii="Times New Roman" w:hAnsi="Times New Roman"/>
          <w:sz w:val="24"/>
          <w:szCs w:val="24"/>
        </w:rPr>
        <w:t xml:space="preserve"> </w:t>
      </w:r>
      <w:r w:rsidR="00750F7B" w:rsidRPr="00DF5220">
        <w:rPr>
          <w:rFonts w:ascii="Times New Roman" w:hAnsi="Times New Roman"/>
          <w:sz w:val="24"/>
          <w:szCs w:val="24"/>
        </w:rPr>
        <w:t>E</w:t>
      </w:r>
      <w:r w:rsidR="007F1607" w:rsidRPr="00DF5220">
        <w:rPr>
          <w:rFonts w:ascii="Times New Roman" w:hAnsi="Times New Roman"/>
          <w:sz w:val="24"/>
          <w:szCs w:val="24"/>
        </w:rPr>
        <w:t xml:space="preserve">uropos </w:t>
      </w:r>
      <w:r w:rsidR="00750F7B" w:rsidRPr="00DF5220">
        <w:rPr>
          <w:rFonts w:ascii="Times New Roman" w:hAnsi="Times New Roman"/>
          <w:sz w:val="24"/>
          <w:szCs w:val="24"/>
        </w:rPr>
        <w:t>S</w:t>
      </w:r>
      <w:r w:rsidR="007F1607" w:rsidRPr="00DF5220">
        <w:rPr>
          <w:rFonts w:ascii="Times New Roman" w:hAnsi="Times New Roman"/>
          <w:sz w:val="24"/>
          <w:szCs w:val="24"/>
        </w:rPr>
        <w:t>ąjungos</w:t>
      </w:r>
      <w:r w:rsidR="00750F7B" w:rsidRPr="00DF5220">
        <w:rPr>
          <w:rFonts w:ascii="Times New Roman" w:hAnsi="Times New Roman"/>
          <w:sz w:val="24"/>
          <w:szCs w:val="24"/>
        </w:rPr>
        <w:t xml:space="preserve"> išorės </w:t>
      </w:r>
      <w:r w:rsidR="00161520" w:rsidRPr="00DF5220">
        <w:rPr>
          <w:rFonts w:ascii="Times New Roman" w:hAnsi="Times New Roman"/>
          <w:sz w:val="24"/>
          <w:szCs w:val="24"/>
        </w:rPr>
        <w:t>sien</w:t>
      </w:r>
      <w:r w:rsidR="00503838" w:rsidRPr="00DF5220">
        <w:rPr>
          <w:rFonts w:ascii="Times New Roman" w:hAnsi="Times New Roman"/>
          <w:sz w:val="24"/>
          <w:szCs w:val="24"/>
        </w:rPr>
        <w:t>ų</w:t>
      </w:r>
      <w:r w:rsidR="00161520" w:rsidRPr="00DF5220">
        <w:rPr>
          <w:rFonts w:ascii="Times New Roman" w:hAnsi="Times New Roman"/>
          <w:sz w:val="24"/>
          <w:szCs w:val="24"/>
        </w:rPr>
        <w:t xml:space="preserve">. </w:t>
      </w:r>
    </w:p>
    <w:p w14:paraId="7B9C6827" w14:textId="0DDDDBA3" w:rsidR="00A92A25" w:rsidRPr="00DF5220" w:rsidRDefault="00C6725A" w:rsidP="007F1607">
      <w:pPr>
        <w:autoSpaceDE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DF5220">
        <w:rPr>
          <w:rFonts w:ascii="Times New Roman" w:hAnsi="Times New Roman"/>
          <w:sz w:val="24"/>
          <w:szCs w:val="24"/>
        </w:rPr>
        <w:t xml:space="preserve">Plačiau: </w:t>
      </w:r>
      <w:r w:rsidR="00A92A25" w:rsidRPr="00DF5220">
        <w:rPr>
          <w:rFonts w:ascii="Times New Roman" w:hAnsi="Times New Roman"/>
          <w:i/>
          <w:sz w:val="24"/>
          <w:szCs w:val="24"/>
        </w:rPr>
        <w:t>https://www.interact-eu.net/#2021-2027</w:t>
      </w:r>
    </w:p>
    <w:p w14:paraId="60E3B9A7" w14:textId="77777777" w:rsidR="00CD1110" w:rsidRPr="00DF5220" w:rsidRDefault="00CD1110" w:rsidP="007F1607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D1110" w:rsidRPr="00DF5220">
      <w:headerReference w:type="default" r:id="rId7"/>
      <w:pgSz w:w="12240" w:h="15840"/>
      <w:pgMar w:top="851" w:right="567" w:bottom="1134" w:left="1701" w:header="708" w:footer="70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BF6D2" w14:textId="77777777" w:rsidR="00182EDC" w:rsidRDefault="00182EDC">
      <w:pPr>
        <w:spacing w:after="0" w:line="240" w:lineRule="auto"/>
      </w:pPr>
      <w:r>
        <w:separator/>
      </w:r>
    </w:p>
  </w:endnote>
  <w:endnote w:type="continuationSeparator" w:id="0">
    <w:p w14:paraId="72924F05" w14:textId="77777777" w:rsidR="00182EDC" w:rsidRDefault="0018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1458C" w14:textId="77777777" w:rsidR="00182EDC" w:rsidRDefault="00182E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982EFB" w14:textId="77777777" w:rsidR="00182EDC" w:rsidRDefault="0018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4A8AB" w14:textId="77777777" w:rsidR="00690658" w:rsidRDefault="00690658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DF5220">
      <w:rPr>
        <w:noProof/>
      </w:rPr>
      <w:t>2</w:t>
    </w:r>
    <w:r>
      <w:fldChar w:fldCharType="end"/>
    </w:r>
  </w:p>
  <w:p w14:paraId="6CA78DF2" w14:textId="77777777" w:rsidR="00690658" w:rsidRDefault="0069065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A6C9D"/>
    <w:multiLevelType w:val="hybridMultilevel"/>
    <w:tmpl w:val="3398A31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075BC1"/>
    <w:multiLevelType w:val="hybridMultilevel"/>
    <w:tmpl w:val="9808EB1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F62892"/>
    <w:multiLevelType w:val="hybridMultilevel"/>
    <w:tmpl w:val="2DBE1D3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0D6D24"/>
    <w:multiLevelType w:val="hybridMultilevel"/>
    <w:tmpl w:val="A8D21F3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10"/>
    <w:rsid w:val="00030DBA"/>
    <w:rsid w:val="000569F8"/>
    <w:rsid w:val="000609EA"/>
    <w:rsid w:val="00063F94"/>
    <w:rsid w:val="00082B50"/>
    <w:rsid w:val="000D7089"/>
    <w:rsid w:val="000F7B67"/>
    <w:rsid w:val="001464F8"/>
    <w:rsid w:val="0015465E"/>
    <w:rsid w:val="0015718C"/>
    <w:rsid w:val="00161520"/>
    <w:rsid w:val="00182EDC"/>
    <w:rsid w:val="0018636B"/>
    <w:rsid w:val="001A7D97"/>
    <w:rsid w:val="001C540C"/>
    <w:rsid w:val="001C6DA2"/>
    <w:rsid w:val="001D23F9"/>
    <w:rsid w:val="00206A8C"/>
    <w:rsid w:val="00243594"/>
    <w:rsid w:val="0024516E"/>
    <w:rsid w:val="00261C43"/>
    <w:rsid w:val="002950D9"/>
    <w:rsid w:val="002A73AF"/>
    <w:rsid w:val="002C328A"/>
    <w:rsid w:val="002D6835"/>
    <w:rsid w:val="003103B2"/>
    <w:rsid w:val="003169B0"/>
    <w:rsid w:val="00333086"/>
    <w:rsid w:val="0036232F"/>
    <w:rsid w:val="00371551"/>
    <w:rsid w:val="00383F17"/>
    <w:rsid w:val="0039548B"/>
    <w:rsid w:val="003A0FEB"/>
    <w:rsid w:val="003D6E95"/>
    <w:rsid w:val="00412BBC"/>
    <w:rsid w:val="00417FA4"/>
    <w:rsid w:val="0042024D"/>
    <w:rsid w:val="00423FD0"/>
    <w:rsid w:val="00453C12"/>
    <w:rsid w:val="00471C8A"/>
    <w:rsid w:val="004811E6"/>
    <w:rsid w:val="004974F1"/>
    <w:rsid w:val="004A1502"/>
    <w:rsid w:val="004C16CF"/>
    <w:rsid w:val="004E0565"/>
    <w:rsid w:val="004E7EEB"/>
    <w:rsid w:val="004F3E79"/>
    <w:rsid w:val="00503838"/>
    <w:rsid w:val="00513B2A"/>
    <w:rsid w:val="00521C32"/>
    <w:rsid w:val="0053488D"/>
    <w:rsid w:val="005353B4"/>
    <w:rsid w:val="0054162B"/>
    <w:rsid w:val="00554537"/>
    <w:rsid w:val="00556B4E"/>
    <w:rsid w:val="0056073E"/>
    <w:rsid w:val="005608B5"/>
    <w:rsid w:val="00562A5E"/>
    <w:rsid w:val="00570D5E"/>
    <w:rsid w:val="00575952"/>
    <w:rsid w:val="00586FB9"/>
    <w:rsid w:val="005B04C8"/>
    <w:rsid w:val="005C6CE5"/>
    <w:rsid w:val="005D3C88"/>
    <w:rsid w:val="005E5E90"/>
    <w:rsid w:val="0061260D"/>
    <w:rsid w:val="0062287B"/>
    <w:rsid w:val="00623FCE"/>
    <w:rsid w:val="00624E42"/>
    <w:rsid w:val="0065219A"/>
    <w:rsid w:val="00652A68"/>
    <w:rsid w:val="00673BF8"/>
    <w:rsid w:val="0068597C"/>
    <w:rsid w:val="00690658"/>
    <w:rsid w:val="006B4478"/>
    <w:rsid w:val="006D4185"/>
    <w:rsid w:val="006E58BE"/>
    <w:rsid w:val="00736BB8"/>
    <w:rsid w:val="0074461A"/>
    <w:rsid w:val="00750F7B"/>
    <w:rsid w:val="00751992"/>
    <w:rsid w:val="00794A72"/>
    <w:rsid w:val="007A52C0"/>
    <w:rsid w:val="007A56D2"/>
    <w:rsid w:val="007B66A0"/>
    <w:rsid w:val="007C35B3"/>
    <w:rsid w:val="007C4336"/>
    <w:rsid w:val="007F1607"/>
    <w:rsid w:val="0081006E"/>
    <w:rsid w:val="00821235"/>
    <w:rsid w:val="00843E58"/>
    <w:rsid w:val="008474ED"/>
    <w:rsid w:val="0086358B"/>
    <w:rsid w:val="008A757E"/>
    <w:rsid w:val="008C3131"/>
    <w:rsid w:val="008D6393"/>
    <w:rsid w:val="008D7629"/>
    <w:rsid w:val="008E612E"/>
    <w:rsid w:val="008F4180"/>
    <w:rsid w:val="008F629F"/>
    <w:rsid w:val="00915D53"/>
    <w:rsid w:val="00943C8C"/>
    <w:rsid w:val="00963EE4"/>
    <w:rsid w:val="00966680"/>
    <w:rsid w:val="00966DE4"/>
    <w:rsid w:val="009B783C"/>
    <w:rsid w:val="009C2563"/>
    <w:rsid w:val="009E4585"/>
    <w:rsid w:val="009F2D1F"/>
    <w:rsid w:val="00A21B53"/>
    <w:rsid w:val="00A27199"/>
    <w:rsid w:val="00A521B9"/>
    <w:rsid w:val="00A578B9"/>
    <w:rsid w:val="00A92A25"/>
    <w:rsid w:val="00A95E4C"/>
    <w:rsid w:val="00AB432E"/>
    <w:rsid w:val="00AC3B13"/>
    <w:rsid w:val="00AD4915"/>
    <w:rsid w:val="00AD6950"/>
    <w:rsid w:val="00AF0537"/>
    <w:rsid w:val="00B15A08"/>
    <w:rsid w:val="00B473FD"/>
    <w:rsid w:val="00B60D6A"/>
    <w:rsid w:val="00B7371C"/>
    <w:rsid w:val="00B85AF3"/>
    <w:rsid w:val="00B90A8E"/>
    <w:rsid w:val="00B93235"/>
    <w:rsid w:val="00B935C4"/>
    <w:rsid w:val="00B9682E"/>
    <w:rsid w:val="00BA667E"/>
    <w:rsid w:val="00BD7FAC"/>
    <w:rsid w:val="00BE5D01"/>
    <w:rsid w:val="00BF5BFD"/>
    <w:rsid w:val="00BF6D2F"/>
    <w:rsid w:val="00C10178"/>
    <w:rsid w:val="00C33307"/>
    <w:rsid w:val="00C46B50"/>
    <w:rsid w:val="00C6725A"/>
    <w:rsid w:val="00C74BCD"/>
    <w:rsid w:val="00C77923"/>
    <w:rsid w:val="00CA234E"/>
    <w:rsid w:val="00CA540A"/>
    <w:rsid w:val="00CB7FCD"/>
    <w:rsid w:val="00CD1110"/>
    <w:rsid w:val="00CD3288"/>
    <w:rsid w:val="00CE7AC3"/>
    <w:rsid w:val="00D15C66"/>
    <w:rsid w:val="00D255C0"/>
    <w:rsid w:val="00D356C4"/>
    <w:rsid w:val="00D35801"/>
    <w:rsid w:val="00D4069A"/>
    <w:rsid w:val="00D41A59"/>
    <w:rsid w:val="00D505D3"/>
    <w:rsid w:val="00D51429"/>
    <w:rsid w:val="00D639A5"/>
    <w:rsid w:val="00D706F2"/>
    <w:rsid w:val="00D80F66"/>
    <w:rsid w:val="00D87DFF"/>
    <w:rsid w:val="00D968DB"/>
    <w:rsid w:val="00DE2049"/>
    <w:rsid w:val="00DF5220"/>
    <w:rsid w:val="00E10875"/>
    <w:rsid w:val="00E232DA"/>
    <w:rsid w:val="00E42C40"/>
    <w:rsid w:val="00E62978"/>
    <w:rsid w:val="00E6607F"/>
    <w:rsid w:val="00E90B0A"/>
    <w:rsid w:val="00EE02B0"/>
    <w:rsid w:val="00EE5FA4"/>
    <w:rsid w:val="00EF040D"/>
    <w:rsid w:val="00EF50F2"/>
    <w:rsid w:val="00F16A8E"/>
    <w:rsid w:val="00F21DA8"/>
    <w:rsid w:val="00F477FF"/>
    <w:rsid w:val="00F51E58"/>
    <w:rsid w:val="00F54FD6"/>
    <w:rsid w:val="00F62CCE"/>
    <w:rsid w:val="00F733E0"/>
    <w:rsid w:val="00F86132"/>
    <w:rsid w:val="00FA0FB1"/>
    <w:rsid w:val="00FD00BF"/>
    <w:rsid w:val="00FD3BC6"/>
    <w:rsid w:val="00F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978A"/>
  <w15:chartTrackingRefBased/>
  <w15:docId w15:val="{AE42FAD4-DDED-4C6A-967C-C4DB1B55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styleId="Antrats">
    <w:name w:val="header"/>
    <w:basedOn w:val="prastasis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Numatytasispastraiposriftas"/>
  </w:style>
  <w:style w:type="paragraph" w:styleId="Porat">
    <w:name w:val="footer"/>
    <w:basedOn w:val="prastasis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Numatytasispastraiposriftas"/>
  </w:style>
  <w:style w:type="character" w:customStyle="1" w:styleId="apple-converted-space">
    <w:name w:val="apple-converted-space"/>
    <w:rsid w:val="003169B0"/>
  </w:style>
  <w:style w:type="character" w:styleId="Komentaronuoroda">
    <w:name w:val="annotation reference"/>
    <w:uiPriority w:val="99"/>
    <w:semiHidden/>
    <w:unhideWhenUsed/>
    <w:rsid w:val="00B737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371C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7371C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371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7371C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7371C"/>
    <w:rPr>
      <w:rFonts w:ascii="Tahoma" w:hAnsi="Tahoma" w:cs="Tahoma"/>
      <w:sz w:val="16"/>
      <w:szCs w:val="16"/>
      <w:lang w:val="en-US" w:eastAsia="en-US"/>
    </w:rPr>
  </w:style>
  <w:style w:type="paragraph" w:styleId="Betarp">
    <w:name w:val="No Spacing"/>
    <w:uiPriority w:val="1"/>
    <w:qFormat/>
    <w:rsid w:val="006859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4480</Words>
  <Characters>2554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Jankūnaitė</dc:creator>
  <cp:keywords/>
  <cp:lastModifiedBy>Lijana Puzinienė</cp:lastModifiedBy>
  <cp:revision>5</cp:revision>
  <cp:lastPrinted>2014-07-11T08:44:00Z</cp:lastPrinted>
  <dcterms:created xsi:type="dcterms:W3CDTF">2021-11-04T07:48:00Z</dcterms:created>
  <dcterms:modified xsi:type="dcterms:W3CDTF">2021-11-15T13:27:00Z</dcterms:modified>
</cp:coreProperties>
</file>