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D70EF3" w:rsidRDefault="00D70EF3" w:rsidP="00D70EF3">
      <w:pPr>
        <w:jc w:val="center"/>
        <w:rPr>
          <w:rFonts w:eastAsia="Andale Sans UI" w:cs="Tahoma"/>
          <w:b/>
          <w:kern w:val="0"/>
          <w:lang w:eastAsia="en-US" w:bidi="en-US"/>
        </w:rPr>
      </w:pPr>
      <w:r w:rsidRPr="00D70EF3">
        <w:rPr>
          <w:rFonts w:eastAsia="Andale Sans UI" w:cs="Tahoma"/>
          <w:b/>
          <w:kern w:val="0"/>
          <w:lang w:eastAsia="en-US" w:bidi="en-US"/>
        </w:rPr>
        <w:t>LIETUVOS RESPUBLIKOS</w:t>
      </w:r>
    </w:p>
    <w:p w:rsidR="005D599F" w:rsidRPr="00E34DEE" w:rsidRDefault="005D599F" w:rsidP="005D599F">
      <w:pPr>
        <w:spacing w:line="276" w:lineRule="auto"/>
        <w:jc w:val="center"/>
        <w:rPr>
          <w:rFonts w:eastAsia="Andale Sans UI" w:cs="Tahoma"/>
          <w:b/>
          <w:kern w:val="0"/>
          <w:lang w:eastAsia="en-US" w:bidi="en-US"/>
        </w:rPr>
      </w:pPr>
      <w:r w:rsidRPr="00130884">
        <w:rPr>
          <w:b/>
          <w:bCs/>
          <w:lang w:eastAsia="lt-LT"/>
        </w:rPr>
        <w:t xml:space="preserve">STRATEGINIO VALDYMO </w:t>
      </w:r>
      <w:r>
        <w:rPr>
          <w:b/>
          <w:bCs/>
          <w:lang w:eastAsia="lt-LT"/>
        </w:rPr>
        <w:t xml:space="preserve">ĮSTATYMO NR. </w:t>
      </w:r>
      <w:r w:rsidRPr="00130884">
        <w:rPr>
          <w:b/>
          <w:bCs/>
        </w:rPr>
        <w:t xml:space="preserve"> </w:t>
      </w:r>
      <w:r w:rsidRPr="00130884">
        <w:rPr>
          <w:b/>
          <w:bCs/>
          <w:lang w:val="en-US"/>
        </w:rPr>
        <w:t xml:space="preserve">XIII-3096 </w:t>
      </w:r>
      <w:r w:rsidRPr="00130884">
        <w:rPr>
          <w:b/>
          <w:bCs/>
          <w:lang w:eastAsia="lt-LT"/>
        </w:rPr>
        <w:t>PAKEITIMO</w:t>
      </w:r>
      <w:r>
        <w:rPr>
          <w:b/>
          <w:bCs/>
          <w:lang w:eastAsia="lt-LT"/>
        </w:rPr>
        <w:t xml:space="preserve"> </w:t>
      </w:r>
      <w:r w:rsidR="00D70EF3" w:rsidRPr="00D70EF3">
        <w:rPr>
          <w:rFonts w:eastAsia="Andale Sans UI" w:cs="Tahoma"/>
          <w:b/>
          <w:kern w:val="0"/>
          <w:lang w:eastAsia="en-US" w:bidi="en-US"/>
        </w:rPr>
        <w:t xml:space="preserve">ĮSTATYMO </w:t>
      </w:r>
      <w:r w:rsidR="00D70EF3" w:rsidRPr="00E34DEE">
        <w:rPr>
          <w:rFonts w:eastAsia="Andale Sans UI" w:cs="Tahoma"/>
          <w:b/>
          <w:kern w:val="0"/>
          <w:lang w:eastAsia="en-US" w:bidi="en-US"/>
        </w:rPr>
        <w:t xml:space="preserve">PROJEKTO </w:t>
      </w:r>
      <w:r w:rsidR="00E34DEE" w:rsidRPr="00E34DEE">
        <w:rPr>
          <w:rFonts w:eastAsia="Andale Sans UI" w:cs="Tahoma"/>
          <w:b/>
          <w:kern w:val="0"/>
          <w:lang w:eastAsia="en-US" w:bidi="en-US"/>
        </w:rPr>
        <w:t>(TAIS NR. 21</w:t>
      </w:r>
      <w:r w:rsidR="00E34709" w:rsidRPr="00E34DEE">
        <w:rPr>
          <w:rFonts w:eastAsia="Andale Sans UI" w:cs="Tahoma"/>
          <w:b/>
          <w:kern w:val="0"/>
          <w:lang w:eastAsia="en-US" w:bidi="en-US"/>
        </w:rPr>
        <w:t>-</w:t>
      </w:r>
      <w:r w:rsidR="00E34DEE" w:rsidRPr="00E34DEE">
        <w:rPr>
          <w:rFonts w:eastAsia="Andale Sans UI" w:cs="Tahoma"/>
          <w:b/>
          <w:kern w:val="0"/>
          <w:lang w:eastAsia="en-US" w:bidi="en-US"/>
        </w:rPr>
        <w:t>28722</w:t>
      </w:r>
      <w:r w:rsidR="00E34709" w:rsidRPr="00E34DEE">
        <w:rPr>
          <w:rFonts w:eastAsia="Andale Sans UI" w:cs="Tahoma"/>
          <w:b/>
          <w:kern w:val="0"/>
          <w:lang w:eastAsia="en-US" w:bidi="en-US"/>
        </w:rPr>
        <w:t xml:space="preserve">) </w:t>
      </w:r>
    </w:p>
    <w:p w:rsidR="00D70EF3" w:rsidRDefault="00D70EF3" w:rsidP="005D599F">
      <w:pPr>
        <w:spacing w:line="276" w:lineRule="auto"/>
        <w:jc w:val="center"/>
        <w:rPr>
          <w:b/>
          <w:bCs/>
        </w:rPr>
      </w:pPr>
      <w:r>
        <w:rPr>
          <w:b/>
          <w:bCs/>
        </w:rPr>
        <w:t>DERINIMO PAŽYMA</w:t>
      </w:r>
    </w:p>
    <w:p w:rsidR="00D70EF3" w:rsidRDefault="00D70EF3" w:rsidP="00D70EF3">
      <w:pPr>
        <w:rPr>
          <w:b/>
          <w:bC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38"/>
        <w:gridCol w:w="6095"/>
      </w:tblGrid>
      <w:tr w:rsidR="00D70EF3" w:rsidRPr="009D11E4" w:rsidTr="008C17C1">
        <w:trPr>
          <w:trHeight w:val="498"/>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176373" w:rsidRPr="00962F42" w:rsidRDefault="00666402" w:rsidP="00DB56F2">
            <w:pPr>
              <w:ind w:right="34"/>
              <w:jc w:val="center"/>
              <w:rPr>
                <w:b/>
                <w:bCs/>
                <w:sz w:val="22"/>
                <w:szCs w:val="22"/>
              </w:rPr>
            </w:pPr>
            <w:r w:rsidRPr="00962F42">
              <w:rPr>
                <w:b/>
                <w:bCs/>
                <w:sz w:val="22"/>
                <w:szCs w:val="22"/>
              </w:rPr>
              <w:t>Institucijos pavadinimas</w:t>
            </w:r>
            <w:r w:rsidR="00176373" w:rsidRPr="00962F42">
              <w:rPr>
                <w:b/>
                <w:bCs/>
                <w:sz w:val="22"/>
                <w:szCs w:val="22"/>
              </w:rPr>
              <w:t xml:space="preserve">, </w:t>
            </w:r>
          </w:p>
          <w:p w:rsidR="00D70EF3" w:rsidRPr="00962F42" w:rsidRDefault="00176373" w:rsidP="00666402">
            <w:pPr>
              <w:jc w:val="center"/>
              <w:rPr>
                <w:sz w:val="22"/>
                <w:szCs w:val="22"/>
              </w:rPr>
            </w:pPr>
            <w:r w:rsidRPr="00962F42">
              <w:rPr>
                <w:b/>
                <w:bCs/>
                <w:sz w:val="22"/>
                <w:szCs w:val="22"/>
              </w:rPr>
              <w:t>eilės Nr.</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Pastabos ir pasiūlymai</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Argumentai, kodėl neatsižvelgta į institucijų pastabas ir pasiūlymus</w:t>
            </w:r>
          </w:p>
        </w:tc>
      </w:tr>
      <w:tr w:rsidR="00906E5A" w:rsidRPr="009D11E4" w:rsidTr="00116272">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906E5A" w:rsidRPr="00962F42" w:rsidRDefault="00906E5A" w:rsidP="002032B9">
            <w:pPr>
              <w:rPr>
                <w:b/>
                <w:sz w:val="22"/>
                <w:szCs w:val="22"/>
              </w:rPr>
            </w:pPr>
            <w:r>
              <w:rPr>
                <w:b/>
                <w:sz w:val="22"/>
                <w:szCs w:val="22"/>
              </w:rPr>
              <w:t xml:space="preserve">1. Lietuvos Respublikos Seimo </w:t>
            </w:r>
            <w:r w:rsidR="002032B9">
              <w:rPr>
                <w:b/>
                <w:sz w:val="22"/>
                <w:szCs w:val="22"/>
              </w:rPr>
              <w:t>a</w:t>
            </w:r>
            <w:r>
              <w:rPr>
                <w:b/>
                <w:sz w:val="22"/>
                <w:szCs w:val="22"/>
              </w:rPr>
              <w:t>teities komitetas</w:t>
            </w:r>
          </w:p>
        </w:tc>
      </w:tr>
      <w:tr w:rsidR="00906E5A"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906E5A" w:rsidRPr="00962F42" w:rsidRDefault="00906E5A" w:rsidP="00116272">
            <w:pPr>
              <w:rPr>
                <w:sz w:val="22"/>
                <w:szCs w:val="22"/>
              </w:rPr>
            </w:pPr>
            <w:r w:rsidRPr="00962F42">
              <w:rPr>
                <w:sz w:val="22"/>
                <w:szCs w:val="22"/>
              </w:rPr>
              <w:t>1.1.</w:t>
            </w:r>
          </w:p>
        </w:tc>
        <w:tc>
          <w:tcPr>
            <w:tcW w:w="7938" w:type="dxa"/>
            <w:tcBorders>
              <w:top w:val="single" w:sz="4" w:space="0" w:color="auto"/>
              <w:left w:val="single" w:sz="4" w:space="0" w:color="000000"/>
              <w:bottom w:val="single" w:sz="4" w:space="0" w:color="auto"/>
              <w:right w:val="single" w:sz="4" w:space="0" w:color="000000"/>
            </w:tcBorders>
          </w:tcPr>
          <w:p w:rsidR="00906E5A" w:rsidRPr="00906E5A" w:rsidRDefault="00906E5A" w:rsidP="00906E5A">
            <w:pPr>
              <w:pStyle w:val="Pagrindinistekstas"/>
              <w:rPr>
                <w:rFonts w:cs="Times New Roman"/>
                <w:sz w:val="22"/>
                <w:szCs w:val="22"/>
              </w:rPr>
            </w:pPr>
            <w:r w:rsidRPr="00906E5A">
              <w:rPr>
                <w:rFonts w:cs="Times New Roman"/>
                <w:sz w:val="22"/>
                <w:szCs w:val="22"/>
              </w:rPr>
              <w:t xml:space="preserve">Siūlome pakeisti SVĮ pakeitimo projekto 1 straipsnį 5 dalį ir ją išdėstyti taip: </w:t>
            </w:r>
          </w:p>
          <w:p w:rsidR="00906E5A" w:rsidRPr="00906E5A" w:rsidRDefault="000E6BFA" w:rsidP="00906E5A">
            <w:pPr>
              <w:pStyle w:val="Pagrindinistekstas"/>
              <w:rPr>
                <w:rFonts w:cs="Times New Roman"/>
                <w:sz w:val="22"/>
                <w:szCs w:val="22"/>
              </w:rPr>
            </w:pPr>
            <w:r>
              <w:rPr>
                <w:rFonts w:cs="Times New Roman"/>
                <w:sz w:val="22"/>
                <w:szCs w:val="22"/>
              </w:rPr>
              <w:t>„1</w:t>
            </w:r>
            <w:r w:rsidR="00906E5A" w:rsidRPr="00906E5A">
              <w:rPr>
                <w:rFonts w:cs="Times New Roman"/>
                <w:sz w:val="22"/>
                <w:szCs w:val="22"/>
              </w:rPr>
              <w:t>straipsnis. 3 straipsnio pakeitimas</w:t>
            </w:r>
          </w:p>
          <w:p w:rsidR="00906E5A" w:rsidRPr="00906E5A" w:rsidRDefault="00906E5A" w:rsidP="00906E5A">
            <w:pPr>
              <w:pStyle w:val="Pagrindinistekstas"/>
              <w:rPr>
                <w:rFonts w:cs="Times New Roman"/>
                <w:sz w:val="22"/>
                <w:szCs w:val="22"/>
              </w:rPr>
            </w:pPr>
            <w:r w:rsidRPr="00906E5A">
              <w:rPr>
                <w:rFonts w:cs="Times New Roman"/>
                <w:sz w:val="22"/>
                <w:szCs w:val="22"/>
              </w:rPr>
              <w:t>5. Pakeisti 3 straipsnio 17 dalies 10 punktą ir jį išdėstyti taip:</w:t>
            </w:r>
          </w:p>
          <w:p w:rsidR="00906E5A" w:rsidRPr="00962F42" w:rsidRDefault="00906E5A" w:rsidP="00906E5A">
            <w:pPr>
              <w:pStyle w:val="Pagrindinistekstas"/>
              <w:ind w:firstLine="0"/>
              <w:rPr>
                <w:rFonts w:cs="Times New Roman"/>
                <w:sz w:val="22"/>
                <w:szCs w:val="22"/>
              </w:rPr>
            </w:pPr>
            <w:r w:rsidRPr="00906E5A">
              <w:rPr>
                <w:rFonts w:cs="Times New Roman"/>
                <w:sz w:val="22"/>
                <w:szCs w:val="22"/>
              </w:rPr>
              <w:t xml:space="preserve">„10) viešoji įstaiga Vyriausybės strateginės analizės centras (toliau – Vyriausybės strateginės analizės centras), </w:t>
            </w:r>
            <w:r w:rsidRPr="00906E5A">
              <w:rPr>
                <w:rFonts w:cs="Times New Roman"/>
                <w:b/>
                <w:sz w:val="22"/>
                <w:szCs w:val="22"/>
              </w:rPr>
              <w:t>Lietuvos nacionalinė Martyno Mažvydo biblioteka</w:t>
            </w:r>
            <w:r w:rsidRPr="00906E5A">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906E5A" w:rsidRPr="00962F42" w:rsidRDefault="00906E5A" w:rsidP="00116272">
            <w:pPr>
              <w:jc w:val="both"/>
              <w:rPr>
                <w:b/>
                <w:sz w:val="22"/>
                <w:szCs w:val="22"/>
              </w:rPr>
            </w:pPr>
            <w:r w:rsidRPr="00962F42">
              <w:rPr>
                <w:b/>
                <w:sz w:val="22"/>
                <w:szCs w:val="22"/>
              </w:rPr>
              <w:t>Neatsižvelgta.</w:t>
            </w:r>
          </w:p>
          <w:p w:rsidR="00906E5A" w:rsidRPr="00962F42" w:rsidRDefault="00906E5A" w:rsidP="00076700">
            <w:pPr>
              <w:jc w:val="both"/>
              <w:rPr>
                <w:sz w:val="22"/>
                <w:szCs w:val="22"/>
              </w:rPr>
            </w:pPr>
            <w:r w:rsidRPr="00906E5A">
              <w:rPr>
                <w:sz w:val="22"/>
                <w:szCs w:val="22"/>
              </w:rPr>
              <w:t>Pažy</w:t>
            </w:r>
            <w:r>
              <w:rPr>
                <w:sz w:val="22"/>
                <w:szCs w:val="22"/>
              </w:rPr>
              <w:t>mime, kad Lietuvos nacionalinė M</w:t>
            </w:r>
            <w:r w:rsidR="003F13ED">
              <w:rPr>
                <w:sz w:val="22"/>
                <w:szCs w:val="22"/>
              </w:rPr>
              <w:t>artyno Mažvydo biblioteka, kaip</w:t>
            </w:r>
            <w:r w:rsidRPr="00906E5A">
              <w:rPr>
                <w:sz w:val="22"/>
                <w:szCs w:val="22"/>
              </w:rPr>
              <w:t xml:space="preserve"> Strateginio valdymo sistemos dalyvis patenka po Strateginio valdymo įstatymo 3 str</w:t>
            </w:r>
            <w:r w:rsidR="00076700">
              <w:rPr>
                <w:sz w:val="22"/>
                <w:szCs w:val="22"/>
              </w:rPr>
              <w:t>aipsnio</w:t>
            </w:r>
            <w:r w:rsidRPr="00906E5A">
              <w:rPr>
                <w:sz w:val="22"/>
                <w:szCs w:val="22"/>
              </w:rPr>
              <w:t xml:space="preserve"> 17 d</w:t>
            </w:r>
            <w:r w:rsidR="00076700">
              <w:rPr>
                <w:sz w:val="22"/>
                <w:szCs w:val="22"/>
              </w:rPr>
              <w:t>alies</w:t>
            </w:r>
            <w:r w:rsidRPr="00906E5A">
              <w:rPr>
                <w:sz w:val="22"/>
                <w:szCs w:val="22"/>
              </w:rPr>
              <w:t xml:space="preserve"> 7 punkto nuostata, kuria apibrėžiami valstybės biudžeto  asignavimų valdytojai, todėl toks papildymas būtų pe</w:t>
            </w:r>
            <w:r w:rsidR="003F13ED">
              <w:rPr>
                <w:sz w:val="22"/>
                <w:szCs w:val="22"/>
              </w:rPr>
              <w:t>r</w:t>
            </w:r>
            <w:r w:rsidRPr="00906E5A">
              <w:rPr>
                <w:sz w:val="22"/>
                <w:szCs w:val="22"/>
              </w:rPr>
              <w:t>teklinis. Taip pat, mūsų nuomone toks vienos nacionalinės į</w:t>
            </w:r>
            <w:r w:rsidR="003F13ED">
              <w:rPr>
                <w:sz w:val="22"/>
                <w:szCs w:val="22"/>
              </w:rPr>
              <w:t>staigos išskyrimas nėra argume</w:t>
            </w:r>
            <w:r w:rsidRPr="00906E5A">
              <w:rPr>
                <w:sz w:val="22"/>
                <w:szCs w:val="22"/>
              </w:rPr>
              <w:t>ntuotai pagrįstas ir tikslingas.</w:t>
            </w:r>
          </w:p>
        </w:tc>
      </w:tr>
      <w:tr w:rsidR="005D599F"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5D599F" w:rsidRPr="00962F42" w:rsidRDefault="00906E5A" w:rsidP="005D599F">
            <w:pPr>
              <w:rPr>
                <w:b/>
                <w:sz w:val="22"/>
                <w:szCs w:val="22"/>
              </w:rPr>
            </w:pPr>
            <w:r>
              <w:rPr>
                <w:b/>
                <w:sz w:val="22"/>
                <w:szCs w:val="22"/>
              </w:rPr>
              <w:t>2</w:t>
            </w:r>
            <w:r w:rsidR="005D599F">
              <w:rPr>
                <w:b/>
                <w:sz w:val="22"/>
                <w:szCs w:val="22"/>
              </w:rPr>
              <w:t>. Aplinkos ministerija</w:t>
            </w:r>
          </w:p>
        </w:tc>
      </w:tr>
      <w:tr w:rsidR="008220E2"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220E2" w:rsidRDefault="008220E2" w:rsidP="00116272">
            <w:pPr>
              <w:rPr>
                <w:sz w:val="22"/>
                <w:szCs w:val="22"/>
              </w:rPr>
            </w:pPr>
            <w:r>
              <w:rPr>
                <w:sz w:val="22"/>
                <w:szCs w:val="22"/>
              </w:rPr>
              <w:t>2.1.</w:t>
            </w:r>
          </w:p>
        </w:tc>
        <w:tc>
          <w:tcPr>
            <w:tcW w:w="7938" w:type="dxa"/>
            <w:tcBorders>
              <w:top w:val="single" w:sz="4" w:space="0" w:color="auto"/>
              <w:left w:val="single" w:sz="4" w:space="0" w:color="000000"/>
              <w:bottom w:val="single" w:sz="4" w:space="0" w:color="auto"/>
              <w:right w:val="single" w:sz="4" w:space="0" w:color="000000"/>
            </w:tcBorders>
            <w:vAlign w:val="center"/>
          </w:tcPr>
          <w:p w:rsidR="008220E2" w:rsidRDefault="008220E2" w:rsidP="005D599F">
            <w:pPr>
              <w:pStyle w:val="Pagrindinistekstas"/>
              <w:ind w:firstLine="0"/>
              <w:rPr>
                <w:rFonts w:cs="Times New Roman"/>
                <w:sz w:val="22"/>
                <w:szCs w:val="22"/>
              </w:rPr>
            </w:pPr>
            <w:r w:rsidRPr="008220E2">
              <w:rPr>
                <w:rFonts w:cs="Times New Roman"/>
                <w:sz w:val="22"/>
                <w:szCs w:val="22"/>
              </w:rPr>
              <w:t>Teikiame pastabą dėl įstatymo projekto nuostatos „4. Papildyti 3 straipsnio 17 dalį 8(1) punktu: „8(1)) už projektų administravimą atsakingos įstaigos – biudžetinės įstaigos ir viešosios įstaigos, kurių savininkė ar dalininkė yra valstybė, &lt;…&gt;.“.  Manome, kad šiame apibrėžime nurodant ir kitas funkcijas, reikėtų įvardinti ne tik kitas funkcijas, nustatytas Europos Sąjungos ir (ar) kituose tarptautiniuose teisės aktuose, reglamentuojančiuose konkretaus Europos Sąjungos ir (ar) kitos tarptautinės paramos finansavimo šaltinio programavimo dokumento įgyvendinimą ir (ar) administravimą, bet ir kitas funkcijas Lietuvos Respublikos teisės aktuose, reglamentuojančiuose konkretaus finansavimo šaltinio programavimo dokumento įgyvendinimą.</w:t>
            </w:r>
          </w:p>
        </w:tc>
        <w:tc>
          <w:tcPr>
            <w:tcW w:w="6095" w:type="dxa"/>
            <w:tcBorders>
              <w:top w:val="single" w:sz="4" w:space="0" w:color="auto"/>
              <w:left w:val="single" w:sz="4" w:space="0" w:color="000000"/>
              <w:bottom w:val="single" w:sz="4" w:space="0" w:color="auto"/>
              <w:right w:val="single" w:sz="4" w:space="0" w:color="000000"/>
            </w:tcBorders>
          </w:tcPr>
          <w:p w:rsidR="008220E2" w:rsidRPr="008220E2" w:rsidRDefault="008220E2" w:rsidP="008220E2">
            <w:pPr>
              <w:jc w:val="both"/>
              <w:rPr>
                <w:b/>
                <w:sz w:val="22"/>
                <w:szCs w:val="22"/>
              </w:rPr>
            </w:pPr>
            <w:r w:rsidRPr="008220E2">
              <w:rPr>
                <w:b/>
                <w:sz w:val="22"/>
                <w:szCs w:val="22"/>
              </w:rPr>
              <w:t>Atsižvelgta iš dalies.</w:t>
            </w:r>
          </w:p>
          <w:p w:rsidR="008220E2" w:rsidRPr="008220E2" w:rsidRDefault="008220E2" w:rsidP="008220E2">
            <w:pPr>
              <w:jc w:val="both"/>
              <w:rPr>
                <w:sz w:val="22"/>
                <w:szCs w:val="22"/>
              </w:rPr>
            </w:pPr>
            <w:r w:rsidRPr="008220E2">
              <w:rPr>
                <w:sz w:val="22"/>
                <w:szCs w:val="22"/>
              </w:rPr>
              <w:t xml:space="preserve">Nuostatos patikslintos, atsižvelgiant į </w:t>
            </w:r>
            <w:r>
              <w:rPr>
                <w:sz w:val="22"/>
                <w:szCs w:val="22"/>
              </w:rPr>
              <w:t>Viešojo administravimo įstatymo pakeitimo įstatymo projektu siūlomą</w:t>
            </w:r>
            <w:r w:rsidRPr="008220E2">
              <w:rPr>
                <w:sz w:val="22"/>
                <w:szCs w:val="22"/>
              </w:rPr>
              <w:t xml:space="preserve"> nuostatų patikslinimą.</w:t>
            </w:r>
          </w:p>
        </w:tc>
      </w:tr>
      <w:tr w:rsidR="005D599F"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5D599F" w:rsidRPr="00962F42" w:rsidRDefault="00906E5A" w:rsidP="00116272">
            <w:pPr>
              <w:rPr>
                <w:sz w:val="22"/>
                <w:szCs w:val="22"/>
              </w:rPr>
            </w:pPr>
            <w:r>
              <w:rPr>
                <w:sz w:val="22"/>
                <w:szCs w:val="22"/>
              </w:rPr>
              <w:t>2</w:t>
            </w:r>
            <w:r w:rsidR="008220E2">
              <w:rPr>
                <w:sz w:val="22"/>
                <w:szCs w:val="22"/>
              </w:rPr>
              <w:t>.2</w:t>
            </w:r>
            <w:r w:rsidR="005D599F"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5D599F" w:rsidRPr="00962F42" w:rsidRDefault="005D599F" w:rsidP="005D599F">
            <w:pPr>
              <w:pStyle w:val="Pagrindinistekstas"/>
              <w:ind w:firstLine="0"/>
              <w:rPr>
                <w:rFonts w:cs="Times New Roman"/>
                <w:sz w:val="22"/>
                <w:szCs w:val="22"/>
              </w:rPr>
            </w:pPr>
            <w:r>
              <w:rPr>
                <w:rFonts w:cs="Times New Roman"/>
                <w:sz w:val="22"/>
                <w:szCs w:val="22"/>
              </w:rPr>
              <w:t>A</w:t>
            </w:r>
            <w:r w:rsidRPr="005D599F">
              <w:rPr>
                <w:rFonts w:cs="Times New Roman"/>
                <w:sz w:val="22"/>
                <w:szCs w:val="22"/>
              </w:rPr>
              <w:t>tsižvelgdami į tai, kad įstatymo projekte numatyta sąvoka „vietos veiklos grupės, sudarytos ir viešiesiems ir privatiesiems vietos socialiniams ir ekonominiams interesams atstovaujančių subjektų“ yra nepakankamai aiški, siūlome šią sąvoką ir vietos veiklos grupės dalyvavimo vykdant jungtinius projektus galimybes detaliai aprašyti Strateginio valdymo metodikoje, kai bus rengiamas metodikos pakeitimo projektas.</w:t>
            </w:r>
          </w:p>
        </w:tc>
        <w:tc>
          <w:tcPr>
            <w:tcW w:w="6095" w:type="dxa"/>
            <w:tcBorders>
              <w:top w:val="single" w:sz="4" w:space="0" w:color="auto"/>
              <w:left w:val="single" w:sz="4" w:space="0" w:color="000000"/>
              <w:bottom w:val="single" w:sz="4" w:space="0" w:color="auto"/>
              <w:right w:val="single" w:sz="4" w:space="0" w:color="000000"/>
            </w:tcBorders>
          </w:tcPr>
          <w:p w:rsidR="005D599F" w:rsidRPr="00962F42" w:rsidRDefault="005D599F" w:rsidP="00906E5A">
            <w:pPr>
              <w:jc w:val="both"/>
              <w:rPr>
                <w:b/>
                <w:sz w:val="22"/>
                <w:szCs w:val="22"/>
              </w:rPr>
            </w:pPr>
            <w:r w:rsidRPr="00962F42">
              <w:rPr>
                <w:b/>
                <w:sz w:val="22"/>
                <w:szCs w:val="22"/>
              </w:rPr>
              <w:t>Neatsižvelgta.</w:t>
            </w:r>
          </w:p>
          <w:p w:rsidR="005D599F" w:rsidRPr="00962F42" w:rsidRDefault="005D599F" w:rsidP="00076700">
            <w:pPr>
              <w:jc w:val="both"/>
              <w:rPr>
                <w:sz w:val="22"/>
                <w:szCs w:val="22"/>
              </w:rPr>
            </w:pPr>
            <w:r w:rsidRPr="005D599F">
              <w:rPr>
                <w:sz w:val="22"/>
                <w:szCs w:val="22"/>
              </w:rPr>
              <w:t>V</w:t>
            </w:r>
            <w:r w:rsidR="00076700">
              <w:rPr>
                <w:sz w:val="22"/>
                <w:szCs w:val="22"/>
              </w:rPr>
              <w:t>ietos veiklos grupės</w:t>
            </w:r>
            <w:r w:rsidRPr="005D599F">
              <w:rPr>
                <w:sz w:val="22"/>
                <w:szCs w:val="22"/>
              </w:rPr>
              <w:t xml:space="preserve"> dalyvavimas/nedalyvavimas projektų įgyvendinime priklauso nuo kiekvieno finansavimo šaltinio, todėl tokių projektų įgyvendinimo galimybės turi būti aprašomos konkretaus šaltinio įgyvendinimą reglamentuojančiame nacionaliniame teisės akte, o ne </w:t>
            </w:r>
            <w:r w:rsidR="00076700" w:rsidRPr="00180F15">
              <w:rPr>
                <w:sz w:val="22"/>
                <w:szCs w:val="22"/>
              </w:rPr>
              <w:t>Lietuvos Respublikos 2020 m. balandžio 28 d. nutarim</w:t>
            </w:r>
            <w:r w:rsidR="00076700">
              <w:rPr>
                <w:sz w:val="22"/>
                <w:szCs w:val="22"/>
              </w:rPr>
              <w:t>u</w:t>
            </w:r>
            <w:r w:rsidR="00076700" w:rsidRPr="00180F15">
              <w:rPr>
                <w:sz w:val="22"/>
                <w:szCs w:val="22"/>
              </w:rPr>
              <w:t xml:space="preserve"> Nr. 292 </w:t>
            </w:r>
            <w:r w:rsidR="00076700">
              <w:rPr>
                <w:sz w:val="22"/>
                <w:szCs w:val="22"/>
              </w:rPr>
              <w:t>„</w:t>
            </w:r>
            <w:r w:rsidR="00076700"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076700">
              <w:rPr>
                <w:sz w:val="22"/>
                <w:szCs w:val="22"/>
              </w:rPr>
              <w:t>“</w:t>
            </w:r>
            <w:r w:rsidR="00076700" w:rsidRPr="00180F15">
              <w:rPr>
                <w:sz w:val="22"/>
                <w:szCs w:val="22"/>
              </w:rPr>
              <w:t xml:space="preserve"> </w:t>
            </w:r>
            <w:r w:rsidR="00076700">
              <w:rPr>
                <w:sz w:val="22"/>
                <w:szCs w:val="22"/>
              </w:rPr>
              <w:t xml:space="preserve">patvirtintoje </w:t>
            </w:r>
            <w:r>
              <w:rPr>
                <w:sz w:val="22"/>
                <w:szCs w:val="22"/>
              </w:rPr>
              <w:t>S</w:t>
            </w:r>
            <w:r w:rsidRPr="005D599F">
              <w:rPr>
                <w:sz w:val="22"/>
                <w:szCs w:val="22"/>
              </w:rPr>
              <w:t>trateginio valdymo metodikoje, kuri yra taikoma visiems finansavimo šaltiniams.</w:t>
            </w:r>
          </w:p>
        </w:tc>
      </w:tr>
      <w:tr w:rsidR="00176373"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76373" w:rsidRPr="00962F42" w:rsidRDefault="00906E5A" w:rsidP="005D599F">
            <w:pPr>
              <w:rPr>
                <w:b/>
                <w:sz w:val="22"/>
                <w:szCs w:val="22"/>
              </w:rPr>
            </w:pPr>
            <w:r>
              <w:rPr>
                <w:b/>
                <w:sz w:val="22"/>
                <w:szCs w:val="22"/>
              </w:rPr>
              <w:lastRenderedPageBreak/>
              <w:t>3</w:t>
            </w:r>
            <w:r w:rsidR="00176373" w:rsidRPr="00962F42">
              <w:rPr>
                <w:b/>
                <w:sz w:val="22"/>
                <w:szCs w:val="22"/>
              </w:rPr>
              <w:t>. Ekonomikos ir inovacijų ministerija</w:t>
            </w:r>
            <w:r w:rsidR="00E34709" w:rsidRPr="00962F42">
              <w:rPr>
                <w:b/>
                <w:sz w:val="22"/>
                <w:szCs w:val="22"/>
              </w:rPr>
              <w:t xml:space="preserve"> </w:t>
            </w:r>
          </w:p>
        </w:tc>
      </w:tr>
      <w:tr w:rsidR="007E3545"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7E3545" w:rsidP="00176373">
            <w:pPr>
              <w:rPr>
                <w:sz w:val="22"/>
                <w:szCs w:val="22"/>
              </w:rPr>
            </w:pPr>
            <w:r>
              <w:rPr>
                <w:sz w:val="22"/>
                <w:szCs w:val="22"/>
              </w:rPr>
              <w:t>3.1.</w:t>
            </w:r>
          </w:p>
        </w:tc>
        <w:tc>
          <w:tcPr>
            <w:tcW w:w="7938" w:type="dxa"/>
            <w:tcBorders>
              <w:top w:val="single" w:sz="4" w:space="0" w:color="auto"/>
              <w:left w:val="single" w:sz="4" w:space="0" w:color="000000"/>
              <w:bottom w:val="single" w:sz="4" w:space="0" w:color="auto"/>
              <w:right w:val="single" w:sz="4" w:space="0" w:color="000000"/>
            </w:tcBorders>
            <w:vAlign w:val="center"/>
          </w:tcPr>
          <w:p w:rsidR="007E3545" w:rsidRPr="005D599F" w:rsidRDefault="007E3545" w:rsidP="00CE6614">
            <w:pPr>
              <w:pStyle w:val="Pagrindinistekstas"/>
              <w:ind w:firstLine="0"/>
              <w:rPr>
                <w:rFonts w:cs="Times New Roman"/>
                <w:sz w:val="22"/>
                <w:szCs w:val="22"/>
              </w:rPr>
            </w:pPr>
            <w:r w:rsidRPr="007E3545">
              <w:rPr>
                <w:rFonts w:cs="Times New Roman"/>
                <w:sz w:val="22"/>
                <w:szCs w:val="22"/>
              </w:rPr>
              <w:t>SVĮ pakeitimo projekto pavadinime (projekte ir lyginamajame variante) nenurodomas keičiamo įstatymo 20 straipsnis, nors jis keičiamas SVĮ pakeitimo projekto 13 straipsnyje. Siūlome patikslinti SVĮ pakeitimo projekto pavadinimą.</w:t>
            </w:r>
          </w:p>
        </w:tc>
        <w:tc>
          <w:tcPr>
            <w:tcW w:w="6095" w:type="dxa"/>
            <w:tcBorders>
              <w:top w:val="single" w:sz="4" w:space="0" w:color="auto"/>
              <w:left w:val="single" w:sz="4" w:space="0" w:color="000000"/>
              <w:bottom w:val="single" w:sz="4" w:space="0" w:color="auto"/>
              <w:right w:val="single" w:sz="4" w:space="0" w:color="000000"/>
            </w:tcBorders>
          </w:tcPr>
          <w:p w:rsidR="007E3545" w:rsidRDefault="007E3545" w:rsidP="00906E5A">
            <w:pPr>
              <w:jc w:val="both"/>
              <w:rPr>
                <w:b/>
                <w:sz w:val="22"/>
                <w:szCs w:val="22"/>
              </w:rPr>
            </w:pPr>
            <w:r>
              <w:rPr>
                <w:b/>
                <w:sz w:val="22"/>
                <w:szCs w:val="22"/>
              </w:rPr>
              <w:t>Atsižvelgta iš dalies.</w:t>
            </w:r>
          </w:p>
          <w:p w:rsidR="007E3545" w:rsidRPr="007E3545" w:rsidRDefault="007E3545" w:rsidP="00906E5A">
            <w:pPr>
              <w:jc w:val="both"/>
              <w:rPr>
                <w:sz w:val="22"/>
                <w:szCs w:val="22"/>
              </w:rPr>
            </w:pPr>
            <w:r w:rsidRPr="007E3545">
              <w:rPr>
                <w:sz w:val="22"/>
                <w:szCs w:val="22"/>
              </w:rPr>
              <w:t>Atsižvelgiant į pateiktas pastabas, įstatymo projektas dėstomas nauja redakcija.</w:t>
            </w:r>
          </w:p>
        </w:tc>
      </w:tr>
      <w:tr w:rsidR="00D70EF3"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D70EF3" w:rsidRPr="00962F42" w:rsidRDefault="00906E5A" w:rsidP="00176373">
            <w:pPr>
              <w:rPr>
                <w:sz w:val="22"/>
                <w:szCs w:val="22"/>
              </w:rPr>
            </w:pPr>
            <w:r>
              <w:rPr>
                <w:sz w:val="22"/>
                <w:szCs w:val="22"/>
              </w:rPr>
              <w:t>3</w:t>
            </w:r>
            <w:r w:rsidR="009772FD">
              <w:rPr>
                <w:sz w:val="22"/>
                <w:szCs w:val="22"/>
              </w:rPr>
              <w:t>.2</w:t>
            </w:r>
            <w:r w:rsidR="00176373"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D70EF3" w:rsidRPr="00962F42" w:rsidRDefault="005D599F" w:rsidP="00CE6614">
            <w:pPr>
              <w:pStyle w:val="Pagrindinistekstas"/>
              <w:ind w:firstLine="0"/>
              <w:rPr>
                <w:rFonts w:cs="Times New Roman"/>
                <w:sz w:val="22"/>
                <w:szCs w:val="22"/>
              </w:rPr>
            </w:pPr>
            <w:r w:rsidRPr="005D599F">
              <w:rPr>
                <w:rFonts w:cs="Times New Roman"/>
                <w:sz w:val="22"/>
                <w:szCs w:val="22"/>
              </w:rPr>
              <w:t>SVĮ 3 straipsnio 17 dalyje apibrėžiami strateginio valdymo sistemos dalyviai ir vardijama, kas jie yra, todėl keičiamame minėtos dalies 8 punkte negali būti nuorodos į tą pačią sąvoką, t. y. kad minimas strateginio valdymo sistemos dalyvis teikia konsultacijas kitiems strateginio valdymo dalyviams, nors pats yra strateginio valdymo sistemos dalis – sąvoka strateginio valdymo sistemos dalyvis referuoja pati į save</w:t>
            </w:r>
            <w:r>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D70EF3" w:rsidRPr="00962F42" w:rsidRDefault="003E04C2" w:rsidP="00906E5A">
            <w:pPr>
              <w:jc w:val="both"/>
              <w:rPr>
                <w:b/>
                <w:sz w:val="22"/>
                <w:szCs w:val="22"/>
              </w:rPr>
            </w:pPr>
            <w:r w:rsidRPr="00962F42">
              <w:rPr>
                <w:b/>
                <w:sz w:val="22"/>
                <w:szCs w:val="22"/>
              </w:rPr>
              <w:t>Neatsižvelgta.</w:t>
            </w:r>
          </w:p>
          <w:p w:rsidR="003E04C2" w:rsidRPr="00962F42" w:rsidRDefault="005D599F" w:rsidP="00076700">
            <w:pPr>
              <w:jc w:val="both"/>
              <w:rPr>
                <w:sz w:val="22"/>
                <w:szCs w:val="22"/>
              </w:rPr>
            </w:pPr>
            <w:r w:rsidRPr="005D599F">
              <w:rPr>
                <w:sz w:val="22"/>
                <w:szCs w:val="22"/>
              </w:rPr>
              <w:t xml:space="preserve">Punkte nurodyta, kad konsultuoja </w:t>
            </w:r>
            <w:r w:rsidRPr="005D599F">
              <w:rPr>
                <w:b/>
                <w:sz w:val="22"/>
                <w:szCs w:val="22"/>
              </w:rPr>
              <w:t>kitus</w:t>
            </w:r>
            <w:r w:rsidRPr="005D599F">
              <w:rPr>
                <w:sz w:val="22"/>
                <w:szCs w:val="22"/>
              </w:rPr>
              <w:t xml:space="preserve"> </w:t>
            </w:r>
            <w:r w:rsidR="00076700">
              <w:rPr>
                <w:sz w:val="22"/>
                <w:szCs w:val="22"/>
              </w:rPr>
              <w:t>Strateginio valdymo sistemos</w:t>
            </w:r>
            <w:r w:rsidRPr="005D599F">
              <w:rPr>
                <w:sz w:val="22"/>
                <w:szCs w:val="22"/>
              </w:rPr>
              <w:t xml:space="preserve"> dalyvius, todėl teiginys, kad tokia formuluotė referuoja į pačią įstaigą, teikiančią metodinę pagalbą, kaip </w:t>
            </w:r>
            <w:r w:rsidR="00076700">
              <w:rPr>
                <w:sz w:val="22"/>
                <w:szCs w:val="22"/>
              </w:rPr>
              <w:t xml:space="preserve">Strateginio valdymo sistemos </w:t>
            </w:r>
            <w:r w:rsidRPr="005D599F">
              <w:rPr>
                <w:sz w:val="22"/>
                <w:szCs w:val="22"/>
              </w:rPr>
              <w:t>dalyvį - nepagrįsta.</w:t>
            </w:r>
          </w:p>
        </w:tc>
      </w:tr>
      <w:tr w:rsidR="007E3545" w:rsidRPr="009D11E4" w:rsidTr="00906E5A">
        <w:trPr>
          <w:trHeight w:val="560"/>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9772FD" w:rsidP="005E66BE">
            <w:pPr>
              <w:rPr>
                <w:sz w:val="22"/>
                <w:szCs w:val="22"/>
              </w:rPr>
            </w:pPr>
            <w:r>
              <w:rPr>
                <w:sz w:val="22"/>
                <w:szCs w:val="22"/>
              </w:rPr>
              <w:t>3.3</w:t>
            </w:r>
            <w:r w:rsidR="007E3545">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7E3545" w:rsidRPr="005D599F" w:rsidRDefault="007E3545" w:rsidP="005D599F">
            <w:pPr>
              <w:pStyle w:val="Pagrindinistekstas"/>
              <w:ind w:firstLine="0"/>
              <w:rPr>
                <w:rFonts w:cs="Times New Roman"/>
                <w:sz w:val="22"/>
                <w:szCs w:val="22"/>
              </w:rPr>
            </w:pPr>
            <w:r w:rsidRPr="007E3545">
              <w:rPr>
                <w:rFonts w:cs="Times New Roman"/>
                <w:sz w:val="22"/>
                <w:szCs w:val="22"/>
              </w:rPr>
              <w:t>SVĮ pakeitimo projektu siūloma SVĮ 3 straipsnio 17 dalį siūloma papildyti 8</w:t>
            </w:r>
            <w:r w:rsidR="004169B8">
              <w:rPr>
                <w:rFonts w:cs="Times New Roman"/>
                <w:sz w:val="22"/>
                <w:szCs w:val="22"/>
              </w:rPr>
              <w:t>(</w:t>
            </w:r>
            <w:r w:rsidRPr="007E3545">
              <w:rPr>
                <w:rFonts w:cs="Times New Roman"/>
                <w:sz w:val="22"/>
                <w:szCs w:val="22"/>
              </w:rPr>
              <w:t>1</w:t>
            </w:r>
            <w:r w:rsidR="004169B8">
              <w:rPr>
                <w:rFonts w:cs="Times New Roman"/>
                <w:sz w:val="22"/>
                <w:szCs w:val="22"/>
              </w:rPr>
              <w:t>)</w:t>
            </w:r>
            <w:r w:rsidRPr="007E3545">
              <w:rPr>
                <w:rFonts w:cs="Times New Roman"/>
                <w:sz w:val="22"/>
                <w:szCs w:val="22"/>
              </w:rPr>
              <w:t xml:space="preserve"> punktu, kuriame būtų nustatytas už projektų administravimą atsakingų institucijų sąrašas, nustatant joms konkrečias funkcijas. Manome, kad toks detalizavimas yra teisės taikymo dalykas ir turėtų būti reglamentuojama poįstatyminiu lygmeniu. Be to, nelygiavertis strateginio valdymo sistemos dalyvių išskyrimas – pradžioje jie išskiriami remiantis valdžių padalijimo principu išvardijant lygmenis (Seimas, Vyriausybė, asignavimų valdytojai, Regioninės plėtros tarybos ir pan.), vėliau principas keičiamas ir vardijama per konkrečiai atliekamas funkcijas (įstaigos, teikiančios metodologinę pagalbą ir pan.), – sudaro sąlygas funkcijų dubliavimui, t. y. valstybės biudžeto asignavimų valdytojams pavaldžios biudžetinės įstaigos taip pat gali būti ir už projektų administravimą atsakingomis įstaigomis, todėl siūlomas pakeisti strateginio valdymo sistemos dalyvių sąrašas tampa nebeaiškus. Ta pati pastaba taikytina ir siūlomam SVĮ 3 straipsnio 17 dalies 13 punktui. Pažymėtina, kad įstatymu siūlomas nustatyti strateginio valdymo dalyvių sąrašas turi būti aiškus ir konkretus, išdėstytas remiantis vieningais principais.</w:t>
            </w:r>
          </w:p>
        </w:tc>
        <w:tc>
          <w:tcPr>
            <w:tcW w:w="6095"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b/>
                <w:sz w:val="22"/>
                <w:szCs w:val="22"/>
              </w:rPr>
            </w:pPr>
            <w:r w:rsidRPr="007E3545">
              <w:rPr>
                <w:b/>
                <w:sz w:val="22"/>
                <w:szCs w:val="22"/>
              </w:rPr>
              <w:t>Atsižvelgta iš dalies.</w:t>
            </w:r>
          </w:p>
          <w:p w:rsidR="007E3545" w:rsidRPr="007E3545" w:rsidRDefault="007E3545" w:rsidP="007E3545">
            <w:pPr>
              <w:jc w:val="both"/>
              <w:rPr>
                <w:sz w:val="22"/>
                <w:szCs w:val="22"/>
              </w:rPr>
            </w:pPr>
            <w:r w:rsidRPr="007E3545">
              <w:rPr>
                <w:sz w:val="22"/>
                <w:szCs w:val="22"/>
              </w:rPr>
              <w:t>Nuostatos patikslintos, atsižvelgiant į Viešojo administravimo įstatymo pakeitimo įstatymo projektu siūlomą nuostatų patikslinimą.</w:t>
            </w:r>
          </w:p>
        </w:tc>
      </w:tr>
      <w:tr w:rsidR="007E3545" w:rsidRPr="009D11E4" w:rsidTr="00906E5A">
        <w:trPr>
          <w:trHeight w:val="560"/>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9772FD" w:rsidP="005E66BE">
            <w:pPr>
              <w:rPr>
                <w:sz w:val="22"/>
                <w:szCs w:val="22"/>
              </w:rPr>
            </w:pPr>
            <w:r>
              <w:rPr>
                <w:sz w:val="22"/>
                <w:szCs w:val="22"/>
              </w:rPr>
              <w:t>3.4</w:t>
            </w:r>
            <w:r w:rsidR="007E3545">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color w:val="000000"/>
                <w:sz w:val="20"/>
                <w:szCs w:val="20"/>
              </w:rPr>
            </w:pPr>
            <w:r w:rsidRPr="007E3545">
              <w:rPr>
                <w:color w:val="000000"/>
                <w:sz w:val="22"/>
                <w:szCs w:val="20"/>
              </w:rPr>
              <w:t>SVĮ pakeitimo projekto 1 straipsnio 6 dalyje yra techninė klaida ir vietoj minėtos dalies dėstyme nurodomo SVĮ 3 straipsnio 17 dalies 12 punkto, turi būti nurodytas SVĮ 3 straipsnio17 dalies 13 punktas.</w:t>
            </w:r>
          </w:p>
        </w:tc>
        <w:tc>
          <w:tcPr>
            <w:tcW w:w="6095"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b/>
                <w:sz w:val="22"/>
                <w:szCs w:val="22"/>
              </w:rPr>
            </w:pPr>
            <w:r>
              <w:rPr>
                <w:b/>
                <w:sz w:val="22"/>
                <w:szCs w:val="22"/>
              </w:rPr>
              <w:t>Atsižvel</w:t>
            </w:r>
            <w:r w:rsidRPr="007E3545">
              <w:rPr>
                <w:b/>
                <w:sz w:val="22"/>
                <w:szCs w:val="22"/>
              </w:rPr>
              <w:t>gta iš dalies.</w:t>
            </w:r>
          </w:p>
          <w:p w:rsidR="007E3545" w:rsidRPr="007E3545" w:rsidRDefault="007E3545" w:rsidP="007E3545">
            <w:pPr>
              <w:jc w:val="both"/>
              <w:rPr>
                <w:sz w:val="22"/>
                <w:szCs w:val="22"/>
              </w:rPr>
            </w:pPr>
            <w:r w:rsidRPr="007E3545">
              <w:rPr>
                <w:sz w:val="22"/>
                <w:szCs w:val="22"/>
              </w:rPr>
              <w:t>Atsižvelgiant į pateiktas pastabas, įstatymo projektas dėstomas nauja redakcija.</w:t>
            </w:r>
          </w:p>
        </w:tc>
      </w:tr>
      <w:tr w:rsidR="00666402" w:rsidRPr="009D11E4" w:rsidTr="00906E5A">
        <w:trPr>
          <w:trHeight w:val="2117"/>
        </w:trPr>
        <w:tc>
          <w:tcPr>
            <w:tcW w:w="1560" w:type="dxa"/>
            <w:tcBorders>
              <w:top w:val="single" w:sz="4" w:space="0" w:color="000000"/>
              <w:left w:val="single" w:sz="4" w:space="0" w:color="000000"/>
              <w:bottom w:val="single" w:sz="4" w:space="0" w:color="000000"/>
              <w:right w:val="single" w:sz="4" w:space="0" w:color="000000"/>
            </w:tcBorders>
            <w:vAlign w:val="center"/>
          </w:tcPr>
          <w:p w:rsidR="00666402" w:rsidRPr="00962F42" w:rsidRDefault="00906E5A" w:rsidP="00176373">
            <w:pPr>
              <w:rPr>
                <w:sz w:val="22"/>
                <w:szCs w:val="22"/>
              </w:rPr>
            </w:pPr>
            <w:r>
              <w:rPr>
                <w:sz w:val="22"/>
                <w:szCs w:val="22"/>
              </w:rPr>
              <w:t>3</w:t>
            </w:r>
            <w:r w:rsidR="009772FD">
              <w:rPr>
                <w:sz w:val="22"/>
                <w:szCs w:val="22"/>
              </w:rPr>
              <w:t>.5</w:t>
            </w:r>
            <w:r w:rsidR="00D839FF"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A73DA1" w:rsidRPr="00962F42" w:rsidRDefault="005D599F" w:rsidP="005D599F">
            <w:pPr>
              <w:pStyle w:val="Pagrindinistekstas"/>
              <w:ind w:firstLine="0"/>
              <w:rPr>
                <w:rFonts w:cs="Times New Roman"/>
                <w:sz w:val="22"/>
                <w:szCs w:val="22"/>
              </w:rPr>
            </w:pPr>
            <w:r w:rsidRPr="005D599F">
              <w:rPr>
                <w:rFonts w:cs="Times New Roman"/>
                <w:sz w:val="22"/>
                <w:szCs w:val="22"/>
              </w:rPr>
              <w:t>SVĮ pakeitimo projekto 4 straipsnio 3 dalyje siūloma papildyti SVĮ 6 straipsnio 5 punktą, kad Nacionaliniame pažangos plane, be kita ko, nustatomi ir „kiti elementai, kurių reikia strateginiams tikslams pasiekti“. Siekiant aiškumo ir objektyvumo, šis sąrašas turi būti konkretus ir baigtinis, todėl prašome nurodyti, kas yra tie kiti elementai, reikalingi strateginiams tikslams pasiekti.</w:t>
            </w:r>
          </w:p>
        </w:tc>
        <w:tc>
          <w:tcPr>
            <w:tcW w:w="6095" w:type="dxa"/>
            <w:tcBorders>
              <w:top w:val="single" w:sz="4" w:space="0" w:color="auto"/>
              <w:left w:val="single" w:sz="4" w:space="0" w:color="000000"/>
              <w:bottom w:val="single" w:sz="4" w:space="0" w:color="auto"/>
              <w:right w:val="single" w:sz="4" w:space="0" w:color="000000"/>
            </w:tcBorders>
          </w:tcPr>
          <w:p w:rsidR="005D599F" w:rsidRPr="005D599F" w:rsidRDefault="005D599F" w:rsidP="00906E5A">
            <w:pPr>
              <w:jc w:val="both"/>
              <w:rPr>
                <w:b/>
                <w:sz w:val="22"/>
                <w:szCs w:val="22"/>
              </w:rPr>
            </w:pPr>
            <w:r w:rsidRPr="005D599F">
              <w:rPr>
                <w:b/>
                <w:sz w:val="22"/>
                <w:szCs w:val="22"/>
              </w:rPr>
              <w:t>Neatsižvelgta.</w:t>
            </w:r>
          </w:p>
          <w:p w:rsidR="00CE6614" w:rsidRPr="005D599F" w:rsidRDefault="005D599F" w:rsidP="00076700">
            <w:pPr>
              <w:jc w:val="both"/>
              <w:rPr>
                <w:sz w:val="22"/>
                <w:szCs w:val="22"/>
              </w:rPr>
            </w:pPr>
            <w:r w:rsidRPr="005D599F">
              <w:rPr>
                <w:sz w:val="22"/>
                <w:szCs w:val="22"/>
              </w:rPr>
              <w:t xml:space="preserve">Baigtinis sąrašas ilgalaikiam dokumentui yra labai apribojantis ir užkertantis kelią </w:t>
            </w:r>
            <w:r>
              <w:rPr>
                <w:sz w:val="22"/>
                <w:szCs w:val="22"/>
              </w:rPr>
              <w:t xml:space="preserve">į dokumentą įtraukti tam tikrus </w:t>
            </w:r>
            <w:r w:rsidRPr="005D599F">
              <w:rPr>
                <w:sz w:val="22"/>
                <w:szCs w:val="22"/>
              </w:rPr>
              <w:t>elementus, reikalingus tam laikmečiui ar N</w:t>
            </w:r>
            <w:r w:rsidR="00076700">
              <w:rPr>
                <w:sz w:val="22"/>
                <w:szCs w:val="22"/>
              </w:rPr>
              <w:t xml:space="preserve">acionalinio pažangos plano </w:t>
            </w:r>
            <w:r w:rsidRPr="005D599F">
              <w:rPr>
                <w:sz w:val="22"/>
                <w:szCs w:val="22"/>
              </w:rPr>
              <w:t xml:space="preserve"> rengimo metu esan</w:t>
            </w:r>
            <w:r>
              <w:rPr>
                <w:sz w:val="22"/>
                <w:szCs w:val="22"/>
              </w:rPr>
              <w:t xml:space="preserve">čiai situacijai (pvz., atskiras </w:t>
            </w:r>
            <w:r w:rsidRPr="005D599F">
              <w:rPr>
                <w:sz w:val="22"/>
                <w:szCs w:val="22"/>
              </w:rPr>
              <w:t>skyrius tam tikros krizės sprendiniams, bendrieji rodikliai, nepriskirti</w:t>
            </w:r>
            <w:r>
              <w:rPr>
                <w:sz w:val="22"/>
                <w:szCs w:val="22"/>
              </w:rPr>
              <w:t xml:space="preserve"> jokiems tikslams, tačiau reikal</w:t>
            </w:r>
            <w:r w:rsidRPr="005D599F">
              <w:rPr>
                <w:sz w:val="22"/>
                <w:szCs w:val="22"/>
              </w:rPr>
              <w:t>ingi bendrai situacijai stebėti ir svarbūs šaliai ir p</w:t>
            </w:r>
            <w:r>
              <w:rPr>
                <w:sz w:val="22"/>
                <w:szCs w:val="22"/>
              </w:rPr>
              <w:t>i</w:t>
            </w:r>
            <w:r w:rsidRPr="005D599F">
              <w:rPr>
                <w:sz w:val="22"/>
                <w:szCs w:val="22"/>
              </w:rPr>
              <w:t>liečiams ir pan. Siūlymas nesuderinamas su siekiu mažinti keičiamų</w:t>
            </w:r>
            <w:r>
              <w:rPr>
                <w:sz w:val="22"/>
                <w:szCs w:val="22"/>
              </w:rPr>
              <w:t xml:space="preserve"> teisės aktų projektų skaičių. B</w:t>
            </w:r>
            <w:r w:rsidRPr="005D599F">
              <w:rPr>
                <w:sz w:val="22"/>
                <w:szCs w:val="22"/>
              </w:rPr>
              <w:t xml:space="preserve">e to, tokia pat nuostata yra įrašyta į </w:t>
            </w:r>
            <w:r w:rsidR="00076700">
              <w:rPr>
                <w:sz w:val="22"/>
                <w:szCs w:val="22"/>
              </w:rPr>
              <w:t>Strateginio valdymo įstatymą</w:t>
            </w:r>
            <w:r w:rsidRPr="005D599F">
              <w:rPr>
                <w:sz w:val="22"/>
                <w:szCs w:val="22"/>
              </w:rPr>
              <w:t xml:space="preserve"> prie kitų strateginio lygmens planavimo dokumentų.</w:t>
            </w:r>
            <w:r w:rsidR="00C60EA1" w:rsidRPr="005D599F">
              <w:rPr>
                <w:sz w:val="22"/>
                <w:szCs w:val="22"/>
              </w:rPr>
              <w:t xml:space="preserve"> </w:t>
            </w:r>
          </w:p>
        </w:tc>
      </w:tr>
      <w:tr w:rsidR="005D599F" w:rsidRPr="009D11E4" w:rsidTr="00906E5A">
        <w:trPr>
          <w:trHeight w:val="2117"/>
        </w:trPr>
        <w:tc>
          <w:tcPr>
            <w:tcW w:w="1560" w:type="dxa"/>
            <w:tcBorders>
              <w:top w:val="single" w:sz="4" w:space="0" w:color="000000"/>
              <w:left w:val="single" w:sz="4" w:space="0" w:color="000000"/>
              <w:bottom w:val="single" w:sz="4" w:space="0" w:color="000000"/>
              <w:right w:val="single" w:sz="4" w:space="0" w:color="000000"/>
            </w:tcBorders>
            <w:vAlign w:val="center"/>
          </w:tcPr>
          <w:p w:rsidR="005D599F" w:rsidRPr="00962F42" w:rsidRDefault="00906E5A" w:rsidP="007E3545">
            <w:pPr>
              <w:rPr>
                <w:sz w:val="22"/>
                <w:szCs w:val="22"/>
              </w:rPr>
            </w:pPr>
            <w:r>
              <w:rPr>
                <w:sz w:val="22"/>
                <w:szCs w:val="22"/>
              </w:rPr>
              <w:lastRenderedPageBreak/>
              <w:t>3</w:t>
            </w:r>
            <w:r w:rsidR="005D599F" w:rsidRPr="00962F42">
              <w:rPr>
                <w:sz w:val="22"/>
                <w:szCs w:val="22"/>
              </w:rPr>
              <w:t>.</w:t>
            </w:r>
            <w:r w:rsidR="009772FD">
              <w:rPr>
                <w:sz w:val="22"/>
                <w:szCs w:val="22"/>
              </w:rPr>
              <w:t>6</w:t>
            </w:r>
            <w:r w:rsidR="005D599F"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5D599F" w:rsidRPr="00962F42" w:rsidRDefault="00FA1D66" w:rsidP="00116272">
            <w:pPr>
              <w:pStyle w:val="Pagrindinistekstas"/>
              <w:ind w:firstLine="0"/>
              <w:rPr>
                <w:rFonts w:cs="Times New Roman"/>
                <w:sz w:val="22"/>
                <w:szCs w:val="22"/>
              </w:rPr>
            </w:pPr>
            <w:r w:rsidRPr="00FA1D66">
              <w:rPr>
                <w:rFonts w:cs="Times New Roman"/>
                <w:sz w:val="22"/>
                <w:szCs w:val="22"/>
              </w:rPr>
              <w:t>SVĮ pakeitimo projekto 7 straipsnyje siūloma papildyti SVĮ 9 straipsnio 3 dalį nustatant, kad planuojant tęstines veiklos lėšas, Vyriausybės ir (arba) jos įgaliotos institucijos nustatyta tvarka, turi būti vertinamas išlaidų tęstinei veiklai efektyvumas. Nėra aišku, kodėl siekiama dubliuoti taisykles, t. y. galiojančioje minėto punkto redakcijoje yra nustatyta, kad tęstinės veiklos lėšos yra planuojamos pagal LR valstybės biudžeto ir savivaldybių biudžetų sudarymo ir vykdymo taisykles, todėl tampa neaišku, kaip efektyvumas bus vertinamas. Siūlome nustatyti aiškius principus, kaip turėtų būti vertinamas tęstinės veiklos lėšų efektyvumas arba duoti nuorodą į konkretų teisės aktą, kur šie principai jau yra nustatyti.</w:t>
            </w:r>
          </w:p>
        </w:tc>
        <w:tc>
          <w:tcPr>
            <w:tcW w:w="6095" w:type="dxa"/>
            <w:tcBorders>
              <w:top w:val="single" w:sz="4" w:space="0" w:color="auto"/>
              <w:left w:val="single" w:sz="4" w:space="0" w:color="000000"/>
              <w:bottom w:val="single" w:sz="4" w:space="0" w:color="auto"/>
              <w:right w:val="single" w:sz="4" w:space="0" w:color="000000"/>
            </w:tcBorders>
          </w:tcPr>
          <w:p w:rsidR="005D599F" w:rsidRPr="005D599F" w:rsidRDefault="00FA1D66" w:rsidP="00906E5A">
            <w:pPr>
              <w:jc w:val="both"/>
              <w:rPr>
                <w:b/>
                <w:sz w:val="22"/>
                <w:szCs w:val="22"/>
              </w:rPr>
            </w:pPr>
            <w:r>
              <w:rPr>
                <w:b/>
                <w:sz w:val="22"/>
                <w:szCs w:val="22"/>
              </w:rPr>
              <w:t>A</w:t>
            </w:r>
            <w:r w:rsidR="005D599F" w:rsidRPr="005D599F">
              <w:rPr>
                <w:b/>
                <w:sz w:val="22"/>
                <w:szCs w:val="22"/>
              </w:rPr>
              <w:t>tsižvelgta</w:t>
            </w:r>
            <w:r>
              <w:rPr>
                <w:b/>
                <w:sz w:val="22"/>
                <w:szCs w:val="22"/>
              </w:rPr>
              <w:t xml:space="preserve"> iš dalies</w:t>
            </w:r>
            <w:r w:rsidR="005D599F" w:rsidRPr="005D599F">
              <w:rPr>
                <w:b/>
                <w:sz w:val="22"/>
                <w:szCs w:val="22"/>
              </w:rPr>
              <w:t>.</w:t>
            </w:r>
          </w:p>
          <w:p w:rsidR="005D599F" w:rsidRPr="005D599F" w:rsidRDefault="00FA1D66" w:rsidP="00F0264C">
            <w:pPr>
              <w:jc w:val="both"/>
              <w:rPr>
                <w:sz w:val="22"/>
                <w:szCs w:val="22"/>
              </w:rPr>
            </w:pPr>
            <w:r w:rsidRPr="00FA1D66">
              <w:rPr>
                <w:sz w:val="22"/>
                <w:szCs w:val="22"/>
              </w:rPr>
              <w:t>Pažymime, kad L</w:t>
            </w:r>
            <w:r w:rsidR="00076700">
              <w:rPr>
                <w:sz w:val="22"/>
                <w:szCs w:val="22"/>
              </w:rPr>
              <w:t xml:space="preserve">ietuvos Respublikos </w:t>
            </w:r>
            <w:r w:rsidRPr="00FA1D66">
              <w:rPr>
                <w:sz w:val="22"/>
                <w:szCs w:val="22"/>
              </w:rPr>
              <w:t>valstybės biudžeto ir savivaldybių biudžetų sudarymo ir vykdymo taisykles nenustato tęstinės veiklos efektyvumo vertinimo tvarkos. Detalūs tęstinės veikos efektyvumo vertinimo pricipai bus nustatyti Finansų ministro įsakym</w:t>
            </w:r>
            <w:r w:rsidR="0044476B">
              <w:rPr>
                <w:sz w:val="22"/>
                <w:szCs w:val="22"/>
              </w:rPr>
              <w:t xml:space="preserve">u tvirtinamose </w:t>
            </w:r>
            <w:r w:rsidR="0044476B" w:rsidRPr="0044476B">
              <w:rPr>
                <w:sz w:val="22"/>
                <w:szCs w:val="22"/>
              </w:rPr>
              <w:t xml:space="preserve">Viešųjų išlaidų peržiūros metodinėse gairėse, kurios rengiamos atsižvelgiant į </w:t>
            </w:r>
            <w:r w:rsidR="00F0264C">
              <w:rPr>
                <w:sz w:val="22"/>
                <w:szCs w:val="22"/>
              </w:rPr>
              <w:t xml:space="preserve">Strateginio valdymo metodikos, patvirtintos </w:t>
            </w:r>
            <w:r w:rsidR="0044476B" w:rsidRPr="0044476B">
              <w:rPr>
                <w:sz w:val="22"/>
                <w:szCs w:val="22"/>
              </w:rPr>
              <w:t>Lietuvos Respublikos 2020 m. balandžio 28 d. nutarimu  Nr. 292 „Dėl Lietuvos Respublikos strateginio valdymo įstatymo, Lietuvos Respublikos regioninės plėtros įstatymo 4 straipsnio 3 ir 5 dalių, 7 straipsnio 1 ir 4 dalių ir Lietuvos Respublikos biudžeto sandaros įstatymo 14-1 st</w:t>
            </w:r>
            <w:r w:rsidR="00F0264C">
              <w:rPr>
                <w:sz w:val="22"/>
                <w:szCs w:val="22"/>
              </w:rPr>
              <w:t xml:space="preserve">raipsnio 3 dalies įgyvendinimo“, </w:t>
            </w:r>
            <w:r w:rsidR="0044476B" w:rsidRPr="0044476B">
              <w:rPr>
                <w:sz w:val="22"/>
                <w:szCs w:val="22"/>
              </w:rPr>
              <w:t>195 punktą.</w:t>
            </w:r>
          </w:p>
        </w:tc>
      </w:tr>
      <w:tr w:rsidR="00F82368" w:rsidRPr="009D11E4" w:rsidTr="00906E5A">
        <w:trPr>
          <w:trHeight w:val="2117"/>
        </w:trPr>
        <w:tc>
          <w:tcPr>
            <w:tcW w:w="1560" w:type="dxa"/>
            <w:tcBorders>
              <w:top w:val="single" w:sz="4" w:space="0" w:color="000000"/>
              <w:left w:val="single" w:sz="4" w:space="0" w:color="000000"/>
              <w:bottom w:val="single" w:sz="4" w:space="0" w:color="000000"/>
              <w:right w:val="single" w:sz="4" w:space="0" w:color="000000"/>
            </w:tcBorders>
            <w:vAlign w:val="center"/>
          </w:tcPr>
          <w:p w:rsidR="00F82368" w:rsidRPr="00962F42" w:rsidRDefault="00906E5A" w:rsidP="007E3545">
            <w:pPr>
              <w:rPr>
                <w:sz w:val="22"/>
                <w:szCs w:val="22"/>
              </w:rPr>
            </w:pPr>
            <w:r>
              <w:rPr>
                <w:sz w:val="22"/>
                <w:szCs w:val="22"/>
              </w:rPr>
              <w:t>3</w:t>
            </w:r>
            <w:r w:rsidR="00F82368" w:rsidRPr="00962F42">
              <w:rPr>
                <w:sz w:val="22"/>
                <w:szCs w:val="22"/>
              </w:rPr>
              <w:t>.</w:t>
            </w:r>
            <w:r w:rsidR="009772FD">
              <w:rPr>
                <w:sz w:val="22"/>
                <w:szCs w:val="22"/>
              </w:rPr>
              <w:t>7</w:t>
            </w:r>
            <w:r w:rsidR="00F82368"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F82368" w:rsidRPr="00962F42" w:rsidRDefault="00F82368" w:rsidP="00116272">
            <w:pPr>
              <w:pStyle w:val="Pagrindinistekstas"/>
              <w:ind w:firstLine="0"/>
              <w:rPr>
                <w:rFonts w:cs="Times New Roman"/>
                <w:sz w:val="22"/>
                <w:szCs w:val="22"/>
              </w:rPr>
            </w:pPr>
            <w:r w:rsidRPr="00F82368">
              <w:rPr>
                <w:rFonts w:cs="Times New Roman"/>
                <w:sz w:val="22"/>
                <w:szCs w:val="22"/>
              </w:rPr>
              <w:t>SVĮ pakeitimo projekto 11 straipsnio 1 dalimi siūloma pakeisti SVĮ 15 straipsnio 1 dalies 2 punktą nurodant, kad Vyriausybės strateginės analizės centras ne atlieka, tačiau organizuoja aplinkos analizės atlikimą. Tai prieštarauja Lietuvos Respublikos Vyriausybės įstatymui, kurio 302 straipsnio 3 dalies 1 punkte nustatyta, kad Vyriausybės strateginės analizės centras „atlieka tyrimus ir vertinimus, rengia prognozes strateginiais klausimais“.</w:t>
            </w:r>
          </w:p>
        </w:tc>
        <w:tc>
          <w:tcPr>
            <w:tcW w:w="6095" w:type="dxa"/>
            <w:tcBorders>
              <w:top w:val="single" w:sz="4" w:space="0" w:color="auto"/>
              <w:left w:val="single" w:sz="4" w:space="0" w:color="000000"/>
              <w:bottom w:val="single" w:sz="4" w:space="0" w:color="auto"/>
              <w:right w:val="single" w:sz="4" w:space="0" w:color="000000"/>
            </w:tcBorders>
          </w:tcPr>
          <w:p w:rsidR="00F82368" w:rsidRPr="005D599F" w:rsidRDefault="00F82368" w:rsidP="00906E5A">
            <w:pPr>
              <w:jc w:val="both"/>
              <w:rPr>
                <w:b/>
                <w:sz w:val="22"/>
                <w:szCs w:val="22"/>
              </w:rPr>
            </w:pPr>
            <w:r w:rsidRPr="005D599F">
              <w:rPr>
                <w:b/>
                <w:sz w:val="22"/>
                <w:szCs w:val="22"/>
              </w:rPr>
              <w:t>Neatsižvelgta.</w:t>
            </w:r>
          </w:p>
          <w:p w:rsidR="00F82368" w:rsidRPr="005D599F" w:rsidRDefault="00F82368" w:rsidP="00076700">
            <w:pPr>
              <w:jc w:val="both"/>
              <w:rPr>
                <w:sz w:val="22"/>
                <w:szCs w:val="22"/>
              </w:rPr>
            </w:pPr>
            <w:r w:rsidRPr="00076700">
              <w:rPr>
                <w:sz w:val="22"/>
                <w:szCs w:val="22"/>
              </w:rPr>
              <w:t xml:space="preserve"> </w:t>
            </w:r>
            <w:r w:rsidR="00076700" w:rsidRPr="00076700">
              <w:rPr>
                <w:sz w:val="22"/>
                <w:szCs w:val="22"/>
              </w:rPr>
              <w:t>Lietuvos Respublikos</w:t>
            </w:r>
            <w:r w:rsidR="00076700">
              <w:rPr>
                <w:b/>
                <w:sz w:val="22"/>
                <w:szCs w:val="22"/>
              </w:rPr>
              <w:t xml:space="preserve"> </w:t>
            </w:r>
            <w:r w:rsidRPr="00F82368">
              <w:rPr>
                <w:sz w:val="22"/>
                <w:szCs w:val="22"/>
              </w:rPr>
              <w:t>Vyriausybės įstatymo 30</w:t>
            </w:r>
            <w:r w:rsidRPr="00F82368">
              <w:rPr>
                <w:sz w:val="22"/>
                <w:szCs w:val="22"/>
                <w:vertAlign w:val="superscript"/>
              </w:rPr>
              <w:t>2</w:t>
            </w:r>
            <w:r w:rsidRPr="00F82368">
              <w:rPr>
                <w:sz w:val="22"/>
                <w:szCs w:val="22"/>
              </w:rPr>
              <w:t xml:space="preserve"> straipsnio 6 papunktis nustato, kad STRATA </w:t>
            </w:r>
            <w:r w:rsidR="00076700">
              <w:rPr>
                <w:sz w:val="22"/>
                <w:szCs w:val="22"/>
              </w:rPr>
              <w:t>„</w:t>
            </w:r>
            <w:r w:rsidRPr="00F82368">
              <w:rPr>
                <w:sz w:val="22"/>
                <w:szCs w:val="22"/>
              </w:rPr>
              <w:t>atlieka Lietuvos Respublikos technologijų ir inovacijų įstatyme, Lietuvos Respublikos mokslo ir studijų įstatyme, Lietuvos Respublikos profesinio mokymo įstatyme, Lietuvos Respublikos užimtumo įstatyme ir kituose teisės aktuose nustatytas funkcijas.</w:t>
            </w:r>
            <w:r w:rsidR="00076700">
              <w:rPr>
                <w:sz w:val="22"/>
                <w:szCs w:val="22"/>
              </w:rPr>
              <w:t>“.</w:t>
            </w:r>
            <w:r>
              <w:rPr>
                <w:sz w:val="22"/>
                <w:szCs w:val="22"/>
              </w:rPr>
              <w:t xml:space="preserve"> Todėl vadovaujantis šiuo strai</w:t>
            </w:r>
            <w:r w:rsidRPr="00F82368">
              <w:rPr>
                <w:sz w:val="22"/>
                <w:szCs w:val="22"/>
              </w:rPr>
              <w:t>psniu STRATA gali ir organizuoti ir atlikti pati aplinkos analizę.</w:t>
            </w:r>
          </w:p>
        </w:tc>
      </w:tr>
      <w:tr w:rsidR="00E3248C" w:rsidRPr="009D11E4" w:rsidTr="008C17C1">
        <w:trPr>
          <w:trHeight w:val="42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E3248C" w:rsidRPr="00962F42" w:rsidRDefault="00906E5A" w:rsidP="00F82368">
            <w:pPr>
              <w:rPr>
                <w:b/>
                <w:sz w:val="22"/>
                <w:szCs w:val="22"/>
              </w:rPr>
            </w:pPr>
            <w:r>
              <w:rPr>
                <w:b/>
                <w:sz w:val="22"/>
                <w:szCs w:val="22"/>
              </w:rPr>
              <w:t>4</w:t>
            </w:r>
            <w:r w:rsidR="00E3248C" w:rsidRPr="00962F42">
              <w:rPr>
                <w:b/>
                <w:sz w:val="22"/>
                <w:szCs w:val="22"/>
              </w:rPr>
              <w:t>. Energetikos ministerija</w:t>
            </w:r>
            <w:r w:rsidR="00D364D3" w:rsidRPr="00962F42">
              <w:rPr>
                <w:b/>
                <w:sz w:val="22"/>
                <w:szCs w:val="22"/>
              </w:rPr>
              <w:t xml:space="preserve"> </w:t>
            </w:r>
          </w:p>
        </w:tc>
      </w:tr>
      <w:tr w:rsidR="00E3248C" w:rsidRPr="009D11E4" w:rsidTr="00906E5A">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E3248C" w:rsidRPr="00962F42" w:rsidRDefault="00906E5A" w:rsidP="00176373">
            <w:pPr>
              <w:rPr>
                <w:sz w:val="22"/>
                <w:szCs w:val="22"/>
              </w:rPr>
            </w:pPr>
            <w:r>
              <w:rPr>
                <w:sz w:val="22"/>
                <w:szCs w:val="22"/>
              </w:rPr>
              <w:t>4</w:t>
            </w:r>
            <w:r w:rsidR="00841113">
              <w:rPr>
                <w:sz w:val="22"/>
                <w:szCs w:val="22"/>
              </w:rPr>
              <w:t>.1</w:t>
            </w:r>
            <w:r w:rsidR="00083EF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E3248C" w:rsidRPr="00962F42" w:rsidRDefault="00180F15" w:rsidP="002E1166">
            <w:pPr>
              <w:pStyle w:val="Pagrindinistekstas"/>
              <w:ind w:firstLine="0"/>
              <w:rPr>
                <w:rFonts w:cs="Times New Roman"/>
                <w:sz w:val="22"/>
                <w:szCs w:val="22"/>
              </w:rPr>
            </w:pPr>
            <w:r w:rsidRPr="00180F15">
              <w:rPr>
                <w:rFonts w:cs="Times New Roman"/>
                <w:sz w:val="22"/>
                <w:szCs w:val="22"/>
              </w:rPr>
              <w:t xml:space="preserve">SVĮ pakeitimo projekto 1 straipsniu keičiama Įstatymo 3 straipsnio 14 dalis, kurioje apibrėžiama sąvoka „Projektinis valdymas“. Atkreiptinas dėmesys, kad siūlomas projektinio valdymo srities apribojimas mažina galimybes tvariai taikyti ir vystyti įdiegtą projektinį valdymą ministerijose. Projektinio valdymo sąvokos susiaurinimas mažina ir projektinio valdymo sistemos dalyvių poreikį bei atsakomybes, todėl sistema praras stabilumą. Jei taikyti ar netaikyti projektinį valdymą kiekvieną kartą spręs nauja politinė vadovybė, pradėti naujus projektus ar tęsti anksčiau pradėtus gali ne tik užtrukti laike, bet ir prireikti papildomų resursų. Išlaikyti ar priraukti projektų vadovus bei projektų valdymo tarnybos specialistus į tokią sistemą, kurioje nėra nusistovėjusios tvarkos, taps sudėtinga ir brangu, todėl projektai (ir Vyriausybės prioritetai) gali būti įgyvendinami nekokybiškai. Projektinis valdymas turėtų būti paremtas sisteminiu požiūriu ir darbu. Todėl siūlytina ne siaurinti projektinio valdymo sąvoką ir jos taikymo sritį, tačiau Vyriausybės programos priemonių plano rengimo procese aiškiai nustatyti projektų identifikavimo ir planavimo kriterijus bei tobulinti Vyriausybės tvirtinamą projektinio valdymo tvarką taip, kad ji skatintų įgyvendinti Vyriausybės iškeltus prioritetus skaidriai, laiku ir kokybiškai, o projektinio valdymo sistema, skirta strateginių pokyčių valdymui, taptų stipri, aiški ir suprantama visame viešajame </w:t>
            </w:r>
            <w:r w:rsidRPr="00180F15">
              <w:rPr>
                <w:rFonts w:cs="Times New Roman"/>
                <w:sz w:val="22"/>
                <w:szCs w:val="22"/>
              </w:rPr>
              <w:lastRenderedPageBreak/>
              <w:t>sektoriuje.</w:t>
            </w:r>
          </w:p>
        </w:tc>
        <w:tc>
          <w:tcPr>
            <w:tcW w:w="6095" w:type="dxa"/>
            <w:tcBorders>
              <w:top w:val="single" w:sz="4" w:space="0" w:color="auto"/>
              <w:left w:val="single" w:sz="4" w:space="0" w:color="000000"/>
              <w:bottom w:val="single" w:sz="4" w:space="0" w:color="auto"/>
              <w:right w:val="single" w:sz="4" w:space="0" w:color="000000"/>
            </w:tcBorders>
          </w:tcPr>
          <w:p w:rsidR="00E3248C" w:rsidRPr="00962F42" w:rsidRDefault="00083EFD" w:rsidP="00906E5A">
            <w:pPr>
              <w:jc w:val="both"/>
              <w:rPr>
                <w:b/>
                <w:sz w:val="22"/>
                <w:szCs w:val="22"/>
              </w:rPr>
            </w:pPr>
            <w:r w:rsidRPr="00962F42">
              <w:rPr>
                <w:b/>
                <w:sz w:val="22"/>
                <w:szCs w:val="22"/>
              </w:rPr>
              <w:lastRenderedPageBreak/>
              <w:t>Neatsižvelgta.</w:t>
            </w:r>
          </w:p>
          <w:p w:rsidR="00083EFD" w:rsidRPr="00962F42" w:rsidRDefault="00180F15" w:rsidP="00076700">
            <w:pPr>
              <w:jc w:val="both"/>
              <w:rPr>
                <w:sz w:val="22"/>
                <w:szCs w:val="22"/>
              </w:rPr>
            </w:pPr>
            <w:r w:rsidRPr="00180F15">
              <w:rPr>
                <w:sz w:val="22"/>
                <w:szCs w:val="22"/>
              </w:rPr>
              <w:t>Manome, kad S</w:t>
            </w:r>
            <w:r w:rsidR="00076700">
              <w:rPr>
                <w:sz w:val="22"/>
                <w:szCs w:val="22"/>
              </w:rPr>
              <w:t>trateginio valdymo įstatymo pakeitimo įstatymo projekte nėra</w:t>
            </w:r>
            <w:r w:rsidRPr="00180F15">
              <w:rPr>
                <w:sz w:val="22"/>
                <w:szCs w:val="22"/>
              </w:rPr>
              <w:t xml:space="preserve"> nemažina</w:t>
            </w:r>
            <w:r w:rsidR="00076700">
              <w:rPr>
                <w:sz w:val="22"/>
                <w:szCs w:val="22"/>
              </w:rPr>
              <w:t>ma</w:t>
            </w:r>
            <w:r w:rsidRPr="00180F15">
              <w:rPr>
                <w:sz w:val="22"/>
                <w:szCs w:val="22"/>
              </w:rPr>
              <w:t xml:space="preserve"> galimybė tvariai taikyti ir vystyti įdiegtą projektinį valdymą m</w:t>
            </w:r>
            <w:r w:rsidR="00076700">
              <w:rPr>
                <w:sz w:val="22"/>
                <w:szCs w:val="22"/>
              </w:rPr>
              <w:t xml:space="preserve">inisterijose, nes minėtame įstatymo projekte </w:t>
            </w:r>
            <w:r w:rsidRPr="00180F15">
              <w:rPr>
                <w:sz w:val="22"/>
                <w:szCs w:val="22"/>
              </w:rPr>
              <w:t>palikta galimybė projektinį valdymą taikyti pagal poreikį. Pažymime, kad visa pažangos veikla yra įgyvendinama per projektus, tačiau detali stebėsena ir atskaitomybė, pagal Projektinio valdymo standartą, privalomai taikoma tik Ministro pi</w:t>
            </w:r>
            <w:r>
              <w:rPr>
                <w:sz w:val="22"/>
                <w:szCs w:val="22"/>
              </w:rPr>
              <w:t>rmininko strategini</w:t>
            </w:r>
            <w:r w:rsidR="00076700">
              <w:rPr>
                <w:sz w:val="22"/>
                <w:szCs w:val="22"/>
              </w:rPr>
              <w:t>ų</w:t>
            </w:r>
            <w:r>
              <w:rPr>
                <w:sz w:val="22"/>
                <w:szCs w:val="22"/>
              </w:rPr>
              <w:t xml:space="preserve"> projektų p</w:t>
            </w:r>
            <w:r w:rsidRPr="00180F15">
              <w:rPr>
                <w:sz w:val="22"/>
                <w:szCs w:val="22"/>
              </w:rPr>
              <w:t>o</w:t>
            </w:r>
            <w:r>
              <w:rPr>
                <w:sz w:val="22"/>
                <w:szCs w:val="22"/>
              </w:rPr>
              <w:t>r</w:t>
            </w:r>
            <w:r w:rsidRPr="00180F15">
              <w:rPr>
                <w:sz w:val="22"/>
                <w:szCs w:val="22"/>
              </w:rPr>
              <w:t>tfelio projektams. Pakeitimai siūlomi siekiant subalansuoti projektiniu valdymu teikiamą naudą ir administracinę naštą.</w:t>
            </w:r>
          </w:p>
        </w:tc>
      </w:tr>
      <w:tr w:rsidR="003D72A7" w:rsidRPr="009D11E4" w:rsidTr="008C17C1">
        <w:trPr>
          <w:trHeight w:val="346"/>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3D72A7" w:rsidRPr="00962F42" w:rsidRDefault="00906E5A" w:rsidP="00F82368">
            <w:pPr>
              <w:rPr>
                <w:b/>
                <w:sz w:val="22"/>
                <w:szCs w:val="22"/>
              </w:rPr>
            </w:pPr>
            <w:r>
              <w:rPr>
                <w:b/>
                <w:sz w:val="22"/>
                <w:szCs w:val="22"/>
              </w:rPr>
              <w:lastRenderedPageBreak/>
              <w:t>5</w:t>
            </w:r>
            <w:r w:rsidR="003D72A7" w:rsidRPr="00962F42">
              <w:rPr>
                <w:b/>
                <w:sz w:val="22"/>
                <w:szCs w:val="22"/>
              </w:rPr>
              <w:t>. Krašto apsaugos ministerija</w:t>
            </w:r>
            <w:r w:rsidR="0022451E" w:rsidRPr="00962F42">
              <w:rPr>
                <w:b/>
                <w:sz w:val="22"/>
                <w:szCs w:val="22"/>
              </w:rPr>
              <w:t xml:space="preserve"> </w:t>
            </w:r>
          </w:p>
        </w:tc>
      </w:tr>
      <w:tr w:rsidR="003D72A7" w:rsidRPr="009D11E4" w:rsidTr="00076700">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rsidR="003D72A7" w:rsidRPr="00962F42" w:rsidRDefault="00906E5A" w:rsidP="00176373">
            <w:pPr>
              <w:rPr>
                <w:sz w:val="22"/>
                <w:szCs w:val="22"/>
              </w:rPr>
            </w:pPr>
            <w:r>
              <w:rPr>
                <w:sz w:val="22"/>
                <w:szCs w:val="22"/>
              </w:rPr>
              <w:t>5</w:t>
            </w:r>
            <w:r w:rsidR="003D72A7" w:rsidRPr="00962F42">
              <w:rPr>
                <w:sz w:val="22"/>
                <w:szCs w:val="22"/>
              </w:rPr>
              <w:t xml:space="preserve">.1. </w:t>
            </w:r>
          </w:p>
        </w:tc>
        <w:tc>
          <w:tcPr>
            <w:tcW w:w="7938" w:type="dxa"/>
            <w:tcBorders>
              <w:top w:val="single" w:sz="4" w:space="0" w:color="auto"/>
              <w:left w:val="single" w:sz="4" w:space="0" w:color="000000"/>
              <w:bottom w:val="single" w:sz="4" w:space="0" w:color="auto"/>
              <w:right w:val="single" w:sz="4" w:space="0" w:color="000000"/>
            </w:tcBorders>
            <w:vAlign w:val="center"/>
          </w:tcPr>
          <w:p w:rsidR="00F82368" w:rsidRPr="00962F42" w:rsidRDefault="00F82368" w:rsidP="00F82368">
            <w:pPr>
              <w:pStyle w:val="Pagrindinistekstas"/>
              <w:ind w:firstLine="0"/>
              <w:rPr>
                <w:rFonts w:cs="Times New Roman"/>
                <w:sz w:val="22"/>
                <w:szCs w:val="22"/>
              </w:rPr>
            </w:pPr>
            <w:r w:rsidRPr="00F82368">
              <w:rPr>
                <w:rFonts w:cs="Times New Roman"/>
                <w:sz w:val="22"/>
                <w:szCs w:val="22"/>
              </w:rPr>
              <w:t>SVĮ pakeitimo projekto 1 straipsniu tikslinamoje Strateginio valdymo įstatymo (toliau – Įstatymas) 3 straipsnio 14 dalyje nurodoma, kad projektinis valdymas – tai strateginio valdymo dalyvių pažangos veiklos organizavimo forma, taikoma planuojant ir vykdant projektus, įtrauktus į strateginį projektų portfelį. Atsižvelgdami į tai, kad SVĮ pakeitimo projekte ir strateginis projektų portfelis priskiriamas pažangos veiklai, o Projektinio valdymo tvarkos aprašo, kurio projektas buvo pateiktas įvertinti su Finansų ministerijos 2021 m. rugpjūčio 10 d. raštu Nr. (28.2Mr)-6K-2104812 „Dėl Vyriausybės nutarimo projekto“, 10 punkte nustatyta, kad į Ministro Pirmininko strateginių projektų portfelį įtraukiami Vyriausybės veiklos prioritetus įgyvendinantys projektai bei tęstiniai ankstesnio Ministro Pirmininko strateginių projektų portfelio projektai, siūlome SVĮ pakeitimo projekto 1 straipsniu keičiamo Įstatymo 3 straipsnio 14 dalį papildyti nuostata, kad projektinis valdymas taikomas ir tęstinei veiklai, jeigu į strateginį projektų portfelį yra įtraukti ankstesnio Ministro Pirmininko strateginių projektų portfelio projektai.</w:t>
            </w:r>
          </w:p>
          <w:p w:rsidR="003F7326" w:rsidRPr="00962F42" w:rsidRDefault="003F7326" w:rsidP="00576001">
            <w:pPr>
              <w:pStyle w:val="Pagrindinistekstas"/>
              <w:ind w:firstLine="0"/>
              <w:rPr>
                <w:rFonts w:cs="Times New Roman"/>
                <w:sz w:val="22"/>
                <w:szCs w:val="22"/>
              </w:rPr>
            </w:pPr>
          </w:p>
        </w:tc>
        <w:tc>
          <w:tcPr>
            <w:tcW w:w="6095" w:type="dxa"/>
            <w:tcBorders>
              <w:top w:val="single" w:sz="4" w:space="0" w:color="auto"/>
              <w:left w:val="single" w:sz="4" w:space="0" w:color="000000"/>
              <w:bottom w:val="single" w:sz="4" w:space="0" w:color="auto"/>
              <w:right w:val="single" w:sz="4" w:space="0" w:color="000000"/>
            </w:tcBorders>
          </w:tcPr>
          <w:p w:rsidR="00F41EFA" w:rsidRPr="00962F42" w:rsidRDefault="00F41EFA" w:rsidP="00076700">
            <w:pPr>
              <w:jc w:val="both"/>
              <w:rPr>
                <w:b/>
                <w:sz w:val="22"/>
                <w:szCs w:val="22"/>
              </w:rPr>
            </w:pPr>
            <w:r w:rsidRPr="00962F42">
              <w:rPr>
                <w:b/>
                <w:sz w:val="22"/>
                <w:szCs w:val="22"/>
              </w:rPr>
              <w:t>Neatsižvelgta.</w:t>
            </w:r>
          </w:p>
          <w:p w:rsidR="003D72A7" w:rsidRPr="00962F42" w:rsidRDefault="00CF1FF0" w:rsidP="00076700">
            <w:pPr>
              <w:jc w:val="both"/>
              <w:rPr>
                <w:sz w:val="22"/>
                <w:szCs w:val="22"/>
              </w:rPr>
            </w:pPr>
            <w:r w:rsidRPr="00CF1FF0">
              <w:rPr>
                <w:sz w:val="22"/>
                <w:szCs w:val="22"/>
              </w:rPr>
              <w:t>Pažymime, kad vadovaujantis S</w:t>
            </w:r>
            <w:r w:rsidR="00076700">
              <w:rPr>
                <w:sz w:val="22"/>
                <w:szCs w:val="22"/>
              </w:rPr>
              <w:t xml:space="preserve">trateginio valdymo įstatymo </w:t>
            </w:r>
            <w:r w:rsidRPr="00CF1FF0">
              <w:rPr>
                <w:sz w:val="22"/>
                <w:szCs w:val="22"/>
              </w:rPr>
              <w:t xml:space="preserve"> 3 str</w:t>
            </w:r>
            <w:r w:rsidR="00076700">
              <w:rPr>
                <w:sz w:val="22"/>
                <w:szCs w:val="22"/>
              </w:rPr>
              <w:t>aipsnio</w:t>
            </w:r>
            <w:r w:rsidRPr="00CF1FF0">
              <w:rPr>
                <w:sz w:val="22"/>
                <w:szCs w:val="22"/>
              </w:rPr>
              <w:t xml:space="preserve"> 13 d</w:t>
            </w:r>
            <w:r w:rsidR="00076700">
              <w:rPr>
                <w:sz w:val="22"/>
                <w:szCs w:val="22"/>
              </w:rPr>
              <w:t xml:space="preserve">alimi, kurioje nustatyta, kad </w:t>
            </w:r>
            <w:r w:rsidR="00076700" w:rsidRPr="00076700">
              <w:rPr>
                <w:b/>
                <w:sz w:val="22"/>
                <w:szCs w:val="22"/>
              </w:rPr>
              <w:t>p</w:t>
            </w:r>
            <w:r w:rsidRPr="00CF1FF0">
              <w:rPr>
                <w:b/>
                <w:sz w:val="22"/>
                <w:szCs w:val="22"/>
              </w:rPr>
              <w:t>rojektas</w:t>
            </w:r>
            <w:r w:rsidRPr="00CF1FF0">
              <w:rPr>
                <w:sz w:val="22"/>
                <w:szCs w:val="22"/>
              </w:rPr>
              <w:t xml:space="preserve"> – laikina, aiškią pradžią ir pabaigą bei ribotus išteklius turinti </w:t>
            </w:r>
            <w:r w:rsidRPr="00CF1FF0">
              <w:rPr>
                <w:b/>
                <w:sz w:val="22"/>
                <w:szCs w:val="22"/>
              </w:rPr>
              <w:t>pažangos veikla</w:t>
            </w:r>
            <w:r w:rsidRPr="00CF1FF0">
              <w:rPr>
                <w:sz w:val="22"/>
                <w:szCs w:val="22"/>
              </w:rPr>
              <w:t xml:space="preserve">,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 Mūsų nuomone, </w:t>
            </w:r>
            <w:r>
              <w:rPr>
                <w:sz w:val="22"/>
                <w:szCs w:val="22"/>
              </w:rPr>
              <w:t xml:space="preserve">jei </w:t>
            </w:r>
            <w:r w:rsidRPr="00CF1FF0">
              <w:rPr>
                <w:sz w:val="22"/>
                <w:szCs w:val="22"/>
              </w:rPr>
              <w:t>projekte numatytos veiklos ir jų įgyvendinimo terminai apima daugiau nei vieno ministro kadenciją, tai vis tiek yra pažangos veikla.</w:t>
            </w:r>
          </w:p>
        </w:tc>
      </w:tr>
      <w:tr w:rsidR="008E6F02" w:rsidRPr="009D11E4" w:rsidTr="008C17C1">
        <w:trPr>
          <w:trHeight w:val="365"/>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8E6F02" w:rsidRDefault="008E6F02" w:rsidP="00CF1FF0">
            <w:pPr>
              <w:rPr>
                <w:b/>
                <w:sz w:val="22"/>
                <w:szCs w:val="22"/>
              </w:rPr>
            </w:pPr>
            <w:r>
              <w:rPr>
                <w:b/>
                <w:sz w:val="22"/>
                <w:szCs w:val="22"/>
              </w:rPr>
              <w:t>6. Kultūros ministerija</w:t>
            </w:r>
          </w:p>
        </w:tc>
      </w:tr>
      <w:tr w:rsidR="008E6F02" w:rsidRPr="009D11E4" w:rsidTr="00835CB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8E6F02" w:rsidRDefault="008E6F02" w:rsidP="00835CB0">
            <w:pPr>
              <w:rPr>
                <w:sz w:val="22"/>
                <w:szCs w:val="22"/>
              </w:rPr>
            </w:pPr>
            <w:r>
              <w:rPr>
                <w:sz w:val="22"/>
                <w:szCs w:val="22"/>
              </w:rPr>
              <w:t>6.1</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44476B" w:rsidRPr="0044476B" w:rsidRDefault="0044476B" w:rsidP="0044476B">
            <w:pPr>
              <w:jc w:val="both"/>
              <w:rPr>
                <w:sz w:val="22"/>
                <w:szCs w:val="22"/>
              </w:rPr>
            </w:pPr>
            <w:r w:rsidRPr="0044476B">
              <w:rPr>
                <w:sz w:val="22"/>
                <w:szCs w:val="22"/>
              </w:rPr>
              <w:t>SVĮ pakeitimo projekto 7 straipsnyje keičiamo Lietuvos Respublikos strateginio valdymo įstatymą XIII-3096 (toliau – SVĮ) 9 straipsnio 3 dalis papildoma nuostata dėl išlaidų tęstinei veiklai efektyvumo vertinimo, atliekamo planuojant šios veiklos lėšas.</w:t>
            </w:r>
          </w:p>
          <w:p w:rsidR="008E6F02" w:rsidRPr="00CF1FF0" w:rsidRDefault="0044476B" w:rsidP="0044476B">
            <w:pPr>
              <w:jc w:val="both"/>
              <w:rPr>
                <w:sz w:val="22"/>
                <w:szCs w:val="22"/>
              </w:rPr>
            </w:pPr>
            <w:r w:rsidRPr="0044476B">
              <w:rPr>
                <w:sz w:val="22"/>
                <w:szCs w:val="22"/>
              </w:rPr>
              <w:t>Kadangi išlaidų tęstinei veiklai efektyvumo vertinimo kriterijai ir įgyvendinimo tvarka SVĮ pakeitimo projekte nėra išdėstyti, siūlytina detalizuoti šios nuostatos taikymo ir realizavimo principus.</w:t>
            </w:r>
          </w:p>
        </w:tc>
        <w:tc>
          <w:tcPr>
            <w:tcW w:w="6095" w:type="dxa"/>
            <w:tcBorders>
              <w:top w:val="single" w:sz="4" w:space="0" w:color="auto"/>
              <w:left w:val="single" w:sz="4" w:space="0" w:color="000000"/>
              <w:bottom w:val="single" w:sz="4" w:space="0" w:color="auto"/>
              <w:right w:val="single" w:sz="4" w:space="0" w:color="000000"/>
            </w:tcBorders>
            <w:vAlign w:val="center"/>
          </w:tcPr>
          <w:p w:rsidR="008E6F02" w:rsidRPr="0044476B" w:rsidRDefault="008E6F02" w:rsidP="00835CB0">
            <w:pPr>
              <w:rPr>
                <w:b/>
                <w:sz w:val="22"/>
                <w:szCs w:val="22"/>
              </w:rPr>
            </w:pPr>
            <w:r w:rsidRPr="0044476B">
              <w:rPr>
                <w:b/>
                <w:sz w:val="22"/>
                <w:szCs w:val="22"/>
              </w:rPr>
              <w:t>Atsižvelgta iš dalies.</w:t>
            </w:r>
          </w:p>
          <w:p w:rsidR="0044476B" w:rsidRPr="00081539" w:rsidRDefault="0044476B" w:rsidP="004F32F3">
            <w:pPr>
              <w:jc w:val="both"/>
              <w:rPr>
                <w:sz w:val="22"/>
                <w:szCs w:val="22"/>
              </w:rPr>
            </w:pPr>
            <w:r>
              <w:rPr>
                <w:sz w:val="22"/>
                <w:szCs w:val="22"/>
              </w:rPr>
              <w:t>M</w:t>
            </w:r>
            <w:r w:rsidRPr="0044476B">
              <w:rPr>
                <w:sz w:val="22"/>
                <w:szCs w:val="22"/>
              </w:rPr>
              <w:t>ūsų nuomone</w:t>
            </w:r>
            <w:r>
              <w:rPr>
                <w:sz w:val="22"/>
                <w:szCs w:val="22"/>
              </w:rPr>
              <w:t>,</w:t>
            </w:r>
            <w:r w:rsidRPr="0044476B">
              <w:rPr>
                <w:sz w:val="22"/>
                <w:szCs w:val="22"/>
              </w:rPr>
              <w:t xml:space="preserve"> detalūs tęstinės veikos efektyvumo vertinimo pricipai  ir įgyvendinimo tvarka yra žemesnio</w:t>
            </w:r>
            <w:r>
              <w:rPr>
                <w:sz w:val="22"/>
                <w:szCs w:val="22"/>
              </w:rPr>
              <w:t xml:space="preserve"> teisinio </w:t>
            </w:r>
            <w:r w:rsidRPr="0044476B">
              <w:rPr>
                <w:sz w:val="22"/>
                <w:szCs w:val="22"/>
              </w:rPr>
              <w:t xml:space="preserve"> </w:t>
            </w:r>
            <w:r>
              <w:rPr>
                <w:sz w:val="22"/>
                <w:szCs w:val="22"/>
              </w:rPr>
              <w:t xml:space="preserve">reguliavimo </w:t>
            </w:r>
            <w:r w:rsidRPr="0044476B">
              <w:rPr>
                <w:sz w:val="22"/>
                <w:szCs w:val="22"/>
              </w:rPr>
              <w:t xml:space="preserve">teisės akto objektas. Pažymime, kad </w:t>
            </w:r>
            <w:r>
              <w:rPr>
                <w:sz w:val="22"/>
                <w:szCs w:val="22"/>
              </w:rPr>
              <w:t xml:space="preserve"> </w:t>
            </w:r>
            <w:r w:rsidRPr="0044476B">
              <w:rPr>
                <w:sz w:val="22"/>
                <w:szCs w:val="22"/>
              </w:rPr>
              <w:t>detalūs tęstinės veikos efektyvumo vertinimo pricipai  ir įgyvendinimo tvarka  bus nustatyti Finansų ministro įsakymu tvirtinamose Viešųjų išlaidų peržiūros metodinėse gairėse, kurios rengiamos atsižv</w:t>
            </w:r>
            <w:bookmarkStart w:id="0" w:name="_GoBack"/>
            <w:bookmarkEnd w:id="0"/>
            <w:r w:rsidRPr="0044476B">
              <w:rPr>
                <w:sz w:val="22"/>
                <w:szCs w:val="22"/>
              </w:rPr>
              <w:t xml:space="preserve">elgiant į </w:t>
            </w:r>
            <w:r w:rsidR="00940964">
              <w:rPr>
                <w:sz w:val="22"/>
                <w:szCs w:val="22"/>
              </w:rPr>
              <w:t xml:space="preserve">Strateginio valdymo metodikos, patvirtintos </w:t>
            </w:r>
            <w:r w:rsidRPr="0044476B">
              <w:rPr>
                <w:sz w:val="22"/>
                <w:szCs w:val="22"/>
              </w:rPr>
              <w:t>Lietuvos Respublikos 20</w:t>
            </w:r>
            <w:r w:rsidR="00940964">
              <w:rPr>
                <w:sz w:val="22"/>
                <w:szCs w:val="22"/>
              </w:rPr>
              <w:t xml:space="preserve">20 m. balandžio 28 d. nutarimu </w:t>
            </w:r>
            <w:r w:rsidRPr="0044476B">
              <w:rPr>
                <w:sz w:val="22"/>
                <w:szCs w:val="22"/>
              </w:rPr>
              <w:t>Nr. 292 „Dėl Lietuvos Respublikos strateginio valdymo įstatymo, Lietuvos Respublikos regioninės plėtros įstatymo 4 straipsnio 3 ir 5 dalių, 7 straipsnio 1 ir 4 dalių ir Lietuvos Respublikos biudžeto sandaros įstatymo 14-1 straipsnio 3 dalies įgyvendinimo</w:t>
            </w:r>
            <w:r w:rsidR="00940964">
              <w:rPr>
                <w:sz w:val="22"/>
                <w:szCs w:val="22"/>
              </w:rPr>
              <w:t>“,</w:t>
            </w:r>
            <w:r w:rsidRPr="0044476B">
              <w:rPr>
                <w:sz w:val="22"/>
                <w:szCs w:val="22"/>
              </w:rPr>
              <w:t xml:space="preserve"> 195 punktą.</w:t>
            </w:r>
          </w:p>
        </w:tc>
      </w:tr>
      <w:tr w:rsidR="00C86800" w:rsidRPr="009D11E4" w:rsidTr="008C17C1">
        <w:trPr>
          <w:trHeight w:val="365"/>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C86800" w:rsidRPr="00962F42" w:rsidRDefault="008E6F02" w:rsidP="00CF1FF0">
            <w:pPr>
              <w:rPr>
                <w:b/>
                <w:sz w:val="22"/>
                <w:szCs w:val="22"/>
              </w:rPr>
            </w:pPr>
            <w:r>
              <w:rPr>
                <w:b/>
                <w:sz w:val="22"/>
                <w:szCs w:val="22"/>
              </w:rPr>
              <w:t>7</w:t>
            </w:r>
            <w:r w:rsidR="00C86800" w:rsidRPr="00962F42">
              <w:rPr>
                <w:b/>
                <w:sz w:val="22"/>
                <w:szCs w:val="22"/>
              </w:rPr>
              <w:t>. Švietimo, mokslo ir sporto ministerija</w:t>
            </w:r>
          </w:p>
        </w:tc>
      </w:tr>
      <w:tr w:rsidR="00081539" w:rsidRPr="009D11E4" w:rsidTr="0044476B">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081539" w:rsidRDefault="008E6F02" w:rsidP="00A4118A">
            <w:pPr>
              <w:rPr>
                <w:sz w:val="22"/>
                <w:szCs w:val="22"/>
              </w:rPr>
            </w:pPr>
            <w:r>
              <w:rPr>
                <w:sz w:val="22"/>
                <w:szCs w:val="22"/>
              </w:rPr>
              <w:t>7</w:t>
            </w:r>
            <w:r w:rsidR="00081539">
              <w:rPr>
                <w:sz w:val="22"/>
                <w:szCs w:val="22"/>
              </w:rPr>
              <w:t>.1</w:t>
            </w:r>
            <w:r w:rsidR="00081539"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081539" w:rsidRPr="00081539" w:rsidRDefault="00081539" w:rsidP="00081539">
            <w:pPr>
              <w:jc w:val="both"/>
              <w:rPr>
                <w:sz w:val="22"/>
                <w:szCs w:val="22"/>
              </w:rPr>
            </w:pPr>
            <w:r w:rsidRPr="00081539">
              <w:rPr>
                <w:sz w:val="22"/>
                <w:szCs w:val="22"/>
              </w:rPr>
              <w:t xml:space="preserve">1. Strateginio valdymo įstatymo pakeitimo projekte pateikiamas siūlymas iš Strateginio valdymo įstatymo 3 str. 1 d. 1 p. „finansinių projekcijų“ apibrėžimo išbraukti „ir pažangos uždavinių“ reiškia, kad Finansų ministerija atliks tik strateginių tikslų finansines projekcijas, o dėl lėšų uždaviniams turės susitarti pačios ministerijos – tai </w:t>
            </w:r>
            <w:r w:rsidRPr="00081539">
              <w:rPr>
                <w:sz w:val="22"/>
                <w:szCs w:val="22"/>
              </w:rPr>
              <w:lastRenderedPageBreak/>
              <w:t xml:space="preserve">neišvengiamai lems tarpusavio susiskaldymą ir nepasitikėjimą tarp ministerijų, užuot siekus bendradarbiavimo ir susitelkimo įgyvendinant bendrus valstybės tikslus. Strateginiai tikslai yra per daug kompleksiniai, sudaryti iš įvairių ministerijų uždavinių, iš skirtingų valstybės veiklos sričių, tad reikalingas </w:t>
            </w:r>
            <w:proofErr w:type="spellStart"/>
            <w:r w:rsidRPr="00081539">
              <w:rPr>
                <w:sz w:val="22"/>
                <w:szCs w:val="22"/>
              </w:rPr>
              <w:t>moderuojantis</w:t>
            </w:r>
            <w:proofErr w:type="spellEnd"/>
            <w:r w:rsidRPr="00081539">
              <w:rPr>
                <w:sz w:val="22"/>
                <w:szCs w:val="22"/>
              </w:rPr>
              <w:t xml:space="preserve"> „trečiasis žaidėjas“, kad ministerijos nepaskęstų tarpusavio nesutarimuose dėl lėšų.</w:t>
            </w:r>
          </w:p>
          <w:p w:rsidR="00081539" w:rsidRPr="00081539" w:rsidRDefault="00081539" w:rsidP="00081539">
            <w:pPr>
              <w:jc w:val="both"/>
              <w:rPr>
                <w:sz w:val="22"/>
                <w:szCs w:val="22"/>
              </w:rPr>
            </w:pPr>
            <w:r w:rsidRPr="00081539">
              <w:rPr>
                <w:sz w:val="22"/>
                <w:szCs w:val="22"/>
              </w:rPr>
              <w:t xml:space="preserve">Pavyzdžiui, Nacionaliniame pažangos plane 2021–2030 (toliau – NPP) 1 strateginiame tiksle apimtos net 7 valstybės veiklos sritys (kaip jos apibrėžiamos Strateginio valdymo įstatymo 3 str. 26 d.), 7 ministerijų veikimo laukas. Natūralu, kad strateginiam tikslui priskirta </w:t>
            </w:r>
            <w:proofErr w:type="spellStart"/>
            <w:r w:rsidRPr="00081539">
              <w:rPr>
                <w:sz w:val="22"/>
                <w:szCs w:val="22"/>
              </w:rPr>
              <w:t>lyderiaujanti</w:t>
            </w:r>
            <w:proofErr w:type="spellEnd"/>
            <w:r w:rsidRPr="00081539">
              <w:rPr>
                <w:sz w:val="22"/>
                <w:szCs w:val="22"/>
              </w:rPr>
              <w:t xml:space="preserve"> ministerija neturi ir negali turėti nei pakankamos kompetencijos kitų ministerijų valdymo srityse, nei valdant ar paskirstant tokio masto viešuosius finansus.</w:t>
            </w:r>
          </w:p>
          <w:p w:rsidR="00081539" w:rsidRPr="00CF1FF0" w:rsidRDefault="00081539" w:rsidP="00081539">
            <w:pPr>
              <w:jc w:val="both"/>
              <w:rPr>
                <w:sz w:val="22"/>
                <w:szCs w:val="22"/>
              </w:rPr>
            </w:pPr>
            <w:r w:rsidRPr="00081539">
              <w:rPr>
                <w:sz w:val="22"/>
                <w:szCs w:val="22"/>
              </w:rPr>
              <w:t xml:space="preserve">Pažymėtina, kad esminiai pakeitimai siūlomi jau patvirtinus NPP, todėl nėra galimybės performuluoti strateginių tikslų pagal kiekvienos ministerijos valdymo sritis, o ir tokiu atveju tai būtų bendrų valstybės pastangų pokyčiui įgyvendinti skaidymas. Tad siūlomais pakeitimais programuojamas neefektyvus valstybės valdymo procesas, net bloginamas status </w:t>
            </w:r>
            <w:proofErr w:type="spellStart"/>
            <w:r w:rsidRPr="00081539">
              <w:rPr>
                <w:sz w:val="22"/>
                <w:szCs w:val="22"/>
              </w:rPr>
              <w:t>quo</w:t>
            </w:r>
            <w:proofErr w:type="spellEnd"/>
            <w:r w:rsidRPr="00081539">
              <w:rPr>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081539" w:rsidRDefault="00081539" w:rsidP="0044476B">
            <w:pPr>
              <w:jc w:val="both"/>
              <w:rPr>
                <w:b/>
                <w:sz w:val="22"/>
                <w:szCs w:val="22"/>
              </w:rPr>
            </w:pPr>
            <w:r>
              <w:rPr>
                <w:b/>
                <w:sz w:val="22"/>
                <w:szCs w:val="22"/>
              </w:rPr>
              <w:lastRenderedPageBreak/>
              <w:t>Neatsižvelgta.</w:t>
            </w:r>
          </w:p>
          <w:p w:rsidR="00081539" w:rsidRPr="00081539" w:rsidRDefault="00081539" w:rsidP="0044476B">
            <w:pPr>
              <w:jc w:val="both"/>
              <w:rPr>
                <w:sz w:val="22"/>
                <w:szCs w:val="22"/>
              </w:rPr>
            </w:pPr>
            <w:r w:rsidRPr="00081539">
              <w:rPr>
                <w:sz w:val="22"/>
                <w:szCs w:val="22"/>
              </w:rPr>
              <w:t>Pakeitimas atliktas vadovaujantis N</w:t>
            </w:r>
            <w:r w:rsidR="0044476B">
              <w:rPr>
                <w:sz w:val="22"/>
                <w:szCs w:val="22"/>
              </w:rPr>
              <w:t>acionalinio pažangos plano</w:t>
            </w:r>
            <w:r w:rsidRPr="00081539">
              <w:rPr>
                <w:sz w:val="22"/>
                <w:szCs w:val="22"/>
              </w:rPr>
              <w:t xml:space="preserve"> 2 priede "2021–2030 metų nacionalinio pažangos plano finansinės projekcijos strateginiams tikslams" esančia informacija. </w:t>
            </w:r>
            <w:r w:rsidRPr="00081539">
              <w:rPr>
                <w:sz w:val="22"/>
                <w:szCs w:val="22"/>
              </w:rPr>
              <w:lastRenderedPageBreak/>
              <w:t>Minimame priede informacija apie pažangos uždaviniams skiriamas finansin</w:t>
            </w:r>
            <w:r>
              <w:rPr>
                <w:sz w:val="22"/>
                <w:szCs w:val="22"/>
              </w:rPr>
              <w:t xml:space="preserve">es projekcijas nėra įvardinama. </w:t>
            </w:r>
            <w:r w:rsidR="0044476B">
              <w:rPr>
                <w:sz w:val="22"/>
                <w:szCs w:val="22"/>
              </w:rPr>
              <w:t xml:space="preserve"> </w:t>
            </w:r>
            <w:r>
              <w:rPr>
                <w:sz w:val="22"/>
                <w:szCs w:val="22"/>
              </w:rPr>
              <w:t>A</w:t>
            </w:r>
            <w:r w:rsidR="0044476B">
              <w:rPr>
                <w:sz w:val="22"/>
                <w:szCs w:val="22"/>
              </w:rPr>
              <w:t xml:space="preserve">tsižvelgiant į tai </w:t>
            </w:r>
            <w:r w:rsidRPr="00081539">
              <w:rPr>
                <w:sz w:val="22"/>
                <w:szCs w:val="22"/>
              </w:rPr>
              <w:t>tikslinamos ir S</w:t>
            </w:r>
            <w:r w:rsidR="0044476B">
              <w:rPr>
                <w:sz w:val="22"/>
                <w:szCs w:val="22"/>
              </w:rPr>
              <w:t>trateginio valdymo įstatymo 3 straipsnio 1 dalies 1</w:t>
            </w:r>
            <w:r w:rsidRPr="00081539">
              <w:rPr>
                <w:sz w:val="22"/>
                <w:szCs w:val="22"/>
              </w:rPr>
              <w:t xml:space="preserve"> punkto nuostatos. Atkreipiame dėmesį, kad minimame N</w:t>
            </w:r>
            <w:r w:rsidR="0044476B">
              <w:rPr>
                <w:sz w:val="22"/>
                <w:szCs w:val="22"/>
              </w:rPr>
              <w:t>acionalinio pažangos plano</w:t>
            </w:r>
            <w:r w:rsidRPr="00081539">
              <w:rPr>
                <w:sz w:val="22"/>
                <w:szCs w:val="22"/>
              </w:rPr>
              <w:t xml:space="preserve"> priede yra paskir</w:t>
            </w:r>
            <w:r>
              <w:rPr>
                <w:sz w:val="22"/>
                <w:szCs w:val="22"/>
              </w:rPr>
              <w:t>s</w:t>
            </w:r>
            <w:r w:rsidRPr="00081539">
              <w:rPr>
                <w:sz w:val="22"/>
                <w:szCs w:val="22"/>
              </w:rPr>
              <w:t>tomos konkrečios finansinės projekci</w:t>
            </w:r>
            <w:r>
              <w:rPr>
                <w:sz w:val="22"/>
                <w:szCs w:val="22"/>
              </w:rPr>
              <w:t xml:space="preserve">jos konkrečioms ministerijoms, </w:t>
            </w:r>
            <w:r w:rsidRPr="00081539">
              <w:rPr>
                <w:sz w:val="22"/>
                <w:szCs w:val="22"/>
              </w:rPr>
              <w:t>jei ministerija tame tiksle turi kelis uždavinius - jų pačių kompetencijoje skirstyti uždaviniams skiriamas lėšas.</w:t>
            </w:r>
          </w:p>
        </w:tc>
      </w:tr>
      <w:tr w:rsidR="00CF1FF0" w:rsidRPr="009D11E4" w:rsidTr="00CF1FF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A4118A">
            <w:pPr>
              <w:rPr>
                <w:sz w:val="22"/>
                <w:szCs w:val="22"/>
              </w:rPr>
            </w:pPr>
            <w:r>
              <w:rPr>
                <w:sz w:val="22"/>
                <w:szCs w:val="22"/>
              </w:rPr>
              <w:lastRenderedPageBreak/>
              <w:t>7</w:t>
            </w:r>
            <w:r w:rsidR="00081539" w:rsidRPr="00962F42">
              <w:rPr>
                <w:sz w:val="22"/>
                <w:szCs w:val="22"/>
              </w:rPr>
              <w:t>.</w:t>
            </w:r>
            <w:r w:rsidR="00081539">
              <w:rPr>
                <w:sz w:val="22"/>
                <w:szCs w:val="22"/>
              </w:rPr>
              <w:t>2</w:t>
            </w:r>
          </w:p>
        </w:tc>
        <w:tc>
          <w:tcPr>
            <w:tcW w:w="7938" w:type="dxa"/>
            <w:tcBorders>
              <w:top w:val="single" w:sz="4" w:space="0" w:color="auto"/>
              <w:left w:val="single" w:sz="4" w:space="0" w:color="000000"/>
              <w:bottom w:val="single" w:sz="4" w:space="0" w:color="auto"/>
              <w:right w:val="single" w:sz="4" w:space="0" w:color="000000"/>
            </w:tcBorders>
          </w:tcPr>
          <w:p w:rsidR="00CF1FF0" w:rsidRPr="00962F42" w:rsidRDefault="00CF1FF0" w:rsidP="00CF1FF0">
            <w:pPr>
              <w:jc w:val="both"/>
              <w:rPr>
                <w:sz w:val="22"/>
                <w:szCs w:val="22"/>
              </w:rPr>
            </w:pPr>
            <w:r w:rsidRPr="00CF1FF0">
              <w:rPr>
                <w:sz w:val="22"/>
                <w:szCs w:val="22"/>
              </w:rPr>
              <w:t>Atsižvelgiant į numatomus Strateginio valdymo įstatymo 3 str. 17 d. 12 p. ir 12 str. 2 d. pakeitimus, reikėtų papildyti Strateginio valdymo įstatymo 3 str. sąvokos „jungtinis projektas“ apibrėžimą, taip kartu nubrėžiant skirtį su 3 str. 13 d., kurioje jau apibrėžtas „projekto“ terminas.</w:t>
            </w:r>
          </w:p>
        </w:tc>
        <w:tc>
          <w:tcPr>
            <w:tcW w:w="6095" w:type="dxa"/>
            <w:tcBorders>
              <w:top w:val="single" w:sz="4" w:space="0" w:color="auto"/>
              <w:left w:val="single" w:sz="4" w:space="0" w:color="000000"/>
              <w:bottom w:val="single" w:sz="4" w:space="0" w:color="auto"/>
              <w:right w:val="single" w:sz="4" w:space="0" w:color="000000"/>
            </w:tcBorders>
            <w:vAlign w:val="center"/>
          </w:tcPr>
          <w:p w:rsidR="00CF1FF0" w:rsidRPr="00962F42" w:rsidRDefault="00CF1FF0" w:rsidP="00116272">
            <w:pPr>
              <w:rPr>
                <w:b/>
                <w:sz w:val="22"/>
                <w:szCs w:val="22"/>
              </w:rPr>
            </w:pPr>
            <w:r w:rsidRPr="00962F42">
              <w:rPr>
                <w:b/>
                <w:sz w:val="22"/>
                <w:szCs w:val="22"/>
              </w:rPr>
              <w:t>Neatsižvelgta.</w:t>
            </w:r>
          </w:p>
          <w:p w:rsidR="00CF1FF0" w:rsidRPr="00962F42" w:rsidRDefault="00CF1FF0" w:rsidP="00CF1FF0">
            <w:pPr>
              <w:jc w:val="both"/>
              <w:rPr>
                <w:b/>
                <w:sz w:val="22"/>
                <w:szCs w:val="22"/>
              </w:rPr>
            </w:pPr>
            <w:r w:rsidRPr="00CF1FF0">
              <w:rPr>
                <w:sz w:val="22"/>
                <w:szCs w:val="22"/>
              </w:rPr>
              <w:t>Jungtinio projekto sąvoka apibrėžta</w:t>
            </w:r>
            <w:r w:rsidR="00C55CAD">
              <w:rPr>
                <w:sz w:val="22"/>
                <w:szCs w:val="22"/>
              </w:rPr>
              <w:t xml:space="preserve"> </w:t>
            </w:r>
            <w:r w:rsidR="00C55CAD" w:rsidRPr="00180F15">
              <w:rPr>
                <w:sz w:val="22"/>
                <w:szCs w:val="22"/>
              </w:rPr>
              <w:t>Lietuvos Respublikos 2020 m. balandžio 28 d. nutarim</w:t>
            </w:r>
            <w:r w:rsidR="00C55CAD">
              <w:rPr>
                <w:sz w:val="22"/>
                <w:szCs w:val="22"/>
              </w:rPr>
              <w:t>u</w:t>
            </w:r>
            <w:r w:rsidR="00C55CAD" w:rsidRPr="00180F15">
              <w:rPr>
                <w:sz w:val="22"/>
                <w:szCs w:val="22"/>
              </w:rPr>
              <w:t xml:space="preserve"> Nr. 292 </w:t>
            </w:r>
            <w:r w:rsidR="00C55CAD">
              <w:rPr>
                <w:sz w:val="22"/>
                <w:szCs w:val="22"/>
              </w:rPr>
              <w:t>„</w:t>
            </w:r>
            <w:r w:rsidR="00C55CAD"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00C55CAD" w:rsidRPr="00180F15">
              <w:rPr>
                <w:sz w:val="22"/>
                <w:szCs w:val="22"/>
              </w:rPr>
              <w:t xml:space="preserve"> </w:t>
            </w:r>
            <w:r w:rsidR="00C55CAD">
              <w:rPr>
                <w:sz w:val="22"/>
                <w:szCs w:val="22"/>
              </w:rPr>
              <w:t>patvirtintoje</w:t>
            </w:r>
            <w:r w:rsidRPr="00CF1FF0">
              <w:rPr>
                <w:sz w:val="22"/>
                <w:szCs w:val="22"/>
              </w:rPr>
              <w:t xml:space="preserve"> Strateginio valdymo metodikoje. </w:t>
            </w:r>
            <w:r>
              <w:rPr>
                <w:sz w:val="22"/>
                <w:szCs w:val="22"/>
              </w:rPr>
              <w:t>Taip pat, p</w:t>
            </w:r>
            <w:r w:rsidRPr="00CF1FF0">
              <w:rPr>
                <w:sz w:val="22"/>
                <w:szCs w:val="22"/>
              </w:rPr>
              <w:t>ažymime, kad jungtinių projektų detalesnis aprašymas numatomas Strateginio valdymo metodikoje ir finansavimo šaltinio įgyvendinimą reglamentuojančiuose teisės aktuose.</w:t>
            </w:r>
          </w:p>
        </w:tc>
      </w:tr>
      <w:tr w:rsidR="00CF1FF0" w:rsidRPr="009D11E4" w:rsidTr="00CF1FF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A4118A">
            <w:pPr>
              <w:rPr>
                <w:sz w:val="22"/>
                <w:szCs w:val="22"/>
              </w:rPr>
            </w:pPr>
            <w:r>
              <w:rPr>
                <w:sz w:val="22"/>
                <w:szCs w:val="22"/>
              </w:rPr>
              <w:t>7</w:t>
            </w:r>
            <w:r w:rsidR="00CF1FF0" w:rsidRPr="00962F42">
              <w:rPr>
                <w:sz w:val="22"/>
                <w:szCs w:val="22"/>
              </w:rPr>
              <w:t>.</w:t>
            </w:r>
            <w:r w:rsidR="00081539">
              <w:rPr>
                <w:sz w:val="22"/>
                <w:szCs w:val="22"/>
              </w:rPr>
              <w:t>3</w:t>
            </w:r>
            <w:r w:rsidR="00CF1FF0"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CF1FF0" w:rsidRPr="00962F42" w:rsidRDefault="00CF1FF0" w:rsidP="00CF1FF0">
            <w:pPr>
              <w:jc w:val="both"/>
              <w:rPr>
                <w:sz w:val="22"/>
                <w:szCs w:val="22"/>
              </w:rPr>
            </w:pPr>
            <w:r w:rsidRPr="00CF1FF0">
              <w:rPr>
                <w:sz w:val="22"/>
                <w:szCs w:val="22"/>
              </w:rPr>
              <w:t>Numatomas Strateginio valdymo įstatymo 4 str. papildymas 8 punktu, 5 str. 1 d. ir 14 str. 1 d. 2 p. pakeitimai sąlygotų naujo vertinimo – „ateities“ – atsiradimą. Nėra aišku, kokiu mastu (strateginis tikslas, uždaviniai ir t. t.) ir kas jį turėtų atlikti. Jei tokį papildomą vertinimą numatoma pavesti atlikti (ir) ministerijoms, pakeitimas galimas tik kartu ministerijoms skiriant papildomą finansavimą, nes tai lemtų išaugusią administracinę naštą, laiko sąnaudas, reikalingas papildomas kompetencijas (kaip pažymima Aiškinamajame rašte, ateities įžvalgų vertinimas net ir ES lygiu yra naujas, menkai taikytas dalykas).</w:t>
            </w:r>
          </w:p>
        </w:tc>
        <w:tc>
          <w:tcPr>
            <w:tcW w:w="6095" w:type="dxa"/>
            <w:tcBorders>
              <w:top w:val="single" w:sz="4" w:space="0" w:color="auto"/>
              <w:left w:val="single" w:sz="4" w:space="0" w:color="000000"/>
              <w:bottom w:val="single" w:sz="4" w:space="0" w:color="auto"/>
              <w:right w:val="single" w:sz="4" w:space="0" w:color="000000"/>
            </w:tcBorders>
            <w:vAlign w:val="center"/>
          </w:tcPr>
          <w:p w:rsidR="00CF1FF0" w:rsidRPr="00962F42" w:rsidRDefault="00CF1FF0" w:rsidP="00116272">
            <w:pPr>
              <w:rPr>
                <w:b/>
                <w:sz w:val="22"/>
                <w:szCs w:val="22"/>
              </w:rPr>
            </w:pPr>
            <w:r w:rsidRPr="00962F42">
              <w:rPr>
                <w:b/>
                <w:sz w:val="22"/>
                <w:szCs w:val="22"/>
              </w:rPr>
              <w:t>Neatsižvelgta.</w:t>
            </w:r>
          </w:p>
          <w:p w:rsidR="00CF1FF0" w:rsidRPr="00CF1FF0" w:rsidRDefault="00CF1FF0" w:rsidP="00CF1FF0">
            <w:pPr>
              <w:jc w:val="both"/>
              <w:rPr>
                <w:sz w:val="22"/>
                <w:szCs w:val="22"/>
              </w:rPr>
            </w:pPr>
            <w:r w:rsidRPr="00CF1FF0">
              <w:rPr>
                <w:sz w:val="22"/>
                <w:szCs w:val="22"/>
              </w:rPr>
              <w:t xml:space="preserve">Naujų metodų taikymas yra tiesioginė kiekvienos institucijos, atsakingos už politikos formavimą funkcija. </w:t>
            </w:r>
          </w:p>
          <w:p w:rsidR="00CF1FF0" w:rsidRPr="00962F42" w:rsidRDefault="00CF1FF0" w:rsidP="00CF1FF0">
            <w:pPr>
              <w:jc w:val="both"/>
              <w:rPr>
                <w:b/>
                <w:sz w:val="22"/>
                <w:szCs w:val="22"/>
              </w:rPr>
            </w:pPr>
            <w:r w:rsidRPr="00CF1FF0">
              <w:rPr>
                <w:sz w:val="22"/>
                <w:szCs w:val="22"/>
              </w:rPr>
              <w:t>Manome, kad ateities įžvalgų vertinimas viena ar kita apimtimi jau eilę metų yra planavimo dokumentų viena iš r</w:t>
            </w:r>
            <w:r>
              <w:rPr>
                <w:sz w:val="22"/>
                <w:szCs w:val="22"/>
              </w:rPr>
              <w:t xml:space="preserve">engimo proceso sudedamųjų dalių, </w:t>
            </w:r>
            <w:r w:rsidRPr="00CF1FF0">
              <w:rPr>
                <w:sz w:val="22"/>
                <w:szCs w:val="22"/>
              </w:rPr>
              <w:t xml:space="preserve"> pavyzdžiui, Valstybinės švietimo 2013-2022 m. strategijos tikslas - paversti Lietuvos švietimą tvariu pagrindu valstybės gerovės kėlimui, ugdyti veržliam ir savarankiškam žmogui, atsakingai ir solidariai kuriančiam savo, Lietuvos ir pasaulio ateitį; Bendrojo ugdymo mokyklos kaitos gairėse nustatyta, kad bendrasis ugdymas tobulinamas vadovaujantis visuomenės darnaus vystymosi principais, atsižvelgiant į jų interpretaciją švietimo politikos kontekste, kurių viena iš dalių - </w:t>
            </w:r>
            <w:r>
              <w:rPr>
                <w:sz w:val="22"/>
                <w:szCs w:val="22"/>
              </w:rPr>
              <w:t>r</w:t>
            </w:r>
            <w:r w:rsidRPr="00CF1FF0">
              <w:rPr>
                <w:sz w:val="22"/>
                <w:szCs w:val="22"/>
              </w:rPr>
              <w:t xml:space="preserve">efleksijos ir </w:t>
            </w:r>
            <w:r w:rsidRPr="00CF1FF0">
              <w:rPr>
                <w:b/>
                <w:sz w:val="22"/>
                <w:szCs w:val="22"/>
              </w:rPr>
              <w:t>ateities įžvalgos</w:t>
            </w:r>
            <w:r w:rsidRPr="00CF1FF0">
              <w:rPr>
                <w:sz w:val="22"/>
                <w:szCs w:val="22"/>
              </w:rPr>
              <w:t xml:space="preserve"> dermė: švietimo politikos </w:t>
            </w:r>
            <w:r w:rsidRPr="00CF1FF0">
              <w:rPr>
                <w:sz w:val="22"/>
                <w:szCs w:val="22"/>
              </w:rPr>
              <w:lastRenderedPageBreak/>
              <w:t>formavimas ir įgyvendinimas grindžiamas apibendrinta pažangia patirtimi ir orientuojamas į visuomenės ir valstybės raidos strateginių tikslų įgyvendinimą.</w:t>
            </w:r>
          </w:p>
        </w:tc>
      </w:tr>
      <w:tr w:rsidR="0047500E" w:rsidRPr="009D11E4" w:rsidTr="00CF1FF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47500E" w:rsidRDefault="0047500E" w:rsidP="00A4118A">
            <w:pPr>
              <w:rPr>
                <w:sz w:val="22"/>
                <w:szCs w:val="22"/>
              </w:rPr>
            </w:pPr>
            <w:r>
              <w:rPr>
                <w:sz w:val="22"/>
                <w:szCs w:val="22"/>
              </w:rPr>
              <w:lastRenderedPageBreak/>
              <w:t>7.4.</w:t>
            </w:r>
          </w:p>
        </w:tc>
        <w:tc>
          <w:tcPr>
            <w:tcW w:w="7938" w:type="dxa"/>
            <w:tcBorders>
              <w:top w:val="single" w:sz="4" w:space="0" w:color="auto"/>
              <w:left w:val="single" w:sz="4" w:space="0" w:color="000000"/>
              <w:bottom w:val="single" w:sz="4" w:space="0" w:color="auto"/>
              <w:right w:val="single" w:sz="4" w:space="0" w:color="000000"/>
            </w:tcBorders>
          </w:tcPr>
          <w:p w:rsidR="0047500E" w:rsidRPr="00CF1FF0" w:rsidRDefault="0047500E" w:rsidP="00CF1FF0">
            <w:pPr>
              <w:jc w:val="both"/>
              <w:rPr>
                <w:sz w:val="22"/>
                <w:szCs w:val="22"/>
              </w:rPr>
            </w:pPr>
            <w:r w:rsidRPr="0047500E">
              <w:rPr>
                <w:sz w:val="22"/>
                <w:szCs w:val="22"/>
              </w:rPr>
              <w:t>Taip pat atkreiptume dėmesį, kad į Strateginio valdymo įstatymą įtraukiate skėtinius projektų valdytojus. Svarbu sudaryti tokią galimybę valstybės valdomoms viešosioms įstaigoms planiniu būdu vykdyti sektorinio pobūdžio investicijų atrankas bei tokių įgyvendinimą, tuo pačiu perimant iš ministerijų tiesioginio projektų administravimo krūvį bei atitinkamai dalinantis tuo su vienintele administravimo agentūra – CPVA. Tačiau lieka neapibrėžta tokių skėtinių projektų apimtis: kokios apimties projektus galėtų administruoti valstybės valdomos viešosios įstaigos bei atitinkamai kokios apimties projektus valdytų CPVA. Toks pasidalinimas ypač svarbus įgyvendinant šakinės politikos projektus ir planuojant tokių institucijų įsitraukimą į šį procesą.</w:t>
            </w:r>
          </w:p>
        </w:tc>
        <w:tc>
          <w:tcPr>
            <w:tcW w:w="6095" w:type="dxa"/>
            <w:tcBorders>
              <w:top w:val="single" w:sz="4" w:space="0" w:color="auto"/>
              <w:left w:val="single" w:sz="4" w:space="0" w:color="000000"/>
              <w:bottom w:val="single" w:sz="4" w:space="0" w:color="auto"/>
              <w:right w:val="single" w:sz="4" w:space="0" w:color="000000"/>
            </w:tcBorders>
            <w:vAlign w:val="center"/>
          </w:tcPr>
          <w:p w:rsidR="0047500E" w:rsidRPr="0047500E" w:rsidRDefault="0047500E" w:rsidP="0047500E">
            <w:pPr>
              <w:rPr>
                <w:b/>
                <w:sz w:val="22"/>
                <w:szCs w:val="22"/>
              </w:rPr>
            </w:pPr>
            <w:r w:rsidRPr="0047500E">
              <w:rPr>
                <w:b/>
                <w:sz w:val="22"/>
                <w:szCs w:val="22"/>
              </w:rPr>
              <w:t xml:space="preserve">Neatsižvelgta. </w:t>
            </w:r>
          </w:p>
          <w:p w:rsidR="0047500E" w:rsidRPr="0047500E" w:rsidRDefault="0047500E" w:rsidP="0047500E">
            <w:pPr>
              <w:jc w:val="both"/>
              <w:rPr>
                <w:sz w:val="22"/>
                <w:szCs w:val="22"/>
              </w:rPr>
            </w:pPr>
            <w:r w:rsidRPr="0047500E">
              <w:rPr>
                <w:sz w:val="22"/>
                <w:szCs w:val="22"/>
              </w:rPr>
              <w:t>Detalesnis jungtinių projektų aprašymas numatomas LR Vyriausybės 2021 m. birželio 28 d. nutarimu Nr. 292 „</w:t>
            </w:r>
            <w:r w:rsidRPr="0047500E">
              <w:t xml:space="preserve">Dėl </w:t>
            </w:r>
            <w:r w:rsidRPr="0047500E">
              <w:rPr>
                <w:rFonts w:eastAsia="Calibri"/>
              </w:rPr>
              <w:t>Lietuvos Respublikos strateginio valdymo įstatymo, Lietuvos Respublikos regioninės plėtros įstatymo 4 straipsnio 3 ir 5 dalių, 7 straipsnio 1 ir 4 dalių ir</w:t>
            </w:r>
            <w:r w:rsidRPr="0047500E">
              <w:t xml:space="preserve"> </w:t>
            </w:r>
            <w:r w:rsidRPr="0047500E">
              <w:rPr>
                <w:bCs/>
              </w:rPr>
              <w:t>Lietuvos Respublikos biudžeto sandaros įstatymo 14</w:t>
            </w:r>
            <w:r w:rsidRPr="0047500E">
              <w:rPr>
                <w:bCs/>
                <w:vertAlign w:val="superscript"/>
              </w:rPr>
              <w:t>1</w:t>
            </w:r>
            <w:r w:rsidRPr="0047500E">
              <w:rPr>
                <w:bCs/>
              </w:rPr>
              <w:t> straipsnio 3 dalies</w:t>
            </w:r>
            <w:r w:rsidRPr="0047500E">
              <w:rPr>
                <w:rFonts w:eastAsia="Calibri"/>
              </w:rPr>
              <w:t xml:space="preserve"> įgyvendinimo“ patvirtintoje </w:t>
            </w:r>
            <w:r w:rsidRPr="0047500E">
              <w:rPr>
                <w:sz w:val="22"/>
                <w:szCs w:val="22"/>
              </w:rPr>
              <w:t>Strateginio valdymo metodikoje ir finansavimo šaltinio įgyvendinimą reglamentuojančiuose teisės aktuose (</w:t>
            </w:r>
            <w:proofErr w:type="spellStart"/>
            <w:r w:rsidRPr="0047500E">
              <w:rPr>
                <w:sz w:val="22"/>
                <w:szCs w:val="22"/>
              </w:rPr>
              <w:t>pvz</w:t>
            </w:r>
            <w:proofErr w:type="spellEnd"/>
            <w:r w:rsidRPr="0047500E">
              <w:rPr>
                <w:sz w:val="22"/>
                <w:szCs w:val="22"/>
              </w:rPr>
              <w:t xml:space="preserve"> PAFT).</w:t>
            </w:r>
          </w:p>
        </w:tc>
      </w:tr>
      <w:tr w:rsidR="00CF1FF0" w:rsidRPr="009D11E4" w:rsidTr="00116272">
        <w:trPr>
          <w:trHeight w:val="324"/>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116272">
            <w:pPr>
              <w:rPr>
                <w:b/>
                <w:sz w:val="22"/>
                <w:szCs w:val="22"/>
              </w:rPr>
            </w:pPr>
            <w:r>
              <w:rPr>
                <w:b/>
                <w:sz w:val="22"/>
                <w:szCs w:val="22"/>
              </w:rPr>
              <w:t>8</w:t>
            </w:r>
            <w:r w:rsidR="00CF1FF0">
              <w:rPr>
                <w:b/>
                <w:sz w:val="22"/>
                <w:szCs w:val="22"/>
              </w:rPr>
              <w:t>. Teisingumo ministerija</w:t>
            </w:r>
          </w:p>
        </w:tc>
      </w:tr>
      <w:tr w:rsidR="0047500E" w:rsidRPr="009D11E4" w:rsidTr="00180F15">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47500E" w:rsidRDefault="0047500E" w:rsidP="00116272">
            <w:pPr>
              <w:rPr>
                <w:sz w:val="22"/>
                <w:szCs w:val="22"/>
              </w:rPr>
            </w:pPr>
            <w:r>
              <w:rPr>
                <w:sz w:val="22"/>
                <w:szCs w:val="22"/>
              </w:rPr>
              <w:t>8.1.</w:t>
            </w:r>
          </w:p>
        </w:tc>
        <w:tc>
          <w:tcPr>
            <w:tcW w:w="7938" w:type="dxa"/>
            <w:tcBorders>
              <w:top w:val="single" w:sz="4" w:space="0" w:color="auto"/>
              <w:left w:val="single" w:sz="4" w:space="0" w:color="000000"/>
              <w:bottom w:val="single" w:sz="4" w:space="0" w:color="auto"/>
              <w:right w:val="single" w:sz="4" w:space="0" w:color="000000"/>
            </w:tcBorders>
          </w:tcPr>
          <w:p w:rsidR="0047500E" w:rsidRPr="00CF1FF0" w:rsidRDefault="0047500E" w:rsidP="00180F15">
            <w:pPr>
              <w:jc w:val="both"/>
              <w:rPr>
                <w:sz w:val="22"/>
                <w:szCs w:val="22"/>
              </w:rPr>
            </w:pPr>
            <w:r w:rsidRPr="0047500E">
              <w:rPr>
                <w:sz w:val="22"/>
                <w:szCs w:val="22"/>
              </w:rPr>
              <w:t>SVĮ pakeitimo projekto 1 str. 6 d. nurodoma, kad siekiama SVĮ 3 str. 17 d. papildyti 13 p., tačiau SVĮ projekte dėstomas SVĮ 3 str. 17 d. 12 p. pakeitimas.</w:t>
            </w:r>
          </w:p>
        </w:tc>
        <w:tc>
          <w:tcPr>
            <w:tcW w:w="6095" w:type="dxa"/>
            <w:tcBorders>
              <w:top w:val="single" w:sz="4" w:space="0" w:color="auto"/>
              <w:left w:val="single" w:sz="4" w:space="0" w:color="000000"/>
              <w:bottom w:val="single" w:sz="4" w:space="0" w:color="auto"/>
              <w:right w:val="single" w:sz="4" w:space="0" w:color="000000"/>
            </w:tcBorders>
            <w:vAlign w:val="center"/>
          </w:tcPr>
          <w:p w:rsidR="0047500E" w:rsidRPr="007E3545" w:rsidRDefault="0047500E" w:rsidP="0047500E">
            <w:pPr>
              <w:jc w:val="both"/>
              <w:rPr>
                <w:b/>
                <w:sz w:val="22"/>
                <w:szCs w:val="22"/>
              </w:rPr>
            </w:pPr>
            <w:r>
              <w:rPr>
                <w:b/>
                <w:sz w:val="22"/>
                <w:szCs w:val="22"/>
              </w:rPr>
              <w:t>Atsižvel</w:t>
            </w:r>
            <w:r w:rsidRPr="007E3545">
              <w:rPr>
                <w:b/>
                <w:sz w:val="22"/>
                <w:szCs w:val="22"/>
              </w:rPr>
              <w:t>gta iš dalies.</w:t>
            </w:r>
          </w:p>
          <w:p w:rsidR="0047500E" w:rsidRDefault="0047500E" w:rsidP="0047500E">
            <w:pPr>
              <w:rPr>
                <w:b/>
                <w:sz w:val="22"/>
                <w:szCs w:val="22"/>
              </w:rPr>
            </w:pPr>
            <w:r w:rsidRPr="007E3545">
              <w:rPr>
                <w:sz w:val="22"/>
                <w:szCs w:val="22"/>
              </w:rPr>
              <w:t>Atsižvelgiant į pateiktas pastabas, įstatymo projektas dėstomas nauja redakcija.</w:t>
            </w:r>
          </w:p>
        </w:tc>
      </w:tr>
      <w:tr w:rsidR="00CF1FF0" w:rsidRPr="009D11E4" w:rsidTr="00180F15">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116272">
            <w:pPr>
              <w:rPr>
                <w:sz w:val="22"/>
                <w:szCs w:val="22"/>
              </w:rPr>
            </w:pPr>
            <w:r>
              <w:rPr>
                <w:sz w:val="22"/>
                <w:szCs w:val="22"/>
              </w:rPr>
              <w:t>8</w:t>
            </w:r>
            <w:r w:rsidR="0047500E">
              <w:rPr>
                <w:sz w:val="22"/>
                <w:szCs w:val="22"/>
              </w:rPr>
              <w:t>.2</w:t>
            </w:r>
            <w:r w:rsidR="00CF1FF0"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CF1FF0" w:rsidRPr="00962F42" w:rsidRDefault="00CF1FF0" w:rsidP="00180F15">
            <w:pPr>
              <w:jc w:val="both"/>
              <w:rPr>
                <w:sz w:val="22"/>
                <w:szCs w:val="22"/>
              </w:rPr>
            </w:pPr>
            <w:r w:rsidRPr="00CF1FF0">
              <w:rPr>
                <w:sz w:val="22"/>
                <w:szCs w:val="22"/>
              </w:rPr>
              <w:t xml:space="preserve">Atsižvelgiant į tai, kad SVĮ pakeitimo projektu SVĮ 9 str. 3 d. siūloma pildyti nuostata „Vyriausybės ir (arba) jos įgaliotos institucijos nustatyta tvarka, vertinamas išlaidų tęstinei veiklai efektyvumas“ bei į tai, kad SVĮ 12 str. 4 d. siūloma pildyti nuostata, kad konsultuojamasi su visuomene, socialiniais ir ekonominiais partneriais „Vyriausybės ir (arba) jos įgaliotos institucijos nustatyta tvarka“, siūlytina įvertinti, ar SVĮ pakeitimo projektas neturėtų būti pildomas atitinkamu pasiūlymu Vyriausybei ir (arba) jos įgaliotai institucijai priimti reikiamus įgyvendinamuosius teisės aktus. Taip pat kartu siūlytina numatyti atidėtą SVĮ pakeitimo projekto įsigaliojimą.  </w:t>
            </w:r>
            <w:r w:rsidRPr="00962F42">
              <w:rPr>
                <w:sz w:val="22"/>
                <w:szCs w:val="22"/>
              </w:rPr>
              <w:t>.</w:t>
            </w:r>
          </w:p>
        </w:tc>
        <w:tc>
          <w:tcPr>
            <w:tcW w:w="6095" w:type="dxa"/>
            <w:tcBorders>
              <w:top w:val="single" w:sz="4" w:space="0" w:color="auto"/>
              <w:left w:val="single" w:sz="4" w:space="0" w:color="000000"/>
              <w:bottom w:val="single" w:sz="4" w:space="0" w:color="auto"/>
              <w:right w:val="single" w:sz="4" w:space="0" w:color="000000"/>
            </w:tcBorders>
            <w:vAlign w:val="center"/>
          </w:tcPr>
          <w:p w:rsidR="00CF1FF0" w:rsidRPr="00962F42" w:rsidRDefault="00180F15" w:rsidP="00116272">
            <w:pPr>
              <w:rPr>
                <w:b/>
                <w:sz w:val="22"/>
                <w:szCs w:val="22"/>
              </w:rPr>
            </w:pPr>
            <w:r>
              <w:rPr>
                <w:b/>
                <w:sz w:val="22"/>
                <w:szCs w:val="22"/>
              </w:rPr>
              <w:t>Neatsižvelgta</w:t>
            </w:r>
            <w:r w:rsidR="00CF1FF0" w:rsidRPr="00962F42">
              <w:rPr>
                <w:b/>
                <w:sz w:val="22"/>
                <w:szCs w:val="22"/>
              </w:rPr>
              <w:t>.</w:t>
            </w:r>
          </w:p>
          <w:p w:rsidR="00CF1FF0" w:rsidRPr="00607A99" w:rsidRDefault="00180F15" w:rsidP="00C55CAD">
            <w:pPr>
              <w:jc w:val="both"/>
              <w:rPr>
                <w:sz w:val="22"/>
                <w:szCs w:val="22"/>
              </w:rPr>
            </w:pPr>
            <w:r w:rsidRPr="00180F15">
              <w:rPr>
                <w:sz w:val="22"/>
                <w:szCs w:val="22"/>
              </w:rPr>
              <w:t xml:space="preserve">Pažymime, kad Lietuvos Respublikos 2020 m. balandžio 28 d. nutarimo Nr. 292 </w:t>
            </w:r>
            <w:r w:rsidR="00C55CAD">
              <w:rPr>
                <w:sz w:val="22"/>
                <w:szCs w:val="22"/>
              </w:rPr>
              <w:t>„</w:t>
            </w:r>
            <w:r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Pr="00180F15">
              <w:rPr>
                <w:sz w:val="22"/>
                <w:szCs w:val="22"/>
              </w:rPr>
              <w:t xml:space="preserve"> 5 str. ir </w:t>
            </w:r>
            <w:r w:rsidR="003F13ED">
              <w:rPr>
                <w:sz w:val="22"/>
                <w:szCs w:val="22"/>
              </w:rPr>
              <w:t>minėtu nutarimu patvirtintos St</w:t>
            </w:r>
            <w:r w:rsidRPr="00180F15">
              <w:rPr>
                <w:sz w:val="22"/>
                <w:szCs w:val="22"/>
              </w:rPr>
              <w:t>r</w:t>
            </w:r>
            <w:r w:rsidR="003F13ED">
              <w:rPr>
                <w:sz w:val="22"/>
                <w:szCs w:val="22"/>
              </w:rPr>
              <w:t>a</w:t>
            </w:r>
            <w:r w:rsidRPr="00180F15">
              <w:rPr>
                <w:sz w:val="22"/>
                <w:szCs w:val="22"/>
              </w:rPr>
              <w:t>teginio valdymo metodikos 195 punktas nustato įpareigojimą Vyriausybės įgaliotai institucijai - Finansų mini</w:t>
            </w:r>
            <w:r w:rsidR="003F13ED">
              <w:rPr>
                <w:sz w:val="22"/>
                <w:szCs w:val="22"/>
              </w:rPr>
              <w:t>s</w:t>
            </w:r>
            <w:r w:rsidRPr="00180F15">
              <w:rPr>
                <w:sz w:val="22"/>
                <w:szCs w:val="22"/>
              </w:rPr>
              <w:t>terijai - patvirtinti Viešųjų išlaidų peržiūros metodiką, kurioje, be kita ko, bus nustatomi detalūs tęstinės veikos efektyvumo vertinimo pricipai ir tvarka. Taip pat, minėtu nutarimu patvirtintos Strateginio valdymo metodikos 14 punktas nustato, kad Viešųjų konsultacijų metodiką ir praktines rekomendacijas dėl jos taikymo rengia ir savo interneto svetainėje skelbia Vyriausybės kanceliarija. todėl manome, kad šis papildymas būtų perteklinis.</w:t>
            </w:r>
          </w:p>
        </w:tc>
      </w:tr>
      <w:tr w:rsidR="00180F15" w:rsidRPr="009D11E4" w:rsidTr="00116272">
        <w:trPr>
          <w:trHeight w:val="324"/>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80F15" w:rsidRPr="00962F42" w:rsidRDefault="008E6F02" w:rsidP="004260DE">
            <w:pPr>
              <w:rPr>
                <w:b/>
                <w:sz w:val="22"/>
                <w:szCs w:val="22"/>
              </w:rPr>
            </w:pPr>
            <w:r>
              <w:rPr>
                <w:b/>
                <w:sz w:val="22"/>
                <w:szCs w:val="22"/>
              </w:rPr>
              <w:t>9</w:t>
            </w:r>
            <w:r w:rsidR="00180F15">
              <w:rPr>
                <w:b/>
                <w:sz w:val="22"/>
                <w:szCs w:val="22"/>
              </w:rPr>
              <w:t xml:space="preserve">. </w:t>
            </w:r>
            <w:r w:rsidR="004260DE">
              <w:rPr>
                <w:b/>
                <w:sz w:val="22"/>
                <w:szCs w:val="22"/>
              </w:rPr>
              <w:t xml:space="preserve">Vidaus reikalų </w:t>
            </w:r>
            <w:r w:rsidR="00180F15">
              <w:rPr>
                <w:b/>
                <w:sz w:val="22"/>
                <w:szCs w:val="22"/>
              </w:rPr>
              <w:t>ministerija</w:t>
            </w:r>
          </w:p>
        </w:tc>
      </w:tr>
      <w:tr w:rsidR="00180F15" w:rsidRPr="009D11E4" w:rsidTr="00C55CAD">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180F15" w:rsidRPr="00962F42" w:rsidRDefault="008E6F02" w:rsidP="00116272">
            <w:pPr>
              <w:rPr>
                <w:sz w:val="22"/>
                <w:szCs w:val="22"/>
              </w:rPr>
            </w:pPr>
            <w:r>
              <w:rPr>
                <w:sz w:val="22"/>
                <w:szCs w:val="22"/>
              </w:rPr>
              <w:t>9</w:t>
            </w:r>
            <w:r w:rsidR="00180F15"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tcPr>
          <w:p w:rsidR="00180F15" w:rsidRPr="00962F42" w:rsidRDefault="004260DE" w:rsidP="00116272">
            <w:pPr>
              <w:jc w:val="both"/>
              <w:rPr>
                <w:sz w:val="22"/>
                <w:szCs w:val="22"/>
              </w:rPr>
            </w:pPr>
            <w:r w:rsidRPr="004260DE">
              <w:rPr>
                <w:sz w:val="22"/>
                <w:szCs w:val="22"/>
              </w:rPr>
              <w:t xml:space="preserve">Siūlome papildyti SVĮ pakeitimo projektą nuostatomis dėl SVĮ 3 straipsnio 11 dalyje nustatyto produkto rodiklio apibrėžimo patikslinimo. Pagal SVĮ 3 straipsnio 11 dalį, produkto rodikliu laikomas ,,kiekybiškai išreikštas dydis, kuriuo matuojami vykdant tęstinės veiklos priemonę ir (arba) projektą sukurti produktai (jų kiekis, mastas ir pan.)“. Taigi iš SVĮ nustatyto produkto rodiklio sąvokos apibrėžimo galima suprasti, </w:t>
            </w:r>
            <w:r w:rsidRPr="004260DE">
              <w:rPr>
                <w:sz w:val="22"/>
                <w:szCs w:val="22"/>
              </w:rPr>
              <w:lastRenderedPageBreak/>
              <w:t>kad produkto rodikliu nėra (negali būti) matuojami produktai, sukurti vykdant pažangos priemonę. Tačiau iš SVĮ 3 straipsnio 15 dalyje nustatomo rezultato rodiklio apibrėžimo matyti, kad rezultato rodikliu ,,matuojama įgyvendinant pažangos ar tęstinės veiklos priemones ar projektus sukurtų produktų nauda“. Pažymėtina, kad RPĮ pakeitimo projekte dėstomos RPĮ 4 straipsnio 4 dalies 4 punkte formuluojama „nurodomas preliminarus pažangos lėšų poreikis kiekvienai pažangos priemonei įgyvendinti ir jos įgyvendinimo rezultato ir produkto rodikliai“. Be to, būtinybė nustatyti pažangos priemonės produkto rodiklius nurodoma ir Strateginio valdymo metodikos  81.4 papunktyje. Atsižvelgdami į tai, kas išdėstyta, siūlome SVĮ 3 dalies 11 punktą išdėstyti taip: „Produkto rodiklis – kiekybiškai išreikštas dydis, kuriuo matuojami vykdant pažangos ar tęstinės veiklos priemonę ir (arba) projektą sukurti produktai (jų kiekis, mastas ir pan.).“</w:t>
            </w:r>
          </w:p>
        </w:tc>
        <w:tc>
          <w:tcPr>
            <w:tcW w:w="6095" w:type="dxa"/>
            <w:tcBorders>
              <w:top w:val="single" w:sz="4" w:space="0" w:color="auto"/>
              <w:left w:val="single" w:sz="4" w:space="0" w:color="000000"/>
              <w:bottom w:val="single" w:sz="4" w:space="0" w:color="auto"/>
              <w:right w:val="single" w:sz="4" w:space="0" w:color="000000"/>
            </w:tcBorders>
          </w:tcPr>
          <w:p w:rsidR="00180F15" w:rsidRPr="00962F42" w:rsidRDefault="00906E5A" w:rsidP="00C55CAD">
            <w:pPr>
              <w:jc w:val="both"/>
              <w:rPr>
                <w:b/>
                <w:sz w:val="22"/>
                <w:szCs w:val="22"/>
              </w:rPr>
            </w:pPr>
            <w:r>
              <w:rPr>
                <w:b/>
                <w:sz w:val="22"/>
                <w:szCs w:val="22"/>
              </w:rPr>
              <w:lastRenderedPageBreak/>
              <w:t>A</w:t>
            </w:r>
            <w:r w:rsidR="00180F15">
              <w:rPr>
                <w:b/>
                <w:sz w:val="22"/>
                <w:szCs w:val="22"/>
              </w:rPr>
              <w:t>tsižvelgta</w:t>
            </w:r>
            <w:r>
              <w:rPr>
                <w:b/>
                <w:sz w:val="22"/>
                <w:szCs w:val="22"/>
              </w:rPr>
              <w:t xml:space="preserve"> iš dalies</w:t>
            </w:r>
            <w:r w:rsidR="00180F15" w:rsidRPr="00962F42">
              <w:rPr>
                <w:b/>
                <w:sz w:val="22"/>
                <w:szCs w:val="22"/>
              </w:rPr>
              <w:t>.</w:t>
            </w:r>
          </w:p>
          <w:p w:rsidR="00180F15" w:rsidRPr="00607A99" w:rsidRDefault="00906E5A" w:rsidP="0044476B">
            <w:pPr>
              <w:jc w:val="both"/>
              <w:rPr>
                <w:sz w:val="22"/>
                <w:szCs w:val="22"/>
              </w:rPr>
            </w:pPr>
            <w:r w:rsidRPr="00906E5A">
              <w:rPr>
                <w:sz w:val="22"/>
                <w:szCs w:val="22"/>
              </w:rPr>
              <w:t>Produkto rodiklio sąvoka pakoreguota sukeičiant vietomis žodžius projektas ir tęstinės veiklos priemonė. Norime atkreipti dėmesį,</w:t>
            </w:r>
            <w:r w:rsidR="004516B3">
              <w:rPr>
                <w:sz w:val="22"/>
                <w:szCs w:val="22"/>
              </w:rPr>
              <w:t xml:space="preserve"> kad</w:t>
            </w:r>
            <w:r w:rsidRPr="00906E5A">
              <w:rPr>
                <w:sz w:val="22"/>
                <w:szCs w:val="22"/>
              </w:rPr>
              <w:t xml:space="preserve"> įrašyti pažangos priemonę į produkto rodiklio sąvoką, būtų perteklinė informacija, nes projekto apibrėžime yra </w:t>
            </w:r>
            <w:r w:rsidR="0044476B">
              <w:rPr>
                <w:sz w:val="22"/>
                <w:szCs w:val="22"/>
              </w:rPr>
              <w:t>apibrėžiama</w:t>
            </w:r>
            <w:r w:rsidRPr="00906E5A">
              <w:rPr>
                <w:sz w:val="22"/>
                <w:szCs w:val="22"/>
              </w:rPr>
              <w:t xml:space="preserve">, </w:t>
            </w:r>
            <w:r w:rsidRPr="00906E5A">
              <w:rPr>
                <w:sz w:val="22"/>
                <w:szCs w:val="22"/>
              </w:rPr>
              <w:lastRenderedPageBreak/>
              <w:t>kad tai "pažangos veikla".</w:t>
            </w:r>
          </w:p>
        </w:tc>
      </w:tr>
      <w:tr w:rsidR="004260DE" w:rsidRPr="009D11E4" w:rsidTr="00116272">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4260DE" w:rsidRPr="00962F42" w:rsidRDefault="008E6F02" w:rsidP="00116272">
            <w:pPr>
              <w:rPr>
                <w:sz w:val="22"/>
                <w:szCs w:val="22"/>
              </w:rPr>
            </w:pPr>
            <w:r>
              <w:rPr>
                <w:sz w:val="22"/>
                <w:szCs w:val="22"/>
              </w:rPr>
              <w:lastRenderedPageBreak/>
              <w:t>9</w:t>
            </w:r>
            <w:r w:rsidR="004260DE">
              <w:rPr>
                <w:sz w:val="22"/>
                <w:szCs w:val="22"/>
              </w:rPr>
              <w:t>.2</w:t>
            </w:r>
            <w:r w:rsidR="004260DE"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2032B9" w:rsidRPr="002032B9" w:rsidRDefault="002032B9" w:rsidP="002032B9">
            <w:pPr>
              <w:jc w:val="both"/>
              <w:rPr>
                <w:sz w:val="22"/>
                <w:szCs w:val="22"/>
              </w:rPr>
            </w:pPr>
            <w:r w:rsidRPr="002032B9">
              <w:rPr>
                <w:sz w:val="22"/>
                <w:szCs w:val="22"/>
              </w:rPr>
              <w:t xml:space="preserve">7. Siūlome papildyti SVĮ pakeitimo projektą nuostatomis dėl SVĮ 3 straipsnio 26 dalies pakeitimo. </w:t>
            </w:r>
          </w:p>
          <w:p w:rsidR="002032B9" w:rsidRPr="002032B9" w:rsidRDefault="002032B9" w:rsidP="002032B9">
            <w:pPr>
              <w:jc w:val="both"/>
              <w:rPr>
                <w:sz w:val="22"/>
                <w:szCs w:val="22"/>
              </w:rPr>
            </w:pPr>
            <w:r w:rsidRPr="002032B9">
              <w:rPr>
                <w:sz w:val="22"/>
                <w:szCs w:val="22"/>
              </w:rPr>
              <w:t xml:space="preserve">SVĮ 3 straipsnio 26 dalyje yra nustatytos valstybės veiklos sritys. VRM yra vienintelė ministerija, veikianti dviejose valstybės veiklos srityse: 1) valstybės valdymas, regioninė politika ir viešasis administravimas bei 7) viešasis saugumas. </w:t>
            </w:r>
          </w:p>
          <w:p w:rsidR="002032B9" w:rsidRPr="002032B9" w:rsidRDefault="002032B9" w:rsidP="002032B9">
            <w:pPr>
              <w:jc w:val="both"/>
              <w:rPr>
                <w:sz w:val="22"/>
                <w:szCs w:val="22"/>
              </w:rPr>
            </w:pPr>
            <w:r w:rsidRPr="002032B9">
              <w:rPr>
                <w:sz w:val="22"/>
                <w:szCs w:val="22"/>
              </w:rPr>
              <w:t xml:space="preserve">Vadovaujantis Lietuvos Respublikos biudžeto sandaros įstatymo (toliau – BSĮ) 18 straipsnio nuostatomis, Lietuvos Respublikos tam tikrų metų valstybės biudžeto ir savivaldybių biudžetų finansinių rodiklių patvirtinimo įstatymu (toliau – Rodiklių įstatymas), nuo 2022 metų asignavimai bus tvirtinami pagal valstybės veiklos sritis, t. y. visi VRM asignavimai (tiek pažangos lėšos, tiek ir tęstinės veiklos lėšos) bus paskirstyti į dvi valstybės veiklos sritis. BSĮ pakeitimo projekte numatyta, kad Seimo patvirtintus valstybės biudžeto asignavimus Vyriausybė gali perskirstyti tarp programų, taip pat gali perskirstyti pažangos lėšas tarp asignavimų valdytojų, jų programų (pažangos priemonių), tačiau asignavimų perskirstymas tarp valstybės veiklos sričių (net ir esant tam pačiam asignavimų valdytojui) teisės aktuose nėra numatytas. Einamųjų metų bėgyje dėl objektyvių priežasčių atsiradus poreikiui perskirstyti VRM patvirtintus asignavimus tarp skirtingose valstybės veiklos srityse esančių VRM biudžetinių programų, kiekvieną kartą būtų privalomas Rodiklių įstatymo pakeitimas. Siekdama to išvengti, VRM pasiūlė BSĮ pakeitimo projekte suteikti Vyriausybei papildomą teisę perskirstyti asignavimus tarp valstybės veiklos sričių, priskirtų tam pačiam asignavimų valdytojui. Finansų ministerijos nuomone, pasiūlymas suteikti Vyriausybei papildomą teisę perskirstyti Seimo patvirtintus finansinius rodiklius pažeistų Seimo konstitucinius įgaliojimus, todėl Finansų ministerija pasiūlė šį klausimą spręsti peržiūrint SVĮ. </w:t>
            </w:r>
          </w:p>
          <w:p w:rsidR="004260DE" w:rsidRPr="00962F42" w:rsidRDefault="002032B9" w:rsidP="002032B9">
            <w:pPr>
              <w:jc w:val="both"/>
              <w:rPr>
                <w:sz w:val="22"/>
                <w:szCs w:val="22"/>
              </w:rPr>
            </w:pPr>
            <w:r w:rsidRPr="002032B9">
              <w:rPr>
                <w:sz w:val="22"/>
                <w:szCs w:val="22"/>
              </w:rPr>
              <w:t xml:space="preserve">Atsižvelgdami į Finansų ministerijos pasiūlymą ir siekdami racionalaus VRM patvirtintų asignavimų valdymo ir efektyvaus panaudojimo einamaisiais metais, siūlome SVĮ 3 straipsnio 26 dalyje sujungti abi VRM kompetencijai priskirtas valstybės veiklos sritis ir SVĮ 3 straipsnio 26 dalies 1 punktą išdėstyti taip: „1) valstybės valdymas, regioninė politika, viešasis administravimas </w:t>
            </w:r>
            <w:r w:rsidRPr="002032B9">
              <w:rPr>
                <w:b/>
                <w:sz w:val="22"/>
                <w:szCs w:val="22"/>
              </w:rPr>
              <w:t xml:space="preserve">ir viešasis </w:t>
            </w:r>
            <w:r w:rsidRPr="002032B9">
              <w:rPr>
                <w:b/>
                <w:sz w:val="22"/>
                <w:szCs w:val="22"/>
              </w:rPr>
              <w:lastRenderedPageBreak/>
              <w:t>saugumas</w:t>
            </w:r>
            <w:r w:rsidRPr="002032B9">
              <w:rPr>
                <w:sz w:val="22"/>
                <w:szCs w:val="22"/>
              </w:rPr>
              <w:t>;“.</w:t>
            </w:r>
          </w:p>
        </w:tc>
        <w:tc>
          <w:tcPr>
            <w:tcW w:w="6095" w:type="dxa"/>
            <w:tcBorders>
              <w:top w:val="single" w:sz="4" w:space="0" w:color="auto"/>
              <w:left w:val="single" w:sz="4" w:space="0" w:color="000000"/>
              <w:bottom w:val="single" w:sz="4" w:space="0" w:color="auto"/>
              <w:right w:val="single" w:sz="4" w:space="0" w:color="000000"/>
            </w:tcBorders>
            <w:vAlign w:val="center"/>
          </w:tcPr>
          <w:p w:rsidR="004260DE" w:rsidRPr="00962F42" w:rsidRDefault="004260DE" w:rsidP="00116272">
            <w:pPr>
              <w:rPr>
                <w:b/>
                <w:sz w:val="22"/>
                <w:szCs w:val="22"/>
              </w:rPr>
            </w:pPr>
            <w:r w:rsidRPr="00C55CAD">
              <w:rPr>
                <w:b/>
                <w:sz w:val="22"/>
                <w:szCs w:val="22"/>
              </w:rPr>
              <w:lastRenderedPageBreak/>
              <w:t>Neatsižvelgta.</w:t>
            </w:r>
          </w:p>
          <w:p w:rsidR="00ED3DBC" w:rsidRDefault="00ED3DBC" w:rsidP="00116272">
            <w:pPr>
              <w:jc w:val="both"/>
              <w:rPr>
                <w:sz w:val="22"/>
                <w:szCs w:val="22"/>
              </w:rPr>
            </w:pPr>
            <w:r w:rsidRPr="00ED3DBC">
              <w:rPr>
                <w:sz w:val="22"/>
                <w:szCs w:val="22"/>
              </w:rPr>
              <w:t>Iki šiol tam tikrų metų valstybės biudžeto ir savivaldybių biudžetų finansinių rodiklių patvirtinimo įstatymas buvo rengiamas instituciniu principu, kai valstybės biudžeto išlaidos paskirstomos instituciniu principu (</w:t>
            </w:r>
            <w:r>
              <w:rPr>
                <w:sz w:val="22"/>
                <w:szCs w:val="22"/>
              </w:rPr>
              <w:t xml:space="preserve">valstybės biudžeto </w:t>
            </w:r>
            <w:r w:rsidRPr="00ED3DBC">
              <w:rPr>
                <w:sz w:val="22"/>
                <w:szCs w:val="22"/>
              </w:rPr>
              <w:t>asignavimų valdytojams), todėl tvirtinant valstybės biudžetą nebuvo nustatoma, kokioms valstybės veiklos sritims kokios asignavimų sumos skiriamos. Šis lėšų tvirtinimo pjūvis nėra pakankamai informatyvus ir neprisideda</w:t>
            </w:r>
            <w:r w:rsidR="004516B3">
              <w:rPr>
                <w:sz w:val="22"/>
                <w:szCs w:val="22"/>
              </w:rPr>
              <w:t xml:space="preserve"> prie</w:t>
            </w:r>
            <w:r w:rsidRPr="00ED3DBC">
              <w:rPr>
                <w:sz w:val="22"/>
                <w:szCs w:val="22"/>
              </w:rPr>
              <w:t xml:space="preserve"> valstybės biudžeto lėšų panaudojimo atskleidimo tiek sprendimus priimantiems asmenims, tiek visuomenei.</w:t>
            </w:r>
            <w:r w:rsidRPr="00ED3DBC">
              <w:rPr>
                <w:sz w:val="22"/>
                <w:szCs w:val="22"/>
              </w:rPr>
              <w:br/>
              <w:t>Įvedant valstybės veiklos sritis buvo remtasi gerąja užsienio šalių praktika, kai neprisirišant tik prie institucijų veikimo lauko išskiriamos pagrindinės sritys, kuriose veikia valstybė, taip aiškiai ir visuomenei priimtinu būdu atskleisti, kokiose pagrindinėse valstybės veiklos srityse veikia valstybės institucijos, finansuojamos iš valstybės biudžeto, ir kiek kiekvienai valstybės veiklos sričiai numatoma skirti valstybės biudžeto asignavimų atitinkamais biudžetiniais metais.</w:t>
            </w:r>
          </w:p>
          <w:p w:rsidR="004260DE" w:rsidRPr="00607A99" w:rsidRDefault="00ED3DBC" w:rsidP="00116272">
            <w:pPr>
              <w:jc w:val="both"/>
              <w:rPr>
                <w:sz w:val="22"/>
                <w:szCs w:val="22"/>
              </w:rPr>
            </w:pPr>
            <w:r w:rsidRPr="00ED3DBC">
              <w:rPr>
                <w:sz w:val="22"/>
                <w:szCs w:val="22"/>
              </w:rPr>
              <w:t>Atsižvelgiant į tai, kad valstybės valdymas, regioninė politika ir viešasis administravimas bei viešasis saugumas yra dvi tarpusavyje nesusijusios sritys, mūsų nuomone, jų apjungimas į vieną valstybės veiklos sritį nebūtų racionalus.</w:t>
            </w:r>
            <w:r w:rsidRPr="00ED3DBC">
              <w:rPr>
                <w:sz w:val="22"/>
                <w:szCs w:val="22"/>
              </w:rPr>
              <w:br/>
              <w:t>Tačiau, siekdami, kad Vidaus reikalų ministerija nesusidurtų su papildoma administracine našta, peržiūrėsime atitinkamų teisės aktų, reglamentuojančių biudžeto sudarymą, vykdymą ir atskaitomybę, nuostatas ir pasiūlysime atitinkamus patikslinimus, susijusius su įstaigos biudžeto vykdymu ir atskaitomybe dvejose valstybės veiklos srityse.</w:t>
            </w:r>
          </w:p>
        </w:tc>
      </w:tr>
      <w:tr w:rsidR="004260DE" w:rsidRPr="009D11E4" w:rsidTr="00116272">
        <w:trPr>
          <w:trHeight w:val="324"/>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4260DE" w:rsidRPr="00962F42" w:rsidRDefault="008E6F02" w:rsidP="00906E5A">
            <w:pPr>
              <w:rPr>
                <w:b/>
                <w:sz w:val="22"/>
                <w:szCs w:val="22"/>
              </w:rPr>
            </w:pPr>
            <w:r>
              <w:rPr>
                <w:b/>
                <w:sz w:val="22"/>
                <w:szCs w:val="22"/>
              </w:rPr>
              <w:lastRenderedPageBreak/>
              <w:t>10</w:t>
            </w:r>
            <w:r w:rsidR="004260DE">
              <w:rPr>
                <w:b/>
                <w:sz w:val="22"/>
                <w:szCs w:val="22"/>
              </w:rPr>
              <w:t xml:space="preserve">. </w:t>
            </w:r>
            <w:r w:rsidR="003F13ED">
              <w:rPr>
                <w:b/>
                <w:sz w:val="22"/>
                <w:szCs w:val="22"/>
              </w:rPr>
              <w:t>Lietuvos Respublikos Vyriausybės kanceliarija</w:t>
            </w:r>
          </w:p>
        </w:tc>
      </w:tr>
      <w:tr w:rsidR="004260DE" w:rsidRPr="009D11E4" w:rsidTr="00116272">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4260DE" w:rsidRPr="00962F42" w:rsidRDefault="008E6F02" w:rsidP="00116272">
            <w:pPr>
              <w:rPr>
                <w:sz w:val="22"/>
                <w:szCs w:val="22"/>
              </w:rPr>
            </w:pPr>
            <w:r>
              <w:rPr>
                <w:sz w:val="22"/>
                <w:szCs w:val="22"/>
              </w:rPr>
              <w:t>10</w:t>
            </w:r>
            <w:r w:rsidR="004260DE"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tcPr>
          <w:p w:rsidR="004260DE" w:rsidRPr="00962F42" w:rsidRDefault="003F13ED" w:rsidP="00116272">
            <w:pPr>
              <w:jc w:val="both"/>
              <w:rPr>
                <w:sz w:val="22"/>
                <w:szCs w:val="22"/>
              </w:rPr>
            </w:pPr>
            <w:r w:rsidRPr="003F13ED">
              <w:rPr>
                <w:sz w:val="22"/>
                <w:szCs w:val="22"/>
              </w:rPr>
              <w:t>Atsižvelgiant į SVĮ pakeitimo projekto 1 straipsnio 6 dalyje įvedamą pakeitimą, SVĮ pakeitimo projekto 1 straipsnis turėtų būti papildytas nauja dalimi įvedant jungtinio projekto sąvoką.</w:t>
            </w:r>
          </w:p>
        </w:tc>
        <w:tc>
          <w:tcPr>
            <w:tcW w:w="6095" w:type="dxa"/>
            <w:tcBorders>
              <w:top w:val="single" w:sz="4" w:space="0" w:color="auto"/>
              <w:left w:val="single" w:sz="4" w:space="0" w:color="000000"/>
              <w:bottom w:val="single" w:sz="4" w:space="0" w:color="auto"/>
              <w:right w:val="single" w:sz="4" w:space="0" w:color="000000"/>
            </w:tcBorders>
            <w:vAlign w:val="center"/>
          </w:tcPr>
          <w:p w:rsidR="004260DE" w:rsidRPr="00962F42" w:rsidRDefault="004260DE" w:rsidP="00116272">
            <w:pPr>
              <w:rPr>
                <w:b/>
                <w:sz w:val="22"/>
                <w:szCs w:val="22"/>
              </w:rPr>
            </w:pPr>
            <w:r>
              <w:rPr>
                <w:b/>
                <w:sz w:val="22"/>
                <w:szCs w:val="22"/>
              </w:rPr>
              <w:t>Neatsižvelgta</w:t>
            </w:r>
            <w:r w:rsidRPr="00962F42">
              <w:rPr>
                <w:b/>
                <w:sz w:val="22"/>
                <w:szCs w:val="22"/>
              </w:rPr>
              <w:t>.</w:t>
            </w:r>
          </w:p>
          <w:p w:rsidR="004260DE" w:rsidRPr="00607A99" w:rsidRDefault="003F13ED" w:rsidP="00116272">
            <w:pPr>
              <w:jc w:val="both"/>
              <w:rPr>
                <w:sz w:val="22"/>
                <w:szCs w:val="22"/>
              </w:rPr>
            </w:pPr>
            <w:r w:rsidRPr="003F13ED">
              <w:rPr>
                <w:sz w:val="22"/>
                <w:szCs w:val="22"/>
              </w:rPr>
              <w:t>Jungtinio projekto sąvoka apibrėžta</w:t>
            </w:r>
            <w:r w:rsidR="00C55CAD" w:rsidRPr="00180F15">
              <w:rPr>
                <w:sz w:val="22"/>
                <w:szCs w:val="22"/>
              </w:rPr>
              <w:t xml:space="preserve"> Lietuvos Respublikos 2020 m. balandžio 28 d. nutarim</w:t>
            </w:r>
            <w:r w:rsidR="00C55CAD">
              <w:rPr>
                <w:sz w:val="22"/>
                <w:szCs w:val="22"/>
              </w:rPr>
              <w:t>u</w:t>
            </w:r>
            <w:r w:rsidR="00C55CAD" w:rsidRPr="00180F15">
              <w:rPr>
                <w:sz w:val="22"/>
                <w:szCs w:val="22"/>
              </w:rPr>
              <w:t xml:space="preserve"> Nr. 292 </w:t>
            </w:r>
            <w:r w:rsidR="00C55CAD">
              <w:rPr>
                <w:sz w:val="22"/>
                <w:szCs w:val="22"/>
              </w:rPr>
              <w:t>„</w:t>
            </w:r>
            <w:r w:rsidR="00C55CAD"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00C55CAD" w:rsidRPr="00180F15">
              <w:rPr>
                <w:sz w:val="22"/>
                <w:szCs w:val="22"/>
              </w:rPr>
              <w:t xml:space="preserve"> </w:t>
            </w:r>
            <w:r w:rsidR="00C55CAD">
              <w:rPr>
                <w:sz w:val="22"/>
                <w:szCs w:val="22"/>
              </w:rPr>
              <w:t>patvirtintoje</w:t>
            </w:r>
            <w:r w:rsidRPr="003F13ED">
              <w:rPr>
                <w:sz w:val="22"/>
                <w:szCs w:val="22"/>
              </w:rPr>
              <w:t xml:space="preserve"> Strateginio valdymo metodikoje. Pažymime, kad detalesnis jungtinių projektų aprašymas numatomas SVM ir finansavimo šaltinio įgyvendinimą reglamentuojančiuose teisės aktuose.</w:t>
            </w:r>
          </w:p>
        </w:tc>
      </w:tr>
      <w:tr w:rsidR="00472155" w:rsidRPr="009D11E4" w:rsidTr="008C17C1">
        <w:trPr>
          <w:trHeight w:val="313"/>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472155" w:rsidRPr="00962F42" w:rsidRDefault="003F13ED" w:rsidP="008E6F02">
            <w:pPr>
              <w:rPr>
                <w:b/>
                <w:sz w:val="22"/>
                <w:szCs w:val="22"/>
              </w:rPr>
            </w:pPr>
            <w:r>
              <w:rPr>
                <w:b/>
                <w:sz w:val="22"/>
                <w:szCs w:val="22"/>
              </w:rPr>
              <w:t>1</w:t>
            </w:r>
            <w:r w:rsidR="008E6F02">
              <w:rPr>
                <w:b/>
                <w:sz w:val="22"/>
                <w:szCs w:val="22"/>
              </w:rPr>
              <w:t>1</w:t>
            </w:r>
            <w:r w:rsidR="0002095E" w:rsidRPr="00962F42">
              <w:rPr>
                <w:b/>
                <w:sz w:val="22"/>
                <w:szCs w:val="22"/>
              </w:rPr>
              <w:t xml:space="preserve">. </w:t>
            </w:r>
            <w:r>
              <w:rPr>
                <w:b/>
                <w:sz w:val="22"/>
                <w:szCs w:val="22"/>
              </w:rPr>
              <w:t>Nacionalinė teismų administracija</w:t>
            </w:r>
          </w:p>
        </w:tc>
      </w:tr>
      <w:tr w:rsidR="00472155" w:rsidRPr="009D11E4" w:rsidTr="003F13ED">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472155" w:rsidRPr="00962F42" w:rsidRDefault="008E6F02" w:rsidP="00176373">
            <w:pPr>
              <w:rPr>
                <w:sz w:val="22"/>
                <w:szCs w:val="22"/>
              </w:rPr>
            </w:pPr>
            <w:r>
              <w:rPr>
                <w:sz w:val="22"/>
                <w:szCs w:val="22"/>
              </w:rPr>
              <w:t>11</w:t>
            </w:r>
            <w:r w:rsidR="0002095E"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vAlign w:val="center"/>
          </w:tcPr>
          <w:p w:rsidR="003F13ED" w:rsidRPr="003F13ED" w:rsidRDefault="003F13ED" w:rsidP="003F13ED">
            <w:pPr>
              <w:jc w:val="both"/>
              <w:rPr>
                <w:sz w:val="22"/>
                <w:szCs w:val="22"/>
              </w:rPr>
            </w:pPr>
            <w:r w:rsidRPr="003F13ED">
              <w:rPr>
                <w:sz w:val="22"/>
                <w:szCs w:val="22"/>
              </w:rPr>
              <w:t xml:space="preserve">Administracija pritaria, kad projektinio valdymo sąvoką reikalinga tikslinti, tačiau labiau, nei siūloma SVĮ pakeitimo projekte. </w:t>
            </w:r>
          </w:p>
          <w:p w:rsidR="003F13ED" w:rsidRPr="003F13ED" w:rsidRDefault="003F13ED" w:rsidP="003F13ED">
            <w:pPr>
              <w:jc w:val="both"/>
              <w:rPr>
                <w:sz w:val="22"/>
                <w:szCs w:val="22"/>
              </w:rPr>
            </w:pPr>
            <w:r w:rsidRPr="003F13ED">
              <w:rPr>
                <w:sz w:val="22"/>
                <w:szCs w:val="22"/>
              </w:rPr>
              <w:t>Pažymėtina, kad projektinis valdymas nėra valstybinio/ viešojo sektoriaus sąvoka, o vadybos sąvoka plačiai taikoma įvairiose veiklos srityse, taip pat ir privačiame sektoriuje, bei atėjusi į viešąjį sektorių iš privataus, diegiant vadybos kompetencijas. Todėl nevisiškai tinkamai atrodo projekto rengėjų siekis projektinio valdymo sąvoką valstybės mastu per SVĮ susieti tik su projektais, įgyvendinančiais Vyriausybės veiklos prioritetus, numatytus Lietuvos Respublikos Vyriausybės programos nuostatų įgyvendinimo plane ir įtrauktus į strateginį projektų portfelį, nors galėtų būti ir kitų didelės apimties valstybinių projektų, kuriuos būtina pažangiai valdyti.</w:t>
            </w:r>
          </w:p>
          <w:p w:rsidR="00472155" w:rsidRPr="00962F42" w:rsidRDefault="003F13ED" w:rsidP="003F13ED">
            <w:pPr>
              <w:jc w:val="both"/>
              <w:rPr>
                <w:sz w:val="22"/>
                <w:szCs w:val="22"/>
              </w:rPr>
            </w:pPr>
            <w:r w:rsidRPr="003F13ED">
              <w:rPr>
                <w:sz w:val="22"/>
                <w:szCs w:val="22"/>
              </w:rPr>
              <w:t>Administracija siūlo arba nustatyti siauresnę sąvoką „strateginio portfelio projektų valdymas“, kuri apibrėžtų tik projektų, įgyvendinančių Vyriausybės veiklos prioritetus, numatytus Lietuvos Respublikos Vyriausybės programos nuostatų įgyvendinimo plane ir įtrauktų į strateginį projektų portfelį, valdymą, arba tikslinti esamą projektinio valdymo sąvoką, parodant, kad strateginio portfelio projektų valdymas yra viena iš projektinio valdymo rūšių, išsiskirianti tuo, kad jai taikoma Vyriausybės nustatyta tvarka, pavyzdžiui, „Projektinis valdymas – strateginio valdymo sistemos dalyvių pažangos veiklos organizavimo forma, taikoma planuojant ir vykdant projektus. Projektai, įgyvendinantys Vyriausybės veiklos prioritetus, numatytus Lietuvos Respublikos Vyriausybės programos nuostatų įgyvendinimo plane, ir įtraukti į strateginį projektų portfelį, valdomi Vyriausybės nustatyta tvarka. Kitų projektų valdymo tvarką nustato strateginio valdymo sistemos dalyviai, atsakingi už projektų planavimą ir vykdymą. Mažos vertės ir trumpalaikiai projektai valdomi supaprastintu būdu.“</w:t>
            </w:r>
            <w:r w:rsidR="00472155" w:rsidRPr="00962F42">
              <w:rPr>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BF2FA8" w:rsidRPr="00962F42" w:rsidRDefault="00445C20" w:rsidP="003F13ED">
            <w:pPr>
              <w:jc w:val="both"/>
              <w:rPr>
                <w:b/>
                <w:sz w:val="22"/>
                <w:szCs w:val="22"/>
              </w:rPr>
            </w:pPr>
            <w:r w:rsidRPr="00962F42">
              <w:rPr>
                <w:b/>
                <w:sz w:val="22"/>
                <w:szCs w:val="22"/>
              </w:rPr>
              <w:t>Atsižvelgta iš dalies</w:t>
            </w:r>
            <w:r w:rsidR="00BF2FA8" w:rsidRPr="00962F42">
              <w:rPr>
                <w:b/>
                <w:sz w:val="22"/>
                <w:szCs w:val="22"/>
              </w:rPr>
              <w:t>.</w:t>
            </w:r>
          </w:p>
          <w:p w:rsidR="002E4270" w:rsidRPr="00962F42" w:rsidRDefault="003F13ED" w:rsidP="00181755">
            <w:pPr>
              <w:jc w:val="both"/>
              <w:rPr>
                <w:sz w:val="22"/>
                <w:szCs w:val="22"/>
              </w:rPr>
            </w:pPr>
            <w:r w:rsidRPr="003F13ED">
              <w:rPr>
                <w:sz w:val="22"/>
                <w:szCs w:val="22"/>
              </w:rPr>
              <w:t>Siūlymas įgyvendintas per</w:t>
            </w:r>
            <w:r>
              <w:rPr>
                <w:sz w:val="22"/>
                <w:szCs w:val="22"/>
              </w:rPr>
              <w:t xml:space="preserve"> Strateginio valdymo įstatymo</w:t>
            </w:r>
            <w:r w:rsidRPr="003F13ED">
              <w:rPr>
                <w:sz w:val="22"/>
                <w:szCs w:val="22"/>
              </w:rPr>
              <w:t xml:space="preserve"> 18 str</w:t>
            </w:r>
            <w:r w:rsidR="00181755">
              <w:rPr>
                <w:sz w:val="22"/>
                <w:szCs w:val="22"/>
              </w:rPr>
              <w:t xml:space="preserve">aipsnio </w:t>
            </w:r>
            <w:r w:rsidRPr="003F13ED">
              <w:rPr>
                <w:sz w:val="22"/>
                <w:szCs w:val="22"/>
              </w:rPr>
              <w:t xml:space="preserve">naujos 6 dalies papildymą, nurodant, kad Vyriausybės projektinio valdymo nustatyta tvarka yra galima, bet nebūtina kitiems projektams, kurie neįgyvendina  Lietuvos Respublikos Vyriausybės programos nuostatų įgyvendinimo plane nustatytų prioritetų ir nėra įtraukti į </w:t>
            </w:r>
            <w:r>
              <w:rPr>
                <w:sz w:val="22"/>
                <w:szCs w:val="22"/>
              </w:rPr>
              <w:t xml:space="preserve">Ministro pirmininko </w:t>
            </w:r>
            <w:r w:rsidRPr="003F13ED">
              <w:rPr>
                <w:sz w:val="22"/>
                <w:szCs w:val="22"/>
              </w:rPr>
              <w:t>strateginį projektų portfelį</w:t>
            </w:r>
            <w:r w:rsidR="00C55CAD">
              <w:rPr>
                <w:sz w:val="22"/>
                <w:szCs w:val="22"/>
              </w:rPr>
              <w:t>.</w:t>
            </w:r>
            <w:r>
              <w:rPr>
                <w:sz w:val="22"/>
                <w:szCs w:val="22"/>
              </w:rPr>
              <w:t xml:space="preserve"> Pažymime, kad Strateginio valdymo įstatymo p</w:t>
            </w:r>
            <w:r w:rsidRPr="00180F15">
              <w:rPr>
                <w:sz w:val="22"/>
                <w:szCs w:val="22"/>
              </w:rPr>
              <w:t>akeitimai siūlomi siekiant subalansuoti projektiniu valdymu teikiamą naudą ir administracinę naštą.</w:t>
            </w:r>
          </w:p>
        </w:tc>
      </w:tr>
      <w:tr w:rsidR="0058586D" w:rsidRPr="009D11E4" w:rsidTr="008C17C1">
        <w:trPr>
          <w:trHeight w:val="36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58586D" w:rsidRPr="00962F42" w:rsidRDefault="008E6F02" w:rsidP="002032B9">
            <w:pPr>
              <w:rPr>
                <w:b/>
                <w:sz w:val="22"/>
                <w:szCs w:val="22"/>
              </w:rPr>
            </w:pPr>
            <w:r>
              <w:rPr>
                <w:b/>
                <w:sz w:val="22"/>
                <w:szCs w:val="22"/>
              </w:rPr>
              <w:t>12</w:t>
            </w:r>
            <w:r w:rsidR="0058586D" w:rsidRPr="00962F42">
              <w:rPr>
                <w:b/>
                <w:sz w:val="22"/>
                <w:szCs w:val="22"/>
              </w:rPr>
              <w:t xml:space="preserve">. </w:t>
            </w:r>
            <w:r w:rsidR="002032B9" w:rsidRPr="00962F42">
              <w:rPr>
                <w:b/>
                <w:sz w:val="22"/>
                <w:szCs w:val="22"/>
              </w:rPr>
              <w:t xml:space="preserve">Lietuvos Respublikos </w:t>
            </w:r>
            <w:r w:rsidR="002032B9">
              <w:rPr>
                <w:b/>
                <w:sz w:val="22"/>
                <w:szCs w:val="22"/>
              </w:rPr>
              <w:t>v</w:t>
            </w:r>
            <w:r w:rsidR="003F13ED">
              <w:rPr>
                <w:b/>
                <w:sz w:val="22"/>
                <w:szCs w:val="22"/>
              </w:rPr>
              <w:t>alstybės kontrolė</w:t>
            </w:r>
          </w:p>
        </w:tc>
      </w:tr>
      <w:tr w:rsidR="0058586D" w:rsidRPr="009D11E4" w:rsidTr="00B73A3B">
        <w:trPr>
          <w:trHeight w:val="274"/>
        </w:trPr>
        <w:tc>
          <w:tcPr>
            <w:tcW w:w="1560" w:type="dxa"/>
            <w:tcBorders>
              <w:top w:val="single" w:sz="4" w:space="0" w:color="000000"/>
              <w:left w:val="single" w:sz="4" w:space="0" w:color="000000"/>
              <w:bottom w:val="single" w:sz="4" w:space="0" w:color="000000"/>
              <w:right w:val="single" w:sz="4" w:space="0" w:color="000000"/>
            </w:tcBorders>
            <w:vAlign w:val="center"/>
          </w:tcPr>
          <w:p w:rsidR="0058586D" w:rsidRPr="00962F42" w:rsidRDefault="00993BC9" w:rsidP="008E6F02">
            <w:pPr>
              <w:rPr>
                <w:sz w:val="22"/>
                <w:szCs w:val="22"/>
              </w:rPr>
            </w:pPr>
            <w:r>
              <w:rPr>
                <w:sz w:val="22"/>
                <w:szCs w:val="22"/>
              </w:rPr>
              <w:lastRenderedPageBreak/>
              <w:t>1</w:t>
            </w:r>
            <w:r w:rsidR="008E6F02">
              <w:rPr>
                <w:sz w:val="22"/>
                <w:szCs w:val="22"/>
              </w:rPr>
              <w:t>2</w:t>
            </w:r>
            <w:r w:rsidR="0058586D"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vAlign w:val="center"/>
          </w:tcPr>
          <w:p w:rsidR="0058586D" w:rsidRPr="00962F42" w:rsidRDefault="00993BC9" w:rsidP="00FE1FCB">
            <w:pPr>
              <w:jc w:val="both"/>
              <w:rPr>
                <w:sz w:val="22"/>
                <w:szCs w:val="22"/>
              </w:rPr>
            </w:pPr>
            <w:r w:rsidRPr="00993BC9">
              <w:rPr>
                <w:sz w:val="22"/>
                <w:szCs w:val="22"/>
              </w:rPr>
              <w:t>Atkreipiame dėmesį, kad Strateginio valdymo įstatyme nustatytas reguliavimas nėra suderintas su nepriklausomų, Vyriausybei nepavaldžių, institucijų veiklą reguliuojančiais teisės aktais, nustatančiais jų veiklos planavimo, atsiskaitymo tvarką ir atitinkamus terminus. Apie Vyriausybei nepavaldžių institucijų atsiskaitymo problemą jau esame ne sykį informavę Finansų ministeriją ir Seimo Audito komitetą, keičiant Viešojo sektoriaus atskaitomybės įstatymą, apie planavimo – kai buvo rengiamas Strateginio valdymo įstatymas.</w:t>
            </w:r>
          </w:p>
        </w:tc>
        <w:tc>
          <w:tcPr>
            <w:tcW w:w="6095" w:type="dxa"/>
            <w:tcBorders>
              <w:top w:val="single" w:sz="4" w:space="0" w:color="auto"/>
              <w:left w:val="single" w:sz="4" w:space="0" w:color="000000"/>
              <w:bottom w:val="single" w:sz="4" w:space="0" w:color="auto"/>
              <w:right w:val="single" w:sz="4" w:space="0" w:color="000000"/>
            </w:tcBorders>
            <w:vAlign w:val="center"/>
          </w:tcPr>
          <w:p w:rsidR="0058586D" w:rsidRPr="00D902C2" w:rsidRDefault="0058586D" w:rsidP="007B2E14">
            <w:pPr>
              <w:rPr>
                <w:b/>
                <w:sz w:val="22"/>
                <w:szCs w:val="22"/>
              </w:rPr>
            </w:pPr>
            <w:r w:rsidRPr="00D902C2">
              <w:rPr>
                <w:b/>
                <w:sz w:val="22"/>
                <w:szCs w:val="22"/>
              </w:rPr>
              <w:t>Neatsižvelgta.</w:t>
            </w:r>
          </w:p>
          <w:p w:rsidR="00A62F10" w:rsidRPr="00962F42" w:rsidRDefault="00993BC9" w:rsidP="002032B9">
            <w:pPr>
              <w:jc w:val="both"/>
              <w:rPr>
                <w:sz w:val="22"/>
                <w:szCs w:val="22"/>
              </w:rPr>
            </w:pPr>
            <w:r w:rsidRPr="00993BC9">
              <w:rPr>
                <w:sz w:val="22"/>
                <w:szCs w:val="22"/>
              </w:rPr>
              <w:t>S</w:t>
            </w:r>
            <w:r>
              <w:rPr>
                <w:sz w:val="22"/>
                <w:szCs w:val="22"/>
              </w:rPr>
              <w:t xml:space="preserve">trateginio valdymo įstatymo </w:t>
            </w:r>
            <w:r w:rsidRPr="00993BC9">
              <w:rPr>
                <w:sz w:val="22"/>
                <w:szCs w:val="22"/>
              </w:rPr>
              <w:t xml:space="preserve"> projektas buvo suderintas su visais </w:t>
            </w:r>
            <w:r>
              <w:rPr>
                <w:sz w:val="22"/>
                <w:szCs w:val="22"/>
              </w:rPr>
              <w:t xml:space="preserve">asignavimų valdytojais, </w:t>
            </w:r>
            <w:r w:rsidRPr="00993BC9">
              <w:rPr>
                <w:sz w:val="22"/>
                <w:szCs w:val="22"/>
              </w:rPr>
              <w:t xml:space="preserve">įskaitant ir neatskaitingus </w:t>
            </w:r>
            <w:r>
              <w:rPr>
                <w:sz w:val="22"/>
                <w:szCs w:val="22"/>
              </w:rPr>
              <w:t>Lietuvos Respublikos Vyriausybei. P</w:t>
            </w:r>
            <w:r w:rsidRPr="00993BC9">
              <w:rPr>
                <w:sz w:val="22"/>
                <w:szCs w:val="22"/>
              </w:rPr>
              <w:t>rieštaravimų Vals</w:t>
            </w:r>
            <w:r>
              <w:rPr>
                <w:sz w:val="22"/>
                <w:szCs w:val="22"/>
              </w:rPr>
              <w:t>t</w:t>
            </w:r>
            <w:r w:rsidRPr="00993BC9">
              <w:rPr>
                <w:sz w:val="22"/>
                <w:szCs w:val="22"/>
              </w:rPr>
              <w:t xml:space="preserve">ybės kontrolės minimoms nuostatoms nebuvo pateikta. Kad galėtume </w:t>
            </w:r>
            <w:r>
              <w:rPr>
                <w:sz w:val="22"/>
                <w:szCs w:val="22"/>
              </w:rPr>
              <w:t>į</w:t>
            </w:r>
            <w:r w:rsidRPr="00993BC9">
              <w:rPr>
                <w:sz w:val="22"/>
                <w:szCs w:val="22"/>
              </w:rPr>
              <w:t xml:space="preserve">vertinti pastabą, </w:t>
            </w:r>
            <w:r w:rsidR="002032B9">
              <w:rPr>
                <w:sz w:val="22"/>
                <w:szCs w:val="22"/>
              </w:rPr>
              <w:t>turėtų būti</w:t>
            </w:r>
            <w:r w:rsidRPr="00993BC9">
              <w:rPr>
                <w:sz w:val="22"/>
                <w:szCs w:val="22"/>
              </w:rPr>
              <w:t xml:space="preserve"> pateiktas konstruktyvus pasiūlymas dėl kon</w:t>
            </w:r>
            <w:r w:rsidR="002032B9">
              <w:rPr>
                <w:sz w:val="22"/>
                <w:szCs w:val="22"/>
              </w:rPr>
              <w:t>k</w:t>
            </w:r>
            <w:r w:rsidRPr="00993BC9">
              <w:rPr>
                <w:sz w:val="22"/>
                <w:szCs w:val="22"/>
              </w:rPr>
              <w:t>rečių nuostatų prieštaravimo Valstybės kontrolės veiklą reglamentuojantiems teisės aktams.</w:t>
            </w:r>
          </w:p>
        </w:tc>
      </w:tr>
      <w:tr w:rsidR="003F13ED" w:rsidRPr="009D11E4" w:rsidTr="00181755">
        <w:trPr>
          <w:trHeight w:val="274"/>
        </w:trPr>
        <w:tc>
          <w:tcPr>
            <w:tcW w:w="1560" w:type="dxa"/>
            <w:tcBorders>
              <w:top w:val="single" w:sz="4" w:space="0" w:color="000000"/>
              <w:left w:val="single" w:sz="4" w:space="0" w:color="000000"/>
              <w:bottom w:val="single" w:sz="4" w:space="0" w:color="000000"/>
              <w:right w:val="single" w:sz="4" w:space="0" w:color="000000"/>
            </w:tcBorders>
            <w:vAlign w:val="center"/>
          </w:tcPr>
          <w:p w:rsidR="003F13ED" w:rsidRPr="00962F42" w:rsidRDefault="008E6F02" w:rsidP="00993BC9">
            <w:pPr>
              <w:rPr>
                <w:sz w:val="22"/>
                <w:szCs w:val="22"/>
              </w:rPr>
            </w:pPr>
            <w:r>
              <w:rPr>
                <w:sz w:val="22"/>
                <w:szCs w:val="22"/>
              </w:rPr>
              <w:t>12</w:t>
            </w:r>
            <w:r w:rsidR="003F13ED" w:rsidRPr="00962F42">
              <w:rPr>
                <w:sz w:val="22"/>
                <w:szCs w:val="22"/>
              </w:rPr>
              <w:t>.</w:t>
            </w:r>
            <w:r w:rsidR="00993BC9">
              <w:rPr>
                <w:sz w:val="22"/>
                <w:szCs w:val="22"/>
              </w:rPr>
              <w:t>2</w:t>
            </w:r>
            <w:r w:rsidR="003F13E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3F13ED" w:rsidRPr="00181755" w:rsidRDefault="00181755" w:rsidP="00181755">
            <w:pPr>
              <w:jc w:val="both"/>
              <w:rPr>
                <w:sz w:val="22"/>
                <w:szCs w:val="22"/>
              </w:rPr>
            </w:pPr>
            <w:r w:rsidRPr="00181755">
              <w:rPr>
                <w:sz w:val="22"/>
                <w:szCs w:val="22"/>
              </w:rPr>
              <w:t>Į</w:t>
            </w:r>
            <w:r w:rsidR="00993BC9" w:rsidRPr="00181755">
              <w:rPr>
                <w:sz w:val="22"/>
                <w:szCs w:val="22"/>
              </w:rPr>
              <w:t>statyme nenurodytos sąsajos su finansų ministro patvirtinta Valstybės funkcijų klasifikacija (pagal įstatymą patvirtinta 15 valstybės veiklos sričių, o pagal valstybės funkcijų klasifikaciją – 10), todėl išlieka skirtingo traktavimo ir neteisingo išlaidų priskyrimo valstybės funkcijoms rizika. Atkreiptinas dėmesys į tokios informacijos svarbą, nes ji teikiama ir Europos Sąjungos statistikos tarnybai.</w:t>
            </w:r>
          </w:p>
        </w:tc>
        <w:tc>
          <w:tcPr>
            <w:tcW w:w="6095" w:type="dxa"/>
            <w:tcBorders>
              <w:top w:val="single" w:sz="4" w:space="0" w:color="auto"/>
              <w:left w:val="single" w:sz="4" w:space="0" w:color="000000"/>
              <w:bottom w:val="single" w:sz="4" w:space="0" w:color="auto"/>
              <w:right w:val="single" w:sz="4" w:space="0" w:color="000000"/>
            </w:tcBorders>
            <w:vAlign w:val="center"/>
          </w:tcPr>
          <w:p w:rsidR="003F13ED" w:rsidRPr="00181755" w:rsidRDefault="003F13ED" w:rsidP="00116272">
            <w:pPr>
              <w:rPr>
                <w:b/>
                <w:sz w:val="22"/>
                <w:szCs w:val="22"/>
              </w:rPr>
            </w:pPr>
            <w:r w:rsidRPr="00181755">
              <w:rPr>
                <w:b/>
                <w:sz w:val="22"/>
                <w:szCs w:val="22"/>
              </w:rPr>
              <w:t>Neatsižvelgta.</w:t>
            </w:r>
          </w:p>
          <w:p w:rsidR="003F13ED" w:rsidRPr="00181755" w:rsidRDefault="00181755" w:rsidP="00181755">
            <w:pPr>
              <w:jc w:val="both"/>
              <w:rPr>
                <w:sz w:val="22"/>
                <w:szCs w:val="22"/>
              </w:rPr>
            </w:pPr>
            <w:r w:rsidRPr="00181755">
              <w:rPr>
                <w:sz w:val="22"/>
                <w:szCs w:val="22"/>
              </w:rPr>
              <w:t>Pažymime, kad valstybės veiklos sritys ir valstybės funkcijų klasifikacija yra dvi skirtingos ir tarpusavyje nesusijusios klasifikacijos, todėl mūsų nuomone, nėra tikslinga įstatymu nurodyti, kad sąsajų šios klasifikacijos neturi (t.y. įstatymu galėtų būti nurodomos tik sąsajos tarp klasifikacijų, jeigu jos būtų).</w:t>
            </w:r>
            <w:r w:rsidRPr="00181755">
              <w:rPr>
                <w:sz w:val="22"/>
                <w:szCs w:val="22"/>
              </w:rPr>
              <w:br/>
              <w:t>Pažymime, kad išlaidų priskyrimo funkcinei klasifikacijai tvarka ir taisyklės nepasikeitė, todėl ir toliau informacija pagal valstybės funkcijų klasifikaciją  bus teikiama Europos Sąjungos statistikos tarnybai.</w:t>
            </w:r>
          </w:p>
        </w:tc>
      </w:tr>
      <w:tr w:rsidR="003F13ED" w:rsidRPr="009D11E4" w:rsidTr="00181755">
        <w:trPr>
          <w:trHeight w:val="274"/>
        </w:trPr>
        <w:tc>
          <w:tcPr>
            <w:tcW w:w="1560" w:type="dxa"/>
            <w:tcBorders>
              <w:top w:val="single" w:sz="4" w:space="0" w:color="000000"/>
              <w:left w:val="single" w:sz="4" w:space="0" w:color="000000"/>
              <w:bottom w:val="single" w:sz="4" w:space="0" w:color="000000"/>
              <w:right w:val="single" w:sz="4" w:space="0" w:color="000000"/>
            </w:tcBorders>
            <w:vAlign w:val="center"/>
          </w:tcPr>
          <w:p w:rsidR="003F13ED" w:rsidRPr="00962F42" w:rsidRDefault="008E6F02" w:rsidP="00993BC9">
            <w:pPr>
              <w:rPr>
                <w:sz w:val="22"/>
                <w:szCs w:val="22"/>
              </w:rPr>
            </w:pPr>
            <w:r>
              <w:rPr>
                <w:sz w:val="22"/>
                <w:szCs w:val="22"/>
              </w:rPr>
              <w:t>12</w:t>
            </w:r>
            <w:r w:rsidR="003F13ED" w:rsidRPr="00962F42">
              <w:rPr>
                <w:sz w:val="22"/>
                <w:szCs w:val="22"/>
              </w:rPr>
              <w:t>.</w:t>
            </w:r>
            <w:r w:rsidR="00993BC9">
              <w:rPr>
                <w:sz w:val="22"/>
                <w:szCs w:val="22"/>
              </w:rPr>
              <w:t>3</w:t>
            </w:r>
            <w:r w:rsidR="003F13E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3F13ED" w:rsidRPr="00181755" w:rsidRDefault="00993BC9" w:rsidP="00181755">
            <w:pPr>
              <w:jc w:val="both"/>
              <w:rPr>
                <w:sz w:val="22"/>
                <w:szCs w:val="22"/>
              </w:rPr>
            </w:pPr>
            <w:r w:rsidRPr="00181755">
              <w:rPr>
                <w:sz w:val="22"/>
                <w:szCs w:val="22"/>
              </w:rPr>
              <w:t>Pažymėtina, kad institucijų priskyrimas valstybės veiklos sritims (pagal įstatymą) suponuoja supratimą, kad valdymo programos turi būti planuojamos tęstinei įstaigos veiklai ir apimančios ne institucijų, o valstybės (jos valdymo, regioninės politikos ir viešojo administravimo veiklos sritis) valdymo klausimus. Taigi, parengus vieną programą, išlieka, kaip jau minėta, teisingo išlaidų paskirstymo pagal valstybės funkcijų klasifikaciją problema.</w:t>
            </w:r>
          </w:p>
        </w:tc>
        <w:tc>
          <w:tcPr>
            <w:tcW w:w="6095" w:type="dxa"/>
            <w:tcBorders>
              <w:top w:val="single" w:sz="4" w:space="0" w:color="auto"/>
              <w:left w:val="single" w:sz="4" w:space="0" w:color="000000"/>
              <w:bottom w:val="single" w:sz="4" w:space="0" w:color="auto"/>
              <w:right w:val="single" w:sz="4" w:space="0" w:color="000000"/>
            </w:tcBorders>
            <w:vAlign w:val="center"/>
          </w:tcPr>
          <w:p w:rsidR="003F13ED" w:rsidRPr="00181755" w:rsidRDefault="003F13ED" w:rsidP="00116272">
            <w:pPr>
              <w:rPr>
                <w:b/>
                <w:sz w:val="22"/>
                <w:szCs w:val="22"/>
              </w:rPr>
            </w:pPr>
            <w:r w:rsidRPr="00181755">
              <w:rPr>
                <w:b/>
                <w:sz w:val="22"/>
                <w:szCs w:val="22"/>
              </w:rPr>
              <w:t>Neatsižvelgta.</w:t>
            </w:r>
          </w:p>
          <w:p w:rsidR="00181755" w:rsidRPr="00181755" w:rsidRDefault="00181755" w:rsidP="00181755">
            <w:pPr>
              <w:jc w:val="both"/>
              <w:rPr>
                <w:sz w:val="22"/>
                <w:szCs w:val="22"/>
              </w:rPr>
            </w:pPr>
            <w:r w:rsidRPr="00181755">
              <w:rPr>
                <w:sz w:val="22"/>
                <w:szCs w:val="22"/>
              </w:rPr>
              <w:t xml:space="preserve">Valdymo programos, jas turinčios išskirti įstaigos ir valdymo programose planuojamos išlaidos reglamentuojamos Lietuvos Respublikos Vyriausybės 2021 m. balandžio 28 d. nutarimu Nr. 292 </w:t>
            </w:r>
            <w:r w:rsidR="00C55CAD">
              <w:rPr>
                <w:sz w:val="22"/>
                <w:szCs w:val="22"/>
              </w:rPr>
              <w:t>„</w:t>
            </w:r>
            <w:r w:rsidRPr="0018175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Pr="00181755">
              <w:rPr>
                <w:sz w:val="22"/>
                <w:szCs w:val="22"/>
              </w:rPr>
              <w:t xml:space="preserve">  patvirtintoje Strateginio valdymo metodikoje, kurioje be kita ko nustatyta, kad valdymo programas rengiančios įstaigos jose planuoja savo (be joms pavaldžių įstaigų) veiklos užtikrinimui reikalingas išlaidas. Kadangi valdymo programos negali būti horizontalios (t. y. negali apimti kelių skirtingų įstaigų išlaidų), atitinkamai nėra rizikos išlaidas priskirti klaidingam valstybės funkcijų klasifikacijos straipsniui.</w:t>
            </w:r>
          </w:p>
          <w:p w:rsidR="003F13ED" w:rsidRPr="00181755" w:rsidRDefault="00181755" w:rsidP="00181755">
            <w:pPr>
              <w:jc w:val="both"/>
              <w:rPr>
                <w:sz w:val="22"/>
                <w:szCs w:val="22"/>
              </w:rPr>
            </w:pPr>
            <w:r w:rsidRPr="00181755">
              <w:rPr>
                <w:sz w:val="22"/>
                <w:szCs w:val="22"/>
              </w:rPr>
              <w:t xml:space="preserve">Pažymime, kad vadovaujantis </w:t>
            </w:r>
            <w:r w:rsidR="00C55CAD">
              <w:rPr>
                <w:sz w:val="22"/>
                <w:szCs w:val="22"/>
              </w:rPr>
              <w:t xml:space="preserve">minėtu nutarimu patvirtintos </w:t>
            </w:r>
            <w:r w:rsidRPr="00181755">
              <w:rPr>
                <w:sz w:val="22"/>
                <w:szCs w:val="22"/>
              </w:rPr>
              <w:t>Strateginio valdymo metodikos nuostatomis, Lietuvos Respublikos valstybės kontrolė taip pat turi rengti valdymo programą ir joje suplanuoti savo veiklos užtikrinimui reikalingas išlaidas.</w:t>
            </w:r>
          </w:p>
        </w:tc>
      </w:tr>
      <w:tr w:rsidR="00F21C92" w:rsidRPr="009D11E4" w:rsidTr="008C17C1">
        <w:trPr>
          <w:trHeight w:val="389"/>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F21C92" w:rsidRPr="00962F42" w:rsidRDefault="008E6F02" w:rsidP="002032B9">
            <w:pPr>
              <w:rPr>
                <w:b/>
                <w:sz w:val="22"/>
                <w:szCs w:val="22"/>
              </w:rPr>
            </w:pPr>
            <w:r>
              <w:rPr>
                <w:b/>
                <w:sz w:val="22"/>
                <w:szCs w:val="22"/>
              </w:rPr>
              <w:t>13</w:t>
            </w:r>
            <w:r w:rsidR="0002095E" w:rsidRPr="00962F42">
              <w:rPr>
                <w:b/>
                <w:sz w:val="22"/>
                <w:szCs w:val="22"/>
              </w:rPr>
              <w:t xml:space="preserve">. </w:t>
            </w:r>
            <w:r w:rsidR="002032B9">
              <w:rPr>
                <w:b/>
                <w:sz w:val="22"/>
                <w:szCs w:val="22"/>
              </w:rPr>
              <w:t>UAB Investicijų ir verslo garantijos</w:t>
            </w:r>
          </w:p>
        </w:tc>
      </w:tr>
      <w:tr w:rsidR="00F21C92" w:rsidRPr="009D11E4" w:rsidTr="00FE23F1">
        <w:trPr>
          <w:trHeight w:val="276"/>
        </w:trPr>
        <w:tc>
          <w:tcPr>
            <w:tcW w:w="1560" w:type="dxa"/>
            <w:tcBorders>
              <w:top w:val="single" w:sz="4" w:space="0" w:color="000000"/>
              <w:left w:val="single" w:sz="4" w:space="0" w:color="000000"/>
              <w:bottom w:val="single" w:sz="4" w:space="0" w:color="000000"/>
              <w:right w:val="single" w:sz="4" w:space="0" w:color="000000"/>
            </w:tcBorders>
            <w:vAlign w:val="center"/>
          </w:tcPr>
          <w:p w:rsidR="00F21C92" w:rsidRPr="00962F42" w:rsidRDefault="008E6F02" w:rsidP="00176373">
            <w:pPr>
              <w:rPr>
                <w:sz w:val="22"/>
                <w:szCs w:val="22"/>
              </w:rPr>
            </w:pPr>
            <w:r>
              <w:rPr>
                <w:sz w:val="22"/>
                <w:szCs w:val="22"/>
              </w:rPr>
              <w:t>13</w:t>
            </w:r>
            <w:r w:rsidR="0002095E"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vAlign w:val="center"/>
          </w:tcPr>
          <w:p w:rsidR="002032B9" w:rsidRPr="002032B9" w:rsidRDefault="002032B9" w:rsidP="002032B9">
            <w:pPr>
              <w:jc w:val="both"/>
              <w:rPr>
                <w:sz w:val="22"/>
                <w:szCs w:val="22"/>
              </w:rPr>
            </w:pPr>
            <w:r w:rsidRPr="002032B9">
              <w:rPr>
                <w:sz w:val="22"/>
                <w:szCs w:val="22"/>
              </w:rPr>
              <w:t xml:space="preserve">Atsižvelgiant į tai, kad SVĮ pakeitimo projekto 1 str. 3 punkte tikslinamas SVĮ 3 str. 17 </w:t>
            </w:r>
            <w:r w:rsidRPr="002032B9">
              <w:rPr>
                <w:sz w:val="22"/>
                <w:szCs w:val="22"/>
              </w:rPr>
              <w:lastRenderedPageBreak/>
              <w:t xml:space="preserve">d. 8 p. išvardijant dalyvius pagal jų atliekamas funkcijas, siūlome patikslinti formuluotę taip: </w:t>
            </w:r>
          </w:p>
          <w:p w:rsidR="00F21C92" w:rsidRPr="00962F42" w:rsidRDefault="002032B9" w:rsidP="002032B9">
            <w:pPr>
              <w:jc w:val="both"/>
              <w:rPr>
                <w:sz w:val="22"/>
                <w:szCs w:val="22"/>
              </w:rPr>
            </w:pPr>
            <w:r w:rsidRPr="002032B9">
              <w:rPr>
                <w:sz w:val="22"/>
                <w:szCs w:val="22"/>
              </w:rPr>
              <w:t xml:space="preserve">„8) Įstaigos, teikiančios metodinę pagalbą, rekomendacijas ir konsultacijas vadovaujančiajai institucijai ir už projektų administravimą </w:t>
            </w:r>
            <w:proofErr w:type="spellStart"/>
            <w:r w:rsidRPr="002032B9">
              <w:rPr>
                <w:sz w:val="22"/>
                <w:szCs w:val="22"/>
              </w:rPr>
              <w:t>atsaking</w:t>
            </w:r>
            <w:r w:rsidRPr="00ED3DBC">
              <w:rPr>
                <w:strike/>
                <w:sz w:val="22"/>
                <w:szCs w:val="22"/>
              </w:rPr>
              <w:t>oms</w:t>
            </w:r>
            <w:r w:rsidRPr="00ED3DBC">
              <w:rPr>
                <w:b/>
                <w:sz w:val="22"/>
                <w:szCs w:val="22"/>
              </w:rPr>
              <w:t>os</w:t>
            </w:r>
            <w:proofErr w:type="spellEnd"/>
            <w:r w:rsidRPr="002032B9">
              <w:rPr>
                <w:sz w:val="22"/>
                <w:szCs w:val="22"/>
              </w:rPr>
              <w:t xml:space="preserve"> įstaigoms, </w:t>
            </w:r>
            <w:proofErr w:type="spellStart"/>
            <w:r w:rsidRPr="002032B9">
              <w:rPr>
                <w:sz w:val="22"/>
                <w:szCs w:val="22"/>
              </w:rPr>
              <w:t>vykdan</w:t>
            </w:r>
            <w:r w:rsidRPr="00ED3DBC">
              <w:rPr>
                <w:strike/>
                <w:sz w:val="22"/>
                <w:szCs w:val="22"/>
              </w:rPr>
              <w:t>t</w:t>
            </w:r>
            <w:r w:rsidRPr="00ED3DBC">
              <w:rPr>
                <w:b/>
                <w:sz w:val="22"/>
                <w:szCs w:val="22"/>
              </w:rPr>
              <w:t>čios</w:t>
            </w:r>
            <w:proofErr w:type="spellEnd"/>
            <w:r w:rsidRPr="002032B9">
              <w:rPr>
                <w:sz w:val="22"/>
                <w:szCs w:val="22"/>
              </w:rPr>
              <w:t xml:space="preserve"> joms pavestas funkcijas, taip pat strateginio valdymo </w:t>
            </w:r>
            <w:proofErr w:type="spellStart"/>
            <w:r w:rsidRPr="002032B9">
              <w:rPr>
                <w:sz w:val="22"/>
                <w:szCs w:val="22"/>
              </w:rPr>
              <w:t>dalyvia</w:t>
            </w:r>
            <w:r w:rsidRPr="00ED3DBC">
              <w:rPr>
                <w:b/>
                <w:sz w:val="22"/>
                <w:szCs w:val="22"/>
              </w:rPr>
              <w:t>i</w:t>
            </w:r>
            <w:r w:rsidRPr="00ED3DBC">
              <w:rPr>
                <w:strike/>
                <w:sz w:val="22"/>
                <w:szCs w:val="22"/>
              </w:rPr>
              <w:t>ms</w:t>
            </w:r>
            <w:proofErr w:type="spellEnd"/>
            <w:r w:rsidRPr="002032B9">
              <w:rPr>
                <w:sz w:val="22"/>
                <w:szCs w:val="22"/>
              </w:rPr>
              <w:t xml:space="preserve"> rengiant</w:t>
            </w:r>
            <w:r w:rsidRPr="00ED3DBC">
              <w:rPr>
                <w:b/>
                <w:sz w:val="22"/>
                <w:szCs w:val="22"/>
              </w:rPr>
              <w:t>ys</w:t>
            </w:r>
            <w:r w:rsidRPr="002032B9">
              <w:rPr>
                <w:sz w:val="22"/>
                <w:szCs w:val="22"/>
              </w:rPr>
              <w:t xml:space="preserve"> nacionalines plėtros programas, jas įgyvendinančias pažangos priemones ir projektus;“</w:t>
            </w:r>
          </w:p>
        </w:tc>
        <w:tc>
          <w:tcPr>
            <w:tcW w:w="6095" w:type="dxa"/>
            <w:tcBorders>
              <w:top w:val="single" w:sz="4" w:space="0" w:color="auto"/>
              <w:left w:val="single" w:sz="4" w:space="0" w:color="000000"/>
              <w:bottom w:val="single" w:sz="4" w:space="0" w:color="auto"/>
              <w:right w:val="single" w:sz="4" w:space="0" w:color="000000"/>
            </w:tcBorders>
          </w:tcPr>
          <w:p w:rsidR="00FE23F1" w:rsidRPr="00962F42" w:rsidRDefault="00FE23F1" w:rsidP="00FE23F1">
            <w:pPr>
              <w:jc w:val="both"/>
              <w:rPr>
                <w:b/>
                <w:sz w:val="22"/>
                <w:szCs w:val="22"/>
              </w:rPr>
            </w:pPr>
            <w:r w:rsidRPr="00962F42">
              <w:rPr>
                <w:b/>
                <w:sz w:val="22"/>
                <w:szCs w:val="22"/>
              </w:rPr>
              <w:lastRenderedPageBreak/>
              <w:t>Neatsižvelgta.</w:t>
            </w:r>
          </w:p>
          <w:p w:rsidR="00E91538" w:rsidRPr="00DF7B72" w:rsidRDefault="00ED3DBC" w:rsidP="00C55CAD">
            <w:pPr>
              <w:jc w:val="both"/>
              <w:rPr>
                <w:sz w:val="22"/>
                <w:szCs w:val="22"/>
              </w:rPr>
            </w:pPr>
            <w:r>
              <w:rPr>
                <w:sz w:val="22"/>
                <w:szCs w:val="22"/>
              </w:rPr>
              <w:lastRenderedPageBreak/>
              <w:t>Strateginio valdymo įstatymo 3 str</w:t>
            </w:r>
            <w:r w:rsidR="00C55CAD">
              <w:rPr>
                <w:sz w:val="22"/>
                <w:szCs w:val="22"/>
              </w:rPr>
              <w:t>aipsnio 17 dalies</w:t>
            </w:r>
            <w:r>
              <w:rPr>
                <w:sz w:val="22"/>
                <w:szCs w:val="22"/>
              </w:rPr>
              <w:t xml:space="preserve"> </w:t>
            </w:r>
            <w:r w:rsidR="00FE23F1" w:rsidRPr="00FE23F1">
              <w:rPr>
                <w:sz w:val="22"/>
                <w:szCs w:val="22"/>
              </w:rPr>
              <w:t>8 p</w:t>
            </w:r>
            <w:r w:rsidR="00C55CAD">
              <w:rPr>
                <w:sz w:val="22"/>
                <w:szCs w:val="22"/>
              </w:rPr>
              <w:t>unkte</w:t>
            </w:r>
            <w:r w:rsidR="00FE23F1" w:rsidRPr="00FE23F1">
              <w:rPr>
                <w:sz w:val="22"/>
                <w:szCs w:val="22"/>
              </w:rPr>
              <w:t xml:space="preserve"> nurodyta kam teikiama m</w:t>
            </w:r>
            <w:r w:rsidR="00FE23F1">
              <w:rPr>
                <w:sz w:val="22"/>
                <w:szCs w:val="22"/>
              </w:rPr>
              <w:t xml:space="preserve">etodinė pagalba, todėl linksnių </w:t>
            </w:r>
            <w:r w:rsidR="00FE23F1" w:rsidRPr="00FE23F1">
              <w:rPr>
                <w:sz w:val="22"/>
                <w:szCs w:val="22"/>
              </w:rPr>
              <w:t>keitimas iškre</w:t>
            </w:r>
            <w:r>
              <w:rPr>
                <w:sz w:val="22"/>
                <w:szCs w:val="22"/>
              </w:rPr>
              <w:t>ipia</w:t>
            </w:r>
            <w:r w:rsidR="00FE23F1" w:rsidRPr="00FE23F1">
              <w:rPr>
                <w:sz w:val="22"/>
                <w:szCs w:val="22"/>
              </w:rPr>
              <w:t xml:space="preserve"> punkto esmę.</w:t>
            </w:r>
          </w:p>
        </w:tc>
      </w:tr>
      <w:tr w:rsidR="002032B9" w:rsidRPr="009D11E4" w:rsidTr="00FE23F1">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2032B9" w:rsidRPr="00962F42" w:rsidRDefault="002032B9" w:rsidP="008E6F02">
            <w:pPr>
              <w:rPr>
                <w:sz w:val="22"/>
                <w:szCs w:val="22"/>
              </w:rPr>
            </w:pPr>
            <w:r>
              <w:rPr>
                <w:sz w:val="22"/>
                <w:szCs w:val="22"/>
              </w:rPr>
              <w:lastRenderedPageBreak/>
              <w:t>1</w:t>
            </w:r>
            <w:r w:rsidR="008E6F02">
              <w:rPr>
                <w:sz w:val="22"/>
                <w:szCs w:val="22"/>
              </w:rPr>
              <w:t>3</w:t>
            </w:r>
            <w:r w:rsidRPr="00962F42">
              <w:rPr>
                <w:sz w:val="22"/>
                <w:szCs w:val="22"/>
              </w:rPr>
              <w:t>.</w:t>
            </w:r>
            <w:r>
              <w:rPr>
                <w:sz w:val="22"/>
                <w:szCs w:val="22"/>
              </w:rPr>
              <w:t>2</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2032B9" w:rsidRPr="002032B9" w:rsidRDefault="002032B9" w:rsidP="002032B9">
            <w:pPr>
              <w:jc w:val="both"/>
              <w:rPr>
                <w:sz w:val="22"/>
                <w:szCs w:val="22"/>
              </w:rPr>
            </w:pPr>
            <w:r w:rsidRPr="002032B9">
              <w:rPr>
                <w:sz w:val="22"/>
                <w:szCs w:val="22"/>
              </w:rPr>
              <w:t>Atsižvelgiant į tai, kad SVĮ pakeitimo projekto 1 str. 4 punkte SVĮ 3 straipsnio 17 dalis papildoma 8¹ punktu, kuriame apibrėžiamos už projektų administravimą atsakingos įstaigos, siūlome jį papildyti nacionalinėmis plėtros įstaigomis, kurios taip pat yra už valstybės biudžeto ir (ar) Europos Sąjungos ir (ar) kitos tarptautinės paramos lėšomis finansuojamų projektų administravimą atsakingos įstaigos:</w:t>
            </w:r>
          </w:p>
          <w:p w:rsidR="002032B9" w:rsidRPr="00962F42" w:rsidRDefault="002032B9" w:rsidP="002032B9">
            <w:pPr>
              <w:jc w:val="both"/>
              <w:rPr>
                <w:sz w:val="22"/>
                <w:szCs w:val="22"/>
              </w:rPr>
            </w:pPr>
            <w:r w:rsidRPr="002032B9">
              <w:rPr>
                <w:sz w:val="22"/>
                <w:szCs w:val="22"/>
              </w:rPr>
              <w:t xml:space="preserve">„8¹) už projektų administravimą atsakingos įstaigos – biudžetinės įstaigos, </w:t>
            </w:r>
            <w:r w:rsidRPr="00ED3DBC">
              <w:rPr>
                <w:b/>
                <w:sz w:val="22"/>
                <w:szCs w:val="22"/>
              </w:rPr>
              <w:t>nacionalinės plėtros įstaigos</w:t>
            </w:r>
            <w:r w:rsidRPr="002032B9">
              <w:rPr>
                <w:sz w:val="22"/>
                <w:szCs w:val="22"/>
              </w:rPr>
              <w:t xml:space="preserve"> ir viešosios įstaigos, kurių savininkė ar dalininkė yra valstybė, atsakingos už valstybės biudžeto ir (ar) Europos Sąjungos ir (ar) kitos tarptautinės paramos lėšomis finansuojamų projektų ir jų vykdytojų atranką, pareiškėjų ir projektų vykdytojų konsultavimą ir informavimą apie projektų rengimo ir įgyvendinimo reikalavimus, su tuo susijusių rekomendacijų rengimą, projektų įgyvendinimo priežiūrą ir kontrolę, įtariamų pažeidimų, įgyvendinant projektus, tyrimų atlikimą sprendimų dėl pažeidimų, taip pat sprendimų nepripažinti išlaidų ar jų dalies tinkamomis finansuoti priėmimą, projektų rezultatų vertinimą ir kitų funkcijų, nustatytų Europos Sąjungos ir (ar) kituose tarptautiniuose teisės aktuose, reglamentuojančiuose konkretaus Europos Sąjungos ir (ar) kitos tarptautinės paramos finansavimo šaltinio programavimo dokumento įgyvendinimą ir (ar) administravimą, ir jų įgyvendinamuosiuose Lietuvos Respublikos teisės aktuose atlikimą.“</w:t>
            </w:r>
          </w:p>
        </w:tc>
        <w:tc>
          <w:tcPr>
            <w:tcW w:w="6095" w:type="dxa"/>
            <w:tcBorders>
              <w:top w:val="single" w:sz="4" w:space="0" w:color="auto"/>
              <w:left w:val="single" w:sz="4" w:space="0" w:color="000000"/>
              <w:bottom w:val="single" w:sz="4" w:space="0" w:color="auto"/>
              <w:right w:val="single" w:sz="4" w:space="0" w:color="000000"/>
            </w:tcBorders>
          </w:tcPr>
          <w:p w:rsidR="002032B9" w:rsidRPr="00962F42" w:rsidRDefault="002032B9" w:rsidP="00FE23F1">
            <w:pPr>
              <w:jc w:val="both"/>
              <w:rPr>
                <w:b/>
                <w:sz w:val="22"/>
                <w:szCs w:val="22"/>
              </w:rPr>
            </w:pPr>
            <w:r w:rsidRPr="00962F42">
              <w:rPr>
                <w:b/>
                <w:sz w:val="22"/>
                <w:szCs w:val="22"/>
              </w:rPr>
              <w:t>Neatsižvelgta.</w:t>
            </w:r>
          </w:p>
          <w:p w:rsidR="002032B9" w:rsidRPr="00962F42" w:rsidRDefault="00ED3DBC" w:rsidP="00181755">
            <w:pPr>
              <w:jc w:val="both"/>
              <w:rPr>
                <w:sz w:val="22"/>
                <w:szCs w:val="22"/>
                <w:lang w:val="en-US"/>
              </w:rPr>
            </w:pPr>
            <w:r>
              <w:rPr>
                <w:sz w:val="22"/>
                <w:szCs w:val="22"/>
              </w:rPr>
              <w:t xml:space="preserve">Lietuvos Respublikos Vyriausybės </w:t>
            </w:r>
            <w:r w:rsidR="00FE23F1" w:rsidRPr="00FE23F1">
              <w:rPr>
                <w:sz w:val="22"/>
                <w:szCs w:val="22"/>
              </w:rPr>
              <w:t>2020 m. lapkričio 25 d. nutarime Nr. 1322</w:t>
            </w:r>
            <w:r w:rsidR="00181755">
              <w:rPr>
                <w:sz w:val="22"/>
                <w:szCs w:val="22"/>
              </w:rPr>
              <w:t xml:space="preserve"> </w:t>
            </w:r>
            <w:r w:rsidR="00181755" w:rsidRPr="00181755">
              <w:rPr>
                <w:sz w:val="22"/>
                <w:szCs w:val="22"/>
              </w:rPr>
              <w:t>„Dėl pasirengimo administruoti Europos Sąjungos fondų lėšas“</w:t>
            </w:r>
            <w:r w:rsidR="00181755">
              <w:rPr>
                <w:sz w:val="22"/>
                <w:szCs w:val="22"/>
              </w:rPr>
              <w:t xml:space="preserve"> </w:t>
            </w:r>
            <w:r>
              <w:rPr>
                <w:sz w:val="22"/>
                <w:szCs w:val="22"/>
              </w:rPr>
              <w:t>nacionalinių plėtros įstaigų</w:t>
            </w:r>
            <w:r w:rsidR="00FE23F1" w:rsidRPr="00FE23F1">
              <w:rPr>
                <w:sz w:val="22"/>
                <w:szCs w:val="22"/>
              </w:rPr>
              <w:t xml:space="preserve"> nebelieka tarp administruojančiųjų institucijų, todėl toks pasiūlymas neturi teisinio pagrindo</w:t>
            </w:r>
            <w:r>
              <w:rPr>
                <w:sz w:val="22"/>
                <w:szCs w:val="22"/>
              </w:rPr>
              <w:t>.</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03" w:rsidRDefault="00F90A03" w:rsidP="009D11E4">
      <w:r>
        <w:separator/>
      </w:r>
    </w:p>
  </w:endnote>
  <w:endnote w:type="continuationSeparator" w:id="0">
    <w:p w:rsidR="00F90A03" w:rsidRDefault="00F90A03"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03" w:rsidRDefault="00F90A03" w:rsidP="009D11E4">
      <w:r>
        <w:separator/>
      </w:r>
    </w:p>
  </w:footnote>
  <w:footnote w:type="continuationSeparator" w:id="0">
    <w:p w:rsidR="00F90A03" w:rsidRDefault="00F90A03"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153D9"/>
    <w:rsid w:val="0002095E"/>
    <w:rsid w:val="00021A90"/>
    <w:rsid w:val="00027128"/>
    <w:rsid w:val="0004070B"/>
    <w:rsid w:val="0004661F"/>
    <w:rsid w:val="0006571B"/>
    <w:rsid w:val="000758A0"/>
    <w:rsid w:val="00076700"/>
    <w:rsid w:val="00081539"/>
    <w:rsid w:val="00083EFD"/>
    <w:rsid w:val="00094DE9"/>
    <w:rsid w:val="000A30F5"/>
    <w:rsid w:val="000B25FC"/>
    <w:rsid w:val="000C1F90"/>
    <w:rsid w:val="000D00E3"/>
    <w:rsid w:val="000D20A2"/>
    <w:rsid w:val="000E6BFA"/>
    <w:rsid w:val="000F207D"/>
    <w:rsid w:val="001021D1"/>
    <w:rsid w:val="001259DC"/>
    <w:rsid w:val="00125E6D"/>
    <w:rsid w:val="00134FE5"/>
    <w:rsid w:val="0014383C"/>
    <w:rsid w:val="00157EE8"/>
    <w:rsid w:val="00162A41"/>
    <w:rsid w:val="00170E23"/>
    <w:rsid w:val="00176373"/>
    <w:rsid w:val="00180F15"/>
    <w:rsid w:val="00181755"/>
    <w:rsid w:val="001A05BB"/>
    <w:rsid w:val="001A7876"/>
    <w:rsid w:val="001C17F0"/>
    <w:rsid w:val="002032B9"/>
    <w:rsid w:val="0022451E"/>
    <w:rsid w:val="002472B3"/>
    <w:rsid w:val="00270FCC"/>
    <w:rsid w:val="002720B2"/>
    <w:rsid w:val="002A00ED"/>
    <w:rsid w:val="002A12D5"/>
    <w:rsid w:val="002B6AC8"/>
    <w:rsid w:val="002D51AE"/>
    <w:rsid w:val="002E1166"/>
    <w:rsid w:val="002E4270"/>
    <w:rsid w:val="00320CF4"/>
    <w:rsid w:val="00324FB4"/>
    <w:rsid w:val="00326990"/>
    <w:rsid w:val="00351044"/>
    <w:rsid w:val="00357494"/>
    <w:rsid w:val="00362DBA"/>
    <w:rsid w:val="00366F30"/>
    <w:rsid w:val="00374698"/>
    <w:rsid w:val="003A29F0"/>
    <w:rsid w:val="003B11DF"/>
    <w:rsid w:val="003B4BCA"/>
    <w:rsid w:val="003C0189"/>
    <w:rsid w:val="003C71F8"/>
    <w:rsid w:val="003D72A7"/>
    <w:rsid w:val="003E04C2"/>
    <w:rsid w:val="003F039C"/>
    <w:rsid w:val="003F13ED"/>
    <w:rsid w:val="003F7326"/>
    <w:rsid w:val="003F7B46"/>
    <w:rsid w:val="004169B8"/>
    <w:rsid w:val="004260DE"/>
    <w:rsid w:val="00433E52"/>
    <w:rsid w:val="0044476B"/>
    <w:rsid w:val="00445C20"/>
    <w:rsid w:val="004516B3"/>
    <w:rsid w:val="00460FE9"/>
    <w:rsid w:val="00472155"/>
    <w:rsid w:val="0047500E"/>
    <w:rsid w:val="00476C5B"/>
    <w:rsid w:val="004C7EE0"/>
    <w:rsid w:val="004E3272"/>
    <w:rsid w:val="004F32F3"/>
    <w:rsid w:val="00576001"/>
    <w:rsid w:val="0058586D"/>
    <w:rsid w:val="00590251"/>
    <w:rsid w:val="00593CF4"/>
    <w:rsid w:val="005A369B"/>
    <w:rsid w:val="005A7B9E"/>
    <w:rsid w:val="005B7EA1"/>
    <w:rsid w:val="005D599F"/>
    <w:rsid w:val="005E66BE"/>
    <w:rsid w:val="00601A59"/>
    <w:rsid w:val="00607A99"/>
    <w:rsid w:val="0061331E"/>
    <w:rsid w:val="00613F3D"/>
    <w:rsid w:val="00615F89"/>
    <w:rsid w:val="00644C8F"/>
    <w:rsid w:val="00666402"/>
    <w:rsid w:val="00692D12"/>
    <w:rsid w:val="00695328"/>
    <w:rsid w:val="006A114F"/>
    <w:rsid w:val="006A4DB9"/>
    <w:rsid w:val="006A6B8B"/>
    <w:rsid w:val="006C3CFC"/>
    <w:rsid w:val="006F798F"/>
    <w:rsid w:val="00720F1F"/>
    <w:rsid w:val="00723D46"/>
    <w:rsid w:val="00726349"/>
    <w:rsid w:val="00732DA6"/>
    <w:rsid w:val="00744190"/>
    <w:rsid w:val="00753A4C"/>
    <w:rsid w:val="00776F25"/>
    <w:rsid w:val="00781BCF"/>
    <w:rsid w:val="007A261A"/>
    <w:rsid w:val="007A77A4"/>
    <w:rsid w:val="007B100F"/>
    <w:rsid w:val="007B2E14"/>
    <w:rsid w:val="007E3545"/>
    <w:rsid w:val="007F123A"/>
    <w:rsid w:val="008220E2"/>
    <w:rsid w:val="008248C8"/>
    <w:rsid w:val="00841113"/>
    <w:rsid w:val="00843076"/>
    <w:rsid w:val="00850540"/>
    <w:rsid w:val="00860461"/>
    <w:rsid w:val="00887BCE"/>
    <w:rsid w:val="008C17C1"/>
    <w:rsid w:val="008D0B06"/>
    <w:rsid w:val="008E3DE1"/>
    <w:rsid w:val="008E6F02"/>
    <w:rsid w:val="008F66EE"/>
    <w:rsid w:val="00906E5A"/>
    <w:rsid w:val="009175BC"/>
    <w:rsid w:val="009202FC"/>
    <w:rsid w:val="00940964"/>
    <w:rsid w:val="00953C64"/>
    <w:rsid w:val="009546DE"/>
    <w:rsid w:val="0096087B"/>
    <w:rsid w:val="00962F42"/>
    <w:rsid w:val="00966848"/>
    <w:rsid w:val="009772FD"/>
    <w:rsid w:val="009777AA"/>
    <w:rsid w:val="00993BC9"/>
    <w:rsid w:val="009A545F"/>
    <w:rsid w:val="009D11E4"/>
    <w:rsid w:val="009F64DD"/>
    <w:rsid w:val="00A04D40"/>
    <w:rsid w:val="00A4118A"/>
    <w:rsid w:val="00A412D4"/>
    <w:rsid w:val="00A45B9A"/>
    <w:rsid w:val="00A508CF"/>
    <w:rsid w:val="00A61C76"/>
    <w:rsid w:val="00A62923"/>
    <w:rsid w:val="00A62F10"/>
    <w:rsid w:val="00A729EA"/>
    <w:rsid w:val="00A73DA1"/>
    <w:rsid w:val="00A7493F"/>
    <w:rsid w:val="00A85572"/>
    <w:rsid w:val="00AA3A53"/>
    <w:rsid w:val="00AB160B"/>
    <w:rsid w:val="00AE641A"/>
    <w:rsid w:val="00AF0616"/>
    <w:rsid w:val="00B34AA6"/>
    <w:rsid w:val="00B509B9"/>
    <w:rsid w:val="00B629E9"/>
    <w:rsid w:val="00B64DC9"/>
    <w:rsid w:val="00B661CF"/>
    <w:rsid w:val="00B73A3B"/>
    <w:rsid w:val="00B759F5"/>
    <w:rsid w:val="00B94ADC"/>
    <w:rsid w:val="00BB33C2"/>
    <w:rsid w:val="00BC2E1C"/>
    <w:rsid w:val="00BE23CD"/>
    <w:rsid w:val="00BE568D"/>
    <w:rsid w:val="00BE68AF"/>
    <w:rsid w:val="00BF2FA8"/>
    <w:rsid w:val="00BF465C"/>
    <w:rsid w:val="00C105C2"/>
    <w:rsid w:val="00C121F1"/>
    <w:rsid w:val="00C34044"/>
    <w:rsid w:val="00C45D8D"/>
    <w:rsid w:val="00C55CAD"/>
    <w:rsid w:val="00C60A92"/>
    <w:rsid w:val="00C60EA1"/>
    <w:rsid w:val="00C61366"/>
    <w:rsid w:val="00C678FA"/>
    <w:rsid w:val="00C72A95"/>
    <w:rsid w:val="00C813D5"/>
    <w:rsid w:val="00C86800"/>
    <w:rsid w:val="00C94612"/>
    <w:rsid w:val="00CC437A"/>
    <w:rsid w:val="00CD1AF2"/>
    <w:rsid w:val="00CE6614"/>
    <w:rsid w:val="00CF1FF0"/>
    <w:rsid w:val="00CF717E"/>
    <w:rsid w:val="00D02B96"/>
    <w:rsid w:val="00D05D2B"/>
    <w:rsid w:val="00D14291"/>
    <w:rsid w:val="00D23E29"/>
    <w:rsid w:val="00D2645C"/>
    <w:rsid w:val="00D2692F"/>
    <w:rsid w:val="00D364D3"/>
    <w:rsid w:val="00D47178"/>
    <w:rsid w:val="00D5190A"/>
    <w:rsid w:val="00D51A7D"/>
    <w:rsid w:val="00D675A7"/>
    <w:rsid w:val="00D70EF3"/>
    <w:rsid w:val="00D73A44"/>
    <w:rsid w:val="00D839FF"/>
    <w:rsid w:val="00D902C2"/>
    <w:rsid w:val="00D95AA7"/>
    <w:rsid w:val="00DB56F2"/>
    <w:rsid w:val="00DD5AB1"/>
    <w:rsid w:val="00DE0D6D"/>
    <w:rsid w:val="00DF7B72"/>
    <w:rsid w:val="00E01F77"/>
    <w:rsid w:val="00E3248C"/>
    <w:rsid w:val="00E34709"/>
    <w:rsid w:val="00E34DEE"/>
    <w:rsid w:val="00E357B4"/>
    <w:rsid w:val="00E515AF"/>
    <w:rsid w:val="00E66854"/>
    <w:rsid w:val="00E87ACE"/>
    <w:rsid w:val="00E91538"/>
    <w:rsid w:val="00ED3DBC"/>
    <w:rsid w:val="00F0264C"/>
    <w:rsid w:val="00F21C92"/>
    <w:rsid w:val="00F368EB"/>
    <w:rsid w:val="00F41EFA"/>
    <w:rsid w:val="00F52358"/>
    <w:rsid w:val="00F82368"/>
    <w:rsid w:val="00F90A03"/>
    <w:rsid w:val="00FA1D66"/>
    <w:rsid w:val="00FB0666"/>
    <w:rsid w:val="00FB5F29"/>
    <w:rsid w:val="00FC2BA6"/>
    <w:rsid w:val="00FE1FCB"/>
    <w:rsid w:val="00FE23F1"/>
    <w:rsid w:val="00FE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9498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06A6-F27E-4479-AD57-00B0E010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23685</Words>
  <Characters>13502</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24</cp:revision>
  <dcterms:created xsi:type="dcterms:W3CDTF">2021-09-15T12:49:00Z</dcterms:created>
  <dcterms:modified xsi:type="dcterms:W3CDTF">2021-10-07T13:49:00Z</dcterms:modified>
</cp:coreProperties>
</file>