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0F1" w:rsidRPr="00F9560E" w:rsidRDefault="00DA497E" w:rsidP="005469B8">
      <w:pPr>
        <w:spacing w:after="0" w:line="240" w:lineRule="auto"/>
        <w:jc w:val="center"/>
        <w:rPr>
          <w:rFonts w:ascii="Times New Roman" w:hAnsi="Times New Roman" w:cs="Times New Roman"/>
          <w:sz w:val="24"/>
          <w:szCs w:val="24"/>
        </w:rPr>
      </w:pPr>
      <w:r w:rsidRPr="00F9560E">
        <w:rPr>
          <w:rFonts w:ascii="Times New Roman" w:hAnsi="Times New Roman" w:cs="Times New Roman"/>
          <w:noProof/>
          <w:sz w:val="24"/>
          <w:szCs w:val="24"/>
          <w:lang w:eastAsia="lt-LT"/>
        </w:rPr>
        <w:drawing>
          <wp:inline distT="0" distB="0" distL="0" distR="0" wp14:anchorId="3E00C6B7" wp14:editId="3ED429AE">
            <wp:extent cx="563880" cy="556260"/>
            <wp:effectExtent l="0" t="0" r="762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5469B8" w:rsidRPr="00F9560E" w:rsidRDefault="005469B8" w:rsidP="005469B8">
      <w:pPr>
        <w:spacing w:after="0" w:line="240" w:lineRule="auto"/>
        <w:jc w:val="center"/>
        <w:rPr>
          <w:rFonts w:ascii="Times New Roman" w:hAnsi="Times New Roman" w:cs="Times New Roman"/>
          <w:sz w:val="20"/>
          <w:szCs w:val="20"/>
        </w:rPr>
      </w:pPr>
    </w:p>
    <w:p w:rsidR="00DA497E" w:rsidRPr="00F9560E" w:rsidRDefault="00DA497E" w:rsidP="005469B8">
      <w:pPr>
        <w:spacing w:after="0" w:line="240" w:lineRule="auto"/>
        <w:jc w:val="center"/>
        <w:rPr>
          <w:rFonts w:ascii="Times New Roman" w:hAnsi="Times New Roman" w:cs="Times New Roman"/>
          <w:b/>
          <w:caps/>
          <w:sz w:val="24"/>
          <w:szCs w:val="24"/>
        </w:rPr>
      </w:pPr>
      <w:r w:rsidRPr="00F9560E">
        <w:rPr>
          <w:rFonts w:ascii="Times New Roman" w:hAnsi="Times New Roman" w:cs="Times New Roman"/>
          <w:b/>
          <w:caps/>
          <w:sz w:val="24"/>
          <w:szCs w:val="24"/>
        </w:rPr>
        <w:t>LIETUVOS RESPUBLIKOS UŽSIENIO REIKALŲ MINISTERIJA</w:t>
      </w:r>
    </w:p>
    <w:p w:rsidR="00DA497E" w:rsidRPr="00F9560E" w:rsidRDefault="00DA497E" w:rsidP="00DA497E">
      <w:pPr>
        <w:spacing w:after="0" w:line="240" w:lineRule="auto"/>
        <w:jc w:val="center"/>
        <w:rPr>
          <w:rFonts w:ascii="Times New Roman" w:hAnsi="Times New Roman" w:cs="Times New Roman"/>
          <w:caps/>
          <w:sz w:val="20"/>
          <w:szCs w:val="20"/>
        </w:rPr>
      </w:pPr>
    </w:p>
    <w:p w:rsidR="00DA497E" w:rsidRPr="00F9560E" w:rsidRDefault="00DA497E" w:rsidP="00DA497E">
      <w:pPr>
        <w:pStyle w:val="Footer"/>
        <w:jc w:val="center"/>
        <w:rPr>
          <w:rFonts w:ascii="Times New Roman" w:hAnsi="Times New Roman" w:cs="Times New Roman"/>
          <w:sz w:val="18"/>
          <w:szCs w:val="18"/>
        </w:rPr>
      </w:pPr>
      <w:r w:rsidRPr="00F9560E">
        <w:rPr>
          <w:rFonts w:ascii="Times New Roman" w:hAnsi="Times New Roman" w:cs="Times New Roman"/>
          <w:sz w:val="18"/>
          <w:szCs w:val="18"/>
        </w:rPr>
        <w:t xml:space="preserve">Biudžetinė įstaiga, J. Tumo-Vaižganto g. 2, </w:t>
      </w:r>
      <w:r w:rsidR="004351D1" w:rsidRPr="00F9560E">
        <w:rPr>
          <w:rFonts w:ascii="Times New Roman" w:hAnsi="Times New Roman" w:cs="Times New Roman"/>
          <w:sz w:val="18"/>
          <w:szCs w:val="18"/>
        </w:rPr>
        <w:t xml:space="preserve">01108 </w:t>
      </w:r>
      <w:r w:rsidR="001B575D" w:rsidRPr="00F9560E">
        <w:rPr>
          <w:rFonts w:ascii="Times New Roman" w:hAnsi="Times New Roman" w:cs="Times New Roman"/>
          <w:sz w:val="18"/>
          <w:szCs w:val="18"/>
        </w:rPr>
        <w:t xml:space="preserve">Vilnius, tel.: (8 5)  236 2444, (8 5)  </w:t>
      </w:r>
      <w:r w:rsidRPr="00F9560E">
        <w:rPr>
          <w:rFonts w:ascii="Times New Roman" w:hAnsi="Times New Roman" w:cs="Times New Roman"/>
          <w:sz w:val="18"/>
          <w:szCs w:val="18"/>
        </w:rPr>
        <w:t>236 2400</w:t>
      </w:r>
    </w:p>
    <w:p w:rsidR="00DA497E" w:rsidRPr="00F9560E" w:rsidRDefault="00DA497E" w:rsidP="00DA497E">
      <w:pPr>
        <w:pStyle w:val="Footer"/>
        <w:jc w:val="center"/>
        <w:rPr>
          <w:rFonts w:ascii="Times New Roman" w:hAnsi="Times New Roman" w:cs="Times New Roman"/>
          <w:sz w:val="18"/>
          <w:szCs w:val="18"/>
        </w:rPr>
      </w:pPr>
      <w:r w:rsidRPr="00F9560E">
        <w:rPr>
          <w:rFonts w:ascii="Times New Roman" w:hAnsi="Times New Roman" w:cs="Times New Roman"/>
          <w:sz w:val="18"/>
          <w:szCs w:val="18"/>
        </w:rPr>
        <w:t>faks</w:t>
      </w:r>
      <w:r w:rsidR="007D3A40" w:rsidRPr="00F9560E">
        <w:rPr>
          <w:rFonts w:ascii="Times New Roman" w:hAnsi="Times New Roman" w:cs="Times New Roman"/>
          <w:sz w:val="18"/>
          <w:szCs w:val="18"/>
        </w:rPr>
        <w:t>as</w:t>
      </w:r>
      <w:r w:rsidRPr="00F9560E">
        <w:rPr>
          <w:rFonts w:ascii="Times New Roman" w:hAnsi="Times New Roman" w:cs="Times New Roman"/>
          <w:sz w:val="18"/>
          <w:szCs w:val="18"/>
        </w:rPr>
        <w:t xml:space="preserve"> (8 5) </w:t>
      </w:r>
      <w:r w:rsidR="003A30D6" w:rsidRPr="00F9560E">
        <w:rPr>
          <w:rFonts w:ascii="Times New Roman" w:hAnsi="Times New Roman" w:cs="Times New Roman"/>
          <w:sz w:val="18"/>
          <w:szCs w:val="18"/>
        </w:rPr>
        <w:t>236 2626</w:t>
      </w:r>
      <w:r w:rsidRPr="00F9560E">
        <w:rPr>
          <w:rFonts w:ascii="Times New Roman" w:hAnsi="Times New Roman" w:cs="Times New Roman"/>
          <w:sz w:val="18"/>
          <w:szCs w:val="18"/>
        </w:rPr>
        <w:t xml:space="preserve">, el. p. </w:t>
      </w:r>
      <w:hyperlink r:id="rId9" w:history="1">
        <w:r w:rsidRPr="00F9560E">
          <w:rPr>
            <w:rStyle w:val="Hyperlink"/>
            <w:rFonts w:ascii="Times New Roman" w:hAnsi="Times New Roman" w:cs="Times New Roman"/>
            <w:color w:val="auto"/>
            <w:sz w:val="18"/>
            <w:szCs w:val="18"/>
          </w:rPr>
          <w:t>urm@urm.lt</w:t>
        </w:r>
      </w:hyperlink>
      <w:r w:rsidRPr="00F9560E">
        <w:rPr>
          <w:rFonts w:ascii="Times New Roman" w:hAnsi="Times New Roman" w:cs="Times New Roman"/>
          <w:sz w:val="18"/>
          <w:szCs w:val="18"/>
        </w:rPr>
        <w:t xml:space="preserve">, </w:t>
      </w:r>
      <w:hyperlink r:id="rId10" w:history="1">
        <w:r w:rsidRPr="00F9560E">
          <w:rPr>
            <w:rStyle w:val="Hyperlink"/>
            <w:rFonts w:ascii="Times New Roman" w:hAnsi="Times New Roman" w:cs="Times New Roman"/>
            <w:color w:val="auto"/>
            <w:sz w:val="18"/>
            <w:szCs w:val="18"/>
          </w:rPr>
          <w:t>http://www.urm.lt</w:t>
        </w:r>
      </w:hyperlink>
    </w:p>
    <w:p w:rsidR="00DA497E" w:rsidRPr="00F9560E" w:rsidRDefault="00DA497E" w:rsidP="00DA497E">
      <w:pPr>
        <w:pStyle w:val="Footer"/>
        <w:jc w:val="center"/>
        <w:rPr>
          <w:rFonts w:ascii="Times New Roman" w:hAnsi="Times New Roman" w:cs="Times New Roman"/>
          <w:sz w:val="18"/>
          <w:szCs w:val="18"/>
        </w:rPr>
      </w:pPr>
      <w:r w:rsidRPr="00F9560E">
        <w:rPr>
          <w:rFonts w:ascii="Times New Roman" w:hAnsi="Times New Roman" w:cs="Times New Roman"/>
          <w:sz w:val="18"/>
          <w:szCs w:val="18"/>
        </w:rPr>
        <w:t>Duomenys kaupiami ir saugomi Juridinių asmenų registre, kodas 188613242</w:t>
      </w:r>
    </w:p>
    <w:tbl>
      <w:tblPr>
        <w:tblStyle w:val="TableGrid"/>
        <w:tblW w:w="960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608"/>
      </w:tblGrid>
      <w:tr w:rsidR="00DA497E" w:rsidRPr="00F9560E" w:rsidTr="00EB0A7C">
        <w:trPr>
          <w:trHeight w:val="270"/>
        </w:trPr>
        <w:tc>
          <w:tcPr>
            <w:tcW w:w="9608" w:type="dxa"/>
          </w:tcPr>
          <w:p w:rsidR="00DA497E" w:rsidRPr="00F9560E" w:rsidRDefault="00DA497E" w:rsidP="00DA497E">
            <w:pPr>
              <w:pStyle w:val="Footer"/>
              <w:jc w:val="center"/>
              <w:rPr>
                <w:sz w:val="24"/>
                <w:szCs w:val="24"/>
              </w:rPr>
            </w:pPr>
          </w:p>
        </w:tc>
      </w:tr>
    </w:tbl>
    <w:p w:rsidR="00DA497E" w:rsidRPr="00F9560E" w:rsidRDefault="00DA497E" w:rsidP="00DA497E">
      <w:pPr>
        <w:tabs>
          <w:tab w:val="left" w:pos="283"/>
          <w:tab w:val="left" w:pos="1985"/>
          <w:tab w:val="left" w:pos="2977"/>
        </w:tabs>
        <w:spacing w:after="0" w:line="24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4814"/>
        <w:gridCol w:w="4814"/>
      </w:tblGrid>
      <w:tr w:rsidR="0055520F" w:rsidRPr="00F9560E" w:rsidTr="0055520F">
        <w:tc>
          <w:tcPr>
            <w:tcW w:w="4814" w:type="dxa"/>
            <w:tcBorders>
              <w:top w:val="nil"/>
              <w:left w:val="nil"/>
              <w:bottom w:val="nil"/>
              <w:right w:val="nil"/>
            </w:tcBorders>
          </w:tcPr>
          <w:p w:rsidR="002854CE" w:rsidRPr="00F9560E" w:rsidRDefault="002854CE" w:rsidP="002854CE">
            <w:pPr>
              <w:tabs>
                <w:tab w:val="left" w:pos="283"/>
                <w:tab w:val="left" w:pos="1985"/>
                <w:tab w:val="left" w:pos="2977"/>
              </w:tabs>
              <w:spacing w:line="360" w:lineRule="auto"/>
              <w:rPr>
                <w:sz w:val="24"/>
                <w:szCs w:val="24"/>
              </w:rPr>
            </w:pPr>
            <w:r w:rsidRPr="00F9560E">
              <w:rPr>
                <w:sz w:val="24"/>
                <w:szCs w:val="24"/>
              </w:rPr>
              <w:t>Lietuvos Respublikos Vyriausybei</w:t>
            </w:r>
          </w:p>
          <w:p w:rsidR="0055520F" w:rsidRPr="00F9560E" w:rsidRDefault="0055520F" w:rsidP="00DA497E">
            <w:pPr>
              <w:tabs>
                <w:tab w:val="left" w:pos="283"/>
                <w:tab w:val="left" w:pos="1985"/>
                <w:tab w:val="left" w:pos="2977"/>
              </w:tabs>
              <w:rPr>
                <w:sz w:val="24"/>
              </w:rPr>
            </w:pPr>
          </w:p>
        </w:tc>
        <w:tc>
          <w:tcPr>
            <w:tcW w:w="4814" w:type="dxa"/>
            <w:tcBorders>
              <w:top w:val="nil"/>
              <w:left w:val="nil"/>
              <w:bottom w:val="nil"/>
              <w:right w:val="nil"/>
            </w:tcBorders>
          </w:tcPr>
          <w:p w:rsidR="0055520F" w:rsidRPr="00F9560E" w:rsidRDefault="002854CE" w:rsidP="00DA497E">
            <w:pPr>
              <w:tabs>
                <w:tab w:val="left" w:pos="283"/>
                <w:tab w:val="left" w:pos="1985"/>
                <w:tab w:val="left" w:pos="2977"/>
              </w:tabs>
              <w:rPr>
                <w:sz w:val="24"/>
              </w:rPr>
            </w:pPr>
            <w:r w:rsidRPr="00F9560E">
              <w:rPr>
                <w:sz w:val="24"/>
                <w:szCs w:val="24"/>
              </w:rPr>
              <w:t>2021</w:t>
            </w:r>
            <w:r w:rsidR="0055520F" w:rsidRPr="00F9560E">
              <w:rPr>
                <w:sz w:val="24"/>
              </w:rPr>
              <w:t>-</w:t>
            </w:r>
            <w:r w:rsidRPr="00F9560E">
              <w:rPr>
                <w:sz w:val="24"/>
                <w:szCs w:val="24"/>
              </w:rPr>
              <w:t>1</w:t>
            </w:r>
            <w:r w:rsidR="00E55D51" w:rsidRPr="00F9560E">
              <w:rPr>
                <w:sz w:val="24"/>
                <w:szCs w:val="24"/>
              </w:rPr>
              <w:t>2</w:t>
            </w:r>
            <w:r w:rsidR="0055520F" w:rsidRPr="00F9560E">
              <w:rPr>
                <w:sz w:val="24"/>
              </w:rPr>
              <w:t>-</w:t>
            </w:r>
            <w:r w:rsidR="0055520F" w:rsidRPr="00F9560E">
              <w:rPr>
                <w:sz w:val="24"/>
                <w:szCs w:val="24"/>
              </w:rPr>
              <w:fldChar w:fldCharType="begin">
                <w:ffData>
                  <w:name w:val="Text3"/>
                  <w:enabled/>
                  <w:calcOnExit w:val="0"/>
                  <w:statusText w:type="text" w:val="Diena"/>
                  <w:textInput>
                    <w:type w:val="number"/>
                    <w:maxLength w:val="2"/>
                    <w:format w:val="00"/>
                  </w:textInput>
                </w:ffData>
              </w:fldChar>
            </w:r>
            <w:bookmarkStart w:id="0" w:name="Text3"/>
            <w:r w:rsidR="0055520F" w:rsidRPr="00F9560E">
              <w:rPr>
                <w:sz w:val="24"/>
                <w:szCs w:val="24"/>
              </w:rPr>
              <w:instrText xml:space="preserve"> FORMTEXT </w:instrText>
            </w:r>
            <w:r w:rsidR="0055520F" w:rsidRPr="00F9560E">
              <w:rPr>
                <w:sz w:val="24"/>
                <w:szCs w:val="24"/>
              </w:rPr>
            </w:r>
            <w:r w:rsidR="0055520F" w:rsidRPr="00F9560E">
              <w:rPr>
                <w:sz w:val="24"/>
                <w:szCs w:val="24"/>
              </w:rPr>
              <w:fldChar w:fldCharType="separate"/>
            </w:r>
            <w:r w:rsidR="0055520F" w:rsidRPr="00F9560E">
              <w:rPr>
                <w:noProof/>
                <w:sz w:val="24"/>
                <w:szCs w:val="24"/>
              </w:rPr>
              <w:t> </w:t>
            </w:r>
            <w:r w:rsidR="0055520F" w:rsidRPr="00F9560E">
              <w:rPr>
                <w:noProof/>
                <w:sz w:val="24"/>
                <w:szCs w:val="24"/>
              </w:rPr>
              <w:t> </w:t>
            </w:r>
            <w:r w:rsidR="0055520F" w:rsidRPr="00F9560E">
              <w:rPr>
                <w:sz w:val="24"/>
                <w:szCs w:val="24"/>
              </w:rPr>
              <w:fldChar w:fldCharType="end"/>
            </w:r>
            <w:bookmarkEnd w:id="0"/>
            <w:r w:rsidR="0055520F" w:rsidRPr="00F9560E">
              <w:rPr>
                <w:sz w:val="24"/>
              </w:rPr>
              <w:t xml:space="preserve">     Nr. </w:t>
            </w:r>
            <w:r w:rsidR="0055520F" w:rsidRPr="00F9560E">
              <w:rPr>
                <w:sz w:val="24"/>
              </w:rPr>
              <w:fldChar w:fldCharType="begin">
                <w:ffData>
                  <w:name w:val=""/>
                  <w:enabled/>
                  <w:calcOnExit w:val="0"/>
                  <w:statusText w:type="text" w:val="Dokumento numeris"/>
                  <w:textInput>
                    <w:format w:val="Uppercase"/>
                  </w:textInput>
                </w:ffData>
              </w:fldChar>
            </w:r>
            <w:r w:rsidR="0055520F" w:rsidRPr="00F9560E">
              <w:rPr>
                <w:sz w:val="24"/>
              </w:rPr>
              <w:instrText xml:space="preserve"> FORMTEXT </w:instrText>
            </w:r>
            <w:r w:rsidR="0055520F" w:rsidRPr="00F9560E">
              <w:rPr>
                <w:sz w:val="24"/>
              </w:rPr>
            </w:r>
            <w:r w:rsidR="0055520F" w:rsidRPr="00F9560E">
              <w:rPr>
                <w:sz w:val="24"/>
              </w:rPr>
              <w:fldChar w:fldCharType="separate"/>
            </w:r>
            <w:r w:rsidR="0055520F" w:rsidRPr="00F9560E">
              <w:rPr>
                <w:noProof/>
                <w:sz w:val="24"/>
              </w:rPr>
              <w:t> </w:t>
            </w:r>
            <w:r w:rsidR="0055520F" w:rsidRPr="00F9560E">
              <w:rPr>
                <w:noProof/>
                <w:sz w:val="24"/>
              </w:rPr>
              <w:t> </w:t>
            </w:r>
            <w:r w:rsidR="0055520F" w:rsidRPr="00F9560E">
              <w:rPr>
                <w:noProof/>
                <w:sz w:val="24"/>
              </w:rPr>
              <w:t> </w:t>
            </w:r>
            <w:r w:rsidR="0055520F" w:rsidRPr="00F9560E">
              <w:rPr>
                <w:noProof/>
                <w:sz w:val="24"/>
              </w:rPr>
              <w:t> </w:t>
            </w:r>
            <w:r w:rsidR="0055520F" w:rsidRPr="00F9560E">
              <w:rPr>
                <w:noProof/>
                <w:sz w:val="24"/>
              </w:rPr>
              <w:t> </w:t>
            </w:r>
            <w:r w:rsidR="0055520F" w:rsidRPr="00F9560E">
              <w:rPr>
                <w:sz w:val="24"/>
              </w:rPr>
              <w:fldChar w:fldCharType="end"/>
            </w:r>
          </w:p>
          <w:p w:rsidR="0055520F" w:rsidRPr="00F9560E" w:rsidRDefault="0055520F" w:rsidP="00DA497E">
            <w:pPr>
              <w:tabs>
                <w:tab w:val="left" w:pos="283"/>
                <w:tab w:val="left" w:pos="1985"/>
                <w:tab w:val="left" w:pos="2977"/>
              </w:tabs>
              <w:rPr>
                <w:sz w:val="24"/>
              </w:rPr>
            </w:pPr>
            <w:r w:rsidRPr="00F9560E">
              <w:rPr>
                <w:sz w:val="24"/>
              </w:rPr>
              <w:fldChar w:fldCharType="begin">
                <w:ffData>
                  <w:name w:val="Text5"/>
                  <w:enabled/>
                  <w:calcOnExit w:val="0"/>
                  <w:statusText w:type="text" w:val="Dokumentas, į kurį atsakoma, numeris"/>
                  <w:textInput>
                    <w:default w:val="Į       "/>
                  </w:textInput>
                </w:ffData>
              </w:fldChar>
            </w:r>
            <w:r w:rsidRPr="00F9560E">
              <w:rPr>
                <w:sz w:val="24"/>
              </w:rPr>
              <w:instrText xml:space="preserve"> FORMTEXT </w:instrText>
            </w:r>
            <w:r w:rsidRPr="00F9560E">
              <w:rPr>
                <w:sz w:val="24"/>
              </w:rPr>
            </w:r>
            <w:r w:rsidRPr="00F9560E">
              <w:rPr>
                <w:sz w:val="24"/>
              </w:rPr>
              <w:fldChar w:fldCharType="separate"/>
            </w:r>
            <w:r w:rsidRPr="00F9560E">
              <w:rPr>
                <w:noProof/>
                <w:sz w:val="24"/>
              </w:rPr>
              <w:t xml:space="preserve">Į       </w:t>
            </w:r>
            <w:r w:rsidRPr="00F9560E">
              <w:rPr>
                <w:sz w:val="24"/>
              </w:rPr>
              <w:fldChar w:fldCharType="end"/>
            </w:r>
          </w:p>
        </w:tc>
      </w:tr>
    </w:tbl>
    <w:p w:rsidR="00DA497E" w:rsidRPr="00F9560E"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F9560E" w:rsidRDefault="00DA497E" w:rsidP="00DA497E">
      <w:pPr>
        <w:tabs>
          <w:tab w:val="left" w:pos="283"/>
          <w:tab w:val="left" w:pos="1985"/>
          <w:tab w:val="left" w:pos="2977"/>
        </w:tabs>
        <w:spacing w:after="0" w:line="240" w:lineRule="auto"/>
        <w:rPr>
          <w:rFonts w:ascii="Times New Roman" w:hAnsi="Times New Roman" w:cs="Times New Roman"/>
          <w:sz w:val="24"/>
        </w:rPr>
      </w:pPr>
    </w:p>
    <w:p w:rsidR="002854CE" w:rsidRPr="00F9560E" w:rsidRDefault="002854CE" w:rsidP="00F9560E">
      <w:pPr>
        <w:tabs>
          <w:tab w:val="left" w:pos="283"/>
          <w:tab w:val="left" w:pos="1985"/>
          <w:tab w:val="left" w:pos="2977"/>
        </w:tabs>
        <w:spacing w:after="0" w:line="276" w:lineRule="auto"/>
        <w:jc w:val="both"/>
        <w:rPr>
          <w:rFonts w:ascii="Times New Roman" w:hAnsi="Times New Roman" w:cs="Times New Roman"/>
          <w:b/>
          <w:sz w:val="24"/>
          <w:szCs w:val="24"/>
        </w:rPr>
      </w:pPr>
      <w:r w:rsidRPr="00F9560E">
        <w:rPr>
          <w:rFonts w:ascii="Times New Roman" w:hAnsi="Times New Roman" w:cs="Times New Roman"/>
          <w:b/>
          <w:sz w:val="24"/>
          <w:szCs w:val="24"/>
        </w:rPr>
        <w:t>DĖL DIPLOMATINĖS TARNYBOS ĮSTATYMO PAKEITIMO PROJEKTO IR LYDIMŲJŲ ĮSTATYMŲ PAKEITIMŲ PROJEKTŲ PAKARTOTINIO TEIKIMO</w:t>
      </w:r>
    </w:p>
    <w:p w:rsidR="00DA497E" w:rsidRPr="00F9560E" w:rsidRDefault="00DA497E" w:rsidP="00E166F2">
      <w:pPr>
        <w:tabs>
          <w:tab w:val="left" w:pos="283"/>
          <w:tab w:val="left" w:pos="1985"/>
          <w:tab w:val="left" w:pos="2977"/>
        </w:tabs>
        <w:spacing w:after="0" w:line="276" w:lineRule="auto"/>
        <w:rPr>
          <w:rFonts w:ascii="Times New Roman" w:hAnsi="Times New Roman" w:cs="Times New Roman"/>
          <w:b/>
          <w:sz w:val="24"/>
        </w:rPr>
      </w:pPr>
    </w:p>
    <w:p w:rsidR="00DA497E" w:rsidRPr="00F9560E" w:rsidRDefault="00DA497E" w:rsidP="00E166F2">
      <w:pPr>
        <w:tabs>
          <w:tab w:val="left" w:pos="283"/>
          <w:tab w:val="left" w:pos="1985"/>
          <w:tab w:val="left" w:pos="2977"/>
        </w:tabs>
        <w:spacing w:after="0" w:line="276" w:lineRule="auto"/>
        <w:rPr>
          <w:rFonts w:ascii="Times New Roman" w:hAnsi="Times New Roman" w:cs="Times New Roman"/>
          <w:sz w:val="24"/>
        </w:rPr>
      </w:pPr>
    </w:p>
    <w:p w:rsidR="006A00BF" w:rsidRPr="00F9560E" w:rsidRDefault="006A00BF" w:rsidP="00E166F2">
      <w:pPr>
        <w:tabs>
          <w:tab w:val="left" w:pos="1134"/>
        </w:tabs>
        <w:spacing w:after="0" w:line="276" w:lineRule="auto"/>
        <w:jc w:val="both"/>
        <w:rPr>
          <w:rFonts w:ascii="Times New Roman" w:hAnsi="Times New Roman" w:cs="Times New Roman"/>
          <w:sz w:val="24"/>
          <w:szCs w:val="24"/>
          <w:lang w:eastAsia="lt-LT"/>
        </w:rPr>
      </w:pPr>
      <w:r w:rsidRPr="00F9560E">
        <w:rPr>
          <w:rFonts w:ascii="Times New Roman" w:hAnsi="Times New Roman" w:cs="Times New Roman"/>
          <w:sz w:val="24"/>
          <w:szCs w:val="24"/>
        </w:rPr>
        <w:tab/>
      </w:r>
      <w:r w:rsidR="002854CE" w:rsidRPr="00F9560E">
        <w:rPr>
          <w:rFonts w:ascii="Times New Roman" w:hAnsi="Times New Roman" w:cs="Times New Roman"/>
          <w:sz w:val="24"/>
          <w:szCs w:val="24"/>
        </w:rPr>
        <w:t xml:space="preserve">Lietuvos Respublikos užsienio reikalų ministerija, įvertinusi </w:t>
      </w:r>
      <w:r w:rsidRPr="00F9560E">
        <w:rPr>
          <w:rFonts w:ascii="Times New Roman" w:hAnsi="Times New Roman" w:cs="Times New Roman"/>
          <w:sz w:val="24"/>
          <w:szCs w:val="24"/>
        </w:rPr>
        <w:t xml:space="preserve">Lietuvos Respublikos Vyriausybės kanceliarijos </w:t>
      </w:r>
      <w:r w:rsidR="002854CE" w:rsidRPr="00F9560E">
        <w:rPr>
          <w:rFonts w:ascii="Times New Roman" w:hAnsi="Times New Roman" w:cs="Times New Roman"/>
          <w:sz w:val="24"/>
          <w:szCs w:val="24"/>
        </w:rPr>
        <w:t xml:space="preserve">Teisės grupės 2021 m. lapkričio 10 d. išvadą Nr. </w:t>
      </w:r>
      <w:r w:rsidR="002854CE" w:rsidRPr="00F9560E">
        <w:rPr>
          <w:rFonts w:ascii="Times New Roman" w:hAnsi="Times New Roman" w:cs="Times New Roman"/>
          <w:color w:val="000000"/>
          <w:sz w:val="24"/>
          <w:szCs w:val="24"/>
          <w:shd w:val="clear" w:color="auto" w:fill="FFFFFF"/>
        </w:rPr>
        <w:t>NV-2824</w:t>
      </w:r>
      <w:r w:rsidRPr="00F9560E">
        <w:rPr>
          <w:rFonts w:ascii="Times New Roman" w:hAnsi="Times New Roman" w:cs="Times New Roman"/>
          <w:sz w:val="24"/>
          <w:szCs w:val="24"/>
        </w:rPr>
        <w:t xml:space="preserve"> ir Tarptautinių santykių ir Europos Sąjungos grupės darbo tvarka pateiktus pasiūlymus</w:t>
      </w:r>
      <w:r w:rsidR="002854CE" w:rsidRPr="00F9560E">
        <w:rPr>
          <w:rFonts w:ascii="Times New Roman" w:hAnsi="Times New Roman" w:cs="Times New Roman"/>
          <w:color w:val="000000"/>
          <w:sz w:val="24"/>
          <w:szCs w:val="24"/>
          <w:shd w:val="clear" w:color="auto" w:fill="FFFFFF"/>
        </w:rPr>
        <w:t>,</w:t>
      </w:r>
      <w:r w:rsidR="002854CE" w:rsidRPr="00F9560E">
        <w:rPr>
          <w:rFonts w:ascii="Times New Roman" w:hAnsi="Times New Roman" w:cs="Times New Roman"/>
          <w:sz w:val="24"/>
          <w:szCs w:val="24"/>
        </w:rPr>
        <w:t xml:space="preserve"> </w:t>
      </w:r>
      <w:r w:rsidRPr="00F9560E">
        <w:rPr>
          <w:rFonts w:ascii="Times New Roman" w:hAnsi="Times New Roman" w:cs="Times New Roman"/>
          <w:sz w:val="24"/>
          <w:szCs w:val="24"/>
        </w:rPr>
        <w:t xml:space="preserve">teikia pagal pastabas ir pasiūlymus patikslintus </w:t>
      </w:r>
      <w:r w:rsidRPr="00F9560E">
        <w:rPr>
          <w:rFonts w:ascii="Times New Roman" w:hAnsi="Times New Roman" w:cs="Times New Roman"/>
          <w:sz w:val="24"/>
          <w:szCs w:val="24"/>
          <w:lang w:eastAsia="lt-LT"/>
        </w:rPr>
        <w:t>Lietuvos Respublikos diplomatinės tarnybos įstatymo Nr. VIII-1012 3, 5, 8, 16, 17, 23, 25, 28, 30, 35, 37, 39, 41, 42, 43, 44, 45, 48, 49, 60, 61, 62, 64, 65, 66, 67, 68, 70, 71, 84, 85, 86, 87, 89, 90, 92, 95, 96, 97 straipsnių, Įstatymo 1 priedo pakeitimo, Įstatymo papildymo 16</w:t>
      </w:r>
      <w:r w:rsidRPr="00F9560E">
        <w:rPr>
          <w:rFonts w:ascii="Times New Roman" w:hAnsi="Times New Roman" w:cs="Times New Roman"/>
          <w:sz w:val="24"/>
          <w:szCs w:val="24"/>
          <w:vertAlign w:val="superscript"/>
          <w:lang w:eastAsia="lt-LT"/>
        </w:rPr>
        <w:t>1</w:t>
      </w:r>
      <w:r w:rsidRPr="00F9560E">
        <w:rPr>
          <w:rFonts w:ascii="Times New Roman" w:hAnsi="Times New Roman" w:cs="Times New Roman"/>
          <w:sz w:val="24"/>
          <w:szCs w:val="24"/>
          <w:lang w:eastAsia="lt-LT"/>
        </w:rPr>
        <w:t>, 71</w:t>
      </w:r>
      <w:r w:rsidRPr="00F9560E">
        <w:rPr>
          <w:rFonts w:ascii="Times New Roman" w:hAnsi="Times New Roman" w:cs="Times New Roman"/>
          <w:sz w:val="24"/>
          <w:szCs w:val="24"/>
          <w:vertAlign w:val="superscript"/>
          <w:lang w:eastAsia="lt-LT"/>
        </w:rPr>
        <w:t xml:space="preserve">1 </w:t>
      </w:r>
      <w:r w:rsidRPr="00F9560E">
        <w:rPr>
          <w:rFonts w:ascii="Times New Roman" w:hAnsi="Times New Roman" w:cs="Times New Roman"/>
          <w:sz w:val="24"/>
          <w:szCs w:val="24"/>
          <w:lang w:eastAsia="lt-LT"/>
        </w:rPr>
        <w:t>ir 90</w:t>
      </w:r>
      <w:r w:rsidRPr="00F9560E">
        <w:rPr>
          <w:rFonts w:ascii="Times New Roman" w:hAnsi="Times New Roman" w:cs="Times New Roman"/>
          <w:sz w:val="24"/>
          <w:szCs w:val="24"/>
          <w:vertAlign w:val="superscript"/>
          <w:lang w:eastAsia="lt-LT"/>
        </w:rPr>
        <w:t>1</w:t>
      </w:r>
      <w:r w:rsidRPr="00F9560E">
        <w:rPr>
          <w:rFonts w:ascii="Times New Roman" w:hAnsi="Times New Roman" w:cs="Times New Roman"/>
          <w:b/>
          <w:bCs/>
          <w:sz w:val="24"/>
          <w:szCs w:val="24"/>
          <w:vertAlign w:val="superscript"/>
          <w:lang w:eastAsia="lt-LT"/>
        </w:rPr>
        <w:t xml:space="preserve"> </w:t>
      </w:r>
      <w:r w:rsidRPr="00F9560E">
        <w:rPr>
          <w:rFonts w:ascii="Times New Roman" w:hAnsi="Times New Roman" w:cs="Times New Roman"/>
          <w:sz w:val="24"/>
          <w:szCs w:val="24"/>
          <w:lang w:eastAsia="lt-LT"/>
        </w:rPr>
        <w:t>straipsniais ir Įstatymo 3 priedo pripažinimo netekusiu galios įstatymo projektą (toliau – Įstatymo projektas) ir lydimuosius projektus: Lietuvos Respublikos valstybinio socialinio draudimo įstatymo Nr. I-1336 6 straipsnio pakeitimo įstatymo projektą, Lietuvos Respublikos asmenų delegavimo į tarptautines ir Europos Sąjungos institucijas ar užsienio valstybių institucijas įstatymo Nr. X-1262 1, 12 ir 25 straipsnių pakeitimo ir Įstatymo priedo pripažinimo netekusiu galios įstatymo projektą,  Lietuvos Respublikos krašto apsaugos sistemos organizavimo ir karo tarnybos įstatymo Nr. VIII-723 61 straipsnio pakeitimo įstatymo projektą, Lietuvos Respublikos žvalgybos įstatymo Nr. VIII-1861 64</w:t>
      </w:r>
      <w:r w:rsidRPr="00F9560E">
        <w:rPr>
          <w:rFonts w:ascii="Times New Roman" w:hAnsi="Times New Roman" w:cs="Times New Roman"/>
          <w:sz w:val="24"/>
          <w:szCs w:val="24"/>
          <w:vertAlign w:val="superscript"/>
          <w:lang w:eastAsia="lt-LT"/>
        </w:rPr>
        <w:t>1</w:t>
      </w:r>
      <w:r w:rsidRPr="00F9560E">
        <w:rPr>
          <w:rFonts w:ascii="Times New Roman" w:hAnsi="Times New Roman" w:cs="Times New Roman"/>
          <w:sz w:val="24"/>
          <w:szCs w:val="24"/>
          <w:lang w:eastAsia="lt-LT"/>
        </w:rPr>
        <w:t xml:space="preserve"> straipsnio pakeitimo įstatymo projektą, Lietuvos Respublikos prokuratūros įstatymo Nr.</w:t>
      </w:r>
      <w:r w:rsidRPr="00F9560E">
        <w:rPr>
          <w:rFonts w:ascii="Times New Roman" w:hAnsi="Times New Roman" w:cs="Times New Roman"/>
          <w:caps/>
          <w:sz w:val="24"/>
          <w:szCs w:val="24"/>
        </w:rPr>
        <w:t xml:space="preserve"> I-599 37</w:t>
      </w:r>
      <w:r w:rsidRPr="00F9560E">
        <w:rPr>
          <w:rFonts w:ascii="Times New Roman" w:hAnsi="Times New Roman" w:cs="Times New Roman"/>
          <w:caps/>
          <w:sz w:val="24"/>
          <w:szCs w:val="24"/>
          <w:vertAlign w:val="superscript"/>
        </w:rPr>
        <w:t>5</w:t>
      </w:r>
      <w:r w:rsidRPr="00F9560E">
        <w:rPr>
          <w:rFonts w:ascii="Times New Roman" w:hAnsi="Times New Roman" w:cs="Times New Roman"/>
          <w:sz w:val="24"/>
          <w:szCs w:val="24"/>
          <w:lang w:eastAsia="lt-LT"/>
        </w:rPr>
        <w:t xml:space="preserve"> straipsnio pakeitimo įstatymo projektą </w:t>
      </w:r>
      <w:r w:rsidRPr="00F9560E">
        <w:rPr>
          <w:rFonts w:ascii="Times New Roman" w:hAnsi="Times New Roman" w:cs="Times New Roman"/>
          <w:sz w:val="24"/>
          <w:szCs w:val="24"/>
        </w:rPr>
        <w:t xml:space="preserve">ir Lietuvos Respublikos valstybės tarnybos įstatymo Nr. </w:t>
      </w:r>
      <w:r w:rsidRPr="00F9560E">
        <w:rPr>
          <w:rFonts w:ascii="Times New Roman" w:hAnsi="Times New Roman" w:cs="Times New Roman"/>
          <w:bCs/>
          <w:kern w:val="2"/>
          <w:sz w:val="24"/>
          <w:szCs w:val="24"/>
          <w:lang w:eastAsia="lt-LT"/>
        </w:rPr>
        <w:t>VIII-1316 17 straipsnio pakeitimo įstatymo projektą</w:t>
      </w:r>
      <w:r w:rsidRPr="00F9560E">
        <w:rPr>
          <w:rFonts w:ascii="Times New Roman" w:hAnsi="Times New Roman" w:cs="Times New Roman"/>
          <w:sz w:val="24"/>
          <w:szCs w:val="24"/>
          <w:lang w:eastAsia="lt-LT"/>
        </w:rPr>
        <w:t>.</w:t>
      </w:r>
    </w:p>
    <w:p w:rsidR="002854CE" w:rsidRPr="00F9560E" w:rsidRDefault="002854CE" w:rsidP="00E166F2">
      <w:pPr>
        <w:tabs>
          <w:tab w:val="left" w:pos="10206"/>
        </w:tabs>
        <w:spacing w:after="0" w:line="276" w:lineRule="auto"/>
        <w:ind w:firstLine="709"/>
        <w:jc w:val="both"/>
        <w:rPr>
          <w:rFonts w:ascii="Times New Roman" w:hAnsi="Times New Roman" w:cs="Times New Roman"/>
          <w:bCs/>
          <w:sz w:val="24"/>
          <w:szCs w:val="24"/>
          <w:lang w:eastAsia="lt-LT"/>
        </w:rPr>
      </w:pPr>
      <w:r w:rsidRPr="00F9560E">
        <w:rPr>
          <w:rFonts w:ascii="Times New Roman" w:hAnsi="Times New Roman" w:cs="Times New Roman"/>
          <w:sz w:val="24"/>
          <w:szCs w:val="24"/>
        </w:rPr>
        <w:t>Įstatymo projektas parengtas siekiant įgyvendinti Aštuonioliktosios Lietuvos Respublikos Vyriausybės programos, patvirtintos Lietuvos Respublikos Seimo 2020 m. gruodžio 11 d. nutarimu Nr. XIV-72 „Dėl Aštuonioliktosios Lietuvos Respublikos Vyriausybės programos patvirtinimo“</w:t>
      </w:r>
      <w:r w:rsidR="00E55D51" w:rsidRPr="00F9560E">
        <w:rPr>
          <w:rFonts w:ascii="Times New Roman" w:hAnsi="Times New Roman" w:cs="Times New Roman"/>
          <w:sz w:val="24"/>
          <w:szCs w:val="24"/>
        </w:rPr>
        <w:t>,</w:t>
      </w:r>
      <w:r w:rsidRPr="00F9560E">
        <w:rPr>
          <w:rFonts w:ascii="Times New Roman" w:hAnsi="Times New Roman" w:cs="Times New Roman"/>
          <w:sz w:val="24"/>
          <w:szCs w:val="24"/>
        </w:rPr>
        <w:t xml:space="preserve"> nuostatas dėl ambicingos diplomatinės tarnybos pertvarkų programos, pagrįstos depolitizavimo ir </w:t>
      </w:r>
      <w:proofErr w:type="spellStart"/>
      <w:r w:rsidRPr="00F9560E">
        <w:rPr>
          <w:rFonts w:ascii="Times New Roman" w:hAnsi="Times New Roman" w:cs="Times New Roman"/>
          <w:sz w:val="24"/>
          <w:szCs w:val="24"/>
        </w:rPr>
        <w:t>profesionalizmo</w:t>
      </w:r>
      <w:proofErr w:type="spellEnd"/>
      <w:r w:rsidRPr="00F9560E">
        <w:rPr>
          <w:rFonts w:ascii="Times New Roman" w:hAnsi="Times New Roman" w:cs="Times New Roman"/>
          <w:sz w:val="24"/>
          <w:szCs w:val="24"/>
        </w:rPr>
        <w:t xml:space="preserve">, aukščiausių kompetencijų pritraukimo, efektyvaus ir atskaitingo veikimo, patrauklių ir konkurencingų darbo sąlygų sukūrimo principais. </w:t>
      </w:r>
      <w:r w:rsidRPr="00F9560E">
        <w:rPr>
          <w:rFonts w:ascii="Times New Roman" w:hAnsi="Times New Roman" w:cs="Times New Roman"/>
          <w:bCs/>
          <w:sz w:val="24"/>
          <w:szCs w:val="24"/>
          <w:lang w:eastAsia="lt-LT"/>
        </w:rPr>
        <w:t xml:space="preserve"> </w:t>
      </w:r>
    </w:p>
    <w:p w:rsidR="002854CE" w:rsidRPr="00F9560E" w:rsidRDefault="002854CE" w:rsidP="00E166F2">
      <w:pPr>
        <w:tabs>
          <w:tab w:val="left" w:pos="10206"/>
        </w:tabs>
        <w:spacing w:after="0" w:line="276" w:lineRule="auto"/>
        <w:ind w:firstLine="709"/>
        <w:jc w:val="both"/>
        <w:rPr>
          <w:rFonts w:ascii="Times New Roman" w:hAnsi="Times New Roman" w:cs="Times New Roman"/>
          <w:sz w:val="24"/>
          <w:szCs w:val="24"/>
        </w:rPr>
      </w:pPr>
      <w:r w:rsidRPr="00F9560E">
        <w:rPr>
          <w:rFonts w:ascii="Times New Roman" w:hAnsi="Times New Roman" w:cs="Times New Roman"/>
          <w:bCs/>
          <w:sz w:val="24"/>
          <w:szCs w:val="24"/>
          <w:lang w:eastAsia="lt-LT"/>
        </w:rPr>
        <w:t xml:space="preserve">Įstatymo projektu taip pat siekiama įgyvendinti Aštuonioliktosios Lietuvos Respublikos Vyriausybės programos nuostatų įgyvendinimo plane, patvirtintame Lietuvos Respublikos Vyriausybės </w:t>
      </w:r>
      <w:r w:rsidRPr="00F9560E">
        <w:rPr>
          <w:rFonts w:ascii="Times New Roman" w:hAnsi="Times New Roman" w:cs="Times New Roman"/>
          <w:sz w:val="24"/>
          <w:szCs w:val="24"/>
          <w:lang w:eastAsia="lt-LT"/>
        </w:rPr>
        <w:t xml:space="preserve">2021 m. kovo 10 d. nutarimu Nr. 155 „Dėl Aštuonioliktosios Lietuvos Respublikos Vyriausybės programos nuostatų įgyvendinimo plano patvirtinimo“, numatytą veiksmą </w:t>
      </w:r>
      <w:r w:rsidR="00E55D51" w:rsidRPr="00F9560E">
        <w:rPr>
          <w:rFonts w:ascii="Times New Roman" w:hAnsi="Times New Roman" w:cs="Times New Roman"/>
          <w:sz w:val="24"/>
          <w:szCs w:val="24"/>
          <w:lang w:eastAsia="lt-LT"/>
        </w:rPr>
        <w:t xml:space="preserve">‒ </w:t>
      </w:r>
      <w:r w:rsidRPr="00F9560E">
        <w:rPr>
          <w:rFonts w:ascii="Times New Roman" w:hAnsi="Times New Roman" w:cs="Times New Roman"/>
          <w:sz w:val="24"/>
          <w:szCs w:val="24"/>
          <w:lang w:eastAsia="lt-LT"/>
        </w:rPr>
        <w:t>pritaikyti 2020 m. birželio 23 d. Seime registruotą Lietuvos Respublikos diplomatinės tarnybos įstatymo Nr. VIII-1012 3, 8, 17, 25, 28, 35, 37, 41, 43, 44, 45, 49, 61, 62, 64, 65, 66, 67, 70, 71, 84, 85, 87, 89, 90, 92, 95, 96, 97 straipsnių, įstatymo 1 priedo pakeitimo ir įstatymo papildymo 71</w:t>
      </w:r>
      <w:r w:rsidRPr="00F9560E">
        <w:rPr>
          <w:rFonts w:ascii="Times New Roman" w:hAnsi="Times New Roman" w:cs="Times New Roman"/>
          <w:sz w:val="24"/>
          <w:szCs w:val="24"/>
          <w:vertAlign w:val="superscript"/>
          <w:lang w:eastAsia="lt-LT"/>
        </w:rPr>
        <w:t>1</w:t>
      </w:r>
      <w:r w:rsidRPr="00F9560E">
        <w:rPr>
          <w:rFonts w:ascii="Times New Roman" w:hAnsi="Times New Roman" w:cs="Times New Roman"/>
          <w:sz w:val="24"/>
          <w:szCs w:val="24"/>
          <w:lang w:eastAsia="lt-LT"/>
        </w:rPr>
        <w:t>, 79</w:t>
      </w:r>
      <w:r w:rsidRPr="00F9560E">
        <w:rPr>
          <w:rFonts w:ascii="Times New Roman" w:hAnsi="Times New Roman" w:cs="Times New Roman"/>
          <w:sz w:val="24"/>
          <w:szCs w:val="24"/>
          <w:vertAlign w:val="superscript"/>
          <w:lang w:eastAsia="lt-LT"/>
        </w:rPr>
        <w:t>1</w:t>
      </w:r>
      <w:r w:rsidRPr="00F9560E">
        <w:rPr>
          <w:rFonts w:ascii="Times New Roman" w:hAnsi="Times New Roman" w:cs="Times New Roman"/>
          <w:position w:val="8"/>
          <w:sz w:val="24"/>
          <w:szCs w:val="24"/>
          <w:lang w:eastAsia="lt-LT"/>
        </w:rPr>
        <w:t xml:space="preserve"> </w:t>
      </w:r>
      <w:r w:rsidRPr="00F9560E">
        <w:rPr>
          <w:rFonts w:ascii="Times New Roman" w:hAnsi="Times New Roman" w:cs="Times New Roman"/>
          <w:sz w:val="24"/>
          <w:szCs w:val="24"/>
          <w:lang w:eastAsia="lt-LT"/>
        </w:rPr>
        <w:t>ir 83</w:t>
      </w:r>
      <w:r w:rsidRPr="00F9560E">
        <w:rPr>
          <w:rFonts w:ascii="Times New Roman" w:hAnsi="Times New Roman" w:cs="Times New Roman"/>
          <w:sz w:val="24"/>
          <w:szCs w:val="24"/>
          <w:vertAlign w:val="superscript"/>
          <w:lang w:eastAsia="lt-LT"/>
        </w:rPr>
        <w:t>1</w:t>
      </w:r>
      <w:r w:rsidRPr="00F9560E">
        <w:rPr>
          <w:rFonts w:ascii="Times New Roman" w:hAnsi="Times New Roman" w:cs="Times New Roman"/>
          <w:position w:val="8"/>
          <w:sz w:val="24"/>
          <w:szCs w:val="24"/>
          <w:lang w:eastAsia="lt-LT"/>
        </w:rPr>
        <w:t xml:space="preserve"> </w:t>
      </w:r>
      <w:r w:rsidRPr="00F9560E">
        <w:rPr>
          <w:rFonts w:ascii="Times New Roman" w:hAnsi="Times New Roman" w:cs="Times New Roman"/>
          <w:sz w:val="24"/>
          <w:szCs w:val="24"/>
          <w:lang w:eastAsia="lt-LT"/>
        </w:rPr>
        <w:t xml:space="preserve">straipsniais </w:t>
      </w:r>
      <w:r w:rsidRPr="00F9560E">
        <w:rPr>
          <w:rFonts w:ascii="Times New Roman" w:hAnsi="Times New Roman" w:cs="Times New Roman"/>
          <w:sz w:val="24"/>
          <w:szCs w:val="24"/>
          <w:lang w:eastAsia="lt-LT"/>
        </w:rPr>
        <w:lastRenderedPageBreak/>
        <w:t>įstatymo projektą Nr. XIIIP-5016</w:t>
      </w:r>
      <w:r w:rsidRPr="00F9560E">
        <w:rPr>
          <w:rFonts w:ascii="Times New Roman" w:hAnsi="Times New Roman" w:cs="Times New Roman"/>
          <w:sz w:val="24"/>
          <w:szCs w:val="24"/>
        </w:rPr>
        <w:t xml:space="preserve"> </w:t>
      </w:r>
      <w:r w:rsidRPr="00F9560E">
        <w:rPr>
          <w:rFonts w:ascii="Times New Roman" w:hAnsi="Times New Roman" w:cs="Times New Roman"/>
          <w:sz w:val="24"/>
          <w:szCs w:val="24"/>
          <w:lang w:eastAsia="lt-LT"/>
        </w:rPr>
        <w:t>(toliau – projektas Nr. XIIIP-5016) ambicingai diplomatinės tarnybos pertvarkai. Į Įstatymo projektą įtrauktos ir kai kurios projekto Nr. XIIIP-5016 nuostatos, kuriomis siekiama teisinio aiškumo, nuoseklumo ir suderinti teisinį reguliavimą su Lietuvos Respublikos Konstitucinio Teismo doktrina, kitų Lietuvos Respublikos įstatymų nuostatomis.</w:t>
      </w:r>
    </w:p>
    <w:p w:rsidR="002854CE" w:rsidRPr="00F9560E" w:rsidRDefault="002854CE" w:rsidP="00E166F2">
      <w:pPr>
        <w:tabs>
          <w:tab w:val="left" w:pos="10206"/>
        </w:tabs>
        <w:spacing w:after="0" w:line="276" w:lineRule="auto"/>
        <w:ind w:firstLine="709"/>
        <w:jc w:val="both"/>
        <w:rPr>
          <w:rFonts w:ascii="Times New Roman" w:hAnsi="Times New Roman" w:cs="Times New Roman"/>
          <w:sz w:val="24"/>
          <w:szCs w:val="24"/>
        </w:rPr>
      </w:pPr>
      <w:r w:rsidRPr="00F9560E">
        <w:rPr>
          <w:rFonts w:ascii="Times New Roman" w:hAnsi="Times New Roman" w:cs="Times New Roman"/>
          <w:sz w:val="24"/>
          <w:szCs w:val="24"/>
          <w:lang w:eastAsia="lt-LT"/>
        </w:rPr>
        <w:t xml:space="preserve">Įstatymo projekto tikslas </w:t>
      </w:r>
      <w:r w:rsidRPr="00F9560E">
        <w:rPr>
          <w:rFonts w:ascii="Times New Roman" w:hAnsi="Times New Roman" w:cs="Times New Roman"/>
          <w:sz w:val="24"/>
          <w:szCs w:val="24"/>
        </w:rPr>
        <w:t>–</w:t>
      </w:r>
      <w:r w:rsidRPr="00F9560E">
        <w:rPr>
          <w:rFonts w:ascii="Times New Roman" w:hAnsi="Times New Roman" w:cs="Times New Roman"/>
          <w:sz w:val="24"/>
          <w:szCs w:val="24"/>
          <w:lang w:eastAsia="lt-LT"/>
        </w:rPr>
        <w:t xml:space="preserve"> užtikrinti teisines prielaidas moderniai, efektyviai, veiksmingai ir gebančiai laiku reaguoti į aplinkos </w:t>
      </w:r>
      <w:r w:rsidRPr="00F9560E">
        <w:rPr>
          <w:rFonts w:ascii="Times New Roman" w:hAnsi="Times New Roman" w:cs="Times New Roman"/>
          <w:sz w:val="24"/>
          <w:szCs w:val="24"/>
        </w:rPr>
        <w:t>pokyčius</w:t>
      </w:r>
      <w:r w:rsidRPr="00F9560E">
        <w:rPr>
          <w:rFonts w:ascii="Times New Roman" w:hAnsi="Times New Roman" w:cs="Times New Roman"/>
          <w:sz w:val="24"/>
          <w:szCs w:val="24"/>
          <w:lang w:eastAsia="lt-LT"/>
        </w:rPr>
        <w:t xml:space="preserve">, konkurencingai ir karjerai patraukliai diplomatinei tarnybai. </w:t>
      </w:r>
      <w:r w:rsidRPr="00F9560E">
        <w:rPr>
          <w:rFonts w:ascii="Times New Roman" w:hAnsi="Times New Roman" w:cs="Times New Roman"/>
          <w:sz w:val="24"/>
          <w:szCs w:val="24"/>
        </w:rPr>
        <w:t>Siekiant šio tikslo, Įstatymo projektu ketinama įgyvendinti šiuos uždavinius:</w:t>
      </w:r>
    </w:p>
    <w:p w:rsidR="002854CE" w:rsidRPr="00F9560E" w:rsidRDefault="002854CE" w:rsidP="00E166F2">
      <w:pPr>
        <w:tabs>
          <w:tab w:val="left" w:pos="10206"/>
        </w:tabs>
        <w:spacing w:after="0" w:line="276" w:lineRule="auto"/>
        <w:ind w:firstLine="709"/>
        <w:jc w:val="both"/>
        <w:rPr>
          <w:rFonts w:ascii="Times New Roman" w:hAnsi="Times New Roman" w:cs="Times New Roman"/>
          <w:sz w:val="24"/>
          <w:szCs w:val="24"/>
        </w:rPr>
      </w:pPr>
      <w:r w:rsidRPr="00F9560E">
        <w:rPr>
          <w:rFonts w:ascii="Times New Roman" w:hAnsi="Times New Roman" w:cs="Times New Roman"/>
          <w:sz w:val="24"/>
          <w:szCs w:val="24"/>
        </w:rPr>
        <w:t xml:space="preserve">1) </w:t>
      </w:r>
      <w:r w:rsidRPr="00F9560E">
        <w:rPr>
          <w:rFonts w:ascii="Times New Roman" w:hAnsi="Times New Roman"/>
          <w:sz w:val="24"/>
          <w:szCs w:val="24"/>
        </w:rPr>
        <w:t>užtikrinti teisingą, kompetencija grįstą diplomatų skyrimo į pareigas, rotacijos, diplomatinių rangų suteikimo, pareiginės algos nustatymo sistemą, mažinti neproporcingą žemiausių ir aukščiausių diplomatinių pareigybių pareiginės algos skirtumą</w:t>
      </w:r>
      <w:r w:rsidRPr="00F9560E">
        <w:rPr>
          <w:rFonts w:ascii="Times New Roman" w:hAnsi="Times New Roman" w:cs="Times New Roman"/>
          <w:sz w:val="24"/>
          <w:szCs w:val="24"/>
        </w:rPr>
        <w:t>;</w:t>
      </w:r>
    </w:p>
    <w:p w:rsidR="002854CE" w:rsidRPr="00F9560E" w:rsidRDefault="002854CE" w:rsidP="00E166F2">
      <w:pPr>
        <w:tabs>
          <w:tab w:val="left" w:pos="10206"/>
        </w:tabs>
        <w:spacing w:after="0" w:line="276" w:lineRule="auto"/>
        <w:ind w:firstLine="709"/>
        <w:jc w:val="both"/>
        <w:rPr>
          <w:rFonts w:ascii="Times New Roman" w:hAnsi="Times New Roman"/>
          <w:sz w:val="24"/>
          <w:szCs w:val="24"/>
        </w:rPr>
      </w:pPr>
      <w:r w:rsidRPr="00F9560E">
        <w:rPr>
          <w:rFonts w:ascii="Times New Roman" w:hAnsi="Times New Roman"/>
          <w:sz w:val="24"/>
          <w:szCs w:val="24"/>
        </w:rPr>
        <w:t>2) atsižvelgiant į saugumo iššūkius, įstatymo lygmeniu nustatyti teisinį pagrindą vertinti Lietuvos Respublikos diplomatinių atstovybių, konsulinių</w:t>
      </w:r>
      <w:r w:rsidRPr="00F9560E">
        <w:rPr>
          <w:rFonts w:ascii="Times New Roman" w:hAnsi="Times New Roman" w:cs="Times New Roman"/>
          <w:sz w:val="24"/>
          <w:szCs w:val="24"/>
        </w:rPr>
        <w:t xml:space="preserve"> įstaigų ir specialiųjų misijų (toliau – diplomatinės atstovybės) saugumą, </w:t>
      </w:r>
      <w:r w:rsidRPr="00F9560E">
        <w:rPr>
          <w:rFonts w:ascii="Times New Roman" w:hAnsi="Times New Roman"/>
          <w:sz w:val="24"/>
          <w:szCs w:val="24"/>
        </w:rPr>
        <w:t xml:space="preserve">užtikrinti didesnę Lietuvos atstovų užsienyje apsaugą, nustatyti papildomas skatinimo priemones ir garantijas dirbantiems diplomatinėse atstovybėse, </w:t>
      </w:r>
      <w:r w:rsidRPr="00F9560E">
        <w:rPr>
          <w:rFonts w:ascii="Times New Roman" w:hAnsi="Times New Roman" w:cs="Times New Roman"/>
          <w:sz w:val="24"/>
          <w:szCs w:val="24"/>
        </w:rPr>
        <w:t>veikiančiose aukšto ir vidutinio grėsmių ir rizikų lygmens aplinkoje;</w:t>
      </w:r>
    </w:p>
    <w:p w:rsidR="002854CE" w:rsidRPr="00F9560E" w:rsidRDefault="002854CE" w:rsidP="00E166F2">
      <w:pPr>
        <w:tabs>
          <w:tab w:val="left" w:pos="10206"/>
        </w:tabs>
        <w:spacing w:after="0" w:line="276" w:lineRule="auto"/>
        <w:ind w:firstLine="709"/>
        <w:jc w:val="both"/>
        <w:rPr>
          <w:rFonts w:ascii="Times New Roman" w:hAnsi="Times New Roman" w:cs="Times New Roman"/>
          <w:sz w:val="24"/>
          <w:szCs w:val="24"/>
        </w:rPr>
      </w:pPr>
      <w:r w:rsidRPr="00F9560E">
        <w:rPr>
          <w:rFonts w:ascii="Times New Roman" w:hAnsi="Times New Roman" w:cs="Times New Roman"/>
          <w:sz w:val="24"/>
          <w:szCs w:val="24"/>
        </w:rPr>
        <w:t xml:space="preserve">3) išplėsti diplomatinėse atstovybėse dirbančių Lietuvos atstovų, taip pat jų sutuoktinių ir kitų šeimos narių garantijas; </w:t>
      </w:r>
    </w:p>
    <w:p w:rsidR="002854CE" w:rsidRPr="00F9560E" w:rsidRDefault="002854CE" w:rsidP="00E166F2">
      <w:pPr>
        <w:tabs>
          <w:tab w:val="left" w:pos="10206"/>
        </w:tabs>
        <w:spacing w:after="0" w:line="276" w:lineRule="auto"/>
        <w:ind w:firstLine="709"/>
        <w:jc w:val="both"/>
        <w:rPr>
          <w:rFonts w:ascii="Times New Roman" w:hAnsi="Times New Roman" w:cs="Times New Roman"/>
          <w:sz w:val="24"/>
          <w:szCs w:val="24"/>
        </w:rPr>
      </w:pPr>
      <w:r w:rsidRPr="00F9560E">
        <w:rPr>
          <w:rFonts w:ascii="Times New Roman" w:hAnsi="Times New Roman" w:cs="Times New Roman"/>
          <w:sz w:val="24"/>
          <w:szCs w:val="24"/>
        </w:rPr>
        <w:t xml:space="preserve">4) nuosekliai tęsti diplomatinės tarnybos depolitizavimą, sudaryti sąlygas </w:t>
      </w:r>
      <w:r w:rsidR="006324CF" w:rsidRPr="00F9560E">
        <w:rPr>
          <w:rFonts w:ascii="Times New Roman" w:hAnsi="Times New Roman" w:cs="Times New Roman"/>
          <w:sz w:val="24"/>
          <w:szCs w:val="24"/>
        </w:rPr>
        <w:t xml:space="preserve">diplomatų pilietiškumui </w:t>
      </w:r>
      <w:r w:rsidRPr="00F9560E">
        <w:rPr>
          <w:rFonts w:ascii="Times New Roman" w:hAnsi="Times New Roman" w:cs="Times New Roman"/>
          <w:sz w:val="24"/>
          <w:szCs w:val="24"/>
        </w:rPr>
        <w:t xml:space="preserve">ir </w:t>
      </w:r>
      <w:r w:rsidR="006324CF" w:rsidRPr="00F9560E">
        <w:rPr>
          <w:rFonts w:ascii="Times New Roman" w:hAnsi="Times New Roman" w:cs="Times New Roman"/>
          <w:sz w:val="24"/>
          <w:szCs w:val="24"/>
        </w:rPr>
        <w:t xml:space="preserve">jį </w:t>
      </w:r>
      <w:r w:rsidRPr="00F9560E">
        <w:rPr>
          <w:rFonts w:ascii="Times New Roman" w:hAnsi="Times New Roman" w:cs="Times New Roman"/>
          <w:sz w:val="24"/>
          <w:szCs w:val="24"/>
        </w:rPr>
        <w:t>skatinti;</w:t>
      </w:r>
    </w:p>
    <w:p w:rsidR="002854CE" w:rsidRPr="00F9560E" w:rsidRDefault="002854CE" w:rsidP="00E166F2">
      <w:pPr>
        <w:tabs>
          <w:tab w:val="left" w:pos="10206"/>
        </w:tabs>
        <w:spacing w:after="0" w:line="276" w:lineRule="auto"/>
        <w:ind w:firstLine="709"/>
        <w:jc w:val="both"/>
        <w:rPr>
          <w:rFonts w:ascii="Times New Roman" w:hAnsi="Times New Roman" w:cs="Times New Roman"/>
          <w:sz w:val="24"/>
          <w:szCs w:val="24"/>
        </w:rPr>
      </w:pPr>
      <w:r w:rsidRPr="00F9560E">
        <w:rPr>
          <w:rFonts w:ascii="Times New Roman" w:hAnsi="Times New Roman" w:cs="Times New Roman"/>
          <w:sz w:val="24"/>
          <w:szCs w:val="24"/>
        </w:rPr>
        <w:t>5) užtikrinti teisinio reguliavimo nuoseklumą ir aiškumą, atsižvelgiant ir į šiuo metu taikomą praktiką, taip pat suderinti Diplomatinės tarnybos įstatymo nuostatas su Konstitucinio Teismo doktrina, atitinkamomis Lietuvos Respublikos valstybės tarnybos įstatymo ir Lietuvos Respublikos Vyriausybės įstatymo nuostatomis.</w:t>
      </w:r>
    </w:p>
    <w:p w:rsidR="002854CE" w:rsidRPr="00F9560E" w:rsidRDefault="002854CE" w:rsidP="00E166F2">
      <w:pPr>
        <w:spacing w:after="0" w:line="276" w:lineRule="auto"/>
        <w:ind w:firstLine="720"/>
        <w:jc w:val="both"/>
        <w:rPr>
          <w:rFonts w:ascii="Times New Roman" w:hAnsi="Times New Roman" w:cs="Times New Roman"/>
          <w:sz w:val="24"/>
          <w:szCs w:val="24"/>
        </w:rPr>
      </w:pPr>
      <w:r w:rsidRPr="00F9560E">
        <w:rPr>
          <w:rFonts w:ascii="Times New Roman" w:hAnsi="Times New Roman" w:cs="Times New Roman"/>
          <w:sz w:val="24"/>
          <w:szCs w:val="24"/>
        </w:rPr>
        <w:t>Kartu su Įstatymo projektu teikiami lydimieji projektai, kurie parengti siekiant patikslinti Valstybinio socialinio draudimo įstatymo, Asmenų delegavimo į tarptautines ir Europos Sąjungos institucijas ar užsienio valstybių institucijas įstatymo, Krašto apsaugos sistemos organizavimo ir karo tarnybos įstatymo, Žvalgybos įstatymo, Prokuratūros įstatymo ir Valstybės tarnybos įstatymo nuostatas, kad jos atitiktų Įstatymo projektu siūlomą teisinį reguliavimą.</w:t>
      </w:r>
    </w:p>
    <w:p w:rsidR="002854CE" w:rsidRPr="00F9560E" w:rsidRDefault="002854CE" w:rsidP="00E166F2">
      <w:pPr>
        <w:spacing w:after="0" w:line="276" w:lineRule="auto"/>
        <w:ind w:firstLine="709"/>
        <w:jc w:val="both"/>
        <w:rPr>
          <w:rFonts w:ascii="Times New Roman" w:hAnsi="Times New Roman" w:cs="Times New Roman"/>
          <w:sz w:val="24"/>
          <w:szCs w:val="24"/>
        </w:rPr>
      </w:pPr>
      <w:r w:rsidRPr="00F9560E">
        <w:rPr>
          <w:rFonts w:ascii="Times New Roman" w:hAnsi="Times New Roman" w:cs="Times New Roman"/>
          <w:bCs/>
          <w:sz w:val="24"/>
          <w:szCs w:val="24"/>
        </w:rPr>
        <w:t xml:space="preserve">Informacija, kaip šiuo metu yra reguliuojami Įstatymo projekte ir lydimuosiuose projektuose aptarti teisiniai santykiai, kokios </w:t>
      </w:r>
      <w:r w:rsidRPr="00F9560E">
        <w:rPr>
          <w:rFonts w:ascii="Times New Roman" w:hAnsi="Times New Roman" w:cs="Times New Roman"/>
          <w:sz w:val="24"/>
          <w:szCs w:val="24"/>
        </w:rPr>
        <w:t>siūlomos naujos teisinio reguliavimo nuostatos, kokių teigiamų rezultatų laukiama, pateikta aiškinamajame rašte.</w:t>
      </w:r>
      <w:bookmarkStart w:id="1" w:name="_GoBack"/>
      <w:bookmarkEnd w:id="1"/>
      <w:r w:rsidRPr="00F9560E">
        <w:rPr>
          <w:rFonts w:ascii="Times New Roman" w:hAnsi="Times New Roman" w:cs="Times New Roman"/>
          <w:sz w:val="24"/>
          <w:szCs w:val="24"/>
        </w:rPr>
        <w:t xml:space="preserve"> </w:t>
      </w:r>
    </w:p>
    <w:p w:rsidR="002854CE" w:rsidRPr="00F9560E" w:rsidRDefault="00E55D51" w:rsidP="00E166F2">
      <w:pPr>
        <w:widowControl w:val="0"/>
        <w:suppressAutoHyphens/>
        <w:spacing w:after="0" w:line="276" w:lineRule="auto"/>
        <w:ind w:firstLine="720"/>
        <w:jc w:val="both"/>
        <w:rPr>
          <w:rFonts w:ascii="Times New Roman" w:hAnsi="Times New Roman" w:cs="Times New Roman"/>
          <w:sz w:val="24"/>
          <w:szCs w:val="24"/>
        </w:rPr>
      </w:pPr>
      <w:r w:rsidRPr="00F9560E">
        <w:rPr>
          <w:rFonts w:ascii="Times New Roman" w:hAnsi="Times New Roman" w:cs="Times New Roman"/>
          <w:sz w:val="24"/>
          <w:szCs w:val="24"/>
        </w:rPr>
        <w:t>Aiškinamajame rašte nurodyta ir i</w:t>
      </w:r>
      <w:r w:rsidR="002854CE" w:rsidRPr="00F9560E">
        <w:rPr>
          <w:rFonts w:ascii="Times New Roman" w:hAnsi="Times New Roman" w:cs="Times New Roman"/>
          <w:sz w:val="24"/>
          <w:szCs w:val="24"/>
        </w:rPr>
        <w:t>nformacija apie projektams įgyvendinti reikalingas lėšas.</w:t>
      </w:r>
      <w:r w:rsidR="006A00BF" w:rsidRPr="00F9560E">
        <w:rPr>
          <w:rFonts w:ascii="Times New Roman" w:hAnsi="Times New Roman" w:cs="Times New Roman"/>
          <w:sz w:val="24"/>
          <w:szCs w:val="24"/>
        </w:rPr>
        <w:t xml:space="preserve"> Institucijų pateiktą papildomų lėšų poreikį (</w:t>
      </w:r>
      <w:r w:rsidR="006A00BF" w:rsidRPr="00F9560E">
        <w:rPr>
          <w:rFonts w:ascii="Times New Roman" w:hAnsi="Times New Roman" w:cs="Times New Roman"/>
          <w:sz w:val="24"/>
          <w:szCs w:val="24"/>
          <w:lang w:eastAsia="lt-LT"/>
        </w:rPr>
        <w:t xml:space="preserve">Kultūros ministerija </w:t>
      </w:r>
      <w:r w:rsidRPr="00F9560E">
        <w:rPr>
          <w:rFonts w:ascii="Times New Roman" w:hAnsi="Times New Roman" w:cs="Times New Roman"/>
          <w:sz w:val="24"/>
          <w:szCs w:val="24"/>
          <w:lang w:eastAsia="lt-LT"/>
        </w:rPr>
        <w:t xml:space="preserve">‒ </w:t>
      </w:r>
      <w:r w:rsidR="006A00BF" w:rsidRPr="00F9560E">
        <w:rPr>
          <w:rFonts w:ascii="Times New Roman" w:hAnsi="Times New Roman" w:cs="Times New Roman"/>
          <w:sz w:val="24"/>
          <w:szCs w:val="24"/>
          <w:lang w:eastAsia="lt-LT"/>
        </w:rPr>
        <w:t xml:space="preserve">10 tūkst. eurų per metus, Ekonomikos ir inovacijų ministerija </w:t>
      </w:r>
      <w:r w:rsidRPr="00F9560E">
        <w:rPr>
          <w:rFonts w:ascii="Times New Roman" w:hAnsi="Times New Roman" w:cs="Times New Roman"/>
          <w:sz w:val="24"/>
          <w:szCs w:val="24"/>
          <w:lang w:eastAsia="lt-LT"/>
        </w:rPr>
        <w:t xml:space="preserve">‒ </w:t>
      </w:r>
      <w:r w:rsidR="006A00BF" w:rsidRPr="00F9560E">
        <w:rPr>
          <w:rFonts w:ascii="Times New Roman" w:hAnsi="Times New Roman" w:cs="Times New Roman"/>
          <w:color w:val="000000"/>
          <w:sz w:val="24"/>
          <w:szCs w:val="24"/>
        </w:rPr>
        <w:t xml:space="preserve">55 tūkst. eurų per metus, </w:t>
      </w:r>
      <w:r w:rsidR="006A00BF" w:rsidRPr="00F9560E">
        <w:rPr>
          <w:rFonts w:ascii="Times New Roman" w:hAnsi="Times New Roman" w:cs="Times New Roman"/>
          <w:sz w:val="24"/>
          <w:szCs w:val="24"/>
          <w:lang w:eastAsia="lt-LT"/>
        </w:rPr>
        <w:t xml:space="preserve">Valstybės saugumo departamentas </w:t>
      </w:r>
      <w:r w:rsidRPr="00F9560E">
        <w:rPr>
          <w:rFonts w:ascii="Times New Roman" w:hAnsi="Times New Roman" w:cs="Times New Roman"/>
          <w:sz w:val="24"/>
          <w:szCs w:val="24"/>
          <w:lang w:eastAsia="lt-LT"/>
        </w:rPr>
        <w:t xml:space="preserve">‒ </w:t>
      </w:r>
      <w:r w:rsidR="006A00BF" w:rsidRPr="00F9560E">
        <w:rPr>
          <w:rFonts w:ascii="Times New Roman" w:hAnsi="Times New Roman" w:cs="Times New Roman"/>
          <w:color w:val="000000"/>
          <w:sz w:val="24"/>
          <w:szCs w:val="24"/>
        </w:rPr>
        <w:t xml:space="preserve">89,5 tūkst. eurų per metus, </w:t>
      </w:r>
      <w:r w:rsidR="006A00BF" w:rsidRPr="00F9560E">
        <w:rPr>
          <w:rFonts w:ascii="Times New Roman" w:hAnsi="Times New Roman" w:cs="Times New Roman"/>
          <w:sz w:val="24"/>
          <w:szCs w:val="24"/>
          <w:lang w:eastAsia="lt-LT"/>
        </w:rPr>
        <w:t xml:space="preserve">Generalinė prokuratūra </w:t>
      </w:r>
      <w:r w:rsidRPr="00F9560E">
        <w:rPr>
          <w:rFonts w:ascii="Times New Roman" w:hAnsi="Times New Roman" w:cs="Times New Roman"/>
          <w:sz w:val="24"/>
          <w:szCs w:val="24"/>
          <w:lang w:eastAsia="lt-LT"/>
        </w:rPr>
        <w:t xml:space="preserve">‒ </w:t>
      </w:r>
      <w:r w:rsidR="006A00BF" w:rsidRPr="00F9560E">
        <w:rPr>
          <w:rFonts w:ascii="Times New Roman" w:hAnsi="Times New Roman" w:cs="Times New Roman"/>
          <w:sz w:val="24"/>
          <w:szCs w:val="24"/>
          <w:lang w:eastAsia="lt-LT"/>
        </w:rPr>
        <w:t xml:space="preserve">11 tūkst. eurų per metus) </w:t>
      </w:r>
      <w:r w:rsidR="006A00BF" w:rsidRPr="00F9560E">
        <w:rPr>
          <w:rFonts w:ascii="Times New Roman" w:hAnsi="Times New Roman" w:cs="Times New Roman"/>
          <w:sz w:val="24"/>
          <w:szCs w:val="24"/>
        </w:rPr>
        <w:t xml:space="preserve">siūlome aptarti </w:t>
      </w:r>
      <w:proofErr w:type="spellStart"/>
      <w:r w:rsidR="006A00BF" w:rsidRPr="00F9560E">
        <w:rPr>
          <w:rFonts w:ascii="Times New Roman" w:hAnsi="Times New Roman" w:cs="Times New Roman"/>
          <w:sz w:val="24"/>
          <w:szCs w:val="24"/>
        </w:rPr>
        <w:t>tarpinstituciniame</w:t>
      </w:r>
      <w:proofErr w:type="spellEnd"/>
      <w:r w:rsidR="006A00BF" w:rsidRPr="00F9560E">
        <w:rPr>
          <w:rFonts w:ascii="Times New Roman" w:hAnsi="Times New Roman" w:cs="Times New Roman"/>
          <w:sz w:val="24"/>
          <w:szCs w:val="24"/>
        </w:rPr>
        <w:t xml:space="preserve"> </w:t>
      </w:r>
      <w:r w:rsidR="00AB63C5" w:rsidRPr="00F9560E">
        <w:rPr>
          <w:rFonts w:ascii="Times New Roman" w:hAnsi="Times New Roman" w:cs="Times New Roman"/>
          <w:sz w:val="24"/>
          <w:szCs w:val="24"/>
        </w:rPr>
        <w:t xml:space="preserve">ministerijų atstovų </w:t>
      </w:r>
      <w:r w:rsidR="006A00BF" w:rsidRPr="00F9560E">
        <w:rPr>
          <w:rFonts w:ascii="Times New Roman" w:hAnsi="Times New Roman" w:cs="Times New Roman"/>
          <w:sz w:val="24"/>
          <w:szCs w:val="24"/>
        </w:rPr>
        <w:t xml:space="preserve">pasitarime </w:t>
      </w:r>
    </w:p>
    <w:p w:rsidR="002854CE" w:rsidRPr="00F9560E" w:rsidRDefault="002854CE" w:rsidP="00E166F2">
      <w:pPr>
        <w:spacing w:after="0" w:line="276" w:lineRule="auto"/>
        <w:ind w:firstLine="709"/>
        <w:jc w:val="both"/>
        <w:rPr>
          <w:rFonts w:ascii="Times New Roman" w:hAnsi="Times New Roman" w:cs="Times New Roman"/>
          <w:sz w:val="24"/>
          <w:szCs w:val="24"/>
        </w:rPr>
      </w:pPr>
      <w:r w:rsidRPr="00F9560E">
        <w:rPr>
          <w:rFonts w:ascii="Times New Roman" w:eastAsia="Times New Roman" w:hAnsi="Times New Roman" w:cs="Times New Roman"/>
          <w:bCs/>
          <w:sz w:val="24"/>
          <w:szCs w:val="24"/>
          <w:lang w:eastAsia="lt-LT"/>
        </w:rPr>
        <w:t xml:space="preserve">Projektai buvo du kartus (2021 m. liepos 29 d. ir spalio 1 d.) pateikti derinti kompetentingoms institucijoms: visoms ministerijoms, Respublikos Prezidento kanceliarijai, Valstybės saugumo departamentui, </w:t>
      </w:r>
      <w:r w:rsidR="00E55D51" w:rsidRPr="00F9560E">
        <w:rPr>
          <w:rFonts w:ascii="Times New Roman" w:eastAsia="Times New Roman" w:hAnsi="Times New Roman" w:cs="Times New Roman"/>
          <w:bCs/>
          <w:sz w:val="24"/>
          <w:szCs w:val="24"/>
          <w:lang w:eastAsia="lt-LT"/>
        </w:rPr>
        <w:t>G</w:t>
      </w:r>
      <w:r w:rsidRPr="00F9560E">
        <w:rPr>
          <w:rFonts w:ascii="Times New Roman" w:eastAsia="Times New Roman" w:hAnsi="Times New Roman" w:cs="Times New Roman"/>
          <w:bCs/>
          <w:sz w:val="24"/>
          <w:szCs w:val="24"/>
          <w:lang w:eastAsia="lt-LT"/>
        </w:rPr>
        <w:t xml:space="preserve">eneralinei prokuratūrai, </w:t>
      </w:r>
      <w:r w:rsidR="00E55D51" w:rsidRPr="00F9560E">
        <w:rPr>
          <w:rFonts w:ascii="Times New Roman" w:eastAsia="Times New Roman" w:hAnsi="Times New Roman" w:cs="Times New Roman"/>
          <w:bCs/>
          <w:sz w:val="24"/>
          <w:szCs w:val="24"/>
          <w:lang w:eastAsia="lt-LT"/>
        </w:rPr>
        <w:t>N</w:t>
      </w:r>
      <w:r w:rsidRPr="00F9560E">
        <w:rPr>
          <w:rFonts w:ascii="Times New Roman" w:eastAsia="Times New Roman" w:hAnsi="Times New Roman" w:cs="Times New Roman"/>
          <w:bCs/>
          <w:sz w:val="24"/>
          <w:szCs w:val="24"/>
          <w:lang w:eastAsia="lt-LT"/>
        </w:rPr>
        <w:t xml:space="preserve">acionalinei teismų administracijai, Lietuvos </w:t>
      </w:r>
      <w:r w:rsidR="00E55D51" w:rsidRPr="00F9560E">
        <w:rPr>
          <w:rFonts w:ascii="Times New Roman" w:eastAsia="Times New Roman" w:hAnsi="Times New Roman" w:cs="Times New Roman"/>
          <w:bCs/>
          <w:sz w:val="24"/>
          <w:szCs w:val="24"/>
          <w:lang w:eastAsia="lt-LT"/>
        </w:rPr>
        <w:t>b</w:t>
      </w:r>
      <w:r w:rsidRPr="00F9560E">
        <w:rPr>
          <w:rFonts w:ascii="Times New Roman" w:eastAsia="Times New Roman" w:hAnsi="Times New Roman" w:cs="Times New Roman"/>
          <w:bCs/>
          <w:sz w:val="24"/>
          <w:szCs w:val="24"/>
          <w:lang w:eastAsia="lt-LT"/>
        </w:rPr>
        <w:t xml:space="preserve">ankui. Pirmojo derinimo metu gautos pastabos 2021 m. rugsėjo mėn. buvo aptartos su institucijų atstovais, </w:t>
      </w:r>
      <w:r w:rsidRPr="00F9560E">
        <w:rPr>
          <w:rFonts w:ascii="Times New Roman" w:hAnsi="Times New Roman" w:cs="Times New Roman"/>
          <w:sz w:val="24"/>
          <w:szCs w:val="24"/>
        </w:rPr>
        <w:t>į daugumą jų atsižvelgta arba jos suderintos darbo tvarka. Po antrojo derinimo projektams be pastabų pritarė Aplinkos ministerija, Energetikos ministerija, Krašto apsaugos ministerija, Susisiekimo ministerija, Sveikatos apsaugos ministerija, Švietimo, mokslo ir sporto ministerija, Vidaus reikalų ministerija, Žemės ūkio ministerija, Generalinė prokuratūra ir Nacionalinė teismų administracija.  Socialinės apsaugos ir darbo ministerija darbo tvarka informavo, kad pastabų neturi. Pastab</w:t>
      </w:r>
      <w:r w:rsidR="00E55D51" w:rsidRPr="00F9560E">
        <w:rPr>
          <w:rFonts w:ascii="Times New Roman" w:hAnsi="Times New Roman" w:cs="Times New Roman"/>
          <w:sz w:val="24"/>
          <w:szCs w:val="24"/>
        </w:rPr>
        <w:t>ų</w:t>
      </w:r>
      <w:r w:rsidRPr="00F9560E">
        <w:rPr>
          <w:rFonts w:ascii="Times New Roman" w:hAnsi="Times New Roman" w:cs="Times New Roman"/>
          <w:sz w:val="24"/>
          <w:szCs w:val="24"/>
        </w:rPr>
        <w:t xml:space="preserve"> ir pasiūlym</w:t>
      </w:r>
      <w:r w:rsidR="00E55D51" w:rsidRPr="00F9560E">
        <w:rPr>
          <w:rFonts w:ascii="Times New Roman" w:hAnsi="Times New Roman" w:cs="Times New Roman"/>
          <w:sz w:val="24"/>
          <w:szCs w:val="24"/>
        </w:rPr>
        <w:t>ų</w:t>
      </w:r>
      <w:r w:rsidRPr="00F9560E">
        <w:rPr>
          <w:rFonts w:ascii="Times New Roman" w:hAnsi="Times New Roman" w:cs="Times New Roman"/>
          <w:sz w:val="24"/>
          <w:szCs w:val="24"/>
        </w:rPr>
        <w:t xml:space="preserve"> pateikė Finansų ministerija, Ekonomikos ir inovacijų ministerija, Kultūros ministerija, </w:t>
      </w:r>
      <w:r w:rsidRPr="00F9560E">
        <w:rPr>
          <w:rFonts w:ascii="Times New Roman" w:hAnsi="Times New Roman" w:cs="Times New Roman"/>
          <w:sz w:val="24"/>
          <w:szCs w:val="24"/>
        </w:rPr>
        <w:lastRenderedPageBreak/>
        <w:t>Teisingumo ministerija, Respublikos Prezidento kanceliarija, Valstybės saugumo departamentas. Kitos institucijos pastabų nepateikė.</w:t>
      </w:r>
    </w:p>
    <w:p w:rsidR="002854CE" w:rsidRPr="00F9560E" w:rsidRDefault="002854CE" w:rsidP="00E166F2">
      <w:pPr>
        <w:spacing w:after="0" w:line="276" w:lineRule="auto"/>
        <w:ind w:firstLine="709"/>
        <w:jc w:val="both"/>
        <w:rPr>
          <w:rFonts w:ascii="Times New Roman" w:hAnsi="Times New Roman" w:cs="Times New Roman"/>
          <w:sz w:val="24"/>
          <w:szCs w:val="24"/>
        </w:rPr>
      </w:pPr>
      <w:r w:rsidRPr="00F9560E">
        <w:rPr>
          <w:rFonts w:ascii="Times New Roman" w:hAnsi="Times New Roman" w:cs="Times New Roman"/>
          <w:sz w:val="24"/>
          <w:szCs w:val="24"/>
        </w:rPr>
        <w:t>2021 m. spalio 21 d. projektus pateikus Vyriausybei, buvo gaut</w:t>
      </w:r>
      <w:r w:rsidR="00AB63C5" w:rsidRPr="00F9560E">
        <w:rPr>
          <w:rFonts w:ascii="Times New Roman" w:hAnsi="Times New Roman" w:cs="Times New Roman"/>
          <w:sz w:val="24"/>
          <w:szCs w:val="24"/>
        </w:rPr>
        <w:t>i</w:t>
      </w:r>
      <w:r w:rsidRPr="00F9560E">
        <w:rPr>
          <w:rFonts w:ascii="Times New Roman" w:hAnsi="Times New Roman" w:cs="Times New Roman"/>
          <w:sz w:val="24"/>
          <w:szCs w:val="24"/>
        </w:rPr>
        <w:t xml:space="preserve"> Vyriausybės kanceliarijos Tarptautinių santykių ir Europos Sąjungos grupės </w:t>
      </w:r>
      <w:r w:rsidR="00AB63C5" w:rsidRPr="00F9560E">
        <w:rPr>
          <w:rFonts w:ascii="Times New Roman" w:hAnsi="Times New Roman" w:cs="Times New Roman"/>
          <w:sz w:val="24"/>
          <w:szCs w:val="24"/>
        </w:rPr>
        <w:t xml:space="preserve">pasiūlymai </w:t>
      </w:r>
      <w:r w:rsidRPr="00F9560E">
        <w:rPr>
          <w:rFonts w:ascii="Times New Roman" w:hAnsi="Times New Roman" w:cs="Times New Roman"/>
          <w:sz w:val="24"/>
          <w:szCs w:val="24"/>
        </w:rPr>
        <w:t xml:space="preserve">ir Teisės grupės išvados, pagal kurias patikslinti projektai kartu su papildytu aiškinamuoju raštu pakartotinai teikiami Vyriausybei. </w:t>
      </w:r>
    </w:p>
    <w:p w:rsidR="002854CE" w:rsidRPr="00F9560E" w:rsidRDefault="002854CE" w:rsidP="00E166F2">
      <w:pPr>
        <w:spacing w:after="0" w:line="276" w:lineRule="auto"/>
        <w:ind w:firstLine="709"/>
        <w:jc w:val="both"/>
        <w:rPr>
          <w:rFonts w:ascii="Times New Roman" w:eastAsia="Times New Roman" w:hAnsi="Times New Roman" w:cs="Times New Roman"/>
          <w:bCs/>
          <w:sz w:val="24"/>
          <w:szCs w:val="24"/>
          <w:lang w:eastAsia="lt-LT"/>
        </w:rPr>
      </w:pPr>
      <w:r w:rsidRPr="00F9560E">
        <w:rPr>
          <w:rFonts w:ascii="Times New Roman" w:hAnsi="Times New Roman" w:cs="Times New Roman"/>
          <w:sz w:val="24"/>
          <w:szCs w:val="24"/>
        </w:rPr>
        <w:t xml:space="preserve">Dėl pastabų, į kurias nebuvo atsižvelgta ir kurios nebuvo suderintos pasitarimų metu, teikiama derinimo pažyma. </w:t>
      </w:r>
    </w:p>
    <w:p w:rsidR="002854CE" w:rsidRPr="00F9560E" w:rsidRDefault="002854CE" w:rsidP="00E166F2">
      <w:pPr>
        <w:spacing w:after="0" w:line="276" w:lineRule="auto"/>
        <w:ind w:firstLine="709"/>
        <w:jc w:val="both"/>
        <w:rPr>
          <w:rFonts w:ascii="Times New Roman" w:hAnsi="Times New Roman" w:cs="Times New Roman"/>
          <w:sz w:val="24"/>
          <w:szCs w:val="24"/>
        </w:rPr>
      </w:pPr>
      <w:r w:rsidRPr="00F9560E">
        <w:rPr>
          <w:rFonts w:ascii="Times New Roman" w:hAnsi="Times New Roman" w:cs="Times New Roman"/>
          <w:sz w:val="24"/>
          <w:szCs w:val="24"/>
        </w:rPr>
        <w:t>Įvertinę Vyriausybės kanceliarijos Tarptautinių santykių ir Europos Sąjungos grupės ir Teisės grupės pateiktus pastebėjimus, teikiame šią papildomą informaciją:</w:t>
      </w:r>
    </w:p>
    <w:p w:rsidR="002854CE" w:rsidRPr="00F9560E" w:rsidRDefault="002854CE" w:rsidP="00E166F2">
      <w:pPr>
        <w:spacing w:after="0" w:line="276" w:lineRule="auto"/>
        <w:ind w:firstLine="709"/>
        <w:contextualSpacing/>
        <w:jc w:val="both"/>
        <w:rPr>
          <w:rFonts w:ascii="Times New Roman" w:hAnsi="Times New Roman" w:cs="Times New Roman"/>
          <w:sz w:val="24"/>
          <w:szCs w:val="24"/>
        </w:rPr>
      </w:pPr>
      <w:r w:rsidRPr="00F9560E">
        <w:rPr>
          <w:rFonts w:ascii="Times New Roman" w:hAnsi="Times New Roman" w:cs="Times New Roman"/>
          <w:sz w:val="24"/>
          <w:szCs w:val="24"/>
        </w:rPr>
        <w:t xml:space="preserve">- Užsienio reikalų ministerija pritaria, kad yra tikslinga peržiūrėti Lietuvos Respublikos Vyriausybės 2018 m. gruodžio 27 d. nutarimu Nr. 1393 „Dėl Lietuvos Respublikos diplomatinės tarnybos įstatymo įgyvendinimo“ patvirtintus gyvenimo lygio vietos ir gyvenamųjų patalpų nuomos lygio vietos koeficientų dydžius. </w:t>
      </w:r>
      <w:r w:rsidR="00AB63C5" w:rsidRPr="00F9560E">
        <w:rPr>
          <w:rFonts w:ascii="Times New Roman" w:hAnsi="Times New Roman" w:cs="Times New Roman"/>
          <w:sz w:val="24"/>
          <w:szCs w:val="24"/>
        </w:rPr>
        <w:t>Š</w:t>
      </w:r>
      <w:r w:rsidRPr="00F9560E">
        <w:rPr>
          <w:rFonts w:ascii="Times New Roman" w:hAnsi="Times New Roman" w:cs="Times New Roman"/>
          <w:sz w:val="24"/>
          <w:szCs w:val="24"/>
        </w:rPr>
        <w:t>ie koeficientai yra skirti įvertinti skirtingų užsienio va</w:t>
      </w:r>
      <w:r w:rsidR="00AB63C5" w:rsidRPr="00F9560E">
        <w:rPr>
          <w:rFonts w:ascii="Times New Roman" w:hAnsi="Times New Roman" w:cs="Times New Roman"/>
          <w:sz w:val="24"/>
          <w:szCs w:val="24"/>
        </w:rPr>
        <w:t>lstybių ir (ar) miestų ypatumus</w:t>
      </w:r>
      <w:r w:rsidRPr="00F9560E">
        <w:rPr>
          <w:rFonts w:ascii="Times New Roman" w:hAnsi="Times New Roman" w:cs="Times New Roman"/>
          <w:sz w:val="24"/>
          <w:szCs w:val="24"/>
        </w:rPr>
        <w:t>. Nuo gyvenimo lygio vietos koeficiento, kurį sudaro bazinis ir motyvacinis koeficientai, dydžio priklauso su darbu užsienyje susijusių išlaidų kompensacijos, kartu su diplomatu užsienio valstybėje gyvenančių diplomato sutuoktinio ir vaikų išlaikymo išlaidų kompensacijos ir vienkartinės įsikūrimo išmokos dydžiai bei sveikatos draudimo ir sveikatos priežiūros metų išlaidų normos</w:t>
      </w:r>
      <w:r w:rsidR="00AB63C5" w:rsidRPr="00F9560E">
        <w:rPr>
          <w:rFonts w:ascii="Times New Roman" w:hAnsi="Times New Roman" w:cs="Times New Roman"/>
          <w:sz w:val="24"/>
          <w:szCs w:val="24"/>
        </w:rPr>
        <w:t xml:space="preserve">. Nuo </w:t>
      </w:r>
      <w:r w:rsidRPr="00F9560E">
        <w:rPr>
          <w:rFonts w:ascii="Times New Roman" w:hAnsi="Times New Roman" w:cs="Times New Roman"/>
          <w:sz w:val="24"/>
          <w:szCs w:val="24"/>
        </w:rPr>
        <w:t>gyvenamųjų patalpų nuomos lygio vietos koeficiento dydžio priklauso išmokos</w:t>
      </w:r>
      <w:r w:rsidR="00E55D51" w:rsidRPr="00F9560E">
        <w:rPr>
          <w:rFonts w:ascii="Times New Roman" w:hAnsi="Times New Roman" w:cs="Times New Roman"/>
          <w:sz w:val="24"/>
          <w:szCs w:val="24"/>
        </w:rPr>
        <w:t>, skirtos</w:t>
      </w:r>
      <w:r w:rsidRPr="00F9560E">
        <w:rPr>
          <w:rFonts w:ascii="Times New Roman" w:hAnsi="Times New Roman" w:cs="Times New Roman"/>
          <w:sz w:val="24"/>
          <w:szCs w:val="24"/>
        </w:rPr>
        <w:t xml:space="preserve"> apsirūpinti gyvenamosiomis patalpomis užsienio valstybėje</w:t>
      </w:r>
      <w:r w:rsidR="00E55D51" w:rsidRPr="00F9560E">
        <w:rPr>
          <w:rFonts w:ascii="Times New Roman" w:hAnsi="Times New Roman" w:cs="Times New Roman"/>
          <w:sz w:val="24"/>
          <w:szCs w:val="24"/>
        </w:rPr>
        <w:t>,</w:t>
      </w:r>
      <w:r w:rsidRPr="00F9560E">
        <w:rPr>
          <w:rFonts w:ascii="Times New Roman" w:hAnsi="Times New Roman" w:cs="Times New Roman"/>
          <w:sz w:val="24"/>
          <w:szCs w:val="24"/>
        </w:rPr>
        <w:t xml:space="preserve"> dydis. Užsienio reikalų ministras 2021 m. kovo 16 d. įsakymu Nr. V-79 </w:t>
      </w:r>
      <w:r w:rsidR="00AB63C5" w:rsidRPr="00F9560E">
        <w:rPr>
          <w:rFonts w:ascii="Times New Roman" w:hAnsi="Times New Roman" w:cs="Times New Roman"/>
          <w:sz w:val="24"/>
          <w:szCs w:val="24"/>
        </w:rPr>
        <w:t xml:space="preserve">„Dėl darbo grupės sudarymo“ </w:t>
      </w:r>
      <w:r w:rsidRPr="00F9560E">
        <w:rPr>
          <w:rFonts w:ascii="Times New Roman" w:hAnsi="Times New Roman" w:cs="Times New Roman"/>
          <w:sz w:val="24"/>
          <w:szCs w:val="24"/>
        </w:rPr>
        <w:t>sudarė darbo grupę, kuriai pavedė į</w:t>
      </w:r>
      <w:r w:rsidRPr="00F9560E">
        <w:rPr>
          <w:rFonts w:ascii="Times New Roman" w:hAnsi="Times New Roman" w:cs="Times New Roman"/>
          <w:color w:val="000000"/>
          <w:sz w:val="24"/>
          <w:szCs w:val="24"/>
          <w:shd w:val="clear" w:color="auto" w:fill="FFFFFF"/>
        </w:rPr>
        <w:t xml:space="preserve">vertinti visus </w:t>
      </w:r>
      <w:r w:rsidRPr="00F9560E">
        <w:rPr>
          <w:rFonts w:ascii="Times New Roman" w:hAnsi="Times New Roman" w:cs="Times New Roman"/>
          <w:sz w:val="24"/>
          <w:szCs w:val="24"/>
        </w:rPr>
        <w:t>gyvenimo lygio vietos ir gyvenamųjų patalpų nuomos lygio vietos</w:t>
      </w:r>
      <w:r w:rsidRPr="00F9560E">
        <w:rPr>
          <w:rFonts w:ascii="Times New Roman" w:hAnsi="Times New Roman" w:cs="Times New Roman"/>
          <w:color w:val="000000"/>
          <w:sz w:val="24"/>
          <w:szCs w:val="24"/>
          <w:shd w:val="clear" w:color="auto" w:fill="FFFFFF"/>
        </w:rPr>
        <w:t xml:space="preserve"> koeficientus ir pateikti pasiūlymus dėl jų dydžio keitimo. Darbo grupė atlieka išsamią minėtų</w:t>
      </w:r>
      <w:r w:rsidR="00E55D51" w:rsidRPr="00F9560E">
        <w:rPr>
          <w:rFonts w:ascii="Times New Roman" w:hAnsi="Times New Roman" w:cs="Times New Roman"/>
          <w:color w:val="000000"/>
          <w:sz w:val="24"/>
          <w:szCs w:val="24"/>
          <w:shd w:val="clear" w:color="auto" w:fill="FFFFFF"/>
        </w:rPr>
        <w:t>jų</w:t>
      </w:r>
      <w:r w:rsidRPr="00F9560E">
        <w:rPr>
          <w:rFonts w:ascii="Times New Roman" w:hAnsi="Times New Roman" w:cs="Times New Roman"/>
          <w:color w:val="000000"/>
          <w:sz w:val="24"/>
          <w:szCs w:val="24"/>
          <w:shd w:val="clear" w:color="auto" w:fill="FFFFFF"/>
        </w:rPr>
        <w:t xml:space="preserve"> koeficientų dydžių </w:t>
      </w:r>
      <w:r w:rsidR="00E55D51" w:rsidRPr="00F9560E">
        <w:rPr>
          <w:rFonts w:ascii="Times New Roman" w:hAnsi="Times New Roman" w:cs="Times New Roman"/>
          <w:color w:val="000000"/>
          <w:sz w:val="24"/>
          <w:szCs w:val="24"/>
          <w:shd w:val="clear" w:color="auto" w:fill="FFFFFF"/>
        </w:rPr>
        <w:t>ir jų sąsajų</w:t>
      </w:r>
      <w:r w:rsidRPr="00F9560E">
        <w:rPr>
          <w:rFonts w:ascii="Times New Roman" w:hAnsi="Times New Roman" w:cs="Times New Roman"/>
          <w:color w:val="000000"/>
          <w:sz w:val="24"/>
          <w:szCs w:val="24"/>
          <w:shd w:val="clear" w:color="auto" w:fill="FFFFFF"/>
        </w:rPr>
        <w:t xml:space="preserve"> su užsienio valstybių ypatumais</w:t>
      </w:r>
      <w:r w:rsidR="00E55D51" w:rsidRPr="00F9560E">
        <w:rPr>
          <w:rFonts w:ascii="Times New Roman" w:hAnsi="Times New Roman" w:cs="Times New Roman"/>
          <w:color w:val="000000"/>
          <w:sz w:val="24"/>
          <w:szCs w:val="24"/>
          <w:shd w:val="clear" w:color="auto" w:fill="FFFFFF"/>
        </w:rPr>
        <w:t xml:space="preserve"> analizę</w:t>
      </w:r>
      <w:r w:rsidRPr="00F9560E">
        <w:rPr>
          <w:rFonts w:ascii="Times New Roman" w:hAnsi="Times New Roman" w:cs="Times New Roman"/>
          <w:color w:val="000000"/>
          <w:sz w:val="24"/>
          <w:szCs w:val="24"/>
          <w:shd w:val="clear" w:color="auto" w:fill="FFFFFF"/>
        </w:rPr>
        <w:t xml:space="preserve">. Įvertinusi darbo grupės darbo rezultatus, Užsienio reikalų ministerija įtrauks pasiūlymus dėl koeficientų keitimo į </w:t>
      </w:r>
      <w:r w:rsidRPr="00F9560E">
        <w:rPr>
          <w:rFonts w:ascii="Times New Roman" w:hAnsi="Times New Roman" w:cs="Times New Roman"/>
          <w:sz w:val="24"/>
          <w:szCs w:val="24"/>
        </w:rPr>
        <w:t xml:space="preserve">Vyriausybės  2018 m. gruodžio 27 d. nutarimo Nr. 1393 pakeitimo projektą, kuris bus pateiktas Vyriausybei </w:t>
      </w:r>
      <w:r w:rsidR="00AB63C5" w:rsidRPr="00F9560E">
        <w:rPr>
          <w:rFonts w:ascii="Times New Roman" w:hAnsi="Times New Roman" w:cs="Times New Roman"/>
          <w:sz w:val="24"/>
          <w:szCs w:val="24"/>
        </w:rPr>
        <w:t xml:space="preserve">siekiant įgyvendinti </w:t>
      </w:r>
      <w:r w:rsidRPr="00F9560E">
        <w:rPr>
          <w:rFonts w:ascii="Times New Roman" w:hAnsi="Times New Roman" w:cs="Times New Roman"/>
          <w:sz w:val="24"/>
          <w:szCs w:val="24"/>
        </w:rPr>
        <w:t>Seim</w:t>
      </w:r>
      <w:r w:rsidR="00AB63C5" w:rsidRPr="00F9560E">
        <w:rPr>
          <w:rFonts w:ascii="Times New Roman" w:hAnsi="Times New Roman" w:cs="Times New Roman"/>
          <w:sz w:val="24"/>
          <w:szCs w:val="24"/>
        </w:rPr>
        <w:t>o</w:t>
      </w:r>
      <w:r w:rsidRPr="00F9560E">
        <w:rPr>
          <w:rFonts w:ascii="Times New Roman" w:hAnsi="Times New Roman" w:cs="Times New Roman"/>
          <w:sz w:val="24"/>
          <w:szCs w:val="24"/>
        </w:rPr>
        <w:t xml:space="preserve"> pri</w:t>
      </w:r>
      <w:r w:rsidR="00AB63C5" w:rsidRPr="00F9560E">
        <w:rPr>
          <w:rFonts w:ascii="Times New Roman" w:hAnsi="Times New Roman" w:cs="Times New Roman"/>
          <w:sz w:val="24"/>
          <w:szCs w:val="24"/>
        </w:rPr>
        <w:t xml:space="preserve">imtą </w:t>
      </w:r>
      <w:r w:rsidRPr="00F9560E">
        <w:rPr>
          <w:rFonts w:ascii="Times New Roman" w:hAnsi="Times New Roman" w:cs="Times New Roman"/>
          <w:sz w:val="24"/>
          <w:szCs w:val="24"/>
        </w:rPr>
        <w:t>Diplomatinės tarnybos įstatymo pakeitimą</w:t>
      </w:r>
      <w:r w:rsidR="0081771C" w:rsidRPr="00F9560E">
        <w:rPr>
          <w:rFonts w:ascii="Times New Roman" w:hAnsi="Times New Roman" w:cs="Times New Roman"/>
          <w:sz w:val="24"/>
          <w:szCs w:val="24"/>
        </w:rPr>
        <w:t>;</w:t>
      </w:r>
    </w:p>
    <w:p w:rsidR="002854CE" w:rsidRPr="00F9560E" w:rsidRDefault="002854CE" w:rsidP="00E166F2">
      <w:pPr>
        <w:spacing w:after="0" w:line="276" w:lineRule="auto"/>
        <w:ind w:firstLine="709"/>
        <w:jc w:val="both"/>
        <w:rPr>
          <w:rFonts w:ascii="Times New Roman" w:hAnsi="Times New Roman" w:cs="Times New Roman"/>
          <w:sz w:val="24"/>
          <w:szCs w:val="24"/>
        </w:rPr>
      </w:pPr>
      <w:r w:rsidRPr="00F9560E">
        <w:rPr>
          <w:rFonts w:ascii="Times New Roman" w:hAnsi="Times New Roman" w:cs="Times New Roman"/>
          <w:sz w:val="24"/>
          <w:szCs w:val="24"/>
        </w:rPr>
        <w:t xml:space="preserve">- </w:t>
      </w:r>
      <w:r w:rsidR="0081771C" w:rsidRPr="00F9560E">
        <w:rPr>
          <w:rFonts w:ascii="Times New Roman" w:hAnsi="Times New Roman" w:cs="Times New Roman"/>
          <w:sz w:val="24"/>
          <w:szCs w:val="24"/>
        </w:rPr>
        <w:t>k</w:t>
      </w:r>
      <w:r w:rsidRPr="00F9560E">
        <w:rPr>
          <w:rFonts w:ascii="Times New Roman" w:hAnsi="Times New Roman" w:cs="Times New Roman"/>
          <w:sz w:val="24"/>
          <w:szCs w:val="24"/>
        </w:rPr>
        <w:t xml:space="preserve">eičiamo Diplomatinės tarnybos įstatymo 66 straipsnio 2 dalies nuostata, kuria siūloma nustatyti, kad diplomatiniame pase </w:t>
      </w:r>
      <w:r w:rsidRPr="00F9560E">
        <w:rPr>
          <w:rFonts w:ascii="Times New Roman" w:hAnsi="Times New Roman" w:cs="Times New Roman"/>
          <w:bCs/>
          <w:sz w:val="24"/>
          <w:szCs w:val="24"/>
        </w:rPr>
        <w:t xml:space="preserve">daromi įrašai, </w:t>
      </w:r>
      <w:r w:rsidRPr="00F9560E">
        <w:rPr>
          <w:rFonts w:ascii="Times New Roman" w:hAnsi="Times New Roman" w:cs="Times New Roman"/>
          <w:bCs/>
          <w:noProof/>
          <w:sz w:val="24"/>
          <w:szCs w:val="24"/>
        </w:rPr>
        <w:t xml:space="preserve">atitinkantys diplomatinio paso išdavimo pagrindą, </w:t>
      </w:r>
      <w:r w:rsidRPr="00F9560E">
        <w:rPr>
          <w:rFonts w:ascii="Times New Roman" w:hAnsi="Times New Roman" w:cs="Times New Roman"/>
          <w:sz w:val="24"/>
          <w:szCs w:val="24"/>
        </w:rPr>
        <w:t xml:space="preserve">ir atsisakoma perteklinio pareigų aprašymo, yra suderinta su </w:t>
      </w:r>
      <w:r w:rsidRPr="00F9560E">
        <w:rPr>
          <w:rFonts w:ascii="Times New Roman" w:hAnsi="Times New Roman" w:cs="Times New Roman"/>
          <w:sz w:val="24"/>
          <w:szCs w:val="24"/>
          <w:lang w:eastAsia="lt-LT"/>
        </w:rPr>
        <w:t>Asmens dokumentų išrašymo centru prie Vidaus reikalų ministerijos. Šis p</w:t>
      </w:r>
      <w:r w:rsidRPr="00F9560E">
        <w:rPr>
          <w:rFonts w:ascii="Times New Roman" w:hAnsi="Times New Roman" w:cs="Times New Roman"/>
          <w:sz w:val="24"/>
          <w:szCs w:val="24"/>
        </w:rPr>
        <w:t>akeitimas siūlomas atsižvelg</w:t>
      </w:r>
      <w:r w:rsidR="0081771C" w:rsidRPr="00F9560E">
        <w:rPr>
          <w:rFonts w:ascii="Times New Roman" w:hAnsi="Times New Roman" w:cs="Times New Roman"/>
          <w:sz w:val="24"/>
          <w:szCs w:val="24"/>
        </w:rPr>
        <w:t>us</w:t>
      </w:r>
      <w:r w:rsidRPr="00F9560E">
        <w:rPr>
          <w:rFonts w:ascii="Times New Roman" w:hAnsi="Times New Roman" w:cs="Times New Roman"/>
          <w:sz w:val="24"/>
          <w:szCs w:val="24"/>
        </w:rPr>
        <w:t xml:space="preserve"> į užsienio šalių diplomatinių pasų įrašų praktiką bei </w:t>
      </w:r>
      <w:r w:rsidR="0081771C" w:rsidRPr="00F9560E">
        <w:rPr>
          <w:rFonts w:ascii="Times New Roman" w:hAnsi="Times New Roman" w:cs="Times New Roman"/>
          <w:sz w:val="24"/>
          <w:szCs w:val="24"/>
        </w:rPr>
        <w:t>turint tikslą</w:t>
      </w:r>
      <w:r w:rsidRPr="00F9560E">
        <w:rPr>
          <w:rFonts w:ascii="Times New Roman" w:hAnsi="Times New Roman" w:cs="Times New Roman"/>
          <w:sz w:val="24"/>
          <w:szCs w:val="24"/>
        </w:rPr>
        <w:t xml:space="preserve"> atsisakyti perteklinio pareigų aprašymo diplomatiniame pase, </w:t>
      </w:r>
      <w:r w:rsidR="0081771C" w:rsidRPr="00F9560E">
        <w:rPr>
          <w:rFonts w:ascii="Times New Roman" w:hAnsi="Times New Roman" w:cs="Times New Roman"/>
          <w:sz w:val="24"/>
          <w:szCs w:val="24"/>
        </w:rPr>
        <w:t>nes</w:t>
      </w:r>
      <w:r w:rsidRPr="00F9560E">
        <w:rPr>
          <w:rFonts w:ascii="Times New Roman" w:hAnsi="Times New Roman" w:cs="Times New Roman"/>
          <w:sz w:val="24"/>
          <w:szCs w:val="24"/>
        </w:rPr>
        <w:t xml:space="preserve"> tam tikrais atvejais </w:t>
      </w:r>
      <w:r w:rsidR="0081771C" w:rsidRPr="00F9560E">
        <w:rPr>
          <w:rFonts w:ascii="Times New Roman" w:hAnsi="Times New Roman" w:cs="Times New Roman"/>
          <w:sz w:val="24"/>
          <w:szCs w:val="24"/>
        </w:rPr>
        <w:t xml:space="preserve">jis </w:t>
      </w:r>
      <w:r w:rsidRPr="00F9560E">
        <w:rPr>
          <w:rFonts w:ascii="Times New Roman" w:hAnsi="Times New Roman" w:cs="Times New Roman"/>
          <w:sz w:val="24"/>
          <w:szCs w:val="24"/>
        </w:rPr>
        <w:t xml:space="preserve">gali diplomatinio paso turėtojui </w:t>
      </w:r>
      <w:r w:rsidR="0081771C" w:rsidRPr="00F9560E">
        <w:rPr>
          <w:rFonts w:ascii="Times New Roman" w:hAnsi="Times New Roman" w:cs="Times New Roman"/>
          <w:sz w:val="24"/>
          <w:szCs w:val="24"/>
        </w:rPr>
        <w:t>kliudyti vykdyti</w:t>
      </w:r>
      <w:r w:rsidRPr="00F9560E">
        <w:rPr>
          <w:rFonts w:ascii="Times New Roman" w:hAnsi="Times New Roman" w:cs="Times New Roman"/>
          <w:sz w:val="24"/>
          <w:szCs w:val="24"/>
        </w:rPr>
        <w:t xml:space="preserve"> tarnybines </w:t>
      </w:r>
      <w:r w:rsidR="0081771C" w:rsidRPr="00F9560E">
        <w:rPr>
          <w:rFonts w:ascii="Times New Roman" w:hAnsi="Times New Roman" w:cs="Times New Roman"/>
          <w:sz w:val="24"/>
          <w:szCs w:val="24"/>
        </w:rPr>
        <w:t>funkcijas</w:t>
      </w:r>
      <w:r w:rsidRPr="00F9560E">
        <w:rPr>
          <w:rFonts w:ascii="Times New Roman" w:hAnsi="Times New Roman" w:cs="Times New Roman"/>
          <w:sz w:val="24"/>
          <w:szCs w:val="24"/>
        </w:rPr>
        <w:t>. Įgyvendin</w:t>
      </w:r>
      <w:r w:rsidR="0081771C" w:rsidRPr="00F9560E">
        <w:rPr>
          <w:rFonts w:ascii="Times New Roman" w:hAnsi="Times New Roman" w:cs="Times New Roman"/>
          <w:sz w:val="24"/>
          <w:szCs w:val="24"/>
        </w:rPr>
        <w:t>ant</w:t>
      </w:r>
      <w:r w:rsidRPr="00F9560E">
        <w:rPr>
          <w:rFonts w:ascii="Times New Roman" w:hAnsi="Times New Roman" w:cs="Times New Roman"/>
          <w:sz w:val="24"/>
          <w:szCs w:val="24"/>
        </w:rPr>
        <w:t xml:space="preserve"> </w:t>
      </w:r>
      <w:r w:rsidRPr="00F9560E">
        <w:rPr>
          <w:rFonts w:ascii="Times New Roman" w:hAnsi="Times New Roman" w:cs="Times New Roman"/>
          <w:sz w:val="24"/>
          <w:szCs w:val="24"/>
          <w:lang w:eastAsia="lt-LT"/>
        </w:rPr>
        <w:t>šią nuostatą</w:t>
      </w:r>
      <w:r w:rsidRPr="00F9560E">
        <w:rPr>
          <w:rFonts w:ascii="Times New Roman" w:hAnsi="Times New Roman" w:cs="Times New Roman"/>
          <w:sz w:val="24"/>
          <w:szCs w:val="24"/>
        </w:rPr>
        <w:t xml:space="preserve"> techninių kliūčių ne</w:t>
      </w:r>
      <w:r w:rsidR="0081771C" w:rsidRPr="00F9560E">
        <w:rPr>
          <w:rFonts w:ascii="Times New Roman" w:hAnsi="Times New Roman" w:cs="Times New Roman"/>
          <w:sz w:val="24"/>
          <w:szCs w:val="24"/>
        </w:rPr>
        <w:t>bus. Į</w:t>
      </w:r>
      <w:r w:rsidRPr="00F9560E">
        <w:rPr>
          <w:rFonts w:ascii="Times New Roman" w:hAnsi="Times New Roman" w:cs="Times New Roman"/>
          <w:sz w:val="24"/>
          <w:szCs w:val="24"/>
        </w:rPr>
        <w:t xml:space="preserve">rašus diplomatiniame pase daro Užsienio reikalų ministerijos ar konsulinės įstaigos darbuotojas ar konsulinis pareigūnas Asmens dokumentų išrašymo sistemoje pildydamas prašymą dėl diplomatinio paso išdavimo, o </w:t>
      </w:r>
      <w:r w:rsidRPr="00F9560E">
        <w:rPr>
          <w:rFonts w:ascii="Times New Roman" w:hAnsi="Times New Roman" w:cs="Times New Roman"/>
          <w:sz w:val="24"/>
          <w:szCs w:val="24"/>
          <w:lang w:eastAsia="lt-LT"/>
        </w:rPr>
        <w:t>Asmens dokumentų išrašymo centras</w:t>
      </w:r>
      <w:r w:rsidRPr="00F9560E">
        <w:rPr>
          <w:rFonts w:ascii="Times New Roman" w:hAnsi="Times New Roman" w:cs="Times New Roman"/>
          <w:sz w:val="24"/>
          <w:szCs w:val="24"/>
        </w:rPr>
        <w:t xml:space="preserve"> atspausdina diplomatinį pasą</w:t>
      </w:r>
      <w:r w:rsidR="0081771C" w:rsidRPr="00F9560E">
        <w:rPr>
          <w:rFonts w:ascii="Times New Roman" w:hAnsi="Times New Roman" w:cs="Times New Roman"/>
          <w:sz w:val="24"/>
          <w:szCs w:val="24"/>
        </w:rPr>
        <w:t>;</w:t>
      </w:r>
      <w:r w:rsidRPr="00F9560E">
        <w:rPr>
          <w:rFonts w:ascii="Times New Roman" w:hAnsi="Times New Roman" w:cs="Times New Roman"/>
          <w:sz w:val="24"/>
          <w:szCs w:val="24"/>
        </w:rPr>
        <w:t xml:space="preserve"> </w:t>
      </w:r>
    </w:p>
    <w:p w:rsidR="002854CE" w:rsidRPr="00F9560E" w:rsidRDefault="002854CE" w:rsidP="00E166F2">
      <w:pPr>
        <w:spacing w:after="0" w:line="276" w:lineRule="auto"/>
        <w:ind w:firstLine="709"/>
        <w:jc w:val="both"/>
        <w:rPr>
          <w:rFonts w:ascii="Times New Roman" w:eastAsia="Times New Roman" w:hAnsi="Times New Roman" w:cs="Times New Roman"/>
          <w:snapToGrid w:val="0"/>
          <w:sz w:val="24"/>
          <w:szCs w:val="24"/>
        </w:rPr>
      </w:pPr>
      <w:r w:rsidRPr="00F9560E">
        <w:rPr>
          <w:rFonts w:ascii="Times New Roman" w:eastAsia="Times New Roman" w:hAnsi="Times New Roman" w:cs="Times New Roman"/>
          <w:snapToGrid w:val="0"/>
          <w:sz w:val="24"/>
          <w:szCs w:val="24"/>
        </w:rPr>
        <w:t xml:space="preserve">- </w:t>
      </w:r>
      <w:r w:rsidR="00E166F2" w:rsidRPr="00F9560E">
        <w:rPr>
          <w:rFonts w:ascii="Times New Roman" w:eastAsia="Times New Roman" w:hAnsi="Times New Roman" w:cs="Times New Roman"/>
          <w:snapToGrid w:val="0"/>
          <w:sz w:val="24"/>
          <w:szCs w:val="24"/>
        </w:rPr>
        <w:t>S</w:t>
      </w:r>
      <w:r w:rsidRPr="00F9560E">
        <w:rPr>
          <w:rFonts w:ascii="Times New Roman" w:eastAsia="Times New Roman" w:hAnsi="Times New Roman" w:cs="Times New Roman"/>
          <w:snapToGrid w:val="0"/>
          <w:sz w:val="24"/>
          <w:szCs w:val="24"/>
        </w:rPr>
        <w:t>iek</w:t>
      </w:r>
      <w:r w:rsidR="00E166F2" w:rsidRPr="00F9560E">
        <w:rPr>
          <w:rFonts w:ascii="Times New Roman" w:eastAsia="Times New Roman" w:hAnsi="Times New Roman" w:cs="Times New Roman"/>
          <w:snapToGrid w:val="0"/>
          <w:sz w:val="24"/>
          <w:szCs w:val="24"/>
        </w:rPr>
        <w:t xml:space="preserve">iant </w:t>
      </w:r>
      <w:r w:rsidRPr="00F9560E">
        <w:rPr>
          <w:rFonts w:ascii="Times New Roman" w:eastAsia="Times New Roman" w:hAnsi="Times New Roman" w:cs="Times New Roman"/>
          <w:snapToGrid w:val="0"/>
          <w:sz w:val="24"/>
          <w:szCs w:val="24"/>
        </w:rPr>
        <w:t>teisėkūros efektyvumo ir ekonomiškumo, siūlo</w:t>
      </w:r>
      <w:r w:rsidR="00E166F2" w:rsidRPr="00F9560E">
        <w:rPr>
          <w:rFonts w:ascii="Times New Roman" w:eastAsia="Times New Roman" w:hAnsi="Times New Roman" w:cs="Times New Roman"/>
          <w:snapToGrid w:val="0"/>
          <w:sz w:val="24"/>
          <w:szCs w:val="24"/>
        </w:rPr>
        <w:t>me</w:t>
      </w:r>
      <w:r w:rsidRPr="00F9560E">
        <w:rPr>
          <w:rFonts w:ascii="Times New Roman" w:eastAsia="Times New Roman" w:hAnsi="Times New Roman" w:cs="Times New Roman"/>
          <w:snapToGrid w:val="0"/>
          <w:sz w:val="24"/>
          <w:szCs w:val="24"/>
        </w:rPr>
        <w:t xml:space="preserve"> Diplomatinės tarnybos įstatymo pakeitimus, kuriais siekiama suderinti Diplomatinės tarnybos įstatymą </w:t>
      </w:r>
      <w:r w:rsidRPr="00F9560E">
        <w:rPr>
          <w:rFonts w:ascii="Times New Roman" w:hAnsi="Times New Roman"/>
          <w:color w:val="000000" w:themeColor="text1"/>
          <w:sz w:val="24"/>
          <w:szCs w:val="24"/>
        </w:rPr>
        <w:t>su Viešųjų ir privačių interesų derinimo įstatymo nuostatomis</w:t>
      </w:r>
      <w:r w:rsidRPr="00F9560E">
        <w:rPr>
          <w:rFonts w:ascii="Times New Roman" w:eastAsia="Times New Roman" w:hAnsi="Times New Roman" w:cs="Times New Roman"/>
          <w:snapToGrid w:val="0"/>
          <w:sz w:val="24"/>
          <w:szCs w:val="24"/>
        </w:rPr>
        <w:t xml:space="preserve"> ir kurie yra įtraukti į </w:t>
      </w:r>
      <w:r w:rsidRPr="00F9560E">
        <w:rPr>
          <w:rFonts w:ascii="Times New Roman" w:hAnsi="Times New Roman"/>
          <w:color w:val="000000" w:themeColor="text1"/>
          <w:sz w:val="24"/>
          <w:szCs w:val="24"/>
        </w:rPr>
        <w:t>Diplomatinės tarnybos įstatymo Nr. VIII-1012 5, 29, 31, 33, 42, 69, 71 ir 72 straipsnių pakeitimo įstatymo projektą Nr. XIIIP-4489, palikti šiame atskirame projekte</w:t>
      </w:r>
      <w:r w:rsidR="00E166F2" w:rsidRPr="00F9560E">
        <w:rPr>
          <w:rFonts w:ascii="Times New Roman" w:hAnsi="Times New Roman"/>
          <w:color w:val="000000" w:themeColor="text1"/>
          <w:sz w:val="24"/>
          <w:szCs w:val="24"/>
        </w:rPr>
        <w:t>, kuris, k</w:t>
      </w:r>
      <w:r w:rsidRPr="00F9560E">
        <w:rPr>
          <w:rFonts w:ascii="Times New Roman" w:hAnsi="Times New Roman"/>
          <w:color w:val="000000" w:themeColor="text1"/>
          <w:sz w:val="24"/>
          <w:szCs w:val="24"/>
        </w:rPr>
        <w:t xml:space="preserve">aip informavo Vidaus reikalų ministerija, ateityje </w:t>
      </w:r>
      <w:r w:rsidR="0081771C" w:rsidRPr="00F9560E">
        <w:rPr>
          <w:rFonts w:ascii="Times New Roman" w:hAnsi="Times New Roman"/>
          <w:color w:val="000000" w:themeColor="text1"/>
          <w:sz w:val="24"/>
          <w:szCs w:val="24"/>
        </w:rPr>
        <w:t xml:space="preserve">kaip lydimasis </w:t>
      </w:r>
      <w:r w:rsidRPr="00F9560E">
        <w:rPr>
          <w:rFonts w:ascii="Times New Roman" w:hAnsi="Times New Roman"/>
          <w:color w:val="000000" w:themeColor="text1"/>
          <w:sz w:val="24"/>
          <w:szCs w:val="24"/>
        </w:rPr>
        <w:t>bus teikiamas</w:t>
      </w:r>
      <w:r w:rsidR="00AB63C5" w:rsidRPr="00F9560E">
        <w:rPr>
          <w:rFonts w:ascii="Times New Roman" w:hAnsi="Times New Roman"/>
          <w:color w:val="000000" w:themeColor="text1"/>
          <w:sz w:val="24"/>
          <w:szCs w:val="24"/>
        </w:rPr>
        <w:t xml:space="preserve"> Vyriausybei</w:t>
      </w:r>
      <w:r w:rsidRPr="00F9560E">
        <w:rPr>
          <w:rFonts w:ascii="Times New Roman" w:hAnsi="Times New Roman"/>
          <w:color w:val="000000" w:themeColor="text1"/>
          <w:sz w:val="24"/>
          <w:szCs w:val="24"/>
        </w:rPr>
        <w:t xml:space="preserve"> kartu su patobulintu </w:t>
      </w:r>
      <w:hyperlink r:id="rId11" w:history="1">
        <w:r w:rsidRPr="00F9560E">
          <w:rPr>
            <w:rFonts w:ascii="Times New Roman" w:eastAsia="Times New Roman" w:hAnsi="Times New Roman" w:cs="Times New Roman"/>
            <w:snapToGrid w:val="0"/>
            <w:sz w:val="24"/>
            <w:szCs w:val="24"/>
          </w:rPr>
          <w:t>Viešojo sektoriaus darbuotojų registro įstatymo pakeitimo projektu</w:t>
        </w:r>
      </w:hyperlink>
      <w:r w:rsidRPr="00F9560E">
        <w:rPr>
          <w:rFonts w:ascii="Times New Roman" w:eastAsia="Times New Roman" w:hAnsi="Times New Roman" w:cs="Times New Roman"/>
          <w:snapToGrid w:val="0"/>
          <w:sz w:val="24"/>
          <w:szCs w:val="24"/>
        </w:rPr>
        <w:t>.</w:t>
      </w:r>
    </w:p>
    <w:p w:rsidR="002854CE" w:rsidRPr="00F9560E" w:rsidRDefault="002854CE" w:rsidP="00E166F2">
      <w:pPr>
        <w:spacing w:after="0" w:line="276" w:lineRule="auto"/>
        <w:ind w:firstLine="709"/>
        <w:jc w:val="both"/>
        <w:rPr>
          <w:rFonts w:ascii="Times New Roman" w:hAnsi="Times New Roman" w:cs="Times New Roman"/>
          <w:sz w:val="24"/>
          <w:szCs w:val="24"/>
        </w:rPr>
      </w:pPr>
      <w:r w:rsidRPr="00F9560E">
        <w:rPr>
          <w:rFonts w:ascii="Times New Roman" w:hAnsi="Times New Roman" w:cs="Times New Roman"/>
          <w:sz w:val="24"/>
          <w:szCs w:val="24"/>
        </w:rPr>
        <w:t>Įstatymo projekte vartojama sąvoka „Lietuvos Respublikos specialusis atašė“ įvertinta Lietuvos Respublikos terminų banko įstatymo ir jo įgyvendinamųjų teisės aktų nustatyta tvarka. Nutarimo projektas atitinka bendrinės lietuvių kalbos normas.</w:t>
      </w:r>
    </w:p>
    <w:p w:rsidR="002854CE" w:rsidRPr="00F9560E" w:rsidRDefault="002854CE" w:rsidP="00E166F2">
      <w:pPr>
        <w:spacing w:after="0" w:line="276" w:lineRule="auto"/>
        <w:ind w:firstLine="709"/>
        <w:jc w:val="both"/>
        <w:rPr>
          <w:rFonts w:ascii="Times New Roman" w:hAnsi="Times New Roman" w:cs="Times New Roman"/>
          <w:sz w:val="24"/>
          <w:szCs w:val="24"/>
        </w:rPr>
      </w:pPr>
      <w:r w:rsidRPr="00F9560E">
        <w:rPr>
          <w:rFonts w:ascii="Times New Roman" w:hAnsi="Times New Roman" w:cs="Times New Roman"/>
          <w:sz w:val="24"/>
          <w:szCs w:val="24"/>
        </w:rPr>
        <w:lastRenderedPageBreak/>
        <w:t>Nutarimo projektas paskelbtas Lietuvos Respublikos Seimo kanceliarijos Teisės aktų informacinėje sistemoje (TAIS). Rengiant Įstatymo projektą buvo įvertinti Užsienio reikalų ministerijos darbuotojų atstovų pasiūlymai.</w:t>
      </w:r>
    </w:p>
    <w:p w:rsidR="002854CE" w:rsidRPr="00F9560E" w:rsidRDefault="002854CE" w:rsidP="00E166F2">
      <w:pPr>
        <w:spacing w:after="0" w:line="276" w:lineRule="auto"/>
        <w:ind w:firstLine="709"/>
        <w:jc w:val="both"/>
        <w:rPr>
          <w:rFonts w:ascii="Times New Roman" w:hAnsi="Times New Roman"/>
          <w:sz w:val="24"/>
          <w:szCs w:val="24"/>
        </w:rPr>
      </w:pPr>
      <w:r w:rsidRPr="00F9560E">
        <w:rPr>
          <w:rFonts w:ascii="Times New Roman" w:hAnsi="Times New Roman" w:cs="Times New Roman"/>
          <w:sz w:val="24"/>
          <w:szCs w:val="24"/>
        </w:rPr>
        <w:t xml:space="preserve">Projektus parengė Užsienio reikalų ministerijos Teisės ir tarptautinių sutarčių departamentas (direktorius Artūras Žurauskas, tel. (8 5) 236 2533, el. p. </w:t>
      </w:r>
      <w:hyperlink r:id="rId12" w:history="1">
        <w:r w:rsidRPr="00F9560E">
          <w:rPr>
            <w:rStyle w:val="Hyperlink"/>
            <w:rFonts w:ascii="Times New Roman" w:hAnsi="Times New Roman" w:cs="Times New Roman"/>
            <w:sz w:val="24"/>
            <w:szCs w:val="24"/>
          </w:rPr>
          <w:t>artūras.zurauskas@urm.lt</w:t>
        </w:r>
      </w:hyperlink>
      <w:r w:rsidRPr="00F9560E">
        <w:rPr>
          <w:rStyle w:val="Hyperlink"/>
          <w:rFonts w:ascii="Times New Roman" w:hAnsi="Times New Roman" w:cs="Times New Roman"/>
          <w:sz w:val="24"/>
          <w:szCs w:val="24"/>
        </w:rPr>
        <w:t>,</w:t>
      </w:r>
      <w:r w:rsidRPr="00F9560E">
        <w:rPr>
          <w:rFonts w:ascii="Times New Roman" w:hAnsi="Times New Roman" w:cs="Times New Roman"/>
          <w:sz w:val="24"/>
          <w:szCs w:val="24"/>
        </w:rPr>
        <w:t xml:space="preserve"> Teisės skyriaus vedėja Inga Galdikaitė, tel. (8 5) 236 2415, el.</w:t>
      </w:r>
      <w:r w:rsidR="00414E7E" w:rsidRPr="00F9560E">
        <w:rPr>
          <w:rFonts w:ascii="Times New Roman" w:hAnsi="Times New Roman" w:cs="Times New Roman"/>
          <w:sz w:val="24"/>
          <w:szCs w:val="24"/>
        </w:rPr>
        <w:t xml:space="preserve"> </w:t>
      </w:r>
      <w:r w:rsidRPr="00F9560E">
        <w:rPr>
          <w:rFonts w:ascii="Times New Roman" w:hAnsi="Times New Roman" w:cs="Times New Roman"/>
          <w:sz w:val="24"/>
          <w:szCs w:val="24"/>
        </w:rPr>
        <w:t xml:space="preserve">p. </w:t>
      </w:r>
      <w:hyperlink r:id="rId13" w:history="1">
        <w:r w:rsidRPr="00F9560E">
          <w:rPr>
            <w:rStyle w:val="Hyperlink"/>
            <w:rFonts w:ascii="Times New Roman" w:hAnsi="Times New Roman" w:cs="Times New Roman"/>
            <w:sz w:val="24"/>
            <w:szCs w:val="24"/>
          </w:rPr>
          <w:t>inga.galdikaite@urm.lt</w:t>
        </w:r>
      </w:hyperlink>
      <w:r w:rsidRPr="00F9560E">
        <w:rPr>
          <w:rFonts w:ascii="Times New Roman" w:hAnsi="Times New Roman" w:cs="Times New Roman"/>
          <w:sz w:val="24"/>
          <w:szCs w:val="24"/>
        </w:rPr>
        <w:t>).</w:t>
      </w:r>
      <w:r w:rsidRPr="00F9560E">
        <w:rPr>
          <w:rFonts w:ascii="Times New Roman" w:hAnsi="Times New Roman"/>
          <w:sz w:val="24"/>
          <w:szCs w:val="24"/>
        </w:rPr>
        <w:t xml:space="preserve"> Krašto apsaugos sistemos organizavimo ir karo tarnybos įstatymo Nr. VIII-723 61 straipsnio </w:t>
      </w:r>
      <w:r w:rsidRPr="00F9560E">
        <w:rPr>
          <w:rFonts w:ascii="Times New Roman" w:hAnsi="Times New Roman" w:cs="Times New Roman"/>
          <w:sz w:val="24"/>
          <w:szCs w:val="24"/>
        </w:rPr>
        <w:t xml:space="preserve">pakeitimo įstatymo ir Žvalgybos įstatymo Nr. VIII-1861 </w:t>
      </w:r>
      <w:r w:rsidRPr="00F9560E">
        <w:rPr>
          <w:rFonts w:ascii="Times New Roman" w:hAnsi="Times New Roman" w:cs="Times New Roman"/>
          <w:sz w:val="24"/>
          <w:szCs w:val="24"/>
          <w:shd w:val="clear" w:color="auto" w:fill="FFFFFF"/>
        </w:rPr>
        <w:t>64</w:t>
      </w:r>
      <w:r w:rsidRPr="00F9560E">
        <w:rPr>
          <w:rFonts w:ascii="Times New Roman" w:hAnsi="Times New Roman" w:cs="Times New Roman"/>
          <w:sz w:val="24"/>
          <w:szCs w:val="24"/>
          <w:shd w:val="clear" w:color="auto" w:fill="FFFFFF"/>
          <w:vertAlign w:val="superscript"/>
        </w:rPr>
        <w:t>1</w:t>
      </w:r>
      <w:r w:rsidRPr="00F9560E">
        <w:rPr>
          <w:rFonts w:ascii="Times New Roman" w:hAnsi="Times New Roman" w:cs="Times New Roman"/>
          <w:sz w:val="24"/>
          <w:szCs w:val="24"/>
        </w:rPr>
        <w:t xml:space="preserve"> straipsnio pakeitimo įstatymo projektai parengti kartu su Krašto apsaugos ministerija, o </w:t>
      </w:r>
      <w:r w:rsidRPr="00F9560E">
        <w:rPr>
          <w:rFonts w:ascii="Times New Roman" w:hAnsi="Times New Roman" w:cs="Times New Roman"/>
          <w:sz w:val="24"/>
          <w:szCs w:val="24"/>
          <w:lang w:eastAsia="lt-LT"/>
        </w:rPr>
        <w:t>Prokuratūros įstatymo Nr.</w:t>
      </w:r>
      <w:r w:rsidRPr="00F9560E">
        <w:rPr>
          <w:rFonts w:ascii="Times New Roman" w:hAnsi="Times New Roman" w:cs="Times New Roman"/>
          <w:caps/>
          <w:sz w:val="24"/>
          <w:szCs w:val="24"/>
        </w:rPr>
        <w:t xml:space="preserve"> I-599 37</w:t>
      </w:r>
      <w:r w:rsidRPr="00F9560E">
        <w:rPr>
          <w:rFonts w:ascii="Times New Roman" w:hAnsi="Times New Roman" w:cs="Times New Roman"/>
          <w:caps/>
          <w:sz w:val="24"/>
          <w:szCs w:val="24"/>
          <w:vertAlign w:val="superscript"/>
        </w:rPr>
        <w:t>5</w:t>
      </w:r>
      <w:r w:rsidRPr="00F9560E">
        <w:rPr>
          <w:rFonts w:ascii="Times New Roman" w:hAnsi="Times New Roman" w:cs="Times New Roman"/>
          <w:sz w:val="24"/>
          <w:szCs w:val="24"/>
          <w:lang w:eastAsia="lt-LT"/>
        </w:rPr>
        <w:t xml:space="preserve"> straipsnio pakeitimo įstatymo</w:t>
      </w:r>
      <w:r w:rsidRPr="00F9560E">
        <w:rPr>
          <w:rFonts w:ascii="Times New Roman" w:hAnsi="Times New Roman" w:cs="Times New Roman"/>
          <w:sz w:val="24"/>
          <w:szCs w:val="24"/>
        </w:rPr>
        <w:t xml:space="preserve"> projektas – kartu su Generaline prokuratūra.</w:t>
      </w:r>
    </w:p>
    <w:p w:rsidR="002854CE" w:rsidRPr="00F9560E" w:rsidRDefault="002854CE" w:rsidP="00E166F2">
      <w:pPr>
        <w:spacing w:after="0" w:line="276" w:lineRule="auto"/>
        <w:ind w:firstLine="720"/>
        <w:jc w:val="both"/>
        <w:rPr>
          <w:rFonts w:ascii="Times New Roman" w:hAnsi="Times New Roman" w:cs="Times New Roman"/>
          <w:sz w:val="24"/>
          <w:szCs w:val="24"/>
        </w:rPr>
      </w:pPr>
    </w:p>
    <w:p w:rsidR="002854CE" w:rsidRPr="00F9560E" w:rsidRDefault="002854CE" w:rsidP="00E166F2">
      <w:pPr>
        <w:spacing w:after="0" w:line="276" w:lineRule="auto"/>
        <w:ind w:right="120" w:firstLine="709"/>
        <w:rPr>
          <w:rFonts w:ascii="Times New Roman" w:hAnsi="Times New Roman" w:cs="Times New Roman"/>
          <w:sz w:val="24"/>
          <w:szCs w:val="24"/>
        </w:rPr>
      </w:pPr>
      <w:r w:rsidRPr="00F9560E">
        <w:rPr>
          <w:rFonts w:ascii="Times New Roman" w:hAnsi="Times New Roman" w:cs="Times New Roman"/>
          <w:sz w:val="24"/>
          <w:szCs w:val="24"/>
        </w:rPr>
        <w:t>PRIDEDAMA:</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1. Vyriausybės nutarimo projektas, 1 lapas;</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2. Diplomatinės tarnybos įstatymo pakeitimo projektas, 3</w:t>
      </w:r>
      <w:r w:rsidR="00AB63C5" w:rsidRPr="00F9560E">
        <w:rPr>
          <w:rFonts w:ascii="Times New Roman" w:hAnsi="Times New Roman" w:cs="Times New Roman"/>
          <w:sz w:val="24"/>
          <w:szCs w:val="24"/>
        </w:rPr>
        <w:t>2</w:t>
      </w:r>
      <w:r w:rsidRPr="00F9560E">
        <w:rPr>
          <w:rFonts w:ascii="Times New Roman" w:hAnsi="Times New Roman" w:cs="Times New Roman"/>
          <w:sz w:val="24"/>
          <w:szCs w:val="24"/>
        </w:rPr>
        <w:t xml:space="preserve"> lapai;</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3. Diplomatinės tarnybos įstatymo pakeitimo projekto lyginamasis variantas, 3</w:t>
      </w:r>
      <w:r w:rsidR="00AB63C5" w:rsidRPr="00F9560E">
        <w:rPr>
          <w:rFonts w:ascii="Times New Roman" w:hAnsi="Times New Roman" w:cs="Times New Roman"/>
          <w:sz w:val="24"/>
          <w:szCs w:val="24"/>
        </w:rPr>
        <w:t>7</w:t>
      </w:r>
      <w:r w:rsidRPr="00F9560E">
        <w:rPr>
          <w:rFonts w:ascii="Times New Roman" w:hAnsi="Times New Roman" w:cs="Times New Roman"/>
          <w:sz w:val="24"/>
          <w:szCs w:val="24"/>
        </w:rPr>
        <w:t xml:space="preserve"> lapai;</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4. Socialinio draudimo įstatymo pakeitimo projektas, 2 lapai;</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5. Socialinio draudimo įstatymo pakeitimo projekto lyginamasis variantas, 2 lapai;</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 xml:space="preserve">6. Asmenų delegavimo į tarptautines ir Europos Sąjungos institucijas ar užsienio valstybių institucijas įstatymo pakeitimo projektas, </w:t>
      </w:r>
      <w:r w:rsidR="00AB63C5" w:rsidRPr="00F9560E">
        <w:rPr>
          <w:rFonts w:ascii="Times New Roman" w:hAnsi="Times New Roman" w:cs="Times New Roman"/>
          <w:sz w:val="24"/>
          <w:szCs w:val="24"/>
        </w:rPr>
        <w:t>6</w:t>
      </w:r>
      <w:r w:rsidRPr="00F9560E">
        <w:rPr>
          <w:rFonts w:ascii="Times New Roman" w:hAnsi="Times New Roman" w:cs="Times New Roman"/>
          <w:sz w:val="24"/>
          <w:szCs w:val="24"/>
        </w:rPr>
        <w:t xml:space="preserve"> lapai;</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7. Asmenų delegavimo į tarptautines ir Europos Sąjungos institucijas ar užsienio valstybių institucijas įstatymo pakeitimo projekto lyginamasis variantas, 9 lapai;</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8. Krašto apsaugos sistemos organizavimo ir karo tarnybos įstatymo pakeitimo projektas, 7 lapai;</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 xml:space="preserve">9. Krašto apsaugos sistemos organizavimo ir karo tarnybos įstatymo pakeitimo projekto lyginamasis variantas, </w:t>
      </w:r>
      <w:r w:rsidR="00E166F2" w:rsidRPr="00F9560E">
        <w:rPr>
          <w:rFonts w:ascii="Times New Roman" w:hAnsi="Times New Roman" w:cs="Times New Roman"/>
          <w:sz w:val="24"/>
          <w:szCs w:val="24"/>
        </w:rPr>
        <w:t>9</w:t>
      </w:r>
      <w:r w:rsidRPr="00F9560E">
        <w:rPr>
          <w:rFonts w:ascii="Times New Roman" w:hAnsi="Times New Roman" w:cs="Times New Roman"/>
          <w:sz w:val="24"/>
          <w:szCs w:val="24"/>
        </w:rPr>
        <w:t xml:space="preserve"> lapai;</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10. Žvalgybos įstatymo pakeitimo projektas, 7 lapai;</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11. Žvalgybos įstatymo pakeitimo projekto lyginamasis variantas, 8 lapai;</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12. Prokuratūros įstatymo pakeitimo projektas, 2 lapai;</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13. Prokuratūros įstatymo pakeitimo lyginamasis variantas, 2 lapai;</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14. Valstybės tarnybos įstatymo pakeitimo projektas, 1 lapas;</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15. Valstybės tarnybos įstatymo pakeitimo lyginamasis variantas, 1 lapas;</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16. Aiškinamasis raštas, 2</w:t>
      </w:r>
      <w:r w:rsidR="00E166F2" w:rsidRPr="00F9560E">
        <w:rPr>
          <w:rFonts w:ascii="Times New Roman" w:hAnsi="Times New Roman" w:cs="Times New Roman"/>
          <w:sz w:val="24"/>
          <w:szCs w:val="24"/>
        </w:rPr>
        <w:t>3</w:t>
      </w:r>
      <w:r w:rsidRPr="00F9560E">
        <w:rPr>
          <w:rFonts w:ascii="Times New Roman" w:hAnsi="Times New Roman" w:cs="Times New Roman"/>
          <w:sz w:val="24"/>
          <w:szCs w:val="24"/>
        </w:rPr>
        <w:t xml:space="preserve"> lap</w:t>
      </w:r>
      <w:r w:rsidR="00E166F2" w:rsidRPr="00F9560E">
        <w:rPr>
          <w:rFonts w:ascii="Times New Roman" w:hAnsi="Times New Roman" w:cs="Times New Roman"/>
          <w:sz w:val="24"/>
          <w:szCs w:val="24"/>
        </w:rPr>
        <w:t>ai</w:t>
      </w:r>
      <w:r w:rsidRPr="00F9560E">
        <w:rPr>
          <w:rFonts w:ascii="Times New Roman" w:hAnsi="Times New Roman" w:cs="Times New Roman"/>
          <w:sz w:val="24"/>
          <w:szCs w:val="24"/>
        </w:rPr>
        <w:t>;</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17. Derinimo pažyma, 1</w:t>
      </w:r>
      <w:r w:rsidR="00E166F2" w:rsidRPr="00F9560E">
        <w:rPr>
          <w:rFonts w:ascii="Times New Roman" w:hAnsi="Times New Roman" w:cs="Times New Roman"/>
          <w:sz w:val="24"/>
          <w:szCs w:val="24"/>
        </w:rPr>
        <w:t>8</w:t>
      </w:r>
      <w:r w:rsidRPr="00F9560E">
        <w:rPr>
          <w:rFonts w:ascii="Times New Roman" w:hAnsi="Times New Roman" w:cs="Times New Roman"/>
          <w:sz w:val="24"/>
          <w:szCs w:val="24"/>
        </w:rPr>
        <w:t xml:space="preserve"> lapų;</w:t>
      </w:r>
    </w:p>
    <w:p w:rsidR="002854CE" w:rsidRPr="00F9560E" w:rsidRDefault="002854CE" w:rsidP="00E166F2">
      <w:pPr>
        <w:spacing w:after="0" w:line="276" w:lineRule="auto"/>
        <w:ind w:right="120" w:firstLine="709"/>
        <w:jc w:val="both"/>
        <w:rPr>
          <w:rFonts w:ascii="Times New Roman" w:hAnsi="Times New Roman" w:cs="Times New Roman"/>
          <w:sz w:val="24"/>
          <w:szCs w:val="24"/>
        </w:rPr>
      </w:pPr>
      <w:r w:rsidRPr="00F9560E">
        <w:rPr>
          <w:rFonts w:ascii="Times New Roman" w:hAnsi="Times New Roman" w:cs="Times New Roman"/>
          <w:sz w:val="24"/>
          <w:szCs w:val="24"/>
        </w:rPr>
        <w:t>18. Antikorupcinio vertinimo pažyma, 5 lapai.</w:t>
      </w:r>
    </w:p>
    <w:p w:rsidR="00DA497E" w:rsidRPr="00F9560E" w:rsidRDefault="00DA497E" w:rsidP="00E166F2">
      <w:pPr>
        <w:tabs>
          <w:tab w:val="left" w:pos="283"/>
          <w:tab w:val="left" w:pos="1985"/>
          <w:tab w:val="left" w:pos="2977"/>
        </w:tabs>
        <w:spacing w:after="0" w:line="276" w:lineRule="auto"/>
        <w:rPr>
          <w:rFonts w:ascii="Times New Roman" w:hAnsi="Times New Roman" w:cs="Times New Roman"/>
          <w:sz w:val="24"/>
        </w:rPr>
      </w:pPr>
    </w:p>
    <w:p w:rsidR="00DA497E" w:rsidRPr="00F9560E"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F9560E"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F9560E"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F9560E" w:rsidRDefault="00DA497E" w:rsidP="00DA497E">
      <w:pPr>
        <w:tabs>
          <w:tab w:val="left" w:pos="283"/>
          <w:tab w:val="left" w:pos="1985"/>
          <w:tab w:val="left" w:pos="2977"/>
        </w:tabs>
        <w:spacing w:after="0" w:line="240" w:lineRule="auto"/>
        <w:rPr>
          <w:rFonts w:ascii="Times New Roman" w:hAnsi="Times New Roman" w:cs="Times New Roman"/>
          <w:sz w:val="24"/>
        </w:rPr>
      </w:pPr>
    </w:p>
    <w:tbl>
      <w:tblPr>
        <w:tblW w:w="9598" w:type="dxa"/>
        <w:tblInd w:w="8" w:type="dxa"/>
        <w:tblLayout w:type="fixed"/>
        <w:tblCellMar>
          <w:left w:w="0" w:type="dxa"/>
          <w:right w:w="0" w:type="dxa"/>
        </w:tblCellMar>
        <w:tblLook w:val="0000" w:firstRow="0" w:lastRow="0" w:firstColumn="0" w:lastColumn="0" w:noHBand="0" w:noVBand="0"/>
      </w:tblPr>
      <w:tblGrid>
        <w:gridCol w:w="4796"/>
        <w:gridCol w:w="1317"/>
        <w:gridCol w:w="3485"/>
      </w:tblGrid>
      <w:tr w:rsidR="00DA497E" w:rsidRPr="00F9560E" w:rsidTr="00EB0A7C">
        <w:trPr>
          <w:cantSplit/>
          <w:trHeight w:val="367"/>
        </w:trPr>
        <w:tc>
          <w:tcPr>
            <w:tcW w:w="4796" w:type="dxa"/>
          </w:tcPr>
          <w:p w:rsidR="00DA497E" w:rsidRPr="00F9560E" w:rsidRDefault="002854CE" w:rsidP="00EB0A7C">
            <w:pPr>
              <w:keepNext/>
              <w:tabs>
                <w:tab w:val="left" w:pos="709"/>
                <w:tab w:val="left" w:pos="7777"/>
              </w:tabs>
              <w:rPr>
                <w:rFonts w:ascii="Times New Roman" w:hAnsi="Times New Roman" w:cs="Times New Roman"/>
                <w:sz w:val="24"/>
              </w:rPr>
            </w:pPr>
            <w:r w:rsidRPr="00F9560E">
              <w:rPr>
                <w:rFonts w:ascii="Times New Roman" w:hAnsi="Times New Roman" w:cs="Times New Roman"/>
                <w:sz w:val="24"/>
              </w:rPr>
              <w:t>Užsienio reikalų ministras</w:t>
            </w:r>
          </w:p>
        </w:tc>
        <w:tc>
          <w:tcPr>
            <w:tcW w:w="1317" w:type="dxa"/>
          </w:tcPr>
          <w:p w:rsidR="00DA497E" w:rsidRPr="00F9560E" w:rsidRDefault="00DA497E" w:rsidP="00EB0A7C">
            <w:pPr>
              <w:keepNext/>
              <w:tabs>
                <w:tab w:val="left" w:pos="7777"/>
              </w:tabs>
              <w:jc w:val="center"/>
              <w:rPr>
                <w:rFonts w:ascii="Times New Roman" w:hAnsi="Times New Roman" w:cs="Times New Roman"/>
                <w:vanish/>
                <w:color w:val="0000FF"/>
                <w:sz w:val="24"/>
              </w:rPr>
            </w:pPr>
            <w:r w:rsidRPr="00F9560E">
              <w:rPr>
                <w:rFonts w:ascii="Times New Roman" w:hAnsi="Times New Roman" w:cs="Times New Roman"/>
                <w:vanish/>
                <w:color w:val="0000FF"/>
                <w:sz w:val="24"/>
              </w:rPr>
              <w:fldChar w:fldCharType="begin">
                <w:ffData>
                  <w:name w:val=""/>
                  <w:enabled/>
                  <w:calcOnExit w:val="0"/>
                  <w:statusText w:type="text" w:val="Parašo vieta (informacija nespausdinama)"/>
                  <w:textInput>
                    <w:default w:val="Parašo vieta"/>
                  </w:textInput>
                </w:ffData>
              </w:fldChar>
            </w:r>
            <w:r w:rsidRPr="00F9560E">
              <w:rPr>
                <w:rFonts w:ascii="Times New Roman" w:hAnsi="Times New Roman" w:cs="Times New Roman"/>
                <w:vanish/>
                <w:color w:val="0000FF"/>
                <w:sz w:val="24"/>
              </w:rPr>
              <w:instrText xml:space="preserve"> FORMTEXT </w:instrText>
            </w:r>
            <w:r w:rsidRPr="00F9560E">
              <w:rPr>
                <w:rFonts w:ascii="Times New Roman" w:hAnsi="Times New Roman" w:cs="Times New Roman"/>
                <w:vanish/>
                <w:color w:val="0000FF"/>
                <w:sz w:val="24"/>
              </w:rPr>
            </w:r>
            <w:r w:rsidRPr="00F9560E">
              <w:rPr>
                <w:rFonts w:ascii="Times New Roman" w:hAnsi="Times New Roman" w:cs="Times New Roman"/>
                <w:vanish/>
                <w:color w:val="0000FF"/>
                <w:sz w:val="24"/>
              </w:rPr>
              <w:fldChar w:fldCharType="separate"/>
            </w:r>
            <w:r w:rsidRPr="00F9560E">
              <w:rPr>
                <w:rFonts w:ascii="Times New Roman" w:hAnsi="Times New Roman" w:cs="Times New Roman"/>
                <w:noProof/>
                <w:vanish/>
                <w:color w:val="0000FF"/>
                <w:sz w:val="24"/>
              </w:rPr>
              <w:t>Parašo vieta</w:t>
            </w:r>
            <w:r w:rsidRPr="00F9560E">
              <w:rPr>
                <w:rFonts w:ascii="Times New Roman" w:hAnsi="Times New Roman" w:cs="Times New Roman"/>
                <w:vanish/>
                <w:color w:val="0000FF"/>
                <w:sz w:val="24"/>
              </w:rPr>
              <w:fldChar w:fldCharType="end"/>
            </w:r>
          </w:p>
        </w:tc>
        <w:tc>
          <w:tcPr>
            <w:tcW w:w="3485" w:type="dxa"/>
          </w:tcPr>
          <w:p w:rsidR="00DA497E" w:rsidRPr="00F9560E" w:rsidRDefault="002854CE" w:rsidP="002854CE">
            <w:pPr>
              <w:keepNext/>
              <w:tabs>
                <w:tab w:val="left" w:pos="7777"/>
              </w:tabs>
              <w:jc w:val="right"/>
              <w:rPr>
                <w:rFonts w:ascii="Times New Roman" w:hAnsi="Times New Roman" w:cs="Times New Roman"/>
                <w:sz w:val="24"/>
              </w:rPr>
            </w:pPr>
            <w:r w:rsidRPr="00F9560E">
              <w:rPr>
                <w:rFonts w:ascii="Times New Roman" w:hAnsi="Times New Roman" w:cs="Times New Roman"/>
                <w:sz w:val="24"/>
              </w:rPr>
              <w:t>Gabrielius</w:t>
            </w:r>
            <w:r w:rsidR="00DA497E" w:rsidRPr="00F9560E">
              <w:rPr>
                <w:rFonts w:ascii="Times New Roman" w:hAnsi="Times New Roman" w:cs="Times New Roman"/>
                <w:sz w:val="24"/>
              </w:rPr>
              <w:t xml:space="preserve"> </w:t>
            </w:r>
            <w:r w:rsidRPr="00F9560E">
              <w:rPr>
                <w:rFonts w:ascii="Times New Roman" w:hAnsi="Times New Roman" w:cs="Times New Roman"/>
                <w:sz w:val="24"/>
              </w:rPr>
              <w:t>Landsbergis</w:t>
            </w:r>
          </w:p>
        </w:tc>
      </w:tr>
    </w:tbl>
    <w:p w:rsidR="00DA497E" w:rsidRPr="00F9560E" w:rsidRDefault="00DA497E" w:rsidP="00DA497E">
      <w:pPr>
        <w:tabs>
          <w:tab w:val="left" w:pos="283"/>
          <w:tab w:val="left" w:pos="1985"/>
          <w:tab w:val="left" w:pos="2977"/>
        </w:tabs>
        <w:spacing w:after="0" w:line="240" w:lineRule="auto"/>
        <w:rPr>
          <w:rFonts w:ascii="Times New Roman" w:hAnsi="Times New Roman" w:cs="Times New Roman"/>
          <w:sz w:val="24"/>
        </w:rPr>
      </w:pPr>
    </w:p>
    <w:p w:rsidR="002854CE" w:rsidRPr="00F9560E" w:rsidRDefault="002854CE" w:rsidP="00DA497E">
      <w:pPr>
        <w:tabs>
          <w:tab w:val="left" w:pos="283"/>
          <w:tab w:val="left" w:pos="1985"/>
          <w:tab w:val="left" w:pos="2977"/>
        </w:tabs>
        <w:spacing w:after="0" w:line="240" w:lineRule="auto"/>
        <w:rPr>
          <w:rFonts w:ascii="Times New Roman" w:hAnsi="Times New Roman" w:cs="Times New Roman"/>
          <w:sz w:val="24"/>
        </w:rPr>
      </w:pPr>
    </w:p>
    <w:p w:rsidR="00E166F2" w:rsidRPr="00F9560E" w:rsidRDefault="00E166F2" w:rsidP="00DA497E">
      <w:pPr>
        <w:tabs>
          <w:tab w:val="left" w:pos="283"/>
          <w:tab w:val="left" w:pos="1985"/>
          <w:tab w:val="left" w:pos="2977"/>
        </w:tabs>
        <w:spacing w:after="0" w:line="240" w:lineRule="auto"/>
        <w:rPr>
          <w:rFonts w:ascii="Times New Roman" w:hAnsi="Times New Roman" w:cs="Times New Roman"/>
          <w:sz w:val="24"/>
        </w:rPr>
      </w:pPr>
    </w:p>
    <w:p w:rsidR="002F778F" w:rsidRPr="00F9560E" w:rsidRDefault="002F778F" w:rsidP="00DA497E">
      <w:pPr>
        <w:tabs>
          <w:tab w:val="left" w:pos="283"/>
          <w:tab w:val="left" w:pos="1985"/>
          <w:tab w:val="left" w:pos="2977"/>
        </w:tabs>
        <w:spacing w:after="0" w:line="240" w:lineRule="auto"/>
        <w:rPr>
          <w:rFonts w:ascii="Times New Roman" w:hAnsi="Times New Roman" w:cs="Times New Roman"/>
          <w:sz w:val="24"/>
        </w:rPr>
      </w:pPr>
    </w:p>
    <w:p w:rsidR="00DA497E" w:rsidRPr="00F9560E"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F9560E"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F9560E" w:rsidRDefault="002854CE" w:rsidP="00A25A5B">
      <w:pPr>
        <w:spacing w:after="0"/>
        <w:rPr>
          <w:rFonts w:ascii="Times New Roman" w:hAnsi="Times New Roman" w:cs="Times New Roman"/>
          <w:sz w:val="24"/>
        </w:rPr>
      </w:pPr>
      <w:r w:rsidRPr="00F9560E">
        <w:rPr>
          <w:rFonts w:ascii="Times New Roman" w:hAnsi="Times New Roman" w:cs="Times New Roman"/>
          <w:sz w:val="20"/>
          <w:szCs w:val="20"/>
        </w:rPr>
        <w:t xml:space="preserve">Inga Galdikaitė, tel. (8 5)  236 2415, el. p. </w:t>
      </w:r>
      <w:hyperlink r:id="rId14" w:history="1">
        <w:r w:rsidRPr="00F9560E">
          <w:rPr>
            <w:rStyle w:val="Hyperlink"/>
            <w:rFonts w:ascii="Times New Roman" w:hAnsi="Times New Roman" w:cs="Times New Roman"/>
            <w:sz w:val="20"/>
            <w:szCs w:val="20"/>
          </w:rPr>
          <w:t>inga.galdikaite@urm.lt</w:t>
        </w:r>
      </w:hyperlink>
    </w:p>
    <w:sectPr w:rsidR="00DA497E" w:rsidRPr="00F9560E" w:rsidSect="00776513">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82E" w:rsidRDefault="00C3482E" w:rsidP="00776513">
      <w:pPr>
        <w:spacing w:after="0" w:line="240" w:lineRule="auto"/>
      </w:pPr>
      <w:r>
        <w:separator/>
      </w:r>
    </w:p>
  </w:endnote>
  <w:endnote w:type="continuationSeparator" w:id="0">
    <w:p w:rsidR="00C3482E" w:rsidRDefault="00C3482E" w:rsidP="0077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5B" w:rsidRDefault="00954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5B" w:rsidRDefault="00954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5B" w:rsidRDefault="00954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82E" w:rsidRDefault="00C3482E" w:rsidP="00776513">
      <w:pPr>
        <w:spacing w:after="0" w:line="240" w:lineRule="auto"/>
      </w:pPr>
      <w:r>
        <w:separator/>
      </w:r>
    </w:p>
  </w:footnote>
  <w:footnote w:type="continuationSeparator" w:id="0">
    <w:p w:rsidR="00C3482E" w:rsidRDefault="00C3482E" w:rsidP="00776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5B" w:rsidRDefault="00954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5B" w:rsidRDefault="00954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5B" w:rsidRDefault="00954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051"/>
    <w:multiLevelType w:val="hybridMultilevel"/>
    <w:tmpl w:val="30C66866"/>
    <w:lvl w:ilvl="0" w:tplc="6B9A55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B3"/>
    <w:rsid w:val="000310F1"/>
    <w:rsid w:val="001B575D"/>
    <w:rsid w:val="0020258F"/>
    <w:rsid w:val="002854CE"/>
    <w:rsid w:val="002C3A02"/>
    <w:rsid w:val="002F4BE0"/>
    <w:rsid w:val="002F778F"/>
    <w:rsid w:val="00322CE7"/>
    <w:rsid w:val="003730E1"/>
    <w:rsid w:val="00377DA9"/>
    <w:rsid w:val="0039124C"/>
    <w:rsid w:val="003A30D6"/>
    <w:rsid w:val="003B27CD"/>
    <w:rsid w:val="00414E7E"/>
    <w:rsid w:val="004351D1"/>
    <w:rsid w:val="004F4A5B"/>
    <w:rsid w:val="005469B8"/>
    <w:rsid w:val="0055520F"/>
    <w:rsid w:val="005F2FDC"/>
    <w:rsid w:val="006324CF"/>
    <w:rsid w:val="006A00BF"/>
    <w:rsid w:val="00776513"/>
    <w:rsid w:val="007D3A40"/>
    <w:rsid w:val="0081771C"/>
    <w:rsid w:val="00875578"/>
    <w:rsid w:val="008B4BF1"/>
    <w:rsid w:val="008D2D52"/>
    <w:rsid w:val="00946BB3"/>
    <w:rsid w:val="0095485B"/>
    <w:rsid w:val="00A25A5B"/>
    <w:rsid w:val="00A620B8"/>
    <w:rsid w:val="00A71FAB"/>
    <w:rsid w:val="00A808B5"/>
    <w:rsid w:val="00AB63C5"/>
    <w:rsid w:val="00AC70FA"/>
    <w:rsid w:val="00B32DE4"/>
    <w:rsid w:val="00B5093C"/>
    <w:rsid w:val="00B7388A"/>
    <w:rsid w:val="00C3482E"/>
    <w:rsid w:val="00DA497E"/>
    <w:rsid w:val="00DB64D4"/>
    <w:rsid w:val="00DC2E9F"/>
    <w:rsid w:val="00E114C6"/>
    <w:rsid w:val="00E166F2"/>
    <w:rsid w:val="00E317FD"/>
    <w:rsid w:val="00E55D51"/>
    <w:rsid w:val="00E75089"/>
    <w:rsid w:val="00F32CBB"/>
    <w:rsid w:val="00F3679F"/>
    <w:rsid w:val="00F9560E"/>
    <w:rsid w:val="00FB2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B9C8E-FFB0-4393-B359-EE4554F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5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6513"/>
  </w:style>
  <w:style w:type="paragraph" w:styleId="Footer">
    <w:name w:val="footer"/>
    <w:basedOn w:val="Normal"/>
    <w:link w:val="FooterChar"/>
    <w:uiPriority w:val="99"/>
    <w:unhideWhenUsed/>
    <w:rsid w:val="007765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6513"/>
  </w:style>
  <w:style w:type="character" w:styleId="Hyperlink">
    <w:name w:val="Hyperlink"/>
    <w:rsid w:val="00DA497E"/>
    <w:rPr>
      <w:color w:val="0000FF"/>
      <w:u w:val="single"/>
    </w:rPr>
  </w:style>
  <w:style w:type="table" w:styleId="TableGrid">
    <w:name w:val="Table Grid"/>
    <w:basedOn w:val="TableNormal"/>
    <w:rsid w:val="00DA49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urm.lt" TargetMode="External"
                 Type="http://schemas.openxmlformats.org/officeDocument/2006/relationships/hyperlink"/>
   <Relationship Id="rId11"
                 Target="https://e-seimas.lrs.lt/portal/legalAct/lt/TAP/121db3a04e2e11eaa1dfa55695c2be13?jfwid=s0xvzlpi2"
                 TargetMode="External"
                 Type="http://schemas.openxmlformats.org/officeDocument/2006/relationships/hyperlink"/>
   <Relationship Id="rId12" Target="mailto:art&#363;ras.zurauskas@urm.lt" TargetMode="External"
                 Type="http://schemas.openxmlformats.org/officeDocument/2006/relationships/hyperlink"/>
   <Relationship Id="rId13" Target="mailto:inga.galdikaite@urm.lt" TargetMode="External"
                 Type="http://schemas.openxmlformats.org/officeDocument/2006/relationships/hyperlink"/>
   <Relationship Id="rId14" Target="mailto:inga.galdikaite@urm.lt" TargetMode="External"
                 Type="http://schemas.openxmlformats.org/officeDocument/2006/relationships/hyperlink"/>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header3.xml"
                 Type="http://schemas.openxmlformats.org/officeDocument/2006/relationships/header"/>
   <Relationship Id="rId2" Target="numbering.xml"
                 Type="http://schemas.openxmlformats.org/officeDocument/2006/relationships/numbering"/>
   <Relationship Id="rId20" Target="footer3.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urm@ur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3EEF-64B8-448B-AEFB-E49D3DDF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8922</Words>
  <Characters>5087</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2021-11-30T23:04:00Z</dcterms:created>
  <dc:creator>Ilona TRABUTYTĖ-PAKINA</dc:creator>
  <cp:lastModifiedBy>Inga Galdikaitė</cp:lastModifiedBy>
  <dcterms:modified xsi:type="dcterms:W3CDTF">2021-12-01T14:44:00Z</dcterms:modified>
  <cp:revision>9</cp:revision>
</cp:coreProperties>
</file>