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FE959F" w14:textId="77777777" w:rsidR="008B3DBA" w:rsidRPr="00437A80" w:rsidRDefault="008B3DBA" w:rsidP="00B014FD">
      <w:pPr>
        <w:shd w:val="clear" w:color="auto" w:fill="1F3864" w:themeFill="accent1" w:themeFillShade="80"/>
        <w:spacing w:before="0"/>
        <w:jc w:val="center"/>
        <w:rPr>
          <w:rFonts w:ascii="Times New Roman" w:eastAsia="Calibri" w:hAnsi="Times New Roman" w:cs="Times New Roman"/>
          <w:b/>
          <w:color w:val="FFFFFF" w:themeColor="background1"/>
          <w:sz w:val="23"/>
          <w:szCs w:val="23"/>
        </w:rPr>
      </w:pPr>
      <w:r w:rsidRPr="00437A80">
        <w:rPr>
          <w:rFonts w:ascii="Times New Roman" w:eastAsia="Calibri" w:hAnsi="Times New Roman" w:cs="Times New Roman"/>
          <w:b/>
          <w:color w:val="FFFFFF" w:themeColor="background1"/>
          <w:sz w:val="23"/>
          <w:szCs w:val="23"/>
        </w:rPr>
        <w:t>POVEIKIO DUOMENŲ APSAUGAI VERTINIM</w:t>
      </w:r>
      <w:r w:rsidR="009029E7" w:rsidRPr="00437A80">
        <w:rPr>
          <w:rFonts w:ascii="Times New Roman" w:eastAsia="Calibri" w:hAnsi="Times New Roman" w:cs="Times New Roman"/>
          <w:b/>
          <w:color w:val="FFFFFF" w:themeColor="background1"/>
          <w:sz w:val="23"/>
          <w:szCs w:val="23"/>
        </w:rPr>
        <w:t>O</w:t>
      </w:r>
      <w:r w:rsidR="00272231" w:rsidRPr="00437A80">
        <w:rPr>
          <w:rFonts w:ascii="Times New Roman" w:eastAsia="Calibri" w:hAnsi="Times New Roman" w:cs="Times New Roman"/>
          <w:b/>
          <w:color w:val="FFFFFF" w:themeColor="background1"/>
          <w:sz w:val="23"/>
          <w:szCs w:val="23"/>
        </w:rPr>
        <w:t xml:space="preserve"> ATASKAITA</w:t>
      </w:r>
    </w:p>
    <w:p w14:paraId="11BE9E6D" w14:textId="77777777" w:rsidR="008B3DBA" w:rsidRPr="00437A80" w:rsidRDefault="008B3DBA" w:rsidP="00B014FD">
      <w:pPr>
        <w:spacing w:before="0"/>
        <w:jc w:val="center"/>
        <w:rPr>
          <w:rFonts w:ascii="Times New Roman" w:eastAsia="Calibri" w:hAnsi="Times New Roman" w:cs="Times New Roman"/>
          <w:b/>
          <w:sz w:val="23"/>
          <w:szCs w:val="23"/>
        </w:rPr>
      </w:pPr>
    </w:p>
    <w:p w14:paraId="58D06EC6" w14:textId="77777777" w:rsidR="008B3DBA" w:rsidRPr="00437A80" w:rsidRDefault="008B3DBA" w:rsidP="00B014FD">
      <w:pPr>
        <w:numPr>
          <w:ilvl w:val="0"/>
          <w:numId w:val="1"/>
        </w:numPr>
        <w:spacing w:before="0"/>
        <w:contextualSpacing/>
        <w:jc w:val="left"/>
        <w:rPr>
          <w:rFonts w:ascii="Times New Roman" w:eastAsia="Calibri" w:hAnsi="Times New Roman" w:cs="Times New Roman"/>
          <w:sz w:val="23"/>
          <w:szCs w:val="23"/>
        </w:rPr>
      </w:pPr>
      <w:r w:rsidRPr="00437A80">
        <w:rPr>
          <w:rFonts w:ascii="Times New Roman" w:eastAsia="Calibri" w:hAnsi="Times New Roman" w:cs="Times New Roman"/>
          <w:b/>
          <w:sz w:val="23"/>
          <w:szCs w:val="23"/>
        </w:rPr>
        <w:t>Priežastys, dėl kurių būtina atlikti poveikio duomenų apsaugai vertinimą</w:t>
      </w:r>
    </w:p>
    <w:tbl>
      <w:tblPr>
        <w:tblStyle w:val="TableGrid1"/>
        <w:tblW w:w="9918" w:type="dxa"/>
        <w:tblLook w:val="04A0" w:firstRow="1" w:lastRow="0" w:firstColumn="1" w:lastColumn="0" w:noHBand="0" w:noVBand="1"/>
      </w:tblPr>
      <w:tblGrid>
        <w:gridCol w:w="9918"/>
      </w:tblGrid>
      <w:tr w:rsidR="008B3DBA" w:rsidRPr="00437A80" w14:paraId="7890223A" w14:textId="77777777" w:rsidTr="00150646">
        <w:tc>
          <w:tcPr>
            <w:tcW w:w="9918" w:type="dxa"/>
            <w:shd w:val="clear" w:color="auto" w:fill="auto"/>
          </w:tcPr>
          <w:p w14:paraId="4F367E17" w14:textId="77777777" w:rsidR="008B3DBA" w:rsidRPr="00437A80" w:rsidRDefault="008B3DBA" w:rsidP="00B014FD">
            <w:pPr>
              <w:spacing w:before="0"/>
              <w:rPr>
                <w:rFonts w:ascii="Times New Roman" w:eastAsia="Times New Roman" w:hAnsi="Times New Roman" w:cs="Times New Roman"/>
                <w:b/>
                <w:sz w:val="23"/>
                <w:szCs w:val="23"/>
                <w:lang w:val="lt-LT"/>
              </w:rPr>
            </w:pPr>
            <w:r w:rsidRPr="00437A80">
              <w:rPr>
                <w:rFonts w:ascii="Times New Roman" w:eastAsia="Times New Roman" w:hAnsi="Times New Roman" w:cs="Times New Roman"/>
                <w:b/>
                <w:sz w:val="23"/>
                <w:szCs w:val="23"/>
                <w:lang w:val="lt-LT"/>
              </w:rPr>
              <w:t>Planuojamos vykdyti veiklos poreikio aprašymas ir planuojamos atlikti asmens duomenų tvarkymo operacijos (kodėl, kokių fizinių asmenų grupių asmens duomenys bus tvarkomi?). Paaiškinimas, kodėl būtina atlikti poveikio duomenų apsaugai vertinimą. Jei reikia, pridedami susiję dokumentai (įstatymų projektai ar pan.).</w:t>
            </w:r>
          </w:p>
        </w:tc>
      </w:tr>
      <w:tr w:rsidR="008B3DBA" w:rsidRPr="00437A80" w14:paraId="71DBFB85" w14:textId="77777777" w:rsidTr="00150646">
        <w:trPr>
          <w:trHeight w:val="1327"/>
        </w:trPr>
        <w:tc>
          <w:tcPr>
            <w:tcW w:w="9918" w:type="dxa"/>
            <w:shd w:val="clear" w:color="auto" w:fill="auto"/>
          </w:tcPr>
          <w:p w14:paraId="4C7DFE29" w14:textId="17B922FA" w:rsidR="00D22DE4" w:rsidRPr="00437A80" w:rsidRDefault="00DC7740" w:rsidP="00B014FD">
            <w:pPr>
              <w:spacing w:before="0"/>
              <w:rPr>
                <w:rFonts w:ascii="Times New Roman" w:eastAsia="Times New Roman" w:hAnsi="Times New Roman" w:cs="Times New Roman"/>
                <w:i/>
                <w:sz w:val="23"/>
                <w:szCs w:val="23"/>
                <w:lang w:val="lt-LT"/>
              </w:rPr>
            </w:pPr>
            <w:r w:rsidRPr="00437A80">
              <w:rPr>
                <w:rFonts w:ascii="Times New Roman" w:eastAsia="Times New Roman" w:hAnsi="Times New Roman" w:cs="Times New Roman"/>
                <w:i/>
                <w:sz w:val="23"/>
                <w:szCs w:val="23"/>
                <w:lang w:val="lt-LT"/>
              </w:rPr>
              <w:t>Dėl draudiko</w:t>
            </w:r>
            <w:r w:rsidR="004C1DEB">
              <w:rPr>
                <w:rFonts w:ascii="Times New Roman" w:eastAsia="Times New Roman" w:hAnsi="Times New Roman" w:cs="Times New Roman"/>
                <w:i/>
                <w:sz w:val="23"/>
                <w:szCs w:val="23"/>
                <w:lang w:val="lt-LT"/>
              </w:rPr>
              <w:t xml:space="preserve"> ar</w:t>
            </w:r>
            <w:r w:rsidRPr="00437A80">
              <w:rPr>
                <w:rFonts w:ascii="Times New Roman" w:eastAsia="Times New Roman" w:hAnsi="Times New Roman" w:cs="Times New Roman"/>
                <w:i/>
                <w:sz w:val="23"/>
                <w:szCs w:val="23"/>
                <w:lang w:val="lt-LT"/>
              </w:rPr>
              <w:t xml:space="preserve"> draudimo tarpininko teisės tvarkyti apdraustojo, naudos gavėjo</w:t>
            </w:r>
            <w:r w:rsidR="00934A42" w:rsidRPr="00437A80">
              <w:rPr>
                <w:rFonts w:ascii="Times New Roman" w:eastAsia="Times New Roman" w:hAnsi="Times New Roman" w:cs="Times New Roman"/>
                <w:i/>
                <w:sz w:val="23"/>
                <w:szCs w:val="23"/>
                <w:lang w:val="lt-LT"/>
              </w:rPr>
              <w:t xml:space="preserve"> ir </w:t>
            </w:r>
            <w:r w:rsidRPr="00437A80">
              <w:rPr>
                <w:rFonts w:ascii="Times New Roman" w:eastAsia="Times New Roman" w:hAnsi="Times New Roman" w:cs="Times New Roman"/>
                <w:i/>
                <w:sz w:val="23"/>
                <w:szCs w:val="23"/>
                <w:lang w:val="lt-LT"/>
              </w:rPr>
              <w:t>nukentėjusio trečiojo asmens sveikatos duomenis</w:t>
            </w:r>
            <w:r w:rsidR="00C904BC">
              <w:rPr>
                <w:rFonts w:ascii="Times New Roman" w:eastAsia="Times New Roman" w:hAnsi="Times New Roman" w:cs="Times New Roman"/>
                <w:i/>
                <w:sz w:val="23"/>
                <w:szCs w:val="23"/>
                <w:lang w:val="lt-LT"/>
              </w:rPr>
              <w:t xml:space="preserve"> bei draudiko</w:t>
            </w:r>
            <w:r w:rsidR="004C1DEB">
              <w:rPr>
                <w:rFonts w:ascii="Times New Roman" w:eastAsia="Times New Roman" w:hAnsi="Times New Roman" w:cs="Times New Roman"/>
                <w:i/>
                <w:sz w:val="23"/>
                <w:szCs w:val="23"/>
                <w:lang w:val="lt-LT"/>
              </w:rPr>
              <w:t xml:space="preserve"> ar</w:t>
            </w:r>
            <w:r w:rsidR="00C904BC">
              <w:rPr>
                <w:rFonts w:ascii="Times New Roman" w:eastAsia="Times New Roman" w:hAnsi="Times New Roman" w:cs="Times New Roman"/>
                <w:i/>
                <w:sz w:val="23"/>
                <w:szCs w:val="23"/>
                <w:lang w:val="lt-LT"/>
              </w:rPr>
              <w:t xml:space="preserve"> draudimo tarpininko teisės tvarkyti apdraustojo, naudos gavėjo ir įmokų mokėtojo bendrųjų kategorijų duomenis</w:t>
            </w:r>
            <w:r w:rsidRPr="00437A80">
              <w:rPr>
                <w:rFonts w:ascii="Times New Roman" w:eastAsia="Times New Roman" w:hAnsi="Times New Roman" w:cs="Times New Roman"/>
                <w:i/>
                <w:sz w:val="23"/>
                <w:szCs w:val="23"/>
                <w:lang w:val="lt-LT"/>
              </w:rPr>
              <w:t xml:space="preserve"> be jų sutikimo</w:t>
            </w:r>
          </w:p>
          <w:p w14:paraId="188C44BC" w14:textId="77777777" w:rsidR="00B014FD" w:rsidRPr="00437A80" w:rsidRDefault="00B014FD" w:rsidP="00B014FD">
            <w:pPr>
              <w:spacing w:before="0"/>
              <w:rPr>
                <w:rFonts w:ascii="Times New Roman" w:eastAsia="Times New Roman" w:hAnsi="Times New Roman" w:cs="Times New Roman"/>
                <w:i/>
                <w:sz w:val="23"/>
                <w:szCs w:val="23"/>
                <w:lang w:val="lt-LT"/>
              </w:rPr>
            </w:pPr>
          </w:p>
          <w:p w14:paraId="5835B1F8" w14:textId="77777777" w:rsidR="004174D5" w:rsidRPr="00437A80" w:rsidRDefault="00E77E71" w:rsidP="00B014FD">
            <w:pPr>
              <w:spacing w:before="0"/>
              <w:rPr>
                <w:rFonts w:ascii="Times New Roman" w:eastAsia="Times New Roman" w:hAnsi="Times New Roman" w:cs="Times New Roman"/>
                <w:i/>
                <w:sz w:val="23"/>
                <w:szCs w:val="23"/>
                <w:lang w:val="lt-LT"/>
              </w:rPr>
            </w:pPr>
            <w:r w:rsidRPr="00437A80">
              <w:rPr>
                <w:rFonts w:ascii="Times New Roman" w:eastAsia="Times New Roman" w:hAnsi="Times New Roman" w:cs="Times New Roman"/>
                <w:sz w:val="23"/>
                <w:szCs w:val="23"/>
                <w:lang w:val="lt-LT"/>
              </w:rPr>
              <w:t>Šiuo metu galiojančio Lietuvos Respublikos draudimo įstatymo (toliau – DĮ) 95 straipsnio 4 dalyje nurodyta, kad</w:t>
            </w:r>
            <w:r w:rsidR="00BD7F12" w:rsidRPr="00437A80">
              <w:rPr>
                <w:rFonts w:ascii="Times New Roman" w:eastAsia="Times New Roman" w:hAnsi="Times New Roman" w:cs="Times New Roman"/>
                <w:sz w:val="23"/>
                <w:szCs w:val="23"/>
                <w:lang w:val="lt-LT"/>
              </w:rPr>
              <w:t xml:space="preserve"> </w:t>
            </w:r>
            <w:r w:rsidR="00BD7F12" w:rsidRPr="005355A8">
              <w:rPr>
                <w:rFonts w:ascii="Times New Roman" w:eastAsia="Times New Roman" w:hAnsi="Times New Roman" w:cs="Times New Roman"/>
                <w:sz w:val="23"/>
                <w:szCs w:val="23"/>
                <w:lang w:val="lt-LT"/>
              </w:rPr>
              <w:t>,,</w:t>
            </w:r>
            <w:r w:rsidR="00BD7F12" w:rsidRPr="00153E8B">
              <w:rPr>
                <w:rFonts w:ascii="Times New Roman" w:eastAsia="Times New Roman" w:hAnsi="Times New Roman" w:cs="Times New Roman"/>
                <w:sz w:val="23"/>
                <w:szCs w:val="23"/>
                <w:lang w:val="lt-LT"/>
              </w:rPr>
              <w:t>Draudikas ir draudimo tarpininkas</w:t>
            </w:r>
            <w:r w:rsidR="00BD7F12" w:rsidRPr="005355A8">
              <w:rPr>
                <w:rFonts w:ascii="Times New Roman" w:eastAsia="Times New Roman" w:hAnsi="Times New Roman" w:cs="Times New Roman"/>
                <w:sz w:val="23"/>
                <w:szCs w:val="23"/>
                <w:lang w:val="lt-LT"/>
              </w:rPr>
              <w:t>, sudarydami ir vykdydami draudimo sutartį, turi teisę tvarkyti apdraustojo, naudos gavėjo ir draudimo įmokų mokėtojo asmens duomenis be jų sutikimo, išskyrus specialių kategorijų asmens duomenis.“</w:t>
            </w:r>
          </w:p>
          <w:p w14:paraId="1EF9507C" w14:textId="77777777" w:rsidR="004174D5" w:rsidRPr="00437A80" w:rsidRDefault="004174D5" w:rsidP="009E1318">
            <w:pPr>
              <w:contextualSpacing/>
              <w:rPr>
                <w:rFonts w:ascii="Times New Roman" w:eastAsia="Times New Roman" w:hAnsi="Times New Roman" w:cs="Times New Roman"/>
                <w:sz w:val="23"/>
                <w:szCs w:val="23"/>
                <w:lang w:val="lt-LT"/>
              </w:rPr>
            </w:pPr>
            <w:r w:rsidRPr="00437A80">
              <w:rPr>
                <w:rFonts w:ascii="Times New Roman" w:eastAsia="Times New Roman" w:hAnsi="Times New Roman" w:cs="Times New Roman"/>
                <w:sz w:val="23"/>
                <w:szCs w:val="23"/>
                <w:lang w:val="lt-LT"/>
              </w:rPr>
              <w:t>DĮ 98 straipsnio 2 dalyje draudikui nustatyta pareiga tirti aplinkybes, būtinas draudžiamojo įvykio faktui, pasekmėms ir draudimo išmokos dydžiui nustatyti, o šio straipsnio 5 dalyje nurodyta, kad draudikas, tirdamas draudžiamojo įvykio ir įvykio, kuris gali būti pripažintas draudžiamuoju, aplinkybes pagal gyvybės draudimo, sveikatos draudimo ar civilinės atsakomybės draudimo sutartis, turi teisę gauti ir toliau tvarkyti asmens sveikatos priežiūros įstaigų ar kitų valstybės ar savivaldybių įstaigų turimus, taip pat registruose, informacinėse sistemose ar kitose duomenų rinkmenose tvarkomus duomenis apie apdraustojo ir nukentėjusio trečiojo asmens sveikatos būklę, suteiktas gydymo paslaugas, nustatytus susirgimus, patirtas traumas ir mirties priežastis.</w:t>
            </w:r>
          </w:p>
          <w:p w14:paraId="5858EC44" w14:textId="26878A31" w:rsidR="00C34E93" w:rsidRPr="00437A80" w:rsidRDefault="001D636A" w:rsidP="009E1318">
            <w:pPr>
              <w:contextualSpacing/>
              <w:rPr>
                <w:rFonts w:ascii="Times New Roman" w:hAnsi="Times New Roman" w:cs="Times New Roman"/>
                <w:sz w:val="23"/>
                <w:szCs w:val="23"/>
                <w:lang w:val="lt-LT"/>
              </w:rPr>
            </w:pPr>
            <w:r w:rsidRPr="00437A80">
              <w:rPr>
                <w:rFonts w:ascii="Times New Roman" w:eastAsia="Times New Roman" w:hAnsi="Times New Roman" w:cs="Times New Roman"/>
                <w:sz w:val="23"/>
                <w:szCs w:val="23"/>
                <w:lang w:val="lt-LT"/>
              </w:rPr>
              <w:t>Taip pat pastebėtina, kad</w:t>
            </w:r>
            <w:r w:rsidR="004C1DEB">
              <w:rPr>
                <w:rFonts w:ascii="Times New Roman" w:eastAsia="Times New Roman" w:hAnsi="Times New Roman" w:cs="Times New Roman"/>
                <w:sz w:val="23"/>
                <w:szCs w:val="23"/>
                <w:lang w:val="lt-LT"/>
              </w:rPr>
              <w:t>,</w:t>
            </w:r>
            <w:r w:rsidRPr="00437A80">
              <w:rPr>
                <w:rFonts w:ascii="Times New Roman" w:eastAsia="Times New Roman" w:hAnsi="Times New Roman" w:cs="Times New Roman"/>
                <w:sz w:val="23"/>
                <w:szCs w:val="23"/>
                <w:lang w:val="lt-LT"/>
              </w:rPr>
              <w:t xml:space="preserve"> be DĮ 98 straipsnyje įtvirtintos pareigos, </w:t>
            </w:r>
            <w:r w:rsidR="003F77A7" w:rsidRPr="00437A80">
              <w:rPr>
                <w:rFonts w:ascii="Times New Roman" w:eastAsia="Times New Roman" w:hAnsi="Times New Roman" w:cs="Times New Roman"/>
                <w:sz w:val="23"/>
                <w:szCs w:val="23"/>
                <w:lang w:val="lt-LT"/>
              </w:rPr>
              <w:t>draudikas</w:t>
            </w:r>
            <w:r w:rsidR="004C1DEB">
              <w:rPr>
                <w:rFonts w:ascii="Times New Roman" w:eastAsia="Times New Roman" w:hAnsi="Times New Roman" w:cs="Times New Roman"/>
                <w:sz w:val="23"/>
                <w:szCs w:val="23"/>
                <w:lang w:val="lt-LT"/>
              </w:rPr>
              <w:t xml:space="preserve"> pagal </w:t>
            </w:r>
            <w:r w:rsidR="003F77A7" w:rsidRPr="00437A80">
              <w:rPr>
                <w:rFonts w:ascii="Times New Roman" w:eastAsia="Times New Roman" w:hAnsi="Times New Roman" w:cs="Times New Roman"/>
                <w:sz w:val="23"/>
                <w:szCs w:val="23"/>
                <w:lang w:val="lt-LT"/>
              </w:rPr>
              <w:t>DĮ 22 straipsnio 2 dal</w:t>
            </w:r>
            <w:r w:rsidR="004C1DEB">
              <w:rPr>
                <w:rFonts w:ascii="Times New Roman" w:eastAsia="Times New Roman" w:hAnsi="Times New Roman" w:cs="Times New Roman"/>
                <w:sz w:val="23"/>
                <w:szCs w:val="23"/>
                <w:lang w:val="lt-LT"/>
              </w:rPr>
              <w:t>į</w:t>
            </w:r>
            <w:r w:rsidR="003F77A7" w:rsidRPr="00437A80">
              <w:rPr>
                <w:rFonts w:ascii="Times New Roman" w:eastAsia="Times New Roman" w:hAnsi="Times New Roman" w:cs="Times New Roman"/>
                <w:sz w:val="23"/>
                <w:szCs w:val="23"/>
                <w:lang w:val="lt-LT"/>
              </w:rPr>
              <w:t xml:space="preserve"> taip pat privalo užtikrinti </w:t>
            </w:r>
            <w:r w:rsidRPr="00437A80">
              <w:rPr>
                <w:rFonts w:ascii="Times New Roman" w:hAnsi="Times New Roman" w:cs="Times New Roman"/>
                <w:sz w:val="23"/>
                <w:szCs w:val="23"/>
                <w:lang w:val="lt-LT"/>
              </w:rPr>
              <w:t xml:space="preserve">patikimą </w:t>
            </w:r>
            <w:r w:rsidR="004C1DEB">
              <w:rPr>
                <w:rFonts w:ascii="Times New Roman" w:hAnsi="Times New Roman" w:cs="Times New Roman"/>
                <w:sz w:val="23"/>
                <w:szCs w:val="23"/>
                <w:lang w:val="lt-LT"/>
              </w:rPr>
              <w:t>ir</w:t>
            </w:r>
            <w:r w:rsidR="004C1DEB" w:rsidRPr="00437A80">
              <w:rPr>
                <w:rFonts w:ascii="Times New Roman" w:hAnsi="Times New Roman" w:cs="Times New Roman"/>
                <w:sz w:val="23"/>
                <w:szCs w:val="23"/>
                <w:lang w:val="lt-LT"/>
              </w:rPr>
              <w:t xml:space="preserve"> </w:t>
            </w:r>
            <w:r w:rsidRPr="00437A80">
              <w:rPr>
                <w:rFonts w:ascii="Times New Roman" w:hAnsi="Times New Roman" w:cs="Times New Roman"/>
                <w:sz w:val="23"/>
                <w:szCs w:val="23"/>
                <w:lang w:val="lt-LT"/>
              </w:rPr>
              <w:t xml:space="preserve">riziką ribojantį </w:t>
            </w:r>
            <w:r w:rsidR="003F77A7" w:rsidRPr="00437A80">
              <w:rPr>
                <w:rFonts w:ascii="Times New Roman" w:hAnsi="Times New Roman" w:cs="Times New Roman"/>
                <w:sz w:val="23"/>
                <w:szCs w:val="23"/>
                <w:lang w:val="lt-LT"/>
              </w:rPr>
              <w:t xml:space="preserve">draudimo bendrovės </w:t>
            </w:r>
            <w:r w:rsidRPr="00437A80">
              <w:rPr>
                <w:rFonts w:ascii="Times New Roman" w:hAnsi="Times New Roman" w:cs="Times New Roman"/>
                <w:sz w:val="23"/>
                <w:szCs w:val="23"/>
                <w:lang w:val="lt-LT"/>
              </w:rPr>
              <w:t>valdymą</w:t>
            </w:r>
            <w:r w:rsidR="003F77A7" w:rsidRPr="00437A80">
              <w:rPr>
                <w:rFonts w:ascii="Times New Roman" w:hAnsi="Times New Roman" w:cs="Times New Roman"/>
                <w:sz w:val="23"/>
                <w:szCs w:val="23"/>
                <w:lang w:val="lt-LT"/>
              </w:rPr>
              <w:t xml:space="preserve">. Šį įpareigojimą </w:t>
            </w:r>
            <w:r w:rsidRPr="00437A80">
              <w:rPr>
                <w:rFonts w:ascii="Times New Roman" w:hAnsi="Times New Roman" w:cs="Times New Roman"/>
                <w:sz w:val="23"/>
                <w:szCs w:val="23"/>
                <w:lang w:val="lt-LT"/>
              </w:rPr>
              <w:t xml:space="preserve">draudimo bendrovės įgyvendina persidrausdamos savo riziką </w:t>
            </w:r>
            <w:r w:rsidR="00455B92" w:rsidRPr="00437A80">
              <w:rPr>
                <w:rFonts w:ascii="Times New Roman" w:hAnsi="Times New Roman" w:cs="Times New Roman"/>
                <w:sz w:val="23"/>
                <w:szCs w:val="23"/>
                <w:lang w:val="lt-LT"/>
              </w:rPr>
              <w:t>(</w:t>
            </w:r>
            <w:r w:rsidR="00B001F6" w:rsidRPr="00437A80">
              <w:rPr>
                <w:rFonts w:ascii="Times New Roman" w:hAnsi="Times New Roman" w:cs="Times New Roman"/>
                <w:sz w:val="23"/>
                <w:szCs w:val="23"/>
                <w:lang w:val="lt-LT"/>
              </w:rPr>
              <w:t xml:space="preserve">Lietuvos Respublikos civilinio kodekso (toliau – CK) </w:t>
            </w:r>
            <w:r w:rsidR="002272CE" w:rsidRPr="00437A80">
              <w:rPr>
                <w:rFonts w:ascii="Times New Roman" w:hAnsi="Times New Roman" w:cs="Times New Roman"/>
                <w:sz w:val="23"/>
                <w:szCs w:val="23"/>
                <w:lang w:val="lt-LT"/>
              </w:rPr>
              <w:t xml:space="preserve">6.1016 straipsnis ir </w:t>
            </w:r>
            <w:r w:rsidR="003F77A7" w:rsidRPr="00437A80">
              <w:rPr>
                <w:rFonts w:ascii="Times New Roman" w:hAnsi="Times New Roman" w:cs="Times New Roman"/>
                <w:sz w:val="23"/>
                <w:szCs w:val="23"/>
                <w:lang w:val="lt-LT"/>
              </w:rPr>
              <w:t>DĮ</w:t>
            </w:r>
            <w:r w:rsidRPr="00437A80">
              <w:rPr>
                <w:rFonts w:ascii="Times New Roman" w:hAnsi="Times New Roman" w:cs="Times New Roman"/>
                <w:sz w:val="23"/>
                <w:szCs w:val="23"/>
                <w:lang w:val="lt-LT"/>
              </w:rPr>
              <w:t xml:space="preserve"> 51 str</w:t>
            </w:r>
            <w:r w:rsidR="003F77A7" w:rsidRPr="00437A80">
              <w:rPr>
                <w:rFonts w:ascii="Times New Roman" w:hAnsi="Times New Roman" w:cs="Times New Roman"/>
                <w:sz w:val="23"/>
                <w:szCs w:val="23"/>
                <w:lang w:val="lt-LT"/>
              </w:rPr>
              <w:t>aipsnis</w:t>
            </w:r>
            <w:r w:rsidRPr="00437A80">
              <w:rPr>
                <w:rFonts w:ascii="Times New Roman" w:hAnsi="Times New Roman" w:cs="Times New Roman"/>
                <w:sz w:val="23"/>
                <w:szCs w:val="23"/>
                <w:lang w:val="lt-LT"/>
              </w:rPr>
              <w:t xml:space="preserve">). </w:t>
            </w:r>
            <w:r w:rsidR="00C47273" w:rsidRPr="00437A80">
              <w:rPr>
                <w:rFonts w:ascii="Times New Roman" w:hAnsi="Times New Roman" w:cs="Times New Roman"/>
                <w:sz w:val="23"/>
                <w:szCs w:val="23"/>
                <w:lang w:val="lt-LT"/>
              </w:rPr>
              <w:t>Sudarant perdraudimo sutartis taip pat gali būti tvarkomi ir sveikatos duomenys.</w:t>
            </w:r>
          </w:p>
          <w:p w14:paraId="3000102F" w14:textId="1BF9C721" w:rsidR="003F77A7" w:rsidRPr="00437A80" w:rsidRDefault="00C34E93" w:rsidP="009E1318">
            <w:pPr>
              <w:contextualSpacing/>
              <w:rPr>
                <w:rFonts w:ascii="Times New Roman" w:hAnsi="Times New Roman" w:cs="Times New Roman"/>
                <w:sz w:val="23"/>
                <w:szCs w:val="23"/>
                <w:lang w:val="lt-LT"/>
              </w:rPr>
            </w:pPr>
            <w:r w:rsidRPr="00437A80">
              <w:rPr>
                <w:rFonts w:ascii="Times New Roman" w:eastAsia="Times New Roman" w:hAnsi="Times New Roman" w:cs="Times New Roman"/>
                <w:bCs/>
                <w:sz w:val="23"/>
                <w:szCs w:val="23"/>
                <w:lang w:val="lt-LT" w:eastAsia="lt-LT"/>
              </w:rPr>
              <w:t>Lietuvos Respublikos p</w:t>
            </w:r>
            <w:r w:rsidRPr="00437A80">
              <w:rPr>
                <w:rFonts w:ascii="Times New Roman" w:hAnsi="Times New Roman" w:cs="Times New Roman"/>
                <w:sz w:val="23"/>
                <w:szCs w:val="23"/>
                <w:lang w:val="lt-LT"/>
              </w:rPr>
              <w:t xml:space="preserve">acientų teisių ir žalos sveikatai atlyginimo </w:t>
            </w:r>
            <w:r w:rsidRPr="00437A80">
              <w:rPr>
                <w:rFonts w:ascii="Times New Roman" w:eastAsia="Times New Roman" w:hAnsi="Times New Roman" w:cs="Times New Roman"/>
                <w:bCs/>
                <w:sz w:val="23"/>
                <w:szCs w:val="23"/>
                <w:lang w:val="lt-LT" w:eastAsia="lt-LT"/>
              </w:rPr>
              <w:t>įstatymo (toliau – PTIŽSAĮ) 9 straipsnio 1 dalyje nustatyta, kad be paciento sutikimo konfidenciali informacija gali būti suteikiama tik valstybės institucijoms,</w:t>
            </w:r>
            <w:r w:rsidRPr="00437A80">
              <w:rPr>
                <w:rFonts w:ascii="Times New Roman" w:hAnsi="Times New Roman" w:cs="Times New Roman"/>
                <w:sz w:val="23"/>
                <w:szCs w:val="23"/>
                <w:lang w:val="lt-LT"/>
              </w:rPr>
              <w:t xml:space="preserve"> </w:t>
            </w:r>
            <w:r w:rsidRPr="00437A80">
              <w:rPr>
                <w:rFonts w:ascii="Times New Roman" w:eastAsia="Times New Roman" w:hAnsi="Times New Roman" w:cs="Times New Roman"/>
                <w:bCs/>
                <w:sz w:val="23"/>
                <w:szCs w:val="23"/>
                <w:lang w:val="lt-LT" w:eastAsia="lt-LT"/>
              </w:rPr>
              <w:t>kurioms Lietuvos Respublikos įstatymai suteikia teisę gauti konfidencialią informaciją apie pacientą, o kitiems asmenims konfidenciali informacija suteikiama tik turint rašytinį paciento sutikimą.</w:t>
            </w:r>
          </w:p>
          <w:p w14:paraId="0D79A70E" w14:textId="5C248441" w:rsidR="005276AF" w:rsidRPr="00437A80" w:rsidRDefault="009E1318" w:rsidP="00B014FD">
            <w:pPr>
              <w:spacing w:before="0"/>
              <w:rPr>
                <w:rFonts w:ascii="Times New Roman" w:eastAsia="Times New Roman" w:hAnsi="Times New Roman" w:cs="Times New Roman"/>
                <w:sz w:val="23"/>
                <w:szCs w:val="23"/>
                <w:lang w:val="lt-LT"/>
              </w:rPr>
            </w:pPr>
            <w:r w:rsidRPr="00437A80">
              <w:rPr>
                <w:rFonts w:ascii="Times New Roman" w:eastAsia="Times New Roman" w:hAnsi="Times New Roman" w:cs="Times New Roman"/>
                <w:sz w:val="23"/>
                <w:szCs w:val="23"/>
                <w:lang w:val="lt-LT"/>
              </w:rPr>
              <w:t>Taigi pagal šiuo metu Lietuvos Respublikoje galiojantį teisinį reguliavimą klientų sveikatos duomenys, reikalingi sudarant draudimo sutartis ir jas vykdant bei įgyvendinant teisinę prievolę</w:t>
            </w:r>
            <w:r w:rsidR="00C47273" w:rsidRPr="00437A80">
              <w:rPr>
                <w:rFonts w:ascii="Times New Roman" w:eastAsia="Times New Roman" w:hAnsi="Times New Roman" w:cs="Times New Roman"/>
                <w:sz w:val="23"/>
                <w:szCs w:val="23"/>
                <w:lang w:val="lt-LT"/>
              </w:rPr>
              <w:t xml:space="preserve"> (</w:t>
            </w:r>
            <w:r w:rsidR="0043240C" w:rsidRPr="00437A80">
              <w:rPr>
                <w:rFonts w:ascii="Times New Roman" w:eastAsia="Times New Roman" w:hAnsi="Times New Roman" w:cs="Times New Roman"/>
                <w:color w:val="000000" w:themeColor="text1"/>
                <w:sz w:val="23"/>
                <w:szCs w:val="23"/>
                <w:lang w:val="lt-LT"/>
              </w:rPr>
              <w:t>įvertinti draudimo riziką</w:t>
            </w:r>
            <w:r w:rsidR="0043240C">
              <w:rPr>
                <w:rFonts w:ascii="Times New Roman" w:eastAsia="Times New Roman" w:hAnsi="Times New Roman" w:cs="Times New Roman"/>
                <w:sz w:val="23"/>
                <w:szCs w:val="23"/>
                <w:lang w:val="lt-LT"/>
              </w:rPr>
              <w:t xml:space="preserve">, </w:t>
            </w:r>
            <w:r w:rsidR="00C47273" w:rsidRPr="00437A80">
              <w:rPr>
                <w:rFonts w:ascii="Times New Roman" w:eastAsia="Times New Roman" w:hAnsi="Times New Roman" w:cs="Times New Roman"/>
                <w:sz w:val="23"/>
                <w:szCs w:val="23"/>
                <w:lang w:val="lt-LT"/>
              </w:rPr>
              <w:t>persidrausti savo riziką</w:t>
            </w:r>
            <w:r w:rsidR="00F76F01" w:rsidRPr="00437A80">
              <w:rPr>
                <w:rFonts w:ascii="Times New Roman" w:eastAsia="Times New Roman" w:hAnsi="Times New Roman" w:cs="Times New Roman"/>
                <w:sz w:val="23"/>
                <w:szCs w:val="23"/>
                <w:lang w:val="lt-LT"/>
              </w:rPr>
              <w:t xml:space="preserve"> </w:t>
            </w:r>
            <w:r w:rsidR="00A915C9">
              <w:rPr>
                <w:rFonts w:ascii="Times New Roman" w:eastAsia="Times New Roman" w:hAnsi="Times New Roman" w:cs="Times New Roman"/>
                <w:sz w:val="23"/>
                <w:szCs w:val="23"/>
                <w:lang w:val="lt-LT"/>
              </w:rPr>
              <w:t>ir</w:t>
            </w:r>
            <w:r w:rsidR="00A915C9" w:rsidRPr="00437A80">
              <w:rPr>
                <w:rFonts w:ascii="Times New Roman" w:eastAsia="Times New Roman" w:hAnsi="Times New Roman" w:cs="Times New Roman"/>
                <w:sz w:val="23"/>
                <w:szCs w:val="23"/>
                <w:lang w:val="lt-LT"/>
              </w:rPr>
              <w:t xml:space="preserve"> </w:t>
            </w:r>
            <w:r w:rsidR="00C47273" w:rsidRPr="00437A80">
              <w:rPr>
                <w:rFonts w:ascii="Times New Roman" w:eastAsia="Times New Roman" w:hAnsi="Times New Roman" w:cs="Times New Roman"/>
                <w:sz w:val="23"/>
                <w:szCs w:val="23"/>
                <w:lang w:val="lt-LT"/>
              </w:rPr>
              <w:t>tirti draudžiamąjį įvykį ar įvykį, kuris gali būti pripažintas draudžiamuoju)</w:t>
            </w:r>
            <w:r w:rsidRPr="00437A80">
              <w:rPr>
                <w:rFonts w:ascii="Times New Roman" w:eastAsia="Times New Roman" w:hAnsi="Times New Roman" w:cs="Times New Roman"/>
                <w:sz w:val="23"/>
                <w:szCs w:val="23"/>
                <w:lang w:val="lt-LT"/>
              </w:rPr>
              <w:t>, gali būti tvarkomi tik turint duomenų subjekto sutikimą.</w:t>
            </w:r>
          </w:p>
          <w:p w14:paraId="0F0A7E9C" w14:textId="57ECF615" w:rsidR="00DC7740" w:rsidRPr="00153E8B" w:rsidRDefault="00DA55D6" w:rsidP="00B014FD">
            <w:pPr>
              <w:spacing w:before="0"/>
              <w:rPr>
                <w:rFonts w:ascii="Times New Roman" w:eastAsia="Times New Roman" w:hAnsi="Times New Roman" w:cs="Times New Roman"/>
                <w:sz w:val="23"/>
                <w:szCs w:val="23"/>
                <w:lang w:val="lt-LT"/>
              </w:rPr>
            </w:pPr>
            <w:r w:rsidRPr="00437A80">
              <w:rPr>
                <w:rFonts w:ascii="Times New Roman" w:eastAsia="Times New Roman" w:hAnsi="Times New Roman" w:cs="Times New Roman"/>
                <w:sz w:val="23"/>
                <w:szCs w:val="23"/>
                <w:lang w:val="lt-LT"/>
              </w:rPr>
              <w:t xml:space="preserve">Pažymėtina, kad </w:t>
            </w:r>
            <w:r w:rsidR="00BD7F12" w:rsidRPr="00437A80">
              <w:rPr>
                <w:rFonts w:ascii="Times New Roman" w:eastAsia="Times New Roman" w:hAnsi="Times New Roman" w:cs="Times New Roman"/>
                <w:sz w:val="23"/>
                <w:szCs w:val="23"/>
                <w:lang w:val="lt-LT"/>
              </w:rPr>
              <w:t xml:space="preserve">Bendrojo duomenų apsaugos reglamento (toliau – BDAR) 9 straipsnio 1 dalyje nurodyta, </w:t>
            </w:r>
            <w:r w:rsidRPr="00437A80">
              <w:rPr>
                <w:rFonts w:ascii="Times New Roman" w:eastAsia="Times New Roman" w:hAnsi="Times New Roman" w:cs="Times New Roman"/>
                <w:sz w:val="23"/>
                <w:szCs w:val="23"/>
                <w:lang w:val="lt-LT"/>
              </w:rPr>
              <w:t>jog</w:t>
            </w:r>
            <w:r w:rsidR="00F001C3" w:rsidRPr="00437A80">
              <w:rPr>
                <w:rFonts w:ascii="Times New Roman" w:eastAsia="Times New Roman" w:hAnsi="Times New Roman" w:cs="Times New Roman"/>
                <w:sz w:val="23"/>
                <w:szCs w:val="23"/>
                <w:lang w:val="lt-LT"/>
              </w:rPr>
              <w:t xml:space="preserve"> </w:t>
            </w:r>
            <w:r w:rsidR="00F001C3" w:rsidRPr="005355A8">
              <w:rPr>
                <w:rFonts w:ascii="Times New Roman" w:eastAsia="Times New Roman" w:hAnsi="Times New Roman" w:cs="Times New Roman"/>
                <w:sz w:val="23"/>
                <w:szCs w:val="23"/>
                <w:lang w:val="lt-LT"/>
              </w:rPr>
              <w:t xml:space="preserve">,,Draudžiama tvarkyti </w:t>
            </w:r>
            <w:r w:rsidR="000D1E39" w:rsidRPr="005355A8">
              <w:rPr>
                <w:rFonts w:ascii="Times New Roman" w:eastAsia="Times New Roman" w:hAnsi="Times New Roman" w:cs="Times New Roman"/>
                <w:sz w:val="23"/>
                <w:szCs w:val="23"/>
                <w:lang w:val="lt-LT"/>
              </w:rPr>
              <w:t>&lt;...&gt;</w:t>
            </w:r>
            <w:r w:rsidR="00F001C3" w:rsidRPr="005355A8">
              <w:rPr>
                <w:rFonts w:ascii="Times New Roman" w:eastAsia="Times New Roman" w:hAnsi="Times New Roman" w:cs="Times New Roman"/>
                <w:sz w:val="23"/>
                <w:szCs w:val="23"/>
                <w:lang w:val="lt-LT"/>
              </w:rPr>
              <w:t xml:space="preserve"> sveikatos duomenis </w:t>
            </w:r>
            <w:r w:rsidR="005D24BD" w:rsidRPr="005355A8">
              <w:rPr>
                <w:rFonts w:ascii="Times New Roman" w:eastAsia="Times New Roman" w:hAnsi="Times New Roman" w:cs="Times New Roman"/>
                <w:sz w:val="23"/>
                <w:szCs w:val="23"/>
                <w:lang w:val="lt-LT"/>
              </w:rPr>
              <w:t>&lt;...&gt;</w:t>
            </w:r>
            <w:r w:rsidR="00F001C3" w:rsidRPr="005355A8">
              <w:rPr>
                <w:rFonts w:ascii="Times New Roman" w:eastAsia="Times New Roman" w:hAnsi="Times New Roman" w:cs="Times New Roman"/>
                <w:sz w:val="23"/>
                <w:szCs w:val="23"/>
                <w:lang w:val="lt-LT"/>
              </w:rPr>
              <w:t>.</w:t>
            </w:r>
            <w:r w:rsidR="000D1E39" w:rsidRPr="005355A8">
              <w:rPr>
                <w:rFonts w:ascii="Times New Roman" w:eastAsia="Times New Roman" w:hAnsi="Times New Roman" w:cs="Times New Roman"/>
                <w:sz w:val="23"/>
                <w:szCs w:val="23"/>
                <w:lang w:val="lt-LT"/>
              </w:rPr>
              <w:t>“</w:t>
            </w:r>
            <w:r w:rsidR="000D1E39" w:rsidRPr="00A915C9">
              <w:rPr>
                <w:rFonts w:ascii="Times New Roman" w:eastAsia="Times New Roman" w:hAnsi="Times New Roman" w:cs="Times New Roman"/>
                <w:sz w:val="23"/>
                <w:szCs w:val="23"/>
                <w:lang w:val="lt-LT"/>
              </w:rPr>
              <w:t xml:space="preserve">, o to paties straipsnio 2 dalies a punkte įtvirtinta, kad minėti apribojimai netaikomi, kai </w:t>
            </w:r>
            <w:r w:rsidR="000D1E39" w:rsidRPr="005355A8">
              <w:rPr>
                <w:rFonts w:ascii="Times New Roman" w:eastAsia="Times New Roman" w:hAnsi="Times New Roman" w:cs="Times New Roman"/>
                <w:sz w:val="23"/>
                <w:szCs w:val="23"/>
                <w:lang w:val="lt-LT"/>
              </w:rPr>
              <w:t>,,duomenų subjektas aiškiai sutiko, kad tokie asmens duomenys būtų tvarkomi vienu ar keliais nurodytais tikslais &lt;...&gt;.“</w:t>
            </w:r>
          </w:p>
          <w:p w14:paraId="20A7D4D4" w14:textId="77777777" w:rsidR="00641A9B" w:rsidRPr="00437A80" w:rsidRDefault="00C34627" w:rsidP="00B014FD">
            <w:pPr>
              <w:spacing w:before="0"/>
              <w:rPr>
                <w:rFonts w:ascii="Times New Roman" w:eastAsia="Times New Roman" w:hAnsi="Times New Roman" w:cs="Times New Roman"/>
                <w:sz w:val="23"/>
                <w:szCs w:val="23"/>
                <w:lang w:val="lt-LT"/>
              </w:rPr>
            </w:pPr>
            <w:r w:rsidRPr="00437A80">
              <w:rPr>
                <w:rFonts w:ascii="Times New Roman" w:eastAsia="Times New Roman" w:hAnsi="Times New Roman" w:cs="Times New Roman"/>
                <w:sz w:val="23"/>
                <w:szCs w:val="23"/>
                <w:lang w:val="lt-LT"/>
              </w:rPr>
              <w:t>Tam, kad sutikimas dėl sveikatos duomenų tvarkymo būtų galiojantis, jis privalo atitikti BDAR reikalavimus (BDAR 4 straipsnio 11 punktas</w:t>
            </w:r>
            <w:r w:rsidR="00AE0AF5" w:rsidRPr="00437A80">
              <w:rPr>
                <w:rFonts w:ascii="Times New Roman" w:eastAsia="Times New Roman" w:hAnsi="Times New Roman" w:cs="Times New Roman"/>
                <w:sz w:val="23"/>
                <w:szCs w:val="23"/>
                <w:lang w:val="lt-LT"/>
              </w:rPr>
              <w:t>; 7 straipsnio 3 dalis</w:t>
            </w:r>
            <w:r w:rsidR="00791567" w:rsidRPr="00437A80">
              <w:rPr>
                <w:rFonts w:ascii="Times New Roman" w:eastAsia="Times New Roman" w:hAnsi="Times New Roman" w:cs="Times New Roman"/>
                <w:sz w:val="23"/>
                <w:szCs w:val="23"/>
                <w:lang w:val="lt-LT"/>
              </w:rPr>
              <w:t>), t. y., be kita ko, turi būti d</w:t>
            </w:r>
            <w:r w:rsidR="00722CD8" w:rsidRPr="00437A80">
              <w:rPr>
                <w:rFonts w:ascii="Times New Roman" w:eastAsia="Times New Roman" w:hAnsi="Times New Roman" w:cs="Times New Roman"/>
                <w:sz w:val="23"/>
                <w:szCs w:val="23"/>
                <w:lang w:val="lt-LT"/>
              </w:rPr>
              <w:t xml:space="preserve">uotas laisva valia, su realia </w:t>
            </w:r>
            <w:r w:rsidR="00A47F9D" w:rsidRPr="00437A80">
              <w:rPr>
                <w:rFonts w:ascii="Times New Roman" w:eastAsia="Times New Roman" w:hAnsi="Times New Roman" w:cs="Times New Roman"/>
                <w:sz w:val="23"/>
                <w:szCs w:val="23"/>
                <w:lang w:val="lt-LT"/>
              </w:rPr>
              <w:t>galimybe be neigiamų pasekmių</w:t>
            </w:r>
            <w:r w:rsidR="00722CD8" w:rsidRPr="00437A80">
              <w:rPr>
                <w:rFonts w:ascii="Times New Roman" w:eastAsia="Times New Roman" w:hAnsi="Times New Roman" w:cs="Times New Roman"/>
                <w:sz w:val="23"/>
                <w:szCs w:val="23"/>
                <w:lang w:val="lt-LT"/>
              </w:rPr>
              <w:t xml:space="preserve"> (apgaulės, prievartos ar kitų reikšmingų neigiamų padarinių grėsmės</w:t>
            </w:r>
            <w:r w:rsidR="00DA55D6" w:rsidRPr="00437A80">
              <w:rPr>
                <w:rFonts w:ascii="Times New Roman" w:eastAsia="Times New Roman" w:hAnsi="Times New Roman" w:cs="Times New Roman"/>
                <w:sz w:val="23"/>
                <w:szCs w:val="23"/>
                <w:lang w:val="lt-LT"/>
              </w:rPr>
              <w:t xml:space="preserve">) duomenų subjektui </w:t>
            </w:r>
            <w:r w:rsidR="00791567" w:rsidRPr="00437A80">
              <w:rPr>
                <w:rFonts w:ascii="Times New Roman" w:eastAsia="Times New Roman" w:hAnsi="Times New Roman" w:cs="Times New Roman"/>
                <w:sz w:val="23"/>
                <w:szCs w:val="23"/>
                <w:lang w:val="lt-LT"/>
              </w:rPr>
              <w:t>bet kada atšau</w:t>
            </w:r>
            <w:r w:rsidR="00A60A88" w:rsidRPr="00437A80">
              <w:rPr>
                <w:rFonts w:ascii="Times New Roman" w:eastAsia="Times New Roman" w:hAnsi="Times New Roman" w:cs="Times New Roman"/>
                <w:sz w:val="23"/>
                <w:szCs w:val="23"/>
                <w:lang w:val="lt-LT"/>
              </w:rPr>
              <w:t>k</w:t>
            </w:r>
            <w:r w:rsidR="00791567" w:rsidRPr="00437A80">
              <w:rPr>
                <w:rFonts w:ascii="Times New Roman" w:eastAsia="Times New Roman" w:hAnsi="Times New Roman" w:cs="Times New Roman"/>
                <w:sz w:val="23"/>
                <w:szCs w:val="23"/>
                <w:lang w:val="lt-LT"/>
              </w:rPr>
              <w:t>ti duotą sutikimą.</w:t>
            </w:r>
            <w:r w:rsidR="00F03EA2" w:rsidRPr="00437A80">
              <w:rPr>
                <w:rFonts w:ascii="Times New Roman" w:eastAsia="Times New Roman" w:hAnsi="Times New Roman" w:cs="Times New Roman"/>
                <w:sz w:val="23"/>
                <w:szCs w:val="23"/>
                <w:lang w:val="lt-LT"/>
              </w:rPr>
              <w:t xml:space="preserve"> Jeigu sutikimo padariniai kenkia asmenų pasirinkimo laisvei, sutikimas nelaikomas savanorišku.</w:t>
            </w:r>
          </w:p>
          <w:p w14:paraId="619C9EA8" w14:textId="1BD2DFCD" w:rsidR="00A60A88" w:rsidRPr="00437A80" w:rsidRDefault="00F03EA2" w:rsidP="00A1320B">
            <w:pPr>
              <w:spacing w:before="0"/>
              <w:rPr>
                <w:rFonts w:ascii="Times New Roman" w:eastAsia="Times New Roman" w:hAnsi="Times New Roman" w:cs="Times New Roman"/>
                <w:sz w:val="23"/>
                <w:szCs w:val="23"/>
                <w:lang w:val="lt-LT"/>
              </w:rPr>
            </w:pPr>
            <w:r w:rsidRPr="00437A80">
              <w:rPr>
                <w:rFonts w:ascii="Times New Roman" w:eastAsia="Times New Roman" w:hAnsi="Times New Roman" w:cs="Times New Roman"/>
                <w:sz w:val="23"/>
                <w:szCs w:val="23"/>
                <w:lang w:val="lt-LT"/>
              </w:rPr>
              <w:t>Europos duome</w:t>
            </w:r>
            <w:r w:rsidR="00722CD8" w:rsidRPr="00437A80">
              <w:rPr>
                <w:rFonts w:ascii="Times New Roman" w:eastAsia="Times New Roman" w:hAnsi="Times New Roman" w:cs="Times New Roman"/>
                <w:sz w:val="23"/>
                <w:szCs w:val="23"/>
                <w:lang w:val="lt-LT"/>
              </w:rPr>
              <w:t>nų apsaugos valdybos 2020-05-04 atnaujint</w:t>
            </w:r>
            <w:r w:rsidR="00A1320B" w:rsidRPr="00437A80">
              <w:rPr>
                <w:rFonts w:ascii="Times New Roman" w:eastAsia="Times New Roman" w:hAnsi="Times New Roman" w:cs="Times New Roman"/>
                <w:sz w:val="23"/>
                <w:szCs w:val="23"/>
                <w:lang w:val="lt-LT"/>
              </w:rPr>
              <w:t>ų</w:t>
            </w:r>
            <w:r w:rsidR="00722CD8" w:rsidRPr="00437A80">
              <w:rPr>
                <w:rFonts w:ascii="Times New Roman" w:eastAsia="Times New Roman" w:hAnsi="Times New Roman" w:cs="Times New Roman"/>
                <w:sz w:val="23"/>
                <w:szCs w:val="23"/>
                <w:lang w:val="lt-LT"/>
              </w:rPr>
              <w:t xml:space="preserve"> ir </w:t>
            </w:r>
            <w:r w:rsidRPr="00437A80">
              <w:rPr>
                <w:rFonts w:ascii="Times New Roman" w:eastAsia="Times New Roman" w:hAnsi="Times New Roman" w:cs="Times New Roman"/>
                <w:sz w:val="23"/>
                <w:szCs w:val="23"/>
                <w:lang w:val="lt-LT"/>
              </w:rPr>
              <w:t>patvirtint</w:t>
            </w:r>
            <w:r w:rsidR="00A1320B" w:rsidRPr="00437A80">
              <w:rPr>
                <w:rFonts w:ascii="Times New Roman" w:eastAsia="Times New Roman" w:hAnsi="Times New Roman" w:cs="Times New Roman"/>
                <w:sz w:val="23"/>
                <w:szCs w:val="23"/>
                <w:lang w:val="lt-LT"/>
              </w:rPr>
              <w:t>ų</w:t>
            </w:r>
            <w:r w:rsidRPr="00437A80">
              <w:rPr>
                <w:rFonts w:ascii="Times New Roman" w:eastAsia="Times New Roman" w:hAnsi="Times New Roman" w:cs="Times New Roman"/>
                <w:sz w:val="23"/>
                <w:szCs w:val="23"/>
                <w:lang w:val="lt-LT"/>
              </w:rPr>
              <w:t xml:space="preserve"> gair</w:t>
            </w:r>
            <w:r w:rsidR="00A1320B" w:rsidRPr="00437A80">
              <w:rPr>
                <w:rFonts w:ascii="Times New Roman" w:eastAsia="Times New Roman" w:hAnsi="Times New Roman" w:cs="Times New Roman"/>
                <w:sz w:val="23"/>
                <w:szCs w:val="23"/>
                <w:lang w:val="lt-LT"/>
              </w:rPr>
              <w:t>ių</w:t>
            </w:r>
            <w:r w:rsidRPr="00437A80">
              <w:rPr>
                <w:rFonts w:ascii="Times New Roman" w:eastAsia="Times New Roman" w:hAnsi="Times New Roman" w:cs="Times New Roman"/>
                <w:sz w:val="23"/>
                <w:szCs w:val="23"/>
                <w:lang w:val="lt-LT"/>
              </w:rPr>
              <w:t xml:space="preserve"> „Dėl sutikimo pagal Reglamentą 2016/679“</w:t>
            </w:r>
            <w:r w:rsidR="00A1320B" w:rsidRPr="00437A80">
              <w:rPr>
                <w:rFonts w:ascii="Times New Roman" w:eastAsia="Times New Roman" w:hAnsi="Times New Roman" w:cs="Times New Roman"/>
                <w:sz w:val="23"/>
                <w:szCs w:val="23"/>
                <w:lang w:val="lt-LT"/>
              </w:rPr>
              <w:t xml:space="preserve"> 31 punkte nurodyta, kad tuo atveju, kai duomenys yra reikalingi sutarties vykdy</w:t>
            </w:r>
            <w:r w:rsidR="00A915C9">
              <w:rPr>
                <w:rFonts w:ascii="Times New Roman" w:eastAsia="Times New Roman" w:hAnsi="Times New Roman" w:cs="Times New Roman"/>
                <w:sz w:val="23"/>
                <w:szCs w:val="23"/>
                <w:lang w:val="lt-LT"/>
              </w:rPr>
              <w:t>ti</w:t>
            </w:r>
            <w:r w:rsidR="00A1320B" w:rsidRPr="00437A80">
              <w:rPr>
                <w:rFonts w:ascii="Times New Roman" w:eastAsia="Times New Roman" w:hAnsi="Times New Roman" w:cs="Times New Roman"/>
                <w:sz w:val="23"/>
                <w:szCs w:val="23"/>
                <w:lang w:val="lt-LT"/>
              </w:rPr>
              <w:t xml:space="preserve"> (sudary</w:t>
            </w:r>
            <w:r w:rsidR="00A915C9">
              <w:rPr>
                <w:rFonts w:ascii="Times New Roman" w:eastAsia="Times New Roman" w:hAnsi="Times New Roman" w:cs="Times New Roman"/>
                <w:sz w:val="23"/>
                <w:szCs w:val="23"/>
                <w:lang w:val="lt-LT"/>
              </w:rPr>
              <w:t>ti</w:t>
            </w:r>
            <w:r w:rsidR="00A1320B" w:rsidRPr="00437A80">
              <w:rPr>
                <w:rFonts w:ascii="Times New Roman" w:eastAsia="Times New Roman" w:hAnsi="Times New Roman" w:cs="Times New Roman"/>
                <w:sz w:val="23"/>
                <w:szCs w:val="23"/>
                <w:lang w:val="lt-LT"/>
              </w:rPr>
              <w:t>), tvarkant šiuos duomenis, negali būti remiamasi duomenų subjekto sutikimu. Analogiška nuomonė išdėstyta ir Didžiosios Britanijos duomenų apsaugos institucijos 2019-05-22 patvirtintose gairėse ,,Dėl sutikimo“, nurodant, kad prie atvejų, kai sutikimas yra duotas ne laisva valia, taigi laikomas negaliojančiu, priskiriami atvejai, kai sutarties vykdymas arba paslaugos teikimas priklauso nuo asmens sutikimo (pavyzdžiui, jeigu asmuo neduoda sutikimo tvarkyti jo asmens duomenis, kita šalis nesuteikia tam tikros paslaugos).</w:t>
            </w:r>
          </w:p>
          <w:p w14:paraId="507F8479" w14:textId="29597654" w:rsidR="00006C8E" w:rsidRPr="00437A80" w:rsidRDefault="00DA55D6" w:rsidP="00DA55D6">
            <w:pPr>
              <w:contextualSpacing/>
              <w:rPr>
                <w:rFonts w:ascii="Times New Roman" w:eastAsia="Times New Roman" w:hAnsi="Times New Roman" w:cs="Times New Roman"/>
                <w:bCs/>
                <w:sz w:val="23"/>
                <w:szCs w:val="23"/>
                <w:lang w:val="lt-LT" w:eastAsia="lt-LT"/>
              </w:rPr>
            </w:pPr>
            <w:r w:rsidRPr="00437A80">
              <w:rPr>
                <w:rFonts w:ascii="Times New Roman" w:eastAsia="Times New Roman" w:hAnsi="Times New Roman" w:cs="Times New Roman"/>
                <w:sz w:val="23"/>
                <w:szCs w:val="23"/>
                <w:lang w:val="lt-LT"/>
              </w:rPr>
              <w:t>Atkreiptinas dėmesys</w:t>
            </w:r>
            <w:r w:rsidR="000725B4" w:rsidRPr="00437A80">
              <w:rPr>
                <w:rFonts w:ascii="Times New Roman" w:eastAsia="Times New Roman" w:hAnsi="Times New Roman" w:cs="Times New Roman"/>
                <w:sz w:val="23"/>
                <w:szCs w:val="23"/>
                <w:lang w:val="lt-LT"/>
              </w:rPr>
              <w:t xml:space="preserve">, kad </w:t>
            </w:r>
            <w:r w:rsidR="000725B4" w:rsidRPr="00437A80">
              <w:rPr>
                <w:rFonts w:ascii="Times New Roman" w:eastAsia="Times New Roman" w:hAnsi="Times New Roman" w:cs="Times New Roman"/>
                <w:bCs/>
                <w:sz w:val="23"/>
                <w:szCs w:val="23"/>
                <w:lang w:val="lt-LT" w:eastAsia="lt-LT"/>
              </w:rPr>
              <w:t xml:space="preserve">draudimo teisiniai santykiai yra susiję su rizikos vertinimu, kuris gyvybės ir </w:t>
            </w:r>
            <w:r w:rsidR="000725B4" w:rsidRPr="00437A80">
              <w:rPr>
                <w:rFonts w:ascii="Times New Roman" w:eastAsia="Times New Roman" w:hAnsi="Times New Roman" w:cs="Times New Roman"/>
                <w:bCs/>
                <w:sz w:val="23"/>
                <w:szCs w:val="23"/>
                <w:lang w:val="lt-LT" w:eastAsia="lt-LT"/>
              </w:rPr>
              <w:lastRenderedPageBreak/>
              <w:t>sveikatos draudimo teisiniuose santykiuose įmanomas tik objektyvių sveikatos duomenų pagrindu, todėl draudikas negali sudaryti draudimo sutarties su klientu, kuris atsisako suteikti savo sveikatos duomenis. Taip pat draudika</w:t>
            </w:r>
            <w:r w:rsidRPr="00437A80">
              <w:rPr>
                <w:rFonts w:ascii="Times New Roman" w:eastAsia="Times New Roman" w:hAnsi="Times New Roman" w:cs="Times New Roman"/>
                <w:bCs/>
                <w:sz w:val="23"/>
                <w:szCs w:val="23"/>
                <w:lang w:val="lt-LT" w:eastAsia="lt-LT"/>
              </w:rPr>
              <w:t>s</w:t>
            </w:r>
            <w:r w:rsidR="000725B4" w:rsidRPr="00437A80">
              <w:rPr>
                <w:rFonts w:ascii="Times New Roman" w:eastAsia="Times New Roman" w:hAnsi="Times New Roman" w:cs="Times New Roman"/>
                <w:bCs/>
                <w:sz w:val="23"/>
                <w:szCs w:val="23"/>
                <w:lang w:val="lt-LT" w:eastAsia="lt-LT"/>
              </w:rPr>
              <w:t xml:space="preserve"> negali išmokėti draudimo išmokos neištyrę</w:t>
            </w:r>
            <w:r w:rsidRPr="00437A80">
              <w:rPr>
                <w:rFonts w:ascii="Times New Roman" w:eastAsia="Times New Roman" w:hAnsi="Times New Roman" w:cs="Times New Roman"/>
                <w:bCs/>
                <w:sz w:val="23"/>
                <w:szCs w:val="23"/>
                <w:lang w:val="lt-LT" w:eastAsia="lt-LT"/>
              </w:rPr>
              <w:t>s</w:t>
            </w:r>
            <w:r w:rsidR="000725B4" w:rsidRPr="00437A80">
              <w:rPr>
                <w:rFonts w:ascii="Times New Roman" w:eastAsia="Times New Roman" w:hAnsi="Times New Roman" w:cs="Times New Roman"/>
                <w:bCs/>
                <w:sz w:val="23"/>
                <w:szCs w:val="23"/>
                <w:lang w:val="lt-LT" w:eastAsia="lt-LT"/>
              </w:rPr>
              <w:t xml:space="preserve"> draudžiamojo įvykio aplinkybių</w:t>
            </w:r>
            <w:r w:rsidR="00006C8E" w:rsidRPr="00437A80">
              <w:rPr>
                <w:rFonts w:ascii="Times New Roman" w:eastAsia="Times New Roman" w:hAnsi="Times New Roman" w:cs="Times New Roman"/>
                <w:bCs/>
                <w:sz w:val="23"/>
                <w:szCs w:val="23"/>
                <w:lang w:val="lt-LT" w:eastAsia="lt-LT"/>
              </w:rPr>
              <w:t xml:space="preserve"> (</w:t>
            </w:r>
            <w:r w:rsidR="000725B4" w:rsidRPr="00437A80">
              <w:rPr>
                <w:rFonts w:ascii="Times New Roman" w:eastAsia="Times New Roman" w:hAnsi="Times New Roman" w:cs="Times New Roman"/>
                <w:bCs/>
                <w:sz w:val="23"/>
                <w:szCs w:val="23"/>
                <w:lang w:val="lt-LT" w:eastAsia="lt-LT"/>
              </w:rPr>
              <w:t>nesusipažinę</w:t>
            </w:r>
            <w:r w:rsidRPr="00437A80">
              <w:rPr>
                <w:rFonts w:ascii="Times New Roman" w:eastAsia="Times New Roman" w:hAnsi="Times New Roman" w:cs="Times New Roman"/>
                <w:bCs/>
                <w:sz w:val="23"/>
                <w:szCs w:val="23"/>
                <w:lang w:val="lt-LT" w:eastAsia="lt-LT"/>
              </w:rPr>
              <w:t>s</w:t>
            </w:r>
            <w:r w:rsidR="000725B4" w:rsidRPr="00437A80">
              <w:rPr>
                <w:rFonts w:ascii="Times New Roman" w:eastAsia="Times New Roman" w:hAnsi="Times New Roman" w:cs="Times New Roman"/>
                <w:bCs/>
                <w:sz w:val="23"/>
                <w:szCs w:val="23"/>
                <w:lang w:val="lt-LT" w:eastAsia="lt-LT"/>
              </w:rPr>
              <w:t xml:space="preserve"> su kliento</w:t>
            </w:r>
            <w:r w:rsidR="001C0EE4" w:rsidRPr="00437A80">
              <w:rPr>
                <w:rFonts w:ascii="Times New Roman" w:eastAsia="Times New Roman" w:hAnsi="Times New Roman" w:cs="Times New Roman"/>
                <w:bCs/>
                <w:sz w:val="23"/>
                <w:szCs w:val="23"/>
                <w:lang w:val="lt-LT" w:eastAsia="lt-LT"/>
              </w:rPr>
              <w:t xml:space="preserve"> medicininių dokumentų įrašais</w:t>
            </w:r>
            <w:r w:rsidR="00006C8E" w:rsidRPr="00437A80">
              <w:rPr>
                <w:rFonts w:ascii="Times New Roman" w:eastAsia="Times New Roman" w:hAnsi="Times New Roman" w:cs="Times New Roman"/>
                <w:bCs/>
                <w:sz w:val="23"/>
                <w:szCs w:val="23"/>
                <w:lang w:val="lt-LT" w:eastAsia="lt-LT"/>
              </w:rPr>
              <w:t>), o rizik</w:t>
            </w:r>
            <w:r w:rsidR="00510E8D">
              <w:rPr>
                <w:rFonts w:ascii="Times New Roman" w:eastAsia="Times New Roman" w:hAnsi="Times New Roman" w:cs="Times New Roman"/>
                <w:bCs/>
                <w:sz w:val="23"/>
                <w:szCs w:val="23"/>
                <w:lang w:val="lt-LT" w:eastAsia="lt-LT"/>
              </w:rPr>
              <w:t>os</w:t>
            </w:r>
            <w:r w:rsidR="00006C8E" w:rsidRPr="00437A80">
              <w:rPr>
                <w:rFonts w:ascii="Times New Roman" w:eastAsia="Times New Roman" w:hAnsi="Times New Roman" w:cs="Times New Roman"/>
                <w:bCs/>
                <w:sz w:val="23"/>
                <w:szCs w:val="23"/>
                <w:lang w:val="lt-LT" w:eastAsia="lt-LT"/>
              </w:rPr>
              <w:t xml:space="preserve"> patikimai ir efektyviai valdyti</w:t>
            </w:r>
            <w:r w:rsidR="0001116D" w:rsidRPr="00437A80">
              <w:rPr>
                <w:rFonts w:ascii="Times New Roman" w:eastAsia="Times New Roman" w:hAnsi="Times New Roman" w:cs="Times New Roman"/>
                <w:bCs/>
                <w:sz w:val="23"/>
                <w:szCs w:val="23"/>
                <w:lang w:val="lt-LT" w:eastAsia="lt-LT"/>
              </w:rPr>
              <w:t xml:space="preserve"> bei </w:t>
            </w:r>
            <w:r w:rsidR="00006C8E" w:rsidRPr="00437A80">
              <w:rPr>
                <w:rFonts w:ascii="Times New Roman" w:eastAsia="Times New Roman" w:hAnsi="Times New Roman" w:cs="Times New Roman"/>
                <w:bCs/>
                <w:sz w:val="23"/>
                <w:szCs w:val="23"/>
                <w:lang w:val="lt-LT" w:eastAsia="lt-LT"/>
              </w:rPr>
              <w:t>taip užtikrin</w:t>
            </w:r>
            <w:r w:rsidR="0001116D" w:rsidRPr="00437A80">
              <w:rPr>
                <w:rFonts w:ascii="Times New Roman" w:eastAsia="Times New Roman" w:hAnsi="Times New Roman" w:cs="Times New Roman"/>
                <w:bCs/>
                <w:sz w:val="23"/>
                <w:szCs w:val="23"/>
                <w:lang w:val="lt-LT" w:eastAsia="lt-LT"/>
              </w:rPr>
              <w:t>ti</w:t>
            </w:r>
            <w:r w:rsidR="00006C8E" w:rsidRPr="00437A80">
              <w:rPr>
                <w:rFonts w:ascii="Times New Roman" w:eastAsia="Times New Roman" w:hAnsi="Times New Roman" w:cs="Times New Roman"/>
                <w:bCs/>
                <w:sz w:val="23"/>
                <w:szCs w:val="23"/>
                <w:lang w:val="lt-LT" w:eastAsia="lt-LT"/>
              </w:rPr>
              <w:t xml:space="preserve"> draudimo bendrovės finansin</w:t>
            </w:r>
            <w:r w:rsidR="00510E8D">
              <w:rPr>
                <w:rFonts w:ascii="Times New Roman" w:eastAsia="Times New Roman" w:hAnsi="Times New Roman" w:cs="Times New Roman"/>
                <w:bCs/>
                <w:sz w:val="23"/>
                <w:szCs w:val="23"/>
                <w:lang w:val="lt-LT" w:eastAsia="lt-LT"/>
              </w:rPr>
              <w:t>io</w:t>
            </w:r>
            <w:r w:rsidR="00006C8E" w:rsidRPr="00437A80">
              <w:rPr>
                <w:rFonts w:ascii="Times New Roman" w:eastAsia="Times New Roman" w:hAnsi="Times New Roman" w:cs="Times New Roman"/>
                <w:bCs/>
                <w:sz w:val="23"/>
                <w:szCs w:val="23"/>
                <w:lang w:val="lt-LT" w:eastAsia="lt-LT"/>
              </w:rPr>
              <w:t xml:space="preserve"> stabilum</w:t>
            </w:r>
            <w:r w:rsidR="00510E8D">
              <w:rPr>
                <w:rFonts w:ascii="Times New Roman" w:eastAsia="Times New Roman" w:hAnsi="Times New Roman" w:cs="Times New Roman"/>
                <w:bCs/>
                <w:sz w:val="23"/>
                <w:szCs w:val="23"/>
                <w:lang w:val="lt-LT" w:eastAsia="lt-LT"/>
              </w:rPr>
              <w:t>o</w:t>
            </w:r>
            <w:r w:rsidR="00006C8E" w:rsidRPr="00437A80">
              <w:rPr>
                <w:rFonts w:ascii="Times New Roman" w:eastAsia="Times New Roman" w:hAnsi="Times New Roman" w:cs="Times New Roman"/>
                <w:bCs/>
                <w:sz w:val="23"/>
                <w:szCs w:val="23"/>
                <w:lang w:val="lt-LT" w:eastAsia="lt-LT"/>
              </w:rPr>
              <w:t xml:space="preserve"> tam tikrais atvejais </w:t>
            </w:r>
            <w:proofErr w:type="spellStart"/>
            <w:r w:rsidR="0001116D" w:rsidRPr="00437A80">
              <w:rPr>
                <w:rFonts w:ascii="Times New Roman" w:eastAsia="Times New Roman" w:hAnsi="Times New Roman" w:cs="Times New Roman"/>
                <w:bCs/>
                <w:sz w:val="23"/>
                <w:szCs w:val="23"/>
                <w:lang w:val="lt-LT" w:eastAsia="lt-LT"/>
              </w:rPr>
              <w:t>perdraudikui</w:t>
            </w:r>
            <w:proofErr w:type="spellEnd"/>
            <w:r w:rsidR="0001116D" w:rsidRPr="00437A80">
              <w:rPr>
                <w:rFonts w:ascii="Times New Roman" w:eastAsia="Times New Roman" w:hAnsi="Times New Roman" w:cs="Times New Roman"/>
                <w:bCs/>
                <w:sz w:val="23"/>
                <w:szCs w:val="23"/>
                <w:lang w:val="lt-LT" w:eastAsia="lt-LT"/>
              </w:rPr>
              <w:t xml:space="preserve"> </w:t>
            </w:r>
            <w:r w:rsidR="00006C8E" w:rsidRPr="00437A80">
              <w:rPr>
                <w:rFonts w:ascii="Times New Roman" w:eastAsia="Times New Roman" w:hAnsi="Times New Roman" w:cs="Times New Roman"/>
                <w:bCs/>
                <w:sz w:val="23"/>
                <w:szCs w:val="23"/>
                <w:lang w:val="lt-LT" w:eastAsia="lt-LT"/>
              </w:rPr>
              <w:t>neperduodamas sveikatos duomenų.</w:t>
            </w:r>
          </w:p>
          <w:p w14:paraId="4709EFF2" w14:textId="6E7DE2AF" w:rsidR="000725B4" w:rsidRPr="00437A80" w:rsidRDefault="00D0673A" w:rsidP="00B014FD">
            <w:pPr>
              <w:spacing w:before="0"/>
              <w:rPr>
                <w:rFonts w:ascii="Times New Roman" w:eastAsia="Times New Roman" w:hAnsi="Times New Roman" w:cs="Times New Roman"/>
                <w:sz w:val="23"/>
                <w:szCs w:val="23"/>
                <w:lang w:val="lt-LT"/>
              </w:rPr>
            </w:pPr>
            <w:r w:rsidRPr="00437A80">
              <w:rPr>
                <w:rFonts w:ascii="Times New Roman" w:eastAsia="Times New Roman" w:hAnsi="Times New Roman" w:cs="Times New Roman"/>
                <w:sz w:val="23"/>
                <w:szCs w:val="23"/>
                <w:lang w:val="lt-LT"/>
              </w:rPr>
              <w:t xml:space="preserve">Atsižvelgiant į </w:t>
            </w:r>
            <w:r w:rsidR="00251CD7" w:rsidRPr="00437A80">
              <w:rPr>
                <w:rFonts w:ascii="Times New Roman" w:eastAsia="Times New Roman" w:hAnsi="Times New Roman" w:cs="Times New Roman"/>
                <w:sz w:val="23"/>
                <w:szCs w:val="23"/>
                <w:lang w:val="lt-LT"/>
              </w:rPr>
              <w:t>tai, kas išdėstyta, sutikimų dėl sveikatos duomenų tvarkymo rinkimas, kai su duomenų</w:t>
            </w:r>
            <w:r w:rsidR="005276AF" w:rsidRPr="00437A80">
              <w:rPr>
                <w:rFonts w:ascii="Times New Roman" w:eastAsia="Times New Roman" w:hAnsi="Times New Roman" w:cs="Times New Roman"/>
                <w:sz w:val="23"/>
                <w:szCs w:val="23"/>
                <w:lang w:val="lt-LT"/>
              </w:rPr>
              <w:t xml:space="preserve"> subjektu sudaroma ir vykdoma </w:t>
            </w:r>
            <w:r w:rsidR="00251CD7" w:rsidRPr="00437A80">
              <w:rPr>
                <w:rFonts w:ascii="Times New Roman" w:eastAsia="Times New Roman" w:hAnsi="Times New Roman" w:cs="Times New Roman"/>
                <w:sz w:val="23"/>
                <w:szCs w:val="23"/>
                <w:lang w:val="lt-LT"/>
              </w:rPr>
              <w:t>draudimo sutartis ar vykdoma</w:t>
            </w:r>
            <w:r w:rsidR="005276AF" w:rsidRPr="00437A80">
              <w:rPr>
                <w:rFonts w:ascii="Times New Roman" w:eastAsia="Times New Roman" w:hAnsi="Times New Roman" w:cs="Times New Roman"/>
                <w:sz w:val="23"/>
                <w:szCs w:val="23"/>
                <w:lang w:val="lt-LT"/>
              </w:rPr>
              <w:t xml:space="preserve"> teisinė prievolė</w:t>
            </w:r>
            <w:r w:rsidR="0022570F" w:rsidRPr="00437A80">
              <w:rPr>
                <w:rFonts w:ascii="Times New Roman" w:eastAsia="Times New Roman" w:hAnsi="Times New Roman" w:cs="Times New Roman"/>
                <w:sz w:val="23"/>
                <w:szCs w:val="23"/>
                <w:lang w:val="lt-LT"/>
              </w:rPr>
              <w:t>, ne tik neatitinka BDAR reikalavimų (</w:t>
            </w:r>
            <w:r w:rsidR="0022570F" w:rsidRPr="00437A80">
              <w:rPr>
                <w:rFonts w:ascii="Times New Roman" w:eastAsia="Times New Roman" w:hAnsi="Times New Roman" w:cs="Times New Roman"/>
                <w:bCs/>
                <w:sz w:val="23"/>
                <w:szCs w:val="23"/>
                <w:lang w:val="lt-LT" w:eastAsia="lt-LT"/>
              </w:rPr>
              <w:t xml:space="preserve">klaidina duomenų </w:t>
            </w:r>
            <w:r w:rsidR="00403C30" w:rsidRPr="00437A80">
              <w:rPr>
                <w:rFonts w:ascii="Times New Roman" w:eastAsia="Times New Roman" w:hAnsi="Times New Roman" w:cs="Times New Roman"/>
                <w:bCs/>
                <w:sz w:val="23"/>
                <w:szCs w:val="23"/>
                <w:lang w:val="lt-LT" w:eastAsia="lt-LT"/>
              </w:rPr>
              <w:t>subjektą</w:t>
            </w:r>
            <w:r w:rsidR="0022570F" w:rsidRPr="00437A80">
              <w:rPr>
                <w:rFonts w:ascii="Times New Roman" w:eastAsia="Times New Roman" w:hAnsi="Times New Roman" w:cs="Times New Roman"/>
                <w:bCs/>
                <w:sz w:val="23"/>
                <w:szCs w:val="23"/>
                <w:lang w:val="lt-LT" w:eastAsia="lt-LT"/>
              </w:rPr>
              <w:t>, nes sudaro įspūdį, kad duomenų subjekto pasirin</w:t>
            </w:r>
            <w:r w:rsidR="00C904BC">
              <w:rPr>
                <w:rFonts w:ascii="Times New Roman" w:eastAsia="Times New Roman" w:hAnsi="Times New Roman" w:cs="Times New Roman"/>
                <w:bCs/>
                <w:sz w:val="23"/>
                <w:szCs w:val="23"/>
                <w:lang w:val="lt-LT" w:eastAsia="lt-LT"/>
              </w:rPr>
              <w:t xml:space="preserve">kimas atsisakyti duoti sutikimą tvarkyti </w:t>
            </w:r>
            <w:r w:rsidR="0022570F" w:rsidRPr="00437A80">
              <w:rPr>
                <w:rFonts w:ascii="Times New Roman" w:eastAsia="Times New Roman" w:hAnsi="Times New Roman" w:cs="Times New Roman"/>
                <w:bCs/>
                <w:sz w:val="23"/>
                <w:szCs w:val="23"/>
                <w:lang w:val="lt-LT" w:eastAsia="lt-LT"/>
              </w:rPr>
              <w:t>jo sveikatos duomenis nedarys įtakos draudimo santykių susiformavimui ar draudimo išmokos mokėjimui</w:t>
            </w:r>
            <w:r w:rsidR="0022570F" w:rsidRPr="00437A80">
              <w:rPr>
                <w:rFonts w:ascii="Times New Roman" w:eastAsia="Times New Roman" w:hAnsi="Times New Roman" w:cs="Times New Roman"/>
                <w:sz w:val="23"/>
                <w:szCs w:val="23"/>
                <w:lang w:val="lt-LT"/>
              </w:rPr>
              <w:t>), bet ir sukuria papildomą naštą draudikams (tampa sudėtingesnis draudimo sutar</w:t>
            </w:r>
            <w:r w:rsidR="005276AF" w:rsidRPr="00437A80">
              <w:rPr>
                <w:rFonts w:ascii="Times New Roman" w:eastAsia="Times New Roman" w:hAnsi="Times New Roman" w:cs="Times New Roman"/>
                <w:sz w:val="23"/>
                <w:szCs w:val="23"/>
                <w:lang w:val="lt-LT"/>
              </w:rPr>
              <w:t>t</w:t>
            </w:r>
            <w:r w:rsidR="0022570F" w:rsidRPr="00437A80">
              <w:rPr>
                <w:rFonts w:ascii="Times New Roman" w:eastAsia="Times New Roman" w:hAnsi="Times New Roman" w:cs="Times New Roman"/>
                <w:sz w:val="23"/>
                <w:szCs w:val="23"/>
                <w:lang w:val="lt-LT"/>
              </w:rPr>
              <w:t>i</w:t>
            </w:r>
            <w:r w:rsidR="005276AF" w:rsidRPr="00437A80">
              <w:rPr>
                <w:rFonts w:ascii="Times New Roman" w:eastAsia="Times New Roman" w:hAnsi="Times New Roman" w:cs="Times New Roman"/>
                <w:sz w:val="23"/>
                <w:szCs w:val="23"/>
                <w:lang w:val="lt-LT"/>
              </w:rPr>
              <w:t>es</w:t>
            </w:r>
            <w:r w:rsidR="0022570F" w:rsidRPr="00437A80">
              <w:rPr>
                <w:rFonts w:ascii="Times New Roman" w:eastAsia="Times New Roman" w:hAnsi="Times New Roman" w:cs="Times New Roman"/>
                <w:sz w:val="23"/>
                <w:szCs w:val="23"/>
                <w:lang w:val="lt-LT"/>
              </w:rPr>
              <w:t xml:space="preserve"> sudarymo procesas</w:t>
            </w:r>
            <w:r w:rsidR="005276AF" w:rsidRPr="00437A80">
              <w:rPr>
                <w:rFonts w:ascii="Times New Roman" w:eastAsia="Times New Roman" w:hAnsi="Times New Roman" w:cs="Times New Roman"/>
                <w:sz w:val="23"/>
                <w:szCs w:val="23"/>
                <w:lang w:val="lt-LT"/>
              </w:rPr>
              <w:t xml:space="preserve">, todėl </w:t>
            </w:r>
            <w:r w:rsidR="0022570F" w:rsidRPr="00437A80">
              <w:rPr>
                <w:rFonts w:ascii="Times New Roman" w:eastAsia="Times New Roman" w:hAnsi="Times New Roman" w:cs="Times New Roman"/>
                <w:sz w:val="23"/>
                <w:szCs w:val="23"/>
                <w:lang w:val="lt-LT"/>
              </w:rPr>
              <w:t>pailgėja sutarties sudarymo terminas</w:t>
            </w:r>
            <w:r w:rsidR="005276AF" w:rsidRPr="00437A80">
              <w:rPr>
                <w:rFonts w:ascii="Times New Roman" w:eastAsia="Times New Roman" w:hAnsi="Times New Roman" w:cs="Times New Roman"/>
                <w:sz w:val="23"/>
                <w:szCs w:val="23"/>
                <w:lang w:val="lt-LT"/>
              </w:rPr>
              <w:t>, atsiranda papildom</w:t>
            </w:r>
            <w:r w:rsidR="000E5165">
              <w:rPr>
                <w:rFonts w:ascii="Times New Roman" w:eastAsia="Times New Roman" w:hAnsi="Times New Roman" w:cs="Times New Roman"/>
                <w:sz w:val="23"/>
                <w:szCs w:val="23"/>
                <w:lang w:val="lt-LT"/>
              </w:rPr>
              <w:t>ų</w:t>
            </w:r>
            <w:r w:rsidR="005276AF" w:rsidRPr="00437A80">
              <w:rPr>
                <w:rFonts w:ascii="Times New Roman" w:eastAsia="Times New Roman" w:hAnsi="Times New Roman" w:cs="Times New Roman"/>
                <w:sz w:val="23"/>
                <w:szCs w:val="23"/>
                <w:lang w:val="lt-LT"/>
              </w:rPr>
              <w:t xml:space="preserve"> </w:t>
            </w:r>
            <w:r w:rsidR="000E5165">
              <w:rPr>
                <w:rFonts w:ascii="Times New Roman" w:eastAsia="Times New Roman" w:hAnsi="Times New Roman" w:cs="Times New Roman"/>
                <w:sz w:val="23"/>
                <w:szCs w:val="23"/>
                <w:lang w:val="lt-LT"/>
              </w:rPr>
              <w:t>išlaidų</w:t>
            </w:r>
            <w:r w:rsidR="005276AF" w:rsidRPr="00437A80">
              <w:rPr>
                <w:rFonts w:ascii="Times New Roman" w:eastAsia="Times New Roman" w:hAnsi="Times New Roman" w:cs="Times New Roman"/>
                <w:sz w:val="23"/>
                <w:szCs w:val="23"/>
                <w:lang w:val="lt-LT"/>
              </w:rPr>
              <w:t>, susij</w:t>
            </w:r>
            <w:r w:rsidR="000E5165">
              <w:rPr>
                <w:rFonts w:ascii="Times New Roman" w:eastAsia="Times New Roman" w:hAnsi="Times New Roman" w:cs="Times New Roman"/>
                <w:sz w:val="23"/>
                <w:szCs w:val="23"/>
                <w:lang w:val="lt-LT"/>
              </w:rPr>
              <w:t>usių</w:t>
            </w:r>
            <w:r w:rsidR="005276AF" w:rsidRPr="00437A80">
              <w:rPr>
                <w:rFonts w:ascii="Times New Roman" w:eastAsia="Times New Roman" w:hAnsi="Times New Roman" w:cs="Times New Roman"/>
                <w:sz w:val="23"/>
                <w:szCs w:val="23"/>
                <w:lang w:val="lt-LT"/>
              </w:rPr>
              <w:t xml:space="preserve"> su sutikimų rinkimu ir saugojimu, o tai gali turėti įtakos galutinei sutarties kainai</w:t>
            </w:r>
            <w:r w:rsidR="0022570F" w:rsidRPr="00437A80">
              <w:rPr>
                <w:rFonts w:ascii="Times New Roman" w:eastAsia="Times New Roman" w:hAnsi="Times New Roman" w:cs="Times New Roman"/>
                <w:sz w:val="23"/>
                <w:szCs w:val="23"/>
                <w:lang w:val="lt-LT"/>
              </w:rPr>
              <w:t>).</w:t>
            </w:r>
            <w:r w:rsidR="000725B4" w:rsidRPr="00437A80">
              <w:rPr>
                <w:rFonts w:ascii="Times New Roman" w:eastAsia="Times New Roman" w:hAnsi="Times New Roman" w:cs="Times New Roman"/>
                <w:sz w:val="23"/>
                <w:szCs w:val="23"/>
                <w:lang w:val="lt-LT"/>
              </w:rPr>
              <w:t xml:space="preserve"> </w:t>
            </w:r>
          </w:p>
          <w:p w14:paraId="3E718F28" w14:textId="5A459E5C" w:rsidR="00A83EA7" w:rsidRPr="008C15B7" w:rsidRDefault="001D0298" w:rsidP="00B014FD">
            <w:pPr>
              <w:spacing w:before="0"/>
              <w:rPr>
                <w:rFonts w:ascii="Times New Roman" w:eastAsia="Times New Roman" w:hAnsi="Times New Roman" w:cs="Times New Roman"/>
                <w:sz w:val="23"/>
                <w:szCs w:val="23"/>
                <w:lang w:val="lt-LT"/>
              </w:rPr>
            </w:pPr>
            <w:r w:rsidRPr="005355A8">
              <w:rPr>
                <w:rFonts w:ascii="Times New Roman" w:eastAsia="Times New Roman" w:hAnsi="Times New Roman" w:cs="Times New Roman"/>
                <w:sz w:val="23"/>
                <w:szCs w:val="23"/>
                <w:lang w:val="lt-LT"/>
              </w:rPr>
              <w:t>Taip pat p</w:t>
            </w:r>
            <w:r w:rsidR="00A83EA7" w:rsidRPr="005355A8">
              <w:rPr>
                <w:rFonts w:ascii="Times New Roman" w:eastAsia="Times New Roman" w:hAnsi="Times New Roman" w:cs="Times New Roman"/>
                <w:sz w:val="23"/>
                <w:szCs w:val="23"/>
                <w:lang w:val="lt-LT"/>
              </w:rPr>
              <w:t>ažymėtina, kad, pavyzdžiui, Jungtinė</w:t>
            </w:r>
            <w:r w:rsidR="005A409C" w:rsidRPr="005355A8">
              <w:rPr>
                <w:rFonts w:ascii="Times New Roman" w:eastAsia="Times New Roman" w:hAnsi="Times New Roman" w:cs="Times New Roman"/>
                <w:sz w:val="23"/>
                <w:szCs w:val="23"/>
                <w:lang w:val="lt-LT"/>
              </w:rPr>
              <w:t>s</w:t>
            </w:r>
            <w:r w:rsidR="00A83EA7" w:rsidRPr="005355A8">
              <w:rPr>
                <w:rFonts w:ascii="Times New Roman" w:eastAsia="Times New Roman" w:hAnsi="Times New Roman" w:cs="Times New Roman"/>
                <w:sz w:val="23"/>
                <w:szCs w:val="23"/>
                <w:lang w:val="lt-LT"/>
              </w:rPr>
              <w:t xml:space="preserve"> Karalystė</w:t>
            </w:r>
            <w:r w:rsidR="00C904BC" w:rsidRPr="005355A8">
              <w:rPr>
                <w:rFonts w:ascii="Times New Roman" w:eastAsia="Times New Roman" w:hAnsi="Times New Roman" w:cs="Times New Roman"/>
                <w:sz w:val="23"/>
                <w:szCs w:val="23"/>
                <w:lang w:val="lt-LT"/>
              </w:rPr>
              <w:t xml:space="preserve">s, Suomijos </w:t>
            </w:r>
            <w:r w:rsidR="005A409C" w:rsidRPr="005355A8">
              <w:rPr>
                <w:rFonts w:ascii="Times New Roman" w:eastAsia="Times New Roman" w:hAnsi="Times New Roman" w:cs="Times New Roman"/>
                <w:sz w:val="23"/>
                <w:szCs w:val="23"/>
                <w:lang w:val="lt-LT"/>
              </w:rPr>
              <w:t>nacionalin</w:t>
            </w:r>
            <w:r w:rsidR="005E111D" w:rsidRPr="005355A8">
              <w:rPr>
                <w:rFonts w:ascii="Times New Roman" w:eastAsia="Times New Roman" w:hAnsi="Times New Roman" w:cs="Times New Roman"/>
                <w:sz w:val="23"/>
                <w:szCs w:val="23"/>
                <w:lang w:val="lt-LT"/>
              </w:rPr>
              <w:t>ėje</w:t>
            </w:r>
            <w:r w:rsidR="005A409C" w:rsidRPr="005355A8">
              <w:rPr>
                <w:rFonts w:ascii="Times New Roman" w:eastAsia="Times New Roman" w:hAnsi="Times New Roman" w:cs="Times New Roman"/>
                <w:sz w:val="23"/>
                <w:szCs w:val="23"/>
                <w:lang w:val="lt-LT"/>
              </w:rPr>
              <w:t xml:space="preserve"> </w:t>
            </w:r>
            <w:r w:rsidR="00A83EA7" w:rsidRPr="005355A8">
              <w:rPr>
                <w:rFonts w:ascii="Times New Roman" w:eastAsia="Times New Roman" w:hAnsi="Times New Roman" w:cs="Times New Roman"/>
                <w:sz w:val="23"/>
                <w:szCs w:val="23"/>
                <w:lang w:val="lt-LT"/>
              </w:rPr>
              <w:t>teisė</w:t>
            </w:r>
            <w:r w:rsidR="005E111D" w:rsidRPr="005355A8">
              <w:rPr>
                <w:rFonts w:ascii="Times New Roman" w:eastAsia="Times New Roman" w:hAnsi="Times New Roman" w:cs="Times New Roman"/>
                <w:sz w:val="23"/>
                <w:szCs w:val="23"/>
                <w:lang w:val="lt-LT"/>
              </w:rPr>
              <w:t>j</w:t>
            </w:r>
            <w:r w:rsidR="00A83EA7" w:rsidRPr="005355A8">
              <w:rPr>
                <w:rFonts w:ascii="Times New Roman" w:eastAsia="Times New Roman" w:hAnsi="Times New Roman" w:cs="Times New Roman"/>
                <w:sz w:val="23"/>
                <w:szCs w:val="23"/>
                <w:lang w:val="lt-LT"/>
              </w:rPr>
              <w:t xml:space="preserve">e numatyta, </w:t>
            </w:r>
            <w:r w:rsidRPr="005355A8">
              <w:rPr>
                <w:rFonts w:ascii="Times New Roman" w:eastAsia="Times New Roman" w:hAnsi="Times New Roman" w:cs="Times New Roman"/>
                <w:sz w:val="23"/>
                <w:szCs w:val="23"/>
                <w:lang w:val="lt-LT"/>
              </w:rPr>
              <w:t>jog</w:t>
            </w:r>
            <w:r w:rsidR="00A83EA7" w:rsidRPr="005355A8">
              <w:rPr>
                <w:rFonts w:ascii="Times New Roman" w:eastAsia="Times New Roman" w:hAnsi="Times New Roman" w:cs="Times New Roman"/>
                <w:sz w:val="23"/>
                <w:szCs w:val="23"/>
                <w:lang w:val="lt-LT"/>
              </w:rPr>
              <w:t xml:space="preserve"> sveikatos duomenys, būti</w:t>
            </w:r>
            <w:r w:rsidR="005A409C" w:rsidRPr="005355A8">
              <w:rPr>
                <w:rFonts w:ascii="Times New Roman" w:eastAsia="Times New Roman" w:hAnsi="Times New Roman" w:cs="Times New Roman"/>
                <w:sz w:val="23"/>
                <w:szCs w:val="23"/>
                <w:lang w:val="lt-LT"/>
              </w:rPr>
              <w:t xml:space="preserve">ni sudarant ir vykdant sutartis, </w:t>
            </w:r>
            <w:r w:rsidR="00A83EA7" w:rsidRPr="005355A8">
              <w:rPr>
                <w:rFonts w:ascii="Times New Roman" w:eastAsia="Times New Roman" w:hAnsi="Times New Roman" w:cs="Times New Roman"/>
                <w:sz w:val="23"/>
                <w:szCs w:val="23"/>
                <w:lang w:val="lt-LT"/>
              </w:rPr>
              <w:t>renkami ne duomenų subjekt</w:t>
            </w:r>
            <w:r w:rsidR="005A409C" w:rsidRPr="005355A8">
              <w:rPr>
                <w:rFonts w:ascii="Times New Roman" w:eastAsia="Times New Roman" w:hAnsi="Times New Roman" w:cs="Times New Roman"/>
                <w:sz w:val="23"/>
                <w:szCs w:val="23"/>
                <w:lang w:val="lt-LT"/>
              </w:rPr>
              <w:t>o</w:t>
            </w:r>
            <w:r w:rsidR="00A83EA7" w:rsidRPr="005355A8">
              <w:rPr>
                <w:rFonts w:ascii="Times New Roman" w:eastAsia="Times New Roman" w:hAnsi="Times New Roman" w:cs="Times New Roman"/>
                <w:sz w:val="23"/>
                <w:szCs w:val="23"/>
                <w:lang w:val="lt-LT"/>
              </w:rPr>
              <w:t xml:space="preserve"> sutikimo pagrindu, tačiau</w:t>
            </w:r>
            <w:r w:rsidR="00B37D0F" w:rsidRPr="005355A8">
              <w:rPr>
                <w:rFonts w:ascii="Times New Roman" w:eastAsia="Times New Roman" w:hAnsi="Times New Roman" w:cs="Times New Roman"/>
                <w:sz w:val="23"/>
                <w:szCs w:val="23"/>
                <w:lang w:val="lt-LT"/>
              </w:rPr>
              <w:t xml:space="preserve"> siekiant užtikrinti </w:t>
            </w:r>
            <w:r w:rsidR="00A83EA7" w:rsidRPr="005355A8">
              <w:rPr>
                <w:rFonts w:ascii="Times New Roman" w:eastAsia="Times New Roman" w:hAnsi="Times New Roman" w:cs="Times New Roman"/>
                <w:sz w:val="23"/>
                <w:szCs w:val="23"/>
                <w:lang w:val="lt-LT"/>
              </w:rPr>
              <w:t>svarb</w:t>
            </w:r>
            <w:r w:rsidR="00B37D0F" w:rsidRPr="005355A8">
              <w:rPr>
                <w:rFonts w:ascii="Times New Roman" w:eastAsia="Times New Roman" w:hAnsi="Times New Roman" w:cs="Times New Roman"/>
                <w:sz w:val="23"/>
                <w:szCs w:val="23"/>
                <w:lang w:val="lt-LT"/>
              </w:rPr>
              <w:t>ų</w:t>
            </w:r>
            <w:r w:rsidR="00A83EA7" w:rsidRPr="005355A8">
              <w:rPr>
                <w:rFonts w:ascii="Times New Roman" w:eastAsia="Times New Roman" w:hAnsi="Times New Roman" w:cs="Times New Roman"/>
                <w:sz w:val="23"/>
                <w:szCs w:val="23"/>
                <w:lang w:val="lt-LT"/>
              </w:rPr>
              <w:t xml:space="preserve"> vieš</w:t>
            </w:r>
            <w:r w:rsidR="00B37D0F" w:rsidRPr="005355A8">
              <w:rPr>
                <w:rFonts w:ascii="Times New Roman" w:eastAsia="Times New Roman" w:hAnsi="Times New Roman" w:cs="Times New Roman"/>
                <w:sz w:val="23"/>
                <w:szCs w:val="23"/>
                <w:lang w:val="lt-LT"/>
              </w:rPr>
              <w:t>ą</w:t>
            </w:r>
            <w:r w:rsidR="00A83EA7" w:rsidRPr="005355A8">
              <w:rPr>
                <w:rFonts w:ascii="Times New Roman" w:eastAsia="Times New Roman" w:hAnsi="Times New Roman" w:cs="Times New Roman"/>
                <w:sz w:val="23"/>
                <w:szCs w:val="23"/>
                <w:lang w:val="lt-LT"/>
              </w:rPr>
              <w:t>j</w:t>
            </w:r>
            <w:r w:rsidR="00B37D0F" w:rsidRPr="005355A8">
              <w:rPr>
                <w:rFonts w:ascii="Times New Roman" w:eastAsia="Times New Roman" w:hAnsi="Times New Roman" w:cs="Times New Roman"/>
                <w:sz w:val="23"/>
                <w:szCs w:val="23"/>
                <w:lang w:val="lt-LT"/>
              </w:rPr>
              <w:t>į</w:t>
            </w:r>
            <w:r w:rsidR="00A83EA7" w:rsidRPr="005355A8">
              <w:rPr>
                <w:rFonts w:ascii="Times New Roman" w:eastAsia="Times New Roman" w:hAnsi="Times New Roman" w:cs="Times New Roman"/>
                <w:sz w:val="23"/>
                <w:szCs w:val="23"/>
                <w:lang w:val="lt-LT"/>
              </w:rPr>
              <w:t xml:space="preserve"> interes</w:t>
            </w:r>
            <w:r w:rsidR="00B37D0F" w:rsidRPr="005355A8">
              <w:rPr>
                <w:rFonts w:ascii="Times New Roman" w:eastAsia="Times New Roman" w:hAnsi="Times New Roman" w:cs="Times New Roman"/>
                <w:sz w:val="23"/>
                <w:szCs w:val="23"/>
                <w:lang w:val="lt-LT"/>
              </w:rPr>
              <w:t>ą</w:t>
            </w:r>
            <w:r w:rsidR="00A83EA7" w:rsidRPr="005355A8">
              <w:rPr>
                <w:rFonts w:ascii="Times New Roman" w:eastAsia="Times New Roman" w:hAnsi="Times New Roman" w:cs="Times New Roman"/>
                <w:sz w:val="23"/>
                <w:szCs w:val="23"/>
                <w:lang w:val="lt-LT"/>
              </w:rPr>
              <w:t>.</w:t>
            </w:r>
          </w:p>
          <w:p w14:paraId="6346F685" w14:textId="72FFC51C" w:rsidR="00A47F9D" w:rsidRPr="00F0530F" w:rsidRDefault="000725B4" w:rsidP="00B014FD">
            <w:pPr>
              <w:spacing w:before="0"/>
              <w:rPr>
                <w:rFonts w:ascii="Times New Roman" w:eastAsia="Times New Roman" w:hAnsi="Times New Roman" w:cs="Times New Roman"/>
                <w:sz w:val="23"/>
                <w:szCs w:val="23"/>
                <w:lang w:val="lt-LT"/>
              </w:rPr>
            </w:pPr>
            <w:r w:rsidRPr="00F0530F">
              <w:rPr>
                <w:rFonts w:ascii="Times New Roman" w:eastAsia="Times New Roman" w:hAnsi="Times New Roman" w:cs="Times New Roman"/>
                <w:sz w:val="23"/>
                <w:szCs w:val="23"/>
                <w:lang w:val="lt-LT"/>
              </w:rPr>
              <w:t xml:space="preserve">Todėl įvertinus </w:t>
            </w:r>
            <w:r w:rsidR="0022570F" w:rsidRPr="00F0530F">
              <w:rPr>
                <w:rFonts w:ascii="Times New Roman" w:eastAsia="Times New Roman" w:hAnsi="Times New Roman" w:cs="Times New Roman"/>
                <w:sz w:val="23"/>
                <w:szCs w:val="23"/>
                <w:lang w:val="lt-LT"/>
              </w:rPr>
              <w:t>galiojanči</w:t>
            </w:r>
            <w:r w:rsidR="008C15B7" w:rsidRPr="00F0530F">
              <w:rPr>
                <w:rFonts w:ascii="Times New Roman" w:eastAsia="Times New Roman" w:hAnsi="Times New Roman" w:cs="Times New Roman"/>
                <w:sz w:val="23"/>
                <w:szCs w:val="23"/>
                <w:lang w:val="lt-LT"/>
              </w:rPr>
              <w:t>o</w:t>
            </w:r>
            <w:r w:rsidR="0022570F" w:rsidRPr="00F0530F">
              <w:rPr>
                <w:rFonts w:ascii="Times New Roman" w:eastAsia="Times New Roman" w:hAnsi="Times New Roman" w:cs="Times New Roman"/>
                <w:sz w:val="23"/>
                <w:szCs w:val="23"/>
                <w:lang w:val="lt-LT"/>
              </w:rPr>
              <w:t xml:space="preserve"> teisini</w:t>
            </w:r>
            <w:r w:rsidR="008C15B7" w:rsidRPr="00F0530F">
              <w:rPr>
                <w:rFonts w:ascii="Times New Roman" w:eastAsia="Times New Roman" w:hAnsi="Times New Roman" w:cs="Times New Roman"/>
                <w:sz w:val="23"/>
                <w:szCs w:val="23"/>
                <w:lang w:val="lt-LT"/>
              </w:rPr>
              <w:t>o</w:t>
            </w:r>
            <w:r w:rsidR="0022570F" w:rsidRPr="00F0530F">
              <w:rPr>
                <w:rFonts w:ascii="Times New Roman" w:eastAsia="Times New Roman" w:hAnsi="Times New Roman" w:cs="Times New Roman"/>
                <w:sz w:val="23"/>
                <w:szCs w:val="23"/>
                <w:lang w:val="lt-LT"/>
              </w:rPr>
              <w:t xml:space="preserve"> reglamentavim</w:t>
            </w:r>
            <w:r w:rsidR="008C15B7" w:rsidRPr="00F0530F">
              <w:rPr>
                <w:rFonts w:ascii="Times New Roman" w:eastAsia="Times New Roman" w:hAnsi="Times New Roman" w:cs="Times New Roman"/>
                <w:sz w:val="23"/>
                <w:szCs w:val="23"/>
                <w:lang w:val="lt-LT"/>
              </w:rPr>
              <w:t>o prieštaravimus</w:t>
            </w:r>
            <w:r w:rsidR="001C0EE4" w:rsidRPr="00F0530F">
              <w:rPr>
                <w:rFonts w:ascii="Times New Roman" w:eastAsia="Times New Roman" w:hAnsi="Times New Roman" w:cs="Times New Roman"/>
                <w:sz w:val="23"/>
                <w:szCs w:val="23"/>
                <w:lang w:val="lt-LT"/>
              </w:rPr>
              <w:t>, taip pat draudimo</w:t>
            </w:r>
            <w:r w:rsidR="001C0EE4" w:rsidRPr="00F0530F">
              <w:rPr>
                <w:rFonts w:ascii="Times New Roman" w:eastAsia="Times New Roman" w:hAnsi="Times New Roman" w:cs="Times New Roman"/>
                <w:bCs/>
                <w:sz w:val="23"/>
                <w:szCs w:val="23"/>
                <w:lang w:val="lt-LT" w:eastAsia="lt-LT"/>
              </w:rPr>
              <w:t xml:space="preserve"> veiklos specifiką</w:t>
            </w:r>
            <w:r w:rsidR="00403C30" w:rsidRPr="00F0530F">
              <w:rPr>
                <w:rFonts w:ascii="Times New Roman" w:eastAsia="Times New Roman" w:hAnsi="Times New Roman" w:cs="Times New Roman"/>
                <w:bCs/>
                <w:sz w:val="23"/>
                <w:szCs w:val="23"/>
                <w:lang w:val="lt-LT" w:eastAsia="lt-LT"/>
              </w:rPr>
              <w:t xml:space="preserve"> bei užsienio valstybių (Jungtinės Karalystės</w:t>
            </w:r>
            <w:r w:rsidR="00422817" w:rsidRPr="00F0530F">
              <w:rPr>
                <w:rFonts w:ascii="Times New Roman" w:eastAsia="Times New Roman" w:hAnsi="Times New Roman" w:cs="Times New Roman"/>
                <w:bCs/>
                <w:sz w:val="23"/>
                <w:szCs w:val="23"/>
                <w:lang w:val="lt-LT" w:eastAsia="lt-LT"/>
              </w:rPr>
              <w:t>, Suomijos</w:t>
            </w:r>
            <w:r w:rsidR="00403C30" w:rsidRPr="00F0530F">
              <w:rPr>
                <w:rFonts w:ascii="Times New Roman" w:eastAsia="Times New Roman" w:hAnsi="Times New Roman" w:cs="Times New Roman"/>
                <w:bCs/>
                <w:sz w:val="23"/>
                <w:szCs w:val="23"/>
                <w:lang w:val="lt-LT" w:eastAsia="lt-LT"/>
              </w:rPr>
              <w:t xml:space="preserve">) </w:t>
            </w:r>
            <w:r w:rsidR="00C904BC" w:rsidRPr="00F0530F">
              <w:rPr>
                <w:rFonts w:ascii="Times New Roman" w:eastAsia="Times New Roman" w:hAnsi="Times New Roman" w:cs="Times New Roman"/>
                <w:bCs/>
                <w:sz w:val="23"/>
                <w:szCs w:val="23"/>
                <w:lang w:val="lt-LT" w:eastAsia="lt-LT"/>
              </w:rPr>
              <w:t xml:space="preserve">patirtį, </w:t>
            </w:r>
            <w:r w:rsidR="005E7B66" w:rsidRPr="00F0530F">
              <w:rPr>
                <w:rFonts w:ascii="Times New Roman" w:eastAsia="Times New Roman" w:hAnsi="Times New Roman" w:cs="Times New Roman"/>
                <w:bCs/>
                <w:sz w:val="23"/>
                <w:szCs w:val="23"/>
                <w:lang w:val="lt-LT" w:eastAsia="lt-LT"/>
              </w:rPr>
              <w:t>tikslinga</w:t>
            </w:r>
            <w:r w:rsidR="001C0EE4" w:rsidRPr="00F0530F">
              <w:rPr>
                <w:rFonts w:ascii="Times New Roman" w:eastAsia="Times New Roman" w:hAnsi="Times New Roman" w:cs="Times New Roman"/>
                <w:bCs/>
                <w:sz w:val="23"/>
                <w:szCs w:val="23"/>
                <w:lang w:val="lt-LT" w:eastAsia="lt-LT"/>
              </w:rPr>
              <w:t xml:space="preserve"> atsisakyti minėto reikalavimo</w:t>
            </w:r>
            <w:r w:rsidR="00006C8E" w:rsidRPr="00F0530F">
              <w:rPr>
                <w:rFonts w:ascii="Times New Roman" w:eastAsia="Times New Roman" w:hAnsi="Times New Roman" w:cs="Times New Roman"/>
                <w:bCs/>
                <w:sz w:val="23"/>
                <w:szCs w:val="23"/>
                <w:lang w:val="lt-LT" w:eastAsia="lt-LT"/>
              </w:rPr>
              <w:t xml:space="preserve"> – </w:t>
            </w:r>
            <w:r w:rsidR="008C15B7" w:rsidRPr="00F0530F">
              <w:rPr>
                <w:rFonts w:ascii="Times New Roman" w:eastAsia="Times New Roman" w:hAnsi="Times New Roman" w:cs="Times New Roman"/>
                <w:bCs/>
                <w:sz w:val="23"/>
                <w:szCs w:val="23"/>
                <w:lang w:val="lt-LT" w:eastAsia="lt-LT"/>
              </w:rPr>
              <w:t xml:space="preserve">pirmiau </w:t>
            </w:r>
            <w:r w:rsidR="00006C8E" w:rsidRPr="00F0530F">
              <w:rPr>
                <w:rFonts w:ascii="Times New Roman" w:eastAsia="Times New Roman" w:hAnsi="Times New Roman" w:cs="Times New Roman"/>
                <w:bCs/>
                <w:sz w:val="23"/>
                <w:szCs w:val="23"/>
                <w:lang w:val="lt-LT" w:eastAsia="lt-LT"/>
              </w:rPr>
              <w:t xml:space="preserve">nurodytais atvejais rinkti duomenų subjektų sutikimus dėl sveikatos duomenų tvarkymo </w:t>
            </w:r>
            <w:r w:rsidR="00A47F9D" w:rsidRPr="00F0530F">
              <w:rPr>
                <w:rFonts w:ascii="Times New Roman" w:eastAsia="Times New Roman" w:hAnsi="Times New Roman" w:cs="Times New Roman"/>
                <w:sz w:val="23"/>
                <w:szCs w:val="23"/>
                <w:lang w:val="lt-LT"/>
              </w:rPr>
              <w:t>(plačiau apie šių duomenų subjektų duomenų tvarkymo poreikį rašoma šio</w:t>
            </w:r>
            <w:r w:rsidR="005A2729" w:rsidRPr="00F0530F">
              <w:rPr>
                <w:rFonts w:ascii="Times New Roman" w:eastAsia="Times New Roman" w:hAnsi="Times New Roman" w:cs="Times New Roman"/>
                <w:sz w:val="23"/>
                <w:szCs w:val="23"/>
                <w:lang w:val="lt-LT"/>
              </w:rPr>
              <w:t>s</w:t>
            </w:r>
            <w:r w:rsidR="00A47F9D" w:rsidRPr="00F0530F">
              <w:rPr>
                <w:rFonts w:ascii="Times New Roman" w:eastAsia="Times New Roman" w:hAnsi="Times New Roman" w:cs="Times New Roman"/>
                <w:sz w:val="23"/>
                <w:szCs w:val="23"/>
                <w:lang w:val="lt-LT"/>
              </w:rPr>
              <w:t xml:space="preserve"> </w:t>
            </w:r>
            <w:r w:rsidR="005A2729" w:rsidRPr="00F0530F">
              <w:rPr>
                <w:rFonts w:ascii="Times New Roman" w:eastAsia="Times New Roman" w:hAnsi="Times New Roman" w:cs="Times New Roman"/>
                <w:sz w:val="23"/>
                <w:szCs w:val="23"/>
                <w:lang w:val="lt-LT"/>
              </w:rPr>
              <w:t xml:space="preserve">ataskaitos </w:t>
            </w:r>
            <w:r w:rsidR="00A47F9D" w:rsidRPr="00F0530F">
              <w:rPr>
                <w:rFonts w:ascii="Times New Roman" w:eastAsia="Times New Roman" w:hAnsi="Times New Roman" w:cs="Times New Roman"/>
                <w:sz w:val="23"/>
                <w:szCs w:val="23"/>
                <w:lang w:val="lt-LT"/>
              </w:rPr>
              <w:t>2 punkte).</w:t>
            </w:r>
          </w:p>
          <w:p w14:paraId="7B9DEFDA" w14:textId="4D930835" w:rsidR="004D2582" w:rsidRPr="00437A80" w:rsidRDefault="008D50B5" w:rsidP="00B014FD">
            <w:pPr>
              <w:spacing w:before="0"/>
              <w:rPr>
                <w:rFonts w:ascii="Times New Roman" w:eastAsia="Times New Roman" w:hAnsi="Times New Roman" w:cs="Times New Roman"/>
                <w:sz w:val="23"/>
                <w:szCs w:val="23"/>
                <w:lang w:val="lt-LT"/>
              </w:rPr>
            </w:pPr>
            <w:r w:rsidRPr="00437A80">
              <w:rPr>
                <w:rFonts w:ascii="Times New Roman" w:eastAsia="Times New Roman" w:hAnsi="Times New Roman" w:cs="Times New Roman"/>
                <w:sz w:val="23"/>
                <w:szCs w:val="23"/>
                <w:lang w:val="lt-LT"/>
              </w:rPr>
              <w:t>Papildomai pažymėtina, kad draudikas ir draudimo tarpininkas</w:t>
            </w:r>
            <w:r w:rsidR="008C15B7">
              <w:rPr>
                <w:rFonts w:ascii="Times New Roman" w:eastAsia="Times New Roman" w:hAnsi="Times New Roman" w:cs="Times New Roman"/>
                <w:sz w:val="23"/>
                <w:szCs w:val="23"/>
                <w:lang w:val="lt-LT"/>
              </w:rPr>
              <w:t>,</w:t>
            </w:r>
            <w:r w:rsidRPr="00437A80">
              <w:rPr>
                <w:rFonts w:ascii="Times New Roman" w:eastAsia="Times New Roman" w:hAnsi="Times New Roman" w:cs="Times New Roman"/>
                <w:sz w:val="23"/>
                <w:szCs w:val="23"/>
                <w:lang w:val="lt-LT"/>
              </w:rPr>
              <w:t xml:space="preserve"> be sveikatos duomenų, sudarydamas ir vykdydamas draudimo sutartį, taip pat įgyvendindamas teisinę prievolę (</w:t>
            </w:r>
            <w:r w:rsidR="0043240C" w:rsidRPr="00437A80">
              <w:rPr>
                <w:rFonts w:ascii="Times New Roman" w:eastAsia="Times New Roman" w:hAnsi="Times New Roman" w:cs="Times New Roman"/>
                <w:color w:val="000000" w:themeColor="text1"/>
                <w:sz w:val="23"/>
                <w:szCs w:val="23"/>
                <w:lang w:val="lt-LT"/>
              </w:rPr>
              <w:t>įvertinti draudimo riziką</w:t>
            </w:r>
            <w:r w:rsidR="0043240C">
              <w:rPr>
                <w:rFonts w:ascii="Times New Roman" w:eastAsia="Times New Roman" w:hAnsi="Times New Roman" w:cs="Times New Roman"/>
                <w:sz w:val="23"/>
                <w:szCs w:val="23"/>
                <w:lang w:val="lt-LT"/>
              </w:rPr>
              <w:t xml:space="preserve">, </w:t>
            </w:r>
            <w:r w:rsidR="00811330" w:rsidRPr="00437A80">
              <w:rPr>
                <w:rFonts w:ascii="Times New Roman" w:eastAsia="Times New Roman" w:hAnsi="Times New Roman" w:cs="Times New Roman"/>
                <w:sz w:val="23"/>
                <w:szCs w:val="23"/>
                <w:lang w:val="lt-LT"/>
              </w:rPr>
              <w:t>atlikdamas draudžiamojo įvykio ar įvykio, kuris gali būti pripažintas draudžiamuoju, tyrimą, perdrausdamas savo riziką</w:t>
            </w:r>
            <w:r w:rsidRPr="00437A80">
              <w:rPr>
                <w:rFonts w:ascii="Times New Roman" w:eastAsia="Times New Roman" w:hAnsi="Times New Roman" w:cs="Times New Roman"/>
                <w:sz w:val="23"/>
                <w:szCs w:val="23"/>
                <w:lang w:val="lt-LT"/>
              </w:rPr>
              <w:t>)</w:t>
            </w:r>
            <w:r w:rsidR="0010729B" w:rsidRPr="00437A80">
              <w:rPr>
                <w:rFonts w:ascii="Times New Roman" w:eastAsia="Times New Roman" w:hAnsi="Times New Roman" w:cs="Times New Roman"/>
                <w:sz w:val="23"/>
                <w:szCs w:val="23"/>
                <w:lang w:val="lt-LT"/>
              </w:rPr>
              <w:t xml:space="preserve">, taip pat </w:t>
            </w:r>
            <w:r w:rsidR="00811330" w:rsidRPr="00437A80">
              <w:rPr>
                <w:rFonts w:ascii="Times New Roman" w:eastAsia="Times New Roman" w:hAnsi="Times New Roman" w:cs="Times New Roman"/>
                <w:sz w:val="23"/>
                <w:szCs w:val="23"/>
                <w:lang w:val="lt-LT"/>
              </w:rPr>
              <w:t>tvarko apdraustojo, naudos gavėjo ir įmokų mokėtojo bendrųjų kategorijų duomenis (vardą, pavardę, kontaktinius, draudžiamojo objekto duomenis ir kt.)</w:t>
            </w:r>
            <w:r w:rsidR="00CC3DFC" w:rsidRPr="00437A80">
              <w:rPr>
                <w:rFonts w:ascii="Times New Roman" w:eastAsia="Times New Roman" w:hAnsi="Times New Roman" w:cs="Times New Roman"/>
                <w:sz w:val="23"/>
                <w:szCs w:val="23"/>
                <w:lang w:val="lt-LT"/>
              </w:rPr>
              <w:t xml:space="preserve"> </w:t>
            </w:r>
            <w:r w:rsidR="008C15B7">
              <w:rPr>
                <w:rFonts w:ascii="Times New Roman" w:eastAsia="Times New Roman" w:hAnsi="Times New Roman" w:cs="Times New Roman"/>
                <w:sz w:val="23"/>
                <w:szCs w:val="23"/>
                <w:lang w:val="lt-LT"/>
              </w:rPr>
              <w:t>pagal</w:t>
            </w:r>
            <w:r w:rsidR="008C15B7" w:rsidRPr="00437A80">
              <w:rPr>
                <w:rFonts w:ascii="Times New Roman" w:eastAsia="Times New Roman" w:hAnsi="Times New Roman" w:cs="Times New Roman"/>
                <w:sz w:val="23"/>
                <w:szCs w:val="23"/>
                <w:lang w:val="lt-LT"/>
              </w:rPr>
              <w:t xml:space="preserve"> </w:t>
            </w:r>
            <w:r w:rsidR="00CC3DFC" w:rsidRPr="00437A80">
              <w:rPr>
                <w:rFonts w:ascii="Times New Roman" w:eastAsia="Times New Roman" w:hAnsi="Times New Roman" w:cs="Times New Roman"/>
                <w:sz w:val="23"/>
                <w:szCs w:val="23"/>
                <w:lang w:val="lt-LT"/>
              </w:rPr>
              <w:t>BDAR 6 straipsnio 1 dalies b</w:t>
            </w:r>
            <w:r w:rsidR="002C4971" w:rsidRPr="00437A80">
              <w:rPr>
                <w:rFonts w:ascii="Times New Roman" w:eastAsia="Times New Roman" w:hAnsi="Times New Roman" w:cs="Times New Roman"/>
                <w:sz w:val="23"/>
                <w:szCs w:val="23"/>
                <w:lang w:val="lt-LT"/>
              </w:rPr>
              <w:t xml:space="preserve">, </w:t>
            </w:r>
            <w:r w:rsidR="00CC3DFC" w:rsidRPr="00437A80">
              <w:rPr>
                <w:rFonts w:ascii="Times New Roman" w:eastAsia="Times New Roman" w:hAnsi="Times New Roman" w:cs="Times New Roman"/>
                <w:sz w:val="23"/>
                <w:szCs w:val="23"/>
                <w:lang w:val="lt-LT"/>
              </w:rPr>
              <w:t>c</w:t>
            </w:r>
            <w:r w:rsidR="002C4971" w:rsidRPr="00437A80">
              <w:rPr>
                <w:rFonts w:ascii="Times New Roman" w:eastAsia="Times New Roman" w:hAnsi="Times New Roman" w:cs="Times New Roman"/>
                <w:sz w:val="23"/>
                <w:szCs w:val="23"/>
                <w:lang w:val="lt-LT"/>
              </w:rPr>
              <w:t xml:space="preserve"> ir f</w:t>
            </w:r>
            <w:r w:rsidR="00CC3DFC" w:rsidRPr="00437A80">
              <w:rPr>
                <w:rFonts w:ascii="Times New Roman" w:eastAsia="Times New Roman" w:hAnsi="Times New Roman" w:cs="Times New Roman"/>
                <w:sz w:val="23"/>
                <w:szCs w:val="23"/>
                <w:lang w:val="lt-LT"/>
              </w:rPr>
              <w:t xml:space="preserve"> punktuose numatyt</w:t>
            </w:r>
            <w:r w:rsidR="008C15B7">
              <w:rPr>
                <w:rFonts w:ascii="Times New Roman" w:eastAsia="Times New Roman" w:hAnsi="Times New Roman" w:cs="Times New Roman"/>
                <w:sz w:val="23"/>
                <w:szCs w:val="23"/>
                <w:lang w:val="lt-LT"/>
              </w:rPr>
              <w:t>as</w:t>
            </w:r>
            <w:r w:rsidR="00CC3DFC" w:rsidRPr="00437A80">
              <w:rPr>
                <w:rFonts w:ascii="Times New Roman" w:eastAsia="Times New Roman" w:hAnsi="Times New Roman" w:cs="Times New Roman"/>
                <w:sz w:val="23"/>
                <w:szCs w:val="23"/>
                <w:lang w:val="lt-LT"/>
              </w:rPr>
              <w:t xml:space="preserve"> duomenų tvarkymo teisėtumo sąlyg</w:t>
            </w:r>
            <w:r w:rsidR="008C15B7">
              <w:rPr>
                <w:rFonts w:ascii="Times New Roman" w:eastAsia="Times New Roman" w:hAnsi="Times New Roman" w:cs="Times New Roman"/>
                <w:sz w:val="23"/>
                <w:szCs w:val="23"/>
                <w:lang w:val="lt-LT"/>
              </w:rPr>
              <w:t>as</w:t>
            </w:r>
            <w:r w:rsidR="00811330" w:rsidRPr="00437A80">
              <w:rPr>
                <w:rFonts w:ascii="Times New Roman" w:eastAsia="Times New Roman" w:hAnsi="Times New Roman" w:cs="Times New Roman"/>
                <w:sz w:val="23"/>
                <w:szCs w:val="23"/>
                <w:lang w:val="lt-LT"/>
              </w:rPr>
              <w:t>. Kadangi renkant šiuos duomenis siekiama su klientu sudaryti, taip pat įvykdyti jau sudarytą sutartį arba įgyvendinti teisės aktuose įtvirtintą pareigą, negali būti remiamasi kliento, kurio duomenys tvarkomi</w:t>
            </w:r>
            <w:r w:rsidR="008C15B7">
              <w:rPr>
                <w:rFonts w:ascii="Times New Roman" w:eastAsia="Times New Roman" w:hAnsi="Times New Roman" w:cs="Times New Roman"/>
                <w:sz w:val="23"/>
                <w:szCs w:val="23"/>
                <w:lang w:val="lt-LT"/>
              </w:rPr>
              <w:t>,</w:t>
            </w:r>
            <w:r w:rsidR="00811330" w:rsidRPr="00437A80">
              <w:rPr>
                <w:rFonts w:ascii="Times New Roman" w:eastAsia="Times New Roman" w:hAnsi="Times New Roman" w:cs="Times New Roman"/>
                <w:sz w:val="23"/>
                <w:szCs w:val="23"/>
                <w:lang w:val="lt-LT"/>
              </w:rPr>
              <w:t xml:space="preserve"> sutikimu, nes toks sutikimas dėl jau nurodytų priežasčių neatitiktų BDAR sutikimui keliamų reikalavimų.</w:t>
            </w:r>
          </w:p>
          <w:p w14:paraId="346C43D4" w14:textId="77777777" w:rsidR="00B014FD" w:rsidRPr="00437A80" w:rsidRDefault="00B014FD" w:rsidP="00B014FD">
            <w:pPr>
              <w:spacing w:before="0"/>
              <w:rPr>
                <w:rFonts w:ascii="Times New Roman" w:eastAsia="Times New Roman" w:hAnsi="Times New Roman" w:cs="Times New Roman"/>
                <w:sz w:val="23"/>
                <w:szCs w:val="23"/>
                <w:lang w:val="lt-LT"/>
              </w:rPr>
            </w:pPr>
          </w:p>
          <w:p w14:paraId="3872EAFE" w14:textId="77777777" w:rsidR="00D22DE4" w:rsidRPr="00437A80" w:rsidRDefault="00D22DE4" w:rsidP="00B014FD">
            <w:pPr>
              <w:spacing w:before="0"/>
              <w:rPr>
                <w:rFonts w:ascii="Times New Roman" w:eastAsia="Times New Roman" w:hAnsi="Times New Roman" w:cs="Times New Roman"/>
                <w:i/>
                <w:sz w:val="23"/>
                <w:szCs w:val="23"/>
                <w:lang w:val="lt-LT"/>
              </w:rPr>
            </w:pPr>
            <w:r w:rsidRPr="00437A80">
              <w:rPr>
                <w:rFonts w:ascii="Times New Roman" w:eastAsia="Times New Roman" w:hAnsi="Times New Roman" w:cs="Times New Roman"/>
                <w:i/>
                <w:sz w:val="23"/>
                <w:szCs w:val="23"/>
                <w:lang w:val="lt-LT"/>
              </w:rPr>
              <w:t>Dėl draudėjo pareigos informuoti apdraustąjį ir naudos gavėją</w:t>
            </w:r>
          </w:p>
          <w:p w14:paraId="2BADD6FC" w14:textId="77777777" w:rsidR="00B014FD" w:rsidRPr="00437A80" w:rsidRDefault="00B014FD" w:rsidP="00B014FD">
            <w:pPr>
              <w:spacing w:before="0"/>
              <w:rPr>
                <w:rFonts w:ascii="Times New Roman" w:eastAsia="Times New Roman" w:hAnsi="Times New Roman" w:cs="Times New Roman"/>
                <w:i/>
                <w:sz w:val="23"/>
                <w:szCs w:val="23"/>
                <w:lang w:val="lt-LT"/>
              </w:rPr>
            </w:pPr>
          </w:p>
          <w:p w14:paraId="471D4AAD" w14:textId="77777777" w:rsidR="008B3DBA" w:rsidRPr="00437A80" w:rsidRDefault="008B3DBA" w:rsidP="00B014FD">
            <w:pPr>
              <w:spacing w:before="0"/>
              <w:rPr>
                <w:rFonts w:ascii="Times New Roman" w:eastAsia="Times New Roman" w:hAnsi="Times New Roman" w:cs="Times New Roman"/>
                <w:sz w:val="23"/>
                <w:szCs w:val="23"/>
                <w:lang w:val="lt-LT"/>
              </w:rPr>
            </w:pPr>
            <w:r w:rsidRPr="00437A80">
              <w:rPr>
                <w:rFonts w:ascii="Times New Roman" w:eastAsia="Times New Roman" w:hAnsi="Times New Roman" w:cs="Times New Roman"/>
                <w:sz w:val="23"/>
                <w:szCs w:val="23"/>
                <w:lang w:val="lt-LT"/>
              </w:rPr>
              <w:t>BDAR</w:t>
            </w:r>
            <w:r w:rsidR="00BD7F12" w:rsidRPr="00437A80">
              <w:rPr>
                <w:rFonts w:ascii="Times New Roman" w:eastAsia="Times New Roman" w:hAnsi="Times New Roman" w:cs="Times New Roman"/>
                <w:sz w:val="23"/>
                <w:szCs w:val="23"/>
                <w:lang w:val="lt-LT"/>
              </w:rPr>
              <w:t xml:space="preserve"> </w:t>
            </w:r>
            <w:r w:rsidRPr="00437A80">
              <w:rPr>
                <w:rFonts w:ascii="Times New Roman" w:eastAsia="Times New Roman" w:hAnsi="Times New Roman" w:cs="Times New Roman"/>
                <w:sz w:val="23"/>
                <w:szCs w:val="23"/>
                <w:lang w:val="lt-LT"/>
              </w:rPr>
              <w:t>12 str</w:t>
            </w:r>
            <w:r w:rsidR="009029E7" w:rsidRPr="00437A80">
              <w:rPr>
                <w:rFonts w:ascii="Times New Roman" w:eastAsia="Times New Roman" w:hAnsi="Times New Roman" w:cs="Times New Roman"/>
                <w:sz w:val="23"/>
                <w:szCs w:val="23"/>
                <w:lang w:val="lt-LT"/>
              </w:rPr>
              <w:t>aipsnis</w:t>
            </w:r>
            <w:r w:rsidRPr="00437A80">
              <w:rPr>
                <w:rFonts w:ascii="Times New Roman" w:eastAsia="Times New Roman" w:hAnsi="Times New Roman" w:cs="Times New Roman"/>
                <w:sz w:val="23"/>
                <w:szCs w:val="23"/>
                <w:lang w:val="lt-LT"/>
              </w:rPr>
              <w:t xml:space="preserve"> numato duomenų valdytojui pareigą imtis tinkamų priemonių, kad visą BDAR 13 ir 14 straipsniuose nurodytą informaciją ir visus pranešimus pagal </w:t>
            </w:r>
            <w:r w:rsidR="00ED7871" w:rsidRPr="00437A80">
              <w:rPr>
                <w:rFonts w:ascii="Times New Roman" w:eastAsia="Times New Roman" w:hAnsi="Times New Roman" w:cs="Times New Roman"/>
                <w:sz w:val="23"/>
                <w:szCs w:val="23"/>
                <w:lang w:val="lt-LT"/>
              </w:rPr>
              <w:t xml:space="preserve">BDAR </w:t>
            </w:r>
            <w:r w:rsidRPr="00437A80">
              <w:rPr>
                <w:rFonts w:ascii="Times New Roman" w:eastAsia="Times New Roman" w:hAnsi="Times New Roman" w:cs="Times New Roman"/>
                <w:sz w:val="23"/>
                <w:szCs w:val="23"/>
                <w:lang w:val="lt-LT"/>
              </w:rPr>
              <w:t xml:space="preserve">15–22 ir 34 straipsnius, susijusius su duomenų tvarkymu, duomenų subjektui pateiktų glausta, skaidria, suprantama ir lengvai prieinama forma, aiškia ir paprasta kalba. Draudikai, prieš pradėdami tvarkyti duomenų subjektų asmens duomenis, įgyvendina duomenų valdytojų pareigas ir duomenų subjektus – paprastai draudėjus – </w:t>
            </w:r>
            <w:r w:rsidR="009029E7" w:rsidRPr="00437A80">
              <w:rPr>
                <w:rFonts w:ascii="Times New Roman" w:eastAsia="Times New Roman" w:hAnsi="Times New Roman" w:cs="Times New Roman"/>
                <w:sz w:val="23"/>
                <w:szCs w:val="23"/>
                <w:lang w:val="lt-LT"/>
              </w:rPr>
              <w:t xml:space="preserve">informuoja </w:t>
            </w:r>
            <w:r w:rsidRPr="00437A80">
              <w:rPr>
                <w:rFonts w:ascii="Times New Roman" w:eastAsia="Times New Roman" w:hAnsi="Times New Roman" w:cs="Times New Roman"/>
                <w:sz w:val="23"/>
                <w:szCs w:val="23"/>
                <w:lang w:val="lt-LT"/>
              </w:rPr>
              <w:t xml:space="preserve">apie duomenų tvarkymą, kaip tą nurodo daryti BDAR. </w:t>
            </w:r>
          </w:p>
          <w:p w14:paraId="49C6B37A" w14:textId="41CAA43A" w:rsidR="008B3DBA" w:rsidRPr="00437A80" w:rsidRDefault="008B3DBA" w:rsidP="00B014FD">
            <w:pPr>
              <w:spacing w:before="0"/>
              <w:rPr>
                <w:rFonts w:ascii="Times New Roman" w:eastAsia="Times New Roman" w:hAnsi="Times New Roman" w:cs="Times New Roman"/>
                <w:sz w:val="23"/>
                <w:szCs w:val="23"/>
                <w:lang w:val="lt-LT"/>
              </w:rPr>
            </w:pPr>
            <w:r w:rsidRPr="00437A80">
              <w:rPr>
                <w:rFonts w:ascii="Times New Roman" w:eastAsia="Times New Roman" w:hAnsi="Times New Roman" w:cs="Times New Roman"/>
                <w:sz w:val="23"/>
                <w:szCs w:val="23"/>
                <w:lang w:val="lt-LT"/>
              </w:rPr>
              <w:t xml:space="preserve">Draudimo sutartiniai teisiniai santykiai pasižymi tuo, </w:t>
            </w:r>
            <w:r w:rsidR="009029E7" w:rsidRPr="00437A80">
              <w:rPr>
                <w:rFonts w:ascii="Times New Roman" w:eastAsia="Times New Roman" w:hAnsi="Times New Roman" w:cs="Times New Roman"/>
                <w:sz w:val="23"/>
                <w:szCs w:val="23"/>
                <w:lang w:val="lt-LT"/>
              </w:rPr>
              <w:t>kad</w:t>
            </w:r>
            <w:r w:rsidRPr="00437A80">
              <w:rPr>
                <w:rFonts w:ascii="Times New Roman" w:eastAsia="Times New Roman" w:hAnsi="Times New Roman" w:cs="Times New Roman"/>
                <w:sz w:val="23"/>
                <w:szCs w:val="23"/>
                <w:lang w:val="lt-LT"/>
              </w:rPr>
              <w:t xml:space="preserve"> jų dalyviai yra ne tik draudimo sutarties šalys </w:t>
            </w:r>
            <w:r w:rsidR="009029E7" w:rsidRPr="00437A80">
              <w:rPr>
                <w:rFonts w:ascii="Times New Roman" w:eastAsia="Times New Roman" w:hAnsi="Times New Roman" w:cs="Times New Roman"/>
                <w:sz w:val="23"/>
                <w:szCs w:val="23"/>
                <w:lang w:val="lt-LT"/>
              </w:rPr>
              <w:t>–</w:t>
            </w:r>
            <w:r w:rsidRPr="00437A80">
              <w:rPr>
                <w:rFonts w:ascii="Times New Roman" w:eastAsia="Times New Roman" w:hAnsi="Times New Roman" w:cs="Times New Roman"/>
                <w:sz w:val="23"/>
                <w:szCs w:val="23"/>
                <w:lang w:val="lt-LT"/>
              </w:rPr>
              <w:t xml:space="preserve"> draudikas ir draudėjas, bet taip pat apdraustasis, naudos gavėjas, draudimo įmokų mokėtojas, kurie dažnai nesutampa su draudėjo asmeniu. Atsižvelgiant į tai, </w:t>
            </w:r>
            <w:r w:rsidR="00E77E71" w:rsidRPr="00437A80">
              <w:rPr>
                <w:rFonts w:ascii="Times New Roman" w:eastAsia="Times New Roman" w:hAnsi="Times New Roman" w:cs="Times New Roman"/>
                <w:sz w:val="23"/>
                <w:szCs w:val="23"/>
                <w:lang w:val="lt-LT"/>
              </w:rPr>
              <w:t>DĮ</w:t>
            </w:r>
            <w:r w:rsidRPr="00437A80">
              <w:rPr>
                <w:rFonts w:ascii="Times New Roman" w:eastAsia="Times New Roman" w:hAnsi="Times New Roman" w:cs="Times New Roman"/>
                <w:sz w:val="23"/>
                <w:szCs w:val="23"/>
                <w:lang w:val="lt-LT"/>
              </w:rPr>
              <w:t xml:space="preserve"> 95 str</w:t>
            </w:r>
            <w:r w:rsidR="009029E7" w:rsidRPr="00437A80">
              <w:rPr>
                <w:rFonts w:ascii="Times New Roman" w:eastAsia="Times New Roman" w:hAnsi="Times New Roman" w:cs="Times New Roman"/>
                <w:sz w:val="23"/>
                <w:szCs w:val="23"/>
                <w:lang w:val="lt-LT"/>
              </w:rPr>
              <w:t>aipsnio</w:t>
            </w:r>
            <w:r w:rsidRPr="00437A80">
              <w:rPr>
                <w:rFonts w:ascii="Times New Roman" w:eastAsia="Times New Roman" w:hAnsi="Times New Roman" w:cs="Times New Roman"/>
                <w:sz w:val="23"/>
                <w:szCs w:val="23"/>
                <w:lang w:val="lt-LT"/>
              </w:rPr>
              <w:t xml:space="preserve"> 4 d</w:t>
            </w:r>
            <w:r w:rsidR="009029E7" w:rsidRPr="00437A80">
              <w:rPr>
                <w:rFonts w:ascii="Times New Roman" w:eastAsia="Times New Roman" w:hAnsi="Times New Roman" w:cs="Times New Roman"/>
                <w:sz w:val="23"/>
                <w:szCs w:val="23"/>
                <w:lang w:val="lt-LT"/>
              </w:rPr>
              <w:t>alyje</w:t>
            </w:r>
            <w:r w:rsidRPr="00437A80">
              <w:rPr>
                <w:rFonts w:ascii="Times New Roman" w:eastAsia="Times New Roman" w:hAnsi="Times New Roman" w:cs="Times New Roman"/>
                <w:sz w:val="23"/>
                <w:szCs w:val="23"/>
                <w:lang w:val="lt-LT"/>
              </w:rPr>
              <w:t xml:space="preserve"> nu</w:t>
            </w:r>
            <w:r w:rsidR="009029E7" w:rsidRPr="00437A80">
              <w:rPr>
                <w:rFonts w:ascii="Times New Roman" w:eastAsia="Times New Roman" w:hAnsi="Times New Roman" w:cs="Times New Roman"/>
                <w:sz w:val="23"/>
                <w:szCs w:val="23"/>
                <w:lang w:val="lt-LT"/>
              </w:rPr>
              <w:t>st</w:t>
            </w:r>
            <w:r w:rsidRPr="00437A80">
              <w:rPr>
                <w:rFonts w:ascii="Times New Roman" w:eastAsia="Times New Roman" w:hAnsi="Times New Roman" w:cs="Times New Roman"/>
                <w:sz w:val="23"/>
                <w:szCs w:val="23"/>
                <w:lang w:val="lt-LT"/>
              </w:rPr>
              <w:t>atyta atskira draudikų</w:t>
            </w:r>
            <w:r w:rsidR="00044EA6" w:rsidRPr="00437A80">
              <w:rPr>
                <w:rFonts w:ascii="Times New Roman" w:eastAsia="Times New Roman" w:hAnsi="Times New Roman" w:cs="Times New Roman"/>
                <w:sz w:val="23"/>
                <w:szCs w:val="23"/>
                <w:lang w:val="lt-LT"/>
              </w:rPr>
              <w:t xml:space="preserve"> ir draudimo tarpininkų</w:t>
            </w:r>
            <w:r w:rsidRPr="00437A80">
              <w:rPr>
                <w:rFonts w:ascii="Times New Roman" w:eastAsia="Times New Roman" w:hAnsi="Times New Roman" w:cs="Times New Roman"/>
                <w:sz w:val="23"/>
                <w:szCs w:val="23"/>
                <w:lang w:val="lt-LT"/>
              </w:rPr>
              <w:t xml:space="preserve"> teisė sudarant ir vykdant draudimo sutartis tvarkyti apdraustųjų, naudos gavėjų ir draudimo įmokų mokėtojų (toliau – tretieji asmenys) asmens duomenis be jų sutikimo, išskyrus specialių kategorijų asmens duomenis</w:t>
            </w:r>
            <w:r w:rsidR="00C70810" w:rsidRPr="00437A80">
              <w:rPr>
                <w:rFonts w:ascii="Times New Roman" w:eastAsia="Times New Roman" w:hAnsi="Times New Roman" w:cs="Times New Roman"/>
                <w:sz w:val="23"/>
                <w:szCs w:val="23"/>
                <w:lang w:val="lt-LT"/>
              </w:rPr>
              <w:t xml:space="preserve"> (pagal šiuo metu galiojantį teisinį reglamentavimą)</w:t>
            </w:r>
            <w:r w:rsidRPr="00437A80">
              <w:rPr>
                <w:rFonts w:ascii="Times New Roman" w:eastAsia="Times New Roman" w:hAnsi="Times New Roman" w:cs="Times New Roman"/>
                <w:sz w:val="23"/>
                <w:szCs w:val="23"/>
                <w:lang w:val="lt-LT"/>
              </w:rPr>
              <w:t xml:space="preserve">. Įgyvendindami </w:t>
            </w:r>
            <w:r w:rsidR="009029E7" w:rsidRPr="00437A80">
              <w:rPr>
                <w:rFonts w:ascii="Times New Roman" w:eastAsia="Times New Roman" w:hAnsi="Times New Roman" w:cs="Times New Roman"/>
                <w:sz w:val="23"/>
                <w:szCs w:val="23"/>
                <w:lang w:val="lt-LT"/>
              </w:rPr>
              <w:t>minėtą</w:t>
            </w:r>
            <w:r w:rsidRPr="00437A80">
              <w:rPr>
                <w:rFonts w:ascii="Times New Roman" w:eastAsia="Times New Roman" w:hAnsi="Times New Roman" w:cs="Times New Roman"/>
                <w:sz w:val="23"/>
                <w:szCs w:val="23"/>
                <w:lang w:val="lt-LT"/>
              </w:rPr>
              <w:t xml:space="preserve"> teisę, draudikai </w:t>
            </w:r>
            <w:r w:rsidR="00044EA6" w:rsidRPr="00437A80">
              <w:rPr>
                <w:rFonts w:ascii="Times New Roman" w:eastAsia="Times New Roman" w:hAnsi="Times New Roman" w:cs="Times New Roman"/>
                <w:sz w:val="23"/>
                <w:szCs w:val="23"/>
                <w:lang w:val="lt-LT"/>
              </w:rPr>
              <w:t xml:space="preserve">ir draudimo tarpininkai </w:t>
            </w:r>
            <w:r w:rsidRPr="00437A80">
              <w:rPr>
                <w:rFonts w:ascii="Times New Roman" w:eastAsia="Times New Roman" w:hAnsi="Times New Roman" w:cs="Times New Roman"/>
                <w:sz w:val="23"/>
                <w:szCs w:val="23"/>
                <w:lang w:val="lt-LT"/>
              </w:rPr>
              <w:t>draudimo sutar</w:t>
            </w:r>
            <w:r w:rsidR="009029E7" w:rsidRPr="00437A80">
              <w:rPr>
                <w:rFonts w:ascii="Times New Roman" w:eastAsia="Times New Roman" w:hAnsi="Times New Roman" w:cs="Times New Roman"/>
                <w:sz w:val="23"/>
                <w:szCs w:val="23"/>
                <w:lang w:val="lt-LT"/>
              </w:rPr>
              <w:t>tims</w:t>
            </w:r>
            <w:r w:rsidRPr="00437A80">
              <w:rPr>
                <w:rFonts w:ascii="Times New Roman" w:eastAsia="Times New Roman" w:hAnsi="Times New Roman" w:cs="Times New Roman"/>
                <w:sz w:val="23"/>
                <w:szCs w:val="23"/>
                <w:lang w:val="lt-LT"/>
              </w:rPr>
              <w:t xml:space="preserve"> sudary</w:t>
            </w:r>
            <w:r w:rsidR="009029E7" w:rsidRPr="00437A80">
              <w:rPr>
                <w:rFonts w:ascii="Times New Roman" w:eastAsia="Times New Roman" w:hAnsi="Times New Roman" w:cs="Times New Roman"/>
                <w:sz w:val="23"/>
                <w:szCs w:val="23"/>
                <w:lang w:val="lt-LT"/>
              </w:rPr>
              <w:t>ti</w:t>
            </w:r>
            <w:r w:rsidRPr="00437A80">
              <w:rPr>
                <w:rFonts w:ascii="Times New Roman" w:eastAsia="Times New Roman" w:hAnsi="Times New Roman" w:cs="Times New Roman"/>
                <w:sz w:val="23"/>
                <w:szCs w:val="23"/>
                <w:lang w:val="lt-LT"/>
              </w:rPr>
              <w:t xml:space="preserve"> ir vykdy</w:t>
            </w:r>
            <w:r w:rsidR="009029E7" w:rsidRPr="00437A80">
              <w:rPr>
                <w:rFonts w:ascii="Times New Roman" w:eastAsia="Times New Roman" w:hAnsi="Times New Roman" w:cs="Times New Roman"/>
                <w:sz w:val="23"/>
                <w:szCs w:val="23"/>
                <w:lang w:val="lt-LT"/>
              </w:rPr>
              <w:t>ti</w:t>
            </w:r>
            <w:r w:rsidRPr="00437A80">
              <w:rPr>
                <w:rFonts w:ascii="Times New Roman" w:eastAsia="Times New Roman" w:hAnsi="Times New Roman" w:cs="Times New Roman"/>
                <w:sz w:val="23"/>
                <w:szCs w:val="23"/>
                <w:lang w:val="lt-LT"/>
              </w:rPr>
              <w:t xml:space="preserve"> reikiamus trečiųjų asmenų duomenis paprastai renka ne iš minėtų trečiųjų asmenų, bet iš draudėjo, sudarančio atitinkamą draudimo sutartį. Tačiau tuo atveju, kai draudikai</w:t>
            </w:r>
            <w:r w:rsidR="00044EA6" w:rsidRPr="00437A80">
              <w:rPr>
                <w:rFonts w:ascii="Times New Roman" w:eastAsia="Times New Roman" w:hAnsi="Times New Roman" w:cs="Times New Roman"/>
                <w:sz w:val="23"/>
                <w:szCs w:val="23"/>
                <w:lang w:val="lt-LT"/>
              </w:rPr>
              <w:t xml:space="preserve"> ir draudimo tarpininkai</w:t>
            </w:r>
            <w:r w:rsidRPr="00437A80">
              <w:rPr>
                <w:rFonts w:ascii="Times New Roman" w:eastAsia="Times New Roman" w:hAnsi="Times New Roman" w:cs="Times New Roman"/>
                <w:sz w:val="23"/>
                <w:szCs w:val="23"/>
                <w:lang w:val="lt-LT"/>
              </w:rPr>
              <w:t xml:space="preserve"> tvarko trečiųjų asmenų duomenis, gautus ne iš duomenų subjektų, susiduriama su problema, </w:t>
            </w:r>
            <w:r w:rsidR="006927D5" w:rsidRPr="00437A80">
              <w:rPr>
                <w:rFonts w:ascii="Times New Roman" w:eastAsia="Times New Roman" w:hAnsi="Times New Roman" w:cs="Times New Roman"/>
                <w:sz w:val="23"/>
                <w:szCs w:val="23"/>
                <w:lang w:val="lt-LT"/>
              </w:rPr>
              <w:t xml:space="preserve">nes </w:t>
            </w:r>
            <w:r w:rsidRPr="00437A80">
              <w:rPr>
                <w:rFonts w:ascii="Times New Roman" w:eastAsia="Times New Roman" w:hAnsi="Times New Roman" w:cs="Times New Roman"/>
                <w:sz w:val="23"/>
                <w:szCs w:val="23"/>
                <w:lang w:val="lt-LT"/>
              </w:rPr>
              <w:t>praktiškai nėra galimybių įgyvendinti BDAR 14 str</w:t>
            </w:r>
            <w:r w:rsidR="006927D5" w:rsidRPr="00437A80">
              <w:rPr>
                <w:rFonts w:ascii="Times New Roman" w:eastAsia="Times New Roman" w:hAnsi="Times New Roman" w:cs="Times New Roman"/>
                <w:sz w:val="23"/>
                <w:szCs w:val="23"/>
                <w:lang w:val="lt-LT"/>
              </w:rPr>
              <w:t>aipsnio</w:t>
            </w:r>
            <w:r w:rsidRPr="00437A80">
              <w:rPr>
                <w:rFonts w:ascii="Times New Roman" w:eastAsia="Times New Roman" w:hAnsi="Times New Roman" w:cs="Times New Roman"/>
                <w:sz w:val="23"/>
                <w:szCs w:val="23"/>
                <w:lang w:val="lt-LT"/>
              </w:rPr>
              <w:t xml:space="preserve"> reikalavim</w:t>
            </w:r>
            <w:r w:rsidR="006927D5" w:rsidRPr="00437A80">
              <w:rPr>
                <w:rFonts w:ascii="Times New Roman" w:eastAsia="Times New Roman" w:hAnsi="Times New Roman" w:cs="Times New Roman"/>
                <w:sz w:val="23"/>
                <w:szCs w:val="23"/>
                <w:lang w:val="lt-LT"/>
              </w:rPr>
              <w:t>ų</w:t>
            </w:r>
            <w:r w:rsidRPr="00437A80">
              <w:rPr>
                <w:rFonts w:ascii="Times New Roman" w:eastAsia="Times New Roman" w:hAnsi="Times New Roman" w:cs="Times New Roman"/>
                <w:sz w:val="23"/>
                <w:szCs w:val="23"/>
                <w:lang w:val="lt-LT"/>
              </w:rPr>
              <w:t xml:space="preserve"> ir patiems draudikams</w:t>
            </w:r>
            <w:r w:rsidR="00044EA6" w:rsidRPr="00437A80">
              <w:rPr>
                <w:rFonts w:ascii="Times New Roman" w:eastAsia="Times New Roman" w:hAnsi="Times New Roman" w:cs="Times New Roman"/>
                <w:sz w:val="23"/>
                <w:szCs w:val="23"/>
                <w:lang w:val="lt-LT"/>
              </w:rPr>
              <w:t xml:space="preserve"> ir draudimo tarpininkams</w:t>
            </w:r>
            <w:r w:rsidRPr="00437A80">
              <w:rPr>
                <w:rFonts w:ascii="Times New Roman" w:eastAsia="Times New Roman" w:hAnsi="Times New Roman" w:cs="Times New Roman"/>
                <w:sz w:val="23"/>
                <w:szCs w:val="23"/>
                <w:lang w:val="lt-LT"/>
              </w:rPr>
              <w:t xml:space="preserve"> susisiekti su duomenų subjektais – trečiaisiais asmenimis. Taip yra dėl to, kad šių asmenų kontaktinių duomenų surinkimas sutarties sudarymo metu, neturint tiesioginio kontakto su jais, dažnai yra arba apskritai neįmanomas, arba reikalauja neproporcingų draudiko pastangų, nors ir negarantuoja teisingų duomenų gavimo. Be to, atkreiptinas dėmesys, kad specialiosios draudimo santykius reglamentuojančios teisės normos (pavyzdžiui, </w:t>
            </w:r>
            <w:r w:rsidR="002440AB" w:rsidRPr="00437A80">
              <w:rPr>
                <w:rFonts w:ascii="Times New Roman" w:eastAsia="Times New Roman" w:hAnsi="Times New Roman" w:cs="Times New Roman"/>
                <w:sz w:val="23"/>
                <w:szCs w:val="23"/>
                <w:lang w:val="lt-LT"/>
              </w:rPr>
              <w:t xml:space="preserve">CK </w:t>
            </w:r>
            <w:r w:rsidRPr="00437A80">
              <w:rPr>
                <w:rFonts w:ascii="Times New Roman" w:eastAsia="Times New Roman" w:hAnsi="Times New Roman" w:cs="Times New Roman"/>
                <w:sz w:val="23"/>
                <w:szCs w:val="23"/>
                <w:lang w:val="lt-LT"/>
              </w:rPr>
              <w:t>6.993 str</w:t>
            </w:r>
            <w:r w:rsidR="006927D5" w:rsidRPr="00437A80">
              <w:rPr>
                <w:rFonts w:ascii="Times New Roman" w:eastAsia="Times New Roman" w:hAnsi="Times New Roman" w:cs="Times New Roman"/>
                <w:sz w:val="23"/>
                <w:szCs w:val="23"/>
                <w:lang w:val="lt-LT"/>
              </w:rPr>
              <w:t>aipsnio</w:t>
            </w:r>
            <w:r w:rsidRPr="00437A80">
              <w:rPr>
                <w:rFonts w:ascii="Times New Roman" w:eastAsia="Times New Roman" w:hAnsi="Times New Roman" w:cs="Times New Roman"/>
                <w:sz w:val="23"/>
                <w:szCs w:val="23"/>
                <w:lang w:val="lt-LT"/>
              </w:rPr>
              <w:t xml:space="preserve"> 8 d</w:t>
            </w:r>
            <w:r w:rsidR="006927D5" w:rsidRPr="00437A80">
              <w:rPr>
                <w:rFonts w:ascii="Times New Roman" w:eastAsia="Times New Roman" w:hAnsi="Times New Roman" w:cs="Times New Roman"/>
                <w:sz w:val="23"/>
                <w:szCs w:val="23"/>
                <w:lang w:val="lt-LT"/>
              </w:rPr>
              <w:t>alis</w:t>
            </w:r>
            <w:r w:rsidRPr="00437A80">
              <w:rPr>
                <w:rFonts w:ascii="Times New Roman" w:eastAsia="Times New Roman" w:hAnsi="Times New Roman" w:cs="Times New Roman"/>
                <w:sz w:val="23"/>
                <w:szCs w:val="23"/>
                <w:lang w:val="lt-LT"/>
              </w:rPr>
              <w:t xml:space="preserve">) šiuo metu draudikui nustato pareigą teikti </w:t>
            </w:r>
            <w:r w:rsidRPr="00437A80">
              <w:rPr>
                <w:rFonts w:ascii="Times New Roman" w:eastAsia="Times New Roman" w:hAnsi="Times New Roman" w:cs="Times New Roman"/>
                <w:sz w:val="23"/>
                <w:szCs w:val="23"/>
                <w:lang w:val="lt-LT"/>
              </w:rPr>
              <w:lastRenderedPageBreak/>
              <w:t xml:space="preserve">informaciją tik kitai draudimo sutarties šaliai – draudėjui, </w:t>
            </w:r>
            <w:r w:rsidR="006E2B25" w:rsidRPr="00437A80">
              <w:rPr>
                <w:rFonts w:ascii="Times New Roman" w:eastAsia="Times New Roman" w:hAnsi="Times New Roman" w:cs="Times New Roman"/>
                <w:sz w:val="23"/>
                <w:szCs w:val="23"/>
                <w:lang w:val="lt-LT"/>
              </w:rPr>
              <w:t>nenustatydam</w:t>
            </w:r>
            <w:r w:rsidR="006E2B25">
              <w:rPr>
                <w:rFonts w:ascii="Times New Roman" w:eastAsia="Times New Roman" w:hAnsi="Times New Roman" w:cs="Times New Roman"/>
                <w:sz w:val="23"/>
                <w:szCs w:val="23"/>
                <w:lang w:val="lt-LT"/>
              </w:rPr>
              <w:t>o</w:t>
            </w:r>
            <w:r w:rsidR="006E2B25" w:rsidRPr="00437A80">
              <w:rPr>
                <w:rFonts w:ascii="Times New Roman" w:eastAsia="Times New Roman" w:hAnsi="Times New Roman" w:cs="Times New Roman"/>
                <w:sz w:val="23"/>
                <w:szCs w:val="23"/>
                <w:lang w:val="lt-LT"/>
              </w:rPr>
              <w:t xml:space="preserve">s </w:t>
            </w:r>
            <w:r w:rsidRPr="00437A80">
              <w:rPr>
                <w:rFonts w:ascii="Times New Roman" w:eastAsia="Times New Roman" w:hAnsi="Times New Roman" w:cs="Times New Roman"/>
                <w:sz w:val="23"/>
                <w:szCs w:val="23"/>
                <w:lang w:val="lt-LT"/>
              </w:rPr>
              <w:t>pareigos apie sudarytą sutartį informuoti trečiuosius asmenis (Lietuvos Aukščiausiojo Teismo nutartis civilinėje byloje Nr. e3K-3-9-695/2018).</w:t>
            </w:r>
          </w:p>
          <w:p w14:paraId="66E026FC" w14:textId="66224DFD" w:rsidR="008B3DBA" w:rsidRDefault="008B3DBA" w:rsidP="00B014FD">
            <w:pPr>
              <w:pStyle w:val="Komentarotekstas"/>
              <w:spacing w:before="0"/>
              <w:rPr>
                <w:rFonts w:ascii="Times New Roman" w:eastAsia="Times New Roman" w:hAnsi="Times New Roman" w:cs="Times New Roman"/>
                <w:sz w:val="23"/>
                <w:szCs w:val="23"/>
                <w:lang w:val="lt-LT"/>
              </w:rPr>
            </w:pPr>
            <w:r w:rsidRPr="00437A80">
              <w:rPr>
                <w:rFonts w:ascii="Times New Roman" w:eastAsia="Times New Roman" w:hAnsi="Times New Roman" w:cs="Times New Roman"/>
                <w:sz w:val="23"/>
                <w:szCs w:val="23"/>
                <w:lang w:val="lt-LT"/>
              </w:rPr>
              <w:t xml:space="preserve">Atsižvelgiant į </w:t>
            </w:r>
            <w:r w:rsidR="006927D5" w:rsidRPr="00437A80">
              <w:rPr>
                <w:rFonts w:ascii="Times New Roman" w:eastAsia="Times New Roman" w:hAnsi="Times New Roman" w:cs="Times New Roman"/>
                <w:sz w:val="23"/>
                <w:szCs w:val="23"/>
                <w:lang w:val="lt-LT"/>
              </w:rPr>
              <w:t xml:space="preserve">tai, kas </w:t>
            </w:r>
            <w:r w:rsidRPr="00437A80">
              <w:rPr>
                <w:rFonts w:ascii="Times New Roman" w:eastAsia="Times New Roman" w:hAnsi="Times New Roman" w:cs="Times New Roman"/>
                <w:sz w:val="23"/>
                <w:szCs w:val="23"/>
                <w:lang w:val="lt-LT"/>
              </w:rPr>
              <w:t>nurodyt</w:t>
            </w:r>
            <w:r w:rsidR="006927D5" w:rsidRPr="00437A80">
              <w:rPr>
                <w:rFonts w:ascii="Times New Roman" w:eastAsia="Times New Roman" w:hAnsi="Times New Roman" w:cs="Times New Roman"/>
                <w:sz w:val="23"/>
                <w:szCs w:val="23"/>
                <w:lang w:val="lt-LT"/>
              </w:rPr>
              <w:t>a</w:t>
            </w:r>
            <w:r w:rsidRPr="00437A80">
              <w:rPr>
                <w:rFonts w:ascii="Times New Roman" w:eastAsia="Times New Roman" w:hAnsi="Times New Roman" w:cs="Times New Roman"/>
                <w:sz w:val="23"/>
                <w:szCs w:val="23"/>
                <w:lang w:val="lt-LT"/>
              </w:rPr>
              <w:t>, kyla poreikis koreguoti esamą reglamentavimą, kad atsirastų daugiau aiškumo ne tik draudikams</w:t>
            </w:r>
            <w:r w:rsidR="00044EA6" w:rsidRPr="00437A80">
              <w:rPr>
                <w:rFonts w:ascii="Times New Roman" w:eastAsia="Times New Roman" w:hAnsi="Times New Roman" w:cs="Times New Roman"/>
                <w:sz w:val="23"/>
                <w:szCs w:val="23"/>
                <w:lang w:val="lt-LT"/>
              </w:rPr>
              <w:t xml:space="preserve"> ir draudimo tarpininkams</w:t>
            </w:r>
            <w:r w:rsidRPr="00437A80">
              <w:rPr>
                <w:rFonts w:ascii="Times New Roman" w:eastAsia="Times New Roman" w:hAnsi="Times New Roman" w:cs="Times New Roman"/>
                <w:sz w:val="23"/>
                <w:szCs w:val="23"/>
                <w:lang w:val="lt-LT"/>
              </w:rPr>
              <w:t xml:space="preserve">, bet ir draudėjams bei tretiesiems asmenims. Minėtą poreikį taip pat pagrindžia ir užsienio šalių patirtis, pavyzdžiui, Latvijos, Estijos teisės aktai, kurie leidžia duomenų valdytojui įpareigoti draudėją, kad šis duomenų subjektus – trečiuosius asmenis – </w:t>
            </w:r>
            <w:r w:rsidR="006927D5" w:rsidRPr="00437A80">
              <w:rPr>
                <w:rFonts w:ascii="Times New Roman" w:eastAsia="Times New Roman" w:hAnsi="Times New Roman" w:cs="Times New Roman"/>
                <w:sz w:val="23"/>
                <w:szCs w:val="23"/>
                <w:lang w:val="lt-LT"/>
              </w:rPr>
              <w:t xml:space="preserve">informuotų </w:t>
            </w:r>
            <w:r w:rsidRPr="00437A80">
              <w:rPr>
                <w:rFonts w:ascii="Times New Roman" w:eastAsia="Times New Roman" w:hAnsi="Times New Roman" w:cs="Times New Roman"/>
                <w:sz w:val="23"/>
                <w:szCs w:val="23"/>
                <w:lang w:val="lt-LT"/>
              </w:rPr>
              <w:t xml:space="preserve">apie </w:t>
            </w:r>
            <w:r w:rsidR="00881FBE" w:rsidRPr="00437A80">
              <w:rPr>
                <w:rFonts w:ascii="Times New Roman" w:eastAsia="Times New Roman" w:hAnsi="Times New Roman" w:cs="Times New Roman"/>
                <w:sz w:val="23"/>
                <w:szCs w:val="23"/>
                <w:lang w:val="lt-LT"/>
              </w:rPr>
              <w:t>draudiko</w:t>
            </w:r>
            <w:r w:rsidR="006927D5" w:rsidRPr="00437A80">
              <w:rPr>
                <w:rFonts w:ascii="Times New Roman" w:eastAsia="Times New Roman" w:hAnsi="Times New Roman" w:cs="Times New Roman"/>
                <w:sz w:val="23"/>
                <w:szCs w:val="23"/>
                <w:lang w:val="lt-LT"/>
              </w:rPr>
              <w:t xml:space="preserve"> tvarkomus </w:t>
            </w:r>
            <w:r w:rsidRPr="00437A80">
              <w:rPr>
                <w:rFonts w:ascii="Times New Roman" w:eastAsia="Times New Roman" w:hAnsi="Times New Roman" w:cs="Times New Roman"/>
                <w:sz w:val="23"/>
                <w:szCs w:val="23"/>
                <w:lang w:val="lt-LT"/>
              </w:rPr>
              <w:t>jų duomen</w:t>
            </w:r>
            <w:r w:rsidR="006927D5" w:rsidRPr="00437A80">
              <w:rPr>
                <w:rFonts w:ascii="Times New Roman" w:eastAsia="Times New Roman" w:hAnsi="Times New Roman" w:cs="Times New Roman"/>
                <w:sz w:val="23"/>
                <w:szCs w:val="23"/>
                <w:lang w:val="lt-LT"/>
              </w:rPr>
              <w:t>is</w:t>
            </w:r>
            <w:r w:rsidRPr="00437A80">
              <w:rPr>
                <w:rFonts w:ascii="Times New Roman" w:eastAsia="Times New Roman" w:hAnsi="Times New Roman" w:cs="Times New Roman"/>
                <w:sz w:val="23"/>
                <w:szCs w:val="23"/>
                <w:lang w:val="lt-LT"/>
              </w:rPr>
              <w:t xml:space="preserve"> (plačiau apie šių duomenų subjektų duomenų tvarkymo poreikį rašoma šio</w:t>
            </w:r>
            <w:r w:rsidR="005A2729">
              <w:rPr>
                <w:rFonts w:ascii="Times New Roman" w:eastAsia="Times New Roman" w:hAnsi="Times New Roman" w:cs="Times New Roman"/>
                <w:sz w:val="23"/>
                <w:szCs w:val="23"/>
                <w:lang w:val="lt-LT"/>
              </w:rPr>
              <w:t>s</w:t>
            </w:r>
            <w:r w:rsidRPr="00437A80">
              <w:rPr>
                <w:rFonts w:ascii="Times New Roman" w:eastAsia="Times New Roman" w:hAnsi="Times New Roman" w:cs="Times New Roman"/>
                <w:sz w:val="23"/>
                <w:szCs w:val="23"/>
                <w:lang w:val="lt-LT"/>
              </w:rPr>
              <w:t xml:space="preserve"> </w:t>
            </w:r>
            <w:r w:rsidR="005A2729">
              <w:rPr>
                <w:rFonts w:ascii="Times New Roman" w:eastAsia="Times New Roman" w:hAnsi="Times New Roman" w:cs="Times New Roman"/>
                <w:sz w:val="23"/>
                <w:szCs w:val="23"/>
                <w:lang w:val="lt-LT"/>
              </w:rPr>
              <w:t>ataskaitos</w:t>
            </w:r>
            <w:r w:rsidR="005A2729" w:rsidRPr="00437A80">
              <w:rPr>
                <w:rFonts w:ascii="Times New Roman" w:eastAsia="Times New Roman" w:hAnsi="Times New Roman" w:cs="Times New Roman"/>
                <w:sz w:val="23"/>
                <w:szCs w:val="23"/>
                <w:lang w:val="lt-LT"/>
              </w:rPr>
              <w:t xml:space="preserve"> </w:t>
            </w:r>
            <w:r w:rsidRPr="00437A80">
              <w:rPr>
                <w:rFonts w:ascii="Times New Roman" w:eastAsia="Times New Roman" w:hAnsi="Times New Roman" w:cs="Times New Roman"/>
                <w:sz w:val="23"/>
                <w:szCs w:val="23"/>
                <w:lang w:val="lt-LT"/>
              </w:rPr>
              <w:t>2 punkte).</w:t>
            </w:r>
          </w:p>
          <w:p w14:paraId="4D16E19D" w14:textId="052B952C" w:rsidR="005355A8" w:rsidRPr="00DB637C" w:rsidRDefault="005355A8" w:rsidP="00B014FD">
            <w:pPr>
              <w:pStyle w:val="Komentarotekstas"/>
              <w:spacing w:before="0"/>
              <w:rPr>
                <w:rFonts w:ascii="Times New Roman" w:eastAsia="Times New Roman" w:hAnsi="Times New Roman" w:cs="Times New Roman"/>
                <w:sz w:val="23"/>
                <w:szCs w:val="23"/>
                <w:lang w:val="lt-LT"/>
              </w:rPr>
            </w:pPr>
            <w:r w:rsidRPr="00DB637C">
              <w:rPr>
                <w:rFonts w:ascii="Times New Roman" w:eastAsia="Times New Roman" w:hAnsi="Times New Roman" w:cs="Times New Roman"/>
                <w:sz w:val="23"/>
                <w:szCs w:val="23"/>
                <w:lang w:val="lt-LT"/>
              </w:rPr>
              <w:t xml:space="preserve">Atkreiptinas dėmesys, kad pagal susiklosčiusią praktiką Lietuvoje draudikai </w:t>
            </w:r>
            <w:r w:rsidR="00704A8B">
              <w:rPr>
                <w:rFonts w:ascii="Times New Roman" w:eastAsia="Times New Roman" w:hAnsi="Times New Roman" w:cs="Times New Roman"/>
                <w:sz w:val="23"/>
                <w:szCs w:val="23"/>
                <w:lang w:val="lt-LT"/>
              </w:rPr>
              <w:t>ir</w:t>
            </w:r>
            <w:r w:rsidR="00704A8B" w:rsidRPr="00DB637C">
              <w:rPr>
                <w:rFonts w:ascii="Times New Roman" w:eastAsia="Times New Roman" w:hAnsi="Times New Roman" w:cs="Times New Roman"/>
                <w:sz w:val="23"/>
                <w:szCs w:val="23"/>
                <w:lang w:val="lt-LT"/>
              </w:rPr>
              <w:t xml:space="preserve"> </w:t>
            </w:r>
            <w:r w:rsidRPr="00DB637C">
              <w:rPr>
                <w:rFonts w:ascii="Times New Roman" w:eastAsia="Times New Roman" w:hAnsi="Times New Roman" w:cs="Times New Roman"/>
                <w:sz w:val="23"/>
                <w:szCs w:val="23"/>
                <w:lang w:val="lt-LT"/>
              </w:rPr>
              <w:t xml:space="preserve">draudimo tarpininkai išsamią informaciją apie duomenų tvarkymą skelbia viešai savo interneto svetainėse. </w:t>
            </w:r>
            <w:r w:rsidR="00733056" w:rsidRPr="00DB637C">
              <w:rPr>
                <w:rFonts w:ascii="Times New Roman" w:eastAsia="Times New Roman" w:hAnsi="Times New Roman" w:cs="Times New Roman"/>
                <w:sz w:val="23"/>
                <w:szCs w:val="23"/>
                <w:lang w:val="lt-LT"/>
              </w:rPr>
              <w:t>Interneto</w:t>
            </w:r>
            <w:r w:rsidR="00796DE9" w:rsidRPr="00DB637C">
              <w:rPr>
                <w:rFonts w:ascii="Times New Roman" w:eastAsia="Times New Roman" w:hAnsi="Times New Roman" w:cs="Times New Roman"/>
                <w:sz w:val="23"/>
                <w:szCs w:val="23"/>
                <w:lang w:val="lt-LT"/>
              </w:rPr>
              <w:t xml:space="preserve"> svetainė</w:t>
            </w:r>
            <w:r w:rsidR="00704A8B">
              <w:rPr>
                <w:rFonts w:ascii="Times New Roman" w:eastAsia="Times New Roman" w:hAnsi="Times New Roman" w:cs="Times New Roman"/>
                <w:sz w:val="23"/>
                <w:szCs w:val="23"/>
                <w:lang w:val="lt-LT"/>
              </w:rPr>
              <w:t>s</w:t>
            </w:r>
            <w:r w:rsidR="00796DE9" w:rsidRPr="00DB637C">
              <w:rPr>
                <w:rFonts w:ascii="Times New Roman" w:eastAsia="Times New Roman" w:hAnsi="Times New Roman" w:cs="Times New Roman"/>
                <w:sz w:val="23"/>
                <w:szCs w:val="23"/>
                <w:lang w:val="lt-LT"/>
              </w:rPr>
              <w:t xml:space="preserve">e </w:t>
            </w:r>
            <w:r w:rsidR="00704A8B">
              <w:rPr>
                <w:rFonts w:ascii="Times New Roman" w:eastAsia="Times New Roman" w:hAnsi="Times New Roman" w:cs="Times New Roman"/>
                <w:sz w:val="23"/>
                <w:szCs w:val="23"/>
                <w:lang w:val="lt-LT"/>
              </w:rPr>
              <w:t>skelbiama</w:t>
            </w:r>
            <w:r w:rsidR="00796DE9" w:rsidRPr="00DB637C">
              <w:rPr>
                <w:rFonts w:ascii="Times New Roman" w:eastAsia="Times New Roman" w:hAnsi="Times New Roman" w:cs="Times New Roman"/>
                <w:sz w:val="23"/>
                <w:szCs w:val="23"/>
                <w:lang w:val="lt-LT"/>
              </w:rPr>
              <w:t xml:space="preserve"> informacijos santrauka apie </w:t>
            </w:r>
            <w:r w:rsidR="00704A8B">
              <w:rPr>
                <w:rFonts w:ascii="Times New Roman" w:eastAsia="Times New Roman" w:hAnsi="Times New Roman" w:cs="Times New Roman"/>
                <w:sz w:val="23"/>
                <w:szCs w:val="23"/>
                <w:lang w:val="lt-LT"/>
              </w:rPr>
              <w:t xml:space="preserve">duomenų </w:t>
            </w:r>
            <w:r w:rsidR="00796DE9" w:rsidRPr="00DB637C">
              <w:rPr>
                <w:rFonts w:ascii="Times New Roman" w:eastAsia="Times New Roman" w:hAnsi="Times New Roman" w:cs="Times New Roman"/>
                <w:sz w:val="23"/>
                <w:szCs w:val="23"/>
                <w:lang w:val="lt-LT"/>
              </w:rPr>
              <w:t>tvarkymo tikslus,</w:t>
            </w:r>
            <w:r w:rsidR="00733056" w:rsidRPr="00DB637C">
              <w:rPr>
                <w:rFonts w:ascii="Times New Roman" w:eastAsia="Times New Roman" w:hAnsi="Times New Roman" w:cs="Times New Roman"/>
                <w:sz w:val="23"/>
                <w:szCs w:val="23"/>
                <w:lang w:val="lt-LT"/>
              </w:rPr>
              <w:t xml:space="preserve"> teisinius pagrindus,</w:t>
            </w:r>
            <w:r w:rsidR="00796DE9" w:rsidRPr="00DB637C">
              <w:rPr>
                <w:rFonts w:ascii="Times New Roman" w:eastAsia="Times New Roman" w:hAnsi="Times New Roman" w:cs="Times New Roman"/>
                <w:sz w:val="23"/>
                <w:szCs w:val="23"/>
                <w:lang w:val="lt-LT"/>
              </w:rPr>
              <w:t xml:space="preserve"> duomenų subjektų</w:t>
            </w:r>
            <w:r w:rsidR="00733056" w:rsidRPr="00DB637C">
              <w:rPr>
                <w:rFonts w:ascii="Times New Roman" w:eastAsia="Times New Roman" w:hAnsi="Times New Roman" w:cs="Times New Roman"/>
                <w:sz w:val="23"/>
                <w:szCs w:val="23"/>
                <w:lang w:val="lt-LT"/>
              </w:rPr>
              <w:t xml:space="preserve"> teises</w:t>
            </w:r>
            <w:r w:rsidR="00796DE9" w:rsidRPr="00DB637C">
              <w:rPr>
                <w:rFonts w:ascii="Times New Roman" w:eastAsia="Times New Roman" w:hAnsi="Times New Roman" w:cs="Times New Roman"/>
                <w:sz w:val="23"/>
                <w:szCs w:val="23"/>
                <w:lang w:val="lt-LT"/>
              </w:rPr>
              <w:t>, duomenų kategorijas ir kita informacija</w:t>
            </w:r>
            <w:r w:rsidR="00733056" w:rsidRPr="00DB637C">
              <w:rPr>
                <w:rFonts w:ascii="Times New Roman" w:eastAsia="Times New Roman" w:hAnsi="Times New Roman" w:cs="Times New Roman"/>
                <w:sz w:val="23"/>
                <w:szCs w:val="23"/>
                <w:lang w:val="lt-LT"/>
              </w:rPr>
              <w:t>, kuri</w:t>
            </w:r>
            <w:r w:rsidR="00704A8B">
              <w:rPr>
                <w:rFonts w:ascii="Times New Roman" w:eastAsia="Times New Roman" w:hAnsi="Times New Roman" w:cs="Times New Roman"/>
                <w:sz w:val="23"/>
                <w:szCs w:val="23"/>
                <w:lang w:val="lt-LT"/>
              </w:rPr>
              <w:t>ą</w:t>
            </w:r>
            <w:r w:rsidR="00733056" w:rsidRPr="00DB637C">
              <w:rPr>
                <w:rFonts w:ascii="Times New Roman" w:eastAsia="Times New Roman" w:hAnsi="Times New Roman" w:cs="Times New Roman"/>
                <w:sz w:val="23"/>
                <w:szCs w:val="23"/>
                <w:lang w:val="lt-LT"/>
              </w:rPr>
              <w:t xml:space="preserve"> būtina </w:t>
            </w:r>
            <w:r w:rsidR="00704A8B">
              <w:rPr>
                <w:rFonts w:ascii="Times New Roman" w:eastAsia="Times New Roman" w:hAnsi="Times New Roman" w:cs="Times New Roman"/>
                <w:sz w:val="23"/>
                <w:szCs w:val="23"/>
                <w:lang w:val="lt-LT"/>
              </w:rPr>
              <w:t xml:space="preserve">pateikti </w:t>
            </w:r>
            <w:bookmarkStart w:id="0" w:name="_GoBack"/>
            <w:bookmarkEnd w:id="0"/>
            <w:r w:rsidR="00733056" w:rsidRPr="00DB637C">
              <w:rPr>
                <w:rFonts w:ascii="Times New Roman" w:eastAsia="Times New Roman" w:hAnsi="Times New Roman" w:cs="Times New Roman"/>
                <w:sz w:val="23"/>
                <w:szCs w:val="23"/>
                <w:lang w:val="lt-LT"/>
              </w:rPr>
              <w:t>pagal BDAR 13, 14 straipsnius</w:t>
            </w:r>
            <w:r w:rsidR="00796DE9" w:rsidRPr="00DB637C">
              <w:rPr>
                <w:rFonts w:ascii="Times New Roman" w:eastAsia="Times New Roman" w:hAnsi="Times New Roman" w:cs="Times New Roman"/>
                <w:sz w:val="23"/>
                <w:szCs w:val="23"/>
                <w:lang w:val="lt-LT"/>
              </w:rPr>
              <w:t xml:space="preserve">. </w:t>
            </w:r>
            <w:r w:rsidR="00733056" w:rsidRPr="00DB637C">
              <w:rPr>
                <w:rFonts w:ascii="Times New Roman" w:eastAsia="Times New Roman" w:hAnsi="Times New Roman" w:cs="Times New Roman"/>
                <w:sz w:val="23"/>
                <w:szCs w:val="23"/>
                <w:lang w:val="lt-LT"/>
              </w:rPr>
              <w:t xml:space="preserve">Draudikai ir draudimo tarpininkai laikosi BDAR reikalavimo pateikti informaciją duomenų subjektams glaudžia, suprantama </w:t>
            </w:r>
            <w:r w:rsidR="00C06427" w:rsidRPr="00DB637C">
              <w:rPr>
                <w:rFonts w:ascii="Times New Roman" w:eastAsia="Times New Roman" w:hAnsi="Times New Roman" w:cs="Times New Roman"/>
                <w:sz w:val="23"/>
                <w:szCs w:val="23"/>
                <w:lang w:val="lt-LT"/>
              </w:rPr>
              <w:t>kalba ir lengvai prieinama forma, aiškiai ir paprastai, kad duomenų subjekta</w:t>
            </w:r>
            <w:r w:rsidR="00084AB6" w:rsidRPr="00DB637C">
              <w:rPr>
                <w:rFonts w:ascii="Times New Roman" w:eastAsia="Times New Roman" w:hAnsi="Times New Roman" w:cs="Times New Roman"/>
                <w:sz w:val="23"/>
                <w:szCs w:val="23"/>
                <w:lang w:val="lt-LT"/>
              </w:rPr>
              <w:t>i</w:t>
            </w:r>
            <w:r w:rsidR="00C06427" w:rsidRPr="00DB637C">
              <w:rPr>
                <w:rFonts w:ascii="Times New Roman" w:eastAsia="Times New Roman" w:hAnsi="Times New Roman" w:cs="Times New Roman"/>
                <w:sz w:val="23"/>
                <w:szCs w:val="23"/>
                <w:lang w:val="lt-LT"/>
              </w:rPr>
              <w:t xml:space="preserve"> galėtų lengvai rasti norimą informaciją bei ją suprasti.</w:t>
            </w:r>
          </w:p>
          <w:p w14:paraId="40447F51" w14:textId="27CEDD2F" w:rsidR="008B3DBA" w:rsidRPr="00437A80" w:rsidRDefault="00795ABA" w:rsidP="00B014FD">
            <w:pPr>
              <w:pStyle w:val="Komentarotekstas"/>
              <w:spacing w:before="0"/>
              <w:rPr>
                <w:rFonts w:ascii="Times New Roman" w:eastAsia="Times New Roman" w:hAnsi="Times New Roman" w:cs="Times New Roman"/>
                <w:sz w:val="23"/>
                <w:szCs w:val="23"/>
                <w:lang w:val="lt-LT"/>
              </w:rPr>
            </w:pPr>
            <w:r w:rsidRPr="00437A80">
              <w:rPr>
                <w:rFonts w:ascii="Times New Roman" w:eastAsia="Times New Roman" w:hAnsi="Times New Roman" w:cs="Times New Roman"/>
                <w:sz w:val="23"/>
                <w:szCs w:val="23"/>
                <w:lang w:val="lt-LT"/>
              </w:rPr>
              <w:t>Įvertinus</w:t>
            </w:r>
            <w:r w:rsidR="008B3DBA" w:rsidRPr="00437A80">
              <w:rPr>
                <w:rFonts w:ascii="Times New Roman" w:eastAsia="Times New Roman" w:hAnsi="Times New Roman" w:cs="Times New Roman"/>
                <w:sz w:val="23"/>
                <w:szCs w:val="23"/>
                <w:lang w:val="lt-LT"/>
              </w:rPr>
              <w:t xml:space="preserve"> esamą reglamentavimą, užsienio šalių praktiką </w:t>
            </w:r>
            <w:r w:rsidR="006927D5" w:rsidRPr="00437A80">
              <w:rPr>
                <w:rFonts w:ascii="Times New Roman" w:eastAsia="Times New Roman" w:hAnsi="Times New Roman" w:cs="Times New Roman"/>
                <w:sz w:val="23"/>
                <w:szCs w:val="23"/>
                <w:lang w:val="lt-LT"/>
              </w:rPr>
              <w:t xml:space="preserve">ir </w:t>
            </w:r>
            <w:r w:rsidR="008B3DBA" w:rsidRPr="00437A80">
              <w:rPr>
                <w:rFonts w:ascii="Times New Roman" w:eastAsia="Times New Roman" w:hAnsi="Times New Roman" w:cs="Times New Roman"/>
                <w:sz w:val="23"/>
                <w:szCs w:val="23"/>
                <w:lang w:val="lt-LT"/>
              </w:rPr>
              <w:t xml:space="preserve">praktinę draudikų patirtį, siūlytina </w:t>
            </w:r>
            <w:r w:rsidR="00C34627" w:rsidRPr="00437A80">
              <w:rPr>
                <w:rFonts w:ascii="Times New Roman" w:eastAsia="Times New Roman" w:hAnsi="Times New Roman" w:cs="Times New Roman"/>
                <w:sz w:val="23"/>
                <w:szCs w:val="23"/>
                <w:lang w:val="lt-LT"/>
              </w:rPr>
              <w:t>DĮ</w:t>
            </w:r>
            <w:r w:rsidR="008B3DBA" w:rsidRPr="00437A80">
              <w:rPr>
                <w:rFonts w:ascii="Times New Roman" w:eastAsia="Times New Roman" w:hAnsi="Times New Roman" w:cs="Times New Roman"/>
                <w:sz w:val="23"/>
                <w:szCs w:val="23"/>
                <w:lang w:val="lt-LT"/>
              </w:rPr>
              <w:t xml:space="preserve"> nu</w:t>
            </w:r>
            <w:r w:rsidR="006927D5" w:rsidRPr="00437A80">
              <w:rPr>
                <w:rFonts w:ascii="Times New Roman" w:eastAsia="Times New Roman" w:hAnsi="Times New Roman" w:cs="Times New Roman"/>
                <w:sz w:val="23"/>
                <w:szCs w:val="23"/>
                <w:lang w:val="lt-LT"/>
              </w:rPr>
              <w:t>st</w:t>
            </w:r>
            <w:r w:rsidR="008B3DBA" w:rsidRPr="00437A80">
              <w:rPr>
                <w:rFonts w:ascii="Times New Roman" w:eastAsia="Times New Roman" w:hAnsi="Times New Roman" w:cs="Times New Roman"/>
                <w:sz w:val="23"/>
                <w:szCs w:val="23"/>
                <w:lang w:val="lt-LT"/>
              </w:rPr>
              <w:t>atyti sąlygą, kad „</w:t>
            </w:r>
            <w:r w:rsidR="00D22DE4" w:rsidRPr="005355A8">
              <w:rPr>
                <w:rFonts w:ascii="Times New Roman" w:eastAsia="Times New Roman" w:hAnsi="Times New Roman" w:cs="Times New Roman"/>
                <w:sz w:val="23"/>
                <w:szCs w:val="23"/>
                <w:lang w:val="lt-LT"/>
              </w:rPr>
              <w:t>Draudėjas privalo apdraustąjį informuoti apie tai, kad jis yra apdraustas, o naudos gavėją apie tai, kad jis yra paskirtas naudos gavėju ir kad jų asmens duomenis, įskaitant sveikatos duomenis, tvarkys draudikas ir (ar) draudimo tarpininkas. Šio įstatymo 7 straipsnio 3 dalies 10–13 punktuose nurodytų draudimo grupių nukentėjusius trečiuosius asmenis apie jų asmens duomenų, įskaitant sveikatos duomenis, tvarkymą informuoja draudikas ir (ar) draudimo tarpininkas, paskelbdamas informaciją savo interneto svetainėje</w:t>
            </w:r>
            <w:r w:rsidR="008B3DBA" w:rsidRPr="00437A80">
              <w:rPr>
                <w:rFonts w:ascii="Times New Roman" w:eastAsia="Times New Roman" w:hAnsi="Times New Roman" w:cs="Times New Roman"/>
                <w:sz w:val="23"/>
                <w:szCs w:val="23"/>
                <w:lang w:val="lt-LT"/>
              </w:rPr>
              <w:t xml:space="preserve">“. Tam, kad siūloma </w:t>
            </w:r>
            <w:r w:rsidR="00881FBE" w:rsidRPr="00437A80">
              <w:rPr>
                <w:rFonts w:ascii="Times New Roman" w:eastAsia="Times New Roman" w:hAnsi="Times New Roman" w:cs="Times New Roman"/>
                <w:sz w:val="23"/>
                <w:szCs w:val="23"/>
                <w:lang w:val="lt-LT"/>
              </w:rPr>
              <w:t>nustatyti</w:t>
            </w:r>
            <w:r w:rsidR="008B3DBA" w:rsidRPr="00437A80">
              <w:rPr>
                <w:rFonts w:ascii="Times New Roman" w:eastAsia="Times New Roman" w:hAnsi="Times New Roman" w:cs="Times New Roman"/>
                <w:sz w:val="23"/>
                <w:szCs w:val="23"/>
                <w:lang w:val="lt-LT"/>
              </w:rPr>
              <w:t xml:space="preserve"> pareiga draudėjui būtų vykdoma efektyviai, draudikas sutartyje su draudėju papildomai įtvirtintų šią draudėjo pareigą </w:t>
            </w:r>
            <w:r w:rsidR="00881FBE" w:rsidRPr="00437A80">
              <w:rPr>
                <w:rFonts w:ascii="Times New Roman" w:eastAsia="Times New Roman" w:hAnsi="Times New Roman" w:cs="Times New Roman"/>
                <w:sz w:val="23"/>
                <w:szCs w:val="23"/>
                <w:lang w:val="lt-LT"/>
              </w:rPr>
              <w:t xml:space="preserve">ir </w:t>
            </w:r>
            <w:r w:rsidR="008B3DBA" w:rsidRPr="00437A80">
              <w:rPr>
                <w:rFonts w:ascii="Times New Roman" w:eastAsia="Times New Roman" w:hAnsi="Times New Roman" w:cs="Times New Roman"/>
                <w:sz w:val="23"/>
                <w:szCs w:val="23"/>
                <w:lang w:val="lt-LT"/>
              </w:rPr>
              <w:t xml:space="preserve">nurodytų, kur duomenų subjektas gali susipažinti su išsamia informacija apie draudiko </w:t>
            </w:r>
            <w:r w:rsidR="00881FBE" w:rsidRPr="00437A80">
              <w:rPr>
                <w:rFonts w:ascii="Times New Roman" w:eastAsia="Times New Roman" w:hAnsi="Times New Roman" w:cs="Times New Roman"/>
                <w:sz w:val="23"/>
                <w:szCs w:val="23"/>
                <w:lang w:val="lt-LT"/>
              </w:rPr>
              <w:t>tvarkomus</w:t>
            </w:r>
            <w:r w:rsidR="008B3DBA" w:rsidRPr="00437A80">
              <w:rPr>
                <w:rFonts w:ascii="Times New Roman" w:eastAsia="Times New Roman" w:hAnsi="Times New Roman" w:cs="Times New Roman"/>
                <w:sz w:val="23"/>
                <w:szCs w:val="23"/>
                <w:lang w:val="lt-LT"/>
              </w:rPr>
              <w:t xml:space="preserve"> </w:t>
            </w:r>
            <w:r w:rsidR="00881FBE" w:rsidRPr="00437A80">
              <w:rPr>
                <w:rFonts w:ascii="Times New Roman" w:eastAsia="Times New Roman" w:hAnsi="Times New Roman" w:cs="Times New Roman"/>
                <w:sz w:val="23"/>
                <w:szCs w:val="23"/>
                <w:lang w:val="lt-LT"/>
              </w:rPr>
              <w:t>duomenų subjekto</w:t>
            </w:r>
            <w:r w:rsidR="008B3DBA" w:rsidRPr="00437A80">
              <w:rPr>
                <w:rFonts w:ascii="Times New Roman" w:eastAsia="Times New Roman" w:hAnsi="Times New Roman" w:cs="Times New Roman"/>
                <w:sz w:val="23"/>
                <w:szCs w:val="23"/>
                <w:lang w:val="lt-LT"/>
              </w:rPr>
              <w:t xml:space="preserve"> asmens duomen</w:t>
            </w:r>
            <w:r w:rsidR="00881FBE" w:rsidRPr="00437A80">
              <w:rPr>
                <w:rFonts w:ascii="Times New Roman" w:eastAsia="Times New Roman" w:hAnsi="Times New Roman" w:cs="Times New Roman"/>
                <w:sz w:val="23"/>
                <w:szCs w:val="23"/>
                <w:lang w:val="lt-LT"/>
              </w:rPr>
              <w:t>is</w:t>
            </w:r>
            <w:r w:rsidR="008B3DBA" w:rsidRPr="00437A80">
              <w:rPr>
                <w:rFonts w:ascii="Times New Roman" w:eastAsia="Times New Roman" w:hAnsi="Times New Roman" w:cs="Times New Roman"/>
                <w:sz w:val="23"/>
                <w:szCs w:val="23"/>
                <w:lang w:val="lt-LT"/>
              </w:rPr>
              <w:t>.</w:t>
            </w:r>
          </w:p>
          <w:p w14:paraId="1ED5243D" w14:textId="78582C03" w:rsidR="008B3DBA" w:rsidRPr="00437A80" w:rsidRDefault="008B3DBA" w:rsidP="00005DEE">
            <w:pPr>
              <w:spacing w:before="0"/>
              <w:rPr>
                <w:rFonts w:ascii="Times New Roman" w:eastAsia="Times New Roman" w:hAnsi="Times New Roman" w:cs="Times New Roman"/>
                <w:sz w:val="23"/>
                <w:szCs w:val="23"/>
                <w:lang w:val="lt-LT"/>
              </w:rPr>
            </w:pPr>
            <w:r w:rsidRPr="00437A80">
              <w:rPr>
                <w:rFonts w:ascii="Times New Roman" w:eastAsia="Times New Roman" w:hAnsi="Times New Roman" w:cs="Times New Roman"/>
                <w:sz w:val="23"/>
                <w:szCs w:val="23"/>
                <w:lang w:val="lt-LT"/>
              </w:rPr>
              <w:t>Ši poveikio duomenų apsaugai vertinim</w:t>
            </w:r>
            <w:r w:rsidR="00881FBE" w:rsidRPr="00437A80">
              <w:rPr>
                <w:rFonts w:ascii="Times New Roman" w:eastAsia="Times New Roman" w:hAnsi="Times New Roman" w:cs="Times New Roman"/>
                <w:sz w:val="23"/>
                <w:szCs w:val="23"/>
                <w:lang w:val="lt-LT"/>
              </w:rPr>
              <w:t>o ataskaita</w:t>
            </w:r>
            <w:r w:rsidRPr="00437A80">
              <w:rPr>
                <w:rFonts w:ascii="Times New Roman" w:eastAsia="Times New Roman" w:hAnsi="Times New Roman" w:cs="Times New Roman"/>
                <w:sz w:val="23"/>
                <w:szCs w:val="23"/>
                <w:lang w:val="lt-LT"/>
              </w:rPr>
              <w:t xml:space="preserve"> atskleidžia </w:t>
            </w:r>
            <w:proofErr w:type="spellStart"/>
            <w:r w:rsidRPr="00437A80">
              <w:rPr>
                <w:rFonts w:ascii="Times New Roman" w:eastAsia="Times New Roman" w:hAnsi="Times New Roman" w:cs="Times New Roman"/>
                <w:sz w:val="23"/>
                <w:szCs w:val="23"/>
                <w:lang w:val="lt-LT"/>
              </w:rPr>
              <w:t>rizikas</w:t>
            </w:r>
            <w:proofErr w:type="spellEnd"/>
            <w:r w:rsidR="00881FBE" w:rsidRPr="00437A80">
              <w:rPr>
                <w:rFonts w:ascii="Times New Roman" w:eastAsia="Times New Roman" w:hAnsi="Times New Roman" w:cs="Times New Roman"/>
                <w:sz w:val="23"/>
                <w:szCs w:val="23"/>
                <w:lang w:val="lt-LT"/>
              </w:rPr>
              <w:t>, kylančias</w:t>
            </w:r>
            <w:r w:rsidRPr="00437A80">
              <w:rPr>
                <w:rFonts w:ascii="Times New Roman" w:eastAsia="Times New Roman" w:hAnsi="Times New Roman" w:cs="Times New Roman"/>
                <w:sz w:val="23"/>
                <w:szCs w:val="23"/>
                <w:lang w:val="lt-LT"/>
              </w:rPr>
              <w:t xml:space="preserve"> duomenų subjektui dėl </w:t>
            </w:r>
            <w:r w:rsidR="00A47F9D" w:rsidRPr="00437A80">
              <w:rPr>
                <w:rFonts w:ascii="Times New Roman" w:eastAsia="Times New Roman" w:hAnsi="Times New Roman" w:cs="Times New Roman"/>
                <w:sz w:val="23"/>
                <w:szCs w:val="23"/>
                <w:lang w:val="lt-LT"/>
              </w:rPr>
              <w:t>DĮ</w:t>
            </w:r>
            <w:r w:rsidR="00E27C4E" w:rsidRPr="00437A80">
              <w:rPr>
                <w:rFonts w:ascii="Times New Roman" w:eastAsia="Times New Roman" w:hAnsi="Times New Roman" w:cs="Times New Roman"/>
                <w:sz w:val="23"/>
                <w:szCs w:val="23"/>
                <w:lang w:val="lt-LT"/>
              </w:rPr>
              <w:t xml:space="preserve"> ir </w:t>
            </w:r>
            <w:r w:rsidR="00E27C4E" w:rsidRPr="00437A80">
              <w:rPr>
                <w:rFonts w:ascii="Times New Roman" w:eastAsia="Times New Roman" w:hAnsi="Times New Roman" w:cs="Times New Roman"/>
                <w:bCs/>
                <w:sz w:val="23"/>
                <w:szCs w:val="23"/>
                <w:lang w:val="lt-LT" w:eastAsia="lt-LT"/>
              </w:rPr>
              <w:t>PTIŽSAĮ</w:t>
            </w:r>
            <w:r w:rsidR="00E27C4E" w:rsidRPr="00437A80">
              <w:rPr>
                <w:rFonts w:ascii="Times New Roman" w:eastAsia="Times New Roman" w:hAnsi="Times New Roman" w:cs="Times New Roman"/>
                <w:sz w:val="23"/>
                <w:szCs w:val="23"/>
                <w:lang w:val="lt-LT"/>
              </w:rPr>
              <w:t xml:space="preserve"> pakeitimo ir nurodytais atvejais sveikatos duomenų tvarkymo be duomenų subjekto sutikimo bei </w:t>
            </w:r>
            <w:r w:rsidRPr="00437A80">
              <w:rPr>
                <w:rFonts w:ascii="Times New Roman" w:eastAsia="Times New Roman" w:hAnsi="Times New Roman" w:cs="Times New Roman"/>
                <w:sz w:val="23"/>
                <w:szCs w:val="23"/>
                <w:lang w:val="lt-LT"/>
              </w:rPr>
              <w:t xml:space="preserve">informavimo apie duomenų tvarkymą pareigos perkėlimo </w:t>
            </w:r>
            <w:r w:rsidR="00881FBE" w:rsidRPr="00437A80">
              <w:rPr>
                <w:rFonts w:ascii="Times New Roman" w:eastAsia="Times New Roman" w:hAnsi="Times New Roman" w:cs="Times New Roman"/>
                <w:sz w:val="23"/>
                <w:szCs w:val="23"/>
                <w:lang w:val="lt-LT"/>
              </w:rPr>
              <w:t>d</w:t>
            </w:r>
            <w:r w:rsidRPr="00437A80">
              <w:rPr>
                <w:rFonts w:ascii="Times New Roman" w:eastAsia="Times New Roman" w:hAnsi="Times New Roman" w:cs="Times New Roman"/>
                <w:sz w:val="23"/>
                <w:szCs w:val="23"/>
                <w:lang w:val="lt-LT"/>
              </w:rPr>
              <w:t>raudėjui</w:t>
            </w:r>
            <w:r w:rsidR="00E27C4E" w:rsidRPr="00437A80">
              <w:rPr>
                <w:rFonts w:ascii="Times New Roman" w:eastAsia="Times New Roman" w:hAnsi="Times New Roman" w:cs="Times New Roman"/>
                <w:sz w:val="23"/>
                <w:szCs w:val="23"/>
                <w:lang w:val="lt-LT"/>
              </w:rPr>
              <w:t xml:space="preserve">. Poveikio duomenų apsaugai vertinimo ataskaitoje taip pat </w:t>
            </w:r>
            <w:r w:rsidRPr="00437A80">
              <w:rPr>
                <w:rFonts w:ascii="Times New Roman" w:eastAsia="Times New Roman" w:hAnsi="Times New Roman" w:cs="Times New Roman"/>
                <w:sz w:val="23"/>
                <w:szCs w:val="23"/>
                <w:lang w:val="lt-LT"/>
              </w:rPr>
              <w:t>numato</w:t>
            </w:r>
            <w:r w:rsidR="00E27C4E" w:rsidRPr="00437A80">
              <w:rPr>
                <w:rFonts w:ascii="Times New Roman" w:eastAsia="Times New Roman" w:hAnsi="Times New Roman" w:cs="Times New Roman"/>
                <w:sz w:val="23"/>
                <w:szCs w:val="23"/>
                <w:lang w:val="lt-LT"/>
              </w:rPr>
              <w:t xml:space="preserve">mos </w:t>
            </w:r>
            <w:r w:rsidRPr="00437A80">
              <w:rPr>
                <w:rFonts w:ascii="Times New Roman" w:eastAsia="Times New Roman" w:hAnsi="Times New Roman" w:cs="Times New Roman"/>
                <w:sz w:val="23"/>
                <w:szCs w:val="23"/>
                <w:lang w:val="lt-LT"/>
              </w:rPr>
              <w:t>priemon</w:t>
            </w:r>
            <w:r w:rsidR="00E27C4E" w:rsidRPr="00437A80">
              <w:rPr>
                <w:rFonts w:ascii="Times New Roman" w:eastAsia="Times New Roman" w:hAnsi="Times New Roman" w:cs="Times New Roman"/>
                <w:sz w:val="23"/>
                <w:szCs w:val="23"/>
                <w:lang w:val="lt-LT"/>
              </w:rPr>
              <w:t>ė</w:t>
            </w:r>
            <w:r w:rsidRPr="00437A80">
              <w:rPr>
                <w:rFonts w:ascii="Times New Roman" w:eastAsia="Times New Roman" w:hAnsi="Times New Roman" w:cs="Times New Roman"/>
                <w:sz w:val="23"/>
                <w:szCs w:val="23"/>
                <w:lang w:val="lt-LT"/>
              </w:rPr>
              <w:t xml:space="preserve">s nustatytoms </w:t>
            </w:r>
            <w:proofErr w:type="spellStart"/>
            <w:r w:rsidRPr="00437A80">
              <w:rPr>
                <w:rFonts w:ascii="Times New Roman" w:eastAsia="Times New Roman" w:hAnsi="Times New Roman" w:cs="Times New Roman"/>
                <w:sz w:val="23"/>
                <w:szCs w:val="23"/>
                <w:lang w:val="lt-LT"/>
              </w:rPr>
              <w:t>rizikoms</w:t>
            </w:r>
            <w:proofErr w:type="spellEnd"/>
            <w:r w:rsidRPr="00437A80">
              <w:rPr>
                <w:rFonts w:ascii="Times New Roman" w:eastAsia="Times New Roman" w:hAnsi="Times New Roman" w:cs="Times New Roman"/>
                <w:sz w:val="23"/>
                <w:szCs w:val="23"/>
                <w:lang w:val="lt-LT"/>
              </w:rPr>
              <w:t xml:space="preserve"> sumažinti.</w:t>
            </w:r>
          </w:p>
        </w:tc>
      </w:tr>
    </w:tbl>
    <w:p w14:paraId="1F4D0279" w14:textId="77777777" w:rsidR="008B3DBA" w:rsidRPr="00437A80" w:rsidRDefault="008B3DBA" w:rsidP="00B014FD">
      <w:pPr>
        <w:spacing w:before="0"/>
        <w:rPr>
          <w:rFonts w:ascii="Times New Roman" w:eastAsia="Times New Roman" w:hAnsi="Times New Roman" w:cs="Times New Roman"/>
          <w:sz w:val="23"/>
          <w:szCs w:val="23"/>
          <w:lang w:eastAsia="en-GB"/>
        </w:rPr>
      </w:pPr>
    </w:p>
    <w:p w14:paraId="686497D3" w14:textId="77777777" w:rsidR="008B3DBA" w:rsidRPr="00437A80" w:rsidRDefault="008B3DBA" w:rsidP="00B014FD">
      <w:pPr>
        <w:numPr>
          <w:ilvl w:val="0"/>
          <w:numId w:val="1"/>
        </w:numPr>
        <w:spacing w:before="0"/>
        <w:contextualSpacing/>
        <w:jc w:val="left"/>
        <w:rPr>
          <w:rFonts w:ascii="Times New Roman" w:eastAsia="Calibri" w:hAnsi="Times New Roman" w:cs="Times New Roman"/>
          <w:sz w:val="23"/>
          <w:szCs w:val="23"/>
        </w:rPr>
      </w:pPr>
      <w:r w:rsidRPr="00437A80">
        <w:rPr>
          <w:rFonts w:ascii="Times New Roman" w:eastAsia="Calibri" w:hAnsi="Times New Roman" w:cs="Times New Roman"/>
          <w:b/>
          <w:sz w:val="23"/>
          <w:szCs w:val="23"/>
          <w:lang w:eastAsia="en-GB"/>
        </w:rPr>
        <w:t>Asmens duomenų tvarkymo aprašymas</w:t>
      </w:r>
    </w:p>
    <w:tbl>
      <w:tblPr>
        <w:tblStyle w:val="TableGrid1"/>
        <w:tblW w:w="9918" w:type="dxa"/>
        <w:tblLook w:val="04A0" w:firstRow="1" w:lastRow="0" w:firstColumn="1" w:lastColumn="0" w:noHBand="0" w:noVBand="1"/>
      </w:tblPr>
      <w:tblGrid>
        <w:gridCol w:w="9918"/>
      </w:tblGrid>
      <w:tr w:rsidR="008B3DBA" w:rsidRPr="00437A80" w14:paraId="784D71C7" w14:textId="77777777" w:rsidTr="00150646">
        <w:tc>
          <w:tcPr>
            <w:tcW w:w="9918" w:type="dxa"/>
            <w:shd w:val="clear" w:color="auto" w:fill="auto"/>
          </w:tcPr>
          <w:p w14:paraId="76215882" w14:textId="77777777" w:rsidR="008B3DBA" w:rsidRPr="00437A80" w:rsidRDefault="008B3DBA" w:rsidP="00B014FD">
            <w:pPr>
              <w:spacing w:before="0"/>
              <w:rPr>
                <w:rFonts w:ascii="Times New Roman" w:eastAsia="Times New Roman" w:hAnsi="Times New Roman" w:cs="Times New Roman"/>
                <w:b/>
                <w:sz w:val="23"/>
                <w:szCs w:val="23"/>
                <w:lang w:val="lt-LT"/>
              </w:rPr>
            </w:pPr>
            <w:bookmarkStart w:id="1" w:name="_Hlk30758250"/>
            <w:r w:rsidRPr="00437A80">
              <w:rPr>
                <w:rFonts w:ascii="Times New Roman" w:eastAsia="Times New Roman" w:hAnsi="Times New Roman" w:cs="Times New Roman"/>
                <w:b/>
                <w:sz w:val="23"/>
                <w:szCs w:val="23"/>
                <w:lang w:val="lt-LT"/>
              </w:rPr>
              <w:t xml:space="preserve">Aprašomi asmens duomenų rinkimo, naudojimo veiksmai, nurodoma, iš kokių šaltinių bus renkami duomenys, kam bus teikiami (galima pateikti asmens duomenų tvarkymo veiksmų schemą). Aprašoma, kokie asmens duomenų tvarkymo veiksmai gali kelti pavojų fizinių asmenų teisėms ir laisvėms. </w:t>
            </w:r>
            <w:bookmarkEnd w:id="1"/>
          </w:p>
        </w:tc>
      </w:tr>
      <w:tr w:rsidR="008B3DBA" w:rsidRPr="00437A80" w14:paraId="2342D20D" w14:textId="77777777" w:rsidTr="00150646">
        <w:trPr>
          <w:trHeight w:val="1294"/>
        </w:trPr>
        <w:tc>
          <w:tcPr>
            <w:tcW w:w="9918" w:type="dxa"/>
            <w:shd w:val="clear" w:color="auto" w:fill="auto"/>
          </w:tcPr>
          <w:p w14:paraId="4E12D78D" w14:textId="699D6D1E" w:rsidR="008B3DBA" w:rsidRPr="00353B03" w:rsidRDefault="008B3DBA" w:rsidP="00B014FD">
            <w:pPr>
              <w:spacing w:before="0"/>
              <w:rPr>
                <w:rFonts w:ascii="Times New Roman" w:eastAsia="Times New Roman" w:hAnsi="Times New Roman" w:cs="Times New Roman"/>
                <w:sz w:val="23"/>
                <w:szCs w:val="23"/>
                <w:lang w:val="lt-LT"/>
              </w:rPr>
            </w:pPr>
            <w:r w:rsidRPr="00353B03">
              <w:rPr>
                <w:rFonts w:ascii="Times New Roman" w:eastAsia="Times New Roman" w:hAnsi="Times New Roman" w:cs="Times New Roman"/>
                <w:sz w:val="23"/>
                <w:szCs w:val="23"/>
                <w:lang w:val="lt-LT"/>
              </w:rPr>
              <w:t>Duomenys renkami</w:t>
            </w:r>
            <w:r w:rsidR="00754B0E" w:rsidRPr="00353B03">
              <w:rPr>
                <w:rFonts w:ascii="Times New Roman" w:eastAsia="Times New Roman" w:hAnsi="Times New Roman" w:cs="Times New Roman"/>
                <w:sz w:val="23"/>
                <w:szCs w:val="23"/>
                <w:lang w:val="lt-LT"/>
              </w:rPr>
              <w:t xml:space="preserve"> siekiant sudaryti </w:t>
            </w:r>
            <w:r w:rsidRPr="00353B03">
              <w:rPr>
                <w:rFonts w:ascii="Times New Roman" w:eastAsia="Times New Roman" w:hAnsi="Times New Roman" w:cs="Times New Roman"/>
                <w:sz w:val="23"/>
                <w:szCs w:val="23"/>
                <w:lang w:val="lt-LT"/>
              </w:rPr>
              <w:t xml:space="preserve">draudimo </w:t>
            </w:r>
            <w:r w:rsidR="00754B0E" w:rsidRPr="00353B03">
              <w:rPr>
                <w:rFonts w:ascii="Times New Roman" w:eastAsia="Times New Roman" w:hAnsi="Times New Roman" w:cs="Times New Roman"/>
                <w:sz w:val="23"/>
                <w:szCs w:val="23"/>
                <w:lang w:val="lt-LT"/>
              </w:rPr>
              <w:t>sutart</w:t>
            </w:r>
            <w:r w:rsidR="00BF2048" w:rsidRPr="00353B03">
              <w:rPr>
                <w:rFonts w:ascii="Times New Roman" w:eastAsia="Times New Roman" w:hAnsi="Times New Roman" w:cs="Times New Roman"/>
                <w:sz w:val="23"/>
                <w:szCs w:val="23"/>
                <w:lang w:val="lt-LT"/>
              </w:rPr>
              <w:t>is</w:t>
            </w:r>
            <w:r w:rsidR="00754B0E" w:rsidRPr="00353B03">
              <w:rPr>
                <w:rFonts w:ascii="Times New Roman" w:eastAsia="Times New Roman" w:hAnsi="Times New Roman" w:cs="Times New Roman"/>
                <w:sz w:val="23"/>
                <w:szCs w:val="23"/>
                <w:lang w:val="lt-LT"/>
              </w:rPr>
              <w:t xml:space="preserve"> </w:t>
            </w:r>
            <w:r w:rsidRPr="00A2484D">
              <w:rPr>
                <w:rFonts w:ascii="Times New Roman" w:eastAsia="Times New Roman" w:hAnsi="Times New Roman" w:cs="Times New Roman"/>
                <w:sz w:val="23"/>
                <w:szCs w:val="23"/>
                <w:lang w:val="lt-LT"/>
              </w:rPr>
              <w:t xml:space="preserve">ir </w:t>
            </w:r>
            <w:r w:rsidR="00754B0E" w:rsidRPr="00A2484D">
              <w:rPr>
                <w:rFonts w:ascii="Times New Roman" w:eastAsia="Times New Roman" w:hAnsi="Times New Roman" w:cs="Times New Roman"/>
                <w:sz w:val="23"/>
                <w:szCs w:val="23"/>
                <w:lang w:val="lt-LT"/>
              </w:rPr>
              <w:t>j</w:t>
            </w:r>
            <w:r w:rsidR="00BF2048" w:rsidRPr="00A2484D">
              <w:rPr>
                <w:rFonts w:ascii="Times New Roman" w:eastAsia="Times New Roman" w:hAnsi="Times New Roman" w:cs="Times New Roman"/>
                <w:sz w:val="23"/>
                <w:szCs w:val="23"/>
                <w:lang w:val="lt-LT"/>
              </w:rPr>
              <w:t>as</w:t>
            </w:r>
            <w:r w:rsidR="00754B0E" w:rsidRPr="00DC042F">
              <w:rPr>
                <w:rFonts w:ascii="Times New Roman" w:eastAsia="Times New Roman" w:hAnsi="Times New Roman" w:cs="Times New Roman"/>
                <w:sz w:val="23"/>
                <w:szCs w:val="23"/>
                <w:lang w:val="lt-LT"/>
              </w:rPr>
              <w:t xml:space="preserve"> vykdyti</w:t>
            </w:r>
            <w:r w:rsidR="00D36E3A" w:rsidRPr="009D16AB">
              <w:rPr>
                <w:rFonts w:ascii="Times New Roman" w:eastAsia="Times New Roman" w:hAnsi="Times New Roman" w:cs="Times New Roman"/>
                <w:sz w:val="23"/>
                <w:szCs w:val="23"/>
                <w:lang w:val="lt-LT"/>
              </w:rPr>
              <w:t>, taip pat įgyvendint</w:t>
            </w:r>
            <w:r w:rsidR="00754B0E" w:rsidRPr="005355A8">
              <w:rPr>
                <w:rFonts w:ascii="Times New Roman" w:eastAsia="Times New Roman" w:hAnsi="Times New Roman" w:cs="Times New Roman"/>
                <w:sz w:val="23"/>
                <w:szCs w:val="23"/>
                <w:lang w:val="lt-LT"/>
              </w:rPr>
              <w:t>i</w:t>
            </w:r>
            <w:r w:rsidR="00D36E3A" w:rsidRPr="005355A8">
              <w:rPr>
                <w:rFonts w:ascii="Times New Roman" w:eastAsia="Times New Roman" w:hAnsi="Times New Roman" w:cs="Times New Roman"/>
                <w:sz w:val="23"/>
                <w:szCs w:val="23"/>
                <w:lang w:val="lt-LT"/>
              </w:rPr>
              <w:t xml:space="preserve"> draudikui įtvirtintas </w:t>
            </w:r>
            <w:r w:rsidR="005915E0" w:rsidRPr="005355A8">
              <w:rPr>
                <w:rFonts w:ascii="Times New Roman" w:eastAsia="Times New Roman" w:hAnsi="Times New Roman" w:cs="Times New Roman"/>
                <w:sz w:val="23"/>
                <w:szCs w:val="23"/>
                <w:lang w:val="lt-LT"/>
              </w:rPr>
              <w:t>pareigas</w:t>
            </w:r>
            <w:r w:rsidR="00D36E3A" w:rsidRPr="005355A8">
              <w:rPr>
                <w:rFonts w:ascii="Times New Roman" w:eastAsia="Times New Roman" w:hAnsi="Times New Roman" w:cs="Times New Roman"/>
                <w:sz w:val="23"/>
                <w:szCs w:val="23"/>
                <w:lang w:val="lt-LT"/>
              </w:rPr>
              <w:t xml:space="preserve"> (ištirti draudžiamąjį įvykį ar įvykį, kuris gali būti pripažintas draudžiamuoju</w:t>
            </w:r>
            <w:r w:rsidR="005A2729" w:rsidRPr="005355A8">
              <w:rPr>
                <w:rFonts w:ascii="Times New Roman" w:eastAsia="Times New Roman" w:hAnsi="Times New Roman" w:cs="Times New Roman"/>
                <w:sz w:val="23"/>
                <w:szCs w:val="23"/>
                <w:lang w:val="lt-LT"/>
              </w:rPr>
              <w:t>,</w:t>
            </w:r>
            <w:r w:rsidR="00D36E3A" w:rsidRPr="005355A8">
              <w:rPr>
                <w:rFonts w:ascii="Times New Roman" w:eastAsia="Times New Roman" w:hAnsi="Times New Roman" w:cs="Times New Roman"/>
                <w:sz w:val="23"/>
                <w:szCs w:val="23"/>
                <w:lang w:val="lt-LT"/>
              </w:rPr>
              <w:t xml:space="preserve"> bei užtikrinti patikimą ir riziką ribojantį draudimo bendrovės valdymą)</w:t>
            </w:r>
            <w:r w:rsidRPr="005355A8">
              <w:rPr>
                <w:rFonts w:ascii="Times New Roman" w:eastAsia="Times New Roman" w:hAnsi="Times New Roman" w:cs="Times New Roman"/>
                <w:sz w:val="23"/>
                <w:szCs w:val="23"/>
                <w:lang w:val="lt-LT"/>
              </w:rPr>
              <w:t xml:space="preserve">. Duomenys </w:t>
            </w:r>
            <w:r w:rsidR="005A2729" w:rsidRPr="005355A8">
              <w:rPr>
                <w:rFonts w:ascii="Times New Roman" w:eastAsia="Times New Roman" w:hAnsi="Times New Roman" w:cs="Times New Roman"/>
                <w:sz w:val="23"/>
                <w:szCs w:val="23"/>
                <w:lang w:val="lt-LT"/>
              </w:rPr>
              <w:t xml:space="preserve">yra </w:t>
            </w:r>
            <w:r w:rsidRPr="005355A8">
              <w:rPr>
                <w:rFonts w:ascii="Times New Roman" w:eastAsia="Times New Roman" w:hAnsi="Times New Roman" w:cs="Times New Roman"/>
                <w:sz w:val="23"/>
                <w:szCs w:val="23"/>
                <w:lang w:val="lt-LT"/>
              </w:rPr>
              <w:t>renkami iš draudėjų</w:t>
            </w:r>
            <w:r w:rsidR="002E0158" w:rsidRPr="005355A8">
              <w:rPr>
                <w:rFonts w:ascii="Times New Roman" w:eastAsia="Times New Roman" w:hAnsi="Times New Roman" w:cs="Times New Roman"/>
                <w:sz w:val="23"/>
                <w:szCs w:val="23"/>
                <w:lang w:val="lt-LT"/>
              </w:rPr>
              <w:t xml:space="preserve"> (gali būti tikrinami viešuose registruose), o sveikatos duomenys </w:t>
            </w:r>
            <w:r w:rsidR="005A2729" w:rsidRPr="005355A8">
              <w:rPr>
                <w:rFonts w:ascii="Times New Roman" w:eastAsia="Times New Roman" w:hAnsi="Times New Roman" w:cs="Times New Roman"/>
                <w:sz w:val="23"/>
                <w:szCs w:val="23"/>
                <w:lang w:val="lt-LT"/>
              </w:rPr>
              <w:t xml:space="preserve">– </w:t>
            </w:r>
            <w:r w:rsidR="00795ABA" w:rsidRPr="005355A8">
              <w:rPr>
                <w:rFonts w:ascii="Times New Roman" w:eastAsia="Times New Roman" w:hAnsi="Times New Roman" w:cs="Times New Roman"/>
                <w:sz w:val="23"/>
                <w:szCs w:val="23"/>
                <w:lang w:val="lt-LT"/>
              </w:rPr>
              <w:t>papildomai ir iš</w:t>
            </w:r>
            <w:r w:rsidR="002E0158" w:rsidRPr="005355A8">
              <w:rPr>
                <w:rFonts w:ascii="Times New Roman" w:hAnsi="Times New Roman" w:cs="Times New Roman"/>
                <w:sz w:val="23"/>
                <w:szCs w:val="23"/>
                <w:lang w:val="lt-LT"/>
              </w:rPr>
              <w:t xml:space="preserve"> asmens sveikatos priežiūros įstaigų ar kitų valstybės ar savivaldybių įstaigų, registrų, informacinių sistemų</w:t>
            </w:r>
            <w:r w:rsidRPr="00353B03">
              <w:rPr>
                <w:rFonts w:ascii="Times New Roman" w:eastAsia="Times New Roman" w:hAnsi="Times New Roman" w:cs="Times New Roman"/>
                <w:sz w:val="23"/>
                <w:szCs w:val="23"/>
                <w:lang w:val="lt-LT"/>
              </w:rPr>
              <w:t>. Duomenys gali būti pateikiami asmenims,</w:t>
            </w:r>
            <w:r w:rsidR="00B658AA" w:rsidRPr="005355A8">
              <w:rPr>
                <w:rFonts w:ascii="Times New Roman" w:eastAsia="Times New Roman" w:hAnsi="Times New Roman" w:cs="Times New Roman"/>
                <w:sz w:val="23"/>
                <w:szCs w:val="23"/>
                <w:lang w:val="lt-LT"/>
              </w:rPr>
              <w:t xml:space="preserve"> </w:t>
            </w:r>
            <w:r w:rsidRPr="005355A8">
              <w:rPr>
                <w:rFonts w:ascii="Times New Roman" w:eastAsia="Times New Roman" w:hAnsi="Times New Roman" w:cs="Times New Roman"/>
                <w:sz w:val="23"/>
                <w:szCs w:val="23"/>
                <w:lang w:val="lt-LT"/>
              </w:rPr>
              <w:t>iš kurių gaunama informacija, reikalinga draudimo rizikai įvertinti, draudimo sutar</w:t>
            </w:r>
            <w:r w:rsidR="008D5A78" w:rsidRPr="005355A8">
              <w:rPr>
                <w:rFonts w:ascii="Times New Roman" w:eastAsia="Times New Roman" w:hAnsi="Times New Roman" w:cs="Times New Roman"/>
                <w:sz w:val="23"/>
                <w:szCs w:val="23"/>
                <w:lang w:val="lt-LT"/>
              </w:rPr>
              <w:t>čiai</w:t>
            </w:r>
            <w:r w:rsidR="00C34627" w:rsidRPr="005355A8">
              <w:rPr>
                <w:rFonts w:ascii="Times New Roman" w:eastAsia="Times New Roman" w:hAnsi="Times New Roman" w:cs="Times New Roman"/>
                <w:sz w:val="23"/>
                <w:szCs w:val="23"/>
                <w:lang w:val="lt-LT"/>
              </w:rPr>
              <w:t xml:space="preserve"> </w:t>
            </w:r>
            <w:r w:rsidR="008D5A78" w:rsidRPr="005355A8">
              <w:rPr>
                <w:rFonts w:ascii="Times New Roman" w:eastAsia="Times New Roman" w:hAnsi="Times New Roman" w:cs="Times New Roman"/>
                <w:sz w:val="23"/>
                <w:szCs w:val="23"/>
                <w:lang w:val="lt-LT"/>
              </w:rPr>
              <w:t>vykdyti</w:t>
            </w:r>
            <w:r w:rsidRPr="005355A8">
              <w:rPr>
                <w:rFonts w:ascii="Times New Roman" w:eastAsia="Times New Roman" w:hAnsi="Times New Roman" w:cs="Times New Roman"/>
                <w:sz w:val="23"/>
                <w:szCs w:val="23"/>
                <w:lang w:val="lt-LT"/>
              </w:rPr>
              <w:t xml:space="preserve"> </w:t>
            </w:r>
            <w:r w:rsidR="008D5A78" w:rsidRPr="005355A8">
              <w:rPr>
                <w:rFonts w:ascii="Times New Roman" w:eastAsia="Times New Roman" w:hAnsi="Times New Roman" w:cs="Times New Roman"/>
                <w:sz w:val="23"/>
                <w:szCs w:val="23"/>
                <w:lang w:val="lt-LT"/>
              </w:rPr>
              <w:t xml:space="preserve">ir </w:t>
            </w:r>
            <w:r w:rsidRPr="005355A8">
              <w:rPr>
                <w:rFonts w:ascii="Times New Roman" w:eastAsia="Times New Roman" w:hAnsi="Times New Roman" w:cs="Times New Roman"/>
                <w:sz w:val="23"/>
                <w:szCs w:val="23"/>
                <w:lang w:val="lt-LT"/>
              </w:rPr>
              <w:t>draudimo išmok</w:t>
            </w:r>
            <w:r w:rsidR="008D5A78" w:rsidRPr="005355A8">
              <w:rPr>
                <w:rFonts w:ascii="Times New Roman" w:eastAsia="Times New Roman" w:hAnsi="Times New Roman" w:cs="Times New Roman"/>
                <w:sz w:val="23"/>
                <w:szCs w:val="23"/>
                <w:lang w:val="lt-LT"/>
              </w:rPr>
              <w:t>ai išmokėti</w:t>
            </w:r>
            <w:r w:rsidRPr="005355A8">
              <w:rPr>
                <w:rFonts w:ascii="Times New Roman" w:eastAsia="Times New Roman" w:hAnsi="Times New Roman" w:cs="Times New Roman"/>
                <w:sz w:val="23"/>
                <w:szCs w:val="23"/>
                <w:lang w:val="lt-LT"/>
              </w:rPr>
              <w:t>, pavyzdžiui, gydymo įstaigo</w:t>
            </w:r>
            <w:r w:rsidR="002E0158" w:rsidRPr="005355A8">
              <w:rPr>
                <w:rFonts w:ascii="Times New Roman" w:eastAsia="Times New Roman" w:hAnsi="Times New Roman" w:cs="Times New Roman"/>
                <w:sz w:val="23"/>
                <w:szCs w:val="23"/>
                <w:lang w:val="lt-LT"/>
              </w:rPr>
              <w:t>m</w:t>
            </w:r>
            <w:r w:rsidRPr="005355A8">
              <w:rPr>
                <w:rFonts w:ascii="Times New Roman" w:eastAsia="Times New Roman" w:hAnsi="Times New Roman" w:cs="Times New Roman"/>
                <w:sz w:val="23"/>
                <w:szCs w:val="23"/>
                <w:lang w:val="lt-LT"/>
              </w:rPr>
              <w:t>s, transporto priemonių remonto paslaugas teikiančio</w:t>
            </w:r>
            <w:r w:rsidR="002E0158" w:rsidRPr="005355A8">
              <w:rPr>
                <w:rFonts w:ascii="Times New Roman" w:eastAsia="Times New Roman" w:hAnsi="Times New Roman" w:cs="Times New Roman"/>
                <w:sz w:val="23"/>
                <w:szCs w:val="23"/>
                <w:lang w:val="lt-LT"/>
              </w:rPr>
              <w:t>m</w:t>
            </w:r>
            <w:r w:rsidRPr="005355A8">
              <w:rPr>
                <w:rFonts w:ascii="Times New Roman" w:eastAsia="Times New Roman" w:hAnsi="Times New Roman" w:cs="Times New Roman"/>
                <w:sz w:val="23"/>
                <w:szCs w:val="23"/>
                <w:lang w:val="lt-LT"/>
              </w:rPr>
              <w:t>s įmonė</w:t>
            </w:r>
            <w:r w:rsidR="002E0158" w:rsidRPr="005355A8">
              <w:rPr>
                <w:rFonts w:ascii="Times New Roman" w:eastAsia="Times New Roman" w:hAnsi="Times New Roman" w:cs="Times New Roman"/>
                <w:sz w:val="23"/>
                <w:szCs w:val="23"/>
                <w:lang w:val="lt-LT"/>
              </w:rPr>
              <w:t>m</w:t>
            </w:r>
            <w:r w:rsidRPr="005355A8">
              <w:rPr>
                <w:rFonts w:ascii="Times New Roman" w:eastAsia="Times New Roman" w:hAnsi="Times New Roman" w:cs="Times New Roman"/>
                <w:sz w:val="23"/>
                <w:szCs w:val="23"/>
                <w:lang w:val="lt-LT"/>
              </w:rPr>
              <w:t xml:space="preserve">s (kai draudimo objektas transporto priemonė). Duomenys taip pat gali būti pateikiami </w:t>
            </w:r>
            <w:r w:rsidR="002E0158" w:rsidRPr="005355A8">
              <w:rPr>
                <w:rFonts w:ascii="Times New Roman" w:eastAsia="Times New Roman" w:hAnsi="Times New Roman" w:cs="Times New Roman"/>
                <w:sz w:val="23"/>
                <w:szCs w:val="23"/>
                <w:lang w:val="lt-LT"/>
              </w:rPr>
              <w:t xml:space="preserve">perdraudėjams, </w:t>
            </w:r>
            <w:r w:rsidRPr="005355A8">
              <w:rPr>
                <w:rFonts w:ascii="Times New Roman" w:eastAsia="Times New Roman" w:hAnsi="Times New Roman" w:cs="Times New Roman"/>
                <w:sz w:val="23"/>
                <w:szCs w:val="23"/>
                <w:lang w:val="lt-LT"/>
              </w:rPr>
              <w:t>pasitelktiems duomenų tvarkytojams (informacinių technologijų kompanijos, archyvavimo, skenavimo paslaugas teikiantys partneriai ir pan.), sudariusiems duomenų tvarkymo sutartis su duomenų valdytojais ir atliekantiems duomenų tvarkymo operacijas duomenų valdytojo nurodymais.</w:t>
            </w:r>
          </w:p>
          <w:p w14:paraId="43E42A98" w14:textId="7F9C0EAB" w:rsidR="008B3DBA" w:rsidRPr="00437A80" w:rsidRDefault="008B3DBA" w:rsidP="005A2729">
            <w:pPr>
              <w:spacing w:before="0"/>
              <w:rPr>
                <w:rFonts w:ascii="Times New Roman" w:eastAsia="Times New Roman" w:hAnsi="Times New Roman" w:cs="Times New Roman"/>
                <w:sz w:val="23"/>
                <w:szCs w:val="23"/>
                <w:lang w:val="lt-LT"/>
              </w:rPr>
            </w:pPr>
            <w:r w:rsidRPr="005355A8">
              <w:rPr>
                <w:rFonts w:ascii="Times New Roman" w:eastAsia="Times New Roman" w:hAnsi="Times New Roman" w:cs="Times New Roman"/>
                <w:sz w:val="23"/>
                <w:szCs w:val="23"/>
                <w:lang w:val="lt-LT"/>
              </w:rPr>
              <w:t xml:space="preserve">Asmens duomenų tvarkymo veiksmai gali kelti pavojų fizinių asmenų teisėms ir laisvėms tuo atveju, jei draudėjas pateikia netikslius ar melagingus duomenis </w:t>
            </w:r>
            <w:r w:rsidRPr="00492A57">
              <w:rPr>
                <w:rFonts w:ascii="Times New Roman" w:eastAsia="Times New Roman" w:hAnsi="Times New Roman" w:cs="Times New Roman"/>
                <w:sz w:val="23"/>
                <w:szCs w:val="23"/>
                <w:lang w:val="lt-LT"/>
              </w:rPr>
              <w:t>apie trečiąjį asmenį</w:t>
            </w:r>
            <w:r w:rsidR="00754B0E" w:rsidRPr="00492A57">
              <w:rPr>
                <w:rFonts w:ascii="Times New Roman" w:eastAsia="Times New Roman" w:hAnsi="Times New Roman" w:cs="Times New Roman"/>
                <w:sz w:val="23"/>
                <w:szCs w:val="23"/>
                <w:lang w:val="lt-LT"/>
              </w:rPr>
              <w:t>, taip pat jeigu kreipiantis į asmens sveikatos priežiūros įstaigas ar kitas valstybės ar savivaldybių įstaigas, registrus ir pan. yra prašoma pateikti perteklinius klientų sveikatos duomenis</w:t>
            </w:r>
            <w:r w:rsidR="00896A7F" w:rsidRPr="00492A57">
              <w:rPr>
                <w:rFonts w:ascii="Times New Roman" w:eastAsia="Times New Roman" w:hAnsi="Times New Roman" w:cs="Times New Roman"/>
                <w:sz w:val="23"/>
                <w:szCs w:val="23"/>
                <w:lang w:val="lt-LT"/>
              </w:rPr>
              <w:t xml:space="preserve"> ar minėtos įstaigos pateikia netikslią, ne visą informaciją apie duomenų subjektus ir pan. Išsamiai visi fizinių asmenų teisėms ir laisvėms kylantys pavojai yra aprašyti šios ataskaitos 5 punkte.</w:t>
            </w:r>
          </w:p>
        </w:tc>
      </w:tr>
    </w:tbl>
    <w:p w14:paraId="5581057A" w14:textId="77777777" w:rsidR="008B3DBA" w:rsidRPr="00437A80" w:rsidRDefault="008B3DBA" w:rsidP="00B014FD">
      <w:pPr>
        <w:spacing w:before="0"/>
        <w:rPr>
          <w:rFonts w:ascii="Times New Roman" w:eastAsia="Calibri" w:hAnsi="Times New Roman" w:cs="Times New Roman"/>
          <w:sz w:val="23"/>
          <w:szCs w:val="23"/>
        </w:rPr>
      </w:pPr>
    </w:p>
    <w:tbl>
      <w:tblPr>
        <w:tblStyle w:val="TableGrid1"/>
        <w:tblW w:w="9918" w:type="dxa"/>
        <w:tblLook w:val="04A0" w:firstRow="1" w:lastRow="0" w:firstColumn="1" w:lastColumn="0" w:noHBand="0" w:noVBand="1"/>
      </w:tblPr>
      <w:tblGrid>
        <w:gridCol w:w="9918"/>
      </w:tblGrid>
      <w:tr w:rsidR="008B3DBA" w:rsidRPr="00437A80" w14:paraId="440BBE2F" w14:textId="77777777" w:rsidTr="00150646">
        <w:tc>
          <w:tcPr>
            <w:tcW w:w="9918" w:type="dxa"/>
            <w:shd w:val="clear" w:color="auto" w:fill="auto"/>
          </w:tcPr>
          <w:p w14:paraId="349144DE" w14:textId="0FF72128" w:rsidR="008B3DBA" w:rsidRPr="00437A80" w:rsidRDefault="008B3DBA" w:rsidP="00B014FD">
            <w:pPr>
              <w:spacing w:before="0"/>
              <w:rPr>
                <w:rFonts w:ascii="Times New Roman" w:eastAsia="Calibri" w:hAnsi="Times New Roman" w:cs="Times New Roman"/>
                <w:bCs/>
                <w:color w:val="000000"/>
                <w:sz w:val="23"/>
                <w:szCs w:val="23"/>
                <w:lang w:val="lt-LT"/>
              </w:rPr>
            </w:pPr>
            <w:bookmarkStart w:id="2" w:name="_Hlk44403336"/>
            <w:r w:rsidRPr="00437A80">
              <w:rPr>
                <w:rFonts w:ascii="Times New Roman" w:eastAsia="Times New Roman" w:hAnsi="Times New Roman" w:cs="Times New Roman"/>
                <w:b/>
                <w:sz w:val="23"/>
                <w:szCs w:val="23"/>
                <w:lang w:val="lt-LT"/>
              </w:rPr>
              <w:lastRenderedPageBreak/>
              <w:t xml:space="preserve">Aprašomas tvarkymo mastas: kokių kategorijų asmens duomenys bus tvarkomi; ar bus tvarkomi specialių kategorijų (pvz., sveikatos) asmens duomenys arba duomenys apie </w:t>
            </w:r>
            <w:r w:rsidRPr="00437A80">
              <w:rPr>
                <w:rFonts w:ascii="Times New Roman" w:eastAsia="Times New Roman" w:hAnsi="Times New Roman" w:cs="Times New Roman"/>
                <w:b/>
                <w:bCs/>
                <w:color w:val="000000"/>
                <w:sz w:val="23"/>
                <w:szCs w:val="23"/>
                <w:shd w:val="clear" w:color="auto" w:fill="FFFFFF"/>
                <w:lang w:val="lt-LT"/>
              </w:rPr>
              <w:t>apkaltinamuosius nuosprendžius ir nusikalstamas veikas; kiek duomenų, kaip dažnai bus renkama ir naudojama; kaip ilgai bus saugomi asmens duomenys; nurodomas apytikslis duomenų subjektų skaičius bei geografinė duomenų tvarkymo aprėptis.</w:t>
            </w:r>
          </w:p>
        </w:tc>
      </w:tr>
      <w:tr w:rsidR="008B3DBA" w:rsidRPr="00437A80" w14:paraId="17F9BC99" w14:textId="77777777" w:rsidTr="00893D7A">
        <w:trPr>
          <w:trHeight w:val="903"/>
        </w:trPr>
        <w:tc>
          <w:tcPr>
            <w:tcW w:w="9918" w:type="dxa"/>
            <w:shd w:val="clear" w:color="auto" w:fill="auto"/>
          </w:tcPr>
          <w:p w14:paraId="118BDA22" w14:textId="20EBBDF8" w:rsidR="008B3DBA" w:rsidRPr="00492A57" w:rsidRDefault="008B3DBA" w:rsidP="00B014FD">
            <w:pPr>
              <w:spacing w:before="0"/>
              <w:rPr>
                <w:rFonts w:ascii="Times New Roman" w:eastAsia="Times New Roman" w:hAnsi="Times New Roman" w:cs="Times New Roman"/>
                <w:color w:val="000000" w:themeColor="text1"/>
                <w:sz w:val="23"/>
                <w:szCs w:val="23"/>
                <w:lang w:val="lt-LT"/>
              </w:rPr>
            </w:pPr>
            <w:r w:rsidRPr="00353B03">
              <w:rPr>
                <w:rFonts w:ascii="Times New Roman" w:eastAsia="Times New Roman" w:hAnsi="Times New Roman" w:cs="Times New Roman"/>
                <w:sz w:val="23"/>
                <w:szCs w:val="23"/>
                <w:lang w:val="lt-LT"/>
              </w:rPr>
              <w:t>Duomenų valdytojas draudėjo prašo tik būtinų</w:t>
            </w:r>
            <w:r w:rsidR="00663F90" w:rsidRPr="005E1FBE">
              <w:rPr>
                <w:rFonts w:ascii="Times New Roman" w:eastAsia="Times New Roman" w:hAnsi="Times New Roman" w:cs="Times New Roman"/>
                <w:sz w:val="23"/>
                <w:szCs w:val="23"/>
                <w:lang w:val="lt-LT"/>
              </w:rPr>
              <w:t xml:space="preserve"> tiek paties draudėjo, tiek </w:t>
            </w:r>
            <w:r w:rsidRPr="005E1FBE">
              <w:rPr>
                <w:rFonts w:ascii="Times New Roman" w:eastAsia="Times New Roman" w:hAnsi="Times New Roman" w:cs="Times New Roman"/>
                <w:sz w:val="23"/>
                <w:szCs w:val="23"/>
                <w:lang w:val="lt-LT"/>
              </w:rPr>
              <w:t>trečiojo asmens duomenų, be kurių nebūtų įmanoma sudaryti ir vykdyti draudimo sutarties. Be minimalių</w:t>
            </w:r>
            <w:r w:rsidR="00663F90" w:rsidRPr="005355A8">
              <w:rPr>
                <w:rFonts w:ascii="Times New Roman" w:eastAsia="Times New Roman" w:hAnsi="Times New Roman" w:cs="Times New Roman"/>
                <w:sz w:val="23"/>
                <w:szCs w:val="23"/>
                <w:lang w:val="lt-LT"/>
              </w:rPr>
              <w:t xml:space="preserve"> draudėjo ar </w:t>
            </w:r>
            <w:r w:rsidRPr="005355A8">
              <w:rPr>
                <w:rFonts w:ascii="Times New Roman" w:eastAsia="Times New Roman" w:hAnsi="Times New Roman" w:cs="Times New Roman"/>
                <w:sz w:val="23"/>
                <w:szCs w:val="23"/>
                <w:lang w:val="lt-LT"/>
              </w:rPr>
              <w:t>trečiojo asmens duomenų nebūtų galima nei pateikti draudimo sutarties pasiūlymo, nei sudaryti ir vykdyti draudimo sutarties.</w:t>
            </w:r>
            <w:r w:rsidR="00663F90" w:rsidRPr="005355A8">
              <w:rPr>
                <w:rFonts w:ascii="Times New Roman" w:eastAsia="Times New Roman" w:hAnsi="Times New Roman" w:cs="Times New Roman"/>
                <w:sz w:val="23"/>
                <w:szCs w:val="23"/>
                <w:lang w:val="lt-LT"/>
              </w:rPr>
              <w:t xml:space="preserve"> Tuo atveju, kai draudikas vykdo jam nustatytą teisinę prievolę</w:t>
            </w:r>
            <w:r w:rsidR="007B3206" w:rsidRPr="005355A8">
              <w:rPr>
                <w:rFonts w:ascii="Times New Roman" w:eastAsia="Times New Roman" w:hAnsi="Times New Roman" w:cs="Times New Roman"/>
                <w:sz w:val="23"/>
                <w:szCs w:val="23"/>
                <w:lang w:val="lt-LT"/>
              </w:rPr>
              <w:t xml:space="preserve">, duomenys, </w:t>
            </w:r>
            <w:r w:rsidR="00663F90" w:rsidRPr="005355A8">
              <w:rPr>
                <w:rFonts w:ascii="Times New Roman" w:eastAsia="Times New Roman" w:hAnsi="Times New Roman" w:cs="Times New Roman"/>
                <w:sz w:val="23"/>
                <w:szCs w:val="23"/>
                <w:lang w:val="lt-LT"/>
              </w:rPr>
              <w:t xml:space="preserve">įskaitant sveikatos </w:t>
            </w:r>
            <w:r w:rsidR="00663F90" w:rsidRPr="005355A8">
              <w:rPr>
                <w:rFonts w:ascii="Times New Roman" w:eastAsia="Times New Roman" w:hAnsi="Times New Roman" w:cs="Times New Roman"/>
                <w:color w:val="000000" w:themeColor="text1"/>
                <w:sz w:val="23"/>
                <w:szCs w:val="23"/>
                <w:lang w:val="lt-LT"/>
              </w:rPr>
              <w:t>duomenis</w:t>
            </w:r>
            <w:r w:rsidR="007B3206" w:rsidRPr="005355A8">
              <w:rPr>
                <w:rFonts w:ascii="Times New Roman" w:eastAsia="Times New Roman" w:hAnsi="Times New Roman" w:cs="Times New Roman"/>
                <w:color w:val="000000" w:themeColor="text1"/>
                <w:sz w:val="23"/>
                <w:szCs w:val="23"/>
                <w:lang w:val="lt-LT"/>
              </w:rPr>
              <w:t xml:space="preserve">, </w:t>
            </w:r>
            <w:r w:rsidR="00663F90" w:rsidRPr="005355A8">
              <w:rPr>
                <w:rFonts w:ascii="Times New Roman" w:eastAsia="Times New Roman" w:hAnsi="Times New Roman" w:cs="Times New Roman"/>
                <w:color w:val="000000" w:themeColor="text1"/>
                <w:sz w:val="23"/>
                <w:szCs w:val="23"/>
                <w:lang w:val="lt-LT"/>
              </w:rPr>
              <w:t>yra tvarkomi tik tokia apimtimi, kiek tai būtina teisės aktuose numatytiems reikalavimams</w:t>
            </w:r>
            <w:r w:rsidR="00550DB4" w:rsidRPr="005355A8">
              <w:rPr>
                <w:rFonts w:ascii="Times New Roman" w:eastAsia="Times New Roman" w:hAnsi="Times New Roman" w:cs="Times New Roman"/>
                <w:color w:val="000000" w:themeColor="text1"/>
                <w:sz w:val="23"/>
                <w:szCs w:val="23"/>
                <w:lang w:val="lt-LT"/>
              </w:rPr>
              <w:t xml:space="preserve"> </w:t>
            </w:r>
            <w:r w:rsidR="00663F90" w:rsidRPr="005355A8">
              <w:rPr>
                <w:rFonts w:ascii="Times New Roman" w:eastAsia="Times New Roman" w:hAnsi="Times New Roman" w:cs="Times New Roman"/>
                <w:color w:val="000000" w:themeColor="text1"/>
                <w:sz w:val="23"/>
                <w:szCs w:val="23"/>
                <w:lang w:val="lt-LT"/>
              </w:rPr>
              <w:t>įgyvendinti (</w:t>
            </w:r>
            <w:r w:rsidR="00FC6605" w:rsidRPr="005355A8">
              <w:rPr>
                <w:rFonts w:ascii="Times New Roman" w:eastAsia="Times New Roman" w:hAnsi="Times New Roman" w:cs="Times New Roman"/>
                <w:color w:val="000000" w:themeColor="text1"/>
                <w:sz w:val="23"/>
                <w:szCs w:val="23"/>
                <w:lang w:val="lt-LT"/>
              </w:rPr>
              <w:t xml:space="preserve">įvertinti draudimo riziką, </w:t>
            </w:r>
            <w:r w:rsidR="00663F90" w:rsidRPr="00492A57">
              <w:rPr>
                <w:rFonts w:ascii="Times New Roman" w:eastAsia="Times New Roman" w:hAnsi="Times New Roman" w:cs="Times New Roman"/>
                <w:color w:val="000000" w:themeColor="text1"/>
                <w:sz w:val="23"/>
                <w:szCs w:val="23"/>
                <w:lang w:val="lt-LT"/>
              </w:rPr>
              <w:t>ištirti draudžiamąjį įvykį</w:t>
            </w:r>
            <w:r w:rsidR="009E7C94" w:rsidRPr="00492A57">
              <w:rPr>
                <w:rFonts w:ascii="Times New Roman" w:eastAsia="Times New Roman" w:hAnsi="Times New Roman" w:cs="Times New Roman"/>
                <w:color w:val="000000" w:themeColor="text1"/>
                <w:sz w:val="23"/>
                <w:szCs w:val="23"/>
                <w:lang w:val="lt-LT"/>
              </w:rPr>
              <w:t>,</w:t>
            </w:r>
            <w:r w:rsidR="00663F90" w:rsidRPr="00492A57">
              <w:rPr>
                <w:rFonts w:ascii="Times New Roman" w:eastAsia="Times New Roman" w:hAnsi="Times New Roman" w:cs="Times New Roman"/>
                <w:color w:val="000000" w:themeColor="text1"/>
                <w:sz w:val="23"/>
                <w:szCs w:val="23"/>
                <w:lang w:val="lt-LT"/>
              </w:rPr>
              <w:t xml:space="preserve"> persidrausti</w:t>
            </w:r>
            <w:r w:rsidR="00FC6605" w:rsidRPr="00492A57">
              <w:rPr>
                <w:rFonts w:ascii="Times New Roman" w:eastAsia="Times New Roman" w:hAnsi="Times New Roman" w:cs="Times New Roman"/>
                <w:color w:val="000000" w:themeColor="text1"/>
                <w:sz w:val="23"/>
                <w:szCs w:val="23"/>
                <w:lang w:val="lt-LT"/>
              </w:rPr>
              <w:t xml:space="preserve"> </w:t>
            </w:r>
            <w:r w:rsidR="00353B03" w:rsidRPr="00492A57">
              <w:rPr>
                <w:rFonts w:ascii="Times New Roman" w:eastAsia="Times New Roman" w:hAnsi="Times New Roman" w:cs="Times New Roman"/>
                <w:color w:val="000000" w:themeColor="text1"/>
                <w:sz w:val="23"/>
                <w:szCs w:val="23"/>
                <w:lang w:val="lt-LT"/>
              </w:rPr>
              <w:t xml:space="preserve">ir </w:t>
            </w:r>
            <w:r w:rsidR="00FC6605" w:rsidRPr="00492A57">
              <w:rPr>
                <w:rFonts w:ascii="Times New Roman" w:eastAsia="Times New Roman" w:hAnsi="Times New Roman" w:cs="Times New Roman"/>
                <w:color w:val="000000" w:themeColor="text1"/>
                <w:sz w:val="23"/>
                <w:szCs w:val="23"/>
                <w:lang w:val="lt-LT"/>
              </w:rPr>
              <w:t>įvykdyti teisinę prievolę</w:t>
            </w:r>
            <w:r w:rsidR="00663F90" w:rsidRPr="00492A57">
              <w:rPr>
                <w:rFonts w:ascii="Times New Roman" w:eastAsia="Times New Roman" w:hAnsi="Times New Roman" w:cs="Times New Roman"/>
                <w:color w:val="000000" w:themeColor="text1"/>
                <w:sz w:val="23"/>
                <w:szCs w:val="23"/>
                <w:lang w:val="lt-LT"/>
              </w:rPr>
              <w:t>).</w:t>
            </w:r>
          </w:p>
          <w:p w14:paraId="5CF32BE2" w14:textId="0EE392B6" w:rsidR="007B3206" w:rsidRPr="00492A57" w:rsidRDefault="007B3206" w:rsidP="00B014FD">
            <w:pPr>
              <w:spacing w:before="0"/>
              <w:rPr>
                <w:rFonts w:ascii="Times New Roman" w:eastAsia="Times New Roman" w:hAnsi="Times New Roman" w:cs="Times New Roman"/>
                <w:color w:val="000000" w:themeColor="text1"/>
                <w:sz w:val="23"/>
                <w:szCs w:val="23"/>
                <w:lang w:val="lt-LT"/>
              </w:rPr>
            </w:pPr>
            <w:bookmarkStart w:id="3" w:name="_Hlk44404646"/>
            <w:r w:rsidRPr="00492A57">
              <w:rPr>
                <w:rFonts w:ascii="Times New Roman" w:eastAsia="Times New Roman" w:hAnsi="Times New Roman" w:cs="Times New Roman"/>
                <w:color w:val="000000" w:themeColor="text1"/>
                <w:sz w:val="23"/>
                <w:szCs w:val="23"/>
                <w:lang w:val="lt-LT"/>
              </w:rPr>
              <w:t>Draudikai</w:t>
            </w:r>
            <w:r w:rsidR="00353B03" w:rsidRPr="00492A57">
              <w:rPr>
                <w:rFonts w:ascii="Times New Roman" w:eastAsia="Times New Roman" w:hAnsi="Times New Roman" w:cs="Times New Roman"/>
                <w:color w:val="000000" w:themeColor="text1"/>
                <w:sz w:val="23"/>
                <w:szCs w:val="23"/>
                <w:lang w:val="lt-LT"/>
              </w:rPr>
              <w:t>,</w:t>
            </w:r>
            <w:r w:rsidRPr="00492A57">
              <w:rPr>
                <w:rFonts w:ascii="Times New Roman" w:eastAsia="Times New Roman" w:hAnsi="Times New Roman" w:cs="Times New Roman"/>
                <w:color w:val="000000" w:themeColor="text1"/>
                <w:sz w:val="23"/>
                <w:szCs w:val="23"/>
                <w:lang w:val="lt-LT"/>
              </w:rPr>
              <w:t xml:space="preserve"> sudarydami ir vykdydami draudimo sutartį bei įgyvendindami teisės aktuose numatytas pareigas, tvarko</w:t>
            </w:r>
            <w:r w:rsidR="00FA4529" w:rsidRPr="00492A57">
              <w:rPr>
                <w:rFonts w:ascii="Times New Roman" w:eastAsia="Times New Roman" w:hAnsi="Times New Roman" w:cs="Times New Roman"/>
                <w:color w:val="000000" w:themeColor="text1"/>
                <w:sz w:val="23"/>
                <w:szCs w:val="23"/>
                <w:lang w:val="lt-LT"/>
              </w:rPr>
              <w:t xml:space="preserve"> šiuos draudėjo bei </w:t>
            </w:r>
            <w:r w:rsidRPr="00492A57">
              <w:rPr>
                <w:rFonts w:ascii="Times New Roman" w:eastAsia="Times New Roman" w:hAnsi="Times New Roman" w:cs="Times New Roman"/>
                <w:color w:val="000000" w:themeColor="text1"/>
                <w:sz w:val="23"/>
                <w:szCs w:val="23"/>
                <w:lang w:val="lt-LT"/>
              </w:rPr>
              <w:t xml:space="preserve">apdraustojo sveikatos duomenis: duomenis apie </w:t>
            </w:r>
            <w:r w:rsidRPr="00492A57">
              <w:rPr>
                <w:rFonts w:ascii="Times New Roman" w:hAnsi="Times New Roman" w:cs="Times New Roman"/>
                <w:color w:val="000000" w:themeColor="text1"/>
                <w:sz w:val="23"/>
                <w:szCs w:val="23"/>
                <w:lang w:val="lt-LT"/>
              </w:rPr>
              <w:t>sveikatos būklę, nustatytas ligas ir sveikatos sutrikimus, patirtas traumas ir mirties priežastis</w:t>
            </w:r>
            <w:r w:rsidR="00FC6605" w:rsidRPr="00492A57">
              <w:rPr>
                <w:rFonts w:ascii="Times New Roman" w:hAnsi="Times New Roman" w:cs="Times New Roman"/>
                <w:color w:val="000000" w:themeColor="text1"/>
                <w:sz w:val="23"/>
                <w:szCs w:val="23"/>
                <w:lang w:val="lt-LT"/>
              </w:rPr>
              <w:t>, darbingumo lygį</w:t>
            </w:r>
            <w:r w:rsidRPr="00492A57">
              <w:rPr>
                <w:rFonts w:ascii="Times New Roman" w:hAnsi="Times New Roman" w:cs="Times New Roman"/>
                <w:color w:val="000000" w:themeColor="text1"/>
                <w:sz w:val="23"/>
                <w:szCs w:val="23"/>
                <w:lang w:val="lt-LT"/>
              </w:rPr>
              <w:t xml:space="preserve"> </w:t>
            </w:r>
            <w:r w:rsidR="005E1FBE" w:rsidRPr="00492A57">
              <w:rPr>
                <w:rFonts w:ascii="Times New Roman" w:hAnsi="Times New Roman" w:cs="Times New Roman"/>
                <w:color w:val="000000" w:themeColor="text1"/>
                <w:sz w:val="23"/>
                <w:szCs w:val="23"/>
                <w:lang w:val="lt-LT"/>
              </w:rPr>
              <w:t xml:space="preserve">ir </w:t>
            </w:r>
            <w:r w:rsidRPr="00492A57">
              <w:rPr>
                <w:rFonts w:ascii="Times New Roman" w:hAnsi="Times New Roman" w:cs="Times New Roman"/>
                <w:color w:val="000000" w:themeColor="text1"/>
                <w:sz w:val="23"/>
                <w:szCs w:val="23"/>
                <w:lang w:val="lt-LT"/>
              </w:rPr>
              <w:t>suteiktas sveikatos priežiūros paslaugas</w:t>
            </w:r>
            <w:r w:rsidR="00637A92" w:rsidRPr="00492A57">
              <w:rPr>
                <w:rFonts w:ascii="Times New Roman" w:hAnsi="Times New Roman" w:cs="Times New Roman"/>
                <w:color w:val="000000" w:themeColor="text1"/>
                <w:sz w:val="23"/>
                <w:szCs w:val="23"/>
                <w:lang w:val="lt-LT"/>
              </w:rPr>
              <w:t>.</w:t>
            </w:r>
            <w:r w:rsidR="00375D18" w:rsidRPr="00492A57">
              <w:rPr>
                <w:rFonts w:ascii="Times New Roman" w:hAnsi="Times New Roman" w:cs="Times New Roman"/>
                <w:color w:val="000000" w:themeColor="text1"/>
                <w:sz w:val="23"/>
                <w:szCs w:val="23"/>
                <w:lang w:val="lt-LT"/>
              </w:rPr>
              <w:t xml:space="preserve"> Taip pat tam tikrais </w:t>
            </w:r>
            <w:r w:rsidR="005C63B8" w:rsidRPr="00492A57">
              <w:rPr>
                <w:rFonts w:ascii="Times New Roman" w:hAnsi="Times New Roman" w:cs="Times New Roman"/>
                <w:color w:val="000000" w:themeColor="text1"/>
                <w:sz w:val="23"/>
                <w:szCs w:val="23"/>
                <w:lang w:val="lt-LT"/>
              </w:rPr>
              <w:t xml:space="preserve">atvejais </w:t>
            </w:r>
            <w:r w:rsidR="00375D18" w:rsidRPr="00492A57">
              <w:rPr>
                <w:rFonts w:ascii="Times New Roman" w:hAnsi="Times New Roman" w:cs="Times New Roman"/>
                <w:color w:val="000000" w:themeColor="text1"/>
                <w:sz w:val="23"/>
                <w:szCs w:val="23"/>
                <w:lang w:val="lt-LT"/>
              </w:rPr>
              <w:t>draudikas tvarko ir naudos gavėjo sveikatos duomenis apie nustatytą darbingumo lygį apmokestinimo tikslu</w:t>
            </w:r>
            <w:r w:rsidR="00D60CFB" w:rsidRPr="00492A57">
              <w:rPr>
                <w:rFonts w:ascii="Times New Roman" w:hAnsi="Times New Roman" w:cs="Times New Roman"/>
                <w:color w:val="000000" w:themeColor="text1"/>
                <w:sz w:val="23"/>
                <w:szCs w:val="23"/>
                <w:lang w:val="lt-LT"/>
              </w:rPr>
              <w:t xml:space="preserve"> (</w:t>
            </w:r>
            <w:r w:rsidR="005C63B8" w:rsidRPr="00492A57">
              <w:rPr>
                <w:rFonts w:ascii="Times New Roman" w:hAnsi="Times New Roman" w:cs="Times New Roman"/>
                <w:color w:val="000000" w:themeColor="text1"/>
                <w:sz w:val="23"/>
                <w:szCs w:val="23"/>
                <w:lang w:val="lt-LT"/>
              </w:rPr>
              <w:t>Lietuvos Respublikos gyventojų pajamų mokesčio įstatymo</w:t>
            </w:r>
            <w:r w:rsidR="002F0B29" w:rsidRPr="00492A57">
              <w:rPr>
                <w:rFonts w:ascii="Times New Roman" w:hAnsi="Times New Roman" w:cs="Times New Roman"/>
                <w:color w:val="000000" w:themeColor="text1"/>
                <w:sz w:val="23"/>
                <w:szCs w:val="23"/>
                <w:lang w:val="lt-LT"/>
              </w:rPr>
              <w:t xml:space="preserve"> 17 str</w:t>
            </w:r>
            <w:r w:rsidR="005C63B8" w:rsidRPr="00492A57">
              <w:rPr>
                <w:rFonts w:ascii="Times New Roman" w:hAnsi="Times New Roman" w:cs="Times New Roman"/>
                <w:color w:val="000000" w:themeColor="text1"/>
                <w:sz w:val="23"/>
                <w:szCs w:val="23"/>
                <w:lang w:val="lt-LT"/>
              </w:rPr>
              <w:t xml:space="preserve">aipsnio </w:t>
            </w:r>
            <w:r w:rsidR="002F0B29" w:rsidRPr="00492A57">
              <w:rPr>
                <w:rFonts w:ascii="Times New Roman" w:hAnsi="Times New Roman" w:cs="Times New Roman"/>
                <w:color w:val="000000" w:themeColor="text1"/>
                <w:sz w:val="23"/>
                <w:szCs w:val="23"/>
                <w:lang w:val="lt-LT"/>
              </w:rPr>
              <w:t xml:space="preserve">1 </w:t>
            </w:r>
            <w:r w:rsidR="005C63B8" w:rsidRPr="00492A57">
              <w:rPr>
                <w:rFonts w:ascii="Times New Roman" w:hAnsi="Times New Roman" w:cs="Times New Roman"/>
                <w:color w:val="000000" w:themeColor="text1"/>
                <w:sz w:val="23"/>
                <w:szCs w:val="23"/>
                <w:lang w:val="lt-LT"/>
              </w:rPr>
              <w:t xml:space="preserve">dalies </w:t>
            </w:r>
            <w:r w:rsidR="002F0B29" w:rsidRPr="00492A57">
              <w:rPr>
                <w:rFonts w:ascii="Times New Roman" w:hAnsi="Times New Roman" w:cs="Times New Roman"/>
                <w:color w:val="000000" w:themeColor="text1"/>
                <w:sz w:val="23"/>
                <w:szCs w:val="23"/>
                <w:lang w:val="lt-LT"/>
              </w:rPr>
              <w:t>9 p</w:t>
            </w:r>
            <w:bookmarkEnd w:id="3"/>
            <w:r w:rsidR="005C63B8" w:rsidRPr="00492A57">
              <w:rPr>
                <w:rFonts w:ascii="Times New Roman" w:hAnsi="Times New Roman" w:cs="Times New Roman"/>
                <w:color w:val="000000" w:themeColor="text1"/>
                <w:sz w:val="23"/>
                <w:szCs w:val="23"/>
                <w:lang w:val="lt-LT"/>
              </w:rPr>
              <w:t>unktas</w:t>
            </w:r>
            <w:r w:rsidR="002F0B29" w:rsidRPr="00492A57">
              <w:rPr>
                <w:rFonts w:ascii="Times New Roman" w:hAnsi="Times New Roman" w:cs="Times New Roman"/>
                <w:color w:val="000000" w:themeColor="text1"/>
                <w:sz w:val="23"/>
                <w:szCs w:val="23"/>
                <w:lang w:val="lt-LT"/>
              </w:rPr>
              <w:t>)</w:t>
            </w:r>
            <w:r w:rsidR="00375D18" w:rsidRPr="00492A57">
              <w:rPr>
                <w:rFonts w:ascii="Times New Roman" w:hAnsi="Times New Roman" w:cs="Times New Roman"/>
                <w:color w:val="000000" w:themeColor="text1"/>
                <w:sz w:val="23"/>
                <w:szCs w:val="23"/>
                <w:lang w:val="lt-LT"/>
              </w:rPr>
              <w:t xml:space="preserve">. </w:t>
            </w:r>
          </w:p>
          <w:p w14:paraId="42181918" w14:textId="3A61AD4D" w:rsidR="008B3DBA" w:rsidRPr="00492A57" w:rsidRDefault="008B3DBA" w:rsidP="00B014FD">
            <w:pPr>
              <w:spacing w:before="0"/>
              <w:rPr>
                <w:rFonts w:ascii="Times New Roman" w:eastAsia="Times New Roman" w:hAnsi="Times New Roman" w:cs="Times New Roman"/>
                <w:color w:val="000000" w:themeColor="text1"/>
                <w:sz w:val="23"/>
                <w:szCs w:val="23"/>
                <w:lang w:val="lt-LT"/>
              </w:rPr>
            </w:pPr>
            <w:r w:rsidRPr="00492A57">
              <w:rPr>
                <w:rFonts w:ascii="Times New Roman" w:eastAsia="Times New Roman" w:hAnsi="Times New Roman" w:cs="Times New Roman"/>
                <w:color w:val="000000" w:themeColor="text1"/>
                <w:sz w:val="23"/>
                <w:szCs w:val="23"/>
                <w:lang w:val="lt-LT"/>
              </w:rPr>
              <w:t xml:space="preserve">Draudikai </w:t>
            </w:r>
            <w:r w:rsidR="00414356" w:rsidRPr="00492A57">
              <w:rPr>
                <w:rFonts w:ascii="Times New Roman" w:eastAsia="Times New Roman" w:hAnsi="Times New Roman" w:cs="Times New Roman"/>
                <w:color w:val="000000" w:themeColor="text1"/>
                <w:sz w:val="23"/>
                <w:szCs w:val="23"/>
                <w:lang w:val="lt-LT"/>
              </w:rPr>
              <w:t xml:space="preserve">ir draudimo tarpininkai </w:t>
            </w:r>
            <w:r w:rsidRPr="00492A57">
              <w:rPr>
                <w:rFonts w:ascii="Times New Roman" w:eastAsia="Times New Roman" w:hAnsi="Times New Roman" w:cs="Times New Roman"/>
                <w:color w:val="000000" w:themeColor="text1"/>
                <w:sz w:val="23"/>
                <w:szCs w:val="23"/>
                <w:lang w:val="lt-LT"/>
              </w:rPr>
              <w:t>sutarties sudarymo ir vykdymo tikslu tvarko tokias trečiųjų asmenų duomenų kategorijas</w:t>
            </w:r>
            <w:r w:rsidR="009418B8" w:rsidRPr="00492A57">
              <w:rPr>
                <w:rFonts w:ascii="Times New Roman" w:eastAsia="Times New Roman" w:hAnsi="Times New Roman" w:cs="Times New Roman"/>
                <w:color w:val="000000" w:themeColor="text1"/>
                <w:sz w:val="23"/>
                <w:szCs w:val="23"/>
                <w:lang w:val="lt-LT"/>
              </w:rPr>
              <w:t>:</w:t>
            </w:r>
            <w:r w:rsidRPr="00492A57">
              <w:rPr>
                <w:rFonts w:ascii="Times New Roman" w:eastAsia="Times New Roman" w:hAnsi="Times New Roman" w:cs="Times New Roman"/>
                <w:color w:val="000000" w:themeColor="text1"/>
                <w:sz w:val="23"/>
                <w:szCs w:val="23"/>
                <w:lang w:val="lt-LT"/>
              </w:rPr>
              <w:t xml:space="preserve"> identifikaciniai duomenys (vardas, pavardė; asmens kodas ir </w:t>
            </w:r>
            <w:r w:rsidR="009418B8" w:rsidRPr="00492A57">
              <w:rPr>
                <w:rFonts w:ascii="Times New Roman" w:eastAsia="Times New Roman" w:hAnsi="Times New Roman" w:cs="Times New Roman"/>
                <w:color w:val="000000" w:themeColor="text1"/>
                <w:sz w:val="23"/>
                <w:szCs w:val="23"/>
                <w:lang w:val="lt-LT"/>
              </w:rPr>
              <w:t>(</w:t>
            </w:r>
            <w:r w:rsidRPr="00492A57">
              <w:rPr>
                <w:rFonts w:ascii="Times New Roman" w:eastAsia="Times New Roman" w:hAnsi="Times New Roman" w:cs="Times New Roman"/>
                <w:color w:val="000000" w:themeColor="text1"/>
                <w:sz w:val="23"/>
                <w:szCs w:val="23"/>
                <w:lang w:val="lt-LT"/>
              </w:rPr>
              <w:t>arba</w:t>
            </w:r>
            <w:r w:rsidR="009418B8" w:rsidRPr="00492A57">
              <w:rPr>
                <w:rFonts w:ascii="Times New Roman" w:eastAsia="Times New Roman" w:hAnsi="Times New Roman" w:cs="Times New Roman"/>
                <w:color w:val="000000" w:themeColor="text1"/>
                <w:sz w:val="23"/>
                <w:szCs w:val="23"/>
                <w:lang w:val="lt-LT"/>
              </w:rPr>
              <w:t>)</w:t>
            </w:r>
            <w:r w:rsidRPr="00492A57">
              <w:rPr>
                <w:rFonts w:ascii="Times New Roman" w:eastAsia="Times New Roman" w:hAnsi="Times New Roman" w:cs="Times New Roman"/>
                <w:color w:val="000000" w:themeColor="text1"/>
                <w:sz w:val="23"/>
                <w:szCs w:val="23"/>
                <w:lang w:val="lt-LT"/>
              </w:rPr>
              <w:t xml:space="preserve"> gimimo data); ne gyvybės draudimo atveju </w:t>
            </w:r>
            <w:r w:rsidR="009418B8" w:rsidRPr="00492A57">
              <w:rPr>
                <w:rFonts w:ascii="Times New Roman" w:eastAsia="Times New Roman" w:hAnsi="Times New Roman" w:cs="Times New Roman"/>
                <w:color w:val="000000" w:themeColor="text1"/>
                <w:sz w:val="23"/>
                <w:szCs w:val="23"/>
                <w:lang w:val="lt-LT"/>
              </w:rPr>
              <w:t>–</w:t>
            </w:r>
            <w:r w:rsidRPr="00492A57">
              <w:rPr>
                <w:rFonts w:ascii="Times New Roman" w:eastAsia="Times New Roman" w:hAnsi="Times New Roman" w:cs="Times New Roman"/>
                <w:color w:val="000000" w:themeColor="text1"/>
                <w:sz w:val="23"/>
                <w:szCs w:val="23"/>
                <w:lang w:val="lt-LT"/>
              </w:rPr>
              <w:t xml:space="preserve"> informacija apie draudžiamą objektą (turtą, transporto priemonę ar pan.)</w:t>
            </w:r>
            <w:r w:rsidR="00637A92" w:rsidRPr="00492A57">
              <w:rPr>
                <w:rFonts w:ascii="Times New Roman" w:eastAsia="Times New Roman" w:hAnsi="Times New Roman" w:cs="Times New Roman"/>
                <w:color w:val="000000" w:themeColor="text1"/>
                <w:sz w:val="23"/>
                <w:szCs w:val="23"/>
                <w:lang w:val="lt-LT"/>
              </w:rPr>
              <w:t>; atlikus reikiamus DĮ ir PTIŽSAĮ pakeitimus, sudarant ir vykdant sutartį</w:t>
            </w:r>
            <w:r w:rsidR="00A06D1C" w:rsidRPr="00492A57">
              <w:rPr>
                <w:rFonts w:ascii="Times New Roman" w:eastAsia="Times New Roman" w:hAnsi="Times New Roman" w:cs="Times New Roman"/>
                <w:color w:val="000000" w:themeColor="text1"/>
                <w:sz w:val="23"/>
                <w:szCs w:val="23"/>
                <w:lang w:val="lt-LT"/>
              </w:rPr>
              <w:t xml:space="preserve"> (atliekant draudžiamųjų įvykių tyrimą bei persidraudžiant) </w:t>
            </w:r>
            <w:r w:rsidR="00637A92" w:rsidRPr="00492A57">
              <w:rPr>
                <w:rFonts w:ascii="Times New Roman" w:eastAsia="Times New Roman" w:hAnsi="Times New Roman" w:cs="Times New Roman"/>
                <w:color w:val="000000" w:themeColor="text1"/>
                <w:sz w:val="23"/>
                <w:szCs w:val="23"/>
                <w:lang w:val="lt-LT"/>
              </w:rPr>
              <w:t>bei įgyvendinant teisinę prievolę</w:t>
            </w:r>
            <w:r w:rsidR="005E1FBE" w:rsidRPr="00492A57">
              <w:rPr>
                <w:rFonts w:ascii="Times New Roman" w:eastAsia="Times New Roman" w:hAnsi="Times New Roman" w:cs="Times New Roman"/>
                <w:color w:val="000000" w:themeColor="text1"/>
                <w:sz w:val="23"/>
                <w:szCs w:val="23"/>
                <w:lang w:val="lt-LT"/>
              </w:rPr>
              <w:t>,</w:t>
            </w:r>
            <w:r w:rsidR="00637A92" w:rsidRPr="00492A57">
              <w:rPr>
                <w:rFonts w:ascii="Times New Roman" w:eastAsia="Times New Roman" w:hAnsi="Times New Roman" w:cs="Times New Roman"/>
                <w:color w:val="000000" w:themeColor="text1"/>
                <w:sz w:val="23"/>
                <w:szCs w:val="23"/>
                <w:lang w:val="lt-LT"/>
              </w:rPr>
              <w:t xml:space="preserve"> </w:t>
            </w:r>
            <w:r w:rsidR="00C50422" w:rsidRPr="00492A57">
              <w:rPr>
                <w:rFonts w:ascii="Times New Roman" w:eastAsia="Times New Roman" w:hAnsi="Times New Roman" w:cs="Times New Roman"/>
                <w:color w:val="000000" w:themeColor="text1"/>
                <w:sz w:val="23"/>
                <w:szCs w:val="23"/>
                <w:lang w:val="lt-LT"/>
              </w:rPr>
              <w:t xml:space="preserve">be sutikimo </w:t>
            </w:r>
            <w:r w:rsidR="00323E6D" w:rsidRPr="00492A57">
              <w:rPr>
                <w:rFonts w:ascii="Times New Roman" w:eastAsia="Times New Roman" w:hAnsi="Times New Roman" w:cs="Times New Roman"/>
                <w:color w:val="000000" w:themeColor="text1"/>
                <w:sz w:val="23"/>
                <w:szCs w:val="23"/>
                <w:lang w:val="lt-LT"/>
              </w:rPr>
              <w:t xml:space="preserve">būtų tvarkomi </w:t>
            </w:r>
            <w:r w:rsidR="00C50422" w:rsidRPr="00492A57">
              <w:rPr>
                <w:rFonts w:ascii="Times New Roman" w:eastAsia="Times New Roman" w:hAnsi="Times New Roman" w:cs="Times New Roman"/>
                <w:bCs/>
                <w:color w:val="000000" w:themeColor="text1"/>
                <w:sz w:val="23"/>
                <w:szCs w:val="23"/>
                <w:lang w:val="lt-LT" w:eastAsia="lt-LT"/>
              </w:rPr>
              <w:t xml:space="preserve">draudėjo, apdraustojo </w:t>
            </w:r>
            <w:r w:rsidR="00637A92" w:rsidRPr="00492A57">
              <w:rPr>
                <w:rFonts w:ascii="Times New Roman" w:eastAsia="Times New Roman" w:hAnsi="Times New Roman" w:cs="Times New Roman"/>
                <w:color w:val="000000" w:themeColor="text1"/>
                <w:sz w:val="23"/>
                <w:szCs w:val="23"/>
                <w:lang w:val="lt-LT"/>
              </w:rPr>
              <w:t>sveikatos</w:t>
            </w:r>
            <w:r w:rsidR="00323E6D" w:rsidRPr="00492A57">
              <w:rPr>
                <w:rFonts w:ascii="Times New Roman" w:eastAsia="Times New Roman" w:hAnsi="Times New Roman" w:cs="Times New Roman"/>
                <w:color w:val="000000" w:themeColor="text1"/>
                <w:sz w:val="23"/>
                <w:szCs w:val="23"/>
                <w:lang w:val="lt-LT"/>
              </w:rPr>
              <w:t xml:space="preserve"> </w:t>
            </w:r>
            <w:r w:rsidR="00637A92" w:rsidRPr="00492A57">
              <w:rPr>
                <w:rFonts w:ascii="Times New Roman" w:eastAsia="Times New Roman" w:hAnsi="Times New Roman" w:cs="Times New Roman"/>
                <w:color w:val="000000" w:themeColor="text1"/>
                <w:sz w:val="23"/>
                <w:szCs w:val="23"/>
                <w:lang w:val="lt-LT"/>
              </w:rPr>
              <w:t>duomenys</w:t>
            </w:r>
            <w:r w:rsidR="00B241C0" w:rsidRPr="00492A57">
              <w:rPr>
                <w:rFonts w:ascii="Times New Roman" w:eastAsia="Times New Roman" w:hAnsi="Times New Roman" w:cs="Times New Roman"/>
                <w:color w:val="000000" w:themeColor="text1"/>
                <w:sz w:val="23"/>
                <w:szCs w:val="23"/>
                <w:lang w:val="lt-LT"/>
              </w:rPr>
              <w:t xml:space="preserve"> (</w:t>
            </w:r>
            <w:r w:rsidR="00B241C0" w:rsidRPr="00492A57">
              <w:rPr>
                <w:rFonts w:ascii="Times New Roman" w:eastAsia="Times New Roman" w:hAnsi="Times New Roman" w:cs="Times New Roman"/>
                <w:bCs/>
                <w:color w:val="000000" w:themeColor="text1"/>
                <w:sz w:val="23"/>
                <w:szCs w:val="23"/>
                <w:lang w:val="lt-LT" w:eastAsia="lt-LT"/>
              </w:rPr>
              <w:t>medicininių dokumentų įrašai</w:t>
            </w:r>
            <w:r w:rsidR="00B241C0" w:rsidRPr="00492A57">
              <w:rPr>
                <w:rFonts w:ascii="Times New Roman" w:eastAsia="Times New Roman" w:hAnsi="Times New Roman" w:cs="Times New Roman"/>
                <w:color w:val="000000" w:themeColor="text1"/>
                <w:sz w:val="23"/>
                <w:szCs w:val="23"/>
                <w:lang w:val="lt-LT"/>
              </w:rPr>
              <w:t>)</w:t>
            </w:r>
            <w:r w:rsidR="00637A92" w:rsidRPr="00492A57">
              <w:rPr>
                <w:rFonts w:ascii="Times New Roman" w:eastAsia="Times New Roman" w:hAnsi="Times New Roman" w:cs="Times New Roman"/>
                <w:color w:val="000000" w:themeColor="text1"/>
                <w:sz w:val="23"/>
                <w:szCs w:val="23"/>
                <w:lang w:val="lt-LT"/>
              </w:rPr>
              <w:t>.</w:t>
            </w:r>
            <w:r w:rsidR="006333D1" w:rsidRPr="00492A57">
              <w:rPr>
                <w:rFonts w:ascii="Times New Roman" w:eastAsia="Times New Roman" w:hAnsi="Times New Roman" w:cs="Times New Roman"/>
                <w:color w:val="000000" w:themeColor="text1"/>
                <w:sz w:val="23"/>
                <w:szCs w:val="23"/>
                <w:lang w:val="lt-LT"/>
              </w:rPr>
              <w:t xml:space="preserve"> </w:t>
            </w:r>
            <w:r w:rsidRPr="00492A57">
              <w:rPr>
                <w:rFonts w:ascii="Times New Roman" w:eastAsia="Times New Roman" w:hAnsi="Times New Roman" w:cs="Times New Roman"/>
                <w:color w:val="000000" w:themeColor="text1"/>
                <w:sz w:val="23"/>
                <w:szCs w:val="23"/>
                <w:lang w:val="lt-LT"/>
              </w:rPr>
              <w:t>Sutarties sudarymo ir vykdymo tikslu</w:t>
            </w:r>
            <w:r w:rsidR="00F4485F" w:rsidRPr="00492A57">
              <w:rPr>
                <w:rFonts w:ascii="Times New Roman" w:eastAsia="Times New Roman" w:hAnsi="Times New Roman" w:cs="Times New Roman"/>
                <w:color w:val="000000" w:themeColor="text1"/>
                <w:sz w:val="23"/>
                <w:szCs w:val="23"/>
                <w:lang w:val="lt-LT"/>
              </w:rPr>
              <w:t xml:space="preserve"> </w:t>
            </w:r>
            <w:r w:rsidR="005E1FBE" w:rsidRPr="00492A57">
              <w:rPr>
                <w:rFonts w:ascii="Times New Roman" w:eastAsia="Times New Roman" w:hAnsi="Times New Roman" w:cs="Times New Roman"/>
                <w:color w:val="000000" w:themeColor="text1"/>
                <w:sz w:val="23"/>
                <w:szCs w:val="23"/>
                <w:lang w:val="lt-LT"/>
              </w:rPr>
              <w:t xml:space="preserve">ir pirmiau </w:t>
            </w:r>
            <w:r w:rsidR="00F4485F" w:rsidRPr="00492A57">
              <w:rPr>
                <w:rFonts w:ascii="Times New Roman" w:eastAsia="Times New Roman" w:hAnsi="Times New Roman" w:cs="Times New Roman"/>
                <w:color w:val="000000" w:themeColor="text1"/>
                <w:sz w:val="23"/>
                <w:szCs w:val="23"/>
                <w:lang w:val="lt-LT"/>
              </w:rPr>
              <w:t xml:space="preserve">nurodytų teisinių </w:t>
            </w:r>
            <w:r w:rsidR="002F0B29" w:rsidRPr="00492A57">
              <w:rPr>
                <w:rFonts w:ascii="Times New Roman" w:eastAsia="Times New Roman" w:hAnsi="Times New Roman" w:cs="Times New Roman"/>
                <w:color w:val="000000" w:themeColor="text1"/>
                <w:sz w:val="23"/>
                <w:szCs w:val="23"/>
                <w:lang w:val="lt-LT"/>
              </w:rPr>
              <w:t xml:space="preserve">pareigų ir </w:t>
            </w:r>
            <w:r w:rsidR="00F4485F" w:rsidRPr="00492A57">
              <w:rPr>
                <w:rFonts w:ascii="Times New Roman" w:eastAsia="Times New Roman" w:hAnsi="Times New Roman" w:cs="Times New Roman"/>
                <w:color w:val="000000" w:themeColor="text1"/>
                <w:sz w:val="23"/>
                <w:szCs w:val="23"/>
                <w:lang w:val="lt-LT"/>
              </w:rPr>
              <w:t xml:space="preserve">prievolių įgyvendinimo tikslu </w:t>
            </w:r>
            <w:r w:rsidRPr="00492A57">
              <w:rPr>
                <w:rFonts w:ascii="Times New Roman" w:eastAsia="Times New Roman" w:hAnsi="Times New Roman" w:cs="Times New Roman"/>
                <w:color w:val="000000" w:themeColor="text1"/>
                <w:sz w:val="23"/>
                <w:szCs w:val="23"/>
                <w:lang w:val="lt-LT"/>
              </w:rPr>
              <w:t>nerenkama informacija nei apie apkaltinamuosius nuosprendžius ir nusikalstamas veikas, nei apie susijusias saugumo priemones pagal BDAR 10 str</w:t>
            </w:r>
            <w:r w:rsidR="009418B8" w:rsidRPr="00492A57">
              <w:rPr>
                <w:rFonts w:ascii="Times New Roman" w:eastAsia="Times New Roman" w:hAnsi="Times New Roman" w:cs="Times New Roman"/>
                <w:color w:val="000000" w:themeColor="text1"/>
                <w:sz w:val="23"/>
                <w:szCs w:val="23"/>
                <w:lang w:val="lt-LT"/>
              </w:rPr>
              <w:t>aipsnį</w:t>
            </w:r>
            <w:r w:rsidRPr="00492A57">
              <w:rPr>
                <w:rFonts w:ascii="Times New Roman" w:eastAsia="Times New Roman" w:hAnsi="Times New Roman" w:cs="Times New Roman"/>
                <w:color w:val="000000" w:themeColor="text1"/>
                <w:sz w:val="23"/>
                <w:szCs w:val="23"/>
                <w:lang w:val="lt-LT"/>
              </w:rPr>
              <w:t>.</w:t>
            </w:r>
          </w:p>
          <w:p w14:paraId="318774C1" w14:textId="7F09F0DD" w:rsidR="008B3DBA" w:rsidRPr="00353B03" w:rsidRDefault="008B3DBA" w:rsidP="00B014FD">
            <w:pPr>
              <w:spacing w:before="0"/>
              <w:rPr>
                <w:rFonts w:ascii="Times New Roman" w:eastAsia="Times New Roman" w:hAnsi="Times New Roman" w:cs="Times New Roman"/>
                <w:sz w:val="23"/>
                <w:szCs w:val="23"/>
                <w:lang w:val="lt-LT"/>
              </w:rPr>
            </w:pPr>
            <w:r w:rsidRPr="00492A57">
              <w:rPr>
                <w:rFonts w:ascii="Times New Roman" w:eastAsia="Times New Roman" w:hAnsi="Times New Roman" w:cs="Times New Roman"/>
                <w:color w:val="000000" w:themeColor="text1"/>
                <w:sz w:val="23"/>
                <w:szCs w:val="23"/>
                <w:lang w:val="lt-LT"/>
              </w:rPr>
              <w:t xml:space="preserve">Duomenų rinkimo mastas (duomenų subjektų skaičius ir atitinkamai duomenų kiekis) priklauso nuo draudiko turimų klientų bazės. Apytiksliai, duomenų subjektų skaičius gali skirtis nuo 1 000 000 iki 10 000 duomenų subjektų (trečiųjų asmenų), kurių duomenis tvarko vienas draudikas. Geografinė duomenų tvarkymo apimtis </w:t>
            </w:r>
            <w:r w:rsidR="007508E5" w:rsidRPr="00492A57">
              <w:rPr>
                <w:rFonts w:ascii="Times New Roman" w:eastAsia="Times New Roman" w:hAnsi="Times New Roman" w:cs="Times New Roman"/>
                <w:color w:val="000000" w:themeColor="text1"/>
                <w:sz w:val="23"/>
                <w:szCs w:val="23"/>
                <w:lang w:val="lt-LT"/>
              </w:rPr>
              <w:t xml:space="preserve">sudarant ir vykdant </w:t>
            </w:r>
            <w:r w:rsidRPr="00492A57">
              <w:rPr>
                <w:rFonts w:ascii="Times New Roman" w:eastAsia="Times New Roman" w:hAnsi="Times New Roman" w:cs="Times New Roman"/>
                <w:color w:val="000000" w:themeColor="text1"/>
                <w:sz w:val="23"/>
                <w:szCs w:val="23"/>
                <w:lang w:val="lt-LT"/>
              </w:rPr>
              <w:t>draudimo sutart</w:t>
            </w:r>
            <w:r w:rsidR="007508E5" w:rsidRPr="00492A57">
              <w:rPr>
                <w:rFonts w:ascii="Times New Roman" w:eastAsia="Times New Roman" w:hAnsi="Times New Roman" w:cs="Times New Roman"/>
                <w:color w:val="000000" w:themeColor="text1"/>
                <w:sz w:val="23"/>
                <w:szCs w:val="23"/>
                <w:lang w:val="lt-LT"/>
              </w:rPr>
              <w:t>į bei teisinę prievolę</w:t>
            </w:r>
            <w:r w:rsidRPr="00492A57">
              <w:rPr>
                <w:rFonts w:ascii="Times New Roman" w:eastAsia="Times New Roman" w:hAnsi="Times New Roman" w:cs="Times New Roman"/>
                <w:color w:val="000000" w:themeColor="text1"/>
                <w:sz w:val="23"/>
                <w:szCs w:val="23"/>
                <w:lang w:val="lt-LT"/>
              </w:rPr>
              <w:t xml:space="preserve"> – </w:t>
            </w:r>
            <w:r w:rsidR="009418B8" w:rsidRPr="00492A57">
              <w:rPr>
                <w:rFonts w:ascii="Times New Roman" w:eastAsia="Times New Roman" w:hAnsi="Times New Roman" w:cs="Times New Roman"/>
                <w:color w:val="000000" w:themeColor="text1"/>
                <w:sz w:val="23"/>
                <w:szCs w:val="23"/>
                <w:lang w:val="lt-LT"/>
              </w:rPr>
              <w:t xml:space="preserve">Europos Sąjunga </w:t>
            </w:r>
            <w:r w:rsidR="009E33C7" w:rsidRPr="00492A57">
              <w:rPr>
                <w:rFonts w:ascii="Times New Roman" w:eastAsia="Times New Roman" w:hAnsi="Times New Roman" w:cs="Times New Roman"/>
                <w:color w:val="000000" w:themeColor="text1"/>
                <w:sz w:val="23"/>
                <w:szCs w:val="23"/>
                <w:lang w:val="lt-LT"/>
              </w:rPr>
              <w:t xml:space="preserve">(toliau – ES) </w:t>
            </w:r>
            <w:r w:rsidR="009418B8" w:rsidRPr="00492A57">
              <w:rPr>
                <w:rFonts w:ascii="Times New Roman" w:eastAsia="Times New Roman" w:hAnsi="Times New Roman" w:cs="Times New Roman"/>
                <w:color w:val="000000" w:themeColor="text1"/>
                <w:sz w:val="23"/>
                <w:szCs w:val="23"/>
                <w:lang w:val="lt-LT"/>
              </w:rPr>
              <w:t>ir (arba) Europos ekonominė erdvė</w:t>
            </w:r>
            <w:r w:rsidR="007508E5" w:rsidRPr="00492A57">
              <w:rPr>
                <w:rFonts w:ascii="Times New Roman" w:eastAsia="Times New Roman" w:hAnsi="Times New Roman" w:cs="Times New Roman"/>
                <w:color w:val="000000" w:themeColor="text1"/>
                <w:sz w:val="23"/>
                <w:szCs w:val="23"/>
                <w:lang w:val="lt-LT"/>
              </w:rPr>
              <w:t xml:space="preserve"> (toliau – EEE)</w:t>
            </w:r>
            <w:r w:rsidRPr="00492A57">
              <w:rPr>
                <w:rFonts w:ascii="Times New Roman" w:eastAsia="Times New Roman" w:hAnsi="Times New Roman" w:cs="Times New Roman"/>
                <w:color w:val="000000" w:themeColor="text1"/>
                <w:sz w:val="23"/>
                <w:szCs w:val="23"/>
                <w:lang w:val="lt-LT"/>
              </w:rPr>
              <w:t>.</w:t>
            </w:r>
            <w:r w:rsidR="007508E5" w:rsidRPr="00492A57">
              <w:rPr>
                <w:rFonts w:ascii="Times New Roman" w:eastAsia="Times New Roman" w:hAnsi="Times New Roman" w:cs="Times New Roman"/>
                <w:color w:val="000000" w:themeColor="text1"/>
                <w:sz w:val="23"/>
                <w:szCs w:val="23"/>
                <w:lang w:val="lt-LT"/>
              </w:rPr>
              <w:t xml:space="preserve"> Taip pat kartais</w:t>
            </w:r>
            <w:r w:rsidR="007508E5" w:rsidRPr="00492A57">
              <w:rPr>
                <w:rFonts w:ascii="Times New Roman" w:eastAsia="Times New Roman" w:hAnsi="Times New Roman" w:cs="Times New Roman"/>
                <w:sz w:val="23"/>
                <w:szCs w:val="23"/>
                <w:lang w:val="lt-LT"/>
              </w:rPr>
              <w:t xml:space="preserve">, vykdant </w:t>
            </w:r>
            <w:r w:rsidR="00A2417F" w:rsidRPr="00492A57">
              <w:rPr>
                <w:rFonts w:ascii="Times New Roman" w:eastAsia="Times New Roman" w:hAnsi="Times New Roman" w:cs="Times New Roman"/>
                <w:sz w:val="23"/>
                <w:szCs w:val="23"/>
                <w:lang w:val="lt-LT"/>
              </w:rPr>
              <w:t>ar siekiant pareikšti teisinius reikalavimus</w:t>
            </w:r>
            <w:r w:rsidR="007508E5" w:rsidRPr="00492A57">
              <w:rPr>
                <w:rFonts w:ascii="Times New Roman" w:eastAsia="Times New Roman" w:hAnsi="Times New Roman" w:cs="Times New Roman"/>
                <w:sz w:val="23"/>
                <w:szCs w:val="23"/>
                <w:lang w:val="lt-LT"/>
              </w:rPr>
              <w:t xml:space="preserve"> </w:t>
            </w:r>
            <w:r w:rsidR="00A2417F" w:rsidRPr="00492A57">
              <w:rPr>
                <w:rFonts w:ascii="Times New Roman" w:eastAsia="Times New Roman" w:hAnsi="Times New Roman" w:cs="Times New Roman"/>
                <w:sz w:val="23"/>
                <w:szCs w:val="23"/>
                <w:lang w:val="lt-LT"/>
              </w:rPr>
              <w:t xml:space="preserve">(pavyzdžiui, </w:t>
            </w:r>
            <w:r w:rsidR="007508E5" w:rsidRPr="00492A57">
              <w:rPr>
                <w:rFonts w:ascii="Times New Roman" w:eastAsia="Times New Roman" w:hAnsi="Times New Roman" w:cs="Times New Roman"/>
                <w:sz w:val="23"/>
                <w:szCs w:val="23"/>
                <w:lang w:val="lt-LT"/>
              </w:rPr>
              <w:t>persidrausti savo riziką</w:t>
            </w:r>
            <w:r w:rsidR="00A2417F" w:rsidRPr="00492A57">
              <w:rPr>
                <w:rFonts w:ascii="Times New Roman" w:eastAsia="Times New Roman" w:hAnsi="Times New Roman" w:cs="Times New Roman"/>
                <w:sz w:val="23"/>
                <w:szCs w:val="23"/>
                <w:lang w:val="lt-LT"/>
              </w:rPr>
              <w:t xml:space="preserve"> ar pan.)</w:t>
            </w:r>
            <w:r w:rsidR="007508E5" w:rsidRPr="00492A57">
              <w:rPr>
                <w:rFonts w:ascii="Times New Roman" w:eastAsia="Times New Roman" w:hAnsi="Times New Roman" w:cs="Times New Roman"/>
                <w:sz w:val="23"/>
                <w:szCs w:val="23"/>
                <w:lang w:val="lt-LT"/>
              </w:rPr>
              <w:t xml:space="preserve">, </w:t>
            </w:r>
            <w:r w:rsidR="00A2417F" w:rsidRPr="00492A57">
              <w:rPr>
                <w:rFonts w:ascii="Times New Roman" w:eastAsia="Times New Roman" w:hAnsi="Times New Roman" w:cs="Times New Roman"/>
                <w:sz w:val="23"/>
                <w:szCs w:val="23"/>
                <w:lang w:val="lt-LT"/>
              </w:rPr>
              <w:t xml:space="preserve">asmens duomenys, įskaitant sveikatos duomenis, </w:t>
            </w:r>
            <w:r w:rsidR="007508E5" w:rsidRPr="00492A57">
              <w:rPr>
                <w:rFonts w:ascii="Times New Roman" w:eastAsia="Times New Roman" w:hAnsi="Times New Roman" w:cs="Times New Roman"/>
                <w:sz w:val="23"/>
                <w:szCs w:val="23"/>
                <w:lang w:val="lt-LT"/>
              </w:rPr>
              <w:t>gali būti perduoti ir už ES ar E</w:t>
            </w:r>
            <w:r w:rsidR="00D4526A" w:rsidRPr="00492A57">
              <w:rPr>
                <w:rFonts w:ascii="Times New Roman" w:eastAsia="Times New Roman" w:hAnsi="Times New Roman" w:cs="Times New Roman"/>
                <w:sz w:val="23"/>
                <w:szCs w:val="23"/>
                <w:lang w:val="lt-LT"/>
              </w:rPr>
              <w:t>EE ribų</w:t>
            </w:r>
            <w:r w:rsidR="00D4526A" w:rsidRPr="005355A8">
              <w:rPr>
                <w:rFonts w:ascii="Times New Roman" w:eastAsia="Times New Roman" w:hAnsi="Times New Roman" w:cs="Times New Roman"/>
                <w:sz w:val="23"/>
                <w:szCs w:val="23"/>
                <w:lang w:val="lt-LT"/>
              </w:rPr>
              <w:t xml:space="preserve">, pavyzdžiui, </w:t>
            </w:r>
            <w:r w:rsidR="007508E5" w:rsidRPr="005355A8">
              <w:rPr>
                <w:rFonts w:ascii="Times New Roman" w:eastAsia="Times New Roman" w:hAnsi="Times New Roman" w:cs="Times New Roman"/>
                <w:sz w:val="23"/>
                <w:szCs w:val="23"/>
                <w:lang w:val="lt-LT"/>
              </w:rPr>
              <w:t xml:space="preserve">į Jungtines Amerikos Valstijas. Pažymėtina, kad tai atvejais, kai </w:t>
            </w:r>
            <w:r w:rsidR="00A2417F" w:rsidRPr="005355A8">
              <w:rPr>
                <w:rFonts w:ascii="Times New Roman" w:eastAsia="Times New Roman" w:hAnsi="Times New Roman" w:cs="Times New Roman"/>
                <w:sz w:val="23"/>
                <w:szCs w:val="23"/>
                <w:lang w:val="lt-LT"/>
              </w:rPr>
              <w:t>asmens</w:t>
            </w:r>
            <w:r w:rsidR="007508E5" w:rsidRPr="005355A8">
              <w:rPr>
                <w:rFonts w:ascii="Times New Roman" w:eastAsia="Times New Roman" w:hAnsi="Times New Roman" w:cs="Times New Roman"/>
                <w:sz w:val="23"/>
                <w:szCs w:val="23"/>
                <w:lang w:val="lt-LT"/>
              </w:rPr>
              <w:t xml:space="preserve"> duomenys yra perduodami už ES ar EEE ribų, visada yra </w:t>
            </w:r>
            <w:r w:rsidR="004519F8" w:rsidRPr="005355A8">
              <w:rPr>
                <w:rFonts w:ascii="Times New Roman" w:eastAsia="Times New Roman" w:hAnsi="Times New Roman" w:cs="Times New Roman"/>
                <w:sz w:val="23"/>
                <w:szCs w:val="23"/>
                <w:lang w:val="lt-LT"/>
              </w:rPr>
              <w:t xml:space="preserve">įsitikinama, </w:t>
            </w:r>
            <w:r w:rsidR="007508E5" w:rsidRPr="005355A8">
              <w:rPr>
                <w:rFonts w:ascii="Times New Roman" w:eastAsia="Times New Roman" w:hAnsi="Times New Roman" w:cs="Times New Roman"/>
                <w:sz w:val="23"/>
                <w:szCs w:val="23"/>
                <w:lang w:val="lt-LT"/>
              </w:rPr>
              <w:t xml:space="preserve">kad </w:t>
            </w:r>
            <w:r w:rsidR="004519F8" w:rsidRPr="005355A8">
              <w:rPr>
                <w:rFonts w:ascii="Times New Roman" w:eastAsia="Times New Roman" w:hAnsi="Times New Roman" w:cs="Times New Roman"/>
                <w:sz w:val="23"/>
                <w:szCs w:val="23"/>
                <w:lang w:val="lt-LT"/>
              </w:rPr>
              <w:t xml:space="preserve">perduodant minėtus duomenis </w:t>
            </w:r>
            <w:r w:rsidR="007508E5" w:rsidRPr="005355A8">
              <w:rPr>
                <w:rFonts w:ascii="Times New Roman" w:eastAsia="Times New Roman" w:hAnsi="Times New Roman" w:cs="Times New Roman"/>
                <w:sz w:val="23"/>
                <w:szCs w:val="23"/>
                <w:lang w:val="lt-LT"/>
              </w:rPr>
              <w:t xml:space="preserve">būtų nustatytos tinkamos apsaugos priemonės, užtikrinančios klientų duomenų saugumą (pavyzdžiui, </w:t>
            </w:r>
            <w:r w:rsidR="00A2417F" w:rsidRPr="005355A8">
              <w:rPr>
                <w:rFonts w:ascii="Times New Roman" w:eastAsia="Times New Roman" w:hAnsi="Times New Roman" w:cs="Times New Roman"/>
                <w:sz w:val="23"/>
                <w:szCs w:val="23"/>
                <w:lang w:val="lt-LT"/>
              </w:rPr>
              <w:t>vadovaujantis BDAR 49 straipsnio nuostatomis</w:t>
            </w:r>
            <w:r w:rsidR="007508E5" w:rsidRPr="005355A8">
              <w:rPr>
                <w:rFonts w:ascii="Times New Roman" w:eastAsia="Times New Roman" w:hAnsi="Times New Roman" w:cs="Times New Roman"/>
                <w:sz w:val="23"/>
                <w:szCs w:val="23"/>
                <w:lang w:val="lt-LT"/>
              </w:rPr>
              <w:t>)</w:t>
            </w:r>
            <w:r w:rsidR="00DE1FA7" w:rsidRPr="005355A8">
              <w:rPr>
                <w:rFonts w:ascii="Times New Roman" w:eastAsia="Times New Roman" w:hAnsi="Times New Roman" w:cs="Times New Roman"/>
                <w:sz w:val="23"/>
                <w:szCs w:val="23"/>
                <w:lang w:val="lt-LT"/>
              </w:rPr>
              <w:t>.</w:t>
            </w:r>
          </w:p>
          <w:p w14:paraId="3496CB15" w14:textId="77777777" w:rsidR="008B3DBA" w:rsidRPr="00437A80" w:rsidRDefault="008B3DBA" w:rsidP="002440AB">
            <w:pPr>
              <w:spacing w:before="0"/>
              <w:rPr>
                <w:rFonts w:ascii="Times New Roman" w:eastAsia="Times New Roman" w:hAnsi="Times New Roman" w:cs="Times New Roman"/>
                <w:sz w:val="23"/>
                <w:szCs w:val="23"/>
                <w:lang w:val="lt-LT"/>
              </w:rPr>
            </w:pPr>
            <w:r w:rsidRPr="005355A8">
              <w:rPr>
                <w:rFonts w:ascii="Times New Roman" w:eastAsia="Times New Roman" w:hAnsi="Times New Roman" w:cs="Times New Roman"/>
                <w:sz w:val="23"/>
                <w:szCs w:val="23"/>
                <w:lang w:val="lt-LT"/>
              </w:rPr>
              <w:t xml:space="preserve">Duomenų subjektų duomenys saugomi ne trumpiau kaip dešimt metų po sutarties pasibaigimo. Terminas grindžiamas Europos Parlamento ir Tarybos 2009 m. lapkričio 25 d. direktyvos 2009/138/EB dėl draudimo ir perdraudimo veiklos pradėjimo ir jos vykdymo (Mokumas II) reikalavimu priežiūros institucijai (šiuo atveju – Lietuvos bankui) atskleisti išsamią informaciją apie draudimo bendrovės veiklą už mažiausiai 10 metų </w:t>
            </w:r>
            <w:r w:rsidR="009E33C7" w:rsidRPr="005355A8">
              <w:rPr>
                <w:rFonts w:ascii="Times New Roman" w:eastAsia="Times New Roman" w:hAnsi="Times New Roman" w:cs="Times New Roman"/>
                <w:sz w:val="23"/>
                <w:szCs w:val="23"/>
                <w:lang w:val="lt-LT"/>
              </w:rPr>
              <w:t xml:space="preserve">ir </w:t>
            </w:r>
            <w:r w:rsidR="002440AB" w:rsidRPr="005355A8">
              <w:rPr>
                <w:rFonts w:ascii="Times New Roman" w:eastAsia="Times New Roman" w:hAnsi="Times New Roman" w:cs="Times New Roman"/>
                <w:sz w:val="23"/>
                <w:szCs w:val="23"/>
                <w:lang w:val="lt-LT"/>
              </w:rPr>
              <w:t>CK</w:t>
            </w:r>
            <w:r w:rsidRPr="005355A8">
              <w:rPr>
                <w:rFonts w:ascii="Times New Roman" w:eastAsia="Times New Roman" w:hAnsi="Times New Roman" w:cs="Times New Roman"/>
                <w:sz w:val="23"/>
                <w:szCs w:val="23"/>
                <w:lang w:val="lt-LT"/>
              </w:rPr>
              <w:t xml:space="preserve"> 1.125 str</w:t>
            </w:r>
            <w:r w:rsidR="009E33C7" w:rsidRPr="005355A8">
              <w:rPr>
                <w:rFonts w:ascii="Times New Roman" w:eastAsia="Times New Roman" w:hAnsi="Times New Roman" w:cs="Times New Roman"/>
                <w:sz w:val="23"/>
                <w:szCs w:val="23"/>
                <w:lang w:val="lt-LT"/>
              </w:rPr>
              <w:t>aipsnyje</w:t>
            </w:r>
            <w:r w:rsidRPr="005355A8">
              <w:rPr>
                <w:rFonts w:ascii="Times New Roman" w:eastAsia="Times New Roman" w:hAnsi="Times New Roman" w:cs="Times New Roman"/>
                <w:sz w:val="23"/>
                <w:szCs w:val="23"/>
                <w:lang w:val="lt-LT"/>
              </w:rPr>
              <w:t xml:space="preserve"> numatyta ieškinio senatimi (duomenų tokį laikotarpį gali prireikti dėl ginčų su duomenų subjektais sprendimo). Tam tikrais atvejais, pavyzdžiui, transporto priemonių valdytojų civilinės atsakomybės privalomojo draudimo, galiojančio ES ir kai kuriose k</w:t>
            </w:r>
            <w:r w:rsidR="009E33C7" w:rsidRPr="005355A8">
              <w:rPr>
                <w:rFonts w:ascii="Times New Roman" w:eastAsia="Times New Roman" w:hAnsi="Times New Roman" w:cs="Times New Roman"/>
                <w:sz w:val="23"/>
                <w:szCs w:val="23"/>
                <w:lang w:val="lt-LT"/>
              </w:rPr>
              <w:t>itose</w:t>
            </w:r>
            <w:r w:rsidRPr="005355A8">
              <w:rPr>
                <w:rFonts w:ascii="Times New Roman" w:eastAsia="Times New Roman" w:hAnsi="Times New Roman" w:cs="Times New Roman"/>
                <w:sz w:val="23"/>
                <w:szCs w:val="23"/>
                <w:lang w:val="lt-LT"/>
              </w:rPr>
              <w:t xml:space="preserve"> </w:t>
            </w:r>
            <w:r w:rsidR="009E33C7" w:rsidRPr="005355A8">
              <w:rPr>
                <w:rFonts w:ascii="Times New Roman" w:eastAsia="Times New Roman" w:hAnsi="Times New Roman" w:cs="Times New Roman"/>
                <w:sz w:val="23"/>
                <w:szCs w:val="23"/>
                <w:lang w:val="lt-LT"/>
              </w:rPr>
              <w:t>valstybėse</w:t>
            </w:r>
            <w:r w:rsidRPr="005355A8">
              <w:rPr>
                <w:rFonts w:ascii="Times New Roman" w:eastAsia="Times New Roman" w:hAnsi="Times New Roman" w:cs="Times New Roman"/>
                <w:sz w:val="23"/>
                <w:szCs w:val="23"/>
                <w:lang w:val="lt-LT"/>
              </w:rPr>
              <w:t xml:space="preserve">, atveju, duomenų saugojimo terminas grindžiamas ir šių ES </w:t>
            </w:r>
            <w:r w:rsidR="009E33C7" w:rsidRPr="005355A8">
              <w:rPr>
                <w:rFonts w:ascii="Times New Roman" w:eastAsia="Times New Roman" w:hAnsi="Times New Roman" w:cs="Times New Roman"/>
                <w:sz w:val="23"/>
                <w:szCs w:val="23"/>
                <w:lang w:val="lt-LT"/>
              </w:rPr>
              <w:t xml:space="preserve">valstybių </w:t>
            </w:r>
            <w:r w:rsidRPr="005355A8">
              <w:rPr>
                <w:rFonts w:ascii="Times New Roman" w:eastAsia="Times New Roman" w:hAnsi="Times New Roman" w:cs="Times New Roman"/>
                <w:sz w:val="23"/>
                <w:szCs w:val="23"/>
                <w:lang w:val="lt-LT"/>
              </w:rPr>
              <w:t xml:space="preserve">teisės aktuose įtvirtintais ieškinio senaties terminais (pavyzdžiui, ieškinio senaties terminas reikalavimui dėl asmens žalos </w:t>
            </w:r>
            <w:r w:rsidR="009E33C7" w:rsidRPr="005355A8">
              <w:rPr>
                <w:rFonts w:ascii="Times New Roman" w:eastAsia="Times New Roman" w:hAnsi="Times New Roman" w:cs="Times New Roman"/>
                <w:sz w:val="23"/>
                <w:szCs w:val="23"/>
                <w:lang w:val="lt-LT"/>
              </w:rPr>
              <w:t xml:space="preserve">pateikti </w:t>
            </w:r>
            <w:r w:rsidRPr="005355A8">
              <w:rPr>
                <w:rFonts w:ascii="Times New Roman" w:eastAsia="Times New Roman" w:hAnsi="Times New Roman" w:cs="Times New Roman"/>
                <w:sz w:val="23"/>
                <w:szCs w:val="23"/>
                <w:lang w:val="lt-LT"/>
              </w:rPr>
              <w:t>Danijoje – 30 m., Lenkijoje – 20 m.).</w:t>
            </w:r>
          </w:p>
        </w:tc>
      </w:tr>
      <w:bookmarkEnd w:id="2"/>
    </w:tbl>
    <w:p w14:paraId="62C4F67F" w14:textId="77777777" w:rsidR="008B3DBA" w:rsidRPr="00437A80" w:rsidRDefault="008B3DBA" w:rsidP="00B014FD">
      <w:pPr>
        <w:spacing w:before="0"/>
        <w:rPr>
          <w:rFonts w:ascii="Times New Roman" w:eastAsia="Calibri" w:hAnsi="Times New Roman" w:cs="Times New Roman"/>
          <w:sz w:val="23"/>
          <w:szCs w:val="23"/>
        </w:rPr>
      </w:pPr>
    </w:p>
    <w:tbl>
      <w:tblPr>
        <w:tblStyle w:val="TableGrid1"/>
        <w:tblW w:w="9918" w:type="dxa"/>
        <w:tblLook w:val="04A0" w:firstRow="1" w:lastRow="0" w:firstColumn="1" w:lastColumn="0" w:noHBand="0" w:noVBand="1"/>
      </w:tblPr>
      <w:tblGrid>
        <w:gridCol w:w="9918"/>
      </w:tblGrid>
      <w:tr w:rsidR="008B3DBA" w:rsidRPr="00437A80" w14:paraId="354FDEE0" w14:textId="77777777" w:rsidTr="00150646">
        <w:tc>
          <w:tcPr>
            <w:tcW w:w="9918" w:type="dxa"/>
            <w:shd w:val="clear" w:color="auto" w:fill="auto"/>
          </w:tcPr>
          <w:p w14:paraId="393159D4" w14:textId="77777777" w:rsidR="008B3DBA" w:rsidRPr="00437A80" w:rsidRDefault="008B3DBA" w:rsidP="00B014FD">
            <w:pPr>
              <w:spacing w:before="0"/>
              <w:rPr>
                <w:rFonts w:ascii="Times New Roman" w:eastAsia="Times New Roman" w:hAnsi="Times New Roman" w:cs="Times New Roman"/>
                <w:b/>
                <w:sz w:val="23"/>
                <w:szCs w:val="23"/>
                <w:lang w:val="lt-LT"/>
              </w:rPr>
            </w:pPr>
            <w:r w:rsidRPr="00437A80">
              <w:rPr>
                <w:rFonts w:ascii="Times New Roman" w:eastAsia="Times New Roman" w:hAnsi="Times New Roman" w:cs="Times New Roman"/>
                <w:b/>
                <w:sz w:val="23"/>
                <w:szCs w:val="23"/>
                <w:lang w:val="lt-LT"/>
              </w:rPr>
              <w:t>Aprašomas duomenų tvarkymo pobūdis: kokio pobūdžio santykiai sieja draudimo įmonę su duomenų subjektais; ar duomenų subjektai turės galimybę kontroliuoti duomenų tvarkymą; ar duomenų subjektai gali numatyti, kad jų asmens duomenys bus tvarkomi; ar bus tvarkomi vaikų ir kitų pažeidžiamų asmenų duomenys; įvertinama, ar yra kokių nors visuomeninių ar pan. problemų ar klausimų, į kuriuos būtina atsižvelgti.</w:t>
            </w:r>
          </w:p>
        </w:tc>
      </w:tr>
      <w:tr w:rsidR="008B3DBA" w:rsidRPr="00437A80" w14:paraId="02ABF22D" w14:textId="77777777" w:rsidTr="00150646">
        <w:trPr>
          <w:trHeight w:val="875"/>
        </w:trPr>
        <w:tc>
          <w:tcPr>
            <w:tcW w:w="9918" w:type="dxa"/>
            <w:shd w:val="clear" w:color="auto" w:fill="auto"/>
          </w:tcPr>
          <w:p w14:paraId="54260E71" w14:textId="28786C3D" w:rsidR="008B3DBA" w:rsidRPr="00437A80" w:rsidRDefault="008B3DBA" w:rsidP="00B014FD">
            <w:pPr>
              <w:spacing w:before="0"/>
              <w:rPr>
                <w:rFonts w:ascii="Times New Roman" w:eastAsia="Times New Roman" w:hAnsi="Times New Roman" w:cs="Times New Roman"/>
                <w:sz w:val="23"/>
                <w:szCs w:val="23"/>
                <w:lang w:val="lt-LT"/>
              </w:rPr>
            </w:pPr>
            <w:r w:rsidRPr="00437A80">
              <w:rPr>
                <w:rFonts w:ascii="Times New Roman" w:eastAsia="Times New Roman" w:hAnsi="Times New Roman" w:cs="Times New Roman"/>
                <w:sz w:val="23"/>
                <w:szCs w:val="23"/>
                <w:lang w:val="lt-LT"/>
              </w:rPr>
              <w:lastRenderedPageBreak/>
              <w:t>Draudikus</w:t>
            </w:r>
            <w:r w:rsidR="008048DA" w:rsidRPr="00437A80">
              <w:rPr>
                <w:rFonts w:ascii="Times New Roman" w:eastAsia="Times New Roman" w:hAnsi="Times New Roman" w:cs="Times New Roman"/>
                <w:sz w:val="23"/>
                <w:szCs w:val="23"/>
                <w:lang w:val="lt-LT"/>
              </w:rPr>
              <w:t xml:space="preserve"> ir draudimo tarpininkus </w:t>
            </w:r>
            <w:r w:rsidRPr="00437A80">
              <w:rPr>
                <w:rFonts w:ascii="Times New Roman" w:eastAsia="Times New Roman" w:hAnsi="Times New Roman" w:cs="Times New Roman"/>
                <w:sz w:val="23"/>
                <w:szCs w:val="23"/>
                <w:lang w:val="lt-LT"/>
              </w:rPr>
              <w:t xml:space="preserve">su duomenų subjektais – </w:t>
            </w:r>
            <w:r w:rsidR="00485B26" w:rsidRPr="00437A80">
              <w:rPr>
                <w:rFonts w:ascii="Times New Roman" w:eastAsia="Times New Roman" w:hAnsi="Times New Roman" w:cs="Times New Roman"/>
                <w:sz w:val="23"/>
                <w:szCs w:val="23"/>
                <w:lang w:val="lt-LT"/>
              </w:rPr>
              <w:t xml:space="preserve">draudėjais bei </w:t>
            </w:r>
            <w:r w:rsidRPr="00437A80">
              <w:rPr>
                <w:rFonts w:ascii="Times New Roman" w:eastAsia="Times New Roman" w:hAnsi="Times New Roman" w:cs="Times New Roman"/>
                <w:sz w:val="23"/>
                <w:szCs w:val="23"/>
                <w:lang w:val="lt-LT"/>
              </w:rPr>
              <w:t xml:space="preserve">trečiaisiais asmenimis sieja draudimo sutartiniai santykiai. </w:t>
            </w:r>
            <w:r w:rsidR="00A64C17" w:rsidRPr="00437A80">
              <w:rPr>
                <w:rFonts w:ascii="Times New Roman" w:eastAsia="Times New Roman" w:hAnsi="Times New Roman" w:cs="Times New Roman"/>
                <w:sz w:val="23"/>
                <w:szCs w:val="23"/>
                <w:lang w:val="lt-LT"/>
              </w:rPr>
              <w:t xml:space="preserve">Tuo atveju, kai draudikas ir draudimo tarpininkas </w:t>
            </w:r>
            <w:r w:rsidR="00485B26" w:rsidRPr="00437A80">
              <w:rPr>
                <w:rFonts w:ascii="Times New Roman" w:eastAsia="Times New Roman" w:hAnsi="Times New Roman" w:cs="Times New Roman"/>
                <w:sz w:val="23"/>
                <w:szCs w:val="23"/>
                <w:lang w:val="lt-LT"/>
              </w:rPr>
              <w:t>tvarko trečiųjų asmenų duomen</w:t>
            </w:r>
            <w:r w:rsidR="00DE4999" w:rsidRPr="00437A80">
              <w:rPr>
                <w:rFonts w:ascii="Times New Roman" w:eastAsia="Times New Roman" w:hAnsi="Times New Roman" w:cs="Times New Roman"/>
                <w:sz w:val="23"/>
                <w:szCs w:val="23"/>
                <w:lang w:val="lt-LT"/>
              </w:rPr>
              <w:t>i</w:t>
            </w:r>
            <w:r w:rsidR="00485B26" w:rsidRPr="00437A80">
              <w:rPr>
                <w:rFonts w:ascii="Times New Roman" w:eastAsia="Times New Roman" w:hAnsi="Times New Roman" w:cs="Times New Roman"/>
                <w:sz w:val="23"/>
                <w:szCs w:val="23"/>
                <w:lang w:val="lt-LT"/>
              </w:rPr>
              <w:t xml:space="preserve">s, tokie </w:t>
            </w:r>
            <w:r w:rsidRPr="00437A80">
              <w:rPr>
                <w:rFonts w:ascii="Times New Roman" w:eastAsia="Times New Roman" w:hAnsi="Times New Roman" w:cs="Times New Roman"/>
                <w:sz w:val="23"/>
                <w:szCs w:val="23"/>
                <w:lang w:val="lt-LT"/>
              </w:rPr>
              <w:t>duomenų subjektai</w:t>
            </w:r>
            <w:r w:rsidR="00DE4999" w:rsidRPr="00437A80">
              <w:rPr>
                <w:rFonts w:ascii="Times New Roman" w:eastAsia="Times New Roman" w:hAnsi="Times New Roman" w:cs="Times New Roman"/>
                <w:sz w:val="23"/>
                <w:szCs w:val="23"/>
                <w:lang w:val="lt-LT"/>
              </w:rPr>
              <w:t xml:space="preserve"> taip pat </w:t>
            </w:r>
            <w:r w:rsidRPr="00437A80">
              <w:rPr>
                <w:rFonts w:ascii="Times New Roman" w:eastAsia="Times New Roman" w:hAnsi="Times New Roman" w:cs="Times New Roman"/>
                <w:sz w:val="23"/>
                <w:szCs w:val="23"/>
                <w:lang w:val="lt-LT"/>
              </w:rPr>
              <w:t xml:space="preserve">yra draudimo santykių dalyviai, nors ir ne draudimo sutarties šalys </w:t>
            </w:r>
            <w:r w:rsidR="009E33C7" w:rsidRPr="00437A80">
              <w:rPr>
                <w:rFonts w:ascii="Times New Roman" w:eastAsia="Times New Roman" w:hAnsi="Times New Roman" w:cs="Times New Roman"/>
                <w:sz w:val="23"/>
                <w:szCs w:val="23"/>
                <w:lang w:val="lt-LT"/>
              </w:rPr>
              <w:t>–</w:t>
            </w:r>
            <w:r w:rsidRPr="00437A80">
              <w:rPr>
                <w:rFonts w:ascii="Times New Roman" w:eastAsia="Times New Roman" w:hAnsi="Times New Roman" w:cs="Times New Roman"/>
                <w:sz w:val="23"/>
                <w:szCs w:val="23"/>
                <w:lang w:val="lt-LT"/>
              </w:rPr>
              <w:t xml:space="preserve"> nepasirašo konkrečios draudimo sutarties, jų duomenis draudikams nurodo draudėjai.</w:t>
            </w:r>
          </w:p>
          <w:p w14:paraId="085447B6" w14:textId="03E34597" w:rsidR="001644CC" w:rsidRPr="00437A80" w:rsidRDefault="008B3DBA" w:rsidP="00E95D39">
            <w:pPr>
              <w:spacing w:before="0"/>
              <w:rPr>
                <w:rFonts w:ascii="Times New Roman" w:eastAsia="Times New Roman" w:hAnsi="Times New Roman" w:cs="Times New Roman"/>
                <w:sz w:val="23"/>
                <w:szCs w:val="23"/>
                <w:lang w:val="lt-LT"/>
              </w:rPr>
            </w:pPr>
            <w:r w:rsidRPr="00437A80">
              <w:rPr>
                <w:rFonts w:ascii="Times New Roman" w:eastAsia="Times New Roman" w:hAnsi="Times New Roman" w:cs="Times New Roman"/>
                <w:sz w:val="23"/>
                <w:szCs w:val="23"/>
                <w:lang w:val="lt-LT"/>
              </w:rPr>
              <w:t xml:space="preserve">Įgyvendinus </w:t>
            </w:r>
            <w:r w:rsidR="00E95D39" w:rsidRPr="00437A80">
              <w:rPr>
                <w:rFonts w:ascii="Times New Roman" w:eastAsia="Times New Roman" w:hAnsi="Times New Roman" w:cs="Times New Roman"/>
                <w:sz w:val="23"/>
                <w:szCs w:val="23"/>
                <w:lang w:val="lt-LT"/>
              </w:rPr>
              <w:t xml:space="preserve">siūlomus </w:t>
            </w:r>
            <w:r w:rsidR="00C34627" w:rsidRPr="00437A80">
              <w:rPr>
                <w:rFonts w:ascii="Times New Roman" w:eastAsia="Times New Roman" w:hAnsi="Times New Roman" w:cs="Times New Roman"/>
                <w:sz w:val="23"/>
                <w:szCs w:val="23"/>
                <w:lang w:val="lt-LT"/>
              </w:rPr>
              <w:t>DĮ</w:t>
            </w:r>
            <w:r w:rsidR="00E95D39" w:rsidRPr="00437A80">
              <w:rPr>
                <w:rFonts w:ascii="Times New Roman" w:eastAsia="Times New Roman" w:hAnsi="Times New Roman" w:cs="Times New Roman"/>
                <w:sz w:val="23"/>
                <w:szCs w:val="23"/>
                <w:lang w:val="lt-LT"/>
              </w:rPr>
              <w:t xml:space="preserve"> ir PTIŽSAĮ </w:t>
            </w:r>
            <w:r w:rsidRPr="00437A80">
              <w:rPr>
                <w:rFonts w:ascii="Times New Roman" w:eastAsia="Times New Roman" w:hAnsi="Times New Roman" w:cs="Times New Roman"/>
                <w:sz w:val="23"/>
                <w:szCs w:val="23"/>
                <w:lang w:val="lt-LT"/>
              </w:rPr>
              <w:t>pakeitim</w:t>
            </w:r>
            <w:r w:rsidR="00E95D39" w:rsidRPr="00437A80">
              <w:rPr>
                <w:rFonts w:ascii="Times New Roman" w:eastAsia="Times New Roman" w:hAnsi="Times New Roman" w:cs="Times New Roman"/>
                <w:sz w:val="23"/>
                <w:szCs w:val="23"/>
                <w:lang w:val="lt-LT"/>
              </w:rPr>
              <w:t>us</w:t>
            </w:r>
            <w:r w:rsidRPr="00437A80">
              <w:rPr>
                <w:rFonts w:ascii="Times New Roman" w:eastAsia="Times New Roman" w:hAnsi="Times New Roman" w:cs="Times New Roman"/>
                <w:sz w:val="23"/>
                <w:szCs w:val="23"/>
                <w:lang w:val="lt-LT"/>
              </w:rPr>
              <w:t xml:space="preserve">, </w:t>
            </w:r>
            <w:r w:rsidR="001644CC" w:rsidRPr="00437A80">
              <w:rPr>
                <w:rFonts w:ascii="Times New Roman" w:eastAsia="Times New Roman" w:hAnsi="Times New Roman" w:cs="Times New Roman"/>
                <w:sz w:val="23"/>
                <w:szCs w:val="23"/>
                <w:lang w:val="lt-LT"/>
              </w:rPr>
              <w:t>draudėjus</w:t>
            </w:r>
            <w:r w:rsidR="00A64C17" w:rsidRPr="00437A80">
              <w:rPr>
                <w:rFonts w:ascii="Times New Roman" w:eastAsia="Times New Roman" w:hAnsi="Times New Roman" w:cs="Times New Roman"/>
                <w:sz w:val="23"/>
                <w:szCs w:val="23"/>
                <w:lang w:val="lt-LT"/>
              </w:rPr>
              <w:t xml:space="preserve"> ir apdraustuosius </w:t>
            </w:r>
            <w:r w:rsidRPr="00437A80">
              <w:rPr>
                <w:rFonts w:ascii="Times New Roman" w:eastAsia="Times New Roman" w:hAnsi="Times New Roman" w:cs="Times New Roman"/>
                <w:sz w:val="23"/>
                <w:szCs w:val="23"/>
                <w:lang w:val="lt-LT"/>
              </w:rPr>
              <w:t xml:space="preserve">apie </w:t>
            </w:r>
            <w:r w:rsidR="00EA3F74" w:rsidRPr="00437A80">
              <w:rPr>
                <w:rFonts w:ascii="Times New Roman" w:eastAsia="Times New Roman" w:hAnsi="Times New Roman" w:cs="Times New Roman"/>
                <w:sz w:val="23"/>
                <w:szCs w:val="23"/>
                <w:lang w:val="lt-LT"/>
              </w:rPr>
              <w:t>sveikatos</w:t>
            </w:r>
            <w:r w:rsidR="00DE4999" w:rsidRPr="00437A80">
              <w:rPr>
                <w:rFonts w:ascii="Times New Roman" w:eastAsia="Times New Roman" w:hAnsi="Times New Roman" w:cs="Times New Roman"/>
                <w:sz w:val="23"/>
                <w:szCs w:val="23"/>
                <w:lang w:val="lt-LT"/>
              </w:rPr>
              <w:t xml:space="preserve"> duomenų </w:t>
            </w:r>
            <w:r w:rsidRPr="00437A80">
              <w:rPr>
                <w:rFonts w:ascii="Times New Roman" w:eastAsia="Times New Roman" w:hAnsi="Times New Roman" w:cs="Times New Roman"/>
                <w:sz w:val="23"/>
                <w:szCs w:val="23"/>
                <w:lang w:val="lt-LT"/>
              </w:rPr>
              <w:t>tvarkymą</w:t>
            </w:r>
            <w:r w:rsidR="001644CC" w:rsidRPr="00437A80">
              <w:rPr>
                <w:rFonts w:ascii="Times New Roman" w:eastAsia="Times New Roman" w:hAnsi="Times New Roman" w:cs="Times New Roman"/>
                <w:sz w:val="23"/>
                <w:szCs w:val="23"/>
                <w:lang w:val="lt-LT"/>
              </w:rPr>
              <w:t xml:space="preserve">, laikantis BDAR 13 ir 14 straipsnių reikalavimų, </w:t>
            </w:r>
            <w:r w:rsidRPr="00437A80">
              <w:rPr>
                <w:rFonts w:ascii="Times New Roman" w:eastAsia="Times New Roman" w:hAnsi="Times New Roman" w:cs="Times New Roman"/>
                <w:sz w:val="23"/>
                <w:szCs w:val="23"/>
                <w:lang w:val="lt-LT"/>
              </w:rPr>
              <w:t>informuotų</w:t>
            </w:r>
            <w:r w:rsidR="001644CC" w:rsidRPr="00437A80">
              <w:rPr>
                <w:rFonts w:ascii="Times New Roman" w:eastAsia="Times New Roman" w:hAnsi="Times New Roman" w:cs="Times New Roman"/>
                <w:sz w:val="23"/>
                <w:szCs w:val="23"/>
                <w:lang w:val="lt-LT"/>
              </w:rPr>
              <w:t xml:space="preserve"> draudikai</w:t>
            </w:r>
            <w:r w:rsidR="00A9177D" w:rsidRPr="00437A80">
              <w:rPr>
                <w:rFonts w:ascii="Times New Roman" w:eastAsia="Times New Roman" w:hAnsi="Times New Roman" w:cs="Times New Roman"/>
                <w:sz w:val="23"/>
                <w:szCs w:val="23"/>
                <w:lang w:val="lt-LT"/>
              </w:rPr>
              <w:t xml:space="preserve"> ir </w:t>
            </w:r>
            <w:r w:rsidR="00B51D53">
              <w:rPr>
                <w:rFonts w:ascii="Times New Roman" w:eastAsia="Times New Roman" w:hAnsi="Times New Roman" w:cs="Times New Roman"/>
                <w:sz w:val="23"/>
                <w:szCs w:val="23"/>
                <w:lang w:val="lt-LT"/>
              </w:rPr>
              <w:t>(</w:t>
            </w:r>
            <w:r w:rsidR="00A9177D" w:rsidRPr="00437A80">
              <w:rPr>
                <w:rFonts w:ascii="Times New Roman" w:eastAsia="Times New Roman" w:hAnsi="Times New Roman" w:cs="Times New Roman"/>
                <w:sz w:val="23"/>
                <w:szCs w:val="23"/>
                <w:lang w:val="lt-LT"/>
              </w:rPr>
              <w:t>ar</w:t>
            </w:r>
            <w:r w:rsidR="00B51D53">
              <w:rPr>
                <w:rFonts w:ascii="Times New Roman" w:eastAsia="Times New Roman" w:hAnsi="Times New Roman" w:cs="Times New Roman"/>
                <w:sz w:val="23"/>
                <w:szCs w:val="23"/>
                <w:lang w:val="lt-LT"/>
              </w:rPr>
              <w:t>)</w:t>
            </w:r>
            <w:r w:rsidR="00A9177D" w:rsidRPr="00437A80">
              <w:rPr>
                <w:rFonts w:ascii="Times New Roman" w:eastAsia="Times New Roman" w:hAnsi="Times New Roman" w:cs="Times New Roman"/>
                <w:sz w:val="23"/>
                <w:szCs w:val="23"/>
                <w:lang w:val="lt-LT"/>
              </w:rPr>
              <w:t xml:space="preserve"> draudimo tarpininkai </w:t>
            </w:r>
            <w:r w:rsidR="001D42B1" w:rsidRPr="00437A80">
              <w:rPr>
                <w:rFonts w:ascii="Times New Roman" w:eastAsia="Times New Roman" w:hAnsi="Times New Roman" w:cs="Times New Roman"/>
                <w:sz w:val="23"/>
                <w:szCs w:val="23"/>
                <w:lang w:val="lt-LT"/>
              </w:rPr>
              <w:t>(kaip tai yra daroma tvarkant ir kitų kategorijų duomenis)</w:t>
            </w:r>
            <w:r w:rsidR="001644CC" w:rsidRPr="00437A80">
              <w:rPr>
                <w:rFonts w:ascii="Times New Roman" w:eastAsia="Times New Roman" w:hAnsi="Times New Roman" w:cs="Times New Roman"/>
                <w:sz w:val="23"/>
                <w:szCs w:val="23"/>
                <w:lang w:val="lt-LT"/>
              </w:rPr>
              <w:t>, o trečiuosius asmenis</w:t>
            </w:r>
            <w:r w:rsidR="00DE4999" w:rsidRPr="00437A80">
              <w:rPr>
                <w:rFonts w:ascii="Times New Roman" w:eastAsia="Times New Roman" w:hAnsi="Times New Roman" w:cs="Times New Roman"/>
                <w:sz w:val="23"/>
                <w:szCs w:val="23"/>
                <w:lang w:val="lt-LT"/>
              </w:rPr>
              <w:t xml:space="preserve"> apie jų duomenų</w:t>
            </w:r>
            <w:r w:rsidR="00B51D53">
              <w:rPr>
                <w:rFonts w:ascii="Times New Roman" w:eastAsia="Times New Roman" w:hAnsi="Times New Roman" w:cs="Times New Roman"/>
                <w:sz w:val="23"/>
                <w:szCs w:val="23"/>
                <w:lang w:val="lt-LT"/>
              </w:rPr>
              <w:t xml:space="preserve"> tvarkymą</w:t>
            </w:r>
            <w:r w:rsidR="00DE4999" w:rsidRPr="00437A80">
              <w:rPr>
                <w:rFonts w:ascii="Times New Roman" w:eastAsia="Times New Roman" w:hAnsi="Times New Roman" w:cs="Times New Roman"/>
                <w:sz w:val="23"/>
                <w:szCs w:val="23"/>
                <w:lang w:val="lt-LT"/>
              </w:rPr>
              <w:t xml:space="preserve">, </w:t>
            </w:r>
            <w:r w:rsidR="00B51D53">
              <w:rPr>
                <w:rFonts w:ascii="Times New Roman" w:eastAsia="Times New Roman" w:hAnsi="Times New Roman" w:cs="Times New Roman"/>
                <w:sz w:val="23"/>
                <w:szCs w:val="23"/>
                <w:lang w:val="lt-LT"/>
              </w:rPr>
              <w:t>taip pat</w:t>
            </w:r>
            <w:r w:rsidR="00B51D53" w:rsidRPr="00437A80">
              <w:rPr>
                <w:rFonts w:ascii="Times New Roman" w:eastAsia="Times New Roman" w:hAnsi="Times New Roman" w:cs="Times New Roman"/>
                <w:sz w:val="23"/>
                <w:szCs w:val="23"/>
                <w:lang w:val="lt-LT"/>
              </w:rPr>
              <w:t xml:space="preserve"> </w:t>
            </w:r>
            <w:r w:rsidR="00FA4529" w:rsidRPr="00437A80">
              <w:rPr>
                <w:rFonts w:ascii="Times New Roman" w:eastAsia="Times New Roman" w:hAnsi="Times New Roman" w:cs="Times New Roman"/>
                <w:sz w:val="23"/>
                <w:szCs w:val="23"/>
                <w:lang w:val="lt-LT"/>
              </w:rPr>
              <w:t>apdraustuosius apie jų</w:t>
            </w:r>
            <w:r w:rsidR="00DE4999" w:rsidRPr="00437A80">
              <w:rPr>
                <w:rFonts w:ascii="Times New Roman" w:eastAsia="Times New Roman" w:hAnsi="Times New Roman" w:cs="Times New Roman"/>
                <w:sz w:val="23"/>
                <w:szCs w:val="23"/>
                <w:lang w:val="lt-LT"/>
              </w:rPr>
              <w:t xml:space="preserve"> sveikatos duomen</w:t>
            </w:r>
            <w:r w:rsidR="00FA4529" w:rsidRPr="00437A80">
              <w:rPr>
                <w:rFonts w:ascii="Times New Roman" w:eastAsia="Times New Roman" w:hAnsi="Times New Roman" w:cs="Times New Roman"/>
                <w:sz w:val="23"/>
                <w:szCs w:val="23"/>
                <w:lang w:val="lt-LT"/>
              </w:rPr>
              <w:t xml:space="preserve">ų </w:t>
            </w:r>
            <w:r w:rsidR="00DE4999" w:rsidRPr="00437A80">
              <w:rPr>
                <w:rFonts w:ascii="Times New Roman" w:eastAsia="Times New Roman" w:hAnsi="Times New Roman" w:cs="Times New Roman"/>
                <w:sz w:val="23"/>
                <w:szCs w:val="23"/>
                <w:lang w:val="lt-LT"/>
              </w:rPr>
              <w:t>tvarkymą</w:t>
            </w:r>
            <w:r w:rsidR="001D42B1" w:rsidRPr="00437A80">
              <w:rPr>
                <w:rFonts w:ascii="Times New Roman" w:eastAsia="Times New Roman" w:hAnsi="Times New Roman" w:cs="Times New Roman"/>
                <w:sz w:val="23"/>
                <w:szCs w:val="23"/>
                <w:lang w:val="lt-LT"/>
              </w:rPr>
              <w:t xml:space="preserve"> informuotų</w:t>
            </w:r>
            <w:r w:rsidR="001644CC" w:rsidRPr="00437A80">
              <w:rPr>
                <w:rFonts w:ascii="Times New Roman" w:eastAsia="Times New Roman" w:hAnsi="Times New Roman" w:cs="Times New Roman"/>
                <w:sz w:val="23"/>
                <w:szCs w:val="23"/>
                <w:lang w:val="lt-LT"/>
              </w:rPr>
              <w:t xml:space="preserve"> </w:t>
            </w:r>
            <w:r w:rsidRPr="00437A80">
              <w:rPr>
                <w:rFonts w:ascii="Times New Roman" w:eastAsia="Times New Roman" w:hAnsi="Times New Roman" w:cs="Times New Roman"/>
                <w:sz w:val="23"/>
                <w:szCs w:val="23"/>
                <w:lang w:val="lt-LT"/>
              </w:rPr>
              <w:t>draudėjai, kuriems draudikas pateiks visą privalomą informaciją pagal BDAR 14 str</w:t>
            </w:r>
            <w:r w:rsidR="009E33C7" w:rsidRPr="00437A80">
              <w:rPr>
                <w:rFonts w:ascii="Times New Roman" w:eastAsia="Times New Roman" w:hAnsi="Times New Roman" w:cs="Times New Roman"/>
                <w:sz w:val="23"/>
                <w:szCs w:val="23"/>
                <w:lang w:val="lt-LT"/>
              </w:rPr>
              <w:t>aipsnį</w:t>
            </w:r>
            <w:r w:rsidRPr="00437A80">
              <w:rPr>
                <w:rFonts w:ascii="Times New Roman" w:eastAsia="Times New Roman" w:hAnsi="Times New Roman" w:cs="Times New Roman"/>
                <w:sz w:val="23"/>
                <w:szCs w:val="23"/>
                <w:lang w:val="lt-LT"/>
              </w:rPr>
              <w:t xml:space="preserve">. </w:t>
            </w:r>
            <w:r w:rsidR="00DE4999" w:rsidRPr="00437A80">
              <w:rPr>
                <w:rFonts w:ascii="Times New Roman" w:eastAsia="Times New Roman" w:hAnsi="Times New Roman" w:cs="Times New Roman"/>
                <w:sz w:val="23"/>
                <w:szCs w:val="23"/>
                <w:lang w:val="lt-LT"/>
              </w:rPr>
              <w:t xml:space="preserve">Taip pat draudikui </w:t>
            </w:r>
            <w:r w:rsidR="00A9177D" w:rsidRPr="00437A80">
              <w:rPr>
                <w:rFonts w:ascii="Times New Roman" w:eastAsia="Times New Roman" w:hAnsi="Times New Roman" w:cs="Times New Roman"/>
                <w:sz w:val="23"/>
                <w:szCs w:val="23"/>
                <w:lang w:val="lt-LT"/>
              </w:rPr>
              <w:t xml:space="preserve">ir </w:t>
            </w:r>
            <w:r w:rsidR="00B51D53">
              <w:rPr>
                <w:rFonts w:ascii="Times New Roman" w:eastAsia="Times New Roman" w:hAnsi="Times New Roman" w:cs="Times New Roman"/>
                <w:sz w:val="23"/>
                <w:szCs w:val="23"/>
                <w:lang w:val="lt-LT"/>
              </w:rPr>
              <w:t>(</w:t>
            </w:r>
            <w:r w:rsidR="00A9177D" w:rsidRPr="00437A80">
              <w:rPr>
                <w:rFonts w:ascii="Times New Roman" w:eastAsia="Times New Roman" w:hAnsi="Times New Roman" w:cs="Times New Roman"/>
                <w:sz w:val="23"/>
                <w:szCs w:val="23"/>
                <w:lang w:val="lt-LT"/>
              </w:rPr>
              <w:t>ar</w:t>
            </w:r>
            <w:r w:rsidR="00B51D53">
              <w:rPr>
                <w:rFonts w:ascii="Times New Roman" w:eastAsia="Times New Roman" w:hAnsi="Times New Roman" w:cs="Times New Roman"/>
                <w:sz w:val="23"/>
                <w:szCs w:val="23"/>
                <w:lang w:val="lt-LT"/>
              </w:rPr>
              <w:t>)</w:t>
            </w:r>
            <w:r w:rsidR="00A9177D" w:rsidRPr="00437A80">
              <w:rPr>
                <w:rFonts w:ascii="Times New Roman" w:eastAsia="Times New Roman" w:hAnsi="Times New Roman" w:cs="Times New Roman"/>
                <w:sz w:val="23"/>
                <w:szCs w:val="23"/>
                <w:lang w:val="lt-LT"/>
              </w:rPr>
              <w:t xml:space="preserve"> draudimo tarpininkui </w:t>
            </w:r>
            <w:r w:rsidR="00DE4999" w:rsidRPr="00437A80">
              <w:rPr>
                <w:rFonts w:ascii="Times New Roman" w:eastAsia="Times New Roman" w:hAnsi="Times New Roman" w:cs="Times New Roman"/>
                <w:sz w:val="23"/>
                <w:szCs w:val="23"/>
                <w:lang w:val="lt-LT"/>
              </w:rPr>
              <w:t>bus nustatyta pareiga savo interneto svetainė</w:t>
            </w:r>
            <w:r w:rsidR="0016402C" w:rsidRPr="00437A80">
              <w:rPr>
                <w:rFonts w:ascii="Times New Roman" w:eastAsia="Times New Roman" w:hAnsi="Times New Roman" w:cs="Times New Roman"/>
                <w:sz w:val="23"/>
                <w:szCs w:val="23"/>
                <w:lang w:val="lt-LT"/>
              </w:rPr>
              <w:t>je paskelbti ir taip informuoti</w:t>
            </w:r>
            <w:r w:rsidR="00DE4999" w:rsidRPr="00437A80">
              <w:rPr>
                <w:rFonts w:ascii="Times New Roman" w:eastAsia="Times New Roman" w:hAnsi="Times New Roman" w:cs="Times New Roman"/>
                <w:sz w:val="23"/>
                <w:szCs w:val="23"/>
                <w:lang w:val="lt-LT"/>
              </w:rPr>
              <w:t xml:space="preserve"> nukentėjusius trečiuosius asmenis, kad jų asmens duomenų, įskaitant sveikatos duomenis, tvarkymą atlieka draudikas</w:t>
            </w:r>
            <w:r w:rsidR="00A9177D" w:rsidRPr="00437A80">
              <w:rPr>
                <w:rFonts w:ascii="Times New Roman" w:eastAsia="Times New Roman" w:hAnsi="Times New Roman" w:cs="Times New Roman"/>
                <w:sz w:val="23"/>
                <w:szCs w:val="23"/>
                <w:lang w:val="lt-LT"/>
              </w:rPr>
              <w:t xml:space="preserve"> ir </w:t>
            </w:r>
            <w:r w:rsidR="00B51D53">
              <w:rPr>
                <w:rFonts w:ascii="Times New Roman" w:eastAsia="Times New Roman" w:hAnsi="Times New Roman" w:cs="Times New Roman"/>
                <w:sz w:val="23"/>
                <w:szCs w:val="23"/>
                <w:lang w:val="lt-LT"/>
              </w:rPr>
              <w:t>(</w:t>
            </w:r>
            <w:r w:rsidR="00A9177D" w:rsidRPr="00437A80">
              <w:rPr>
                <w:rFonts w:ascii="Times New Roman" w:eastAsia="Times New Roman" w:hAnsi="Times New Roman" w:cs="Times New Roman"/>
                <w:sz w:val="23"/>
                <w:szCs w:val="23"/>
                <w:lang w:val="lt-LT"/>
              </w:rPr>
              <w:t>ar</w:t>
            </w:r>
            <w:r w:rsidR="00B51D53">
              <w:rPr>
                <w:rFonts w:ascii="Times New Roman" w:eastAsia="Times New Roman" w:hAnsi="Times New Roman" w:cs="Times New Roman"/>
                <w:sz w:val="23"/>
                <w:szCs w:val="23"/>
                <w:lang w:val="lt-LT"/>
              </w:rPr>
              <w:t>)</w:t>
            </w:r>
            <w:r w:rsidR="00A9177D" w:rsidRPr="00437A80">
              <w:rPr>
                <w:rFonts w:ascii="Times New Roman" w:eastAsia="Times New Roman" w:hAnsi="Times New Roman" w:cs="Times New Roman"/>
                <w:sz w:val="23"/>
                <w:szCs w:val="23"/>
                <w:lang w:val="lt-LT"/>
              </w:rPr>
              <w:t xml:space="preserve"> draudimo tarpininkas</w:t>
            </w:r>
            <w:r w:rsidR="00DE4999" w:rsidRPr="00437A80">
              <w:rPr>
                <w:rFonts w:ascii="Times New Roman" w:eastAsia="Times New Roman" w:hAnsi="Times New Roman" w:cs="Times New Roman"/>
                <w:sz w:val="23"/>
                <w:szCs w:val="23"/>
                <w:lang w:val="lt-LT"/>
              </w:rPr>
              <w:t>.</w:t>
            </w:r>
          </w:p>
          <w:p w14:paraId="62F00FBB" w14:textId="40F15BBE" w:rsidR="00A83070" w:rsidRPr="00437A80" w:rsidRDefault="00A83070" w:rsidP="00A83070">
            <w:pPr>
              <w:spacing w:before="0"/>
              <w:rPr>
                <w:rFonts w:ascii="Times New Roman" w:eastAsia="Times New Roman" w:hAnsi="Times New Roman" w:cs="Times New Roman"/>
                <w:sz w:val="23"/>
                <w:szCs w:val="23"/>
                <w:lang w:val="lt-LT"/>
              </w:rPr>
            </w:pPr>
            <w:r w:rsidRPr="00437A80">
              <w:rPr>
                <w:rFonts w:ascii="Times New Roman" w:eastAsia="Times New Roman" w:hAnsi="Times New Roman" w:cs="Times New Roman"/>
                <w:sz w:val="23"/>
                <w:szCs w:val="23"/>
                <w:lang w:val="lt-LT"/>
              </w:rPr>
              <w:t>Pažymėtina, kad informuoti duomenų subjektai – tiek draudėjai, tiek tretieji asmenys – turės galimybę įgyvendinti duomenų subjektų teises, kurias jiems suteikia BDAR 15–22 straipsniai. Draudikai</w:t>
            </w:r>
            <w:r w:rsidR="00A9177D" w:rsidRPr="00437A80">
              <w:rPr>
                <w:rFonts w:ascii="Times New Roman" w:eastAsia="Times New Roman" w:hAnsi="Times New Roman" w:cs="Times New Roman"/>
                <w:sz w:val="23"/>
                <w:szCs w:val="23"/>
                <w:lang w:val="lt-LT"/>
              </w:rPr>
              <w:t xml:space="preserve"> ir </w:t>
            </w:r>
            <w:r w:rsidR="002F36F6">
              <w:rPr>
                <w:rFonts w:ascii="Times New Roman" w:eastAsia="Times New Roman" w:hAnsi="Times New Roman" w:cs="Times New Roman"/>
                <w:sz w:val="23"/>
                <w:szCs w:val="23"/>
                <w:lang w:val="lt-LT"/>
              </w:rPr>
              <w:t>(</w:t>
            </w:r>
            <w:r w:rsidR="00A9177D" w:rsidRPr="00437A80">
              <w:rPr>
                <w:rFonts w:ascii="Times New Roman" w:eastAsia="Times New Roman" w:hAnsi="Times New Roman" w:cs="Times New Roman"/>
                <w:sz w:val="23"/>
                <w:szCs w:val="23"/>
                <w:lang w:val="lt-LT"/>
              </w:rPr>
              <w:t>ar</w:t>
            </w:r>
            <w:r w:rsidR="002F36F6">
              <w:rPr>
                <w:rFonts w:ascii="Times New Roman" w:eastAsia="Times New Roman" w:hAnsi="Times New Roman" w:cs="Times New Roman"/>
                <w:sz w:val="23"/>
                <w:szCs w:val="23"/>
                <w:lang w:val="lt-LT"/>
              </w:rPr>
              <w:t>)</w:t>
            </w:r>
            <w:r w:rsidR="00A9177D" w:rsidRPr="00437A80">
              <w:rPr>
                <w:rFonts w:ascii="Times New Roman" w:eastAsia="Times New Roman" w:hAnsi="Times New Roman" w:cs="Times New Roman"/>
                <w:sz w:val="23"/>
                <w:szCs w:val="23"/>
                <w:lang w:val="lt-LT"/>
              </w:rPr>
              <w:t xml:space="preserve"> draudimo tarpininkai</w:t>
            </w:r>
            <w:r w:rsidRPr="00437A80">
              <w:rPr>
                <w:rFonts w:ascii="Times New Roman" w:eastAsia="Times New Roman" w:hAnsi="Times New Roman" w:cs="Times New Roman"/>
                <w:sz w:val="23"/>
                <w:szCs w:val="23"/>
                <w:lang w:val="lt-LT"/>
              </w:rPr>
              <w:t xml:space="preserve"> tokiems duomenų subjektams pagal jų kreipimąsi įgyvendins jų teises, vadovaudamiesi BDAR nuostatomis. </w:t>
            </w:r>
          </w:p>
          <w:p w14:paraId="2E9870AC" w14:textId="0659501C" w:rsidR="00A83070" w:rsidRPr="00437A80" w:rsidRDefault="00A83070" w:rsidP="00A83070">
            <w:pPr>
              <w:spacing w:before="0"/>
              <w:rPr>
                <w:rFonts w:ascii="Times New Roman" w:eastAsia="Times New Roman" w:hAnsi="Times New Roman" w:cs="Times New Roman"/>
                <w:sz w:val="23"/>
                <w:szCs w:val="23"/>
                <w:lang w:val="lt-LT"/>
              </w:rPr>
            </w:pPr>
            <w:r w:rsidRPr="00437A80">
              <w:rPr>
                <w:rFonts w:ascii="Times New Roman" w:eastAsia="Times New Roman" w:hAnsi="Times New Roman" w:cs="Times New Roman"/>
                <w:sz w:val="23"/>
                <w:szCs w:val="23"/>
                <w:lang w:val="lt-LT"/>
              </w:rPr>
              <w:t xml:space="preserve">Jeigu draudikai </w:t>
            </w:r>
            <w:r w:rsidR="00A9177D" w:rsidRPr="00437A80">
              <w:rPr>
                <w:rFonts w:ascii="Times New Roman" w:eastAsia="Times New Roman" w:hAnsi="Times New Roman" w:cs="Times New Roman"/>
                <w:sz w:val="23"/>
                <w:szCs w:val="23"/>
                <w:lang w:val="lt-LT"/>
              </w:rPr>
              <w:t xml:space="preserve">ir </w:t>
            </w:r>
            <w:r w:rsidR="002F36F6">
              <w:rPr>
                <w:rFonts w:ascii="Times New Roman" w:eastAsia="Times New Roman" w:hAnsi="Times New Roman" w:cs="Times New Roman"/>
                <w:sz w:val="23"/>
                <w:szCs w:val="23"/>
                <w:lang w:val="lt-LT"/>
              </w:rPr>
              <w:t>(</w:t>
            </w:r>
            <w:r w:rsidR="00A9177D" w:rsidRPr="00437A80">
              <w:rPr>
                <w:rFonts w:ascii="Times New Roman" w:eastAsia="Times New Roman" w:hAnsi="Times New Roman" w:cs="Times New Roman"/>
                <w:sz w:val="23"/>
                <w:szCs w:val="23"/>
                <w:lang w:val="lt-LT"/>
              </w:rPr>
              <w:t>ar</w:t>
            </w:r>
            <w:r w:rsidR="002F36F6">
              <w:rPr>
                <w:rFonts w:ascii="Times New Roman" w:eastAsia="Times New Roman" w:hAnsi="Times New Roman" w:cs="Times New Roman"/>
                <w:sz w:val="23"/>
                <w:szCs w:val="23"/>
                <w:lang w:val="lt-LT"/>
              </w:rPr>
              <w:t>)</w:t>
            </w:r>
            <w:r w:rsidR="00A9177D" w:rsidRPr="00437A80">
              <w:rPr>
                <w:rFonts w:ascii="Times New Roman" w:eastAsia="Times New Roman" w:hAnsi="Times New Roman" w:cs="Times New Roman"/>
                <w:sz w:val="23"/>
                <w:szCs w:val="23"/>
                <w:lang w:val="lt-LT"/>
              </w:rPr>
              <w:t xml:space="preserve"> draudimo tarpininkai </w:t>
            </w:r>
            <w:r w:rsidRPr="00437A80">
              <w:rPr>
                <w:rFonts w:ascii="Times New Roman" w:eastAsia="Times New Roman" w:hAnsi="Times New Roman" w:cs="Times New Roman"/>
                <w:sz w:val="23"/>
                <w:szCs w:val="23"/>
                <w:lang w:val="lt-LT"/>
              </w:rPr>
              <w:t>imtųsi patys duomenų subjektus informuoti apie duomenų tvarkymą, privalėtų visais atvejais rinkti perteklinius kontaktinius duomenis, kas prieštarauja BDAR 5 straipsnio 1 dalies c punkto nuostatoms, o ir juos surinkę negalėtų įsitikinti tokių duomenų tikrumu, pavyzdžiui, papildomai prieinamomis priemonėmis (pvz., mokamų registrų duomenimis) tikrinti kontaktinių duomenų atitikties tikrovei ir aktualumo. Visi šie papildomi veiksmai nepagrįstai išaugintų administracinę naštą ir išlaidas, susijusias su draudimo sutarties sudarymu ir vykdymu (turint omenyje, kad draudėjas draudimo laikotarpiu gali keisti naudos gavėjus ir tam tikrais atvejais apdraustuosius), kartu galimai padidintų draudimo kainą (administracinius mokesčius) ir darytų draudimą mažiau patrauklų vartotojams, atitinkamai, potencialiai sumenkintų Lietuvos Respublikos gyventojų finansinį saugumą.</w:t>
            </w:r>
          </w:p>
          <w:p w14:paraId="29274B01" w14:textId="77777777" w:rsidR="00A83070" w:rsidRPr="00437A80" w:rsidRDefault="00A83070" w:rsidP="00A83070">
            <w:pPr>
              <w:spacing w:before="0"/>
              <w:rPr>
                <w:rFonts w:ascii="Times New Roman" w:eastAsia="Times New Roman" w:hAnsi="Times New Roman" w:cs="Times New Roman"/>
                <w:sz w:val="23"/>
                <w:szCs w:val="23"/>
                <w:lang w:val="lt-LT"/>
              </w:rPr>
            </w:pPr>
            <w:r w:rsidRPr="00437A80">
              <w:rPr>
                <w:rFonts w:ascii="Times New Roman" w:eastAsia="Times New Roman" w:hAnsi="Times New Roman" w:cs="Times New Roman"/>
                <w:sz w:val="23"/>
                <w:szCs w:val="23"/>
                <w:lang w:val="lt-LT"/>
              </w:rPr>
              <w:t>Netikrinant gautų trečiųjų asmenų kontaktų tikrumo, susidarytų palankios sąlygos duomenų saugumo pažeidimams, kai informaciją apie duomenų tvarkymą gautų ne duomenų subjektai, o kiti asmenys.</w:t>
            </w:r>
          </w:p>
          <w:p w14:paraId="7D495E19" w14:textId="77777777" w:rsidR="008B3DBA" w:rsidRPr="00437A80" w:rsidRDefault="008B3DBA" w:rsidP="00B014FD">
            <w:pPr>
              <w:spacing w:before="0"/>
              <w:rPr>
                <w:rFonts w:ascii="Times New Roman" w:eastAsia="Times New Roman" w:hAnsi="Times New Roman" w:cs="Times New Roman"/>
                <w:sz w:val="23"/>
                <w:szCs w:val="23"/>
                <w:lang w:val="lt-LT"/>
              </w:rPr>
            </w:pPr>
            <w:r w:rsidRPr="00437A80">
              <w:rPr>
                <w:rFonts w:ascii="Times New Roman" w:eastAsia="Times New Roman" w:hAnsi="Times New Roman" w:cs="Times New Roman"/>
                <w:sz w:val="23"/>
                <w:szCs w:val="23"/>
                <w:lang w:val="lt-LT"/>
              </w:rPr>
              <w:t xml:space="preserve">Tam tikrais atvejais gali būti, kad tretieji asmenys bus nepilnamečiai iki 18 metų, pavyzdžiui, tokie asmenys nurodomi sutartyse kaip naudos gavėjai. Tuomet jų asmens duomenys yra tvarkomi, atsižvelgiant, kad tai </w:t>
            </w:r>
            <w:proofErr w:type="spellStart"/>
            <w:r w:rsidRPr="00437A80">
              <w:rPr>
                <w:rFonts w:ascii="Times New Roman" w:eastAsia="Times New Roman" w:hAnsi="Times New Roman" w:cs="Times New Roman"/>
                <w:sz w:val="23"/>
                <w:szCs w:val="23"/>
                <w:lang w:val="lt-LT"/>
              </w:rPr>
              <w:t>pažeidžiam</w:t>
            </w:r>
            <w:r w:rsidR="009E33C7" w:rsidRPr="00437A80">
              <w:rPr>
                <w:rFonts w:ascii="Times New Roman" w:eastAsia="Times New Roman" w:hAnsi="Times New Roman" w:cs="Times New Roman"/>
                <w:sz w:val="23"/>
                <w:szCs w:val="23"/>
                <w:lang w:val="lt-LT"/>
              </w:rPr>
              <w:t>esnė</w:t>
            </w:r>
            <w:proofErr w:type="spellEnd"/>
            <w:r w:rsidRPr="00437A80">
              <w:rPr>
                <w:rFonts w:ascii="Times New Roman" w:eastAsia="Times New Roman" w:hAnsi="Times New Roman" w:cs="Times New Roman"/>
                <w:sz w:val="23"/>
                <w:szCs w:val="23"/>
                <w:lang w:val="lt-LT"/>
              </w:rPr>
              <w:t xml:space="preserve"> visuomenės grupė.</w:t>
            </w:r>
          </w:p>
        </w:tc>
      </w:tr>
    </w:tbl>
    <w:p w14:paraId="19765D06" w14:textId="77777777" w:rsidR="008B3DBA" w:rsidRPr="00437A80" w:rsidRDefault="008B3DBA" w:rsidP="00B014FD">
      <w:pPr>
        <w:spacing w:before="0"/>
        <w:rPr>
          <w:rFonts w:ascii="Times New Roman" w:eastAsia="Calibri" w:hAnsi="Times New Roman" w:cs="Times New Roman"/>
          <w:sz w:val="23"/>
          <w:szCs w:val="23"/>
        </w:rPr>
      </w:pPr>
    </w:p>
    <w:tbl>
      <w:tblPr>
        <w:tblStyle w:val="TableGrid1"/>
        <w:tblW w:w="9918" w:type="dxa"/>
        <w:tblLook w:val="04A0" w:firstRow="1" w:lastRow="0" w:firstColumn="1" w:lastColumn="0" w:noHBand="0" w:noVBand="1"/>
      </w:tblPr>
      <w:tblGrid>
        <w:gridCol w:w="9918"/>
      </w:tblGrid>
      <w:tr w:rsidR="008B3DBA" w:rsidRPr="00437A80" w14:paraId="3B6121CC" w14:textId="77777777" w:rsidTr="00150646">
        <w:tc>
          <w:tcPr>
            <w:tcW w:w="9918" w:type="dxa"/>
            <w:shd w:val="clear" w:color="auto" w:fill="auto"/>
          </w:tcPr>
          <w:p w14:paraId="6CDB7D41" w14:textId="77777777" w:rsidR="008B3DBA" w:rsidRPr="00437A80" w:rsidRDefault="008B3DBA" w:rsidP="00B014FD">
            <w:pPr>
              <w:spacing w:before="0"/>
              <w:rPr>
                <w:rFonts w:ascii="Times New Roman" w:eastAsia="Times New Roman" w:hAnsi="Times New Roman" w:cs="Times New Roman"/>
                <w:b/>
                <w:sz w:val="23"/>
                <w:szCs w:val="23"/>
                <w:lang w:val="lt-LT"/>
              </w:rPr>
            </w:pPr>
            <w:r w:rsidRPr="00437A80">
              <w:rPr>
                <w:rFonts w:ascii="Times New Roman" w:eastAsia="Times New Roman" w:hAnsi="Times New Roman" w:cs="Times New Roman"/>
                <w:b/>
                <w:sz w:val="23"/>
                <w:szCs w:val="23"/>
                <w:lang w:val="lt-LT"/>
              </w:rPr>
              <w:t xml:space="preserve">Aprašomi asmens duomenų tvarkymo tikslai: kokį rezultatą siekiama gauti; kokį poveikį tai turės fiziniams asmenims; kokia yra tokio duomenų tvarkymo nauda draudimo įmonėms bei kitiems asmenims. </w:t>
            </w:r>
          </w:p>
        </w:tc>
      </w:tr>
      <w:tr w:rsidR="008B3DBA" w:rsidRPr="00437A80" w14:paraId="704899B3" w14:textId="77777777" w:rsidTr="00150646">
        <w:trPr>
          <w:trHeight w:val="1397"/>
        </w:trPr>
        <w:tc>
          <w:tcPr>
            <w:tcW w:w="9918" w:type="dxa"/>
            <w:shd w:val="clear" w:color="auto" w:fill="auto"/>
          </w:tcPr>
          <w:p w14:paraId="185A5A44" w14:textId="6BAC4238" w:rsidR="008B3DBA" w:rsidRPr="00437A80" w:rsidRDefault="008B3DBA" w:rsidP="00B014FD">
            <w:pPr>
              <w:spacing w:before="0"/>
              <w:rPr>
                <w:rFonts w:ascii="Times New Roman" w:eastAsia="Times New Roman" w:hAnsi="Times New Roman" w:cs="Times New Roman"/>
                <w:sz w:val="23"/>
                <w:szCs w:val="23"/>
                <w:lang w:val="lt-LT"/>
              </w:rPr>
            </w:pPr>
            <w:r w:rsidRPr="00437A80">
              <w:rPr>
                <w:rFonts w:ascii="Times New Roman" w:eastAsia="Times New Roman" w:hAnsi="Times New Roman" w:cs="Times New Roman"/>
                <w:sz w:val="23"/>
                <w:szCs w:val="23"/>
                <w:lang w:val="lt-LT"/>
              </w:rPr>
              <w:t xml:space="preserve">Įtraukus </w:t>
            </w:r>
            <w:r w:rsidR="00A642B0" w:rsidRPr="00437A80">
              <w:rPr>
                <w:rFonts w:ascii="Times New Roman" w:eastAsia="Times New Roman" w:hAnsi="Times New Roman" w:cs="Times New Roman"/>
                <w:sz w:val="23"/>
                <w:szCs w:val="23"/>
                <w:lang w:val="lt-LT"/>
              </w:rPr>
              <w:t xml:space="preserve">siūlomas nuostatas </w:t>
            </w:r>
            <w:r w:rsidRPr="00437A80">
              <w:rPr>
                <w:rFonts w:ascii="Times New Roman" w:eastAsia="Times New Roman" w:hAnsi="Times New Roman" w:cs="Times New Roman"/>
                <w:sz w:val="23"/>
                <w:szCs w:val="23"/>
                <w:lang w:val="lt-LT"/>
              </w:rPr>
              <w:t xml:space="preserve">į </w:t>
            </w:r>
            <w:r w:rsidR="00C34627" w:rsidRPr="00437A80">
              <w:rPr>
                <w:rFonts w:ascii="Times New Roman" w:eastAsia="Times New Roman" w:hAnsi="Times New Roman" w:cs="Times New Roman"/>
                <w:sz w:val="23"/>
                <w:szCs w:val="23"/>
                <w:lang w:val="lt-LT"/>
              </w:rPr>
              <w:t>DĮ</w:t>
            </w:r>
            <w:r w:rsidR="00C222E7" w:rsidRPr="00437A80">
              <w:rPr>
                <w:rFonts w:ascii="Times New Roman" w:eastAsia="Times New Roman" w:hAnsi="Times New Roman" w:cs="Times New Roman"/>
                <w:sz w:val="23"/>
                <w:szCs w:val="23"/>
                <w:lang w:val="lt-LT"/>
              </w:rPr>
              <w:t xml:space="preserve"> bei atlikus atitinkamus PTIŽSAĮ pakeitimus</w:t>
            </w:r>
            <w:r w:rsidRPr="00437A80">
              <w:rPr>
                <w:rFonts w:ascii="Times New Roman" w:eastAsia="Times New Roman" w:hAnsi="Times New Roman" w:cs="Times New Roman"/>
                <w:sz w:val="23"/>
                <w:szCs w:val="23"/>
                <w:lang w:val="lt-LT"/>
              </w:rPr>
              <w:t xml:space="preserve">, bus suvienodintas tiek asmens duomenų apsaugos srities, tiek specialusis draudimo </w:t>
            </w:r>
            <w:r w:rsidR="00485B26" w:rsidRPr="00437A80">
              <w:rPr>
                <w:rFonts w:ascii="Times New Roman" w:eastAsia="Times New Roman" w:hAnsi="Times New Roman" w:cs="Times New Roman"/>
                <w:sz w:val="23"/>
                <w:szCs w:val="23"/>
                <w:lang w:val="lt-LT"/>
              </w:rPr>
              <w:t xml:space="preserve">ir pacientų teises </w:t>
            </w:r>
            <w:r w:rsidR="00A642B0" w:rsidRPr="00437A80">
              <w:rPr>
                <w:rFonts w:ascii="Times New Roman" w:eastAsia="Times New Roman" w:hAnsi="Times New Roman" w:cs="Times New Roman"/>
                <w:sz w:val="23"/>
                <w:szCs w:val="23"/>
                <w:lang w:val="lt-LT"/>
              </w:rPr>
              <w:t>reglamentuojantis</w:t>
            </w:r>
            <w:r w:rsidR="00485B26" w:rsidRPr="00437A80">
              <w:rPr>
                <w:rFonts w:ascii="Times New Roman" w:eastAsia="Times New Roman" w:hAnsi="Times New Roman" w:cs="Times New Roman"/>
                <w:sz w:val="23"/>
                <w:szCs w:val="23"/>
                <w:lang w:val="lt-LT"/>
              </w:rPr>
              <w:t xml:space="preserve"> </w:t>
            </w:r>
            <w:r w:rsidRPr="00437A80">
              <w:rPr>
                <w:rFonts w:ascii="Times New Roman" w:eastAsia="Times New Roman" w:hAnsi="Times New Roman" w:cs="Times New Roman"/>
                <w:sz w:val="23"/>
                <w:szCs w:val="23"/>
                <w:lang w:val="lt-LT"/>
              </w:rPr>
              <w:t xml:space="preserve">teisinis </w:t>
            </w:r>
            <w:r w:rsidR="00A642B0" w:rsidRPr="00437A80">
              <w:rPr>
                <w:rFonts w:ascii="Times New Roman" w:eastAsia="Times New Roman" w:hAnsi="Times New Roman" w:cs="Times New Roman"/>
                <w:sz w:val="23"/>
                <w:szCs w:val="23"/>
                <w:lang w:val="lt-LT"/>
              </w:rPr>
              <w:t>reguliavimas</w:t>
            </w:r>
            <w:r w:rsidRPr="00437A80">
              <w:rPr>
                <w:rFonts w:ascii="Times New Roman" w:eastAsia="Times New Roman" w:hAnsi="Times New Roman" w:cs="Times New Roman"/>
                <w:sz w:val="23"/>
                <w:szCs w:val="23"/>
                <w:lang w:val="lt-LT"/>
              </w:rPr>
              <w:t xml:space="preserve">, </w:t>
            </w:r>
            <w:r w:rsidR="009E33C7" w:rsidRPr="00437A80">
              <w:rPr>
                <w:rFonts w:ascii="Times New Roman" w:eastAsia="Times New Roman" w:hAnsi="Times New Roman" w:cs="Times New Roman"/>
                <w:sz w:val="23"/>
                <w:szCs w:val="23"/>
                <w:lang w:val="lt-LT"/>
              </w:rPr>
              <w:t xml:space="preserve">vienodai </w:t>
            </w:r>
            <w:r w:rsidRPr="00437A80">
              <w:rPr>
                <w:rFonts w:ascii="Times New Roman" w:eastAsia="Times New Roman" w:hAnsi="Times New Roman" w:cs="Times New Roman"/>
                <w:sz w:val="23"/>
                <w:szCs w:val="23"/>
                <w:lang w:val="lt-LT"/>
              </w:rPr>
              <w:t>nu</w:t>
            </w:r>
            <w:r w:rsidR="009E33C7" w:rsidRPr="00437A80">
              <w:rPr>
                <w:rFonts w:ascii="Times New Roman" w:eastAsia="Times New Roman" w:hAnsi="Times New Roman" w:cs="Times New Roman"/>
                <w:sz w:val="23"/>
                <w:szCs w:val="23"/>
                <w:lang w:val="lt-LT"/>
              </w:rPr>
              <w:t>st</w:t>
            </w:r>
            <w:r w:rsidRPr="00437A80">
              <w:rPr>
                <w:rFonts w:ascii="Times New Roman" w:eastAsia="Times New Roman" w:hAnsi="Times New Roman" w:cs="Times New Roman"/>
                <w:sz w:val="23"/>
                <w:szCs w:val="23"/>
                <w:lang w:val="lt-LT"/>
              </w:rPr>
              <w:t xml:space="preserve">atant, kad </w:t>
            </w:r>
            <w:r w:rsidR="00485B26" w:rsidRPr="00437A80">
              <w:rPr>
                <w:rFonts w:ascii="Times New Roman" w:eastAsia="Times New Roman" w:hAnsi="Times New Roman" w:cs="Times New Roman"/>
                <w:sz w:val="23"/>
                <w:szCs w:val="23"/>
                <w:lang w:val="lt-LT"/>
              </w:rPr>
              <w:t xml:space="preserve">apdraustojo, naudos gavėjo, nukentėjusio trečiojo asmens ir draudimo įmokų mokėtojo asmens duomenys, įskaitant </w:t>
            </w:r>
            <w:r w:rsidR="0016402C" w:rsidRPr="00437A80">
              <w:rPr>
                <w:rFonts w:ascii="Times New Roman" w:eastAsia="Times New Roman" w:hAnsi="Times New Roman" w:cs="Times New Roman"/>
                <w:sz w:val="23"/>
                <w:szCs w:val="23"/>
                <w:lang w:val="lt-LT"/>
              </w:rPr>
              <w:t>apdraustojo</w:t>
            </w:r>
            <w:r w:rsidR="002F0B29" w:rsidRPr="00437A80">
              <w:rPr>
                <w:rFonts w:ascii="Times New Roman" w:eastAsia="Times New Roman" w:hAnsi="Times New Roman" w:cs="Times New Roman"/>
                <w:sz w:val="23"/>
                <w:szCs w:val="23"/>
                <w:lang w:val="lt-LT"/>
              </w:rPr>
              <w:t xml:space="preserve"> </w:t>
            </w:r>
            <w:r w:rsidR="002F36F6">
              <w:rPr>
                <w:rFonts w:ascii="Times New Roman" w:eastAsia="Times New Roman" w:hAnsi="Times New Roman" w:cs="Times New Roman"/>
                <w:sz w:val="23"/>
                <w:szCs w:val="23"/>
                <w:lang w:val="lt-LT"/>
              </w:rPr>
              <w:t>ir</w:t>
            </w:r>
            <w:r w:rsidR="002F36F6" w:rsidRPr="00437A80">
              <w:rPr>
                <w:rFonts w:ascii="Times New Roman" w:eastAsia="Times New Roman" w:hAnsi="Times New Roman" w:cs="Times New Roman"/>
                <w:sz w:val="23"/>
                <w:szCs w:val="23"/>
                <w:lang w:val="lt-LT"/>
              </w:rPr>
              <w:t xml:space="preserve"> </w:t>
            </w:r>
            <w:r w:rsidR="002F36F6">
              <w:rPr>
                <w:rFonts w:ascii="Times New Roman" w:eastAsia="Times New Roman" w:hAnsi="Times New Roman" w:cs="Times New Roman"/>
                <w:sz w:val="23"/>
                <w:szCs w:val="23"/>
                <w:lang w:val="lt-LT"/>
              </w:rPr>
              <w:t>pirmiau</w:t>
            </w:r>
            <w:r w:rsidR="009E7C94" w:rsidRPr="00437A80">
              <w:rPr>
                <w:rFonts w:ascii="Times New Roman" w:eastAsia="Times New Roman" w:hAnsi="Times New Roman" w:cs="Times New Roman"/>
                <w:sz w:val="23"/>
                <w:szCs w:val="23"/>
                <w:lang w:val="lt-LT"/>
              </w:rPr>
              <w:t xml:space="preserve"> nurodytu atveju išmokos gavėjo</w:t>
            </w:r>
            <w:r w:rsidR="0016402C" w:rsidRPr="00437A80">
              <w:rPr>
                <w:rFonts w:ascii="Times New Roman" w:eastAsia="Times New Roman" w:hAnsi="Times New Roman" w:cs="Times New Roman"/>
                <w:sz w:val="23"/>
                <w:szCs w:val="23"/>
                <w:lang w:val="lt-LT"/>
              </w:rPr>
              <w:t xml:space="preserve"> </w:t>
            </w:r>
            <w:r w:rsidR="00485B26" w:rsidRPr="00437A80">
              <w:rPr>
                <w:rFonts w:ascii="Times New Roman" w:eastAsia="Times New Roman" w:hAnsi="Times New Roman" w:cs="Times New Roman"/>
                <w:sz w:val="23"/>
                <w:szCs w:val="23"/>
                <w:lang w:val="lt-LT"/>
              </w:rPr>
              <w:t xml:space="preserve">sveikatos duomenis, tvarkomi be jų sutikimo, o </w:t>
            </w:r>
            <w:r w:rsidRPr="00437A80">
              <w:rPr>
                <w:rFonts w:ascii="Times New Roman" w:eastAsia="Times New Roman" w:hAnsi="Times New Roman" w:cs="Times New Roman"/>
                <w:sz w:val="23"/>
                <w:szCs w:val="23"/>
                <w:lang w:val="lt-LT"/>
              </w:rPr>
              <w:t xml:space="preserve">trečiųjų asmenų (naudos gavėjų </w:t>
            </w:r>
            <w:r w:rsidR="00E208B7" w:rsidRPr="00437A80">
              <w:rPr>
                <w:rFonts w:ascii="Times New Roman" w:eastAsia="Times New Roman" w:hAnsi="Times New Roman" w:cs="Times New Roman"/>
                <w:sz w:val="23"/>
                <w:szCs w:val="23"/>
                <w:lang w:val="lt-LT"/>
              </w:rPr>
              <w:t>ar</w:t>
            </w:r>
            <w:r w:rsidRPr="00437A80">
              <w:rPr>
                <w:rFonts w:ascii="Times New Roman" w:eastAsia="Times New Roman" w:hAnsi="Times New Roman" w:cs="Times New Roman"/>
                <w:sz w:val="23"/>
                <w:szCs w:val="23"/>
                <w:lang w:val="lt-LT"/>
              </w:rPr>
              <w:t xml:space="preserve"> apdraustųjų) </w:t>
            </w:r>
            <w:r w:rsidR="00E208B7" w:rsidRPr="00437A80">
              <w:rPr>
                <w:rFonts w:ascii="Times New Roman" w:eastAsia="Times New Roman" w:hAnsi="Times New Roman" w:cs="Times New Roman"/>
                <w:sz w:val="23"/>
                <w:szCs w:val="23"/>
                <w:lang w:val="lt-LT"/>
              </w:rPr>
              <w:t>informavimo pareiga</w:t>
            </w:r>
            <w:r w:rsidRPr="00437A80">
              <w:rPr>
                <w:rFonts w:ascii="Times New Roman" w:eastAsia="Times New Roman" w:hAnsi="Times New Roman" w:cs="Times New Roman"/>
                <w:sz w:val="23"/>
                <w:szCs w:val="23"/>
                <w:lang w:val="lt-LT"/>
              </w:rPr>
              <w:t xml:space="preserve"> privalo būti įgyvendinama ir </w:t>
            </w:r>
            <w:r w:rsidR="00C47633">
              <w:rPr>
                <w:rFonts w:ascii="Times New Roman" w:eastAsia="Times New Roman" w:hAnsi="Times New Roman" w:cs="Times New Roman"/>
                <w:sz w:val="23"/>
                <w:szCs w:val="23"/>
                <w:lang w:val="lt-LT"/>
              </w:rPr>
              <w:t xml:space="preserve">kad </w:t>
            </w:r>
            <w:r w:rsidRPr="00437A80">
              <w:rPr>
                <w:rFonts w:ascii="Times New Roman" w:eastAsia="Times New Roman" w:hAnsi="Times New Roman" w:cs="Times New Roman"/>
                <w:sz w:val="23"/>
                <w:szCs w:val="23"/>
                <w:lang w:val="lt-LT"/>
              </w:rPr>
              <w:t>ją vykdyti, atsižvelgiant į draudimo santykių specifiką, tinkamiausias subjektas – draudėjas.</w:t>
            </w:r>
            <w:r w:rsidR="0016402C" w:rsidRPr="00437A80">
              <w:rPr>
                <w:rFonts w:ascii="Times New Roman" w:eastAsia="Times New Roman" w:hAnsi="Times New Roman" w:cs="Times New Roman"/>
                <w:sz w:val="23"/>
                <w:szCs w:val="23"/>
                <w:lang w:val="lt-LT"/>
              </w:rPr>
              <w:t xml:space="preserve"> Taip pat draudikui </w:t>
            </w:r>
            <w:r w:rsidR="00A9177D" w:rsidRPr="00437A80">
              <w:rPr>
                <w:rFonts w:ascii="Times New Roman" w:eastAsia="Times New Roman" w:hAnsi="Times New Roman" w:cs="Times New Roman"/>
                <w:sz w:val="23"/>
                <w:szCs w:val="23"/>
                <w:lang w:val="lt-LT"/>
              </w:rPr>
              <w:t xml:space="preserve">ir </w:t>
            </w:r>
            <w:r w:rsidR="00C47633">
              <w:rPr>
                <w:rFonts w:ascii="Times New Roman" w:eastAsia="Times New Roman" w:hAnsi="Times New Roman" w:cs="Times New Roman"/>
                <w:sz w:val="23"/>
                <w:szCs w:val="23"/>
                <w:lang w:val="lt-LT"/>
              </w:rPr>
              <w:t>(</w:t>
            </w:r>
            <w:r w:rsidR="00A9177D" w:rsidRPr="00437A80">
              <w:rPr>
                <w:rFonts w:ascii="Times New Roman" w:eastAsia="Times New Roman" w:hAnsi="Times New Roman" w:cs="Times New Roman"/>
                <w:sz w:val="23"/>
                <w:szCs w:val="23"/>
                <w:lang w:val="lt-LT"/>
              </w:rPr>
              <w:t>ar</w:t>
            </w:r>
            <w:r w:rsidR="00C47633">
              <w:rPr>
                <w:rFonts w:ascii="Times New Roman" w:eastAsia="Times New Roman" w:hAnsi="Times New Roman" w:cs="Times New Roman"/>
                <w:sz w:val="23"/>
                <w:szCs w:val="23"/>
                <w:lang w:val="lt-LT"/>
              </w:rPr>
              <w:t>)</w:t>
            </w:r>
            <w:r w:rsidR="00A9177D" w:rsidRPr="00437A80">
              <w:rPr>
                <w:rFonts w:ascii="Times New Roman" w:eastAsia="Times New Roman" w:hAnsi="Times New Roman" w:cs="Times New Roman"/>
                <w:sz w:val="23"/>
                <w:szCs w:val="23"/>
                <w:lang w:val="lt-LT"/>
              </w:rPr>
              <w:t xml:space="preserve"> draudimo tarpininkui </w:t>
            </w:r>
            <w:r w:rsidR="0016402C" w:rsidRPr="00437A80">
              <w:rPr>
                <w:rFonts w:ascii="Times New Roman" w:eastAsia="Times New Roman" w:hAnsi="Times New Roman" w:cs="Times New Roman"/>
                <w:sz w:val="23"/>
                <w:szCs w:val="23"/>
                <w:lang w:val="lt-LT"/>
              </w:rPr>
              <w:t>bus nustatyta pareiga savo interneto svetainėje paskelbti ir taip informuoti  nukentėjusius trečiuosius asmenis, kad jų asmens duomenų, įskaitant sveikatos duomenis, tvarkymą atlieka draudikas</w:t>
            </w:r>
            <w:r w:rsidR="00A9177D" w:rsidRPr="00437A80">
              <w:rPr>
                <w:rFonts w:ascii="Times New Roman" w:eastAsia="Times New Roman" w:hAnsi="Times New Roman" w:cs="Times New Roman"/>
                <w:sz w:val="23"/>
                <w:szCs w:val="23"/>
                <w:lang w:val="lt-LT"/>
              </w:rPr>
              <w:t xml:space="preserve"> ir </w:t>
            </w:r>
            <w:r w:rsidR="00C47633">
              <w:rPr>
                <w:rFonts w:ascii="Times New Roman" w:eastAsia="Times New Roman" w:hAnsi="Times New Roman" w:cs="Times New Roman"/>
                <w:sz w:val="23"/>
                <w:szCs w:val="23"/>
                <w:lang w:val="lt-LT"/>
              </w:rPr>
              <w:t>(</w:t>
            </w:r>
            <w:r w:rsidR="00A9177D" w:rsidRPr="00437A80">
              <w:rPr>
                <w:rFonts w:ascii="Times New Roman" w:eastAsia="Times New Roman" w:hAnsi="Times New Roman" w:cs="Times New Roman"/>
                <w:sz w:val="23"/>
                <w:szCs w:val="23"/>
                <w:lang w:val="lt-LT"/>
              </w:rPr>
              <w:t>ar</w:t>
            </w:r>
            <w:r w:rsidR="00C47633">
              <w:rPr>
                <w:rFonts w:ascii="Times New Roman" w:eastAsia="Times New Roman" w:hAnsi="Times New Roman" w:cs="Times New Roman"/>
                <w:sz w:val="23"/>
                <w:szCs w:val="23"/>
                <w:lang w:val="lt-LT"/>
              </w:rPr>
              <w:t>)</w:t>
            </w:r>
            <w:r w:rsidR="00A9177D" w:rsidRPr="00437A80">
              <w:rPr>
                <w:rFonts w:ascii="Times New Roman" w:eastAsia="Times New Roman" w:hAnsi="Times New Roman" w:cs="Times New Roman"/>
                <w:sz w:val="23"/>
                <w:szCs w:val="23"/>
                <w:lang w:val="lt-LT"/>
              </w:rPr>
              <w:t xml:space="preserve"> draudimo tarpininkas</w:t>
            </w:r>
            <w:r w:rsidR="0016402C" w:rsidRPr="00437A80">
              <w:rPr>
                <w:rFonts w:ascii="Times New Roman" w:eastAsia="Times New Roman" w:hAnsi="Times New Roman" w:cs="Times New Roman"/>
                <w:sz w:val="23"/>
                <w:szCs w:val="23"/>
                <w:lang w:val="lt-LT"/>
              </w:rPr>
              <w:t>.</w:t>
            </w:r>
          </w:p>
          <w:p w14:paraId="1A17933F" w14:textId="11A80A68" w:rsidR="00877730" w:rsidRPr="00437A80" w:rsidRDefault="008B3DBA" w:rsidP="00B014FD">
            <w:pPr>
              <w:spacing w:before="0"/>
              <w:rPr>
                <w:rFonts w:ascii="Times New Roman" w:eastAsia="Times New Roman" w:hAnsi="Times New Roman" w:cs="Times New Roman"/>
                <w:sz w:val="23"/>
                <w:szCs w:val="23"/>
                <w:lang w:val="lt-LT"/>
              </w:rPr>
            </w:pPr>
            <w:r w:rsidRPr="00437A80">
              <w:rPr>
                <w:rFonts w:ascii="Times New Roman" w:eastAsia="Times New Roman" w:hAnsi="Times New Roman" w:cs="Times New Roman"/>
                <w:sz w:val="23"/>
                <w:szCs w:val="23"/>
                <w:lang w:val="lt-LT"/>
              </w:rPr>
              <w:t>Duomenų subjektai gaus informaciją, nurodytą</w:t>
            </w:r>
            <w:r w:rsidR="00692A40" w:rsidRPr="00437A80">
              <w:rPr>
                <w:rFonts w:ascii="Times New Roman" w:eastAsia="Times New Roman" w:hAnsi="Times New Roman" w:cs="Times New Roman"/>
                <w:sz w:val="23"/>
                <w:szCs w:val="23"/>
                <w:lang w:val="lt-LT"/>
              </w:rPr>
              <w:t xml:space="preserve"> atitinkamai </w:t>
            </w:r>
            <w:r w:rsidRPr="00437A80">
              <w:rPr>
                <w:rFonts w:ascii="Times New Roman" w:eastAsia="Times New Roman" w:hAnsi="Times New Roman" w:cs="Times New Roman"/>
                <w:sz w:val="23"/>
                <w:szCs w:val="23"/>
                <w:lang w:val="lt-LT"/>
              </w:rPr>
              <w:t>BDAR</w:t>
            </w:r>
            <w:r w:rsidR="00692A40" w:rsidRPr="00437A80">
              <w:rPr>
                <w:rFonts w:ascii="Times New Roman" w:eastAsia="Times New Roman" w:hAnsi="Times New Roman" w:cs="Times New Roman"/>
                <w:sz w:val="23"/>
                <w:szCs w:val="23"/>
                <w:lang w:val="lt-LT"/>
              </w:rPr>
              <w:t xml:space="preserve"> 13</w:t>
            </w:r>
            <w:r w:rsidR="00A2484D">
              <w:rPr>
                <w:rFonts w:ascii="Times New Roman" w:eastAsia="Times New Roman" w:hAnsi="Times New Roman" w:cs="Times New Roman"/>
                <w:sz w:val="23"/>
                <w:szCs w:val="23"/>
                <w:lang w:val="lt-LT"/>
              </w:rPr>
              <w:t xml:space="preserve"> ir </w:t>
            </w:r>
            <w:r w:rsidRPr="00437A80">
              <w:rPr>
                <w:rFonts w:ascii="Times New Roman" w:eastAsia="Times New Roman" w:hAnsi="Times New Roman" w:cs="Times New Roman"/>
                <w:sz w:val="23"/>
                <w:szCs w:val="23"/>
                <w:lang w:val="lt-LT"/>
              </w:rPr>
              <w:t xml:space="preserve">14 </w:t>
            </w:r>
            <w:r w:rsidR="00692A40" w:rsidRPr="00437A80">
              <w:rPr>
                <w:rFonts w:ascii="Times New Roman" w:eastAsia="Times New Roman" w:hAnsi="Times New Roman" w:cs="Times New Roman"/>
                <w:sz w:val="23"/>
                <w:szCs w:val="23"/>
                <w:lang w:val="lt-LT"/>
              </w:rPr>
              <w:t>straipsniuose</w:t>
            </w:r>
            <w:r w:rsidRPr="00437A80">
              <w:rPr>
                <w:rFonts w:ascii="Times New Roman" w:eastAsia="Times New Roman" w:hAnsi="Times New Roman" w:cs="Times New Roman"/>
                <w:sz w:val="23"/>
                <w:szCs w:val="23"/>
                <w:lang w:val="lt-LT"/>
              </w:rPr>
              <w:t xml:space="preserve">. Atkreiptinas dėmesys, kad draudikai </w:t>
            </w:r>
            <w:r w:rsidR="00685495" w:rsidRPr="00437A80">
              <w:rPr>
                <w:rFonts w:ascii="Times New Roman" w:eastAsia="Times New Roman" w:hAnsi="Times New Roman" w:cs="Times New Roman"/>
                <w:sz w:val="23"/>
                <w:szCs w:val="23"/>
                <w:lang w:val="lt-LT"/>
              </w:rPr>
              <w:t xml:space="preserve">ir </w:t>
            </w:r>
            <w:r w:rsidR="00C47633">
              <w:rPr>
                <w:rFonts w:ascii="Times New Roman" w:eastAsia="Times New Roman" w:hAnsi="Times New Roman" w:cs="Times New Roman"/>
                <w:sz w:val="23"/>
                <w:szCs w:val="23"/>
                <w:lang w:val="lt-LT"/>
              </w:rPr>
              <w:t>(</w:t>
            </w:r>
            <w:r w:rsidR="00685495" w:rsidRPr="00437A80">
              <w:rPr>
                <w:rFonts w:ascii="Times New Roman" w:eastAsia="Times New Roman" w:hAnsi="Times New Roman" w:cs="Times New Roman"/>
                <w:sz w:val="23"/>
                <w:szCs w:val="23"/>
                <w:lang w:val="lt-LT"/>
              </w:rPr>
              <w:t>ar</w:t>
            </w:r>
            <w:r w:rsidR="00C47633">
              <w:rPr>
                <w:rFonts w:ascii="Times New Roman" w:eastAsia="Times New Roman" w:hAnsi="Times New Roman" w:cs="Times New Roman"/>
                <w:sz w:val="23"/>
                <w:szCs w:val="23"/>
                <w:lang w:val="lt-LT"/>
              </w:rPr>
              <w:t>)</w:t>
            </w:r>
            <w:r w:rsidR="00685495" w:rsidRPr="00437A80">
              <w:rPr>
                <w:rFonts w:ascii="Times New Roman" w:eastAsia="Times New Roman" w:hAnsi="Times New Roman" w:cs="Times New Roman"/>
                <w:sz w:val="23"/>
                <w:szCs w:val="23"/>
                <w:lang w:val="lt-LT"/>
              </w:rPr>
              <w:t xml:space="preserve"> draudimo tarpininkai </w:t>
            </w:r>
            <w:r w:rsidRPr="00437A80">
              <w:rPr>
                <w:rFonts w:ascii="Times New Roman" w:eastAsia="Times New Roman" w:hAnsi="Times New Roman" w:cs="Times New Roman"/>
                <w:sz w:val="23"/>
                <w:szCs w:val="23"/>
                <w:lang w:val="lt-LT"/>
              </w:rPr>
              <w:t>neturi galimybės patys informuoti tokių duomenų subjektų – trečiųjų asmenų</w:t>
            </w:r>
            <w:r w:rsidR="00BE3E8D" w:rsidRPr="00437A80">
              <w:rPr>
                <w:rFonts w:ascii="Times New Roman" w:eastAsia="Times New Roman" w:hAnsi="Times New Roman" w:cs="Times New Roman"/>
                <w:sz w:val="23"/>
                <w:szCs w:val="23"/>
                <w:lang w:val="lt-LT"/>
              </w:rPr>
              <w:t>, nes</w:t>
            </w:r>
            <w:r w:rsidRPr="00437A80">
              <w:rPr>
                <w:rFonts w:ascii="Times New Roman" w:eastAsia="Times New Roman" w:hAnsi="Times New Roman" w:cs="Times New Roman"/>
                <w:sz w:val="23"/>
                <w:szCs w:val="23"/>
                <w:lang w:val="lt-LT"/>
              </w:rPr>
              <w:t xml:space="preserve"> nerenka jų kontaktinių duomenų (šių duomenų rinkimas sutarties sudarymo tikslu nėra būtinas), o net jei rinktų – neturėtų galimybių patikrinti, ar draudėjo pateikti trečiojo asmens duomenys (adresas, el. pašto adresas, telefono </w:t>
            </w:r>
            <w:r w:rsidR="00BE3E8D" w:rsidRPr="00437A80">
              <w:rPr>
                <w:rFonts w:ascii="Times New Roman" w:eastAsia="Times New Roman" w:hAnsi="Times New Roman" w:cs="Times New Roman"/>
                <w:sz w:val="23"/>
                <w:szCs w:val="23"/>
                <w:lang w:val="lt-LT"/>
              </w:rPr>
              <w:t>numeris</w:t>
            </w:r>
            <w:r w:rsidRPr="00437A80">
              <w:rPr>
                <w:rFonts w:ascii="Times New Roman" w:eastAsia="Times New Roman" w:hAnsi="Times New Roman" w:cs="Times New Roman"/>
                <w:sz w:val="23"/>
                <w:szCs w:val="23"/>
                <w:lang w:val="lt-LT"/>
              </w:rPr>
              <w:t>) iš tikrųjų priklauso būtent tam asmeniui</w:t>
            </w:r>
            <w:r w:rsidR="00877730" w:rsidRPr="00437A80">
              <w:rPr>
                <w:rFonts w:ascii="Times New Roman" w:eastAsia="Times New Roman" w:hAnsi="Times New Roman" w:cs="Times New Roman"/>
                <w:sz w:val="23"/>
                <w:szCs w:val="23"/>
                <w:lang w:val="lt-LT"/>
              </w:rPr>
              <w:t>.</w:t>
            </w:r>
          </w:p>
          <w:p w14:paraId="0EBEAF61" w14:textId="6ADAE965" w:rsidR="00692A40" w:rsidRPr="00437A80" w:rsidRDefault="00692A40" w:rsidP="00692A40">
            <w:pPr>
              <w:spacing w:before="0"/>
              <w:rPr>
                <w:rFonts w:ascii="Times New Roman" w:eastAsia="Times New Roman" w:hAnsi="Times New Roman" w:cs="Times New Roman"/>
                <w:sz w:val="23"/>
                <w:szCs w:val="23"/>
                <w:lang w:val="lt-LT"/>
              </w:rPr>
            </w:pPr>
            <w:r w:rsidRPr="00437A80">
              <w:rPr>
                <w:rFonts w:ascii="Times New Roman" w:eastAsia="Times New Roman" w:hAnsi="Times New Roman" w:cs="Times New Roman"/>
                <w:sz w:val="23"/>
                <w:szCs w:val="23"/>
                <w:lang w:val="lt-LT"/>
              </w:rPr>
              <w:t xml:space="preserve">Papildomai </w:t>
            </w:r>
            <w:r w:rsidR="00A647FE" w:rsidRPr="00437A80">
              <w:rPr>
                <w:rFonts w:ascii="Times New Roman" w:eastAsia="Times New Roman" w:hAnsi="Times New Roman" w:cs="Times New Roman"/>
                <w:sz w:val="23"/>
                <w:szCs w:val="23"/>
                <w:lang w:val="lt-LT"/>
              </w:rPr>
              <w:t>pažymėtina</w:t>
            </w:r>
            <w:r w:rsidRPr="00437A80">
              <w:rPr>
                <w:rFonts w:ascii="Times New Roman" w:eastAsia="Times New Roman" w:hAnsi="Times New Roman" w:cs="Times New Roman"/>
                <w:sz w:val="23"/>
                <w:szCs w:val="23"/>
                <w:lang w:val="lt-LT"/>
              </w:rPr>
              <w:t>, kad tuo atveju, kai draudimo rizikos vertinimo tikslu bei atliekant draudžiamojo įvykio ar įvykio, kuris gali būti pripažintas draudžiamuoju</w:t>
            </w:r>
            <w:r w:rsidR="00C47633">
              <w:rPr>
                <w:rFonts w:ascii="Times New Roman" w:eastAsia="Times New Roman" w:hAnsi="Times New Roman" w:cs="Times New Roman"/>
                <w:sz w:val="23"/>
                <w:szCs w:val="23"/>
                <w:lang w:val="lt-LT"/>
              </w:rPr>
              <w:t>,</w:t>
            </w:r>
            <w:r w:rsidRPr="00437A80">
              <w:rPr>
                <w:rFonts w:ascii="Times New Roman" w:eastAsia="Times New Roman" w:hAnsi="Times New Roman" w:cs="Times New Roman"/>
                <w:sz w:val="23"/>
                <w:szCs w:val="23"/>
                <w:lang w:val="lt-LT"/>
              </w:rPr>
              <w:t xml:space="preserve"> tyrimą bus kreipiamasi į asmens sveikatos priežiūros įstaigas ar kitas valstybės ar savivaldybių įstaigas, registrus ar pan. dėl sveikatos duomenų gavimo, draudikas (draudimo tarpininkas) </w:t>
            </w:r>
            <w:r w:rsidR="007B4A1F" w:rsidRPr="00437A80">
              <w:rPr>
                <w:rFonts w:ascii="Times New Roman" w:eastAsia="Times New Roman" w:hAnsi="Times New Roman" w:cs="Times New Roman"/>
                <w:sz w:val="23"/>
                <w:szCs w:val="23"/>
                <w:lang w:val="lt-LT"/>
              </w:rPr>
              <w:t>kreipimesi</w:t>
            </w:r>
            <w:r w:rsidRPr="00437A80">
              <w:rPr>
                <w:rFonts w:ascii="Times New Roman" w:eastAsia="Times New Roman" w:hAnsi="Times New Roman" w:cs="Times New Roman"/>
                <w:sz w:val="23"/>
                <w:szCs w:val="23"/>
                <w:lang w:val="lt-LT"/>
              </w:rPr>
              <w:t xml:space="preserve"> privalės pagrįsti prašomos informacijos ryšį </w:t>
            </w:r>
            <w:r w:rsidRPr="00437A80">
              <w:rPr>
                <w:rFonts w:ascii="Times New Roman" w:eastAsia="Times New Roman" w:hAnsi="Times New Roman" w:cs="Times New Roman"/>
                <w:sz w:val="23"/>
                <w:szCs w:val="23"/>
                <w:lang w:val="lt-LT"/>
              </w:rPr>
              <w:lastRenderedPageBreak/>
              <w:t>atitinkamai su rizikos vertinimu arba tiriamu įvykiu. Tuo atveju, jeigu pagrindimas nebus pateiktas, informacija draudikui (draudimo tarpininkui) nebus teikiama. Minėtos nuostatos efektyviai užtikrins, kad draudikas (draudimo tarpininkas) gautų tik konkretiems tikslams įgyvendinti būtinus sveikatos duomenis. Tuo pačiu bus užtikrintas realus BDAR 5 straipsnio 1 dalies c punkte įtvirtinto duomenų kiekio mažinimo principo laikymasis, o duomenų subjektai turės garantiją, kad nebus tvarkomi pertekliniai sveikatos duomenys.</w:t>
            </w:r>
            <w:r w:rsidR="000E1C1E">
              <w:rPr>
                <w:rFonts w:ascii="Times New Roman" w:eastAsia="Times New Roman" w:hAnsi="Times New Roman" w:cs="Times New Roman"/>
                <w:sz w:val="23"/>
                <w:szCs w:val="23"/>
                <w:lang w:val="lt-LT"/>
              </w:rPr>
              <w:t xml:space="preserve"> Tuo atveju, jeigu valstybių ar savivaldybių įstaigos, registrai turėtų</w:t>
            </w:r>
            <w:r w:rsidR="00C47633">
              <w:rPr>
                <w:rFonts w:ascii="Times New Roman" w:eastAsia="Times New Roman" w:hAnsi="Times New Roman" w:cs="Times New Roman"/>
                <w:sz w:val="23"/>
                <w:szCs w:val="23"/>
                <w:lang w:val="lt-LT"/>
              </w:rPr>
              <w:t xml:space="preserve"> ar</w:t>
            </w:r>
            <w:r w:rsidR="000E1C1E">
              <w:rPr>
                <w:rFonts w:ascii="Times New Roman" w:eastAsia="Times New Roman" w:hAnsi="Times New Roman" w:cs="Times New Roman"/>
                <w:sz w:val="23"/>
                <w:szCs w:val="23"/>
                <w:lang w:val="lt-LT"/>
              </w:rPr>
              <w:t xml:space="preserve"> pateiktų netikslią</w:t>
            </w:r>
            <w:r w:rsidR="00133C8C">
              <w:rPr>
                <w:rFonts w:ascii="Times New Roman" w:eastAsia="Times New Roman" w:hAnsi="Times New Roman" w:cs="Times New Roman"/>
                <w:sz w:val="23"/>
                <w:szCs w:val="23"/>
                <w:lang w:val="lt-LT"/>
              </w:rPr>
              <w:t xml:space="preserve"> ar </w:t>
            </w:r>
            <w:r w:rsidR="000E1C1E">
              <w:rPr>
                <w:rFonts w:ascii="Times New Roman" w:eastAsia="Times New Roman" w:hAnsi="Times New Roman" w:cs="Times New Roman"/>
                <w:sz w:val="23"/>
                <w:szCs w:val="23"/>
                <w:lang w:val="lt-LT"/>
              </w:rPr>
              <w:t>ne visą informaciją</w:t>
            </w:r>
            <w:r w:rsidR="00133C8C">
              <w:rPr>
                <w:rFonts w:ascii="Times New Roman" w:eastAsia="Times New Roman" w:hAnsi="Times New Roman" w:cs="Times New Roman"/>
                <w:sz w:val="23"/>
                <w:szCs w:val="23"/>
                <w:lang w:val="lt-LT"/>
              </w:rPr>
              <w:t xml:space="preserve"> </w:t>
            </w:r>
            <w:r w:rsidR="000E1C1E">
              <w:rPr>
                <w:rFonts w:ascii="Times New Roman" w:eastAsia="Times New Roman" w:hAnsi="Times New Roman" w:cs="Times New Roman"/>
                <w:sz w:val="23"/>
                <w:szCs w:val="23"/>
                <w:lang w:val="lt-LT"/>
              </w:rPr>
              <w:t xml:space="preserve">apie duomenų subjektus, </w:t>
            </w:r>
            <w:r w:rsidR="00133C8C">
              <w:rPr>
                <w:rFonts w:ascii="Times New Roman" w:eastAsia="Times New Roman" w:hAnsi="Times New Roman" w:cs="Times New Roman"/>
                <w:sz w:val="23"/>
                <w:szCs w:val="23"/>
                <w:lang w:val="lt-LT"/>
              </w:rPr>
              <w:t>ši</w:t>
            </w:r>
            <w:r w:rsidR="000E1C1E">
              <w:rPr>
                <w:rFonts w:ascii="Times New Roman" w:eastAsia="Times New Roman" w:hAnsi="Times New Roman" w:cs="Times New Roman"/>
                <w:sz w:val="23"/>
                <w:szCs w:val="23"/>
                <w:lang w:val="lt-LT"/>
              </w:rPr>
              <w:t xml:space="preserve"> informacija</w:t>
            </w:r>
            <w:r w:rsidR="00133C8C">
              <w:rPr>
                <w:rFonts w:ascii="Times New Roman" w:eastAsia="Times New Roman" w:hAnsi="Times New Roman" w:cs="Times New Roman"/>
                <w:sz w:val="23"/>
                <w:szCs w:val="23"/>
                <w:lang w:val="lt-LT"/>
              </w:rPr>
              <w:t xml:space="preserve"> </w:t>
            </w:r>
            <w:r w:rsidR="000E1C1E">
              <w:rPr>
                <w:rFonts w:ascii="Times New Roman" w:eastAsia="Times New Roman" w:hAnsi="Times New Roman" w:cs="Times New Roman"/>
                <w:sz w:val="23"/>
                <w:szCs w:val="23"/>
                <w:lang w:val="lt-LT"/>
              </w:rPr>
              <w:t>galėtų būti atitinkamai pakoreguota</w:t>
            </w:r>
            <w:r w:rsidR="00C47633">
              <w:rPr>
                <w:rFonts w:ascii="Times New Roman" w:eastAsia="Times New Roman" w:hAnsi="Times New Roman" w:cs="Times New Roman"/>
                <w:sz w:val="23"/>
                <w:szCs w:val="23"/>
                <w:lang w:val="lt-LT"/>
              </w:rPr>
              <w:t xml:space="preserve"> ar</w:t>
            </w:r>
            <w:r w:rsidR="000E1C1E">
              <w:rPr>
                <w:rFonts w:ascii="Times New Roman" w:eastAsia="Times New Roman" w:hAnsi="Times New Roman" w:cs="Times New Roman"/>
                <w:sz w:val="23"/>
                <w:szCs w:val="23"/>
                <w:lang w:val="lt-LT"/>
              </w:rPr>
              <w:t xml:space="preserve"> papildyta duomenų subjektams įgyvendinant savo BDAR 15</w:t>
            </w:r>
            <w:r w:rsidR="00A2484D">
              <w:rPr>
                <w:rFonts w:ascii="Times New Roman" w:eastAsia="Times New Roman" w:hAnsi="Times New Roman" w:cs="Times New Roman"/>
                <w:sz w:val="23"/>
                <w:szCs w:val="23"/>
                <w:lang w:val="lt-LT"/>
              </w:rPr>
              <w:t xml:space="preserve"> ir </w:t>
            </w:r>
            <w:r w:rsidR="00DA6188">
              <w:rPr>
                <w:rFonts w:ascii="Times New Roman" w:eastAsia="Times New Roman" w:hAnsi="Times New Roman" w:cs="Times New Roman"/>
                <w:sz w:val="23"/>
                <w:szCs w:val="23"/>
                <w:lang w:val="lt-LT"/>
              </w:rPr>
              <w:t>16</w:t>
            </w:r>
            <w:r w:rsidR="000E1C1E">
              <w:rPr>
                <w:rFonts w:ascii="Times New Roman" w:eastAsia="Times New Roman" w:hAnsi="Times New Roman" w:cs="Times New Roman"/>
                <w:sz w:val="23"/>
                <w:szCs w:val="23"/>
                <w:lang w:val="lt-LT"/>
              </w:rPr>
              <w:t xml:space="preserve"> straipsn</w:t>
            </w:r>
            <w:r w:rsidR="00DA6188">
              <w:rPr>
                <w:rFonts w:ascii="Times New Roman" w:eastAsia="Times New Roman" w:hAnsi="Times New Roman" w:cs="Times New Roman"/>
                <w:sz w:val="23"/>
                <w:szCs w:val="23"/>
                <w:lang w:val="lt-LT"/>
              </w:rPr>
              <w:t>iuos</w:t>
            </w:r>
            <w:r w:rsidR="000E1C1E">
              <w:rPr>
                <w:rFonts w:ascii="Times New Roman" w:eastAsia="Times New Roman" w:hAnsi="Times New Roman" w:cs="Times New Roman"/>
                <w:sz w:val="23"/>
                <w:szCs w:val="23"/>
                <w:lang w:val="lt-LT"/>
              </w:rPr>
              <w:t>e nu</w:t>
            </w:r>
            <w:r w:rsidR="00C47633">
              <w:rPr>
                <w:rFonts w:ascii="Times New Roman" w:eastAsia="Times New Roman" w:hAnsi="Times New Roman" w:cs="Times New Roman"/>
                <w:sz w:val="23"/>
                <w:szCs w:val="23"/>
                <w:lang w:val="lt-LT"/>
              </w:rPr>
              <w:t>st</w:t>
            </w:r>
            <w:r w:rsidR="000E1C1E">
              <w:rPr>
                <w:rFonts w:ascii="Times New Roman" w:eastAsia="Times New Roman" w:hAnsi="Times New Roman" w:cs="Times New Roman"/>
                <w:sz w:val="23"/>
                <w:szCs w:val="23"/>
                <w:lang w:val="lt-LT"/>
              </w:rPr>
              <w:t>atytas teises.</w:t>
            </w:r>
          </w:p>
          <w:p w14:paraId="2F18DDC3" w14:textId="6B38B3F6" w:rsidR="008B3DBA" w:rsidRPr="00437A80" w:rsidRDefault="008B3DBA" w:rsidP="00B014FD">
            <w:pPr>
              <w:spacing w:before="0"/>
              <w:rPr>
                <w:rFonts w:ascii="Times New Roman" w:eastAsia="Times New Roman" w:hAnsi="Times New Roman" w:cs="Times New Roman"/>
                <w:sz w:val="23"/>
                <w:szCs w:val="23"/>
                <w:lang w:val="lt-LT"/>
              </w:rPr>
            </w:pPr>
            <w:r w:rsidRPr="00437A80">
              <w:rPr>
                <w:rFonts w:ascii="Times New Roman" w:eastAsia="Times New Roman" w:hAnsi="Times New Roman" w:cs="Times New Roman"/>
                <w:sz w:val="23"/>
                <w:szCs w:val="23"/>
                <w:lang w:val="lt-LT"/>
              </w:rPr>
              <w:t xml:space="preserve">Apibendrinant akcentuotina, kad </w:t>
            </w:r>
            <w:r w:rsidR="003A495E" w:rsidRPr="00437A80">
              <w:rPr>
                <w:rFonts w:ascii="Times New Roman" w:eastAsia="Times New Roman" w:hAnsi="Times New Roman" w:cs="Times New Roman"/>
                <w:sz w:val="23"/>
                <w:szCs w:val="23"/>
                <w:lang w:val="lt-LT"/>
              </w:rPr>
              <w:t xml:space="preserve">siūlomais </w:t>
            </w:r>
            <w:r w:rsidR="00C34627" w:rsidRPr="00437A80">
              <w:rPr>
                <w:rFonts w:ascii="Times New Roman" w:eastAsia="Times New Roman" w:hAnsi="Times New Roman" w:cs="Times New Roman"/>
                <w:sz w:val="23"/>
                <w:szCs w:val="23"/>
                <w:lang w:val="lt-LT"/>
              </w:rPr>
              <w:t>DĮ</w:t>
            </w:r>
            <w:r w:rsidR="003A495E" w:rsidRPr="00437A80">
              <w:rPr>
                <w:rFonts w:ascii="Times New Roman" w:eastAsia="Times New Roman" w:hAnsi="Times New Roman" w:cs="Times New Roman"/>
                <w:sz w:val="23"/>
                <w:szCs w:val="23"/>
                <w:lang w:val="lt-LT"/>
              </w:rPr>
              <w:t xml:space="preserve"> ir PTIŽSAĮ pakeitimais </w:t>
            </w:r>
            <w:r w:rsidRPr="00437A80">
              <w:rPr>
                <w:rFonts w:ascii="Times New Roman" w:eastAsia="Times New Roman" w:hAnsi="Times New Roman" w:cs="Times New Roman"/>
                <w:sz w:val="23"/>
                <w:szCs w:val="23"/>
                <w:lang w:val="lt-LT"/>
              </w:rPr>
              <w:t>būtų užtikrintas duomenų kiekio mažinimo principas (BDAR 5 str</w:t>
            </w:r>
            <w:r w:rsidR="00ED7871" w:rsidRPr="00437A80">
              <w:rPr>
                <w:rFonts w:ascii="Times New Roman" w:eastAsia="Times New Roman" w:hAnsi="Times New Roman" w:cs="Times New Roman"/>
                <w:sz w:val="23"/>
                <w:szCs w:val="23"/>
                <w:lang w:val="lt-LT"/>
              </w:rPr>
              <w:t>aipsnio</w:t>
            </w:r>
            <w:r w:rsidRPr="00437A80">
              <w:rPr>
                <w:rFonts w:ascii="Times New Roman" w:eastAsia="Times New Roman" w:hAnsi="Times New Roman" w:cs="Times New Roman"/>
                <w:sz w:val="23"/>
                <w:szCs w:val="23"/>
                <w:lang w:val="lt-LT"/>
              </w:rPr>
              <w:t xml:space="preserve"> 1 d</w:t>
            </w:r>
            <w:r w:rsidR="00ED7871" w:rsidRPr="00437A80">
              <w:rPr>
                <w:rFonts w:ascii="Times New Roman" w:eastAsia="Times New Roman" w:hAnsi="Times New Roman" w:cs="Times New Roman"/>
                <w:sz w:val="23"/>
                <w:szCs w:val="23"/>
                <w:lang w:val="lt-LT"/>
              </w:rPr>
              <w:t>alies</w:t>
            </w:r>
            <w:r w:rsidRPr="00437A80">
              <w:rPr>
                <w:rFonts w:ascii="Times New Roman" w:eastAsia="Times New Roman" w:hAnsi="Times New Roman" w:cs="Times New Roman"/>
                <w:sz w:val="23"/>
                <w:szCs w:val="23"/>
                <w:lang w:val="lt-LT"/>
              </w:rPr>
              <w:t xml:space="preserve"> c punktas), duomenų tikslumo principas (BDAR 5 str</w:t>
            </w:r>
            <w:r w:rsidR="00ED7871" w:rsidRPr="00437A80">
              <w:rPr>
                <w:rFonts w:ascii="Times New Roman" w:eastAsia="Times New Roman" w:hAnsi="Times New Roman" w:cs="Times New Roman"/>
                <w:sz w:val="23"/>
                <w:szCs w:val="23"/>
                <w:lang w:val="lt-LT"/>
              </w:rPr>
              <w:t>aipsnio</w:t>
            </w:r>
            <w:r w:rsidRPr="00437A80">
              <w:rPr>
                <w:rFonts w:ascii="Times New Roman" w:eastAsia="Times New Roman" w:hAnsi="Times New Roman" w:cs="Times New Roman"/>
                <w:sz w:val="23"/>
                <w:szCs w:val="23"/>
                <w:lang w:val="lt-LT"/>
              </w:rPr>
              <w:t xml:space="preserve"> 1 d</w:t>
            </w:r>
            <w:r w:rsidR="00ED7871" w:rsidRPr="00437A80">
              <w:rPr>
                <w:rFonts w:ascii="Times New Roman" w:eastAsia="Times New Roman" w:hAnsi="Times New Roman" w:cs="Times New Roman"/>
                <w:sz w:val="23"/>
                <w:szCs w:val="23"/>
                <w:lang w:val="lt-LT"/>
              </w:rPr>
              <w:t>alies</w:t>
            </w:r>
            <w:r w:rsidRPr="00437A80">
              <w:rPr>
                <w:rFonts w:ascii="Times New Roman" w:eastAsia="Times New Roman" w:hAnsi="Times New Roman" w:cs="Times New Roman"/>
                <w:sz w:val="23"/>
                <w:szCs w:val="23"/>
                <w:lang w:val="lt-LT"/>
              </w:rPr>
              <w:t xml:space="preserve"> d punktas) </w:t>
            </w:r>
            <w:r w:rsidR="00ED7871" w:rsidRPr="00437A80">
              <w:rPr>
                <w:rFonts w:ascii="Times New Roman" w:eastAsia="Times New Roman" w:hAnsi="Times New Roman" w:cs="Times New Roman"/>
                <w:sz w:val="23"/>
                <w:szCs w:val="23"/>
                <w:lang w:val="lt-LT"/>
              </w:rPr>
              <w:t xml:space="preserve">ir kartu </w:t>
            </w:r>
            <w:r w:rsidRPr="00437A80">
              <w:rPr>
                <w:rFonts w:ascii="Times New Roman" w:eastAsia="Times New Roman" w:hAnsi="Times New Roman" w:cs="Times New Roman"/>
                <w:sz w:val="23"/>
                <w:szCs w:val="23"/>
                <w:lang w:val="lt-LT"/>
              </w:rPr>
              <w:t>sumažinama duomenų saugumo pažeidim</w:t>
            </w:r>
            <w:r w:rsidR="00ED7871" w:rsidRPr="00437A80">
              <w:rPr>
                <w:rFonts w:ascii="Times New Roman" w:eastAsia="Times New Roman" w:hAnsi="Times New Roman" w:cs="Times New Roman"/>
                <w:sz w:val="23"/>
                <w:szCs w:val="23"/>
                <w:lang w:val="lt-LT"/>
              </w:rPr>
              <w:t>ų</w:t>
            </w:r>
            <w:r w:rsidRPr="00437A80">
              <w:rPr>
                <w:rFonts w:ascii="Times New Roman" w:eastAsia="Times New Roman" w:hAnsi="Times New Roman" w:cs="Times New Roman"/>
                <w:sz w:val="23"/>
                <w:szCs w:val="23"/>
                <w:lang w:val="lt-LT"/>
              </w:rPr>
              <w:t xml:space="preserve"> </w:t>
            </w:r>
            <w:r w:rsidR="00ED7871" w:rsidRPr="00437A80">
              <w:rPr>
                <w:rFonts w:ascii="Times New Roman" w:eastAsia="Times New Roman" w:hAnsi="Times New Roman" w:cs="Times New Roman"/>
                <w:sz w:val="23"/>
                <w:szCs w:val="23"/>
                <w:lang w:val="lt-LT"/>
              </w:rPr>
              <w:t xml:space="preserve">tikimybė </w:t>
            </w:r>
            <w:r w:rsidRPr="00437A80">
              <w:rPr>
                <w:rFonts w:ascii="Times New Roman" w:eastAsia="Times New Roman" w:hAnsi="Times New Roman" w:cs="Times New Roman"/>
                <w:sz w:val="23"/>
                <w:szCs w:val="23"/>
                <w:lang w:val="lt-LT"/>
              </w:rPr>
              <w:t>(informacija apie draudimo sutartį nebūtų išsiunčiama galimai neteisingais kontaktais</w:t>
            </w:r>
            <w:r w:rsidR="00A83070" w:rsidRPr="00437A80">
              <w:rPr>
                <w:rFonts w:ascii="Times New Roman" w:eastAsia="Times New Roman" w:hAnsi="Times New Roman" w:cs="Times New Roman"/>
                <w:sz w:val="23"/>
                <w:szCs w:val="23"/>
                <w:lang w:val="lt-LT"/>
              </w:rPr>
              <w:t>, o vertinant draudimo riziką ar tiriant draudžiamuosius įvykius būtų gaunama tiksli informacija</w:t>
            </w:r>
            <w:r w:rsidRPr="00437A80">
              <w:rPr>
                <w:rFonts w:ascii="Times New Roman" w:eastAsia="Times New Roman" w:hAnsi="Times New Roman" w:cs="Times New Roman"/>
                <w:sz w:val="23"/>
                <w:szCs w:val="23"/>
                <w:lang w:val="lt-LT"/>
              </w:rPr>
              <w:t>).</w:t>
            </w:r>
          </w:p>
          <w:p w14:paraId="1A2FBB40" w14:textId="795CD056" w:rsidR="008B3DBA" w:rsidRPr="00437A80" w:rsidRDefault="002E65D0" w:rsidP="00C34627">
            <w:pPr>
              <w:spacing w:before="0"/>
              <w:rPr>
                <w:rFonts w:ascii="Times New Roman" w:eastAsia="Times New Roman" w:hAnsi="Times New Roman" w:cs="Times New Roman"/>
                <w:sz w:val="23"/>
                <w:szCs w:val="23"/>
                <w:lang w:val="lt-LT"/>
              </w:rPr>
            </w:pPr>
            <w:r w:rsidRPr="00437A80">
              <w:rPr>
                <w:rFonts w:ascii="Times New Roman" w:eastAsia="Times New Roman" w:hAnsi="Times New Roman" w:cs="Times New Roman"/>
                <w:sz w:val="23"/>
                <w:szCs w:val="23"/>
                <w:lang w:val="lt-LT"/>
              </w:rPr>
              <w:t xml:space="preserve">Be to, įgyvendinus siūlomus </w:t>
            </w:r>
            <w:r w:rsidR="00C34627" w:rsidRPr="00437A80">
              <w:rPr>
                <w:rFonts w:ascii="Times New Roman" w:eastAsia="Times New Roman" w:hAnsi="Times New Roman" w:cs="Times New Roman"/>
                <w:sz w:val="23"/>
                <w:szCs w:val="23"/>
                <w:lang w:val="lt-LT"/>
              </w:rPr>
              <w:t>DĮ</w:t>
            </w:r>
            <w:r w:rsidR="008B3DBA" w:rsidRPr="00437A80">
              <w:rPr>
                <w:rFonts w:ascii="Times New Roman" w:eastAsia="Times New Roman" w:hAnsi="Times New Roman" w:cs="Times New Roman"/>
                <w:sz w:val="23"/>
                <w:szCs w:val="23"/>
                <w:lang w:val="lt-LT"/>
              </w:rPr>
              <w:t xml:space="preserve"> </w:t>
            </w:r>
            <w:r w:rsidRPr="00437A80">
              <w:rPr>
                <w:rFonts w:ascii="Times New Roman" w:eastAsia="Times New Roman" w:hAnsi="Times New Roman" w:cs="Times New Roman"/>
                <w:sz w:val="23"/>
                <w:szCs w:val="23"/>
                <w:lang w:val="lt-LT"/>
              </w:rPr>
              <w:t xml:space="preserve">nuostatų pakeitimus, </w:t>
            </w:r>
            <w:r w:rsidR="008B3DBA" w:rsidRPr="00437A80">
              <w:rPr>
                <w:rFonts w:ascii="Times New Roman" w:eastAsia="Times New Roman" w:hAnsi="Times New Roman" w:cs="Times New Roman"/>
                <w:sz w:val="23"/>
                <w:szCs w:val="23"/>
                <w:lang w:val="lt-LT"/>
              </w:rPr>
              <w:t>duomenų subjektai gautų informaciją apie jų duomenų tvarkymą, tokiu būdu būtų pasiekta nauda tiek duomenų subjektams, tiek draudikams</w:t>
            </w:r>
            <w:r w:rsidR="009C20A1" w:rsidRPr="00437A80">
              <w:rPr>
                <w:rFonts w:ascii="Times New Roman" w:eastAsia="Times New Roman" w:hAnsi="Times New Roman" w:cs="Times New Roman"/>
                <w:sz w:val="23"/>
                <w:szCs w:val="23"/>
                <w:lang w:val="lt-LT"/>
              </w:rPr>
              <w:t xml:space="preserve"> ir </w:t>
            </w:r>
            <w:r w:rsidR="00C47633">
              <w:rPr>
                <w:rFonts w:ascii="Times New Roman" w:eastAsia="Times New Roman" w:hAnsi="Times New Roman" w:cs="Times New Roman"/>
                <w:sz w:val="23"/>
                <w:szCs w:val="23"/>
                <w:lang w:val="lt-LT"/>
              </w:rPr>
              <w:t>(</w:t>
            </w:r>
            <w:r w:rsidR="009C20A1" w:rsidRPr="00437A80">
              <w:rPr>
                <w:rFonts w:ascii="Times New Roman" w:eastAsia="Times New Roman" w:hAnsi="Times New Roman" w:cs="Times New Roman"/>
                <w:sz w:val="23"/>
                <w:szCs w:val="23"/>
                <w:lang w:val="lt-LT"/>
              </w:rPr>
              <w:t>ar</w:t>
            </w:r>
            <w:r w:rsidR="00C47633">
              <w:rPr>
                <w:rFonts w:ascii="Times New Roman" w:eastAsia="Times New Roman" w:hAnsi="Times New Roman" w:cs="Times New Roman"/>
                <w:sz w:val="23"/>
                <w:szCs w:val="23"/>
                <w:lang w:val="lt-LT"/>
              </w:rPr>
              <w:t>)</w:t>
            </w:r>
            <w:r w:rsidR="009C20A1" w:rsidRPr="00437A80">
              <w:rPr>
                <w:rFonts w:ascii="Times New Roman" w:eastAsia="Times New Roman" w:hAnsi="Times New Roman" w:cs="Times New Roman"/>
                <w:sz w:val="23"/>
                <w:szCs w:val="23"/>
                <w:lang w:val="lt-LT"/>
              </w:rPr>
              <w:t xml:space="preserve"> draudimo tarpininkams</w:t>
            </w:r>
            <w:r w:rsidR="008B3DBA" w:rsidRPr="00437A80">
              <w:rPr>
                <w:rFonts w:ascii="Times New Roman" w:eastAsia="Times New Roman" w:hAnsi="Times New Roman" w:cs="Times New Roman"/>
                <w:sz w:val="23"/>
                <w:szCs w:val="23"/>
                <w:lang w:val="lt-LT"/>
              </w:rPr>
              <w:t xml:space="preserve"> (pavyzdžiui, tretieji asmenys neturi rūpintis draudimo santykiais, pildyti su tuo susijusių paraiškų, taip sutaupydami laiko).</w:t>
            </w:r>
          </w:p>
          <w:p w14:paraId="6800584E" w14:textId="50ACE147" w:rsidR="00A83070" w:rsidRPr="00437A80" w:rsidRDefault="00A83070" w:rsidP="00C34627">
            <w:pPr>
              <w:spacing w:before="0"/>
              <w:rPr>
                <w:rFonts w:ascii="Times New Roman" w:eastAsia="Times New Roman" w:hAnsi="Times New Roman" w:cs="Times New Roman"/>
                <w:sz w:val="23"/>
                <w:szCs w:val="23"/>
                <w:lang w:val="lt-LT"/>
              </w:rPr>
            </w:pPr>
            <w:r w:rsidRPr="00437A80">
              <w:rPr>
                <w:rFonts w:ascii="Times New Roman" w:eastAsia="Times New Roman" w:hAnsi="Times New Roman" w:cs="Times New Roman"/>
                <w:sz w:val="23"/>
                <w:szCs w:val="23"/>
                <w:lang w:val="lt-LT"/>
              </w:rPr>
              <w:t>Numatomi pakeitimai palengvins draudimo rinkos dalyvių DĮ nustatytų teisių ir pareigų bei įsipareigojimų pagal sutartis vykdymą, draudimo sutarčių sudarymo procesą ir draudėjų, apdraustųjų, naudos gavėjų ir nukentėjusių trečiųjų asmenų galimybes greičiau gauti draudimo paslaugą bei draudimo išmoką.</w:t>
            </w:r>
          </w:p>
        </w:tc>
      </w:tr>
    </w:tbl>
    <w:p w14:paraId="2C3D616A" w14:textId="77777777" w:rsidR="008B3DBA" w:rsidRPr="00437A80" w:rsidRDefault="008B3DBA" w:rsidP="00B014FD">
      <w:pPr>
        <w:spacing w:before="0"/>
        <w:rPr>
          <w:rFonts w:ascii="Times New Roman" w:eastAsia="Calibri" w:hAnsi="Times New Roman" w:cs="Times New Roman"/>
          <w:sz w:val="23"/>
          <w:szCs w:val="23"/>
          <w:lang w:eastAsia="en-GB"/>
        </w:rPr>
      </w:pPr>
    </w:p>
    <w:p w14:paraId="49CEDCE0" w14:textId="77777777" w:rsidR="008B3DBA" w:rsidRPr="00437A80" w:rsidRDefault="008B3DBA" w:rsidP="00B014FD">
      <w:pPr>
        <w:numPr>
          <w:ilvl w:val="0"/>
          <w:numId w:val="1"/>
        </w:numPr>
        <w:spacing w:before="0"/>
        <w:contextualSpacing/>
        <w:jc w:val="left"/>
        <w:rPr>
          <w:rFonts w:ascii="Times New Roman" w:eastAsia="Calibri" w:hAnsi="Times New Roman" w:cs="Times New Roman"/>
          <w:sz w:val="23"/>
          <w:szCs w:val="23"/>
        </w:rPr>
      </w:pPr>
      <w:r w:rsidRPr="00437A80">
        <w:rPr>
          <w:rFonts w:ascii="Times New Roman" w:eastAsia="Calibri" w:hAnsi="Times New Roman" w:cs="Times New Roman"/>
          <w:b/>
          <w:sz w:val="23"/>
          <w:szCs w:val="23"/>
          <w:lang w:eastAsia="en-GB"/>
        </w:rPr>
        <w:t>Konsultacijos</w:t>
      </w:r>
    </w:p>
    <w:tbl>
      <w:tblPr>
        <w:tblStyle w:val="TableGrid1"/>
        <w:tblW w:w="9918" w:type="dxa"/>
        <w:tblLook w:val="04A0" w:firstRow="1" w:lastRow="0" w:firstColumn="1" w:lastColumn="0" w:noHBand="0" w:noVBand="1"/>
      </w:tblPr>
      <w:tblGrid>
        <w:gridCol w:w="9918"/>
      </w:tblGrid>
      <w:tr w:rsidR="008B3DBA" w:rsidRPr="00437A80" w14:paraId="2D4EDA4D" w14:textId="77777777" w:rsidTr="00150646">
        <w:tc>
          <w:tcPr>
            <w:tcW w:w="9918" w:type="dxa"/>
            <w:shd w:val="clear" w:color="auto" w:fill="auto"/>
          </w:tcPr>
          <w:p w14:paraId="1FFC4E26" w14:textId="77777777" w:rsidR="008B3DBA" w:rsidRPr="00437A80" w:rsidRDefault="008B3DBA" w:rsidP="00B014FD">
            <w:pPr>
              <w:spacing w:before="0"/>
              <w:rPr>
                <w:rFonts w:ascii="Times New Roman" w:eastAsia="Times New Roman" w:hAnsi="Times New Roman" w:cs="Times New Roman"/>
                <w:sz w:val="23"/>
                <w:szCs w:val="23"/>
                <w:lang w:val="lt-LT"/>
              </w:rPr>
            </w:pPr>
            <w:r w:rsidRPr="00437A80">
              <w:rPr>
                <w:rFonts w:ascii="Times New Roman" w:eastAsia="Times New Roman" w:hAnsi="Times New Roman" w:cs="Times New Roman"/>
                <w:b/>
                <w:sz w:val="23"/>
                <w:szCs w:val="23"/>
                <w:lang w:val="lt-LT"/>
              </w:rPr>
              <w:t>Aprašoma, kaip planuojama sužinoti suinteresuotų asmenų nuomonę</w:t>
            </w:r>
            <w:r w:rsidR="00ED7871" w:rsidRPr="00437A80">
              <w:rPr>
                <w:rFonts w:ascii="Times New Roman" w:eastAsia="Times New Roman" w:hAnsi="Times New Roman" w:cs="Times New Roman"/>
                <w:b/>
                <w:sz w:val="23"/>
                <w:szCs w:val="23"/>
                <w:lang w:val="lt-LT"/>
              </w:rPr>
              <w:t>,</w:t>
            </w:r>
            <w:r w:rsidRPr="00437A80">
              <w:rPr>
                <w:rFonts w:ascii="Times New Roman" w:eastAsia="Times New Roman" w:hAnsi="Times New Roman" w:cs="Times New Roman"/>
                <w:b/>
                <w:sz w:val="23"/>
                <w:szCs w:val="23"/>
                <w:lang w:val="lt-LT"/>
              </w:rPr>
              <w:t xml:space="preserve"> arba pagrindžiama, kodėl to daryti nebūtina: kokių asmenų nuomonę planuojama gauti; ar planuojama konsultuotis su duomenų saugos ekspertais ar kitokių sričių ekspertais.</w:t>
            </w:r>
          </w:p>
        </w:tc>
      </w:tr>
      <w:tr w:rsidR="008B3DBA" w:rsidRPr="00437A80" w14:paraId="4CC8D7F4" w14:textId="77777777" w:rsidTr="00150646">
        <w:trPr>
          <w:trHeight w:val="859"/>
        </w:trPr>
        <w:tc>
          <w:tcPr>
            <w:tcW w:w="9918" w:type="dxa"/>
            <w:shd w:val="clear" w:color="auto" w:fill="auto"/>
          </w:tcPr>
          <w:p w14:paraId="4519954A" w14:textId="539AEBA6" w:rsidR="008B3DBA" w:rsidRPr="00437A80" w:rsidRDefault="008B3DBA" w:rsidP="00B014FD">
            <w:pPr>
              <w:spacing w:before="0"/>
              <w:rPr>
                <w:rFonts w:ascii="Times New Roman" w:eastAsia="Times New Roman" w:hAnsi="Times New Roman" w:cs="Times New Roman"/>
                <w:sz w:val="23"/>
                <w:szCs w:val="23"/>
                <w:lang w:val="lt-LT"/>
              </w:rPr>
            </w:pPr>
            <w:r w:rsidRPr="00437A80">
              <w:rPr>
                <w:rFonts w:ascii="Times New Roman" w:eastAsia="Times New Roman" w:hAnsi="Times New Roman" w:cs="Times New Roman"/>
                <w:sz w:val="23"/>
                <w:szCs w:val="23"/>
                <w:lang w:val="lt-LT"/>
              </w:rPr>
              <w:t xml:space="preserve">Dėl </w:t>
            </w:r>
            <w:r w:rsidR="00C34627" w:rsidRPr="00437A80">
              <w:rPr>
                <w:rFonts w:ascii="Times New Roman" w:eastAsia="Times New Roman" w:hAnsi="Times New Roman" w:cs="Times New Roman"/>
                <w:sz w:val="23"/>
                <w:szCs w:val="23"/>
                <w:lang w:val="lt-LT"/>
              </w:rPr>
              <w:t>DĮ</w:t>
            </w:r>
            <w:r w:rsidR="001E53EA" w:rsidRPr="00437A80">
              <w:rPr>
                <w:rFonts w:ascii="Times New Roman" w:eastAsia="Times New Roman" w:hAnsi="Times New Roman" w:cs="Times New Roman"/>
                <w:sz w:val="23"/>
                <w:szCs w:val="23"/>
                <w:lang w:val="lt-LT"/>
              </w:rPr>
              <w:t xml:space="preserve"> ir PTIŽSAĮ</w:t>
            </w:r>
            <w:r w:rsidRPr="00437A80">
              <w:rPr>
                <w:rFonts w:ascii="Times New Roman" w:eastAsia="Times New Roman" w:hAnsi="Times New Roman" w:cs="Times New Roman"/>
                <w:sz w:val="23"/>
                <w:szCs w:val="23"/>
                <w:lang w:val="lt-LT"/>
              </w:rPr>
              <w:t xml:space="preserve"> papildymo aptariama nuostata vyko konsultacijos gyvybės ir ne gyvybės draudikų asociacijose, diskusijose dalyvavo tiek teisininkai, dirbantys asmens duomenų apsaugos srityje, tiek duomenų apsaugos pareigūnai. </w:t>
            </w:r>
          </w:p>
          <w:p w14:paraId="0180FF25" w14:textId="74C081CC" w:rsidR="008B3DBA" w:rsidRPr="00437A80" w:rsidRDefault="008B3DBA" w:rsidP="00C34627">
            <w:pPr>
              <w:spacing w:before="0"/>
              <w:rPr>
                <w:rFonts w:ascii="Times New Roman" w:eastAsia="Times New Roman" w:hAnsi="Times New Roman" w:cs="Times New Roman"/>
                <w:sz w:val="23"/>
                <w:szCs w:val="23"/>
                <w:lang w:val="lt-LT"/>
              </w:rPr>
            </w:pPr>
            <w:r w:rsidRPr="00437A80">
              <w:rPr>
                <w:rFonts w:ascii="Times New Roman" w:eastAsia="Times New Roman" w:hAnsi="Times New Roman" w:cs="Times New Roman"/>
                <w:sz w:val="23"/>
                <w:szCs w:val="23"/>
                <w:lang w:val="lt-LT"/>
              </w:rPr>
              <w:t xml:space="preserve">Kadangi pasiūlytas </w:t>
            </w:r>
            <w:r w:rsidR="00C34627" w:rsidRPr="00437A80">
              <w:rPr>
                <w:rFonts w:ascii="Times New Roman" w:eastAsia="Times New Roman" w:hAnsi="Times New Roman" w:cs="Times New Roman"/>
                <w:sz w:val="23"/>
                <w:szCs w:val="23"/>
                <w:lang w:val="lt-LT"/>
              </w:rPr>
              <w:t>DĮ</w:t>
            </w:r>
            <w:r w:rsidRPr="00437A80">
              <w:rPr>
                <w:rFonts w:ascii="Times New Roman" w:eastAsia="Times New Roman" w:hAnsi="Times New Roman" w:cs="Times New Roman"/>
                <w:sz w:val="23"/>
                <w:szCs w:val="23"/>
                <w:lang w:val="lt-LT"/>
              </w:rPr>
              <w:t xml:space="preserve"> pakeitimas sėkmingai įgyvendintas kaimyninių užsienio </w:t>
            </w:r>
            <w:r w:rsidR="0035315F" w:rsidRPr="00437A80">
              <w:rPr>
                <w:rFonts w:ascii="Times New Roman" w:eastAsia="Times New Roman" w:hAnsi="Times New Roman" w:cs="Times New Roman"/>
                <w:sz w:val="23"/>
                <w:szCs w:val="23"/>
                <w:lang w:val="lt-LT"/>
              </w:rPr>
              <w:t xml:space="preserve">valstybių </w:t>
            </w:r>
            <w:r w:rsidRPr="00437A80">
              <w:rPr>
                <w:rFonts w:ascii="Times New Roman" w:eastAsia="Times New Roman" w:hAnsi="Times New Roman" w:cs="Times New Roman"/>
                <w:sz w:val="23"/>
                <w:szCs w:val="23"/>
                <w:lang w:val="lt-LT"/>
              </w:rPr>
              <w:t>teisinėje bazėje ir praktikoje, tikėtina, kad taip pat būtų ir Lietuvoje, todėl</w:t>
            </w:r>
            <w:r w:rsidR="00957357" w:rsidRPr="00437A80">
              <w:rPr>
                <w:rFonts w:ascii="Times New Roman" w:eastAsia="Times New Roman" w:hAnsi="Times New Roman" w:cs="Times New Roman"/>
                <w:sz w:val="23"/>
                <w:szCs w:val="23"/>
                <w:lang w:val="lt-LT"/>
              </w:rPr>
              <w:t xml:space="preserve"> dėl DĮ </w:t>
            </w:r>
            <w:r w:rsidR="00E60192" w:rsidRPr="00437A80">
              <w:rPr>
                <w:rFonts w:ascii="Times New Roman" w:eastAsia="Times New Roman" w:hAnsi="Times New Roman" w:cs="Times New Roman"/>
                <w:sz w:val="23"/>
                <w:szCs w:val="23"/>
                <w:lang w:val="lt-LT"/>
              </w:rPr>
              <w:t xml:space="preserve">pakeitimo </w:t>
            </w:r>
            <w:r w:rsidR="00957357" w:rsidRPr="00437A80">
              <w:rPr>
                <w:rFonts w:ascii="Times New Roman" w:eastAsia="Times New Roman" w:hAnsi="Times New Roman" w:cs="Times New Roman"/>
                <w:sz w:val="23"/>
                <w:szCs w:val="23"/>
                <w:lang w:val="lt-LT"/>
              </w:rPr>
              <w:t>ir atitinkamai su šiuo įstatymu susijusio PTIŽSAĮ pakeitimo nėra</w:t>
            </w:r>
            <w:r w:rsidRPr="00437A80">
              <w:rPr>
                <w:rFonts w:ascii="Times New Roman" w:eastAsia="Times New Roman" w:hAnsi="Times New Roman" w:cs="Times New Roman"/>
                <w:sz w:val="23"/>
                <w:szCs w:val="23"/>
                <w:lang w:val="lt-LT"/>
              </w:rPr>
              <w:t xml:space="preserve"> poreikio apklausti Lietuvoje veikianči</w:t>
            </w:r>
            <w:r w:rsidR="00CA73C4" w:rsidRPr="00437A80">
              <w:rPr>
                <w:rFonts w:ascii="Times New Roman" w:eastAsia="Times New Roman" w:hAnsi="Times New Roman" w:cs="Times New Roman"/>
                <w:sz w:val="23"/>
                <w:szCs w:val="23"/>
                <w:lang w:val="lt-LT"/>
              </w:rPr>
              <w:t>ų</w:t>
            </w:r>
            <w:r w:rsidRPr="00437A80">
              <w:rPr>
                <w:rFonts w:ascii="Times New Roman" w:eastAsia="Times New Roman" w:hAnsi="Times New Roman" w:cs="Times New Roman"/>
                <w:sz w:val="23"/>
                <w:szCs w:val="23"/>
                <w:lang w:val="lt-LT"/>
              </w:rPr>
              <w:t xml:space="preserve"> vartotojų teis</w:t>
            </w:r>
            <w:r w:rsidR="0035315F" w:rsidRPr="00437A80">
              <w:rPr>
                <w:rFonts w:ascii="Times New Roman" w:eastAsia="Times New Roman" w:hAnsi="Times New Roman" w:cs="Times New Roman"/>
                <w:sz w:val="23"/>
                <w:szCs w:val="23"/>
                <w:lang w:val="lt-LT"/>
              </w:rPr>
              <w:t>ėms</w:t>
            </w:r>
            <w:r w:rsidRPr="00437A80">
              <w:rPr>
                <w:rFonts w:ascii="Times New Roman" w:eastAsia="Times New Roman" w:hAnsi="Times New Roman" w:cs="Times New Roman"/>
                <w:sz w:val="23"/>
                <w:szCs w:val="23"/>
                <w:lang w:val="lt-LT"/>
              </w:rPr>
              <w:t xml:space="preserve"> atstovaujanči</w:t>
            </w:r>
            <w:r w:rsidR="00CA73C4" w:rsidRPr="00437A80">
              <w:rPr>
                <w:rFonts w:ascii="Times New Roman" w:eastAsia="Times New Roman" w:hAnsi="Times New Roman" w:cs="Times New Roman"/>
                <w:sz w:val="23"/>
                <w:szCs w:val="23"/>
                <w:lang w:val="lt-LT"/>
              </w:rPr>
              <w:t>ų</w:t>
            </w:r>
            <w:r w:rsidRPr="00437A80">
              <w:rPr>
                <w:rFonts w:ascii="Times New Roman" w:eastAsia="Times New Roman" w:hAnsi="Times New Roman" w:cs="Times New Roman"/>
                <w:sz w:val="23"/>
                <w:szCs w:val="23"/>
                <w:lang w:val="lt-LT"/>
              </w:rPr>
              <w:t xml:space="preserve"> asociacij</w:t>
            </w:r>
            <w:r w:rsidR="00CA73C4" w:rsidRPr="00437A80">
              <w:rPr>
                <w:rFonts w:ascii="Times New Roman" w:eastAsia="Times New Roman" w:hAnsi="Times New Roman" w:cs="Times New Roman"/>
                <w:sz w:val="23"/>
                <w:szCs w:val="23"/>
                <w:lang w:val="lt-LT"/>
              </w:rPr>
              <w:t>ų</w:t>
            </w:r>
            <w:r w:rsidRPr="00437A80">
              <w:rPr>
                <w:rFonts w:ascii="Times New Roman" w:eastAsia="Times New Roman" w:hAnsi="Times New Roman" w:cs="Times New Roman"/>
                <w:sz w:val="23"/>
                <w:szCs w:val="23"/>
                <w:lang w:val="lt-LT"/>
              </w:rPr>
              <w:t>.</w:t>
            </w:r>
          </w:p>
        </w:tc>
      </w:tr>
    </w:tbl>
    <w:p w14:paraId="5011773E" w14:textId="77777777" w:rsidR="008B3DBA" w:rsidRPr="00437A80" w:rsidRDefault="008B3DBA" w:rsidP="00B014FD">
      <w:pPr>
        <w:spacing w:before="0"/>
        <w:rPr>
          <w:rFonts w:ascii="Times New Roman" w:eastAsia="Calibri" w:hAnsi="Times New Roman" w:cs="Times New Roman"/>
          <w:sz w:val="23"/>
          <w:szCs w:val="23"/>
        </w:rPr>
      </w:pPr>
    </w:p>
    <w:p w14:paraId="49187564" w14:textId="77777777" w:rsidR="008B3DBA" w:rsidRPr="00437A80" w:rsidRDefault="008B3DBA" w:rsidP="00B014FD">
      <w:pPr>
        <w:numPr>
          <w:ilvl w:val="0"/>
          <w:numId w:val="1"/>
        </w:numPr>
        <w:spacing w:before="0"/>
        <w:contextualSpacing/>
        <w:jc w:val="left"/>
        <w:rPr>
          <w:rFonts w:ascii="Times New Roman" w:eastAsia="Calibri" w:hAnsi="Times New Roman" w:cs="Times New Roman"/>
          <w:sz w:val="23"/>
          <w:szCs w:val="23"/>
        </w:rPr>
      </w:pPr>
      <w:r w:rsidRPr="00437A80">
        <w:rPr>
          <w:rFonts w:ascii="Times New Roman" w:eastAsia="Calibri" w:hAnsi="Times New Roman" w:cs="Times New Roman"/>
          <w:b/>
          <w:sz w:val="23"/>
          <w:szCs w:val="23"/>
          <w:lang w:eastAsia="en-GB"/>
        </w:rPr>
        <w:t>Būtinumo ir proporcingumo įvertinimas</w:t>
      </w:r>
    </w:p>
    <w:tbl>
      <w:tblPr>
        <w:tblStyle w:val="TableGrid1"/>
        <w:tblW w:w="9918" w:type="dxa"/>
        <w:tblLook w:val="04A0" w:firstRow="1" w:lastRow="0" w:firstColumn="1" w:lastColumn="0" w:noHBand="0" w:noVBand="1"/>
      </w:tblPr>
      <w:tblGrid>
        <w:gridCol w:w="9918"/>
      </w:tblGrid>
      <w:tr w:rsidR="008B3DBA" w:rsidRPr="00437A80" w14:paraId="549FB1BF" w14:textId="77777777" w:rsidTr="00150646">
        <w:tc>
          <w:tcPr>
            <w:tcW w:w="9918" w:type="dxa"/>
            <w:shd w:val="clear" w:color="auto" w:fill="auto"/>
          </w:tcPr>
          <w:p w14:paraId="4A5C5E6F" w14:textId="77777777" w:rsidR="008B3DBA" w:rsidRPr="00437A80" w:rsidRDefault="008B3DBA" w:rsidP="00B014FD">
            <w:pPr>
              <w:spacing w:before="0"/>
              <w:rPr>
                <w:rFonts w:ascii="Times New Roman" w:eastAsia="Times New Roman" w:hAnsi="Times New Roman" w:cs="Times New Roman"/>
                <w:b/>
                <w:sz w:val="23"/>
                <w:szCs w:val="23"/>
                <w:lang w:val="lt-LT"/>
              </w:rPr>
            </w:pPr>
            <w:r w:rsidRPr="00437A80">
              <w:rPr>
                <w:rFonts w:ascii="Times New Roman" w:eastAsia="Times New Roman" w:hAnsi="Times New Roman" w:cs="Times New Roman"/>
                <w:b/>
                <w:sz w:val="23"/>
                <w:szCs w:val="23"/>
                <w:lang w:val="lt-LT"/>
              </w:rPr>
              <w:t>Aprašomas asmens duomenų tvarkymo teisėtumas ir tvarkymo proporcingumas: nurodomas teisėto tvarkymo pagrindas pagal BDAR; įvertinama, ar tvarkant asmens duomenis bus pasiektas draudimo įmonių keliamas tikslas; ar tą patį rezultatą įmanoma pasiekti kitokiu būdu (aprašomos alternatyvos); kokiu būdu bus išvengta draudimo įmonių veiklos apsunkinimų</w:t>
            </w:r>
            <w:r w:rsidR="0035315F" w:rsidRPr="00437A80">
              <w:rPr>
                <w:rFonts w:ascii="Times New Roman" w:eastAsia="Times New Roman" w:hAnsi="Times New Roman" w:cs="Times New Roman"/>
                <w:b/>
                <w:sz w:val="23"/>
                <w:szCs w:val="23"/>
                <w:lang w:val="lt-LT"/>
              </w:rPr>
              <w:t xml:space="preserve"> </w:t>
            </w:r>
            <w:r w:rsidRPr="00437A80">
              <w:rPr>
                <w:rFonts w:ascii="Times New Roman" w:eastAsia="Times New Roman" w:hAnsi="Times New Roman" w:cs="Times New Roman"/>
                <w:b/>
                <w:sz w:val="23"/>
                <w:szCs w:val="23"/>
                <w:lang w:val="lt-LT"/>
              </w:rPr>
              <w:t>/</w:t>
            </w:r>
            <w:r w:rsidR="0035315F" w:rsidRPr="00437A80">
              <w:rPr>
                <w:rFonts w:ascii="Times New Roman" w:eastAsia="Times New Roman" w:hAnsi="Times New Roman" w:cs="Times New Roman"/>
                <w:b/>
                <w:sz w:val="23"/>
                <w:szCs w:val="23"/>
                <w:lang w:val="lt-LT"/>
              </w:rPr>
              <w:t xml:space="preserve"> </w:t>
            </w:r>
            <w:r w:rsidRPr="00437A80">
              <w:rPr>
                <w:rFonts w:ascii="Times New Roman" w:eastAsia="Times New Roman" w:hAnsi="Times New Roman" w:cs="Times New Roman"/>
                <w:b/>
                <w:sz w:val="23"/>
                <w:szCs w:val="23"/>
                <w:lang w:val="lt-LT"/>
              </w:rPr>
              <w:t xml:space="preserve">sutrikimų, duomenų saugumo pažeidimų; kaip bus užtikrinta duomenų kokybė ir įgyvendintas duomenų kiekio mažinimo principas; kokia informacija bus pateikta duomenų subjektams; kaip draudimo įmonė planuoja įgyvendinti duomenų subjektų teises. </w:t>
            </w:r>
          </w:p>
        </w:tc>
      </w:tr>
      <w:tr w:rsidR="008B3DBA" w:rsidRPr="00437A80" w14:paraId="5BDA357A" w14:textId="77777777" w:rsidTr="00150646">
        <w:trPr>
          <w:trHeight w:val="1471"/>
        </w:trPr>
        <w:tc>
          <w:tcPr>
            <w:tcW w:w="9918" w:type="dxa"/>
            <w:shd w:val="clear" w:color="auto" w:fill="auto"/>
          </w:tcPr>
          <w:p w14:paraId="4574837F" w14:textId="51080691" w:rsidR="00E83F79" w:rsidRPr="00437A80" w:rsidRDefault="00A15CA8" w:rsidP="00B014FD">
            <w:pPr>
              <w:spacing w:before="0"/>
              <w:rPr>
                <w:rFonts w:ascii="Times New Roman" w:eastAsia="Times New Roman" w:hAnsi="Times New Roman" w:cs="Times New Roman"/>
                <w:i/>
                <w:sz w:val="23"/>
                <w:szCs w:val="23"/>
                <w:lang w:val="lt-LT"/>
              </w:rPr>
            </w:pPr>
            <w:r w:rsidRPr="00437A80">
              <w:rPr>
                <w:rFonts w:ascii="Times New Roman" w:eastAsia="Times New Roman" w:hAnsi="Times New Roman" w:cs="Times New Roman"/>
                <w:i/>
                <w:sz w:val="23"/>
                <w:szCs w:val="23"/>
                <w:lang w:val="lt-LT"/>
              </w:rPr>
              <w:t>Dėl draudiko ir draudimo tarpininko teisės tvarkyti apdraustojo, naudos gavėjo ir nukentėjusio trečiojo asmens sveikatos duomenis be jų sutikimo</w:t>
            </w:r>
          </w:p>
          <w:p w14:paraId="58319768" w14:textId="24C44D83" w:rsidR="00A40F7C" w:rsidRPr="00437A80" w:rsidRDefault="00A40F7C" w:rsidP="00B014FD">
            <w:pPr>
              <w:spacing w:before="0"/>
              <w:rPr>
                <w:rFonts w:ascii="Times New Roman" w:eastAsia="Times New Roman" w:hAnsi="Times New Roman" w:cs="Times New Roman"/>
                <w:i/>
                <w:sz w:val="23"/>
                <w:szCs w:val="23"/>
                <w:lang w:val="lt-LT"/>
              </w:rPr>
            </w:pPr>
          </w:p>
          <w:p w14:paraId="65157F04" w14:textId="77B2758A" w:rsidR="00945849" w:rsidRPr="00437A80" w:rsidRDefault="00945849" w:rsidP="00507A5D">
            <w:pPr>
              <w:spacing w:before="0"/>
              <w:rPr>
                <w:rFonts w:ascii="Times New Roman" w:eastAsia="Times New Roman" w:hAnsi="Times New Roman" w:cs="Times New Roman"/>
                <w:sz w:val="23"/>
                <w:szCs w:val="23"/>
                <w:lang w:val="lt-LT"/>
              </w:rPr>
            </w:pPr>
            <w:r w:rsidRPr="00437A80">
              <w:rPr>
                <w:rFonts w:ascii="Times New Roman" w:eastAsia="Times New Roman" w:hAnsi="Times New Roman" w:cs="Times New Roman"/>
                <w:sz w:val="23"/>
                <w:szCs w:val="23"/>
                <w:lang w:val="lt-LT"/>
              </w:rPr>
              <w:t>BDAR 9 str</w:t>
            </w:r>
            <w:r w:rsidR="00D455FC" w:rsidRPr="00437A80">
              <w:rPr>
                <w:rFonts w:ascii="Times New Roman" w:eastAsia="Times New Roman" w:hAnsi="Times New Roman" w:cs="Times New Roman"/>
                <w:sz w:val="23"/>
                <w:szCs w:val="23"/>
                <w:lang w:val="lt-LT"/>
              </w:rPr>
              <w:t>aipsnio 1 dalis</w:t>
            </w:r>
            <w:r w:rsidRPr="00437A80">
              <w:rPr>
                <w:rFonts w:ascii="Times New Roman" w:eastAsia="Times New Roman" w:hAnsi="Times New Roman" w:cs="Times New Roman"/>
                <w:sz w:val="23"/>
                <w:szCs w:val="23"/>
                <w:lang w:val="lt-LT"/>
              </w:rPr>
              <w:t xml:space="preserve"> nustato, kad draudžiama tvarkyti specialiųjų kategorijų asmens duomenis, įskaitant sveikatos duomenis, išskyrus </w:t>
            </w:r>
            <w:r w:rsidR="00D455FC" w:rsidRPr="00437A80">
              <w:rPr>
                <w:rFonts w:ascii="Times New Roman" w:eastAsia="Times New Roman" w:hAnsi="Times New Roman" w:cs="Times New Roman"/>
                <w:sz w:val="23"/>
                <w:szCs w:val="23"/>
                <w:lang w:val="lt-LT"/>
              </w:rPr>
              <w:t>BDAR 9 straipsnio</w:t>
            </w:r>
            <w:r w:rsidRPr="00437A80">
              <w:rPr>
                <w:rFonts w:ascii="Times New Roman" w:eastAsia="Times New Roman" w:hAnsi="Times New Roman" w:cs="Times New Roman"/>
                <w:sz w:val="23"/>
                <w:szCs w:val="23"/>
                <w:lang w:val="lt-LT"/>
              </w:rPr>
              <w:t xml:space="preserve"> </w:t>
            </w:r>
            <w:r w:rsidR="00D455FC" w:rsidRPr="00437A80">
              <w:rPr>
                <w:rFonts w:ascii="Times New Roman" w:eastAsia="Times New Roman" w:hAnsi="Times New Roman" w:cs="Times New Roman"/>
                <w:sz w:val="23"/>
                <w:szCs w:val="23"/>
                <w:lang w:val="lt-LT"/>
              </w:rPr>
              <w:t>2 dalyje</w:t>
            </w:r>
            <w:r w:rsidRPr="00437A80">
              <w:rPr>
                <w:rFonts w:ascii="Times New Roman" w:eastAsia="Times New Roman" w:hAnsi="Times New Roman" w:cs="Times New Roman"/>
                <w:sz w:val="23"/>
                <w:szCs w:val="23"/>
                <w:lang w:val="lt-LT"/>
              </w:rPr>
              <w:t xml:space="preserve"> numatytas išimtis. Pažymėti</w:t>
            </w:r>
            <w:r w:rsidR="00D455FC" w:rsidRPr="00437A80">
              <w:rPr>
                <w:rFonts w:ascii="Times New Roman" w:eastAsia="Times New Roman" w:hAnsi="Times New Roman" w:cs="Times New Roman"/>
                <w:sz w:val="23"/>
                <w:szCs w:val="23"/>
                <w:lang w:val="lt-LT"/>
              </w:rPr>
              <w:t>na, kad BDAR 9 straipsnio</w:t>
            </w:r>
            <w:r w:rsidRPr="00437A80">
              <w:rPr>
                <w:rFonts w:ascii="Times New Roman" w:eastAsia="Times New Roman" w:hAnsi="Times New Roman" w:cs="Times New Roman"/>
                <w:sz w:val="23"/>
                <w:szCs w:val="23"/>
                <w:lang w:val="lt-LT"/>
              </w:rPr>
              <w:t xml:space="preserve"> </w:t>
            </w:r>
            <w:r w:rsidR="00D455FC" w:rsidRPr="00437A80">
              <w:rPr>
                <w:rFonts w:ascii="Times New Roman" w:eastAsia="Times New Roman" w:hAnsi="Times New Roman" w:cs="Times New Roman"/>
                <w:sz w:val="23"/>
                <w:szCs w:val="23"/>
                <w:lang w:val="lt-LT"/>
              </w:rPr>
              <w:t>4 dalis</w:t>
            </w:r>
            <w:r w:rsidRPr="00437A80">
              <w:rPr>
                <w:rFonts w:ascii="Times New Roman" w:eastAsia="Times New Roman" w:hAnsi="Times New Roman" w:cs="Times New Roman"/>
                <w:sz w:val="23"/>
                <w:szCs w:val="23"/>
                <w:lang w:val="lt-LT"/>
              </w:rPr>
              <w:t xml:space="preserve"> numato, kad „</w:t>
            </w:r>
            <w:r w:rsidRPr="005355A8">
              <w:rPr>
                <w:rFonts w:ascii="Times New Roman" w:eastAsia="Times New Roman" w:hAnsi="Times New Roman" w:cs="Times New Roman"/>
                <w:sz w:val="23"/>
                <w:szCs w:val="23"/>
                <w:lang w:val="lt-LT"/>
              </w:rPr>
              <w:t>Valstybės narės gali toliau taikyti arba nustatyti papildomas sąlygas &lt;...&gt; sveikatos duomenų tvarkymui</w:t>
            </w:r>
            <w:r w:rsidRPr="00437A80">
              <w:rPr>
                <w:rFonts w:ascii="Times New Roman" w:eastAsia="Times New Roman" w:hAnsi="Times New Roman" w:cs="Times New Roman"/>
                <w:sz w:val="23"/>
                <w:szCs w:val="23"/>
                <w:lang w:val="lt-LT"/>
              </w:rPr>
              <w:t>“</w:t>
            </w:r>
            <w:r w:rsidR="00A06792" w:rsidRPr="00437A80">
              <w:rPr>
                <w:rFonts w:ascii="Times New Roman" w:eastAsia="Times New Roman" w:hAnsi="Times New Roman" w:cs="Times New Roman"/>
                <w:sz w:val="23"/>
                <w:szCs w:val="23"/>
                <w:lang w:val="lt-LT"/>
              </w:rPr>
              <w:t xml:space="preserve">. Atitinkamai darytina išvada, kad BDAR suteikia teisę nacionaliniais teisės aktais nustatyti </w:t>
            </w:r>
            <w:r w:rsidR="005F7005">
              <w:rPr>
                <w:rFonts w:ascii="Times New Roman" w:eastAsia="Times New Roman" w:hAnsi="Times New Roman" w:cs="Times New Roman"/>
                <w:sz w:val="23"/>
                <w:szCs w:val="23"/>
                <w:lang w:val="lt-LT"/>
              </w:rPr>
              <w:t xml:space="preserve">papildomas </w:t>
            </w:r>
            <w:r w:rsidR="00A06792" w:rsidRPr="00437A80">
              <w:rPr>
                <w:rFonts w:ascii="Times New Roman" w:eastAsia="Times New Roman" w:hAnsi="Times New Roman" w:cs="Times New Roman"/>
                <w:sz w:val="23"/>
                <w:szCs w:val="23"/>
                <w:lang w:val="lt-LT"/>
              </w:rPr>
              <w:t>sąlygas, pagal kurias duomenų valdytojai galėtų tvarkyti sveikatos duomenis. Tokiu atveju, kai teisės aktai numato sąlygas, pagal kurias duomenų valdytojai privalo</w:t>
            </w:r>
            <w:r w:rsidR="00577322">
              <w:rPr>
                <w:rFonts w:ascii="Times New Roman" w:eastAsia="Times New Roman" w:hAnsi="Times New Roman" w:cs="Times New Roman"/>
                <w:sz w:val="23"/>
                <w:szCs w:val="23"/>
                <w:lang w:val="lt-LT"/>
              </w:rPr>
              <w:t xml:space="preserve"> ar </w:t>
            </w:r>
            <w:r w:rsidR="00A06792" w:rsidRPr="00437A80">
              <w:rPr>
                <w:rFonts w:ascii="Times New Roman" w:eastAsia="Times New Roman" w:hAnsi="Times New Roman" w:cs="Times New Roman"/>
                <w:sz w:val="23"/>
                <w:szCs w:val="23"/>
                <w:lang w:val="lt-LT"/>
              </w:rPr>
              <w:t xml:space="preserve">gali tvarkyti sveikatos duomenis, </w:t>
            </w:r>
            <w:r w:rsidR="005E0B2B" w:rsidRPr="00437A80">
              <w:rPr>
                <w:rFonts w:ascii="Times New Roman" w:eastAsia="Times New Roman" w:hAnsi="Times New Roman" w:cs="Times New Roman"/>
                <w:sz w:val="23"/>
                <w:szCs w:val="23"/>
                <w:lang w:val="lt-LT"/>
              </w:rPr>
              <w:t xml:space="preserve">yra vadovaujamasi BDAR </w:t>
            </w:r>
            <w:r w:rsidR="00D455FC" w:rsidRPr="00437A80">
              <w:rPr>
                <w:rFonts w:ascii="Times New Roman" w:eastAsia="Times New Roman" w:hAnsi="Times New Roman" w:cs="Times New Roman"/>
                <w:sz w:val="23"/>
                <w:szCs w:val="23"/>
                <w:lang w:val="lt-LT"/>
              </w:rPr>
              <w:t>6 straipsnio</w:t>
            </w:r>
            <w:r w:rsidR="005E0B2B" w:rsidRPr="00437A80">
              <w:rPr>
                <w:rFonts w:ascii="Times New Roman" w:eastAsia="Times New Roman" w:hAnsi="Times New Roman" w:cs="Times New Roman"/>
                <w:sz w:val="23"/>
                <w:szCs w:val="23"/>
                <w:lang w:val="lt-LT"/>
              </w:rPr>
              <w:t xml:space="preserve"> </w:t>
            </w:r>
            <w:r w:rsidR="00D455FC" w:rsidRPr="00437A80">
              <w:rPr>
                <w:rFonts w:ascii="Times New Roman" w:eastAsia="Times New Roman" w:hAnsi="Times New Roman" w:cs="Times New Roman"/>
                <w:sz w:val="23"/>
                <w:szCs w:val="23"/>
                <w:lang w:val="lt-LT"/>
              </w:rPr>
              <w:t>1 dalies c punkte nu</w:t>
            </w:r>
            <w:r w:rsidR="00577322">
              <w:rPr>
                <w:rFonts w:ascii="Times New Roman" w:eastAsia="Times New Roman" w:hAnsi="Times New Roman" w:cs="Times New Roman"/>
                <w:sz w:val="23"/>
                <w:szCs w:val="23"/>
                <w:lang w:val="lt-LT"/>
              </w:rPr>
              <w:t>st</w:t>
            </w:r>
            <w:r w:rsidR="00D455FC" w:rsidRPr="00437A80">
              <w:rPr>
                <w:rFonts w:ascii="Times New Roman" w:eastAsia="Times New Roman" w:hAnsi="Times New Roman" w:cs="Times New Roman"/>
                <w:sz w:val="23"/>
                <w:szCs w:val="23"/>
                <w:lang w:val="lt-LT"/>
              </w:rPr>
              <w:t>atyta teisėto tvarkymo sąlyga – „</w:t>
            </w:r>
            <w:r w:rsidR="00D455FC" w:rsidRPr="005355A8">
              <w:rPr>
                <w:rFonts w:ascii="Times New Roman" w:eastAsia="Times New Roman" w:hAnsi="Times New Roman" w:cs="Times New Roman"/>
                <w:sz w:val="23"/>
                <w:szCs w:val="23"/>
                <w:lang w:val="lt-LT"/>
              </w:rPr>
              <w:t xml:space="preserve">tvarkyti duomenis būtina, kad būtų įvykdyta duomenų valdytojui </w:t>
            </w:r>
            <w:r w:rsidR="00D455FC" w:rsidRPr="005355A8">
              <w:rPr>
                <w:rFonts w:ascii="Times New Roman" w:eastAsia="Times New Roman" w:hAnsi="Times New Roman" w:cs="Times New Roman"/>
                <w:sz w:val="23"/>
                <w:szCs w:val="23"/>
                <w:lang w:val="lt-LT"/>
              </w:rPr>
              <w:lastRenderedPageBreak/>
              <w:t>taikoma teisinė prievolė</w:t>
            </w:r>
            <w:r w:rsidR="00D455FC" w:rsidRPr="00437A80">
              <w:rPr>
                <w:rFonts w:ascii="Times New Roman" w:eastAsia="Times New Roman" w:hAnsi="Times New Roman" w:cs="Times New Roman"/>
                <w:sz w:val="23"/>
                <w:szCs w:val="23"/>
                <w:lang w:val="lt-LT"/>
              </w:rPr>
              <w:t xml:space="preserve">“. </w:t>
            </w:r>
          </w:p>
          <w:p w14:paraId="571819D1" w14:textId="79CBC8E4" w:rsidR="007E2BA4" w:rsidRPr="00577322" w:rsidRDefault="00E6517F" w:rsidP="00507A5D">
            <w:pPr>
              <w:spacing w:before="0"/>
              <w:rPr>
                <w:rFonts w:ascii="Times New Roman" w:eastAsia="Times New Roman" w:hAnsi="Times New Roman" w:cs="Times New Roman"/>
                <w:sz w:val="23"/>
                <w:szCs w:val="23"/>
                <w:lang w:val="lt-LT"/>
              </w:rPr>
            </w:pPr>
            <w:r w:rsidRPr="00437A80">
              <w:rPr>
                <w:rFonts w:ascii="Times New Roman" w:eastAsia="Times New Roman" w:hAnsi="Times New Roman" w:cs="Times New Roman"/>
                <w:sz w:val="23"/>
                <w:szCs w:val="23"/>
                <w:lang w:val="lt-LT"/>
              </w:rPr>
              <w:t xml:space="preserve">Pažymėtina, kad </w:t>
            </w:r>
            <w:r w:rsidR="00EE51A9" w:rsidRPr="00437A80">
              <w:rPr>
                <w:rFonts w:ascii="Times New Roman" w:eastAsia="Times New Roman" w:hAnsi="Times New Roman" w:cs="Times New Roman"/>
                <w:sz w:val="23"/>
                <w:szCs w:val="23"/>
                <w:lang w:val="lt-LT"/>
              </w:rPr>
              <w:t xml:space="preserve">BDAR </w:t>
            </w:r>
            <w:r w:rsidR="008E2B2E" w:rsidRPr="00437A80">
              <w:rPr>
                <w:rFonts w:ascii="Times New Roman" w:eastAsia="Times New Roman" w:hAnsi="Times New Roman" w:cs="Times New Roman"/>
                <w:sz w:val="23"/>
                <w:szCs w:val="23"/>
                <w:lang w:val="lt-LT"/>
              </w:rPr>
              <w:t xml:space="preserve">preambulės </w:t>
            </w:r>
            <w:r w:rsidR="0013714A" w:rsidRPr="00437A80">
              <w:rPr>
                <w:rFonts w:ascii="Times New Roman" w:eastAsia="Times New Roman" w:hAnsi="Times New Roman" w:cs="Times New Roman"/>
                <w:sz w:val="23"/>
                <w:szCs w:val="23"/>
                <w:lang w:val="lt-LT"/>
              </w:rPr>
              <w:t xml:space="preserve">52 punktas </w:t>
            </w:r>
            <w:r w:rsidR="009A57C6" w:rsidRPr="00437A80">
              <w:rPr>
                <w:rFonts w:ascii="Times New Roman" w:eastAsia="Times New Roman" w:hAnsi="Times New Roman" w:cs="Times New Roman"/>
                <w:sz w:val="23"/>
                <w:szCs w:val="23"/>
                <w:lang w:val="lt-LT"/>
              </w:rPr>
              <w:t>numato</w:t>
            </w:r>
            <w:r w:rsidR="0013714A" w:rsidRPr="00437A80">
              <w:rPr>
                <w:rFonts w:ascii="Times New Roman" w:eastAsia="Times New Roman" w:hAnsi="Times New Roman" w:cs="Times New Roman"/>
                <w:sz w:val="23"/>
                <w:szCs w:val="23"/>
                <w:lang w:val="lt-LT"/>
              </w:rPr>
              <w:t xml:space="preserve">, kad </w:t>
            </w:r>
            <w:r w:rsidR="007E2BA4" w:rsidRPr="00437A80">
              <w:rPr>
                <w:rFonts w:ascii="Times New Roman" w:eastAsia="Times New Roman" w:hAnsi="Times New Roman" w:cs="Times New Roman"/>
                <w:sz w:val="23"/>
                <w:szCs w:val="23"/>
                <w:lang w:val="lt-LT"/>
              </w:rPr>
              <w:t>„</w:t>
            </w:r>
            <w:r w:rsidR="007E2BA4" w:rsidRPr="005355A8">
              <w:rPr>
                <w:rFonts w:ascii="Times New Roman" w:eastAsia="Times New Roman" w:hAnsi="Times New Roman" w:cs="Times New Roman"/>
                <w:sz w:val="23"/>
                <w:szCs w:val="23"/>
                <w:lang w:val="lt-LT"/>
              </w:rPr>
              <w:t xml:space="preserve">nukrypti nuo draudimo tvarkyti neskelbtinų kategorijų asmens duomenis turėtų būti leidžiama ir tais atvejais, kai tai numatoma Sąjungos ar valstybėje narėje teisėje ir laikantis tinkamų apsaugos priemonių, kad būtų apsaugoti asmens duomenys ir kitos pagrindinės teisės, kai tai pateisinama viešuoju interesu &lt;...&gt;. Tokia nukrypti leidžianti nuostata gali būti taikoma sveikatos apsaugos tikslais, įskaitant visuomenės sveikatą ir sveikatos priežiūros paslaugų valdymą, ypač siekiant užtikrinti sveikatos draudimo sistemoje taikomų prašymų dėl išmokų ir paslaugų nagrinėjimo procedūrų kokybę ir sąnaudų efektyvumą &lt;...&gt;. </w:t>
            </w:r>
            <w:r w:rsidR="007E2BA4" w:rsidRPr="00492A57">
              <w:rPr>
                <w:rFonts w:ascii="Times New Roman" w:eastAsia="Times New Roman" w:hAnsi="Times New Roman" w:cs="Times New Roman"/>
                <w:sz w:val="23"/>
                <w:szCs w:val="23"/>
                <w:lang w:val="lt-LT"/>
              </w:rPr>
              <w:t>Pagal nukrypti leidžiančią nuostatą taip pat turėtų būti leidžiama tvarkyti tokius asmens duomenis, jei tai būtina siekiant pareikšti, vykdyti ar ginti teisinius reikalavimus, nesvarbu, ar pagal teisminę, administracinę arba kitą neteisminę procedūrą.“</w:t>
            </w:r>
            <w:r w:rsidR="009A57C6" w:rsidRPr="00492A57">
              <w:rPr>
                <w:rFonts w:ascii="Times New Roman" w:eastAsia="Times New Roman" w:hAnsi="Times New Roman" w:cs="Times New Roman"/>
                <w:sz w:val="23"/>
                <w:szCs w:val="23"/>
                <w:lang w:val="lt-LT"/>
              </w:rPr>
              <w:t xml:space="preserve"> Atsižvelgiant į BDAR </w:t>
            </w:r>
            <w:r w:rsidR="008E2B2E" w:rsidRPr="00492A57">
              <w:rPr>
                <w:rFonts w:ascii="Times New Roman" w:eastAsia="Times New Roman" w:hAnsi="Times New Roman" w:cs="Times New Roman"/>
                <w:sz w:val="23"/>
                <w:szCs w:val="23"/>
                <w:lang w:val="lt-LT"/>
              </w:rPr>
              <w:t xml:space="preserve">preambulės </w:t>
            </w:r>
            <w:r w:rsidR="009A57C6" w:rsidRPr="00492A57">
              <w:rPr>
                <w:rFonts w:ascii="Times New Roman" w:eastAsia="Times New Roman" w:hAnsi="Times New Roman" w:cs="Times New Roman"/>
                <w:sz w:val="23"/>
                <w:szCs w:val="23"/>
                <w:lang w:val="lt-LT"/>
              </w:rPr>
              <w:t xml:space="preserve">52 punktą, </w:t>
            </w:r>
            <w:r w:rsidR="00410A49" w:rsidRPr="00492A57">
              <w:rPr>
                <w:rFonts w:ascii="Times New Roman" w:eastAsia="Times New Roman" w:hAnsi="Times New Roman" w:cs="Times New Roman"/>
                <w:sz w:val="23"/>
                <w:szCs w:val="23"/>
                <w:lang w:val="lt-LT"/>
              </w:rPr>
              <w:t xml:space="preserve">nacionalinės teisės aktai </w:t>
            </w:r>
            <w:r w:rsidR="009A57C6" w:rsidRPr="00492A57">
              <w:rPr>
                <w:rFonts w:ascii="Times New Roman" w:eastAsia="Times New Roman" w:hAnsi="Times New Roman" w:cs="Times New Roman"/>
                <w:sz w:val="23"/>
                <w:szCs w:val="23"/>
                <w:lang w:val="lt-LT"/>
              </w:rPr>
              <w:t xml:space="preserve">gali </w:t>
            </w:r>
            <w:r w:rsidR="00410A49" w:rsidRPr="00492A57">
              <w:rPr>
                <w:rFonts w:ascii="Times New Roman" w:eastAsia="Times New Roman" w:hAnsi="Times New Roman" w:cs="Times New Roman"/>
                <w:sz w:val="23"/>
                <w:szCs w:val="23"/>
                <w:lang w:val="lt-LT"/>
              </w:rPr>
              <w:t>panaikinti draudimą</w:t>
            </w:r>
            <w:r w:rsidR="009A57C6" w:rsidRPr="00492A57">
              <w:rPr>
                <w:rFonts w:ascii="Times New Roman" w:eastAsia="Times New Roman" w:hAnsi="Times New Roman" w:cs="Times New Roman"/>
                <w:sz w:val="23"/>
                <w:szCs w:val="23"/>
                <w:lang w:val="lt-LT"/>
              </w:rPr>
              <w:t xml:space="preserve"> tvarkyti neskelbtinų kategorijų asmens duomenis, kai tai pateisinama</w:t>
            </w:r>
            <w:r w:rsidR="009A57C6" w:rsidRPr="00437A80">
              <w:rPr>
                <w:rFonts w:ascii="Times New Roman" w:eastAsia="Times New Roman" w:hAnsi="Times New Roman" w:cs="Times New Roman"/>
                <w:sz w:val="23"/>
                <w:szCs w:val="23"/>
                <w:lang w:val="lt-LT"/>
              </w:rPr>
              <w:t xml:space="preserve"> viešuoju interesu. Minėtas punktas detalizuoja, kad </w:t>
            </w:r>
            <w:r w:rsidR="00410A49" w:rsidRPr="00437A80">
              <w:rPr>
                <w:rFonts w:ascii="Times New Roman" w:eastAsia="Times New Roman" w:hAnsi="Times New Roman" w:cs="Times New Roman"/>
                <w:sz w:val="23"/>
                <w:szCs w:val="23"/>
                <w:lang w:val="lt-LT"/>
              </w:rPr>
              <w:t xml:space="preserve">viešasis interesas </w:t>
            </w:r>
            <w:r w:rsidR="009A57C6" w:rsidRPr="00437A80">
              <w:rPr>
                <w:rFonts w:ascii="Times New Roman" w:eastAsia="Times New Roman" w:hAnsi="Times New Roman" w:cs="Times New Roman"/>
                <w:sz w:val="23"/>
                <w:szCs w:val="23"/>
                <w:lang w:val="lt-LT"/>
              </w:rPr>
              <w:t xml:space="preserve">taip </w:t>
            </w:r>
            <w:r w:rsidR="00410A49" w:rsidRPr="00437A80">
              <w:rPr>
                <w:rFonts w:ascii="Times New Roman" w:eastAsia="Times New Roman" w:hAnsi="Times New Roman" w:cs="Times New Roman"/>
                <w:sz w:val="23"/>
                <w:szCs w:val="23"/>
                <w:lang w:val="lt-LT"/>
              </w:rPr>
              <w:t xml:space="preserve">pat yra ir sveikatos draudimas. </w:t>
            </w:r>
            <w:r w:rsidR="00B80D97" w:rsidRPr="00437A80">
              <w:rPr>
                <w:rFonts w:ascii="Times New Roman" w:eastAsia="Times New Roman" w:hAnsi="Times New Roman" w:cs="Times New Roman"/>
                <w:sz w:val="23"/>
                <w:szCs w:val="23"/>
                <w:lang w:val="lt-LT"/>
              </w:rPr>
              <w:t xml:space="preserve">BDAR </w:t>
            </w:r>
            <w:r w:rsidR="008E2B2E" w:rsidRPr="00437A80">
              <w:rPr>
                <w:rFonts w:ascii="Times New Roman" w:eastAsia="Times New Roman" w:hAnsi="Times New Roman" w:cs="Times New Roman"/>
                <w:sz w:val="23"/>
                <w:szCs w:val="23"/>
                <w:lang w:val="lt-LT"/>
              </w:rPr>
              <w:t xml:space="preserve">preambulės </w:t>
            </w:r>
            <w:r w:rsidR="00B80D97" w:rsidRPr="00437A80">
              <w:rPr>
                <w:rFonts w:ascii="Times New Roman" w:eastAsia="Times New Roman" w:hAnsi="Times New Roman" w:cs="Times New Roman"/>
                <w:sz w:val="23"/>
                <w:szCs w:val="23"/>
                <w:lang w:val="lt-LT"/>
              </w:rPr>
              <w:t>54 punktas</w:t>
            </w:r>
            <w:r w:rsidR="00DE7B09" w:rsidRPr="00437A80">
              <w:rPr>
                <w:rFonts w:ascii="Times New Roman" w:eastAsia="Times New Roman" w:hAnsi="Times New Roman" w:cs="Times New Roman"/>
                <w:sz w:val="23"/>
                <w:szCs w:val="23"/>
                <w:lang w:val="lt-LT"/>
              </w:rPr>
              <w:t xml:space="preserve"> išimtinai išskiria, kad </w:t>
            </w:r>
            <w:r w:rsidR="003149FF" w:rsidRPr="005355A8">
              <w:rPr>
                <w:rFonts w:ascii="Times New Roman" w:eastAsia="Times New Roman" w:hAnsi="Times New Roman" w:cs="Times New Roman"/>
                <w:sz w:val="23"/>
                <w:szCs w:val="23"/>
                <w:lang w:val="lt-LT"/>
              </w:rPr>
              <w:t>„</w:t>
            </w:r>
            <w:r w:rsidR="00410A49" w:rsidRPr="005355A8">
              <w:rPr>
                <w:rFonts w:ascii="Times New Roman" w:eastAsia="Times New Roman" w:hAnsi="Times New Roman" w:cs="Times New Roman"/>
                <w:sz w:val="23"/>
                <w:szCs w:val="23"/>
                <w:lang w:val="lt-LT"/>
              </w:rPr>
              <w:t>visuomenės sveikatos srityje gali reikėti specialių kategorijų asmens duomenis dėl viešojo intereso priežasčių tvarkyti be duomenų subjekto sutikimo.</w:t>
            </w:r>
            <w:r w:rsidR="003149FF" w:rsidRPr="005355A8">
              <w:rPr>
                <w:rFonts w:ascii="Times New Roman" w:eastAsia="Times New Roman" w:hAnsi="Times New Roman" w:cs="Times New Roman"/>
                <w:sz w:val="23"/>
                <w:szCs w:val="23"/>
                <w:lang w:val="lt-LT"/>
              </w:rPr>
              <w:t>“</w:t>
            </w:r>
          </w:p>
          <w:p w14:paraId="2CA8C4E0" w14:textId="43AB74B9" w:rsidR="00945849" w:rsidRPr="00437A80" w:rsidRDefault="00D50312" w:rsidP="00507A5D">
            <w:pPr>
              <w:spacing w:before="0"/>
              <w:rPr>
                <w:rFonts w:ascii="Times New Roman" w:eastAsia="Times New Roman" w:hAnsi="Times New Roman" w:cs="Times New Roman"/>
                <w:sz w:val="23"/>
                <w:szCs w:val="23"/>
                <w:lang w:val="lt-LT"/>
              </w:rPr>
            </w:pPr>
            <w:r w:rsidRPr="00437A80">
              <w:rPr>
                <w:rFonts w:ascii="Times New Roman" w:eastAsia="Times New Roman" w:hAnsi="Times New Roman" w:cs="Times New Roman"/>
                <w:sz w:val="23"/>
                <w:szCs w:val="23"/>
                <w:lang w:val="lt-LT"/>
              </w:rPr>
              <w:t>Apibendrinus BDAR</w:t>
            </w:r>
            <w:r w:rsidR="001C04ED" w:rsidRPr="00437A80">
              <w:rPr>
                <w:rFonts w:ascii="Times New Roman" w:eastAsia="Times New Roman" w:hAnsi="Times New Roman" w:cs="Times New Roman"/>
                <w:sz w:val="23"/>
                <w:szCs w:val="23"/>
                <w:lang w:val="lt-LT"/>
              </w:rPr>
              <w:t xml:space="preserve"> nustato, kad draudimo paslaugų teikimas yra pateisinamas viešuoju interesu </w:t>
            </w:r>
            <w:r w:rsidRPr="00437A80">
              <w:rPr>
                <w:rFonts w:ascii="Times New Roman" w:eastAsia="Times New Roman" w:hAnsi="Times New Roman" w:cs="Times New Roman"/>
                <w:sz w:val="23"/>
                <w:szCs w:val="23"/>
                <w:lang w:val="lt-LT"/>
              </w:rPr>
              <w:t xml:space="preserve">ir sveikatos duomenų tvarkymas draudimo </w:t>
            </w:r>
            <w:r w:rsidR="001C04ED" w:rsidRPr="00437A80">
              <w:rPr>
                <w:rFonts w:ascii="Times New Roman" w:eastAsia="Times New Roman" w:hAnsi="Times New Roman" w:cs="Times New Roman"/>
                <w:sz w:val="23"/>
                <w:szCs w:val="23"/>
                <w:lang w:val="lt-LT"/>
              </w:rPr>
              <w:t xml:space="preserve">paslaugų teikimo </w:t>
            </w:r>
            <w:r w:rsidRPr="00437A80">
              <w:rPr>
                <w:rFonts w:ascii="Times New Roman" w:eastAsia="Times New Roman" w:hAnsi="Times New Roman" w:cs="Times New Roman"/>
                <w:sz w:val="23"/>
                <w:szCs w:val="23"/>
                <w:lang w:val="lt-LT"/>
              </w:rPr>
              <w:t>veikloje be duomenų subjekto sutikimo yra galimas, jei tai nu</w:t>
            </w:r>
            <w:r w:rsidR="00577322">
              <w:rPr>
                <w:rFonts w:ascii="Times New Roman" w:eastAsia="Times New Roman" w:hAnsi="Times New Roman" w:cs="Times New Roman"/>
                <w:sz w:val="23"/>
                <w:szCs w:val="23"/>
                <w:lang w:val="lt-LT"/>
              </w:rPr>
              <w:t>st</w:t>
            </w:r>
            <w:r w:rsidRPr="00437A80">
              <w:rPr>
                <w:rFonts w:ascii="Times New Roman" w:eastAsia="Times New Roman" w:hAnsi="Times New Roman" w:cs="Times New Roman"/>
                <w:sz w:val="23"/>
                <w:szCs w:val="23"/>
                <w:lang w:val="lt-LT"/>
              </w:rPr>
              <w:t>atyta nacionaliniuose teisės aktuose.</w:t>
            </w:r>
          </w:p>
          <w:p w14:paraId="25F55D46" w14:textId="40DD102F" w:rsidR="00882AE0" w:rsidRPr="00437A80" w:rsidRDefault="00882AE0" w:rsidP="00507A5D">
            <w:pPr>
              <w:spacing w:before="0"/>
              <w:rPr>
                <w:rFonts w:ascii="Times New Roman" w:eastAsia="Times New Roman" w:hAnsi="Times New Roman" w:cs="Times New Roman"/>
                <w:sz w:val="23"/>
                <w:szCs w:val="23"/>
                <w:lang w:val="lt-LT"/>
              </w:rPr>
            </w:pPr>
            <w:r w:rsidRPr="00437A80">
              <w:rPr>
                <w:rFonts w:ascii="Times New Roman" w:eastAsia="Times New Roman" w:hAnsi="Times New Roman" w:cs="Times New Roman"/>
                <w:sz w:val="23"/>
                <w:szCs w:val="23"/>
                <w:lang w:val="lt-LT"/>
              </w:rPr>
              <w:t xml:space="preserve">Pažymėtina, kad </w:t>
            </w:r>
            <w:r w:rsidR="00083A94" w:rsidRPr="00437A80">
              <w:rPr>
                <w:rFonts w:ascii="Times New Roman" w:eastAsia="Times New Roman" w:hAnsi="Times New Roman" w:cs="Times New Roman"/>
                <w:sz w:val="23"/>
                <w:szCs w:val="23"/>
                <w:lang w:val="lt-LT"/>
              </w:rPr>
              <w:t>tokią</w:t>
            </w:r>
            <w:r w:rsidRPr="00437A80">
              <w:rPr>
                <w:rFonts w:ascii="Times New Roman" w:eastAsia="Times New Roman" w:hAnsi="Times New Roman" w:cs="Times New Roman"/>
                <w:sz w:val="23"/>
                <w:szCs w:val="23"/>
                <w:lang w:val="lt-LT"/>
              </w:rPr>
              <w:t xml:space="preserve"> BDAR numatytą poziciją, </w:t>
            </w:r>
            <w:r w:rsidR="00083A94" w:rsidRPr="00437A80">
              <w:rPr>
                <w:rFonts w:ascii="Times New Roman" w:eastAsia="Times New Roman" w:hAnsi="Times New Roman" w:cs="Times New Roman"/>
                <w:sz w:val="23"/>
                <w:szCs w:val="23"/>
                <w:lang w:val="lt-LT"/>
              </w:rPr>
              <w:t>kad draudimo paslaugos pateisinamos viešuoju interesu ir todėl netaiko</w:t>
            </w:r>
            <w:r w:rsidR="0026281F" w:rsidRPr="00437A80">
              <w:rPr>
                <w:rFonts w:ascii="Times New Roman" w:eastAsia="Times New Roman" w:hAnsi="Times New Roman" w:cs="Times New Roman"/>
                <w:sz w:val="23"/>
                <w:szCs w:val="23"/>
                <w:lang w:val="lt-LT"/>
              </w:rPr>
              <w:t>mas draudimas tvarkyti sveikatos duomenų</w:t>
            </w:r>
            <w:r w:rsidR="00083A94" w:rsidRPr="00437A80">
              <w:rPr>
                <w:rFonts w:ascii="Times New Roman" w:eastAsia="Times New Roman" w:hAnsi="Times New Roman" w:cs="Times New Roman"/>
                <w:sz w:val="23"/>
                <w:szCs w:val="23"/>
                <w:lang w:val="lt-LT"/>
              </w:rPr>
              <w:t xml:space="preserve"> taip pat įgyvendina ir kitos</w:t>
            </w:r>
            <w:r w:rsidRPr="00437A80">
              <w:rPr>
                <w:rFonts w:ascii="Times New Roman" w:eastAsia="Times New Roman" w:hAnsi="Times New Roman" w:cs="Times New Roman"/>
                <w:sz w:val="23"/>
                <w:szCs w:val="23"/>
                <w:lang w:val="lt-LT"/>
              </w:rPr>
              <w:t xml:space="preserve"> </w:t>
            </w:r>
            <w:r w:rsidR="005F7005">
              <w:rPr>
                <w:rFonts w:ascii="Times New Roman" w:eastAsia="Times New Roman" w:hAnsi="Times New Roman" w:cs="Times New Roman"/>
                <w:sz w:val="23"/>
                <w:szCs w:val="23"/>
                <w:lang w:val="lt-LT"/>
              </w:rPr>
              <w:t>ES</w:t>
            </w:r>
            <w:r w:rsidRPr="00437A80">
              <w:rPr>
                <w:rFonts w:ascii="Times New Roman" w:eastAsia="Times New Roman" w:hAnsi="Times New Roman" w:cs="Times New Roman"/>
                <w:sz w:val="23"/>
                <w:szCs w:val="23"/>
                <w:lang w:val="lt-LT"/>
              </w:rPr>
              <w:t xml:space="preserve"> valstybės narės, p</w:t>
            </w:r>
            <w:r w:rsidR="005F7005">
              <w:rPr>
                <w:rFonts w:ascii="Times New Roman" w:eastAsia="Times New Roman" w:hAnsi="Times New Roman" w:cs="Times New Roman"/>
                <w:sz w:val="23"/>
                <w:szCs w:val="23"/>
                <w:lang w:val="lt-LT"/>
              </w:rPr>
              <w:t>a</w:t>
            </w:r>
            <w:r w:rsidRPr="00437A80">
              <w:rPr>
                <w:rFonts w:ascii="Times New Roman" w:eastAsia="Times New Roman" w:hAnsi="Times New Roman" w:cs="Times New Roman"/>
                <w:sz w:val="23"/>
                <w:szCs w:val="23"/>
                <w:lang w:val="lt-LT"/>
              </w:rPr>
              <w:t>v</w:t>
            </w:r>
            <w:r w:rsidR="005F7005">
              <w:rPr>
                <w:rFonts w:ascii="Times New Roman" w:eastAsia="Times New Roman" w:hAnsi="Times New Roman" w:cs="Times New Roman"/>
                <w:sz w:val="23"/>
                <w:szCs w:val="23"/>
                <w:lang w:val="lt-LT"/>
              </w:rPr>
              <w:t>y</w:t>
            </w:r>
            <w:r w:rsidRPr="00437A80">
              <w:rPr>
                <w:rFonts w:ascii="Times New Roman" w:eastAsia="Times New Roman" w:hAnsi="Times New Roman" w:cs="Times New Roman"/>
                <w:sz w:val="23"/>
                <w:szCs w:val="23"/>
                <w:lang w:val="lt-LT"/>
              </w:rPr>
              <w:t>z</w:t>
            </w:r>
            <w:r w:rsidR="005F7005">
              <w:rPr>
                <w:rFonts w:ascii="Times New Roman" w:eastAsia="Times New Roman" w:hAnsi="Times New Roman" w:cs="Times New Roman"/>
                <w:sz w:val="23"/>
                <w:szCs w:val="23"/>
                <w:lang w:val="lt-LT"/>
              </w:rPr>
              <w:t>džiui,</w:t>
            </w:r>
            <w:r w:rsidR="005F7005" w:rsidRPr="00437A80">
              <w:rPr>
                <w:rFonts w:ascii="Times New Roman" w:eastAsia="Times New Roman" w:hAnsi="Times New Roman" w:cs="Times New Roman"/>
                <w:sz w:val="23"/>
                <w:szCs w:val="23"/>
                <w:lang w:val="lt-LT"/>
              </w:rPr>
              <w:t xml:space="preserve"> </w:t>
            </w:r>
            <w:r w:rsidRPr="00437A80">
              <w:rPr>
                <w:rFonts w:ascii="Times New Roman" w:eastAsia="Times New Roman" w:hAnsi="Times New Roman" w:cs="Times New Roman"/>
                <w:sz w:val="23"/>
                <w:szCs w:val="23"/>
                <w:lang w:val="lt-LT"/>
              </w:rPr>
              <w:t>Suomijos Duomenų apsaugos įstatymas numato išimtį, kad BDAR 9 str</w:t>
            </w:r>
            <w:r w:rsidR="008E2B2E" w:rsidRPr="00437A80">
              <w:rPr>
                <w:rFonts w:ascii="Times New Roman" w:eastAsia="Times New Roman" w:hAnsi="Times New Roman" w:cs="Times New Roman"/>
                <w:sz w:val="23"/>
                <w:szCs w:val="23"/>
                <w:lang w:val="lt-LT"/>
              </w:rPr>
              <w:t>aipsnio</w:t>
            </w:r>
            <w:r w:rsidRPr="00437A80">
              <w:rPr>
                <w:rFonts w:ascii="Times New Roman" w:eastAsia="Times New Roman" w:hAnsi="Times New Roman" w:cs="Times New Roman"/>
                <w:sz w:val="23"/>
                <w:szCs w:val="23"/>
                <w:lang w:val="lt-LT"/>
              </w:rPr>
              <w:t xml:space="preserve"> 1 d</w:t>
            </w:r>
            <w:r w:rsidR="008E2B2E" w:rsidRPr="00437A80">
              <w:rPr>
                <w:rFonts w:ascii="Times New Roman" w:eastAsia="Times New Roman" w:hAnsi="Times New Roman" w:cs="Times New Roman"/>
                <w:sz w:val="23"/>
                <w:szCs w:val="23"/>
                <w:lang w:val="lt-LT"/>
              </w:rPr>
              <w:t>alyje</w:t>
            </w:r>
            <w:r w:rsidRPr="00437A80">
              <w:rPr>
                <w:rFonts w:ascii="Times New Roman" w:eastAsia="Times New Roman" w:hAnsi="Times New Roman" w:cs="Times New Roman"/>
                <w:sz w:val="23"/>
                <w:szCs w:val="23"/>
                <w:lang w:val="lt-LT"/>
              </w:rPr>
              <w:t xml:space="preserve"> nu</w:t>
            </w:r>
            <w:r w:rsidR="00577322">
              <w:rPr>
                <w:rFonts w:ascii="Times New Roman" w:eastAsia="Times New Roman" w:hAnsi="Times New Roman" w:cs="Times New Roman"/>
                <w:sz w:val="23"/>
                <w:szCs w:val="23"/>
                <w:lang w:val="lt-LT"/>
              </w:rPr>
              <w:t>st</w:t>
            </w:r>
            <w:r w:rsidRPr="00437A80">
              <w:rPr>
                <w:rFonts w:ascii="Times New Roman" w:eastAsia="Times New Roman" w:hAnsi="Times New Roman" w:cs="Times New Roman"/>
                <w:sz w:val="23"/>
                <w:szCs w:val="23"/>
                <w:lang w:val="lt-LT"/>
              </w:rPr>
              <w:t>atytas draudimas tvarkyti sveikatos duomenis netaikomas draudimo įmonėms</w:t>
            </w:r>
            <w:r w:rsidRPr="00437A80">
              <w:rPr>
                <w:rStyle w:val="Puslapioinaosnuoroda"/>
                <w:rFonts w:ascii="Times New Roman" w:eastAsia="Times New Roman" w:hAnsi="Times New Roman" w:cs="Times New Roman"/>
                <w:sz w:val="23"/>
                <w:szCs w:val="23"/>
                <w:lang w:val="lt-LT"/>
              </w:rPr>
              <w:footnoteReference w:id="1"/>
            </w:r>
            <w:r w:rsidR="001719BF" w:rsidRPr="00437A80">
              <w:rPr>
                <w:rFonts w:ascii="Times New Roman" w:eastAsia="Times New Roman" w:hAnsi="Times New Roman" w:cs="Times New Roman"/>
                <w:sz w:val="23"/>
                <w:szCs w:val="23"/>
                <w:lang w:val="lt-LT"/>
              </w:rPr>
              <w:t>, Jungtinės Karalystės Duomenų apsaugos įstatymas (2018) nu</w:t>
            </w:r>
            <w:r w:rsidR="00577322">
              <w:rPr>
                <w:rFonts w:ascii="Times New Roman" w:eastAsia="Times New Roman" w:hAnsi="Times New Roman" w:cs="Times New Roman"/>
                <w:sz w:val="23"/>
                <w:szCs w:val="23"/>
                <w:lang w:val="lt-LT"/>
              </w:rPr>
              <w:t>st</w:t>
            </w:r>
            <w:r w:rsidR="001719BF" w:rsidRPr="00437A80">
              <w:rPr>
                <w:rFonts w:ascii="Times New Roman" w:eastAsia="Times New Roman" w:hAnsi="Times New Roman" w:cs="Times New Roman"/>
                <w:sz w:val="23"/>
                <w:szCs w:val="23"/>
                <w:lang w:val="lt-LT"/>
              </w:rPr>
              <w:t>ato, kad draudimas yra laikomas kaip svarbus viešas interesas.</w:t>
            </w:r>
          </w:p>
          <w:p w14:paraId="1081797D" w14:textId="77777777" w:rsidR="00507A5D" w:rsidRPr="00577322" w:rsidRDefault="00507A5D" w:rsidP="00507A5D">
            <w:pPr>
              <w:spacing w:before="0"/>
              <w:rPr>
                <w:rFonts w:ascii="Times New Roman" w:eastAsia="Times New Roman" w:hAnsi="Times New Roman" w:cs="Times New Roman"/>
                <w:sz w:val="23"/>
                <w:szCs w:val="23"/>
                <w:lang w:val="lt-LT"/>
              </w:rPr>
            </w:pPr>
            <w:r w:rsidRPr="00437A80">
              <w:rPr>
                <w:rFonts w:ascii="Times New Roman" w:eastAsia="Times New Roman" w:hAnsi="Times New Roman" w:cs="Times New Roman"/>
                <w:sz w:val="23"/>
                <w:szCs w:val="23"/>
                <w:lang w:val="lt-LT"/>
              </w:rPr>
              <w:t xml:space="preserve">Vadovaujantis BDAR 9 straipsnio 2 dalies g punktu, tvarkyti specialių kategorijų duomenis, įskaitant sveikatos duomenis, galima, jeigu tai yra būtina </w:t>
            </w:r>
            <w:r w:rsidRPr="005355A8">
              <w:rPr>
                <w:rFonts w:ascii="Times New Roman" w:eastAsia="Times New Roman" w:hAnsi="Times New Roman" w:cs="Times New Roman"/>
                <w:sz w:val="23"/>
                <w:szCs w:val="23"/>
                <w:lang w:val="lt-LT"/>
              </w:rPr>
              <w:t>,,dėl svarbaus viešojo intereso priežasčių, remiantis Sąjungos arba valstybės narės teise, kurie turi būti proporcingi tikslui, kurio siekiama, nepažeisti esminių teisės į duomenų apsaugą nuostatų ir kuriuose turi būti numatytos tinkamos ir konkrečios duomenų subjekto pagrindinių teisių ir interesų apsaugos priemonės.“</w:t>
            </w:r>
          </w:p>
          <w:p w14:paraId="521E74E5" w14:textId="7BC2A6F9" w:rsidR="00507A5D" w:rsidRPr="00437A80" w:rsidRDefault="00507A5D" w:rsidP="00A23978">
            <w:pPr>
              <w:spacing w:before="0"/>
              <w:rPr>
                <w:rFonts w:ascii="Times New Roman" w:eastAsia="Times New Roman" w:hAnsi="Times New Roman" w:cs="Times New Roman"/>
                <w:sz w:val="23"/>
                <w:szCs w:val="23"/>
                <w:lang w:val="lt-LT"/>
              </w:rPr>
            </w:pPr>
            <w:r w:rsidRPr="00437A80">
              <w:rPr>
                <w:rFonts w:ascii="Times New Roman" w:eastAsia="Times New Roman" w:hAnsi="Times New Roman" w:cs="Times New Roman"/>
                <w:sz w:val="23"/>
                <w:szCs w:val="23"/>
                <w:lang w:val="lt-LT"/>
              </w:rPr>
              <w:t>Pažymėtina, kad viešasis interesas – tai visuomenei, visiems valstybės piliečiams svarbi vertybė, dėl kurios visuotinai yra sutarta, kad tai yra vertybė. Pagrindines vertybes, kurias turėtume puoselėti, įvardi</w:t>
            </w:r>
            <w:r w:rsidR="00577322">
              <w:rPr>
                <w:rFonts w:ascii="Times New Roman" w:eastAsia="Times New Roman" w:hAnsi="Times New Roman" w:cs="Times New Roman"/>
                <w:sz w:val="23"/>
                <w:szCs w:val="23"/>
                <w:lang w:val="lt-LT"/>
              </w:rPr>
              <w:t>j</w:t>
            </w:r>
            <w:r w:rsidRPr="00437A80">
              <w:rPr>
                <w:rFonts w:ascii="Times New Roman" w:eastAsia="Times New Roman" w:hAnsi="Times New Roman" w:cs="Times New Roman"/>
                <w:sz w:val="23"/>
                <w:szCs w:val="23"/>
                <w:lang w:val="lt-LT"/>
              </w:rPr>
              <w:t>a Lietuvos Respublikos Konstitucija, įstatymai, kiti svarbūs teisės dokumentai.</w:t>
            </w:r>
          </w:p>
          <w:p w14:paraId="75774FC7" w14:textId="0DBD4E89" w:rsidR="00507A5D" w:rsidRPr="00437A80" w:rsidRDefault="00507A5D" w:rsidP="00957E46">
            <w:pPr>
              <w:spacing w:before="0"/>
              <w:rPr>
                <w:rFonts w:ascii="Times New Roman" w:eastAsia="Times New Roman" w:hAnsi="Times New Roman" w:cs="Times New Roman"/>
                <w:sz w:val="23"/>
                <w:szCs w:val="23"/>
                <w:lang w:val="lt-LT"/>
              </w:rPr>
            </w:pPr>
            <w:r w:rsidRPr="00437A80">
              <w:rPr>
                <w:rFonts w:ascii="Times New Roman" w:eastAsia="Times New Roman" w:hAnsi="Times New Roman" w:cs="Times New Roman"/>
                <w:sz w:val="23"/>
                <w:szCs w:val="23"/>
                <w:lang w:val="lt-LT"/>
              </w:rPr>
              <w:t xml:space="preserve">Tiek teisės doktrinoje, tiek teismų praktikoje pripažįstama, kad asmens sveikata ir gyvybė laikomos didžiausiomis vertybėmis, o jų apsauga – konstituciškai svarbus tikslas, labiausiai saugomas viešasis interesas, turintis prioritetą prieš kitus interesus (Lietuvos Aukščiausiojo Teismo 2006-09-06 nutartis civilinėje byloje Nr. 3K-3-450; Vilniaus apygardos teismo 2010-02-02 nutartis civilinėje byloje Nr. 2S-91-492/2010; V. </w:t>
            </w:r>
            <w:proofErr w:type="spellStart"/>
            <w:r w:rsidRPr="00437A80">
              <w:rPr>
                <w:rFonts w:ascii="Times New Roman" w:eastAsia="Times New Roman" w:hAnsi="Times New Roman" w:cs="Times New Roman"/>
                <w:sz w:val="23"/>
                <w:szCs w:val="23"/>
                <w:lang w:val="lt-LT"/>
              </w:rPr>
              <w:t>Birmontas</w:t>
            </w:r>
            <w:proofErr w:type="spellEnd"/>
            <w:r w:rsidRPr="00437A80">
              <w:rPr>
                <w:rFonts w:ascii="Times New Roman" w:eastAsia="Times New Roman" w:hAnsi="Times New Roman" w:cs="Times New Roman"/>
                <w:sz w:val="23"/>
                <w:szCs w:val="23"/>
                <w:lang w:val="lt-LT"/>
              </w:rPr>
              <w:t xml:space="preserve"> ,,Teisė į sveikatos priežiūros paslaugas kaip konstitucinė teisė“, 2013-09-23). Taip yra todėl, kad gyvybei </w:t>
            </w:r>
            <w:r w:rsidR="00577322">
              <w:rPr>
                <w:rFonts w:ascii="Times New Roman" w:eastAsia="Times New Roman" w:hAnsi="Times New Roman" w:cs="Times New Roman"/>
                <w:sz w:val="23"/>
                <w:szCs w:val="23"/>
                <w:lang w:val="lt-LT"/>
              </w:rPr>
              <w:t>ir</w:t>
            </w:r>
            <w:r w:rsidR="00577322" w:rsidRPr="00437A80">
              <w:rPr>
                <w:rFonts w:ascii="Times New Roman" w:eastAsia="Times New Roman" w:hAnsi="Times New Roman" w:cs="Times New Roman"/>
                <w:sz w:val="23"/>
                <w:szCs w:val="23"/>
                <w:lang w:val="lt-LT"/>
              </w:rPr>
              <w:t xml:space="preserve"> </w:t>
            </w:r>
            <w:r w:rsidRPr="00437A80">
              <w:rPr>
                <w:rFonts w:ascii="Times New Roman" w:eastAsia="Times New Roman" w:hAnsi="Times New Roman" w:cs="Times New Roman"/>
                <w:sz w:val="23"/>
                <w:szCs w:val="23"/>
                <w:lang w:val="lt-LT"/>
              </w:rPr>
              <w:t>sveikatai padarytos žalos padariniai sukelia skausmingiausius ir stipriausius išgyvenimus. Atsižvelgiant į tai, draudimas kaip rizikos valdymo priemonė yra ypa</w:t>
            </w:r>
            <w:r w:rsidR="00577322">
              <w:rPr>
                <w:rFonts w:ascii="Times New Roman" w:eastAsia="Times New Roman" w:hAnsi="Times New Roman" w:cs="Times New Roman"/>
                <w:sz w:val="23"/>
                <w:szCs w:val="23"/>
                <w:lang w:val="lt-LT"/>
              </w:rPr>
              <w:t>č</w:t>
            </w:r>
            <w:r w:rsidRPr="00437A80">
              <w:rPr>
                <w:rFonts w:ascii="Times New Roman" w:eastAsia="Times New Roman" w:hAnsi="Times New Roman" w:cs="Times New Roman"/>
                <w:sz w:val="23"/>
                <w:szCs w:val="23"/>
                <w:lang w:val="lt-LT"/>
              </w:rPr>
              <w:t xml:space="preserve"> svarbus siekiant sumažinti gyvybei ir sveikatai galimus kilti neigiamus padarinius: draudimo sutartys ne tik užtikrina didesnį gyventojų finansinį stabilumą ir saugumą ištikus įvairioms nelaimėms, susirgus, netekus artimojo, šeimos maitintojo ir pan., bet ir geresnę visuomenės sveikatos apsaugą – apsidraudę gyventojai ligos atveju gauna išmokas, kurios leidžia pasirinkti geresnį gydymą, papildomas nekompensuojamas paslaugas ir pan.</w:t>
            </w:r>
          </w:p>
          <w:p w14:paraId="21441E26" w14:textId="327A8CFA" w:rsidR="00507A5D" w:rsidRPr="00437A80" w:rsidRDefault="00507A5D" w:rsidP="00BF3974">
            <w:pPr>
              <w:spacing w:before="0"/>
              <w:rPr>
                <w:rFonts w:ascii="Times New Roman" w:hAnsi="Times New Roman" w:cs="Times New Roman"/>
                <w:sz w:val="23"/>
                <w:szCs w:val="23"/>
                <w:lang w:val="lt-LT"/>
              </w:rPr>
            </w:pPr>
            <w:r w:rsidRPr="00437A80">
              <w:rPr>
                <w:rFonts w:ascii="Times New Roman" w:eastAsia="Times New Roman" w:hAnsi="Times New Roman" w:cs="Times New Roman"/>
                <w:sz w:val="23"/>
                <w:szCs w:val="23"/>
                <w:lang w:val="lt-LT"/>
              </w:rPr>
              <w:t>Įvertinus išdėstytu</w:t>
            </w:r>
            <w:r w:rsidR="0053292E" w:rsidRPr="00437A80">
              <w:rPr>
                <w:rFonts w:ascii="Times New Roman" w:eastAsia="Times New Roman" w:hAnsi="Times New Roman" w:cs="Times New Roman"/>
                <w:sz w:val="23"/>
                <w:szCs w:val="23"/>
                <w:lang w:val="lt-LT"/>
              </w:rPr>
              <w:t xml:space="preserve">s argumentus, taip pat tai, kad, </w:t>
            </w:r>
            <w:r w:rsidRPr="00437A80">
              <w:rPr>
                <w:rFonts w:ascii="Times New Roman" w:eastAsia="Times New Roman" w:hAnsi="Times New Roman" w:cs="Times New Roman"/>
                <w:sz w:val="23"/>
                <w:szCs w:val="23"/>
                <w:lang w:val="lt-LT"/>
              </w:rPr>
              <w:t xml:space="preserve">atlikus reikiamus DĮ ir PTIŽSAĮ pakeitimus, teisinis sveikatos duomenų tvarkymo pagrindas bus įtvirtintas nacionalinėje teisėje, manytina, </w:t>
            </w:r>
            <w:r w:rsidR="0053292E" w:rsidRPr="00437A80">
              <w:rPr>
                <w:rFonts w:ascii="Times New Roman" w:eastAsia="Times New Roman" w:hAnsi="Times New Roman" w:cs="Times New Roman"/>
                <w:sz w:val="23"/>
                <w:szCs w:val="23"/>
                <w:lang w:val="lt-LT"/>
              </w:rPr>
              <w:t xml:space="preserve">jog </w:t>
            </w:r>
            <w:r w:rsidRPr="00437A80">
              <w:rPr>
                <w:rFonts w:ascii="Times New Roman" w:eastAsia="Times New Roman" w:hAnsi="Times New Roman" w:cs="Times New Roman"/>
                <w:sz w:val="23"/>
                <w:szCs w:val="23"/>
                <w:lang w:val="lt-LT"/>
              </w:rPr>
              <w:t>sudara</w:t>
            </w:r>
            <w:r w:rsidR="0053292E" w:rsidRPr="00437A80">
              <w:rPr>
                <w:rFonts w:ascii="Times New Roman" w:eastAsia="Times New Roman" w:hAnsi="Times New Roman" w:cs="Times New Roman"/>
                <w:sz w:val="23"/>
                <w:szCs w:val="23"/>
                <w:lang w:val="lt-LT"/>
              </w:rPr>
              <w:t xml:space="preserve">nt ir vykdant draudimo sutartis </w:t>
            </w:r>
            <w:r w:rsidRPr="00437A80">
              <w:rPr>
                <w:rFonts w:ascii="Times New Roman" w:eastAsia="Times New Roman" w:hAnsi="Times New Roman" w:cs="Times New Roman"/>
                <w:sz w:val="23"/>
                <w:szCs w:val="23"/>
                <w:lang w:val="lt-LT"/>
              </w:rPr>
              <w:t>renkami sveikatos duomenys turėtų būti tvarkomi būtent BDAR 9 straipsnio 2 dalies g punkto pagrindu.</w:t>
            </w:r>
          </w:p>
          <w:p w14:paraId="19DE6DB0" w14:textId="02FA6E47" w:rsidR="00A40F7C" w:rsidRPr="00437A80" w:rsidRDefault="00E67EEA" w:rsidP="00BF3974">
            <w:pPr>
              <w:contextualSpacing/>
              <w:rPr>
                <w:rFonts w:ascii="Times New Roman" w:eastAsia="Times New Roman" w:hAnsi="Times New Roman" w:cs="Times New Roman"/>
                <w:sz w:val="23"/>
                <w:szCs w:val="23"/>
                <w:lang w:val="lt-LT"/>
              </w:rPr>
            </w:pPr>
            <w:r w:rsidRPr="00437A80">
              <w:rPr>
                <w:rFonts w:ascii="Times New Roman" w:eastAsia="Times New Roman" w:hAnsi="Times New Roman" w:cs="Times New Roman"/>
                <w:sz w:val="23"/>
                <w:szCs w:val="23"/>
                <w:lang w:val="lt-LT"/>
              </w:rPr>
              <w:t xml:space="preserve">Taip pat pažymėtina, kad be nurodytų atvejų, sveikatos duomenys tvarkomi ir kai draudikas turi </w:t>
            </w:r>
            <w:r w:rsidRPr="00437A80">
              <w:rPr>
                <w:rFonts w:ascii="Times New Roman" w:eastAsia="Times New Roman" w:hAnsi="Times New Roman" w:cs="Times New Roman"/>
                <w:sz w:val="23"/>
                <w:szCs w:val="23"/>
                <w:lang w:val="lt-LT"/>
              </w:rPr>
              <w:lastRenderedPageBreak/>
              <w:t>įgyvendinti jam įtvirtintas pareigas (</w:t>
            </w:r>
            <w:r w:rsidR="005F7005">
              <w:rPr>
                <w:rFonts w:ascii="Times New Roman" w:eastAsia="Times New Roman" w:hAnsi="Times New Roman" w:cs="Times New Roman"/>
                <w:sz w:val="23"/>
                <w:szCs w:val="23"/>
                <w:lang w:val="lt-LT"/>
              </w:rPr>
              <w:t xml:space="preserve">įvertinti prisiimamą draudimo riziką, </w:t>
            </w:r>
            <w:r w:rsidRPr="00437A80">
              <w:rPr>
                <w:rFonts w:ascii="Times New Roman" w:eastAsia="Times New Roman" w:hAnsi="Times New Roman" w:cs="Times New Roman"/>
                <w:sz w:val="23"/>
                <w:szCs w:val="23"/>
                <w:lang w:val="lt-LT"/>
              </w:rPr>
              <w:t>ištirti draudžiamąjį įvykį ar įvykį, kuris gali būti pripažintas draudžiamuoju</w:t>
            </w:r>
            <w:r w:rsidR="00577322">
              <w:rPr>
                <w:rFonts w:ascii="Times New Roman" w:eastAsia="Times New Roman" w:hAnsi="Times New Roman" w:cs="Times New Roman"/>
                <w:sz w:val="23"/>
                <w:szCs w:val="23"/>
                <w:lang w:val="lt-LT"/>
              </w:rPr>
              <w:t>,</w:t>
            </w:r>
            <w:r w:rsidRPr="00437A80">
              <w:rPr>
                <w:rFonts w:ascii="Times New Roman" w:eastAsia="Times New Roman" w:hAnsi="Times New Roman" w:cs="Times New Roman"/>
                <w:sz w:val="23"/>
                <w:szCs w:val="23"/>
                <w:lang w:val="lt-LT"/>
              </w:rPr>
              <w:t xml:space="preserve"> bei užtikrinti patikimą ir riziką ribojantį draudimo bendrovės valdymą</w:t>
            </w:r>
            <w:r w:rsidR="00E2121F" w:rsidRPr="00437A80">
              <w:rPr>
                <w:rFonts w:ascii="Times New Roman" w:eastAsia="Times New Roman" w:hAnsi="Times New Roman" w:cs="Times New Roman"/>
                <w:sz w:val="23"/>
                <w:szCs w:val="23"/>
                <w:lang w:val="lt-LT"/>
              </w:rPr>
              <w:t xml:space="preserve"> (persidrausti)</w:t>
            </w:r>
            <w:r w:rsidRPr="00437A80">
              <w:rPr>
                <w:rFonts w:ascii="Times New Roman" w:eastAsia="Times New Roman" w:hAnsi="Times New Roman" w:cs="Times New Roman"/>
                <w:sz w:val="23"/>
                <w:szCs w:val="23"/>
                <w:lang w:val="lt-LT"/>
              </w:rPr>
              <w:t>)</w:t>
            </w:r>
            <w:r w:rsidR="00E2121F" w:rsidRPr="00437A80">
              <w:rPr>
                <w:rFonts w:ascii="Times New Roman" w:eastAsia="Times New Roman" w:hAnsi="Times New Roman" w:cs="Times New Roman"/>
                <w:sz w:val="23"/>
                <w:szCs w:val="23"/>
                <w:lang w:val="lt-LT"/>
              </w:rPr>
              <w:t xml:space="preserve">. </w:t>
            </w:r>
            <w:r w:rsidR="00FA377F" w:rsidRPr="00437A80">
              <w:rPr>
                <w:rFonts w:ascii="Times New Roman" w:eastAsia="Times New Roman" w:hAnsi="Times New Roman" w:cs="Times New Roman"/>
                <w:sz w:val="23"/>
                <w:szCs w:val="23"/>
                <w:lang w:val="lt-LT"/>
              </w:rPr>
              <w:t xml:space="preserve">Kadangi, kaip jau buvo minėta, </w:t>
            </w:r>
            <w:r w:rsidR="00FA377F" w:rsidRPr="00437A80">
              <w:rPr>
                <w:rFonts w:ascii="Times New Roman" w:eastAsia="Times New Roman" w:hAnsi="Times New Roman" w:cs="Times New Roman"/>
                <w:bCs/>
                <w:sz w:val="23"/>
                <w:szCs w:val="23"/>
                <w:lang w:val="lt-LT" w:eastAsia="lt-LT"/>
              </w:rPr>
              <w:t xml:space="preserve">draudimo teisiniai santykiai yra susiję su rizikos vertinimu, kuris gyvybės ir sveikatos draudimo teisiniuose santykiuose įmanomas tik objektyvių sveikatos duomenų pagrindu, draudikas negali sudaryti draudimo sutarties su klientu, kuris atsisako suteikti savo sveikatos duomenis, taip pat draudikas negali išmokėti draudimo išmokos neištyręs draudžiamojo įvykio aplinkybių (nesusipažinęs su kliento medicininių dokumentų įrašais), o riziką patikimai ir efektyviai valdyti bei taip užtikrinti draudimo bendrovės finansinį stabilumą tam tikrais atvejais </w:t>
            </w:r>
            <w:proofErr w:type="spellStart"/>
            <w:r w:rsidR="00FA377F" w:rsidRPr="00437A80">
              <w:rPr>
                <w:rFonts w:ascii="Times New Roman" w:eastAsia="Times New Roman" w:hAnsi="Times New Roman" w:cs="Times New Roman"/>
                <w:bCs/>
                <w:sz w:val="23"/>
                <w:szCs w:val="23"/>
                <w:lang w:val="lt-LT" w:eastAsia="lt-LT"/>
              </w:rPr>
              <w:t>perdraudikui</w:t>
            </w:r>
            <w:proofErr w:type="spellEnd"/>
            <w:r w:rsidR="00FA377F" w:rsidRPr="00437A80">
              <w:rPr>
                <w:rFonts w:ascii="Times New Roman" w:eastAsia="Times New Roman" w:hAnsi="Times New Roman" w:cs="Times New Roman"/>
                <w:bCs/>
                <w:sz w:val="23"/>
                <w:szCs w:val="23"/>
                <w:lang w:val="lt-LT" w:eastAsia="lt-LT"/>
              </w:rPr>
              <w:t xml:space="preserve"> neperduodamas sveikatos duomenų. Įvertinus nurodytus argumentus, sveikatos duomenys m</w:t>
            </w:r>
            <w:r w:rsidR="00E2121F" w:rsidRPr="00437A80">
              <w:rPr>
                <w:rFonts w:ascii="Times New Roman" w:eastAsia="Times New Roman" w:hAnsi="Times New Roman" w:cs="Times New Roman"/>
                <w:sz w:val="23"/>
                <w:szCs w:val="23"/>
                <w:lang w:val="lt-LT"/>
              </w:rPr>
              <w:t>i</w:t>
            </w:r>
            <w:r w:rsidR="00FA377F" w:rsidRPr="00437A80">
              <w:rPr>
                <w:rFonts w:ascii="Times New Roman" w:eastAsia="Times New Roman" w:hAnsi="Times New Roman" w:cs="Times New Roman"/>
                <w:sz w:val="23"/>
                <w:szCs w:val="23"/>
                <w:lang w:val="lt-LT"/>
              </w:rPr>
              <w:t>nėtai</w:t>
            </w:r>
            <w:r w:rsidR="00E2121F" w:rsidRPr="00437A80">
              <w:rPr>
                <w:rFonts w:ascii="Times New Roman" w:eastAsia="Times New Roman" w:hAnsi="Times New Roman" w:cs="Times New Roman"/>
                <w:sz w:val="23"/>
                <w:szCs w:val="23"/>
                <w:lang w:val="lt-LT"/>
              </w:rPr>
              <w:t>s atvejais</w:t>
            </w:r>
            <w:r w:rsidR="00FA377F" w:rsidRPr="00437A80">
              <w:rPr>
                <w:rFonts w:ascii="Times New Roman" w:eastAsia="Times New Roman" w:hAnsi="Times New Roman" w:cs="Times New Roman"/>
                <w:sz w:val="23"/>
                <w:szCs w:val="23"/>
                <w:lang w:val="lt-LT"/>
              </w:rPr>
              <w:t xml:space="preserve"> </w:t>
            </w:r>
            <w:r w:rsidR="00E2121F" w:rsidRPr="00437A80">
              <w:rPr>
                <w:rFonts w:ascii="Times New Roman" w:eastAsia="Times New Roman" w:hAnsi="Times New Roman" w:cs="Times New Roman"/>
                <w:sz w:val="23"/>
                <w:szCs w:val="23"/>
                <w:lang w:val="lt-LT"/>
              </w:rPr>
              <w:t>turėtų būti tvarkomi remia</w:t>
            </w:r>
            <w:r w:rsidR="00A23978" w:rsidRPr="00437A80">
              <w:rPr>
                <w:rFonts w:ascii="Times New Roman" w:eastAsia="Times New Roman" w:hAnsi="Times New Roman" w:cs="Times New Roman"/>
                <w:sz w:val="23"/>
                <w:szCs w:val="23"/>
                <w:lang w:val="lt-LT"/>
              </w:rPr>
              <w:t>ntis BDAR 9 straipsnio 2 dalies f punktu, t. y. kai sveikatos duomenis tvarkyti būtina, siekiant vykdyti teisinius reikalavimus.</w:t>
            </w:r>
          </w:p>
          <w:p w14:paraId="77F0DC98" w14:textId="18CC3E69" w:rsidR="00EF422C" w:rsidRPr="00437A80" w:rsidRDefault="001017F5" w:rsidP="00671EEE">
            <w:pPr>
              <w:spacing w:before="0"/>
              <w:rPr>
                <w:rFonts w:ascii="Times New Roman" w:eastAsia="Times New Roman" w:hAnsi="Times New Roman" w:cs="Times New Roman"/>
                <w:sz w:val="23"/>
                <w:szCs w:val="23"/>
                <w:lang w:val="lt-LT"/>
              </w:rPr>
            </w:pPr>
            <w:r w:rsidRPr="00437A80">
              <w:rPr>
                <w:rFonts w:ascii="Times New Roman" w:eastAsia="Times New Roman" w:hAnsi="Times New Roman" w:cs="Times New Roman"/>
                <w:sz w:val="23"/>
                <w:szCs w:val="23"/>
                <w:lang w:val="lt-LT"/>
              </w:rPr>
              <w:t xml:space="preserve">Atlikus reikiamus DĮ ir PTIŽSAĮ pakeitimus bei tvarkant sveikatos </w:t>
            </w:r>
            <w:r w:rsidR="00EF422C" w:rsidRPr="00437A80">
              <w:rPr>
                <w:rFonts w:ascii="Times New Roman" w:eastAsia="Times New Roman" w:hAnsi="Times New Roman" w:cs="Times New Roman"/>
                <w:sz w:val="23"/>
                <w:szCs w:val="23"/>
                <w:lang w:val="lt-LT"/>
              </w:rPr>
              <w:t xml:space="preserve">duomenis </w:t>
            </w:r>
            <w:r w:rsidRPr="00437A80">
              <w:rPr>
                <w:rFonts w:ascii="Times New Roman" w:eastAsia="Times New Roman" w:hAnsi="Times New Roman" w:cs="Times New Roman"/>
                <w:sz w:val="23"/>
                <w:szCs w:val="23"/>
                <w:lang w:val="lt-LT"/>
              </w:rPr>
              <w:t>be</w:t>
            </w:r>
            <w:r w:rsidR="00EF422C" w:rsidRPr="00437A80">
              <w:rPr>
                <w:rFonts w:ascii="Times New Roman" w:eastAsia="Times New Roman" w:hAnsi="Times New Roman" w:cs="Times New Roman"/>
                <w:sz w:val="23"/>
                <w:szCs w:val="23"/>
                <w:lang w:val="lt-LT"/>
              </w:rPr>
              <w:t xml:space="preserve"> </w:t>
            </w:r>
            <w:r w:rsidRPr="00437A80">
              <w:rPr>
                <w:rFonts w:ascii="Times New Roman" w:eastAsia="Times New Roman" w:hAnsi="Times New Roman" w:cs="Times New Roman"/>
                <w:sz w:val="23"/>
                <w:szCs w:val="23"/>
                <w:lang w:val="lt-LT"/>
              </w:rPr>
              <w:t xml:space="preserve">duomenų subjektų sutikimų, klientai </w:t>
            </w:r>
            <w:r w:rsidRPr="00437A80">
              <w:rPr>
                <w:rFonts w:ascii="Times New Roman" w:eastAsia="Times New Roman" w:hAnsi="Times New Roman" w:cs="Times New Roman"/>
                <w:bCs/>
                <w:sz w:val="23"/>
                <w:szCs w:val="23"/>
                <w:lang w:val="lt-LT" w:eastAsia="lt-LT"/>
              </w:rPr>
              <w:t>pajus</w:t>
            </w:r>
            <w:r w:rsidR="00AD12AF" w:rsidRPr="00437A80">
              <w:rPr>
                <w:rFonts w:ascii="Times New Roman" w:eastAsia="Times New Roman" w:hAnsi="Times New Roman" w:cs="Times New Roman"/>
                <w:bCs/>
                <w:sz w:val="23"/>
                <w:szCs w:val="23"/>
                <w:lang w:val="lt-LT" w:eastAsia="lt-LT"/>
              </w:rPr>
              <w:t xml:space="preserve"> neabejotin</w:t>
            </w:r>
            <w:r w:rsidRPr="00437A80">
              <w:rPr>
                <w:rFonts w:ascii="Times New Roman" w:eastAsia="Times New Roman" w:hAnsi="Times New Roman" w:cs="Times New Roman"/>
                <w:bCs/>
                <w:sz w:val="23"/>
                <w:szCs w:val="23"/>
                <w:lang w:val="lt-LT" w:eastAsia="lt-LT"/>
              </w:rPr>
              <w:t>ą naudą</w:t>
            </w:r>
            <w:r w:rsidR="00AD12AF" w:rsidRPr="00437A80">
              <w:rPr>
                <w:rFonts w:ascii="Times New Roman" w:eastAsia="Times New Roman" w:hAnsi="Times New Roman" w:cs="Times New Roman"/>
                <w:bCs/>
                <w:sz w:val="23"/>
                <w:szCs w:val="23"/>
                <w:lang w:val="lt-LT" w:eastAsia="lt-LT"/>
              </w:rPr>
              <w:t xml:space="preserve">, nes nebus klaidinami dėl jų sutikimo tvarkyti sveikatos duomenis įtakos draudimo santykių susiformavimui ar draudimo išmokos mokėjimui; </w:t>
            </w:r>
            <w:r w:rsidR="00AD12AF" w:rsidRPr="00437A80">
              <w:rPr>
                <w:rFonts w:ascii="Times New Roman" w:eastAsia="Times New Roman" w:hAnsi="Times New Roman" w:cs="Times New Roman"/>
                <w:sz w:val="23"/>
                <w:szCs w:val="23"/>
                <w:lang w:val="lt-LT"/>
              </w:rPr>
              <w:t xml:space="preserve">draudimo sutarties sudarymo procesas taps paprastesnis: sutrumpės sutarties sudarymo terminas, taip pat sumažės </w:t>
            </w:r>
            <w:r w:rsidR="00A2484D">
              <w:rPr>
                <w:rFonts w:ascii="Times New Roman" w:eastAsia="Times New Roman" w:hAnsi="Times New Roman" w:cs="Times New Roman"/>
                <w:sz w:val="23"/>
                <w:szCs w:val="23"/>
                <w:lang w:val="lt-LT"/>
              </w:rPr>
              <w:t>išlaidos</w:t>
            </w:r>
            <w:r w:rsidR="00AD12AF" w:rsidRPr="00437A80">
              <w:rPr>
                <w:rFonts w:ascii="Times New Roman" w:eastAsia="Times New Roman" w:hAnsi="Times New Roman" w:cs="Times New Roman"/>
                <w:sz w:val="23"/>
                <w:szCs w:val="23"/>
                <w:lang w:val="lt-LT"/>
              </w:rPr>
              <w:t>, susij</w:t>
            </w:r>
            <w:r w:rsidR="00A2484D">
              <w:rPr>
                <w:rFonts w:ascii="Times New Roman" w:eastAsia="Times New Roman" w:hAnsi="Times New Roman" w:cs="Times New Roman"/>
                <w:sz w:val="23"/>
                <w:szCs w:val="23"/>
                <w:lang w:val="lt-LT"/>
              </w:rPr>
              <w:t>usios</w:t>
            </w:r>
            <w:r w:rsidR="00AD12AF" w:rsidRPr="00437A80">
              <w:rPr>
                <w:rFonts w:ascii="Times New Roman" w:eastAsia="Times New Roman" w:hAnsi="Times New Roman" w:cs="Times New Roman"/>
                <w:sz w:val="23"/>
                <w:szCs w:val="23"/>
                <w:lang w:val="lt-LT"/>
              </w:rPr>
              <w:t xml:space="preserve"> su sutarties sudarymu, o tai gali turėti įtakos galutinei sutarties kainai.</w:t>
            </w:r>
            <w:r w:rsidR="00421258" w:rsidRPr="00437A80">
              <w:rPr>
                <w:rFonts w:ascii="Times New Roman" w:eastAsia="Times New Roman" w:hAnsi="Times New Roman" w:cs="Times New Roman"/>
                <w:sz w:val="23"/>
                <w:szCs w:val="23"/>
                <w:lang w:val="lt-LT"/>
              </w:rPr>
              <w:t xml:space="preserve"> Taip pat pažymėtina, kad bus renkami tik minimalūs klientų sveikatos duomenys, be kurių nebūtų įmanoma pateikti draudimo sutarties pasiūlymo, sudaryti ar vykdyti draudimo sutarties arba teisės aktuose įtvirtintos prievolės. Tais atvejais, kai siekiant įvertinti draudimo riziką, ištirti draudžiamąjį įvykį ar įvykį, kuris gali būti pripažintas draudžiamuoju, dėl sveikatos duomenų pateikimo bus kreipiamasi į sveikatos priežiūros įstaigas ar kitas valstybės ar savivaldybių įstaigas, registrus</w:t>
            </w:r>
            <w:r w:rsidR="0041234A" w:rsidRPr="00437A80">
              <w:rPr>
                <w:rFonts w:ascii="Times New Roman" w:eastAsia="Times New Roman" w:hAnsi="Times New Roman" w:cs="Times New Roman"/>
                <w:sz w:val="23"/>
                <w:szCs w:val="23"/>
                <w:lang w:val="lt-LT"/>
              </w:rPr>
              <w:t xml:space="preserve"> ir kt., tokį kreipimąsi </w:t>
            </w:r>
            <w:r w:rsidR="001B05CF" w:rsidRPr="00437A80">
              <w:rPr>
                <w:rFonts w:ascii="Times New Roman" w:eastAsia="Times New Roman" w:hAnsi="Times New Roman" w:cs="Times New Roman"/>
                <w:sz w:val="23"/>
                <w:szCs w:val="23"/>
                <w:lang w:val="lt-LT"/>
              </w:rPr>
              <w:t>bus privaloma pagrįsti</w:t>
            </w:r>
            <w:r w:rsidR="0041234A" w:rsidRPr="00437A80">
              <w:rPr>
                <w:rFonts w:ascii="Times New Roman" w:eastAsia="Times New Roman" w:hAnsi="Times New Roman" w:cs="Times New Roman"/>
                <w:sz w:val="23"/>
                <w:szCs w:val="23"/>
                <w:lang w:val="lt-LT"/>
              </w:rPr>
              <w:t xml:space="preserve">. </w:t>
            </w:r>
            <w:r w:rsidR="001B05CF" w:rsidRPr="00437A80">
              <w:rPr>
                <w:rFonts w:ascii="Times New Roman" w:eastAsia="Times New Roman" w:hAnsi="Times New Roman" w:cs="Times New Roman"/>
                <w:sz w:val="23"/>
                <w:szCs w:val="23"/>
                <w:lang w:val="lt-LT"/>
              </w:rPr>
              <w:t xml:space="preserve">Nepateikus </w:t>
            </w:r>
            <w:r w:rsidR="008B34EA" w:rsidRPr="00437A80">
              <w:rPr>
                <w:rFonts w:ascii="Times New Roman" w:eastAsia="Times New Roman" w:hAnsi="Times New Roman" w:cs="Times New Roman"/>
                <w:sz w:val="23"/>
                <w:szCs w:val="23"/>
                <w:lang w:val="lt-LT"/>
              </w:rPr>
              <w:t>m</w:t>
            </w:r>
            <w:r w:rsidR="001B05CF" w:rsidRPr="00437A80">
              <w:rPr>
                <w:rFonts w:ascii="Times New Roman" w:eastAsia="Times New Roman" w:hAnsi="Times New Roman" w:cs="Times New Roman"/>
                <w:sz w:val="23"/>
                <w:szCs w:val="23"/>
                <w:lang w:val="lt-LT"/>
              </w:rPr>
              <w:t>o</w:t>
            </w:r>
            <w:r w:rsidR="008B34EA" w:rsidRPr="00437A80">
              <w:rPr>
                <w:rFonts w:ascii="Times New Roman" w:eastAsia="Times New Roman" w:hAnsi="Times New Roman" w:cs="Times New Roman"/>
                <w:sz w:val="23"/>
                <w:szCs w:val="23"/>
                <w:lang w:val="lt-LT"/>
              </w:rPr>
              <w:t xml:space="preserve">tyvuoto pagrindimo, informacija apie sveikatą </w:t>
            </w:r>
            <w:r w:rsidR="001B05CF" w:rsidRPr="00437A80">
              <w:rPr>
                <w:rFonts w:ascii="Times New Roman" w:eastAsia="Times New Roman" w:hAnsi="Times New Roman" w:cs="Times New Roman"/>
                <w:sz w:val="23"/>
                <w:szCs w:val="23"/>
                <w:lang w:val="lt-LT"/>
              </w:rPr>
              <w:t xml:space="preserve">nebus teikiama. Tokiu būdu </w:t>
            </w:r>
            <w:r w:rsidR="008B34EA" w:rsidRPr="00437A80">
              <w:rPr>
                <w:rFonts w:ascii="Times New Roman" w:eastAsia="Times New Roman" w:hAnsi="Times New Roman" w:cs="Times New Roman"/>
                <w:sz w:val="23"/>
                <w:szCs w:val="23"/>
                <w:lang w:val="lt-LT"/>
              </w:rPr>
              <w:t>bus</w:t>
            </w:r>
            <w:r w:rsidR="001B05CF" w:rsidRPr="00437A80">
              <w:rPr>
                <w:rFonts w:ascii="Times New Roman" w:eastAsia="Times New Roman" w:hAnsi="Times New Roman" w:cs="Times New Roman"/>
                <w:sz w:val="23"/>
                <w:szCs w:val="23"/>
                <w:lang w:val="lt-LT"/>
              </w:rPr>
              <w:t xml:space="preserve"> i</w:t>
            </w:r>
            <w:r w:rsidR="008B34EA" w:rsidRPr="00437A80">
              <w:rPr>
                <w:rFonts w:ascii="Times New Roman" w:eastAsia="Times New Roman" w:hAnsi="Times New Roman" w:cs="Times New Roman"/>
                <w:sz w:val="23"/>
                <w:szCs w:val="23"/>
                <w:lang w:val="lt-LT"/>
              </w:rPr>
              <w:t>švengta</w:t>
            </w:r>
            <w:r w:rsidR="001B05CF" w:rsidRPr="00437A80">
              <w:rPr>
                <w:rFonts w:ascii="Times New Roman" w:eastAsia="Times New Roman" w:hAnsi="Times New Roman" w:cs="Times New Roman"/>
                <w:sz w:val="23"/>
                <w:szCs w:val="23"/>
                <w:lang w:val="lt-LT"/>
              </w:rPr>
              <w:t xml:space="preserve"> perteklini</w:t>
            </w:r>
            <w:r w:rsidR="008B34EA" w:rsidRPr="00437A80">
              <w:rPr>
                <w:rFonts w:ascii="Times New Roman" w:eastAsia="Times New Roman" w:hAnsi="Times New Roman" w:cs="Times New Roman"/>
                <w:sz w:val="23"/>
                <w:szCs w:val="23"/>
                <w:lang w:val="lt-LT"/>
              </w:rPr>
              <w:t>ų</w:t>
            </w:r>
            <w:r w:rsidR="001B05CF" w:rsidRPr="00437A80">
              <w:rPr>
                <w:rFonts w:ascii="Times New Roman" w:eastAsia="Times New Roman" w:hAnsi="Times New Roman" w:cs="Times New Roman"/>
                <w:sz w:val="23"/>
                <w:szCs w:val="23"/>
                <w:lang w:val="lt-LT"/>
              </w:rPr>
              <w:t xml:space="preserve"> sveikatos duomen</w:t>
            </w:r>
            <w:r w:rsidR="008B34EA" w:rsidRPr="00437A80">
              <w:rPr>
                <w:rFonts w:ascii="Times New Roman" w:eastAsia="Times New Roman" w:hAnsi="Times New Roman" w:cs="Times New Roman"/>
                <w:sz w:val="23"/>
                <w:szCs w:val="23"/>
                <w:lang w:val="lt-LT"/>
              </w:rPr>
              <w:t>ų tvarkymo</w:t>
            </w:r>
            <w:r w:rsidR="00421258" w:rsidRPr="00437A80">
              <w:rPr>
                <w:rFonts w:ascii="Times New Roman" w:eastAsia="Times New Roman" w:hAnsi="Times New Roman" w:cs="Times New Roman"/>
                <w:sz w:val="23"/>
                <w:szCs w:val="23"/>
                <w:lang w:val="lt-LT"/>
              </w:rPr>
              <w:t>.</w:t>
            </w:r>
            <w:r w:rsidR="00671EEE" w:rsidRPr="00437A80">
              <w:rPr>
                <w:rFonts w:ascii="Times New Roman" w:eastAsia="Times New Roman" w:hAnsi="Times New Roman" w:cs="Times New Roman"/>
                <w:sz w:val="23"/>
                <w:szCs w:val="23"/>
                <w:lang w:val="lt-LT"/>
              </w:rPr>
              <w:t xml:space="preserve"> </w:t>
            </w:r>
            <w:r w:rsidR="00874E03">
              <w:rPr>
                <w:rFonts w:ascii="Times New Roman" w:eastAsia="Times New Roman" w:hAnsi="Times New Roman" w:cs="Times New Roman"/>
                <w:sz w:val="23"/>
                <w:szCs w:val="23"/>
                <w:lang w:val="lt-LT"/>
              </w:rPr>
              <w:t>Jeigu valstybių ar savivaldybių įstaigos, registrai turėtų</w:t>
            </w:r>
            <w:r w:rsidR="00A2484D">
              <w:rPr>
                <w:rFonts w:ascii="Times New Roman" w:eastAsia="Times New Roman" w:hAnsi="Times New Roman" w:cs="Times New Roman"/>
                <w:sz w:val="23"/>
                <w:szCs w:val="23"/>
                <w:lang w:val="lt-LT"/>
              </w:rPr>
              <w:t xml:space="preserve"> ar</w:t>
            </w:r>
            <w:r w:rsidR="00874E03">
              <w:rPr>
                <w:rFonts w:ascii="Times New Roman" w:eastAsia="Times New Roman" w:hAnsi="Times New Roman" w:cs="Times New Roman"/>
                <w:sz w:val="23"/>
                <w:szCs w:val="23"/>
                <w:lang w:val="lt-LT"/>
              </w:rPr>
              <w:t xml:space="preserve"> pateiktų netikslią ar ne visą informaciją apie duomenų subjektus, ši informacija galėtų būti atitinkamai pakoreguota</w:t>
            </w:r>
            <w:r w:rsidR="00A2484D">
              <w:rPr>
                <w:rFonts w:ascii="Times New Roman" w:eastAsia="Times New Roman" w:hAnsi="Times New Roman" w:cs="Times New Roman"/>
                <w:sz w:val="23"/>
                <w:szCs w:val="23"/>
                <w:lang w:val="lt-LT"/>
              </w:rPr>
              <w:t xml:space="preserve"> ar</w:t>
            </w:r>
            <w:r w:rsidR="00874E03">
              <w:rPr>
                <w:rFonts w:ascii="Times New Roman" w:eastAsia="Times New Roman" w:hAnsi="Times New Roman" w:cs="Times New Roman"/>
                <w:sz w:val="23"/>
                <w:szCs w:val="23"/>
                <w:lang w:val="lt-LT"/>
              </w:rPr>
              <w:t xml:space="preserve"> papildyta duomenų subjektams įgyvendinant savo BDAR 15</w:t>
            </w:r>
            <w:r w:rsidR="00A2484D">
              <w:rPr>
                <w:rFonts w:ascii="Times New Roman" w:eastAsia="Times New Roman" w:hAnsi="Times New Roman" w:cs="Times New Roman"/>
                <w:sz w:val="23"/>
                <w:szCs w:val="23"/>
                <w:lang w:val="lt-LT"/>
              </w:rPr>
              <w:t xml:space="preserve"> ir </w:t>
            </w:r>
            <w:r w:rsidR="00DA6188">
              <w:rPr>
                <w:rFonts w:ascii="Times New Roman" w:eastAsia="Times New Roman" w:hAnsi="Times New Roman" w:cs="Times New Roman"/>
                <w:sz w:val="23"/>
                <w:szCs w:val="23"/>
                <w:lang w:val="lt-LT"/>
              </w:rPr>
              <w:t>16</w:t>
            </w:r>
            <w:r w:rsidR="00874E03">
              <w:rPr>
                <w:rFonts w:ascii="Times New Roman" w:eastAsia="Times New Roman" w:hAnsi="Times New Roman" w:cs="Times New Roman"/>
                <w:sz w:val="23"/>
                <w:szCs w:val="23"/>
                <w:lang w:val="lt-LT"/>
              </w:rPr>
              <w:t xml:space="preserve"> straipsn</w:t>
            </w:r>
            <w:r w:rsidR="00DA6188">
              <w:rPr>
                <w:rFonts w:ascii="Times New Roman" w:eastAsia="Times New Roman" w:hAnsi="Times New Roman" w:cs="Times New Roman"/>
                <w:sz w:val="23"/>
                <w:szCs w:val="23"/>
                <w:lang w:val="lt-LT"/>
              </w:rPr>
              <w:t>iuos</w:t>
            </w:r>
            <w:r w:rsidR="00874E03">
              <w:rPr>
                <w:rFonts w:ascii="Times New Roman" w:eastAsia="Times New Roman" w:hAnsi="Times New Roman" w:cs="Times New Roman"/>
                <w:sz w:val="23"/>
                <w:szCs w:val="23"/>
                <w:lang w:val="lt-LT"/>
              </w:rPr>
              <w:t>e nu</w:t>
            </w:r>
            <w:r w:rsidR="00A2484D">
              <w:rPr>
                <w:rFonts w:ascii="Times New Roman" w:eastAsia="Times New Roman" w:hAnsi="Times New Roman" w:cs="Times New Roman"/>
                <w:sz w:val="23"/>
                <w:szCs w:val="23"/>
                <w:lang w:val="lt-LT"/>
              </w:rPr>
              <w:t>st</w:t>
            </w:r>
            <w:r w:rsidR="00874E03">
              <w:rPr>
                <w:rFonts w:ascii="Times New Roman" w:eastAsia="Times New Roman" w:hAnsi="Times New Roman" w:cs="Times New Roman"/>
                <w:sz w:val="23"/>
                <w:szCs w:val="23"/>
                <w:lang w:val="lt-LT"/>
              </w:rPr>
              <w:t xml:space="preserve">atytas teises. </w:t>
            </w:r>
            <w:r w:rsidR="00671EEE" w:rsidRPr="00437A80">
              <w:rPr>
                <w:rFonts w:ascii="Times New Roman" w:eastAsia="Times New Roman" w:hAnsi="Times New Roman" w:cs="Times New Roman"/>
                <w:sz w:val="23"/>
                <w:szCs w:val="23"/>
                <w:lang w:val="lt-LT"/>
              </w:rPr>
              <w:t>Be to, į</w:t>
            </w:r>
            <w:r w:rsidR="00421258" w:rsidRPr="00437A80">
              <w:rPr>
                <w:rFonts w:ascii="Times New Roman" w:eastAsia="Times New Roman" w:hAnsi="Times New Roman" w:cs="Times New Roman"/>
                <w:sz w:val="23"/>
                <w:szCs w:val="23"/>
                <w:lang w:val="lt-LT"/>
              </w:rPr>
              <w:t xml:space="preserve">gyvendinus siūlomus DĮ ir PTIŽSAĮ pakeitimus, </w:t>
            </w:r>
            <w:r w:rsidR="00265C21" w:rsidRPr="00437A80">
              <w:rPr>
                <w:rFonts w:ascii="Times New Roman" w:eastAsia="Times New Roman" w:hAnsi="Times New Roman" w:cs="Times New Roman"/>
                <w:sz w:val="23"/>
                <w:szCs w:val="23"/>
                <w:lang w:val="lt-LT"/>
              </w:rPr>
              <w:t>duomenų subjektus</w:t>
            </w:r>
            <w:r w:rsidR="00421258" w:rsidRPr="00437A80">
              <w:rPr>
                <w:rFonts w:ascii="Times New Roman" w:eastAsia="Times New Roman" w:hAnsi="Times New Roman" w:cs="Times New Roman"/>
                <w:sz w:val="23"/>
                <w:szCs w:val="23"/>
                <w:lang w:val="lt-LT"/>
              </w:rPr>
              <w:t xml:space="preserve"> apie sveikatos duomenų tvarkymą, laikantis BDAR 13 ir 14 straipsnių reikalavimų, informuotų draudikai (kaip ir</w:t>
            </w:r>
            <w:r w:rsidR="0052283D" w:rsidRPr="00437A80">
              <w:rPr>
                <w:rFonts w:ascii="Times New Roman" w:eastAsia="Times New Roman" w:hAnsi="Times New Roman" w:cs="Times New Roman"/>
                <w:sz w:val="23"/>
                <w:szCs w:val="23"/>
                <w:lang w:val="lt-LT"/>
              </w:rPr>
              <w:t xml:space="preserve"> tvarkant </w:t>
            </w:r>
            <w:r w:rsidR="00421258" w:rsidRPr="00437A80">
              <w:rPr>
                <w:rFonts w:ascii="Times New Roman" w:eastAsia="Times New Roman" w:hAnsi="Times New Roman" w:cs="Times New Roman"/>
                <w:sz w:val="23"/>
                <w:szCs w:val="23"/>
                <w:lang w:val="lt-LT"/>
              </w:rPr>
              <w:t>kitų kategorijų duomenis), o trečiuosius asmenis api</w:t>
            </w:r>
            <w:r w:rsidR="00265C21" w:rsidRPr="00437A80">
              <w:rPr>
                <w:rFonts w:ascii="Times New Roman" w:eastAsia="Times New Roman" w:hAnsi="Times New Roman" w:cs="Times New Roman"/>
                <w:sz w:val="23"/>
                <w:szCs w:val="23"/>
                <w:lang w:val="lt-LT"/>
              </w:rPr>
              <w:t xml:space="preserve">e jų sveikatos duomenų tvarkymą – </w:t>
            </w:r>
            <w:r w:rsidR="00421258" w:rsidRPr="00437A80">
              <w:rPr>
                <w:rFonts w:ascii="Times New Roman" w:eastAsia="Times New Roman" w:hAnsi="Times New Roman" w:cs="Times New Roman"/>
                <w:sz w:val="23"/>
                <w:szCs w:val="23"/>
                <w:lang w:val="lt-LT"/>
              </w:rPr>
              <w:t>draudėjai.</w:t>
            </w:r>
          </w:p>
          <w:p w14:paraId="2E484EDA" w14:textId="34A66D96" w:rsidR="0010729B" w:rsidRPr="00437A80" w:rsidRDefault="0010729B" w:rsidP="00B014FD">
            <w:pPr>
              <w:spacing w:before="0"/>
              <w:rPr>
                <w:rFonts w:ascii="Times New Roman" w:eastAsia="Times New Roman" w:hAnsi="Times New Roman" w:cs="Times New Roman"/>
                <w:sz w:val="23"/>
                <w:szCs w:val="23"/>
                <w:lang w:val="lt-LT"/>
              </w:rPr>
            </w:pPr>
            <w:r w:rsidRPr="00437A80">
              <w:rPr>
                <w:rFonts w:ascii="Times New Roman" w:eastAsia="Times New Roman" w:hAnsi="Times New Roman" w:cs="Times New Roman"/>
                <w:sz w:val="23"/>
                <w:szCs w:val="23"/>
                <w:lang w:val="lt-LT"/>
              </w:rPr>
              <w:t>Vadovaujantis šiuo metu galiojančio DĮ 95 straipsnio 4 dalimi, apdraustojo, naudos gavėjo bei įmokų mokėto</w:t>
            </w:r>
            <w:r w:rsidR="009D5F3F" w:rsidRPr="00437A80">
              <w:rPr>
                <w:rFonts w:ascii="Times New Roman" w:eastAsia="Times New Roman" w:hAnsi="Times New Roman" w:cs="Times New Roman"/>
                <w:sz w:val="23"/>
                <w:szCs w:val="23"/>
                <w:lang w:val="lt-LT"/>
              </w:rPr>
              <w:t>jo</w:t>
            </w:r>
            <w:r w:rsidRPr="00437A80">
              <w:rPr>
                <w:rFonts w:ascii="Times New Roman" w:eastAsia="Times New Roman" w:hAnsi="Times New Roman" w:cs="Times New Roman"/>
                <w:sz w:val="23"/>
                <w:szCs w:val="23"/>
                <w:lang w:val="lt-LT"/>
              </w:rPr>
              <w:t xml:space="preserve"> bendrųjų kategorijų asmens duomenis draudikas bei draudimo tarpininkas turi teisę tvarkyti be šių asmenų sutikimo. Vadinasi, tvarkant tokius duomenis, turi būti remiamasi ne BDAR 6 straipsnio 1 dalies a punktu, bet likusiais minėto straipsnio pagrindais. Kadangi, kaip minėta, renkant apdraustojo, naudos gavėjo bei įmokų mokėtojų bendrųjų kategorijų duomenis, siekiama su klientu sudaryti, taip pat įvykdyti jau sudarytą sutartį arba įgyvendinti teisės aktuose įtvirtintą pareigą, tinkamiausi duomenų</w:t>
            </w:r>
            <w:r w:rsidR="00663E9D" w:rsidRPr="00437A80">
              <w:rPr>
                <w:rFonts w:ascii="Times New Roman" w:eastAsia="Times New Roman" w:hAnsi="Times New Roman" w:cs="Times New Roman"/>
                <w:sz w:val="23"/>
                <w:szCs w:val="23"/>
                <w:lang w:val="lt-LT"/>
              </w:rPr>
              <w:t xml:space="preserve"> tvarkymo pagrindai šiais atvejais </w:t>
            </w:r>
            <w:r w:rsidRPr="00437A80">
              <w:rPr>
                <w:rFonts w:ascii="Times New Roman" w:eastAsia="Times New Roman" w:hAnsi="Times New Roman" w:cs="Times New Roman"/>
                <w:sz w:val="23"/>
                <w:szCs w:val="23"/>
                <w:lang w:val="lt-LT"/>
              </w:rPr>
              <w:t>yra BDAR 6 straipsnio 1 dalies b punktas (sutarties sudarymo ir vykdymo tiksl</w:t>
            </w:r>
            <w:r w:rsidR="00663E9D" w:rsidRPr="00437A80">
              <w:rPr>
                <w:rFonts w:ascii="Times New Roman" w:eastAsia="Times New Roman" w:hAnsi="Times New Roman" w:cs="Times New Roman"/>
                <w:sz w:val="23"/>
                <w:szCs w:val="23"/>
                <w:lang w:val="lt-LT"/>
              </w:rPr>
              <w:t>as</w:t>
            </w:r>
            <w:r w:rsidRPr="00437A80">
              <w:rPr>
                <w:rFonts w:ascii="Times New Roman" w:eastAsia="Times New Roman" w:hAnsi="Times New Roman" w:cs="Times New Roman"/>
                <w:sz w:val="23"/>
                <w:szCs w:val="23"/>
                <w:lang w:val="lt-LT"/>
              </w:rPr>
              <w:t>) ir</w:t>
            </w:r>
            <w:r w:rsidR="006D50D8" w:rsidRPr="00437A80">
              <w:rPr>
                <w:rFonts w:ascii="Times New Roman" w:eastAsia="Times New Roman" w:hAnsi="Times New Roman" w:cs="Times New Roman"/>
                <w:sz w:val="23"/>
                <w:szCs w:val="23"/>
                <w:lang w:val="lt-LT"/>
              </w:rPr>
              <w:t xml:space="preserve"> to paties straipsnio 1 dalies c </w:t>
            </w:r>
            <w:r w:rsidR="0037248A" w:rsidRPr="00437A80">
              <w:rPr>
                <w:rFonts w:ascii="Times New Roman" w:eastAsia="Times New Roman" w:hAnsi="Times New Roman" w:cs="Times New Roman"/>
                <w:sz w:val="23"/>
                <w:szCs w:val="23"/>
                <w:lang w:val="lt-LT"/>
              </w:rPr>
              <w:t xml:space="preserve"> ir f </w:t>
            </w:r>
            <w:r w:rsidR="006D50D8" w:rsidRPr="00437A80">
              <w:rPr>
                <w:rFonts w:ascii="Times New Roman" w:eastAsia="Times New Roman" w:hAnsi="Times New Roman" w:cs="Times New Roman"/>
                <w:sz w:val="23"/>
                <w:szCs w:val="23"/>
                <w:lang w:val="lt-LT"/>
              </w:rPr>
              <w:t>punkta</w:t>
            </w:r>
            <w:r w:rsidR="0037248A" w:rsidRPr="00437A80">
              <w:rPr>
                <w:rFonts w:ascii="Times New Roman" w:eastAsia="Times New Roman" w:hAnsi="Times New Roman" w:cs="Times New Roman"/>
                <w:sz w:val="23"/>
                <w:szCs w:val="23"/>
                <w:lang w:val="lt-LT"/>
              </w:rPr>
              <w:t>i</w:t>
            </w:r>
            <w:r w:rsidR="006D50D8" w:rsidRPr="00437A80">
              <w:rPr>
                <w:rFonts w:ascii="Times New Roman" w:eastAsia="Times New Roman" w:hAnsi="Times New Roman" w:cs="Times New Roman"/>
                <w:sz w:val="23"/>
                <w:szCs w:val="23"/>
                <w:lang w:val="lt-LT"/>
              </w:rPr>
              <w:t>.</w:t>
            </w:r>
          </w:p>
          <w:p w14:paraId="20DB5A07" w14:textId="25D7B11C" w:rsidR="00D70279" w:rsidRPr="00437A80" w:rsidRDefault="00D70279" w:rsidP="00B014FD">
            <w:pPr>
              <w:spacing w:before="0"/>
              <w:rPr>
                <w:rFonts w:ascii="Times New Roman" w:eastAsia="Times New Roman" w:hAnsi="Times New Roman" w:cs="Times New Roman"/>
                <w:sz w:val="23"/>
                <w:szCs w:val="23"/>
                <w:lang w:val="lt-LT"/>
              </w:rPr>
            </w:pPr>
            <w:r w:rsidRPr="00437A80">
              <w:rPr>
                <w:rFonts w:ascii="Times New Roman" w:eastAsia="Times New Roman" w:hAnsi="Times New Roman" w:cs="Times New Roman"/>
                <w:sz w:val="23"/>
                <w:szCs w:val="23"/>
                <w:lang w:val="lt-LT"/>
              </w:rPr>
              <w:t>Tos aplinkybės, kad sveikatos duomenis tvarkyti pavedama ne tik draudikams, bet ir draudimo tarpininkams, neturi jokios įtakos šių asmens duomenų tvarkymo saugumui bei teisėtumui, nes tiek draudikai, tiek draudimo tarpininkai turi jiems DĮ pavestas funkcijas dėl savo veiklos reikalavimų ir santykių su draudimo teisių santykių dalyviais. Draudimo tarpininkai iš esmės vykdo panašias funkcijas kaip ir draudikai, o tam tikrais atvejais ir draudikų pavedimu draudikams priskirtas funkcijas, draudimo tarpininkams taip pat tiesiogiai taikom</w:t>
            </w:r>
            <w:r w:rsidR="001847D5">
              <w:rPr>
                <w:rFonts w:ascii="Times New Roman" w:eastAsia="Times New Roman" w:hAnsi="Times New Roman" w:cs="Times New Roman"/>
                <w:sz w:val="23"/>
                <w:szCs w:val="23"/>
                <w:lang w:val="lt-LT"/>
              </w:rPr>
              <w:t>i</w:t>
            </w:r>
            <w:r w:rsidRPr="00437A80">
              <w:rPr>
                <w:rFonts w:ascii="Times New Roman" w:eastAsia="Times New Roman" w:hAnsi="Times New Roman" w:cs="Times New Roman"/>
                <w:sz w:val="23"/>
                <w:szCs w:val="23"/>
                <w:lang w:val="lt-LT"/>
              </w:rPr>
              <w:t xml:space="preserve"> BDAR reikalavimai, todėl savo veikloje </w:t>
            </w:r>
            <w:r w:rsidR="00A2484D">
              <w:rPr>
                <w:rFonts w:ascii="Times New Roman" w:eastAsia="Times New Roman" w:hAnsi="Times New Roman" w:cs="Times New Roman"/>
                <w:sz w:val="23"/>
                <w:szCs w:val="23"/>
                <w:lang w:val="lt-LT"/>
              </w:rPr>
              <w:t xml:space="preserve">jie </w:t>
            </w:r>
            <w:r w:rsidRPr="00437A80">
              <w:rPr>
                <w:rFonts w:ascii="Times New Roman" w:eastAsia="Times New Roman" w:hAnsi="Times New Roman" w:cs="Times New Roman"/>
                <w:sz w:val="23"/>
                <w:szCs w:val="23"/>
                <w:lang w:val="lt-LT"/>
              </w:rPr>
              <w:t>turi vadovautis tiek BDAR, tiek visais kitais su asmens duomenų tvarkymu susijusiais teisės aktais.</w:t>
            </w:r>
            <w:r w:rsidR="004B35E9" w:rsidRPr="00437A80">
              <w:rPr>
                <w:rFonts w:ascii="Times New Roman" w:eastAsia="Times New Roman" w:hAnsi="Times New Roman" w:cs="Times New Roman"/>
                <w:sz w:val="23"/>
                <w:szCs w:val="23"/>
                <w:lang w:val="lt-LT"/>
              </w:rPr>
              <w:t xml:space="preserve"> Siūlomais pakeitimais draudimo tarpininkai taip pat įpareigojami informuoti nukentėjusiuosius trečiuosius asmenis apie jų asmens duomenų tvarkymą, paskelbus interneto svetainėje, tokiu būdu įgyvendinant BDAR nu</w:t>
            </w:r>
            <w:r w:rsidR="00A2484D">
              <w:rPr>
                <w:rFonts w:ascii="Times New Roman" w:eastAsia="Times New Roman" w:hAnsi="Times New Roman" w:cs="Times New Roman"/>
                <w:sz w:val="23"/>
                <w:szCs w:val="23"/>
                <w:lang w:val="lt-LT"/>
              </w:rPr>
              <w:t>st</w:t>
            </w:r>
            <w:r w:rsidR="004B35E9" w:rsidRPr="00437A80">
              <w:rPr>
                <w:rFonts w:ascii="Times New Roman" w:eastAsia="Times New Roman" w:hAnsi="Times New Roman" w:cs="Times New Roman"/>
                <w:sz w:val="23"/>
                <w:szCs w:val="23"/>
                <w:lang w:val="lt-LT"/>
              </w:rPr>
              <w:t>atytą atskaitomybės principą.</w:t>
            </w:r>
          </w:p>
          <w:p w14:paraId="5E71163E" w14:textId="77777777" w:rsidR="00D70279" w:rsidRPr="00437A80" w:rsidRDefault="00D70279" w:rsidP="00B014FD">
            <w:pPr>
              <w:spacing w:before="0"/>
              <w:rPr>
                <w:rFonts w:ascii="Times New Roman" w:eastAsia="Times New Roman" w:hAnsi="Times New Roman" w:cs="Times New Roman"/>
                <w:sz w:val="23"/>
                <w:szCs w:val="23"/>
                <w:lang w:val="lt-LT"/>
              </w:rPr>
            </w:pPr>
          </w:p>
          <w:p w14:paraId="67DECAC4" w14:textId="56444B44" w:rsidR="00E83F79" w:rsidRPr="00437A80" w:rsidRDefault="00E83F79" w:rsidP="00B014FD">
            <w:pPr>
              <w:spacing w:before="0"/>
              <w:rPr>
                <w:rFonts w:ascii="Times New Roman" w:eastAsia="Times New Roman" w:hAnsi="Times New Roman" w:cs="Times New Roman"/>
                <w:i/>
                <w:sz w:val="23"/>
                <w:szCs w:val="23"/>
                <w:lang w:val="lt-LT"/>
              </w:rPr>
            </w:pPr>
            <w:r w:rsidRPr="00437A80">
              <w:rPr>
                <w:rFonts w:ascii="Times New Roman" w:eastAsia="Times New Roman" w:hAnsi="Times New Roman" w:cs="Times New Roman"/>
                <w:i/>
                <w:sz w:val="23"/>
                <w:szCs w:val="23"/>
                <w:lang w:val="lt-LT"/>
              </w:rPr>
              <w:t>Dėl draudėjo pareigos informuoti apdraustąjį</w:t>
            </w:r>
            <w:r w:rsidR="006B55F6" w:rsidRPr="00437A80">
              <w:rPr>
                <w:rFonts w:ascii="Times New Roman" w:eastAsia="Times New Roman" w:hAnsi="Times New Roman" w:cs="Times New Roman"/>
                <w:i/>
                <w:sz w:val="23"/>
                <w:szCs w:val="23"/>
                <w:lang w:val="lt-LT"/>
              </w:rPr>
              <w:t xml:space="preserve">, </w:t>
            </w:r>
            <w:r w:rsidRPr="00437A80">
              <w:rPr>
                <w:rFonts w:ascii="Times New Roman" w:eastAsia="Times New Roman" w:hAnsi="Times New Roman" w:cs="Times New Roman"/>
                <w:i/>
                <w:sz w:val="23"/>
                <w:szCs w:val="23"/>
                <w:lang w:val="lt-LT"/>
              </w:rPr>
              <w:t>naudos gavėją</w:t>
            </w:r>
            <w:r w:rsidR="009D70AF" w:rsidRPr="00437A80">
              <w:rPr>
                <w:rFonts w:ascii="Times New Roman" w:eastAsia="Times New Roman" w:hAnsi="Times New Roman" w:cs="Times New Roman"/>
                <w:i/>
                <w:sz w:val="23"/>
                <w:szCs w:val="23"/>
                <w:lang w:val="lt-LT"/>
              </w:rPr>
              <w:t xml:space="preserve"> ir įmokų mokėtoją</w:t>
            </w:r>
          </w:p>
          <w:p w14:paraId="276F5107" w14:textId="77777777" w:rsidR="00E83F79" w:rsidRPr="00437A80" w:rsidRDefault="00E83F79" w:rsidP="00B014FD">
            <w:pPr>
              <w:spacing w:before="0"/>
              <w:rPr>
                <w:rFonts w:ascii="Times New Roman" w:eastAsia="Times New Roman" w:hAnsi="Times New Roman" w:cs="Times New Roman"/>
                <w:sz w:val="23"/>
                <w:szCs w:val="23"/>
                <w:lang w:val="lt-LT"/>
              </w:rPr>
            </w:pPr>
          </w:p>
          <w:p w14:paraId="0D72DC09" w14:textId="71984EF6" w:rsidR="008B3DBA" w:rsidRPr="00437A80" w:rsidRDefault="0035315F" w:rsidP="00B014FD">
            <w:pPr>
              <w:spacing w:before="0"/>
              <w:rPr>
                <w:rFonts w:ascii="Times New Roman" w:eastAsia="Times New Roman" w:hAnsi="Times New Roman" w:cs="Times New Roman"/>
                <w:sz w:val="23"/>
                <w:szCs w:val="23"/>
                <w:lang w:val="lt-LT"/>
              </w:rPr>
            </w:pPr>
            <w:r w:rsidRPr="00437A80">
              <w:rPr>
                <w:rFonts w:ascii="Times New Roman" w:eastAsia="Times New Roman" w:hAnsi="Times New Roman" w:cs="Times New Roman"/>
                <w:sz w:val="23"/>
                <w:szCs w:val="23"/>
                <w:lang w:val="lt-LT"/>
              </w:rPr>
              <w:t xml:space="preserve">Pagal </w:t>
            </w:r>
            <w:r w:rsidR="008B3DBA" w:rsidRPr="00437A80">
              <w:rPr>
                <w:rFonts w:ascii="Times New Roman" w:eastAsia="Times New Roman" w:hAnsi="Times New Roman" w:cs="Times New Roman"/>
                <w:sz w:val="23"/>
                <w:szCs w:val="23"/>
                <w:lang w:val="lt-LT"/>
              </w:rPr>
              <w:t>šiuo metu galiojanči</w:t>
            </w:r>
            <w:r w:rsidRPr="00437A80">
              <w:rPr>
                <w:rFonts w:ascii="Times New Roman" w:eastAsia="Times New Roman" w:hAnsi="Times New Roman" w:cs="Times New Roman"/>
                <w:sz w:val="23"/>
                <w:szCs w:val="23"/>
                <w:lang w:val="lt-LT"/>
              </w:rPr>
              <w:t>ą</w:t>
            </w:r>
            <w:r w:rsidR="008B3DBA" w:rsidRPr="00437A80">
              <w:rPr>
                <w:rFonts w:ascii="Times New Roman" w:eastAsia="Times New Roman" w:hAnsi="Times New Roman" w:cs="Times New Roman"/>
                <w:sz w:val="23"/>
                <w:szCs w:val="23"/>
                <w:lang w:val="lt-LT"/>
              </w:rPr>
              <w:t xml:space="preserve"> </w:t>
            </w:r>
            <w:r w:rsidR="00B658AA" w:rsidRPr="00437A80">
              <w:rPr>
                <w:rFonts w:ascii="Times New Roman" w:eastAsia="Times New Roman" w:hAnsi="Times New Roman" w:cs="Times New Roman"/>
                <w:sz w:val="23"/>
                <w:szCs w:val="23"/>
                <w:lang w:val="lt-LT"/>
              </w:rPr>
              <w:t>DĮ</w:t>
            </w:r>
            <w:r w:rsidR="008B3DBA" w:rsidRPr="00437A80">
              <w:rPr>
                <w:rFonts w:ascii="Times New Roman" w:eastAsia="Times New Roman" w:hAnsi="Times New Roman" w:cs="Times New Roman"/>
                <w:sz w:val="23"/>
                <w:szCs w:val="23"/>
                <w:lang w:val="lt-LT"/>
              </w:rPr>
              <w:t xml:space="preserve"> 95 str</w:t>
            </w:r>
            <w:r w:rsidRPr="00437A80">
              <w:rPr>
                <w:rFonts w:ascii="Times New Roman" w:eastAsia="Times New Roman" w:hAnsi="Times New Roman" w:cs="Times New Roman"/>
                <w:sz w:val="23"/>
                <w:szCs w:val="23"/>
                <w:lang w:val="lt-LT"/>
              </w:rPr>
              <w:t>aipsnio</w:t>
            </w:r>
            <w:r w:rsidR="008B3DBA" w:rsidRPr="00437A80">
              <w:rPr>
                <w:rFonts w:ascii="Times New Roman" w:eastAsia="Times New Roman" w:hAnsi="Times New Roman" w:cs="Times New Roman"/>
                <w:sz w:val="23"/>
                <w:szCs w:val="23"/>
                <w:lang w:val="lt-LT"/>
              </w:rPr>
              <w:t xml:space="preserve"> 4 dali</w:t>
            </w:r>
            <w:r w:rsidRPr="00437A80">
              <w:rPr>
                <w:rFonts w:ascii="Times New Roman" w:eastAsia="Times New Roman" w:hAnsi="Times New Roman" w:cs="Times New Roman"/>
                <w:sz w:val="23"/>
                <w:szCs w:val="23"/>
                <w:lang w:val="lt-LT"/>
              </w:rPr>
              <w:t>es nu</w:t>
            </w:r>
            <w:r w:rsidR="0018096E" w:rsidRPr="00437A80">
              <w:rPr>
                <w:rFonts w:ascii="Times New Roman" w:eastAsia="Times New Roman" w:hAnsi="Times New Roman" w:cs="Times New Roman"/>
                <w:sz w:val="23"/>
                <w:szCs w:val="23"/>
                <w:lang w:val="lt-LT"/>
              </w:rPr>
              <w:t>o</w:t>
            </w:r>
            <w:r w:rsidRPr="00437A80">
              <w:rPr>
                <w:rFonts w:ascii="Times New Roman" w:eastAsia="Times New Roman" w:hAnsi="Times New Roman" w:cs="Times New Roman"/>
                <w:sz w:val="23"/>
                <w:szCs w:val="23"/>
                <w:lang w:val="lt-LT"/>
              </w:rPr>
              <w:t>statą</w:t>
            </w:r>
            <w:r w:rsidR="008B3DBA" w:rsidRPr="00437A80">
              <w:rPr>
                <w:rFonts w:ascii="Times New Roman" w:eastAsia="Times New Roman" w:hAnsi="Times New Roman" w:cs="Times New Roman"/>
                <w:sz w:val="23"/>
                <w:szCs w:val="23"/>
                <w:lang w:val="lt-LT"/>
              </w:rPr>
              <w:t xml:space="preserve"> draudikas ir draudimo tarpininkas, sudarydami ir vykdydami draudimo sutartį, turi teisę tvarkyti trečiojo asmens duomenis be jo sutikimo, išskyrus specialių kategorijų asmens duomenis. Taigi trečiojo asmens duomen</w:t>
            </w:r>
            <w:r w:rsidRPr="00437A80">
              <w:rPr>
                <w:rFonts w:ascii="Times New Roman" w:eastAsia="Times New Roman" w:hAnsi="Times New Roman" w:cs="Times New Roman"/>
                <w:sz w:val="23"/>
                <w:szCs w:val="23"/>
                <w:lang w:val="lt-LT"/>
              </w:rPr>
              <w:t>ims</w:t>
            </w:r>
            <w:r w:rsidR="008B3DBA" w:rsidRPr="00437A80">
              <w:rPr>
                <w:rFonts w:ascii="Times New Roman" w:eastAsia="Times New Roman" w:hAnsi="Times New Roman" w:cs="Times New Roman"/>
                <w:sz w:val="23"/>
                <w:szCs w:val="23"/>
                <w:lang w:val="lt-LT"/>
              </w:rPr>
              <w:t xml:space="preserve"> tvarky</w:t>
            </w:r>
            <w:r w:rsidRPr="00437A80">
              <w:rPr>
                <w:rFonts w:ascii="Times New Roman" w:eastAsia="Times New Roman" w:hAnsi="Times New Roman" w:cs="Times New Roman"/>
                <w:sz w:val="23"/>
                <w:szCs w:val="23"/>
                <w:lang w:val="lt-LT"/>
              </w:rPr>
              <w:t>ti</w:t>
            </w:r>
            <w:r w:rsidR="008B3DBA" w:rsidRPr="00437A80">
              <w:rPr>
                <w:rFonts w:ascii="Times New Roman" w:eastAsia="Times New Roman" w:hAnsi="Times New Roman" w:cs="Times New Roman"/>
                <w:sz w:val="23"/>
                <w:szCs w:val="23"/>
                <w:lang w:val="lt-LT"/>
              </w:rPr>
              <w:t xml:space="preserve"> draudimo sutarties sudarymo tikslu</w:t>
            </w:r>
            <w:r w:rsidR="008B3DBA" w:rsidRPr="00437A80">
              <w:rPr>
                <w:rFonts w:ascii="Times New Roman" w:hAnsi="Times New Roman" w:cs="Times New Roman"/>
                <w:sz w:val="23"/>
                <w:szCs w:val="23"/>
                <w:lang w:val="lt-LT"/>
              </w:rPr>
              <w:t xml:space="preserve"> </w:t>
            </w:r>
            <w:r w:rsidR="008B3DBA" w:rsidRPr="00437A80">
              <w:rPr>
                <w:rFonts w:ascii="Times New Roman" w:eastAsia="Times New Roman" w:hAnsi="Times New Roman" w:cs="Times New Roman"/>
                <w:sz w:val="23"/>
                <w:szCs w:val="23"/>
                <w:lang w:val="lt-LT"/>
              </w:rPr>
              <w:t>nebūtinas trečiojo asmens sutikimas. Vadinasi, draudikas</w:t>
            </w:r>
            <w:r w:rsidR="00471C30" w:rsidRPr="00437A80">
              <w:rPr>
                <w:rFonts w:ascii="Times New Roman" w:eastAsia="Times New Roman" w:hAnsi="Times New Roman" w:cs="Times New Roman"/>
                <w:sz w:val="23"/>
                <w:szCs w:val="23"/>
                <w:lang w:val="lt-LT"/>
              </w:rPr>
              <w:t xml:space="preserve"> ir draudimo tarpininkas</w:t>
            </w:r>
            <w:r w:rsidR="008B3DBA" w:rsidRPr="00437A80">
              <w:rPr>
                <w:rFonts w:ascii="Times New Roman" w:eastAsia="Times New Roman" w:hAnsi="Times New Roman" w:cs="Times New Roman"/>
                <w:sz w:val="23"/>
                <w:szCs w:val="23"/>
                <w:lang w:val="lt-LT"/>
              </w:rPr>
              <w:t xml:space="preserve"> trečiojo asmens duomenų, gautų iš draudėjo, tvarkymo teisiniam pagrindui nustatyti turi </w:t>
            </w:r>
            <w:r w:rsidR="008B3DBA" w:rsidRPr="00437A80">
              <w:rPr>
                <w:rFonts w:ascii="Times New Roman" w:eastAsia="Times New Roman" w:hAnsi="Times New Roman" w:cs="Times New Roman"/>
                <w:sz w:val="23"/>
                <w:szCs w:val="23"/>
                <w:lang w:val="lt-LT"/>
              </w:rPr>
              <w:lastRenderedPageBreak/>
              <w:t>rinktis iš likusių BDAR 6 str</w:t>
            </w:r>
            <w:r w:rsidRPr="00437A80">
              <w:rPr>
                <w:rFonts w:ascii="Times New Roman" w:eastAsia="Times New Roman" w:hAnsi="Times New Roman" w:cs="Times New Roman"/>
                <w:sz w:val="23"/>
                <w:szCs w:val="23"/>
                <w:lang w:val="lt-LT"/>
              </w:rPr>
              <w:t>aipsnio</w:t>
            </w:r>
            <w:r w:rsidR="008B3DBA" w:rsidRPr="00437A80">
              <w:rPr>
                <w:rFonts w:ascii="Times New Roman" w:eastAsia="Times New Roman" w:hAnsi="Times New Roman" w:cs="Times New Roman"/>
                <w:sz w:val="23"/>
                <w:szCs w:val="23"/>
                <w:lang w:val="lt-LT"/>
              </w:rPr>
              <w:t xml:space="preserve"> 1 dalyje nurodytų teisinių pagrindų. Kadangi nėra nei teisės akto, įpareigojančio draudiką</w:t>
            </w:r>
            <w:r w:rsidR="00471C30" w:rsidRPr="00437A80">
              <w:rPr>
                <w:rFonts w:ascii="Times New Roman" w:eastAsia="Times New Roman" w:hAnsi="Times New Roman" w:cs="Times New Roman"/>
                <w:sz w:val="23"/>
                <w:szCs w:val="23"/>
                <w:lang w:val="lt-LT"/>
              </w:rPr>
              <w:t xml:space="preserve"> ir draudimo tarpininką</w:t>
            </w:r>
            <w:r w:rsidR="008B3DBA" w:rsidRPr="00437A80">
              <w:rPr>
                <w:rFonts w:ascii="Times New Roman" w:eastAsia="Times New Roman" w:hAnsi="Times New Roman" w:cs="Times New Roman"/>
                <w:sz w:val="23"/>
                <w:szCs w:val="23"/>
                <w:lang w:val="lt-LT"/>
              </w:rPr>
              <w:t xml:space="preserve"> tvarkyti apdraustojo duomenis, nei sutarties su pačiu apdraustuoju ar naudos gavėju, nei viešo intereso, šiuo atveju tinkamiausias teisinis duomenų tvarkymo pagrindas yra teisėtas interesas (BDAR 6 str</w:t>
            </w:r>
            <w:r w:rsidRPr="00437A80">
              <w:rPr>
                <w:rFonts w:ascii="Times New Roman" w:eastAsia="Times New Roman" w:hAnsi="Times New Roman" w:cs="Times New Roman"/>
                <w:sz w:val="23"/>
                <w:szCs w:val="23"/>
                <w:lang w:val="lt-LT"/>
              </w:rPr>
              <w:t>aipsnio</w:t>
            </w:r>
            <w:r w:rsidR="008B3DBA" w:rsidRPr="00437A80">
              <w:rPr>
                <w:rFonts w:ascii="Times New Roman" w:eastAsia="Times New Roman" w:hAnsi="Times New Roman" w:cs="Times New Roman"/>
                <w:sz w:val="23"/>
                <w:szCs w:val="23"/>
                <w:lang w:val="lt-LT"/>
              </w:rPr>
              <w:t xml:space="preserve"> 1 dalies f punktas).</w:t>
            </w:r>
          </w:p>
          <w:p w14:paraId="0A6FEB1D" w14:textId="01067F5F" w:rsidR="008B3DBA" w:rsidRPr="00437A80" w:rsidRDefault="008B3DBA" w:rsidP="00B014FD">
            <w:pPr>
              <w:spacing w:before="0"/>
              <w:rPr>
                <w:rFonts w:ascii="Times New Roman" w:eastAsia="Times New Roman" w:hAnsi="Times New Roman" w:cs="Times New Roman"/>
                <w:sz w:val="23"/>
                <w:szCs w:val="23"/>
                <w:lang w:val="lt-LT"/>
              </w:rPr>
            </w:pPr>
            <w:r w:rsidRPr="00437A80">
              <w:rPr>
                <w:rFonts w:ascii="Times New Roman" w:eastAsia="Times New Roman" w:hAnsi="Times New Roman" w:cs="Times New Roman"/>
                <w:sz w:val="23"/>
                <w:szCs w:val="23"/>
                <w:lang w:val="lt-LT"/>
              </w:rPr>
              <w:t xml:space="preserve">Tokiu būdu tvarkant asmens duomenis naudą gauna ne tik draudikas </w:t>
            </w:r>
            <w:r w:rsidR="00471C30" w:rsidRPr="00437A80">
              <w:rPr>
                <w:rFonts w:ascii="Times New Roman" w:eastAsia="Times New Roman" w:hAnsi="Times New Roman" w:cs="Times New Roman"/>
                <w:sz w:val="23"/>
                <w:szCs w:val="23"/>
                <w:lang w:val="lt-LT"/>
              </w:rPr>
              <w:t>ir</w:t>
            </w:r>
            <w:r w:rsidR="00092903">
              <w:rPr>
                <w:rFonts w:ascii="Times New Roman" w:eastAsia="Times New Roman" w:hAnsi="Times New Roman" w:cs="Times New Roman"/>
                <w:sz w:val="23"/>
                <w:szCs w:val="23"/>
                <w:lang w:val="lt-LT"/>
              </w:rPr>
              <w:t xml:space="preserve"> (</w:t>
            </w:r>
            <w:r w:rsidR="00471C30" w:rsidRPr="00437A80">
              <w:rPr>
                <w:rFonts w:ascii="Times New Roman" w:eastAsia="Times New Roman" w:hAnsi="Times New Roman" w:cs="Times New Roman"/>
                <w:sz w:val="23"/>
                <w:szCs w:val="23"/>
                <w:lang w:val="lt-LT"/>
              </w:rPr>
              <w:t>ar</w:t>
            </w:r>
            <w:r w:rsidR="00092903">
              <w:rPr>
                <w:rFonts w:ascii="Times New Roman" w:eastAsia="Times New Roman" w:hAnsi="Times New Roman" w:cs="Times New Roman"/>
                <w:sz w:val="23"/>
                <w:szCs w:val="23"/>
                <w:lang w:val="lt-LT"/>
              </w:rPr>
              <w:t>)</w:t>
            </w:r>
            <w:r w:rsidR="00471C30" w:rsidRPr="00437A80">
              <w:rPr>
                <w:rFonts w:ascii="Times New Roman" w:eastAsia="Times New Roman" w:hAnsi="Times New Roman" w:cs="Times New Roman"/>
                <w:sz w:val="23"/>
                <w:szCs w:val="23"/>
                <w:lang w:val="lt-LT"/>
              </w:rPr>
              <w:t xml:space="preserve"> draudimo tarpininkas </w:t>
            </w:r>
            <w:r w:rsidRPr="00437A80">
              <w:rPr>
                <w:rFonts w:ascii="Times New Roman" w:eastAsia="Times New Roman" w:hAnsi="Times New Roman" w:cs="Times New Roman"/>
                <w:sz w:val="23"/>
                <w:szCs w:val="23"/>
                <w:lang w:val="lt-LT"/>
              </w:rPr>
              <w:t>ar draudėjas, bet ir kiti draudimo santykių dalyviai – tretieji asmenys (pavyzdžiui, apdraustajam nereikia pačiam rūpintis draudimu, pildyti draudimo paraišk</w:t>
            </w:r>
            <w:r w:rsidR="0035315F" w:rsidRPr="00437A80">
              <w:rPr>
                <w:rFonts w:ascii="Times New Roman" w:eastAsia="Times New Roman" w:hAnsi="Times New Roman" w:cs="Times New Roman"/>
                <w:sz w:val="23"/>
                <w:szCs w:val="23"/>
                <w:lang w:val="lt-LT"/>
              </w:rPr>
              <w:t>ų</w:t>
            </w:r>
            <w:r w:rsidRPr="00437A80">
              <w:rPr>
                <w:rFonts w:ascii="Times New Roman" w:eastAsia="Times New Roman" w:hAnsi="Times New Roman" w:cs="Times New Roman"/>
                <w:sz w:val="23"/>
                <w:szCs w:val="23"/>
                <w:lang w:val="lt-LT"/>
              </w:rPr>
              <w:t xml:space="preserve">, o tai sutaupo laiko); kai pareiga trečiuosius asmenis </w:t>
            </w:r>
            <w:r w:rsidR="0035315F" w:rsidRPr="00437A80">
              <w:rPr>
                <w:rFonts w:ascii="Times New Roman" w:eastAsia="Times New Roman" w:hAnsi="Times New Roman" w:cs="Times New Roman"/>
                <w:sz w:val="23"/>
                <w:szCs w:val="23"/>
                <w:lang w:val="lt-LT"/>
              </w:rPr>
              <w:t xml:space="preserve">informuoti </w:t>
            </w:r>
            <w:r w:rsidRPr="00437A80">
              <w:rPr>
                <w:rFonts w:ascii="Times New Roman" w:eastAsia="Times New Roman" w:hAnsi="Times New Roman" w:cs="Times New Roman"/>
                <w:sz w:val="23"/>
                <w:szCs w:val="23"/>
                <w:lang w:val="lt-LT"/>
              </w:rPr>
              <w:t xml:space="preserve">apie jų duomenų tvarkymą perkeliama draudėjui, išvengiama su trečiųjų asmenų informavimu susijusių didesnių draudimo sutarties sudarymo ir vykdymo </w:t>
            </w:r>
            <w:r w:rsidR="0035315F" w:rsidRPr="00437A80">
              <w:rPr>
                <w:rFonts w:ascii="Times New Roman" w:eastAsia="Times New Roman" w:hAnsi="Times New Roman" w:cs="Times New Roman"/>
                <w:sz w:val="23"/>
                <w:szCs w:val="23"/>
                <w:lang w:val="lt-LT"/>
              </w:rPr>
              <w:t>išlaidų</w:t>
            </w:r>
            <w:r w:rsidRPr="00437A80">
              <w:rPr>
                <w:rFonts w:ascii="Times New Roman" w:eastAsia="Times New Roman" w:hAnsi="Times New Roman" w:cs="Times New Roman"/>
                <w:sz w:val="23"/>
                <w:szCs w:val="23"/>
                <w:lang w:val="lt-LT"/>
              </w:rPr>
              <w:t xml:space="preserve"> (administracinių mokesčių) – atitinkamai išvengiama draudimo įmokos padidėjimo arba draudimo įmokos dalies, tenkančios draudimo apsaugoms</w:t>
            </w:r>
            <w:r w:rsidR="0035315F" w:rsidRPr="00437A80">
              <w:rPr>
                <w:rFonts w:ascii="Times New Roman" w:eastAsia="Times New Roman" w:hAnsi="Times New Roman" w:cs="Times New Roman"/>
                <w:sz w:val="23"/>
                <w:szCs w:val="23"/>
                <w:lang w:val="lt-LT"/>
              </w:rPr>
              <w:t xml:space="preserve"> ar </w:t>
            </w:r>
            <w:r w:rsidRPr="00437A80">
              <w:rPr>
                <w:rFonts w:ascii="Times New Roman" w:eastAsia="Times New Roman" w:hAnsi="Times New Roman" w:cs="Times New Roman"/>
                <w:sz w:val="23"/>
                <w:szCs w:val="23"/>
                <w:lang w:val="lt-LT"/>
              </w:rPr>
              <w:t>kapitalo kaupimui, sumažėjimo (kaupiamojo draudimo atveju). Be to, trečiasis asmuo visais atvejais gautų tinkamą informaciją apie savo asmens duomenų tvarkymą iš draudėjo (</w:t>
            </w:r>
            <w:r w:rsidR="0035315F" w:rsidRPr="00437A80">
              <w:rPr>
                <w:rFonts w:ascii="Times New Roman" w:eastAsia="Times New Roman" w:hAnsi="Times New Roman" w:cs="Times New Roman"/>
                <w:sz w:val="23"/>
                <w:szCs w:val="23"/>
                <w:lang w:val="lt-LT"/>
              </w:rPr>
              <w:t xml:space="preserve">o </w:t>
            </w:r>
            <w:r w:rsidRPr="00437A80">
              <w:rPr>
                <w:rFonts w:ascii="Times New Roman" w:eastAsia="Times New Roman" w:hAnsi="Times New Roman" w:cs="Times New Roman"/>
                <w:sz w:val="23"/>
                <w:szCs w:val="23"/>
                <w:lang w:val="lt-LT"/>
              </w:rPr>
              <w:t>tuo atveju, jeigu draudikas sutarties sudarymo metu visais atvejais imtų rinkti</w:t>
            </w:r>
            <w:r w:rsidR="0035315F" w:rsidRPr="00437A80">
              <w:rPr>
                <w:rFonts w:ascii="Times New Roman" w:eastAsia="Times New Roman" w:hAnsi="Times New Roman" w:cs="Times New Roman"/>
                <w:sz w:val="23"/>
                <w:szCs w:val="23"/>
                <w:lang w:val="lt-LT"/>
              </w:rPr>
              <w:t xml:space="preserve"> iš draudėjų</w:t>
            </w:r>
            <w:r w:rsidRPr="00437A80">
              <w:rPr>
                <w:rFonts w:ascii="Times New Roman" w:eastAsia="Times New Roman" w:hAnsi="Times New Roman" w:cs="Times New Roman"/>
                <w:sz w:val="23"/>
                <w:szCs w:val="23"/>
                <w:lang w:val="lt-LT"/>
              </w:rPr>
              <w:t xml:space="preserve"> trečiųjų asmenų kontaktus, kuriais turėtų siųsti BDAR 14 str</w:t>
            </w:r>
            <w:r w:rsidR="0035315F" w:rsidRPr="00437A80">
              <w:rPr>
                <w:rFonts w:ascii="Times New Roman" w:eastAsia="Times New Roman" w:hAnsi="Times New Roman" w:cs="Times New Roman"/>
                <w:sz w:val="23"/>
                <w:szCs w:val="23"/>
                <w:lang w:val="lt-LT"/>
              </w:rPr>
              <w:t>aipsnyje</w:t>
            </w:r>
            <w:r w:rsidRPr="00437A80">
              <w:rPr>
                <w:rFonts w:ascii="Times New Roman" w:eastAsia="Times New Roman" w:hAnsi="Times New Roman" w:cs="Times New Roman"/>
                <w:sz w:val="23"/>
                <w:szCs w:val="23"/>
                <w:lang w:val="lt-LT"/>
              </w:rPr>
              <w:t xml:space="preserve"> nurodytą informaciją, ši informacija dėl galimai neteisingų pateiktų kontaktų ne visais atve</w:t>
            </w:r>
            <w:r w:rsidR="002440AB" w:rsidRPr="00437A80">
              <w:rPr>
                <w:rFonts w:ascii="Times New Roman" w:eastAsia="Times New Roman" w:hAnsi="Times New Roman" w:cs="Times New Roman"/>
                <w:sz w:val="23"/>
                <w:szCs w:val="23"/>
                <w:lang w:val="lt-LT"/>
              </w:rPr>
              <w:t>jais pasiektų trečiąjį asmenį).</w:t>
            </w:r>
          </w:p>
          <w:p w14:paraId="029B609A" w14:textId="77777777" w:rsidR="008B3DBA" w:rsidRPr="00437A80" w:rsidRDefault="008B3DBA" w:rsidP="00B014FD">
            <w:pPr>
              <w:spacing w:before="0"/>
              <w:rPr>
                <w:rFonts w:ascii="Times New Roman" w:eastAsia="Times New Roman" w:hAnsi="Times New Roman" w:cs="Times New Roman"/>
                <w:sz w:val="23"/>
                <w:szCs w:val="23"/>
                <w:lang w:val="lt-LT"/>
              </w:rPr>
            </w:pPr>
            <w:r w:rsidRPr="00437A80">
              <w:rPr>
                <w:rFonts w:ascii="Times New Roman" w:eastAsia="Times New Roman" w:hAnsi="Times New Roman" w:cs="Times New Roman"/>
                <w:sz w:val="23"/>
                <w:szCs w:val="23"/>
                <w:lang w:val="lt-LT"/>
              </w:rPr>
              <w:t>Atkreiptinas dėmesys, kad BDAR 23 str</w:t>
            </w:r>
            <w:r w:rsidR="0035315F" w:rsidRPr="00437A80">
              <w:rPr>
                <w:rFonts w:ascii="Times New Roman" w:eastAsia="Times New Roman" w:hAnsi="Times New Roman" w:cs="Times New Roman"/>
                <w:sz w:val="23"/>
                <w:szCs w:val="23"/>
                <w:lang w:val="lt-LT"/>
              </w:rPr>
              <w:t>aipsnis</w:t>
            </w:r>
            <w:r w:rsidR="00C34627" w:rsidRPr="00437A80">
              <w:rPr>
                <w:rFonts w:ascii="Times New Roman" w:eastAsia="Times New Roman" w:hAnsi="Times New Roman" w:cs="Times New Roman"/>
                <w:sz w:val="23"/>
                <w:szCs w:val="23"/>
                <w:lang w:val="lt-LT"/>
              </w:rPr>
              <w:t xml:space="preserve"> numato galimybę </w:t>
            </w:r>
            <w:r w:rsidRPr="00437A80">
              <w:rPr>
                <w:rFonts w:ascii="Times New Roman" w:eastAsia="Times New Roman" w:hAnsi="Times New Roman" w:cs="Times New Roman"/>
                <w:sz w:val="23"/>
                <w:szCs w:val="23"/>
                <w:lang w:val="lt-LT"/>
              </w:rPr>
              <w:t xml:space="preserve">apriboti </w:t>
            </w:r>
            <w:r w:rsidR="0035315F" w:rsidRPr="00437A80">
              <w:rPr>
                <w:rFonts w:ascii="Times New Roman" w:eastAsia="Times New Roman" w:hAnsi="Times New Roman" w:cs="Times New Roman"/>
                <w:sz w:val="23"/>
                <w:szCs w:val="23"/>
                <w:lang w:val="lt-LT"/>
              </w:rPr>
              <w:t xml:space="preserve">BDAR </w:t>
            </w:r>
            <w:r w:rsidRPr="00437A80">
              <w:rPr>
                <w:rFonts w:ascii="Times New Roman" w:eastAsia="Times New Roman" w:hAnsi="Times New Roman" w:cs="Times New Roman"/>
                <w:sz w:val="23"/>
                <w:szCs w:val="23"/>
                <w:lang w:val="lt-LT"/>
              </w:rPr>
              <w:t>12–22 straipsniuose numatytas teises ir prievoles, kai tokiu apribojimu gerbiama pagrindinių teisių ir laisvių esmė ir tokia pasirinkta priemonė yra būtina ir proporcinga siekiant užtikrinti:</w:t>
            </w:r>
          </w:p>
          <w:p w14:paraId="1DD595BE" w14:textId="07556679" w:rsidR="008B3DBA" w:rsidRPr="00437A80" w:rsidRDefault="008B3DBA" w:rsidP="00B014FD">
            <w:pPr>
              <w:pStyle w:val="Sraopastraipa"/>
              <w:numPr>
                <w:ilvl w:val="0"/>
                <w:numId w:val="2"/>
              </w:numPr>
              <w:spacing w:before="0"/>
              <w:rPr>
                <w:rFonts w:ascii="Times New Roman" w:eastAsia="Times New Roman" w:hAnsi="Times New Roman" w:cs="Times New Roman"/>
                <w:sz w:val="23"/>
                <w:szCs w:val="23"/>
                <w:lang w:val="lt-LT"/>
              </w:rPr>
            </w:pPr>
            <w:r w:rsidRPr="00437A80">
              <w:rPr>
                <w:rFonts w:ascii="Times New Roman" w:eastAsia="Times New Roman" w:hAnsi="Times New Roman" w:cs="Times New Roman"/>
                <w:sz w:val="23"/>
                <w:szCs w:val="23"/>
                <w:lang w:val="lt-LT"/>
              </w:rPr>
              <w:t>duomenų subjekto apsaugą arba kitų asmenų teisių ir laisvių apsaugą (23 str</w:t>
            </w:r>
            <w:r w:rsidR="00150646" w:rsidRPr="00437A80">
              <w:rPr>
                <w:rFonts w:ascii="Times New Roman" w:eastAsia="Times New Roman" w:hAnsi="Times New Roman" w:cs="Times New Roman"/>
                <w:sz w:val="23"/>
                <w:szCs w:val="23"/>
                <w:lang w:val="lt-LT"/>
              </w:rPr>
              <w:t>aipsnio</w:t>
            </w:r>
            <w:r w:rsidRPr="00437A80">
              <w:rPr>
                <w:rFonts w:ascii="Times New Roman" w:eastAsia="Times New Roman" w:hAnsi="Times New Roman" w:cs="Times New Roman"/>
                <w:sz w:val="23"/>
                <w:szCs w:val="23"/>
                <w:lang w:val="lt-LT"/>
              </w:rPr>
              <w:t xml:space="preserve"> 1 d</w:t>
            </w:r>
            <w:r w:rsidR="00150646" w:rsidRPr="00437A80">
              <w:rPr>
                <w:rFonts w:ascii="Times New Roman" w:eastAsia="Times New Roman" w:hAnsi="Times New Roman" w:cs="Times New Roman"/>
                <w:sz w:val="23"/>
                <w:szCs w:val="23"/>
                <w:lang w:val="lt-LT"/>
              </w:rPr>
              <w:t>alies</w:t>
            </w:r>
            <w:r w:rsidRPr="00437A80">
              <w:rPr>
                <w:rFonts w:ascii="Times New Roman" w:eastAsia="Times New Roman" w:hAnsi="Times New Roman" w:cs="Times New Roman"/>
                <w:sz w:val="23"/>
                <w:szCs w:val="23"/>
                <w:lang w:val="lt-LT"/>
              </w:rPr>
              <w:t xml:space="preserve"> i) punktas) – siūlomais </w:t>
            </w:r>
            <w:r w:rsidR="001E53EA" w:rsidRPr="00437A80">
              <w:rPr>
                <w:rFonts w:ascii="Times New Roman" w:eastAsia="Times New Roman" w:hAnsi="Times New Roman" w:cs="Times New Roman"/>
                <w:sz w:val="23"/>
                <w:szCs w:val="23"/>
                <w:lang w:val="lt-LT"/>
              </w:rPr>
              <w:t>DĮ</w:t>
            </w:r>
            <w:r w:rsidR="000C010E" w:rsidRPr="00437A80">
              <w:rPr>
                <w:rFonts w:ascii="Times New Roman" w:eastAsia="Times New Roman" w:hAnsi="Times New Roman" w:cs="Times New Roman"/>
                <w:sz w:val="23"/>
                <w:szCs w:val="23"/>
                <w:lang w:val="lt-LT"/>
              </w:rPr>
              <w:t xml:space="preserve"> ir PTIŽSAĮ </w:t>
            </w:r>
            <w:r w:rsidRPr="00437A80">
              <w:rPr>
                <w:rFonts w:ascii="Times New Roman" w:eastAsia="Times New Roman" w:hAnsi="Times New Roman" w:cs="Times New Roman"/>
                <w:sz w:val="23"/>
                <w:szCs w:val="23"/>
                <w:lang w:val="lt-LT"/>
              </w:rPr>
              <w:t xml:space="preserve">pakeitimais siekiama garantuoti, kad būtų efektyviai užtikrinamos apdraustųjų </w:t>
            </w:r>
            <w:r w:rsidR="00150646" w:rsidRPr="00437A80">
              <w:rPr>
                <w:rFonts w:ascii="Times New Roman" w:eastAsia="Times New Roman" w:hAnsi="Times New Roman" w:cs="Times New Roman"/>
                <w:sz w:val="23"/>
                <w:szCs w:val="23"/>
                <w:lang w:val="lt-LT"/>
              </w:rPr>
              <w:t>ar</w:t>
            </w:r>
            <w:r w:rsidRPr="00437A80">
              <w:rPr>
                <w:rFonts w:ascii="Times New Roman" w:eastAsia="Times New Roman" w:hAnsi="Times New Roman" w:cs="Times New Roman"/>
                <w:sz w:val="23"/>
                <w:szCs w:val="23"/>
                <w:lang w:val="lt-LT"/>
              </w:rPr>
              <w:t xml:space="preserve"> naudos gavėjų teisės asmens duomenų apsaugos srityje, t. y. garantuojama jų teisė susipažinti su duomenimis</w:t>
            </w:r>
            <w:r w:rsidR="000C010E" w:rsidRPr="00437A80">
              <w:rPr>
                <w:rFonts w:ascii="Times New Roman" w:eastAsia="Times New Roman" w:hAnsi="Times New Roman" w:cs="Times New Roman"/>
                <w:sz w:val="23"/>
                <w:szCs w:val="23"/>
                <w:lang w:val="lt-LT"/>
              </w:rPr>
              <w:t>, įskaitant sveikatos duomenis</w:t>
            </w:r>
            <w:r w:rsidRPr="00437A80">
              <w:rPr>
                <w:rFonts w:ascii="Times New Roman" w:eastAsia="Times New Roman" w:hAnsi="Times New Roman" w:cs="Times New Roman"/>
                <w:sz w:val="23"/>
                <w:szCs w:val="23"/>
                <w:lang w:val="lt-LT"/>
              </w:rPr>
              <w:t>, juos ištaisyti, koreguoti ir pan., taip pat minėti asmenys</w:t>
            </w:r>
            <w:r w:rsidR="00150646" w:rsidRPr="00437A80">
              <w:rPr>
                <w:rFonts w:ascii="Times New Roman" w:eastAsia="Times New Roman" w:hAnsi="Times New Roman" w:cs="Times New Roman"/>
                <w:sz w:val="23"/>
                <w:szCs w:val="23"/>
                <w:lang w:val="lt-LT"/>
              </w:rPr>
              <w:t xml:space="preserve"> </w:t>
            </w:r>
            <w:r w:rsidR="001E53EA" w:rsidRPr="00437A80">
              <w:rPr>
                <w:rFonts w:ascii="Times New Roman" w:eastAsia="Times New Roman" w:hAnsi="Times New Roman" w:cs="Times New Roman"/>
                <w:sz w:val="23"/>
                <w:szCs w:val="23"/>
                <w:lang w:val="lt-LT"/>
              </w:rPr>
              <w:t>DĮ</w:t>
            </w:r>
            <w:r w:rsidRPr="00437A80">
              <w:rPr>
                <w:rFonts w:ascii="Times New Roman" w:eastAsia="Times New Roman" w:hAnsi="Times New Roman" w:cs="Times New Roman"/>
                <w:sz w:val="23"/>
                <w:szCs w:val="23"/>
                <w:lang w:val="lt-LT"/>
              </w:rPr>
              <w:t xml:space="preserve"> </w:t>
            </w:r>
            <w:r w:rsidR="000C010E" w:rsidRPr="00437A80">
              <w:rPr>
                <w:rFonts w:ascii="Times New Roman" w:eastAsia="Times New Roman" w:hAnsi="Times New Roman" w:cs="Times New Roman"/>
                <w:sz w:val="23"/>
                <w:szCs w:val="23"/>
                <w:lang w:val="lt-LT"/>
              </w:rPr>
              <w:t xml:space="preserve">ir PTIŽSAĮ </w:t>
            </w:r>
            <w:r w:rsidRPr="00437A80">
              <w:rPr>
                <w:rFonts w:ascii="Times New Roman" w:eastAsia="Times New Roman" w:hAnsi="Times New Roman" w:cs="Times New Roman"/>
                <w:sz w:val="23"/>
                <w:szCs w:val="23"/>
                <w:lang w:val="lt-LT"/>
              </w:rPr>
              <w:t>pakeitimais apsaugomi ir nuo duomenų saugumo pažeidimų</w:t>
            </w:r>
            <w:r w:rsidR="000C010E" w:rsidRPr="00437A80">
              <w:rPr>
                <w:rFonts w:ascii="Times New Roman" w:eastAsia="Times New Roman" w:hAnsi="Times New Roman" w:cs="Times New Roman"/>
                <w:sz w:val="23"/>
                <w:szCs w:val="23"/>
                <w:lang w:val="lt-LT"/>
              </w:rPr>
              <w:t xml:space="preserve"> bei perteklinių duomenų, įskaitant sveikatos duomenis, rinkimo</w:t>
            </w:r>
            <w:r w:rsidR="00150646" w:rsidRPr="00437A80">
              <w:rPr>
                <w:rFonts w:ascii="Times New Roman" w:eastAsia="Times New Roman" w:hAnsi="Times New Roman" w:cs="Times New Roman"/>
                <w:sz w:val="23"/>
                <w:szCs w:val="23"/>
                <w:lang w:val="lt-LT"/>
              </w:rPr>
              <w:t>;</w:t>
            </w:r>
          </w:p>
          <w:p w14:paraId="25DE4A6E" w14:textId="7248F69D" w:rsidR="008B3DBA" w:rsidRPr="00437A80" w:rsidRDefault="008B3DBA" w:rsidP="00957E46">
            <w:pPr>
              <w:pStyle w:val="Sraopastraipa"/>
              <w:numPr>
                <w:ilvl w:val="0"/>
                <w:numId w:val="2"/>
              </w:numPr>
              <w:spacing w:before="0"/>
              <w:rPr>
                <w:rFonts w:ascii="Times New Roman" w:eastAsia="Times New Roman" w:hAnsi="Times New Roman" w:cs="Times New Roman"/>
                <w:sz w:val="23"/>
                <w:szCs w:val="23"/>
                <w:lang w:val="lt-LT"/>
              </w:rPr>
            </w:pPr>
            <w:r w:rsidRPr="00437A80">
              <w:rPr>
                <w:rFonts w:ascii="Times New Roman" w:eastAsia="Times New Roman" w:hAnsi="Times New Roman" w:cs="Times New Roman"/>
                <w:sz w:val="23"/>
                <w:szCs w:val="23"/>
                <w:lang w:val="lt-LT"/>
              </w:rPr>
              <w:t>viešą interesą (23 str</w:t>
            </w:r>
            <w:r w:rsidR="00150646" w:rsidRPr="00437A80">
              <w:rPr>
                <w:rFonts w:ascii="Times New Roman" w:eastAsia="Times New Roman" w:hAnsi="Times New Roman" w:cs="Times New Roman"/>
                <w:sz w:val="23"/>
                <w:szCs w:val="23"/>
                <w:lang w:val="lt-LT"/>
              </w:rPr>
              <w:t>aipsnio</w:t>
            </w:r>
            <w:r w:rsidRPr="00437A80">
              <w:rPr>
                <w:rFonts w:ascii="Times New Roman" w:eastAsia="Times New Roman" w:hAnsi="Times New Roman" w:cs="Times New Roman"/>
                <w:sz w:val="23"/>
                <w:szCs w:val="23"/>
                <w:lang w:val="lt-LT"/>
              </w:rPr>
              <w:t xml:space="preserve"> 1 d</w:t>
            </w:r>
            <w:r w:rsidR="00150646" w:rsidRPr="00437A80">
              <w:rPr>
                <w:rFonts w:ascii="Times New Roman" w:eastAsia="Times New Roman" w:hAnsi="Times New Roman" w:cs="Times New Roman"/>
                <w:sz w:val="23"/>
                <w:szCs w:val="23"/>
                <w:lang w:val="lt-LT"/>
              </w:rPr>
              <w:t>alies</w:t>
            </w:r>
            <w:r w:rsidRPr="00437A80">
              <w:rPr>
                <w:rFonts w:ascii="Times New Roman" w:eastAsia="Times New Roman" w:hAnsi="Times New Roman" w:cs="Times New Roman"/>
                <w:sz w:val="23"/>
                <w:szCs w:val="23"/>
                <w:lang w:val="lt-LT"/>
              </w:rPr>
              <w:t xml:space="preserve"> e</w:t>
            </w:r>
            <w:r w:rsidR="00150646" w:rsidRPr="00437A80">
              <w:rPr>
                <w:rFonts w:ascii="Times New Roman" w:eastAsia="Times New Roman" w:hAnsi="Times New Roman" w:cs="Times New Roman"/>
                <w:sz w:val="23"/>
                <w:szCs w:val="23"/>
                <w:lang w:val="lt-LT"/>
              </w:rPr>
              <w:t xml:space="preserve"> punktas</w:t>
            </w:r>
            <w:r w:rsidRPr="00437A80">
              <w:rPr>
                <w:rFonts w:ascii="Times New Roman" w:eastAsia="Times New Roman" w:hAnsi="Times New Roman" w:cs="Times New Roman"/>
                <w:sz w:val="23"/>
                <w:szCs w:val="23"/>
                <w:lang w:val="lt-LT"/>
              </w:rPr>
              <w:t>) –</w:t>
            </w:r>
            <w:r w:rsidR="00957E46" w:rsidRPr="00437A80">
              <w:rPr>
                <w:rFonts w:ascii="Times New Roman" w:eastAsia="Times New Roman" w:hAnsi="Times New Roman" w:cs="Times New Roman"/>
                <w:sz w:val="23"/>
                <w:szCs w:val="23"/>
                <w:lang w:val="lt-LT"/>
              </w:rPr>
              <w:t xml:space="preserve"> </w:t>
            </w:r>
            <w:r w:rsidRPr="00437A80">
              <w:rPr>
                <w:rFonts w:ascii="Times New Roman" w:eastAsia="Times New Roman" w:hAnsi="Times New Roman" w:cs="Times New Roman"/>
                <w:sz w:val="23"/>
                <w:szCs w:val="23"/>
                <w:lang w:val="lt-LT"/>
              </w:rPr>
              <w:t>bendras viešasis interesas susijęs su Lietuvos Respublikos gyventojų finansiniu saugumu – draudimo sutartys užtikrina didesnį gyventojų finansinį stabilumą ir saugumą ištikus įvairioms nelaimėms, susirgus, netekus artimojo, šeimos maitintojo ir pan.; taip pat geresnę visuomenės sveikatos apsaugą – apsidraudę gyventojai ligos atveju gauna išmokas, kurios leidžia pasirinkti geresnį gydymą, papildomas nekompensuojamas paslaugas ir pan.</w:t>
            </w:r>
          </w:p>
        </w:tc>
      </w:tr>
    </w:tbl>
    <w:p w14:paraId="5D426927" w14:textId="77777777" w:rsidR="008B3DBA" w:rsidRPr="00437A80" w:rsidRDefault="008B3DBA" w:rsidP="00B014FD">
      <w:pPr>
        <w:spacing w:before="0"/>
        <w:rPr>
          <w:rFonts w:ascii="Times New Roman" w:eastAsia="Calibri" w:hAnsi="Times New Roman" w:cs="Times New Roman"/>
          <w:sz w:val="23"/>
          <w:szCs w:val="23"/>
          <w:lang w:eastAsia="en-GB"/>
        </w:rPr>
      </w:pPr>
    </w:p>
    <w:p w14:paraId="57C8E338" w14:textId="77777777" w:rsidR="008B3DBA" w:rsidRPr="00437A80" w:rsidRDefault="008B3DBA" w:rsidP="00B014FD">
      <w:pPr>
        <w:numPr>
          <w:ilvl w:val="0"/>
          <w:numId w:val="1"/>
        </w:numPr>
        <w:spacing w:before="0"/>
        <w:contextualSpacing/>
        <w:jc w:val="left"/>
        <w:rPr>
          <w:rFonts w:ascii="Times New Roman" w:eastAsia="Calibri" w:hAnsi="Times New Roman" w:cs="Times New Roman"/>
          <w:sz w:val="23"/>
          <w:szCs w:val="23"/>
        </w:rPr>
      </w:pPr>
      <w:r w:rsidRPr="00437A80">
        <w:rPr>
          <w:rFonts w:ascii="Times New Roman" w:eastAsia="Calibri" w:hAnsi="Times New Roman" w:cs="Times New Roman"/>
          <w:b/>
          <w:sz w:val="23"/>
          <w:szCs w:val="23"/>
          <w:lang w:eastAsia="en-GB"/>
        </w:rPr>
        <w:t>Pavojų nustatymas ir įvertinimas</w:t>
      </w:r>
    </w:p>
    <w:tbl>
      <w:tblPr>
        <w:tblStyle w:val="TableGrid1"/>
        <w:tblW w:w="9918" w:type="dxa"/>
        <w:tblLook w:val="0480" w:firstRow="0" w:lastRow="0" w:firstColumn="1" w:lastColumn="0" w:noHBand="0" w:noVBand="1"/>
      </w:tblPr>
      <w:tblGrid>
        <w:gridCol w:w="664"/>
        <w:gridCol w:w="4934"/>
        <w:gridCol w:w="1260"/>
        <w:gridCol w:w="1315"/>
        <w:gridCol w:w="1745"/>
      </w:tblGrid>
      <w:tr w:rsidR="008B3DBA" w:rsidRPr="00437A80" w14:paraId="1762009F" w14:textId="77777777" w:rsidTr="00150646">
        <w:tc>
          <w:tcPr>
            <w:tcW w:w="664" w:type="dxa"/>
            <w:shd w:val="clear" w:color="auto" w:fill="FFFFFF"/>
          </w:tcPr>
          <w:p w14:paraId="50C1C451" w14:textId="77777777" w:rsidR="008B3DBA" w:rsidRPr="00437A80" w:rsidRDefault="008B3DBA" w:rsidP="00B014FD">
            <w:pPr>
              <w:spacing w:before="0"/>
              <w:rPr>
                <w:rFonts w:ascii="Times New Roman" w:eastAsia="Times New Roman" w:hAnsi="Times New Roman" w:cs="Times New Roman"/>
                <w:b/>
                <w:sz w:val="23"/>
                <w:szCs w:val="23"/>
                <w:lang w:val="lt-LT"/>
              </w:rPr>
            </w:pPr>
          </w:p>
        </w:tc>
        <w:tc>
          <w:tcPr>
            <w:tcW w:w="4934" w:type="dxa"/>
            <w:shd w:val="clear" w:color="auto" w:fill="FFFFFF"/>
          </w:tcPr>
          <w:p w14:paraId="349543A0" w14:textId="77777777" w:rsidR="008B3DBA" w:rsidRPr="00437A80" w:rsidRDefault="008B3DBA" w:rsidP="00B014FD">
            <w:pPr>
              <w:spacing w:before="0"/>
              <w:rPr>
                <w:rFonts w:ascii="Times New Roman" w:eastAsia="Times New Roman" w:hAnsi="Times New Roman" w:cs="Times New Roman"/>
                <w:b/>
                <w:sz w:val="23"/>
                <w:szCs w:val="23"/>
                <w:lang w:val="lt-LT"/>
              </w:rPr>
            </w:pPr>
            <w:r w:rsidRPr="00437A80">
              <w:rPr>
                <w:rFonts w:ascii="Times New Roman" w:eastAsia="Times New Roman" w:hAnsi="Times New Roman" w:cs="Times New Roman"/>
                <w:b/>
                <w:sz w:val="23"/>
                <w:szCs w:val="23"/>
                <w:lang w:val="lt-LT"/>
              </w:rPr>
              <w:t>Aprašomas pavojaus ir poveikio fiziniam asmeniui pobūdis. Jei būtina, aprašoma susijusi verslo rizika.</w:t>
            </w:r>
          </w:p>
        </w:tc>
        <w:tc>
          <w:tcPr>
            <w:tcW w:w="1260" w:type="dxa"/>
            <w:shd w:val="clear" w:color="auto" w:fill="FFFFFF"/>
          </w:tcPr>
          <w:p w14:paraId="5D500FB0" w14:textId="77777777" w:rsidR="008B3DBA" w:rsidRPr="00437A80" w:rsidRDefault="008B3DBA" w:rsidP="00B014FD">
            <w:pPr>
              <w:spacing w:before="0"/>
              <w:jc w:val="center"/>
              <w:rPr>
                <w:rFonts w:ascii="Times New Roman" w:eastAsia="Times New Roman" w:hAnsi="Times New Roman" w:cs="Times New Roman"/>
                <w:sz w:val="23"/>
                <w:szCs w:val="23"/>
                <w:lang w:val="lt-LT"/>
              </w:rPr>
            </w:pPr>
            <w:r w:rsidRPr="00437A80">
              <w:rPr>
                <w:rFonts w:ascii="Times New Roman" w:eastAsia="Times New Roman" w:hAnsi="Times New Roman" w:cs="Times New Roman"/>
                <w:b/>
                <w:sz w:val="23"/>
                <w:szCs w:val="23"/>
                <w:lang w:val="lt-LT"/>
              </w:rPr>
              <w:t>Žalos tikimybė</w:t>
            </w:r>
          </w:p>
        </w:tc>
        <w:tc>
          <w:tcPr>
            <w:tcW w:w="1315" w:type="dxa"/>
            <w:shd w:val="clear" w:color="auto" w:fill="FFFFFF"/>
          </w:tcPr>
          <w:p w14:paraId="6376C67A" w14:textId="77777777" w:rsidR="008B3DBA" w:rsidRPr="00437A80" w:rsidRDefault="008B3DBA" w:rsidP="00B014FD">
            <w:pPr>
              <w:spacing w:before="0"/>
              <w:jc w:val="center"/>
              <w:rPr>
                <w:rFonts w:ascii="Times New Roman" w:eastAsia="Times New Roman" w:hAnsi="Times New Roman" w:cs="Times New Roman"/>
                <w:sz w:val="23"/>
                <w:szCs w:val="23"/>
                <w:lang w:val="lt-LT"/>
              </w:rPr>
            </w:pPr>
            <w:r w:rsidRPr="00437A80">
              <w:rPr>
                <w:rFonts w:ascii="Times New Roman" w:eastAsia="Times New Roman" w:hAnsi="Times New Roman" w:cs="Times New Roman"/>
                <w:b/>
                <w:sz w:val="23"/>
                <w:szCs w:val="23"/>
                <w:lang w:val="lt-LT"/>
              </w:rPr>
              <w:t>Žalos sunkumas</w:t>
            </w:r>
          </w:p>
        </w:tc>
        <w:tc>
          <w:tcPr>
            <w:tcW w:w="1745" w:type="dxa"/>
            <w:shd w:val="clear" w:color="auto" w:fill="FFFFFF"/>
          </w:tcPr>
          <w:p w14:paraId="5EA9139B" w14:textId="77777777" w:rsidR="008B3DBA" w:rsidRPr="00437A80" w:rsidRDefault="008B3DBA" w:rsidP="00B014FD">
            <w:pPr>
              <w:spacing w:before="0"/>
              <w:jc w:val="center"/>
              <w:rPr>
                <w:rFonts w:ascii="Times New Roman" w:eastAsia="Times New Roman" w:hAnsi="Times New Roman" w:cs="Times New Roman"/>
                <w:sz w:val="23"/>
                <w:szCs w:val="23"/>
                <w:lang w:val="lt-LT"/>
              </w:rPr>
            </w:pPr>
            <w:r w:rsidRPr="00437A80">
              <w:rPr>
                <w:rFonts w:ascii="Times New Roman" w:eastAsia="Times New Roman" w:hAnsi="Times New Roman" w:cs="Times New Roman"/>
                <w:b/>
                <w:sz w:val="23"/>
                <w:szCs w:val="23"/>
                <w:lang w:val="lt-LT"/>
              </w:rPr>
              <w:t>Bendras pavojaus lygis</w:t>
            </w:r>
          </w:p>
        </w:tc>
      </w:tr>
      <w:tr w:rsidR="008B3DBA" w:rsidRPr="00437A80" w14:paraId="2B4B0E62" w14:textId="77777777" w:rsidTr="00ED63B0">
        <w:trPr>
          <w:trHeight w:val="1362"/>
        </w:trPr>
        <w:tc>
          <w:tcPr>
            <w:tcW w:w="664" w:type="dxa"/>
          </w:tcPr>
          <w:p w14:paraId="25BE890A" w14:textId="77777777" w:rsidR="008B3DBA" w:rsidRPr="00437A80" w:rsidRDefault="008B3DBA" w:rsidP="00B014FD">
            <w:pPr>
              <w:spacing w:before="0"/>
              <w:rPr>
                <w:rFonts w:ascii="Times New Roman" w:eastAsia="Times New Roman" w:hAnsi="Times New Roman" w:cs="Times New Roman"/>
                <w:sz w:val="23"/>
                <w:szCs w:val="23"/>
                <w:lang w:val="lt-LT"/>
              </w:rPr>
            </w:pPr>
            <w:r w:rsidRPr="00437A80">
              <w:rPr>
                <w:rFonts w:ascii="Times New Roman" w:eastAsia="Times New Roman" w:hAnsi="Times New Roman" w:cs="Times New Roman"/>
                <w:sz w:val="23"/>
                <w:szCs w:val="23"/>
                <w:lang w:val="lt-LT"/>
              </w:rPr>
              <w:t>5.1.</w:t>
            </w:r>
          </w:p>
        </w:tc>
        <w:tc>
          <w:tcPr>
            <w:tcW w:w="4934" w:type="dxa"/>
            <w:shd w:val="clear" w:color="auto" w:fill="auto"/>
          </w:tcPr>
          <w:p w14:paraId="199BFDBB" w14:textId="7429C9E3" w:rsidR="008B3DBA" w:rsidRPr="00437A80" w:rsidRDefault="008B3DBA" w:rsidP="00B014FD">
            <w:pPr>
              <w:spacing w:before="0"/>
              <w:rPr>
                <w:rFonts w:ascii="Times New Roman" w:eastAsia="Times New Roman" w:hAnsi="Times New Roman" w:cs="Times New Roman"/>
                <w:sz w:val="23"/>
                <w:szCs w:val="23"/>
                <w:lang w:val="lt-LT"/>
              </w:rPr>
            </w:pPr>
            <w:r w:rsidRPr="00437A80">
              <w:rPr>
                <w:rFonts w:ascii="Times New Roman" w:eastAsia="Times New Roman" w:hAnsi="Times New Roman" w:cs="Times New Roman"/>
                <w:sz w:val="23"/>
                <w:szCs w:val="23"/>
                <w:lang w:val="lt-LT"/>
              </w:rPr>
              <w:t>Rizika, kad duomenų subjektas nebus tinkamai informuotas apie duomenų tvarkymą.</w:t>
            </w:r>
          </w:p>
          <w:p w14:paraId="1061B226" w14:textId="77777777" w:rsidR="008B3DBA" w:rsidRPr="00437A80" w:rsidRDefault="008B3DBA" w:rsidP="00B014FD">
            <w:pPr>
              <w:spacing w:before="0"/>
              <w:rPr>
                <w:rFonts w:ascii="Times New Roman" w:eastAsia="Times New Roman" w:hAnsi="Times New Roman" w:cs="Times New Roman"/>
                <w:sz w:val="23"/>
                <w:szCs w:val="23"/>
                <w:lang w:val="lt-LT"/>
              </w:rPr>
            </w:pPr>
            <w:r w:rsidRPr="00437A80">
              <w:rPr>
                <w:rFonts w:ascii="Times New Roman" w:eastAsia="Times New Roman" w:hAnsi="Times New Roman" w:cs="Times New Roman"/>
                <w:sz w:val="23"/>
                <w:szCs w:val="23"/>
                <w:lang w:val="lt-LT"/>
              </w:rPr>
              <w:t>Draudėjas gali piktnaudžiauti ir nepateikti informacijos apie trečiojo asmens duomenų tvarkymą.</w:t>
            </w:r>
          </w:p>
        </w:tc>
        <w:tc>
          <w:tcPr>
            <w:tcW w:w="1260" w:type="dxa"/>
            <w:shd w:val="clear" w:color="auto" w:fill="auto"/>
          </w:tcPr>
          <w:p w14:paraId="0EFC0CA9" w14:textId="77777777" w:rsidR="008B3DBA" w:rsidRPr="00437A80" w:rsidRDefault="008B3DBA" w:rsidP="00B014FD">
            <w:pPr>
              <w:spacing w:before="0"/>
              <w:jc w:val="center"/>
              <w:rPr>
                <w:rFonts w:ascii="Times New Roman" w:eastAsia="Times New Roman" w:hAnsi="Times New Roman" w:cs="Times New Roman"/>
                <w:sz w:val="23"/>
                <w:szCs w:val="23"/>
                <w:lang w:val="lt-LT"/>
              </w:rPr>
            </w:pPr>
            <w:r w:rsidRPr="00437A80">
              <w:rPr>
                <w:rFonts w:ascii="Times New Roman" w:eastAsia="Times New Roman" w:hAnsi="Times New Roman" w:cs="Times New Roman"/>
                <w:sz w:val="23"/>
                <w:szCs w:val="23"/>
                <w:lang w:val="lt-LT"/>
              </w:rPr>
              <w:t>Tikėtina</w:t>
            </w:r>
          </w:p>
          <w:p w14:paraId="767E735A" w14:textId="77777777" w:rsidR="008B3DBA" w:rsidRPr="00437A80" w:rsidRDefault="008B3DBA" w:rsidP="00B014FD">
            <w:pPr>
              <w:spacing w:before="0"/>
              <w:jc w:val="center"/>
              <w:rPr>
                <w:rFonts w:ascii="Times New Roman" w:eastAsia="Times New Roman" w:hAnsi="Times New Roman" w:cs="Times New Roman"/>
                <w:sz w:val="23"/>
                <w:szCs w:val="23"/>
                <w:lang w:val="lt-LT"/>
              </w:rPr>
            </w:pPr>
          </w:p>
        </w:tc>
        <w:tc>
          <w:tcPr>
            <w:tcW w:w="1315" w:type="dxa"/>
            <w:shd w:val="clear" w:color="auto" w:fill="auto"/>
          </w:tcPr>
          <w:p w14:paraId="6C1C3A3B" w14:textId="77777777" w:rsidR="008B3DBA" w:rsidRPr="00437A80" w:rsidRDefault="008B3DBA" w:rsidP="00B014FD">
            <w:pPr>
              <w:spacing w:before="0"/>
              <w:jc w:val="center"/>
              <w:rPr>
                <w:rFonts w:ascii="Times New Roman" w:eastAsia="Times New Roman" w:hAnsi="Times New Roman" w:cs="Times New Roman"/>
                <w:sz w:val="23"/>
                <w:szCs w:val="23"/>
                <w:lang w:val="lt-LT"/>
              </w:rPr>
            </w:pPr>
            <w:r w:rsidRPr="00437A80">
              <w:rPr>
                <w:rFonts w:ascii="Times New Roman" w:eastAsia="Times New Roman" w:hAnsi="Times New Roman" w:cs="Times New Roman"/>
                <w:sz w:val="23"/>
                <w:szCs w:val="23"/>
                <w:lang w:val="lt-LT"/>
              </w:rPr>
              <w:t xml:space="preserve">Vidutinis  </w:t>
            </w:r>
          </w:p>
        </w:tc>
        <w:tc>
          <w:tcPr>
            <w:tcW w:w="1745" w:type="dxa"/>
            <w:shd w:val="clear" w:color="auto" w:fill="auto"/>
          </w:tcPr>
          <w:p w14:paraId="11F2D110" w14:textId="77777777" w:rsidR="008B3DBA" w:rsidRPr="00437A80" w:rsidRDefault="008B3DBA" w:rsidP="00B014FD">
            <w:pPr>
              <w:spacing w:before="0"/>
              <w:rPr>
                <w:rFonts w:ascii="Times New Roman" w:eastAsia="Times New Roman" w:hAnsi="Times New Roman" w:cs="Times New Roman"/>
                <w:sz w:val="23"/>
                <w:szCs w:val="23"/>
                <w:lang w:val="lt-LT"/>
              </w:rPr>
            </w:pPr>
            <w:r w:rsidRPr="00437A80">
              <w:rPr>
                <w:rFonts w:ascii="Times New Roman" w:eastAsia="Times New Roman" w:hAnsi="Times New Roman" w:cs="Times New Roman"/>
                <w:sz w:val="23"/>
                <w:szCs w:val="23"/>
                <w:lang w:val="lt-LT"/>
              </w:rPr>
              <w:t>Žemas</w:t>
            </w:r>
          </w:p>
        </w:tc>
      </w:tr>
      <w:tr w:rsidR="008B3DBA" w:rsidRPr="00437A80" w14:paraId="2AD95E09" w14:textId="77777777" w:rsidTr="00ED63B0">
        <w:trPr>
          <w:trHeight w:val="1353"/>
        </w:trPr>
        <w:tc>
          <w:tcPr>
            <w:tcW w:w="664" w:type="dxa"/>
          </w:tcPr>
          <w:p w14:paraId="79738896" w14:textId="77777777" w:rsidR="008B3DBA" w:rsidRPr="00437A80" w:rsidRDefault="008B3DBA" w:rsidP="00B014FD">
            <w:pPr>
              <w:spacing w:before="0"/>
              <w:rPr>
                <w:rFonts w:ascii="Times New Roman" w:eastAsia="Times New Roman" w:hAnsi="Times New Roman" w:cs="Times New Roman"/>
                <w:sz w:val="23"/>
                <w:szCs w:val="23"/>
                <w:lang w:val="lt-LT"/>
              </w:rPr>
            </w:pPr>
            <w:r w:rsidRPr="00437A80">
              <w:rPr>
                <w:rFonts w:ascii="Times New Roman" w:eastAsia="Times New Roman" w:hAnsi="Times New Roman" w:cs="Times New Roman"/>
                <w:sz w:val="23"/>
                <w:szCs w:val="23"/>
                <w:lang w:val="lt-LT"/>
              </w:rPr>
              <w:t>5.2.</w:t>
            </w:r>
          </w:p>
        </w:tc>
        <w:tc>
          <w:tcPr>
            <w:tcW w:w="4934" w:type="dxa"/>
            <w:shd w:val="clear" w:color="auto" w:fill="auto"/>
          </w:tcPr>
          <w:p w14:paraId="604BCB2A" w14:textId="77777777" w:rsidR="008B3DBA" w:rsidRPr="00437A80" w:rsidRDefault="008B3DBA" w:rsidP="00B014FD">
            <w:pPr>
              <w:spacing w:before="0"/>
              <w:rPr>
                <w:rFonts w:ascii="Times New Roman" w:eastAsia="Times New Roman" w:hAnsi="Times New Roman" w:cs="Times New Roman"/>
                <w:sz w:val="23"/>
                <w:szCs w:val="23"/>
                <w:lang w:val="lt-LT"/>
              </w:rPr>
            </w:pPr>
            <w:r w:rsidRPr="00437A80">
              <w:rPr>
                <w:rFonts w:ascii="Times New Roman" w:eastAsia="Times New Roman" w:hAnsi="Times New Roman" w:cs="Times New Roman"/>
                <w:sz w:val="23"/>
                <w:szCs w:val="23"/>
                <w:lang w:val="lt-LT"/>
              </w:rPr>
              <w:t>Rizika, kad draudėjas pateiks netikslią, ne</w:t>
            </w:r>
            <w:r w:rsidR="00150646" w:rsidRPr="00437A80">
              <w:rPr>
                <w:rFonts w:ascii="Times New Roman" w:eastAsia="Times New Roman" w:hAnsi="Times New Roman" w:cs="Times New Roman"/>
                <w:sz w:val="23"/>
                <w:szCs w:val="23"/>
                <w:lang w:val="lt-LT"/>
              </w:rPr>
              <w:t xml:space="preserve"> visą</w:t>
            </w:r>
            <w:r w:rsidRPr="00437A80">
              <w:rPr>
                <w:rFonts w:ascii="Times New Roman" w:eastAsia="Times New Roman" w:hAnsi="Times New Roman" w:cs="Times New Roman"/>
                <w:sz w:val="23"/>
                <w:szCs w:val="23"/>
                <w:lang w:val="lt-LT"/>
              </w:rPr>
              <w:t xml:space="preserve"> informaciją apie duomenų tvarkymą.</w:t>
            </w:r>
          </w:p>
          <w:p w14:paraId="56BE0105" w14:textId="77777777" w:rsidR="008B3DBA" w:rsidRPr="00437A80" w:rsidRDefault="008B3DBA" w:rsidP="00B014FD">
            <w:pPr>
              <w:spacing w:before="0"/>
              <w:rPr>
                <w:rFonts w:ascii="Times New Roman" w:eastAsia="Times New Roman" w:hAnsi="Times New Roman" w:cs="Times New Roman"/>
                <w:sz w:val="23"/>
                <w:szCs w:val="23"/>
                <w:lang w:val="lt-LT"/>
              </w:rPr>
            </w:pPr>
            <w:r w:rsidRPr="00437A80">
              <w:rPr>
                <w:rFonts w:ascii="Times New Roman" w:eastAsia="Times New Roman" w:hAnsi="Times New Roman" w:cs="Times New Roman"/>
                <w:sz w:val="23"/>
                <w:szCs w:val="23"/>
                <w:lang w:val="lt-LT"/>
              </w:rPr>
              <w:t>Draudėjas gali iškraipyti draudiko pranešime apie duomenų tvarkymą esančią informaciją ir nurodyti klaidingą informaciją.</w:t>
            </w:r>
          </w:p>
        </w:tc>
        <w:tc>
          <w:tcPr>
            <w:tcW w:w="1260" w:type="dxa"/>
            <w:shd w:val="clear" w:color="auto" w:fill="auto"/>
          </w:tcPr>
          <w:p w14:paraId="5239F2D5" w14:textId="77777777" w:rsidR="008B3DBA" w:rsidRPr="00437A80" w:rsidRDefault="008B3DBA" w:rsidP="00B014FD">
            <w:pPr>
              <w:spacing w:before="0"/>
              <w:jc w:val="center"/>
              <w:rPr>
                <w:rFonts w:ascii="Times New Roman" w:eastAsia="Times New Roman" w:hAnsi="Times New Roman" w:cs="Times New Roman"/>
                <w:sz w:val="23"/>
                <w:szCs w:val="23"/>
                <w:lang w:val="lt-LT"/>
              </w:rPr>
            </w:pPr>
            <w:r w:rsidRPr="00437A80">
              <w:rPr>
                <w:rFonts w:ascii="Times New Roman" w:eastAsia="Times New Roman" w:hAnsi="Times New Roman" w:cs="Times New Roman"/>
                <w:sz w:val="23"/>
                <w:szCs w:val="23"/>
                <w:lang w:val="lt-LT"/>
              </w:rPr>
              <w:t>Mažai tikėtina</w:t>
            </w:r>
          </w:p>
          <w:p w14:paraId="1425C34D" w14:textId="77777777" w:rsidR="008B3DBA" w:rsidRPr="00437A80" w:rsidRDefault="008B3DBA" w:rsidP="00B014FD">
            <w:pPr>
              <w:spacing w:before="0"/>
              <w:jc w:val="center"/>
              <w:rPr>
                <w:rFonts w:ascii="Times New Roman" w:eastAsia="Times New Roman" w:hAnsi="Times New Roman" w:cs="Times New Roman"/>
                <w:sz w:val="23"/>
                <w:szCs w:val="23"/>
                <w:lang w:val="lt-LT"/>
              </w:rPr>
            </w:pPr>
          </w:p>
        </w:tc>
        <w:tc>
          <w:tcPr>
            <w:tcW w:w="1315" w:type="dxa"/>
            <w:shd w:val="clear" w:color="auto" w:fill="auto"/>
          </w:tcPr>
          <w:p w14:paraId="07C2265C" w14:textId="77777777" w:rsidR="008B3DBA" w:rsidRPr="00437A80" w:rsidRDefault="008B3DBA" w:rsidP="00B014FD">
            <w:pPr>
              <w:spacing w:before="0"/>
              <w:rPr>
                <w:rFonts w:ascii="Times New Roman" w:eastAsia="Times New Roman" w:hAnsi="Times New Roman" w:cs="Times New Roman"/>
                <w:sz w:val="23"/>
                <w:szCs w:val="23"/>
                <w:lang w:val="lt-LT"/>
              </w:rPr>
            </w:pPr>
            <w:r w:rsidRPr="00437A80">
              <w:rPr>
                <w:rFonts w:ascii="Times New Roman" w:eastAsia="Times New Roman" w:hAnsi="Times New Roman" w:cs="Times New Roman"/>
                <w:sz w:val="23"/>
                <w:szCs w:val="23"/>
                <w:lang w:val="lt-LT"/>
              </w:rPr>
              <w:t xml:space="preserve">Vidutinis </w:t>
            </w:r>
          </w:p>
        </w:tc>
        <w:tc>
          <w:tcPr>
            <w:tcW w:w="1745" w:type="dxa"/>
            <w:shd w:val="clear" w:color="auto" w:fill="auto"/>
          </w:tcPr>
          <w:p w14:paraId="3E46528A" w14:textId="77777777" w:rsidR="008B3DBA" w:rsidRPr="00437A80" w:rsidRDefault="008B3DBA" w:rsidP="00B014FD">
            <w:pPr>
              <w:spacing w:before="0"/>
              <w:rPr>
                <w:rFonts w:ascii="Times New Roman" w:eastAsia="Times New Roman" w:hAnsi="Times New Roman" w:cs="Times New Roman"/>
                <w:sz w:val="23"/>
                <w:szCs w:val="23"/>
                <w:lang w:val="lt-LT"/>
              </w:rPr>
            </w:pPr>
            <w:r w:rsidRPr="00437A80">
              <w:rPr>
                <w:rFonts w:ascii="Times New Roman" w:eastAsia="Times New Roman" w:hAnsi="Times New Roman" w:cs="Times New Roman"/>
                <w:sz w:val="23"/>
                <w:szCs w:val="23"/>
                <w:lang w:val="lt-LT"/>
              </w:rPr>
              <w:t xml:space="preserve">Žemas </w:t>
            </w:r>
          </w:p>
        </w:tc>
      </w:tr>
      <w:tr w:rsidR="008B3DBA" w:rsidRPr="00437A80" w14:paraId="47AB7549" w14:textId="77777777" w:rsidTr="00ED63B0">
        <w:trPr>
          <w:trHeight w:val="795"/>
        </w:trPr>
        <w:tc>
          <w:tcPr>
            <w:tcW w:w="664" w:type="dxa"/>
          </w:tcPr>
          <w:p w14:paraId="6FF95A4E" w14:textId="77777777" w:rsidR="008B3DBA" w:rsidRPr="00437A80" w:rsidRDefault="008B3DBA" w:rsidP="00B014FD">
            <w:pPr>
              <w:spacing w:before="0"/>
              <w:rPr>
                <w:rFonts w:ascii="Times New Roman" w:eastAsia="Times New Roman" w:hAnsi="Times New Roman" w:cs="Times New Roman"/>
                <w:sz w:val="23"/>
                <w:szCs w:val="23"/>
                <w:lang w:val="lt-LT"/>
              </w:rPr>
            </w:pPr>
            <w:r w:rsidRPr="00437A80">
              <w:rPr>
                <w:rFonts w:ascii="Times New Roman" w:eastAsia="Times New Roman" w:hAnsi="Times New Roman" w:cs="Times New Roman"/>
                <w:sz w:val="23"/>
                <w:szCs w:val="23"/>
                <w:lang w:val="lt-LT"/>
              </w:rPr>
              <w:t>5.3.</w:t>
            </w:r>
          </w:p>
        </w:tc>
        <w:tc>
          <w:tcPr>
            <w:tcW w:w="4934" w:type="dxa"/>
            <w:shd w:val="clear" w:color="auto" w:fill="auto"/>
          </w:tcPr>
          <w:p w14:paraId="43AFCE42" w14:textId="605C427F" w:rsidR="008B3DBA" w:rsidRPr="00437A80" w:rsidRDefault="008B3DBA" w:rsidP="00B014FD">
            <w:pPr>
              <w:spacing w:before="0"/>
              <w:rPr>
                <w:rFonts w:ascii="Times New Roman" w:eastAsia="Times New Roman" w:hAnsi="Times New Roman" w:cs="Times New Roman"/>
                <w:sz w:val="23"/>
                <w:szCs w:val="23"/>
                <w:lang w:val="lt-LT"/>
              </w:rPr>
            </w:pPr>
            <w:r w:rsidRPr="00437A80">
              <w:rPr>
                <w:rFonts w:ascii="Times New Roman" w:eastAsia="Times New Roman" w:hAnsi="Times New Roman" w:cs="Times New Roman"/>
                <w:sz w:val="23"/>
                <w:szCs w:val="23"/>
                <w:lang w:val="lt-LT"/>
              </w:rPr>
              <w:t>Rizika, kad draudėjas tyčia ar neatsargiai suklaidins duomenų subjektą dėl duomenų valdytojo, duomenų tvarkymo tikslų ir duomenų apimties.</w:t>
            </w:r>
          </w:p>
        </w:tc>
        <w:tc>
          <w:tcPr>
            <w:tcW w:w="1260" w:type="dxa"/>
            <w:shd w:val="clear" w:color="auto" w:fill="auto"/>
          </w:tcPr>
          <w:p w14:paraId="4A889C22" w14:textId="77777777" w:rsidR="008B3DBA" w:rsidRPr="00437A80" w:rsidRDefault="008B3DBA" w:rsidP="00B014FD">
            <w:pPr>
              <w:spacing w:before="0"/>
              <w:jc w:val="center"/>
              <w:rPr>
                <w:rFonts w:ascii="Times New Roman" w:eastAsia="Times New Roman" w:hAnsi="Times New Roman" w:cs="Times New Roman"/>
                <w:sz w:val="23"/>
                <w:szCs w:val="23"/>
                <w:lang w:val="lt-LT"/>
              </w:rPr>
            </w:pPr>
            <w:r w:rsidRPr="00437A80">
              <w:rPr>
                <w:rFonts w:ascii="Times New Roman" w:eastAsia="Times New Roman" w:hAnsi="Times New Roman" w:cs="Times New Roman"/>
                <w:sz w:val="23"/>
                <w:szCs w:val="23"/>
                <w:lang w:val="lt-LT"/>
              </w:rPr>
              <w:t>Mažai tikėtina</w:t>
            </w:r>
          </w:p>
          <w:p w14:paraId="75DA9C3D" w14:textId="77777777" w:rsidR="008B3DBA" w:rsidRPr="00437A80" w:rsidRDefault="008B3DBA" w:rsidP="00B014FD">
            <w:pPr>
              <w:spacing w:before="0"/>
              <w:jc w:val="center"/>
              <w:rPr>
                <w:rFonts w:ascii="Times New Roman" w:eastAsia="Times New Roman" w:hAnsi="Times New Roman" w:cs="Times New Roman"/>
                <w:sz w:val="23"/>
                <w:szCs w:val="23"/>
                <w:lang w:val="lt-LT"/>
              </w:rPr>
            </w:pPr>
          </w:p>
        </w:tc>
        <w:tc>
          <w:tcPr>
            <w:tcW w:w="1315" w:type="dxa"/>
            <w:shd w:val="clear" w:color="auto" w:fill="auto"/>
          </w:tcPr>
          <w:p w14:paraId="5EA8D2D5" w14:textId="77777777" w:rsidR="008B3DBA" w:rsidRPr="00437A80" w:rsidRDefault="008B3DBA" w:rsidP="00B014FD">
            <w:pPr>
              <w:spacing w:before="0"/>
              <w:jc w:val="center"/>
              <w:rPr>
                <w:rFonts w:ascii="Times New Roman" w:eastAsia="Times New Roman" w:hAnsi="Times New Roman" w:cs="Times New Roman"/>
                <w:sz w:val="23"/>
                <w:szCs w:val="23"/>
                <w:lang w:val="lt-LT"/>
              </w:rPr>
            </w:pPr>
            <w:r w:rsidRPr="00437A80">
              <w:rPr>
                <w:rFonts w:ascii="Times New Roman" w:eastAsia="Times New Roman" w:hAnsi="Times New Roman" w:cs="Times New Roman"/>
                <w:sz w:val="23"/>
                <w:szCs w:val="23"/>
                <w:lang w:val="lt-LT"/>
              </w:rPr>
              <w:t xml:space="preserve">Vidutinis </w:t>
            </w:r>
          </w:p>
        </w:tc>
        <w:tc>
          <w:tcPr>
            <w:tcW w:w="1745" w:type="dxa"/>
            <w:shd w:val="clear" w:color="auto" w:fill="auto"/>
          </w:tcPr>
          <w:p w14:paraId="0DAD2D31" w14:textId="77777777" w:rsidR="008B3DBA" w:rsidRPr="00437A80" w:rsidRDefault="008B3DBA" w:rsidP="00B014FD">
            <w:pPr>
              <w:spacing w:before="0"/>
              <w:rPr>
                <w:rFonts w:ascii="Times New Roman" w:eastAsia="Times New Roman" w:hAnsi="Times New Roman" w:cs="Times New Roman"/>
                <w:sz w:val="23"/>
                <w:szCs w:val="23"/>
                <w:lang w:val="lt-LT"/>
              </w:rPr>
            </w:pPr>
            <w:r w:rsidRPr="00437A80">
              <w:rPr>
                <w:rFonts w:ascii="Times New Roman" w:eastAsia="Times New Roman" w:hAnsi="Times New Roman" w:cs="Times New Roman"/>
                <w:sz w:val="23"/>
                <w:szCs w:val="23"/>
                <w:lang w:val="lt-LT"/>
              </w:rPr>
              <w:t xml:space="preserve">Žemas </w:t>
            </w:r>
          </w:p>
        </w:tc>
      </w:tr>
      <w:tr w:rsidR="008B3DBA" w:rsidRPr="00437A80" w14:paraId="2D7F812F" w14:textId="77777777" w:rsidTr="00150646">
        <w:trPr>
          <w:trHeight w:val="1592"/>
        </w:trPr>
        <w:tc>
          <w:tcPr>
            <w:tcW w:w="664" w:type="dxa"/>
          </w:tcPr>
          <w:p w14:paraId="17BF4C1C" w14:textId="77777777" w:rsidR="008B3DBA" w:rsidRPr="00437A80" w:rsidRDefault="008B3DBA" w:rsidP="00B014FD">
            <w:pPr>
              <w:spacing w:before="0"/>
              <w:rPr>
                <w:rFonts w:ascii="Times New Roman" w:eastAsia="Times New Roman" w:hAnsi="Times New Roman" w:cs="Times New Roman"/>
                <w:sz w:val="23"/>
                <w:szCs w:val="23"/>
                <w:lang w:val="lt-LT"/>
              </w:rPr>
            </w:pPr>
            <w:r w:rsidRPr="00437A80">
              <w:rPr>
                <w:rFonts w:ascii="Times New Roman" w:eastAsia="Times New Roman" w:hAnsi="Times New Roman" w:cs="Times New Roman"/>
                <w:sz w:val="23"/>
                <w:szCs w:val="23"/>
                <w:lang w:val="lt-LT"/>
              </w:rPr>
              <w:lastRenderedPageBreak/>
              <w:t>5.4.</w:t>
            </w:r>
          </w:p>
        </w:tc>
        <w:tc>
          <w:tcPr>
            <w:tcW w:w="4934" w:type="dxa"/>
            <w:shd w:val="clear" w:color="auto" w:fill="auto"/>
          </w:tcPr>
          <w:p w14:paraId="20D798CD" w14:textId="77777777" w:rsidR="008B3DBA" w:rsidRPr="00437A80" w:rsidRDefault="008B3DBA" w:rsidP="00B014FD">
            <w:pPr>
              <w:spacing w:before="0"/>
              <w:rPr>
                <w:rFonts w:ascii="Times New Roman" w:eastAsia="Times New Roman" w:hAnsi="Times New Roman" w:cs="Times New Roman"/>
                <w:sz w:val="23"/>
                <w:szCs w:val="23"/>
                <w:lang w:val="lt-LT"/>
              </w:rPr>
            </w:pPr>
            <w:r w:rsidRPr="00437A80">
              <w:rPr>
                <w:rFonts w:ascii="Times New Roman" w:eastAsia="Times New Roman" w:hAnsi="Times New Roman" w:cs="Times New Roman"/>
                <w:sz w:val="23"/>
                <w:szCs w:val="23"/>
                <w:lang w:val="lt-LT"/>
              </w:rPr>
              <w:t xml:space="preserve">Rizika, kad duomenų subjektas negaus duomenų valdytojo atnaujinto pranešimo apie duomenų tvarkymą (privatumo politiką). </w:t>
            </w:r>
          </w:p>
          <w:p w14:paraId="0A0DC705" w14:textId="77777777" w:rsidR="008B3DBA" w:rsidRPr="00437A80" w:rsidRDefault="008B3DBA" w:rsidP="00B014FD">
            <w:pPr>
              <w:spacing w:before="0"/>
              <w:rPr>
                <w:rFonts w:ascii="Times New Roman" w:eastAsia="Times New Roman" w:hAnsi="Times New Roman" w:cs="Times New Roman"/>
                <w:sz w:val="23"/>
                <w:szCs w:val="23"/>
                <w:lang w:val="lt-LT"/>
              </w:rPr>
            </w:pPr>
            <w:r w:rsidRPr="00437A80">
              <w:rPr>
                <w:rFonts w:ascii="Times New Roman" w:eastAsia="Times New Roman" w:hAnsi="Times New Roman" w:cs="Times New Roman"/>
                <w:sz w:val="23"/>
                <w:szCs w:val="23"/>
                <w:lang w:val="lt-LT"/>
              </w:rPr>
              <w:t xml:space="preserve">Draudikui atnaujinus pranešimą apie duomenų tvarkymą, draudėjas turėtų pareigą informuoti apie duomenų tvarkymo pasikeitimus apdraustąjį ar naudos gavėją. Draudėjas gali vengti informuoti duomenų subjektą apie pasikeitimus. </w:t>
            </w:r>
          </w:p>
        </w:tc>
        <w:tc>
          <w:tcPr>
            <w:tcW w:w="1260" w:type="dxa"/>
            <w:shd w:val="clear" w:color="auto" w:fill="auto"/>
          </w:tcPr>
          <w:p w14:paraId="4D98B66D" w14:textId="77777777" w:rsidR="008B3DBA" w:rsidRPr="00437A80" w:rsidRDefault="008B3DBA" w:rsidP="00B014FD">
            <w:pPr>
              <w:spacing w:before="0"/>
              <w:jc w:val="center"/>
              <w:rPr>
                <w:rFonts w:ascii="Times New Roman" w:eastAsia="Times New Roman" w:hAnsi="Times New Roman" w:cs="Times New Roman"/>
                <w:sz w:val="23"/>
                <w:szCs w:val="23"/>
                <w:lang w:val="lt-LT"/>
              </w:rPr>
            </w:pPr>
            <w:r w:rsidRPr="00437A80">
              <w:rPr>
                <w:rFonts w:ascii="Times New Roman" w:eastAsia="Times New Roman" w:hAnsi="Times New Roman" w:cs="Times New Roman"/>
                <w:sz w:val="23"/>
                <w:szCs w:val="23"/>
                <w:lang w:val="lt-LT"/>
              </w:rPr>
              <w:t>Tikėtina</w:t>
            </w:r>
          </w:p>
          <w:p w14:paraId="769B427F" w14:textId="77777777" w:rsidR="008B3DBA" w:rsidRPr="00437A80" w:rsidRDefault="008B3DBA" w:rsidP="00B014FD">
            <w:pPr>
              <w:spacing w:before="0"/>
              <w:jc w:val="center"/>
              <w:rPr>
                <w:rFonts w:ascii="Times New Roman" w:eastAsia="Times New Roman" w:hAnsi="Times New Roman" w:cs="Times New Roman"/>
                <w:sz w:val="23"/>
                <w:szCs w:val="23"/>
                <w:lang w:val="lt-LT"/>
              </w:rPr>
            </w:pPr>
          </w:p>
        </w:tc>
        <w:tc>
          <w:tcPr>
            <w:tcW w:w="1315" w:type="dxa"/>
            <w:shd w:val="clear" w:color="auto" w:fill="auto"/>
          </w:tcPr>
          <w:p w14:paraId="3D52E63E" w14:textId="77777777" w:rsidR="008B3DBA" w:rsidRPr="00437A80" w:rsidRDefault="008B3DBA" w:rsidP="00B014FD">
            <w:pPr>
              <w:spacing w:before="0"/>
              <w:rPr>
                <w:rFonts w:ascii="Times New Roman" w:eastAsia="Times New Roman" w:hAnsi="Times New Roman" w:cs="Times New Roman"/>
                <w:sz w:val="23"/>
                <w:szCs w:val="23"/>
                <w:lang w:val="lt-LT"/>
              </w:rPr>
            </w:pPr>
            <w:r w:rsidRPr="00437A80">
              <w:rPr>
                <w:rFonts w:ascii="Times New Roman" w:eastAsia="Times New Roman" w:hAnsi="Times New Roman" w:cs="Times New Roman"/>
                <w:sz w:val="23"/>
                <w:szCs w:val="23"/>
                <w:lang w:val="lt-LT"/>
              </w:rPr>
              <w:t xml:space="preserve">Vidutinis  </w:t>
            </w:r>
          </w:p>
        </w:tc>
        <w:tc>
          <w:tcPr>
            <w:tcW w:w="1745" w:type="dxa"/>
            <w:shd w:val="clear" w:color="auto" w:fill="auto"/>
          </w:tcPr>
          <w:p w14:paraId="3057A5C7" w14:textId="77777777" w:rsidR="008B3DBA" w:rsidRPr="00437A80" w:rsidRDefault="008B3DBA" w:rsidP="00B014FD">
            <w:pPr>
              <w:spacing w:before="0"/>
              <w:rPr>
                <w:rFonts w:ascii="Times New Roman" w:eastAsia="Times New Roman" w:hAnsi="Times New Roman" w:cs="Times New Roman"/>
                <w:sz w:val="23"/>
                <w:szCs w:val="23"/>
                <w:lang w:val="lt-LT"/>
              </w:rPr>
            </w:pPr>
            <w:r w:rsidRPr="00437A80">
              <w:rPr>
                <w:rFonts w:ascii="Times New Roman" w:eastAsia="Times New Roman" w:hAnsi="Times New Roman" w:cs="Times New Roman"/>
                <w:sz w:val="23"/>
                <w:szCs w:val="23"/>
                <w:lang w:val="lt-LT"/>
              </w:rPr>
              <w:t xml:space="preserve">Žemas </w:t>
            </w:r>
          </w:p>
        </w:tc>
      </w:tr>
      <w:tr w:rsidR="004649F3" w:rsidRPr="00437A80" w14:paraId="47EC1CAB" w14:textId="77777777" w:rsidTr="007B4A1F">
        <w:trPr>
          <w:trHeight w:val="543"/>
        </w:trPr>
        <w:tc>
          <w:tcPr>
            <w:tcW w:w="664" w:type="dxa"/>
          </w:tcPr>
          <w:p w14:paraId="20C7DDC1" w14:textId="52B78912" w:rsidR="004649F3" w:rsidRPr="00437A80" w:rsidRDefault="004649F3" w:rsidP="00B014FD">
            <w:pPr>
              <w:spacing w:before="0"/>
              <w:rPr>
                <w:rFonts w:ascii="Times New Roman" w:eastAsia="Times New Roman" w:hAnsi="Times New Roman" w:cs="Times New Roman"/>
                <w:sz w:val="23"/>
                <w:szCs w:val="23"/>
                <w:lang w:val="lt-LT"/>
              </w:rPr>
            </w:pPr>
            <w:r w:rsidRPr="00437A80">
              <w:rPr>
                <w:rFonts w:ascii="Times New Roman" w:eastAsia="Times New Roman" w:hAnsi="Times New Roman" w:cs="Times New Roman"/>
                <w:sz w:val="23"/>
                <w:szCs w:val="23"/>
                <w:lang w:val="lt-LT"/>
              </w:rPr>
              <w:t>5.5.</w:t>
            </w:r>
          </w:p>
        </w:tc>
        <w:tc>
          <w:tcPr>
            <w:tcW w:w="4934" w:type="dxa"/>
            <w:shd w:val="clear" w:color="auto" w:fill="auto"/>
          </w:tcPr>
          <w:p w14:paraId="28E9612D" w14:textId="77777777" w:rsidR="004649F3" w:rsidRPr="00437A80" w:rsidRDefault="000A108E" w:rsidP="00B014FD">
            <w:pPr>
              <w:spacing w:before="0"/>
              <w:rPr>
                <w:rFonts w:ascii="Times New Roman" w:eastAsia="Times New Roman" w:hAnsi="Times New Roman" w:cs="Times New Roman"/>
                <w:sz w:val="23"/>
                <w:szCs w:val="23"/>
                <w:lang w:val="lt-LT"/>
              </w:rPr>
            </w:pPr>
            <w:r w:rsidRPr="00437A80">
              <w:rPr>
                <w:rFonts w:ascii="Times New Roman" w:eastAsia="Times New Roman" w:hAnsi="Times New Roman" w:cs="Times New Roman"/>
                <w:sz w:val="23"/>
                <w:szCs w:val="23"/>
                <w:lang w:val="lt-LT"/>
              </w:rPr>
              <w:t>Rizika, kad bus renkami pertekliniai sveikatos duomenys.</w:t>
            </w:r>
          </w:p>
          <w:p w14:paraId="2E92FB66" w14:textId="56FDE03E" w:rsidR="008D19BD" w:rsidRPr="00437A80" w:rsidRDefault="008D19BD" w:rsidP="00092903">
            <w:pPr>
              <w:spacing w:before="0"/>
              <w:rPr>
                <w:rFonts w:ascii="Times New Roman" w:eastAsia="Times New Roman" w:hAnsi="Times New Roman" w:cs="Times New Roman"/>
                <w:sz w:val="23"/>
                <w:szCs w:val="23"/>
                <w:lang w:val="lt-LT"/>
              </w:rPr>
            </w:pPr>
            <w:r w:rsidRPr="00437A80">
              <w:rPr>
                <w:rFonts w:ascii="Times New Roman" w:eastAsia="Times New Roman" w:hAnsi="Times New Roman" w:cs="Times New Roman"/>
                <w:sz w:val="23"/>
                <w:szCs w:val="23"/>
                <w:lang w:val="lt-LT"/>
              </w:rPr>
              <w:t>Draudikas</w:t>
            </w:r>
            <w:r w:rsidR="00471C30" w:rsidRPr="00437A80">
              <w:rPr>
                <w:rFonts w:ascii="Times New Roman" w:eastAsia="Times New Roman" w:hAnsi="Times New Roman" w:cs="Times New Roman"/>
                <w:sz w:val="23"/>
                <w:szCs w:val="23"/>
                <w:lang w:val="lt-LT"/>
              </w:rPr>
              <w:t xml:space="preserve"> ir</w:t>
            </w:r>
            <w:r w:rsidR="00092903">
              <w:rPr>
                <w:rFonts w:ascii="Times New Roman" w:eastAsia="Times New Roman" w:hAnsi="Times New Roman" w:cs="Times New Roman"/>
                <w:sz w:val="23"/>
                <w:szCs w:val="23"/>
                <w:lang w:val="lt-LT"/>
              </w:rPr>
              <w:t xml:space="preserve"> (</w:t>
            </w:r>
            <w:r w:rsidR="00471C30" w:rsidRPr="00437A80">
              <w:rPr>
                <w:rFonts w:ascii="Times New Roman" w:eastAsia="Times New Roman" w:hAnsi="Times New Roman" w:cs="Times New Roman"/>
                <w:sz w:val="23"/>
                <w:szCs w:val="23"/>
                <w:lang w:val="lt-LT"/>
              </w:rPr>
              <w:t>ar</w:t>
            </w:r>
            <w:r w:rsidR="00092903">
              <w:rPr>
                <w:rFonts w:ascii="Times New Roman" w:eastAsia="Times New Roman" w:hAnsi="Times New Roman" w:cs="Times New Roman"/>
                <w:sz w:val="23"/>
                <w:szCs w:val="23"/>
                <w:lang w:val="lt-LT"/>
              </w:rPr>
              <w:t>)</w:t>
            </w:r>
            <w:r w:rsidR="00471C30" w:rsidRPr="00437A80">
              <w:rPr>
                <w:rFonts w:ascii="Times New Roman" w:eastAsia="Times New Roman" w:hAnsi="Times New Roman" w:cs="Times New Roman"/>
                <w:sz w:val="23"/>
                <w:szCs w:val="23"/>
                <w:lang w:val="lt-LT"/>
              </w:rPr>
              <w:t xml:space="preserve"> draudimo tarpininkas</w:t>
            </w:r>
            <w:r w:rsidRPr="00437A80">
              <w:rPr>
                <w:rFonts w:ascii="Times New Roman" w:eastAsia="Times New Roman" w:hAnsi="Times New Roman" w:cs="Times New Roman"/>
                <w:sz w:val="23"/>
                <w:szCs w:val="23"/>
                <w:lang w:val="lt-LT"/>
              </w:rPr>
              <w:t xml:space="preserve"> draudimo rizikos vertinimo tikslais arba tirdamas draudžiamąjį įvykį gali kreiptis į sveikatos priežiūros įstaigas ar kitas valstybės ar savivaldybių įstaigas, registrus dėl sveikatos duomenų apie klientą gavimo </w:t>
            </w:r>
            <w:r w:rsidR="00092903">
              <w:rPr>
                <w:rFonts w:ascii="Times New Roman" w:eastAsia="Times New Roman" w:hAnsi="Times New Roman" w:cs="Times New Roman"/>
                <w:sz w:val="23"/>
                <w:szCs w:val="23"/>
                <w:lang w:val="lt-LT"/>
              </w:rPr>
              <w:t>ir</w:t>
            </w:r>
            <w:r w:rsidR="00092903" w:rsidRPr="00437A80">
              <w:rPr>
                <w:rFonts w:ascii="Times New Roman" w:eastAsia="Times New Roman" w:hAnsi="Times New Roman" w:cs="Times New Roman"/>
                <w:sz w:val="23"/>
                <w:szCs w:val="23"/>
                <w:lang w:val="lt-LT"/>
              </w:rPr>
              <w:t xml:space="preserve"> </w:t>
            </w:r>
            <w:r w:rsidRPr="00437A80">
              <w:rPr>
                <w:rFonts w:ascii="Times New Roman" w:eastAsia="Times New Roman" w:hAnsi="Times New Roman" w:cs="Times New Roman"/>
                <w:sz w:val="23"/>
                <w:szCs w:val="23"/>
                <w:lang w:val="lt-LT"/>
              </w:rPr>
              <w:t>paprašyti</w:t>
            </w:r>
            <w:r w:rsidR="00ED63B0" w:rsidRPr="00437A80">
              <w:rPr>
                <w:rFonts w:ascii="Times New Roman" w:eastAsia="Times New Roman" w:hAnsi="Times New Roman" w:cs="Times New Roman"/>
                <w:sz w:val="23"/>
                <w:szCs w:val="23"/>
                <w:lang w:val="lt-LT"/>
              </w:rPr>
              <w:t xml:space="preserve"> daugiau duomenų</w:t>
            </w:r>
            <w:r w:rsidR="00605D5E">
              <w:rPr>
                <w:rFonts w:ascii="Times New Roman" w:eastAsia="Times New Roman" w:hAnsi="Times New Roman" w:cs="Times New Roman"/>
                <w:sz w:val="23"/>
                <w:szCs w:val="23"/>
                <w:lang w:val="lt-LT"/>
              </w:rPr>
              <w:t>,</w:t>
            </w:r>
            <w:r w:rsidR="00ED63B0" w:rsidRPr="00437A80">
              <w:rPr>
                <w:rFonts w:ascii="Times New Roman" w:eastAsia="Times New Roman" w:hAnsi="Times New Roman" w:cs="Times New Roman"/>
                <w:sz w:val="23"/>
                <w:szCs w:val="23"/>
                <w:lang w:val="lt-LT"/>
              </w:rPr>
              <w:t xml:space="preserve"> negu jų reikia </w:t>
            </w:r>
            <w:r w:rsidR="007E17E7" w:rsidRPr="00437A80">
              <w:rPr>
                <w:rFonts w:ascii="Times New Roman" w:eastAsia="Times New Roman" w:hAnsi="Times New Roman" w:cs="Times New Roman"/>
                <w:sz w:val="23"/>
                <w:szCs w:val="23"/>
                <w:lang w:val="lt-LT"/>
              </w:rPr>
              <w:t>kreipimesi</w:t>
            </w:r>
            <w:r w:rsidR="00ED63B0" w:rsidRPr="00437A80">
              <w:rPr>
                <w:rFonts w:ascii="Times New Roman" w:eastAsia="Times New Roman" w:hAnsi="Times New Roman" w:cs="Times New Roman"/>
                <w:sz w:val="23"/>
                <w:szCs w:val="23"/>
                <w:lang w:val="lt-LT"/>
              </w:rPr>
              <w:t xml:space="preserve"> nurodytiems tikslams įgyvendinti.</w:t>
            </w:r>
          </w:p>
        </w:tc>
        <w:tc>
          <w:tcPr>
            <w:tcW w:w="1260" w:type="dxa"/>
            <w:shd w:val="clear" w:color="auto" w:fill="auto"/>
          </w:tcPr>
          <w:p w14:paraId="57C33A11" w14:textId="0AB61AF7" w:rsidR="004649F3" w:rsidRPr="00437A80" w:rsidRDefault="000A108E" w:rsidP="00B014FD">
            <w:pPr>
              <w:spacing w:before="0"/>
              <w:jc w:val="center"/>
              <w:rPr>
                <w:rFonts w:ascii="Times New Roman" w:eastAsia="Times New Roman" w:hAnsi="Times New Roman" w:cs="Times New Roman"/>
                <w:sz w:val="23"/>
                <w:szCs w:val="23"/>
                <w:lang w:val="lt-LT"/>
              </w:rPr>
            </w:pPr>
            <w:r w:rsidRPr="00437A80">
              <w:rPr>
                <w:rFonts w:ascii="Times New Roman" w:eastAsia="Times New Roman" w:hAnsi="Times New Roman" w:cs="Times New Roman"/>
                <w:sz w:val="23"/>
                <w:szCs w:val="23"/>
                <w:lang w:val="lt-LT"/>
              </w:rPr>
              <w:t>Mažai tikėtina</w:t>
            </w:r>
          </w:p>
        </w:tc>
        <w:tc>
          <w:tcPr>
            <w:tcW w:w="1315" w:type="dxa"/>
            <w:shd w:val="clear" w:color="auto" w:fill="auto"/>
          </w:tcPr>
          <w:p w14:paraId="779778FC" w14:textId="535CABB1" w:rsidR="004649F3" w:rsidRPr="00437A80" w:rsidRDefault="000A108E" w:rsidP="00B014FD">
            <w:pPr>
              <w:spacing w:before="0"/>
              <w:rPr>
                <w:rFonts w:ascii="Times New Roman" w:eastAsia="Times New Roman" w:hAnsi="Times New Roman" w:cs="Times New Roman"/>
                <w:sz w:val="23"/>
                <w:szCs w:val="23"/>
                <w:lang w:val="lt-LT"/>
              </w:rPr>
            </w:pPr>
            <w:r w:rsidRPr="00437A80">
              <w:rPr>
                <w:rFonts w:ascii="Times New Roman" w:eastAsia="Times New Roman" w:hAnsi="Times New Roman" w:cs="Times New Roman"/>
                <w:sz w:val="23"/>
                <w:szCs w:val="23"/>
                <w:lang w:val="lt-LT"/>
              </w:rPr>
              <w:t>Vidutinis</w:t>
            </w:r>
          </w:p>
        </w:tc>
        <w:tc>
          <w:tcPr>
            <w:tcW w:w="1745" w:type="dxa"/>
            <w:shd w:val="clear" w:color="auto" w:fill="auto"/>
          </w:tcPr>
          <w:p w14:paraId="09096173" w14:textId="46104110" w:rsidR="004649F3" w:rsidRPr="00437A80" w:rsidRDefault="000A108E" w:rsidP="00B014FD">
            <w:pPr>
              <w:spacing w:before="0"/>
              <w:rPr>
                <w:rFonts w:ascii="Times New Roman" w:eastAsia="Times New Roman" w:hAnsi="Times New Roman" w:cs="Times New Roman"/>
                <w:sz w:val="23"/>
                <w:szCs w:val="23"/>
                <w:lang w:val="lt-LT"/>
              </w:rPr>
            </w:pPr>
            <w:r w:rsidRPr="00437A80">
              <w:rPr>
                <w:rFonts w:ascii="Times New Roman" w:eastAsia="Times New Roman" w:hAnsi="Times New Roman" w:cs="Times New Roman"/>
                <w:sz w:val="23"/>
                <w:szCs w:val="23"/>
                <w:lang w:val="lt-LT"/>
              </w:rPr>
              <w:t>Žemas</w:t>
            </w:r>
          </w:p>
        </w:tc>
      </w:tr>
      <w:tr w:rsidR="0006263F" w:rsidRPr="00437A80" w14:paraId="787CBE68" w14:textId="77777777" w:rsidTr="007B4A1F">
        <w:trPr>
          <w:trHeight w:val="543"/>
        </w:trPr>
        <w:tc>
          <w:tcPr>
            <w:tcW w:w="664" w:type="dxa"/>
          </w:tcPr>
          <w:p w14:paraId="6B4BFBE0" w14:textId="1DB4BC3F" w:rsidR="0006263F" w:rsidRPr="00437A80" w:rsidRDefault="0006263F" w:rsidP="00B014FD">
            <w:pPr>
              <w:spacing w:before="0"/>
              <w:rPr>
                <w:rFonts w:ascii="Times New Roman" w:eastAsia="Times New Roman" w:hAnsi="Times New Roman" w:cs="Times New Roman"/>
                <w:sz w:val="23"/>
                <w:szCs w:val="23"/>
              </w:rPr>
            </w:pPr>
            <w:r>
              <w:rPr>
                <w:rFonts w:ascii="Times New Roman" w:eastAsia="Times New Roman" w:hAnsi="Times New Roman" w:cs="Times New Roman"/>
                <w:sz w:val="23"/>
                <w:szCs w:val="23"/>
              </w:rPr>
              <w:t>5.6.</w:t>
            </w:r>
          </w:p>
        </w:tc>
        <w:tc>
          <w:tcPr>
            <w:tcW w:w="4934" w:type="dxa"/>
            <w:shd w:val="clear" w:color="auto" w:fill="auto"/>
          </w:tcPr>
          <w:p w14:paraId="5D0ABD21" w14:textId="64907E4B" w:rsidR="0006263F" w:rsidRPr="00437A80" w:rsidRDefault="0006263F" w:rsidP="0006263F">
            <w:pPr>
              <w:spacing w:before="0"/>
              <w:rPr>
                <w:rFonts w:ascii="Times New Roman" w:eastAsia="Times New Roman" w:hAnsi="Times New Roman" w:cs="Times New Roman"/>
                <w:sz w:val="23"/>
                <w:szCs w:val="23"/>
              </w:rPr>
            </w:pPr>
            <w:r>
              <w:rPr>
                <w:rFonts w:ascii="Times New Roman" w:eastAsia="Times New Roman" w:hAnsi="Times New Roman" w:cs="Times New Roman"/>
                <w:sz w:val="23"/>
                <w:szCs w:val="23"/>
                <w:lang w:val="lt-LT"/>
              </w:rPr>
              <w:t xml:space="preserve">Rizika, kad </w:t>
            </w:r>
            <w:r w:rsidRPr="00B9556D">
              <w:rPr>
                <w:rFonts w:ascii="Times New Roman" w:eastAsia="Times New Roman" w:hAnsi="Times New Roman" w:cs="Times New Roman"/>
                <w:sz w:val="23"/>
                <w:szCs w:val="23"/>
                <w:lang w:val="lt-LT"/>
              </w:rPr>
              <w:t>asmens sveikatos priežiūros įstaig</w:t>
            </w:r>
            <w:r>
              <w:rPr>
                <w:rFonts w:ascii="Times New Roman" w:eastAsia="Times New Roman" w:hAnsi="Times New Roman" w:cs="Times New Roman"/>
                <w:sz w:val="23"/>
                <w:szCs w:val="23"/>
                <w:lang w:val="lt-LT"/>
              </w:rPr>
              <w:t>os</w:t>
            </w:r>
            <w:r w:rsidRPr="00B9556D">
              <w:rPr>
                <w:rFonts w:ascii="Times New Roman" w:eastAsia="Times New Roman" w:hAnsi="Times New Roman" w:cs="Times New Roman"/>
                <w:sz w:val="23"/>
                <w:szCs w:val="23"/>
                <w:lang w:val="lt-LT"/>
              </w:rPr>
              <w:t xml:space="preserve"> ar kit</w:t>
            </w:r>
            <w:r>
              <w:rPr>
                <w:rFonts w:ascii="Times New Roman" w:eastAsia="Times New Roman" w:hAnsi="Times New Roman" w:cs="Times New Roman"/>
                <w:sz w:val="23"/>
                <w:szCs w:val="23"/>
                <w:lang w:val="lt-LT"/>
              </w:rPr>
              <w:t>os</w:t>
            </w:r>
            <w:r w:rsidRPr="00B9556D">
              <w:rPr>
                <w:rFonts w:ascii="Times New Roman" w:eastAsia="Times New Roman" w:hAnsi="Times New Roman" w:cs="Times New Roman"/>
                <w:sz w:val="23"/>
                <w:szCs w:val="23"/>
                <w:lang w:val="lt-LT"/>
              </w:rPr>
              <w:t xml:space="preserve"> valstybės ar savivaldyb</w:t>
            </w:r>
            <w:r>
              <w:rPr>
                <w:rFonts w:ascii="Times New Roman" w:eastAsia="Times New Roman" w:hAnsi="Times New Roman" w:cs="Times New Roman"/>
                <w:sz w:val="23"/>
                <w:szCs w:val="23"/>
                <w:lang w:val="lt-LT"/>
              </w:rPr>
              <w:t>ės</w:t>
            </w:r>
            <w:r w:rsidRPr="00B9556D">
              <w:rPr>
                <w:rFonts w:ascii="Times New Roman" w:eastAsia="Times New Roman" w:hAnsi="Times New Roman" w:cs="Times New Roman"/>
                <w:sz w:val="23"/>
                <w:szCs w:val="23"/>
                <w:lang w:val="lt-LT"/>
              </w:rPr>
              <w:t xml:space="preserve"> įstaig</w:t>
            </w:r>
            <w:r>
              <w:rPr>
                <w:rFonts w:ascii="Times New Roman" w:eastAsia="Times New Roman" w:hAnsi="Times New Roman" w:cs="Times New Roman"/>
                <w:sz w:val="23"/>
                <w:szCs w:val="23"/>
                <w:lang w:val="lt-LT"/>
              </w:rPr>
              <w:t>os pateiks netikslią, ne visą informacij</w:t>
            </w:r>
            <w:r w:rsidR="00092903">
              <w:rPr>
                <w:rFonts w:ascii="Times New Roman" w:eastAsia="Times New Roman" w:hAnsi="Times New Roman" w:cs="Times New Roman"/>
                <w:sz w:val="23"/>
                <w:szCs w:val="23"/>
                <w:lang w:val="lt-LT"/>
              </w:rPr>
              <w:t>ą</w:t>
            </w:r>
            <w:r>
              <w:rPr>
                <w:rFonts w:ascii="Times New Roman" w:eastAsia="Times New Roman" w:hAnsi="Times New Roman" w:cs="Times New Roman"/>
                <w:sz w:val="23"/>
                <w:szCs w:val="23"/>
                <w:lang w:val="lt-LT"/>
              </w:rPr>
              <w:t xml:space="preserve"> apie duomenų subjektą.</w:t>
            </w:r>
          </w:p>
        </w:tc>
        <w:tc>
          <w:tcPr>
            <w:tcW w:w="1260" w:type="dxa"/>
            <w:shd w:val="clear" w:color="auto" w:fill="auto"/>
          </w:tcPr>
          <w:p w14:paraId="00068577" w14:textId="76B2DCBD" w:rsidR="0006263F" w:rsidRPr="007E17E7" w:rsidRDefault="0006263F" w:rsidP="00B014FD">
            <w:pPr>
              <w:spacing w:before="0"/>
              <w:jc w:val="center"/>
              <w:rPr>
                <w:rFonts w:ascii="Times New Roman" w:eastAsia="Times New Roman" w:hAnsi="Times New Roman" w:cs="Times New Roman"/>
                <w:sz w:val="23"/>
                <w:szCs w:val="23"/>
                <w:lang w:val="lt-LT"/>
              </w:rPr>
            </w:pPr>
            <w:r w:rsidRPr="007E17E7">
              <w:rPr>
                <w:rFonts w:ascii="Times New Roman" w:eastAsia="Times New Roman" w:hAnsi="Times New Roman" w:cs="Times New Roman"/>
                <w:sz w:val="23"/>
                <w:szCs w:val="23"/>
                <w:lang w:val="lt-LT"/>
              </w:rPr>
              <w:t>Mažai tikėtina</w:t>
            </w:r>
          </w:p>
        </w:tc>
        <w:tc>
          <w:tcPr>
            <w:tcW w:w="1315" w:type="dxa"/>
            <w:shd w:val="clear" w:color="auto" w:fill="auto"/>
          </w:tcPr>
          <w:p w14:paraId="153ADDFB" w14:textId="0D7A132A" w:rsidR="0006263F" w:rsidRPr="007E17E7" w:rsidRDefault="0006263F" w:rsidP="00B014FD">
            <w:pPr>
              <w:spacing w:before="0"/>
              <w:rPr>
                <w:rFonts w:ascii="Times New Roman" w:eastAsia="Times New Roman" w:hAnsi="Times New Roman" w:cs="Times New Roman"/>
                <w:sz w:val="23"/>
                <w:szCs w:val="23"/>
                <w:lang w:val="lt-LT"/>
              </w:rPr>
            </w:pPr>
            <w:r w:rsidRPr="007E17E7">
              <w:rPr>
                <w:rFonts w:ascii="Times New Roman" w:eastAsia="Times New Roman" w:hAnsi="Times New Roman" w:cs="Times New Roman"/>
                <w:sz w:val="23"/>
                <w:szCs w:val="23"/>
                <w:lang w:val="lt-LT"/>
              </w:rPr>
              <w:t>Vidutinis</w:t>
            </w:r>
          </w:p>
        </w:tc>
        <w:tc>
          <w:tcPr>
            <w:tcW w:w="1745" w:type="dxa"/>
            <w:shd w:val="clear" w:color="auto" w:fill="auto"/>
          </w:tcPr>
          <w:p w14:paraId="0E629F0F" w14:textId="0A1323FA" w:rsidR="0006263F" w:rsidRPr="007E17E7" w:rsidRDefault="0006263F" w:rsidP="00B014FD">
            <w:pPr>
              <w:spacing w:before="0"/>
              <w:rPr>
                <w:rFonts w:ascii="Times New Roman" w:eastAsia="Times New Roman" w:hAnsi="Times New Roman" w:cs="Times New Roman"/>
                <w:sz w:val="23"/>
                <w:szCs w:val="23"/>
                <w:lang w:val="lt-LT"/>
              </w:rPr>
            </w:pPr>
            <w:r w:rsidRPr="007E17E7">
              <w:rPr>
                <w:rFonts w:ascii="Times New Roman" w:eastAsia="Times New Roman" w:hAnsi="Times New Roman" w:cs="Times New Roman"/>
                <w:sz w:val="23"/>
                <w:szCs w:val="23"/>
                <w:lang w:val="lt-LT"/>
              </w:rPr>
              <w:t>Žemas</w:t>
            </w:r>
          </w:p>
        </w:tc>
      </w:tr>
      <w:tr w:rsidR="0006263F" w:rsidRPr="00437A80" w14:paraId="55838DF4" w14:textId="77777777" w:rsidTr="007B4A1F">
        <w:trPr>
          <w:trHeight w:val="543"/>
        </w:trPr>
        <w:tc>
          <w:tcPr>
            <w:tcW w:w="664" w:type="dxa"/>
          </w:tcPr>
          <w:p w14:paraId="73720DC1" w14:textId="384645F3" w:rsidR="0006263F" w:rsidRPr="00437A80" w:rsidRDefault="0006263F" w:rsidP="00B014FD">
            <w:pPr>
              <w:spacing w:before="0"/>
              <w:rPr>
                <w:rFonts w:ascii="Times New Roman" w:eastAsia="Times New Roman" w:hAnsi="Times New Roman" w:cs="Times New Roman"/>
                <w:sz w:val="23"/>
                <w:szCs w:val="23"/>
              </w:rPr>
            </w:pPr>
            <w:r>
              <w:rPr>
                <w:rFonts w:ascii="Times New Roman" w:eastAsia="Times New Roman" w:hAnsi="Times New Roman" w:cs="Times New Roman"/>
                <w:sz w:val="23"/>
                <w:szCs w:val="23"/>
              </w:rPr>
              <w:t>5.7.</w:t>
            </w:r>
          </w:p>
        </w:tc>
        <w:tc>
          <w:tcPr>
            <w:tcW w:w="4934" w:type="dxa"/>
            <w:shd w:val="clear" w:color="auto" w:fill="auto"/>
          </w:tcPr>
          <w:p w14:paraId="79869547" w14:textId="1B54EA7D" w:rsidR="0006263F" w:rsidRPr="00437A80" w:rsidRDefault="0006263F" w:rsidP="00B014FD">
            <w:pPr>
              <w:spacing w:before="0"/>
              <w:rPr>
                <w:rFonts w:ascii="Times New Roman" w:eastAsia="Times New Roman" w:hAnsi="Times New Roman" w:cs="Times New Roman"/>
                <w:sz w:val="23"/>
                <w:szCs w:val="23"/>
              </w:rPr>
            </w:pPr>
            <w:r w:rsidRPr="007E17E7">
              <w:rPr>
                <w:rFonts w:ascii="Times New Roman" w:eastAsia="Times New Roman" w:hAnsi="Times New Roman" w:cs="Times New Roman"/>
                <w:sz w:val="23"/>
                <w:szCs w:val="23"/>
                <w:lang w:val="lt-LT"/>
              </w:rPr>
              <w:t>Rizika, kad registruose, informacinėse sistemose ar kitose duomenų</w:t>
            </w:r>
            <w:r w:rsidRPr="00B9556D">
              <w:rPr>
                <w:rFonts w:ascii="Times New Roman" w:eastAsia="Times New Roman" w:hAnsi="Times New Roman" w:cs="Times New Roman"/>
                <w:sz w:val="23"/>
                <w:szCs w:val="23"/>
                <w:lang w:val="lt-LT"/>
              </w:rPr>
              <w:t xml:space="preserve"> rinkmenose </w:t>
            </w:r>
            <w:r>
              <w:rPr>
                <w:rFonts w:ascii="Times New Roman" w:eastAsia="Times New Roman" w:hAnsi="Times New Roman" w:cs="Times New Roman"/>
                <w:sz w:val="23"/>
                <w:szCs w:val="23"/>
                <w:lang w:val="lt-LT"/>
              </w:rPr>
              <w:t>bus netiksli, ne visa informacija apie duomenų subjektą.</w:t>
            </w:r>
          </w:p>
        </w:tc>
        <w:tc>
          <w:tcPr>
            <w:tcW w:w="1260" w:type="dxa"/>
            <w:shd w:val="clear" w:color="auto" w:fill="auto"/>
          </w:tcPr>
          <w:p w14:paraId="3B19C1D9" w14:textId="247D40F0" w:rsidR="0006263F" w:rsidRPr="007E17E7" w:rsidRDefault="0006263F" w:rsidP="00B014FD">
            <w:pPr>
              <w:spacing w:before="0"/>
              <w:jc w:val="center"/>
              <w:rPr>
                <w:rFonts w:ascii="Times New Roman" w:eastAsia="Times New Roman" w:hAnsi="Times New Roman" w:cs="Times New Roman"/>
                <w:sz w:val="23"/>
                <w:szCs w:val="23"/>
                <w:lang w:val="lt-LT"/>
              </w:rPr>
            </w:pPr>
            <w:r w:rsidRPr="007E17E7">
              <w:rPr>
                <w:rFonts w:ascii="Times New Roman" w:eastAsia="Times New Roman" w:hAnsi="Times New Roman" w:cs="Times New Roman"/>
                <w:sz w:val="23"/>
                <w:szCs w:val="23"/>
                <w:lang w:val="lt-LT"/>
              </w:rPr>
              <w:t>Mažai tikėtina</w:t>
            </w:r>
          </w:p>
        </w:tc>
        <w:tc>
          <w:tcPr>
            <w:tcW w:w="1315" w:type="dxa"/>
            <w:shd w:val="clear" w:color="auto" w:fill="auto"/>
          </w:tcPr>
          <w:p w14:paraId="662E81D0" w14:textId="38DF9A2A" w:rsidR="0006263F" w:rsidRPr="007E17E7" w:rsidRDefault="0006263F" w:rsidP="00B014FD">
            <w:pPr>
              <w:spacing w:before="0"/>
              <w:rPr>
                <w:rFonts w:ascii="Times New Roman" w:eastAsia="Times New Roman" w:hAnsi="Times New Roman" w:cs="Times New Roman"/>
                <w:sz w:val="23"/>
                <w:szCs w:val="23"/>
                <w:lang w:val="lt-LT"/>
              </w:rPr>
            </w:pPr>
            <w:r w:rsidRPr="007E17E7">
              <w:rPr>
                <w:rFonts w:ascii="Times New Roman" w:eastAsia="Times New Roman" w:hAnsi="Times New Roman" w:cs="Times New Roman"/>
                <w:sz w:val="23"/>
                <w:szCs w:val="23"/>
                <w:lang w:val="lt-LT"/>
              </w:rPr>
              <w:t>Vidutinis</w:t>
            </w:r>
          </w:p>
        </w:tc>
        <w:tc>
          <w:tcPr>
            <w:tcW w:w="1745" w:type="dxa"/>
            <w:shd w:val="clear" w:color="auto" w:fill="auto"/>
          </w:tcPr>
          <w:p w14:paraId="2136FC8E" w14:textId="718974DB" w:rsidR="0006263F" w:rsidRPr="007E17E7" w:rsidRDefault="0006263F" w:rsidP="00B014FD">
            <w:pPr>
              <w:spacing w:before="0"/>
              <w:rPr>
                <w:rFonts w:ascii="Times New Roman" w:eastAsia="Times New Roman" w:hAnsi="Times New Roman" w:cs="Times New Roman"/>
                <w:sz w:val="23"/>
                <w:szCs w:val="23"/>
                <w:lang w:val="lt-LT"/>
              </w:rPr>
            </w:pPr>
            <w:r w:rsidRPr="007E17E7">
              <w:rPr>
                <w:rFonts w:ascii="Times New Roman" w:eastAsia="Times New Roman" w:hAnsi="Times New Roman" w:cs="Times New Roman"/>
                <w:sz w:val="23"/>
                <w:szCs w:val="23"/>
                <w:lang w:val="lt-LT"/>
              </w:rPr>
              <w:t>Žemas</w:t>
            </w:r>
          </w:p>
        </w:tc>
      </w:tr>
    </w:tbl>
    <w:p w14:paraId="0F8BC344" w14:textId="77777777" w:rsidR="008B3DBA" w:rsidRPr="00437A80" w:rsidRDefault="008B3DBA" w:rsidP="00B014FD">
      <w:pPr>
        <w:spacing w:before="0"/>
        <w:rPr>
          <w:rFonts w:ascii="Times New Roman" w:eastAsia="Calibri" w:hAnsi="Times New Roman" w:cs="Times New Roman"/>
          <w:b/>
          <w:sz w:val="23"/>
          <w:szCs w:val="23"/>
          <w:lang w:eastAsia="en-GB"/>
        </w:rPr>
      </w:pPr>
    </w:p>
    <w:p w14:paraId="7FCEBD59" w14:textId="77777777" w:rsidR="008B3DBA" w:rsidRPr="00437A80" w:rsidRDefault="008B3DBA" w:rsidP="00B014FD">
      <w:pPr>
        <w:numPr>
          <w:ilvl w:val="0"/>
          <w:numId w:val="1"/>
        </w:numPr>
        <w:spacing w:before="0"/>
        <w:contextualSpacing/>
        <w:jc w:val="left"/>
        <w:rPr>
          <w:rFonts w:ascii="Times New Roman" w:eastAsia="Calibri" w:hAnsi="Times New Roman" w:cs="Times New Roman"/>
          <w:sz w:val="23"/>
          <w:szCs w:val="23"/>
        </w:rPr>
      </w:pPr>
      <w:r w:rsidRPr="00437A80">
        <w:rPr>
          <w:rFonts w:ascii="Times New Roman" w:eastAsia="Calibri" w:hAnsi="Times New Roman" w:cs="Times New Roman"/>
          <w:b/>
          <w:sz w:val="23"/>
          <w:szCs w:val="23"/>
          <w:lang w:eastAsia="en-GB"/>
        </w:rPr>
        <w:t>Priemonių sumažinti pavojų nustatymas</w:t>
      </w:r>
    </w:p>
    <w:tbl>
      <w:tblPr>
        <w:tblStyle w:val="TableGrid1"/>
        <w:tblW w:w="9918" w:type="dxa"/>
        <w:tblLook w:val="04A0" w:firstRow="1" w:lastRow="0" w:firstColumn="1" w:lastColumn="0" w:noHBand="0" w:noVBand="1"/>
      </w:tblPr>
      <w:tblGrid>
        <w:gridCol w:w="1582"/>
        <w:gridCol w:w="3432"/>
        <w:gridCol w:w="2177"/>
        <w:gridCol w:w="1325"/>
        <w:gridCol w:w="1402"/>
      </w:tblGrid>
      <w:tr w:rsidR="008B3DBA" w:rsidRPr="00437A80" w14:paraId="5AA278E5" w14:textId="77777777" w:rsidTr="00150646">
        <w:tc>
          <w:tcPr>
            <w:tcW w:w="9918" w:type="dxa"/>
            <w:gridSpan w:val="5"/>
            <w:shd w:val="clear" w:color="auto" w:fill="auto"/>
          </w:tcPr>
          <w:p w14:paraId="394301A2" w14:textId="77777777" w:rsidR="008B3DBA" w:rsidRPr="00437A80" w:rsidRDefault="008B3DBA" w:rsidP="00B014FD">
            <w:pPr>
              <w:spacing w:before="0"/>
              <w:rPr>
                <w:rFonts w:ascii="Times New Roman" w:eastAsia="Times New Roman" w:hAnsi="Times New Roman" w:cs="Times New Roman"/>
                <w:sz w:val="23"/>
                <w:szCs w:val="23"/>
                <w:lang w:val="lt-LT"/>
              </w:rPr>
            </w:pPr>
            <w:r w:rsidRPr="00437A80">
              <w:rPr>
                <w:rFonts w:ascii="Times New Roman" w:eastAsia="Times New Roman" w:hAnsi="Times New Roman" w:cs="Times New Roman"/>
                <w:sz w:val="23"/>
                <w:szCs w:val="23"/>
                <w:lang w:val="lt-LT"/>
              </w:rPr>
              <w:t>Nurodomos papildomos priemonės, kurių galima imtis siekiant sumažinti ar panaikinti aukšto ar vidutinio lygio pavojus.</w:t>
            </w:r>
          </w:p>
        </w:tc>
      </w:tr>
      <w:tr w:rsidR="008B3DBA" w:rsidRPr="00437A80" w14:paraId="1F9614CC" w14:textId="77777777" w:rsidTr="00150646">
        <w:tc>
          <w:tcPr>
            <w:tcW w:w="1582" w:type="dxa"/>
            <w:shd w:val="clear" w:color="auto" w:fill="FFFFFF"/>
          </w:tcPr>
          <w:p w14:paraId="2604C940" w14:textId="77777777" w:rsidR="008B3DBA" w:rsidRPr="00437A80" w:rsidRDefault="008B3DBA" w:rsidP="00B014FD">
            <w:pPr>
              <w:spacing w:before="0"/>
              <w:jc w:val="center"/>
              <w:rPr>
                <w:rFonts w:ascii="Times New Roman" w:eastAsia="Times New Roman" w:hAnsi="Times New Roman" w:cs="Times New Roman"/>
                <w:sz w:val="23"/>
                <w:szCs w:val="23"/>
                <w:lang w:val="lt-LT"/>
              </w:rPr>
            </w:pPr>
            <w:r w:rsidRPr="00437A80">
              <w:rPr>
                <w:rFonts w:ascii="Times New Roman" w:eastAsia="Times New Roman" w:hAnsi="Times New Roman" w:cs="Times New Roman"/>
                <w:b/>
                <w:sz w:val="23"/>
                <w:szCs w:val="23"/>
                <w:lang w:val="lt-LT"/>
              </w:rPr>
              <w:t>Pavojus</w:t>
            </w:r>
          </w:p>
        </w:tc>
        <w:tc>
          <w:tcPr>
            <w:tcW w:w="3432" w:type="dxa"/>
            <w:shd w:val="clear" w:color="auto" w:fill="FFFFFF"/>
          </w:tcPr>
          <w:p w14:paraId="20A970D9" w14:textId="77777777" w:rsidR="008B3DBA" w:rsidRPr="00437A80" w:rsidRDefault="008B3DBA" w:rsidP="00B014FD">
            <w:pPr>
              <w:spacing w:before="0"/>
              <w:jc w:val="center"/>
              <w:rPr>
                <w:rFonts w:ascii="Times New Roman" w:eastAsia="Times New Roman" w:hAnsi="Times New Roman" w:cs="Times New Roman"/>
                <w:sz w:val="23"/>
                <w:szCs w:val="23"/>
                <w:lang w:val="lt-LT"/>
              </w:rPr>
            </w:pPr>
            <w:r w:rsidRPr="00437A80">
              <w:rPr>
                <w:rFonts w:ascii="Times New Roman" w:eastAsia="Times New Roman" w:hAnsi="Times New Roman" w:cs="Times New Roman"/>
                <w:b/>
                <w:sz w:val="23"/>
                <w:szCs w:val="23"/>
                <w:lang w:val="lt-LT"/>
              </w:rPr>
              <w:t>Priemonės</w:t>
            </w:r>
            <w:r w:rsidR="00150646" w:rsidRPr="00437A80">
              <w:rPr>
                <w:rFonts w:ascii="Times New Roman" w:eastAsia="Times New Roman" w:hAnsi="Times New Roman" w:cs="Times New Roman"/>
                <w:b/>
                <w:sz w:val="23"/>
                <w:szCs w:val="23"/>
                <w:lang w:val="lt-LT"/>
              </w:rPr>
              <w:t xml:space="preserve"> pavojui</w:t>
            </w:r>
            <w:r w:rsidRPr="00437A80">
              <w:rPr>
                <w:rFonts w:ascii="Times New Roman" w:eastAsia="Times New Roman" w:hAnsi="Times New Roman" w:cs="Times New Roman"/>
                <w:b/>
                <w:sz w:val="23"/>
                <w:szCs w:val="23"/>
                <w:lang w:val="lt-LT"/>
              </w:rPr>
              <w:t xml:space="preserve"> sumažinti ar pašalinti </w:t>
            </w:r>
          </w:p>
        </w:tc>
        <w:tc>
          <w:tcPr>
            <w:tcW w:w="2177" w:type="dxa"/>
            <w:shd w:val="clear" w:color="auto" w:fill="FFFFFF"/>
          </w:tcPr>
          <w:p w14:paraId="1F5AEB15" w14:textId="77777777" w:rsidR="008B3DBA" w:rsidRPr="00437A80" w:rsidRDefault="008B3DBA" w:rsidP="00B014FD">
            <w:pPr>
              <w:spacing w:before="0"/>
              <w:jc w:val="center"/>
              <w:rPr>
                <w:rFonts w:ascii="Times New Roman" w:eastAsia="Times New Roman" w:hAnsi="Times New Roman" w:cs="Times New Roman"/>
                <w:sz w:val="23"/>
                <w:szCs w:val="23"/>
                <w:lang w:val="lt-LT"/>
              </w:rPr>
            </w:pPr>
            <w:r w:rsidRPr="00437A80">
              <w:rPr>
                <w:rFonts w:ascii="Times New Roman" w:eastAsia="Times New Roman" w:hAnsi="Times New Roman" w:cs="Times New Roman"/>
                <w:b/>
                <w:sz w:val="23"/>
                <w:szCs w:val="23"/>
                <w:lang w:val="lt-LT"/>
              </w:rPr>
              <w:t>Priemonės pritaikymo rezultatas</w:t>
            </w:r>
          </w:p>
        </w:tc>
        <w:tc>
          <w:tcPr>
            <w:tcW w:w="1325" w:type="dxa"/>
            <w:shd w:val="clear" w:color="auto" w:fill="FFFFFF"/>
          </w:tcPr>
          <w:p w14:paraId="7DF94B95" w14:textId="77777777" w:rsidR="008B3DBA" w:rsidRPr="00437A80" w:rsidRDefault="008B3DBA" w:rsidP="00B014FD">
            <w:pPr>
              <w:spacing w:before="0"/>
              <w:jc w:val="center"/>
              <w:rPr>
                <w:rFonts w:ascii="Times New Roman" w:eastAsia="Times New Roman" w:hAnsi="Times New Roman" w:cs="Times New Roman"/>
                <w:sz w:val="23"/>
                <w:szCs w:val="23"/>
                <w:lang w:val="lt-LT"/>
              </w:rPr>
            </w:pPr>
            <w:r w:rsidRPr="00437A80">
              <w:rPr>
                <w:rFonts w:ascii="Times New Roman" w:eastAsia="Times New Roman" w:hAnsi="Times New Roman" w:cs="Times New Roman"/>
                <w:b/>
                <w:sz w:val="23"/>
                <w:szCs w:val="23"/>
                <w:lang w:val="lt-LT"/>
              </w:rPr>
              <w:t>Likęs pavojus</w:t>
            </w:r>
          </w:p>
        </w:tc>
        <w:tc>
          <w:tcPr>
            <w:tcW w:w="1402" w:type="dxa"/>
            <w:shd w:val="clear" w:color="auto" w:fill="FFFFFF"/>
          </w:tcPr>
          <w:p w14:paraId="5FD593DB" w14:textId="77777777" w:rsidR="008B3DBA" w:rsidRPr="00437A80" w:rsidRDefault="008B3DBA" w:rsidP="00B014FD">
            <w:pPr>
              <w:spacing w:before="0"/>
              <w:jc w:val="center"/>
              <w:rPr>
                <w:rFonts w:ascii="Times New Roman" w:eastAsia="Times New Roman" w:hAnsi="Times New Roman" w:cs="Times New Roman"/>
                <w:sz w:val="23"/>
                <w:szCs w:val="23"/>
                <w:lang w:val="lt-LT"/>
              </w:rPr>
            </w:pPr>
            <w:r w:rsidRPr="00437A80">
              <w:rPr>
                <w:rFonts w:ascii="Times New Roman" w:eastAsia="Times New Roman" w:hAnsi="Times New Roman" w:cs="Times New Roman"/>
                <w:b/>
                <w:sz w:val="23"/>
                <w:szCs w:val="23"/>
                <w:lang w:val="lt-LT"/>
              </w:rPr>
              <w:t>Priemonė patvirtinta</w:t>
            </w:r>
          </w:p>
        </w:tc>
      </w:tr>
      <w:tr w:rsidR="008B3DBA" w:rsidRPr="00437A80" w14:paraId="2BE2C750" w14:textId="77777777" w:rsidTr="008B3DBA">
        <w:trPr>
          <w:trHeight w:val="1569"/>
        </w:trPr>
        <w:tc>
          <w:tcPr>
            <w:tcW w:w="1582" w:type="dxa"/>
            <w:shd w:val="clear" w:color="auto" w:fill="auto"/>
          </w:tcPr>
          <w:p w14:paraId="5BA8A096" w14:textId="77777777" w:rsidR="008B3DBA" w:rsidRPr="00437A80" w:rsidRDefault="00B76B28" w:rsidP="00B014FD">
            <w:pPr>
              <w:spacing w:before="0"/>
              <w:rPr>
                <w:rFonts w:ascii="Times New Roman" w:eastAsia="Times New Roman" w:hAnsi="Times New Roman" w:cs="Times New Roman"/>
                <w:sz w:val="23"/>
                <w:szCs w:val="23"/>
                <w:lang w:val="lt-LT"/>
              </w:rPr>
            </w:pPr>
            <w:r w:rsidRPr="00437A80">
              <w:rPr>
                <w:rFonts w:ascii="Times New Roman" w:eastAsia="Times New Roman" w:hAnsi="Times New Roman" w:cs="Times New Roman"/>
                <w:sz w:val="23"/>
                <w:szCs w:val="23"/>
                <w:lang w:val="lt-LT"/>
              </w:rPr>
              <w:t xml:space="preserve">Šios </w:t>
            </w:r>
            <w:r w:rsidR="00272231" w:rsidRPr="00437A80">
              <w:rPr>
                <w:rFonts w:ascii="Times New Roman" w:eastAsia="Times New Roman" w:hAnsi="Times New Roman" w:cs="Times New Roman"/>
                <w:sz w:val="23"/>
                <w:szCs w:val="23"/>
                <w:lang w:val="lt-LT"/>
              </w:rPr>
              <w:t xml:space="preserve">ataskaitos </w:t>
            </w:r>
            <w:r w:rsidR="008B3DBA" w:rsidRPr="00437A80">
              <w:rPr>
                <w:rFonts w:ascii="Times New Roman" w:eastAsia="Times New Roman" w:hAnsi="Times New Roman" w:cs="Times New Roman"/>
                <w:sz w:val="23"/>
                <w:szCs w:val="23"/>
                <w:lang w:val="lt-LT"/>
              </w:rPr>
              <w:t xml:space="preserve">5.1. </w:t>
            </w:r>
            <w:r w:rsidR="00150646" w:rsidRPr="00437A80">
              <w:rPr>
                <w:rFonts w:ascii="Times New Roman" w:eastAsia="Times New Roman" w:hAnsi="Times New Roman" w:cs="Times New Roman"/>
                <w:sz w:val="23"/>
                <w:szCs w:val="23"/>
                <w:lang w:val="lt-LT"/>
              </w:rPr>
              <w:t>pa</w:t>
            </w:r>
            <w:r w:rsidR="008B3DBA" w:rsidRPr="00437A80">
              <w:rPr>
                <w:rFonts w:ascii="Times New Roman" w:eastAsia="Times New Roman" w:hAnsi="Times New Roman" w:cs="Times New Roman"/>
                <w:sz w:val="23"/>
                <w:szCs w:val="23"/>
                <w:lang w:val="lt-LT"/>
              </w:rPr>
              <w:t>punkt</w:t>
            </w:r>
            <w:r w:rsidR="00150646" w:rsidRPr="00437A80">
              <w:rPr>
                <w:rFonts w:ascii="Times New Roman" w:eastAsia="Times New Roman" w:hAnsi="Times New Roman" w:cs="Times New Roman"/>
                <w:sz w:val="23"/>
                <w:szCs w:val="23"/>
                <w:lang w:val="lt-LT"/>
              </w:rPr>
              <w:t>yj</w:t>
            </w:r>
            <w:r w:rsidR="008B3DBA" w:rsidRPr="00437A80">
              <w:rPr>
                <w:rFonts w:ascii="Times New Roman" w:eastAsia="Times New Roman" w:hAnsi="Times New Roman" w:cs="Times New Roman"/>
                <w:sz w:val="23"/>
                <w:szCs w:val="23"/>
                <w:lang w:val="lt-LT"/>
              </w:rPr>
              <w:t>e numatytas pavojus</w:t>
            </w:r>
          </w:p>
        </w:tc>
        <w:tc>
          <w:tcPr>
            <w:tcW w:w="3432" w:type="dxa"/>
            <w:shd w:val="clear" w:color="auto" w:fill="auto"/>
          </w:tcPr>
          <w:p w14:paraId="6F258975" w14:textId="77777777" w:rsidR="008B3DBA" w:rsidRPr="00437A80" w:rsidRDefault="008B3DBA" w:rsidP="00B014FD">
            <w:pPr>
              <w:spacing w:before="0"/>
              <w:rPr>
                <w:rFonts w:ascii="Times New Roman" w:eastAsia="Times New Roman" w:hAnsi="Times New Roman" w:cs="Times New Roman"/>
                <w:sz w:val="23"/>
                <w:szCs w:val="23"/>
                <w:lang w:val="lt-LT"/>
              </w:rPr>
            </w:pPr>
            <w:r w:rsidRPr="00437A80">
              <w:rPr>
                <w:rFonts w:ascii="Times New Roman" w:eastAsia="Times New Roman" w:hAnsi="Times New Roman" w:cs="Times New Roman"/>
                <w:sz w:val="23"/>
                <w:szCs w:val="23"/>
                <w:lang w:val="lt-LT"/>
              </w:rPr>
              <w:t xml:space="preserve">Draudikų </w:t>
            </w:r>
            <w:r w:rsidR="00150646" w:rsidRPr="00437A80">
              <w:rPr>
                <w:rFonts w:ascii="Times New Roman" w:eastAsia="Times New Roman" w:hAnsi="Times New Roman" w:cs="Times New Roman"/>
                <w:sz w:val="23"/>
                <w:szCs w:val="23"/>
                <w:lang w:val="lt-LT"/>
              </w:rPr>
              <w:t xml:space="preserve">parengtose </w:t>
            </w:r>
            <w:r w:rsidRPr="00437A80">
              <w:rPr>
                <w:rFonts w:ascii="Times New Roman" w:eastAsia="Times New Roman" w:hAnsi="Times New Roman" w:cs="Times New Roman"/>
                <w:sz w:val="23"/>
                <w:szCs w:val="23"/>
                <w:lang w:val="lt-LT"/>
              </w:rPr>
              <w:t xml:space="preserve">draudimo sutartyse yra sąlyga, nurodanti draudėjui pareigą duomenų subjektus – trečiuosius asmenis </w:t>
            </w:r>
            <w:r w:rsidR="00150646" w:rsidRPr="00437A80">
              <w:rPr>
                <w:rFonts w:ascii="Times New Roman" w:eastAsia="Times New Roman" w:hAnsi="Times New Roman" w:cs="Times New Roman"/>
                <w:sz w:val="23"/>
                <w:szCs w:val="23"/>
                <w:lang w:val="lt-LT"/>
              </w:rPr>
              <w:t xml:space="preserve">informuoti </w:t>
            </w:r>
            <w:r w:rsidRPr="00437A80">
              <w:rPr>
                <w:rFonts w:ascii="Times New Roman" w:eastAsia="Times New Roman" w:hAnsi="Times New Roman" w:cs="Times New Roman"/>
                <w:sz w:val="23"/>
                <w:szCs w:val="23"/>
                <w:lang w:val="lt-LT"/>
              </w:rPr>
              <w:t xml:space="preserve">apie jų duomenų tvarkymą. Kiekvienas draudikas savo nuožiūra imasi priemonių, kad tokia informacija ne tik būtų sutarčių sąlygose, bet ir išsakyta žodžiu, aptarnaujant draudėją, pavyzdžiui, vieni draudikai </w:t>
            </w:r>
            <w:r w:rsidR="00150646" w:rsidRPr="00437A80">
              <w:rPr>
                <w:rFonts w:ascii="Times New Roman" w:eastAsia="Times New Roman" w:hAnsi="Times New Roman" w:cs="Times New Roman"/>
                <w:sz w:val="23"/>
                <w:szCs w:val="23"/>
                <w:lang w:val="lt-LT"/>
              </w:rPr>
              <w:t xml:space="preserve">nustato </w:t>
            </w:r>
            <w:r w:rsidRPr="00437A80">
              <w:rPr>
                <w:rFonts w:ascii="Times New Roman" w:eastAsia="Times New Roman" w:hAnsi="Times New Roman" w:cs="Times New Roman"/>
                <w:sz w:val="23"/>
                <w:szCs w:val="23"/>
                <w:lang w:val="lt-LT"/>
              </w:rPr>
              <w:t>vidines tvarkas, kaip aptarnaujami klientai, kiti draudikai darbuotojų mokymuose akcentuoja būtinybę sudarant sutartį trečio</w:t>
            </w:r>
            <w:r w:rsidR="00150646" w:rsidRPr="00437A80">
              <w:rPr>
                <w:rFonts w:ascii="Times New Roman" w:eastAsia="Times New Roman" w:hAnsi="Times New Roman" w:cs="Times New Roman"/>
                <w:sz w:val="23"/>
                <w:szCs w:val="23"/>
                <w:lang w:val="lt-LT"/>
              </w:rPr>
              <w:t>jo</w:t>
            </w:r>
            <w:r w:rsidRPr="00437A80">
              <w:rPr>
                <w:rFonts w:ascii="Times New Roman" w:eastAsia="Times New Roman" w:hAnsi="Times New Roman" w:cs="Times New Roman"/>
                <w:sz w:val="23"/>
                <w:szCs w:val="23"/>
                <w:lang w:val="lt-LT"/>
              </w:rPr>
              <w:t xml:space="preserve"> asmens naudai žodžiu paminėti draudėjo pareigą informuoti trečiąjį asmenį apie jo duomenų tvarkymą.</w:t>
            </w:r>
          </w:p>
        </w:tc>
        <w:tc>
          <w:tcPr>
            <w:tcW w:w="2177" w:type="dxa"/>
            <w:shd w:val="clear" w:color="auto" w:fill="auto"/>
          </w:tcPr>
          <w:p w14:paraId="0E174E16" w14:textId="77777777" w:rsidR="008B3DBA" w:rsidRPr="00437A80" w:rsidRDefault="008B3DBA" w:rsidP="00B014FD">
            <w:pPr>
              <w:spacing w:before="0"/>
              <w:jc w:val="center"/>
              <w:rPr>
                <w:rFonts w:ascii="Times New Roman" w:eastAsia="Times New Roman" w:hAnsi="Times New Roman" w:cs="Times New Roman"/>
                <w:sz w:val="23"/>
                <w:szCs w:val="23"/>
                <w:lang w:val="lt-LT"/>
              </w:rPr>
            </w:pPr>
            <w:r w:rsidRPr="00437A80">
              <w:rPr>
                <w:rFonts w:ascii="Times New Roman" w:eastAsia="Times New Roman" w:hAnsi="Times New Roman" w:cs="Times New Roman"/>
                <w:sz w:val="23"/>
                <w:szCs w:val="23"/>
                <w:lang w:val="lt-LT"/>
              </w:rPr>
              <w:t xml:space="preserve">Sumažinta </w:t>
            </w:r>
          </w:p>
        </w:tc>
        <w:tc>
          <w:tcPr>
            <w:tcW w:w="1325" w:type="dxa"/>
            <w:shd w:val="clear" w:color="auto" w:fill="auto"/>
          </w:tcPr>
          <w:p w14:paraId="2F1B49C8" w14:textId="77777777" w:rsidR="008B3DBA" w:rsidRPr="00437A80" w:rsidRDefault="008B3DBA" w:rsidP="00B014FD">
            <w:pPr>
              <w:spacing w:before="0"/>
              <w:jc w:val="center"/>
              <w:rPr>
                <w:rFonts w:ascii="Times New Roman" w:eastAsia="Times New Roman" w:hAnsi="Times New Roman" w:cs="Times New Roman"/>
                <w:sz w:val="23"/>
                <w:szCs w:val="23"/>
                <w:lang w:val="lt-LT"/>
              </w:rPr>
            </w:pPr>
            <w:r w:rsidRPr="00437A80">
              <w:rPr>
                <w:rFonts w:ascii="Times New Roman" w:eastAsia="Times New Roman" w:hAnsi="Times New Roman" w:cs="Times New Roman"/>
                <w:sz w:val="23"/>
                <w:szCs w:val="23"/>
                <w:lang w:val="lt-LT"/>
              </w:rPr>
              <w:t>Žemas</w:t>
            </w:r>
          </w:p>
          <w:p w14:paraId="44EA4271" w14:textId="77777777" w:rsidR="008B3DBA" w:rsidRPr="00437A80" w:rsidRDefault="008B3DBA" w:rsidP="00B014FD">
            <w:pPr>
              <w:spacing w:before="0"/>
              <w:jc w:val="center"/>
              <w:rPr>
                <w:rFonts w:ascii="Times New Roman" w:eastAsia="Times New Roman" w:hAnsi="Times New Roman" w:cs="Times New Roman"/>
                <w:sz w:val="23"/>
                <w:szCs w:val="23"/>
                <w:lang w:val="lt-LT"/>
              </w:rPr>
            </w:pPr>
          </w:p>
        </w:tc>
        <w:tc>
          <w:tcPr>
            <w:tcW w:w="1402" w:type="dxa"/>
            <w:shd w:val="clear" w:color="auto" w:fill="auto"/>
          </w:tcPr>
          <w:p w14:paraId="6A03B926" w14:textId="77777777" w:rsidR="008B3DBA" w:rsidRPr="00437A80" w:rsidRDefault="008B3DBA" w:rsidP="00B014FD">
            <w:pPr>
              <w:spacing w:before="0"/>
              <w:jc w:val="center"/>
              <w:rPr>
                <w:rFonts w:ascii="Times New Roman" w:eastAsia="Times New Roman" w:hAnsi="Times New Roman" w:cs="Times New Roman"/>
                <w:sz w:val="23"/>
                <w:szCs w:val="23"/>
                <w:lang w:val="lt-LT"/>
              </w:rPr>
            </w:pPr>
            <w:r w:rsidRPr="00437A80">
              <w:rPr>
                <w:rFonts w:ascii="Times New Roman" w:eastAsia="Times New Roman" w:hAnsi="Times New Roman" w:cs="Times New Roman"/>
                <w:sz w:val="23"/>
                <w:szCs w:val="23"/>
                <w:lang w:val="lt-LT"/>
              </w:rPr>
              <w:t>Taip</w:t>
            </w:r>
          </w:p>
        </w:tc>
      </w:tr>
      <w:tr w:rsidR="008B3DBA" w:rsidRPr="00437A80" w14:paraId="359028EB" w14:textId="77777777" w:rsidTr="00150646">
        <w:trPr>
          <w:trHeight w:val="2148"/>
        </w:trPr>
        <w:tc>
          <w:tcPr>
            <w:tcW w:w="1582" w:type="dxa"/>
            <w:shd w:val="clear" w:color="auto" w:fill="auto"/>
          </w:tcPr>
          <w:p w14:paraId="3605201B" w14:textId="77777777" w:rsidR="008B3DBA" w:rsidRPr="00437A80" w:rsidRDefault="00B76B28" w:rsidP="00B014FD">
            <w:pPr>
              <w:spacing w:before="0"/>
              <w:rPr>
                <w:rFonts w:ascii="Times New Roman" w:eastAsia="Times New Roman" w:hAnsi="Times New Roman" w:cs="Times New Roman"/>
                <w:sz w:val="23"/>
                <w:szCs w:val="23"/>
                <w:lang w:val="lt-LT"/>
              </w:rPr>
            </w:pPr>
            <w:r w:rsidRPr="00437A80">
              <w:rPr>
                <w:rFonts w:ascii="Times New Roman" w:eastAsia="Times New Roman" w:hAnsi="Times New Roman" w:cs="Times New Roman"/>
                <w:sz w:val="23"/>
                <w:szCs w:val="23"/>
                <w:lang w:val="lt-LT"/>
              </w:rPr>
              <w:lastRenderedPageBreak/>
              <w:t xml:space="preserve">Šios ataskaitos </w:t>
            </w:r>
            <w:r w:rsidR="008B3DBA" w:rsidRPr="00437A80">
              <w:rPr>
                <w:rFonts w:ascii="Times New Roman" w:eastAsia="Times New Roman" w:hAnsi="Times New Roman" w:cs="Times New Roman"/>
                <w:sz w:val="23"/>
                <w:szCs w:val="23"/>
                <w:lang w:val="lt-LT"/>
              </w:rPr>
              <w:t xml:space="preserve">5.2 </w:t>
            </w:r>
            <w:r w:rsidR="00150646" w:rsidRPr="00437A80">
              <w:rPr>
                <w:rFonts w:ascii="Times New Roman" w:eastAsia="Times New Roman" w:hAnsi="Times New Roman" w:cs="Times New Roman"/>
                <w:sz w:val="23"/>
                <w:szCs w:val="23"/>
                <w:lang w:val="lt-LT"/>
              </w:rPr>
              <w:t>pa</w:t>
            </w:r>
            <w:r w:rsidR="008B3DBA" w:rsidRPr="00437A80">
              <w:rPr>
                <w:rFonts w:ascii="Times New Roman" w:eastAsia="Times New Roman" w:hAnsi="Times New Roman" w:cs="Times New Roman"/>
                <w:sz w:val="23"/>
                <w:szCs w:val="23"/>
                <w:lang w:val="lt-LT"/>
              </w:rPr>
              <w:t>punkt</w:t>
            </w:r>
            <w:r w:rsidR="00150646" w:rsidRPr="00437A80">
              <w:rPr>
                <w:rFonts w:ascii="Times New Roman" w:eastAsia="Times New Roman" w:hAnsi="Times New Roman" w:cs="Times New Roman"/>
                <w:sz w:val="23"/>
                <w:szCs w:val="23"/>
                <w:lang w:val="lt-LT"/>
              </w:rPr>
              <w:t>yj</w:t>
            </w:r>
            <w:r w:rsidR="008B3DBA" w:rsidRPr="00437A80">
              <w:rPr>
                <w:rFonts w:ascii="Times New Roman" w:eastAsia="Times New Roman" w:hAnsi="Times New Roman" w:cs="Times New Roman"/>
                <w:sz w:val="23"/>
                <w:szCs w:val="23"/>
                <w:lang w:val="lt-LT"/>
              </w:rPr>
              <w:t>e numatytas pavojus</w:t>
            </w:r>
          </w:p>
        </w:tc>
        <w:tc>
          <w:tcPr>
            <w:tcW w:w="3432" w:type="dxa"/>
            <w:shd w:val="clear" w:color="auto" w:fill="auto"/>
          </w:tcPr>
          <w:p w14:paraId="01A2C8E0" w14:textId="41760261" w:rsidR="008B3DBA" w:rsidRPr="00437A80" w:rsidRDefault="008B3DBA" w:rsidP="00B014FD">
            <w:pPr>
              <w:spacing w:before="0"/>
              <w:rPr>
                <w:rFonts w:ascii="Times New Roman" w:eastAsia="Times New Roman" w:hAnsi="Times New Roman" w:cs="Times New Roman"/>
                <w:sz w:val="23"/>
                <w:szCs w:val="23"/>
                <w:lang w:val="lt-LT"/>
              </w:rPr>
            </w:pPr>
            <w:r w:rsidRPr="00437A80">
              <w:rPr>
                <w:rFonts w:ascii="Times New Roman" w:eastAsia="Times New Roman" w:hAnsi="Times New Roman" w:cs="Times New Roman"/>
                <w:sz w:val="23"/>
                <w:szCs w:val="23"/>
                <w:lang w:val="lt-LT"/>
              </w:rPr>
              <w:t xml:space="preserve">Net jei draudėjas </w:t>
            </w:r>
            <w:r w:rsidR="00150646" w:rsidRPr="00437A80">
              <w:rPr>
                <w:rFonts w:ascii="Times New Roman" w:eastAsia="Times New Roman" w:hAnsi="Times New Roman" w:cs="Times New Roman"/>
                <w:sz w:val="23"/>
                <w:szCs w:val="23"/>
                <w:lang w:val="lt-LT"/>
              </w:rPr>
              <w:t xml:space="preserve">duomenų subjektų </w:t>
            </w:r>
            <w:r w:rsidRPr="00437A80">
              <w:rPr>
                <w:rFonts w:ascii="Times New Roman" w:eastAsia="Times New Roman" w:hAnsi="Times New Roman" w:cs="Times New Roman"/>
                <w:sz w:val="23"/>
                <w:szCs w:val="23"/>
                <w:lang w:val="lt-LT"/>
              </w:rPr>
              <w:t xml:space="preserve">neinformuos apie tai, kaip draudikas tvarko asmens duomenis, duomenų subjektas turės galimybę gauti tokią informaciją. Draudikų pranešimai apie duomenų tvarkymą (privatumo politiką) skelbiami viešai, pavyzdžiui, draudikų interneto puslapiuose. Su </w:t>
            </w:r>
            <w:r w:rsidR="00150646" w:rsidRPr="00437A80">
              <w:rPr>
                <w:rFonts w:ascii="Times New Roman" w:eastAsia="Times New Roman" w:hAnsi="Times New Roman" w:cs="Times New Roman"/>
                <w:sz w:val="23"/>
                <w:szCs w:val="23"/>
                <w:lang w:val="lt-LT"/>
              </w:rPr>
              <w:t>pranešimuose</w:t>
            </w:r>
            <w:r w:rsidRPr="00437A80">
              <w:rPr>
                <w:rFonts w:ascii="Times New Roman" w:eastAsia="Times New Roman" w:hAnsi="Times New Roman" w:cs="Times New Roman"/>
                <w:sz w:val="23"/>
                <w:szCs w:val="23"/>
                <w:lang w:val="lt-LT"/>
              </w:rPr>
              <w:t xml:space="preserve"> esančia informacija gali susipažinti visi duomenų subjektai.</w:t>
            </w:r>
          </w:p>
        </w:tc>
        <w:tc>
          <w:tcPr>
            <w:tcW w:w="2177" w:type="dxa"/>
            <w:shd w:val="clear" w:color="auto" w:fill="auto"/>
          </w:tcPr>
          <w:p w14:paraId="5D00D852" w14:textId="77777777" w:rsidR="008B3DBA" w:rsidRPr="00437A80" w:rsidRDefault="008B3DBA" w:rsidP="00B014FD">
            <w:pPr>
              <w:spacing w:before="0"/>
              <w:jc w:val="center"/>
              <w:rPr>
                <w:rFonts w:ascii="Times New Roman" w:eastAsia="Times New Roman" w:hAnsi="Times New Roman" w:cs="Times New Roman"/>
                <w:sz w:val="23"/>
                <w:szCs w:val="23"/>
                <w:lang w:val="lt-LT"/>
              </w:rPr>
            </w:pPr>
            <w:r w:rsidRPr="00437A80">
              <w:rPr>
                <w:rFonts w:ascii="Times New Roman" w:eastAsia="Times New Roman" w:hAnsi="Times New Roman" w:cs="Times New Roman"/>
                <w:sz w:val="23"/>
                <w:szCs w:val="23"/>
                <w:lang w:val="lt-LT"/>
              </w:rPr>
              <w:t xml:space="preserve">Sumažinta </w:t>
            </w:r>
          </w:p>
        </w:tc>
        <w:tc>
          <w:tcPr>
            <w:tcW w:w="1325" w:type="dxa"/>
            <w:shd w:val="clear" w:color="auto" w:fill="auto"/>
          </w:tcPr>
          <w:p w14:paraId="04779C4F" w14:textId="77777777" w:rsidR="008B3DBA" w:rsidRPr="00437A80" w:rsidRDefault="008B3DBA" w:rsidP="00B014FD">
            <w:pPr>
              <w:spacing w:before="0"/>
              <w:jc w:val="center"/>
              <w:rPr>
                <w:rFonts w:ascii="Times New Roman" w:eastAsia="Times New Roman" w:hAnsi="Times New Roman" w:cs="Times New Roman"/>
                <w:sz w:val="23"/>
                <w:szCs w:val="23"/>
                <w:lang w:val="lt-LT"/>
              </w:rPr>
            </w:pPr>
            <w:r w:rsidRPr="00437A80">
              <w:rPr>
                <w:rFonts w:ascii="Times New Roman" w:eastAsia="Times New Roman" w:hAnsi="Times New Roman" w:cs="Times New Roman"/>
                <w:sz w:val="23"/>
                <w:szCs w:val="23"/>
                <w:lang w:val="lt-LT"/>
              </w:rPr>
              <w:t>Žemas</w:t>
            </w:r>
          </w:p>
          <w:p w14:paraId="7BB42B75" w14:textId="77777777" w:rsidR="008B3DBA" w:rsidRPr="00437A80" w:rsidRDefault="008B3DBA" w:rsidP="00B014FD">
            <w:pPr>
              <w:spacing w:before="0"/>
              <w:jc w:val="center"/>
              <w:rPr>
                <w:rFonts w:ascii="Times New Roman" w:eastAsia="Times New Roman" w:hAnsi="Times New Roman" w:cs="Times New Roman"/>
                <w:sz w:val="23"/>
                <w:szCs w:val="23"/>
                <w:lang w:val="lt-LT"/>
              </w:rPr>
            </w:pPr>
          </w:p>
        </w:tc>
        <w:tc>
          <w:tcPr>
            <w:tcW w:w="1402" w:type="dxa"/>
            <w:shd w:val="clear" w:color="auto" w:fill="auto"/>
          </w:tcPr>
          <w:p w14:paraId="49F42083" w14:textId="77777777" w:rsidR="008B3DBA" w:rsidRPr="00437A80" w:rsidRDefault="008B3DBA" w:rsidP="00B014FD">
            <w:pPr>
              <w:spacing w:before="0"/>
              <w:jc w:val="center"/>
              <w:rPr>
                <w:rFonts w:ascii="Times New Roman" w:eastAsia="Times New Roman" w:hAnsi="Times New Roman" w:cs="Times New Roman"/>
                <w:sz w:val="23"/>
                <w:szCs w:val="23"/>
                <w:lang w:val="lt-LT"/>
              </w:rPr>
            </w:pPr>
            <w:r w:rsidRPr="00437A80">
              <w:rPr>
                <w:rFonts w:ascii="Times New Roman" w:eastAsia="Times New Roman" w:hAnsi="Times New Roman" w:cs="Times New Roman"/>
                <w:sz w:val="23"/>
                <w:szCs w:val="23"/>
                <w:lang w:val="lt-LT"/>
              </w:rPr>
              <w:t>Taip</w:t>
            </w:r>
          </w:p>
        </w:tc>
      </w:tr>
      <w:tr w:rsidR="008B3DBA" w:rsidRPr="00437A80" w14:paraId="0067827E" w14:textId="77777777" w:rsidTr="00150646">
        <w:trPr>
          <w:trHeight w:val="2148"/>
        </w:trPr>
        <w:tc>
          <w:tcPr>
            <w:tcW w:w="1582" w:type="dxa"/>
            <w:shd w:val="clear" w:color="auto" w:fill="auto"/>
          </w:tcPr>
          <w:p w14:paraId="767E855A" w14:textId="77777777" w:rsidR="008B3DBA" w:rsidRPr="00437A80" w:rsidRDefault="00B76B28" w:rsidP="00B014FD">
            <w:pPr>
              <w:spacing w:before="0"/>
              <w:rPr>
                <w:rFonts w:ascii="Times New Roman" w:eastAsia="Times New Roman" w:hAnsi="Times New Roman" w:cs="Times New Roman"/>
                <w:sz w:val="23"/>
                <w:szCs w:val="23"/>
                <w:lang w:val="lt-LT"/>
              </w:rPr>
            </w:pPr>
            <w:r w:rsidRPr="00437A80">
              <w:rPr>
                <w:rFonts w:ascii="Times New Roman" w:eastAsia="Times New Roman" w:hAnsi="Times New Roman" w:cs="Times New Roman"/>
                <w:sz w:val="23"/>
                <w:szCs w:val="23"/>
                <w:lang w:val="lt-LT"/>
              </w:rPr>
              <w:t xml:space="preserve">Šios ataskaitos </w:t>
            </w:r>
            <w:r w:rsidR="008B3DBA" w:rsidRPr="00437A80">
              <w:rPr>
                <w:rFonts w:ascii="Times New Roman" w:eastAsia="Times New Roman" w:hAnsi="Times New Roman" w:cs="Times New Roman"/>
                <w:sz w:val="23"/>
                <w:szCs w:val="23"/>
                <w:lang w:val="lt-LT"/>
              </w:rPr>
              <w:t xml:space="preserve">5.3 </w:t>
            </w:r>
            <w:r w:rsidR="00150646" w:rsidRPr="00437A80">
              <w:rPr>
                <w:rFonts w:ascii="Times New Roman" w:eastAsia="Times New Roman" w:hAnsi="Times New Roman" w:cs="Times New Roman"/>
                <w:sz w:val="23"/>
                <w:szCs w:val="23"/>
                <w:lang w:val="lt-LT"/>
              </w:rPr>
              <w:t>pa</w:t>
            </w:r>
            <w:r w:rsidR="008B3DBA" w:rsidRPr="00437A80">
              <w:rPr>
                <w:rFonts w:ascii="Times New Roman" w:eastAsia="Times New Roman" w:hAnsi="Times New Roman" w:cs="Times New Roman"/>
                <w:sz w:val="23"/>
                <w:szCs w:val="23"/>
                <w:lang w:val="lt-LT"/>
              </w:rPr>
              <w:t>punkt</w:t>
            </w:r>
            <w:r w:rsidR="00150646" w:rsidRPr="00437A80">
              <w:rPr>
                <w:rFonts w:ascii="Times New Roman" w:eastAsia="Times New Roman" w:hAnsi="Times New Roman" w:cs="Times New Roman"/>
                <w:sz w:val="23"/>
                <w:szCs w:val="23"/>
                <w:lang w:val="lt-LT"/>
              </w:rPr>
              <w:t>yj</w:t>
            </w:r>
            <w:r w:rsidR="008B3DBA" w:rsidRPr="00437A80">
              <w:rPr>
                <w:rFonts w:ascii="Times New Roman" w:eastAsia="Times New Roman" w:hAnsi="Times New Roman" w:cs="Times New Roman"/>
                <w:sz w:val="23"/>
                <w:szCs w:val="23"/>
                <w:lang w:val="lt-LT"/>
              </w:rPr>
              <w:t>e numatytas pavojus</w:t>
            </w:r>
          </w:p>
        </w:tc>
        <w:tc>
          <w:tcPr>
            <w:tcW w:w="3432" w:type="dxa"/>
            <w:shd w:val="clear" w:color="auto" w:fill="auto"/>
          </w:tcPr>
          <w:p w14:paraId="0CBE1953" w14:textId="58BA2096" w:rsidR="008B3DBA" w:rsidRPr="00437A80" w:rsidRDefault="008B3DBA" w:rsidP="00B014FD">
            <w:pPr>
              <w:spacing w:before="0"/>
              <w:rPr>
                <w:rFonts w:ascii="Times New Roman" w:eastAsia="Times New Roman" w:hAnsi="Times New Roman" w:cs="Times New Roman"/>
                <w:sz w:val="23"/>
                <w:szCs w:val="23"/>
                <w:lang w:val="lt-LT"/>
              </w:rPr>
            </w:pPr>
            <w:r w:rsidRPr="00437A80">
              <w:rPr>
                <w:rFonts w:ascii="Times New Roman" w:eastAsia="Times New Roman" w:hAnsi="Times New Roman" w:cs="Times New Roman"/>
                <w:sz w:val="23"/>
                <w:szCs w:val="23"/>
                <w:lang w:val="lt-LT"/>
              </w:rPr>
              <w:t>Draudikas nurodys tikslią informaciją, pavyzdžiui, draudiko viešai skelbiamą pranešimą apie duomenų tvarkymą, todėl yra minimali rizika, kad duomenų subjektą pasiektų iškraipyta informacija. Net jei draudėjas suklaidintų duomenų subjektą, duomenų subjektas</w:t>
            </w:r>
            <w:r w:rsidR="00150646" w:rsidRPr="00437A80">
              <w:rPr>
                <w:rFonts w:ascii="Times New Roman" w:eastAsia="Times New Roman" w:hAnsi="Times New Roman" w:cs="Times New Roman"/>
                <w:sz w:val="23"/>
                <w:szCs w:val="23"/>
                <w:lang w:val="lt-LT"/>
              </w:rPr>
              <w:t>,</w:t>
            </w:r>
            <w:r w:rsidRPr="00437A80">
              <w:rPr>
                <w:rFonts w:ascii="Times New Roman" w:eastAsia="Times New Roman" w:hAnsi="Times New Roman" w:cs="Times New Roman"/>
                <w:sz w:val="23"/>
                <w:szCs w:val="23"/>
                <w:lang w:val="lt-LT"/>
              </w:rPr>
              <w:t xml:space="preserve"> perskaitęs draudiko pranešimą apie duomenų tvarkymą, gautų tikslią informaciją apie duomenų tvarkymą.</w:t>
            </w:r>
          </w:p>
        </w:tc>
        <w:tc>
          <w:tcPr>
            <w:tcW w:w="2177" w:type="dxa"/>
            <w:shd w:val="clear" w:color="auto" w:fill="auto"/>
          </w:tcPr>
          <w:p w14:paraId="73DE43DD" w14:textId="77777777" w:rsidR="008B3DBA" w:rsidRPr="00437A80" w:rsidRDefault="008B3DBA" w:rsidP="00B014FD">
            <w:pPr>
              <w:spacing w:before="0"/>
              <w:jc w:val="center"/>
              <w:rPr>
                <w:rFonts w:ascii="Times New Roman" w:eastAsia="Times New Roman" w:hAnsi="Times New Roman" w:cs="Times New Roman"/>
                <w:sz w:val="23"/>
                <w:szCs w:val="23"/>
                <w:lang w:val="lt-LT"/>
              </w:rPr>
            </w:pPr>
            <w:r w:rsidRPr="00437A80">
              <w:rPr>
                <w:rFonts w:ascii="Times New Roman" w:eastAsia="Times New Roman" w:hAnsi="Times New Roman" w:cs="Times New Roman"/>
                <w:sz w:val="23"/>
                <w:szCs w:val="23"/>
                <w:lang w:val="lt-LT"/>
              </w:rPr>
              <w:t xml:space="preserve">Sumažinta </w:t>
            </w:r>
          </w:p>
        </w:tc>
        <w:tc>
          <w:tcPr>
            <w:tcW w:w="1325" w:type="dxa"/>
            <w:shd w:val="clear" w:color="auto" w:fill="auto"/>
          </w:tcPr>
          <w:p w14:paraId="30DE76C3" w14:textId="77777777" w:rsidR="008B3DBA" w:rsidRPr="00437A80" w:rsidRDefault="008B3DBA" w:rsidP="00B014FD">
            <w:pPr>
              <w:spacing w:before="0"/>
              <w:jc w:val="center"/>
              <w:rPr>
                <w:rFonts w:ascii="Times New Roman" w:eastAsia="Times New Roman" w:hAnsi="Times New Roman" w:cs="Times New Roman"/>
                <w:sz w:val="23"/>
                <w:szCs w:val="23"/>
                <w:lang w:val="lt-LT"/>
              </w:rPr>
            </w:pPr>
            <w:r w:rsidRPr="00437A80">
              <w:rPr>
                <w:rFonts w:ascii="Times New Roman" w:eastAsia="Times New Roman" w:hAnsi="Times New Roman" w:cs="Times New Roman"/>
                <w:sz w:val="23"/>
                <w:szCs w:val="23"/>
                <w:lang w:val="lt-LT"/>
              </w:rPr>
              <w:t>Žemas</w:t>
            </w:r>
          </w:p>
          <w:p w14:paraId="617EEBE2" w14:textId="77777777" w:rsidR="008B3DBA" w:rsidRPr="00437A80" w:rsidRDefault="008B3DBA" w:rsidP="00B014FD">
            <w:pPr>
              <w:spacing w:before="0"/>
              <w:jc w:val="center"/>
              <w:rPr>
                <w:rFonts w:ascii="Times New Roman" w:eastAsia="Times New Roman" w:hAnsi="Times New Roman" w:cs="Times New Roman"/>
                <w:sz w:val="23"/>
                <w:szCs w:val="23"/>
                <w:lang w:val="lt-LT"/>
              </w:rPr>
            </w:pPr>
          </w:p>
        </w:tc>
        <w:tc>
          <w:tcPr>
            <w:tcW w:w="1402" w:type="dxa"/>
            <w:shd w:val="clear" w:color="auto" w:fill="auto"/>
          </w:tcPr>
          <w:p w14:paraId="5D2C1D28" w14:textId="77777777" w:rsidR="008B3DBA" w:rsidRPr="00437A80" w:rsidRDefault="008B3DBA" w:rsidP="00B014FD">
            <w:pPr>
              <w:spacing w:before="0"/>
              <w:jc w:val="center"/>
              <w:rPr>
                <w:rFonts w:ascii="Times New Roman" w:eastAsia="Times New Roman" w:hAnsi="Times New Roman" w:cs="Times New Roman"/>
                <w:sz w:val="23"/>
                <w:szCs w:val="23"/>
                <w:lang w:val="lt-LT"/>
              </w:rPr>
            </w:pPr>
            <w:r w:rsidRPr="00437A80">
              <w:rPr>
                <w:rFonts w:ascii="Times New Roman" w:eastAsia="Times New Roman" w:hAnsi="Times New Roman" w:cs="Times New Roman"/>
                <w:sz w:val="23"/>
                <w:szCs w:val="23"/>
                <w:lang w:val="lt-LT"/>
              </w:rPr>
              <w:t>Taip</w:t>
            </w:r>
          </w:p>
        </w:tc>
      </w:tr>
      <w:tr w:rsidR="008B3DBA" w:rsidRPr="00437A80" w14:paraId="451C0A5B" w14:textId="77777777" w:rsidTr="00150646">
        <w:trPr>
          <w:trHeight w:val="2148"/>
        </w:trPr>
        <w:tc>
          <w:tcPr>
            <w:tcW w:w="1582" w:type="dxa"/>
            <w:shd w:val="clear" w:color="auto" w:fill="auto"/>
          </w:tcPr>
          <w:p w14:paraId="1E05D206" w14:textId="77777777" w:rsidR="008B3DBA" w:rsidRPr="00437A80" w:rsidRDefault="00B76B28" w:rsidP="00B014FD">
            <w:pPr>
              <w:spacing w:before="0"/>
              <w:rPr>
                <w:rFonts w:ascii="Times New Roman" w:eastAsia="Times New Roman" w:hAnsi="Times New Roman" w:cs="Times New Roman"/>
                <w:sz w:val="23"/>
                <w:szCs w:val="23"/>
                <w:lang w:val="lt-LT"/>
              </w:rPr>
            </w:pPr>
            <w:r w:rsidRPr="00437A80">
              <w:rPr>
                <w:rFonts w:ascii="Times New Roman" w:eastAsia="Times New Roman" w:hAnsi="Times New Roman" w:cs="Times New Roman"/>
                <w:sz w:val="23"/>
                <w:szCs w:val="23"/>
                <w:lang w:val="lt-LT"/>
              </w:rPr>
              <w:t xml:space="preserve">Šios ataskaitos </w:t>
            </w:r>
            <w:r w:rsidR="008B3DBA" w:rsidRPr="00437A80">
              <w:rPr>
                <w:rFonts w:ascii="Times New Roman" w:eastAsia="Times New Roman" w:hAnsi="Times New Roman" w:cs="Times New Roman"/>
                <w:sz w:val="23"/>
                <w:szCs w:val="23"/>
                <w:lang w:val="lt-LT"/>
              </w:rPr>
              <w:t xml:space="preserve">5.4 </w:t>
            </w:r>
            <w:r w:rsidR="00150646" w:rsidRPr="00437A80">
              <w:rPr>
                <w:rFonts w:ascii="Times New Roman" w:eastAsia="Times New Roman" w:hAnsi="Times New Roman" w:cs="Times New Roman"/>
                <w:sz w:val="23"/>
                <w:szCs w:val="23"/>
                <w:lang w:val="lt-LT"/>
              </w:rPr>
              <w:t>pa</w:t>
            </w:r>
            <w:r w:rsidR="008B3DBA" w:rsidRPr="00437A80">
              <w:rPr>
                <w:rFonts w:ascii="Times New Roman" w:eastAsia="Times New Roman" w:hAnsi="Times New Roman" w:cs="Times New Roman"/>
                <w:sz w:val="23"/>
                <w:szCs w:val="23"/>
                <w:lang w:val="lt-LT"/>
              </w:rPr>
              <w:t>punkt</w:t>
            </w:r>
            <w:r w:rsidR="00150646" w:rsidRPr="00437A80">
              <w:rPr>
                <w:rFonts w:ascii="Times New Roman" w:eastAsia="Times New Roman" w:hAnsi="Times New Roman" w:cs="Times New Roman"/>
                <w:sz w:val="23"/>
                <w:szCs w:val="23"/>
                <w:lang w:val="lt-LT"/>
              </w:rPr>
              <w:t>yj</w:t>
            </w:r>
            <w:r w:rsidR="008B3DBA" w:rsidRPr="00437A80">
              <w:rPr>
                <w:rFonts w:ascii="Times New Roman" w:eastAsia="Times New Roman" w:hAnsi="Times New Roman" w:cs="Times New Roman"/>
                <w:sz w:val="23"/>
                <w:szCs w:val="23"/>
                <w:lang w:val="lt-LT"/>
              </w:rPr>
              <w:t>e numatytas pavojus</w:t>
            </w:r>
          </w:p>
        </w:tc>
        <w:tc>
          <w:tcPr>
            <w:tcW w:w="3432" w:type="dxa"/>
            <w:shd w:val="clear" w:color="auto" w:fill="auto"/>
          </w:tcPr>
          <w:p w14:paraId="6056F723" w14:textId="77777777" w:rsidR="008B3DBA" w:rsidRPr="00437A80" w:rsidRDefault="008B3DBA" w:rsidP="00B014FD">
            <w:pPr>
              <w:spacing w:before="0"/>
              <w:rPr>
                <w:rFonts w:ascii="Times New Roman" w:eastAsia="Times New Roman" w:hAnsi="Times New Roman" w:cs="Times New Roman"/>
                <w:sz w:val="23"/>
                <w:szCs w:val="23"/>
                <w:lang w:val="lt-LT"/>
              </w:rPr>
            </w:pPr>
            <w:r w:rsidRPr="00437A80">
              <w:rPr>
                <w:rFonts w:ascii="Times New Roman" w:eastAsia="Times New Roman" w:hAnsi="Times New Roman" w:cs="Times New Roman"/>
                <w:sz w:val="23"/>
                <w:szCs w:val="23"/>
                <w:lang w:val="lt-LT"/>
              </w:rPr>
              <w:t>Draudikui atnaujinus pranešimą apie duomenų tvarkymą, draudėjas turėtų pareigą informuoti apie duomenų tvarkymo pasikeitimus apdraustąjį ar naudos gavėją. Duomenų subjektas bet kada galėtų kreiptis į draudiką ir gauti naujausią informaciją, įskaitant pranešimą apie duomenų tvarkymą ir jo atnaujinimus.</w:t>
            </w:r>
          </w:p>
        </w:tc>
        <w:tc>
          <w:tcPr>
            <w:tcW w:w="2177" w:type="dxa"/>
            <w:shd w:val="clear" w:color="auto" w:fill="auto"/>
          </w:tcPr>
          <w:p w14:paraId="0353E278" w14:textId="77777777" w:rsidR="008B3DBA" w:rsidRPr="00437A80" w:rsidRDefault="008B3DBA" w:rsidP="00B014FD">
            <w:pPr>
              <w:spacing w:before="0"/>
              <w:jc w:val="center"/>
              <w:rPr>
                <w:rFonts w:ascii="Times New Roman" w:eastAsia="Times New Roman" w:hAnsi="Times New Roman" w:cs="Times New Roman"/>
                <w:sz w:val="23"/>
                <w:szCs w:val="23"/>
                <w:lang w:val="lt-LT"/>
              </w:rPr>
            </w:pPr>
            <w:r w:rsidRPr="00437A80">
              <w:rPr>
                <w:rFonts w:ascii="Times New Roman" w:eastAsia="Times New Roman" w:hAnsi="Times New Roman" w:cs="Times New Roman"/>
                <w:sz w:val="23"/>
                <w:szCs w:val="23"/>
                <w:lang w:val="lt-LT"/>
              </w:rPr>
              <w:t xml:space="preserve">Sumažinta </w:t>
            </w:r>
          </w:p>
        </w:tc>
        <w:tc>
          <w:tcPr>
            <w:tcW w:w="1325" w:type="dxa"/>
            <w:shd w:val="clear" w:color="auto" w:fill="auto"/>
          </w:tcPr>
          <w:p w14:paraId="4423C686" w14:textId="77777777" w:rsidR="008B3DBA" w:rsidRPr="00437A80" w:rsidRDefault="008B3DBA" w:rsidP="00B014FD">
            <w:pPr>
              <w:spacing w:before="0"/>
              <w:jc w:val="center"/>
              <w:rPr>
                <w:rFonts w:ascii="Times New Roman" w:eastAsia="Times New Roman" w:hAnsi="Times New Roman" w:cs="Times New Roman"/>
                <w:sz w:val="23"/>
                <w:szCs w:val="23"/>
                <w:lang w:val="lt-LT"/>
              </w:rPr>
            </w:pPr>
            <w:r w:rsidRPr="00437A80">
              <w:rPr>
                <w:rFonts w:ascii="Times New Roman" w:eastAsia="Times New Roman" w:hAnsi="Times New Roman" w:cs="Times New Roman"/>
                <w:sz w:val="23"/>
                <w:szCs w:val="23"/>
                <w:lang w:val="lt-LT"/>
              </w:rPr>
              <w:t>Žemas</w:t>
            </w:r>
          </w:p>
          <w:p w14:paraId="2B83CD9D" w14:textId="77777777" w:rsidR="008B3DBA" w:rsidRPr="00437A80" w:rsidRDefault="008B3DBA" w:rsidP="00B014FD">
            <w:pPr>
              <w:spacing w:before="0"/>
              <w:jc w:val="center"/>
              <w:rPr>
                <w:rFonts w:ascii="Times New Roman" w:eastAsia="Times New Roman" w:hAnsi="Times New Roman" w:cs="Times New Roman"/>
                <w:sz w:val="23"/>
                <w:szCs w:val="23"/>
                <w:lang w:val="lt-LT"/>
              </w:rPr>
            </w:pPr>
          </w:p>
        </w:tc>
        <w:tc>
          <w:tcPr>
            <w:tcW w:w="1402" w:type="dxa"/>
            <w:shd w:val="clear" w:color="auto" w:fill="auto"/>
          </w:tcPr>
          <w:p w14:paraId="7A73BCB9" w14:textId="77777777" w:rsidR="008B3DBA" w:rsidRPr="00437A80" w:rsidRDefault="008B3DBA" w:rsidP="00B014FD">
            <w:pPr>
              <w:spacing w:before="0"/>
              <w:jc w:val="center"/>
              <w:rPr>
                <w:rFonts w:ascii="Times New Roman" w:eastAsia="Times New Roman" w:hAnsi="Times New Roman" w:cs="Times New Roman"/>
                <w:sz w:val="23"/>
                <w:szCs w:val="23"/>
                <w:lang w:val="lt-LT"/>
              </w:rPr>
            </w:pPr>
            <w:r w:rsidRPr="00437A80">
              <w:rPr>
                <w:rFonts w:ascii="Times New Roman" w:eastAsia="Times New Roman" w:hAnsi="Times New Roman" w:cs="Times New Roman"/>
                <w:sz w:val="23"/>
                <w:szCs w:val="23"/>
                <w:lang w:val="lt-LT"/>
              </w:rPr>
              <w:t>Taip</w:t>
            </w:r>
          </w:p>
        </w:tc>
      </w:tr>
      <w:tr w:rsidR="008F4DF3" w:rsidRPr="00437A80" w14:paraId="65E96AFD" w14:textId="77777777" w:rsidTr="00150646">
        <w:trPr>
          <w:trHeight w:val="2148"/>
        </w:trPr>
        <w:tc>
          <w:tcPr>
            <w:tcW w:w="1582" w:type="dxa"/>
            <w:shd w:val="clear" w:color="auto" w:fill="auto"/>
          </w:tcPr>
          <w:p w14:paraId="1432A0FC" w14:textId="3AE38A45" w:rsidR="008F4DF3" w:rsidRPr="00437A80" w:rsidRDefault="008F4DF3" w:rsidP="00B014FD">
            <w:pPr>
              <w:spacing w:before="0"/>
              <w:rPr>
                <w:rFonts w:ascii="Times New Roman" w:eastAsia="Times New Roman" w:hAnsi="Times New Roman" w:cs="Times New Roman"/>
                <w:sz w:val="23"/>
                <w:szCs w:val="23"/>
                <w:lang w:val="lt-LT"/>
              </w:rPr>
            </w:pPr>
            <w:r w:rsidRPr="00437A80">
              <w:rPr>
                <w:rFonts w:ascii="Times New Roman" w:eastAsia="Times New Roman" w:hAnsi="Times New Roman" w:cs="Times New Roman"/>
                <w:sz w:val="23"/>
                <w:szCs w:val="23"/>
                <w:lang w:val="lt-LT"/>
              </w:rPr>
              <w:t>Šios ataskaitos 5.5 papunktyje numatytas pavojus</w:t>
            </w:r>
          </w:p>
        </w:tc>
        <w:tc>
          <w:tcPr>
            <w:tcW w:w="3432" w:type="dxa"/>
            <w:shd w:val="clear" w:color="auto" w:fill="auto"/>
          </w:tcPr>
          <w:p w14:paraId="7556A1E2" w14:textId="53798FEF" w:rsidR="008F4DF3" w:rsidRPr="00437A80" w:rsidRDefault="008F4DF3" w:rsidP="008F4DF3">
            <w:pPr>
              <w:spacing w:before="0"/>
              <w:rPr>
                <w:rFonts w:ascii="Times New Roman" w:eastAsia="Times New Roman" w:hAnsi="Times New Roman" w:cs="Times New Roman"/>
                <w:sz w:val="23"/>
                <w:szCs w:val="23"/>
                <w:lang w:val="lt-LT"/>
              </w:rPr>
            </w:pPr>
            <w:r w:rsidRPr="00437A80">
              <w:rPr>
                <w:rFonts w:ascii="Times New Roman" w:eastAsia="Times New Roman" w:hAnsi="Times New Roman" w:cs="Times New Roman"/>
                <w:sz w:val="23"/>
                <w:szCs w:val="23"/>
                <w:lang w:val="lt-LT"/>
              </w:rPr>
              <w:t>DĮ bus numatyta pareiga kreipiantis į sveikatos priežiūros įstaigas ar kitas valstybės ar savivaldybių įstaigas, registrus ir pan. motyvuotai pagrįsti tokį kreipi</w:t>
            </w:r>
            <w:r w:rsidR="0098560D">
              <w:rPr>
                <w:rFonts w:ascii="Times New Roman" w:eastAsia="Times New Roman" w:hAnsi="Times New Roman" w:cs="Times New Roman"/>
                <w:sz w:val="23"/>
                <w:szCs w:val="23"/>
                <w:lang w:val="lt-LT"/>
              </w:rPr>
              <w:t>mąsi. To nepadarius, informacija</w:t>
            </w:r>
            <w:r w:rsidRPr="00437A80">
              <w:rPr>
                <w:rFonts w:ascii="Times New Roman" w:eastAsia="Times New Roman" w:hAnsi="Times New Roman" w:cs="Times New Roman"/>
                <w:sz w:val="23"/>
                <w:szCs w:val="23"/>
                <w:lang w:val="lt-LT"/>
              </w:rPr>
              <w:t xml:space="preserve"> apie sveikatą nebus teikiama.</w:t>
            </w:r>
            <w:r w:rsidR="0098560D">
              <w:rPr>
                <w:rFonts w:ascii="Times New Roman" w:eastAsia="Times New Roman" w:hAnsi="Times New Roman" w:cs="Times New Roman"/>
                <w:sz w:val="23"/>
                <w:szCs w:val="23"/>
                <w:lang w:val="lt-LT"/>
              </w:rPr>
              <w:t xml:space="preserve"> Taip bus išvengta perteklinio sveikatos duomenų rinkimo</w:t>
            </w:r>
            <w:r w:rsidR="003B2C2B" w:rsidRPr="00437A80">
              <w:rPr>
                <w:rFonts w:ascii="Times New Roman" w:eastAsia="Times New Roman" w:hAnsi="Times New Roman" w:cs="Times New Roman"/>
                <w:sz w:val="23"/>
                <w:szCs w:val="23"/>
                <w:lang w:val="lt-LT"/>
              </w:rPr>
              <w:t>.</w:t>
            </w:r>
          </w:p>
        </w:tc>
        <w:tc>
          <w:tcPr>
            <w:tcW w:w="2177" w:type="dxa"/>
            <w:shd w:val="clear" w:color="auto" w:fill="auto"/>
          </w:tcPr>
          <w:p w14:paraId="178D601A" w14:textId="4227D0D9" w:rsidR="008F4DF3" w:rsidRPr="00437A80" w:rsidRDefault="003B2C2B" w:rsidP="00B014FD">
            <w:pPr>
              <w:spacing w:before="0"/>
              <w:jc w:val="center"/>
              <w:rPr>
                <w:rFonts w:ascii="Times New Roman" w:eastAsia="Times New Roman" w:hAnsi="Times New Roman" w:cs="Times New Roman"/>
                <w:sz w:val="23"/>
                <w:szCs w:val="23"/>
                <w:lang w:val="lt-LT"/>
              </w:rPr>
            </w:pPr>
            <w:r w:rsidRPr="00437A80">
              <w:rPr>
                <w:rFonts w:ascii="Times New Roman" w:eastAsia="Times New Roman" w:hAnsi="Times New Roman" w:cs="Times New Roman"/>
                <w:sz w:val="23"/>
                <w:szCs w:val="23"/>
                <w:lang w:val="lt-LT"/>
              </w:rPr>
              <w:t>Sumažinta</w:t>
            </w:r>
          </w:p>
        </w:tc>
        <w:tc>
          <w:tcPr>
            <w:tcW w:w="1325" w:type="dxa"/>
            <w:shd w:val="clear" w:color="auto" w:fill="auto"/>
          </w:tcPr>
          <w:p w14:paraId="25AC88CF" w14:textId="08B93003" w:rsidR="008F4DF3" w:rsidRPr="00437A80" w:rsidRDefault="003B2C2B" w:rsidP="00B014FD">
            <w:pPr>
              <w:spacing w:before="0"/>
              <w:jc w:val="center"/>
              <w:rPr>
                <w:rFonts w:ascii="Times New Roman" w:eastAsia="Times New Roman" w:hAnsi="Times New Roman" w:cs="Times New Roman"/>
                <w:sz w:val="23"/>
                <w:szCs w:val="23"/>
                <w:lang w:val="lt-LT"/>
              </w:rPr>
            </w:pPr>
            <w:r w:rsidRPr="00437A80">
              <w:rPr>
                <w:rFonts w:ascii="Times New Roman" w:eastAsia="Times New Roman" w:hAnsi="Times New Roman" w:cs="Times New Roman"/>
                <w:sz w:val="23"/>
                <w:szCs w:val="23"/>
                <w:lang w:val="lt-LT"/>
              </w:rPr>
              <w:t>Žemas</w:t>
            </w:r>
          </w:p>
        </w:tc>
        <w:tc>
          <w:tcPr>
            <w:tcW w:w="1402" w:type="dxa"/>
            <w:shd w:val="clear" w:color="auto" w:fill="auto"/>
          </w:tcPr>
          <w:p w14:paraId="67092BFD" w14:textId="5885FC5D" w:rsidR="008F4DF3" w:rsidRPr="00437A80" w:rsidRDefault="003B2C2B" w:rsidP="00B014FD">
            <w:pPr>
              <w:spacing w:before="0"/>
              <w:jc w:val="center"/>
              <w:rPr>
                <w:rFonts w:ascii="Times New Roman" w:eastAsia="Times New Roman" w:hAnsi="Times New Roman" w:cs="Times New Roman"/>
                <w:sz w:val="23"/>
                <w:szCs w:val="23"/>
                <w:lang w:val="lt-LT"/>
              </w:rPr>
            </w:pPr>
            <w:r w:rsidRPr="00437A80">
              <w:rPr>
                <w:rFonts w:ascii="Times New Roman" w:eastAsia="Times New Roman" w:hAnsi="Times New Roman" w:cs="Times New Roman"/>
                <w:sz w:val="23"/>
                <w:szCs w:val="23"/>
                <w:lang w:val="lt-LT"/>
              </w:rPr>
              <w:t>Taip</w:t>
            </w:r>
          </w:p>
        </w:tc>
      </w:tr>
      <w:tr w:rsidR="00464EDC" w:rsidRPr="00437A80" w14:paraId="6C4714E0" w14:textId="77777777" w:rsidTr="00150646">
        <w:trPr>
          <w:trHeight w:val="2148"/>
        </w:trPr>
        <w:tc>
          <w:tcPr>
            <w:tcW w:w="1582" w:type="dxa"/>
            <w:shd w:val="clear" w:color="auto" w:fill="auto"/>
          </w:tcPr>
          <w:p w14:paraId="450F9B57" w14:textId="3EF4B8BC" w:rsidR="00464EDC" w:rsidRPr="005355A8" w:rsidRDefault="00464EDC" w:rsidP="00464EDC">
            <w:pPr>
              <w:spacing w:before="0"/>
              <w:rPr>
                <w:rFonts w:ascii="Times New Roman" w:eastAsia="Times New Roman" w:hAnsi="Times New Roman" w:cs="Times New Roman"/>
                <w:sz w:val="23"/>
                <w:szCs w:val="23"/>
                <w:lang w:val="fi-FI"/>
              </w:rPr>
            </w:pPr>
            <w:r w:rsidRPr="00437A80">
              <w:rPr>
                <w:rFonts w:ascii="Times New Roman" w:eastAsia="Times New Roman" w:hAnsi="Times New Roman" w:cs="Times New Roman"/>
                <w:sz w:val="23"/>
                <w:szCs w:val="23"/>
                <w:lang w:val="lt-LT"/>
              </w:rPr>
              <w:lastRenderedPageBreak/>
              <w:t>Šios ataskaitos 5.</w:t>
            </w:r>
            <w:r>
              <w:rPr>
                <w:rFonts w:ascii="Times New Roman" w:eastAsia="Times New Roman" w:hAnsi="Times New Roman" w:cs="Times New Roman"/>
                <w:sz w:val="23"/>
                <w:szCs w:val="23"/>
                <w:lang w:val="lt-LT"/>
              </w:rPr>
              <w:t>6</w:t>
            </w:r>
            <w:r w:rsidRPr="00437A80">
              <w:rPr>
                <w:rFonts w:ascii="Times New Roman" w:eastAsia="Times New Roman" w:hAnsi="Times New Roman" w:cs="Times New Roman"/>
                <w:sz w:val="23"/>
                <w:szCs w:val="23"/>
                <w:lang w:val="lt-LT"/>
              </w:rPr>
              <w:t xml:space="preserve"> papunktyje numatytas pavojus</w:t>
            </w:r>
          </w:p>
        </w:tc>
        <w:tc>
          <w:tcPr>
            <w:tcW w:w="3432" w:type="dxa"/>
            <w:shd w:val="clear" w:color="auto" w:fill="auto"/>
          </w:tcPr>
          <w:p w14:paraId="02C72E8D" w14:textId="583BB8D1" w:rsidR="00464EDC" w:rsidRPr="007E17E7" w:rsidRDefault="00464EDC" w:rsidP="00605D5E">
            <w:pPr>
              <w:spacing w:before="0"/>
              <w:rPr>
                <w:rFonts w:ascii="Times New Roman" w:eastAsia="Times New Roman" w:hAnsi="Times New Roman" w:cs="Times New Roman"/>
                <w:sz w:val="23"/>
                <w:szCs w:val="23"/>
                <w:lang w:val="lt-LT"/>
              </w:rPr>
            </w:pPr>
            <w:r w:rsidRPr="007E17E7">
              <w:rPr>
                <w:rFonts w:ascii="Times New Roman" w:eastAsia="Times New Roman" w:hAnsi="Times New Roman" w:cs="Times New Roman"/>
                <w:sz w:val="23"/>
                <w:szCs w:val="23"/>
                <w:lang w:val="lt-LT"/>
              </w:rPr>
              <w:t>Sveikatos priežiūros įstaigose ar kitose valstybės ar savivaldybės įstaigose esanti informacija apie asmens sveikatą laikytina oficialia</w:t>
            </w:r>
            <w:r w:rsidR="006635B9" w:rsidRPr="007E17E7">
              <w:rPr>
                <w:rFonts w:ascii="Times New Roman" w:eastAsia="Times New Roman" w:hAnsi="Times New Roman" w:cs="Times New Roman"/>
                <w:sz w:val="23"/>
                <w:szCs w:val="23"/>
                <w:lang w:val="lt-LT"/>
              </w:rPr>
              <w:t>,</w:t>
            </w:r>
            <w:r w:rsidRPr="007E17E7">
              <w:rPr>
                <w:rFonts w:ascii="Times New Roman" w:eastAsia="Times New Roman" w:hAnsi="Times New Roman" w:cs="Times New Roman"/>
                <w:sz w:val="23"/>
                <w:szCs w:val="23"/>
                <w:lang w:val="lt-LT"/>
              </w:rPr>
              <w:t xml:space="preserve"> teisinga</w:t>
            </w:r>
            <w:r w:rsidR="006635B9" w:rsidRPr="007E17E7">
              <w:rPr>
                <w:rFonts w:ascii="Times New Roman" w:eastAsia="Times New Roman" w:hAnsi="Times New Roman" w:cs="Times New Roman"/>
                <w:sz w:val="23"/>
                <w:szCs w:val="23"/>
                <w:lang w:val="lt-LT"/>
              </w:rPr>
              <w:t xml:space="preserve"> ir išsamia</w:t>
            </w:r>
            <w:r w:rsidRPr="007E17E7">
              <w:rPr>
                <w:rFonts w:ascii="Times New Roman" w:eastAsia="Times New Roman" w:hAnsi="Times New Roman" w:cs="Times New Roman"/>
                <w:sz w:val="23"/>
                <w:szCs w:val="23"/>
                <w:lang w:val="lt-LT"/>
              </w:rPr>
              <w:t>, todėl tuo atveju</w:t>
            </w:r>
            <w:r w:rsidR="00605D5E">
              <w:rPr>
                <w:rFonts w:ascii="Times New Roman" w:eastAsia="Times New Roman" w:hAnsi="Times New Roman" w:cs="Times New Roman"/>
                <w:sz w:val="23"/>
                <w:szCs w:val="23"/>
                <w:lang w:val="lt-LT"/>
              </w:rPr>
              <w:t>,</w:t>
            </w:r>
            <w:r w:rsidRPr="007E17E7">
              <w:rPr>
                <w:rFonts w:ascii="Times New Roman" w:eastAsia="Times New Roman" w:hAnsi="Times New Roman" w:cs="Times New Roman"/>
                <w:sz w:val="23"/>
                <w:szCs w:val="23"/>
                <w:lang w:val="lt-LT"/>
              </w:rPr>
              <w:t xml:space="preserve"> jei ji bus pateikta </w:t>
            </w:r>
            <w:r w:rsidR="00605D5E">
              <w:rPr>
                <w:rFonts w:ascii="Times New Roman" w:eastAsia="Times New Roman" w:hAnsi="Times New Roman" w:cs="Times New Roman"/>
                <w:sz w:val="23"/>
                <w:szCs w:val="23"/>
                <w:lang w:val="lt-LT"/>
              </w:rPr>
              <w:t>ne visa</w:t>
            </w:r>
            <w:r w:rsidR="00605D5E" w:rsidRPr="007E17E7">
              <w:rPr>
                <w:rFonts w:ascii="Times New Roman" w:eastAsia="Times New Roman" w:hAnsi="Times New Roman" w:cs="Times New Roman"/>
                <w:sz w:val="23"/>
                <w:szCs w:val="23"/>
                <w:lang w:val="lt-LT"/>
              </w:rPr>
              <w:t xml:space="preserve"> </w:t>
            </w:r>
            <w:r w:rsidRPr="007E17E7">
              <w:rPr>
                <w:rFonts w:ascii="Times New Roman" w:eastAsia="Times New Roman" w:hAnsi="Times New Roman" w:cs="Times New Roman"/>
                <w:sz w:val="23"/>
                <w:szCs w:val="23"/>
                <w:lang w:val="lt-LT"/>
              </w:rPr>
              <w:t>apimtimi dėl tos priežasties, kad tokios informacijos sveikatos priežiūros įstaiga ar kitos institucijos neturės, duomenų subjektas visada gali pasinaudoti savo BDAR 15</w:t>
            </w:r>
            <w:r w:rsidR="00A2484D">
              <w:rPr>
                <w:rFonts w:ascii="Times New Roman" w:eastAsia="Times New Roman" w:hAnsi="Times New Roman" w:cs="Times New Roman"/>
                <w:sz w:val="23"/>
                <w:szCs w:val="23"/>
                <w:lang w:val="lt-LT"/>
              </w:rPr>
              <w:t xml:space="preserve"> ir </w:t>
            </w:r>
            <w:r w:rsidRPr="007E17E7">
              <w:rPr>
                <w:rFonts w:ascii="Times New Roman" w:eastAsia="Times New Roman" w:hAnsi="Times New Roman" w:cs="Times New Roman"/>
                <w:sz w:val="23"/>
                <w:szCs w:val="23"/>
                <w:lang w:val="lt-LT"/>
              </w:rPr>
              <w:t xml:space="preserve">16 straipsniuose nurodytomis teisėmis susipažinti </w:t>
            </w:r>
            <w:r w:rsidR="00605D5E">
              <w:rPr>
                <w:rFonts w:ascii="Times New Roman" w:eastAsia="Times New Roman" w:hAnsi="Times New Roman" w:cs="Times New Roman"/>
                <w:sz w:val="23"/>
                <w:szCs w:val="23"/>
                <w:lang w:val="lt-LT"/>
              </w:rPr>
              <w:t xml:space="preserve">su </w:t>
            </w:r>
            <w:r w:rsidRPr="007E17E7">
              <w:rPr>
                <w:rFonts w:ascii="Times New Roman" w:eastAsia="Times New Roman" w:hAnsi="Times New Roman" w:cs="Times New Roman"/>
                <w:sz w:val="23"/>
                <w:szCs w:val="23"/>
                <w:lang w:val="lt-LT"/>
              </w:rPr>
              <w:t>draudiko ar draudimo tarpininko sutrinkt</w:t>
            </w:r>
            <w:r w:rsidR="00605D5E">
              <w:rPr>
                <w:rFonts w:ascii="Times New Roman" w:eastAsia="Times New Roman" w:hAnsi="Times New Roman" w:cs="Times New Roman"/>
                <w:sz w:val="23"/>
                <w:szCs w:val="23"/>
                <w:lang w:val="lt-LT"/>
              </w:rPr>
              <w:t>ais</w:t>
            </w:r>
            <w:r w:rsidRPr="007E17E7">
              <w:rPr>
                <w:rFonts w:ascii="Times New Roman" w:eastAsia="Times New Roman" w:hAnsi="Times New Roman" w:cs="Times New Roman"/>
                <w:sz w:val="23"/>
                <w:szCs w:val="23"/>
                <w:lang w:val="lt-LT"/>
              </w:rPr>
              <w:t xml:space="preserve"> asmens duomeni</w:t>
            </w:r>
            <w:r w:rsidR="00605D5E">
              <w:rPr>
                <w:rFonts w:ascii="Times New Roman" w:eastAsia="Times New Roman" w:hAnsi="Times New Roman" w:cs="Times New Roman"/>
                <w:sz w:val="23"/>
                <w:szCs w:val="23"/>
                <w:lang w:val="lt-LT"/>
              </w:rPr>
              <w:t>mis</w:t>
            </w:r>
            <w:r w:rsidR="00605D5E" w:rsidRPr="007E17E7">
              <w:rPr>
                <w:rFonts w:ascii="Times New Roman" w:eastAsia="Times New Roman" w:hAnsi="Times New Roman" w:cs="Times New Roman"/>
                <w:sz w:val="23"/>
                <w:szCs w:val="23"/>
                <w:lang w:val="lt-LT"/>
              </w:rPr>
              <w:t xml:space="preserve"> ir </w:t>
            </w:r>
            <w:r w:rsidR="00605D5E">
              <w:rPr>
                <w:rFonts w:ascii="Times New Roman" w:eastAsia="Times New Roman" w:hAnsi="Times New Roman" w:cs="Times New Roman"/>
                <w:sz w:val="23"/>
                <w:szCs w:val="23"/>
                <w:lang w:val="lt-LT"/>
              </w:rPr>
              <w:t xml:space="preserve">juos </w:t>
            </w:r>
            <w:r w:rsidR="00605D5E" w:rsidRPr="007E17E7">
              <w:rPr>
                <w:rFonts w:ascii="Times New Roman" w:eastAsia="Times New Roman" w:hAnsi="Times New Roman" w:cs="Times New Roman"/>
                <w:sz w:val="23"/>
                <w:szCs w:val="23"/>
                <w:lang w:val="lt-LT"/>
              </w:rPr>
              <w:t xml:space="preserve">patikslinti </w:t>
            </w:r>
            <w:r w:rsidR="00605D5E">
              <w:rPr>
                <w:rFonts w:ascii="Times New Roman" w:eastAsia="Times New Roman" w:hAnsi="Times New Roman" w:cs="Times New Roman"/>
                <w:sz w:val="23"/>
                <w:szCs w:val="23"/>
                <w:lang w:val="lt-LT"/>
              </w:rPr>
              <w:t xml:space="preserve">ar </w:t>
            </w:r>
            <w:r w:rsidR="00605D5E" w:rsidRPr="007E17E7">
              <w:rPr>
                <w:rFonts w:ascii="Times New Roman" w:eastAsia="Times New Roman" w:hAnsi="Times New Roman" w:cs="Times New Roman"/>
                <w:sz w:val="23"/>
                <w:szCs w:val="23"/>
                <w:lang w:val="lt-LT"/>
              </w:rPr>
              <w:t>papildyti</w:t>
            </w:r>
            <w:r w:rsidRPr="007E17E7">
              <w:rPr>
                <w:rFonts w:ascii="Times New Roman" w:eastAsia="Times New Roman" w:hAnsi="Times New Roman" w:cs="Times New Roman"/>
                <w:sz w:val="23"/>
                <w:szCs w:val="23"/>
                <w:lang w:val="lt-LT"/>
              </w:rPr>
              <w:t>.</w:t>
            </w:r>
          </w:p>
        </w:tc>
        <w:tc>
          <w:tcPr>
            <w:tcW w:w="2177" w:type="dxa"/>
            <w:shd w:val="clear" w:color="auto" w:fill="auto"/>
          </w:tcPr>
          <w:p w14:paraId="2E5197D0" w14:textId="31C6C13D" w:rsidR="00464EDC" w:rsidRPr="007E17E7" w:rsidRDefault="00464EDC" w:rsidP="00B014FD">
            <w:pPr>
              <w:spacing w:before="0"/>
              <w:jc w:val="center"/>
              <w:rPr>
                <w:rFonts w:ascii="Times New Roman" w:eastAsia="Times New Roman" w:hAnsi="Times New Roman" w:cs="Times New Roman"/>
                <w:sz w:val="23"/>
                <w:szCs w:val="23"/>
                <w:lang w:val="lt-LT"/>
              </w:rPr>
            </w:pPr>
            <w:r w:rsidRPr="007E17E7">
              <w:rPr>
                <w:rFonts w:ascii="Times New Roman" w:eastAsia="Times New Roman" w:hAnsi="Times New Roman" w:cs="Times New Roman"/>
                <w:sz w:val="23"/>
                <w:szCs w:val="23"/>
                <w:lang w:val="lt-LT"/>
              </w:rPr>
              <w:t>Sumažinta</w:t>
            </w:r>
          </w:p>
        </w:tc>
        <w:tc>
          <w:tcPr>
            <w:tcW w:w="1325" w:type="dxa"/>
            <w:shd w:val="clear" w:color="auto" w:fill="auto"/>
          </w:tcPr>
          <w:p w14:paraId="0B39D013" w14:textId="4FE56599" w:rsidR="00464EDC" w:rsidRPr="007E17E7" w:rsidRDefault="00464EDC" w:rsidP="00B014FD">
            <w:pPr>
              <w:spacing w:before="0"/>
              <w:jc w:val="center"/>
              <w:rPr>
                <w:rFonts w:ascii="Times New Roman" w:eastAsia="Times New Roman" w:hAnsi="Times New Roman" w:cs="Times New Roman"/>
                <w:sz w:val="23"/>
                <w:szCs w:val="23"/>
                <w:lang w:val="lt-LT"/>
              </w:rPr>
            </w:pPr>
            <w:r w:rsidRPr="007E17E7">
              <w:rPr>
                <w:rFonts w:ascii="Times New Roman" w:eastAsia="Times New Roman" w:hAnsi="Times New Roman" w:cs="Times New Roman"/>
                <w:sz w:val="23"/>
                <w:szCs w:val="23"/>
                <w:lang w:val="lt-LT"/>
              </w:rPr>
              <w:t>Žemas</w:t>
            </w:r>
          </w:p>
        </w:tc>
        <w:tc>
          <w:tcPr>
            <w:tcW w:w="1402" w:type="dxa"/>
            <w:shd w:val="clear" w:color="auto" w:fill="auto"/>
          </w:tcPr>
          <w:p w14:paraId="43F01449" w14:textId="60C3BA9D" w:rsidR="00464EDC" w:rsidRPr="007E17E7" w:rsidRDefault="00464EDC" w:rsidP="00B014FD">
            <w:pPr>
              <w:spacing w:before="0"/>
              <w:jc w:val="center"/>
              <w:rPr>
                <w:rFonts w:ascii="Times New Roman" w:eastAsia="Times New Roman" w:hAnsi="Times New Roman" w:cs="Times New Roman"/>
                <w:sz w:val="23"/>
                <w:szCs w:val="23"/>
                <w:lang w:val="lt-LT"/>
              </w:rPr>
            </w:pPr>
            <w:r w:rsidRPr="007E17E7">
              <w:rPr>
                <w:rFonts w:ascii="Times New Roman" w:eastAsia="Times New Roman" w:hAnsi="Times New Roman" w:cs="Times New Roman"/>
                <w:sz w:val="23"/>
                <w:szCs w:val="23"/>
                <w:lang w:val="lt-LT"/>
              </w:rPr>
              <w:t>Taip</w:t>
            </w:r>
          </w:p>
        </w:tc>
      </w:tr>
      <w:tr w:rsidR="00464EDC" w:rsidRPr="00437A80" w14:paraId="7F3B6437" w14:textId="77777777" w:rsidTr="00150646">
        <w:trPr>
          <w:trHeight w:val="2148"/>
        </w:trPr>
        <w:tc>
          <w:tcPr>
            <w:tcW w:w="1582" w:type="dxa"/>
            <w:shd w:val="clear" w:color="auto" w:fill="auto"/>
          </w:tcPr>
          <w:p w14:paraId="3B9505A6" w14:textId="618203FB" w:rsidR="00464EDC" w:rsidRPr="005355A8" w:rsidRDefault="00464EDC" w:rsidP="00464EDC">
            <w:pPr>
              <w:spacing w:before="0"/>
              <w:rPr>
                <w:rFonts w:ascii="Times New Roman" w:eastAsia="Times New Roman" w:hAnsi="Times New Roman" w:cs="Times New Roman"/>
                <w:sz w:val="23"/>
                <w:szCs w:val="23"/>
                <w:lang w:val="fi-FI"/>
              </w:rPr>
            </w:pPr>
            <w:r w:rsidRPr="00437A80">
              <w:rPr>
                <w:rFonts w:ascii="Times New Roman" w:eastAsia="Times New Roman" w:hAnsi="Times New Roman" w:cs="Times New Roman"/>
                <w:sz w:val="23"/>
                <w:szCs w:val="23"/>
                <w:lang w:val="lt-LT"/>
              </w:rPr>
              <w:t>Šios ataskaitos 5.</w:t>
            </w:r>
            <w:r>
              <w:rPr>
                <w:rFonts w:ascii="Times New Roman" w:eastAsia="Times New Roman" w:hAnsi="Times New Roman" w:cs="Times New Roman"/>
                <w:sz w:val="23"/>
                <w:szCs w:val="23"/>
                <w:lang w:val="lt-LT"/>
              </w:rPr>
              <w:t>7</w:t>
            </w:r>
            <w:r w:rsidRPr="00437A80">
              <w:rPr>
                <w:rFonts w:ascii="Times New Roman" w:eastAsia="Times New Roman" w:hAnsi="Times New Roman" w:cs="Times New Roman"/>
                <w:sz w:val="23"/>
                <w:szCs w:val="23"/>
                <w:lang w:val="lt-LT"/>
              </w:rPr>
              <w:t xml:space="preserve"> papunktyje numatytas pavojus</w:t>
            </w:r>
          </w:p>
        </w:tc>
        <w:tc>
          <w:tcPr>
            <w:tcW w:w="3432" w:type="dxa"/>
            <w:shd w:val="clear" w:color="auto" w:fill="auto"/>
          </w:tcPr>
          <w:p w14:paraId="5F067616" w14:textId="2062C4B6" w:rsidR="00464EDC" w:rsidRPr="007E17E7" w:rsidRDefault="00464EDC" w:rsidP="00605D5E">
            <w:pPr>
              <w:spacing w:before="0"/>
              <w:rPr>
                <w:rFonts w:ascii="Times New Roman" w:eastAsia="Times New Roman" w:hAnsi="Times New Roman" w:cs="Times New Roman"/>
                <w:sz w:val="23"/>
                <w:szCs w:val="23"/>
                <w:lang w:val="lt-LT"/>
              </w:rPr>
            </w:pPr>
            <w:r w:rsidRPr="007E17E7">
              <w:rPr>
                <w:rFonts w:ascii="Times New Roman" w:eastAsia="Times New Roman" w:hAnsi="Times New Roman" w:cs="Times New Roman"/>
                <w:sz w:val="23"/>
                <w:szCs w:val="23"/>
                <w:lang w:val="lt-LT"/>
              </w:rPr>
              <w:t>Registruose, informacinėse sistemose ar kitose duomenų rinkmenose esanti informacija apie asmens sveikatą laikytina oficialia ir teisinga, todėl tuo atveju</w:t>
            </w:r>
            <w:r w:rsidR="00605D5E">
              <w:rPr>
                <w:rFonts w:ascii="Times New Roman" w:eastAsia="Times New Roman" w:hAnsi="Times New Roman" w:cs="Times New Roman"/>
                <w:sz w:val="23"/>
                <w:szCs w:val="23"/>
                <w:lang w:val="lt-LT"/>
              </w:rPr>
              <w:t>,</w:t>
            </w:r>
            <w:r w:rsidRPr="007E17E7">
              <w:rPr>
                <w:rFonts w:ascii="Times New Roman" w:eastAsia="Times New Roman" w:hAnsi="Times New Roman" w:cs="Times New Roman"/>
                <w:sz w:val="23"/>
                <w:szCs w:val="23"/>
                <w:lang w:val="lt-LT"/>
              </w:rPr>
              <w:t xml:space="preserve"> jei ji bus pateikta ne</w:t>
            </w:r>
            <w:r w:rsidR="00605D5E">
              <w:rPr>
                <w:rFonts w:ascii="Times New Roman" w:eastAsia="Times New Roman" w:hAnsi="Times New Roman" w:cs="Times New Roman"/>
                <w:sz w:val="23"/>
                <w:szCs w:val="23"/>
                <w:lang w:val="lt-LT"/>
              </w:rPr>
              <w:t xml:space="preserve"> visa</w:t>
            </w:r>
            <w:r w:rsidR="00605D5E" w:rsidRPr="007E17E7">
              <w:rPr>
                <w:rFonts w:ascii="Times New Roman" w:eastAsia="Times New Roman" w:hAnsi="Times New Roman" w:cs="Times New Roman"/>
                <w:sz w:val="23"/>
                <w:szCs w:val="23"/>
                <w:lang w:val="lt-LT"/>
              </w:rPr>
              <w:t xml:space="preserve"> </w:t>
            </w:r>
            <w:r w:rsidRPr="007E17E7">
              <w:rPr>
                <w:rFonts w:ascii="Times New Roman" w:eastAsia="Times New Roman" w:hAnsi="Times New Roman" w:cs="Times New Roman"/>
                <w:sz w:val="23"/>
                <w:szCs w:val="23"/>
                <w:lang w:val="lt-LT"/>
              </w:rPr>
              <w:t>apimtimi dėl tos priežasties, kad tokios informacijos sveikatos priežiūros įstaiga ar kitos institucijos neturės, duomenų subjektas visada gali pasinaudoti savo BDAR 15</w:t>
            </w:r>
            <w:r w:rsidR="00A2484D">
              <w:rPr>
                <w:rFonts w:ascii="Times New Roman" w:eastAsia="Times New Roman" w:hAnsi="Times New Roman" w:cs="Times New Roman"/>
                <w:sz w:val="23"/>
                <w:szCs w:val="23"/>
                <w:lang w:val="lt-LT"/>
              </w:rPr>
              <w:t xml:space="preserve"> ir </w:t>
            </w:r>
            <w:r w:rsidRPr="007E17E7">
              <w:rPr>
                <w:rFonts w:ascii="Times New Roman" w:eastAsia="Times New Roman" w:hAnsi="Times New Roman" w:cs="Times New Roman"/>
                <w:sz w:val="23"/>
                <w:szCs w:val="23"/>
                <w:lang w:val="lt-LT"/>
              </w:rPr>
              <w:t xml:space="preserve">16 straipsniuose nurodytomis teisėmis susipažinti </w:t>
            </w:r>
            <w:r w:rsidR="00605D5E">
              <w:rPr>
                <w:rFonts w:ascii="Times New Roman" w:eastAsia="Times New Roman" w:hAnsi="Times New Roman" w:cs="Times New Roman"/>
                <w:sz w:val="23"/>
                <w:szCs w:val="23"/>
                <w:lang w:val="lt-LT"/>
              </w:rPr>
              <w:t xml:space="preserve">su </w:t>
            </w:r>
            <w:r w:rsidRPr="007E17E7">
              <w:rPr>
                <w:rFonts w:ascii="Times New Roman" w:eastAsia="Times New Roman" w:hAnsi="Times New Roman" w:cs="Times New Roman"/>
                <w:sz w:val="23"/>
                <w:szCs w:val="23"/>
                <w:lang w:val="lt-LT"/>
              </w:rPr>
              <w:t>draudiko ar draudimo tarpininko sutrinkt</w:t>
            </w:r>
            <w:r w:rsidR="00605D5E">
              <w:rPr>
                <w:rFonts w:ascii="Times New Roman" w:eastAsia="Times New Roman" w:hAnsi="Times New Roman" w:cs="Times New Roman"/>
                <w:sz w:val="23"/>
                <w:szCs w:val="23"/>
                <w:lang w:val="lt-LT"/>
              </w:rPr>
              <w:t>ais</w:t>
            </w:r>
            <w:r w:rsidRPr="007E17E7">
              <w:rPr>
                <w:rFonts w:ascii="Times New Roman" w:eastAsia="Times New Roman" w:hAnsi="Times New Roman" w:cs="Times New Roman"/>
                <w:sz w:val="23"/>
                <w:szCs w:val="23"/>
                <w:lang w:val="lt-LT"/>
              </w:rPr>
              <w:t xml:space="preserve"> asmens duomeni</w:t>
            </w:r>
            <w:r w:rsidR="00605D5E">
              <w:rPr>
                <w:rFonts w:ascii="Times New Roman" w:eastAsia="Times New Roman" w:hAnsi="Times New Roman" w:cs="Times New Roman"/>
                <w:sz w:val="23"/>
                <w:szCs w:val="23"/>
                <w:lang w:val="lt-LT"/>
              </w:rPr>
              <w:t>mi</w:t>
            </w:r>
            <w:r w:rsidRPr="007E17E7">
              <w:rPr>
                <w:rFonts w:ascii="Times New Roman" w:eastAsia="Times New Roman" w:hAnsi="Times New Roman" w:cs="Times New Roman"/>
                <w:sz w:val="23"/>
                <w:szCs w:val="23"/>
                <w:lang w:val="lt-LT"/>
              </w:rPr>
              <w:t>s</w:t>
            </w:r>
            <w:r w:rsidR="00605D5E" w:rsidRPr="007E17E7">
              <w:rPr>
                <w:rFonts w:ascii="Times New Roman" w:eastAsia="Times New Roman" w:hAnsi="Times New Roman" w:cs="Times New Roman"/>
                <w:sz w:val="23"/>
                <w:szCs w:val="23"/>
                <w:lang w:val="lt-LT"/>
              </w:rPr>
              <w:t xml:space="preserve"> ir</w:t>
            </w:r>
            <w:r w:rsidR="00605D5E">
              <w:rPr>
                <w:rFonts w:ascii="Times New Roman" w:eastAsia="Times New Roman" w:hAnsi="Times New Roman" w:cs="Times New Roman"/>
                <w:sz w:val="23"/>
                <w:szCs w:val="23"/>
                <w:lang w:val="lt-LT"/>
              </w:rPr>
              <w:t xml:space="preserve"> juos</w:t>
            </w:r>
            <w:r w:rsidR="00605D5E" w:rsidRPr="007E17E7">
              <w:rPr>
                <w:rFonts w:ascii="Times New Roman" w:eastAsia="Times New Roman" w:hAnsi="Times New Roman" w:cs="Times New Roman"/>
                <w:sz w:val="23"/>
                <w:szCs w:val="23"/>
                <w:lang w:val="lt-LT"/>
              </w:rPr>
              <w:t xml:space="preserve"> </w:t>
            </w:r>
            <w:r w:rsidR="00605D5E">
              <w:rPr>
                <w:rFonts w:ascii="Times New Roman" w:eastAsia="Times New Roman" w:hAnsi="Times New Roman" w:cs="Times New Roman"/>
                <w:sz w:val="23"/>
                <w:szCs w:val="23"/>
                <w:lang w:val="lt-LT"/>
              </w:rPr>
              <w:t xml:space="preserve">patikslinti ar </w:t>
            </w:r>
            <w:r w:rsidR="00605D5E" w:rsidRPr="007E17E7">
              <w:rPr>
                <w:rFonts w:ascii="Times New Roman" w:eastAsia="Times New Roman" w:hAnsi="Times New Roman" w:cs="Times New Roman"/>
                <w:sz w:val="23"/>
                <w:szCs w:val="23"/>
                <w:lang w:val="lt-LT"/>
              </w:rPr>
              <w:t>papildyti</w:t>
            </w:r>
            <w:r w:rsidRPr="007E17E7">
              <w:rPr>
                <w:rFonts w:ascii="Times New Roman" w:eastAsia="Times New Roman" w:hAnsi="Times New Roman" w:cs="Times New Roman"/>
                <w:sz w:val="23"/>
                <w:szCs w:val="23"/>
                <w:lang w:val="lt-LT"/>
              </w:rPr>
              <w:t>.</w:t>
            </w:r>
          </w:p>
        </w:tc>
        <w:tc>
          <w:tcPr>
            <w:tcW w:w="2177" w:type="dxa"/>
            <w:shd w:val="clear" w:color="auto" w:fill="auto"/>
          </w:tcPr>
          <w:p w14:paraId="15ED2075" w14:textId="7FA616C7" w:rsidR="00464EDC" w:rsidRPr="007E17E7" w:rsidRDefault="00464EDC" w:rsidP="00B014FD">
            <w:pPr>
              <w:spacing w:before="0"/>
              <w:jc w:val="center"/>
              <w:rPr>
                <w:rFonts w:ascii="Times New Roman" w:eastAsia="Times New Roman" w:hAnsi="Times New Roman" w:cs="Times New Roman"/>
                <w:sz w:val="23"/>
                <w:szCs w:val="23"/>
                <w:lang w:val="lt-LT"/>
              </w:rPr>
            </w:pPr>
            <w:r w:rsidRPr="007E17E7">
              <w:rPr>
                <w:rFonts w:ascii="Times New Roman" w:eastAsia="Times New Roman" w:hAnsi="Times New Roman" w:cs="Times New Roman"/>
                <w:sz w:val="23"/>
                <w:szCs w:val="23"/>
                <w:lang w:val="lt-LT"/>
              </w:rPr>
              <w:t>Sumažinta</w:t>
            </w:r>
          </w:p>
        </w:tc>
        <w:tc>
          <w:tcPr>
            <w:tcW w:w="1325" w:type="dxa"/>
            <w:shd w:val="clear" w:color="auto" w:fill="auto"/>
          </w:tcPr>
          <w:p w14:paraId="4502E2A6" w14:textId="22265D2E" w:rsidR="00464EDC" w:rsidRPr="007E17E7" w:rsidRDefault="00464EDC" w:rsidP="00B014FD">
            <w:pPr>
              <w:spacing w:before="0"/>
              <w:jc w:val="center"/>
              <w:rPr>
                <w:rFonts w:ascii="Times New Roman" w:eastAsia="Times New Roman" w:hAnsi="Times New Roman" w:cs="Times New Roman"/>
                <w:sz w:val="23"/>
                <w:szCs w:val="23"/>
                <w:lang w:val="lt-LT"/>
              </w:rPr>
            </w:pPr>
            <w:r w:rsidRPr="007E17E7">
              <w:rPr>
                <w:rFonts w:ascii="Times New Roman" w:eastAsia="Times New Roman" w:hAnsi="Times New Roman" w:cs="Times New Roman"/>
                <w:sz w:val="23"/>
                <w:szCs w:val="23"/>
                <w:lang w:val="lt-LT"/>
              </w:rPr>
              <w:t>Žemas</w:t>
            </w:r>
          </w:p>
        </w:tc>
        <w:tc>
          <w:tcPr>
            <w:tcW w:w="1402" w:type="dxa"/>
            <w:shd w:val="clear" w:color="auto" w:fill="auto"/>
          </w:tcPr>
          <w:p w14:paraId="1ABDD259" w14:textId="3E6B2876" w:rsidR="00464EDC" w:rsidRPr="007E17E7" w:rsidRDefault="00464EDC" w:rsidP="00B014FD">
            <w:pPr>
              <w:spacing w:before="0"/>
              <w:jc w:val="center"/>
              <w:rPr>
                <w:rFonts w:ascii="Times New Roman" w:eastAsia="Times New Roman" w:hAnsi="Times New Roman" w:cs="Times New Roman"/>
                <w:sz w:val="23"/>
                <w:szCs w:val="23"/>
                <w:lang w:val="lt-LT"/>
              </w:rPr>
            </w:pPr>
            <w:r w:rsidRPr="007E17E7">
              <w:rPr>
                <w:rFonts w:ascii="Times New Roman" w:eastAsia="Times New Roman" w:hAnsi="Times New Roman" w:cs="Times New Roman"/>
                <w:sz w:val="23"/>
                <w:szCs w:val="23"/>
                <w:lang w:val="lt-LT"/>
              </w:rPr>
              <w:t>Taip</w:t>
            </w:r>
          </w:p>
        </w:tc>
      </w:tr>
    </w:tbl>
    <w:p w14:paraId="5FC6165B" w14:textId="77777777" w:rsidR="008B3DBA" w:rsidRPr="00437A80" w:rsidRDefault="008B3DBA" w:rsidP="00B014FD">
      <w:pPr>
        <w:spacing w:before="0"/>
        <w:rPr>
          <w:rFonts w:ascii="Times New Roman" w:eastAsia="Calibri" w:hAnsi="Times New Roman" w:cs="Times New Roman"/>
          <w:sz w:val="23"/>
          <w:szCs w:val="23"/>
        </w:rPr>
      </w:pPr>
    </w:p>
    <w:p w14:paraId="4D547DF8" w14:textId="77777777" w:rsidR="008B3DBA" w:rsidRPr="00437A80" w:rsidRDefault="008B3DBA" w:rsidP="00B014FD">
      <w:pPr>
        <w:numPr>
          <w:ilvl w:val="0"/>
          <w:numId w:val="1"/>
        </w:numPr>
        <w:spacing w:before="0"/>
        <w:contextualSpacing/>
        <w:jc w:val="left"/>
        <w:rPr>
          <w:rFonts w:ascii="Times New Roman" w:eastAsia="Calibri" w:hAnsi="Times New Roman" w:cs="Times New Roman"/>
          <w:sz w:val="23"/>
          <w:szCs w:val="23"/>
        </w:rPr>
      </w:pPr>
      <w:r w:rsidRPr="00437A80">
        <w:rPr>
          <w:rFonts w:ascii="Times New Roman" w:eastAsia="Calibri" w:hAnsi="Times New Roman" w:cs="Times New Roman"/>
          <w:b/>
          <w:sz w:val="23"/>
          <w:szCs w:val="23"/>
          <w:lang w:eastAsia="en-GB"/>
        </w:rPr>
        <w:t xml:space="preserve">Išvados </w:t>
      </w:r>
    </w:p>
    <w:p w14:paraId="3D7175ED" w14:textId="77777777" w:rsidR="008B3DBA" w:rsidRPr="00437A80" w:rsidRDefault="008B3DBA" w:rsidP="00B014FD">
      <w:pPr>
        <w:spacing w:before="0"/>
        <w:ind w:left="720"/>
        <w:contextualSpacing/>
        <w:jc w:val="left"/>
        <w:rPr>
          <w:rFonts w:ascii="Times New Roman" w:eastAsia="Calibri" w:hAnsi="Times New Roman" w:cs="Times New Roman"/>
          <w:sz w:val="23"/>
          <w:szCs w:val="23"/>
        </w:rPr>
      </w:pPr>
    </w:p>
    <w:tbl>
      <w:tblPr>
        <w:tblStyle w:val="TableGrid1"/>
        <w:tblW w:w="9918" w:type="dxa"/>
        <w:tblLook w:val="04A0" w:firstRow="1" w:lastRow="0" w:firstColumn="1" w:lastColumn="0" w:noHBand="0" w:noVBand="1"/>
      </w:tblPr>
      <w:tblGrid>
        <w:gridCol w:w="9918"/>
      </w:tblGrid>
      <w:tr w:rsidR="008B3DBA" w:rsidRPr="00437A80" w14:paraId="73A22A67" w14:textId="77777777" w:rsidTr="008B3DBA">
        <w:trPr>
          <w:trHeight w:val="719"/>
        </w:trPr>
        <w:tc>
          <w:tcPr>
            <w:tcW w:w="9918" w:type="dxa"/>
            <w:shd w:val="clear" w:color="auto" w:fill="auto"/>
          </w:tcPr>
          <w:p w14:paraId="44C5CEFA" w14:textId="2FD7A891" w:rsidR="008B3DBA" w:rsidRPr="00437A80" w:rsidRDefault="008B3DBA" w:rsidP="00605D5E">
            <w:pPr>
              <w:spacing w:before="0"/>
              <w:rPr>
                <w:rFonts w:ascii="Times New Roman" w:eastAsia="Times New Roman" w:hAnsi="Times New Roman" w:cs="Times New Roman"/>
                <w:sz w:val="23"/>
                <w:szCs w:val="23"/>
                <w:lang w:val="lt-LT"/>
              </w:rPr>
            </w:pPr>
            <w:r w:rsidRPr="00437A80">
              <w:rPr>
                <w:rFonts w:ascii="Times New Roman" w:eastAsia="Times New Roman" w:hAnsi="Times New Roman" w:cs="Times New Roman"/>
                <w:sz w:val="23"/>
                <w:szCs w:val="23"/>
                <w:lang w:val="lt-LT"/>
              </w:rPr>
              <w:t xml:space="preserve">Atliktas poveikio duomenų apsaugai vertinimas, atsižvelgiant į </w:t>
            </w:r>
            <w:r w:rsidR="00B76B28" w:rsidRPr="00437A80">
              <w:rPr>
                <w:rFonts w:ascii="Times New Roman" w:eastAsia="Times New Roman" w:hAnsi="Times New Roman" w:cs="Times New Roman"/>
                <w:sz w:val="23"/>
                <w:szCs w:val="23"/>
                <w:lang w:val="lt-LT"/>
              </w:rPr>
              <w:t xml:space="preserve">šios ataskaitos </w:t>
            </w:r>
            <w:r w:rsidRPr="00437A80">
              <w:rPr>
                <w:rFonts w:ascii="Times New Roman" w:eastAsia="Times New Roman" w:hAnsi="Times New Roman" w:cs="Times New Roman"/>
                <w:sz w:val="23"/>
                <w:szCs w:val="23"/>
                <w:lang w:val="lt-LT"/>
              </w:rPr>
              <w:t>5 ir 6 punktus, rodo, kad</w:t>
            </w:r>
            <w:r w:rsidR="00EC05A9" w:rsidRPr="00437A80">
              <w:rPr>
                <w:rFonts w:ascii="Times New Roman" w:eastAsia="Times New Roman" w:hAnsi="Times New Roman" w:cs="Times New Roman"/>
                <w:sz w:val="23"/>
                <w:szCs w:val="23"/>
                <w:lang w:val="lt-LT"/>
              </w:rPr>
              <w:t xml:space="preserve">, atlikus DĮ ir PTIŽSAĮ pakeitimus bei </w:t>
            </w:r>
            <w:r w:rsidRPr="00437A80">
              <w:rPr>
                <w:rFonts w:ascii="Times New Roman" w:eastAsia="Times New Roman" w:hAnsi="Times New Roman" w:cs="Times New Roman"/>
                <w:sz w:val="23"/>
                <w:szCs w:val="23"/>
                <w:lang w:val="lt-LT"/>
              </w:rPr>
              <w:t>numačius sąlygą, kad</w:t>
            </w:r>
            <w:r w:rsidR="00EC05A9" w:rsidRPr="00437A80">
              <w:rPr>
                <w:rFonts w:ascii="Times New Roman" w:eastAsia="Times New Roman" w:hAnsi="Times New Roman" w:cs="Times New Roman"/>
                <w:sz w:val="23"/>
                <w:szCs w:val="23"/>
                <w:lang w:val="lt-LT"/>
              </w:rPr>
              <w:t xml:space="preserve"> </w:t>
            </w:r>
            <w:r w:rsidR="00EC05A9" w:rsidRPr="00605D5E">
              <w:rPr>
                <w:rFonts w:ascii="Times New Roman" w:eastAsia="Times New Roman" w:hAnsi="Times New Roman" w:cs="Times New Roman"/>
                <w:sz w:val="23"/>
                <w:szCs w:val="23"/>
                <w:lang w:val="lt-LT"/>
              </w:rPr>
              <w:t>,,</w:t>
            </w:r>
            <w:r w:rsidR="00FD5DA4" w:rsidRPr="005355A8">
              <w:rPr>
                <w:rFonts w:ascii="Times New Roman" w:hAnsi="Times New Roman" w:cs="Times New Roman"/>
                <w:bCs/>
                <w:sz w:val="23"/>
                <w:szCs w:val="23"/>
                <w:lang w:val="lt-LT"/>
              </w:rPr>
              <w:t xml:space="preserve">Draudikas ir draudimo tarpininkas, sudarydami ir vykdydami draudimo sutartį, įgyvendindami Civilinio kodekso 6.994 straipsnyje ir šio įstatymo 95 straipsnyje nustatytą teisę įvertinti draudimo riziką, </w:t>
            </w:r>
            <w:bookmarkStart w:id="4" w:name="_Hlk46321435"/>
            <w:r w:rsidR="00FD5DA4" w:rsidRPr="005355A8">
              <w:rPr>
                <w:rFonts w:ascii="Times New Roman" w:hAnsi="Times New Roman" w:cs="Times New Roman"/>
                <w:bCs/>
                <w:sz w:val="23"/>
                <w:szCs w:val="23"/>
                <w:lang w:val="lt-LT"/>
              </w:rPr>
              <w:t>perdrausdami draudimo išmokos išmokėjimo riziką</w:t>
            </w:r>
            <w:bookmarkEnd w:id="4"/>
            <w:r w:rsidR="00FD5DA4" w:rsidRPr="005355A8">
              <w:rPr>
                <w:rFonts w:ascii="Times New Roman" w:hAnsi="Times New Roman" w:cs="Times New Roman"/>
                <w:bCs/>
                <w:sz w:val="23"/>
                <w:szCs w:val="23"/>
                <w:lang w:val="lt-LT"/>
              </w:rPr>
              <w:t xml:space="preserve">, turi teisę tvarkyti </w:t>
            </w:r>
            <w:r w:rsidR="00FD5DA4" w:rsidRPr="005355A8">
              <w:rPr>
                <w:rFonts w:ascii="Times New Roman" w:hAnsi="Times New Roman" w:cs="Times New Roman"/>
                <w:sz w:val="23"/>
                <w:szCs w:val="23"/>
                <w:lang w:val="lt-LT"/>
              </w:rPr>
              <w:t xml:space="preserve">draudėjo, apdraustojo, naudos gavėjo, nukentėjusiojo trečiojo asmens sveikatos duomenis </w:t>
            </w:r>
            <w:r w:rsidR="00FD5DA4" w:rsidRPr="005355A8">
              <w:rPr>
                <w:rFonts w:ascii="Times New Roman" w:hAnsi="Times New Roman" w:cs="Times New Roman"/>
                <w:bCs/>
                <w:sz w:val="23"/>
                <w:szCs w:val="23"/>
                <w:lang w:val="lt-LT"/>
              </w:rPr>
              <w:t>be jų sutikimo.</w:t>
            </w:r>
            <w:r w:rsidR="006333D1" w:rsidRPr="00605D5E">
              <w:rPr>
                <w:rFonts w:ascii="Times New Roman" w:eastAsia="Times New Roman" w:hAnsi="Times New Roman" w:cs="Times New Roman"/>
                <w:sz w:val="23"/>
                <w:szCs w:val="23"/>
                <w:lang w:val="lt-LT"/>
              </w:rPr>
              <w:t>“</w:t>
            </w:r>
            <w:r w:rsidR="00EC05A9" w:rsidRPr="005355A8">
              <w:rPr>
                <w:rFonts w:ascii="Times New Roman" w:eastAsia="Times New Roman" w:hAnsi="Times New Roman" w:cs="Times New Roman"/>
                <w:sz w:val="23"/>
                <w:szCs w:val="23"/>
                <w:lang w:val="lt-LT"/>
              </w:rPr>
              <w:t xml:space="preserve"> </w:t>
            </w:r>
            <w:r w:rsidR="00EC05A9" w:rsidRPr="00605D5E">
              <w:rPr>
                <w:rFonts w:ascii="Times New Roman" w:eastAsia="Times New Roman" w:hAnsi="Times New Roman" w:cs="Times New Roman"/>
                <w:sz w:val="23"/>
                <w:szCs w:val="23"/>
                <w:lang w:val="lt-LT"/>
              </w:rPr>
              <w:t>i</w:t>
            </w:r>
            <w:r w:rsidR="00F61554" w:rsidRPr="00605D5E">
              <w:rPr>
                <w:rFonts w:ascii="Times New Roman" w:eastAsia="Times New Roman" w:hAnsi="Times New Roman" w:cs="Times New Roman"/>
                <w:sz w:val="23"/>
                <w:szCs w:val="23"/>
                <w:lang w:val="lt-LT"/>
              </w:rPr>
              <w:t>r</w:t>
            </w:r>
            <w:r w:rsidRPr="00605D5E">
              <w:rPr>
                <w:rFonts w:ascii="Times New Roman" w:eastAsia="Times New Roman" w:hAnsi="Times New Roman" w:cs="Times New Roman"/>
                <w:sz w:val="23"/>
                <w:szCs w:val="23"/>
                <w:lang w:val="lt-LT"/>
              </w:rPr>
              <w:t xml:space="preserve"> „</w:t>
            </w:r>
            <w:r w:rsidR="00B76B28" w:rsidRPr="005355A8">
              <w:rPr>
                <w:rFonts w:ascii="Times New Roman" w:eastAsia="Times New Roman" w:hAnsi="Times New Roman" w:cs="Times New Roman"/>
                <w:sz w:val="23"/>
                <w:szCs w:val="23"/>
                <w:lang w:val="lt-LT"/>
              </w:rPr>
              <w:t>d</w:t>
            </w:r>
            <w:r w:rsidRPr="005355A8">
              <w:rPr>
                <w:rFonts w:ascii="Times New Roman" w:eastAsia="Times New Roman" w:hAnsi="Times New Roman" w:cs="Times New Roman"/>
                <w:sz w:val="23"/>
                <w:szCs w:val="23"/>
                <w:lang w:val="lt-LT"/>
              </w:rPr>
              <w:t>raudėjas privalo apdraustąjį</w:t>
            </w:r>
            <w:r w:rsidR="00B76B28" w:rsidRPr="005355A8">
              <w:rPr>
                <w:rFonts w:ascii="Times New Roman" w:eastAsia="Times New Roman" w:hAnsi="Times New Roman" w:cs="Times New Roman"/>
                <w:sz w:val="23"/>
                <w:szCs w:val="23"/>
                <w:lang w:val="lt-LT"/>
              </w:rPr>
              <w:t xml:space="preserve"> informuoti</w:t>
            </w:r>
            <w:r w:rsidRPr="005355A8">
              <w:rPr>
                <w:rFonts w:ascii="Times New Roman" w:eastAsia="Times New Roman" w:hAnsi="Times New Roman" w:cs="Times New Roman"/>
                <w:sz w:val="23"/>
                <w:szCs w:val="23"/>
                <w:lang w:val="lt-LT"/>
              </w:rPr>
              <w:t xml:space="preserve"> apie tai, kad jis yra apdraustas, o naudos gavėją apie tai, kad jis yra paskirtas naudos gavėju </w:t>
            </w:r>
            <w:r w:rsidR="00B76B28" w:rsidRPr="005355A8">
              <w:rPr>
                <w:rFonts w:ascii="Times New Roman" w:eastAsia="Times New Roman" w:hAnsi="Times New Roman" w:cs="Times New Roman"/>
                <w:sz w:val="23"/>
                <w:szCs w:val="23"/>
                <w:lang w:val="lt-LT"/>
              </w:rPr>
              <w:t>ir</w:t>
            </w:r>
            <w:r w:rsidRPr="005355A8">
              <w:rPr>
                <w:rFonts w:ascii="Times New Roman" w:eastAsia="Times New Roman" w:hAnsi="Times New Roman" w:cs="Times New Roman"/>
                <w:sz w:val="23"/>
                <w:szCs w:val="23"/>
                <w:lang w:val="lt-LT"/>
              </w:rPr>
              <w:t xml:space="preserve"> kad jų asmens duomenis, įskaitant specialių kategorijų duomenis, tvarkys draudikas</w:t>
            </w:r>
            <w:r w:rsidRPr="00437A80">
              <w:rPr>
                <w:rFonts w:ascii="Times New Roman" w:eastAsia="Times New Roman" w:hAnsi="Times New Roman" w:cs="Times New Roman"/>
                <w:sz w:val="23"/>
                <w:szCs w:val="23"/>
                <w:lang w:val="lt-LT"/>
              </w:rPr>
              <w:t>“</w:t>
            </w:r>
            <w:r w:rsidR="00605D5E">
              <w:rPr>
                <w:rFonts w:ascii="Times New Roman" w:eastAsia="Times New Roman" w:hAnsi="Times New Roman" w:cs="Times New Roman"/>
                <w:sz w:val="23"/>
                <w:szCs w:val="23"/>
                <w:lang w:val="lt-LT"/>
              </w:rPr>
              <w:t>,</w:t>
            </w:r>
            <w:r w:rsidRPr="00437A80">
              <w:rPr>
                <w:rFonts w:ascii="Times New Roman" w:eastAsia="Times New Roman" w:hAnsi="Times New Roman" w:cs="Times New Roman"/>
                <w:sz w:val="23"/>
                <w:szCs w:val="23"/>
                <w:lang w:val="lt-LT"/>
              </w:rPr>
              <w:t xml:space="preserve"> žalos duomenų subjektų teisėms ir laisvėms tikimybė yra mažai </w:t>
            </w:r>
            <w:r w:rsidR="00F61554" w:rsidRPr="00437A80">
              <w:rPr>
                <w:rFonts w:ascii="Times New Roman" w:eastAsia="Times New Roman" w:hAnsi="Times New Roman" w:cs="Times New Roman"/>
                <w:sz w:val="23"/>
                <w:szCs w:val="23"/>
                <w:lang w:val="lt-LT"/>
              </w:rPr>
              <w:t>tikėtina. Be to,</w:t>
            </w:r>
            <w:r w:rsidRPr="00437A80">
              <w:rPr>
                <w:rFonts w:ascii="Times New Roman" w:eastAsia="Times New Roman" w:hAnsi="Times New Roman" w:cs="Times New Roman"/>
                <w:sz w:val="23"/>
                <w:szCs w:val="23"/>
                <w:lang w:val="lt-LT"/>
              </w:rPr>
              <w:t xml:space="preserve"> pritaikius </w:t>
            </w:r>
            <w:r w:rsidR="00B76B28" w:rsidRPr="00437A80">
              <w:rPr>
                <w:rFonts w:ascii="Times New Roman" w:eastAsia="Times New Roman" w:hAnsi="Times New Roman" w:cs="Times New Roman"/>
                <w:sz w:val="23"/>
                <w:szCs w:val="23"/>
                <w:lang w:val="lt-LT"/>
              </w:rPr>
              <w:t xml:space="preserve">šios ataskaitos </w:t>
            </w:r>
            <w:r w:rsidRPr="00437A80">
              <w:rPr>
                <w:rFonts w:ascii="Times New Roman" w:eastAsia="Times New Roman" w:hAnsi="Times New Roman" w:cs="Times New Roman"/>
                <w:sz w:val="23"/>
                <w:szCs w:val="23"/>
                <w:lang w:val="lt-LT"/>
              </w:rPr>
              <w:t xml:space="preserve">6 punkte nurodytas priemones (draudimo sutarčių sąlygas dėl draudėjo pareigos informuoti trečiąjį asmenį; apmokius draudikų </w:t>
            </w:r>
            <w:r w:rsidR="004B35E9" w:rsidRPr="00437A80">
              <w:rPr>
                <w:rFonts w:ascii="Times New Roman" w:eastAsia="Times New Roman" w:hAnsi="Times New Roman" w:cs="Times New Roman"/>
                <w:sz w:val="23"/>
                <w:szCs w:val="23"/>
                <w:lang w:val="lt-LT"/>
              </w:rPr>
              <w:t xml:space="preserve">ir </w:t>
            </w:r>
            <w:r w:rsidR="00605D5E">
              <w:rPr>
                <w:rFonts w:ascii="Times New Roman" w:eastAsia="Times New Roman" w:hAnsi="Times New Roman" w:cs="Times New Roman"/>
                <w:sz w:val="23"/>
                <w:szCs w:val="23"/>
                <w:lang w:val="lt-LT"/>
              </w:rPr>
              <w:t>(</w:t>
            </w:r>
            <w:r w:rsidR="004B35E9" w:rsidRPr="00437A80">
              <w:rPr>
                <w:rFonts w:ascii="Times New Roman" w:eastAsia="Times New Roman" w:hAnsi="Times New Roman" w:cs="Times New Roman"/>
                <w:sz w:val="23"/>
                <w:szCs w:val="23"/>
                <w:lang w:val="lt-LT"/>
              </w:rPr>
              <w:t>ar</w:t>
            </w:r>
            <w:r w:rsidR="00605D5E">
              <w:rPr>
                <w:rFonts w:ascii="Times New Roman" w:eastAsia="Times New Roman" w:hAnsi="Times New Roman" w:cs="Times New Roman"/>
                <w:sz w:val="23"/>
                <w:szCs w:val="23"/>
                <w:lang w:val="lt-LT"/>
              </w:rPr>
              <w:t>)</w:t>
            </w:r>
            <w:r w:rsidR="004B35E9" w:rsidRPr="00437A80">
              <w:rPr>
                <w:rFonts w:ascii="Times New Roman" w:eastAsia="Times New Roman" w:hAnsi="Times New Roman" w:cs="Times New Roman"/>
                <w:sz w:val="23"/>
                <w:szCs w:val="23"/>
                <w:lang w:val="lt-LT"/>
              </w:rPr>
              <w:t xml:space="preserve"> draudimo tarpininkų </w:t>
            </w:r>
            <w:r w:rsidRPr="00437A80">
              <w:rPr>
                <w:rFonts w:ascii="Times New Roman" w:eastAsia="Times New Roman" w:hAnsi="Times New Roman" w:cs="Times New Roman"/>
                <w:sz w:val="23"/>
                <w:szCs w:val="23"/>
                <w:lang w:val="lt-LT"/>
              </w:rPr>
              <w:t>darbuotojus, draudikų</w:t>
            </w:r>
            <w:r w:rsidR="004B35E9" w:rsidRPr="00437A80">
              <w:rPr>
                <w:rFonts w:ascii="Times New Roman" w:eastAsia="Times New Roman" w:hAnsi="Times New Roman" w:cs="Times New Roman"/>
                <w:sz w:val="23"/>
                <w:szCs w:val="23"/>
                <w:lang w:val="lt-LT"/>
              </w:rPr>
              <w:t xml:space="preserve"> ir </w:t>
            </w:r>
            <w:r w:rsidR="00605D5E">
              <w:rPr>
                <w:rFonts w:ascii="Times New Roman" w:eastAsia="Times New Roman" w:hAnsi="Times New Roman" w:cs="Times New Roman"/>
                <w:sz w:val="23"/>
                <w:szCs w:val="23"/>
                <w:lang w:val="lt-LT"/>
              </w:rPr>
              <w:t>(</w:t>
            </w:r>
            <w:r w:rsidR="004B35E9" w:rsidRPr="00437A80">
              <w:rPr>
                <w:rFonts w:ascii="Times New Roman" w:eastAsia="Times New Roman" w:hAnsi="Times New Roman" w:cs="Times New Roman"/>
                <w:sz w:val="23"/>
                <w:szCs w:val="23"/>
                <w:lang w:val="lt-LT"/>
              </w:rPr>
              <w:t>ar</w:t>
            </w:r>
            <w:r w:rsidR="00605D5E">
              <w:rPr>
                <w:rFonts w:ascii="Times New Roman" w:eastAsia="Times New Roman" w:hAnsi="Times New Roman" w:cs="Times New Roman"/>
                <w:sz w:val="23"/>
                <w:szCs w:val="23"/>
                <w:lang w:val="lt-LT"/>
              </w:rPr>
              <w:t>)</w:t>
            </w:r>
            <w:r w:rsidR="004B35E9" w:rsidRPr="00437A80">
              <w:rPr>
                <w:rFonts w:ascii="Times New Roman" w:eastAsia="Times New Roman" w:hAnsi="Times New Roman" w:cs="Times New Roman"/>
                <w:sz w:val="23"/>
                <w:szCs w:val="23"/>
                <w:lang w:val="lt-LT"/>
              </w:rPr>
              <w:t xml:space="preserve"> draudimo tarpininkų</w:t>
            </w:r>
            <w:r w:rsidRPr="00437A80">
              <w:rPr>
                <w:rFonts w:ascii="Times New Roman" w:eastAsia="Times New Roman" w:hAnsi="Times New Roman" w:cs="Times New Roman"/>
                <w:sz w:val="23"/>
                <w:szCs w:val="23"/>
                <w:lang w:val="lt-LT"/>
              </w:rPr>
              <w:t xml:space="preserve"> interneto puslapiuose paskelbus</w:t>
            </w:r>
            <w:r w:rsidR="00D46563" w:rsidRPr="00437A80">
              <w:rPr>
                <w:rFonts w:ascii="Times New Roman" w:eastAsia="Times New Roman" w:hAnsi="Times New Roman" w:cs="Times New Roman"/>
                <w:sz w:val="23"/>
                <w:szCs w:val="23"/>
                <w:lang w:val="lt-LT"/>
              </w:rPr>
              <w:t xml:space="preserve"> </w:t>
            </w:r>
            <w:r w:rsidRPr="00437A80">
              <w:rPr>
                <w:rFonts w:ascii="Times New Roman" w:eastAsia="Times New Roman" w:hAnsi="Times New Roman" w:cs="Times New Roman"/>
                <w:sz w:val="23"/>
                <w:szCs w:val="23"/>
                <w:lang w:val="lt-LT"/>
              </w:rPr>
              <w:t>BDAR 14 str</w:t>
            </w:r>
            <w:r w:rsidR="00D46563" w:rsidRPr="00437A80">
              <w:rPr>
                <w:rFonts w:ascii="Times New Roman" w:eastAsia="Times New Roman" w:hAnsi="Times New Roman" w:cs="Times New Roman"/>
                <w:sz w:val="23"/>
                <w:szCs w:val="23"/>
                <w:lang w:val="lt-LT"/>
              </w:rPr>
              <w:t>aipsn</w:t>
            </w:r>
            <w:r w:rsidR="00B878C5" w:rsidRPr="00437A80">
              <w:rPr>
                <w:rFonts w:ascii="Times New Roman" w:eastAsia="Times New Roman" w:hAnsi="Times New Roman" w:cs="Times New Roman"/>
                <w:sz w:val="23"/>
                <w:szCs w:val="23"/>
                <w:lang w:val="lt-LT"/>
              </w:rPr>
              <w:t>yje nurodytą</w:t>
            </w:r>
            <w:r w:rsidRPr="00437A80">
              <w:rPr>
                <w:rFonts w:ascii="Times New Roman" w:eastAsia="Times New Roman" w:hAnsi="Times New Roman" w:cs="Times New Roman"/>
                <w:sz w:val="23"/>
                <w:szCs w:val="23"/>
                <w:lang w:val="lt-LT"/>
              </w:rPr>
              <w:t xml:space="preserve"> informaciją (privatumo politiką)</w:t>
            </w:r>
            <w:r w:rsidR="0041234A" w:rsidRPr="00437A80">
              <w:rPr>
                <w:rFonts w:ascii="Times New Roman" w:eastAsia="Times New Roman" w:hAnsi="Times New Roman" w:cs="Times New Roman"/>
                <w:sz w:val="23"/>
                <w:szCs w:val="23"/>
                <w:lang w:val="lt-LT"/>
              </w:rPr>
              <w:t xml:space="preserve">, DĮ numačius, </w:t>
            </w:r>
            <w:r w:rsidR="00605D5E">
              <w:rPr>
                <w:rFonts w:ascii="Times New Roman" w:eastAsia="Times New Roman" w:hAnsi="Times New Roman" w:cs="Times New Roman"/>
                <w:sz w:val="23"/>
                <w:szCs w:val="23"/>
                <w:lang w:val="lt-LT"/>
              </w:rPr>
              <w:t>kad</w:t>
            </w:r>
            <w:r w:rsidR="00605D5E" w:rsidRPr="00437A80">
              <w:rPr>
                <w:rFonts w:ascii="Times New Roman" w:eastAsia="Times New Roman" w:hAnsi="Times New Roman" w:cs="Times New Roman"/>
                <w:sz w:val="23"/>
                <w:szCs w:val="23"/>
                <w:lang w:val="lt-LT"/>
              </w:rPr>
              <w:t xml:space="preserve"> </w:t>
            </w:r>
            <w:r w:rsidR="0041234A" w:rsidRPr="00437A80">
              <w:rPr>
                <w:rFonts w:ascii="Times New Roman" w:eastAsia="Times New Roman" w:hAnsi="Times New Roman" w:cs="Times New Roman"/>
                <w:sz w:val="23"/>
                <w:szCs w:val="23"/>
                <w:lang w:val="lt-LT"/>
              </w:rPr>
              <w:t>kreipimąsi į sveikatos priežiūros įstaigas ar kitas valstybės ar savivaldybių įstaigas, registrus ir kt. bus privaloma pagrįsti</w:t>
            </w:r>
            <w:r w:rsidR="00DD221D" w:rsidRPr="00437A80">
              <w:rPr>
                <w:rFonts w:ascii="Times New Roman" w:eastAsia="Times New Roman" w:hAnsi="Times New Roman" w:cs="Times New Roman"/>
                <w:sz w:val="23"/>
                <w:szCs w:val="23"/>
                <w:lang w:val="lt-LT"/>
              </w:rPr>
              <w:t xml:space="preserve"> </w:t>
            </w:r>
            <w:r w:rsidRPr="00437A80">
              <w:rPr>
                <w:rFonts w:ascii="Times New Roman" w:eastAsia="Times New Roman" w:hAnsi="Times New Roman" w:cs="Times New Roman"/>
                <w:sz w:val="23"/>
                <w:szCs w:val="23"/>
                <w:lang w:val="lt-LT"/>
              </w:rPr>
              <w:t>ir t.</w:t>
            </w:r>
            <w:r w:rsidR="00B2556A" w:rsidRPr="00437A80">
              <w:rPr>
                <w:rFonts w:ascii="Times New Roman" w:eastAsia="Times New Roman" w:hAnsi="Times New Roman" w:cs="Times New Roman"/>
                <w:sz w:val="23"/>
                <w:szCs w:val="23"/>
                <w:lang w:val="lt-LT"/>
              </w:rPr>
              <w:t xml:space="preserve"> </w:t>
            </w:r>
            <w:r w:rsidRPr="00437A80">
              <w:rPr>
                <w:rFonts w:ascii="Times New Roman" w:eastAsia="Times New Roman" w:hAnsi="Times New Roman" w:cs="Times New Roman"/>
                <w:sz w:val="23"/>
                <w:szCs w:val="23"/>
                <w:lang w:val="lt-LT"/>
              </w:rPr>
              <w:t xml:space="preserve">t.) likęs pavojus būtų sumažintas iki minimumo. </w:t>
            </w:r>
          </w:p>
        </w:tc>
      </w:tr>
    </w:tbl>
    <w:p w14:paraId="2F41AC9A" w14:textId="77777777" w:rsidR="008B3DBA" w:rsidRPr="00437A80" w:rsidRDefault="008B3DBA" w:rsidP="00B014FD">
      <w:pPr>
        <w:spacing w:before="0"/>
        <w:rPr>
          <w:rFonts w:ascii="Times New Roman" w:eastAsia="Calibri" w:hAnsi="Times New Roman" w:cs="Times New Roman"/>
          <w:sz w:val="23"/>
          <w:szCs w:val="23"/>
        </w:rPr>
      </w:pPr>
    </w:p>
    <w:p w14:paraId="05875B1A" w14:textId="77777777" w:rsidR="00150646" w:rsidRPr="00437A80" w:rsidRDefault="00150646" w:rsidP="00B014FD">
      <w:pPr>
        <w:spacing w:before="0"/>
        <w:rPr>
          <w:rFonts w:ascii="Times New Roman" w:hAnsi="Times New Roman" w:cs="Times New Roman"/>
          <w:sz w:val="23"/>
          <w:szCs w:val="23"/>
        </w:rPr>
      </w:pPr>
    </w:p>
    <w:sectPr w:rsidR="00150646" w:rsidRPr="00437A80" w:rsidSect="00150646">
      <w:headerReference w:type="even" r:id="rId9"/>
      <w:headerReference w:type="default" r:id="rId10"/>
      <w:footerReference w:type="even" r:id="rId11"/>
      <w:footerReference w:type="default" r:id="rId12"/>
      <w:headerReference w:type="first" r:id="rId13"/>
      <w:footerReference w:type="first" r:id="rId14"/>
      <w:pgSz w:w="11906" w:h="16838"/>
      <w:pgMar w:top="851" w:right="567" w:bottom="993"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F20615" w14:textId="77777777" w:rsidR="003F1AA4" w:rsidRDefault="003F1AA4" w:rsidP="008B3DBA">
      <w:pPr>
        <w:spacing w:before="0"/>
      </w:pPr>
      <w:r>
        <w:separator/>
      </w:r>
    </w:p>
  </w:endnote>
  <w:endnote w:type="continuationSeparator" w:id="0">
    <w:p w14:paraId="183A1AE3" w14:textId="77777777" w:rsidR="003F1AA4" w:rsidRDefault="003F1AA4" w:rsidP="008B3DB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2494952"/>
      <w:docPartObj>
        <w:docPartGallery w:val="Page Numbers (Bottom of Page)"/>
        <w:docPartUnique/>
      </w:docPartObj>
    </w:sdtPr>
    <w:sdtEndPr/>
    <w:sdtContent>
      <w:p w14:paraId="35044454" w14:textId="77777777" w:rsidR="00150646" w:rsidRDefault="00150646" w:rsidP="00150646">
        <w:pPr>
          <w:pStyle w:val="Porat"/>
          <w:jc w:val="right"/>
        </w:pPr>
        <w:r w:rsidRPr="006B3B46">
          <w:rPr>
            <w:rFonts w:ascii="Times New Roman" w:hAnsi="Times New Roman" w:cs="Times New Roman"/>
            <w:sz w:val="24"/>
            <w:szCs w:val="24"/>
          </w:rPr>
          <w:fldChar w:fldCharType="begin"/>
        </w:r>
        <w:r w:rsidRPr="006B3B46">
          <w:rPr>
            <w:rFonts w:ascii="Times New Roman" w:hAnsi="Times New Roman" w:cs="Times New Roman"/>
            <w:sz w:val="24"/>
            <w:szCs w:val="24"/>
          </w:rPr>
          <w:instrText>PAGE   \* MERGEFORMAT</w:instrText>
        </w:r>
        <w:r w:rsidRPr="006B3B46">
          <w:rPr>
            <w:rFonts w:ascii="Times New Roman" w:hAnsi="Times New Roman" w:cs="Times New Roman"/>
            <w:sz w:val="24"/>
            <w:szCs w:val="24"/>
          </w:rPr>
          <w:fldChar w:fldCharType="separate"/>
        </w:r>
        <w:r>
          <w:rPr>
            <w:rFonts w:ascii="Times New Roman" w:hAnsi="Times New Roman" w:cs="Times New Roman"/>
            <w:noProof/>
            <w:sz w:val="24"/>
            <w:szCs w:val="24"/>
          </w:rPr>
          <w:t>2</w:t>
        </w:r>
        <w:r w:rsidRPr="006B3B46">
          <w:rPr>
            <w:rFonts w:ascii="Times New Roman" w:hAnsi="Times New Roman" w:cs="Times New Roman"/>
            <w:sz w:val="24"/>
            <w:szCs w:val="24"/>
          </w:rPr>
          <w:fldChar w:fldCharType="end"/>
        </w:r>
      </w:p>
    </w:sdtContent>
  </w:sdt>
  <w:p w14:paraId="7FBE22DA" w14:textId="77777777" w:rsidR="00150646" w:rsidRPr="006B3B46" w:rsidRDefault="00150646" w:rsidP="00150646">
    <w:pPr>
      <w:pStyle w:val="Porat"/>
      <w:rPr>
        <w:lang w:val="en-US"/>
      </w:rPr>
    </w:pPr>
  </w:p>
  <w:p w14:paraId="3C4C0B51" w14:textId="77777777" w:rsidR="00150646" w:rsidRDefault="00150646" w:rsidP="00150646">
    <w:pPr>
      <w:pStyle w:val="Porat"/>
      <w:jc w:val="left"/>
    </w:pPr>
    <w:bookmarkStart w:id="5" w:name="TITUS1FooterEvenPages"/>
    <w:proofErr w:type="spellStart"/>
    <w:r w:rsidRPr="00F4459D">
      <w:rPr>
        <w:rFonts w:ascii="Arial" w:hAnsi="Arial" w:cs="Arial"/>
        <w:color w:val="000000"/>
        <w:sz w:val="16"/>
      </w:rPr>
      <w:t>Aviva</w:t>
    </w:r>
    <w:proofErr w:type="spellEnd"/>
    <w:r w:rsidRPr="00F4459D">
      <w:rPr>
        <w:rFonts w:ascii="Arial" w:hAnsi="Arial" w:cs="Arial"/>
        <w:color w:val="000000"/>
        <w:sz w:val="16"/>
      </w:rPr>
      <w:t xml:space="preserve">: </w:t>
    </w:r>
    <w:proofErr w:type="spellStart"/>
    <w:r w:rsidRPr="00F4459D">
      <w:rPr>
        <w:rFonts w:ascii="Arial" w:hAnsi="Arial" w:cs="Arial"/>
        <w:color w:val="FF0015"/>
        <w:sz w:val="16"/>
      </w:rPr>
      <w:t>Confidential</w:t>
    </w:r>
    <w:proofErr w:type="spellEnd"/>
  </w:p>
  <w:bookmarkEnd w:id="5"/>
  <w:p w14:paraId="4C5B01A9" w14:textId="77777777" w:rsidR="00150646" w:rsidRDefault="00150646" w:rsidP="00150646">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6660600"/>
      <w:docPartObj>
        <w:docPartGallery w:val="Page Numbers (Bottom of Page)"/>
        <w:docPartUnique/>
      </w:docPartObj>
    </w:sdtPr>
    <w:sdtEndPr/>
    <w:sdtContent>
      <w:p w14:paraId="040C9A65" w14:textId="425019D4" w:rsidR="00150646" w:rsidRDefault="00150646">
        <w:pPr>
          <w:pStyle w:val="Porat"/>
          <w:jc w:val="right"/>
        </w:pPr>
        <w:r w:rsidRPr="006B3B46">
          <w:rPr>
            <w:rFonts w:ascii="Times New Roman" w:hAnsi="Times New Roman" w:cs="Times New Roman"/>
            <w:sz w:val="24"/>
            <w:szCs w:val="24"/>
          </w:rPr>
          <w:fldChar w:fldCharType="begin"/>
        </w:r>
        <w:r w:rsidRPr="006B3B46">
          <w:rPr>
            <w:rFonts w:ascii="Times New Roman" w:hAnsi="Times New Roman" w:cs="Times New Roman"/>
            <w:sz w:val="24"/>
            <w:szCs w:val="24"/>
          </w:rPr>
          <w:instrText>PAGE   \* MERGEFORMAT</w:instrText>
        </w:r>
        <w:r w:rsidRPr="006B3B46">
          <w:rPr>
            <w:rFonts w:ascii="Times New Roman" w:hAnsi="Times New Roman" w:cs="Times New Roman"/>
            <w:sz w:val="24"/>
            <w:szCs w:val="24"/>
          </w:rPr>
          <w:fldChar w:fldCharType="separate"/>
        </w:r>
        <w:r w:rsidR="00704A8B">
          <w:rPr>
            <w:rFonts w:ascii="Times New Roman" w:hAnsi="Times New Roman" w:cs="Times New Roman"/>
            <w:noProof/>
            <w:sz w:val="24"/>
            <w:szCs w:val="24"/>
          </w:rPr>
          <w:t>3</w:t>
        </w:r>
        <w:r w:rsidRPr="006B3B46">
          <w:rPr>
            <w:rFonts w:ascii="Times New Roman" w:hAnsi="Times New Roman" w:cs="Times New Roman"/>
            <w:sz w:val="24"/>
            <w:szCs w:val="24"/>
          </w:rPr>
          <w:fldChar w:fldCharType="end"/>
        </w:r>
      </w:p>
    </w:sdtContent>
  </w:sdt>
  <w:p w14:paraId="728BD786" w14:textId="77777777" w:rsidR="00150646" w:rsidRPr="006B3B46" w:rsidRDefault="00150646">
    <w:pPr>
      <w:pStyle w:val="Porat"/>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895496597"/>
      <w:docPartObj>
        <w:docPartGallery w:val="Page Numbers (Bottom of Page)"/>
        <w:docPartUnique/>
      </w:docPartObj>
    </w:sdtPr>
    <w:sdtEndPr/>
    <w:sdtContent>
      <w:p w14:paraId="41F1C749" w14:textId="318A341B" w:rsidR="00150646" w:rsidRPr="006B3B46" w:rsidRDefault="00150646">
        <w:pPr>
          <w:pStyle w:val="Porat"/>
          <w:jc w:val="right"/>
          <w:rPr>
            <w:rFonts w:ascii="Times New Roman" w:hAnsi="Times New Roman" w:cs="Times New Roman"/>
            <w:sz w:val="24"/>
            <w:szCs w:val="24"/>
          </w:rPr>
        </w:pPr>
        <w:r w:rsidRPr="006B3B46">
          <w:rPr>
            <w:rFonts w:ascii="Times New Roman" w:hAnsi="Times New Roman" w:cs="Times New Roman"/>
            <w:sz w:val="24"/>
            <w:szCs w:val="24"/>
          </w:rPr>
          <w:fldChar w:fldCharType="begin"/>
        </w:r>
        <w:r w:rsidRPr="006B3B46">
          <w:rPr>
            <w:rFonts w:ascii="Times New Roman" w:hAnsi="Times New Roman" w:cs="Times New Roman"/>
            <w:sz w:val="24"/>
            <w:szCs w:val="24"/>
          </w:rPr>
          <w:instrText>PAGE   \* MERGEFORMAT</w:instrText>
        </w:r>
        <w:r w:rsidRPr="006B3B46">
          <w:rPr>
            <w:rFonts w:ascii="Times New Roman" w:hAnsi="Times New Roman" w:cs="Times New Roman"/>
            <w:sz w:val="24"/>
            <w:szCs w:val="24"/>
          </w:rPr>
          <w:fldChar w:fldCharType="separate"/>
        </w:r>
        <w:r w:rsidR="00704A8B">
          <w:rPr>
            <w:rFonts w:ascii="Times New Roman" w:hAnsi="Times New Roman" w:cs="Times New Roman"/>
            <w:noProof/>
            <w:sz w:val="24"/>
            <w:szCs w:val="24"/>
          </w:rPr>
          <w:t>1</w:t>
        </w:r>
        <w:r w:rsidRPr="006B3B46">
          <w:rPr>
            <w:rFonts w:ascii="Times New Roman" w:hAnsi="Times New Roman" w:cs="Times New Roman"/>
            <w:sz w:val="24"/>
            <w:szCs w:val="24"/>
          </w:rPr>
          <w:fldChar w:fldCharType="end"/>
        </w:r>
      </w:p>
    </w:sdtContent>
  </w:sdt>
  <w:p w14:paraId="737706AB" w14:textId="77777777" w:rsidR="00150646" w:rsidRDefault="0015064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66608D" w14:textId="77777777" w:rsidR="003F1AA4" w:rsidRDefault="003F1AA4" w:rsidP="008B3DBA">
      <w:pPr>
        <w:spacing w:before="0"/>
      </w:pPr>
      <w:r>
        <w:separator/>
      </w:r>
    </w:p>
  </w:footnote>
  <w:footnote w:type="continuationSeparator" w:id="0">
    <w:p w14:paraId="468C6D48" w14:textId="77777777" w:rsidR="003F1AA4" w:rsidRDefault="003F1AA4" w:rsidP="008B3DBA">
      <w:pPr>
        <w:spacing w:before="0"/>
      </w:pPr>
      <w:r>
        <w:continuationSeparator/>
      </w:r>
    </w:p>
  </w:footnote>
  <w:footnote w:id="1">
    <w:p w14:paraId="42071565" w14:textId="44B0369D" w:rsidR="00882AE0" w:rsidRDefault="00882AE0">
      <w:pPr>
        <w:pStyle w:val="Puslapioinaostekstas"/>
      </w:pPr>
      <w:r>
        <w:rPr>
          <w:rStyle w:val="Puslapioinaosnuoroda"/>
        </w:rPr>
        <w:footnoteRef/>
      </w:r>
      <w:r>
        <w:t xml:space="preserve"> </w:t>
      </w:r>
      <w:proofErr w:type="spellStart"/>
      <w:proofErr w:type="gramStart"/>
      <w:r w:rsidRPr="007B4A1F">
        <w:rPr>
          <w:rFonts w:ascii="Times New Roman" w:hAnsi="Times New Roman" w:cs="Times New Roman"/>
          <w:i/>
          <w:lang w:val="en-GB"/>
        </w:rPr>
        <w:t>ang</w:t>
      </w:r>
      <w:r w:rsidR="009D16AB">
        <w:rPr>
          <w:rFonts w:ascii="Times New Roman" w:hAnsi="Times New Roman" w:cs="Times New Roman"/>
          <w:i/>
          <w:lang w:val="en-GB"/>
        </w:rPr>
        <w:t>l</w:t>
      </w:r>
      <w:r w:rsidRPr="007B4A1F">
        <w:rPr>
          <w:rFonts w:ascii="Times New Roman" w:hAnsi="Times New Roman" w:cs="Times New Roman"/>
          <w:lang w:val="en-GB"/>
        </w:rPr>
        <w:t>.</w:t>
      </w:r>
      <w:proofErr w:type="spellEnd"/>
      <w:proofErr w:type="gramEnd"/>
      <w:r w:rsidRPr="007B4A1F">
        <w:rPr>
          <w:rFonts w:ascii="Times New Roman" w:hAnsi="Times New Roman" w:cs="Times New Roman"/>
          <w:lang w:val="en-GB"/>
        </w:rPr>
        <w:t xml:space="preserve"> </w:t>
      </w:r>
      <w:r w:rsidRPr="00153E8B">
        <w:rPr>
          <w:rFonts w:ascii="Times New Roman" w:hAnsi="Times New Roman" w:cs="Times New Roman"/>
          <w:i/>
          <w:lang w:val="en-GB"/>
        </w:rPr>
        <w:t xml:space="preserve">Data Protection Act </w:t>
      </w:r>
      <w:r w:rsidRPr="007B4A1F">
        <w:rPr>
          <w:rFonts w:ascii="Times New Roman" w:hAnsi="Times New Roman" w:cs="Times New Roman"/>
          <w:lang w:val="en-GB"/>
        </w:rPr>
        <w:t xml:space="preserve">(1050/2018) </w:t>
      </w:r>
      <w:r w:rsidRPr="00153E8B">
        <w:rPr>
          <w:rFonts w:ascii="Times New Roman" w:hAnsi="Times New Roman" w:cs="Times New Roman"/>
          <w:i/>
          <w:lang w:val="en-GB"/>
        </w:rPr>
        <w:t>Section</w:t>
      </w:r>
      <w:r w:rsidRPr="007B4A1F">
        <w:rPr>
          <w:rFonts w:ascii="Times New Roman" w:hAnsi="Times New Roman" w:cs="Times New Roman"/>
          <w:lang w:val="en-GB"/>
        </w:rPr>
        <w:t xml:space="preserve"> 6 </w:t>
      </w:r>
      <w:r w:rsidRPr="00153E8B">
        <w:rPr>
          <w:rFonts w:ascii="Times New Roman" w:hAnsi="Times New Roman" w:cs="Times New Roman"/>
          <w:i/>
          <w:lang w:val="en-GB"/>
        </w:rPr>
        <w:t>Processing of special categories of personal data</w:t>
      </w:r>
      <w:r w:rsidRPr="007B4A1F">
        <w:rPr>
          <w:rFonts w:ascii="Times New Roman" w:hAnsi="Times New Roman" w:cs="Times New Roman"/>
          <w:lang w:val="en-GB"/>
        </w:rPr>
        <w:t xml:space="preserve">: </w:t>
      </w:r>
      <w:r w:rsidRPr="007B4A1F">
        <w:rPr>
          <w:rFonts w:ascii="Times New Roman" w:hAnsi="Times New Roman" w:cs="Times New Roman"/>
          <w:i/>
          <w:lang w:val="en-GB"/>
        </w:rPr>
        <w:t>Article 9(1) of the Data Protection Regulation does not apply: 1) when an insurance institution processes data it has received in the course of insurance activities on an insured person's or claimant's  state of health, illness  or disability,  or such data on the treatment or other comparable measures directed at the insured or the claimant that are necessary for determining the liability  of the insurance institution.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983D1" w14:textId="77777777" w:rsidR="00150646" w:rsidRDefault="00150646" w:rsidP="00150646">
    <w:pPr>
      <w:pStyle w:val="Antrats"/>
      <w:jc w:val="center"/>
    </w:pPr>
  </w:p>
  <w:p w14:paraId="3BB29F53" w14:textId="77777777" w:rsidR="00150646" w:rsidRDefault="00150646">
    <w:pPr>
      <w:pStyle w:val="Antrats"/>
    </w:pPr>
  </w:p>
  <w:p w14:paraId="4E97080C" w14:textId="77777777" w:rsidR="00150646" w:rsidRDefault="0015064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5FF985" w14:textId="77777777" w:rsidR="00150646" w:rsidRDefault="00150646">
    <w:pPr>
      <w:pStyle w:val="Antrats"/>
      <w:jc w:val="center"/>
    </w:pPr>
  </w:p>
  <w:p w14:paraId="24F43F2E" w14:textId="77777777" w:rsidR="00150646" w:rsidRDefault="00150646">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4414B" w14:textId="77777777" w:rsidR="007716BA" w:rsidRPr="007716BA" w:rsidRDefault="007716BA" w:rsidP="007716BA">
    <w:pPr>
      <w:pStyle w:val="Antrats"/>
      <w:ind w:left="6480"/>
      <w:rPr>
        <w:rFonts w:ascii="Times New Roman" w:hAnsi="Times New Roman" w:cs="Times New Roman"/>
      </w:rPr>
    </w:pPr>
    <w:r w:rsidRPr="007716BA">
      <w:rPr>
        <w:rFonts w:ascii="Times New Roman" w:hAnsi="Times New Roman" w:cs="Times New Roman"/>
      </w:rPr>
      <w:t>Numatomo teisinio reguliavimo poveikio vertinimo pažymos priedas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6E5792"/>
    <w:multiLevelType w:val="multilevel"/>
    <w:tmpl w:val="67C687F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C6635E7"/>
    <w:multiLevelType w:val="hybridMultilevel"/>
    <w:tmpl w:val="457C37C6"/>
    <w:lvl w:ilvl="0" w:tplc="D64A7D94">
      <w:start w:val="5"/>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DBA"/>
    <w:rsid w:val="00005DEE"/>
    <w:rsid w:val="00006C8E"/>
    <w:rsid w:val="0001061E"/>
    <w:rsid w:val="0001116D"/>
    <w:rsid w:val="000122E1"/>
    <w:rsid w:val="000304C6"/>
    <w:rsid w:val="00044EA6"/>
    <w:rsid w:val="0006263F"/>
    <w:rsid w:val="00063729"/>
    <w:rsid w:val="000725B4"/>
    <w:rsid w:val="00083A94"/>
    <w:rsid w:val="00084AB6"/>
    <w:rsid w:val="00086383"/>
    <w:rsid w:val="0008701F"/>
    <w:rsid w:val="00092903"/>
    <w:rsid w:val="000A0FD0"/>
    <w:rsid w:val="000A108E"/>
    <w:rsid w:val="000B0888"/>
    <w:rsid w:val="000C010E"/>
    <w:rsid w:val="000C6031"/>
    <w:rsid w:val="000D1E39"/>
    <w:rsid w:val="000E1C1E"/>
    <w:rsid w:val="000E5165"/>
    <w:rsid w:val="001017F5"/>
    <w:rsid w:val="00103AC3"/>
    <w:rsid w:val="00105958"/>
    <w:rsid w:val="0010729B"/>
    <w:rsid w:val="00116300"/>
    <w:rsid w:val="00116FB6"/>
    <w:rsid w:val="00120CDA"/>
    <w:rsid w:val="00124E7B"/>
    <w:rsid w:val="00133C8C"/>
    <w:rsid w:val="0013714A"/>
    <w:rsid w:val="00150646"/>
    <w:rsid w:val="00153E8B"/>
    <w:rsid w:val="0016402C"/>
    <w:rsid w:val="001644CC"/>
    <w:rsid w:val="00167D56"/>
    <w:rsid w:val="001719BF"/>
    <w:rsid w:val="0018096E"/>
    <w:rsid w:val="001847D5"/>
    <w:rsid w:val="001B05CF"/>
    <w:rsid w:val="001B1EB1"/>
    <w:rsid w:val="001C04ED"/>
    <w:rsid w:val="001C0EE4"/>
    <w:rsid w:val="001D0298"/>
    <w:rsid w:val="001D42B1"/>
    <w:rsid w:val="001D636A"/>
    <w:rsid w:val="001E0BAB"/>
    <w:rsid w:val="001E53EA"/>
    <w:rsid w:val="001F4693"/>
    <w:rsid w:val="00215D99"/>
    <w:rsid w:val="0022337F"/>
    <w:rsid w:val="0022570F"/>
    <w:rsid w:val="002272CE"/>
    <w:rsid w:val="0023098C"/>
    <w:rsid w:val="00241A81"/>
    <w:rsid w:val="00241FD3"/>
    <w:rsid w:val="002440AB"/>
    <w:rsid w:val="0024737C"/>
    <w:rsid w:val="00247B2D"/>
    <w:rsid w:val="00251CD7"/>
    <w:rsid w:val="002527CA"/>
    <w:rsid w:val="002558F1"/>
    <w:rsid w:val="0026281F"/>
    <w:rsid w:val="00264250"/>
    <w:rsid w:val="00265C21"/>
    <w:rsid w:val="00272231"/>
    <w:rsid w:val="002741BB"/>
    <w:rsid w:val="00281053"/>
    <w:rsid w:val="00286E7E"/>
    <w:rsid w:val="002B4E92"/>
    <w:rsid w:val="002C4139"/>
    <w:rsid w:val="002C4971"/>
    <w:rsid w:val="002E0158"/>
    <w:rsid w:val="002E1BF2"/>
    <w:rsid w:val="002E65D0"/>
    <w:rsid w:val="002F0B29"/>
    <w:rsid w:val="002F36F6"/>
    <w:rsid w:val="003149FF"/>
    <w:rsid w:val="00323E6D"/>
    <w:rsid w:val="00336C53"/>
    <w:rsid w:val="0035315F"/>
    <w:rsid w:val="00353351"/>
    <w:rsid w:val="00353B03"/>
    <w:rsid w:val="00361169"/>
    <w:rsid w:val="003614B6"/>
    <w:rsid w:val="00366018"/>
    <w:rsid w:val="0037248A"/>
    <w:rsid w:val="00375D18"/>
    <w:rsid w:val="003A495E"/>
    <w:rsid w:val="003B2C2B"/>
    <w:rsid w:val="003B5E21"/>
    <w:rsid w:val="003B7F22"/>
    <w:rsid w:val="003C37D6"/>
    <w:rsid w:val="003D47FD"/>
    <w:rsid w:val="003E16C7"/>
    <w:rsid w:val="003F1AA4"/>
    <w:rsid w:val="003F77A7"/>
    <w:rsid w:val="00403C30"/>
    <w:rsid w:val="00410A49"/>
    <w:rsid w:val="0041234A"/>
    <w:rsid w:val="00414356"/>
    <w:rsid w:val="004174D5"/>
    <w:rsid w:val="00421258"/>
    <w:rsid w:val="00422817"/>
    <w:rsid w:val="004279C4"/>
    <w:rsid w:val="0043240C"/>
    <w:rsid w:val="00437906"/>
    <w:rsid w:val="00437A80"/>
    <w:rsid w:val="004519F8"/>
    <w:rsid w:val="00455B92"/>
    <w:rsid w:val="0046300E"/>
    <w:rsid w:val="004649F3"/>
    <w:rsid w:val="00464EDC"/>
    <w:rsid w:val="00471C30"/>
    <w:rsid w:val="0047357A"/>
    <w:rsid w:val="0047586F"/>
    <w:rsid w:val="00476A31"/>
    <w:rsid w:val="00485B26"/>
    <w:rsid w:val="00492A57"/>
    <w:rsid w:val="00493826"/>
    <w:rsid w:val="004B35E9"/>
    <w:rsid w:val="004C1DEB"/>
    <w:rsid w:val="004D2582"/>
    <w:rsid w:val="004D3786"/>
    <w:rsid w:val="004D518D"/>
    <w:rsid w:val="004D547A"/>
    <w:rsid w:val="004E2216"/>
    <w:rsid w:val="00500086"/>
    <w:rsid w:val="00503449"/>
    <w:rsid w:val="00504B3C"/>
    <w:rsid w:val="00507A30"/>
    <w:rsid w:val="00507A5D"/>
    <w:rsid w:val="00510E8D"/>
    <w:rsid w:val="0052283D"/>
    <w:rsid w:val="00525675"/>
    <w:rsid w:val="005276AF"/>
    <w:rsid w:val="0053292E"/>
    <w:rsid w:val="005355A8"/>
    <w:rsid w:val="00550DB4"/>
    <w:rsid w:val="0056205E"/>
    <w:rsid w:val="005641AC"/>
    <w:rsid w:val="00575680"/>
    <w:rsid w:val="005764D3"/>
    <w:rsid w:val="00577322"/>
    <w:rsid w:val="005915E0"/>
    <w:rsid w:val="005961DE"/>
    <w:rsid w:val="005A2729"/>
    <w:rsid w:val="005A409C"/>
    <w:rsid w:val="005C064F"/>
    <w:rsid w:val="005C63B8"/>
    <w:rsid w:val="005D24BD"/>
    <w:rsid w:val="005D5A84"/>
    <w:rsid w:val="005E0B2B"/>
    <w:rsid w:val="005E111D"/>
    <w:rsid w:val="005E1FBE"/>
    <w:rsid w:val="005E6AF0"/>
    <w:rsid w:val="005E7B66"/>
    <w:rsid w:val="005F5C15"/>
    <w:rsid w:val="005F7005"/>
    <w:rsid w:val="00605D5E"/>
    <w:rsid w:val="0062148F"/>
    <w:rsid w:val="006333D1"/>
    <w:rsid w:val="00636432"/>
    <w:rsid w:val="00637A92"/>
    <w:rsid w:val="00641A9B"/>
    <w:rsid w:val="00647B9A"/>
    <w:rsid w:val="00651D59"/>
    <w:rsid w:val="0066289C"/>
    <w:rsid w:val="006635B9"/>
    <w:rsid w:val="00663E9D"/>
    <w:rsid w:val="00663F90"/>
    <w:rsid w:val="00671EEE"/>
    <w:rsid w:val="00685495"/>
    <w:rsid w:val="006927D5"/>
    <w:rsid w:val="00692A40"/>
    <w:rsid w:val="006A59F9"/>
    <w:rsid w:val="006B55F6"/>
    <w:rsid w:val="006D50D8"/>
    <w:rsid w:val="006E2B25"/>
    <w:rsid w:val="0070015A"/>
    <w:rsid w:val="00704A8B"/>
    <w:rsid w:val="00713FBA"/>
    <w:rsid w:val="00722CD8"/>
    <w:rsid w:val="00733056"/>
    <w:rsid w:val="00736714"/>
    <w:rsid w:val="007508E5"/>
    <w:rsid w:val="00754B0E"/>
    <w:rsid w:val="007605C2"/>
    <w:rsid w:val="007625D5"/>
    <w:rsid w:val="007716BA"/>
    <w:rsid w:val="00780C9F"/>
    <w:rsid w:val="00791567"/>
    <w:rsid w:val="00795ABA"/>
    <w:rsid w:val="00796DE9"/>
    <w:rsid w:val="007B3206"/>
    <w:rsid w:val="007B4A1F"/>
    <w:rsid w:val="007B7C78"/>
    <w:rsid w:val="007C503E"/>
    <w:rsid w:val="007E17E7"/>
    <w:rsid w:val="007E2BA4"/>
    <w:rsid w:val="007F0158"/>
    <w:rsid w:val="007F5C55"/>
    <w:rsid w:val="008048DA"/>
    <w:rsid w:val="00811330"/>
    <w:rsid w:val="00825DC0"/>
    <w:rsid w:val="0083764F"/>
    <w:rsid w:val="00851CE4"/>
    <w:rsid w:val="00874E03"/>
    <w:rsid w:val="00877730"/>
    <w:rsid w:val="00881FBE"/>
    <w:rsid w:val="00882AE0"/>
    <w:rsid w:val="0088582B"/>
    <w:rsid w:val="00893D7A"/>
    <w:rsid w:val="00896A7F"/>
    <w:rsid w:val="008A67DF"/>
    <w:rsid w:val="008B17F6"/>
    <w:rsid w:val="008B18A7"/>
    <w:rsid w:val="008B3161"/>
    <w:rsid w:val="008B34EA"/>
    <w:rsid w:val="008B3DBA"/>
    <w:rsid w:val="008C15B7"/>
    <w:rsid w:val="008C1D29"/>
    <w:rsid w:val="008C5407"/>
    <w:rsid w:val="008D19BD"/>
    <w:rsid w:val="008D50B5"/>
    <w:rsid w:val="008D5A78"/>
    <w:rsid w:val="008E2B2E"/>
    <w:rsid w:val="008E35FD"/>
    <w:rsid w:val="008F1BDE"/>
    <w:rsid w:val="008F271C"/>
    <w:rsid w:val="008F4DF3"/>
    <w:rsid w:val="009029E7"/>
    <w:rsid w:val="009242C1"/>
    <w:rsid w:val="00932BB7"/>
    <w:rsid w:val="00934A42"/>
    <w:rsid w:val="009418B8"/>
    <w:rsid w:val="00945849"/>
    <w:rsid w:val="0095669E"/>
    <w:rsid w:val="00957357"/>
    <w:rsid w:val="00957E46"/>
    <w:rsid w:val="00960513"/>
    <w:rsid w:val="00966621"/>
    <w:rsid w:val="0098560D"/>
    <w:rsid w:val="009A57C6"/>
    <w:rsid w:val="009B7D2B"/>
    <w:rsid w:val="009C20A1"/>
    <w:rsid w:val="009C4D37"/>
    <w:rsid w:val="009C5C4A"/>
    <w:rsid w:val="009D16AB"/>
    <w:rsid w:val="009D52DA"/>
    <w:rsid w:val="009D5F3F"/>
    <w:rsid w:val="009D70AF"/>
    <w:rsid w:val="009D7C79"/>
    <w:rsid w:val="009E06A2"/>
    <w:rsid w:val="009E1318"/>
    <w:rsid w:val="009E33C7"/>
    <w:rsid w:val="009E7C94"/>
    <w:rsid w:val="00A0339D"/>
    <w:rsid w:val="00A036E5"/>
    <w:rsid w:val="00A06792"/>
    <w:rsid w:val="00A06D1C"/>
    <w:rsid w:val="00A1320B"/>
    <w:rsid w:val="00A15CA8"/>
    <w:rsid w:val="00A23978"/>
    <w:rsid w:val="00A2417F"/>
    <w:rsid w:val="00A2484D"/>
    <w:rsid w:val="00A32E15"/>
    <w:rsid w:val="00A40A46"/>
    <w:rsid w:val="00A40F7C"/>
    <w:rsid w:val="00A47F9D"/>
    <w:rsid w:val="00A53E3F"/>
    <w:rsid w:val="00A60A88"/>
    <w:rsid w:val="00A642B0"/>
    <w:rsid w:val="00A647FE"/>
    <w:rsid w:val="00A64C17"/>
    <w:rsid w:val="00A83070"/>
    <w:rsid w:val="00A83EA7"/>
    <w:rsid w:val="00A915C9"/>
    <w:rsid w:val="00A9177D"/>
    <w:rsid w:val="00AC6731"/>
    <w:rsid w:val="00AC6D49"/>
    <w:rsid w:val="00AD0A7B"/>
    <w:rsid w:val="00AD12AF"/>
    <w:rsid w:val="00AD5A69"/>
    <w:rsid w:val="00AE0AF5"/>
    <w:rsid w:val="00AE5067"/>
    <w:rsid w:val="00B001F6"/>
    <w:rsid w:val="00B014FD"/>
    <w:rsid w:val="00B21794"/>
    <w:rsid w:val="00B241C0"/>
    <w:rsid w:val="00B2556A"/>
    <w:rsid w:val="00B37D0F"/>
    <w:rsid w:val="00B40F5F"/>
    <w:rsid w:val="00B41516"/>
    <w:rsid w:val="00B42E73"/>
    <w:rsid w:val="00B43ED6"/>
    <w:rsid w:val="00B51D53"/>
    <w:rsid w:val="00B658AA"/>
    <w:rsid w:val="00B678EA"/>
    <w:rsid w:val="00B76B28"/>
    <w:rsid w:val="00B80D97"/>
    <w:rsid w:val="00B866F9"/>
    <w:rsid w:val="00B878C5"/>
    <w:rsid w:val="00B93931"/>
    <w:rsid w:val="00BA24A4"/>
    <w:rsid w:val="00BD7F12"/>
    <w:rsid w:val="00BE1B64"/>
    <w:rsid w:val="00BE3E8D"/>
    <w:rsid w:val="00BF2048"/>
    <w:rsid w:val="00BF2D38"/>
    <w:rsid w:val="00BF3974"/>
    <w:rsid w:val="00C010CA"/>
    <w:rsid w:val="00C06427"/>
    <w:rsid w:val="00C222E7"/>
    <w:rsid w:val="00C341E2"/>
    <w:rsid w:val="00C34627"/>
    <w:rsid w:val="00C34E93"/>
    <w:rsid w:val="00C47273"/>
    <w:rsid w:val="00C47633"/>
    <w:rsid w:val="00C47B0F"/>
    <w:rsid w:val="00C50422"/>
    <w:rsid w:val="00C70055"/>
    <w:rsid w:val="00C70810"/>
    <w:rsid w:val="00C82F27"/>
    <w:rsid w:val="00C84E91"/>
    <w:rsid w:val="00C904BC"/>
    <w:rsid w:val="00C95582"/>
    <w:rsid w:val="00C9667E"/>
    <w:rsid w:val="00CA0D28"/>
    <w:rsid w:val="00CA1F14"/>
    <w:rsid w:val="00CA4D47"/>
    <w:rsid w:val="00CA73C4"/>
    <w:rsid w:val="00CB4408"/>
    <w:rsid w:val="00CC3DFC"/>
    <w:rsid w:val="00CF054F"/>
    <w:rsid w:val="00CF382A"/>
    <w:rsid w:val="00D01C33"/>
    <w:rsid w:val="00D0673A"/>
    <w:rsid w:val="00D1339C"/>
    <w:rsid w:val="00D22DE4"/>
    <w:rsid w:val="00D31D11"/>
    <w:rsid w:val="00D36E3A"/>
    <w:rsid w:val="00D40C7D"/>
    <w:rsid w:val="00D41699"/>
    <w:rsid w:val="00D4526A"/>
    <w:rsid w:val="00D455FC"/>
    <w:rsid w:val="00D46563"/>
    <w:rsid w:val="00D50312"/>
    <w:rsid w:val="00D60CFB"/>
    <w:rsid w:val="00D70279"/>
    <w:rsid w:val="00D93690"/>
    <w:rsid w:val="00DA3333"/>
    <w:rsid w:val="00DA55D6"/>
    <w:rsid w:val="00DA6188"/>
    <w:rsid w:val="00DB637C"/>
    <w:rsid w:val="00DC042F"/>
    <w:rsid w:val="00DC7740"/>
    <w:rsid w:val="00DD221D"/>
    <w:rsid w:val="00DE1FA7"/>
    <w:rsid w:val="00DE4999"/>
    <w:rsid w:val="00DE7B09"/>
    <w:rsid w:val="00DF1BF0"/>
    <w:rsid w:val="00E01D14"/>
    <w:rsid w:val="00E12111"/>
    <w:rsid w:val="00E208B7"/>
    <w:rsid w:val="00E2121F"/>
    <w:rsid w:val="00E27C4E"/>
    <w:rsid w:val="00E53CE3"/>
    <w:rsid w:val="00E60192"/>
    <w:rsid w:val="00E6517F"/>
    <w:rsid w:val="00E67EEA"/>
    <w:rsid w:val="00E77E71"/>
    <w:rsid w:val="00E83F79"/>
    <w:rsid w:val="00E95416"/>
    <w:rsid w:val="00E95D39"/>
    <w:rsid w:val="00EA3358"/>
    <w:rsid w:val="00EA3F74"/>
    <w:rsid w:val="00EB57FD"/>
    <w:rsid w:val="00EC05A9"/>
    <w:rsid w:val="00ED0DE4"/>
    <w:rsid w:val="00ED63B0"/>
    <w:rsid w:val="00ED7871"/>
    <w:rsid w:val="00EE51A9"/>
    <w:rsid w:val="00EF422C"/>
    <w:rsid w:val="00F001C3"/>
    <w:rsid w:val="00F03EA2"/>
    <w:rsid w:val="00F0530F"/>
    <w:rsid w:val="00F15769"/>
    <w:rsid w:val="00F15F74"/>
    <w:rsid w:val="00F208DC"/>
    <w:rsid w:val="00F3448E"/>
    <w:rsid w:val="00F4485F"/>
    <w:rsid w:val="00F61554"/>
    <w:rsid w:val="00F76F01"/>
    <w:rsid w:val="00F901FA"/>
    <w:rsid w:val="00FA377F"/>
    <w:rsid w:val="00FA4529"/>
    <w:rsid w:val="00FB2C01"/>
    <w:rsid w:val="00FB69C7"/>
    <w:rsid w:val="00FC3474"/>
    <w:rsid w:val="00FC6605"/>
    <w:rsid w:val="00FC662E"/>
    <w:rsid w:val="00FD5DA4"/>
    <w:rsid w:val="00FF427F"/>
    <w:rsid w:val="00FF5A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CB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B3DBA"/>
    <w:pPr>
      <w:spacing w:before="120" w:after="0" w:line="240" w:lineRule="auto"/>
      <w:jc w:val="both"/>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1">
    <w:name w:val="Table Grid1"/>
    <w:basedOn w:val="prastojilentel"/>
    <w:next w:val="Lentelstinklelis"/>
    <w:uiPriority w:val="59"/>
    <w:rsid w:val="008B3DBA"/>
    <w:pPr>
      <w:spacing w:after="0" w:line="240" w:lineRule="auto"/>
    </w:pPr>
    <w:rPr>
      <w:rFonts w:ascii="Verdana" w:hAnsi="Verdana"/>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B3DBA"/>
    <w:pPr>
      <w:tabs>
        <w:tab w:val="center" w:pos="4513"/>
        <w:tab w:val="right" w:pos="9026"/>
      </w:tabs>
      <w:spacing w:before="0"/>
    </w:pPr>
  </w:style>
  <w:style w:type="character" w:customStyle="1" w:styleId="AntratsDiagrama">
    <w:name w:val="Antraštės Diagrama"/>
    <w:basedOn w:val="Numatytasispastraiposriftas"/>
    <w:link w:val="Antrats"/>
    <w:uiPriority w:val="99"/>
    <w:rsid w:val="008B3DBA"/>
  </w:style>
  <w:style w:type="paragraph" w:styleId="Porat">
    <w:name w:val="footer"/>
    <w:basedOn w:val="prastasis"/>
    <w:link w:val="PoratDiagrama"/>
    <w:uiPriority w:val="99"/>
    <w:unhideWhenUsed/>
    <w:rsid w:val="008B3DBA"/>
    <w:pPr>
      <w:tabs>
        <w:tab w:val="center" w:pos="4513"/>
        <w:tab w:val="right" w:pos="9026"/>
      </w:tabs>
      <w:spacing w:before="0"/>
    </w:pPr>
  </w:style>
  <w:style w:type="character" w:customStyle="1" w:styleId="PoratDiagrama">
    <w:name w:val="Poraštė Diagrama"/>
    <w:basedOn w:val="Numatytasispastraiposriftas"/>
    <w:link w:val="Porat"/>
    <w:uiPriority w:val="99"/>
    <w:rsid w:val="008B3DBA"/>
  </w:style>
  <w:style w:type="paragraph" w:styleId="Sraopastraipa">
    <w:name w:val="List Paragraph"/>
    <w:basedOn w:val="prastasis"/>
    <w:uiPriority w:val="34"/>
    <w:qFormat/>
    <w:rsid w:val="008B3DBA"/>
    <w:pPr>
      <w:ind w:left="720"/>
      <w:contextualSpacing/>
    </w:pPr>
  </w:style>
  <w:style w:type="character" w:styleId="Komentaronuoroda">
    <w:name w:val="annotation reference"/>
    <w:basedOn w:val="Numatytasispastraiposriftas"/>
    <w:uiPriority w:val="99"/>
    <w:semiHidden/>
    <w:unhideWhenUsed/>
    <w:rsid w:val="008B3DBA"/>
    <w:rPr>
      <w:sz w:val="16"/>
      <w:szCs w:val="16"/>
    </w:rPr>
  </w:style>
  <w:style w:type="paragraph" w:styleId="Komentarotekstas">
    <w:name w:val="annotation text"/>
    <w:basedOn w:val="prastasis"/>
    <w:link w:val="KomentarotekstasDiagrama"/>
    <w:uiPriority w:val="99"/>
    <w:unhideWhenUsed/>
    <w:rsid w:val="008B3DBA"/>
    <w:rPr>
      <w:sz w:val="20"/>
      <w:szCs w:val="20"/>
    </w:rPr>
  </w:style>
  <w:style w:type="character" w:customStyle="1" w:styleId="KomentarotekstasDiagrama">
    <w:name w:val="Komentaro tekstas Diagrama"/>
    <w:basedOn w:val="Numatytasispastraiposriftas"/>
    <w:link w:val="Komentarotekstas"/>
    <w:uiPriority w:val="99"/>
    <w:rsid w:val="008B3DBA"/>
    <w:rPr>
      <w:sz w:val="20"/>
      <w:szCs w:val="20"/>
    </w:rPr>
  </w:style>
  <w:style w:type="table" w:styleId="Lentelstinklelis">
    <w:name w:val="Table Grid"/>
    <w:basedOn w:val="prastojilentel"/>
    <w:uiPriority w:val="39"/>
    <w:rsid w:val="008B3D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8B3DBA"/>
    <w:pPr>
      <w:spacing w:before="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B3DBA"/>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006C8E"/>
    <w:rPr>
      <w:b/>
      <w:bCs/>
    </w:rPr>
  </w:style>
  <w:style w:type="character" w:customStyle="1" w:styleId="KomentarotemaDiagrama">
    <w:name w:val="Komentaro tema Diagrama"/>
    <w:basedOn w:val="KomentarotekstasDiagrama"/>
    <w:link w:val="Komentarotema"/>
    <w:uiPriority w:val="99"/>
    <w:semiHidden/>
    <w:rsid w:val="00006C8E"/>
    <w:rPr>
      <w:b/>
      <w:bCs/>
      <w:sz w:val="20"/>
      <w:szCs w:val="20"/>
    </w:rPr>
  </w:style>
  <w:style w:type="paragraph" w:styleId="Puslapioinaostekstas">
    <w:name w:val="footnote text"/>
    <w:basedOn w:val="prastasis"/>
    <w:link w:val="PuslapioinaostekstasDiagrama"/>
    <w:uiPriority w:val="99"/>
    <w:semiHidden/>
    <w:unhideWhenUsed/>
    <w:rsid w:val="00882AE0"/>
    <w:pPr>
      <w:spacing w:before="0"/>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82AE0"/>
    <w:rPr>
      <w:sz w:val="20"/>
      <w:szCs w:val="20"/>
    </w:rPr>
  </w:style>
  <w:style w:type="character" w:styleId="Puslapioinaosnuoroda">
    <w:name w:val="footnote reference"/>
    <w:basedOn w:val="Numatytasispastraiposriftas"/>
    <w:uiPriority w:val="99"/>
    <w:semiHidden/>
    <w:unhideWhenUsed/>
    <w:rsid w:val="00882AE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B3DBA"/>
    <w:pPr>
      <w:spacing w:before="120" w:after="0" w:line="240" w:lineRule="auto"/>
      <w:jc w:val="both"/>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1">
    <w:name w:val="Table Grid1"/>
    <w:basedOn w:val="prastojilentel"/>
    <w:next w:val="Lentelstinklelis"/>
    <w:uiPriority w:val="59"/>
    <w:rsid w:val="008B3DBA"/>
    <w:pPr>
      <w:spacing w:after="0" w:line="240" w:lineRule="auto"/>
    </w:pPr>
    <w:rPr>
      <w:rFonts w:ascii="Verdana" w:hAnsi="Verdana"/>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B3DBA"/>
    <w:pPr>
      <w:tabs>
        <w:tab w:val="center" w:pos="4513"/>
        <w:tab w:val="right" w:pos="9026"/>
      </w:tabs>
      <w:spacing w:before="0"/>
    </w:pPr>
  </w:style>
  <w:style w:type="character" w:customStyle="1" w:styleId="AntratsDiagrama">
    <w:name w:val="Antraštės Diagrama"/>
    <w:basedOn w:val="Numatytasispastraiposriftas"/>
    <w:link w:val="Antrats"/>
    <w:uiPriority w:val="99"/>
    <w:rsid w:val="008B3DBA"/>
  </w:style>
  <w:style w:type="paragraph" w:styleId="Porat">
    <w:name w:val="footer"/>
    <w:basedOn w:val="prastasis"/>
    <w:link w:val="PoratDiagrama"/>
    <w:uiPriority w:val="99"/>
    <w:unhideWhenUsed/>
    <w:rsid w:val="008B3DBA"/>
    <w:pPr>
      <w:tabs>
        <w:tab w:val="center" w:pos="4513"/>
        <w:tab w:val="right" w:pos="9026"/>
      </w:tabs>
      <w:spacing w:before="0"/>
    </w:pPr>
  </w:style>
  <w:style w:type="character" w:customStyle="1" w:styleId="PoratDiagrama">
    <w:name w:val="Poraštė Diagrama"/>
    <w:basedOn w:val="Numatytasispastraiposriftas"/>
    <w:link w:val="Porat"/>
    <w:uiPriority w:val="99"/>
    <w:rsid w:val="008B3DBA"/>
  </w:style>
  <w:style w:type="paragraph" w:styleId="Sraopastraipa">
    <w:name w:val="List Paragraph"/>
    <w:basedOn w:val="prastasis"/>
    <w:uiPriority w:val="34"/>
    <w:qFormat/>
    <w:rsid w:val="008B3DBA"/>
    <w:pPr>
      <w:ind w:left="720"/>
      <w:contextualSpacing/>
    </w:pPr>
  </w:style>
  <w:style w:type="character" w:styleId="Komentaronuoroda">
    <w:name w:val="annotation reference"/>
    <w:basedOn w:val="Numatytasispastraiposriftas"/>
    <w:uiPriority w:val="99"/>
    <w:semiHidden/>
    <w:unhideWhenUsed/>
    <w:rsid w:val="008B3DBA"/>
    <w:rPr>
      <w:sz w:val="16"/>
      <w:szCs w:val="16"/>
    </w:rPr>
  </w:style>
  <w:style w:type="paragraph" w:styleId="Komentarotekstas">
    <w:name w:val="annotation text"/>
    <w:basedOn w:val="prastasis"/>
    <w:link w:val="KomentarotekstasDiagrama"/>
    <w:uiPriority w:val="99"/>
    <w:unhideWhenUsed/>
    <w:rsid w:val="008B3DBA"/>
    <w:rPr>
      <w:sz w:val="20"/>
      <w:szCs w:val="20"/>
    </w:rPr>
  </w:style>
  <w:style w:type="character" w:customStyle="1" w:styleId="KomentarotekstasDiagrama">
    <w:name w:val="Komentaro tekstas Diagrama"/>
    <w:basedOn w:val="Numatytasispastraiposriftas"/>
    <w:link w:val="Komentarotekstas"/>
    <w:uiPriority w:val="99"/>
    <w:rsid w:val="008B3DBA"/>
    <w:rPr>
      <w:sz w:val="20"/>
      <w:szCs w:val="20"/>
    </w:rPr>
  </w:style>
  <w:style w:type="table" w:styleId="Lentelstinklelis">
    <w:name w:val="Table Grid"/>
    <w:basedOn w:val="prastojilentel"/>
    <w:uiPriority w:val="39"/>
    <w:rsid w:val="008B3D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8B3DBA"/>
    <w:pPr>
      <w:spacing w:before="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B3DBA"/>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006C8E"/>
    <w:rPr>
      <w:b/>
      <w:bCs/>
    </w:rPr>
  </w:style>
  <w:style w:type="character" w:customStyle="1" w:styleId="KomentarotemaDiagrama">
    <w:name w:val="Komentaro tema Diagrama"/>
    <w:basedOn w:val="KomentarotekstasDiagrama"/>
    <w:link w:val="Komentarotema"/>
    <w:uiPriority w:val="99"/>
    <w:semiHidden/>
    <w:rsid w:val="00006C8E"/>
    <w:rPr>
      <w:b/>
      <w:bCs/>
      <w:sz w:val="20"/>
      <w:szCs w:val="20"/>
    </w:rPr>
  </w:style>
  <w:style w:type="paragraph" w:styleId="Puslapioinaostekstas">
    <w:name w:val="footnote text"/>
    <w:basedOn w:val="prastasis"/>
    <w:link w:val="PuslapioinaostekstasDiagrama"/>
    <w:uiPriority w:val="99"/>
    <w:semiHidden/>
    <w:unhideWhenUsed/>
    <w:rsid w:val="00882AE0"/>
    <w:pPr>
      <w:spacing w:before="0"/>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82AE0"/>
    <w:rPr>
      <w:sz w:val="20"/>
      <w:szCs w:val="20"/>
    </w:rPr>
  </w:style>
  <w:style w:type="character" w:styleId="Puslapioinaosnuoroda">
    <w:name w:val="footnote reference"/>
    <w:basedOn w:val="Numatytasispastraiposriftas"/>
    <w:uiPriority w:val="99"/>
    <w:semiHidden/>
    <w:unhideWhenUsed/>
    <w:rsid w:val="00882A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413824">
      <w:bodyDiv w:val="1"/>
      <w:marLeft w:val="0"/>
      <w:marRight w:val="0"/>
      <w:marTop w:val="0"/>
      <w:marBottom w:val="0"/>
      <w:divBdr>
        <w:top w:val="none" w:sz="0" w:space="0" w:color="auto"/>
        <w:left w:val="none" w:sz="0" w:space="0" w:color="auto"/>
        <w:bottom w:val="none" w:sz="0" w:space="0" w:color="auto"/>
        <w:right w:val="none" w:sz="0" w:space="0" w:color="auto"/>
      </w:divBdr>
      <w:divsChild>
        <w:div w:id="761727196">
          <w:marLeft w:val="0"/>
          <w:marRight w:val="0"/>
          <w:marTop w:val="0"/>
          <w:marBottom w:val="0"/>
          <w:divBdr>
            <w:top w:val="none" w:sz="0" w:space="0" w:color="auto"/>
            <w:left w:val="none" w:sz="0" w:space="0" w:color="auto"/>
            <w:bottom w:val="none" w:sz="0" w:space="0" w:color="auto"/>
            <w:right w:val="none" w:sz="0" w:space="0" w:color="auto"/>
          </w:divBdr>
        </w:div>
      </w:divsChild>
    </w:div>
    <w:div w:id="2079202125">
      <w:bodyDiv w:val="1"/>
      <w:marLeft w:val="0"/>
      <w:marRight w:val="0"/>
      <w:marTop w:val="0"/>
      <w:marBottom w:val="0"/>
      <w:divBdr>
        <w:top w:val="none" w:sz="0" w:space="0" w:color="auto"/>
        <w:left w:val="none" w:sz="0" w:space="0" w:color="auto"/>
        <w:bottom w:val="none" w:sz="0" w:space="0" w:color="auto"/>
        <w:right w:val="none" w:sz="0" w:space="0" w:color="auto"/>
      </w:divBdr>
      <w:divsChild>
        <w:div w:id="2704816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628F5-EC35-4FE3-864D-89CD8A151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30504</Words>
  <Characters>17388</Characters>
  <Application>Microsoft Office Word</Application>
  <DocSecurity>0</DocSecurity>
  <Lines>144</Lines>
  <Paragraphs>95</Paragraphs>
  <ScaleCrop>false</ScaleCrop>
  <Company/>
  <LinksUpToDate>false</LinksUpToDate>
  <CharactersWithSpaces>47797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2020-08-25T12:56:00Z</dcterms:created>
  <dcterms:modified xsi:type="dcterms:W3CDTF">2020-09-07T05:37:00Z</dcterms:modified>
</cp:coreProperties>
</file>