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D003F" w14:textId="77777777" w:rsidR="00EA119B" w:rsidRPr="00FE0982" w:rsidRDefault="001352E6" w:rsidP="00C42043">
      <w:pPr>
        <w:pStyle w:val="Antrat"/>
        <w:rPr>
          <w:sz w:val="24"/>
        </w:rPr>
      </w:pPr>
      <w:r w:rsidRPr="00FE0982">
        <w:rPr>
          <w:noProof/>
          <w:lang w:eastAsia="lt-LT"/>
        </w:rPr>
        <w:drawing>
          <wp:inline distT="0" distB="0" distL="0" distR="0" wp14:anchorId="7AED0065" wp14:editId="7AED0066">
            <wp:extent cx="594360" cy="624840"/>
            <wp:effectExtent l="0" t="0" r="0" b="3810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D0040" w14:textId="77777777" w:rsidR="00EA119B" w:rsidRPr="00FE0982" w:rsidRDefault="00EA119B" w:rsidP="00C42043">
      <w:pPr>
        <w:pStyle w:val="Antrat"/>
        <w:rPr>
          <w:sz w:val="24"/>
        </w:rPr>
      </w:pPr>
    </w:p>
    <w:p w14:paraId="7AED0041" w14:textId="77777777" w:rsidR="00EA119B" w:rsidRPr="00FE0982" w:rsidRDefault="00EA119B" w:rsidP="00C42043">
      <w:pPr>
        <w:pStyle w:val="Antrat"/>
        <w:rPr>
          <w:sz w:val="24"/>
        </w:rPr>
      </w:pPr>
      <w:r w:rsidRPr="00FE0982">
        <w:rPr>
          <w:sz w:val="24"/>
        </w:rPr>
        <w:t>LIETUVOS RESPUBLIKOS VIDAUS REIKALŲ MINISTERIJ</w:t>
      </w:r>
      <w:r w:rsidR="00C85BE0" w:rsidRPr="00FE0982">
        <w:rPr>
          <w:sz w:val="24"/>
        </w:rPr>
        <w:t>A</w:t>
      </w:r>
    </w:p>
    <w:p w14:paraId="7AED0042" w14:textId="77777777" w:rsidR="00EA119B" w:rsidRPr="00FE0982" w:rsidRDefault="00EA119B" w:rsidP="00C42043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FE0982" w14:paraId="7AED0046" w14:textId="77777777" w:rsidTr="00FA2161">
        <w:trPr>
          <w:trHeight w:val="669"/>
          <w:jc w:val="center"/>
        </w:trPr>
        <w:tc>
          <w:tcPr>
            <w:tcW w:w="9492" w:type="dxa"/>
          </w:tcPr>
          <w:p w14:paraId="7AED0043" w14:textId="77777777" w:rsidR="00EA119B" w:rsidRPr="00FE0982" w:rsidRDefault="00EA119B" w:rsidP="00C42043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FE0982">
              <w:rPr>
                <w:sz w:val="20"/>
              </w:rPr>
              <w:t>Biudžetinė įstaiga,  Šventaragio g. 2,  LT-01510  Vilnius,</w:t>
            </w:r>
          </w:p>
          <w:p w14:paraId="7AED0044" w14:textId="77777777" w:rsidR="00EA119B" w:rsidRPr="00FE0982" w:rsidRDefault="00EA119B" w:rsidP="00C42043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FE0982">
              <w:rPr>
                <w:sz w:val="20"/>
              </w:rPr>
              <w:t xml:space="preserve">tel.: (8 5)  271 7154 / 271 7178,  faks. (8 5)  271 8551,  el. p. </w:t>
            </w:r>
            <w:hyperlink r:id="rId9" w:history="1">
              <w:r w:rsidRPr="00FE0982">
                <w:rPr>
                  <w:rStyle w:val="Hipersaitas"/>
                  <w:color w:val="000000"/>
                  <w:sz w:val="20"/>
                  <w:u w:val="none"/>
                </w:rPr>
                <w:t>bendrasisd@vrm.lt</w:t>
              </w:r>
            </w:hyperlink>
            <w:r w:rsidRPr="00FE0982">
              <w:rPr>
                <w:sz w:val="20"/>
              </w:rPr>
              <w:t xml:space="preserve"> </w:t>
            </w:r>
          </w:p>
          <w:p w14:paraId="7AED0045" w14:textId="77777777" w:rsidR="00EA119B" w:rsidRPr="00FE0982" w:rsidRDefault="00EA119B" w:rsidP="00C42043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FE0982"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7AED0047" w14:textId="77777777" w:rsidR="00EA119B" w:rsidRPr="00FE0982" w:rsidRDefault="00EA119B" w:rsidP="00C42043"/>
    <w:p w14:paraId="7AED0048" w14:textId="77777777" w:rsidR="00AD03C3" w:rsidRPr="00FE0982" w:rsidRDefault="00AD03C3" w:rsidP="00C42043"/>
    <w:tbl>
      <w:tblPr>
        <w:tblW w:w="9412" w:type="dxa"/>
        <w:tblLayout w:type="fixed"/>
        <w:tblLook w:val="0000" w:firstRow="0" w:lastRow="0" w:firstColumn="0" w:lastColumn="0" w:noHBand="0" w:noVBand="0"/>
      </w:tblPr>
      <w:tblGrid>
        <w:gridCol w:w="5387"/>
        <w:gridCol w:w="1559"/>
        <w:gridCol w:w="2466"/>
      </w:tblGrid>
      <w:tr w:rsidR="00434246" w:rsidRPr="00FE0982" w14:paraId="7AED004F" w14:textId="77777777" w:rsidTr="002E21B0">
        <w:tc>
          <w:tcPr>
            <w:tcW w:w="5387" w:type="dxa"/>
          </w:tcPr>
          <w:p w14:paraId="7AED0049" w14:textId="77777777" w:rsidR="00314B17" w:rsidRPr="00FE0982" w:rsidRDefault="00FE0982" w:rsidP="00C42043">
            <w:pPr>
              <w:pStyle w:val="Antrats"/>
              <w:tabs>
                <w:tab w:val="left" w:pos="1296"/>
              </w:tabs>
              <w:ind w:left="-104"/>
            </w:pPr>
            <w:r>
              <w:t xml:space="preserve">Lietuvos Respublikos </w:t>
            </w:r>
            <w:r w:rsidR="00BB4140">
              <w:t>socialinės apsaugos ir darbo</w:t>
            </w:r>
            <w:r w:rsidR="00FA0965" w:rsidRPr="00FE0982">
              <w:t xml:space="preserve"> ministerija</w:t>
            </w:r>
            <w:r w:rsidR="00CA263D" w:rsidRPr="00FE0982">
              <w:t>i</w:t>
            </w:r>
          </w:p>
          <w:p w14:paraId="7AED004A" w14:textId="77777777" w:rsidR="00434246" w:rsidRPr="00FE0982" w:rsidRDefault="00434246" w:rsidP="00C42043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1559" w:type="dxa"/>
          </w:tcPr>
          <w:p w14:paraId="7AED004B" w14:textId="77777777" w:rsidR="00434246" w:rsidRPr="00FE0982" w:rsidRDefault="00434246" w:rsidP="00C42043">
            <w:pPr>
              <w:pStyle w:val="Antrats"/>
              <w:tabs>
                <w:tab w:val="clear" w:pos="4153"/>
                <w:tab w:val="clear" w:pos="8306"/>
              </w:tabs>
            </w:pPr>
          </w:p>
          <w:p w14:paraId="7AED004C" w14:textId="77777777" w:rsidR="00434246" w:rsidRPr="00FE0982" w:rsidRDefault="00314B17" w:rsidP="00C42043">
            <w:pPr>
              <w:pStyle w:val="Antrats"/>
              <w:tabs>
                <w:tab w:val="clear" w:pos="4153"/>
                <w:tab w:val="clear" w:pos="8306"/>
              </w:tabs>
            </w:pPr>
            <w:r w:rsidRPr="00FE0982">
              <w:t>Į 202</w:t>
            </w:r>
            <w:r w:rsidR="00CA263D" w:rsidRPr="00FE0982">
              <w:t>1</w:t>
            </w:r>
            <w:r w:rsidRPr="00FE0982">
              <w:t>-</w:t>
            </w:r>
            <w:r w:rsidR="00CA263D" w:rsidRPr="00FE0982">
              <w:t>0</w:t>
            </w:r>
            <w:r w:rsidR="006413B7" w:rsidRPr="00FE0982">
              <w:t>7</w:t>
            </w:r>
            <w:r w:rsidR="00CA263D" w:rsidRPr="00FE0982">
              <w:t>-</w:t>
            </w:r>
            <w:r w:rsidR="00BB4140">
              <w:t>30</w:t>
            </w:r>
          </w:p>
        </w:tc>
        <w:tc>
          <w:tcPr>
            <w:tcW w:w="2466" w:type="dxa"/>
          </w:tcPr>
          <w:p w14:paraId="7AED004D" w14:textId="77777777" w:rsidR="00314B17" w:rsidRPr="00FE0982" w:rsidRDefault="00C568D6" w:rsidP="00C42043">
            <w:pPr>
              <w:pStyle w:val="Antrats"/>
              <w:tabs>
                <w:tab w:val="clear" w:pos="4153"/>
                <w:tab w:val="clear" w:pos="8306"/>
              </w:tabs>
            </w:pPr>
            <w:r>
              <w:t>Nr.</w:t>
            </w:r>
          </w:p>
          <w:p w14:paraId="7AED004E" w14:textId="77777777" w:rsidR="00434246" w:rsidRPr="00FE0982" w:rsidRDefault="00434246" w:rsidP="00C42043">
            <w:pPr>
              <w:pStyle w:val="Antrats"/>
              <w:tabs>
                <w:tab w:val="clear" w:pos="4153"/>
                <w:tab w:val="clear" w:pos="8306"/>
              </w:tabs>
            </w:pPr>
            <w:r w:rsidRPr="00FE0982">
              <w:t>Nr.</w:t>
            </w:r>
            <w:r w:rsidR="00314B17" w:rsidRPr="00FE0982">
              <w:t xml:space="preserve"> </w:t>
            </w:r>
            <w:r w:rsidR="00BB4140">
              <w:t>(11.10Mr-53)STAP-449</w:t>
            </w:r>
          </w:p>
        </w:tc>
      </w:tr>
    </w:tbl>
    <w:p w14:paraId="7AED0050" w14:textId="77777777" w:rsidR="00AD580C" w:rsidRPr="00FE0982" w:rsidRDefault="00AD580C" w:rsidP="00C42043">
      <w:pPr>
        <w:pStyle w:val="Antrats"/>
        <w:tabs>
          <w:tab w:val="clear" w:pos="4153"/>
          <w:tab w:val="clear" w:pos="8306"/>
        </w:tabs>
      </w:pPr>
    </w:p>
    <w:p w14:paraId="7AED0051" w14:textId="77777777" w:rsidR="00AD03C3" w:rsidRPr="00FE0982" w:rsidRDefault="00AD03C3" w:rsidP="00C42043">
      <w:pPr>
        <w:pStyle w:val="Antrats"/>
        <w:tabs>
          <w:tab w:val="clear" w:pos="4153"/>
          <w:tab w:val="clear" w:pos="8306"/>
        </w:tabs>
      </w:pPr>
    </w:p>
    <w:p w14:paraId="7AED0052" w14:textId="77777777" w:rsidR="0042117F" w:rsidRPr="00FE0982" w:rsidRDefault="0042117F" w:rsidP="00C42043">
      <w:pPr>
        <w:jc w:val="both"/>
        <w:rPr>
          <w:b/>
        </w:rPr>
      </w:pPr>
      <w:r w:rsidRPr="00FE0982">
        <w:rPr>
          <w:b/>
        </w:rPr>
        <w:t xml:space="preserve">DĖL </w:t>
      </w:r>
      <w:r w:rsidR="00BB4140">
        <w:rPr>
          <w:b/>
        </w:rPr>
        <w:t xml:space="preserve">ĮSTATYMO PROJEKTO </w:t>
      </w:r>
      <w:r w:rsidR="00FA0965" w:rsidRPr="00FE0982">
        <w:rPr>
          <w:b/>
        </w:rPr>
        <w:t>DERINIMO</w:t>
      </w:r>
    </w:p>
    <w:p w14:paraId="7AED0053" w14:textId="77777777" w:rsidR="00CA263D" w:rsidRPr="001F12D6" w:rsidRDefault="00CA263D" w:rsidP="00C42043">
      <w:pPr>
        <w:jc w:val="both"/>
      </w:pPr>
    </w:p>
    <w:p w14:paraId="7AED0054" w14:textId="77777777" w:rsidR="00AD03C3" w:rsidRPr="001F12D6" w:rsidRDefault="00AD03C3" w:rsidP="00C42043">
      <w:pPr>
        <w:jc w:val="both"/>
      </w:pPr>
    </w:p>
    <w:p w14:paraId="7AED0055" w14:textId="77777777" w:rsidR="00E97FAB" w:rsidRDefault="00FE0982" w:rsidP="007330FC">
      <w:pPr>
        <w:spacing w:line="276" w:lineRule="auto"/>
        <w:ind w:firstLine="851"/>
        <w:jc w:val="both"/>
        <w:rPr>
          <w:bCs/>
          <w:szCs w:val="24"/>
        </w:rPr>
      </w:pPr>
      <w:r>
        <w:t xml:space="preserve">Lietuvos Respublikos </w:t>
      </w:r>
      <w:r>
        <w:rPr>
          <w:szCs w:val="24"/>
        </w:rPr>
        <w:t>v</w:t>
      </w:r>
      <w:r w:rsidR="00184F0A" w:rsidRPr="00FE0982">
        <w:rPr>
          <w:szCs w:val="24"/>
        </w:rPr>
        <w:t>idaus reikalų ministerij</w:t>
      </w:r>
      <w:r w:rsidR="00BE5C79" w:rsidRPr="00FE0982">
        <w:rPr>
          <w:szCs w:val="24"/>
        </w:rPr>
        <w:t xml:space="preserve">a, </w:t>
      </w:r>
      <w:r w:rsidR="00184F0A" w:rsidRPr="00FE0982">
        <w:rPr>
          <w:szCs w:val="24"/>
        </w:rPr>
        <w:t>išnagrinėj</w:t>
      </w:r>
      <w:r w:rsidR="00BE5C79" w:rsidRPr="00FE0982">
        <w:rPr>
          <w:szCs w:val="24"/>
        </w:rPr>
        <w:t>usi</w:t>
      </w:r>
      <w:r w:rsidR="00184F0A" w:rsidRPr="00FE0982">
        <w:rPr>
          <w:bCs/>
          <w:szCs w:val="24"/>
        </w:rPr>
        <w:t xml:space="preserve"> </w:t>
      </w:r>
      <w:r w:rsidR="004F37C2" w:rsidRPr="00FE0982">
        <w:rPr>
          <w:color w:val="000000"/>
          <w:szCs w:val="24"/>
          <w:shd w:val="clear" w:color="auto" w:fill="FFFFFF"/>
        </w:rPr>
        <w:t xml:space="preserve">Lietuvos Respublikos </w:t>
      </w:r>
      <w:r w:rsidR="00546D3D">
        <w:rPr>
          <w:color w:val="000000"/>
          <w:szCs w:val="24"/>
          <w:shd w:val="clear" w:color="auto" w:fill="FFFFFF"/>
        </w:rPr>
        <w:t xml:space="preserve">teisėjų atlyginimų įstatymo Nr. X-1771 pakeitimo įstatymo projektą, </w:t>
      </w:r>
      <w:r w:rsidR="004F37C2" w:rsidRPr="00FE0982">
        <w:rPr>
          <w:bCs/>
          <w:szCs w:val="24"/>
        </w:rPr>
        <w:t>teikia ši</w:t>
      </w:r>
      <w:r w:rsidR="00546D3D">
        <w:rPr>
          <w:bCs/>
          <w:szCs w:val="24"/>
        </w:rPr>
        <w:t>ą pastabą.</w:t>
      </w:r>
    </w:p>
    <w:p w14:paraId="7AED0056" w14:textId="77777777" w:rsidR="00546D3D" w:rsidRPr="00FE0982" w:rsidRDefault="00546D3D" w:rsidP="007330FC">
      <w:pPr>
        <w:spacing w:line="276" w:lineRule="auto"/>
        <w:ind w:firstLine="851"/>
        <w:jc w:val="both"/>
        <w:rPr>
          <w:bCs/>
          <w:szCs w:val="24"/>
        </w:rPr>
      </w:pPr>
      <w:r>
        <w:rPr>
          <w:bCs/>
          <w:szCs w:val="24"/>
        </w:rPr>
        <w:t>Atkreiptinas dėmesys</w:t>
      </w:r>
      <w:r w:rsidR="00AB7DF6">
        <w:rPr>
          <w:bCs/>
          <w:szCs w:val="24"/>
        </w:rPr>
        <w:t xml:space="preserve"> į tai</w:t>
      </w:r>
      <w:r>
        <w:rPr>
          <w:bCs/>
          <w:szCs w:val="24"/>
        </w:rPr>
        <w:t xml:space="preserve">, kad </w:t>
      </w:r>
      <w:r w:rsidR="00AB7DF6">
        <w:rPr>
          <w:bCs/>
          <w:szCs w:val="24"/>
        </w:rPr>
        <w:t xml:space="preserve">minėto įstatymo </w:t>
      </w:r>
      <w:r>
        <w:rPr>
          <w:bCs/>
          <w:szCs w:val="24"/>
        </w:rPr>
        <w:t xml:space="preserve">projekto 1 straipsnyje dėstomo Lietuvos Respublikos teisėjų darbo apmokėjimo įstatymo 3 straipsnyje nustatyta Lietuvos Respublikos valstybės politikų, teisėjų, valstybės pareigūnų, valstybės tarnautojų, valstybės ir savivaldybių biudžetinių įstaigų darbuotojų pareiginės algos (atlyginimo) bazinio dydžio (toliau – bazinis dydis) tvirtinimo tvarka keičiama, atsisakant nuostatos, </w:t>
      </w:r>
      <w:r w:rsidR="00AB7DF6">
        <w:rPr>
          <w:bCs/>
          <w:szCs w:val="24"/>
        </w:rPr>
        <w:t>kad</w:t>
      </w:r>
      <w:r>
        <w:rPr>
          <w:bCs/>
          <w:szCs w:val="24"/>
        </w:rPr>
        <w:t xml:space="preserve"> </w:t>
      </w:r>
      <w:r w:rsidR="00AB7DF6" w:rsidRPr="00FE0982">
        <w:rPr>
          <w:color w:val="000000"/>
          <w:szCs w:val="24"/>
          <w:shd w:val="clear" w:color="auto" w:fill="FFFFFF"/>
        </w:rPr>
        <w:t xml:space="preserve">Lietuvos Respublikos </w:t>
      </w:r>
      <w:r>
        <w:rPr>
          <w:bCs/>
          <w:szCs w:val="24"/>
        </w:rPr>
        <w:t xml:space="preserve">Seimas </w:t>
      </w:r>
      <w:r w:rsidRPr="00E0213E">
        <w:rPr>
          <w:b/>
          <w:bCs/>
          <w:szCs w:val="24"/>
        </w:rPr>
        <w:t>bazinį dydį tvirtina iki Seimo pavasario sesijos pabaigos</w:t>
      </w:r>
      <w:r>
        <w:rPr>
          <w:bCs/>
          <w:szCs w:val="24"/>
        </w:rPr>
        <w:t xml:space="preserve">. </w:t>
      </w:r>
      <w:r w:rsidR="00AB7DF6">
        <w:rPr>
          <w:bCs/>
          <w:szCs w:val="24"/>
        </w:rPr>
        <w:t>Įstatymo p</w:t>
      </w:r>
      <w:r>
        <w:rPr>
          <w:bCs/>
          <w:szCs w:val="24"/>
        </w:rPr>
        <w:t xml:space="preserve">rojekto aiškinamojo rašto 4 punkte nurodyta, </w:t>
      </w:r>
      <w:r w:rsidR="00AB7DF6">
        <w:rPr>
          <w:bCs/>
          <w:szCs w:val="24"/>
        </w:rPr>
        <w:t>kad</w:t>
      </w:r>
      <w:r>
        <w:rPr>
          <w:bCs/>
          <w:szCs w:val="24"/>
        </w:rPr>
        <w:t xml:space="preserve"> tokios nuostatos atsisakoma, </w:t>
      </w:r>
      <w:r w:rsidR="00AB7DF6">
        <w:rPr>
          <w:bCs/>
          <w:szCs w:val="24"/>
        </w:rPr>
        <w:t>nes</w:t>
      </w:r>
      <w:r>
        <w:rPr>
          <w:bCs/>
          <w:szCs w:val="24"/>
        </w:rPr>
        <w:t xml:space="preserve"> ji praktikoje neįgyvendinama</w:t>
      </w:r>
      <w:r w:rsidR="00BF3B75">
        <w:rPr>
          <w:bCs/>
          <w:szCs w:val="24"/>
        </w:rPr>
        <w:t xml:space="preserve"> (netaikoma). Pažymėtina, kad </w:t>
      </w:r>
      <w:r w:rsidR="00AB7DF6" w:rsidRPr="00FE0982">
        <w:rPr>
          <w:color w:val="000000"/>
          <w:szCs w:val="24"/>
          <w:shd w:val="clear" w:color="auto" w:fill="FFFFFF"/>
        </w:rPr>
        <w:t xml:space="preserve">Lietuvos Respublikos </w:t>
      </w:r>
      <w:r w:rsidR="00AB7DF6">
        <w:rPr>
          <w:bCs/>
          <w:szCs w:val="24"/>
        </w:rPr>
        <w:t>v</w:t>
      </w:r>
      <w:r w:rsidR="00BF3B75">
        <w:rPr>
          <w:bCs/>
          <w:szCs w:val="24"/>
        </w:rPr>
        <w:t xml:space="preserve">alstybės tarnybos įstatymo 29 straipsnio 2 dalyje, </w:t>
      </w:r>
      <w:r w:rsidR="00AB7DF6" w:rsidRPr="00FE0982">
        <w:rPr>
          <w:color w:val="000000"/>
          <w:szCs w:val="24"/>
          <w:shd w:val="clear" w:color="auto" w:fill="FFFFFF"/>
        </w:rPr>
        <w:t xml:space="preserve">Lietuvos Respublikos </w:t>
      </w:r>
      <w:r w:rsidR="00AB7DF6">
        <w:rPr>
          <w:bCs/>
          <w:szCs w:val="24"/>
        </w:rPr>
        <w:t>v</w:t>
      </w:r>
      <w:r w:rsidR="00BF3B75">
        <w:rPr>
          <w:bCs/>
          <w:szCs w:val="24"/>
        </w:rPr>
        <w:t xml:space="preserve">idaus tarnybos statuto 53 straipsnio 1 dalyje ir </w:t>
      </w:r>
      <w:r w:rsidR="00AB7DF6" w:rsidRPr="00FE0982">
        <w:rPr>
          <w:color w:val="000000"/>
          <w:szCs w:val="24"/>
          <w:shd w:val="clear" w:color="auto" w:fill="FFFFFF"/>
        </w:rPr>
        <w:t xml:space="preserve">Lietuvos Respublikos </w:t>
      </w:r>
      <w:r w:rsidR="00AB7DF6">
        <w:rPr>
          <w:bCs/>
          <w:szCs w:val="24"/>
        </w:rPr>
        <w:t>v</w:t>
      </w:r>
      <w:r w:rsidR="00BF3B75">
        <w:rPr>
          <w:bCs/>
          <w:szCs w:val="24"/>
        </w:rPr>
        <w:t xml:space="preserve">alstybės ir savivaldybių įstaigų darbuotojų darbo apmokėjimo ir komisijų narių atlygio už darbą įstatymo 6 straipsnyje </w:t>
      </w:r>
      <w:r w:rsidR="00AB7DF6">
        <w:rPr>
          <w:bCs/>
          <w:szCs w:val="24"/>
        </w:rPr>
        <w:t xml:space="preserve">yra </w:t>
      </w:r>
      <w:r w:rsidR="00BF3B75">
        <w:rPr>
          <w:bCs/>
          <w:szCs w:val="24"/>
        </w:rPr>
        <w:t xml:space="preserve">nustatyta kitokia bazinio dydžio tvarka, kuri </w:t>
      </w:r>
      <w:r w:rsidR="00BF3B75" w:rsidRPr="00E0213E">
        <w:rPr>
          <w:b/>
          <w:bCs/>
          <w:szCs w:val="24"/>
        </w:rPr>
        <w:t>įpareigoja Seimą šį dydį patvirtinti iki Seimo pavasario sesijos pabaigos</w:t>
      </w:r>
      <w:r w:rsidR="00BF3B75">
        <w:rPr>
          <w:bCs/>
          <w:szCs w:val="24"/>
        </w:rPr>
        <w:t xml:space="preserve">. Atsižvelgus į </w:t>
      </w:r>
      <w:r w:rsidR="00AB7DF6" w:rsidRPr="00FE0982">
        <w:rPr>
          <w:color w:val="000000"/>
          <w:szCs w:val="24"/>
          <w:shd w:val="clear" w:color="auto" w:fill="FFFFFF"/>
        </w:rPr>
        <w:t xml:space="preserve">Lietuvos Respublikos </w:t>
      </w:r>
      <w:r w:rsidR="00AB7DF6">
        <w:rPr>
          <w:bCs/>
          <w:szCs w:val="24"/>
        </w:rPr>
        <w:t>t</w:t>
      </w:r>
      <w:r w:rsidR="00BF3B75">
        <w:rPr>
          <w:bCs/>
          <w:szCs w:val="24"/>
        </w:rPr>
        <w:t>eisėkūros pagrindų įstatymo 3 straipsnyje įtvirtintus aiškumo ir sistemiškumo principus, manytina, kad bazinio dydžio tvirtinimo tvarka turi derėti tarpusavyje visuose įstatymuose, ne</w:t>
      </w:r>
      <w:r w:rsidR="00AB7DF6">
        <w:rPr>
          <w:bCs/>
          <w:szCs w:val="24"/>
        </w:rPr>
        <w:t>atsižvelgiant į</w:t>
      </w:r>
      <w:r w:rsidR="00BF3B75">
        <w:rPr>
          <w:bCs/>
          <w:szCs w:val="24"/>
        </w:rPr>
        <w:t xml:space="preserve"> jų reguliavimo dalyk</w:t>
      </w:r>
      <w:r w:rsidR="00AB7DF6">
        <w:rPr>
          <w:bCs/>
          <w:szCs w:val="24"/>
        </w:rPr>
        <w:t>ą, t</w:t>
      </w:r>
      <w:r w:rsidR="00BF3B75">
        <w:rPr>
          <w:bCs/>
          <w:szCs w:val="24"/>
        </w:rPr>
        <w:t xml:space="preserve">odėl siūlytina ir pirmiau nurodytuose įstatymuose keisti bazinio dydžio tvirtinimo tvarką. </w:t>
      </w:r>
      <w:r>
        <w:rPr>
          <w:bCs/>
          <w:szCs w:val="24"/>
        </w:rPr>
        <w:t xml:space="preserve"> </w:t>
      </w:r>
    </w:p>
    <w:p w14:paraId="7AED0057" w14:textId="77777777" w:rsidR="00751A62" w:rsidRPr="00FE0982" w:rsidRDefault="00751A62" w:rsidP="00C42043">
      <w:pPr>
        <w:ind w:firstLine="851"/>
        <w:jc w:val="both"/>
        <w:rPr>
          <w:szCs w:val="24"/>
        </w:rPr>
      </w:pPr>
    </w:p>
    <w:p w14:paraId="7AED0058" w14:textId="77777777" w:rsidR="00AD03C3" w:rsidRDefault="00AD03C3" w:rsidP="00C42043">
      <w:pPr>
        <w:ind w:firstLine="851"/>
        <w:jc w:val="both"/>
        <w:rPr>
          <w:szCs w:val="24"/>
        </w:rPr>
      </w:pPr>
    </w:p>
    <w:p w14:paraId="7AED0059" w14:textId="77777777" w:rsidR="00C568D6" w:rsidRPr="00FE0982" w:rsidRDefault="00C568D6" w:rsidP="00C42043">
      <w:pPr>
        <w:ind w:firstLine="851"/>
        <w:jc w:val="both"/>
        <w:rPr>
          <w:szCs w:val="24"/>
        </w:rPr>
      </w:pP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88"/>
        <w:gridCol w:w="2835"/>
      </w:tblGrid>
      <w:tr w:rsidR="0005618E" w:rsidRPr="00FE0982" w14:paraId="7AED005D" w14:textId="77777777" w:rsidTr="00CB7FDB">
        <w:tc>
          <w:tcPr>
            <w:tcW w:w="7088" w:type="dxa"/>
          </w:tcPr>
          <w:p w14:paraId="7AED005A" w14:textId="77777777" w:rsidR="0005618E" w:rsidRPr="00FE0982" w:rsidRDefault="006825AF" w:rsidP="00C42043">
            <w:pPr>
              <w:pStyle w:val="Antrats"/>
              <w:tabs>
                <w:tab w:val="clear" w:pos="4153"/>
                <w:tab w:val="clear" w:pos="8306"/>
              </w:tabs>
            </w:pPr>
            <w:r w:rsidRPr="00FE0982">
              <w:t xml:space="preserve">Vidaus reikalų </w:t>
            </w:r>
            <w:r w:rsidR="00751A62" w:rsidRPr="00FE0982">
              <w:t>vice</w:t>
            </w:r>
            <w:r w:rsidR="00370275" w:rsidRPr="00FE0982">
              <w:t>min</w:t>
            </w:r>
            <w:r w:rsidR="00CB7FDB" w:rsidRPr="00FE0982">
              <w:t>i</w:t>
            </w:r>
            <w:r w:rsidR="00370275" w:rsidRPr="00FE0982">
              <w:t>strė</w:t>
            </w:r>
            <w:r w:rsidR="0005618E" w:rsidRPr="00FE0982">
              <w:t xml:space="preserve"> </w:t>
            </w:r>
          </w:p>
        </w:tc>
        <w:tc>
          <w:tcPr>
            <w:tcW w:w="2835" w:type="dxa"/>
          </w:tcPr>
          <w:p w14:paraId="7AED005B" w14:textId="77777777" w:rsidR="00B764C3" w:rsidRPr="00FE0982" w:rsidRDefault="00BF3B75" w:rsidP="00BF3B75">
            <w:pPr>
              <w:pStyle w:val="Antrats"/>
              <w:tabs>
                <w:tab w:val="clear" w:pos="4153"/>
                <w:tab w:val="clear" w:pos="8306"/>
              </w:tabs>
            </w:pPr>
            <w:r>
              <w:t xml:space="preserve">               </w:t>
            </w:r>
            <w:r w:rsidR="00B41745" w:rsidRPr="00FE0982">
              <w:t>Sigita Ščajevienė</w:t>
            </w:r>
          </w:p>
          <w:p w14:paraId="7AED005C" w14:textId="77777777" w:rsidR="004C599D" w:rsidRPr="00FE0982" w:rsidRDefault="004C599D" w:rsidP="00C42043">
            <w:pPr>
              <w:pStyle w:val="Antrats"/>
              <w:tabs>
                <w:tab w:val="clear" w:pos="4153"/>
                <w:tab w:val="clear" w:pos="8306"/>
              </w:tabs>
              <w:ind w:firstLine="851"/>
              <w:jc w:val="right"/>
            </w:pPr>
          </w:p>
        </w:tc>
      </w:tr>
      <w:tr w:rsidR="00AD03C3" w:rsidRPr="00FE0982" w14:paraId="7AED0063" w14:textId="77777777" w:rsidTr="00CB7FDB">
        <w:tc>
          <w:tcPr>
            <w:tcW w:w="7088" w:type="dxa"/>
          </w:tcPr>
          <w:p w14:paraId="7AED005E" w14:textId="77777777" w:rsidR="001D2E45" w:rsidRPr="00FE0982" w:rsidRDefault="001D2E45" w:rsidP="00C42043"/>
          <w:p w14:paraId="7AED005F" w14:textId="77777777" w:rsidR="001D2E45" w:rsidRPr="00FE0982" w:rsidRDefault="001D2E45" w:rsidP="00C42043"/>
          <w:p w14:paraId="7AED0060" w14:textId="77777777" w:rsidR="001D2E45" w:rsidRPr="00FE0982" w:rsidRDefault="001D2E45" w:rsidP="00C42043"/>
          <w:p w14:paraId="7AED0061" w14:textId="77777777" w:rsidR="00CB7FDB" w:rsidRPr="00FE0982" w:rsidRDefault="00CB7FDB" w:rsidP="003526C6"/>
        </w:tc>
        <w:tc>
          <w:tcPr>
            <w:tcW w:w="2835" w:type="dxa"/>
          </w:tcPr>
          <w:p w14:paraId="7AED0062" w14:textId="77777777" w:rsidR="00AD03C3" w:rsidRPr="00FE0982" w:rsidRDefault="00AD03C3" w:rsidP="00C42043">
            <w:pPr>
              <w:pStyle w:val="Antrats"/>
              <w:tabs>
                <w:tab w:val="clear" w:pos="4153"/>
                <w:tab w:val="clear" w:pos="8306"/>
              </w:tabs>
              <w:ind w:firstLine="851"/>
              <w:jc w:val="right"/>
            </w:pPr>
          </w:p>
        </w:tc>
      </w:tr>
    </w:tbl>
    <w:p w14:paraId="7AED0064" w14:textId="77777777" w:rsidR="000F2CD9" w:rsidRPr="00FE0982" w:rsidRDefault="00AB7DF6" w:rsidP="00AB7DF6">
      <w:pPr>
        <w:rPr>
          <w:rStyle w:val="Hipersaitas"/>
          <w:color w:val="auto"/>
          <w:u w:val="none"/>
        </w:rPr>
      </w:pPr>
      <w:r w:rsidRPr="00FE0982">
        <w:t>D. Cicėnas, tel. (8 5) 271 8521, el. p. dainius.cicenas@vrm.lt</w:t>
      </w:r>
    </w:p>
    <w:sectPr w:rsidR="000F2CD9" w:rsidRPr="00FE0982" w:rsidSect="00AB7DF6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7C19D" w14:textId="77777777" w:rsidR="00851AFC" w:rsidRDefault="00851AFC" w:rsidP="00DB30A6">
      <w:r>
        <w:separator/>
      </w:r>
    </w:p>
  </w:endnote>
  <w:endnote w:type="continuationSeparator" w:id="0">
    <w:p w14:paraId="6E38C1A4" w14:textId="77777777" w:rsidR="00851AFC" w:rsidRDefault="00851AFC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1" w:type="dxa"/>
      <w:tblLayout w:type="fixed"/>
      <w:tblLook w:val="04A0" w:firstRow="1" w:lastRow="0" w:firstColumn="1" w:lastColumn="0" w:noHBand="0" w:noVBand="1"/>
    </w:tblPr>
    <w:tblGrid>
      <w:gridCol w:w="7573"/>
      <w:gridCol w:w="1708"/>
    </w:tblGrid>
    <w:tr w:rsidR="00FA2161" w14:paraId="7AED0071" w14:textId="77777777" w:rsidTr="00352B8E">
      <w:trPr>
        <w:trHeight w:val="1276"/>
      </w:trPr>
      <w:tc>
        <w:tcPr>
          <w:tcW w:w="7573" w:type="dxa"/>
          <w:shd w:val="clear" w:color="auto" w:fill="auto"/>
        </w:tcPr>
        <w:p w14:paraId="7AED006F" w14:textId="77777777" w:rsidR="00FA2161" w:rsidRPr="00352B8E" w:rsidRDefault="00FA2161" w:rsidP="002A2934">
          <w:pPr>
            <w:pStyle w:val="Porat"/>
          </w:pPr>
        </w:p>
      </w:tc>
      <w:tc>
        <w:tcPr>
          <w:tcW w:w="1708" w:type="dxa"/>
          <w:shd w:val="clear" w:color="auto" w:fill="auto"/>
        </w:tcPr>
        <w:p w14:paraId="7AED0070" w14:textId="77777777" w:rsidR="00FA2161" w:rsidRPr="00352B8E" w:rsidRDefault="00FA2161" w:rsidP="00352B8E">
          <w:pPr>
            <w:pStyle w:val="Porat"/>
            <w:ind w:left="-106" w:right="-203" w:hanging="2"/>
          </w:pPr>
        </w:p>
      </w:tc>
    </w:tr>
  </w:tbl>
  <w:p w14:paraId="7AED0072" w14:textId="77777777" w:rsidR="00FA2161" w:rsidRDefault="00FA2161" w:rsidP="00AB7DF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C26A4" w14:textId="77777777" w:rsidR="00851AFC" w:rsidRDefault="00851AFC" w:rsidP="00DB30A6">
      <w:r>
        <w:separator/>
      </w:r>
    </w:p>
  </w:footnote>
  <w:footnote w:type="continuationSeparator" w:id="0">
    <w:p w14:paraId="363987CA" w14:textId="77777777" w:rsidR="00851AFC" w:rsidRDefault="00851AFC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D006B" w14:textId="77777777" w:rsidR="00FA2161" w:rsidRDefault="00085A86" w:rsidP="00FA216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AED006C" w14:textId="77777777" w:rsidR="00FA2161" w:rsidRDefault="00FA2161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D006D" w14:textId="77777777" w:rsidR="00E06F50" w:rsidRDefault="00E06F5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330FC">
      <w:rPr>
        <w:noProof/>
      </w:rPr>
      <w:t>2</w:t>
    </w:r>
    <w:r>
      <w:fldChar w:fldCharType="end"/>
    </w:r>
  </w:p>
  <w:p w14:paraId="7AED006E" w14:textId="77777777" w:rsidR="00E06F50" w:rsidRDefault="00E06F5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41ACE"/>
    <w:multiLevelType w:val="hybridMultilevel"/>
    <w:tmpl w:val="739C8A90"/>
    <w:lvl w:ilvl="0" w:tplc="6B7CD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414BB"/>
    <w:multiLevelType w:val="hybridMultilevel"/>
    <w:tmpl w:val="6C5EBF0C"/>
    <w:lvl w:ilvl="0" w:tplc="C2D85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D31714"/>
    <w:multiLevelType w:val="hybridMultilevel"/>
    <w:tmpl w:val="9D983744"/>
    <w:lvl w:ilvl="0" w:tplc="73609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B51AE5"/>
    <w:multiLevelType w:val="hybridMultilevel"/>
    <w:tmpl w:val="8EC6B5D0"/>
    <w:lvl w:ilvl="0" w:tplc="5060EF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D5F4EB0"/>
    <w:multiLevelType w:val="hybridMultilevel"/>
    <w:tmpl w:val="89C4A918"/>
    <w:lvl w:ilvl="0" w:tplc="3F5AC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1A45E2"/>
    <w:multiLevelType w:val="hybridMultilevel"/>
    <w:tmpl w:val="755CA8A8"/>
    <w:lvl w:ilvl="0" w:tplc="95F422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FF750F"/>
    <w:multiLevelType w:val="hybridMultilevel"/>
    <w:tmpl w:val="B81EEA84"/>
    <w:lvl w:ilvl="0" w:tplc="2E90C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8C08A6"/>
    <w:multiLevelType w:val="hybridMultilevel"/>
    <w:tmpl w:val="792AE360"/>
    <w:lvl w:ilvl="0" w:tplc="34528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192187"/>
    <w:multiLevelType w:val="hybridMultilevel"/>
    <w:tmpl w:val="DC2C2A78"/>
    <w:lvl w:ilvl="0" w:tplc="C876C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B96D5D"/>
    <w:multiLevelType w:val="hybridMultilevel"/>
    <w:tmpl w:val="C41853A8"/>
    <w:lvl w:ilvl="0" w:tplc="6F5208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FBE6FB2"/>
    <w:multiLevelType w:val="hybridMultilevel"/>
    <w:tmpl w:val="2AD8E9D0"/>
    <w:lvl w:ilvl="0" w:tplc="59F474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9"/>
  </w:num>
  <w:num w:numId="8">
    <w:abstractNumId w:val="1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19B"/>
    <w:rsid w:val="00006D43"/>
    <w:rsid w:val="000078F5"/>
    <w:rsid w:val="00011B44"/>
    <w:rsid w:val="000172F5"/>
    <w:rsid w:val="00042E76"/>
    <w:rsid w:val="0004399A"/>
    <w:rsid w:val="00053778"/>
    <w:rsid w:val="0005618E"/>
    <w:rsid w:val="00061CF4"/>
    <w:rsid w:val="000742EB"/>
    <w:rsid w:val="00084BC0"/>
    <w:rsid w:val="00085A86"/>
    <w:rsid w:val="00094D9B"/>
    <w:rsid w:val="000A004A"/>
    <w:rsid w:val="000B6FAB"/>
    <w:rsid w:val="000C0F94"/>
    <w:rsid w:val="000C49B3"/>
    <w:rsid w:val="000D7D43"/>
    <w:rsid w:val="000E0123"/>
    <w:rsid w:val="000E0F48"/>
    <w:rsid w:val="000F0E64"/>
    <w:rsid w:val="000F2CD9"/>
    <w:rsid w:val="000F6481"/>
    <w:rsid w:val="0010080F"/>
    <w:rsid w:val="0011121E"/>
    <w:rsid w:val="001168BF"/>
    <w:rsid w:val="00116FE4"/>
    <w:rsid w:val="0013172E"/>
    <w:rsid w:val="001352E6"/>
    <w:rsid w:val="001448EF"/>
    <w:rsid w:val="00147E2E"/>
    <w:rsid w:val="00155A53"/>
    <w:rsid w:val="00165473"/>
    <w:rsid w:val="00171A3F"/>
    <w:rsid w:val="00177EE2"/>
    <w:rsid w:val="00184F0A"/>
    <w:rsid w:val="0019136B"/>
    <w:rsid w:val="00191900"/>
    <w:rsid w:val="001923A4"/>
    <w:rsid w:val="0019641D"/>
    <w:rsid w:val="001A21A2"/>
    <w:rsid w:val="001B1063"/>
    <w:rsid w:val="001C3EAC"/>
    <w:rsid w:val="001C5619"/>
    <w:rsid w:val="001D2E45"/>
    <w:rsid w:val="001F12D6"/>
    <w:rsid w:val="001F5416"/>
    <w:rsid w:val="001F6CE7"/>
    <w:rsid w:val="00202054"/>
    <w:rsid w:val="002174A5"/>
    <w:rsid w:val="00245F1A"/>
    <w:rsid w:val="00245FF3"/>
    <w:rsid w:val="0025508D"/>
    <w:rsid w:val="0025599E"/>
    <w:rsid w:val="00257E52"/>
    <w:rsid w:val="00263408"/>
    <w:rsid w:val="00265030"/>
    <w:rsid w:val="00280F08"/>
    <w:rsid w:val="0028588E"/>
    <w:rsid w:val="00291325"/>
    <w:rsid w:val="00293909"/>
    <w:rsid w:val="002A0181"/>
    <w:rsid w:val="002A2934"/>
    <w:rsid w:val="002B4D84"/>
    <w:rsid w:val="002C5023"/>
    <w:rsid w:val="002D185B"/>
    <w:rsid w:val="002D2559"/>
    <w:rsid w:val="002E21B0"/>
    <w:rsid w:val="002E74E8"/>
    <w:rsid w:val="003079BC"/>
    <w:rsid w:val="00310841"/>
    <w:rsid w:val="00314B17"/>
    <w:rsid w:val="003214F0"/>
    <w:rsid w:val="0032640F"/>
    <w:rsid w:val="003300CE"/>
    <w:rsid w:val="003321BC"/>
    <w:rsid w:val="00337186"/>
    <w:rsid w:val="00344F39"/>
    <w:rsid w:val="003526C6"/>
    <w:rsid w:val="00352B8E"/>
    <w:rsid w:val="00370275"/>
    <w:rsid w:val="00371333"/>
    <w:rsid w:val="00380FF9"/>
    <w:rsid w:val="003861AE"/>
    <w:rsid w:val="003E6A7B"/>
    <w:rsid w:val="003F6354"/>
    <w:rsid w:val="00401D90"/>
    <w:rsid w:val="00402D81"/>
    <w:rsid w:val="00405628"/>
    <w:rsid w:val="0042117F"/>
    <w:rsid w:val="00434246"/>
    <w:rsid w:val="00434E9E"/>
    <w:rsid w:val="00435FBE"/>
    <w:rsid w:val="00440224"/>
    <w:rsid w:val="00441D98"/>
    <w:rsid w:val="00443DAF"/>
    <w:rsid w:val="0044595F"/>
    <w:rsid w:val="00472CA7"/>
    <w:rsid w:val="0047498C"/>
    <w:rsid w:val="004845B3"/>
    <w:rsid w:val="0048509C"/>
    <w:rsid w:val="00497BF0"/>
    <w:rsid w:val="004B1B81"/>
    <w:rsid w:val="004B6232"/>
    <w:rsid w:val="004C2429"/>
    <w:rsid w:val="004C50D1"/>
    <w:rsid w:val="004C599D"/>
    <w:rsid w:val="004E4D56"/>
    <w:rsid w:val="004F37C2"/>
    <w:rsid w:val="004F4C63"/>
    <w:rsid w:val="004F6111"/>
    <w:rsid w:val="004F70EB"/>
    <w:rsid w:val="00504391"/>
    <w:rsid w:val="00514C59"/>
    <w:rsid w:val="0052414F"/>
    <w:rsid w:val="005257ED"/>
    <w:rsid w:val="005274A7"/>
    <w:rsid w:val="00541E44"/>
    <w:rsid w:val="00543609"/>
    <w:rsid w:val="0054496A"/>
    <w:rsid w:val="00546D3D"/>
    <w:rsid w:val="005532FF"/>
    <w:rsid w:val="00565786"/>
    <w:rsid w:val="005A0D67"/>
    <w:rsid w:val="005A1DD7"/>
    <w:rsid w:val="005A4144"/>
    <w:rsid w:val="005A5ED1"/>
    <w:rsid w:val="005B001E"/>
    <w:rsid w:val="005C172D"/>
    <w:rsid w:val="005C6497"/>
    <w:rsid w:val="005D2089"/>
    <w:rsid w:val="005D3FD2"/>
    <w:rsid w:val="005F014A"/>
    <w:rsid w:val="005F21C8"/>
    <w:rsid w:val="005F3D4D"/>
    <w:rsid w:val="005F5EA9"/>
    <w:rsid w:val="006046F1"/>
    <w:rsid w:val="00621B8F"/>
    <w:rsid w:val="006349B9"/>
    <w:rsid w:val="006413B7"/>
    <w:rsid w:val="006453B7"/>
    <w:rsid w:val="006720CD"/>
    <w:rsid w:val="006825AF"/>
    <w:rsid w:val="006D68AE"/>
    <w:rsid w:val="00706672"/>
    <w:rsid w:val="00715384"/>
    <w:rsid w:val="00724CCE"/>
    <w:rsid w:val="007330FC"/>
    <w:rsid w:val="00751A62"/>
    <w:rsid w:val="00775CAF"/>
    <w:rsid w:val="0079454A"/>
    <w:rsid w:val="007976F5"/>
    <w:rsid w:val="00797C21"/>
    <w:rsid w:val="007A13A7"/>
    <w:rsid w:val="007A36D0"/>
    <w:rsid w:val="007A3942"/>
    <w:rsid w:val="007B644A"/>
    <w:rsid w:val="007D070D"/>
    <w:rsid w:val="007E753C"/>
    <w:rsid w:val="007F5A7B"/>
    <w:rsid w:val="0080073C"/>
    <w:rsid w:val="0080653F"/>
    <w:rsid w:val="00811865"/>
    <w:rsid w:val="00816648"/>
    <w:rsid w:val="00821F92"/>
    <w:rsid w:val="008231D7"/>
    <w:rsid w:val="00834FE8"/>
    <w:rsid w:val="008372A7"/>
    <w:rsid w:val="0085053B"/>
    <w:rsid w:val="00851AFC"/>
    <w:rsid w:val="00870F3A"/>
    <w:rsid w:val="008713C3"/>
    <w:rsid w:val="0087651F"/>
    <w:rsid w:val="00877583"/>
    <w:rsid w:val="00882930"/>
    <w:rsid w:val="008830EA"/>
    <w:rsid w:val="008846CF"/>
    <w:rsid w:val="00884CC2"/>
    <w:rsid w:val="008961F8"/>
    <w:rsid w:val="008A10ED"/>
    <w:rsid w:val="008A48F8"/>
    <w:rsid w:val="008B6209"/>
    <w:rsid w:val="008C2329"/>
    <w:rsid w:val="008C5916"/>
    <w:rsid w:val="008C75BB"/>
    <w:rsid w:val="008C7D76"/>
    <w:rsid w:val="008E05FD"/>
    <w:rsid w:val="008E075E"/>
    <w:rsid w:val="008E2E2D"/>
    <w:rsid w:val="008E491F"/>
    <w:rsid w:val="008E552D"/>
    <w:rsid w:val="009041B3"/>
    <w:rsid w:val="00911428"/>
    <w:rsid w:val="009148A5"/>
    <w:rsid w:val="00932723"/>
    <w:rsid w:val="00935F50"/>
    <w:rsid w:val="00944C89"/>
    <w:rsid w:val="009512C7"/>
    <w:rsid w:val="00953FD1"/>
    <w:rsid w:val="00961AAA"/>
    <w:rsid w:val="00967B44"/>
    <w:rsid w:val="00972CE3"/>
    <w:rsid w:val="00976636"/>
    <w:rsid w:val="00983F2D"/>
    <w:rsid w:val="009862F8"/>
    <w:rsid w:val="009B7A33"/>
    <w:rsid w:val="009C0390"/>
    <w:rsid w:val="009C1D29"/>
    <w:rsid w:val="009C4BD2"/>
    <w:rsid w:val="009D478C"/>
    <w:rsid w:val="009D7E4A"/>
    <w:rsid w:val="00A0441E"/>
    <w:rsid w:val="00A10560"/>
    <w:rsid w:val="00A50147"/>
    <w:rsid w:val="00A67106"/>
    <w:rsid w:val="00A90883"/>
    <w:rsid w:val="00AB7DF6"/>
    <w:rsid w:val="00AC3E0A"/>
    <w:rsid w:val="00AD03C3"/>
    <w:rsid w:val="00AD4ADB"/>
    <w:rsid w:val="00AD580C"/>
    <w:rsid w:val="00AD72B2"/>
    <w:rsid w:val="00AE10B4"/>
    <w:rsid w:val="00AF262B"/>
    <w:rsid w:val="00AF540A"/>
    <w:rsid w:val="00B016B7"/>
    <w:rsid w:val="00B02F59"/>
    <w:rsid w:val="00B14891"/>
    <w:rsid w:val="00B216D6"/>
    <w:rsid w:val="00B309F4"/>
    <w:rsid w:val="00B40C7C"/>
    <w:rsid w:val="00B41745"/>
    <w:rsid w:val="00B53826"/>
    <w:rsid w:val="00B62C00"/>
    <w:rsid w:val="00B6594B"/>
    <w:rsid w:val="00B71412"/>
    <w:rsid w:val="00B764C3"/>
    <w:rsid w:val="00B8485F"/>
    <w:rsid w:val="00B9430B"/>
    <w:rsid w:val="00BB4140"/>
    <w:rsid w:val="00BC65CD"/>
    <w:rsid w:val="00BD34A7"/>
    <w:rsid w:val="00BE163F"/>
    <w:rsid w:val="00BE5C79"/>
    <w:rsid w:val="00BF3B75"/>
    <w:rsid w:val="00BF3D5C"/>
    <w:rsid w:val="00C1629B"/>
    <w:rsid w:val="00C21A2A"/>
    <w:rsid w:val="00C30BBB"/>
    <w:rsid w:val="00C41A30"/>
    <w:rsid w:val="00C42043"/>
    <w:rsid w:val="00C42143"/>
    <w:rsid w:val="00C45200"/>
    <w:rsid w:val="00C5144B"/>
    <w:rsid w:val="00C549C0"/>
    <w:rsid w:val="00C568D6"/>
    <w:rsid w:val="00C63124"/>
    <w:rsid w:val="00C84C9D"/>
    <w:rsid w:val="00C85BE0"/>
    <w:rsid w:val="00C863F6"/>
    <w:rsid w:val="00CA0BAA"/>
    <w:rsid w:val="00CA263D"/>
    <w:rsid w:val="00CB2C23"/>
    <w:rsid w:val="00CB5198"/>
    <w:rsid w:val="00CB58A9"/>
    <w:rsid w:val="00CB76DC"/>
    <w:rsid w:val="00CB7870"/>
    <w:rsid w:val="00CB7FDB"/>
    <w:rsid w:val="00CC0C11"/>
    <w:rsid w:val="00CC7211"/>
    <w:rsid w:val="00CD05B2"/>
    <w:rsid w:val="00CE1E6C"/>
    <w:rsid w:val="00CE2FF3"/>
    <w:rsid w:val="00CE366C"/>
    <w:rsid w:val="00CE5F7D"/>
    <w:rsid w:val="00D22202"/>
    <w:rsid w:val="00D3668F"/>
    <w:rsid w:val="00D44078"/>
    <w:rsid w:val="00D66C81"/>
    <w:rsid w:val="00D72034"/>
    <w:rsid w:val="00D86FCB"/>
    <w:rsid w:val="00D93ED9"/>
    <w:rsid w:val="00D97282"/>
    <w:rsid w:val="00DB30A6"/>
    <w:rsid w:val="00DD1997"/>
    <w:rsid w:val="00DE2F0C"/>
    <w:rsid w:val="00DE4C88"/>
    <w:rsid w:val="00DF63FA"/>
    <w:rsid w:val="00E0103A"/>
    <w:rsid w:val="00E0213E"/>
    <w:rsid w:val="00E06F50"/>
    <w:rsid w:val="00E11329"/>
    <w:rsid w:val="00E22DB1"/>
    <w:rsid w:val="00E71BB8"/>
    <w:rsid w:val="00E74E1B"/>
    <w:rsid w:val="00E9368C"/>
    <w:rsid w:val="00E96BA6"/>
    <w:rsid w:val="00E97FAB"/>
    <w:rsid w:val="00EA119B"/>
    <w:rsid w:val="00EA3289"/>
    <w:rsid w:val="00EC0CD9"/>
    <w:rsid w:val="00ED5528"/>
    <w:rsid w:val="00EE21B6"/>
    <w:rsid w:val="00EF1506"/>
    <w:rsid w:val="00EF2640"/>
    <w:rsid w:val="00EF6351"/>
    <w:rsid w:val="00F03D05"/>
    <w:rsid w:val="00F1009C"/>
    <w:rsid w:val="00F13621"/>
    <w:rsid w:val="00F23817"/>
    <w:rsid w:val="00F25A2F"/>
    <w:rsid w:val="00F4598D"/>
    <w:rsid w:val="00F55692"/>
    <w:rsid w:val="00F604DF"/>
    <w:rsid w:val="00F61E2F"/>
    <w:rsid w:val="00F62B78"/>
    <w:rsid w:val="00F73F52"/>
    <w:rsid w:val="00FA0965"/>
    <w:rsid w:val="00FA2161"/>
    <w:rsid w:val="00FA3B20"/>
    <w:rsid w:val="00FB213C"/>
    <w:rsid w:val="00FB4AAA"/>
    <w:rsid w:val="00FC018A"/>
    <w:rsid w:val="00FC04ED"/>
    <w:rsid w:val="00FC5E44"/>
    <w:rsid w:val="00FD5B9B"/>
    <w:rsid w:val="00FE0982"/>
    <w:rsid w:val="00FE3C70"/>
    <w:rsid w:val="00FE522D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ED003F"/>
  <w15:docId w15:val="{C024DEE7-FB16-4C3B-81FA-8B1E2CC2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119B"/>
    <w:rPr>
      <w:rFonts w:eastAsia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 Char,Char Char Char Char,Char Char Char1,Char Char1,Char, Char,Diagrama,Char Diagrama Diagrama,Diagrama Diagrama Diagrama"/>
    <w:basedOn w:val="prastasis"/>
    <w:link w:val="AntratsDiagrama"/>
    <w:uiPriority w:val="99"/>
    <w:rsid w:val="00EA119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Char Diagrama,Char Char Char Char Diagrama,Char Char Char1 Diagrama,Char Char1 Diagrama,Char Diagrama, Char Diagrama,Diagrama Diagrama,Char Diagrama Diagrama Diagrama,Diagrama Diagrama Diagrama Diagrama"/>
    <w:link w:val="Antrats"/>
    <w:uiPriority w:val="99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4496A"/>
    <w:rPr>
      <w:sz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54496A"/>
    <w:rPr>
      <w:rFonts w:eastAsia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54496A"/>
    <w:rPr>
      <w:vertAlign w:val="superscript"/>
    </w:rPr>
  </w:style>
  <w:style w:type="character" w:styleId="Komentaronuoroda">
    <w:name w:val="annotation reference"/>
    <w:semiHidden/>
    <w:unhideWhenUsed/>
    <w:rsid w:val="00441D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41D98"/>
    <w:rPr>
      <w:sz w:val="20"/>
    </w:rPr>
  </w:style>
  <w:style w:type="character" w:customStyle="1" w:styleId="KomentarotekstasDiagrama">
    <w:name w:val="Komentaro tekstas Diagrama"/>
    <w:link w:val="Komentarotekstas"/>
    <w:semiHidden/>
    <w:rsid w:val="00441D98"/>
    <w:rPr>
      <w:rFonts w:eastAsia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41D98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441D98"/>
    <w:rPr>
      <w:rFonts w:eastAsia="Times New Roman" w:cs="Times New Roman"/>
      <w:b/>
      <w:bCs/>
      <w:sz w:val="20"/>
      <w:szCs w:val="20"/>
      <w:lang w:val="en-GB"/>
    </w:rPr>
  </w:style>
  <w:style w:type="character" w:customStyle="1" w:styleId="HeaderChar1">
    <w:name w:val="Header Char1"/>
    <w:aliases w:val="Char Char Char2,Char Char Char Char Char1,Char Char Char1 Char1,Char Char1 Char1,Char Char3, Char Char,Diagrama Char,Char Diagrama Diagrama Char,Diagrama Diagrama Diagrama Char"/>
    <w:uiPriority w:val="99"/>
    <w:locked/>
    <w:rsid w:val="0042117F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C63124"/>
    <w:pPr>
      <w:ind w:left="720"/>
      <w:contextualSpacing/>
    </w:pPr>
  </w:style>
  <w:style w:type="paragraph" w:customStyle="1" w:styleId="tactin">
    <w:name w:val="tactin"/>
    <w:basedOn w:val="prastasis"/>
    <w:rsid w:val="00184F0A"/>
    <w:pPr>
      <w:spacing w:after="150"/>
    </w:pPr>
    <w:rPr>
      <w:szCs w:val="24"/>
      <w:lang w:eastAsia="lt-LT"/>
    </w:rPr>
  </w:style>
  <w:style w:type="paragraph" w:customStyle="1" w:styleId="tajtin">
    <w:name w:val="tajtin"/>
    <w:basedOn w:val="prastasis"/>
    <w:rsid w:val="00184F0A"/>
    <w:pPr>
      <w:spacing w:after="150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mailto:bendrasisd@vr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BE51F-E613-4B6D-9533-3A77914D6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1397</Words>
  <Characters>797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2190</CharactersWithSpaces>
  <SharedDoc>false</SharedDoc>
  <HLinks>
    <vt:vector size="6" baseType="variant">
      <vt:variant>
        <vt:i4>7602256</vt:i4>
      </vt:variant>
      <vt:variant>
        <vt:i4>0</vt:i4>
      </vt:variant>
      <vt:variant>
        <vt:i4>0</vt:i4>
      </vt:variant>
      <vt:variant>
        <vt:i4>5</vt:i4>
      </vt:variant>
      <vt:variant>
        <vt:lpwstr>mailto:bendrasisd@vrm.lt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2021-08-17T06:06:00Z</dcterms:created>
  <dc:creator>m05493</dc:creator>
  <cp:lastModifiedBy>Agnė Nakčerienė</cp:lastModifiedBy>
  <cp:lastPrinted>2017-02-21T13:41:00Z</cp:lastPrinted>
  <dcterms:modified xsi:type="dcterms:W3CDTF">2021-08-17T06:06:00Z</dcterms:modified>
  <cp:revision>2</cp:revision>
</cp:coreProperties>
</file>