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0C1" w:rsidRPr="00DA2D6F" w:rsidRDefault="000A30C1" w:rsidP="001C1415">
      <w:pPr>
        <w:pStyle w:val="Antrat2"/>
        <w:spacing w:before="0" w:beforeAutospacing="0" w:after="0" w:afterAutospacing="0"/>
        <w:ind w:left="6804"/>
        <w:jc w:val="both"/>
        <w:rPr>
          <w:sz w:val="24"/>
          <w:szCs w:val="24"/>
          <w:lang w:val="lt-LT"/>
        </w:rPr>
      </w:pPr>
      <w:r w:rsidRPr="00DA2D6F">
        <w:rPr>
          <w:sz w:val="24"/>
          <w:szCs w:val="24"/>
          <w:lang w:val="lt-LT"/>
        </w:rPr>
        <w:t xml:space="preserve">Projekto </w:t>
      </w:r>
    </w:p>
    <w:p w:rsidR="000A30C1" w:rsidRPr="00DA2D6F" w:rsidRDefault="000A30C1" w:rsidP="001C1415">
      <w:pPr>
        <w:pStyle w:val="Antrat2"/>
        <w:spacing w:before="0" w:beforeAutospacing="0" w:after="0" w:afterAutospacing="0"/>
        <w:ind w:left="6804"/>
        <w:jc w:val="both"/>
        <w:rPr>
          <w:sz w:val="24"/>
          <w:szCs w:val="24"/>
          <w:lang w:val="lt-LT"/>
        </w:rPr>
      </w:pPr>
      <w:r w:rsidRPr="00DA2D6F">
        <w:rPr>
          <w:sz w:val="24"/>
          <w:szCs w:val="24"/>
          <w:lang w:val="lt-LT"/>
        </w:rPr>
        <w:t>lyginamasis variantas</w:t>
      </w:r>
    </w:p>
    <w:p w:rsidR="00060803" w:rsidRDefault="00060803">
      <w:pPr>
        <w:jc w:val="center"/>
        <w:rPr>
          <w:caps/>
          <w:lang w:eastAsia="lt-LT"/>
        </w:rPr>
      </w:pPr>
    </w:p>
    <w:p w:rsidR="000A30C1" w:rsidRPr="00DA2D6F" w:rsidRDefault="000A30C1" w:rsidP="000A30C1">
      <w:pPr>
        <w:pStyle w:val="Antrat2"/>
        <w:spacing w:before="0" w:beforeAutospacing="0" w:after="0" w:afterAutospacing="0"/>
        <w:jc w:val="center"/>
        <w:rPr>
          <w:sz w:val="24"/>
          <w:szCs w:val="24"/>
          <w:lang w:val="lt-LT"/>
        </w:rPr>
      </w:pPr>
      <w:proofErr w:type="gramStart"/>
      <w:r w:rsidRPr="00DA2D6F">
        <w:rPr>
          <w:sz w:val="24"/>
          <w:szCs w:val="24"/>
          <w:lang w:val="lt-LT"/>
        </w:rPr>
        <w:t>LIETUVOS RESPUBLIKOS VYRIAUSYBĖ</w:t>
      </w:r>
      <w:proofErr w:type="gramEnd"/>
    </w:p>
    <w:p w:rsidR="000A30C1" w:rsidRPr="00DA2D6F" w:rsidRDefault="000A30C1" w:rsidP="000A30C1">
      <w:pPr>
        <w:pStyle w:val="Antrat2"/>
        <w:spacing w:before="0" w:beforeAutospacing="0" w:after="0" w:afterAutospacing="0"/>
        <w:jc w:val="center"/>
        <w:rPr>
          <w:sz w:val="18"/>
          <w:szCs w:val="24"/>
          <w:lang w:val="lt-LT"/>
        </w:rPr>
      </w:pPr>
    </w:p>
    <w:p w:rsidR="000A30C1" w:rsidRPr="00DA2D6F" w:rsidRDefault="000A30C1" w:rsidP="000A30C1">
      <w:pPr>
        <w:jc w:val="center"/>
        <w:rPr>
          <w:b/>
          <w:bCs/>
        </w:rPr>
      </w:pPr>
      <w:r w:rsidRPr="00DA2D6F">
        <w:rPr>
          <w:b/>
          <w:bCs/>
        </w:rPr>
        <w:t>NUTARIMAS</w:t>
      </w:r>
    </w:p>
    <w:p w:rsidR="000A30C1" w:rsidRPr="00DA2D6F" w:rsidRDefault="000A30C1" w:rsidP="000A30C1">
      <w:pPr>
        <w:jc w:val="center"/>
        <w:rPr>
          <w:b/>
          <w:caps/>
        </w:rPr>
      </w:pPr>
      <w:r w:rsidRPr="00DA2D6F">
        <w:rPr>
          <w:b/>
          <w:caps/>
        </w:rPr>
        <w:t xml:space="preserve">DĖL </w:t>
      </w:r>
      <w:proofErr w:type="gramStart"/>
      <w:r w:rsidRPr="00DA2D6F">
        <w:rPr>
          <w:b/>
        </w:rPr>
        <w:t>LIETUVOS RESPUBLIKOS VYRIAUSYBĖS</w:t>
      </w:r>
      <w:proofErr w:type="gramEnd"/>
      <w:r w:rsidRPr="00DA2D6F">
        <w:rPr>
          <w:b/>
        </w:rPr>
        <w:t xml:space="preserve"> 2014 M. LAPKRIČIO 26 D. NUTARIMO NR. 1326 „DĖL 2014–2020 METŲ EUROPOS SĄJUNGOS FONDŲ INVESTICIJŲ VEIKSMŲ PROGRAMOS PRIEDO PATVIRTINIMO“ PAKEITIMO</w:t>
      </w:r>
    </w:p>
    <w:p w:rsidR="00FD07C2" w:rsidRDefault="00FD07C2" w:rsidP="000A30C1">
      <w:pPr>
        <w:pStyle w:val="Pagrindinistekstas"/>
        <w:spacing w:after="0"/>
        <w:jc w:val="center"/>
        <w:rPr>
          <w:bCs/>
          <w:lang w:val="lt-LT"/>
        </w:rPr>
      </w:pPr>
    </w:p>
    <w:p w:rsidR="000A30C1" w:rsidRDefault="00B0651D" w:rsidP="000A30C1">
      <w:pPr>
        <w:pStyle w:val="Pagrindinistekstas"/>
        <w:spacing w:after="0"/>
        <w:jc w:val="center"/>
        <w:rPr>
          <w:bCs/>
          <w:lang w:val="lt-LT"/>
        </w:rPr>
      </w:pPr>
      <w:r>
        <w:rPr>
          <w:bCs/>
          <w:lang w:val="lt-LT"/>
        </w:rPr>
        <w:t>2021</w:t>
      </w:r>
      <w:r w:rsidR="000A30C1" w:rsidRPr="00DA2D6F">
        <w:rPr>
          <w:bCs/>
          <w:lang w:val="lt-LT"/>
        </w:rPr>
        <w:t xml:space="preserve"> m.</w:t>
      </w:r>
      <w:proofErr w:type="gramStart"/>
      <w:r w:rsidR="000A30C1" w:rsidRPr="00DA2D6F">
        <w:rPr>
          <w:bCs/>
          <w:lang w:val="lt-LT"/>
        </w:rPr>
        <w:t xml:space="preserve">                          </w:t>
      </w:r>
      <w:proofErr w:type="gramEnd"/>
      <w:r w:rsidR="000A30C1" w:rsidRPr="00DA2D6F">
        <w:rPr>
          <w:bCs/>
          <w:lang w:val="lt-LT"/>
        </w:rPr>
        <w:t>d. Nr.</w:t>
      </w:r>
    </w:p>
    <w:p w:rsidR="000A30C1" w:rsidRDefault="000A30C1" w:rsidP="000A30C1">
      <w:pPr>
        <w:pStyle w:val="Pagrindinistekstas"/>
        <w:spacing w:after="0"/>
        <w:jc w:val="center"/>
        <w:rPr>
          <w:bCs/>
          <w:lang w:val="lt-LT"/>
        </w:rPr>
      </w:pPr>
      <w:r w:rsidRPr="00DA2D6F">
        <w:rPr>
          <w:bCs/>
          <w:lang w:val="lt-LT"/>
        </w:rPr>
        <w:t>Vilnius</w:t>
      </w:r>
    </w:p>
    <w:p w:rsidR="000B23E4" w:rsidRPr="00DA2D6F" w:rsidRDefault="000B23E4" w:rsidP="000A30C1">
      <w:pPr>
        <w:pStyle w:val="Pagrindinistekstas"/>
        <w:spacing w:after="0"/>
        <w:jc w:val="center"/>
        <w:rPr>
          <w:bCs/>
          <w:lang w:val="lt-LT"/>
        </w:rPr>
      </w:pPr>
    </w:p>
    <w:p w:rsidR="000A30C1" w:rsidRDefault="000A30C1" w:rsidP="000B23E4">
      <w:pPr>
        <w:spacing w:line="360" w:lineRule="atLeast"/>
        <w:ind w:firstLine="720"/>
        <w:jc w:val="both"/>
      </w:pPr>
      <w:r w:rsidRPr="00DA2D6F">
        <w:t>Lietuvos Respublikos Vyriausybė n u t a r i a:</w:t>
      </w:r>
    </w:p>
    <w:p w:rsidR="00D70728" w:rsidRDefault="000A30C1" w:rsidP="000B23E4">
      <w:pPr>
        <w:spacing w:line="360" w:lineRule="atLeast"/>
        <w:ind w:firstLine="720"/>
        <w:jc w:val="both"/>
      </w:pPr>
      <w:r w:rsidRPr="00DA2D6F">
        <w:t xml:space="preserve">Pakeisti Lietuvos Respublikos Vyriausybės </w:t>
      </w:r>
      <w:r w:rsidR="00501DBC">
        <w:t>2014 m. lapkričio 26 d. nutarim</w:t>
      </w:r>
      <w:r w:rsidR="00AB415E">
        <w:t>ą</w:t>
      </w:r>
      <w:r w:rsidRPr="00DA2D6F">
        <w:t xml:space="preserve"> Nr. 1326 „Dėl 2014–</w:t>
      </w:r>
      <w:r w:rsidRPr="00D35DD1">
        <w:t>2020</w:t>
      </w:r>
      <w:r>
        <w:t> </w:t>
      </w:r>
      <w:r w:rsidRPr="00D35DD1">
        <w:t>metų</w:t>
      </w:r>
      <w:r w:rsidRPr="00DA2D6F">
        <w:t xml:space="preserve"> Europos Sąjungos fondų investicijų veiksmų programos priedo patvirtinimo“</w:t>
      </w:r>
      <w:r w:rsidR="00D70728">
        <w:t xml:space="preserve"> </w:t>
      </w:r>
      <w:r w:rsidR="00AB415E">
        <w:t>ir 9 punktą</w:t>
      </w:r>
      <w:r w:rsidR="00D70728">
        <w:t xml:space="preserve"> išdėstyti taip:</w:t>
      </w:r>
    </w:p>
    <w:p w:rsidR="00D70728" w:rsidRPr="006870F8" w:rsidRDefault="00D70728" w:rsidP="00AB415E">
      <w:pPr>
        <w:spacing w:line="360" w:lineRule="atLeast"/>
        <w:ind w:firstLine="720"/>
        <w:jc w:val="both"/>
      </w:pPr>
      <w:r>
        <w:t>„</w:t>
      </w:r>
      <w:r w:rsidRPr="006870F8">
        <w:t>9. Asignavimų valdytojai, prisiimdami įsipareigojimus pagal sudarytas projektų sutartis, gali viršyti (ne daugiau, negu nurodyta šio punkto lentelėje) 2014–2020 metų Europos Sąjungos fondų investicijų veiksmų programos prioritetų administruojamoms priemonėms įgyvendinti skiriamas ES fondų lėšas. Projektams skiriama Lietuvos Respublikos valstybės biudžeto lėšų suma gali būti viršyta tiek, kiek būtina, prisiimant papildomus įsipareigojimus dėl ES fondų lėšų ir siekiant išlaikyti 2014–2020 metų Europos Sąjungos fondų investicijų veiksmų programos prioritetams nustatytą ES fondų lėšų ir nacionalinių lėšų santykį, jeigu šiam santykiui išlaikyti neužtenka kitų nacionalinių finansavimo šaltinių.</w:t>
      </w:r>
    </w:p>
    <w:p w:rsidR="00D70728" w:rsidRPr="00AB415E" w:rsidRDefault="00D70728" w:rsidP="00AB415E">
      <w:pPr>
        <w:spacing w:line="360" w:lineRule="atLeast"/>
        <w:ind w:firstLine="720"/>
        <w:jc w:val="both"/>
        <w:rPr>
          <w:i/>
        </w:rPr>
      </w:pPr>
      <w:r w:rsidRPr="00AB415E">
        <w:rPr>
          <w:i/>
        </w:rPr>
        <w:t>lentelė</w:t>
      </w:r>
    </w:p>
    <w:tbl>
      <w:tblPr>
        <w:tblW w:w="5000" w:type="pct"/>
        <w:tblLook w:val="04A0" w:firstRow="1" w:lastRow="0" w:firstColumn="1" w:lastColumn="0" w:noHBand="0" w:noVBand="1"/>
      </w:tblPr>
      <w:tblGrid>
        <w:gridCol w:w="554"/>
        <w:gridCol w:w="1672"/>
        <w:gridCol w:w="1384"/>
        <w:gridCol w:w="1161"/>
        <w:gridCol w:w="1022"/>
        <w:gridCol w:w="1228"/>
        <w:gridCol w:w="1022"/>
        <w:gridCol w:w="1244"/>
      </w:tblGrid>
      <w:tr w:rsidR="00D70728" w:rsidRPr="006870F8" w:rsidTr="00E82354">
        <w:trPr>
          <w:trHeight w:val="618"/>
        </w:trPr>
        <w:tc>
          <w:tcPr>
            <w:tcW w:w="298" w:type="pct"/>
            <w:vMerge w:val="restart"/>
            <w:tcBorders>
              <w:top w:val="single" w:sz="4" w:space="0" w:color="auto"/>
              <w:left w:val="single" w:sz="4" w:space="0" w:color="auto"/>
              <w:right w:val="single" w:sz="4" w:space="0" w:color="auto"/>
            </w:tcBorders>
            <w:vAlign w:val="center"/>
            <w:hideMark/>
          </w:tcPr>
          <w:p w:rsidR="00D70728" w:rsidRPr="006870F8" w:rsidRDefault="00D70728" w:rsidP="00A843F7">
            <w:pPr>
              <w:jc w:val="center"/>
              <w:rPr>
                <w:sz w:val="20"/>
                <w:szCs w:val="24"/>
                <w:lang w:eastAsia="lt-LT"/>
              </w:rPr>
            </w:pPr>
            <w:r w:rsidRPr="006870F8">
              <w:rPr>
                <w:bCs/>
                <w:sz w:val="20"/>
                <w:szCs w:val="24"/>
                <w:lang w:eastAsia="lt-LT"/>
              </w:rPr>
              <w:t>Eil. Nr.</w:t>
            </w:r>
          </w:p>
        </w:tc>
        <w:tc>
          <w:tcPr>
            <w:tcW w:w="900" w:type="pct"/>
            <w:vMerge w:val="restart"/>
            <w:tcBorders>
              <w:top w:val="single" w:sz="4" w:space="0" w:color="auto"/>
              <w:left w:val="nil"/>
              <w:right w:val="single" w:sz="4" w:space="0" w:color="auto"/>
            </w:tcBorders>
            <w:vAlign w:val="center"/>
            <w:hideMark/>
          </w:tcPr>
          <w:p w:rsidR="00D70728" w:rsidRPr="006870F8" w:rsidRDefault="00D70728" w:rsidP="00A843F7">
            <w:pPr>
              <w:jc w:val="center"/>
              <w:rPr>
                <w:sz w:val="20"/>
                <w:szCs w:val="24"/>
                <w:lang w:eastAsia="lt-LT"/>
              </w:rPr>
            </w:pPr>
            <w:r w:rsidRPr="006870F8">
              <w:rPr>
                <w:bCs/>
                <w:sz w:val="20"/>
                <w:szCs w:val="24"/>
                <w:lang w:eastAsia="lt-LT"/>
              </w:rPr>
              <w:t>Veiksmų programos prioritetas</w:t>
            </w:r>
          </w:p>
        </w:tc>
        <w:tc>
          <w:tcPr>
            <w:tcW w:w="745" w:type="pct"/>
            <w:vMerge w:val="restart"/>
            <w:tcBorders>
              <w:top w:val="single" w:sz="4" w:space="0" w:color="auto"/>
              <w:left w:val="nil"/>
              <w:right w:val="single" w:sz="4" w:space="0" w:color="auto"/>
            </w:tcBorders>
            <w:vAlign w:val="center"/>
            <w:hideMark/>
          </w:tcPr>
          <w:p w:rsidR="00D70728" w:rsidRPr="006870F8" w:rsidRDefault="00D70728" w:rsidP="00A843F7">
            <w:pPr>
              <w:jc w:val="center"/>
              <w:rPr>
                <w:sz w:val="20"/>
                <w:szCs w:val="24"/>
                <w:lang w:eastAsia="lt-LT"/>
              </w:rPr>
            </w:pPr>
            <w:r w:rsidRPr="006870F8">
              <w:rPr>
                <w:bCs/>
                <w:sz w:val="20"/>
                <w:szCs w:val="24"/>
                <w:lang w:eastAsia="lt-LT"/>
              </w:rPr>
              <w:t>Ministerija, pagal kompetenciją atsakinga už bendrai finansuojamus iš ES struktūrinių fondų lėšų ūkio sektorius</w:t>
            </w:r>
          </w:p>
        </w:tc>
        <w:tc>
          <w:tcPr>
            <w:tcW w:w="625" w:type="pct"/>
            <w:vMerge w:val="restart"/>
            <w:tcBorders>
              <w:top w:val="single" w:sz="4" w:space="0" w:color="auto"/>
              <w:left w:val="nil"/>
              <w:right w:val="single" w:sz="4" w:space="0" w:color="auto"/>
            </w:tcBorders>
            <w:vAlign w:val="center"/>
            <w:hideMark/>
          </w:tcPr>
          <w:p w:rsidR="00D70728" w:rsidRPr="006870F8" w:rsidRDefault="00D70728" w:rsidP="00A843F7">
            <w:pPr>
              <w:jc w:val="center"/>
              <w:rPr>
                <w:sz w:val="20"/>
                <w:szCs w:val="24"/>
                <w:lang w:eastAsia="lt-LT"/>
              </w:rPr>
            </w:pPr>
            <w:r w:rsidRPr="006870F8">
              <w:rPr>
                <w:bCs/>
                <w:sz w:val="20"/>
                <w:szCs w:val="24"/>
                <w:lang w:eastAsia="lt-LT"/>
              </w:rPr>
              <w:t>ES struktūrinis fondas</w:t>
            </w:r>
          </w:p>
        </w:tc>
        <w:tc>
          <w:tcPr>
            <w:tcW w:w="2431" w:type="pct"/>
            <w:gridSpan w:val="4"/>
            <w:tcBorders>
              <w:top w:val="single" w:sz="4" w:space="0" w:color="auto"/>
              <w:left w:val="nil"/>
              <w:bottom w:val="single" w:sz="4" w:space="0" w:color="auto"/>
              <w:right w:val="single" w:sz="4" w:space="0" w:color="auto"/>
            </w:tcBorders>
            <w:vAlign w:val="center"/>
          </w:tcPr>
          <w:p w:rsidR="00D70728" w:rsidRPr="006870F8" w:rsidRDefault="00D70728" w:rsidP="00A843F7">
            <w:pPr>
              <w:jc w:val="center"/>
              <w:rPr>
                <w:strike/>
                <w:sz w:val="20"/>
                <w:szCs w:val="24"/>
                <w:lang w:eastAsia="lt-LT"/>
              </w:rPr>
            </w:pPr>
            <w:r w:rsidRPr="006870F8">
              <w:rPr>
                <w:bCs/>
                <w:strike/>
                <w:sz w:val="20"/>
                <w:szCs w:val="24"/>
                <w:lang w:eastAsia="lt-LT"/>
              </w:rPr>
              <w:t>Dydis, kuriuo galima viršyti numatytas ES lėšas</w:t>
            </w:r>
          </w:p>
        </w:tc>
      </w:tr>
      <w:tr w:rsidR="00D70728" w:rsidRPr="006870F8" w:rsidTr="00E82354">
        <w:trPr>
          <w:trHeight w:val="1123"/>
        </w:trPr>
        <w:tc>
          <w:tcPr>
            <w:tcW w:w="298" w:type="pct"/>
            <w:vMerge/>
            <w:tcBorders>
              <w:left w:val="single" w:sz="4" w:space="0" w:color="auto"/>
              <w:right w:val="single" w:sz="4" w:space="0" w:color="auto"/>
            </w:tcBorders>
            <w:vAlign w:val="center"/>
          </w:tcPr>
          <w:p w:rsidR="00D70728" w:rsidRPr="006870F8" w:rsidRDefault="00D70728" w:rsidP="00A843F7">
            <w:pPr>
              <w:jc w:val="center"/>
              <w:rPr>
                <w:bCs/>
                <w:sz w:val="20"/>
                <w:szCs w:val="24"/>
                <w:lang w:eastAsia="lt-LT"/>
              </w:rPr>
            </w:pPr>
          </w:p>
        </w:tc>
        <w:tc>
          <w:tcPr>
            <w:tcW w:w="900" w:type="pct"/>
            <w:vMerge/>
            <w:tcBorders>
              <w:left w:val="nil"/>
              <w:right w:val="single" w:sz="4" w:space="0" w:color="auto"/>
            </w:tcBorders>
            <w:vAlign w:val="center"/>
          </w:tcPr>
          <w:p w:rsidR="00D70728" w:rsidRPr="006870F8" w:rsidRDefault="00D70728" w:rsidP="00A843F7">
            <w:pPr>
              <w:jc w:val="center"/>
              <w:rPr>
                <w:bCs/>
                <w:sz w:val="20"/>
                <w:szCs w:val="24"/>
                <w:lang w:eastAsia="lt-LT"/>
              </w:rPr>
            </w:pPr>
          </w:p>
        </w:tc>
        <w:tc>
          <w:tcPr>
            <w:tcW w:w="745" w:type="pct"/>
            <w:vMerge/>
            <w:tcBorders>
              <w:left w:val="nil"/>
              <w:right w:val="single" w:sz="4" w:space="0" w:color="auto"/>
            </w:tcBorders>
            <w:vAlign w:val="center"/>
          </w:tcPr>
          <w:p w:rsidR="00D70728" w:rsidRPr="006870F8" w:rsidRDefault="00D70728" w:rsidP="00A843F7">
            <w:pPr>
              <w:jc w:val="center"/>
              <w:rPr>
                <w:bCs/>
                <w:sz w:val="20"/>
                <w:szCs w:val="24"/>
                <w:lang w:eastAsia="lt-LT"/>
              </w:rPr>
            </w:pPr>
          </w:p>
        </w:tc>
        <w:tc>
          <w:tcPr>
            <w:tcW w:w="625" w:type="pct"/>
            <w:vMerge/>
            <w:tcBorders>
              <w:left w:val="nil"/>
              <w:right w:val="single" w:sz="4" w:space="0" w:color="auto"/>
            </w:tcBorders>
            <w:vAlign w:val="center"/>
          </w:tcPr>
          <w:p w:rsidR="00D70728" w:rsidRPr="006870F8" w:rsidRDefault="00D70728" w:rsidP="00A843F7">
            <w:pPr>
              <w:jc w:val="center"/>
              <w:rPr>
                <w:bCs/>
                <w:sz w:val="20"/>
                <w:szCs w:val="24"/>
                <w:lang w:eastAsia="lt-LT"/>
              </w:rPr>
            </w:pPr>
          </w:p>
        </w:tc>
        <w:tc>
          <w:tcPr>
            <w:tcW w:w="1211" w:type="pct"/>
            <w:gridSpan w:val="2"/>
            <w:tcBorders>
              <w:top w:val="single" w:sz="4" w:space="0" w:color="auto"/>
              <w:left w:val="nil"/>
              <w:bottom w:val="single" w:sz="4" w:space="0" w:color="auto"/>
              <w:right w:val="single" w:sz="4" w:space="0" w:color="auto"/>
            </w:tcBorders>
            <w:vAlign w:val="center"/>
          </w:tcPr>
          <w:p w:rsidR="00D70728" w:rsidRDefault="00D70728" w:rsidP="00A843F7">
            <w:pPr>
              <w:jc w:val="center"/>
              <w:rPr>
                <w:bCs/>
                <w:strike/>
                <w:sz w:val="20"/>
                <w:lang w:eastAsia="lt-LT"/>
              </w:rPr>
            </w:pPr>
            <w:r w:rsidRPr="006870F8">
              <w:rPr>
                <w:bCs/>
                <w:strike/>
                <w:sz w:val="20"/>
                <w:lang w:eastAsia="lt-LT"/>
              </w:rPr>
              <w:t>Iš viso</w:t>
            </w:r>
            <w:r>
              <w:rPr>
                <w:bCs/>
                <w:strike/>
                <w:sz w:val="20"/>
                <w:lang w:eastAsia="lt-LT"/>
              </w:rPr>
              <w:t xml:space="preserve"> </w:t>
            </w:r>
          </w:p>
          <w:p w:rsidR="00D70728" w:rsidRPr="006870F8" w:rsidRDefault="00D70728" w:rsidP="00A843F7">
            <w:pPr>
              <w:jc w:val="center"/>
              <w:rPr>
                <w:b/>
                <w:bCs/>
                <w:sz w:val="20"/>
                <w:lang w:eastAsia="lt-LT"/>
              </w:rPr>
            </w:pPr>
            <w:r w:rsidRPr="00A458BA">
              <w:rPr>
                <w:b/>
                <w:bCs/>
                <w:sz w:val="20"/>
                <w:lang w:eastAsia="lt-LT"/>
              </w:rPr>
              <w:t>Dydis</w:t>
            </w:r>
            <w:r>
              <w:rPr>
                <w:b/>
                <w:bCs/>
                <w:sz w:val="20"/>
                <w:lang w:eastAsia="lt-LT"/>
              </w:rPr>
              <w:t>,</w:t>
            </w:r>
            <w:r w:rsidRPr="00A458BA">
              <w:rPr>
                <w:b/>
                <w:bCs/>
                <w:sz w:val="20"/>
                <w:lang w:eastAsia="lt-LT"/>
              </w:rPr>
              <w:t xml:space="preserve"> kuriuo </w:t>
            </w:r>
            <w:r>
              <w:rPr>
                <w:b/>
                <w:bCs/>
                <w:sz w:val="20"/>
                <w:lang w:eastAsia="lt-LT"/>
              </w:rPr>
              <w:t xml:space="preserve">prisiimant įsipareigojimus </w:t>
            </w:r>
            <w:r w:rsidRPr="00A458BA">
              <w:rPr>
                <w:b/>
                <w:bCs/>
                <w:sz w:val="20"/>
                <w:lang w:eastAsia="lt-LT"/>
              </w:rPr>
              <w:t>galima viršyti numatytas ES lėšas</w:t>
            </w:r>
          </w:p>
        </w:tc>
        <w:tc>
          <w:tcPr>
            <w:tcW w:w="1220" w:type="pct"/>
            <w:gridSpan w:val="2"/>
            <w:tcBorders>
              <w:top w:val="single" w:sz="4" w:space="0" w:color="auto"/>
              <w:left w:val="single" w:sz="4" w:space="0" w:color="auto"/>
              <w:bottom w:val="single" w:sz="4" w:space="0" w:color="auto"/>
              <w:right w:val="single" w:sz="4" w:space="0" w:color="auto"/>
            </w:tcBorders>
            <w:vAlign w:val="center"/>
          </w:tcPr>
          <w:p w:rsidR="00D70728" w:rsidRPr="00A458BA" w:rsidRDefault="00D70728" w:rsidP="00A843F7">
            <w:pPr>
              <w:jc w:val="center"/>
              <w:rPr>
                <w:bCs/>
                <w:strike/>
                <w:sz w:val="20"/>
                <w:lang w:eastAsia="lt-LT"/>
              </w:rPr>
            </w:pPr>
            <w:r w:rsidRPr="006870F8">
              <w:rPr>
                <w:bCs/>
                <w:strike/>
                <w:sz w:val="20"/>
                <w:lang w:eastAsia="lt-LT"/>
              </w:rPr>
              <w:t>Iš jų Ateities ekonomikos DNR plano veiksmams ir projektams įgyvendinti</w:t>
            </w:r>
          </w:p>
          <w:p w:rsidR="00D70728" w:rsidRPr="006870F8" w:rsidRDefault="00D70728" w:rsidP="00A843F7">
            <w:pPr>
              <w:jc w:val="center"/>
              <w:rPr>
                <w:b/>
                <w:bCs/>
                <w:sz w:val="20"/>
                <w:lang w:eastAsia="lt-LT"/>
              </w:rPr>
            </w:pPr>
            <w:r w:rsidRPr="00A458BA">
              <w:rPr>
                <w:b/>
                <w:bCs/>
                <w:sz w:val="20"/>
                <w:lang w:eastAsia="lt-LT"/>
              </w:rPr>
              <w:t>Dydis</w:t>
            </w:r>
            <w:r>
              <w:rPr>
                <w:b/>
                <w:bCs/>
                <w:sz w:val="20"/>
                <w:lang w:eastAsia="lt-LT"/>
              </w:rPr>
              <w:t>,</w:t>
            </w:r>
            <w:r w:rsidRPr="00A458BA">
              <w:rPr>
                <w:b/>
                <w:bCs/>
                <w:sz w:val="20"/>
                <w:lang w:eastAsia="lt-LT"/>
              </w:rPr>
              <w:t xml:space="preserve"> kuriuo </w:t>
            </w:r>
            <w:r>
              <w:rPr>
                <w:b/>
                <w:bCs/>
                <w:sz w:val="20"/>
                <w:lang w:eastAsia="lt-LT"/>
              </w:rPr>
              <w:t xml:space="preserve">išmokama suma gali </w:t>
            </w:r>
            <w:r w:rsidRPr="00A458BA">
              <w:rPr>
                <w:b/>
                <w:bCs/>
                <w:sz w:val="20"/>
                <w:lang w:eastAsia="lt-LT"/>
              </w:rPr>
              <w:t>viršyti numatytas ES lėšas</w:t>
            </w:r>
          </w:p>
        </w:tc>
      </w:tr>
      <w:tr w:rsidR="00D70728" w:rsidRPr="006870F8" w:rsidTr="00E82354">
        <w:trPr>
          <w:trHeight w:val="272"/>
        </w:trPr>
        <w:tc>
          <w:tcPr>
            <w:tcW w:w="298" w:type="pct"/>
            <w:vMerge/>
            <w:tcBorders>
              <w:left w:val="single" w:sz="4" w:space="0" w:color="auto"/>
              <w:bottom w:val="single" w:sz="4" w:space="0" w:color="auto"/>
              <w:right w:val="single" w:sz="4" w:space="0" w:color="auto"/>
            </w:tcBorders>
            <w:vAlign w:val="center"/>
          </w:tcPr>
          <w:p w:rsidR="00D70728" w:rsidRPr="006870F8" w:rsidRDefault="00D70728" w:rsidP="00A843F7">
            <w:pPr>
              <w:jc w:val="center"/>
              <w:rPr>
                <w:bCs/>
                <w:sz w:val="20"/>
                <w:szCs w:val="24"/>
                <w:lang w:eastAsia="lt-LT"/>
              </w:rPr>
            </w:pPr>
          </w:p>
        </w:tc>
        <w:tc>
          <w:tcPr>
            <w:tcW w:w="900" w:type="pct"/>
            <w:vMerge/>
            <w:tcBorders>
              <w:left w:val="nil"/>
              <w:bottom w:val="single" w:sz="4" w:space="0" w:color="auto"/>
              <w:right w:val="single" w:sz="4" w:space="0" w:color="auto"/>
            </w:tcBorders>
            <w:vAlign w:val="center"/>
          </w:tcPr>
          <w:p w:rsidR="00D70728" w:rsidRPr="006870F8" w:rsidRDefault="00D70728" w:rsidP="00A843F7">
            <w:pPr>
              <w:jc w:val="center"/>
              <w:rPr>
                <w:bCs/>
                <w:sz w:val="20"/>
                <w:szCs w:val="24"/>
                <w:lang w:eastAsia="lt-LT"/>
              </w:rPr>
            </w:pPr>
          </w:p>
        </w:tc>
        <w:tc>
          <w:tcPr>
            <w:tcW w:w="745" w:type="pct"/>
            <w:vMerge/>
            <w:tcBorders>
              <w:left w:val="nil"/>
              <w:bottom w:val="single" w:sz="4" w:space="0" w:color="auto"/>
              <w:right w:val="single" w:sz="4" w:space="0" w:color="auto"/>
            </w:tcBorders>
            <w:vAlign w:val="center"/>
          </w:tcPr>
          <w:p w:rsidR="00D70728" w:rsidRPr="006870F8" w:rsidRDefault="00D70728" w:rsidP="00A843F7">
            <w:pPr>
              <w:jc w:val="center"/>
              <w:rPr>
                <w:bCs/>
                <w:sz w:val="20"/>
                <w:szCs w:val="24"/>
                <w:lang w:eastAsia="lt-LT"/>
              </w:rPr>
            </w:pPr>
          </w:p>
        </w:tc>
        <w:tc>
          <w:tcPr>
            <w:tcW w:w="625" w:type="pct"/>
            <w:vMerge/>
            <w:tcBorders>
              <w:left w:val="nil"/>
              <w:bottom w:val="single" w:sz="4" w:space="0" w:color="auto"/>
              <w:right w:val="single" w:sz="4" w:space="0" w:color="auto"/>
            </w:tcBorders>
            <w:vAlign w:val="center"/>
          </w:tcPr>
          <w:p w:rsidR="00D70728" w:rsidRPr="006870F8" w:rsidRDefault="00D70728" w:rsidP="00A843F7">
            <w:pPr>
              <w:jc w:val="center"/>
              <w:rPr>
                <w:bCs/>
                <w:sz w:val="20"/>
                <w:szCs w:val="24"/>
                <w:lang w:eastAsia="lt-LT"/>
              </w:rPr>
            </w:pPr>
          </w:p>
        </w:tc>
        <w:tc>
          <w:tcPr>
            <w:tcW w:w="550" w:type="pct"/>
            <w:tcBorders>
              <w:top w:val="single" w:sz="4" w:space="0" w:color="auto"/>
              <w:left w:val="nil"/>
              <w:bottom w:val="single" w:sz="4" w:space="0" w:color="auto"/>
              <w:right w:val="single" w:sz="4" w:space="0" w:color="auto"/>
            </w:tcBorders>
            <w:vAlign w:val="center"/>
          </w:tcPr>
          <w:p w:rsidR="00D70728" w:rsidRPr="006870F8" w:rsidRDefault="00D70728" w:rsidP="00A843F7">
            <w:pPr>
              <w:jc w:val="center"/>
              <w:rPr>
                <w:sz w:val="20"/>
                <w:lang w:eastAsia="lt-LT"/>
              </w:rPr>
            </w:pPr>
            <w:r w:rsidRPr="006870F8">
              <w:rPr>
                <w:sz w:val="20"/>
                <w:lang w:eastAsia="lt-LT"/>
              </w:rPr>
              <w:t>Procentai</w:t>
            </w:r>
          </w:p>
        </w:tc>
        <w:tc>
          <w:tcPr>
            <w:tcW w:w="661" w:type="pct"/>
            <w:tcBorders>
              <w:top w:val="single" w:sz="4" w:space="0" w:color="auto"/>
              <w:left w:val="single" w:sz="4" w:space="0" w:color="auto"/>
              <w:bottom w:val="single" w:sz="4" w:space="0" w:color="auto"/>
              <w:right w:val="single" w:sz="4" w:space="0" w:color="auto"/>
            </w:tcBorders>
            <w:vAlign w:val="center"/>
          </w:tcPr>
          <w:p w:rsidR="00D70728" w:rsidRPr="006870F8" w:rsidRDefault="00D70728" w:rsidP="00A843F7">
            <w:pPr>
              <w:jc w:val="center"/>
              <w:rPr>
                <w:sz w:val="20"/>
                <w:lang w:eastAsia="lt-LT"/>
              </w:rPr>
            </w:pPr>
            <w:r w:rsidRPr="006870F8">
              <w:rPr>
                <w:sz w:val="20"/>
                <w:lang w:eastAsia="lt-LT"/>
              </w:rPr>
              <w:t>Eurai</w:t>
            </w:r>
          </w:p>
        </w:tc>
        <w:tc>
          <w:tcPr>
            <w:tcW w:w="550" w:type="pct"/>
            <w:tcBorders>
              <w:top w:val="single" w:sz="4" w:space="0" w:color="auto"/>
              <w:left w:val="single" w:sz="4" w:space="0" w:color="auto"/>
              <w:bottom w:val="single" w:sz="4" w:space="0" w:color="auto"/>
              <w:right w:val="single" w:sz="4" w:space="0" w:color="auto"/>
            </w:tcBorders>
            <w:vAlign w:val="center"/>
          </w:tcPr>
          <w:p w:rsidR="00D70728" w:rsidRPr="006870F8" w:rsidRDefault="00D70728" w:rsidP="00A843F7">
            <w:pPr>
              <w:jc w:val="center"/>
              <w:rPr>
                <w:sz w:val="20"/>
                <w:lang w:eastAsia="lt-LT"/>
              </w:rPr>
            </w:pPr>
            <w:r w:rsidRPr="006870F8">
              <w:rPr>
                <w:sz w:val="20"/>
                <w:lang w:eastAsia="lt-LT"/>
              </w:rPr>
              <w:t>Procentai</w:t>
            </w:r>
          </w:p>
        </w:tc>
        <w:tc>
          <w:tcPr>
            <w:tcW w:w="670" w:type="pct"/>
            <w:tcBorders>
              <w:top w:val="single" w:sz="4" w:space="0" w:color="auto"/>
              <w:left w:val="single" w:sz="4" w:space="0" w:color="auto"/>
              <w:bottom w:val="single" w:sz="4" w:space="0" w:color="auto"/>
              <w:right w:val="single" w:sz="4" w:space="0" w:color="auto"/>
            </w:tcBorders>
            <w:vAlign w:val="center"/>
          </w:tcPr>
          <w:p w:rsidR="00D70728" w:rsidRPr="006870F8" w:rsidRDefault="00D70728" w:rsidP="00A843F7">
            <w:pPr>
              <w:jc w:val="center"/>
              <w:rPr>
                <w:sz w:val="20"/>
                <w:lang w:eastAsia="lt-LT"/>
              </w:rPr>
            </w:pPr>
            <w:r w:rsidRPr="006870F8">
              <w:rPr>
                <w:sz w:val="20"/>
                <w:lang w:eastAsia="lt-LT"/>
              </w:rPr>
              <w:t>Eurai</w:t>
            </w:r>
          </w:p>
        </w:tc>
      </w:tr>
      <w:tr w:rsidR="00D70728" w:rsidRPr="006870F8" w:rsidTr="00E82354">
        <w:trPr>
          <w:trHeight w:val="510"/>
        </w:trPr>
        <w:tc>
          <w:tcPr>
            <w:tcW w:w="298" w:type="pct"/>
            <w:vMerge w:val="restart"/>
            <w:tcBorders>
              <w:top w:val="nil"/>
              <w:left w:val="single" w:sz="4" w:space="0" w:color="auto"/>
              <w:right w:val="single" w:sz="4" w:space="0" w:color="auto"/>
            </w:tcBorders>
            <w:vAlign w:val="center"/>
          </w:tcPr>
          <w:p w:rsidR="00D70728" w:rsidRPr="006870F8" w:rsidRDefault="00D70728" w:rsidP="00A843F7">
            <w:pPr>
              <w:rPr>
                <w:sz w:val="20"/>
                <w:szCs w:val="24"/>
                <w:lang w:eastAsia="lt-LT"/>
              </w:rPr>
            </w:pPr>
            <w:r w:rsidRPr="006870F8">
              <w:rPr>
                <w:sz w:val="20"/>
                <w:szCs w:val="24"/>
                <w:lang w:eastAsia="lt-LT"/>
              </w:rPr>
              <w:t>1.</w:t>
            </w:r>
          </w:p>
        </w:tc>
        <w:tc>
          <w:tcPr>
            <w:tcW w:w="900" w:type="pct"/>
            <w:vMerge w:val="restart"/>
            <w:tcBorders>
              <w:top w:val="nil"/>
              <w:left w:val="nil"/>
              <w:right w:val="single" w:sz="4" w:space="0" w:color="auto"/>
            </w:tcBorders>
            <w:vAlign w:val="center"/>
          </w:tcPr>
          <w:p w:rsidR="00D70728" w:rsidRPr="006870F8" w:rsidRDefault="00D70728" w:rsidP="00A843F7">
            <w:pPr>
              <w:rPr>
                <w:sz w:val="20"/>
                <w:szCs w:val="24"/>
                <w:lang w:eastAsia="lt-LT"/>
              </w:rPr>
            </w:pPr>
            <w:r w:rsidRPr="006870F8">
              <w:rPr>
                <w:sz w:val="20"/>
                <w:szCs w:val="24"/>
                <w:lang w:eastAsia="lt-LT"/>
              </w:rPr>
              <w:t>1. Mokslinių tyrimų, eksperimentinės plėtros ir inovacijų skatinimas</w:t>
            </w:r>
          </w:p>
        </w:tc>
        <w:tc>
          <w:tcPr>
            <w:tcW w:w="745" w:type="pct"/>
            <w:tcBorders>
              <w:top w:val="nil"/>
              <w:left w:val="nil"/>
              <w:bottom w:val="single" w:sz="4" w:space="0" w:color="auto"/>
              <w:right w:val="single" w:sz="4" w:space="0" w:color="auto"/>
            </w:tcBorders>
            <w:vAlign w:val="center"/>
          </w:tcPr>
          <w:p w:rsidR="00D70728" w:rsidRPr="006870F8" w:rsidRDefault="00D70728" w:rsidP="00A843F7">
            <w:pPr>
              <w:rPr>
                <w:sz w:val="20"/>
                <w:szCs w:val="24"/>
                <w:lang w:eastAsia="lt-LT"/>
              </w:rPr>
            </w:pPr>
            <w:r w:rsidRPr="006870F8">
              <w:rPr>
                <w:sz w:val="20"/>
                <w:szCs w:val="24"/>
                <w:lang w:eastAsia="lt-LT"/>
              </w:rPr>
              <w:t>Švietimo, mokslo ir sporto ministerija</w:t>
            </w:r>
          </w:p>
        </w:tc>
        <w:tc>
          <w:tcPr>
            <w:tcW w:w="625" w:type="pct"/>
            <w:tcBorders>
              <w:top w:val="nil"/>
              <w:left w:val="nil"/>
              <w:bottom w:val="single" w:sz="4" w:space="0" w:color="auto"/>
              <w:right w:val="single" w:sz="4" w:space="0" w:color="auto"/>
            </w:tcBorders>
            <w:vAlign w:val="center"/>
          </w:tcPr>
          <w:p w:rsidR="00D70728" w:rsidRPr="006870F8" w:rsidRDefault="00D70728" w:rsidP="00A843F7">
            <w:pPr>
              <w:rPr>
                <w:sz w:val="20"/>
                <w:lang w:eastAsia="lt-LT"/>
              </w:rPr>
            </w:pPr>
            <w:r w:rsidRPr="006870F8">
              <w:rPr>
                <w:sz w:val="20"/>
                <w:lang w:eastAsia="lt-LT"/>
              </w:rPr>
              <w:t>Europos regioninės plėtros fondas</w:t>
            </w:r>
          </w:p>
        </w:tc>
        <w:tc>
          <w:tcPr>
            <w:tcW w:w="550" w:type="pct"/>
            <w:tcBorders>
              <w:top w:val="single" w:sz="4" w:space="0" w:color="auto"/>
              <w:left w:val="nil"/>
              <w:bottom w:val="single" w:sz="4" w:space="0" w:color="auto"/>
              <w:right w:val="single" w:sz="4" w:space="0" w:color="auto"/>
            </w:tcBorders>
            <w:vAlign w:val="center"/>
          </w:tcPr>
          <w:p w:rsidR="00D70728" w:rsidRPr="006870F8" w:rsidRDefault="00D70728" w:rsidP="00A843F7">
            <w:pPr>
              <w:jc w:val="right"/>
              <w:rPr>
                <w:sz w:val="20"/>
                <w:lang w:eastAsia="lt-LT"/>
              </w:rPr>
            </w:pPr>
            <w:r w:rsidRPr="006870F8">
              <w:rPr>
                <w:sz w:val="20"/>
                <w:lang w:eastAsia="lt-LT"/>
              </w:rPr>
              <w:t>20,12</w:t>
            </w:r>
          </w:p>
        </w:tc>
        <w:tc>
          <w:tcPr>
            <w:tcW w:w="661" w:type="pct"/>
            <w:tcBorders>
              <w:top w:val="single" w:sz="4" w:space="0" w:color="auto"/>
              <w:left w:val="single" w:sz="4" w:space="0" w:color="auto"/>
              <w:bottom w:val="single" w:sz="4" w:space="0" w:color="auto"/>
              <w:right w:val="single" w:sz="4" w:space="0" w:color="auto"/>
            </w:tcBorders>
            <w:vAlign w:val="center"/>
          </w:tcPr>
          <w:p w:rsidR="00D70728" w:rsidRPr="006870F8" w:rsidRDefault="00D70728" w:rsidP="00A843F7">
            <w:pPr>
              <w:jc w:val="right"/>
              <w:rPr>
                <w:sz w:val="20"/>
                <w:lang w:eastAsia="lt-LT"/>
              </w:rPr>
            </w:pPr>
            <w:r w:rsidRPr="006870F8">
              <w:rPr>
                <w:sz w:val="20"/>
                <w:lang w:eastAsia="lt-LT"/>
              </w:rPr>
              <w:t>52 300 000</w:t>
            </w:r>
          </w:p>
        </w:tc>
        <w:tc>
          <w:tcPr>
            <w:tcW w:w="550" w:type="pct"/>
            <w:tcBorders>
              <w:top w:val="single" w:sz="4" w:space="0" w:color="auto"/>
              <w:left w:val="single" w:sz="4" w:space="0" w:color="auto"/>
              <w:bottom w:val="single" w:sz="4" w:space="0" w:color="auto"/>
              <w:right w:val="single" w:sz="4" w:space="0" w:color="auto"/>
            </w:tcBorders>
            <w:vAlign w:val="center"/>
          </w:tcPr>
          <w:p w:rsidR="00D70728" w:rsidRPr="00AB415E" w:rsidRDefault="00D70728" w:rsidP="00A843F7">
            <w:pPr>
              <w:jc w:val="right"/>
              <w:rPr>
                <w:strike/>
                <w:sz w:val="20"/>
                <w:lang w:eastAsia="lt-LT"/>
              </w:rPr>
            </w:pPr>
            <w:r w:rsidRPr="00AB415E">
              <w:rPr>
                <w:strike/>
                <w:sz w:val="20"/>
                <w:lang w:eastAsia="lt-LT"/>
              </w:rPr>
              <w:t>20,12</w:t>
            </w:r>
          </w:p>
          <w:p w:rsidR="00AB415E" w:rsidRPr="00AB415E" w:rsidRDefault="00AB415E" w:rsidP="00A843F7">
            <w:pPr>
              <w:jc w:val="right"/>
              <w:rPr>
                <w:b/>
                <w:sz w:val="20"/>
                <w:lang w:eastAsia="lt-LT"/>
              </w:rPr>
            </w:pPr>
            <w:r w:rsidRPr="00AB415E">
              <w:rPr>
                <w:b/>
                <w:sz w:val="20"/>
                <w:lang w:eastAsia="lt-LT"/>
              </w:rPr>
              <w:t>19,69</w:t>
            </w:r>
          </w:p>
        </w:tc>
        <w:tc>
          <w:tcPr>
            <w:tcW w:w="670" w:type="pct"/>
            <w:tcBorders>
              <w:top w:val="single" w:sz="4" w:space="0" w:color="auto"/>
              <w:left w:val="single" w:sz="4" w:space="0" w:color="auto"/>
              <w:bottom w:val="single" w:sz="4" w:space="0" w:color="auto"/>
              <w:right w:val="single" w:sz="4" w:space="0" w:color="auto"/>
            </w:tcBorders>
            <w:vAlign w:val="center"/>
          </w:tcPr>
          <w:p w:rsidR="00D70728" w:rsidRPr="00D70728" w:rsidRDefault="00D70728" w:rsidP="00A843F7">
            <w:pPr>
              <w:jc w:val="right"/>
              <w:rPr>
                <w:strike/>
                <w:sz w:val="20"/>
                <w:lang w:eastAsia="lt-LT"/>
              </w:rPr>
            </w:pPr>
            <w:r w:rsidRPr="00D70728">
              <w:rPr>
                <w:strike/>
                <w:sz w:val="20"/>
                <w:lang w:eastAsia="lt-LT"/>
              </w:rPr>
              <w:t>52 300 000</w:t>
            </w:r>
          </w:p>
          <w:p w:rsidR="00D70728" w:rsidRPr="00D70728" w:rsidRDefault="00D70728" w:rsidP="00A843F7">
            <w:pPr>
              <w:jc w:val="right"/>
              <w:rPr>
                <w:b/>
                <w:sz w:val="20"/>
                <w:lang w:eastAsia="lt-LT"/>
              </w:rPr>
            </w:pPr>
            <w:r>
              <w:rPr>
                <w:b/>
                <w:sz w:val="20"/>
                <w:lang w:eastAsia="lt-LT"/>
              </w:rPr>
              <w:t>51 200 000</w:t>
            </w:r>
          </w:p>
        </w:tc>
      </w:tr>
      <w:tr w:rsidR="00D70728" w:rsidRPr="006870F8" w:rsidTr="00E82354">
        <w:trPr>
          <w:trHeight w:val="510"/>
        </w:trPr>
        <w:tc>
          <w:tcPr>
            <w:tcW w:w="298" w:type="pct"/>
            <w:vMerge/>
            <w:tcBorders>
              <w:left w:val="single" w:sz="4" w:space="0" w:color="auto"/>
              <w:bottom w:val="single" w:sz="4" w:space="0" w:color="auto"/>
              <w:right w:val="single" w:sz="4" w:space="0" w:color="auto"/>
            </w:tcBorders>
            <w:vAlign w:val="center"/>
            <w:hideMark/>
          </w:tcPr>
          <w:p w:rsidR="00D70728" w:rsidRPr="006870F8" w:rsidRDefault="00D70728" w:rsidP="00A843F7">
            <w:pPr>
              <w:rPr>
                <w:sz w:val="20"/>
                <w:szCs w:val="24"/>
                <w:lang w:eastAsia="lt-LT"/>
              </w:rPr>
            </w:pPr>
          </w:p>
        </w:tc>
        <w:tc>
          <w:tcPr>
            <w:tcW w:w="900" w:type="pct"/>
            <w:vMerge/>
            <w:tcBorders>
              <w:left w:val="nil"/>
              <w:bottom w:val="single" w:sz="4" w:space="0" w:color="auto"/>
              <w:right w:val="single" w:sz="4" w:space="0" w:color="auto"/>
            </w:tcBorders>
            <w:vAlign w:val="center"/>
            <w:hideMark/>
          </w:tcPr>
          <w:p w:rsidR="00D70728" w:rsidRPr="006870F8" w:rsidRDefault="00D70728" w:rsidP="00A843F7">
            <w:pPr>
              <w:rPr>
                <w:sz w:val="20"/>
                <w:szCs w:val="24"/>
                <w:lang w:eastAsia="lt-LT"/>
              </w:rPr>
            </w:pPr>
          </w:p>
        </w:tc>
        <w:tc>
          <w:tcPr>
            <w:tcW w:w="745" w:type="pct"/>
            <w:tcBorders>
              <w:top w:val="nil"/>
              <w:left w:val="nil"/>
              <w:bottom w:val="single" w:sz="4" w:space="0" w:color="auto"/>
              <w:right w:val="single" w:sz="4" w:space="0" w:color="auto"/>
            </w:tcBorders>
            <w:vAlign w:val="center"/>
            <w:hideMark/>
          </w:tcPr>
          <w:p w:rsidR="00D70728" w:rsidRPr="006870F8" w:rsidRDefault="00D70728" w:rsidP="00A843F7">
            <w:pPr>
              <w:rPr>
                <w:sz w:val="20"/>
                <w:szCs w:val="24"/>
                <w:lang w:eastAsia="lt-LT"/>
              </w:rPr>
            </w:pPr>
            <w:r w:rsidRPr="006870F8">
              <w:rPr>
                <w:sz w:val="20"/>
                <w:szCs w:val="24"/>
                <w:lang w:eastAsia="lt-LT"/>
              </w:rPr>
              <w:t>Ekonomikos ir inovacijų ministerija</w:t>
            </w:r>
          </w:p>
        </w:tc>
        <w:tc>
          <w:tcPr>
            <w:tcW w:w="625" w:type="pct"/>
            <w:tcBorders>
              <w:top w:val="nil"/>
              <w:left w:val="nil"/>
              <w:bottom w:val="single" w:sz="4" w:space="0" w:color="auto"/>
              <w:right w:val="single" w:sz="4" w:space="0" w:color="auto"/>
            </w:tcBorders>
            <w:vAlign w:val="center"/>
            <w:hideMark/>
          </w:tcPr>
          <w:p w:rsidR="00D70728" w:rsidRPr="006870F8" w:rsidRDefault="00D70728" w:rsidP="00A843F7">
            <w:pPr>
              <w:rPr>
                <w:sz w:val="20"/>
                <w:szCs w:val="24"/>
                <w:lang w:eastAsia="lt-LT"/>
              </w:rPr>
            </w:pPr>
            <w:r w:rsidRPr="006870F8">
              <w:rPr>
                <w:sz w:val="20"/>
                <w:szCs w:val="24"/>
                <w:lang w:eastAsia="lt-LT"/>
              </w:rPr>
              <w:t xml:space="preserve">Europos regioninės plėtros fondas </w:t>
            </w:r>
          </w:p>
        </w:tc>
        <w:tc>
          <w:tcPr>
            <w:tcW w:w="550" w:type="pct"/>
            <w:tcBorders>
              <w:top w:val="single" w:sz="4" w:space="0" w:color="auto"/>
              <w:left w:val="nil"/>
              <w:bottom w:val="single" w:sz="4" w:space="0" w:color="auto"/>
              <w:right w:val="single" w:sz="4" w:space="0" w:color="auto"/>
            </w:tcBorders>
            <w:vAlign w:val="center"/>
          </w:tcPr>
          <w:p w:rsidR="00D70728" w:rsidRPr="006870F8" w:rsidRDefault="00D70728" w:rsidP="00A843F7">
            <w:pPr>
              <w:jc w:val="right"/>
              <w:rPr>
                <w:sz w:val="20"/>
                <w:szCs w:val="24"/>
                <w:lang w:eastAsia="lt-LT"/>
              </w:rPr>
            </w:pPr>
            <w:r w:rsidRPr="006870F8">
              <w:rPr>
                <w:sz w:val="20"/>
                <w:szCs w:val="24"/>
                <w:lang w:eastAsia="lt-LT"/>
              </w:rPr>
              <w:t>39,60</w:t>
            </w:r>
          </w:p>
        </w:tc>
        <w:tc>
          <w:tcPr>
            <w:tcW w:w="661" w:type="pct"/>
            <w:tcBorders>
              <w:top w:val="single" w:sz="4" w:space="0" w:color="auto"/>
              <w:left w:val="single" w:sz="4" w:space="0" w:color="auto"/>
              <w:bottom w:val="single" w:sz="4" w:space="0" w:color="auto"/>
              <w:right w:val="single" w:sz="4" w:space="0" w:color="auto"/>
            </w:tcBorders>
            <w:vAlign w:val="center"/>
          </w:tcPr>
          <w:p w:rsidR="00D70728" w:rsidRPr="006870F8" w:rsidRDefault="00D70728" w:rsidP="00A843F7">
            <w:pPr>
              <w:jc w:val="right"/>
              <w:rPr>
                <w:sz w:val="20"/>
                <w:szCs w:val="24"/>
                <w:lang w:eastAsia="lt-LT"/>
              </w:rPr>
            </w:pPr>
            <w:r w:rsidRPr="006870F8">
              <w:rPr>
                <w:sz w:val="20"/>
                <w:szCs w:val="24"/>
                <w:lang w:eastAsia="lt-LT"/>
              </w:rPr>
              <w:t>156 800 000</w:t>
            </w:r>
          </w:p>
        </w:tc>
        <w:tc>
          <w:tcPr>
            <w:tcW w:w="550" w:type="pct"/>
            <w:tcBorders>
              <w:top w:val="single" w:sz="4" w:space="0" w:color="auto"/>
              <w:left w:val="single" w:sz="4" w:space="0" w:color="auto"/>
              <w:bottom w:val="single" w:sz="4" w:space="0" w:color="auto"/>
              <w:right w:val="single" w:sz="4" w:space="0" w:color="auto"/>
            </w:tcBorders>
            <w:vAlign w:val="center"/>
          </w:tcPr>
          <w:p w:rsidR="00D70728" w:rsidRPr="006870F8" w:rsidRDefault="00D70728" w:rsidP="00A843F7">
            <w:pPr>
              <w:jc w:val="right"/>
              <w:rPr>
                <w:sz w:val="20"/>
                <w:szCs w:val="24"/>
                <w:lang w:eastAsia="lt-LT"/>
              </w:rPr>
            </w:pPr>
            <w:r w:rsidRPr="006870F8">
              <w:rPr>
                <w:sz w:val="20"/>
                <w:szCs w:val="24"/>
                <w:lang w:eastAsia="lt-LT"/>
              </w:rPr>
              <w:t>34,60</w:t>
            </w:r>
          </w:p>
        </w:tc>
        <w:tc>
          <w:tcPr>
            <w:tcW w:w="670" w:type="pct"/>
            <w:tcBorders>
              <w:top w:val="single" w:sz="4" w:space="0" w:color="auto"/>
              <w:left w:val="single" w:sz="4" w:space="0" w:color="auto"/>
              <w:bottom w:val="single" w:sz="4" w:space="0" w:color="auto"/>
              <w:right w:val="single" w:sz="4" w:space="0" w:color="auto"/>
            </w:tcBorders>
            <w:vAlign w:val="center"/>
          </w:tcPr>
          <w:p w:rsidR="00D70728" w:rsidRPr="006870F8" w:rsidRDefault="00D70728" w:rsidP="00A843F7">
            <w:pPr>
              <w:jc w:val="right"/>
              <w:rPr>
                <w:sz w:val="20"/>
                <w:szCs w:val="24"/>
                <w:lang w:eastAsia="lt-LT"/>
              </w:rPr>
            </w:pPr>
            <w:r w:rsidRPr="006870F8">
              <w:rPr>
                <w:sz w:val="20"/>
                <w:szCs w:val="24"/>
                <w:lang w:eastAsia="lt-LT"/>
              </w:rPr>
              <w:t>137 000 000</w:t>
            </w:r>
          </w:p>
        </w:tc>
      </w:tr>
      <w:tr w:rsidR="00D70728" w:rsidRPr="006870F8" w:rsidTr="00E82354">
        <w:trPr>
          <w:trHeight w:val="510"/>
        </w:trPr>
        <w:tc>
          <w:tcPr>
            <w:tcW w:w="298" w:type="pct"/>
            <w:tcBorders>
              <w:top w:val="nil"/>
              <w:left w:val="single" w:sz="4" w:space="0" w:color="auto"/>
              <w:bottom w:val="single" w:sz="4" w:space="0" w:color="auto"/>
              <w:right w:val="single" w:sz="4" w:space="0" w:color="auto"/>
            </w:tcBorders>
            <w:vAlign w:val="center"/>
            <w:hideMark/>
          </w:tcPr>
          <w:p w:rsidR="00D70728" w:rsidRPr="006870F8" w:rsidRDefault="00D70728" w:rsidP="00A843F7">
            <w:pPr>
              <w:rPr>
                <w:sz w:val="20"/>
                <w:szCs w:val="24"/>
                <w:lang w:eastAsia="lt-LT"/>
              </w:rPr>
            </w:pPr>
            <w:r w:rsidRPr="006870F8">
              <w:rPr>
                <w:sz w:val="20"/>
                <w:szCs w:val="24"/>
                <w:lang w:eastAsia="lt-LT"/>
              </w:rPr>
              <w:t>2.</w:t>
            </w:r>
          </w:p>
        </w:tc>
        <w:tc>
          <w:tcPr>
            <w:tcW w:w="900" w:type="pct"/>
            <w:tcBorders>
              <w:top w:val="nil"/>
              <w:left w:val="nil"/>
              <w:bottom w:val="single" w:sz="4" w:space="0" w:color="auto"/>
              <w:right w:val="single" w:sz="4" w:space="0" w:color="auto"/>
            </w:tcBorders>
            <w:vAlign w:val="center"/>
            <w:hideMark/>
          </w:tcPr>
          <w:p w:rsidR="00D70728" w:rsidRPr="006870F8" w:rsidRDefault="00D70728" w:rsidP="00A843F7">
            <w:pPr>
              <w:rPr>
                <w:sz w:val="20"/>
                <w:szCs w:val="24"/>
                <w:lang w:eastAsia="lt-LT"/>
              </w:rPr>
            </w:pPr>
            <w:r w:rsidRPr="006870F8">
              <w:rPr>
                <w:sz w:val="20"/>
                <w:szCs w:val="24"/>
                <w:lang w:eastAsia="lt-LT"/>
              </w:rPr>
              <w:t>2. Informacinės visuomenės skatinimas</w:t>
            </w:r>
          </w:p>
        </w:tc>
        <w:tc>
          <w:tcPr>
            <w:tcW w:w="745" w:type="pct"/>
            <w:tcBorders>
              <w:top w:val="nil"/>
              <w:left w:val="nil"/>
              <w:bottom w:val="single" w:sz="4" w:space="0" w:color="auto"/>
              <w:right w:val="single" w:sz="4" w:space="0" w:color="auto"/>
            </w:tcBorders>
            <w:vAlign w:val="center"/>
            <w:hideMark/>
          </w:tcPr>
          <w:p w:rsidR="00D70728" w:rsidRPr="006870F8" w:rsidRDefault="00D70728" w:rsidP="00A843F7">
            <w:pPr>
              <w:rPr>
                <w:sz w:val="20"/>
                <w:szCs w:val="24"/>
                <w:lang w:eastAsia="lt-LT"/>
              </w:rPr>
            </w:pPr>
            <w:r w:rsidRPr="006870F8">
              <w:rPr>
                <w:sz w:val="20"/>
                <w:szCs w:val="24"/>
                <w:lang w:eastAsia="lt-LT"/>
              </w:rPr>
              <w:t>Susisiekimo ministerija</w:t>
            </w:r>
          </w:p>
        </w:tc>
        <w:tc>
          <w:tcPr>
            <w:tcW w:w="625" w:type="pct"/>
            <w:tcBorders>
              <w:top w:val="nil"/>
              <w:left w:val="nil"/>
              <w:bottom w:val="single" w:sz="4" w:space="0" w:color="auto"/>
              <w:right w:val="single" w:sz="4" w:space="0" w:color="auto"/>
            </w:tcBorders>
            <w:vAlign w:val="center"/>
            <w:hideMark/>
          </w:tcPr>
          <w:p w:rsidR="00D70728" w:rsidRPr="006870F8" w:rsidRDefault="00D70728" w:rsidP="00A843F7">
            <w:pPr>
              <w:rPr>
                <w:sz w:val="20"/>
                <w:szCs w:val="24"/>
                <w:lang w:eastAsia="lt-LT"/>
              </w:rPr>
            </w:pPr>
            <w:r w:rsidRPr="006870F8">
              <w:rPr>
                <w:sz w:val="20"/>
                <w:szCs w:val="24"/>
                <w:lang w:eastAsia="lt-LT"/>
              </w:rPr>
              <w:t xml:space="preserve">Europos regioninės plėtros fondas </w:t>
            </w:r>
          </w:p>
        </w:tc>
        <w:tc>
          <w:tcPr>
            <w:tcW w:w="550" w:type="pct"/>
            <w:tcBorders>
              <w:top w:val="single" w:sz="4" w:space="0" w:color="auto"/>
              <w:left w:val="nil"/>
              <w:bottom w:val="single" w:sz="4" w:space="0" w:color="auto"/>
              <w:right w:val="single" w:sz="4" w:space="0" w:color="auto"/>
            </w:tcBorders>
            <w:vAlign w:val="center"/>
          </w:tcPr>
          <w:p w:rsidR="00D70728" w:rsidRPr="00D70728" w:rsidRDefault="00D70728" w:rsidP="00A843F7">
            <w:pPr>
              <w:jc w:val="right"/>
              <w:rPr>
                <w:strike/>
                <w:sz w:val="20"/>
                <w:szCs w:val="24"/>
                <w:lang w:eastAsia="lt-LT"/>
              </w:rPr>
            </w:pPr>
            <w:r w:rsidRPr="00D70728">
              <w:rPr>
                <w:strike/>
                <w:sz w:val="20"/>
                <w:szCs w:val="24"/>
                <w:lang w:eastAsia="lt-LT"/>
              </w:rPr>
              <w:t>2,50</w:t>
            </w:r>
          </w:p>
          <w:p w:rsidR="00D70728" w:rsidRPr="00D70728" w:rsidRDefault="00D70728" w:rsidP="00A843F7">
            <w:pPr>
              <w:jc w:val="right"/>
              <w:rPr>
                <w:b/>
                <w:sz w:val="20"/>
                <w:szCs w:val="24"/>
                <w:lang w:eastAsia="lt-LT"/>
              </w:rPr>
            </w:pPr>
            <w:r w:rsidRPr="00D70728">
              <w:rPr>
                <w:b/>
                <w:sz w:val="20"/>
                <w:szCs w:val="24"/>
                <w:lang w:eastAsia="lt-LT"/>
              </w:rPr>
              <w:t>2,26</w:t>
            </w:r>
          </w:p>
        </w:tc>
        <w:tc>
          <w:tcPr>
            <w:tcW w:w="661" w:type="pct"/>
            <w:tcBorders>
              <w:top w:val="single" w:sz="4" w:space="0" w:color="auto"/>
              <w:left w:val="single" w:sz="4" w:space="0" w:color="auto"/>
              <w:bottom w:val="single" w:sz="4" w:space="0" w:color="auto"/>
              <w:right w:val="single" w:sz="4" w:space="0" w:color="auto"/>
            </w:tcBorders>
            <w:vAlign w:val="center"/>
          </w:tcPr>
          <w:p w:rsidR="00D70728" w:rsidRPr="00D70728" w:rsidRDefault="00D70728" w:rsidP="00A843F7">
            <w:pPr>
              <w:jc w:val="right"/>
              <w:rPr>
                <w:strike/>
                <w:sz w:val="20"/>
                <w:szCs w:val="24"/>
                <w:lang w:eastAsia="lt-LT"/>
              </w:rPr>
            </w:pPr>
            <w:r w:rsidRPr="00D70728">
              <w:rPr>
                <w:strike/>
                <w:sz w:val="20"/>
                <w:szCs w:val="24"/>
                <w:lang w:eastAsia="lt-LT"/>
              </w:rPr>
              <w:t>4 500 000</w:t>
            </w:r>
          </w:p>
          <w:p w:rsidR="00D70728" w:rsidRPr="00D70728" w:rsidRDefault="00D70728" w:rsidP="00A843F7">
            <w:pPr>
              <w:jc w:val="right"/>
              <w:rPr>
                <w:b/>
                <w:sz w:val="20"/>
                <w:szCs w:val="24"/>
                <w:lang w:eastAsia="lt-LT"/>
              </w:rPr>
            </w:pPr>
            <w:r w:rsidRPr="00D70728">
              <w:rPr>
                <w:b/>
                <w:sz w:val="20"/>
                <w:szCs w:val="24"/>
                <w:lang w:eastAsia="lt-LT"/>
              </w:rPr>
              <w:t>4 080 000</w:t>
            </w:r>
          </w:p>
        </w:tc>
        <w:tc>
          <w:tcPr>
            <w:tcW w:w="550" w:type="pct"/>
            <w:tcBorders>
              <w:top w:val="single" w:sz="4" w:space="0" w:color="auto"/>
              <w:left w:val="single" w:sz="4" w:space="0" w:color="auto"/>
              <w:bottom w:val="single" w:sz="4" w:space="0" w:color="auto"/>
              <w:right w:val="single" w:sz="4" w:space="0" w:color="auto"/>
            </w:tcBorders>
            <w:vAlign w:val="center"/>
          </w:tcPr>
          <w:p w:rsidR="00D70728" w:rsidRPr="006870F8" w:rsidRDefault="00D70728" w:rsidP="00A843F7">
            <w:pPr>
              <w:jc w:val="right"/>
              <w:rPr>
                <w:sz w:val="20"/>
                <w:szCs w:val="24"/>
                <w:lang w:eastAsia="lt-LT"/>
              </w:rPr>
            </w:pPr>
            <w:r w:rsidRPr="00D70728">
              <w:rPr>
                <w:b/>
                <w:sz w:val="20"/>
                <w:szCs w:val="24"/>
                <w:lang w:eastAsia="lt-LT"/>
              </w:rPr>
              <w:t>2,26</w:t>
            </w:r>
          </w:p>
        </w:tc>
        <w:tc>
          <w:tcPr>
            <w:tcW w:w="670" w:type="pct"/>
            <w:tcBorders>
              <w:top w:val="single" w:sz="4" w:space="0" w:color="auto"/>
              <w:left w:val="single" w:sz="4" w:space="0" w:color="auto"/>
              <w:bottom w:val="single" w:sz="4" w:space="0" w:color="auto"/>
              <w:right w:val="single" w:sz="4" w:space="0" w:color="auto"/>
            </w:tcBorders>
            <w:vAlign w:val="center"/>
          </w:tcPr>
          <w:p w:rsidR="00D70728" w:rsidRPr="00D70728" w:rsidRDefault="00D70728" w:rsidP="00A843F7">
            <w:pPr>
              <w:jc w:val="right"/>
              <w:rPr>
                <w:b/>
                <w:sz w:val="20"/>
                <w:szCs w:val="24"/>
                <w:lang w:eastAsia="lt-LT"/>
              </w:rPr>
            </w:pPr>
            <w:r w:rsidRPr="00D70728">
              <w:rPr>
                <w:b/>
                <w:sz w:val="20"/>
                <w:szCs w:val="24"/>
                <w:lang w:eastAsia="lt-LT"/>
              </w:rPr>
              <w:t>4 080 000</w:t>
            </w:r>
          </w:p>
        </w:tc>
      </w:tr>
      <w:tr w:rsidR="00D70728" w:rsidRPr="006870F8" w:rsidTr="00E82354">
        <w:trPr>
          <w:trHeight w:val="510"/>
        </w:trPr>
        <w:tc>
          <w:tcPr>
            <w:tcW w:w="298" w:type="pct"/>
            <w:tcBorders>
              <w:top w:val="nil"/>
              <w:left w:val="single" w:sz="4" w:space="0" w:color="auto"/>
              <w:bottom w:val="single" w:sz="4" w:space="0" w:color="auto"/>
              <w:right w:val="single" w:sz="4" w:space="0" w:color="auto"/>
            </w:tcBorders>
            <w:vAlign w:val="center"/>
            <w:hideMark/>
          </w:tcPr>
          <w:p w:rsidR="00D70728" w:rsidRPr="006870F8" w:rsidRDefault="00D70728" w:rsidP="00A843F7">
            <w:pPr>
              <w:rPr>
                <w:sz w:val="20"/>
                <w:szCs w:val="24"/>
                <w:lang w:eastAsia="lt-LT"/>
              </w:rPr>
            </w:pPr>
            <w:r w:rsidRPr="006870F8">
              <w:rPr>
                <w:sz w:val="20"/>
                <w:szCs w:val="24"/>
                <w:lang w:eastAsia="lt-LT"/>
              </w:rPr>
              <w:t>3.</w:t>
            </w:r>
          </w:p>
        </w:tc>
        <w:tc>
          <w:tcPr>
            <w:tcW w:w="900" w:type="pct"/>
            <w:tcBorders>
              <w:top w:val="nil"/>
              <w:left w:val="nil"/>
              <w:bottom w:val="single" w:sz="4" w:space="0" w:color="auto"/>
              <w:right w:val="single" w:sz="4" w:space="0" w:color="auto"/>
            </w:tcBorders>
            <w:vAlign w:val="center"/>
            <w:hideMark/>
          </w:tcPr>
          <w:p w:rsidR="00D70728" w:rsidRPr="006870F8" w:rsidRDefault="00D70728" w:rsidP="00A843F7">
            <w:pPr>
              <w:rPr>
                <w:szCs w:val="24"/>
                <w:lang w:eastAsia="lt-LT"/>
              </w:rPr>
            </w:pPr>
            <w:r w:rsidRPr="006870F8">
              <w:rPr>
                <w:sz w:val="20"/>
                <w:lang w:eastAsia="lt-LT"/>
              </w:rPr>
              <w:t>3. Smulkiojo ir vidutinio verslo konkurencingumo skatinimas</w:t>
            </w:r>
          </w:p>
        </w:tc>
        <w:tc>
          <w:tcPr>
            <w:tcW w:w="745" w:type="pct"/>
            <w:tcBorders>
              <w:top w:val="nil"/>
              <w:left w:val="nil"/>
              <w:bottom w:val="single" w:sz="4" w:space="0" w:color="auto"/>
              <w:right w:val="single" w:sz="4" w:space="0" w:color="auto"/>
            </w:tcBorders>
            <w:vAlign w:val="center"/>
            <w:hideMark/>
          </w:tcPr>
          <w:p w:rsidR="00D70728" w:rsidRPr="006870F8" w:rsidRDefault="00D70728" w:rsidP="00A843F7">
            <w:pPr>
              <w:rPr>
                <w:szCs w:val="24"/>
                <w:lang w:eastAsia="lt-LT"/>
              </w:rPr>
            </w:pPr>
            <w:r w:rsidRPr="006870F8">
              <w:rPr>
                <w:sz w:val="20"/>
                <w:lang w:eastAsia="lt-LT"/>
              </w:rPr>
              <w:t>Ekonomikos ir inovacijų ministerija</w:t>
            </w:r>
          </w:p>
        </w:tc>
        <w:tc>
          <w:tcPr>
            <w:tcW w:w="625" w:type="pct"/>
            <w:tcBorders>
              <w:top w:val="nil"/>
              <w:left w:val="nil"/>
              <w:bottom w:val="single" w:sz="4" w:space="0" w:color="auto"/>
              <w:right w:val="single" w:sz="4" w:space="0" w:color="auto"/>
            </w:tcBorders>
            <w:vAlign w:val="center"/>
            <w:hideMark/>
          </w:tcPr>
          <w:p w:rsidR="00D70728" w:rsidRPr="006870F8" w:rsidRDefault="00D70728" w:rsidP="00A843F7">
            <w:pPr>
              <w:rPr>
                <w:szCs w:val="24"/>
                <w:lang w:eastAsia="lt-LT"/>
              </w:rPr>
            </w:pPr>
            <w:r w:rsidRPr="006870F8">
              <w:rPr>
                <w:sz w:val="20"/>
                <w:lang w:eastAsia="lt-LT"/>
              </w:rPr>
              <w:t xml:space="preserve">Europos regioninės plėtros fondas </w:t>
            </w:r>
          </w:p>
        </w:tc>
        <w:tc>
          <w:tcPr>
            <w:tcW w:w="550" w:type="pct"/>
            <w:tcBorders>
              <w:top w:val="single" w:sz="4" w:space="0" w:color="auto"/>
              <w:left w:val="nil"/>
              <w:bottom w:val="single" w:sz="4" w:space="0" w:color="auto"/>
              <w:right w:val="single" w:sz="4" w:space="0" w:color="auto"/>
            </w:tcBorders>
            <w:vAlign w:val="center"/>
          </w:tcPr>
          <w:p w:rsidR="00D70728" w:rsidRPr="00E82354" w:rsidRDefault="00D70728" w:rsidP="00A843F7">
            <w:pPr>
              <w:jc w:val="right"/>
              <w:rPr>
                <w:strike/>
                <w:sz w:val="20"/>
                <w:lang w:eastAsia="lt-LT"/>
              </w:rPr>
            </w:pPr>
            <w:r w:rsidRPr="00E82354">
              <w:rPr>
                <w:strike/>
                <w:sz w:val="20"/>
                <w:lang w:eastAsia="lt-LT"/>
              </w:rPr>
              <w:t>21,02</w:t>
            </w:r>
          </w:p>
          <w:p w:rsidR="00E82354" w:rsidRPr="00E82354" w:rsidRDefault="00E82354" w:rsidP="00A843F7">
            <w:pPr>
              <w:jc w:val="right"/>
              <w:rPr>
                <w:b/>
                <w:sz w:val="20"/>
                <w:lang w:eastAsia="lt-LT"/>
              </w:rPr>
            </w:pPr>
            <w:r w:rsidRPr="00E82354">
              <w:rPr>
                <w:b/>
                <w:sz w:val="20"/>
                <w:lang w:eastAsia="lt-LT"/>
              </w:rPr>
              <w:t>17,12</w:t>
            </w:r>
          </w:p>
        </w:tc>
        <w:tc>
          <w:tcPr>
            <w:tcW w:w="661" w:type="pct"/>
            <w:tcBorders>
              <w:top w:val="single" w:sz="4" w:space="0" w:color="auto"/>
              <w:left w:val="single" w:sz="4" w:space="0" w:color="auto"/>
              <w:bottom w:val="single" w:sz="4" w:space="0" w:color="auto"/>
              <w:right w:val="single" w:sz="4" w:space="0" w:color="auto"/>
            </w:tcBorders>
            <w:vAlign w:val="center"/>
          </w:tcPr>
          <w:p w:rsidR="00D70728" w:rsidRPr="00E82354" w:rsidRDefault="00D70728" w:rsidP="00A843F7">
            <w:pPr>
              <w:jc w:val="right"/>
              <w:rPr>
                <w:strike/>
                <w:sz w:val="20"/>
                <w:lang w:eastAsia="lt-LT"/>
              </w:rPr>
            </w:pPr>
            <w:r w:rsidRPr="00E82354">
              <w:rPr>
                <w:strike/>
                <w:sz w:val="20"/>
                <w:lang w:eastAsia="lt-LT"/>
              </w:rPr>
              <w:t>119 100</w:t>
            </w:r>
            <w:r w:rsidR="00E82354" w:rsidRPr="00E82354">
              <w:rPr>
                <w:strike/>
                <w:sz w:val="20"/>
                <w:lang w:eastAsia="lt-LT"/>
              </w:rPr>
              <w:t> </w:t>
            </w:r>
            <w:r w:rsidRPr="00E82354">
              <w:rPr>
                <w:strike/>
                <w:sz w:val="20"/>
                <w:lang w:eastAsia="lt-LT"/>
              </w:rPr>
              <w:t>000</w:t>
            </w:r>
          </w:p>
          <w:p w:rsidR="00E82354" w:rsidRPr="00E82354" w:rsidRDefault="00E82354" w:rsidP="00A843F7">
            <w:pPr>
              <w:jc w:val="right"/>
              <w:rPr>
                <w:b/>
                <w:sz w:val="20"/>
                <w:lang w:eastAsia="lt-LT"/>
              </w:rPr>
            </w:pPr>
            <w:r w:rsidRPr="00E82354">
              <w:rPr>
                <w:b/>
                <w:sz w:val="20"/>
                <w:lang w:eastAsia="lt-LT"/>
              </w:rPr>
              <w:t>97 000 000</w:t>
            </w:r>
          </w:p>
        </w:tc>
        <w:tc>
          <w:tcPr>
            <w:tcW w:w="550" w:type="pct"/>
            <w:tcBorders>
              <w:top w:val="single" w:sz="4" w:space="0" w:color="auto"/>
              <w:left w:val="single" w:sz="4" w:space="0" w:color="auto"/>
              <w:bottom w:val="single" w:sz="4" w:space="0" w:color="auto"/>
              <w:right w:val="single" w:sz="4" w:space="0" w:color="auto"/>
            </w:tcBorders>
            <w:vAlign w:val="center"/>
          </w:tcPr>
          <w:p w:rsidR="00D70728" w:rsidRPr="00E82354" w:rsidRDefault="00D70728" w:rsidP="00A843F7">
            <w:pPr>
              <w:jc w:val="right"/>
              <w:rPr>
                <w:strike/>
                <w:sz w:val="20"/>
                <w:lang w:eastAsia="lt-LT"/>
              </w:rPr>
            </w:pPr>
            <w:r w:rsidRPr="00E82354">
              <w:rPr>
                <w:strike/>
                <w:sz w:val="20"/>
                <w:lang w:eastAsia="lt-LT"/>
              </w:rPr>
              <w:t>17,66</w:t>
            </w:r>
          </w:p>
          <w:p w:rsidR="00E82354" w:rsidRPr="00E82354" w:rsidRDefault="00E82354" w:rsidP="00A843F7">
            <w:pPr>
              <w:jc w:val="right"/>
              <w:rPr>
                <w:b/>
                <w:sz w:val="20"/>
                <w:lang w:eastAsia="lt-LT"/>
              </w:rPr>
            </w:pPr>
            <w:r w:rsidRPr="00E82354">
              <w:rPr>
                <w:b/>
                <w:sz w:val="20"/>
                <w:lang w:eastAsia="lt-LT"/>
              </w:rPr>
              <w:t>13,76</w:t>
            </w:r>
          </w:p>
        </w:tc>
        <w:tc>
          <w:tcPr>
            <w:tcW w:w="670" w:type="pct"/>
            <w:tcBorders>
              <w:top w:val="single" w:sz="4" w:space="0" w:color="auto"/>
              <w:left w:val="single" w:sz="4" w:space="0" w:color="auto"/>
              <w:bottom w:val="single" w:sz="4" w:space="0" w:color="auto"/>
              <w:right w:val="single" w:sz="4" w:space="0" w:color="auto"/>
            </w:tcBorders>
            <w:vAlign w:val="center"/>
          </w:tcPr>
          <w:p w:rsidR="00D70728" w:rsidRPr="00E82354" w:rsidRDefault="00D70728" w:rsidP="00A843F7">
            <w:pPr>
              <w:jc w:val="right"/>
              <w:rPr>
                <w:strike/>
                <w:sz w:val="20"/>
                <w:lang w:eastAsia="lt-LT"/>
              </w:rPr>
            </w:pPr>
            <w:r w:rsidRPr="00E82354">
              <w:rPr>
                <w:strike/>
                <w:sz w:val="20"/>
                <w:lang w:eastAsia="lt-LT"/>
              </w:rPr>
              <w:t>100 100</w:t>
            </w:r>
            <w:r w:rsidR="00E82354" w:rsidRPr="00E82354">
              <w:rPr>
                <w:strike/>
                <w:sz w:val="20"/>
                <w:lang w:eastAsia="lt-LT"/>
              </w:rPr>
              <w:t> </w:t>
            </w:r>
            <w:r w:rsidRPr="00E82354">
              <w:rPr>
                <w:strike/>
                <w:sz w:val="20"/>
                <w:lang w:eastAsia="lt-LT"/>
              </w:rPr>
              <w:t>000</w:t>
            </w:r>
          </w:p>
          <w:p w:rsidR="00E82354" w:rsidRPr="00E82354" w:rsidRDefault="00E82354" w:rsidP="00A843F7">
            <w:pPr>
              <w:jc w:val="right"/>
              <w:rPr>
                <w:b/>
                <w:sz w:val="20"/>
                <w:lang w:eastAsia="lt-LT"/>
              </w:rPr>
            </w:pPr>
            <w:r w:rsidRPr="00E82354">
              <w:rPr>
                <w:b/>
                <w:sz w:val="20"/>
                <w:lang w:eastAsia="lt-LT"/>
              </w:rPr>
              <w:t>78 000 000</w:t>
            </w:r>
          </w:p>
        </w:tc>
      </w:tr>
      <w:tr w:rsidR="00E82354" w:rsidRPr="006870F8" w:rsidTr="00E82354">
        <w:trPr>
          <w:trHeight w:val="465"/>
        </w:trPr>
        <w:tc>
          <w:tcPr>
            <w:tcW w:w="298" w:type="pct"/>
            <w:vMerge w:val="restart"/>
            <w:tcBorders>
              <w:top w:val="nil"/>
              <w:left w:val="single" w:sz="4" w:space="0" w:color="auto"/>
              <w:bottom w:val="single" w:sz="4" w:space="0" w:color="000000"/>
              <w:right w:val="single" w:sz="4" w:space="0" w:color="auto"/>
            </w:tcBorders>
            <w:vAlign w:val="center"/>
            <w:hideMark/>
          </w:tcPr>
          <w:p w:rsidR="00E82354" w:rsidRPr="006870F8" w:rsidRDefault="00E82354" w:rsidP="00A843F7">
            <w:pPr>
              <w:rPr>
                <w:sz w:val="20"/>
                <w:szCs w:val="24"/>
                <w:lang w:eastAsia="lt-LT"/>
              </w:rPr>
            </w:pPr>
            <w:r w:rsidRPr="006870F8">
              <w:rPr>
                <w:sz w:val="20"/>
                <w:szCs w:val="24"/>
                <w:lang w:eastAsia="lt-LT"/>
              </w:rPr>
              <w:lastRenderedPageBreak/>
              <w:t xml:space="preserve">4. </w:t>
            </w:r>
          </w:p>
        </w:tc>
        <w:tc>
          <w:tcPr>
            <w:tcW w:w="900" w:type="pct"/>
            <w:vMerge w:val="restart"/>
            <w:tcBorders>
              <w:top w:val="nil"/>
              <w:left w:val="single" w:sz="4" w:space="0" w:color="auto"/>
              <w:bottom w:val="single" w:sz="4" w:space="0" w:color="000000"/>
              <w:right w:val="single" w:sz="4" w:space="0" w:color="auto"/>
            </w:tcBorders>
            <w:vAlign w:val="center"/>
            <w:hideMark/>
          </w:tcPr>
          <w:p w:rsidR="00E82354" w:rsidRPr="006870F8" w:rsidRDefault="00E82354" w:rsidP="00A843F7">
            <w:pPr>
              <w:rPr>
                <w:sz w:val="20"/>
                <w:szCs w:val="24"/>
                <w:lang w:eastAsia="lt-LT"/>
              </w:rPr>
            </w:pPr>
            <w:r w:rsidRPr="006870F8">
              <w:rPr>
                <w:sz w:val="20"/>
                <w:szCs w:val="24"/>
                <w:lang w:eastAsia="lt-LT"/>
              </w:rPr>
              <w:t>4. Energijos efektyvumo ir atsinaujinančių išteklių energijos gamybos ir naudojimo skatinimas</w:t>
            </w:r>
          </w:p>
        </w:tc>
        <w:tc>
          <w:tcPr>
            <w:tcW w:w="745" w:type="pct"/>
            <w:tcBorders>
              <w:top w:val="nil"/>
              <w:left w:val="nil"/>
              <w:bottom w:val="single" w:sz="4" w:space="0" w:color="auto"/>
              <w:right w:val="single" w:sz="4" w:space="0" w:color="auto"/>
            </w:tcBorders>
            <w:vAlign w:val="center"/>
            <w:hideMark/>
          </w:tcPr>
          <w:p w:rsidR="00E82354" w:rsidRPr="006870F8" w:rsidRDefault="00E82354" w:rsidP="00A843F7">
            <w:pPr>
              <w:rPr>
                <w:sz w:val="20"/>
                <w:szCs w:val="24"/>
                <w:lang w:eastAsia="lt-LT"/>
              </w:rPr>
            </w:pPr>
            <w:r w:rsidRPr="006870F8">
              <w:rPr>
                <w:sz w:val="20"/>
                <w:szCs w:val="24"/>
                <w:lang w:eastAsia="lt-LT"/>
              </w:rPr>
              <w:t>Energetikos ministerija</w:t>
            </w:r>
          </w:p>
        </w:tc>
        <w:tc>
          <w:tcPr>
            <w:tcW w:w="625" w:type="pct"/>
            <w:tcBorders>
              <w:top w:val="nil"/>
              <w:left w:val="nil"/>
              <w:bottom w:val="single" w:sz="4" w:space="0" w:color="auto"/>
              <w:right w:val="single" w:sz="4" w:space="0" w:color="auto"/>
            </w:tcBorders>
            <w:vAlign w:val="center"/>
            <w:hideMark/>
          </w:tcPr>
          <w:p w:rsidR="00E82354" w:rsidRPr="006870F8" w:rsidRDefault="00E82354" w:rsidP="00A843F7">
            <w:pPr>
              <w:rPr>
                <w:sz w:val="20"/>
                <w:szCs w:val="24"/>
                <w:lang w:eastAsia="lt-LT"/>
              </w:rPr>
            </w:pPr>
            <w:r w:rsidRPr="006870F8">
              <w:rPr>
                <w:sz w:val="20"/>
                <w:szCs w:val="24"/>
                <w:lang w:eastAsia="lt-LT"/>
              </w:rPr>
              <w:t xml:space="preserve">Europos regioninės plėtros fondas </w:t>
            </w:r>
          </w:p>
        </w:tc>
        <w:tc>
          <w:tcPr>
            <w:tcW w:w="550" w:type="pct"/>
            <w:tcBorders>
              <w:top w:val="single" w:sz="4" w:space="0" w:color="auto"/>
              <w:left w:val="nil"/>
              <w:bottom w:val="single" w:sz="4" w:space="0" w:color="auto"/>
              <w:right w:val="single" w:sz="4" w:space="0" w:color="auto"/>
            </w:tcBorders>
            <w:vAlign w:val="center"/>
          </w:tcPr>
          <w:p w:rsidR="00E82354" w:rsidRPr="007B1976" w:rsidRDefault="00E82354" w:rsidP="00E82354">
            <w:pPr>
              <w:jc w:val="right"/>
              <w:rPr>
                <w:strike/>
                <w:sz w:val="20"/>
              </w:rPr>
            </w:pPr>
            <w:r w:rsidRPr="007B1976">
              <w:rPr>
                <w:strike/>
                <w:sz w:val="20"/>
              </w:rPr>
              <w:t>101,86</w:t>
            </w:r>
          </w:p>
          <w:p w:rsidR="007B1976" w:rsidRPr="007B1976" w:rsidRDefault="007B1976" w:rsidP="00E82354">
            <w:pPr>
              <w:jc w:val="right"/>
              <w:rPr>
                <w:b/>
                <w:sz w:val="20"/>
              </w:rPr>
            </w:pPr>
            <w:r>
              <w:rPr>
                <w:b/>
                <w:sz w:val="20"/>
              </w:rPr>
              <w:t>102,44</w:t>
            </w:r>
          </w:p>
        </w:tc>
        <w:tc>
          <w:tcPr>
            <w:tcW w:w="661" w:type="pct"/>
            <w:tcBorders>
              <w:top w:val="single" w:sz="4" w:space="0" w:color="auto"/>
              <w:left w:val="single" w:sz="4" w:space="0" w:color="auto"/>
              <w:bottom w:val="single" w:sz="4" w:space="0" w:color="auto"/>
              <w:right w:val="single" w:sz="4" w:space="0" w:color="auto"/>
            </w:tcBorders>
            <w:vAlign w:val="center"/>
          </w:tcPr>
          <w:p w:rsidR="00E82354" w:rsidRPr="007B1976" w:rsidRDefault="00E82354" w:rsidP="00E82354">
            <w:pPr>
              <w:jc w:val="right"/>
              <w:rPr>
                <w:strike/>
                <w:color w:val="000000"/>
                <w:sz w:val="20"/>
              </w:rPr>
            </w:pPr>
            <w:r w:rsidRPr="007B1976">
              <w:rPr>
                <w:strike/>
                <w:color w:val="000000"/>
                <w:sz w:val="20"/>
              </w:rPr>
              <w:t>69 984</w:t>
            </w:r>
            <w:r w:rsidR="007B1976" w:rsidRPr="007B1976">
              <w:rPr>
                <w:strike/>
                <w:color w:val="000000"/>
                <w:sz w:val="20"/>
              </w:rPr>
              <w:t> </w:t>
            </w:r>
            <w:r w:rsidRPr="007B1976">
              <w:rPr>
                <w:strike/>
                <w:color w:val="000000"/>
                <w:sz w:val="20"/>
              </w:rPr>
              <w:t>000</w:t>
            </w:r>
          </w:p>
          <w:p w:rsidR="007B1976" w:rsidRPr="007B1976" w:rsidRDefault="007B1976" w:rsidP="00E82354">
            <w:pPr>
              <w:jc w:val="right"/>
              <w:rPr>
                <w:b/>
                <w:sz w:val="20"/>
              </w:rPr>
            </w:pPr>
            <w:r w:rsidRPr="007B1976">
              <w:rPr>
                <w:b/>
                <w:sz w:val="20"/>
              </w:rPr>
              <w:t>70 384 000</w:t>
            </w:r>
          </w:p>
        </w:tc>
        <w:tc>
          <w:tcPr>
            <w:tcW w:w="550" w:type="pct"/>
            <w:tcBorders>
              <w:top w:val="single" w:sz="4" w:space="0" w:color="auto"/>
              <w:left w:val="single" w:sz="4" w:space="0" w:color="auto"/>
              <w:bottom w:val="single" w:sz="4" w:space="0" w:color="auto"/>
              <w:right w:val="single" w:sz="4" w:space="0" w:color="auto"/>
            </w:tcBorders>
            <w:vAlign w:val="center"/>
          </w:tcPr>
          <w:p w:rsidR="00E82354" w:rsidRPr="00E82354" w:rsidRDefault="00E82354" w:rsidP="00E82354">
            <w:pPr>
              <w:jc w:val="right"/>
              <w:rPr>
                <w:sz w:val="20"/>
              </w:rPr>
            </w:pPr>
            <w:r w:rsidRPr="00E82354">
              <w:rPr>
                <w:sz w:val="20"/>
              </w:rPr>
              <w:t>101,86</w:t>
            </w:r>
          </w:p>
        </w:tc>
        <w:tc>
          <w:tcPr>
            <w:tcW w:w="670" w:type="pct"/>
            <w:tcBorders>
              <w:top w:val="single" w:sz="4" w:space="0" w:color="auto"/>
              <w:left w:val="single" w:sz="4" w:space="0" w:color="auto"/>
              <w:bottom w:val="single" w:sz="4" w:space="0" w:color="auto"/>
              <w:right w:val="single" w:sz="4" w:space="0" w:color="auto"/>
            </w:tcBorders>
            <w:vAlign w:val="center"/>
          </w:tcPr>
          <w:p w:rsidR="00E82354" w:rsidRPr="00E82354" w:rsidRDefault="00E82354" w:rsidP="00E82354">
            <w:pPr>
              <w:jc w:val="right"/>
              <w:rPr>
                <w:sz w:val="20"/>
              </w:rPr>
            </w:pPr>
            <w:r>
              <w:rPr>
                <w:color w:val="000000"/>
                <w:sz w:val="20"/>
              </w:rPr>
              <w:t>69 984 000</w:t>
            </w:r>
          </w:p>
        </w:tc>
      </w:tr>
      <w:tr w:rsidR="00D70728" w:rsidRPr="006870F8" w:rsidTr="00E82354">
        <w:trPr>
          <w:trHeight w:val="465"/>
        </w:trPr>
        <w:tc>
          <w:tcPr>
            <w:tcW w:w="298" w:type="pct"/>
            <w:vMerge/>
            <w:tcBorders>
              <w:top w:val="nil"/>
              <w:left w:val="single" w:sz="4" w:space="0" w:color="auto"/>
              <w:bottom w:val="single" w:sz="4" w:space="0" w:color="000000"/>
              <w:right w:val="single" w:sz="4" w:space="0" w:color="auto"/>
            </w:tcBorders>
            <w:vAlign w:val="center"/>
          </w:tcPr>
          <w:p w:rsidR="00D70728" w:rsidRPr="006870F8" w:rsidRDefault="00D70728" w:rsidP="00A843F7">
            <w:pPr>
              <w:rPr>
                <w:sz w:val="20"/>
                <w:szCs w:val="24"/>
                <w:lang w:eastAsia="lt-LT"/>
              </w:rPr>
            </w:pPr>
          </w:p>
        </w:tc>
        <w:tc>
          <w:tcPr>
            <w:tcW w:w="900" w:type="pct"/>
            <w:vMerge/>
            <w:tcBorders>
              <w:top w:val="nil"/>
              <w:left w:val="single" w:sz="4" w:space="0" w:color="auto"/>
              <w:bottom w:val="single" w:sz="4" w:space="0" w:color="000000"/>
              <w:right w:val="single" w:sz="4" w:space="0" w:color="auto"/>
            </w:tcBorders>
            <w:vAlign w:val="center"/>
          </w:tcPr>
          <w:p w:rsidR="00D70728" w:rsidRPr="006870F8" w:rsidRDefault="00D70728" w:rsidP="00A843F7">
            <w:pPr>
              <w:rPr>
                <w:sz w:val="20"/>
                <w:szCs w:val="24"/>
                <w:lang w:eastAsia="lt-LT"/>
              </w:rPr>
            </w:pPr>
          </w:p>
        </w:tc>
        <w:tc>
          <w:tcPr>
            <w:tcW w:w="745" w:type="pct"/>
            <w:tcBorders>
              <w:top w:val="nil"/>
              <w:left w:val="nil"/>
              <w:bottom w:val="single" w:sz="4" w:space="0" w:color="auto"/>
              <w:right w:val="single" w:sz="4" w:space="0" w:color="auto"/>
            </w:tcBorders>
            <w:vAlign w:val="center"/>
          </w:tcPr>
          <w:p w:rsidR="00D70728" w:rsidRPr="006870F8" w:rsidRDefault="00D70728" w:rsidP="00A843F7">
            <w:pPr>
              <w:rPr>
                <w:sz w:val="20"/>
                <w:szCs w:val="24"/>
                <w:lang w:eastAsia="lt-LT"/>
              </w:rPr>
            </w:pPr>
            <w:r w:rsidRPr="006870F8">
              <w:rPr>
                <w:sz w:val="20"/>
                <w:szCs w:val="24"/>
                <w:lang w:eastAsia="lt-LT"/>
              </w:rPr>
              <w:t>Energetikos ministerija</w:t>
            </w:r>
          </w:p>
        </w:tc>
        <w:tc>
          <w:tcPr>
            <w:tcW w:w="625" w:type="pct"/>
            <w:tcBorders>
              <w:top w:val="nil"/>
              <w:left w:val="nil"/>
              <w:bottom w:val="single" w:sz="4" w:space="0" w:color="auto"/>
              <w:right w:val="single" w:sz="4" w:space="0" w:color="auto"/>
            </w:tcBorders>
            <w:vAlign w:val="center"/>
          </w:tcPr>
          <w:p w:rsidR="00D70728" w:rsidRPr="006870F8" w:rsidRDefault="00D70728" w:rsidP="00A843F7">
            <w:pPr>
              <w:rPr>
                <w:sz w:val="20"/>
                <w:szCs w:val="24"/>
                <w:lang w:eastAsia="lt-LT"/>
              </w:rPr>
            </w:pPr>
            <w:r w:rsidRPr="006870F8">
              <w:rPr>
                <w:sz w:val="20"/>
                <w:szCs w:val="24"/>
                <w:lang w:eastAsia="lt-LT"/>
              </w:rPr>
              <w:t>Sanglaudos fondas</w:t>
            </w:r>
          </w:p>
        </w:tc>
        <w:tc>
          <w:tcPr>
            <w:tcW w:w="550" w:type="pct"/>
            <w:tcBorders>
              <w:top w:val="single" w:sz="4" w:space="0" w:color="auto"/>
              <w:left w:val="nil"/>
              <w:bottom w:val="single" w:sz="4" w:space="0" w:color="auto"/>
              <w:right w:val="single" w:sz="4" w:space="0" w:color="auto"/>
            </w:tcBorders>
            <w:vAlign w:val="center"/>
          </w:tcPr>
          <w:p w:rsidR="00D70728" w:rsidRPr="00E82354" w:rsidRDefault="00D70728" w:rsidP="00A843F7">
            <w:pPr>
              <w:jc w:val="right"/>
              <w:rPr>
                <w:strike/>
                <w:sz w:val="20"/>
                <w:szCs w:val="24"/>
                <w:lang w:eastAsia="lt-LT"/>
              </w:rPr>
            </w:pPr>
            <w:r w:rsidRPr="00E82354">
              <w:rPr>
                <w:strike/>
                <w:sz w:val="20"/>
                <w:szCs w:val="24"/>
                <w:lang w:eastAsia="lt-LT"/>
              </w:rPr>
              <w:t>13,44</w:t>
            </w:r>
          </w:p>
          <w:p w:rsidR="00E82354" w:rsidRPr="00E82354" w:rsidRDefault="00E82354" w:rsidP="00A843F7">
            <w:pPr>
              <w:jc w:val="right"/>
              <w:rPr>
                <w:b/>
                <w:sz w:val="20"/>
                <w:szCs w:val="24"/>
                <w:lang w:eastAsia="lt-LT"/>
              </w:rPr>
            </w:pPr>
            <w:r w:rsidRPr="00E82354">
              <w:rPr>
                <w:b/>
                <w:sz w:val="20"/>
                <w:szCs w:val="24"/>
                <w:lang w:eastAsia="lt-LT"/>
              </w:rPr>
              <w:t>12,16</w:t>
            </w:r>
          </w:p>
        </w:tc>
        <w:tc>
          <w:tcPr>
            <w:tcW w:w="661" w:type="pct"/>
            <w:tcBorders>
              <w:top w:val="single" w:sz="4" w:space="0" w:color="auto"/>
              <w:left w:val="single" w:sz="4" w:space="0" w:color="auto"/>
              <w:bottom w:val="single" w:sz="4" w:space="0" w:color="auto"/>
              <w:right w:val="single" w:sz="4" w:space="0" w:color="auto"/>
            </w:tcBorders>
            <w:vAlign w:val="center"/>
          </w:tcPr>
          <w:p w:rsidR="00D70728" w:rsidRPr="00E82354" w:rsidRDefault="00D70728" w:rsidP="00A843F7">
            <w:pPr>
              <w:jc w:val="right"/>
              <w:rPr>
                <w:strike/>
                <w:sz w:val="20"/>
                <w:szCs w:val="24"/>
                <w:lang w:eastAsia="lt-LT"/>
              </w:rPr>
            </w:pPr>
            <w:r w:rsidRPr="00E82354">
              <w:rPr>
                <w:strike/>
                <w:sz w:val="20"/>
                <w:szCs w:val="24"/>
                <w:lang w:eastAsia="lt-LT"/>
              </w:rPr>
              <w:t>41 800</w:t>
            </w:r>
            <w:r w:rsidR="00E82354" w:rsidRPr="00E82354">
              <w:rPr>
                <w:strike/>
                <w:sz w:val="20"/>
                <w:szCs w:val="24"/>
                <w:lang w:eastAsia="lt-LT"/>
              </w:rPr>
              <w:t> </w:t>
            </w:r>
            <w:r w:rsidRPr="00E82354">
              <w:rPr>
                <w:strike/>
                <w:sz w:val="20"/>
                <w:szCs w:val="24"/>
                <w:lang w:eastAsia="lt-LT"/>
              </w:rPr>
              <w:t>000</w:t>
            </w:r>
          </w:p>
          <w:p w:rsidR="00E82354" w:rsidRPr="00E82354" w:rsidRDefault="00E82354" w:rsidP="00A843F7">
            <w:pPr>
              <w:jc w:val="right"/>
              <w:rPr>
                <w:b/>
                <w:sz w:val="20"/>
                <w:szCs w:val="24"/>
                <w:lang w:eastAsia="lt-LT"/>
              </w:rPr>
            </w:pPr>
            <w:r w:rsidRPr="00E82354">
              <w:rPr>
                <w:b/>
                <w:sz w:val="20"/>
                <w:szCs w:val="24"/>
                <w:lang w:eastAsia="lt-LT"/>
              </w:rPr>
              <w:t>37 816 000</w:t>
            </w:r>
          </w:p>
        </w:tc>
        <w:tc>
          <w:tcPr>
            <w:tcW w:w="550" w:type="pct"/>
            <w:tcBorders>
              <w:top w:val="single" w:sz="4" w:space="0" w:color="auto"/>
              <w:left w:val="single" w:sz="4" w:space="0" w:color="auto"/>
              <w:bottom w:val="single" w:sz="4" w:space="0" w:color="auto"/>
              <w:right w:val="single" w:sz="4" w:space="0" w:color="auto"/>
            </w:tcBorders>
            <w:vAlign w:val="center"/>
          </w:tcPr>
          <w:p w:rsidR="00D70728" w:rsidRPr="00E82354" w:rsidRDefault="00D70728" w:rsidP="00A843F7">
            <w:pPr>
              <w:jc w:val="right"/>
              <w:rPr>
                <w:strike/>
                <w:sz w:val="20"/>
                <w:szCs w:val="24"/>
                <w:lang w:eastAsia="lt-LT"/>
              </w:rPr>
            </w:pPr>
            <w:r w:rsidRPr="00E82354">
              <w:rPr>
                <w:strike/>
                <w:sz w:val="20"/>
                <w:szCs w:val="24"/>
                <w:lang w:eastAsia="lt-LT"/>
              </w:rPr>
              <w:t>10,61</w:t>
            </w:r>
          </w:p>
          <w:p w:rsidR="00E82354" w:rsidRPr="00E82354" w:rsidRDefault="00E82354" w:rsidP="00A843F7">
            <w:pPr>
              <w:jc w:val="right"/>
              <w:rPr>
                <w:b/>
                <w:sz w:val="20"/>
                <w:szCs w:val="24"/>
                <w:lang w:eastAsia="lt-LT"/>
              </w:rPr>
            </w:pPr>
            <w:r w:rsidRPr="00E82354">
              <w:rPr>
                <w:b/>
                <w:sz w:val="20"/>
                <w:szCs w:val="24"/>
                <w:lang w:eastAsia="lt-LT"/>
              </w:rPr>
              <w:t>9,33</w:t>
            </w:r>
          </w:p>
        </w:tc>
        <w:tc>
          <w:tcPr>
            <w:tcW w:w="670" w:type="pct"/>
            <w:tcBorders>
              <w:top w:val="single" w:sz="4" w:space="0" w:color="auto"/>
              <w:left w:val="single" w:sz="4" w:space="0" w:color="auto"/>
              <w:bottom w:val="single" w:sz="4" w:space="0" w:color="auto"/>
              <w:right w:val="single" w:sz="4" w:space="0" w:color="auto"/>
            </w:tcBorders>
            <w:vAlign w:val="center"/>
          </w:tcPr>
          <w:p w:rsidR="00D70728" w:rsidRPr="00E82354" w:rsidRDefault="00D70728" w:rsidP="00A843F7">
            <w:pPr>
              <w:jc w:val="right"/>
              <w:rPr>
                <w:strike/>
                <w:sz w:val="20"/>
                <w:szCs w:val="24"/>
                <w:lang w:eastAsia="lt-LT"/>
              </w:rPr>
            </w:pPr>
            <w:r w:rsidRPr="00E82354">
              <w:rPr>
                <w:strike/>
                <w:sz w:val="20"/>
                <w:szCs w:val="24"/>
                <w:lang w:eastAsia="lt-LT"/>
              </w:rPr>
              <w:t>33 000</w:t>
            </w:r>
            <w:r w:rsidR="00E82354" w:rsidRPr="00E82354">
              <w:rPr>
                <w:strike/>
                <w:sz w:val="20"/>
                <w:szCs w:val="24"/>
                <w:lang w:eastAsia="lt-LT"/>
              </w:rPr>
              <w:t> </w:t>
            </w:r>
            <w:r w:rsidRPr="00E82354">
              <w:rPr>
                <w:strike/>
                <w:sz w:val="20"/>
                <w:szCs w:val="24"/>
                <w:lang w:eastAsia="lt-LT"/>
              </w:rPr>
              <w:t>000</w:t>
            </w:r>
          </w:p>
          <w:p w:rsidR="00E82354" w:rsidRPr="00E82354" w:rsidRDefault="00E82354" w:rsidP="00A843F7">
            <w:pPr>
              <w:jc w:val="right"/>
              <w:rPr>
                <w:b/>
                <w:sz w:val="20"/>
                <w:szCs w:val="24"/>
                <w:lang w:eastAsia="lt-LT"/>
              </w:rPr>
            </w:pPr>
            <w:r w:rsidRPr="00E82354">
              <w:rPr>
                <w:b/>
                <w:sz w:val="20"/>
                <w:szCs w:val="24"/>
                <w:lang w:eastAsia="lt-LT"/>
              </w:rPr>
              <w:t>29 016 000</w:t>
            </w:r>
          </w:p>
        </w:tc>
      </w:tr>
      <w:tr w:rsidR="00D70728" w:rsidRPr="006870F8" w:rsidTr="00E82354">
        <w:trPr>
          <w:trHeight w:val="510"/>
        </w:trPr>
        <w:tc>
          <w:tcPr>
            <w:tcW w:w="298" w:type="pct"/>
            <w:vMerge/>
            <w:tcBorders>
              <w:top w:val="nil"/>
              <w:left w:val="single" w:sz="4" w:space="0" w:color="auto"/>
              <w:bottom w:val="single" w:sz="4" w:space="0" w:color="000000"/>
              <w:right w:val="single" w:sz="4" w:space="0" w:color="auto"/>
            </w:tcBorders>
            <w:vAlign w:val="center"/>
            <w:hideMark/>
          </w:tcPr>
          <w:p w:rsidR="00D70728" w:rsidRPr="006870F8" w:rsidRDefault="00D70728" w:rsidP="00A843F7">
            <w:pPr>
              <w:rPr>
                <w:sz w:val="20"/>
                <w:szCs w:val="24"/>
                <w:lang w:eastAsia="lt-LT"/>
              </w:rPr>
            </w:pPr>
          </w:p>
        </w:tc>
        <w:tc>
          <w:tcPr>
            <w:tcW w:w="900" w:type="pct"/>
            <w:vMerge/>
            <w:tcBorders>
              <w:top w:val="nil"/>
              <w:left w:val="single" w:sz="4" w:space="0" w:color="auto"/>
              <w:bottom w:val="single" w:sz="4" w:space="0" w:color="000000"/>
              <w:right w:val="single" w:sz="4" w:space="0" w:color="auto"/>
            </w:tcBorders>
            <w:vAlign w:val="center"/>
            <w:hideMark/>
          </w:tcPr>
          <w:p w:rsidR="00D70728" w:rsidRPr="006870F8" w:rsidRDefault="00D70728" w:rsidP="00A843F7">
            <w:pPr>
              <w:rPr>
                <w:sz w:val="20"/>
                <w:szCs w:val="24"/>
                <w:lang w:eastAsia="lt-LT"/>
              </w:rPr>
            </w:pPr>
          </w:p>
        </w:tc>
        <w:tc>
          <w:tcPr>
            <w:tcW w:w="745" w:type="pct"/>
            <w:tcBorders>
              <w:top w:val="nil"/>
              <w:left w:val="nil"/>
              <w:bottom w:val="single" w:sz="4" w:space="0" w:color="auto"/>
              <w:right w:val="single" w:sz="4" w:space="0" w:color="auto"/>
            </w:tcBorders>
            <w:vAlign w:val="center"/>
            <w:hideMark/>
          </w:tcPr>
          <w:p w:rsidR="00D70728" w:rsidRPr="006870F8" w:rsidRDefault="00D70728" w:rsidP="00A843F7">
            <w:pPr>
              <w:rPr>
                <w:sz w:val="20"/>
                <w:szCs w:val="24"/>
                <w:lang w:eastAsia="lt-LT"/>
              </w:rPr>
            </w:pPr>
            <w:r w:rsidRPr="006870F8">
              <w:rPr>
                <w:sz w:val="20"/>
                <w:szCs w:val="24"/>
                <w:lang w:eastAsia="lt-LT"/>
              </w:rPr>
              <w:t>Ekonomikos ir inovacijų ministerija</w:t>
            </w:r>
          </w:p>
        </w:tc>
        <w:tc>
          <w:tcPr>
            <w:tcW w:w="625" w:type="pct"/>
            <w:tcBorders>
              <w:top w:val="nil"/>
              <w:left w:val="nil"/>
              <w:bottom w:val="single" w:sz="4" w:space="0" w:color="auto"/>
              <w:right w:val="single" w:sz="4" w:space="0" w:color="auto"/>
            </w:tcBorders>
            <w:vAlign w:val="center"/>
            <w:hideMark/>
          </w:tcPr>
          <w:p w:rsidR="00D70728" w:rsidRPr="006870F8" w:rsidRDefault="00D70728" w:rsidP="00A843F7">
            <w:pPr>
              <w:rPr>
                <w:sz w:val="20"/>
                <w:szCs w:val="24"/>
                <w:lang w:eastAsia="lt-LT"/>
              </w:rPr>
            </w:pPr>
            <w:r w:rsidRPr="006870F8">
              <w:rPr>
                <w:sz w:val="20"/>
                <w:szCs w:val="24"/>
                <w:lang w:eastAsia="lt-LT"/>
              </w:rPr>
              <w:t xml:space="preserve">Europos regioninės plėtros fondas </w:t>
            </w:r>
          </w:p>
        </w:tc>
        <w:tc>
          <w:tcPr>
            <w:tcW w:w="550" w:type="pct"/>
            <w:tcBorders>
              <w:top w:val="single" w:sz="4" w:space="0" w:color="auto"/>
              <w:left w:val="nil"/>
              <w:bottom w:val="single" w:sz="4" w:space="0" w:color="auto"/>
              <w:right w:val="single" w:sz="4" w:space="0" w:color="auto"/>
            </w:tcBorders>
            <w:vAlign w:val="center"/>
          </w:tcPr>
          <w:p w:rsidR="00D70728" w:rsidRPr="006870F8" w:rsidRDefault="00D70728" w:rsidP="00A843F7">
            <w:pPr>
              <w:jc w:val="right"/>
              <w:rPr>
                <w:sz w:val="20"/>
                <w:szCs w:val="24"/>
                <w:lang w:eastAsia="lt-LT"/>
              </w:rPr>
            </w:pPr>
            <w:r w:rsidRPr="006870F8">
              <w:rPr>
                <w:sz w:val="20"/>
                <w:szCs w:val="24"/>
                <w:lang w:eastAsia="lt-LT"/>
              </w:rPr>
              <w:t>47,16</w:t>
            </w:r>
          </w:p>
        </w:tc>
        <w:tc>
          <w:tcPr>
            <w:tcW w:w="661" w:type="pct"/>
            <w:tcBorders>
              <w:top w:val="single" w:sz="4" w:space="0" w:color="auto"/>
              <w:left w:val="single" w:sz="4" w:space="0" w:color="auto"/>
              <w:bottom w:val="single" w:sz="4" w:space="0" w:color="auto"/>
              <w:right w:val="single" w:sz="4" w:space="0" w:color="auto"/>
            </w:tcBorders>
            <w:vAlign w:val="center"/>
          </w:tcPr>
          <w:p w:rsidR="00D70728" w:rsidRPr="006870F8" w:rsidRDefault="00D70728" w:rsidP="00A843F7">
            <w:pPr>
              <w:jc w:val="right"/>
              <w:rPr>
                <w:sz w:val="20"/>
                <w:szCs w:val="24"/>
                <w:lang w:eastAsia="lt-LT"/>
              </w:rPr>
            </w:pPr>
            <w:r w:rsidRPr="006870F8">
              <w:rPr>
                <w:sz w:val="20"/>
                <w:szCs w:val="24"/>
                <w:lang w:eastAsia="lt-LT"/>
              </w:rPr>
              <w:t>11 882 000</w:t>
            </w:r>
          </w:p>
        </w:tc>
        <w:tc>
          <w:tcPr>
            <w:tcW w:w="550" w:type="pct"/>
            <w:tcBorders>
              <w:top w:val="single" w:sz="4" w:space="0" w:color="auto"/>
              <w:left w:val="single" w:sz="4" w:space="0" w:color="auto"/>
              <w:bottom w:val="single" w:sz="4" w:space="0" w:color="auto"/>
              <w:right w:val="single" w:sz="4" w:space="0" w:color="auto"/>
            </w:tcBorders>
            <w:vAlign w:val="center"/>
          </w:tcPr>
          <w:p w:rsidR="00D70728" w:rsidRPr="006870F8" w:rsidRDefault="00D70728" w:rsidP="00A843F7">
            <w:pPr>
              <w:jc w:val="right"/>
              <w:rPr>
                <w:sz w:val="20"/>
                <w:szCs w:val="24"/>
                <w:lang w:eastAsia="lt-LT"/>
              </w:rPr>
            </w:pPr>
            <w:r w:rsidRPr="006870F8">
              <w:rPr>
                <w:sz w:val="20"/>
                <w:szCs w:val="24"/>
                <w:lang w:eastAsia="lt-LT"/>
              </w:rPr>
              <w:t>43,66</w:t>
            </w:r>
          </w:p>
        </w:tc>
        <w:tc>
          <w:tcPr>
            <w:tcW w:w="670" w:type="pct"/>
            <w:tcBorders>
              <w:top w:val="single" w:sz="4" w:space="0" w:color="auto"/>
              <w:left w:val="single" w:sz="4" w:space="0" w:color="auto"/>
              <w:bottom w:val="single" w:sz="4" w:space="0" w:color="auto"/>
              <w:right w:val="single" w:sz="4" w:space="0" w:color="auto"/>
            </w:tcBorders>
            <w:vAlign w:val="center"/>
          </w:tcPr>
          <w:p w:rsidR="00D70728" w:rsidRPr="006870F8" w:rsidRDefault="00D70728" w:rsidP="00A843F7">
            <w:pPr>
              <w:jc w:val="right"/>
              <w:rPr>
                <w:sz w:val="20"/>
                <w:szCs w:val="24"/>
                <w:lang w:eastAsia="lt-LT"/>
              </w:rPr>
            </w:pPr>
            <w:r w:rsidRPr="006870F8">
              <w:rPr>
                <w:sz w:val="20"/>
                <w:szCs w:val="24"/>
                <w:lang w:eastAsia="lt-LT"/>
              </w:rPr>
              <w:t>11 000 000</w:t>
            </w:r>
          </w:p>
        </w:tc>
      </w:tr>
      <w:tr w:rsidR="00D70728" w:rsidRPr="006870F8" w:rsidTr="00E82354">
        <w:trPr>
          <w:trHeight w:val="510"/>
        </w:trPr>
        <w:tc>
          <w:tcPr>
            <w:tcW w:w="298" w:type="pct"/>
            <w:vMerge w:val="restart"/>
            <w:tcBorders>
              <w:top w:val="nil"/>
              <w:left w:val="single" w:sz="4" w:space="0" w:color="auto"/>
              <w:right w:val="single" w:sz="4" w:space="0" w:color="auto"/>
            </w:tcBorders>
            <w:vAlign w:val="center"/>
            <w:hideMark/>
          </w:tcPr>
          <w:p w:rsidR="00D70728" w:rsidRPr="006870F8" w:rsidRDefault="00D70728" w:rsidP="00A843F7">
            <w:pPr>
              <w:rPr>
                <w:sz w:val="20"/>
                <w:szCs w:val="24"/>
                <w:lang w:eastAsia="lt-LT"/>
              </w:rPr>
            </w:pPr>
            <w:r w:rsidRPr="006870F8">
              <w:rPr>
                <w:sz w:val="20"/>
                <w:szCs w:val="24"/>
                <w:lang w:eastAsia="lt-LT"/>
              </w:rPr>
              <w:t xml:space="preserve">5. </w:t>
            </w:r>
          </w:p>
        </w:tc>
        <w:tc>
          <w:tcPr>
            <w:tcW w:w="900" w:type="pct"/>
            <w:vMerge w:val="restart"/>
            <w:tcBorders>
              <w:top w:val="nil"/>
              <w:left w:val="single" w:sz="4" w:space="0" w:color="auto"/>
              <w:right w:val="single" w:sz="4" w:space="0" w:color="auto"/>
            </w:tcBorders>
            <w:vAlign w:val="center"/>
            <w:hideMark/>
          </w:tcPr>
          <w:p w:rsidR="00D70728" w:rsidRPr="006870F8" w:rsidRDefault="00D70728" w:rsidP="00A843F7">
            <w:pPr>
              <w:rPr>
                <w:sz w:val="20"/>
                <w:lang w:eastAsia="lt-LT"/>
              </w:rPr>
            </w:pPr>
            <w:r w:rsidRPr="006870F8">
              <w:rPr>
                <w:sz w:val="20"/>
                <w:lang w:eastAsia="lt-LT"/>
              </w:rPr>
              <w:t>5. Aplinkosauga, gamtos išteklių darnus naudojimas ir prisitaikymas prie klimato kaitos</w:t>
            </w:r>
          </w:p>
        </w:tc>
        <w:tc>
          <w:tcPr>
            <w:tcW w:w="745" w:type="pct"/>
            <w:tcBorders>
              <w:top w:val="nil"/>
              <w:left w:val="nil"/>
              <w:bottom w:val="single" w:sz="4" w:space="0" w:color="auto"/>
              <w:right w:val="single" w:sz="4" w:space="0" w:color="auto"/>
            </w:tcBorders>
            <w:vAlign w:val="center"/>
            <w:hideMark/>
          </w:tcPr>
          <w:p w:rsidR="00D70728" w:rsidRPr="006870F8" w:rsidRDefault="00D70728" w:rsidP="00A843F7">
            <w:pPr>
              <w:rPr>
                <w:sz w:val="20"/>
                <w:lang w:eastAsia="lt-LT"/>
              </w:rPr>
            </w:pPr>
            <w:r w:rsidRPr="006870F8">
              <w:rPr>
                <w:sz w:val="20"/>
                <w:lang w:eastAsia="lt-LT"/>
              </w:rPr>
              <w:t>Aplinkos ministerija</w:t>
            </w:r>
          </w:p>
        </w:tc>
        <w:tc>
          <w:tcPr>
            <w:tcW w:w="625" w:type="pct"/>
            <w:tcBorders>
              <w:top w:val="nil"/>
              <w:left w:val="nil"/>
              <w:bottom w:val="single" w:sz="4" w:space="0" w:color="auto"/>
              <w:right w:val="single" w:sz="4" w:space="0" w:color="auto"/>
            </w:tcBorders>
            <w:vAlign w:val="center"/>
            <w:hideMark/>
          </w:tcPr>
          <w:p w:rsidR="00D70728" w:rsidRPr="006870F8" w:rsidRDefault="00D70728" w:rsidP="00A843F7">
            <w:pPr>
              <w:rPr>
                <w:sz w:val="20"/>
                <w:lang w:eastAsia="lt-LT"/>
              </w:rPr>
            </w:pPr>
            <w:r w:rsidRPr="006870F8">
              <w:rPr>
                <w:sz w:val="20"/>
                <w:lang w:eastAsia="lt-LT"/>
              </w:rPr>
              <w:t xml:space="preserve">Europos regioninės plėtros fondas </w:t>
            </w:r>
          </w:p>
        </w:tc>
        <w:tc>
          <w:tcPr>
            <w:tcW w:w="550" w:type="pct"/>
            <w:tcBorders>
              <w:top w:val="single" w:sz="4" w:space="0" w:color="auto"/>
              <w:left w:val="nil"/>
              <w:bottom w:val="single" w:sz="4" w:space="0" w:color="auto"/>
              <w:right w:val="single" w:sz="4" w:space="0" w:color="auto"/>
            </w:tcBorders>
            <w:vAlign w:val="center"/>
          </w:tcPr>
          <w:p w:rsidR="00D70728" w:rsidRPr="006870F8" w:rsidRDefault="00D70728" w:rsidP="00A843F7">
            <w:pPr>
              <w:jc w:val="right"/>
              <w:rPr>
                <w:sz w:val="20"/>
                <w:lang w:eastAsia="lt-LT"/>
              </w:rPr>
            </w:pPr>
            <w:r w:rsidRPr="006870F8">
              <w:rPr>
                <w:sz w:val="20"/>
                <w:lang w:eastAsia="lt-LT"/>
              </w:rPr>
              <w:t>1,00</w:t>
            </w:r>
          </w:p>
        </w:tc>
        <w:tc>
          <w:tcPr>
            <w:tcW w:w="661" w:type="pct"/>
            <w:tcBorders>
              <w:top w:val="single" w:sz="4" w:space="0" w:color="auto"/>
              <w:left w:val="single" w:sz="4" w:space="0" w:color="auto"/>
              <w:bottom w:val="single" w:sz="4" w:space="0" w:color="auto"/>
              <w:right w:val="single" w:sz="4" w:space="0" w:color="auto"/>
            </w:tcBorders>
            <w:vAlign w:val="center"/>
          </w:tcPr>
          <w:p w:rsidR="00D70728" w:rsidRPr="006870F8" w:rsidRDefault="00D70728" w:rsidP="00A843F7">
            <w:pPr>
              <w:jc w:val="right"/>
              <w:rPr>
                <w:sz w:val="20"/>
                <w:lang w:eastAsia="lt-LT"/>
              </w:rPr>
            </w:pPr>
            <w:r w:rsidRPr="006870F8">
              <w:rPr>
                <w:sz w:val="20"/>
                <w:lang w:eastAsia="lt-LT"/>
              </w:rPr>
              <w:t>667 000</w:t>
            </w:r>
          </w:p>
        </w:tc>
        <w:tc>
          <w:tcPr>
            <w:tcW w:w="550" w:type="pct"/>
            <w:tcBorders>
              <w:top w:val="single" w:sz="4" w:space="0" w:color="auto"/>
              <w:left w:val="single" w:sz="4" w:space="0" w:color="auto"/>
              <w:bottom w:val="single" w:sz="4" w:space="0" w:color="auto"/>
              <w:right w:val="single" w:sz="4" w:space="0" w:color="auto"/>
            </w:tcBorders>
            <w:vAlign w:val="center"/>
          </w:tcPr>
          <w:p w:rsidR="00D70728" w:rsidRPr="006870F8" w:rsidRDefault="00D70728" w:rsidP="00A843F7">
            <w:pPr>
              <w:jc w:val="right"/>
              <w:rPr>
                <w:sz w:val="20"/>
                <w:lang w:eastAsia="lt-LT"/>
              </w:rPr>
            </w:pPr>
          </w:p>
        </w:tc>
        <w:tc>
          <w:tcPr>
            <w:tcW w:w="670" w:type="pct"/>
            <w:tcBorders>
              <w:top w:val="single" w:sz="4" w:space="0" w:color="auto"/>
              <w:left w:val="single" w:sz="4" w:space="0" w:color="auto"/>
              <w:bottom w:val="single" w:sz="4" w:space="0" w:color="auto"/>
              <w:right w:val="single" w:sz="4" w:space="0" w:color="auto"/>
            </w:tcBorders>
            <w:vAlign w:val="center"/>
          </w:tcPr>
          <w:p w:rsidR="00D70728" w:rsidRPr="006870F8" w:rsidRDefault="00D70728" w:rsidP="00A843F7">
            <w:pPr>
              <w:jc w:val="right"/>
              <w:rPr>
                <w:sz w:val="20"/>
                <w:lang w:eastAsia="lt-LT"/>
              </w:rPr>
            </w:pPr>
          </w:p>
        </w:tc>
      </w:tr>
      <w:tr w:rsidR="00D70728" w:rsidRPr="006870F8" w:rsidTr="00E82354">
        <w:trPr>
          <w:trHeight w:val="510"/>
        </w:trPr>
        <w:tc>
          <w:tcPr>
            <w:tcW w:w="298" w:type="pct"/>
            <w:vMerge/>
            <w:tcBorders>
              <w:top w:val="nil"/>
              <w:left w:val="single" w:sz="4" w:space="0" w:color="auto"/>
              <w:right w:val="single" w:sz="4" w:space="0" w:color="auto"/>
            </w:tcBorders>
            <w:vAlign w:val="center"/>
          </w:tcPr>
          <w:p w:rsidR="00D70728" w:rsidRPr="006870F8" w:rsidRDefault="00D70728" w:rsidP="00A843F7">
            <w:pPr>
              <w:rPr>
                <w:sz w:val="20"/>
                <w:szCs w:val="24"/>
                <w:lang w:eastAsia="lt-LT"/>
              </w:rPr>
            </w:pPr>
          </w:p>
        </w:tc>
        <w:tc>
          <w:tcPr>
            <w:tcW w:w="900" w:type="pct"/>
            <w:vMerge/>
            <w:tcBorders>
              <w:top w:val="nil"/>
              <w:left w:val="single" w:sz="4" w:space="0" w:color="auto"/>
              <w:right w:val="single" w:sz="4" w:space="0" w:color="auto"/>
            </w:tcBorders>
            <w:vAlign w:val="center"/>
          </w:tcPr>
          <w:p w:rsidR="00D70728" w:rsidRPr="006870F8" w:rsidRDefault="00D70728" w:rsidP="00A843F7">
            <w:pPr>
              <w:rPr>
                <w:sz w:val="20"/>
                <w:lang w:eastAsia="lt-LT"/>
              </w:rPr>
            </w:pPr>
          </w:p>
        </w:tc>
        <w:tc>
          <w:tcPr>
            <w:tcW w:w="745" w:type="pct"/>
            <w:tcBorders>
              <w:top w:val="nil"/>
              <w:left w:val="nil"/>
              <w:bottom w:val="single" w:sz="4" w:space="0" w:color="auto"/>
              <w:right w:val="single" w:sz="4" w:space="0" w:color="auto"/>
            </w:tcBorders>
            <w:vAlign w:val="center"/>
          </w:tcPr>
          <w:p w:rsidR="00D70728" w:rsidRPr="006870F8" w:rsidRDefault="00D70728" w:rsidP="00A843F7">
            <w:pPr>
              <w:rPr>
                <w:sz w:val="20"/>
                <w:lang w:eastAsia="lt-LT"/>
              </w:rPr>
            </w:pPr>
            <w:r w:rsidRPr="006870F8">
              <w:rPr>
                <w:sz w:val="20"/>
                <w:lang w:eastAsia="lt-LT"/>
              </w:rPr>
              <w:t>Aplinkos ministerija</w:t>
            </w:r>
          </w:p>
        </w:tc>
        <w:tc>
          <w:tcPr>
            <w:tcW w:w="625" w:type="pct"/>
            <w:tcBorders>
              <w:top w:val="nil"/>
              <w:left w:val="nil"/>
              <w:bottom w:val="single" w:sz="4" w:space="0" w:color="auto"/>
              <w:right w:val="single" w:sz="4" w:space="0" w:color="auto"/>
            </w:tcBorders>
            <w:vAlign w:val="center"/>
          </w:tcPr>
          <w:p w:rsidR="00D70728" w:rsidRPr="006870F8" w:rsidRDefault="00D70728" w:rsidP="00A843F7">
            <w:pPr>
              <w:rPr>
                <w:sz w:val="20"/>
                <w:szCs w:val="24"/>
                <w:lang w:eastAsia="lt-LT"/>
              </w:rPr>
            </w:pPr>
            <w:r w:rsidRPr="006870F8">
              <w:rPr>
                <w:sz w:val="20"/>
                <w:szCs w:val="24"/>
                <w:lang w:eastAsia="lt-LT"/>
              </w:rPr>
              <w:t>Sanglaudos fondas</w:t>
            </w:r>
          </w:p>
        </w:tc>
        <w:tc>
          <w:tcPr>
            <w:tcW w:w="550" w:type="pct"/>
            <w:tcBorders>
              <w:top w:val="single" w:sz="4" w:space="0" w:color="auto"/>
              <w:left w:val="nil"/>
              <w:bottom w:val="single" w:sz="4" w:space="0" w:color="auto"/>
              <w:right w:val="single" w:sz="4" w:space="0" w:color="auto"/>
            </w:tcBorders>
            <w:vAlign w:val="center"/>
          </w:tcPr>
          <w:p w:rsidR="00D70728" w:rsidRPr="006870F8" w:rsidRDefault="00D70728" w:rsidP="00A843F7">
            <w:pPr>
              <w:jc w:val="right"/>
              <w:rPr>
                <w:sz w:val="20"/>
                <w:lang w:eastAsia="lt-LT"/>
              </w:rPr>
            </w:pPr>
            <w:r w:rsidRPr="006870F8">
              <w:rPr>
                <w:sz w:val="20"/>
                <w:lang w:eastAsia="lt-LT"/>
              </w:rPr>
              <w:t>1,68</w:t>
            </w:r>
          </w:p>
        </w:tc>
        <w:tc>
          <w:tcPr>
            <w:tcW w:w="661" w:type="pct"/>
            <w:tcBorders>
              <w:top w:val="single" w:sz="4" w:space="0" w:color="auto"/>
              <w:left w:val="single" w:sz="4" w:space="0" w:color="auto"/>
              <w:bottom w:val="single" w:sz="4" w:space="0" w:color="auto"/>
              <w:right w:val="single" w:sz="4" w:space="0" w:color="auto"/>
            </w:tcBorders>
            <w:vAlign w:val="center"/>
          </w:tcPr>
          <w:p w:rsidR="00D70728" w:rsidRPr="006870F8" w:rsidRDefault="00D70728" w:rsidP="00A843F7">
            <w:pPr>
              <w:jc w:val="right"/>
              <w:rPr>
                <w:sz w:val="20"/>
                <w:lang w:eastAsia="lt-LT"/>
              </w:rPr>
            </w:pPr>
            <w:r w:rsidRPr="006870F8">
              <w:rPr>
                <w:sz w:val="20"/>
                <w:lang w:eastAsia="lt-LT"/>
              </w:rPr>
              <w:t>12 000 000</w:t>
            </w:r>
          </w:p>
        </w:tc>
        <w:tc>
          <w:tcPr>
            <w:tcW w:w="550" w:type="pct"/>
            <w:tcBorders>
              <w:top w:val="single" w:sz="4" w:space="0" w:color="auto"/>
              <w:left w:val="single" w:sz="4" w:space="0" w:color="auto"/>
              <w:bottom w:val="single" w:sz="4" w:space="0" w:color="auto"/>
              <w:right w:val="single" w:sz="4" w:space="0" w:color="auto"/>
            </w:tcBorders>
            <w:vAlign w:val="center"/>
          </w:tcPr>
          <w:p w:rsidR="00D70728" w:rsidRPr="006870F8" w:rsidRDefault="00D70728" w:rsidP="00A843F7">
            <w:pPr>
              <w:jc w:val="right"/>
              <w:rPr>
                <w:sz w:val="20"/>
                <w:lang w:eastAsia="lt-LT"/>
              </w:rPr>
            </w:pPr>
          </w:p>
        </w:tc>
        <w:tc>
          <w:tcPr>
            <w:tcW w:w="670" w:type="pct"/>
            <w:tcBorders>
              <w:top w:val="single" w:sz="4" w:space="0" w:color="auto"/>
              <w:left w:val="single" w:sz="4" w:space="0" w:color="auto"/>
              <w:bottom w:val="single" w:sz="4" w:space="0" w:color="auto"/>
              <w:right w:val="single" w:sz="4" w:space="0" w:color="auto"/>
            </w:tcBorders>
            <w:vAlign w:val="center"/>
          </w:tcPr>
          <w:p w:rsidR="00D70728" w:rsidRPr="006870F8" w:rsidRDefault="00D70728" w:rsidP="00A843F7">
            <w:pPr>
              <w:jc w:val="right"/>
              <w:rPr>
                <w:sz w:val="20"/>
                <w:lang w:eastAsia="lt-LT"/>
              </w:rPr>
            </w:pPr>
          </w:p>
        </w:tc>
      </w:tr>
      <w:tr w:rsidR="00D70728" w:rsidRPr="006870F8" w:rsidTr="00E82354">
        <w:trPr>
          <w:trHeight w:val="510"/>
        </w:trPr>
        <w:tc>
          <w:tcPr>
            <w:tcW w:w="298" w:type="pct"/>
            <w:vMerge/>
            <w:tcBorders>
              <w:left w:val="single" w:sz="4" w:space="0" w:color="auto"/>
              <w:right w:val="single" w:sz="4" w:space="0" w:color="auto"/>
            </w:tcBorders>
            <w:vAlign w:val="center"/>
            <w:hideMark/>
          </w:tcPr>
          <w:p w:rsidR="00D70728" w:rsidRPr="006870F8" w:rsidRDefault="00D70728" w:rsidP="00A843F7">
            <w:pPr>
              <w:rPr>
                <w:sz w:val="20"/>
                <w:szCs w:val="24"/>
                <w:lang w:eastAsia="lt-LT"/>
              </w:rPr>
            </w:pPr>
          </w:p>
        </w:tc>
        <w:tc>
          <w:tcPr>
            <w:tcW w:w="900" w:type="pct"/>
            <w:vMerge/>
            <w:tcBorders>
              <w:left w:val="single" w:sz="4" w:space="0" w:color="auto"/>
              <w:right w:val="single" w:sz="4" w:space="0" w:color="auto"/>
            </w:tcBorders>
            <w:vAlign w:val="center"/>
            <w:hideMark/>
          </w:tcPr>
          <w:p w:rsidR="00D70728" w:rsidRPr="006870F8" w:rsidRDefault="00D70728" w:rsidP="00A843F7">
            <w:pPr>
              <w:rPr>
                <w:sz w:val="20"/>
                <w:szCs w:val="24"/>
                <w:lang w:eastAsia="lt-LT"/>
              </w:rPr>
            </w:pPr>
          </w:p>
        </w:tc>
        <w:tc>
          <w:tcPr>
            <w:tcW w:w="745" w:type="pct"/>
            <w:tcBorders>
              <w:top w:val="nil"/>
              <w:left w:val="nil"/>
              <w:bottom w:val="single" w:sz="4" w:space="0" w:color="auto"/>
              <w:right w:val="single" w:sz="4" w:space="0" w:color="auto"/>
            </w:tcBorders>
            <w:vAlign w:val="center"/>
            <w:hideMark/>
          </w:tcPr>
          <w:p w:rsidR="00D70728" w:rsidRPr="006870F8" w:rsidRDefault="00D70728" w:rsidP="00A843F7">
            <w:pPr>
              <w:rPr>
                <w:sz w:val="20"/>
                <w:lang w:eastAsia="lt-LT"/>
              </w:rPr>
            </w:pPr>
            <w:r w:rsidRPr="006870F8">
              <w:rPr>
                <w:sz w:val="20"/>
                <w:lang w:eastAsia="lt-LT"/>
              </w:rPr>
              <w:t>Ekonomikos ir inovacijų ministerija</w:t>
            </w:r>
          </w:p>
        </w:tc>
        <w:tc>
          <w:tcPr>
            <w:tcW w:w="625" w:type="pct"/>
            <w:tcBorders>
              <w:top w:val="nil"/>
              <w:left w:val="nil"/>
              <w:bottom w:val="single" w:sz="4" w:space="0" w:color="auto"/>
              <w:right w:val="single" w:sz="4" w:space="0" w:color="auto"/>
            </w:tcBorders>
            <w:vAlign w:val="center"/>
            <w:hideMark/>
          </w:tcPr>
          <w:p w:rsidR="00D70728" w:rsidRPr="006870F8" w:rsidRDefault="00D70728" w:rsidP="00A843F7">
            <w:pPr>
              <w:rPr>
                <w:sz w:val="20"/>
                <w:lang w:eastAsia="lt-LT"/>
              </w:rPr>
            </w:pPr>
            <w:r w:rsidRPr="006870F8">
              <w:rPr>
                <w:sz w:val="20"/>
                <w:lang w:eastAsia="lt-LT"/>
              </w:rPr>
              <w:t xml:space="preserve">Europos regioninės plėtros fondas </w:t>
            </w:r>
          </w:p>
        </w:tc>
        <w:tc>
          <w:tcPr>
            <w:tcW w:w="550" w:type="pct"/>
            <w:tcBorders>
              <w:top w:val="single" w:sz="4" w:space="0" w:color="auto"/>
              <w:left w:val="nil"/>
              <w:bottom w:val="single" w:sz="4" w:space="0" w:color="auto"/>
              <w:right w:val="single" w:sz="4" w:space="0" w:color="auto"/>
            </w:tcBorders>
            <w:vAlign w:val="center"/>
          </w:tcPr>
          <w:p w:rsidR="00D70728" w:rsidRPr="006870F8" w:rsidRDefault="00D70728" w:rsidP="00A843F7">
            <w:pPr>
              <w:jc w:val="right"/>
              <w:rPr>
                <w:sz w:val="20"/>
                <w:lang w:eastAsia="lt-LT"/>
              </w:rPr>
            </w:pPr>
            <w:r w:rsidRPr="006870F8">
              <w:rPr>
                <w:sz w:val="20"/>
                <w:lang w:eastAsia="lt-LT"/>
              </w:rPr>
              <w:t>1,02</w:t>
            </w:r>
          </w:p>
        </w:tc>
        <w:tc>
          <w:tcPr>
            <w:tcW w:w="661" w:type="pct"/>
            <w:tcBorders>
              <w:top w:val="single" w:sz="4" w:space="0" w:color="auto"/>
              <w:left w:val="single" w:sz="4" w:space="0" w:color="auto"/>
              <w:bottom w:val="single" w:sz="4" w:space="0" w:color="auto"/>
              <w:right w:val="single" w:sz="4" w:space="0" w:color="auto"/>
            </w:tcBorders>
            <w:vAlign w:val="center"/>
          </w:tcPr>
          <w:p w:rsidR="00D70728" w:rsidRPr="006870F8" w:rsidRDefault="00D70728" w:rsidP="00A843F7">
            <w:pPr>
              <w:jc w:val="right"/>
              <w:rPr>
                <w:sz w:val="20"/>
                <w:lang w:eastAsia="lt-LT"/>
              </w:rPr>
            </w:pPr>
            <w:r w:rsidRPr="006870F8">
              <w:rPr>
                <w:sz w:val="20"/>
                <w:lang w:eastAsia="lt-LT"/>
              </w:rPr>
              <w:t>230 000</w:t>
            </w:r>
          </w:p>
        </w:tc>
        <w:tc>
          <w:tcPr>
            <w:tcW w:w="550" w:type="pct"/>
            <w:tcBorders>
              <w:top w:val="single" w:sz="4" w:space="0" w:color="auto"/>
              <w:left w:val="single" w:sz="4" w:space="0" w:color="auto"/>
              <w:bottom w:val="single" w:sz="4" w:space="0" w:color="auto"/>
              <w:right w:val="single" w:sz="4" w:space="0" w:color="auto"/>
            </w:tcBorders>
            <w:vAlign w:val="center"/>
          </w:tcPr>
          <w:p w:rsidR="00D70728" w:rsidRPr="006870F8" w:rsidRDefault="00D70728" w:rsidP="00A843F7">
            <w:pPr>
              <w:jc w:val="right"/>
              <w:rPr>
                <w:sz w:val="20"/>
                <w:lang w:eastAsia="lt-LT"/>
              </w:rPr>
            </w:pPr>
          </w:p>
        </w:tc>
        <w:tc>
          <w:tcPr>
            <w:tcW w:w="670" w:type="pct"/>
            <w:tcBorders>
              <w:top w:val="single" w:sz="4" w:space="0" w:color="auto"/>
              <w:left w:val="single" w:sz="4" w:space="0" w:color="auto"/>
              <w:bottom w:val="single" w:sz="4" w:space="0" w:color="auto"/>
              <w:right w:val="single" w:sz="4" w:space="0" w:color="auto"/>
            </w:tcBorders>
            <w:vAlign w:val="center"/>
          </w:tcPr>
          <w:p w:rsidR="00D70728" w:rsidRPr="006870F8" w:rsidRDefault="00D70728" w:rsidP="00A843F7">
            <w:pPr>
              <w:jc w:val="right"/>
              <w:rPr>
                <w:sz w:val="20"/>
                <w:lang w:eastAsia="lt-LT"/>
              </w:rPr>
            </w:pPr>
          </w:p>
        </w:tc>
      </w:tr>
      <w:tr w:rsidR="00D70728" w:rsidRPr="006870F8" w:rsidTr="00E82354">
        <w:trPr>
          <w:trHeight w:val="510"/>
        </w:trPr>
        <w:tc>
          <w:tcPr>
            <w:tcW w:w="298" w:type="pct"/>
            <w:vMerge/>
            <w:tcBorders>
              <w:left w:val="single" w:sz="4" w:space="0" w:color="auto"/>
              <w:right w:val="single" w:sz="4" w:space="0" w:color="auto"/>
            </w:tcBorders>
            <w:vAlign w:val="center"/>
          </w:tcPr>
          <w:p w:rsidR="00D70728" w:rsidRPr="006870F8" w:rsidRDefault="00D70728" w:rsidP="00A843F7">
            <w:pPr>
              <w:rPr>
                <w:sz w:val="20"/>
                <w:szCs w:val="24"/>
                <w:lang w:eastAsia="lt-LT"/>
              </w:rPr>
            </w:pPr>
          </w:p>
        </w:tc>
        <w:tc>
          <w:tcPr>
            <w:tcW w:w="900" w:type="pct"/>
            <w:vMerge/>
            <w:tcBorders>
              <w:left w:val="single" w:sz="4" w:space="0" w:color="auto"/>
              <w:right w:val="single" w:sz="4" w:space="0" w:color="auto"/>
            </w:tcBorders>
            <w:vAlign w:val="center"/>
          </w:tcPr>
          <w:p w:rsidR="00D70728" w:rsidRPr="006870F8" w:rsidRDefault="00D70728" w:rsidP="00A843F7">
            <w:pPr>
              <w:rPr>
                <w:sz w:val="20"/>
                <w:lang w:eastAsia="lt-LT"/>
              </w:rPr>
            </w:pPr>
          </w:p>
        </w:tc>
        <w:tc>
          <w:tcPr>
            <w:tcW w:w="745" w:type="pct"/>
            <w:tcBorders>
              <w:top w:val="nil"/>
              <w:left w:val="nil"/>
              <w:bottom w:val="single" w:sz="4" w:space="0" w:color="auto"/>
              <w:right w:val="single" w:sz="4" w:space="0" w:color="auto"/>
            </w:tcBorders>
            <w:vAlign w:val="center"/>
          </w:tcPr>
          <w:p w:rsidR="00D70728" w:rsidRPr="006870F8" w:rsidRDefault="00D70728" w:rsidP="00A843F7">
            <w:pPr>
              <w:rPr>
                <w:sz w:val="20"/>
                <w:lang w:eastAsia="lt-LT"/>
              </w:rPr>
            </w:pPr>
            <w:r w:rsidRPr="006870F8">
              <w:rPr>
                <w:sz w:val="20"/>
                <w:lang w:eastAsia="lt-LT"/>
              </w:rPr>
              <w:t>Vidaus reikalų ministerija</w:t>
            </w:r>
          </w:p>
        </w:tc>
        <w:tc>
          <w:tcPr>
            <w:tcW w:w="625" w:type="pct"/>
            <w:tcBorders>
              <w:top w:val="nil"/>
              <w:left w:val="nil"/>
              <w:bottom w:val="single" w:sz="4" w:space="0" w:color="auto"/>
              <w:right w:val="single" w:sz="4" w:space="0" w:color="auto"/>
            </w:tcBorders>
            <w:vAlign w:val="center"/>
          </w:tcPr>
          <w:p w:rsidR="00D70728" w:rsidRPr="006870F8" w:rsidRDefault="00D70728" w:rsidP="00A843F7">
            <w:pPr>
              <w:rPr>
                <w:sz w:val="20"/>
                <w:lang w:eastAsia="lt-LT"/>
              </w:rPr>
            </w:pPr>
            <w:r w:rsidRPr="006870F8">
              <w:rPr>
                <w:sz w:val="20"/>
                <w:lang w:eastAsia="lt-LT"/>
              </w:rPr>
              <w:t>Europos regioninės plėtros fondas</w:t>
            </w:r>
          </w:p>
        </w:tc>
        <w:tc>
          <w:tcPr>
            <w:tcW w:w="550" w:type="pct"/>
            <w:tcBorders>
              <w:top w:val="single" w:sz="4" w:space="0" w:color="auto"/>
              <w:left w:val="nil"/>
              <w:bottom w:val="single" w:sz="4" w:space="0" w:color="auto"/>
              <w:right w:val="single" w:sz="4" w:space="0" w:color="auto"/>
            </w:tcBorders>
            <w:vAlign w:val="center"/>
          </w:tcPr>
          <w:p w:rsidR="00D70728" w:rsidRPr="006870F8" w:rsidRDefault="00D70728" w:rsidP="00A843F7">
            <w:pPr>
              <w:jc w:val="right"/>
              <w:rPr>
                <w:sz w:val="20"/>
                <w:lang w:eastAsia="lt-LT"/>
              </w:rPr>
            </w:pPr>
            <w:r w:rsidRPr="006870F8">
              <w:rPr>
                <w:sz w:val="20"/>
                <w:lang w:eastAsia="lt-LT"/>
              </w:rPr>
              <w:t>18,37</w:t>
            </w:r>
          </w:p>
        </w:tc>
        <w:tc>
          <w:tcPr>
            <w:tcW w:w="661" w:type="pct"/>
            <w:tcBorders>
              <w:top w:val="single" w:sz="4" w:space="0" w:color="auto"/>
              <w:left w:val="single" w:sz="4" w:space="0" w:color="auto"/>
              <w:bottom w:val="single" w:sz="4" w:space="0" w:color="auto"/>
              <w:right w:val="single" w:sz="4" w:space="0" w:color="auto"/>
            </w:tcBorders>
            <w:vAlign w:val="center"/>
          </w:tcPr>
          <w:p w:rsidR="00D70728" w:rsidRPr="006870F8" w:rsidRDefault="00D70728" w:rsidP="00A843F7">
            <w:pPr>
              <w:jc w:val="right"/>
              <w:rPr>
                <w:sz w:val="20"/>
                <w:lang w:eastAsia="lt-LT"/>
              </w:rPr>
            </w:pPr>
            <w:r w:rsidRPr="006870F8">
              <w:rPr>
                <w:sz w:val="20"/>
                <w:lang w:eastAsia="lt-LT"/>
              </w:rPr>
              <w:t>3 300 000</w:t>
            </w:r>
          </w:p>
        </w:tc>
        <w:tc>
          <w:tcPr>
            <w:tcW w:w="550" w:type="pct"/>
            <w:tcBorders>
              <w:top w:val="single" w:sz="4" w:space="0" w:color="auto"/>
              <w:left w:val="single" w:sz="4" w:space="0" w:color="auto"/>
              <w:bottom w:val="single" w:sz="4" w:space="0" w:color="auto"/>
              <w:right w:val="single" w:sz="4" w:space="0" w:color="auto"/>
            </w:tcBorders>
            <w:vAlign w:val="center"/>
          </w:tcPr>
          <w:p w:rsidR="00D70728" w:rsidRPr="006870F8" w:rsidRDefault="00D70728" w:rsidP="00A843F7">
            <w:pPr>
              <w:jc w:val="right"/>
              <w:rPr>
                <w:sz w:val="20"/>
                <w:lang w:eastAsia="lt-LT"/>
              </w:rPr>
            </w:pPr>
          </w:p>
        </w:tc>
        <w:tc>
          <w:tcPr>
            <w:tcW w:w="670" w:type="pct"/>
            <w:tcBorders>
              <w:top w:val="single" w:sz="4" w:space="0" w:color="auto"/>
              <w:left w:val="single" w:sz="4" w:space="0" w:color="auto"/>
              <w:bottom w:val="single" w:sz="4" w:space="0" w:color="auto"/>
              <w:right w:val="single" w:sz="4" w:space="0" w:color="auto"/>
            </w:tcBorders>
            <w:vAlign w:val="center"/>
          </w:tcPr>
          <w:p w:rsidR="00D70728" w:rsidRPr="006870F8" w:rsidRDefault="00D70728" w:rsidP="00A843F7">
            <w:pPr>
              <w:jc w:val="right"/>
              <w:rPr>
                <w:sz w:val="20"/>
                <w:lang w:eastAsia="lt-LT"/>
              </w:rPr>
            </w:pPr>
          </w:p>
        </w:tc>
      </w:tr>
      <w:tr w:rsidR="00D70728" w:rsidRPr="006870F8" w:rsidTr="00E82354">
        <w:trPr>
          <w:trHeight w:val="510"/>
        </w:trPr>
        <w:tc>
          <w:tcPr>
            <w:tcW w:w="298" w:type="pct"/>
            <w:vMerge/>
            <w:tcBorders>
              <w:left w:val="single" w:sz="4" w:space="0" w:color="auto"/>
              <w:bottom w:val="single" w:sz="4" w:space="0" w:color="000000"/>
              <w:right w:val="single" w:sz="4" w:space="0" w:color="auto"/>
            </w:tcBorders>
            <w:vAlign w:val="center"/>
          </w:tcPr>
          <w:p w:rsidR="00D70728" w:rsidRPr="006870F8" w:rsidRDefault="00D70728" w:rsidP="00A843F7">
            <w:pPr>
              <w:rPr>
                <w:sz w:val="20"/>
                <w:szCs w:val="24"/>
                <w:lang w:eastAsia="lt-LT"/>
              </w:rPr>
            </w:pPr>
          </w:p>
        </w:tc>
        <w:tc>
          <w:tcPr>
            <w:tcW w:w="900" w:type="pct"/>
            <w:vMerge/>
            <w:tcBorders>
              <w:left w:val="single" w:sz="4" w:space="0" w:color="auto"/>
              <w:bottom w:val="single" w:sz="4" w:space="0" w:color="000000"/>
              <w:right w:val="single" w:sz="4" w:space="0" w:color="auto"/>
            </w:tcBorders>
            <w:vAlign w:val="center"/>
          </w:tcPr>
          <w:p w:rsidR="00D70728" w:rsidRPr="006870F8" w:rsidRDefault="00D70728" w:rsidP="00A843F7">
            <w:pPr>
              <w:rPr>
                <w:sz w:val="20"/>
                <w:lang w:eastAsia="lt-LT"/>
              </w:rPr>
            </w:pPr>
          </w:p>
        </w:tc>
        <w:tc>
          <w:tcPr>
            <w:tcW w:w="745" w:type="pct"/>
            <w:tcBorders>
              <w:top w:val="nil"/>
              <w:left w:val="nil"/>
              <w:bottom w:val="single" w:sz="4" w:space="0" w:color="auto"/>
              <w:right w:val="single" w:sz="4" w:space="0" w:color="auto"/>
            </w:tcBorders>
            <w:vAlign w:val="center"/>
          </w:tcPr>
          <w:p w:rsidR="00D70728" w:rsidRPr="006870F8" w:rsidRDefault="00D70728" w:rsidP="00A843F7">
            <w:pPr>
              <w:rPr>
                <w:sz w:val="20"/>
                <w:lang w:eastAsia="lt-LT"/>
              </w:rPr>
            </w:pPr>
            <w:r w:rsidRPr="006870F8">
              <w:rPr>
                <w:sz w:val="20"/>
                <w:lang w:eastAsia="lt-LT"/>
              </w:rPr>
              <w:t>Kultūros ministerija</w:t>
            </w:r>
          </w:p>
        </w:tc>
        <w:tc>
          <w:tcPr>
            <w:tcW w:w="625" w:type="pct"/>
            <w:tcBorders>
              <w:top w:val="nil"/>
              <w:left w:val="nil"/>
              <w:bottom w:val="single" w:sz="4" w:space="0" w:color="auto"/>
              <w:right w:val="single" w:sz="4" w:space="0" w:color="auto"/>
            </w:tcBorders>
            <w:vAlign w:val="center"/>
          </w:tcPr>
          <w:p w:rsidR="00D70728" w:rsidRPr="006870F8" w:rsidRDefault="00D70728" w:rsidP="00A843F7">
            <w:pPr>
              <w:rPr>
                <w:sz w:val="20"/>
                <w:lang w:eastAsia="lt-LT"/>
              </w:rPr>
            </w:pPr>
            <w:r w:rsidRPr="006870F8">
              <w:rPr>
                <w:sz w:val="20"/>
                <w:lang w:eastAsia="lt-LT"/>
              </w:rPr>
              <w:t>Europos regioninės plėtros fondas</w:t>
            </w:r>
          </w:p>
        </w:tc>
        <w:tc>
          <w:tcPr>
            <w:tcW w:w="550" w:type="pct"/>
            <w:tcBorders>
              <w:top w:val="single" w:sz="4" w:space="0" w:color="auto"/>
              <w:left w:val="nil"/>
              <w:bottom w:val="single" w:sz="4" w:space="0" w:color="auto"/>
              <w:right w:val="single" w:sz="4" w:space="0" w:color="auto"/>
            </w:tcBorders>
            <w:vAlign w:val="center"/>
          </w:tcPr>
          <w:p w:rsidR="00D70728" w:rsidRPr="006870F8" w:rsidRDefault="00D70728" w:rsidP="00A843F7">
            <w:pPr>
              <w:jc w:val="right"/>
              <w:rPr>
                <w:sz w:val="20"/>
                <w:lang w:eastAsia="lt-LT"/>
              </w:rPr>
            </w:pPr>
            <w:r w:rsidRPr="006870F8">
              <w:rPr>
                <w:sz w:val="20"/>
                <w:lang w:eastAsia="lt-LT"/>
              </w:rPr>
              <w:t>5,45</w:t>
            </w:r>
          </w:p>
        </w:tc>
        <w:tc>
          <w:tcPr>
            <w:tcW w:w="661" w:type="pct"/>
            <w:tcBorders>
              <w:top w:val="single" w:sz="4" w:space="0" w:color="auto"/>
              <w:left w:val="single" w:sz="4" w:space="0" w:color="auto"/>
              <w:bottom w:val="single" w:sz="4" w:space="0" w:color="auto"/>
              <w:right w:val="single" w:sz="4" w:space="0" w:color="auto"/>
            </w:tcBorders>
            <w:vAlign w:val="center"/>
          </w:tcPr>
          <w:p w:rsidR="00D70728" w:rsidRPr="006870F8" w:rsidRDefault="00D70728" w:rsidP="00A843F7">
            <w:pPr>
              <w:jc w:val="right"/>
              <w:rPr>
                <w:sz w:val="20"/>
                <w:lang w:eastAsia="lt-LT"/>
              </w:rPr>
            </w:pPr>
            <w:r w:rsidRPr="006870F8">
              <w:rPr>
                <w:sz w:val="20"/>
                <w:lang w:eastAsia="lt-LT"/>
              </w:rPr>
              <w:t>4 942 000</w:t>
            </w:r>
          </w:p>
        </w:tc>
        <w:tc>
          <w:tcPr>
            <w:tcW w:w="550" w:type="pct"/>
            <w:tcBorders>
              <w:top w:val="single" w:sz="4" w:space="0" w:color="auto"/>
              <w:left w:val="single" w:sz="4" w:space="0" w:color="auto"/>
              <w:bottom w:val="single" w:sz="4" w:space="0" w:color="auto"/>
              <w:right w:val="single" w:sz="4" w:space="0" w:color="auto"/>
            </w:tcBorders>
            <w:vAlign w:val="center"/>
          </w:tcPr>
          <w:p w:rsidR="00D70728" w:rsidRPr="006870F8" w:rsidRDefault="00D70728" w:rsidP="00A843F7">
            <w:pPr>
              <w:jc w:val="right"/>
              <w:rPr>
                <w:sz w:val="20"/>
                <w:lang w:eastAsia="lt-LT"/>
              </w:rPr>
            </w:pPr>
          </w:p>
        </w:tc>
        <w:tc>
          <w:tcPr>
            <w:tcW w:w="670" w:type="pct"/>
            <w:tcBorders>
              <w:top w:val="single" w:sz="4" w:space="0" w:color="auto"/>
              <w:left w:val="single" w:sz="4" w:space="0" w:color="auto"/>
              <w:bottom w:val="single" w:sz="4" w:space="0" w:color="auto"/>
              <w:right w:val="single" w:sz="4" w:space="0" w:color="auto"/>
            </w:tcBorders>
            <w:vAlign w:val="center"/>
          </w:tcPr>
          <w:p w:rsidR="00D70728" w:rsidRPr="006870F8" w:rsidRDefault="00D70728" w:rsidP="00A843F7">
            <w:pPr>
              <w:jc w:val="right"/>
              <w:rPr>
                <w:sz w:val="20"/>
                <w:lang w:eastAsia="lt-LT"/>
              </w:rPr>
            </w:pPr>
          </w:p>
        </w:tc>
      </w:tr>
      <w:tr w:rsidR="00D70728" w:rsidRPr="006870F8" w:rsidTr="00E82354">
        <w:trPr>
          <w:trHeight w:val="510"/>
        </w:trPr>
        <w:tc>
          <w:tcPr>
            <w:tcW w:w="298" w:type="pct"/>
            <w:vMerge w:val="restart"/>
            <w:tcBorders>
              <w:top w:val="nil"/>
              <w:left w:val="single" w:sz="4" w:space="0" w:color="auto"/>
              <w:right w:val="single" w:sz="4" w:space="0" w:color="auto"/>
            </w:tcBorders>
            <w:vAlign w:val="center"/>
            <w:hideMark/>
          </w:tcPr>
          <w:p w:rsidR="00D70728" w:rsidRPr="006870F8" w:rsidRDefault="00D70728" w:rsidP="00A843F7">
            <w:pPr>
              <w:rPr>
                <w:sz w:val="20"/>
                <w:szCs w:val="24"/>
                <w:lang w:eastAsia="lt-LT"/>
              </w:rPr>
            </w:pPr>
            <w:r w:rsidRPr="006870F8">
              <w:rPr>
                <w:sz w:val="20"/>
                <w:szCs w:val="24"/>
                <w:lang w:eastAsia="lt-LT"/>
              </w:rPr>
              <w:t xml:space="preserve">6. </w:t>
            </w:r>
          </w:p>
        </w:tc>
        <w:tc>
          <w:tcPr>
            <w:tcW w:w="900" w:type="pct"/>
            <w:vMerge w:val="restart"/>
            <w:tcBorders>
              <w:top w:val="nil"/>
              <w:left w:val="single" w:sz="4" w:space="0" w:color="auto"/>
              <w:right w:val="single" w:sz="4" w:space="0" w:color="auto"/>
            </w:tcBorders>
            <w:vAlign w:val="center"/>
            <w:hideMark/>
          </w:tcPr>
          <w:p w:rsidR="00D70728" w:rsidRPr="006870F8" w:rsidRDefault="00D70728" w:rsidP="00A843F7">
            <w:pPr>
              <w:rPr>
                <w:sz w:val="20"/>
                <w:lang w:eastAsia="lt-LT"/>
              </w:rPr>
            </w:pPr>
            <w:r w:rsidRPr="006870F8">
              <w:rPr>
                <w:sz w:val="20"/>
                <w:lang w:eastAsia="lt-LT"/>
              </w:rPr>
              <w:t>6. Darnaus transporto ir pagrindinių tinklų infrastruktūros plėtra</w:t>
            </w:r>
          </w:p>
        </w:tc>
        <w:tc>
          <w:tcPr>
            <w:tcW w:w="745" w:type="pct"/>
            <w:tcBorders>
              <w:top w:val="nil"/>
              <w:left w:val="nil"/>
              <w:bottom w:val="single" w:sz="4" w:space="0" w:color="auto"/>
              <w:right w:val="single" w:sz="4" w:space="0" w:color="auto"/>
            </w:tcBorders>
            <w:vAlign w:val="center"/>
            <w:hideMark/>
          </w:tcPr>
          <w:p w:rsidR="00D70728" w:rsidRPr="006870F8" w:rsidRDefault="00D70728" w:rsidP="00A843F7">
            <w:pPr>
              <w:rPr>
                <w:sz w:val="20"/>
                <w:lang w:eastAsia="lt-LT"/>
              </w:rPr>
            </w:pPr>
            <w:r w:rsidRPr="006870F8">
              <w:rPr>
                <w:sz w:val="20"/>
                <w:lang w:eastAsia="lt-LT"/>
              </w:rPr>
              <w:t>Energetikos ministerija</w:t>
            </w:r>
          </w:p>
        </w:tc>
        <w:tc>
          <w:tcPr>
            <w:tcW w:w="625" w:type="pct"/>
            <w:tcBorders>
              <w:top w:val="nil"/>
              <w:left w:val="nil"/>
              <w:bottom w:val="single" w:sz="4" w:space="0" w:color="auto"/>
              <w:right w:val="single" w:sz="4" w:space="0" w:color="auto"/>
            </w:tcBorders>
            <w:vAlign w:val="center"/>
            <w:hideMark/>
          </w:tcPr>
          <w:p w:rsidR="00D70728" w:rsidRPr="006870F8" w:rsidRDefault="00D70728" w:rsidP="00A843F7">
            <w:pPr>
              <w:rPr>
                <w:sz w:val="20"/>
                <w:lang w:eastAsia="lt-LT"/>
              </w:rPr>
            </w:pPr>
            <w:r w:rsidRPr="006870F8">
              <w:rPr>
                <w:sz w:val="20"/>
                <w:lang w:eastAsia="lt-LT"/>
              </w:rPr>
              <w:t xml:space="preserve">Europos regioninės plėtros fondas </w:t>
            </w:r>
          </w:p>
        </w:tc>
        <w:tc>
          <w:tcPr>
            <w:tcW w:w="550" w:type="pct"/>
            <w:tcBorders>
              <w:top w:val="single" w:sz="4" w:space="0" w:color="auto"/>
              <w:left w:val="nil"/>
              <w:bottom w:val="single" w:sz="4" w:space="0" w:color="auto"/>
              <w:right w:val="single" w:sz="4" w:space="0" w:color="auto"/>
            </w:tcBorders>
            <w:vAlign w:val="center"/>
          </w:tcPr>
          <w:p w:rsidR="00D70728" w:rsidRPr="006870F8" w:rsidRDefault="00D70728" w:rsidP="00A843F7">
            <w:pPr>
              <w:jc w:val="right"/>
              <w:rPr>
                <w:sz w:val="20"/>
                <w:lang w:eastAsia="lt-LT"/>
              </w:rPr>
            </w:pPr>
            <w:r w:rsidRPr="006870F8">
              <w:rPr>
                <w:sz w:val="20"/>
                <w:lang w:eastAsia="lt-LT"/>
              </w:rPr>
              <w:t>9,88</w:t>
            </w:r>
          </w:p>
        </w:tc>
        <w:tc>
          <w:tcPr>
            <w:tcW w:w="661" w:type="pct"/>
            <w:tcBorders>
              <w:top w:val="single" w:sz="4" w:space="0" w:color="auto"/>
              <w:left w:val="single" w:sz="4" w:space="0" w:color="auto"/>
              <w:bottom w:val="single" w:sz="4" w:space="0" w:color="auto"/>
              <w:right w:val="single" w:sz="4" w:space="0" w:color="auto"/>
            </w:tcBorders>
            <w:vAlign w:val="center"/>
          </w:tcPr>
          <w:p w:rsidR="00D70728" w:rsidRPr="006870F8" w:rsidRDefault="00D70728" w:rsidP="00A843F7">
            <w:pPr>
              <w:jc w:val="right"/>
              <w:rPr>
                <w:sz w:val="20"/>
                <w:lang w:eastAsia="lt-LT"/>
              </w:rPr>
            </w:pPr>
            <w:r w:rsidRPr="006870F8">
              <w:rPr>
                <w:sz w:val="20"/>
                <w:lang w:eastAsia="lt-LT"/>
              </w:rPr>
              <w:t>10 000 000</w:t>
            </w:r>
          </w:p>
        </w:tc>
        <w:tc>
          <w:tcPr>
            <w:tcW w:w="550" w:type="pct"/>
            <w:tcBorders>
              <w:top w:val="single" w:sz="4" w:space="0" w:color="auto"/>
              <w:left w:val="single" w:sz="4" w:space="0" w:color="auto"/>
              <w:bottom w:val="single" w:sz="4" w:space="0" w:color="auto"/>
              <w:right w:val="single" w:sz="4" w:space="0" w:color="auto"/>
            </w:tcBorders>
            <w:vAlign w:val="center"/>
          </w:tcPr>
          <w:p w:rsidR="00D70728" w:rsidRPr="006870F8" w:rsidRDefault="00D70728" w:rsidP="00A843F7">
            <w:pPr>
              <w:jc w:val="right"/>
              <w:rPr>
                <w:sz w:val="20"/>
                <w:lang w:eastAsia="lt-LT"/>
              </w:rPr>
            </w:pPr>
          </w:p>
        </w:tc>
        <w:tc>
          <w:tcPr>
            <w:tcW w:w="670" w:type="pct"/>
            <w:tcBorders>
              <w:top w:val="single" w:sz="4" w:space="0" w:color="auto"/>
              <w:left w:val="single" w:sz="4" w:space="0" w:color="auto"/>
              <w:bottom w:val="single" w:sz="4" w:space="0" w:color="auto"/>
              <w:right w:val="single" w:sz="4" w:space="0" w:color="auto"/>
            </w:tcBorders>
            <w:vAlign w:val="center"/>
          </w:tcPr>
          <w:p w:rsidR="00D70728" w:rsidRPr="006870F8" w:rsidRDefault="00D70728" w:rsidP="00A843F7">
            <w:pPr>
              <w:jc w:val="right"/>
              <w:rPr>
                <w:sz w:val="20"/>
                <w:lang w:eastAsia="lt-LT"/>
              </w:rPr>
            </w:pPr>
          </w:p>
        </w:tc>
      </w:tr>
      <w:tr w:rsidR="00D70728" w:rsidRPr="006870F8" w:rsidTr="00E82354">
        <w:trPr>
          <w:trHeight w:val="255"/>
        </w:trPr>
        <w:tc>
          <w:tcPr>
            <w:tcW w:w="298" w:type="pct"/>
            <w:vMerge/>
            <w:tcBorders>
              <w:left w:val="single" w:sz="4" w:space="0" w:color="auto"/>
              <w:right w:val="single" w:sz="4" w:space="0" w:color="auto"/>
            </w:tcBorders>
            <w:vAlign w:val="center"/>
            <w:hideMark/>
          </w:tcPr>
          <w:p w:rsidR="00D70728" w:rsidRPr="006870F8" w:rsidRDefault="00D70728" w:rsidP="00A843F7">
            <w:pPr>
              <w:rPr>
                <w:sz w:val="20"/>
                <w:szCs w:val="24"/>
                <w:lang w:eastAsia="lt-LT"/>
              </w:rPr>
            </w:pPr>
          </w:p>
        </w:tc>
        <w:tc>
          <w:tcPr>
            <w:tcW w:w="900" w:type="pct"/>
            <w:vMerge/>
            <w:tcBorders>
              <w:left w:val="single" w:sz="4" w:space="0" w:color="auto"/>
              <w:right w:val="single" w:sz="4" w:space="0" w:color="auto"/>
            </w:tcBorders>
            <w:vAlign w:val="center"/>
            <w:hideMark/>
          </w:tcPr>
          <w:p w:rsidR="00D70728" w:rsidRPr="006870F8" w:rsidRDefault="00D70728" w:rsidP="00A843F7">
            <w:pPr>
              <w:rPr>
                <w:sz w:val="20"/>
                <w:szCs w:val="24"/>
                <w:lang w:eastAsia="lt-LT"/>
              </w:rPr>
            </w:pPr>
          </w:p>
        </w:tc>
        <w:tc>
          <w:tcPr>
            <w:tcW w:w="745" w:type="pct"/>
            <w:tcBorders>
              <w:top w:val="nil"/>
              <w:left w:val="nil"/>
              <w:bottom w:val="single" w:sz="4" w:space="0" w:color="auto"/>
              <w:right w:val="single" w:sz="4" w:space="0" w:color="auto"/>
            </w:tcBorders>
            <w:vAlign w:val="center"/>
            <w:hideMark/>
          </w:tcPr>
          <w:p w:rsidR="00D70728" w:rsidRPr="006870F8" w:rsidRDefault="00D70728" w:rsidP="00A843F7">
            <w:pPr>
              <w:rPr>
                <w:sz w:val="20"/>
                <w:lang w:eastAsia="lt-LT"/>
              </w:rPr>
            </w:pPr>
            <w:r w:rsidRPr="006870F8">
              <w:rPr>
                <w:sz w:val="20"/>
                <w:lang w:eastAsia="lt-LT"/>
              </w:rPr>
              <w:t>Susisiekimo ministerija</w:t>
            </w:r>
          </w:p>
        </w:tc>
        <w:tc>
          <w:tcPr>
            <w:tcW w:w="625" w:type="pct"/>
            <w:tcBorders>
              <w:top w:val="nil"/>
              <w:left w:val="nil"/>
              <w:bottom w:val="single" w:sz="4" w:space="0" w:color="auto"/>
              <w:right w:val="single" w:sz="4" w:space="0" w:color="auto"/>
            </w:tcBorders>
            <w:vAlign w:val="center"/>
            <w:hideMark/>
          </w:tcPr>
          <w:p w:rsidR="00D70728" w:rsidRPr="006870F8" w:rsidRDefault="00D70728" w:rsidP="00A843F7">
            <w:pPr>
              <w:rPr>
                <w:sz w:val="20"/>
                <w:lang w:eastAsia="lt-LT"/>
              </w:rPr>
            </w:pPr>
            <w:r w:rsidRPr="006870F8">
              <w:rPr>
                <w:sz w:val="20"/>
                <w:lang w:eastAsia="lt-LT"/>
              </w:rPr>
              <w:t xml:space="preserve">Europos regioninės plėtros fondas </w:t>
            </w:r>
          </w:p>
        </w:tc>
        <w:tc>
          <w:tcPr>
            <w:tcW w:w="550" w:type="pct"/>
            <w:tcBorders>
              <w:top w:val="single" w:sz="4" w:space="0" w:color="auto"/>
              <w:left w:val="nil"/>
              <w:bottom w:val="single" w:sz="4" w:space="0" w:color="auto"/>
              <w:right w:val="single" w:sz="4" w:space="0" w:color="auto"/>
            </w:tcBorders>
            <w:vAlign w:val="center"/>
          </w:tcPr>
          <w:p w:rsidR="00D70728" w:rsidRPr="006870F8" w:rsidRDefault="00D70728" w:rsidP="00A843F7">
            <w:pPr>
              <w:jc w:val="right"/>
              <w:rPr>
                <w:sz w:val="20"/>
                <w:lang w:eastAsia="lt-LT"/>
              </w:rPr>
            </w:pPr>
            <w:r w:rsidRPr="006870F8">
              <w:rPr>
                <w:sz w:val="20"/>
                <w:lang w:eastAsia="lt-LT"/>
              </w:rPr>
              <w:t>9,17</w:t>
            </w:r>
          </w:p>
        </w:tc>
        <w:tc>
          <w:tcPr>
            <w:tcW w:w="661" w:type="pct"/>
            <w:tcBorders>
              <w:top w:val="single" w:sz="4" w:space="0" w:color="auto"/>
              <w:left w:val="single" w:sz="4" w:space="0" w:color="auto"/>
              <w:bottom w:val="single" w:sz="4" w:space="0" w:color="auto"/>
              <w:right w:val="single" w:sz="4" w:space="0" w:color="auto"/>
            </w:tcBorders>
            <w:vAlign w:val="center"/>
          </w:tcPr>
          <w:p w:rsidR="00D70728" w:rsidRPr="006870F8" w:rsidRDefault="00D70728" w:rsidP="00A843F7">
            <w:pPr>
              <w:jc w:val="right"/>
              <w:rPr>
                <w:sz w:val="20"/>
                <w:lang w:eastAsia="lt-LT"/>
              </w:rPr>
            </w:pPr>
            <w:r w:rsidRPr="006870F8">
              <w:rPr>
                <w:sz w:val="20"/>
                <w:lang w:eastAsia="lt-LT"/>
              </w:rPr>
              <w:t>20 000 000</w:t>
            </w:r>
          </w:p>
        </w:tc>
        <w:tc>
          <w:tcPr>
            <w:tcW w:w="550" w:type="pct"/>
            <w:tcBorders>
              <w:top w:val="single" w:sz="4" w:space="0" w:color="auto"/>
              <w:left w:val="single" w:sz="4" w:space="0" w:color="auto"/>
              <w:bottom w:val="single" w:sz="4" w:space="0" w:color="auto"/>
              <w:right w:val="single" w:sz="4" w:space="0" w:color="auto"/>
            </w:tcBorders>
            <w:vAlign w:val="center"/>
          </w:tcPr>
          <w:p w:rsidR="00D70728" w:rsidRPr="006870F8" w:rsidRDefault="00D70728" w:rsidP="00A843F7">
            <w:pPr>
              <w:jc w:val="right"/>
              <w:rPr>
                <w:sz w:val="20"/>
                <w:lang w:eastAsia="lt-LT"/>
              </w:rPr>
            </w:pPr>
          </w:p>
        </w:tc>
        <w:tc>
          <w:tcPr>
            <w:tcW w:w="670" w:type="pct"/>
            <w:tcBorders>
              <w:top w:val="single" w:sz="4" w:space="0" w:color="auto"/>
              <w:left w:val="single" w:sz="4" w:space="0" w:color="auto"/>
              <w:bottom w:val="single" w:sz="4" w:space="0" w:color="auto"/>
              <w:right w:val="single" w:sz="4" w:space="0" w:color="auto"/>
            </w:tcBorders>
            <w:vAlign w:val="center"/>
          </w:tcPr>
          <w:p w:rsidR="00D70728" w:rsidRPr="006870F8" w:rsidRDefault="00D70728" w:rsidP="00A843F7">
            <w:pPr>
              <w:jc w:val="right"/>
              <w:rPr>
                <w:sz w:val="20"/>
                <w:lang w:eastAsia="lt-LT"/>
              </w:rPr>
            </w:pPr>
          </w:p>
        </w:tc>
      </w:tr>
      <w:tr w:rsidR="00D70728" w:rsidRPr="006870F8" w:rsidTr="00E82354">
        <w:trPr>
          <w:trHeight w:val="255"/>
        </w:trPr>
        <w:tc>
          <w:tcPr>
            <w:tcW w:w="298" w:type="pct"/>
            <w:vMerge/>
            <w:tcBorders>
              <w:left w:val="single" w:sz="4" w:space="0" w:color="auto"/>
              <w:bottom w:val="single" w:sz="4" w:space="0" w:color="000000"/>
              <w:right w:val="single" w:sz="4" w:space="0" w:color="auto"/>
            </w:tcBorders>
            <w:vAlign w:val="center"/>
          </w:tcPr>
          <w:p w:rsidR="00D70728" w:rsidRPr="006870F8" w:rsidRDefault="00D70728" w:rsidP="00A843F7">
            <w:pPr>
              <w:rPr>
                <w:sz w:val="20"/>
                <w:szCs w:val="24"/>
                <w:lang w:eastAsia="lt-LT"/>
              </w:rPr>
            </w:pPr>
          </w:p>
        </w:tc>
        <w:tc>
          <w:tcPr>
            <w:tcW w:w="900" w:type="pct"/>
            <w:vMerge/>
            <w:tcBorders>
              <w:left w:val="single" w:sz="4" w:space="0" w:color="auto"/>
              <w:bottom w:val="single" w:sz="4" w:space="0" w:color="000000"/>
              <w:right w:val="single" w:sz="4" w:space="0" w:color="auto"/>
            </w:tcBorders>
            <w:vAlign w:val="center"/>
          </w:tcPr>
          <w:p w:rsidR="00D70728" w:rsidRPr="006870F8" w:rsidRDefault="00D70728" w:rsidP="00A843F7">
            <w:pPr>
              <w:rPr>
                <w:sz w:val="20"/>
                <w:szCs w:val="24"/>
                <w:lang w:eastAsia="lt-LT"/>
              </w:rPr>
            </w:pPr>
          </w:p>
        </w:tc>
        <w:tc>
          <w:tcPr>
            <w:tcW w:w="745" w:type="pct"/>
            <w:tcBorders>
              <w:top w:val="nil"/>
              <w:left w:val="nil"/>
              <w:bottom w:val="single" w:sz="4" w:space="0" w:color="auto"/>
              <w:right w:val="single" w:sz="4" w:space="0" w:color="auto"/>
            </w:tcBorders>
            <w:vAlign w:val="center"/>
          </w:tcPr>
          <w:p w:rsidR="00D70728" w:rsidRPr="006870F8" w:rsidRDefault="00D70728" w:rsidP="00A843F7">
            <w:pPr>
              <w:rPr>
                <w:sz w:val="20"/>
                <w:lang w:eastAsia="lt-LT"/>
              </w:rPr>
            </w:pPr>
            <w:r w:rsidRPr="006870F8">
              <w:rPr>
                <w:sz w:val="20"/>
                <w:lang w:eastAsia="lt-LT"/>
              </w:rPr>
              <w:t>Susisiekimo ministerija</w:t>
            </w:r>
          </w:p>
        </w:tc>
        <w:tc>
          <w:tcPr>
            <w:tcW w:w="625" w:type="pct"/>
            <w:tcBorders>
              <w:top w:val="nil"/>
              <w:left w:val="nil"/>
              <w:bottom w:val="single" w:sz="4" w:space="0" w:color="auto"/>
              <w:right w:val="single" w:sz="4" w:space="0" w:color="auto"/>
            </w:tcBorders>
            <w:vAlign w:val="center"/>
          </w:tcPr>
          <w:p w:rsidR="00D70728" w:rsidRPr="006870F8" w:rsidRDefault="00D70728" w:rsidP="00A843F7">
            <w:pPr>
              <w:rPr>
                <w:sz w:val="20"/>
                <w:lang w:eastAsia="lt-LT"/>
              </w:rPr>
            </w:pPr>
            <w:r w:rsidRPr="006870F8">
              <w:rPr>
                <w:sz w:val="20"/>
                <w:lang w:eastAsia="lt-LT"/>
              </w:rPr>
              <w:t>Sanglaudos fondas</w:t>
            </w:r>
          </w:p>
        </w:tc>
        <w:tc>
          <w:tcPr>
            <w:tcW w:w="550" w:type="pct"/>
            <w:tcBorders>
              <w:top w:val="single" w:sz="4" w:space="0" w:color="auto"/>
              <w:left w:val="nil"/>
              <w:bottom w:val="single" w:sz="4" w:space="0" w:color="auto"/>
              <w:right w:val="single" w:sz="4" w:space="0" w:color="auto"/>
            </w:tcBorders>
            <w:vAlign w:val="center"/>
          </w:tcPr>
          <w:p w:rsidR="00D70728" w:rsidRPr="006870F8" w:rsidRDefault="00D70728" w:rsidP="00A843F7">
            <w:pPr>
              <w:jc w:val="right"/>
              <w:rPr>
                <w:sz w:val="20"/>
                <w:lang w:eastAsia="lt-LT"/>
              </w:rPr>
            </w:pPr>
            <w:r w:rsidRPr="006870F8">
              <w:rPr>
                <w:sz w:val="20"/>
                <w:lang w:eastAsia="lt-LT"/>
              </w:rPr>
              <w:t>2,07</w:t>
            </w:r>
          </w:p>
        </w:tc>
        <w:tc>
          <w:tcPr>
            <w:tcW w:w="661" w:type="pct"/>
            <w:tcBorders>
              <w:top w:val="single" w:sz="4" w:space="0" w:color="auto"/>
              <w:left w:val="single" w:sz="4" w:space="0" w:color="auto"/>
              <w:bottom w:val="single" w:sz="4" w:space="0" w:color="auto"/>
              <w:right w:val="single" w:sz="4" w:space="0" w:color="auto"/>
            </w:tcBorders>
            <w:vAlign w:val="center"/>
          </w:tcPr>
          <w:p w:rsidR="00D70728" w:rsidRPr="006870F8" w:rsidRDefault="00D70728" w:rsidP="00A843F7">
            <w:pPr>
              <w:jc w:val="right"/>
              <w:rPr>
                <w:sz w:val="20"/>
                <w:lang w:eastAsia="lt-LT"/>
              </w:rPr>
            </w:pPr>
            <w:r w:rsidRPr="006870F8">
              <w:rPr>
                <w:sz w:val="20"/>
                <w:lang w:eastAsia="lt-LT"/>
              </w:rPr>
              <w:t>16 000 000</w:t>
            </w:r>
          </w:p>
        </w:tc>
        <w:tc>
          <w:tcPr>
            <w:tcW w:w="550" w:type="pct"/>
            <w:tcBorders>
              <w:top w:val="single" w:sz="4" w:space="0" w:color="auto"/>
              <w:left w:val="single" w:sz="4" w:space="0" w:color="auto"/>
              <w:bottom w:val="single" w:sz="4" w:space="0" w:color="auto"/>
              <w:right w:val="single" w:sz="4" w:space="0" w:color="auto"/>
            </w:tcBorders>
            <w:vAlign w:val="center"/>
          </w:tcPr>
          <w:p w:rsidR="00D70728" w:rsidRPr="006870F8" w:rsidRDefault="00D70728" w:rsidP="00A843F7">
            <w:pPr>
              <w:jc w:val="right"/>
              <w:rPr>
                <w:sz w:val="20"/>
                <w:lang w:eastAsia="lt-LT"/>
              </w:rPr>
            </w:pPr>
          </w:p>
        </w:tc>
        <w:tc>
          <w:tcPr>
            <w:tcW w:w="670" w:type="pct"/>
            <w:tcBorders>
              <w:top w:val="single" w:sz="4" w:space="0" w:color="auto"/>
              <w:left w:val="single" w:sz="4" w:space="0" w:color="auto"/>
              <w:bottom w:val="single" w:sz="4" w:space="0" w:color="auto"/>
              <w:right w:val="single" w:sz="4" w:space="0" w:color="auto"/>
            </w:tcBorders>
            <w:vAlign w:val="center"/>
          </w:tcPr>
          <w:p w:rsidR="00D70728" w:rsidRPr="006870F8" w:rsidRDefault="00D70728" w:rsidP="00A843F7">
            <w:pPr>
              <w:jc w:val="right"/>
              <w:rPr>
                <w:sz w:val="20"/>
                <w:lang w:eastAsia="lt-LT"/>
              </w:rPr>
            </w:pPr>
          </w:p>
        </w:tc>
      </w:tr>
      <w:tr w:rsidR="00E82354" w:rsidRPr="006870F8" w:rsidTr="00E82354">
        <w:trPr>
          <w:trHeight w:val="510"/>
        </w:trPr>
        <w:tc>
          <w:tcPr>
            <w:tcW w:w="298" w:type="pct"/>
            <w:vMerge w:val="restart"/>
            <w:tcBorders>
              <w:top w:val="single" w:sz="4" w:space="0" w:color="000000"/>
              <w:left w:val="single" w:sz="4" w:space="0" w:color="auto"/>
              <w:bottom w:val="single" w:sz="4" w:space="0" w:color="auto"/>
              <w:right w:val="single" w:sz="4" w:space="0" w:color="auto"/>
            </w:tcBorders>
            <w:vAlign w:val="center"/>
          </w:tcPr>
          <w:p w:rsidR="00E82354" w:rsidRPr="006870F8" w:rsidRDefault="00E82354" w:rsidP="00A843F7">
            <w:pPr>
              <w:rPr>
                <w:sz w:val="20"/>
                <w:szCs w:val="24"/>
                <w:lang w:eastAsia="lt-LT"/>
              </w:rPr>
            </w:pPr>
            <w:r w:rsidRPr="006870F8">
              <w:rPr>
                <w:sz w:val="20"/>
                <w:szCs w:val="24"/>
                <w:lang w:eastAsia="lt-LT"/>
              </w:rPr>
              <w:t>7.</w:t>
            </w:r>
          </w:p>
        </w:tc>
        <w:tc>
          <w:tcPr>
            <w:tcW w:w="900" w:type="pct"/>
            <w:vMerge w:val="restart"/>
            <w:tcBorders>
              <w:top w:val="single" w:sz="4" w:space="0" w:color="000000"/>
              <w:left w:val="single" w:sz="4" w:space="0" w:color="auto"/>
              <w:bottom w:val="single" w:sz="4" w:space="0" w:color="auto"/>
              <w:right w:val="single" w:sz="4" w:space="0" w:color="auto"/>
            </w:tcBorders>
            <w:vAlign w:val="center"/>
          </w:tcPr>
          <w:p w:rsidR="00E82354" w:rsidRPr="006870F8" w:rsidRDefault="00E82354" w:rsidP="00A843F7">
            <w:pPr>
              <w:rPr>
                <w:sz w:val="20"/>
                <w:lang w:eastAsia="lt-LT"/>
              </w:rPr>
            </w:pPr>
            <w:r w:rsidRPr="006870F8">
              <w:rPr>
                <w:sz w:val="20"/>
                <w:lang w:eastAsia="lt-LT"/>
              </w:rPr>
              <w:t>7. Kokybiško užimtumo ir dalyvavimo darbo rinkoje skatinimas</w:t>
            </w:r>
          </w:p>
        </w:tc>
        <w:tc>
          <w:tcPr>
            <w:tcW w:w="745" w:type="pct"/>
            <w:tcBorders>
              <w:top w:val="nil"/>
              <w:left w:val="nil"/>
              <w:bottom w:val="single" w:sz="4" w:space="0" w:color="auto"/>
              <w:right w:val="single" w:sz="4" w:space="0" w:color="auto"/>
            </w:tcBorders>
            <w:vAlign w:val="center"/>
          </w:tcPr>
          <w:p w:rsidR="00E82354" w:rsidRPr="006870F8" w:rsidRDefault="00E82354" w:rsidP="00A843F7">
            <w:pPr>
              <w:rPr>
                <w:sz w:val="20"/>
                <w:lang w:eastAsia="lt-LT"/>
              </w:rPr>
            </w:pPr>
            <w:r w:rsidRPr="006870F8">
              <w:rPr>
                <w:sz w:val="20"/>
                <w:lang w:eastAsia="lt-LT"/>
              </w:rPr>
              <w:t>Socialinės apsaugos ir darbo ministerija</w:t>
            </w:r>
          </w:p>
        </w:tc>
        <w:tc>
          <w:tcPr>
            <w:tcW w:w="625" w:type="pct"/>
            <w:tcBorders>
              <w:top w:val="nil"/>
              <w:left w:val="nil"/>
              <w:bottom w:val="single" w:sz="4" w:space="0" w:color="auto"/>
              <w:right w:val="single" w:sz="4" w:space="0" w:color="auto"/>
            </w:tcBorders>
            <w:vAlign w:val="center"/>
          </w:tcPr>
          <w:p w:rsidR="00E82354" w:rsidRPr="006870F8" w:rsidRDefault="00E82354" w:rsidP="00A843F7">
            <w:pPr>
              <w:rPr>
                <w:sz w:val="20"/>
                <w:lang w:eastAsia="lt-LT"/>
              </w:rPr>
            </w:pPr>
            <w:r w:rsidRPr="006870F8">
              <w:rPr>
                <w:sz w:val="20"/>
                <w:lang w:eastAsia="lt-LT"/>
              </w:rPr>
              <w:t>Europos socialinis fondas</w:t>
            </w:r>
          </w:p>
        </w:tc>
        <w:tc>
          <w:tcPr>
            <w:tcW w:w="550" w:type="pct"/>
            <w:tcBorders>
              <w:top w:val="single" w:sz="4" w:space="0" w:color="auto"/>
              <w:left w:val="nil"/>
              <w:bottom w:val="single" w:sz="4" w:space="0" w:color="auto"/>
              <w:right w:val="single" w:sz="4" w:space="0" w:color="auto"/>
            </w:tcBorders>
            <w:vAlign w:val="center"/>
          </w:tcPr>
          <w:p w:rsidR="00E82354" w:rsidRPr="00E82354" w:rsidRDefault="00E82354" w:rsidP="00A843F7">
            <w:pPr>
              <w:jc w:val="right"/>
              <w:rPr>
                <w:strike/>
                <w:sz w:val="20"/>
                <w:lang w:eastAsia="lt-LT"/>
              </w:rPr>
            </w:pPr>
            <w:r w:rsidRPr="00E82354">
              <w:rPr>
                <w:strike/>
                <w:sz w:val="20"/>
                <w:lang w:eastAsia="lt-LT"/>
              </w:rPr>
              <w:t>18,98</w:t>
            </w:r>
          </w:p>
          <w:p w:rsidR="00E82354" w:rsidRPr="00E82354" w:rsidRDefault="00E82354" w:rsidP="00A843F7">
            <w:pPr>
              <w:jc w:val="right"/>
              <w:rPr>
                <w:b/>
                <w:sz w:val="20"/>
                <w:lang w:eastAsia="lt-LT"/>
              </w:rPr>
            </w:pPr>
            <w:r w:rsidRPr="00E82354">
              <w:rPr>
                <w:b/>
                <w:sz w:val="20"/>
                <w:lang w:eastAsia="lt-LT"/>
              </w:rPr>
              <w:t>1</w:t>
            </w:r>
            <w:r w:rsidR="003737C0">
              <w:rPr>
                <w:b/>
                <w:sz w:val="20"/>
                <w:lang w:eastAsia="lt-LT"/>
              </w:rPr>
              <w:t>3</w:t>
            </w:r>
            <w:r w:rsidRPr="00E82354">
              <w:rPr>
                <w:b/>
                <w:sz w:val="20"/>
                <w:lang w:eastAsia="lt-LT"/>
              </w:rPr>
              <w:t>,</w:t>
            </w:r>
            <w:r w:rsidR="003737C0">
              <w:rPr>
                <w:b/>
                <w:sz w:val="20"/>
                <w:lang w:eastAsia="lt-LT"/>
              </w:rPr>
              <w:t>66</w:t>
            </w:r>
          </w:p>
        </w:tc>
        <w:tc>
          <w:tcPr>
            <w:tcW w:w="661" w:type="pct"/>
            <w:tcBorders>
              <w:top w:val="single" w:sz="4" w:space="0" w:color="auto"/>
              <w:left w:val="single" w:sz="4" w:space="0" w:color="auto"/>
              <w:bottom w:val="single" w:sz="4" w:space="0" w:color="auto"/>
              <w:right w:val="single" w:sz="4" w:space="0" w:color="auto"/>
            </w:tcBorders>
            <w:vAlign w:val="center"/>
          </w:tcPr>
          <w:p w:rsidR="00E82354" w:rsidRPr="00E82354" w:rsidRDefault="00E82354" w:rsidP="00A843F7">
            <w:pPr>
              <w:jc w:val="right"/>
              <w:rPr>
                <w:strike/>
                <w:sz w:val="20"/>
                <w:lang w:eastAsia="lt-LT"/>
              </w:rPr>
            </w:pPr>
            <w:r w:rsidRPr="00E82354">
              <w:rPr>
                <w:strike/>
                <w:sz w:val="20"/>
                <w:lang w:eastAsia="lt-LT"/>
              </w:rPr>
              <w:t>70 750 000</w:t>
            </w:r>
          </w:p>
          <w:p w:rsidR="00E82354" w:rsidRPr="00E82354" w:rsidRDefault="003737C0" w:rsidP="00A843F7">
            <w:pPr>
              <w:jc w:val="right"/>
              <w:rPr>
                <w:b/>
                <w:sz w:val="20"/>
                <w:lang w:eastAsia="lt-LT"/>
              </w:rPr>
            </w:pPr>
            <w:r>
              <w:rPr>
                <w:b/>
                <w:sz w:val="20"/>
                <w:lang w:eastAsia="lt-LT"/>
              </w:rPr>
              <w:t>50 950</w:t>
            </w:r>
            <w:r w:rsidR="00E82354" w:rsidRPr="00E82354">
              <w:rPr>
                <w:b/>
                <w:sz w:val="20"/>
                <w:lang w:eastAsia="lt-LT"/>
              </w:rPr>
              <w:t xml:space="preserve"> 000</w:t>
            </w:r>
          </w:p>
        </w:tc>
        <w:tc>
          <w:tcPr>
            <w:tcW w:w="550" w:type="pct"/>
            <w:tcBorders>
              <w:top w:val="single" w:sz="4" w:space="0" w:color="auto"/>
              <w:left w:val="single" w:sz="4" w:space="0" w:color="auto"/>
              <w:bottom w:val="single" w:sz="4" w:space="0" w:color="auto"/>
              <w:right w:val="single" w:sz="4" w:space="0" w:color="auto"/>
            </w:tcBorders>
            <w:vAlign w:val="center"/>
          </w:tcPr>
          <w:p w:rsidR="00E82354" w:rsidRDefault="00E82354" w:rsidP="00A843F7">
            <w:pPr>
              <w:jc w:val="right"/>
              <w:rPr>
                <w:strike/>
                <w:sz w:val="20"/>
                <w:lang w:eastAsia="lt-LT"/>
              </w:rPr>
            </w:pPr>
            <w:r w:rsidRPr="00E82354">
              <w:rPr>
                <w:strike/>
                <w:sz w:val="20"/>
                <w:lang w:eastAsia="lt-LT"/>
              </w:rPr>
              <w:t>17,65</w:t>
            </w:r>
          </w:p>
          <w:p w:rsidR="003737C0" w:rsidRPr="003737C0" w:rsidRDefault="00517B52" w:rsidP="00A843F7">
            <w:pPr>
              <w:jc w:val="right"/>
              <w:rPr>
                <w:b/>
                <w:sz w:val="20"/>
                <w:lang w:eastAsia="lt-LT"/>
              </w:rPr>
            </w:pPr>
            <w:r>
              <w:rPr>
                <w:b/>
                <w:sz w:val="20"/>
                <w:lang w:eastAsia="lt-LT"/>
              </w:rPr>
              <w:t>12,</w:t>
            </w:r>
            <w:bookmarkStart w:id="0" w:name="_GoBack"/>
            <w:bookmarkEnd w:id="0"/>
            <w:r w:rsidR="003737C0">
              <w:rPr>
                <w:b/>
                <w:sz w:val="20"/>
                <w:lang w:eastAsia="lt-LT"/>
              </w:rPr>
              <w:t>34</w:t>
            </w:r>
          </w:p>
        </w:tc>
        <w:tc>
          <w:tcPr>
            <w:tcW w:w="670" w:type="pct"/>
            <w:tcBorders>
              <w:top w:val="single" w:sz="4" w:space="0" w:color="auto"/>
              <w:left w:val="single" w:sz="4" w:space="0" w:color="auto"/>
              <w:bottom w:val="single" w:sz="4" w:space="0" w:color="auto"/>
              <w:right w:val="single" w:sz="4" w:space="0" w:color="auto"/>
            </w:tcBorders>
            <w:vAlign w:val="center"/>
          </w:tcPr>
          <w:p w:rsidR="00E82354" w:rsidRDefault="00E82354" w:rsidP="00A843F7">
            <w:pPr>
              <w:jc w:val="right"/>
              <w:rPr>
                <w:strike/>
                <w:sz w:val="20"/>
                <w:lang w:eastAsia="lt-LT"/>
              </w:rPr>
            </w:pPr>
            <w:r w:rsidRPr="00E82354">
              <w:rPr>
                <w:strike/>
                <w:sz w:val="20"/>
                <w:lang w:eastAsia="lt-LT"/>
              </w:rPr>
              <w:t>65 800</w:t>
            </w:r>
            <w:r w:rsidR="003737C0">
              <w:rPr>
                <w:strike/>
                <w:sz w:val="20"/>
                <w:lang w:eastAsia="lt-LT"/>
              </w:rPr>
              <w:t> </w:t>
            </w:r>
            <w:r w:rsidRPr="00E82354">
              <w:rPr>
                <w:strike/>
                <w:sz w:val="20"/>
                <w:lang w:eastAsia="lt-LT"/>
              </w:rPr>
              <w:t>000</w:t>
            </w:r>
          </w:p>
          <w:p w:rsidR="003737C0" w:rsidRPr="003737C0" w:rsidRDefault="003737C0" w:rsidP="00A843F7">
            <w:pPr>
              <w:jc w:val="right"/>
              <w:rPr>
                <w:b/>
                <w:sz w:val="20"/>
                <w:lang w:eastAsia="lt-LT"/>
              </w:rPr>
            </w:pPr>
            <w:r>
              <w:rPr>
                <w:b/>
                <w:sz w:val="20"/>
                <w:lang w:eastAsia="lt-LT"/>
              </w:rPr>
              <w:t>46 000 000</w:t>
            </w:r>
          </w:p>
        </w:tc>
      </w:tr>
      <w:tr w:rsidR="00E82354" w:rsidRPr="006870F8" w:rsidTr="00E82354">
        <w:trPr>
          <w:trHeight w:val="510"/>
        </w:trPr>
        <w:tc>
          <w:tcPr>
            <w:tcW w:w="298" w:type="pct"/>
            <w:vMerge/>
            <w:tcBorders>
              <w:top w:val="single" w:sz="4" w:space="0" w:color="auto"/>
              <w:left w:val="single" w:sz="4" w:space="0" w:color="auto"/>
              <w:bottom w:val="single" w:sz="4" w:space="0" w:color="auto"/>
              <w:right w:val="single" w:sz="4" w:space="0" w:color="auto"/>
            </w:tcBorders>
            <w:vAlign w:val="center"/>
          </w:tcPr>
          <w:p w:rsidR="00E82354" w:rsidRPr="006870F8" w:rsidRDefault="00E82354" w:rsidP="00A843F7">
            <w:pPr>
              <w:rPr>
                <w:sz w:val="20"/>
                <w:szCs w:val="24"/>
                <w:lang w:eastAsia="lt-LT"/>
              </w:rPr>
            </w:pPr>
          </w:p>
        </w:tc>
        <w:tc>
          <w:tcPr>
            <w:tcW w:w="900" w:type="pct"/>
            <w:vMerge/>
            <w:tcBorders>
              <w:top w:val="single" w:sz="4" w:space="0" w:color="auto"/>
              <w:left w:val="single" w:sz="4" w:space="0" w:color="auto"/>
              <w:bottom w:val="single" w:sz="4" w:space="0" w:color="auto"/>
              <w:right w:val="single" w:sz="4" w:space="0" w:color="auto"/>
            </w:tcBorders>
            <w:vAlign w:val="center"/>
          </w:tcPr>
          <w:p w:rsidR="00E82354" w:rsidRPr="006870F8" w:rsidRDefault="00E82354" w:rsidP="00A843F7">
            <w:pPr>
              <w:rPr>
                <w:sz w:val="20"/>
                <w:lang w:eastAsia="lt-LT"/>
              </w:rPr>
            </w:pPr>
          </w:p>
        </w:tc>
        <w:tc>
          <w:tcPr>
            <w:tcW w:w="745" w:type="pct"/>
            <w:tcBorders>
              <w:top w:val="nil"/>
              <w:left w:val="nil"/>
              <w:bottom w:val="single" w:sz="4" w:space="0" w:color="auto"/>
              <w:right w:val="single" w:sz="4" w:space="0" w:color="auto"/>
            </w:tcBorders>
            <w:vAlign w:val="center"/>
          </w:tcPr>
          <w:p w:rsidR="00E82354" w:rsidRPr="006870F8" w:rsidRDefault="00E82354" w:rsidP="00A843F7">
            <w:pPr>
              <w:rPr>
                <w:sz w:val="20"/>
                <w:lang w:eastAsia="lt-LT"/>
              </w:rPr>
            </w:pPr>
            <w:r w:rsidRPr="006870F8">
              <w:rPr>
                <w:sz w:val="20"/>
                <w:lang w:eastAsia="lt-LT"/>
              </w:rPr>
              <w:t>Vidaus reikalų ministerija</w:t>
            </w:r>
          </w:p>
        </w:tc>
        <w:tc>
          <w:tcPr>
            <w:tcW w:w="625" w:type="pct"/>
            <w:tcBorders>
              <w:top w:val="nil"/>
              <w:left w:val="nil"/>
              <w:bottom w:val="single" w:sz="4" w:space="0" w:color="auto"/>
              <w:right w:val="single" w:sz="4" w:space="0" w:color="auto"/>
            </w:tcBorders>
            <w:vAlign w:val="center"/>
          </w:tcPr>
          <w:p w:rsidR="00E82354" w:rsidRPr="006870F8" w:rsidRDefault="00E82354" w:rsidP="00A843F7">
            <w:pPr>
              <w:rPr>
                <w:sz w:val="20"/>
                <w:lang w:eastAsia="lt-LT"/>
              </w:rPr>
            </w:pPr>
            <w:r w:rsidRPr="006870F8">
              <w:rPr>
                <w:sz w:val="20"/>
                <w:lang w:eastAsia="lt-LT"/>
              </w:rPr>
              <w:t>Europos regioninės plėtros fondas</w:t>
            </w:r>
          </w:p>
        </w:tc>
        <w:tc>
          <w:tcPr>
            <w:tcW w:w="550" w:type="pct"/>
            <w:tcBorders>
              <w:top w:val="single" w:sz="4" w:space="0" w:color="auto"/>
              <w:left w:val="nil"/>
              <w:bottom w:val="single" w:sz="4" w:space="0" w:color="auto"/>
              <w:right w:val="single" w:sz="4" w:space="0" w:color="auto"/>
            </w:tcBorders>
            <w:vAlign w:val="center"/>
          </w:tcPr>
          <w:p w:rsidR="00E82354" w:rsidRPr="006870F8" w:rsidRDefault="00E82354" w:rsidP="00A843F7">
            <w:pPr>
              <w:jc w:val="right"/>
              <w:rPr>
                <w:sz w:val="20"/>
                <w:lang w:eastAsia="lt-LT"/>
              </w:rPr>
            </w:pPr>
            <w:r w:rsidRPr="006870F8">
              <w:rPr>
                <w:sz w:val="20"/>
                <w:lang w:eastAsia="lt-LT"/>
              </w:rPr>
              <w:t>4,45</w:t>
            </w:r>
          </w:p>
        </w:tc>
        <w:tc>
          <w:tcPr>
            <w:tcW w:w="661" w:type="pct"/>
            <w:tcBorders>
              <w:top w:val="single" w:sz="4" w:space="0" w:color="auto"/>
              <w:left w:val="single" w:sz="4" w:space="0" w:color="auto"/>
              <w:bottom w:val="single" w:sz="4" w:space="0" w:color="auto"/>
              <w:right w:val="single" w:sz="4" w:space="0" w:color="auto"/>
            </w:tcBorders>
            <w:vAlign w:val="center"/>
          </w:tcPr>
          <w:p w:rsidR="00E82354" w:rsidRPr="006870F8" w:rsidRDefault="00E82354" w:rsidP="00A843F7">
            <w:pPr>
              <w:jc w:val="right"/>
              <w:rPr>
                <w:sz w:val="20"/>
                <w:lang w:eastAsia="lt-LT"/>
              </w:rPr>
            </w:pPr>
            <w:r w:rsidRPr="006870F8">
              <w:rPr>
                <w:sz w:val="20"/>
                <w:lang w:eastAsia="lt-LT"/>
              </w:rPr>
              <w:t>13 140 540</w:t>
            </w:r>
          </w:p>
        </w:tc>
        <w:tc>
          <w:tcPr>
            <w:tcW w:w="550" w:type="pct"/>
            <w:tcBorders>
              <w:top w:val="single" w:sz="4" w:space="0" w:color="auto"/>
              <w:left w:val="single" w:sz="4" w:space="0" w:color="auto"/>
              <w:bottom w:val="single" w:sz="4" w:space="0" w:color="auto"/>
              <w:right w:val="single" w:sz="4" w:space="0" w:color="auto"/>
            </w:tcBorders>
            <w:vAlign w:val="center"/>
          </w:tcPr>
          <w:p w:rsidR="00E82354" w:rsidRPr="006870F8" w:rsidRDefault="00E82354" w:rsidP="00A843F7">
            <w:pPr>
              <w:jc w:val="right"/>
              <w:rPr>
                <w:sz w:val="20"/>
                <w:lang w:eastAsia="lt-LT"/>
              </w:rPr>
            </w:pPr>
            <w:r w:rsidRPr="006870F8">
              <w:rPr>
                <w:sz w:val="20"/>
                <w:lang w:eastAsia="lt-LT"/>
              </w:rPr>
              <w:t>4,45</w:t>
            </w:r>
          </w:p>
        </w:tc>
        <w:tc>
          <w:tcPr>
            <w:tcW w:w="670" w:type="pct"/>
            <w:tcBorders>
              <w:top w:val="single" w:sz="4" w:space="0" w:color="auto"/>
              <w:left w:val="single" w:sz="4" w:space="0" w:color="auto"/>
              <w:bottom w:val="single" w:sz="4" w:space="0" w:color="auto"/>
              <w:right w:val="single" w:sz="4" w:space="0" w:color="auto"/>
            </w:tcBorders>
            <w:vAlign w:val="center"/>
          </w:tcPr>
          <w:p w:rsidR="00E82354" w:rsidRPr="006870F8" w:rsidRDefault="00E82354" w:rsidP="00A843F7">
            <w:pPr>
              <w:jc w:val="right"/>
              <w:rPr>
                <w:sz w:val="20"/>
                <w:lang w:eastAsia="lt-LT"/>
              </w:rPr>
            </w:pPr>
            <w:r w:rsidRPr="006870F8">
              <w:rPr>
                <w:sz w:val="20"/>
                <w:lang w:eastAsia="lt-LT"/>
              </w:rPr>
              <w:t>13 140 540</w:t>
            </w:r>
          </w:p>
        </w:tc>
      </w:tr>
      <w:tr w:rsidR="00E82354" w:rsidRPr="006870F8" w:rsidTr="00C86A64">
        <w:trPr>
          <w:trHeight w:val="510"/>
        </w:trPr>
        <w:tc>
          <w:tcPr>
            <w:tcW w:w="298" w:type="pct"/>
            <w:vMerge w:val="restart"/>
            <w:tcBorders>
              <w:top w:val="single" w:sz="4" w:space="0" w:color="auto"/>
              <w:left w:val="single" w:sz="4" w:space="0" w:color="auto"/>
              <w:right w:val="single" w:sz="4" w:space="0" w:color="auto"/>
            </w:tcBorders>
            <w:vAlign w:val="center"/>
          </w:tcPr>
          <w:p w:rsidR="00E82354" w:rsidRPr="006870F8" w:rsidRDefault="00E82354" w:rsidP="00A843F7">
            <w:pPr>
              <w:rPr>
                <w:sz w:val="20"/>
                <w:szCs w:val="24"/>
                <w:lang w:eastAsia="lt-LT"/>
              </w:rPr>
            </w:pPr>
            <w:r w:rsidRPr="006870F8">
              <w:rPr>
                <w:sz w:val="20"/>
                <w:szCs w:val="24"/>
                <w:lang w:eastAsia="lt-LT"/>
              </w:rPr>
              <w:t>8.</w:t>
            </w:r>
          </w:p>
        </w:tc>
        <w:tc>
          <w:tcPr>
            <w:tcW w:w="900" w:type="pct"/>
            <w:vMerge w:val="restart"/>
            <w:tcBorders>
              <w:top w:val="single" w:sz="4" w:space="0" w:color="auto"/>
              <w:left w:val="single" w:sz="4" w:space="0" w:color="auto"/>
              <w:right w:val="single" w:sz="4" w:space="0" w:color="auto"/>
            </w:tcBorders>
            <w:vAlign w:val="center"/>
          </w:tcPr>
          <w:p w:rsidR="00E82354" w:rsidRPr="006870F8" w:rsidRDefault="00E82354" w:rsidP="00A843F7">
            <w:pPr>
              <w:rPr>
                <w:sz w:val="20"/>
                <w:lang w:eastAsia="lt-LT"/>
              </w:rPr>
            </w:pPr>
            <w:r w:rsidRPr="006870F8">
              <w:rPr>
                <w:sz w:val="20"/>
                <w:lang w:eastAsia="lt-LT"/>
              </w:rPr>
              <w:t xml:space="preserve">8. Socialinės </w:t>
            </w:r>
            <w:proofErr w:type="spellStart"/>
            <w:r w:rsidRPr="006870F8">
              <w:rPr>
                <w:sz w:val="20"/>
                <w:lang w:eastAsia="lt-LT"/>
              </w:rPr>
              <w:t>įtraukties</w:t>
            </w:r>
            <w:proofErr w:type="spellEnd"/>
            <w:r w:rsidRPr="006870F8">
              <w:rPr>
                <w:sz w:val="20"/>
                <w:lang w:eastAsia="lt-LT"/>
              </w:rPr>
              <w:t xml:space="preserve"> didinimas ir kova su skurdu</w:t>
            </w:r>
          </w:p>
        </w:tc>
        <w:tc>
          <w:tcPr>
            <w:tcW w:w="745" w:type="pct"/>
            <w:tcBorders>
              <w:left w:val="nil"/>
              <w:bottom w:val="single" w:sz="4" w:space="0" w:color="auto"/>
              <w:right w:val="single" w:sz="4" w:space="0" w:color="auto"/>
            </w:tcBorders>
            <w:vAlign w:val="bottom"/>
          </w:tcPr>
          <w:p w:rsidR="00E82354" w:rsidRPr="006870F8" w:rsidRDefault="00E82354" w:rsidP="00A843F7">
            <w:pPr>
              <w:rPr>
                <w:sz w:val="20"/>
                <w:lang w:eastAsia="lt-LT"/>
              </w:rPr>
            </w:pPr>
            <w:r w:rsidRPr="006870F8">
              <w:rPr>
                <w:sz w:val="20"/>
                <w:lang w:eastAsia="lt-LT"/>
              </w:rPr>
              <w:t>Socialinės apsaugos ir darbo ministerija</w:t>
            </w:r>
          </w:p>
        </w:tc>
        <w:tc>
          <w:tcPr>
            <w:tcW w:w="625" w:type="pct"/>
            <w:tcBorders>
              <w:top w:val="nil"/>
              <w:left w:val="nil"/>
              <w:bottom w:val="single" w:sz="4" w:space="0" w:color="auto"/>
              <w:right w:val="single" w:sz="4" w:space="0" w:color="auto"/>
            </w:tcBorders>
            <w:vAlign w:val="center"/>
          </w:tcPr>
          <w:p w:rsidR="00E82354" w:rsidRPr="006870F8" w:rsidRDefault="00E82354" w:rsidP="00A843F7">
            <w:pPr>
              <w:rPr>
                <w:sz w:val="20"/>
                <w:lang w:eastAsia="lt-LT"/>
              </w:rPr>
            </w:pPr>
            <w:r w:rsidRPr="006870F8">
              <w:rPr>
                <w:sz w:val="20"/>
                <w:lang w:eastAsia="lt-LT"/>
              </w:rPr>
              <w:t xml:space="preserve">Europos regioninės plėtros fondas </w:t>
            </w:r>
          </w:p>
        </w:tc>
        <w:tc>
          <w:tcPr>
            <w:tcW w:w="550" w:type="pct"/>
            <w:tcBorders>
              <w:top w:val="single" w:sz="4" w:space="0" w:color="auto"/>
              <w:left w:val="nil"/>
              <w:bottom w:val="single" w:sz="4" w:space="0" w:color="auto"/>
              <w:right w:val="single" w:sz="4" w:space="0" w:color="auto"/>
            </w:tcBorders>
            <w:vAlign w:val="center"/>
          </w:tcPr>
          <w:p w:rsidR="00E82354" w:rsidRPr="006870F8" w:rsidRDefault="00E82354" w:rsidP="00A843F7">
            <w:pPr>
              <w:jc w:val="right"/>
              <w:rPr>
                <w:sz w:val="20"/>
                <w:lang w:eastAsia="lt-LT"/>
              </w:rPr>
            </w:pPr>
            <w:r w:rsidRPr="006870F8">
              <w:rPr>
                <w:sz w:val="20"/>
                <w:lang w:eastAsia="lt-LT"/>
              </w:rPr>
              <w:t>10,89</w:t>
            </w:r>
          </w:p>
        </w:tc>
        <w:tc>
          <w:tcPr>
            <w:tcW w:w="661" w:type="pct"/>
            <w:tcBorders>
              <w:top w:val="single" w:sz="4" w:space="0" w:color="auto"/>
              <w:left w:val="single" w:sz="4" w:space="0" w:color="auto"/>
              <w:bottom w:val="single" w:sz="4" w:space="0" w:color="auto"/>
              <w:right w:val="single" w:sz="4" w:space="0" w:color="auto"/>
            </w:tcBorders>
            <w:vAlign w:val="center"/>
          </w:tcPr>
          <w:p w:rsidR="00E82354" w:rsidRPr="006870F8" w:rsidRDefault="00E82354" w:rsidP="00A843F7">
            <w:pPr>
              <w:jc w:val="right"/>
              <w:rPr>
                <w:sz w:val="20"/>
                <w:lang w:eastAsia="lt-LT"/>
              </w:rPr>
            </w:pPr>
            <w:r w:rsidRPr="006870F8">
              <w:rPr>
                <w:sz w:val="20"/>
                <w:lang w:eastAsia="lt-LT"/>
              </w:rPr>
              <w:t>12 000 000</w:t>
            </w:r>
          </w:p>
        </w:tc>
        <w:tc>
          <w:tcPr>
            <w:tcW w:w="550" w:type="pct"/>
            <w:tcBorders>
              <w:top w:val="single" w:sz="4" w:space="0" w:color="auto"/>
              <w:left w:val="single" w:sz="4" w:space="0" w:color="auto"/>
              <w:bottom w:val="single" w:sz="4" w:space="0" w:color="auto"/>
              <w:right w:val="single" w:sz="4" w:space="0" w:color="auto"/>
            </w:tcBorders>
            <w:vAlign w:val="center"/>
          </w:tcPr>
          <w:p w:rsidR="00E82354" w:rsidRPr="006870F8" w:rsidRDefault="00E82354" w:rsidP="00A843F7">
            <w:pPr>
              <w:jc w:val="right"/>
              <w:rPr>
                <w:sz w:val="20"/>
                <w:lang w:eastAsia="lt-LT"/>
              </w:rPr>
            </w:pPr>
          </w:p>
        </w:tc>
        <w:tc>
          <w:tcPr>
            <w:tcW w:w="670" w:type="pct"/>
            <w:tcBorders>
              <w:top w:val="single" w:sz="4" w:space="0" w:color="auto"/>
              <w:left w:val="single" w:sz="4" w:space="0" w:color="auto"/>
              <w:bottom w:val="single" w:sz="4" w:space="0" w:color="auto"/>
              <w:right w:val="single" w:sz="4" w:space="0" w:color="auto"/>
            </w:tcBorders>
            <w:vAlign w:val="center"/>
          </w:tcPr>
          <w:p w:rsidR="00E82354" w:rsidRPr="006870F8" w:rsidRDefault="00E82354" w:rsidP="00A843F7">
            <w:pPr>
              <w:jc w:val="right"/>
              <w:rPr>
                <w:sz w:val="20"/>
                <w:lang w:eastAsia="lt-LT"/>
              </w:rPr>
            </w:pPr>
          </w:p>
        </w:tc>
      </w:tr>
      <w:tr w:rsidR="00E82354" w:rsidRPr="006870F8" w:rsidTr="00C86A64">
        <w:trPr>
          <w:trHeight w:val="510"/>
        </w:trPr>
        <w:tc>
          <w:tcPr>
            <w:tcW w:w="298" w:type="pct"/>
            <w:vMerge/>
            <w:tcBorders>
              <w:left w:val="single" w:sz="4" w:space="0" w:color="auto"/>
              <w:right w:val="single" w:sz="4" w:space="0" w:color="auto"/>
            </w:tcBorders>
            <w:vAlign w:val="center"/>
          </w:tcPr>
          <w:p w:rsidR="00E82354" w:rsidRPr="006870F8" w:rsidRDefault="00E82354" w:rsidP="00A843F7">
            <w:pPr>
              <w:rPr>
                <w:sz w:val="20"/>
                <w:szCs w:val="24"/>
                <w:lang w:eastAsia="lt-LT"/>
              </w:rPr>
            </w:pPr>
          </w:p>
        </w:tc>
        <w:tc>
          <w:tcPr>
            <w:tcW w:w="900" w:type="pct"/>
            <w:vMerge/>
            <w:tcBorders>
              <w:left w:val="single" w:sz="4" w:space="0" w:color="auto"/>
              <w:right w:val="single" w:sz="4" w:space="0" w:color="auto"/>
            </w:tcBorders>
            <w:vAlign w:val="center"/>
          </w:tcPr>
          <w:p w:rsidR="00E82354" w:rsidRPr="006870F8" w:rsidRDefault="00E82354" w:rsidP="00A843F7">
            <w:pPr>
              <w:rPr>
                <w:sz w:val="20"/>
                <w:lang w:eastAsia="lt-LT"/>
              </w:rPr>
            </w:pPr>
          </w:p>
        </w:tc>
        <w:tc>
          <w:tcPr>
            <w:tcW w:w="745" w:type="pct"/>
            <w:tcBorders>
              <w:left w:val="nil"/>
              <w:bottom w:val="single" w:sz="4" w:space="0" w:color="auto"/>
              <w:right w:val="single" w:sz="4" w:space="0" w:color="auto"/>
            </w:tcBorders>
            <w:vAlign w:val="bottom"/>
          </w:tcPr>
          <w:p w:rsidR="00E82354" w:rsidRPr="006870F8" w:rsidRDefault="00E82354" w:rsidP="00A843F7">
            <w:pPr>
              <w:rPr>
                <w:sz w:val="20"/>
                <w:lang w:eastAsia="lt-LT"/>
              </w:rPr>
            </w:pPr>
            <w:r w:rsidRPr="006870F8">
              <w:rPr>
                <w:sz w:val="20"/>
                <w:lang w:eastAsia="lt-LT"/>
              </w:rPr>
              <w:t>Socialinės apsaugos ir darbo ministerija</w:t>
            </w:r>
          </w:p>
        </w:tc>
        <w:tc>
          <w:tcPr>
            <w:tcW w:w="625" w:type="pct"/>
            <w:tcBorders>
              <w:top w:val="nil"/>
              <w:left w:val="nil"/>
              <w:bottom w:val="single" w:sz="4" w:space="0" w:color="auto"/>
              <w:right w:val="single" w:sz="4" w:space="0" w:color="auto"/>
            </w:tcBorders>
            <w:vAlign w:val="center"/>
          </w:tcPr>
          <w:p w:rsidR="00E82354" w:rsidRPr="006870F8" w:rsidRDefault="00E82354" w:rsidP="00A843F7">
            <w:pPr>
              <w:rPr>
                <w:sz w:val="20"/>
                <w:lang w:eastAsia="lt-LT"/>
              </w:rPr>
            </w:pPr>
            <w:r w:rsidRPr="006870F8">
              <w:rPr>
                <w:sz w:val="20"/>
                <w:lang w:eastAsia="lt-LT"/>
              </w:rPr>
              <w:t>Europos socialinis fondas</w:t>
            </w:r>
          </w:p>
        </w:tc>
        <w:tc>
          <w:tcPr>
            <w:tcW w:w="550" w:type="pct"/>
            <w:tcBorders>
              <w:top w:val="single" w:sz="4" w:space="0" w:color="auto"/>
              <w:left w:val="nil"/>
              <w:bottom w:val="single" w:sz="4" w:space="0" w:color="auto"/>
              <w:right w:val="single" w:sz="4" w:space="0" w:color="auto"/>
            </w:tcBorders>
            <w:vAlign w:val="center"/>
          </w:tcPr>
          <w:p w:rsidR="00E82354" w:rsidRPr="009F5623" w:rsidRDefault="00E82354" w:rsidP="00A843F7">
            <w:pPr>
              <w:jc w:val="right"/>
              <w:rPr>
                <w:strike/>
                <w:sz w:val="20"/>
                <w:lang w:eastAsia="lt-LT"/>
              </w:rPr>
            </w:pPr>
            <w:r w:rsidRPr="009F5623">
              <w:rPr>
                <w:strike/>
                <w:sz w:val="20"/>
                <w:lang w:eastAsia="lt-LT"/>
              </w:rPr>
              <w:t>1,83</w:t>
            </w:r>
          </w:p>
          <w:p w:rsidR="009F5623" w:rsidRPr="009F5623" w:rsidRDefault="009F5623" w:rsidP="00A843F7">
            <w:pPr>
              <w:jc w:val="right"/>
              <w:rPr>
                <w:b/>
                <w:sz w:val="20"/>
                <w:lang w:eastAsia="lt-LT"/>
              </w:rPr>
            </w:pPr>
            <w:r w:rsidRPr="009F5623">
              <w:rPr>
                <w:b/>
                <w:sz w:val="20"/>
                <w:lang w:eastAsia="lt-LT"/>
              </w:rPr>
              <w:t>3,23</w:t>
            </w:r>
          </w:p>
        </w:tc>
        <w:tc>
          <w:tcPr>
            <w:tcW w:w="661" w:type="pct"/>
            <w:tcBorders>
              <w:top w:val="single" w:sz="4" w:space="0" w:color="auto"/>
              <w:left w:val="single" w:sz="4" w:space="0" w:color="auto"/>
              <w:bottom w:val="single" w:sz="4" w:space="0" w:color="auto"/>
              <w:right w:val="single" w:sz="4" w:space="0" w:color="auto"/>
            </w:tcBorders>
            <w:vAlign w:val="center"/>
          </w:tcPr>
          <w:p w:rsidR="00E82354" w:rsidRPr="009F5623" w:rsidRDefault="00E82354" w:rsidP="00A843F7">
            <w:pPr>
              <w:jc w:val="right"/>
              <w:rPr>
                <w:strike/>
                <w:sz w:val="20"/>
                <w:lang w:eastAsia="lt-LT"/>
              </w:rPr>
            </w:pPr>
            <w:r w:rsidRPr="009F5623">
              <w:rPr>
                <w:strike/>
                <w:sz w:val="20"/>
                <w:lang w:eastAsia="lt-LT"/>
              </w:rPr>
              <w:t>3 000</w:t>
            </w:r>
            <w:r w:rsidR="009F5623" w:rsidRPr="009F5623">
              <w:rPr>
                <w:strike/>
                <w:sz w:val="20"/>
                <w:lang w:eastAsia="lt-LT"/>
              </w:rPr>
              <w:t> </w:t>
            </w:r>
            <w:r w:rsidRPr="009F5623">
              <w:rPr>
                <w:strike/>
                <w:sz w:val="20"/>
                <w:lang w:eastAsia="lt-LT"/>
              </w:rPr>
              <w:t>000</w:t>
            </w:r>
          </w:p>
          <w:p w:rsidR="009F5623" w:rsidRPr="009F5623" w:rsidRDefault="009F5623" w:rsidP="00A843F7">
            <w:pPr>
              <w:jc w:val="right"/>
              <w:rPr>
                <w:b/>
                <w:sz w:val="20"/>
                <w:lang w:eastAsia="lt-LT"/>
              </w:rPr>
            </w:pPr>
            <w:r w:rsidRPr="009F5623">
              <w:rPr>
                <w:b/>
                <w:sz w:val="20"/>
                <w:lang w:eastAsia="lt-LT"/>
              </w:rPr>
              <w:t>5 300 000</w:t>
            </w:r>
          </w:p>
        </w:tc>
        <w:tc>
          <w:tcPr>
            <w:tcW w:w="550" w:type="pct"/>
            <w:tcBorders>
              <w:top w:val="single" w:sz="4" w:space="0" w:color="auto"/>
              <w:left w:val="single" w:sz="4" w:space="0" w:color="auto"/>
              <w:bottom w:val="single" w:sz="4" w:space="0" w:color="auto"/>
              <w:right w:val="single" w:sz="4" w:space="0" w:color="auto"/>
            </w:tcBorders>
            <w:vAlign w:val="center"/>
          </w:tcPr>
          <w:p w:rsidR="00E82354" w:rsidRPr="009F5623" w:rsidRDefault="009F5623" w:rsidP="00A843F7">
            <w:pPr>
              <w:jc w:val="right"/>
              <w:rPr>
                <w:b/>
                <w:sz w:val="20"/>
                <w:lang w:eastAsia="lt-LT"/>
              </w:rPr>
            </w:pPr>
            <w:r w:rsidRPr="009F5623">
              <w:rPr>
                <w:b/>
                <w:sz w:val="20"/>
                <w:lang w:eastAsia="lt-LT"/>
              </w:rPr>
              <w:t>1,4</w:t>
            </w:r>
          </w:p>
        </w:tc>
        <w:tc>
          <w:tcPr>
            <w:tcW w:w="670" w:type="pct"/>
            <w:tcBorders>
              <w:top w:val="single" w:sz="4" w:space="0" w:color="auto"/>
              <w:left w:val="single" w:sz="4" w:space="0" w:color="auto"/>
              <w:bottom w:val="single" w:sz="4" w:space="0" w:color="auto"/>
              <w:right w:val="single" w:sz="4" w:space="0" w:color="auto"/>
            </w:tcBorders>
            <w:vAlign w:val="center"/>
          </w:tcPr>
          <w:p w:rsidR="00E82354" w:rsidRPr="009F5623" w:rsidRDefault="009F5623" w:rsidP="00A843F7">
            <w:pPr>
              <w:jc w:val="right"/>
              <w:rPr>
                <w:b/>
                <w:sz w:val="20"/>
                <w:lang w:eastAsia="lt-LT"/>
              </w:rPr>
            </w:pPr>
            <w:r w:rsidRPr="009F5623">
              <w:rPr>
                <w:b/>
                <w:sz w:val="20"/>
                <w:lang w:eastAsia="lt-LT"/>
              </w:rPr>
              <w:t>2 300 000</w:t>
            </w:r>
          </w:p>
        </w:tc>
      </w:tr>
      <w:tr w:rsidR="00E82354" w:rsidRPr="006870F8" w:rsidTr="00C86A64">
        <w:trPr>
          <w:trHeight w:val="510"/>
        </w:trPr>
        <w:tc>
          <w:tcPr>
            <w:tcW w:w="298" w:type="pct"/>
            <w:vMerge/>
            <w:tcBorders>
              <w:left w:val="single" w:sz="4" w:space="0" w:color="auto"/>
              <w:right w:val="single" w:sz="4" w:space="0" w:color="auto"/>
            </w:tcBorders>
            <w:vAlign w:val="center"/>
          </w:tcPr>
          <w:p w:rsidR="00E82354" w:rsidRPr="006870F8" w:rsidRDefault="00E82354" w:rsidP="00A843F7">
            <w:pPr>
              <w:rPr>
                <w:sz w:val="20"/>
                <w:szCs w:val="24"/>
                <w:lang w:eastAsia="lt-LT"/>
              </w:rPr>
            </w:pPr>
          </w:p>
        </w:tc>
        <w:tc>
          <w:tcPr>
            <w:tcW w:w="900" w:type="pct"/>
            <w:vMerge/>
            <w:tcBorders>
              <w:left w:val="single" w:sz="4" w:space="0" w:color="auto"/>
              <w:right w:val="single" w:sz="4" w:space="0" w:color="auto"/>
            </w:tcBorders>
            <w:vAlign w:val="center"/>
          </w:tcPr>
          <w:p w:rsidR="00E82354" w:rsidRPr="006870F8" w:rsidRDefault="00E82354" w:rsidP="00A843F7">
            <w:pPr>
              <w:rPr>
                <w:sz w:val="20"/>
                <w:lang w:eastAsia="lt-LT"/>
              </w:rPr>
            </w:pPr>
          </w:p>
        </w:tc>
        <w:tc>
          <w:tcPr>
            <w:tcW w:w="745" w:type="pct"/>
            <w:tcBorders>
              <w:left w:val="nil"/>
              <w:bottom w:val="single" w:sz="4" w:space="0" w:color="auto"/>
              <w:right w:val="single" w:sz="4" w:space="0" w:color="auto"/>
            </w:tcBorders>
            <w:vAlign w:val="bottom"/>
          </w:tcPr>
          <w:p w:rsidR="00E82354" w:rsidRPr="006870F8" w:rsidRDefault="00E82354" w:rsidP="00A843F7">
            <w:pPr>
              <w:rPr>
                <w:sz w:val="20"/>
                <w:lang w:eastAsia="lt-LT"/>
              </w:rPr>
            </w:pPr>
            <w:r w:rsidRPr="006870F8">
              <w:rPr>
                <w:sz w:val="20"/>
                <w:lang w:eastAsia="lt-LT"/>
              </w:rPr>
              <w:t>Vidaus reikalų ministerija</w:t>
            </w:r>
          </w:p>
        </w:tc>
        <w:tc>
          <w:tcPr>
            <w:tcW w:w="625" w:type="pct"/>
            <w:tcBorders>
              <w:top w:val="nil"/>
              <w:left w:val="nil"/>
              <w:bottom w:val="single" w:sz="4" w:space="0" w:color="auto"/>
              <w:right w:val="single" w:sz="4" w:space="0" w:color="auto"/>
            </w:tcBorders>
            <w:vAlign w:val="center"/>
          </w:tcPr>
          <w:p w:rsidR="00E82354" w:rsidRPr="006870F8" w:rsidRDefault="00E82354" w:rsidP="00A843F7">
            <w:pPr>
              <w:rPr>
                <w:sz w:val="20"/>
                <w:lang w:eastAsia="lt-LT"/>
              </w:rPr>
            </w:pPr>
            <w:r w:rsidRPr="006870F8">
              <w:rPr>
                <w:sz w:val="20"/>
                <w:lang w:eastAsia="lt-LT"/>
              </w:rPr>
              <w:t>Europos regioninės plėtros fondas</w:t>
            </w:r>
          </w:p>
        </w:tc>
        <w:tc>
          <w:tcPr>
            <w:tcW w:w="550" w:type="pct"/>
            <w:tcBorders>
              <w:top w:val="single" w:sz="4" w:space="0" w:color="auto"/>
              <w:left w:val="nil"/>
              <w:bottom w:val="single" w:sz="4" w:space="0" w:color="auto"/>
              <w:right w:val="single" w:sz="4" w:space="0" w:color="auto"/>
            </w:tcBorders>
            <w:vAlign w:val="center"/>
          </w:tcPr>
          <w:p w:rsidR="00E82354" w:rsidRPr="006870F8" w:rsidRDefault="00E82354" w:rsidP="00A843F7">
            <w:pPr>
              <w:jc w:val="right"/>
              <w:rPr>
                <w:sz w:val="20"/>
                <w:lang w:eastAsia="lt-LT"/>
              </w:rPr>
            </w:pPr>
            <w:r w:rsidRPr="006870F8">
              <w:rPr>
                <w:sz w:val="20"/>
                <w:lang w:eastAsia="lt-LT"/>
              </w:rPr>
              <w:t>6,74</w:t>
            </w:r>
          </w:p>
        </w:tc>
        <w:tc>
          <w:tcPr>
            <w:tcW w:w="661" w:type="pct"/>
            <w:tcBorders>
              <w:top w:val="single" w:sz="4" w:space="0" w:color="auto"/>
              <w:left w:val="single" w:sz="4" w:space="0" w:color="auto"/>
              <w:bottom w:val="single" w:sz="4" w:space="0" w:color="auto"/>
              <w:right w:val="single" w:sz="4" w:space="0" w:color="auto"/>
            </w:tcBorders>
            <w:vAlign w:val="center"/>
          </w:tcPr>
          <w:p w:rsidR="00E82354" w:rsidRPr="006870F8" w:rsidRDefault="00E82354" w:rsidP="00A843F7">
            <w:pPr>
              <w:jc w:val="right"/>
              <w:rPr>
                <w:sz w:val="20"/>
                <w:lang w:eastAsia="lt-LT"/>
              </w:rPr>
            </w:pPr>
            <w:r w:rsidRPr="006870F8">
              <w:rPr>
                <w:sz w:val="20"/>
                <w:lang w:eastAsia="lt-LT"/>
              </w:rPr>
              <w:t>3 000 000</w:t>
            </w:r>
          </w:p>
        </w:tc>
        <w:tc>
          <w:tcPr>
            <w:tcW w:w="550" w:type="pct"/>
            <w:tcBorders>
              <w:top w:val="single" w:sz="4" w:space="0" w:color="auto"/>
              <w:left w:val="single" w:sz="4" w:space="0" w:color="auto"/>
              <w:bottom w:val="single" w:sz="4" w:space="0" w:color="auto"/>
              <w:right w:val="single" w:sz="4" w:space="0" w:color="auto"/>
            </w:tcBorders>
            <w:vAlign w:val="center"/>
          </w:tcPr>
          <w:p w:rsidR="00E82354" w:rsidRPr="006870F8" w:rsidRDefault="00E82354" w:rsidP="00A843F7">
            <w:pPr>
              <w:jc w:val="right"/>
              <w:rPr>
                <w:sz w:val="20"/>
                <w:lang w:eastAsia="lt-LT"/>
              </w:rPr>
            </w:pPr>
          </w:p>
        </w:tc>
        <w:tc>
          <w:tcPr>
            <w:tcW w:w="670" w:type="pct"/>
            <w:tcBorders>
              <w:top w:val="single" w:sz="4" w:space="0" w:color="auto"/>
              <w:left w:val="single" w:sz="4" w:space="0" w:color="auto"/>
              <w:bottom w:val="single" w:sz="4" w:space="0" w:color="auto"/>
              <w:right w:val="single" w:sz="4" w:space="0" w:color="auto"/>
            </w:tcBorders>
            <w:vAlign w:val="center"/>
          </w:tcPr>
          <w:p w:rsidR="00E82354" w:rsidRPr="006870F8" w:rsidRDefault="00E82354" w:rsidP="00A843F7">
            <w:pPr>
              <w:jc w:val="right"/>
              <w:rPr>
                <w:sz w:val="20"/>
                <w:lang w:eastAsia="lt-LT"/>
              </w:rPr>
            </w:pPr>
          </w:p>
        </w:tc>
      </w:tr>
      <w:tr w:rsidR="00E82354" w:rsidRPr="006870F8" w:rsidTr="00C86A64">
        <w:trPr>
          <w:trHeight w:val="510"/>
        </w:trPr>
        <w:tc>
          <w:tcPr>
            <w:tcW w:w="298" w:type="pct"/>
            <w:vMerge/>
            <w:tcBorders>
              <w:left w:val="single" w:sz="4" w:space="0" w:color="auto"/>
              <w:right w:val="single" w:sz="4" w:space="0" w:color="auto"/>
            </w:tcBorders>
            <w:vAlign w:val="center"/>
          </w:tcPr>
          <w:p w:rsidR="00E82354" w:rsidRPr="006870F8" w:rsidRDefault="00E82354" w:rsidP="00A843F7">
            <w:pPr>
              <w:rPr>
                <w:sz w:val="20"/>
                <w:szCs w:val="24"/>
                <w:lang w:eastAsia="lt-LT"/>
              </w:rPr>
            </w:pPr>
          </w:p>
        </w:tc>
        <w:tc>
          <w:tcPr>
            <w:tcW w:w="900" w:type="pct"/>
            <w:vMerge/>
            <w:tcBorders>
              <w:left w:val="single" w:sz="4" w:space="0" w:color="auto"/>
              <w:right w:val="single" w:sz="4" w:space="0" w:color="auto"/>
            </w:tcBorders>
            <w:vAlign w:val="center"/>
          </w:tcPr>
          <w:p w:rsidR="00E82354" w:rsidRPr="006870F8" w:rsidRDefault="00E82354" w:rsidP="00A843F7">
            <w:pPr>
              <w:rPr>
                <w:sz w:val="20"/>
                <w:lang w:eastAsia="lt-LT"/>
              </w:rPr>
            </w:pPr>
          </w:p>
        </w:tc>
        <w:tc>
          <w:tcPr>
            <w:tcW w:w="745" w:type="pct"/>
            <w:tcBorders>
              <w:left w:val="nil"/>
              <w:bottom w:val="single" w:sz="4" w:space="0" w:color="auto"/>
              <w:right w:val="single" w:sz="4" w:space="0" w:color="auto"/>
            </w:tcBorders>
            <w:vAlign w:val="bottom"/>
          </w:tcPr>
          <w:p w:rsidR="00E82354" w:rsidRPr="006870F8" w:rsidRDefault="00E82354" w:rsidP="00A843F7">
            <w:pPr>
              <w:rPr>
                <w:sz w:val="20"/>
                <w:lang w:eastAsia="lt-LT"/>
              </w:rPr>
            </w:pPr>
            <w:r w:rsidRPr="006870F8">
              <w:rPr>
                <w:sz w:val="20"/>
                <w:lang w:eastAsia="lt-LT"/>
              </w:rPr>
              <w:t>Vidaus reikalų ministerija</w:t>
            </w:r>
          </w:p>
        </w:tc>
        <w:tc>
          <w:tcPr>
            <w:tcW w:w="625" w:type="pct"/>
            <w:tcBorders>
              <w:top w:val="nil"/>
              <w:left w:val="nil"/>
              <w:bottom w:val="single" w:sz="4" w:space="0" w:color="auto"/>
              <w:right w:val="single" w:sz="4" w:space="0" w:color="auto"/>
            </w:tcBorders>
            <w:vAlign w:val="center"/>
          </w:tcPr>
          <w:p w:rsidR="00E82354" w:rsidRPr="006870F8" w:rsidRDefault="00E82354" w:rsidP="00A843F7">
            <w:pPr>
              <w:rPr>
                <w:sz w:val="20"/>
                <w:lang w:eastAsia="lt-LT"/>
              </w:rPr>
            </w:pPr>
            <w:r w:rsidRPr="006870F8">
              <w:rPr>
                <w:sz w:val="20"/>
                <w:lang w:eastAsia="lt-LT"/>
              </w:rPr>
              <w:t>Europos socialinis fondas</w:t>
            </w:r>
          </w:p>
        </w:tc>
        <w:tc>
          <w:tcPr>
            <w:tcW w:w="550" w:type="pct"/>
            <w:tcBorders>
              <w:top w:val="single" w:sz="4" w:space="0" w:color="auto"/>
              <w:left w:val="nil"/>
              <w:bottom w:val="single" w:sz="4" w:space="0" w:color="auto"/>
              <w:right w:val="single" w:sz="4" w:space="0" w:color="auto"/>
            </w:tcBorders>
            <w:vAlign w:val="center"/>
          </w:tcPr>
          <w:p w:rsidR="00E82354" w:rsidRPr="009F5623" w:rsidRDefault="00E82354" w:rsidP="00A843F7">
            <w:pPr>
              <w:jc w:val="right"/>
              <w:rPr>
                <w:strike/>
                <w:sz w:val="20"/>
                <w:lang w:eastAsia="lt-LT"/>
              </w:rPr>
            </w:pPr>
            <w:r w:rsidRPr="009F5623">
              <w:rPr>
                <w:strike/>
                <w:sz w:val="20"/>
                <w:lang w:eastAsia="lt-LT"/>
              </w:rPr>
              <w:t>22,73</w:t>
            </w:r>
          </w:p>
          <w:p w:rsidR="009F5623" w:rsidRPr="009F5623" w:rsidRDefault="009F5623" w:rsidP="00A843F7">
            <w:pPr>
              <w:jc w:val="right"/>
              <w:rPr>
                <w:b/>
                <w:sz w:val="20"/>
                <w:lang w:eastAsia="lt-LT"/>
              </w:rPr>
            </w:pPr>
            <w:r w:rsidRPr="009F5623">
              <w:rPr>
                <w:b/>
                <w:sz w:val="20"/>
                <w:lang w:eastAsia="lt-LT"/>
              </w:rPr>
              <w:t>31,68</w:t>
            </w:r>
          </w:p>
        </w:tc>
        <w:tc>
          <w:tcPr>
            <w:tcW w:w="661" w:type="pct"/>
            <w:tcBorders>
              <w:top w:val="single" w:sz="4" w:space="0" w:color="auto"/>
              <w:left w:val="single" w:sz="4" w:space="0" w:color="auto"/>
              <w:bottom w:val="single" w:sz="4" w:space="0" w:color="auto"/>
              <w:right w:val="single" w:sz="4" w:space="0" w:color="auto"/>
            </w:tcBorders>
            <w:vAlign w:val="center"/>
          </w:tcPr>
          <w:p w:rsidR="00E82354" w:rsidRPr="009F5623" w:rsidRDefault="00E82354" w:rsidP="00A843F7">
            <w:pPr>
              <w:jc w:val="right"/>
              <w:rPr>
                <w:strike/>
                <w:sz w:val="20"/>
                <w:lang w:eastAsia="lt-LT"/>
              </w:rPr>
            </w:pPr>
            <w:r w:rsidRPr="009F5623">
              <w:rPr>
                <w:strike/>
                <w:sz w:val="20"/>
                <w:lang w:eastAsia="lt-LT"/>
              </w:rPr>
              <w:t>4 318</w:t>
            </w:r>
            <w:r w:rsidR="009F5623" w:rsidRPr="009F5623">
              <w:rPr>
                <w:strike/>
                <w:sz w:val="20"/>
                <w:lang w:eastAsia="lt-LT"/>
              </w:rPr>
              <w:t> </w:t>
            </w:r>
            <w:r w:rsidRPr="009F5623">
              <w:rPr>
                <w:strike/>
                <w:sz w:val="20"/>
                <w:lang w:eastAsia="lt-LT"/>
              </w:rPr>
              <w:t>723</w:t>
            </w:r>
          </w:p>
          <w:p w:rsidR="009F5623" w:rsidRPr="009F5623" w:rsidRDefault="009F5623" w:rsidP="00A843F7">
            <w:pPr>
              <w:jc w:val="right"/>
              <w:rPr>
                <w:b/>
                <w:sz w:val="20"/>
                <w:lang w:eastAsia="lt-LT"/>
              </w:rPr>
            </w:pPr>
            <w:r w:rsidRPr="009F5623">
              <w:rPr>
                <w:b/>
                <w:sz w:val="20"/>
                <w:lang w:eastAsia="lt-LT"/>
              </w:rPr>
              <w:t>6 018 723</w:t>
            </w:r>
          </w:p>
        </w:tc>
        <w:tc>
          <w:tcPr>
            <w:tcW w:w="550" w:type="pct"/>
            <w:tcBorders>
              <w:top w:val="single" w:sz="4" w:space="0" w:color="auto"/>
              <w:left w:val="single" w:sz="4" w:space="0" w:color="auto"/>
              <w:bottom w:val="single" w:sz="4" w:space="0" w:color="auto"/>
              <w:right w:val="single" w:sz="4" w:space="0" w:color="auto"/>
            </w:tcBorders>
            <w:vAlign w:val="center"/>
          </w:tcPr>
          <w:p w:rsidR="00E82354" w:rsidRPr="009F5623" w:rsidRDefault="009F5623" w:rsidP="00A843F7">
            <w:pPr>
              <w:jc w:val="right"/>
              <w:rPr>
                <w:b/>
                <w:sz w:val="20"/>
                <w:lang w:eastAsia="lt-LT"/>
              </w:rPr>
            </w:pPr>
            <w:r w:rsidRPr="009F5623">
              <w:rPr>
                <w:b/>
                <w:sz w:val="20"/>
                <w:lang w:eastAsia="lt-LT"/>
              </w:rPr>
              <w:t>8,95</w:t>
            </w:r>
          </w:p>
        </w:tc>
        <w:tc>
          <w:tcPr>
            <w:tcW w:w="670" w:type="pct"/>
            <w:tcBorders>
              <w:top w:val="single" w:sz="4" w:space="0" w:color="auto"/>
              <w:left w:val="single" w:sz="4" w:space="0" w:color="auto"/>
              <w:bottom w:val="single" w:sz="4" w:space="0" w:color="auto"/>
              <w:right w:val="single" w:sz="4" w:space="0" w:color="auto"/>
            </w:tcBorders>
            <w:vAlign w:val="center"/>
          </w:tcPr>
          <w:p w:rsidR="00E82354" w:rsidRPr="009F5623" w:rsidRDefault="009F5623" w:rsidP="00A843F7">
            <w:pPr>
              <w:jc w:val="right"/>
              <w:rPr>
                <w:b/>
                <w:sz w:val="20"/>
                <w:lang w:eastAsia="lt-LT"/>
              </w:rPr>
            </w:pPr>
            <w:r w:rsidRPr="009F5623">
              <w:rPr>
                <w:b/>
                <w:sz w:val="20"/>
                <w:lang w:eastAsia="lt-LT"/>
              </w:rPr>
              <w:t>1 700 000</w:t>
            </w:r>
          </w:p>
        </w:tc>
      </w:tr>
      <w:tr w:rsidR="00E82354" w:rsidRPr="006870F8" w:rsidTr="00C86A64">
        <w:trPr>
          <w:trHeight w:val="510"/>
        </w:trPr>
        <w:tc>
          <w:tcPr>
            <w:tcW w:w="298" w:type="pct"/>
            <w:vMerge/>
            <w:tcBorders>
              <w:left w:val="single" w:sz="4" w:space="0" w:color="auto"/>
              <w:right w:val="single" w:sz="4" w:space="0" w:color="auto"/>
            </w:tcBorders>
            <w:vAlign w:val="center"/>
          </w:tcPr>
          <w:p w:rsidR="00E82354" w:rsidRPr="006870F8" w:rsidRDefault="00E82354" w:rsidP="00A843F7">
            <w:pPr>
              <w:rPr>
                <w:sz w:val="20"/>
                <w:szCs w:val="24"/>
                <w:lang w:eastAsia="lt-LT"/>
              </w:rPr>
            </w:pPr>
          </w:p>
        </w:tc>
        <w:tc>
          <w:tcPr>
            <w:tcW w:w="900" w:type="pct"/>
            <w:vMerge/>
            <w:tcBorders>
              <w:left w:val="single" w:sz="4" w:space="0" w:color="auto"/>
              <w:right w:val="single" w:sz="4" w:space="0" w:color="auto"/>
            </w:tcBorders>
            <w:vAlign w:val="center"/>
          </w:tcPr>
          <w:p w:rsidR="00E82354" w:rsidRPr="006870F8" w:rsidRDefault="00E82354" w:rsidP="00A843F7">
            <w:pPr>
              <w:rPr>
                <w:sz w:val="20"/>
                <w:lang w:eastAsia="lt-LT"/>
              </w:rPr>
            </w:pPr>
          </w:p>
        </w:tc>
        <w:tc>
          <w:tcPr>
            <w:tcW w:w="745" w:type="pct"/>
            <w:tcBorders>
              <w:left w:val="nil"/>
              <w:bottom w:val="single" w:sz="4" w:space="0" w:color="auto"/>
              <w:right w:val="single" w:sz="4" w:space="0" w:color="auto"/>
            </w:tcBorders>
            <w:vAlign w:val="bottom"/>
          </w:tcPr>
          <w:p w:rsidR="00E82354" w:rsidRPr="006870F8" w:rsidRDefault="00E82354" w:rsidP="00A843F7">
            <w:pPr>
              <w:rPr>
                <w:sz w:val="20"/>
                <w:lang w:eastAsia="lt-LT"/>
              </w:rPr>
            </w:pPr>
            <w:r w:rsidRPr="006870F8">
              <w:rPr>
                <w:sz w:val="20"/>
                <w:lang w:eastAsia="lt-LT"/>
              </w:rPr>
              <w:t>Sveikatos apsaugos ministerija</w:t>
            </w:r>
          </w:p>
        </w:tc>
        <w:tc>
          <w:tcPr>
            <w:tcW w:w="625" w:type="pct"/>
            <w:tcBorders>
              <w:top w:val="nil"/>
              <w:left w:val="nil"/>
              <w:bottom w:val="single" w:sz="4" w:space="0" w:color="auto"/>
              <w:right w:val="single" w:sz="4" w:space="0" w:color="auto"/>
            </w:tcBorders>
            <w:vAlign w:val="center"/>
          </w:tcPr>
          <w:p w:rsidR="00E82354" w:rsidRPr="006870F8" w:rsidRDefault="00E82354" w:rsidP="00A843F7">
            <w:pPr>
              <w:rPr>
                <w:sz w:val="20"/>
                <w:lang w:eastAsia="lt-LT"/>
              </w:rPr>
            </w:pPr>
            <w:r w:rsidRPr="006870F8">
              <w:rPr>
                <w:sz w:val="20"/>
                <w:lang w:eastAsia="lt-LT"/>
              </w:rPr>
              <w:t>Europos regioninės plėtros fondas</w:t>
            </w:r>
          </w:p>
        </w:tc>
        <w:tc>
          <w:tcPr>
            <w:tcW w:w="550" w:type="pct"/>
            <w:tcBorders>
              <w:top w:val="single" w:sz="4" w:space="0" w:color="auto"/>
              <w:left w:val="nil"/>
              <w:bottom w:val="single" w:sz="4" w:space="0" w:color="auto"/>
              <w:right w:val="single" w:sz="4" w:space="0" w:color="auto"/>
            </w:tcBorders>
            <w:vAlign w:val="center"/>
          </w:tcPr>
          <w:p w:rsidR="00E82354" w:rsidRPr="009F5623" w:rsidRDefault="00E82354" w:rsidP="00A843F7">
            <w:pPr>
              <w:jc w:val="right"/>
              <w:rPr>
                <w:strike/>
                <w:sz w:val="20"/>
                <w:lang w:eastAsia="lt-LT"/>
              </w:rPr>
            </w:pPr>
            <w:r w:rsidRPr="009F5623">
              <w:rPr>
                <w:strike/>
                <w:sz w:val="20"/>
                <w:lang w:eastAsia="lt-LT"/>
              </w:rPr>
              <w:t>11,81</w:t>
            </w:r>
          </w:p>
          <w:p w:rsidR="009F5623" w:rsidRPr="009F5623" w:rsidRDefault="009F5623" w:rsidP="00A843F7">
            <w:pPr>
              <w:jc w:val="right"/>
              <w:rPr>
                <w:b/>
                <w:sz w:val="20"/>
                <w:lang w:eastAsia="lt-LT"/>
              </w:rPr>
            </w:pPr>
            <w:r w:rsidRPr="009F5623">
              <w:rPr>
                <w:b/>
                <w:sz w:val="20"/>
                <w:lang w:eastAsia="lt-LT"/>
              </w:rPr>
              <w:t>6,8</w:t>
            </w:r>
            <w:r w:rsidR="00FA5C06">
              <w:rPr>
                <w:b/>
                <w:sz w:val="20"/>
                <w:lang w:eastAsia="lt-LT"/>
              </w:rPr>
              <w:t>5</w:t>
            </w:r>
          </w:p>
        </w:tc>
        <w:tc>
          <w:tcPr>
            <w:tcW w:w="661" w:type="pct"/>
            <w:tcBorders>
              <w:top w:val="single" w:sz="4" w:space="0" w:color="auto"/>
              <w:left w:val="single" w:sz="4" w:space="0" w:color="auto"/>
              <w:bottom w:val="single" w:sz="4" w:space="0" w:color="auto"/>
              <w:right w:val="single" w:sz="4" w:space="0" w:color="auto"/>
            </w:tcBorders>
            <w:vAlign w:val="center"/>
          </w:tcPr>
          <w:p w:rsidR="00E82354" w:rsidRPr="009F5623" w:rsidRDefault="00E82354" w:rsidP="00A843F7">
            <w:pPr>
              <w:jc w:val="right"/>
              <w:rPr>
                <w:strike/>
                <w:sz w:val="20"/>
                <w:lang w:eastAsia="lt-LT"/>
              </w:rPr>
            </w:pPr>
            <w:r w:rsidRPr="009F5623">
              <w:rPr>
                <w:strike/>
                <w:sz w:val="20"/>
                <w:lang w:eastAsia="lt-LT"/>
              </w:rPr>
              <w:t>23 974</w:t>
            </w:r>
            <w:r w:rsidR="009F5623" w:rsidRPr="009F5623">
              <w:rPr>
                <w:strike/>
                <w:sz w:val="20"/>
                <w:lang w:eastAsia="lt-LT"/>
              </w:rPr>
              <w:t> </w:t>
            </w:r>
            <w:r w:rsidRPr="009F5623">
              <w:rPr>
                <w:strike/>
                <w:sz w:val="20"/>
                <w:lang w:eastAsia="lt-LT"/>
              </w:rPr>
              <w:t>250</w:t>
            </w:r>
          </w:p>
          <w:p w:rsidR="009F5623" w:rsidRPr="009F5623" w:rsidRDefault="00FA5C06" w:rsidP="00A843F7">
            <w:pPr>
              <w:jc w:val="right"/>
              <w:rPr>
                <w:b/>
                <w:sz w:val="20"/>
                <w:lang w:eastAsia="lt-LT"/>
              </w:rPr>
            </w:pPr>
            <w:r>
              <w:rPr>
                <w:b/>
                <w:sz w:val="20"/>
                <w:lang w:eastAsia="lt-LT"/>
              </w:rPr>
              <w:t>13 897 50</w:t>
            </w:r>
            <w:r w:rsidR="009F5623" w:rsidRPr="009F5623">
              <w:rPr>
                <w:b/>
                <w:sz w:val="20"/>
                <w:lang w:eastAsia="lt-LT"/>
              </w:rPr>
              <w:t>0</w:t>
            </w:r>
          </w:p>
        </w:tc>
        <w:tc>
          <w:tcPr>
            <w:tcW w:w="550" w:type="pct"/>
            <w:tcBorders>
              <w:top w:val="single" w:sz="4" w:space="0" w:color="auto"/>
              <w:left w:val="single" w:sz="4" w:space="0" w:color="auto"/>
              <w:bottom w:val="single" w:sz="4" w:space="0" w:color="auto"/>
              <w:right w:val="single" w:sz="4" w:space="0" w:color="auto"/>
            </w:tcBorders>
            <w:vAlign w:val="center"/>
          </w:tcPr>
          <w:p w:rsidR="00E82354" w:rsidRPr="009F5623" w:rsidRDefault="00E82354" w:rsidP="00A843F7">
            <w:pPr>
              <w:jc w:val="right"/>
              <w:rPr>
                <w:strike/>
                <w:sz w:val="20"/>
                <w:lang w:eastAsia="lt-LT"/>
              </w:rPr>
            </w:pPr>
            <w:r w:rsidRPr="009F5623">
              <w:rPr>
                <w:strike/>
                <w:sz w:val="20"/>
                <w:lang w:eastAsia="lt-LT"/>
              </w:rPr>
              <w:t>11,81</w:t>
            </w:r>
          </w:p>
          <w:p w:rsidR="009F5623" w:rsidRPr="006870F8" w:rsidRDefault="009F5623" w:rsidP="00FA5C06">
            <w:pPr>
              <w:jc w:val="right"/>
              <w:rPr>
                <w:sz w:val="20"/>
                <w:lang w:eastAsia="lt-LT"/>
              </w:rPr>
            </w:pPr>
            <w:r w:rsidRPr="009F5623">
              <w:rPr>
                <w:b/>
                <w:sz w:val="20"/>
                <w:lang w:eastAsia="lt-LT"/>
              </w:rPr>
              <w:t>6,8</w:t>
            </w:r>
            <w:r w:rsidR="00FA5C06">
              <w:rPr>
                <w:b/>
                <w:sz w:val="20"/>
                <w:lang w:eastAsia="lt-LT"/>
              </w:rPr>
              <w:t>5</w:t>
            </w:r>
          </w:p>
        </w:tc>
        <w:tc>
          <w:tcPr>
            <w:tcW w:w="670" w:type="pct"/>
            <w:tcBorders>
              <w:top w:val="single" w:sz="4" w:space="0" w:color="auto"/>
              <w:left w:val="single" w:sz="4" w:space="0" w:color="auto"/>
              <w:bottom w:val="single" w:sz="4" w:space="0" w:color="auto"/>
              <w:right w:val="single" w:sz="4" w:space="0" w:color="auto"/>
            </w:tcBorders>
            <w:vAlign w:val="center"/>
          </w:tcPr>
          <w:p w:rsidR="00E82354" w:rsidRPr="009F5623" w:rsidRDefault="00E82354" w:rsidP="00A843F7">
            <w:pPr>
              <w:jc w:val="right"/>
              <w:rPr>
                <w:strike/>
                <w:sz w:val="20"/>
                <w:lang w:eastAsia="lt-LT"/>
              </w:rPr>
            </w:pPr>
            <w:r w:rsidRPr="009F5623">
              <w:rPr>
                <w:strike/>
                <w:sz w:val="20"/>
                <w:lang w:eastAsia="lt-LT"/>
              </w:rPr>
              <w:t>23 974</w:t>
            </w:r>
            <w:r w:rsidR="009F5623" w:rsidRPr="009F5623">
              <w:rPr>
                <w:strike/>
                <w:sz w:val="20"/>
                <w:lang w:eastAsia="lt-LT"/>
              </w:rPr>
              <w:t> </w:t>
            </w:r>
            <w:r w:rsidRPr="009F5623">
              <w:rPr>
                <w:strike/>
                <w:sz w:val="20"/>
                <w:lang w:eastAsia="lt-LT"/>
              </w:rPr>
              <w:t>250</w:t>
            </w:r>
          </w:p>
          <w:p w:rsidR="009F5623" w:rsidRPr="006870F8" w:rsidRDefault="00FA5C06" w:rsidP="00A843F7">
            <w:pPr>
              <w:jc w:val="right"/>
              <w:rPr>
                <w:sz w:val="20"/>
                <w:lang w:eastAsia="lt-LT"/>
              </w:rPr>
            </w:pPr>
            <w:r>
              <w:rPr>
                <w:b/>
                <w:sz w:val="20"/>
                <w:lang w:eastAsia="lt-LT"/>
              </w:rPr>
              <w:t>13 897 50</w:t>
            </w:r>
            <w:r w:rsidRPr="009F5623">
              <w:rPr>
                <w:b/>
                <w:sz w:val="20"/>
                <w:lang w:eastAsia="lt-LT"/>
              </w:rPr>
              <w:t>0</w:t>
            </w:r>
          </w:p>
        </w:tc>
      </w:tr>
      <w:tr w:rsidR="009F5623" w:rsidRPr="006870F8" w:rsidTr="00E82354">
        <w:trPr>
          <w:trHeight w:val="510"/>
        </w:trPr>
        <w:tc>
          <w:tcPr>
            <w:tcW w:w="298" w:type="pct"/>
            <w:vMerge/>
            <w:tcBorders>
              <w:left w:val="single" w:sz="4" w:space="0" w:color="auto"/>
              <w:bottom w:val="single" w:sz="4" w:space="0" w:color="000000"/>
              <w:right w:val="single" w:sz="4" w:space="0" w:color="auto"/>
            </w:tcBorders>
            <w:vAlign w:val="center"/>
          </w:tcPr>
          <w:p w:rsidR="009F5623" w:rsidRPr="006870F8" w:rsidRDefault="009F5623" w:rsidP="00A843F7">
            <w:pPr>
              <w:rPr>
                <w:sz w:val="20"/>
                <w:szCs w:val="24"/>
                <w:lang w:eastAsia="lt-LT"/>
              </w:rPr>
            </w:pPr>
          </w:p>
        </w:tc>
        <w:tc>
          <w:tcPr>
            <w:tcW w:w="900" w:type="pct"/>
            <w:vMerge/>
            <w:tcBorders>
              <w:left w:val="single" w:sz="4" w:space="0" w:color="auto"/>
              <w:bottom w:val="single" w:sz="4" w:space="0" w:color="000000"/>
              <w:right w:val="single" w:sz="4" w:space="0" w:color="auto"/>
            </w:tcBorders>
            <w:vAlign w:val="center"/>
          </w:tcPr>
          <w:p w:rsidR="009F5623" w:rsidRPr="006870F8" w:rsidRDefault="009F5623" w:rsidP="00A843F7">
            <w:pPr>
              <w:rPr>
                <w:sz w:val="20"/>
                <w:lang w:eastAsia="lt-LT"/>
              </w:rPr>
            </w:pPr>
          </w:p>
        </w:tc>
        <w:tc>
          <w:tcPr>
            <w:tcW w:w="745" w:type="pct"/>
            <w:tcBorders>
              <w:left w:val="nil"/>
              <w:bottom w:val="single" w:sz="4" w:space="0" w:color="auto"/>
              <w:right w:val="single" w:sz="4" w:space="0" w:color="auto"/>
            </w:tcBorders>
            <w:vAlign w:val="bottom"/>
          </w:tcPr>
          <w:p w:rsidR="009F5623" w:rsidRPr="006870F8" w:rsidRDefault="009F5623" w:rsidP="00A843F7">
            <w:pPr>
              <w:rPr>
                <w:sz w:val="20"/>
                <w:lang w:eastAsia="lt-LT"/>
              </w:rPr>
            </w:pPr>
            <w:r w:rsidRPr="006870F8">
              <w:rPr>
                <w:sz w:val="20"/>
                <w:lang w:eastAsia="lt-LT"/>
              </w:rPr>
              <w:t>Sveikatos apsaugos ministerija</w:t>
            </w:r>
          </w:p>
        </w:tc>
        <w:tc>
          <w:tcPr>
            <w:tcW w:w="625" w:type="pct"/>
            <w:tcBorders>
              <w:top w:val="nil"/>
              <w:left w:val="nil"/>
              <w:bottom w:val="single" w:sz="4" w:space="0" w:color="auto"/>
              <w:right w:val="single" w:sz="4" w:space="0" w:color="auto"/>
            </w:tcBorders>
            <w:vAlign w:val="center"/>
          </w:tcPr>
          <w:p w:rsidR="009F5623" w:rsidRPr="006870F8" w:rsidRDefault="009F5623" w:rsidP="00A843F7">
            <w:pPr>
              <w:rPr>
                <w:sz w:val="20"/>
                <w:lang w:eastAsia="lt-LT"/>
              </w:rPr>
            </w:pPr>
            <w:r w:rsidRPr="006870F8">
              <w:rPr>
                <w:sz w:val="20"/>
                <w:lang w:eastAsia="lt-LT"/>
              </w:rPr>
              <w:t>Europos socialinis fondas</w:t>
            </w:r>
          </w:p>
        </w:tc>
        <w:tc>
          <w:tcPr>
            <w:tcW w:w="550" w:type="pct"/>
            <w:tcBorders>
              <w:top w:val="single" w:sz="4" w:space="0" w:color="auto"/>
              <w:left w:val="nil"/>
              <w:bottom w:val="single" w:sz="4" w:space="0" w:color="auto"/>
              <w:right w:val="single" w:sz="4" w:space="0" w:color="auto"/>
            </w:tcBorders>
            <w:vAlign w:val="center"/>
          </w:tcPr>
          <w:p w:rsidR="009F5623" w:rsidRPr="006870F8" w:rsidRDefault="009F5623" w:rsidP="00A843F7">
            <w:pPr>
              <w:jc w:val="right"/>
              <w:rPr>
                <w:sz w:val="20"/>
                <w:lang w:eastAsia="lt-LT"/>
              </w:rPr>
            </w:pPr>
            <w:r w:rsidRPr="006870F8">
              <w:rPr>
                <w:sz w:val="20"/>
                <w:lang w:eastAsia="lt-LT"/>
              </w:rPr>
              <w:t>12,38</w:t>
            </w:r>
          </w:p>
        </w:tc>
        <w:tc>
          <w:tcPr>
            <w:tcW w:w="661" w:type="pct"/>
            <w:tcBorders>
              <w:top w:val="single" w:sz="4" w:space="0" w:color="auto"/>
              <w:left w:val="single" w:sz="4" w:space="0" w:color="auto"/>
              <w:bottom w:val="single" w:sz="4" w:space="0" w:color="auto"/>
              <w:right w:val="single" w:sz="4" w:space="0" w:color="auto"/>
            </w:tcBorders>
            <w:vAlign w:val="center"/>
          </w:tcPr>
          <w:p w:rsidR="009F5623" w:rsidRPr="006870F8" w:rsidRDefault="009F5623" w:rsidP="00A843F7">
            <w:pPr>
              <w:jc w:val="right"/>
              <w:rPr>
                <w:sz w:val="20"/>
                <w:lang w:eastAsia="lt-LT"/>
              </w:rPr>
            </w:pPr>
            <w:r w:rsidRPr="006870F8">
              <w:rPr>
                <w:sz w:val="20"/>
                <w:lang w:eastAsia="lt-LT"/>
              </w:rPr>
              <w:t>6 800 000</w:t>
            </w:r>
          </w:p>
        </w:tc>
        <w:tc>
          <w:tcPr>
            <w:tcW w:w="550" w:type="pct"/>
            <w:tcBorders>
              <w:top w:val="single" w:sz="4" w:space="0" w:color="auto"/>
              <w:left w:val="single" w:sz="4" w:space="0" w:color="auto"/>
              <w:bottom w:val="single" w:sz="4" w:space="0" w:color="auto"/>
              <w:right w:val="single" w:sz="4" w:space="0" w:color="auto"/>
            </w:tcBorders>
            <w:vAlign w:val="center"/>
          </w:tcPr>
          <w:p w:rsidR="009F5623" w:rsidRPr="006870F8" w:rsidRDefault="009F5623" w:rsidP="00A843F7">
            <w:pPr>
              <w:jc w:val="right"/>
              <w:rPr>
                <w:sz w:val="20"/>
                <w:lang w:eastAsia="lt-LT"/>
              </w:rPr>
            </w:pPr>
            <w:r w:rsidRPr="006870F8">
              <w:rPr>
                <w:sz w:val="20"/>
                <w:lang w:eastAsia="lt-LT"/>
              </w:rPr>
              <w:t>12,38</w:t>
            </w:r>
          </w:p>
        </w:tc>
        <w:tc>
          <w:tcPr>
            <w:tcW w:w="670" w:type="pct"/>
            <w:tcBorders>
              <w:top w:val="single" w:sz="4" w:space="0" w:color="auto"/>
              <w:left w:val="single" w:sz="4" w:space="0" w:color="auto"/>
              <w:bottom w:val="single" w:sz="4" w:space="0" w:color="auto"/>
              <w:right w:val="single" w:sz="4" w:space="0" w:color="auto"/>
            </w:tcBorders>
            <w:vAlign w:val="center"/>
          </w:tcPr>
          <w:p w:rsidR="009F5623" w:rsidRPr="006870F8" w:rsidRDefault="009F5623" w:rsidP="00A843F7">
            <w:pPr>
              <w:jc w:val="right"/>
              <w:rPr>
                <w:sz w:val="20"/>
                <w:lang w:eastAsia="lt-LT"/>
              </w:rPr>
            </w:pPr>
            <w:r w:rsidRPr="006870F8">
              <w:rPr>
                <w:sz w:val="20"/>
                <w:lang w:eastAsia="lt-LT"/>
              </w:rPr>
              <w:t>6 800 000</w:t>
            </w:r>
          </w:p>
        </w:tc>
      </w:tr>
      <w:tr w:rsidR="009F5623" w:rsidRPr="006870F8" w:rsidTr="000408C4">
        <w:trPr>
          <w:trHeight w:val="510"/>
        </w:trPr>
        <w:tc>
          <w:tcPr>
            <w:tcW w:w="298" w:type="pct"/>
            <w:vMerge w:val="restart"/>
            <w:tcBorders>
              <w:top w:val="nil"/>
              <w:left w:val="single" w:sz="4" w:space="0" w:color="auto"/>
              <w:right w:val="single" w:sz="4" w:space="0" w:color="auto"/>
            </w:tcBorders>
            <w:vAlign w:val="center"/>
          </w:tcPr>
          <w:p w:rsidR="009F5623" w:rsidRPr="006870F8" w:rsidRDefault="009F5623" w:rsidP="00A843F7">
            <w:pPr>
              <w:rPr>
                <w:sz w:val="20"/>
                <w:szCs w:val="24"/>
                <w:lang w:eastAsia="lt-LT"/>
              </w:rPr>
            </w:pPr>
            <w:r w:rsidRPr="006870F8">
              <w:rPr>
                <w:sz w:val="20"/>
                <w:szCs w:val="24"/>
                <w:lang w:eastAsia="lt-LT"/>
              </w:rPr>
              <w:t>9.</w:t>
            </w:r>
          </w:p>
        </w:tc>
        <w:tc>
          <w:tcPr>
            <w:tcW w:w="900" w:type="pct"/>
            <w:vMerge w:val="restart"/>
            <w:tcBorders>
              <w:top w:val="nil"/>
              <w:left w:val="single" w:sz="4" w:space="0" w:color="auto"/>
              <w:right w:val="single" w:sz="4" w:space="0" w:color="auto"/>
            </w:tcBorders>
            <w:vAlign w:val="center"/>
          </w:tcPr>
          <w:p w:rsidR="009F5623" w:rsidRPr="006870F8" w:rsidRDefault="009F5623" w:rsidP="00A843F7">
            <w:pPr>
              <w:rPr>
                <w:sz w:val="20"/>
                <w:szCs w:val="24"/>
                <w:lang w:eastAsia="lt-LT"/>
              </w:rPr>
            </w:pPr>
            <w:r w:rsidRPr="006870F8">
              <w:rPr>
                <w:sz w:val="20"/>
                <w:szCs w:val="24"/>
                <w:lang w:eastAsia="lt-LT"/>
              </w:rPr>
              <w:t>9. Visuomenės švietimas ir žmogiškųjų išteklių potencialo didinimas</w:t>
            </w:r>
          </w:p>
        </w:tc>
        <w:tc>
          <w:tcPr>
            <w:tcW w:w="745" w:type="pct"/>
            <w:tcBorders>
              <w:top w:val="nil"/>
              <w:left w:val="nil"/>
              <w:bottom w:val="single" w:sz="4" w:space="0" w:color="auto"/>
              <w:right w:val="single" w:sz="4" w:space="0" w:color="auto"/>
            </w:tcBorders>
            <w:vAlign w:val="center"/>
          </w:tcPr>
          <w:p w:rsidR="009F5623" w:rsidRPr="006870F8" w:rsidRDefault="009F5623" w:rsidP="00A843F7">
            <w:pPr>
              <w:rPr>
                <w:sz w:val="20"/>
                <w:lang w:eastAsia="lt-LT"/>
              </w:rPr>
            </w:pPr>
            <w:r w:rsidRPr="006870F8">
              <w:rPr>
                <w:sz w:val="20"/>
                <w:lang w:eastAsia="lt-LT"/>
              </w:rPr>
              <w:t>Švietimo, mokslo ir sporto ministerija</w:t>
            </w:r>
          </w:p>
        </w:tc>
        <w:tc>
          <w:tcPr>
            <w:tcW w:w="625" w:type="pct"/>
            <w:tcBorders>
              <w:top w:val="nil"/>
              <w:left w:val="nil"/>
              <w:bottom w:val="single" w:sz="4" w:space="0" w:color="auto"/>
              <w:right w:val="single" w:sz="4" w:space="0" w:color="auto"/>
            </w:tcBorders>
            <w:vAlign w:val="center"/>
          </w:tcPr>
          <w:p w:rsidR="009F5623" w:rsidRPr="006870F8" w:rsidRDefault="009F5623" w:rsidP="00A843F7">
            <w:pPr>
              <w:rPr>
                <w:sz w:val="20"/>
                <w:lang w:eastAsia="lt-LT"/>
              </w:rPr>
            </w:pPr>
            <w:r w:rsidRPr="006870F8">
              <w:rPr>
                <w:sz w:val="20"/>
                <w:lang w:eastAsia="lt-LT"/>
              </w:rPr>
              <w:t xml:space="preserve">Europos regioninės plėtros fondas </w:t>
            </w:r>
          </w:p>
        </w:tc>
        <w:tc>
          <w:tcPr>
            <w:tcW w:w="550" w:type="pct"/>
            <w:tcBorders>
              <w:top w:val="single" w:sz="4" w:space="0" w:color="auto"/>
              <w:left w:val="nil"/>
              <w:bottom w:val="single" w:sz="4" w:space="0" w:color="auto"/>
              <w:right w:val="single" w:sz="4" w:space="0" w:color="auto"/>
            </w:tcBorders>
            <w:vAlign w:val="center"/>
          </w:tcPr>
          <w:p w:rsidR="009F5623" w:rsidRPr="006870F8" w:rsidRDefault="009F5623" w:rsidP="00A843F7">
            <w:pPr>
              <w:jc w:val="right"/>
              <w:rPr>
                <w:sz w:val="20"/>
                <w:lang w:eastAsia="lt-LT"/>
              </w:rPr>
            </w:pPr>
            <w:r w:rsidRPr="006870F8">
              <w:rPr>
                <w:sz w:val="20"/>
                <w:lang w:eastAsia="lt-LT"/>
              </w:rPr>
              <w:t>15,66</w:t>
            </w:r>
          </w:p>
        </w:tc>
        <w:tc>
          <w:tcPr>
            <w:tcW w:w="661" w:type="pct"/>
            <w:tcBorders>
              <w:top w:val="single" w:sz="4" w:space="0" w:color="auto"/>
              <w:left w:val="single" w:sz="4" w:space="0" w:color="auto"/>
              <w:bottom w:val="single" w:sz="4" w:space="0" w:color="auto"/>
              <w:right w:val="single" w:sz="4" w:space="0" w:color="auto"/>
            </w:tcBorders>
            <w:vAlign w:val="center"/>
          </w:tcPr>
          <w:p w:rsidR="009F5623" w:rsidRPr="006870F8" w:rsidRDefault="009F5623" w:rsidP="00A843F7">
            <w:pPr>
              <w:jc w:val="right"/>
              <w:rPr>
                <w:sz w:val="20"/>
                <w:lang w:eastAsia="lt-LT"/>
              </w:rPr>
            </w:pPr>
            <w:r w:rsidRPr="006870F8">
              <w:rPr>
                <w:sz w:val="20"/>
                <w:lang w:eastAsia="lt-LT"/>
              </w:rPr>
              <w:t>32 660 000</w:t>
            </w:r>
          </w:p>
        </w:tc>
        <w:tc>
          <w:tcPr>
            <w:tcW w:w="550" w:type="pct"/>
            <w:tcBorders>
              <w:top w:val="single" w:sz="4" w:space="0" w:color="auto"/>
              <w:left w:val="single" w:sz="4" w:space="0" w:color="auto"/>
              <w:bottom w:val="single" w:sz="4" w:space="0" w:color="auto"/>
              <w:right w:val="single" w:sz="4" w:space="0" w:color="auto"/>
            </w:tcBorders>
            <w:vAlign w:val="center"/>
          </w:tcPr>
          <w:p w:rsidR="009F5623" w:rsidRPr="006870F8" w:rsidRDefault="009F5623" w:rsidP="00A843F7">
            <w:pPr>
              <w:jc w:val="right"/>
              <w:rPr>
                <w:sz w:val="20"/>
                <w:lang w:eastAsia="lt-LT"/>
              </w:rPr>
            </w:pPr>
            <w:r w:rsidRPr="006870F8">
              <w:rPr>
                <w:sz w:val="20"/>
                <w:lang w:eastAsia="lt-LT"/>
              </w:rPr>
              <w:t>9,11</w:t>
            </w:r>
          </w:p>
        </w:tc>
        <w:tc>
          <w:tcPr>
            <w:tcW w:w="670" w:type="pct"/>
            <w:tcBorders>
              <w:top w:val="single" w:sz="4" w:space="0" w:color="auto"/>
              <w:left w:val="single" w:sz="4" w:space="0" w:color="auto"/>
              <w:bottom w:val="single" w:sz="4" w:space="0" w:color="auto"/>
              <w:right w:val="single" w:sz="4" w:space="0" w:color="auto"/>
            </w:tcBorders>
            <w:vAlign w:val="center"/>
          </w:tcPr>
          <w:p w:rsidR="009F5623" w:rsidRPr="006870F8" w:rsidRDefault="009F5623" w:rsidP="00A843F7">
            <w:pPr>
              <w:jc w:val="right"/>
              <w:rPr>
                <w:sz w:val="20"/>
                <w:lang w:eastAsia="lt-LT"/>
              </w:rPr>
            </w:pPr>
            <w:r w:rsidRPr="006870F8">
              <w:rPr>
                <w:sz w:val="20"/>
                <w:lang w:eastAsia="lt-LT"/>
              </w:rPr>
              <w:t>19 000 000</w:t>
            </w:r>
          </w:p>
        </w:tc>
      </w:tr>
      <w:tr w:rsidR="009F5623" w:rsidRPr="006870F8" w:rsidTr="000408C4">
        <w:trPr>
          <w:trHeight w:val="510"/>
        </w:trPr>
        <w:tc>
          <w:tcPr>
            <w:tcW w:w="298" w:type="pct"/>
            <w:vMerge/>
            <w:tcBorders>
              <w:left w:val="single" w:sz="4" w:space="0" w:color="auto"/>
              <w:right w:val="single" w:sz="4" w:space="0" w:color="auto"/>
            </w:tcBorders>
            <w:vAlign w:val="center"/>
          </w:tcPr>
          <w:p w:rsidR="009F5623" w:rsidRPr="006870F8" w:rsidRDefault="009F5623" w:rsidP="00A843F7">
            <w:pPr>
              <w:rPr>
                <w:sz w:val="20"/>
                <w:szCs w:val="24"/>
                <w:lang w:eastAsia="lt-LT"/>
              </w:rPr>
            </w:pPr>
          </w:p>
        </w:tc>
        <w:tc>
          <w:tcPr>
            <w:tcW w:w="900" w:type="pct"/>
            <w:vMerge/>
            <w:tcBorders>
              <w:left w:val="single" w:sz="4" w:space="0" w:color="auto"/>
              <w:right w:val="single" w:sz="4" w:space="0" w:color="auto"/>
            </w:tcBorders>
            <w:vAlign w:val="center"/>
          </w:tcPr>
          <w:p w:rsidR="009F5623" w:rsidRPr="006870F8" w:rsidRDefault="009F5623" w:rsidP="00A843F7">
            <w:pPr>
              <w:rPr>
                <w:sz w:val="20"/>
                <w:szCs w:val="24"/>
                <w:lang w:eastAsia="lt-LT"/>
              </w:rPr>
            </w:pPr>
          </w:p>
        </w:tc>
        <w:tc>
          <w:tcPr>
            <w:tcW w:w="745" w:type="pct"/>
            <w:tcBorders>
              <w:top w:val="nil"/>
              <w:left w:val="nil"/>
              <w:bottom w:val="single" w:sz="4" w:space="0" w:color="auto"/>
              <w:right w:val="single" w:sz="4" w:space="0" w:color="auto"/>
            </w:tcBorders>
            <w:vAlign w:val="center"/>
          </w:tcPr>
          <w:p w:rsidR="009F5623" w:rsidRPr="006870F8" w:rsidRDefault="009F5623" w:rsidP="00A843F7">
            <w:pPr>
              <w:rPr>
                <w:sz w:val="20"/>
                <w:lang w:eastAsia="lt-LT"/>
              </w:rPr>
            </w:pPr>
            <w:r w:rsidRPr="006870F8">
              <w:rPr>
                <w:sz w:val="20"/>
                <w:lang w:eastAsia="lt-LT"/>
              </w:rPr>
              <w:t>Švietimo, mokslo ir sporto ministerija</w:t>
            </w:r>
          </w:p>
        </w:tc>
        <w:tc>
          <w:tcPr>
            <w:tcW w:w="625" w:type="pct"/>
            <w:tcBorders>
              <w:top w:val="nil"/>
              <w:left w:val="nil"/>
              <w:bottom w:val="single" w:sz="4" w:space="0" w:color="auto"/>
              <w:right w:val="single" w:sz="4" w:space="0" w:color="auto"/>
            </w:tcBorders>
            <w:vAlign w:val="center"/>
          </w:tcPr>
          <w:p w:rsidR="009F5623" w:rsidRPr="006870F8" w:rsidRDefault="009F5623" w:rsidP="00A843F7">
            <w:pPr>
              <w:rPr>
                <w:sz w:val="20"/>
                <w:lang w:eastAsia="lt-LT"/>
              </w:rPr>
            </w:pPr>
            <w:r w:rsidRPr="006870F8">
              <w:rPr>
                <w:sz w:val="20"/>
                <w:lang w:eastAsia="lt-LT"/>
              </w:rPr>
              <w:t>Europos socialinis fondas</w:t>
            </w:r>
          </w:p>
        </w:tc>
        <w:tc>
          <w:tcPr>
            <w:tcW w:w="550" w:type="pct"/>
            <w:tcBorders>
              <w:top w:val="single" w:sz="4" w:space="0" w:color="auto"/>
              <w:left w:val="nil"/>
              <w:bottom w:val="single" w:sz="4" w:space="0" w:color="auto"/>
              <w:right w:val="single" w:sz="4" w:space="0" w:color="auto"/>
            </w:tcBorders>
            <w:vAlign w:val="center"/>
          </w:tcPr>
          <w:p w:rsidR="009F5623" w:rsidRPr="006870F8" w:rsidRDefault="009F5623" w:rsidP="00A843F7">
            <w:pPr>
              <w:jc w:val="right"/>
              <w:rPr>
                <w:sz w:val="20"/>
                <w:lang w:eastAsia="lt-LT"/>
              </w:rPr>
            </w:pPr>
            <w:r w:rsidRPr="006870F8">
              <w:rPr>
                <w:sz w:val="20"/>
                <w:lang w:eastAsia="lt-LT"/>
              </w:rPr>
              <w:t>9,77</w:t>
            </w:r>
          </w:p>
        </w:tc>
        <w:tc>
          <w:tcPr>
            <w:tcW w:w="661" w:type="pct"/>
            <w:tcBorders>
              <w:top w:val="single" w:sz="4" w:space="0" w:color="auto"/>
              <w:left w:val="single" w:sz="4" w:space="0" w:color="auto"/>
              <w:bottom w:val="single" w:sz="4" w:space="0" w:color="auto"/>
              <w:right w:val="single" w:sz="4" w:space="0" w:color="auto"/>
            </w:tcBorders>
            <w:vAlign w:val="center"/>
          </w:tcPr>
          <w:p w:rsidR="009F5623" w:rsidRPr="006870F8" w:rsidRDefault="009F5623" w:rsidP="00A843F7">
            <w:pPr>
              <w:jc w:val="right"/>
              <w:rPr>
                <w:sz w:val="20"/>
                <w:lang w:eastAsia="lt-LT"/>
              </w:rPr>
            </w:pPr>
            <w:r w:rsidRPr="006870F8">
              <w:rPr>
                <w:sz w:val="20"/>
                <w:lang w:eastAsia="lt-LT"/>
              </w:rPr>
              <w:t>37 408 597</w:t>
            </w:r>
          </w:p>
        </w:tc>
        <w:tc>
          <w:tcPr>
            <w:tcW w:w="550" w:type="pct"/>
            <w:tcBorders>
              <w:top w:val="single" w:sz="4" w:space="0" w:color="auto"/>
              <w:left w:val="single" w:sz="4" w:space="0" w:color="auto"/>
              <w:bottom w:val="single" w:sz="4" w:space="0" w:color="auto"/>
              <w:right w:val="single" w:sz="4" w:space="0" w:color="auto"/>
            </w:tcBorders>
            <w:vAlign w:val="center"/>
          </w:tcPr>
          <w:p w:rsidR="009F5623" w:rsidRPr="006870F8" w:rsidRDefault="009F5623" w:rsidP="00A843F7">
            <w:pPr>
              <w:jc w:val="right"/>
              <w:rPr>
                <w:sz w:val="20"/>
                <w:lang w:eastAsia="lt-LT"/>
              </w:rPr>
            </w:pPr>
            <w:r w:rsidRPr="006870F8">
              <w:rPr>
                <w:sz w:val="20"/>
                <w:lang w:eastAsia="lt-LT"/>
              </w:rPr>
              <w:t>6,27</w:t>
            </w:r>
          </w:p>
        </w:tc>
        <w:tc>
          <w:tcPr>
            <w:tcW w:w="670" w:type="pct"/>
            <w:tcBorders>
              <w:top w:val="single" w:sz="4" w:space="0" w:color="auto"/>
              <w:left w:val="single" w:sz="4" w:space="0" w:color="auto"/>
              <w:bottom w:val="single" w:sz="4" w:space="0" w:color="auto"/>
              <w:right w:val="single" w:sz="4" w:space="0" w:color="auto"/>
            </w:tcBorders>
            <w:vAlign w:val="center"/>
          </w:tcPr>
          <w:p w:rsidR="009F5623" w:rsidRPr="006870F8" w:rsidRDefault="009F5623" w:rsidP="00A843F7">
            <w:pPr>
              <w:jc w:val="right"/>
              <w:rPr>
                <w:sz w:val="20"/>
                <w:lang w:eastAsia="lt-LT"/>
              </w:rPr>
            </w:pPr>
            <w:r w:rsidRPr="006870F8">
              <w:rPr>
                <w:sz w:val="20"/>
                <w:lang w:eastAsia="lt-LT"/>
              </w:rPr>
              <w:t>24 000 000</w:t>
            </w:r>
          </w:p>
        </w:tc>
      </w:tr>
      <w:tr w:rsidR="009F5623" w:rsidRPr="006870F8" w:rsidTr="000408C4">
        <w:trPr>
          <w:trHeight w:val="510"/>
        </w:trPr>
        <w:tc>
          <w:tcPr>
            <w:tcW w:w="298" w:type="pct"/>
            <w:vMerge/>
            <w:tcBorders>
              <w:left w:val="single" w:sz="4" w:space="0" w:color="auto"/>
              <w:bottom w:val="single" w:sz="4" w:space="0" w:color="auto"/>
              <w:right w:val="single" w:sz="4" w:space="0" w:color="auto"/>
            </w:tcBorders>
            <w:vAlign w:val="center"/>
          </w:tcPr>
          <w:p w:rsidR="009F5623" w:rsidRPr="006870F8" w:rsidRDefault="009F5623" w:rsidP="00A843F7">
            <w:pPr>
              <w:rPr>
                <w:sz w:val="20"/>
                <w:szCs w:val="24"/>
                <w:lang w:eastAsia="lt-LT"/>
              </w:rPr>
            </w:pPr>
          </w:p>
        </w:tc>
        <w:tc>
          <w:tcPr>
            <w:tcW w:w="900" w:type="pct"/>
            <w:vMerge/>
            <w:tcBorders>
              <w:left w:val="single" w:sz="4" w:space="0" w:color="auto"/>
              <w:bottom w:val="single" w:sz="4" w:space="0" w:color="auto"/>
              <w:right w:val="single" w:sz="4" w:space="0" w:color="auto"/>
            </w:tcBorders>
            <w:vAlign w:val="center"/>
          </w:tcPr>
          <w:p w:rsidR="009F5623" w:rsidRPr="006870F8" w:rsidRDefault="009F5623" w:rsidP="00A843F7">
            <w:pPr>
              <w:rPr>
                <w:sz w:val="20"/>
                <w:szCs w:val="24"/>
                <w:lang w:eastAsia="lt-LT"/>
              </w:rPr>
            </w:pPr>
          </w:p>
        </w:tc>
        <w:tc>
          <w:tcPr>
            <w:tcW w:w="745" w:type="pct"/>
            <w:tcBorders>
              <w:top w:val="nil"/>
              <w:left w:val="nil"/>
              <w:bottom w:val="single" w:sz="4" w:space="0" w:color="auto"/>
              <w:right w:val="single" w:sz="4" w:space="0" w:color="auto"/>
            </w:tcBorders>
            <w:vAlign w:val="center"/>
          </w:tcPr>
          <w:p w:rsidR="009F5623" w:rsidRPr="006870F8" w:rsidRDefault="009F5623" w:rsidP="00A843F7">
            <w:pPr>
              <w:rPr>
                <w:sz w:val="20"/>
                <w:lang w:eastAsia="lt-LT"/>
              </w:rPr>
            </w:pPr>
            <w:r w:rsidRPr="006870F8">
              <w:rPr>
                <w:sz w:val="20"/>
                <w:lang w:eastAsia="lt-LT"/>
              </w:rPr>
              <w:t>Ekonomikos ir inovacijų ministerija</w:t>
            </w:r>
          </w:p>
        </w:tc>
        <w:tc>
          <w:tcPr>
            <w:tcW w:w="625" w:type="pct"/>
            <w:tcBorders>
              <w:top w:val="nil"/>
              <w:left w:val="nil"/>
              <w:bottom w:val="single" w:sz="4" w:space="0" w:color="auto"/>
              <w:right w:val="single" w:sz="4" w:space="0" w:color="auto"/>
            </w:tcBorders>
            <w:vAlign w:val="center"/>
          </w:tcPr>
          <w:p w:rsidR="009F5623" w:rsidRPr="006870F8" w:rsidRDefault="009F5623" w:rsidP="00A843F7">
            <w:pPr>
              <w:rPr>
                <w:sz w:val="20"/>
                <w:lang w:eastAsia="lt-LT"/>
              </w:rPr>
            </w:pPr>
            <w:r w:rsidRPr="006870F8">
              <w:rPr>
                <w:sz w:val="20"/>
                <w:lang w:eastAsia="lt-LT"/>
              </w:rPr>
              <w:t>Europos socialinis fondas</w:t>
            </w:r>
          </w:p>
        </w:tc>
        <w:tc>
          <w:tcPr>
            <w:tcW w:w="550" w:type="pct"/>
            <w:tcBorders>
              <w:top w:val="single" w:sz="4" w:space="0" w:color="auto"/>
              <w:left w:val="nil"/>
              <w:bottom w:val="single" w:sz="4" w:space="0" w:color="auto"/>
              <w:right w:val="single" w:sz="4" w:space="0" w:color="auto"/>
            </w:tcBorders>
            <w:vAlign w:val="center"/>
          </w:tcPr>
          <w:p w:rsidR="009F5623" w:rsidRPr="006870F8" w:rsidRDefault="009F5623" w:rsidP="00A843F7">
            <w:pPr>
              <w:jc w:val="right"/>
              <w:rPr>
                <w:sz w:val="20"/>
                <w:lang w:eastAsia="lt-LT"/>
              </w:rPr>
            </w:pPr>
            <w:r w:rsidRPr="006870F8">
              <w:rPr>
                <w:sz w:val="20"/>
                <w:lang w:eastAsia="lt-LT"/>
              </w:rPr>
              <w:t>3,55</w:t>
            </w:r>
          </w:p>
        </w:tc>
        <w:tc>
          <w:tcPr>
            <w:tcW w:w="661" w:type="pct"/>
            <w:tcBorders>
              <w:top w:val="single" w:sz="4" w:space="0" w:color="auto"/>
              <w:left w:val="single" w:sz="4" w:space="0" w:color="auto"/>
              <w:bottom w:val="single" w:sz="4" w:space="0" w:color="auto"/>
              <w:right w:val="single" w:sz="4" w:space="0" w:color="auto"/>
            </w:tcBorders>
            <w:vAlign w:val="center"/>
          </w:tcPr>
          <w:p w:rsidR="009F5623" w:rsidRPr="006870F8" w:rsidRDefault="009F5623" w:rsidP="00A843F7">
            <w:pPr>
              <w:jc w:val="right"/>
              <w:rPr>
                <w:sz w:val="20"/>
                <w:lang w:eastAsia="lt-LT"/>
              </w:rPr>
            </w:pPr>
            <w:r w:rsidRPr="006870F8">
              <w:rPr>
                <w:sz w:val="20"/>
                <w:lang w:eastAsia="lt-LT"/>
              </w:rPr>
              <w:t>2 500 000</w:t>
            </w:r>
          </w:p>
        </w:tc>
        <w:tc>
          <w:tcPr>
            <w:tcW w:w="550" w:type="pct"/>
            <w:tcBorders>
              <w:top w:val="single" w:sz="4" w:space="0" w:color="auto"/>
              <w:left w:val="single" w:sz="4" w:space="0" w:color="auto"/>
              <w:bottom w:val="single" w:sz="4" w:space="0" w:color="auto"/>
              <w:right w:val="single" w:sz="4" w:space="0" w:color="auto"/>
            </w:tcBorders>
            <w:vAlign w:val="center"/>
          </w:tcPr>
          <w:p w:rsidR="009F5623" w:rsidRPr="006870F8" w:rsidRDefault="009F5623" w:rsidP="00A843F7">
            <w:pPr>
              <w:jc w:val="right"/>
              <w:rPr>
                <w:sz w:val="20"/>
                <w:lang w:eastAsia="lt-LT"/>
              </w:rPr>
            </w:pPr>
          </w:p>
        </w:tc>
        <w:tc>
          <w:tcPr>
            <w:tcW w:w="670" w:type="pct"/>
            <w:tcBorders>
              <w:top w:val="single" w:sz="4" w:space="0" w:color="auto"/>
              <w:left w:val="single" w:sz="4" w:space="0" w:color="auto"/>
              <w:bottom w:val="single" w:sz="4" w:space="0" w:color="auto"/>
              <w:right w:val="single" w:sz="4" w:space="0" w:color="auto"/>
            </w:tcBorders>
            <w:vAlign w:val="center"/>
          </w:tcPr>
          <w:p w:rsidR="009F5623" w:rsidRPr="006870F8" w:rsidRDefault="009F5623" w:rsidP="00A843F7">
            <w:pPr>
              <w:jc w:val="right"/>
              <w:rPr>
                <w:sz w:val="20"/>
                <w:lang w:eastAsia="lt-LT"/>
              </w:rPr>
            </w:pPr>
          </w:p>
        </w:tc>
      </w:tr>
      <w:tr w:rsidR="009F5623" w:rsidRPr="006870F8" w:rsidTr="00E82354">
        <w:trPr>
          <w:trHeight w:val="510"/>
        </w:trPr>
        <w:tc>
          <w:tcPr>
            <w:tcW w:w="298" w:type="pct"/>
            <w:tcBorders>
              <w:top w:val="nil"/>
              <w:left w:val="single" w:sz="4" w:space="0" w:color="auto"/>
              <w:bottom w:val="single" w:sz="4" w:space="0" w:color="auto"/>
              <w:right w:val="single" w:sz="4" w:space="0" w:color="auto"/>
            </w:tcBorders>
            <w:vAlign w:val="center"/>
          </w:tcPr>
          <w:p w:rsidR="009F5623" w:rsidRPr="006870F8" w:rsidRDefault="009F5623" w:rsidP="00A843F7">
            <w:pPr>
              <w:rPr>
                <w:sz w:val="20"/>
                <w:szCs w:val="24"/>
                <w:lang w:eastAsia="lt-LT"/>
              </w:rPr>
            </w:pPr>
            <w:r w:rsidRPr="006870F8">
              <w:rPr>
                <w:sz w:val="20"/>
                <w:szCs w:val="24"/>
                <w:lang w:eastAsia="lt-LT"/>
              </w:rPr>
              <w:t>10.</w:t>
            </w:r>
          </w:p>
        </w:tc>
        <w:tc>
          <w:tcPr>
            <w:tcW w:w="900" w:type="pct"/>
            <w:tcBorders>
              <w:top w:val="nil"/>
              <w:left w:val="nil"/>
              <w:bottom w:val="single" w:sz="4" w:space="0" w:color="auto"/>
              <w:right w:val="single" w:sz="4" w:space="0" w:color="auto"/>
            </w:tcBorders>
            <w:vAlign w:val="center"/>
          </w:tcPr>
          <w:p w:rsidR="009F5623" w:rsidRPr="006870F8" w:rsidRDefault="009F5623" w:rsidP="00A843F7">
            <w:pPr>
              <w:rPr>
                <w:sz w:val="20"/>
                <w:szCs w:val="24"/>
                <w:lang w:eastAsia="lt-LT"/>
              </w:rPr>
            </w:pPr>
            <w:r w:rsidRPr="006870F8">
              <w:rPr>
                <w:sz w:val="20"/>
                <w:szCs w:val="24"/>
                <w:lang w:eastAsia="lt-LT"/>
              </w:rPr>
              <w:t>10. Visuomenės poreikius atitinkantis ir pažangus viešasis valdymas</w:t>
            </w:r>
          </w:p>
        </w:tc>
        <w:tc>
          <w:tcPr>
            <w:tcW w:w="745" w:type="pct"/>
            <w:tcBorders>
              <w:top w:val="nil"/>
              <w:left w:val="nil"/>
              <w:bottom w:val="single" w:sz="4" w:space="0" w:color="auto"/>
              <w:right w:val="single" w:sz="4" w:space="0" w:color="auto"/>
            </w:tcBorders>
            <w:vAlign w:val="center"/>
          </w:tcPr>
          <w:p w:rsidR="009F5623" w:rsidRPr="006870F8" w:rsidRDefault="009F5623" w:rsidP="00A843F7">
            <w:pPr>
              <w:rPr>
                <w:sz w:val="20"/>
                <w:szCs w:val="24"/>
                <w:lang w:eastAsia="lt-LT"/>
              </w:rPr>
            </w:pPr>
            <w:r w:rsidRPr="006870F8">
              <w:rPr>
                <w:sz w:val="20"/>
                <w:szCs w:val="24"/>
                <w:lang w:eastAsia="lt-LT"/>
              </w:rPr>
              <w:t>Vidaus reikalų ministerija</w:t>
            </w:r>
          </w:p>
        </w:tc>
        <w:tc>
          <w:tcPr>
            <w:tcW w:w="625" w:type="pct"/>
            <w:tcBorders>
              <w:top w:val="nil"/>
              <w:left w:val="nil"/>
              <w:bottom w:val="single" w:sz="4" w:space="0" w:color="auto"/>
              <w:right w:val="single" w:sz="4" w:space="0" w:color="auto"/>
            </w:tcBorders>
            <w:vAlign w:val="center"/>
          </w:tcPr>
          <w:p w:rsidR="009F5623" w:rsidRPr="006870F8" w:rsidRDefault="009F5623" w:rsidP="00A843F7">
            <w:pPr>
              <w:rPr>
                <w:sz w:val="20"/>
                <w:szCs w:val="24"/>
                <w:lang w:eastAsia="lt-LT"/>
              </w:rPr>
            </w:pPr>
            <w:r w:rsidRPr="006870F8">
              <w:rPr>
                <w:sz w:val="20"/>
                <w:szCs w:val="24"/>
                <w:lang w:eastAsia="lt-LT"/>
              </w:rPr>
              <w:t>Europos socialinis fondas</w:t>
            </w:r>
          </w:p>
        </w:tc>
        <w:tc>
          <w:tcPr>
            <w:tcW w:w="550" w:type="pct"/>
            <w:tcBorders>
              <w:top w:val="single" w:sz="4" w:space="0" w:color="auto"/>
              <w:left w:val="nil"/>
              <w:bottom w:val="single" w:sz="4" w:space="0" w:color="auto"/>
              <w:right w:val="single" w:sz="4" w:space="0" w:color="auto"/>
            </w:tcBorders>
            <w:vAlign w:val="center"/>
          </w:tcPr>
          <w:p w:rsidR="009F5623" w:rsidRPr="006870F8" w:rsidRDefault="009F5623" w:rsidP="00A843F7">
            <w:pPr>
              <w:jc w:val="right"/>
              <w:rPr>
                <w:sz w:val="20"/>
                <w:szCs w:val="24"/>
                <w:lang w:eastAsia="lt-LT"/>
              </w:rPr>
            </w:pPr>
            <w:r w:rsidRPr="006870F8">
              <w:rPr>
                <w:sz w:val="20"/>
                <w:szCs w:val="24"/>
                <w:lang w:eastAsia="lt-LT"/>
              </w:rPr>
              <w:t>7,68</w:t>
            </w:r>
          </w:p>
        </w:tc>
        <w:tc>
          <w:tcPr>
            <w:tcW w:w="661" w:type="pct"/>
            <w:tcBorders>
              <w:top w:val="single" w:sz="4" w:space="0" w:color="auto"/>
              <w:left w:val="single" w:sz="4" w:space="0" w:color="auto"/>
              <w:bottom w:val="single" w:sz="4" w:space="0" w:color="auto"/>
              <w:right w:val="single" w:sz="4" w:space="0" w:color="auto"/>
            </w:tcBorders>
            <w:vAlign w:val="center"/>
          </w:tcPr>
          <w:p w:rsidR="009F5623" w:rsidRPr="006870F8" w:rsidRDefault="009F5623" w:rsidP="00A843F7">
            <w:pPr>
              <w:jc w:val="right"/>
              <w:rPr>
                <w:sz w:val="20"/>
                <w:lang w:eastAsia="lt-LT"/>
              </w:rPr>
            </w:pPr>
            <w:r w:rsidRPr="006870F8">
              <w:rPr>
                <w:sz w:val="20"/>
                <w:lang w:eastAsia="lt-LT"/>
              </w:rPr>
              <w:t>8 251 000</w:t>
            </w:r>
          </w:p>
        </w:tc>
        <w:tc>
          <w:tcPr>
            <w:tcW w:w="550" w:type="pct"/>
            <w:tcBorders>
              <w:top w:val="single" w:sz="4" w:space="0" w:color="auto"/>
              <w:left w:val="single" w:sz="4" w:space="0" w:color="auto"/>
              <w:bottom w:val="single" w:sz="4" w:space="0" w:color="auto"/>
              <w:right w:val="single" w:sz="4" w:space="0" w:color="auto"/>
            </w:tcBorders>
            <w:vAlign w:val="center"/>
          </w:tcPr>
          <w:p w:rsidR="009F5623" w:rsidRPr="006870F8" w:rsidRDefault="009F5623" w:rsidP="00A843F7">
            <w:pPr>
              <w:jc w:val="right"/>
              <w:rPr>
                <w:sz w:val="20"/>
                <w:lang w:eastAsia="lt-LT"/>
              </w:rPr>
            </w:pPr>
            <w:r w:rsidRPr="006870F8">
              <w:rPr>
                <w:sz w:val="20"/>
                <w:lang w:eastAsia="lt-LT"/>
              </w:rPr>
              <w:t>0,68</w:t>
            </w:r>
          </w:p>
        </w:tc>
        <w:tc>
          <w:tcPr>
            <w:tcW w:w="670" w:type="pct"/>
            <w:tcBorders>
              <w:top w:val="single" w:sz="4" w:space="0" w:color="auto"/>
              <w:left w:val="single" w:sz="4" w:space="0" w:color="auto"/>
              <w:bottom w:val="single" w:sz="4" w:space="0" w:color="auto"/>
              <w:right w:val="single" w:sz="4" w:space="0" w:color="auto"/>
            </w:tcBorders>
            <w:vAlign w:val="center"/>
          </w:tcPr>
          <w:p w:rsidR="009F5623" w:rsidRPr="006870F8" w:rsidRDefault="009F5623" w:rsidP="00A843F7">
            <w:pPr>
              <w:jc w:val="right"/>
              <w:rPr>
                <w:sz w:val="20"/>
                <w:lang w:eastAsia="lt-LT"/>
              </w:rPr>
            </w:pPr>
            <w:r w:rsidRPr="006870F8">
              <w:rPr>
                <w:sz w:val="20"/>
                <w:lang w:eastAsia="lt-LT"/>
              </w:rPr>
              <w:t>731 000</w:t>
            </w:r>
          </w:p>
        </w:tc>
      </w:tr>
    </w:tbl>
    <w:p w:rsidR="00D70728" w:rsidRPr="006870F8" w:rsidRDefault="00D70728" w:rsidP="00AB415E">
      <w:pPr>
        <w:spacing w:line="360" w:lineRule="atLeast"/>
        <w:ind w:firstLine="720"/>
        <w:jc w:val="both"/>
        <w:rPr>
          <w:szCs w:val="24"/>
          <w:lang w:eastAsia="lt-LT"/>
        </w:rPr>
      </w:pPr>
      <w:r w:rsidRPr="006870F8">
        <w:rPr>
          <w:lang w:eastAsia="lt-LT"/>
        </w:rPr>
        <w:t xml:space="preserve">Išmokama ES fondų lėšų suma </w:t>
      </w:r>
      <w:r w:rsidRPr="00A66482">
        <w:rPr>
          <w:strike/>
          <w:lang w:eastAsia="lt-LT"/>
        </w:rPr>
        <w:t>negali</w:t>
      </w:r>
      <w:r w:rsidR="00A66482">
        <w:rPr>
          <w:lang w:eastAsia="lt-LT"/>
        </w:rPr>
        <w:t xml:space="preserve"> </w:t>
      </w:r>
      <w:r w:rsidR="00A66482">
        <w:rPr>
          <w:b/>
          <w:lang w:eastAsia="lt-LT"/>
        </w:rPr>
        <w:t>gali</w:t>
      </w:r>
      <w:r w:rsidRPr="006870F8">
        <w:rPr>
          <w:lang w:eastAsia="lt-LT"/>
        </w:rPr>
        <w:t xml:space="preserve"> viršyti</w:t>
      </w:r>
      <w:r w:rsidR="00A66482">
        <w:rPr>
          <w:lang w:eastAsia="lt-LT"/>
        </w:rPr>
        <w:t xml:space="preserve"> </w:t>
      </w:r>
      <w:r w:rsidR="00A66482" w:rsidRPr="00A66482">
        <w:rPr>
          <w:b/>
          <w:lang w:eastAsia="lt-LT"/>
        </w:rPr>
        <w:t>(ne daugiau, negu nurodyta šio punkto lentelėje)</w:t>
      </w:r>
      <w:r w:rsidRPr="006870F8">
        <w:rPr>
          <w:lang w:eastAsia="lt-LT"/>
        </w:rPr>
        <w:t xml:space="preserve"> 2014–2020 metų Europos Sąjungos fondų investicijų veiksmų programos atitinkamų prioritetų asignavimų valdytojų administruojamoms priemonėms, finansuojamoms iš atitinkamo ES struktūrinio fondo, įgyvendinti skiriamų šiuo nutarimu patvirtinto 2014–2020 metų Europos Sąjungos fondų investicijų veiksmų programos priedo 1 lentelėje „Europos Sąjungos (toliau – ES) struktūrinių fondų lėšų, nacionalinių lėšų ir veiklos lėšų rezervo paskirstymas 2014–2020 metų Europos Sąjungos fondų investicijų veiksmų programos (toliau – veiksmų programa) prioritetams įgyvendinti, eurais“ </w:t>
      </w:r>
      <w:r w:rsidR="00A66482" w:rsidRPr="00A66482">
        <w:rPr>
          <w:b/>
          <w:lang w:eastAsia="lt-LT"/>
        </w:rPr>
        <w:t>nurodytas sumas</w:t>
      </w:r>
      <w:r w:rsidR="00A66482">
        <w:rPr>
          <w:b/>
          <w:lang w:eastAsia="lt-LT"/>
        </w:rPr>
        <w:t>.</w:t>
      </w:r>
      <w:r w:rsidR="00A66482" w:rsidRPr="006870F8">
        <w:rPr>
          <w:lang w:eastAsia="lt-LT"/>
        </w:rPr>
        <w:t xml:space="preserve"> </w:t>
      </w:r>
      <w:r w:rsidRPr="00A66482">
        <w:rPr>
          <w:strike/>
          <w:lang w:eastAsia="lt-LT"/>
        </w:rPr>
        <w:t>nurodytų sumų, išskyru</w:t>
      </w:r>
      <w:r w:rsidRPr="003A053C">
        <w:rPr>
          <w:strike/>
          <w:lang w:eastAsia="lt-LT"/>
        </w:rPr>
        <w:t xml:space="preserve">s </w:t>
      </w:r>
      <w:r w:rsidR="00D7492E" w:rsidRPr="003A053C">
        <w:rPr>
          <w:strike/>
          <w:lang w:eastAsia="lt-LT"/>
        </w:rPr>
        <w:t>A</w:t>
      </w:r>
      <w:r w:rsidRPr="003A053C">
        <w:rPr>
          <w:strike/>
          <w:lang w:eastAsia="lt-LT"/>
        </w:rPr>
        <w:t>teities ekonomikos DNR plano, kuriam pritarta Lietuvos Respublikos Vyriausybės 2020 m. birželio 10 d. pasitarime (pasitarimo protokolas Nr. 28), veiksmams ir projektams</w:t>
      </w:r>
      <w:r w:rsidR="00A66482" w:rsidRPr="003A053C">
        <w:rPr>
          <w:strike/>
          <w:lang w:eastAsia="lt-LT"/>
        </w:rPr>
        <w:t>,</w:t>
      </w:r>
      <w:r w:rsidR="00A66482">
        <w:rPr>
          <w:lang w:eastAsia="lt-LT"/>
        </w:rPr>
        <w:t xml:space="preserve"> </w:t>
      </w:r>
      <w:r w:rsidRPr="00A66482">
        <w:rPr>
          <w:strike/>
          <w:lang w:eastAsia="lt-LT"/>
        </w:rPr>
        <w:t xml:space="preserve">įgyvendinti </w:t>
      </w:r>
      <w:r w:rsidRPr="00D7492E">
        <w:rPr>
          <w:strike/>
          <w:lang w:eastAsia="lt-LT"/>
        </w:rPr>
        <w:t>išmokamas sumas</w:t>
      </w:r>
      <w:r w:rsidR="003A053C">
        <w:rPr>
          <w:strike/>
          <w:lang w:eastAsia="lt-LT"/>
        </w:rPr>
        <w:t>.</w:t>
      </w:r>
      <w:r w:rsidRPr="00D7492E">
        <w:t>“</w:t>
      </w:r>
    </w:p>
    <w:p w:rsidR="002C797A" w:rsidRDefault="002C797A" w:rsidP="00A1569D">
      <w:pPr>
        <w:spacing w:line="360" w:lineRule="atLeast"/>
        <w:jc w:val="both"/>
      </w:pPr>
    </w:p>
    <w:p w:rsidR="00A1569D" w:rsidRDefault="00A1569D">
      <w:pPr>
        <w:tabs>
          <w:tab w:val="center" w:pos="-7800"/>
          <w:tab w:val="left" w:pos="6237"/>
          <w:tab w:val="right" w:pos="8306"/>
        </w:tabs>
      </w:pPr>
    </w:p>
    <w:p w:rsidR="002C797A" w:rsidRDefault="002C797A" w:rsidP="002C797A">
      <w:pPr>
        <w:tabs>
          <w:tab w:val="center" w:pos="-7800"/>
          <w:tab w:val="left" w:pos="6237"/>
          <w:tab w:val="right" w:pos="8306"/>
        </w:tabs>
        <w:rPr>
          <w:lang w:eastAsia="lt-LT"/>
        </w:rPr>
      </w:pPr>
      <w:r>
        <w:rPr>
          <w:lang w:eastAsia="lt-LT"/>
        </w:rPr>
        <w:t>Ministras Pirmininkas</w:t>
      </w:r>
    </w:p>
    <w:p w:rsidR="002C797A" w:rsidRDefault="002C797A" w:rsidP="002C797A">
      <w:pPr>
        <w:tabs>
          <w:tab w:val="center" w:pos="-7800"/>
          <w:tab w:val="left" w:pos="6237"/>
          <w:tab w:val="right" w:pos="8306"/>
        </w:tabs>
        <w:rPr>
          <w:lang w:eastAsia="lt-LT"/>
        </w:rPr>
      </w:pPr>
    </w:p>
    <w:p w:rsidR="002C797A" w:rsidRDefault="002C797A" w:rsidP="002C797A">
      <w:pPr>
        <w:tabs>
          <w:tab w:val="center" w:pos="-3686"/>
          <w:tab w:val="left" w:pos="6237"/>
          <w:tab w:val="right" w:pos="8306"/>
        </w:tabs>
        <w:rPr>
          <w:lang w:eastAsia="lt-LT"/>
        </w:rPr>
      </w:pPr>
      <w:r>
        <w:rPr>
          <w:lang w:eastAsia="lt-LT"/>
        </w:rPr>
        <w:t>Finansų ministras</w:t>
      </w:r>
    </w:p>
    <w:p w:rsidR="00A1569D" w:rsidRDefault="00A1569D">
      <w:pPr>
        <w:tabs>
          <w:tab w:val="center" w:pos="-7800"/>
          <w:tab w:val="left" w:pos="6237"/>
          <w:tab w:val="right" w:pos="8306"/>
        </w:tabs>
      </w:pPr>
    </w:p>
    <w:p w:rsidR="002C797A" w:rsidRDefault="002C797A" w:rsidP="00DB0913">
      <w:pPr>
        <w:rPr>
          <w:snapToGrid w:val="0"/>
        </w:rPr>
      </w:pPr>
    </w:p>
    <w:sectPr w:rsidR="002C797A" w:rsidSect="00DB0913">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E5B" w:rsidRDefault="003D7E5B">
      <w:pPr>
        <w:rPr>
          <w:lang w:eastAsia="lt-LT"/>
        </w:rPr>
      </w:pPr>
      <w:r>
        <w:rPr>
          <w:lang w:eastAsia="lt-LT"/>
        </w:rPr>
        <w:separator/>
      </w:r>
    </w:p>
  </w:endnote>
  <w:endnote w:type="continuationSeparator" w:id="0">
    <w:p w:rsidR="003D7E5B" w:rsidRDefault="003D7E5B">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HelveticaLT">
    <w:altName w:val="Arial"/>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04D" w:rsidRDefault="009B104D">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04D" w:rsidRDefault="009B104D">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04D" w:rsidRDefault="009B104D">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E5B" w:rsidRDefault="003D7E5B">
      <w:pPr>
        <w:rPr>
          <w:lang w:eastAsia="lt-LT"/>
        </w:rPr>
      </w:pPr>
      <w:r>
        <w:rPr>
          <w:lang w:eastAsia="lt-LT"/>
        </w:rPr>
        <w:separator/>
      </w:r>
    </w:p>
  </w:footnote>
  <w:footnote w:type="continuationSeparator" w:id="0">
    <w:p w:rsidR="003D7E5B" w:rsidRDefault="003D7E5B">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04D" w:rsidRDefault="009B104D">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rsidR="009B104D" w:rsidRDefault="009B104D">
    <w:pPr>
      <w:tabs>
        <w:tab w:val="center" w:pos="4153"/>
        <w:tab w:val="right" w:pos="8306"/>
      </w:tabs>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04D" w:rsidRDefault="009B104D">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517B52">
      <w:rPr>
        <w:noProof/>
        <w:lang w:eastAsia="lt-LT"/>
      </w:rPr>
      <w:t>2</w:t>
    </w:r>
    <w:r>
      <w:rPr>
        <w:lang w:eastAsia="lt-LT"/>
      </w:rPr>
      <w:fldChar w:fldCharType="end"/>
    </w:r>
  </w:p>
  <w:p w:rsidR="009B104D" w:rsidRDefault="009B104D">
    <w:pPr>
      <w:tabs>
        <w:tab w:val="center" w:pos="4153"/>
        <w:tab w:val="right" w:pos="8306"/>
      </w:tabs>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04D" w:rsidRDefault="009B104D">
    <w:pPr>
      <w:tabs>
        <w:tab w:val="center" w:pos="4153"/>
        <w:tab w:val="right" w:pos="8306"/>
      </w:tabs>
      <w:rPr>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251C7"/>
    <w:multiLevelType w:val="hybridMultilevel"/>
    <w:tmpl w:val="315CE158"/>
    <w:lvl w:ilvl="0" w:tplc="11B014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1CF5189D"/>
    <w:multiLevelType w:val="hybridMultilevel"/>
    <w:tmpl w:val="8F6CB4C6"/>
    <w:lvl w:ilvl="0" w:tplc="E410F250">
      <w:start w:val="1"/>
      <w:numFmt w:val="decimal"/>
      <w:lvlText w:val="%1."/>
      <w:lvlJc w:val="left"/>
      <w:pPr>
        <w:ind w:left="1725" w:hanging="100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2E732FCD"/>
    <w:multiLevelType w:val="hybridMultilevel"/>
    <w:tmpl w:val="93D6E222"/>
    <w:lvl w:ilvl="0" w:tplc="BC743E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7498"/>
    <w:rsid w:val="00022ADF"/>
    <w:rsid w:val="00060803"/>
    <w:rsid w:val="00096D13"/>
    <w:rsid w:val="000A1E72"/>
    <w:rsid w:val="000A30C1"/>
    <w:rsid w:val="000A56F4"/>
    <w:rsid w:val="000B0691"/>
    <w:rsid w:val="000B23E4"/>
    <w:rsid w:val="000C7356"/>
    <w:rsid w:val="000D0C00"/>
    <w:rsid w:val="000E0681"/>
    <w:rsid w:val="000F3953"/>
    <w:rsid w:val="00104E95"/>
    <w:rsid w:val="001264B8"/>
    <w:rsid w:val="00160AE0"/>
    <w:rsid w:val="00177CCD"/>
    <w:rsid w:val="00183DD1"/>
    <w:rsid w:val="001A084D"/>
    <w:rsid w:val="001A14FE"/>
    <w:rsid w:val="001A6194"/>
    <w:rsid w:val="001C1415"/>
    <w:rsid w:val="001C391E"/>
    <w:rsid w:val="001D56BC"/>
    <w:rsid w:val="001E4CCA"/>
    <w:rsid w:val="001F54CE"/>
    <w:rsid w:val="001F7814"/>
    <w:rsid w:val="00214A41"/>
    <w:rsid w:val="00251C23"/>
    <w:rsid w:val="002573F4"/>
    <w:rsid w:val="0027221E"/>
    <w:rsid w:val="00272BB5"/>
    <w:rsid w:val="002761ED"/>
    <w:rsid w:val="00286378"/>
    <w:rsid w:val="002873AC"/>
    <w:rsid w:val="002C797A"/>
    <w:rsid w:val="002D15F4"/>
    <w:rsid w:val="002D342C"/>
    <w:rsid w:val="002E14E3"/>
    <w:rsid w:val="002E497A"/>
    <w:rsid w:val="002E748F"/>
    <w:rsid w:val="002F1013"/>
    <w:rsid w:val="002F2378"/>
    <w:rsid w:val="003165D1"/>
    <w:rsid w:val="003371F3"/>
    <w:rsid w:val="003414DA"/>
    <w:rsid w:val="003737C0"/>
    <w:rsid w:val="003771C4"/>
    <w:rsid w:val="003A053C"/>
    <w:rsid w:val="003B0F2F"/>
    <w:rsid w:val="003B75FE"/>
    <w:rsid w:val="003C3E00"/>
    <w:rsid w:val="003D7E5B"/>
    <w:rsid w:val="003E00EB"/>
    <w:rsid w:val="003E2397"/>
    <w:rsid w:val="003E7793"/>
    <w:rsid w:val="00403170"/>
    <w:rsid w:val="004B4329"/>
    <w:rsid w:val="004C66E7"/>
    <w:rsid w:val="004D71B9"/>
    <w:rsid w:val="004E1E8A"/>
    <w:rsid w:val="004F2060"/>
    <w:rsid w:val="004F4579"/>
    <w:rsid w:val="00501DBC"/>
    <w:rsid w:val="00514DF4"/>
    <w:rsid w:val="00517B52"/>
    <w:rsid w:val="00534767"/>
    <w:rsid w:val="00542E59"/>
    <w:rsid w:val="00545F48"/>
    <w:rsid w:val="00546D30"/>
    <w:rsid w:val="00556D1B"/>
    <w:rsid w:val="00557042"/>
    <w:rsid w:val="00575727"/>
    <w:rsid w:val="00587789"/>
    <w:rsid w:val="005A2EEF"/>
    <w:rsid w:val="005C22C9"/>
    <w:rsid w:val="006670B1"/>
    <w:rsid w:val="00680334"/>
    <w:rsid w:val="006973D0"/>
    <w:rsid w:val="006B7397"/>
    <w:rsid w:val="006E5D65"/>
    <w:rsid w:val="006F6833"/>
    <w:rsid w:val="00745B23"/>
    <w:rsid w:val="00752A40"/>
    <w:rsid w:val="007648AF"/>
    <w:rsid w:val="007A557D"/>
    <w:rsid w:val="007B1976"/>
    <w:rsid w:val="007D3B5B"/>
    <w:rsid w:val="007D7402"/>
    <w:rsid w:val="007D7F57"/>
    <w:rsid w:val="007F05E4"/>
    <w:rsid w:val="007F3748"/>
    <w:rsid w:val="007F5406"/>
    <w:rsid w:val="0082294C"/>
    <w:rsid w:val="008278A8"/>
    <w:rsid w:val="0083417F"/>
    <w:rsid w:val="00834CC7"/>
    <w:rsid w:val="008410FE"/>
    <w:rsid w:val="00842A85"/>
    <w:rsid w:val="00845B97"/>
    <w:rsid w:val="00874236"/>
    <w:rsid w:val="00881FA3"/>
    <w:rsid w:val="008905CE"/>
    <w:rsid w:val="00891BC1"/>
    <w:rsid w:val="00894C75"/>
    <w:rsid w:val="00897960"/>
    <w:rsid w:val="008A1262"/>
    <w:rsid w:val="008B0AE7"/>
    <w:rsid w:val="008D6C37"/>
    <w:rsid w:val="008E1A7D"/>
    <w:rsid w:val="008E6007"/>
    <w:rsid w:val="008F7E1B"/>
    <w:rsid w:val="00915F5F"/>
    <w:rsid w:val="009503A9"/>
    <w:rsid w:val="00962BD5"/>
    <w:rsid w:val="00990AAD"/>
    <w:rsid w:val="009A2A36"/>
    <w:rsid w:val="009A3959"/>
    <w:rsid w:val="009A4906"/>
    <w:rsid w:val="009B104D"/>
    <w:rsid w:val="009B5043"/>
    <w:rsid w:val="009C43B6"/>
    <w:rsid w:val="009D341D"/>
    <w:rsid w:val="009E1F70"/>
    <w:rsid w:val="009F5623"/>
    <w:rsid w:val="00A02D05"/>
    <w:rsid w:val="00A04A42"/>
    <w:rsid w:val="00A11E1E"/>
    <w:rsid w:val="00A1569D"/>
    <w:rsid w:val="00A21CBB"/>
    <w:rsid w:val="00A5544A"/>
    <w:rsid w:val="00A66482"/>
    <w:rsid w:val="00A878B7"/>
    <w:rsid w:val="00A94145"/>
    <w:rsid w:val="00A96F8F"/>
    <w:rsid w:val="00AB1283"/>
    <w:rsid w:val="00AB415E"/>
    <w:rsid w:val="00AD236C"/>
    <w:rsid w:val="00AE013B"/>
    <w:rsid w:val="00AF60D0"/>
    <w:rsid w:val="00B061D4"/>
    <w:rsid w:val="00B0651D"/>
    <w:rsid w:val="00B13545"/>
    <w:rsid w:val="00B4419E"/>
    <w:rsid w:val="00B44F17"/>
    <w:rsid w:val="00B50CEF"/>
    <w:rsid w:val="00B50E06"/>
    <w:rsid w:val="00B60CDE"/>
    <w:rsid w:val="00B67C3C"/>
    <w:rsid w:val="00B8228E"/>
    <w:rsid w:val="00B85206"/>
    <w:rsid w:val="00B86FAF"/>
    <w:rsid w:val="00BE1005"/>
    <w:rsid w:val="00C324DB"/>
    <w:rsid w:val="00C35894"/>
    <w:rsid w:val="00C36EF2"/>
    <w:rsid w:val="00C56B77"/>
    <w:rsid w:val="00C656E0"/>
    <w:rsid w:val="00C8530C"/>
    <w:rsid w:val="00CC750A"/>
    <w:rsid w:val="00CD641D"/>
    <w:rsid w:val="00D14CF9"/>
    <w:rsid w:val="00D23897"/>
    <w:rsid w:val="00D27E7B"/>
    <w:rsid w:val="00D434D6"/>
    <w:rsid w:val="00D46CAA"/>
    <w:rsid w:val="00D521BA"/>
    <w:rsid w:val="00D551D5"/>
    <w:rsid w:val="00D60EB2"/>
    <w:rsid w:val="00D6222E"/>
    <w:rsid w:val="00D70728"/>
    <w:rsid w:val="00D72AC3"/>
    <w:rsid w:val="00D7492E"/>
    <w:rsid w:val="00D827D6"/>
    <w:rsid w:val="00D85005"/>
    <w:rsid w:val="00D9184A"/>
    <w:rsid w:val="00DB0913"/>
    <w:rsid w:val="00DB52FF"/>
    <w:rsid w:val="00DB57F8"/>
    <w:rsid w:val="00DC77AA"/>
    <w:rsid w:val="00DE1E04"/>
    <w:rsid w:val="00E1315C"/>
    <w:rsid w:val="00E2020F"/>
    <w:rsid w:val="00E26D12"/>
    <w:rsid w:val="00E67BE7"/>
    <w:rsid w:val="00E82354"/>
    <w:rsid w:val="00E87275"/>
    <w:rsid w:val="00ED6E74"/>
    <w:rsid w:val="00F07087"/>
    <w:rsid w:val="00F16D91"/>
    <w:rsid w:val="00F40F3B"/>
    <w:rsid w:val="00F44ADF"/>
    <w:rsid w:val="00F5466B"/>
    <w:rsid w:val="00F60DB0"/>
    <w:rsid w:val="00F6107C"/>
    <w:rsid w:val="00F96DB8"/>
    <w:rsid w:val="00FA5051"/>
    <w:rsid w:val="00FA5C06"/>
    <w:rsid w:val="00FB5131"/>
    <w:rsid w:val="00FD07C2"/>
    <w:rsid w:val="00FD3316"/>
    <w:rsid w:val="00FF50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iPriority="99" w:unhideWhenUsed="0" w:qFormat="1"/>
    <w:lsdException w:name="heading 4" w:semiHidden="0" w:uiPriority="99" w:unhideWhenUsed="0" w:qFormat="1"/>
    <w:lsdException w:name="heading 5" w:semiHidden="0" w:unhideWhenUsed="0"/>
    <w:lsdException w:name="heading 6" w:semiHidden="0" w:unhideWhenUsed="0"/>
    <w:lsdException w:name="annotation text" w:uiPriority="99"/>
    <w:lsdException w:name="header" w:uiPriority="99"/>
    <w:lsdException w:name="footer"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Body Text Indent" w:uiPriority="99"/>
    <w:lsdException w:name="Subtitle" w:semiHidden="0" w:unhideWhenUsed="0"/>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Plain Text" w:uiPriority="99"/>
    <w:lsdException w:name="annotation subject" w:uiPriority="99"/>
    <w:lsdException w:name="No List" w:uiPriority="99"/>
    <w:lsdException w:name="Table Grid" w:semiHidden="0" w:uiPriority="99"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paragraph" w:styleId="Antrat1">
    <w:name w:val="heading 1"/>
    <w:basedOn w:val="prastasis"/>
    <w:next w:val="prastasis"/>
    <w:link w:val="Antrat1Diagrama"/>
    <w:qFormat/>
    <w:pPr>
      <w:keepNext/>
      <w:jc w:val="center"/>
      <w:outlineLvl w:val="0"/>
    </w:pPr>
    <w:rPr>
      <w:rFonts w:ascii="HelveticaLT" w:hAnsi="HelveticaLT"/>
      <w:caps/>
      <w:sz w:val="32"/>
      <w:lang w:eastAsia="lt-LT"/>
    </w:rPr>
  </w:style>
  <w:style w:type="paragraph" w:styleId="Antrat2">
    <w:name w:val="heading 2"/>
    <w:basedOn w:val="prastasis"/>
    <w:link w:val="Antrat2Diagrama"/>
    <w:unhideWhenUsed/>
    <w:qFormat/>
    <w:pPr>
      <w:spacing w:before="100" w:beforeAutospacing="1" w:after="100" w:afterAutospacing="1"/>
      <w:outlineLvl w:val="1"/>
    </w:pPr>
    <w:rPr>
      <w:b/>
      <w:bCs/>
      <w:sz w:val="36"/>
      <w:szCs w:val="36"/>
      <w:lang w:val="en-US"/>
    </w:rPr>
  </w:style>
  <w:style w:type="paragraph" w:styleId="Antrat3">
    <w:name w:val="heading 3"/>
    <w:basedOn w:val="prastasis"/>
    <w:next w:val="prastasis"/>
    <w:link w:val="Antrat3Diagrama"/>
    <w:uiPriority w:val="99"/>
    <w:unhideWhenUsed/>
    <w:qFormat/>
    <w:pPr>
      <w:keepNext/>
      <w:spacing w:before="240" w:after="60"/>
      <w:outlineLvl w:val="2"/>
    </w:pPr>
    <w:rPr>
      <w:rFonts w:ascii="Arial" w:hAnsi="Arial" w:cs="Arial"/>
      <w:b/>
      <w:bCs/>
      <w:sz w:val="26"/>
      <w:szCs w:val="26"/>
      <w:lang w:eastAsia="lt-LT"/>
    </w:rPr>
  </w:style>
  <w:style w:type="paragraph" w:styleId="Antrat4">
    <w:name w:val="heading 4"/>
    <w:basedOn w:val="prastasis"/>
    <w:next w:val="prastasis"/>
    <w:link w:val="Antrat4Diagrama"/>
    <w:uiPriority w:val="99"/>
    <w:unhideWhenUsed/>
    <w:qFormat/>
    <w:pPr>
      <w:keepNext/>
      <w:spacing w:before="240" w:after="60"/>
      <w:outlineLvl w:val="3"/>
    </w:pPr>
    <w:rPr>
      <w:b/>
      <w:bCs/>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customStyle="1" w:styleId="Antrat1Diagrama">
    <w:name w:val="Antraštė 1 Diagrama"/>
    <w:basedOn w:val="Numatytasispastraiposriftas"/>
    <w:link w:val="Antrat1"/>
    <w:rPr>
      <w:rFonts w:ascii="HelveticaLT" w:hAnsi="HelveticaLT"/>
      <w:caps/>
      <w:sz w:val="32"/>
      <w:lang w:eastAsia="lt-LT"/>
    </w:rPr>
  </w:style>
  <w:style w:type="character" w:customStyle="1" w:styleId="Antrat2Diagrama">
    <w:name w:val="Antraštė 2 Diagrama"/>
    <w:basedOn w:val="Numatytasispastraiposriftas"/>
    <w:link w:val="Antrat2"/>
    <w:rPr>
      <w:b/>
      <w:bCs/>
      <w:sz w:val="36"/>
      <w:szCs w:val="36"/>
      <w:lang w:val="en-US"/>
    </w:rPr>
  </w:style>
  <w:style w:type="character" w:customStyle="1" w:styleId="Antrat3Diagrama">
    <w:name w:val="Antraštė 3 Diagrama"/>
    <w:basedOn w:val="Numatytasispastraiposriftas"/>
    <w:link w:val="Antrat3"/>
    <w:uiPriority w:val="99"/>
    <w:rPr>
      <w:rFonts w:ascii="Arial" w:hAnsi="Arial" w:cs="Arial"/>
      <w:b/>
      <w:bCs/>
      <w:sz w:val="26"/>
      <w:szCs w:val="26"/>
      <w:lang w:eastAsia="lt-LT"/>
    </w:rPr>
  </w:style>
  <w:style w:type="character" w:customStyle="1" w:styleId="Antrat4Diagrama">
    <w:name w:val="Antraštė 4 Diagrama"/>
    <w:basedOn w:val="Numatytasispastraiposriftas"/>
    <w:link w:val="Antrat4"/>
    <w:uiPriority w:val="99"/>
    <w:rPr>
      <w:b/>
      <w:bCs/>
      <w:sz w:val="28"/>
      <w:szCs w:val="28"/>
      <w:lang w:eastAsia="lt-LT"/>
    </w:rPr>
  </w:style>
  <w:style w:type="character" w:styleId="Hipersaitas">
    <w:name w:val="Hyperlink"/>
    <w:uiPriority w:val="99"/>
    <w:unhideWhenUsed/>
    <w:rPr>
      <w:color w:val="0000FF"/>
      <w:u w:val="single"/>
    </w:rPr>
  </w:style>
  <w:style w:type="character" w:styleId="Perirtashipersaitas">
    <w:name w:val="FollowedHyperlink"/>
    <w:basedOn w:val="Numatytasispastraiposriftas"/>
    <w:uiPriority w:val="99"/>
    <w:unhideWhenUsed/>
    <w:rPr>
      <w:color w:val="800080" w:themeColor="followedHyperlink"/>
      <w:u w:val="single"/>
    </w:rPr>
  </w:style>
  <w:style w:type="character" w:styleId="Emfaz">
    <w:name w:val="Emphasis"/>
    <w:uiPriority w:val="20"/>
    <w:qFormat/>
    <w:rPr>
      <w:rFonts w:ascii="Times New Roman" w:hAnsi="Times New Roman" w:cs="Times New Roman" w:hint="default"/>
      <w:i/>
      <w:iCs w:val="0"/>
    </w:rPr>
  </w:style>
  <w:style w:type="paragraph" w:styleId="HTMLiankstoformatuotas">
    <w:name w:val="HTML Preformatted"/>
    <w:basedOn w:val="prastasis"/>
    <w:link w:val="HTMLiankstoformatuotasDiagrama"/>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sz w:val="20"/>
      <w:lang w:eastAsia="lt-LT"/>
    </w:rPr>
  </w:style>
  <w:style w:type="character" w:customStyle="1" w:styleId="HTMLiankstoformatuotasDiagrama">
    <w:name w:val="HTML iš anksto formatuotas Diagrama"/>
    <w:basedOn w:val="Numatytasispastraiposriftas"/>
    <w:link w:val="HTMLiankstoformatuotas"/>
    <w:rPr>
      <w:rFonts w:ascii="Courier New" w:hAnsi="Courier New"/>
      <w:sz w:val="20"/>
      <w:lang w:eastAsia="lt-LT"/>
    </w:rPr>
  </w:style>
  <w:style w:type="character" w:styleId="Grietas">
    <w:name w:val="Strong"/>
    <w:uiPriority w:val="99"/>
    <w:qFormat/>
    <w:rPr>
      <w:rFonts w:ascii="Times New Roman" w:hAnsi="Times New Roman" w:cs="Times New Roman" w:hint="default"/>
      <w:b/>
      <w:bCs w:val="0"/>
    </w:rPr>
  </w:style>
  <w:style w:type="paragraph" w:styleId="prastasistinklapis">
    <w:name w:val="Normal (Web)"/>
    <w:basedOn w:val="prastasis"/>
    <w:unhideWhenUsed/>
    <w:pPr>
      <w:spacing w:before="100" w:beforeAutospacing="1" w:after="100" w:afterAutospacing="1"/>
    </w:pPr>
    <w:rPr>
      <w:szCs w:val="24"/>
      <w:lang w:val="en-GB"/>
    </w:rPr>
  </w:style>
  <w:style w:type="paragraph" w:styleId="Komentarotekstas">
    <w:name w:val="annotation text"/>
    <w:basedOn w:val="prastasis"/>
    <w:link w:val="KomentarotekstasDiagrama1"/>
    <w:uiPriority w:val="99"/>
    <w:unhideWhenUsed/>
    <w:rPr>
      <w:sz w:val="20"/>
      <w:lang w:val="en-US"/>
    </w:rPr>
  </w:style>
  <w:style w:type="character" w:customStyle="1" w:styleId="KomentarotekstasDiagrama">
    <w:name w:val="Komentaro tekstas Diagrama"/>
    <w:basedOn w:val="Numatytasispastraiposriftas"/>
    <w:uiPriority w:val="99"/>
    <w:rPr>
      <w:sz w:val="20"/>
    </w:rPr>
  </w:style>
  <w:style w:type="character" w:customStyle="1" w:styleId="AntratsDiagrama">
    <w:name w:val="Antraštės Diagrama"/>
    <w:aliases w:val="Diagrama Diagrama,Char Diagrama"/>
    <w:basedOn w:val="Numatytasispastraiposriftas"/>
    <w:link w:val="Antrats"/>
    <w:uiPriority w:val="99"/>
    <w:locked/>
    <w:rPr>
      <w:szCs w:val="24"/>
      <w:lang w:val="en-US"/>
    </w:rPr>
  </w:style>
  <w:style w:type="paragraph" w:styleId="Antrats">
    <w:name w:val="header"/>
    <w:aliases w:val="Diagrama,Char"/>
    <w:basedOn w:val="prastasis"/>
    <w:link w:val="AntratsDiagrama"/>
    <w:uiPriority w:val="99"/>
    <w:unhideWhenUsed/>
    <w:pPr>
      <w:tabs>
        <w:tab w:val="center" w:pos="4986"/>
        <w:tab w:val="right" w:pos="9972"/>
      </w:tabs>
    </w:pPr>
    <w:rPr>
      <w:szCs w:val="24"/>
      <w:lang w:val="en-US"/>
    </w:rPr>
  </w:style>
  <w:style w:type="character" w:customStyle="1" w:styleId="AntratsDiagrama1">
    <w:name w:val="Antraštės Diagrama1"/>
    <w:aliases w:val="Diagrama Diagrama1,Char Diagrama1"/>
    <w:basedOn w:val="Numatytasispastraiposriftas"/>
    <w:uiPriority w:val="99"/>
  </w:style>
  <w:style w:type="paragraph" w:styleId="Porat">
    <w:name w:val="footer"/>
    <w:basedOn w:val="prastasis"/>
    <w:link w:val="PoratDiagrama"/>
    <w:uiPriority w:val="99"/>
    <w:unhideWhenUsed/>
    <w:pPr>
      <w:tabs>
        <w:tab w:val="center" w:pos="4986"/>
        <w:tab w:val="right" w:pos="9972"/>
      </w:tabs>
    </w:pPr>
    <w:rPr>
      <w:szCs w:val="24"/>
      <w:lang w:val="en-US"/>
    </w:rPr>
  </w:style>
  <w:style w:type="character" w:customStyle="1" w:styleId="PoratDiagrama">
    <w:name w:val="Poraštė Diagrama"/>
    <w:basedOn w:val="Numatytasispastraiposriftas"/>
    <w:link w:val="Porat"/>
    <w:uiPriority w:val="99"/>
    <w:rPr>
      <w:szCs w:val="24"/>
      <w:lang w:val="en-US"/>
    </w:rPr>
  </w:style>
  <w:style w:type="paragraph" w:styleId="Pagrindinistekstas">
    <w:name w:val="Body Text"/>
    <w:basedOn w:val="prastasis"/>
    <w:link w:val="PagrindinistekstasDiagrama"/>
    <w:unhideWhenUsed/>
    <w:pPr>
      <w:spacing w:after="120"/>
    </w:pPr>
    <w:rPr>
      <w:szCs w:val="24"/>
      <w:lang w:val="en-US"/>
    </w:rPr>
  </w:style>
  <w:style w:type="character" w:customStyle="1" w:styleId="PagrindinistekstasDiagrama">
    <w:name w:val="Pagrindinis tekstas Diagrama"/>
    <w:basedOn w:val="Numatytasispastraiposriftas"/>
    <w:link w:val="Pagrindinistekstas"/>
    <w:rPr>
      <w:szCs w:val="24"/>
      <w:lang w:val="en-US"/>
    </w:rPr>
  </w:style>
  <w:style w:type="paragraph" w:styleId="Pagrindiniotekstotrauka">
    <w:name w:val="Body Text Indent"/>
    <w:basedOn w:val="prastasis"/>
    <w:link w:val="PagrindiniotekstotraukaDiagrama"/>
    <w:uiPriority w:val="99"/>
    <w:unhideWhenUsed/>
    <w:pPr>
      <w:spacing w:before="120"/>
      <w:ind w:left="4536"/>
      <w:jc w:val="center"/>
    </w:pPr>
    <w:rPr>
      <w:lang w:eastAsia="lt-LT"/>
    </w:rPr>
  </w:style>
  <w:style w:type="character" w:customStyle="1" w:styleId="PagrindiniotekstotraukaDiagrama">
    <w:name w:val="Pagrindinio teksto įtrauka Diagrama"/>
    <w:basedOn w:val="Numatytasispastraiposriftas"/>
    <w:link w:val="Pagrindiniotekstotrauka"/>
    <w:uiPriority w:val="99"/>
    <w:rPr>
      <w:lang w:eastAsia="lt-LT"/>
    </w:rPr>
  </w:style>
  <w:style w:type="paragraph" w:styleId="Pagrindinistekstas2">
    <w:name w:val="Body Text 2"/>
    <w:basedOn w:val="prastasis"/>
    <w:link w:val="Pagrindinistekstas2Diagrama"/>
    <w:uiPriority w:val="99"/>
    <w:unhideWhenUsed/>
    <w:pPr>
      <w:spacing w:after="120" w:line="480" w:lineRule="auto"/>
    </w:pPr>
    <w:rPr>
      <w:lang w:eastAsia="lt-LT"/>
    </w:rPr>
  </w:style>
  <w:style w:type="character" w:customStyle="1" w:styleId="Pagrindinistekstas2Diagrama">
    <w:name w:val="Pagrindinis tekstas 2 Diagrama"/>
    <w:basedOn w:val="Numatytasispastraiposriftas"/>
    <w:link w:val="Pagrindinistekstas2"/>
    <w:uiPriority w:val="99"/>
    <w:rPr>
      <w:lang w:eastAsia="lt-LT"/>
    </w:rPr>
  </w:style>
  <w:style w:type="paragraph" w:styleId="Pagrindinistekstas3">
    <w:name w:val="Body Text 3"/>
    <w:basedOn w:val="prastasis"/>
    <w:link w:val="Pagrindinistekstas3Diagrama"/>
    <w:uiPriority w:val="99"/>
    <w:unhideWhenUsed/>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rPr>
      <w:sz w:val="16"/>
      <w:szCs w:val="16"/>
      <w:lang w:eastAsia="lt-LT"/>
    </w:rPr>
  </w:style>
  <w:style w:type="paragraph" w:styleId="Pagrindiniotekstotrauka2">
    <w:name w:val="Body Text Indent 2"/>
    <w:basedOn w:val="prastasis"/>
    <w:link w:val="Pagrindiniotekstotrauka2Diagrama"/>
    <w:uiPriority w:val="99"/>
    <w:unhideWhenUsed/>
    <w:pPr>
      <w:spacing w:after="120" w:line="480" w:lineRule="auto"/>
      <w:ind w:left="283"/>
    </w:pPr>
    <w:rPr>
      <w:lang w:eastAsia="lt-LT"/>
    </w:rPr>
  </w:style>
  <w:style w:type="character" w:customStyle="1" w:styleId="Pagrindiniotekstotrauka2Diagrama">
    <w:name w:val="Pagrindinio teksto įtrauka 2 Diagrama"/>
    <w:basedOn w:val="Numatytasispastraiposriftas"/>
    <w:link w:val="Pagrindiniotekstotrauka2"/>
    <w:uiPriority w:val="99"/>
    <w:rPr>
      <w:lang w:eastAsia="lt-LT"/>
    </w:rPr>
  </w:style>
  <w:style w:type="paragraph" w:styleId="Pagrindiniotekstotrauka3">
    <w:name w:val="Body Text Indent 3"/>
    <w:basedOn w:val="prastasis"/>
    <w:link w:val="Pagrindiniotekstotrauka3Diagrama"/>
    <w:uiPriority w:val="99"/>
    <w:unhideWhenUsed/>
    <w:pPr>
      <w:spacing w:after="120"/>
      <w:ind w:left="283"/>
    </w:pPr>
    <w:rPr>
      <w:sz w:val="16"/>
      <w:szCs w:val="16"/>
      <w:lang w:eastAsia="lt-LT"/>
    </w:rPr>
  </w:style>
  <w:style w:type="character" w:customStyle="1" w:styleId="Pagrindiniotekstotrauka3Diagrama">
    <w:name w:val="Pagrindinio teksto įtrauka 3 Diagrama"/>
    <w:basedOn w:val="Numatytasispastraiposriftas"/>
    <w:link w:val="Pagrindiniotekstotrauka3"/>
    <w:uiPriority w:val="99"/>
    <w:rPr>
      <w:sz w:val="16"/>
      <w:szCs w:val="16"/>
      <w:lang w:eastAsia="lt-LT"/>
    </w:rPr>
  </w:style>
  <w:style w:type="paragraph" w:styleId="Tekstoblokas">
    <w:name w:val="Block Text"/>
    <w:basedOn w:val="prastasis"/>
    <w:uiPriority w:val="99"/>
    <w:unhideWhenUsed/>
    <w:pPr>
      <w:spacing w:line="360" w:lineRule="atLeast"/>
      <w:ind w:left="-142" w:right="-142" w:firstLine="851"/>
      <w:jc w:val="both"/>
    </w:pPr>
    <w:rPr>
      <w:lang w:eastAsia="lt-LT"/>
    </w:rPr>
  </w:style>
  <w:style w:type="paragraph" w:styleId="Paprastasistekstas">
    <w:name w:val="Plain Text"/>
    <w:basedOn w:val="prastasis"/>
    <w:link w:val="PaprastasistekstasDiagrama"/>
    <w:uiPriority w:val="99"/>
    <w:unhideWhenUsed/>
    <w:rPr>
      <w:rFonts w:ascii="Courier New" w:hAnsi="Courier New" w:cs="Courier New"/>
      <w:sz w:val="20"/>
    </w:rPr>
  </w:style>
  <w:style w:type="character" w:customStyle="1" w:styleId="PaprastasistekstasDiagrama">
    <w:name w:val="Paprastasis tekstas Diagrama"/>
    <w:basedOn w:val="Numatytasispastraiposriftas"/>
    <w:link w:val="Paprastasistekstas"/>
    <w:uiPriority w:val="99"/>
    <w:rPr>
      <w:rFonts w:ascii="Courier New" w:hAnsi="Courier New" w:cs="Courier New"/>
      <w:sz w:val="20"/>
    </w:rPr>
  </w:style>
  <w:style w:type="paragraph" w:styleId="Komentarotema">
    <w:name w:val="annotation subject"/>
    <w:basedOn w:val="Komentarotekstas"/>
    <w:next w:val="Komentarotekstas"/>
    <w:link w:val="KomentarotemaDiagrama"/>
    <w:uiPriority w:val="99"/>
    <w:unhideWhenUsed/>
    <w:rPr>
      <w:b/>
      <w:bCs/>
      <w:lang w:val="lt-LT" w:eastAsia="lt-LT"/>
    </w:rPr>
  </w:style>
  <w:style w:type="character" w:customStyle="1" w:styleId="KomentarotemaDiagrama">
    <w:name w:val="Komentaro tema Diagrama"/>
    <w:basedOn w:val="KomentarotekstasDiagrama"/>
    <w:link w:val="Komentarotema"/>
    <w:uiPriority w:val="99"/>
    <w:rPr>
      <w:b/>
      <w:bCs/>
      <w:sz w:val="20"/>
      <w:lang w:eastAsia="lt-LT"/>
    </w:rPr>
  </w:style>
  <w:style w:type="paragraph" w:styleId="Debesliotekstas">
    <w:name w:val="Balloon Text"/>
    <w:basedOn w:val="prastasis"/>
    <w:link w:val="DebesliotekstasDiagrama"/>
    <w:unhideWhenUsed/>
    <w:rPr>
      <w:rFonts w:ascii="Tahoma" w:hAnsi="Tahoma" w:cs="Tahoma"/>
      <w:sz w:val="16"/>
      <w:szCs w:val="16"/>
      <w:lang w:val="en-US"/>
    </w:rPr>
  </w:style>
  <w:style w:type="character" w:customStyle="1" w:styleId="DebesliotekstasDiagrama">
    <w:name w:val="Debesėlio tekstas Diagrama"/>
    <w:basedOn w:val="Numatytasispastraiposriftas"/>
    <w:link w:val="Debesliotekstas"/>
    <w:rPr>
      <w:rFonts w:ascii="Tahoma" w:hAnsi="Tahoma" w:cs="Tahoma"/>
      <w:sz w:val="16"/>
      <w:szCs w:val="16"/>
      <w:lang w:val="en-US"/>
    </w:rPr>
  </w:style>
  <w:style w:type="paragraph" w:styleId="Betarp">
    <w:name w:val="No Spacing"/>
    <w:uiPriority w:val="1"/>
    <w:qFormat/>
    <w:rPr>
      <w:lang w:eastAsia="lt-LT"/>
    </w:rPr>
  </w:style>
  <w:style w:type="paragraph" w:styleId="Sraopastraipa">
    <w:name w:val="List Paragraph"/>
    <w:basedOn w:val="prastasis"/>
    <w:uiPriority w:val="34"/>
    <w:qFormat/>
    <w:pPr>
      <w:autoSpaceDN w:val="0"/>
      <w:spacing w:after="200" w:line="276" w:lineRule="auto"/>
      <w:ind w:left="720"/>
      <w:contextualSpacing/>
    </w:pPr>
    <w:rPr>
      <w:rFonts w:eastAsia="Calibri"/>
      <w:szCs w:val="22"/>
      <w:lang w:eastAsia="lt-LT"/>
    </w:rPr>
  </w:style>
  <w:style w:type="paragraph" w:customStyle="1" w:styleId="CharDiagramaCharChar">
    <w:name w:val="Char Diagrama Char Char"/>
    <w:basedOn w:val="prastasis"/>
    <w:pPr>
      <w:spacing w:after="160" w:line="240" w:lineRule="exact"/>
    </w:pPr>
    <w:rPr>
      <w:rFonts w:ascii="Tahoma" w:hAnsi="Tahoma"/>
      <w:sz w:val="20"/>
      <w:lang w:val="en-US"/>
    </w:rPr>
  </w:style>
  <w:style w:type="paragraph" w:customStyle="1" w:styleId="CharChar2Diagrama">
    <w:name w:val="Char Char2 Diagrama"/>
    <w:basedOn w:val="prastasis"/>
    <w:pPr>
      <w:spacing w:after="160" w:line="240" w:lineRule="exact"/>
    </w:pPr>
    <w:rPr>
      <w:rFonts w:ascii="Tahoma" w:hAnsi="Tahoma"/>
      <w:sz w:val="20"/>
      <w:lang w:val="en-US"/>
    </w:rPr>
  </w:style>
  <w:style w:type="paragraph" w:customStyle="1" w:styleId="DiagramaCharCharCharDiagramaDiagramaDiagramaDiagramaDiagramaDiagramaDiagramaCharChar">
    <w:name w:val="Diagrama Char Char Char Diagrama Diagrama Diagrama Diagrama Diagrama Diagrama Diagrama Char Char"/>
    <w:basedOn w:val="prastasis"/>
    <w:pPr>
      <w:spacing w:after="160" w:line="240" w:lineRule="exact"/>
    </w:pPr>
    <w:rPr>
      <w:rFonts w:ascii="Tahoma" w:hAnsi="Tahoma"/>
      <w:sz w:val="20"/>
      <w:lang w:val="en-US"/>
    </w:rPr>
  </w:style>
  <w:style w:type="paragraph" w:customStyle="1" w:styleId="DiagramaDiagramaDiagramaCharCharDiagramaCharCharDiagramaCharDiagrama">
    <w:name w:val="Diagrama Diagrama Diagrama Char Char Diagrama Char Char Diagrama Char Diagrama"/>
    <w:basedOn w:val="prastasis"/>
    <w:pPr>
      <w:spacing w:after="160" w:line="240" w:lineRule="exact"/>
    </w:pPr>
    <w:rPr>
      <w:rFonts w:ascii="Tahoma" w:hAnsi="Tahoma"/>
      <w:sz w:val="20"/>
      <w:lang w:val="en-US"/>
    </w:rPr>
  </w:style>
  <w:style w:type="paragraph" w:customStyle="1" w:styleId="DiagramaCharCharCharDiagramaDiagramaDiagramaDiagramaDiagramaDiagramaDiagramaCharCharDiagramaCharCharDiagramaCharCharDiagramaCharCharDiagramaCharCharDiagrama">
    <w:name w:val="Diagrama Char Char Char Diagrama Diagrama Diagrama Diagrama Diagrama Diagrama Diagrama Char Char Diagrama Char Char Diagrama Char Char Diagrama Char Char Diagrama Char Char Diagrama"/>
    <w:basedOn w:val="prastasis"/>
    <w:pPr>
      <w:spacing w:after="160" w:line="240" w:lineRule="exact"/>
    </w:pPr>
    <w:rPr>
      <w:rFonts w:ascii="Tahoma" w:hAnsi="Tahoma"/>
      <w:sz w:val="20"/>
      <w:lang w:val="en-US"/>
    </w:rPr>
  </w:style>
  <w:style w:type="paragraph" w:customStyle="1" w:styleId="CharDiagramaChar">
    <w:name w:val="Char Diagrama Char"/>
    <w:basedOn w:val="prastasis"/>
    <w:pPr>
      <w:widowControl w:val="0"/>
      <w:adjustRightInd w:val="0"/>
      <w:spacing w:after="160" w:line="240" w:lineRule="exact"/>
      <w:jc w:val="both"/>
    </w:pPr>
    <w:rPr>
      <w:rFonts w:ascii="Tahoma" w:hAnsi="Tahoma"/>
      <w:sz w:val="20"/>
      <w:lang w:val="en-US"/>
    </w:rPr>
  </w:style>
  <w:style w:type="paragraph" w:customStyle="1" w:styleId="DiagramaDiagramaDiagramaCharChar">
    <w:name w:val="Diagrama Diagrama Diagrama Char Char"/>
    <w:basedOn w:val="prastasis"/>
    <w:pPr>
      <w:spacing w:after="160" w:line="240" w:lineRule="exact"/>
    </w:pPr>
    <w:rPr>
      <w:rFonts w:ascii="Tahoma" w:hAnsi="Tahoma"/>
      <w:sz w:val="20"/>
      <w:lang w:val="en-US"/>
    </w:rPr>
  </w:style>
  <w:style w:type="paragraph" w:customStyle="1" w:styleId="CharChar1Diagrama">
    <w:name w:val="Char Char1 Diagrama"/>
    <w:basedOn w:val="prastasis"/>
    <w:uiPriority w:val="99"/>
    <w:pPr>
      <w:spacing w:after="160" w:line="240" w:lineRule="exact"/>
    </w:pPr>
    <w:rPr>
      <w:rFonts w:ascii="Tahoma" w:hAnsi="Tahoma"/>
      <w:sz w:val="20"/>
      <w:lang w:val="en-US"/>
    </w:rPr>
  </w:style>
  <w:style w:type="paragraph" w:customStyle="1" w:styleId="statymopavad">
    <w:name w:val="Ástatymo pavad."/>
    <w:basedOn w:val="prastasis"/>
    <w:uiPriority w:val="99"/>
    <w:pPr>
      <w:jc w:val="center"/>
    </w:pPr>
    <w:rPr>
      <w:caps/>
    </w:rPr>
  </w:style>
  <w:style w:type="paragraph" w:customStyle="1" w:styleId="DiagramaCharCharDiagramaCharCharDiagramaCharCharDiagrama">
    <w:name w:val="Diagrama Char Char Diagrama Char Char Diagrama Char Char Diagrama"/>
    <w:basedOn w:val="prastasis"/>
    <w:uiPriority w:val="99"/>
    <w:pPr>
      <w:spacing w:after="160" w:line="240" w:lineRule="exact"/>
    </w:pPr>
    <w:rPr>
      <w:rFonts w:ascii="Tahoma" w:hAnsi="Tahoma"/>
      <w:sz w:val="20"/>
    </w:rPr>
  </w:style>
  <w:style w:type="paragraph" w:customStyle="1" w:styleId="Hyperlink1">
    <w:name w:val="Hyperlink1"/>
    <w:pPr>
      <w:ind w:firstLine="312"/>
      <w:jc w:val="both"/>
    </w:pPr>
    <w:rPr>
      <w:rFonts w:ascii="TimesLT" w:hAnsi="TimesLT"/>
      <w:sz w:val="20"/>
      <w:lang w:val="en-GB"/>
    </w:rPr>
  </w:style>
  <w:style w:type="paragraph" w:customStyle="1" w:styleId="CentrBold">
    <w:name w:val="CentrBold"/>
    <w:pPr>
      <w:jc w:val="center"/>
    </w:pPr>
    <w:rPr>
      <w:rFonts w:ascii="TimesLT" w:hAnsi="TimesLT"/>
      <w:b/>
      <w:caps/>
      <w:sz w:val="20"/>
      <w:lang w:val="en-GB"/>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pPr>
      <w:spacing w:after="160" w:line="240" w:lineRule="exact"/>
    </w:pPr>
    <w:rPr>
      <w:rFonts w:ascii="Tahoma" w:hAnsi="Tahoma"/>
      <w:sz w:val="20"/>
      <w:lang w:val="en-US"/>
    </w:rPr>
  </w:style>
  <w:style w:type="paragraph" w:customStyle="1" w:styleId="Default">
    <w:name w:val="Default"/>
    <w:pPr>
      <w:autoSpaceDE w:val="0"/>
      <w:autoSpaceDN w:val="0"/>
      <w:adjustRightInd w:val="0"/>
    </w:pPr>
    <w:rPr>
      <w:color w:val="000000"/>
      <w:szCs w:val="24"/>
    </w:rPr>
  </w:style>
  <w:style w:type="paragraph" w:customStyle="1" w:styleId="Preformatted">
    <w:name w:val="Preformatted"/>
    <w:basedOn w:val="prastasis"/>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TableContents">
    <w:name w:val="Table Contents"/>
    <w:basedOn w:val="prastasis"/>
    <w:uiPriority w:val="99"/>
    <w:pPr>
      <w:widowControl w:val="0"/>
      <w:suppressLineNumbers/>
      <w:suppressAutoHyphens/>
    </w:pPr>
    <w:rPr>
      <w:rFonts w:eastAsia="Arial Unicode MS"/>
      <w:szCs w:val="24"/>
      <w:lang w:eastAsia="lt-LT"/>
    </w:rPr>
  </w:style>
  <w:style w:type="paragraph" w:customStyle="1" w:styleId="Style1">
    <w:name w:val="Style1"/>
    <w:basedOn w:val="prastasis"/>
    <w:uiPriority w:val="99"/>
    <w:pPr>
      <w:keepNext/>
      <w:keepLines/>
      <w:jc w:val="center"/>
    </w:pPr>
    <w:rPr>
      <w:sz w:val="22"/>
      <w:lang w:eastAsia="lt-LT"/>
    </w:rPr>
  </w:style>
  <w:style w:type="paragraph" w:customStyle="1" w:styleId="Style2">
    <w:name w:val="Style2"/>
    <w:basedOn w:val="Style1"/>
    <w:uiPriority w:val="99"/>
    <w:pPr>
      <w:ind w:left="1168"/>
      <w:jc w:val="left"/>
    </w:pPr>
  </w:style>
  <w:style w:type="paragraph" w:customStyle="1" w:styleId="ISTATYMAS">
    <w:name w:val="ISTATYMAS"/>
    <w:pPr>
      <w:jc w:val="center"/>
    </w:pPr>
    <w:rPr>
      <w:rFonts w:ascii="TimesLT" w:hAnsi="TimesLT"/>
      <w:sz w:val="20"/>
      <w:lang w:val="en-GB"/>
    </w:rPr>
  </w:style>
  <w:style w:type="character" w:styleId="Komentaronuoroda">
    <w:name w:val="annotation reference"/>
    <w:uiPriority w:val="99"/>
    <w:unhideWhenUsed/>
    <w:rPr>
      <w:sz w:val="16"/>
      <w:szCs w:val="16"/>
    </w:rPr>
  </w:style>
  <w:style w:type="character" w:customStyle="1" w:styleId="KomentarotekstasDiagrama1">
    <w:name w:val="Komentaro tekstas Diagrama1"/>
    <w:link w:val="Komentarotekstas"/>
    <w:uiPriority w:val="99"/>
    <w:locked/>
    <w:rPr>
      <w:sz w:val="20"/>
      <w:lang w:val="en-US"/>
    </w:rPr>
  </w:style>
  <w:style w:type="character" w:customStyle="1" w:styleId="Hipersaitas1">
    <w:name w:val="Hipersaitas1"/>
    <w:rPr>
      <w:color w:val="744FB0"/>
      <w:sz w:val="13"/>
      <w:szCs w:val="13"/>
      <w:u w:val="single"/>
    </w:rPr>
  </w:style>
  <w:style w:type="character" w:customStyle="1" w:styleId="Typewriter">
    <w:name w:val="Typewriter"/>
    <w:uiPriority w:val="99"/>
    <w:rPr>
      <w:rFonts w:ascii="Courier New" w:hAnsi="Courier New" w:cs="Courier New" w:hint="default"/>
      <w:sz w:val="20"/>
    </w:rPr>
  </w:style>
  <w:style w:type="character" w:customStyle="1" w:styleId="Sample">
    <w:name w:val="Sample"/>
    <w:uiPriority w:val="99"/>
    <w:rPr>
      <w:rFonts w:ascii="Courier New" w:hAnsi="Courier New" w:cs="Courier New" w:hint="default"/>
    </w:rPr>
  </w:style>
  <w:style w:type="character" w:customStyle="1" w:styleId="CharChar3">
    <w:name w:val="Char Char3"/>
    <w:uiPriority w:val="99"/>
    <w:rPr>
      <w:sz w:val="24"/>
      <w:lang w:val="lt-LT" w:eastAsia="lt-LT"/>
    </w:rPr>
  </w:style>
  <w:style w:type="character" w:customStyle="1" w:styleId="CharStyle6">
    <w:name w:val="CharStyle6"/>
    <w:rPr>
      <w:rFonts w:ascii="Times New Roman" w:eastAsia="Times New Roman" w:hAnsi="Times New Roman" w:cs="Times New Roman" w:hint="default"/>
      <w:b w:val="0"/>
      <w:bCs w:val="0"/>
      <w:i w:val="0"/>
      <w:iCs w:val="0"/>
      <w:smallCaps w:val="0"/>
      <w:sz w:val="22"/>
      <w:szCs w:val="22"/>
    </w:rPr>
  </w:style>
  <w:style w:type="character" w:customStyle="1" w:styleId="st1">
    <w:name w:val="st1"/>
  </w:style>
  <w:style w:type="table" w:styleId="Lentelstinklelis">
    <w:name w:val="Table Grid"/>
    <w:basedOn w:val="prastojilentel"/>
    <w:uiPriority w:val="99"/>
    <w:rPr>
      <w:rFonts w:eastAsia="Calibri"/>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iPriority="99" w:unhideWhenUsed="0" w:qFormat="1"/>
    <w:lsdException w:name="heading 4" w:semiHidden="0" w:uiPriority="99" w:unhideWhenUsed="0" w:qFormat="1"/>
    <w:lsdException w:name="heading 5" w:semiHidden="0" w:unhideWhenUsed="0"/>
    <w:lsdException w:name="heading 6" w:semiHidden="0" w:unhideWhenUsed="0"/>
    <w:lsdException w:name="annotation text" w:uiPriority="99"/>
    <w:lsdException w:name="header" w:uiPriority="99"/>
    <w:lsdException w:name="footer"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Body Text Indent" w:uiPriority="99"/>
    <w:lsdException w:name="Subtitle" w:semiHidden="0" w:unhideWhenUsed="0"/>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Plain Text" w:uiPriority="99"/>
    <w:lsdException w:name="annotation subject" w:uiPriority="99"/>
    <w:lsdException w:name="No List" w:uiPriority="99"/>
    <w:lsdException w:name="Table Grid" w:semiHidden="0" w:uiPriority="99"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paragraph" w:styleId="Antrat1">
    <w:name w:val="heading 1"/>
    <w:basedOn w:val="prastasis"/>
    <w:next w:val="prastasis"/>
    <w:link w:val="Antrat1Diagrama"/>
    <w:qFormat/>
    <w:pPr>
      <w:keepNext/>
      <w:jc w:val="center"/>
      <w:outlineLvl w:val="0"/>
    </w:pPr>
    <w:rPr>
      <w:rFonts w:ascii="HelveticaLT" w:hAnsi="HelveticaLT"/>
      <w:caps/>
      <w:sz w:val="32"/>
      <w:lang w:eastAsia="lt-LT"/>
    </w:rPr>
  </w:style>
  <w:style w:type="paragraph" w:styleId="Antrat2">
    <w:name w:val="heading 2"/>
    <w:basedOn w:val="prastasis"/>
    <w:link w:val="Antrat2Diagrama"/>
    <w:unhideWhenUsed/>
    <w:qFormat/>
    <w:pPr>
      <w:spacing w:before="100" w:beforeAutospacing="1" w:after="100" w:afterAutospacing="1"/>
      <w:outlineLvl w:val="1"/>
    </w:pPr>
    <w:rPr>
      <w:b/>
      <w:bCs/>
      <w:sz w:val="36"/>
      <w:szCs w:val="36"/>
      <w:lang w:val="en-US"/>
    </w:rPr>
  </w:style>
  <w:style w:type="paragraph" w:styleId="Antrat3">
    <w:name w:val="heading 3"/>
    <w:basedOn w:val="prastasis"/>
    <w:next w:val="prastasis"/>
    <w:link w:val="Antrat3Diagrama"/>
    <w:uiPriority w:val="99"/>
    <w:unhideWhenUsed/>
    <w:qFormat/>
    <w:pPr>
      <w:keepNext/>
      <w:spacing w:before="240" w:after="60"/>
      <w:outlineLvl w:val="2"/>
    </w:pPr>
    <w:rPr>
      <w:rFonts w:ascii="Arial" w:hAnsi="Arial" w:cs="Arial"/>
      <w:b/>
      <w:bCs/>
      <w:sz w:val="26"/>
      <w:szCs w:val="26"/>
      <w:lang w:eastAsia="lt-LT"/>
    </w:rPr>
  </w:style>
  <w:style w:type="paragraph" w:styleId="Antrat4">
    <w:name w:val="heading 4"/>
    <w:basedOn w:val="prastasis"/>
    <w:next w:val="prastasis"/>
    <w:link w:val="Antrat4Diagrama"/>
    <w:uiPriority w:val="99"/>
    <w:unhideWhenUsed/>
    <w:qFormat/>
    <w:pPr>
      <w:keepNext/>
      <w:spacing w:before="240" w:after="60"/>
      <w:outlineLvl w:val="3"/>
    </w:pPr>
    <w:rPr>
      <w:b/>
      <w:bCs/>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customStyle="1" w:styleId="Antrat1Diagrama">
    <w:name w:val="Antraštė 1 Diagrama"/>
    <w:basedOn w:val="Numatytasispastraiposriftas"/>
    <w:link w:val="Antrat1"/>
    <w:rPr>
      <w:rFonts w:ascii="HelveticaLT" w:hAnsi="HelveticaLT"/>
      <w:caps/>
      <w:sz w:val="32"/>
      <w:lang w:eastAsia="lt-LT"/>
    </w:rPr>
  </w:style>
  <w:style w:type="character" w:customStyle="1" w:styleId="Antrat2Diagrama">
    <w:name w:val="Antraštė 2 Diagrama"/>
    <w:basedOn w:val="Numatytasispastraiposriftas"/>
    <w:link w:val="Antrat2"/>
    <w:rPr>
      <w:b/>
      <w:bCs/>
      <w:sz w:val="36"/>
      <w:szCs w:val="36"/>
      <w:lang w:val="en-US"/>
    </w:rPr>
  </w:style>
  <w:style w:type="character" w:customStyle="1" w:styleId="Antrat3Diagrama">
    <w:name w:val="Antraštė 3 Diagrama"/>
    <w:basedOn w:val="Numatytasispastraiposriftas"/>
    <w:link w:val="Antrat3"/>
    <w:uiPriority w:val="99"/>
    <w:rPr>
      <w:rFonts w:ascii="Arial" w:hAnsi="Arial" w:cs="Arial"/>
      <w:b/>
      <w:bCs/>
      <w:sz w:val="26"/>
      <w:szCs w:val="26"/>
      <w:lang w:eastAsia="lt-LT"/>
    </w:rPr>
  </w:style>
  <w:style w:type="character" w:customStyle="1" w:styleId="Antrat4Diagrama">
    <w:name w:val="Antraštė 4 Diagrama"/>
    <w:basedOn w:val="Numatytasispastraiposriftas"/>
    <w:link w:val="Antrat4"/>
    <w:uiPriority w:val="99"/>
    <w:rPr>
      <w:b/>
      <w:bCs/>
      <w:sz w:val="28"/>
      <w:szCs w:val="28"/>
      <w:lang w:eastAsia="lt-LT"/>
    </w:rPr>
  </w:style>
  <w:style w:type="character" w:styleId="Hipersaitas">
    <w:name w:val="Hyperlink"/>
    <w:uiPriority w:val="99"/>
    <w:unhideWhenUsed/>
    <w:rPr>
      <w:color w:val="0000FF"/>
      <w:u w:val="single"/>
    </w:rPr>
  </w:style>
  <w:style w:type="character" w:styleId="Perirtashipersaitas">
    <w:name w:val="FollowedHyperlink"/>
    <w:basedOn w:val="Numatytasispastraiposriftas"/>
    <w:uiPriority w:val="99"/>
    <w:unhideWhenUsed/>
    <w:rPr>
      <w:color w:val="800080" w:themeColor="followedHyperlink"/>
      <w:u w:val="single"/>
    </w:rPr>
  </w:style>
  <w:style w:type="character" w:styleId="Emfaz">
    <w:name w:val="Emphasis"/>
    <w:uiPriority w:val="20"/>
    <w:qFormat/>
    <w:rPr>
      <w:rFonts w:ascii="Times New Roman" w:hAnsi="Times New Roman" w:cs="Times New Roman" w:hint="default"/>
      <w:i/>
      <w:iCs w:val="0"/>
    </w:rPr>
  </w:style>
  <w:style w:type="paragraph" w:styleId="HTMLiankstoformatuotas">
    <w:name w:val="HTML Preformatted"/>
    <w:basedOn w:val="prastasis"/>
    <w:link w:val="HTMLiankstoformatuotasDiagrama"/>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sz w:val="20"/>
      <w:lang w:eastAsia="lt-LT"/>
    </w:rPr>
  </w:style>
  <w:style w:type="character" w:customStyle="1" w:styleId="HTMLiankstoformatuotasDiagrama">
    <w:name w:val="HTML iš anksto formatuotas Diagrama"/>
    <w:basedOn w:val="Numatytasispastraiposriftas"/>
    <w:link w:val="HTMLiankstoformatuotas"/>
    <w:rPr>
      <w:rFonts w:ascii="Courier New" w:hAnsi="Courier New"/>
      <w:sz w:val="20"/>
      <w:lang w:eastAsia="lt-LT"/>
    </w:rPr>
  </w:style>
  <w:style w:type="character" w:styleId="Grietas">
    <w:name w:val="Strong"/>
    <w:uiPriority w:val="99"/>
    <w:qFormat/>
    <w:rPr>
      <w:rFonts w:ascii="Times New Roman" w:hAnsi="Times New Roman" w:cs="Times New Roman" w:hint="default"/>
      <w:b/>
      <w:bCs w:val="0"/>
    </w:rPr>
  </w:style>
  <w:style w:type="paragraph" w:styleId="prastasistinklapis">
    <w:name w:val="Normal (Web)"/>
    <w:basedOn w:val="prastasis"/>
    <w:unhideWhenUsed/>
    <w:pPr>
      <w:spacing w:before="100" w:beforeAutospacing="1" w:after="100" w:afterAutospacing="1"/>
    </w:pPr>
    <w:rPr>
      <w:szCs w:val="24"/>
      <w:lang w:val="en-GB"/>
    </w:rPr>
  </w:style>
  <w:style w:type="paragraph" w:styleId="Komentarotekstas">
    <w:name w:val="annotation text"/>
    <w:basedOn w:val="prastasis"/>
    <w:link w:val="KomentarotekstasDiagrama1"/>
    <w:uiPriority w:val="99"/>
    <w:unhideWhenUsed/>
    <w:rPr>
      <w:sz w:val="20"/>
      <w:lang w:val="en-US"/>
    </w:rPr>
  </w:style>
  <w:style w:type="character" w:customStyle="1" w:styleId="KomentarotekstasDiagrama">
    <w:name w:val="Komentaro tekstas Diagrama"/>
    <w:basedOn w:val="Numatytasispastraiposriftas"/>
    <w:uiPriority w:val="99"/>
    <w:rPr>
      <w:sz w:val="20"/>
    </w:rPr>
  </w:style>
  <w:style w:type="character" w:customStyle="1" w:styleId="AntratsDiagrama">
    <w:name w:val="Antraštės Diagrama"/>
    <w:aliases w:val="Diagrama Diagrama,Char Diagrama"/>
    <w:basedOn w:val="Numatytasispastraiposriftas"/>
    <w:link w:val="Antrats"/>
    <w:uiPriority w:val="99"/>
    <w:locked/>
    <w:rPr>
      <w:szCs w:val="24"/>
      <w:lang w:val="en-US"/>
    </w:rPr>
  </w:style>
  <w:style w:type="paragraph" w:styleId="Antrats">
    <w:name w:val="header"/>
    <w:aliases w:val="Diagrama,Char"/>
    <w:basedOn w:val="prastasis"/>
    <w:link w:val="AntratsDiagrama"/>
    <w:uiPriority w:val="99"/>
    <w:unhideWhenUsed/>
    <w:pPr>
      <w:tabs>
        <w:tab w:val="center" w:pos="4986"/>
        <w:tab w:val="right" w:pos="9972"/>
      </w:tabs>
    </w:pPr>
    <w:rPr>
      <w:szCs w:val="24"/>
      <w:lang w:val="en-US"/>
    </w:rPr>
  </w:style>
  <w:style w:type="character" w:customStyle="1" w:styleId="AntratsDiagrama1">
    <w:name w:val="Antraštės Diagrama1"/>
    <w:aliases w:val="Diagrama Diagrama1,Char Diagrama1"/>
    <w:basedOn w:val="Numatytasispastraiposriftas"/>
    <w:uiPriority w:val="99"/>
  </w:style>
  <w:style w:type="paragraph" w:styleId="Porat">
    <w:name w:val="footer"/>
    <w:basedOn w:val="prastasis"/>
    <w:link w:val="PoratDiagrama"/>
    <w:uiPriority w:val="99"/>
    <w:unhideWhenUsed/>
    <w:pPr>
      <w:tabs>
        <w:tab w:val="center" w:pos="4986"/>
        <w:tab w:val="right" w:pos="9972"/>
      </w:tabs>
    </w:pPr>
    <w:rPr>
      <w:szCs w:val="24"/>
      <w:lang w:val="en-US"/>
    </w:rPr>
  </w:style>
  <w:style w:type="character" w:customStyle="1" w:styleId="PoratDiagrama">
    <w:name w:val="Poraštė Diagrama"/>
    <w:basedOn w:val="Numatytasispastraiposriftas"/>
    <w:link w:val="Porat"/>
    <w:uiPriority w:val="99"/>
    <w:rPr>
      <w:szCs w:val="24"/>
      <w:lang w:val="en-US"/>
    </w:rPr>
  </w:style>
  <w:style w:type="paragraph" w:styleId="Pagrindinistekstas">
    <w:name w:val="Body Text"/>
    <w:basedOn w:val="prastasis"/>
    <w:link w:val="PagrindinistekstasDiagrama"/>
    <w:unhideWhenUsed/>
    <w:pPr>
      <w:spacing w:after="120"/>
    </w:pPr>
    <w:rPr>
      <w:szCs w:val="24"/>
      <w:lang w:val="en-US"/>
    </w:rPr>
  </w:style>
  <w:style w:type="character" w:customStyle="1" w:styleId="PagrindinistekstasDiagrama">
    <w:name w:val="Pagrindinis tekstas Diagrama"/>
    <w:basedOn w:val="Numatytasispastraiposriftas"/>
    <w:link w:val="Pagrindinistekstas"/>
    <w:rPr>
      <w:szCs w:val="24"/>
      <w:lang w:val="en-US"/>
    </w:rPr>
  </w:style>
  <w:style w:type="paragraph" w:styleId="Pagrindiniotekstotrauka">
    <w:name w:val="Body Text Indent"/>
    <w:basedOn w:val="prastasis"/>
    <w:link w:val="PagrindiniotekstotraukaDiagrama"/>
    <w:uiPriority w:val="99"/>
    <w:unhideWhenUsed/>
    <w:pPr>
      <w:spacing w:before="120"/>
      <w:ind w:left="4536"/>
      <w:jc w:val="center"/>
    </w:pPr>
    <w:rPr>
      <w:lang w:eastAsia="lt-LT"/>
    </w:rPr>
  </w:style>
  <w:style w:type="character" w:customStyle="1" w:styleId="PagrindiniotekstotraukaDiagrama">
    <w:name w:val="Pagrindinio teksto įtrauka Diagrama"/>
    <w:basedOn w:val="Numatytasispastraiposriftas"/>
    <w:link w:val="Pagrindiniotekstotrauka"/>
    <w:uiPriority w:val="99"/>
    <w:rPr>
      <w:lang w:eastAsia="lt-LT"/>
    </w:rPr>
  </w:style>
  <w:style w:type="paragraph" w:styleId="Pagrindinistekstas2">
    <w:name w:val="Body Text 2"/>
    <w:basedOn w:val="prastasis"/>
    <w:link w:val="Pagrindinistekstas2Diagrama"/>
    <w:uiPriority w:val="99"/>
    <w:unhideWhenUsed/>
    <w:pPr>
      <w:spacing w:after="120" w:line="480" w:lineRule="auto"/>
    </w:pPr>
    <w:rPr>
      <w:lang w:eastAsia="lt-LT"/>
    </w:rPr>
  </w:style>
  <w:style w:type="character" w:customStyle="1" w:styleId="Pagrindinistekstas2Diagrama">
    <w:name w:val="Pagrindinis tekstas 2 Diagrama"/>
    <w:basedOn w:val="Numatytasispastraiposriftas"/>
    <w:link w:val="Pagrindinistekstas2"/>
    <w:uiPriority w:val="99"/>
    <w:rPr>
      <w:lang w:eastAsia="lt-LT"/>
    </w:rPr>
  </w:style>
  <w:style w:type="paragraph" w:styleId="Pagrindinistekstas3">
    <w:name w:val="Body Text 3"/>
    <w:basedOn w:val="prastasis"/>
    <w:link w:val="Pagrindinistekstas3Diagrama"/>
    <w:uiPriority w:val="99"/>
    <w:unhideWhenUsed/>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rPr>
      <w:sz w:val="16"/>
      <w:szCs w:val="16"/>
      <w:lang w:eastAsia="lt-LT"/>
    </w:rPr>
  </w:style>
  <w:style w:type="paragraph" w:styleId="Pagrindiniotekstotrauka2">
    <w:name w:val="Body Text Indent 2"/>
    <w:basedOn w:val="prastasis"/>
    <w:link w:val="Pagrindiniotekstotrauka2Diagrama"/>
    <w:uiPriority w:val="99"/>
    <w:unhideWhenUsed/>
    <w:pPr>
      <w:spacing w:after="120" w:line="480" w:lineRule="auto"/>
      <w:ind w:left="283"/>
    </w:pPr>
    <w:rPr>
      <w:lang w:eastAsia="lt-LT"/>
    </w:rPr>
  </w:style>
  <w:style w:type="character" w:customStyle="1" w:styleId="Pagrindiniotekstotrauka2Diagrama">
    <w:name w:val="Pagrindinio teksto įtrauka 2 Diagrama"/>
    <w:basedOn w:val="Numatytasispastraiposriftas"/>
    <w:link w:val="Pagrindiniotekstotrauka2"/>
    <w:uiPriority w:val="99"/>
    <w:rPr>
      <w:lang w:eastAsia="lt-LT"/>
    </w:rPr>
  </w:style>
  <w:style w:type="paragraph" w:styleId="Pagrindiniotekstotrauka3">
    <w:name w:val="Body Text Indent 3"/>
    <w:basedOn w:val="prastasis"/>
    <w:link w:val="Pagrindiniotekstotrauka3Diagrama"/>
    <w:uiPriority w:val="99"/>
    <w:unhideWhenUsed/>
    <w:pPr>
      <w:spacing w:after="120"/>
      <w:ind w:left="283"/>
    </w:pPr>
    <w:rPr>
      <w:sz w:val="16"/>
      <w:szCs w:val="16"/>
      <w:lang w:eastAsia="lt-LT"/>
    </w:rPr>
  </w:style>
  <w:style w:type="character" w:customStyle="1" w:styleId="Pagrindiniotekstotrauka3Diagrama">
    <w:name w:val="Pagrindinio teksto įtrauka 3 Diagrama"/>
    <w:basedOn w:val="Numatytasispastraiposriftas"/>
    <w:link w:val="Pagrindiniotekstotrauka3"/>
    <w:uiPriority w:val="99"/>
    <w:rPr>
      <w:sz w:val="16"/>
      <w:szCs w:val="16"/>
      <w:lang w:eastAsia="lt-LT"/>
    </w:rPr>
  </w:style>
  <w:style w:type="paragraph" w:styleId="Tekstoblokas">
    <w:name w:val="Block Text"/>
    <w:basedOn w:val="prastasis"/>
    <w:uiPriority w:val="99"/>
    <w:unhideWhenUsed/>
    <w:pPr>
      <w:spacing w:line="360" w:lineRule="atLeast"/>
      <w:ind w:left="-142" w:right="-142" w:firstLine="851"/>
      <w:jc w:val="both"/>
    </w:pPr>
    <w:rPr>
      <w:lang w:eastAsia="lt-LT"/>
    </w:rPr>
  </w:style>
  <w:style w:type="paragraph" w:styleId="Paprastasistekstas">
    <w:name w:val="Plain Text"/>
    <w:basedOn w:val="prastasis"/>
    <w:link w:val="PaprastasistekstasDiagrama"/>
    <w:uiPriority w:val="99"/>
    <w:unhideWhenUsed/>
    <w:rPr>
      <w:rFonts w:ascii="Courier New" w:hAnsi="Courier New" w:cs="Courier New"/>
      <w:sz w:val="20"/>
    </w:rPr>
  </w:style>
  <w:style w:type="character" w:customStyle="1" w:styleId="PaprastasistekstasDiagrama">
    <w:name w:val="Paprastasis tekstas Diagrama"/>
    <w:basedOn w:val="Numatytasispastraiposriftas"/>
    <w:link w:val="Paprastasistekstas"/>
    <w:uiPriority w:val="99"/>
    <w:rPr>
      <w:rFonts w:ascii="Courier New" w:hAnsi="Courier New" w:cs="Courier New"/>
      <w:sz w:val="20"/>
    </w:rPr>
  </w:style>
  <w:style w:type="paragraph" w:styleId="Komentarotema">
    <w:name w:val="annotation subject"/>
    <w:basedOn w:val="Komentarotekstas"/>
    <w:next w:val="Komentarotekstas"/>
    <w:link w:val="KomentarotemaDiagrama"/>
    <w:uiPriority w:val="99"/>
    <w:unhideWhenUsed/>
    <w:rPr>
      <w:b/>
      <w:bCs/>
      <w:lang w:val="lt-LT" w:eastAsia="lt-LT"/>
    </w:rPr>
  </w:style>
  <w:style w:type="character" w:customStyle="1" w:styleId="KomentarotemaDiagrama">
    <w:name w:val="Komentaro tema Diagrama"/>
    <w:basedOn w:val="KomentarotekstasDiagrama"/>
    <w:link w:val="Komentarotema"/>
    <w:uiPriority w:val="99"/>
    <w:rPr>
      <w:b/>
      <w:bCs/>
      <w:sz w:val="20"/>
      <w:lang w:eastAsia="lt-LT"/>
    </w:rPr>
  </w:style>
  <w:style w:type="paragraph" w:styleId="Debesliotekstas">
    <w:name w:val="Balloon Text"/>
    <w:basedOn w:val="prastasis"/>
    <w:link w:val="DebesliotekstasDiagrama"/>
    <w:unhideWhenUsed/>
    <w:rPr>
      <w:rFonts w:ascii="Tahoma" w:hAnsi="Tahoma" w:cs="Tahoma"/>
      <w:sz w:val="16"/>
      <w:szCs w:val="16"/>
      <w:lang w:val="en-US"/>
    </w:rPr>
  </w:style>
  <w:style w:type="character" w:customStyle="1" w:styleId="DebesliotekstasDiagrama">
    <w:name w:val="Debesėlio tekstas Diagrama"/>
    <w:basedOn w:val="Numatytasispastraiposriftas"/>
    <w:link w:val="Debesliotekstas"/>
    <w:rPr>
      <w:rFonts w:ascii="Tahoma" w:hAnsi="Tahoma" w:cs="Tahoma"/>
      <w:sz w:val="16"/>
      <w:szCs w:val="16"/>
      <w:lang w:val="en-US"/>
    </w:rPr>
  </w:style>
  <w:style w:type="paragraph" w:styleId="Betarp">
    <w:name w:val="No Spacing"/>
    <w:uiPriority w:val="1"/>
    <w:qFormat/>
    <w:rPr>
      <w:lang w:eastAsia="lt-LT"/>
    </w:rPr>
  </w:style>
  <w:style w:type="paragraph" w:styleId="Sraopastraipa">
    <w:name w:val="List Paragraph"/>
    <w:basedOn w:val="prastasis"/>
    <w:uiPriority w:val="34"/>
    <w:qFormat/>
    <w:pPr>
      <w:autoSpaceDN w:val="0"/>
      <w:spacing w:after="200" w:line="276" w:lineRule="auto"/>
      <w:ind w:left="720"/>
      <w:contextualSpacing/>
    </w:pPr>
    <w:rPr>
      <w:rFonts w:eastAsia="Calibri"/>
      <w:szCs w:val="22"/>
      <w:lang w:eastAsia="lt-LT"/>
    </w:rPr>
  </w:style>
  <w:style w:type="paragraph" w:customStyle="1" w:styleId="CharDiagramaCharChar">
    <w:name w:val="Char Diagrama Char Char"/>
    <w:basedOn w:val="prastasis"/>
    <w:pPr>
      <w:spacing w:after="160" w:line="240" w:lineRule="exact"/>
    </w:pPr>
    <w:rPr>
      <w:rFonts w:ascii="Tahoma" w:hAnsi="Tahoma"/>
      <w:sz w:val="20"/>
      <w:lang w:val="en-US"/>
    </w:rPr>
  </w:style>
  <w:style w:type="paragraph" w:customStyle="1" w:styleId="CharChar2Diagrama">
    <w:name w:val="Char Char2 Diagrama"/>
    <w:basedOn w:val="prastasis"/>
    <w:pPr>
      <w:spacing w:after="160" w:line="240" w:lineRule="exact"/>
    </w:pPr>
    <w:rPr>
      <w:rFonts w:ascii="Tahoma" w:hAnsi="Tahoma"/>
      <w:sz w:val="20"/>
      <w:lang w:val="en-US"/>
    </w:rPr>
  </w:style>
  <w:style w:type="paragraph" w:customStyle="1" w:styleId="DiagramaCharCharCharDiagramaDiagramaDiagramaDiagramaDiagramaDiagramaDiagramaCharChar">
    <w:name w:val="Diagrama Char Char Char Diagrama Diagrama Diagrama Diagrama Diagrama Diagrama Diagrama Char Char"/>
    <w:basedOn w:val="prastasis"/>
    <w:pPr>
      <w:spacing w:after="160" w:line="240" w:lineRule="exact"/>
    </w:pPr>
    <w:rPr>
      <w:rFonts w:ascii="Tahoma" w:hAnsi="Tahoma"/>
      <w:sz w:val="20"/>
      <w:lang w:val="en-US"/>
    </w:rPr>
  </w:style>
  <w:style w:type="paragraph" w:customStyle="1" w:styleId="DiagramaDiagramaDiagramaCharCharDiagramaCharCharDiagramaCharDiagrama">
    <w:name w:val="Diagrama Diagrama Diagrama Char Char Diagrama Char Char Diagrama Char Diagrama"/>
    <w:basedOn w:val="prastasis"/>
    <w:pPr>
      <w:spacing w:after="160" w:line="240" w:lineRule="exact"/>
    </w:pPr>
    <w:rPr>
      <w:rFonts w:ascii="Tahoma" w:hAnsi="Tahoma"/>
      <w:sz w:val="20"/>
      <w:lang w:val="en-US"/>
    </w:rPr>
  </w:style>
  <w:style w:type="paragraph" w:customStyle="1" w:styleId="DiagramaCharCharCharDiagramaDiagramaDiagramaDiagramaDiagramaDiagramaDiagramaCharCharDiagramaCharCharDiagramaCharCharDiagramaCharCharDiagramaCharCharDiagrama">
    <w:name w:val="Diagrama Char Char Char Diagrama Diagrama Diagrama Diagrama Diagrama Diagrama Diagrama Char Char Diagrama Char Char Diagrama Char Char Diagrama Char Char Diagrama Char Char Diagrama"/>
    <w:basedOn w:val="prastasis"/>
    <w:pPr>
      <w:spacing w:after="160" w:line="240" w:lineRule="exact"/>
    </w:pPr>
    <w:rPr>
      <w:rFonts w:ascii="Tahoma" w:hAnsi="Tahoma"/>
      <w:sz w:val="20"/>
      <w:lang w:val="en-US"/>
    </w:rPr>
  </w:style>
  <w:style w:type="paragraph" w:customStyle="1" w:styleId="CharDiagramaChar">
    <w:name w:val="Char Diagrama Char"/>
    <w:basedOn w:val="prastasis"/>
    <w:pPr>
      <w:widowControl w:val="0"/>
      <w:adjustRightInd w:val="0"/>
      <w:spacing w:after="160" w:line="240" w:lineRule="exact"/>
      <w:jc w:val="both"/>
    </w:pPr>
    <w:rPr>
      <w:rFonts w:ascii="Tahoma" w:hAnsi="Tahoma"/>
      <w:sz w:val="20"/>
      <w:lang w:val="en-US"/>
    </w:rPr>
  </w:style>
  <w:style w:type="paragraph" w:customStyle="1" w:styleId="DiagramaDiagramaDiagramaCharChar">
    <w:name w:val="Diagrama Diagrama Diagrama Char Char"/>
    <w:basedOn w:val="prastasis"/>
    <w:pPr>
      <w:spacing w:after="160" w:line="240" w:lineRule="exact"/>
    </w:pPr>
    <w:rPr>
      <w:rFonts w:ascii="Tahoma" w:hAnsi="Tahoma"/>
      <w:sz w:val="20"/>
      <w:lang w:val="en-US"/>
    </w:rPr>
  </w:style>
  <w:style w:type="paragraph" w:customStyle="1" w:styleId="CharChar1Diagrama">
    <w:name w:val="Char Char1 Diagrama"/>
    <w:basedOn w:val="prastasis"/>
    <w:uiPriority w:val="99"/>
    <w:pPr>
      <w:spacing w:after="160" w:line="240" w:lineRule="exact"/>
    </w:pPr>
    <w:rPr>
      <w:rFonts w:ascii="Tahoma" w:hAnsi="Tahoma"/>
      <w:sz w:val="20"/>
      <w:lang w:val="en-US"/>
    </w:rPr>
  </w:style>
  <w:style w:type="paragraph" w:customStyle="1" w:styleId="statymopavad">
    <w:name w:val="Ástatymo pavad."/>
    <w:basedOn w:val="prastasis"/>
    <w:uiPriority w:val="99"/>
    <w:pPr>
      <w:jc w:val="center"/>
    </w:pPr>
    <w:rPr>
      <w:caps/>
    </w:rPr>
  </w:style>
  <w:style w:type="paragraph" w:customStyle="1" w:styleId="DiagramaCharCharDiagramaCharCharDiagramaCharCharDiagrama">
    <w:name w:val="Diagrama Char Char Diagrama Char Char Diagrama Char Char Diagrama"/>
    <w:basedOn w:val="prastasis"/>
    <w:uiPriority w:val="99"/>
    <w:pPr>
      <w:spacing w:after="160" w:line="240" w:lineRule="exact"/>
    </w:pPr>
    <w:rPr>
      <w:rFonts w:ascii="Tahoma" w:hAnsi="Tahoma"/>
      <w:sz w:val="20"/>
    </w:rPr>
  </w:style>
  <w:style w:type="paragraph" w:customStyle="1" w:styleId="Hyperlink1">
    <w:name w:val="Hyperlink1"/>
    <w:pPr>
      <w:ind w:firstLine="312"/>
      <w:jc w:val="both"/>
    </w:pPr>
    <w:rPr>
      <w:rFonts w:ascii="TimesLT" w:hAnsi="TimesLT"/>
      <w:sz w:val="20"/>
      <w:lang w:val="en-GB"/>
    </w:rPr>
  </w:style>
  <w:style w:type="paragraph" w:customStyle="1" w:styleId="CentrBold">
    <w:name w:val="CentrBold"/>
    <w:pPr>
      <w:jc w:val="center"/>
    </w:pPr>
    <w:rPr>
      <w:rFonts w:ascii="TimesLT" w:hAnsi="TimesLT"/>
      <w:b/>
      <w:caps/>
      <w:sz w:val="20"/>
      <w:lang w:val="en-GB"/>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pPr>
      <w:spacing w:after="160" w:line="240" w:lineRule="exact"/>
    </w:pPr>
    <w:rPr>
      <w:rFonts w:ascii="Tahoma" w:hAnsi="Tahoma"/>
      <w:sz w:val="20"/>
      <w:lang w:val="en-US"/>
    </w:rPr>
  </w:style>
  <w:style w:type="paragraph" w:customStyle="1" w:styleId="Default">
    <w:name w:val="Default"/>
    <w:pPr>
      <w:autoSpaceDE w:val="0"/>
      <w:autoSpaceDN w:val="0"/>
      <w:adjustRightInd w:val="0"/>
    </w:pPr>
    <w:rPr>
      <w:color w:val="000000"/>
      <w:szCs w:val="24"/>
    </w:rPr>
  </w:style>
  <w:style w:type="paragraph" w:customStyle="1" w:styleId="Preformatted">
    <w:name w:val="Preformatted"/>
    <w:basedOn w:val="prastasis"/>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TableContents">
    <w:name w:val="Table Contents"/>
    <w:basedOn w:val="prastasis"/>
    <w:uiPriority w:val="99"/>
    <w:pPr>
      <w:widowControl w:val="0"/>
      <w:suppressLineNumbers/>
      <w:suppressAutoHyphens/>
    </w:pPr>
    <w:rPr>
      <w:rFonts w:eastAsia="Arial Unicode MS"/>
      <w:szCs w:val="24"/>
      <w:lang w:eastAsia="lt-LT"/>
    </w:rPr>
  </w:style>
  <w:style w:type="paragraph" w:customStyle="1" w:styleId="Style1">
    <w:name w:val="Style1"/>
    <w:basedOn w:val="prastasis"/>
    <w:uiPriority w:val="99"/>
    <w:pPr>
      <w:keepNext/>
      <w:keepLines/>
      <w:jc w:val="center"/>
    </w:pPr>
    <w:rPr>
      <w:sz w:val="22"/>
      <w:lang w:eastAsia="lt-LT"/>
    </w:rPr>
  </w:style>
  <w:style w:type="paragraph" w:customStyle="1" w:styleId="Style2">
    <w:name w:val="Style2"/>
    <w:basedOn w:val="Style1"/>
    <w:uiPriority w:val="99"/>
    <w:pPr>
      <w:ind w:left="1168"/>
      <w:jc w:val="left"/>
    </w:pPr>
  </w:style>
  <w:style w:type="paragraph" w:customStyle="1" w:styleId="ISTATYMAS">
    <w:name w:val="ISTATYMAS"/>
    <w:pPr>
      <w:jc w:val="center"/>
    </w:pPr>
    <w:rPr>
      <w:rFonts w:ascii="TimesLT" w:hAnsi="TimesLT"/>
      <w:sz w:val="20"/>
      <w:lang w:val="en-GB"/>
    </w:rPr>
  </w:style>
  <w:style w:type="character" w:styleId="Komentaronuoroda">
    <w:name w:val="annotation reference"/>
    <w:uiPriority w:val="99"/>
    <w:unhideWhenUsed/>
    <w:rPr>
      <w:sz w:val="16"/>
      <w:szCs w:val="16"/>
    </w:rPr>
  </w:style>
  <w:style w:type="character" w:customStyle="1" w:styleId="KomentarotekstasDiagrama1">
    <w:name w:val="Komentaro tekstas Diagrama1"/>
    <w:link w:val="Komentarotekstas"/>
    <w:uiPriority w:val="99"/>
    <w:locked/>
    <w:rPr>
      <w:sz w:val="20"/>
      <w:lang w:val="en-US"/>
    </w:rPr>
  </w:style>
  <w:style w:type="character" w:customStyle="1" w:styleId="Hipersaitas1">
    <w:name w:val="Hipersaitas1"/>
    <w:rPr>
      <w:color w:val="744FB0"/>
      <w:sz w:val="13"/>
      <w:szCs w:val="13"/>
      <w:u w:val="single"/>
    </w:rPr>
  </w:style>
  <w:style w:type="character" w:customStyle="1" w:styleId="Typewriter">
    <w:name w:val="Typewriter"/>
    <w:uiPriority w:val="99"/>
    <w:rPr>
      <w:rFonts w:ascii="Courier New" w:hAnsi="Courier New" w:cs="Courier New" w:hint="default"/>
      <w:sz w:val="20"/>
    </w:rPr>
  </w:style>
  <w:style w:type="character" w:customStyle="1" w:styleId="Sample">
    <w:name w:val="Sample"/>
    <w:uiPriority w:val="99"/>
    <w:rPr>
      <w:rFonts w:ascii="Courier New" w:hAnsi="Courier New" w:cs="Courier New" w:hint="default"/>
    </w:rPr>
  </w:style>
  <w:style w:type="character" w:customStyle="1" w:styleId="CharChar3">
    <w:name w:val="Char Char3"/>
    <w:uiPriority w:val="99"/>
    <w:rPr>
      <w:sz w:val="24"/>
      <w:lang w:val="lt-LT" w:eastAsia="lt-LT"/>
    </w:rPr>
  </w:style>
  <w:style w:type="character" w:customStyle="1" w:styleId="CharStyle6">
    <w:name w:val="CharStyle6"/>
    <w:rPr>
      <w:rFonts w:ascii="Times New Roman" w:eastAsia="Times New Roman" w:hAnsi="Times New Roman" w:cs="Times New Roman" w:hint="default"/>
      <w:b w:val="0"/>
      <w:bCs w:val="0"/>
      <w:i w:val="0"/>
      <w:iCs w:val="0"/>
      <w:smallCaps w:val="0"/>
      <w:sz w:val="22"/>
      <w:szCs w:val="22"/>
    </w:rPr>
  </w:style>
  <w:style w:type="character" w:customStyle="1" w:styleId="st1">
    <w:name w:val="st1"/>
  </w:style>
  <w:style w:type="table" w:styleId="Lentelstinklelis">
    <w:name w:val="Table Grid"/>
    <w:basedOn w:val="prastojilentel"/>
    <w:uiPriority w:val="99"/>
    <w:rPr>
      <w:rFonts w:eastAsia="Calibri"/>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187914854">
      <w:bodyDiv w:val="1"/>
      <w:marLeft w:val="0"/>
      <w:marRight w:val="0"/>
      <w:marTop w:val="0"/>
      <w:marBottom w:val="0"/>
      <w:divBdr>
        <w:top w:val="none" w:sz="0" w:space="0" w:color="auto"/>
        <w:left w:val="none" w:sz="0" w:space="0" w:color="auto"/>
        <w:bottom w:val="none" w:sz="0" w:space="0" w:color="auto"/>
        <w:right w:val="none" w:sz="0" w:space="0" w:color="auto"/>
      </w:divBdr>
    </w:div>
    <w:div w:id="219446062">
      <w:bodyDiv w:val="1"/>
      <w:marLeft w:val="0"/>
      <w:marRight w:val="0"/>
      <w:marTop w:val="0"/>
      <w:marBottom w:val="0"/>
      <w:divBdr>
        <w:top w:val="none" w:sz="0" w:space="0" w:color="auto"/>
        <w:left w:val="none" w:sz="0" w:space="0" w:color="auto"/>
        <w:bottom w:val="none" w:sz="0" w:space="0" w:color="auto"/>
        <w:right w:val="none" w:sz="0" w:space="0" w:color="auto"/>
      </w:divBdr>
      <w:divsChild>
        <w:div w:id="1085540196">
          <w:marLeft w:val="0"/>
          <w:marRight w:val="0"/>
          <w:marTop w:val="0"/>
          <w:marBottom w:val="0"/>
          <w:divBdr>
            <w:top w:val="none" w:sz="0" w:space="0" w:color="auto"/>
            <w:left w:val="none" w:sz="0" w:space="0" w:color="auto"/>
            <w:bottom w:val="none" w:sz="0" w:space="0" w:color="auto"/>
            <w:right w:val="none" w:sz="0" w:space="0" w:color="auto"/>
          </w:divBdr>
          <w:divsChild>
            <w:div w:id="197290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267378">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90470141">
      <w:bodyDiv w:val="1"/>
      <w:marLeft w:val="0"/>
      <w:marRight w:val="0"/>
      <w:marTop w:val="0"/>
      <w:marBottom w:val="0"/>
      <w:divBdr>
        <w:top w:val="none" w:sz="0" w:space="0" w:color="auto"/>
        <w:left w:val="none" w:sz="0" w:space="0" w:color="auto"/>
        <w:bottom w:val="none" w:sz="0" w:space="0" w:color="auto"/>
        <w:right w:val="none" w:sz="0" w:space="0" w:color="auto"/>
      </w:divBdr>
      <w:divsChild>
        <w:div w:id="958491442">
          <w:marLeft w:val="0"/>
          <w:marRight w:val="0"/>
          <w:marTop w:val="0"/>
          <w:marBottom w:val="0"/>
          <w:divBdr>
            <w:top w:val="none" w:sz="0" w:space="0" w:color="auto"/>
            <w:left w:val="none" w:sz="0" w:space="0" w:color="auto"/>
            <w:bottom w:val="none" w:sz="0" w:space="0" w:color="auto"/>
            <w:right w:val="none" w:sz="0" w:space="0" w:color="auto"/>
          </w:divBdr>
        </w:div>
      </w:divsChild>
    </w:div>
    <w:div w:id="394663861">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968779198">
      <w:bodyDiv w:val="1"/>
      <w:marLeft w:val="0"/>
      <w:marRight w:val="0"/>
      <w:marTop w:val="0"/>
      <w:marBottom w:val="0"/>
      <w:divBdr>
        <w:top w:val="none" w:sz="0" w:space="0" w:color="auto"/>
        <w:left w:val="none" w:sz="0" w:space="0" w:color="auto"/>
        <w:bottom w:val="none" w:sz="0" w:space="0" w:color="auto"/>
        <w:right w:val="none" w:sz="0" w:space="0" w:color="auto"/>
      </w:divBdr>
    </w:div>
    <w:div w:id="1005981863">
      <w:bodyDiv w:val="1"/>
      <w:marLeft w:val="0"/>
      <w:marRight w:val="0"/>
      <w:marTop w:val="0"/>
      <w:marBottom w:val="0"/>
      <w:divBdr>
        <w:top w:val="none" w:sz="0" w:space="0" w:color="auto"/>
        <w:left w:val="none" w:sz="0" w:space="0" w:color="auto"/>
        <w:bottom w:val="none" w:sz="0" w:space="0" w:color="auto"/>
        <w:right w:val="none" w:sz="0" w:space="0" w:color="auto"/>
      </w:divBdr>
    </w:div>
    <w:div w:id="107311518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80967843">
      <w:bodyDiv w:val="1"/>
      <w:marLeft w:val="0"/>
      <w:marRight w:val="0"/>
      <w:marTop w:val="0"/>
      <w:marBottom w:val="0"/>
      <w:divBdr>
        <w:top w:val="none" w:sz="0" w:space="0" w:color="auto"/>
        <w:left w:val="none" w:sz="0" w:space="0" w:color="auto"/>
        <w:bottom w:val="none" w:sz="0" w:space="0" w:color="auto"/>
        <w:right w:val="none" w:sz="0" w:space="0" w:color="auto"/>
      </w:divBdr>
      <w:divsChild>
        <w:div w:id="1491479283">
          <w:marLeft w:val="0"/>
          <w:marRight w:val="0"/>
          <w:marTop w:val="0"/>
          <w:marBottom w:val="0"/>
          <w:divBdr>
            <w:top w:val="none" w:sz="0" w:space="0" w:color="auto"/>
            <w:left w:val="none" w:sz="0" w:space="0" w:color="auto"/>
            <w:bottom w:val="none" w:sz="0" w:space="0" w:color="auto"/>
            <w:right w:val="none" w:sz="0" w:space="0" w:color="auto"/>
          </w:divBdr>
          <w:divsChild>
            <w:div w:id="211971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77219">
      <w:bodyDiv w:val="1"/>
      <w:marLeft w:val="0"/>
      <w:marRight w:val="0"/>
      <w:marTop w:val="0"/>
      <w:marBottom w:val="0"/>
      <w:divBdr>
        <w:top w:val="none" w:sz="0" w:space="0" w:color="auto"/>
        <w:left w:val="none" w:sz="0" w:space="0" w:color="auto"/>
        <w:bottom w:val="none" w:sz="0" w:space="0" w:color="auto"/>
        <w:right w:val="none" w:sz="0" w:space="0" w:color="auto"/>
      </w:divBdr>
      <w:divsChild>
        <w:div w:id="1521771739">
          <w:marLeft w:val="0"/>
          <w:marRight w:val="0"/>
          <w:marTop w:val="0"/>
          <w:marBottom w:val="0"/>
          <w:divBdr>
            <w:top w:val="none" w:sz="0" w:space="0" w:color="auto"/>
            <w:left w:val="none" w:sz="0" w:space="0" w:color="auto"/>
            <w:bottom w:val="none" w:sz="0" w:space="0" w:color="auto"/>
            <w:right w:val="none" w:sz="0" w:space="0" w:color="auto"/>
          </w:divBdr>
          <w:divsChild>
            <w:div w:id="83337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23267027">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72802553">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438914804">
      <w:bodyDiv w:val="1"/>
      <w:marLeft w:val="0"/>
      <w:marRight w:val="0"/>
      <w:marTop w:val="0"/>
      <w:marBottom w:val="0"/>
      <w:divBdr>
        <w:top w:val="none" w:sz="0" w:space="0" w:color="auto"/>
        <w:left w:val="none" w:sz="0" w:space="0" w:color="auto"/>
        <w:bottom w:val="none" w:sz="0" w:space="0" w:color="auto"/>
        <w:right w:val="none" w:sz="0" w:space="0" w:color="auto"/>
      </w:divBdr>
    </w:div>
    <w:div w:id="1560168265">
      <w:bodyDiv w:val="1"/>
      <w:marLeft w:val="0"/>
      <w:marRight w:val="0"/>
      <w:marTop w:val="0"/>
      <w:marBottom w:val="0"/>
      <w:divBdr>
        <w:top w:val="none" w:sz="0" w:space="0" w:color="auto"/>
        <w:left w:val="none" w:sz="0" w:space="0" w:color="auto"/>
        <w:bottom w:val="none" w:sz="0" w:space="0" w:color="auto"/>
        <w:right w:val="none" w:sz="0" w:space="0" w:color="auto"/>
      </w:divBdr>
    </w:div>
    <w:div w:id="1613783065">
      <w:bodyDiv w:val="1"/>
      <w:marLeft w:val="0"/>
      <w:marRight w:val="0"/>
      <w:marTop w:val="0"/>
      <w:marBottom w:val="0"/>
      <w:divBdr>
        <w:top w:val="none" w:sz="0" w:space="0" w:color="auto"/>
        <w:left w:val="none" w:sz="0" w:space="0" w:color="auto"/>
        <w:bottom w:val="none" w:sz="0" w:space="0" w:color="auto"/>
        <w:right w:val="none" w:sz="0" w:space="0" w:color="auto"/>
      </w:divBdr>
    </w:div>
    <w:div w:id="1741710753">
      <w:bodyDiv w:val="1"/>
      <w:marLeft w:val="0"/>
      <w:marRight w:val="0"/>
      <w:marTop w:val="0"/>
      <w:marBottom w:val="0"/>
      <w:divBdr>
        <w:top w:val="none" w:sz="0" w:space="0" w:color="auto"/>
        <w:left w:val="none" w:sz="0" w:space="0" w:color="auto"/>
        <w:bottom w:val="none" w:sz="0" w:space="0" w:color="auto"/>
        <w:right w:val="none" w:sz="0" w:space="0" w:color="auto"/>
      </w:divBdr>
    </w:div>
    <w:div w:id="1869878634">
      <w:bodyDiv w:val="1"/>
      <w:marLeft w:val="0"/>
      <w:marRight w:val="0"/>
      <w:marTop w:val="0"/>
      <w:marBottom w:val="0"/>
      <w:divBdr>
        <w:top w:val="none" w:sz="0" w:space="0" w:color="auto"/>
        <w:left w:val="none" w:sz="0" w:space="0" w:color="auto"/>
        <w:bottom w:val="none" w:sz="0" w:space="0" w:color="auto"/>
        <w:right w:val="none" w:sz="0" w:space="0" w:color="auto"/>
      </w:divBdr>
    </w:div>
    <w:div w:id="1875073092">
      <w:bodyDiv w:val="1"/>
      <w:marLeft w:val="0"/>
      <w:marRight w:val="0"/>
      <w:marTop w:val="0"/>
      <w:marBottom w:val="0"/>
      <w:divBdr>
        <w:top w:val="none" w:sz="0" w:space="0" w:color="auto"/>
        <w:left w:val="none" w:sz="0" w:space="0" w:color="auto"/>
        <w:bottom w:val="none" w:sz="0" w:space="0" w:color="auto"/>
        <w:right w:val="none" w:sz="0" w:space="0" w:color="auto"/>
      </w:divBdr>
      <w:divsChild>
        <w:div w:id="153230951">
          <w:marLeft w:val="0"/>
          <w:marRight w:val="0"/>
          <w:marTop w:val="0"/>
          <w:marBottom w:val="0"/>
          <w:divBdr>
            <w:top w:val="none" w:sz="0" w:space="0" w:color="auto"/>
            <w:left w:val="none" w:sz="0" w:space="0" w:color="auto"/>
            <w:bottom w:val="none" w:sz="0" w:space="0" w:color="auto"/>
            <w:right w:val="none" w:sz="0" w:space="0" w:color="auto"/>
          </w:divBdr>
          <w:divsChild>
            <w:div w:id="137804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63368">
      <w:bodyDiv w:val="1"/>
      <w:marLeft w:val="0"/>
      <w:marRight w:val="0"/>
      <w:marTop w:val="0"/>
      <w:marBottom w:val="0"/>
      <w:divBdr>
        <w:top w:val="none" w:sz="0" w:space="0" w:color="auto"/>
        <w:left w:val="none" w:sz="0" w:space="0" w:color="auto"/>
        <w:bottom w:val="none" w:sz="0" w:space="0" w:color="auto"/>
        <w:right w:val="none" w:sz="0" w:space="0" w:color="auto"/>
      </w:divBdr>
    </w:div>
    <w:div w:id="1981572080">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62244428">
      <w:bodyDiv w:val="1"/>
      <w:marLeft w:val="0"/>
      <w:marRight w:val="0"/>
      <w:marTop w:val="0"/>
      <w:marBottom w:val="0"/>
      <w:divBdr>
        <w:top w:val="none" w:sz="0" w:space="0" w:color="auto"/>
        <w:left w:val="none" w:sz="0" w:space="0" w:color="auto"/>
        <w:bottom w:val="none" w:sz="0" w:space="0" w:color="auto"/>
        <w:right w:val="none" w:sz="0" w:space="0" w:color="auto"/>
      </w:divBdr>
    </w:div>
    <w:div w:id="209219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DB2C9B3D-0BBE-473D-AE3C-B41909D94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838</Words>
  <Characters>5204</Characters>
  <Application>Microsoft Office Word</Application>
  <DocSecurity>0</DocSecurity>
  <Lines>43</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6030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2020-12-11T09:28:00Z</dcterms:created>
  <dc:creator>lrvk</dc:creator>
  <cp:lastModifiedBy>Akvilė Liatkovskienė</cp:lastModifiedBy>
  <cp:lastPrinted>2020-03-17T15:49:00Z</cp:lastPrinted>
  <dcterms:modified xsi:type="dcterms:W3CDTF">2021-01-22T10:42:00Z</dcterms:modified>
  <cp:revision>14</cp:revision>
</cp:coreProperties>
</file>