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6055C" w14:textId="018A4E60" w:rsidR="00674894" w:rsidRDefault="00DD69E3" w:rsidP="00DD69E3">
      <w:pPr>
        <w:spacing w:after="0" w:line="276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b/>
          <w:bCs/>
          <w:sz w:val="24"/>
          <w:szCs w:val="24"/>
          <w:lang w:val="lt-LT"/>
        </w:rPr>
        <w:t>Vyriausybės nutarimo „Dėl Aštuonioliktosios Lietuvos Respublikos Vyriausybės  programos nuostatų įgyvendinimo plano patvirtinimo“ projektui pastabas pateikusių organizacijų ir institucijų sąrašas</w:t>
      </w:r>
    </w:p>
    <w:p w14:paraId="31ED6B74" w14:textId="77777777" w:rsidR="000F0088" w:rsidRPr="00DD69E3" w:rsidRDefault="000F0088" w:rsidP="00DD69E3">
      <w:pPr>
        <w:spacing w:after="0" w:line="276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F615A08" w14:textId="3ABEE9F6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 xml:space="preserve">Lietuvos verslo konfederacija </w:t>
      </w:r>
    </w:p>
    <w:p w14:paraId="44C7AF03" w14:textId="64D80206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 xml:space="preserve">Seimo nariai ir merai </w:t>
      </w:r>
    </w:p>
    <w:p w14:paraId="3B91D238" w14:textId="4DD27C44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 xml:space="preserve">Laikinoji Kauno regiono bičiulių grupė </w:t>
      </w:r>
    </w:p>
    <w:p w14:paraId="643A76CC" w14:textId="492256BC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 xml:space="preserve">LR Turizmo rūmai </w:t>
      </w:r>
    </w:p>
    <w:p w14:paraId="31EC62C0" w14:textId="68DA4CBE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>Lietuvos gėjų lyga</w:t>
      </w:r>
    </w:p>
    <w:p w14:paraId="54953624" w14:textId="77777777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 xml:space="preserve">Lietuvos miško ir žemės savininkai </w:t>
      </w:r>
    </w:p>
    <w:p w14:paraId="7B4AED79" w14:textId="77777777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>„ICOMOS Lietuva“</w:t>
      </w:r>
    </w:p>
    <w:p w14:paraId="04853877" w14:textId="77777777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 xml:space="preserve">Lietuvos viešbučių ir restoranų asociacija </w:t>
      </w:r>
    </w:p>
    <w:p w14:paraId="2DD040E0" w14:textId="77777777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 xml:space="preserve">Nacionalinis švietimo NVO tinklas </w:t>
      </w:r>
    </w:p>
    <w:p w14:paraId="52352117" w14:textId="77777777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 xml:space="preserve">Lietuvos medžiotojų draugija </w:t>
      </w:r>
    </w:p>
    <w:p w14:paraId="3EAF5C99" w14:textId="77777777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>Lietuvos savivaldybių asociacija</w:t>
      </w:r>
    </w:p>
    <w:p w14:paraId="68801DB1" w14:textId="4F00CCE9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>Kolegij</w:t>
      </w:r>
      <w:r w:rsidR="006D2732" w:rsidRPr="00DD69E3">
        <w:rPr>
          <w:rFonts w:ascii="Times New Roman" w:hAnsi="Times New Roman" w:cs="Times New Roman"/>
          <w:sz w:val="24"/>
          <w:szCs w:val="24"/>
          <w:lang w:val="lt-LT"/>
        </w:rPr>
        <w:t>os</w:t>
      </w:r>
    </w:p>
    <w:p w14:paraId="15FFED6A" w14:textId="77777777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>Lietuvos statybininkų asociacija</w:t>
      </w:r>
    </w:p>
    <w:p w14:paraId="1643B462" w14:textId="77777777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>Lietuvos statistikos departamentas</w:t>
      </w:r>
    </w:p>
    <w:p w14:paraId="3E6BC1E8" w14:textId="77777777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>Lietuvos EURAG asociacija</w:t>
      </w:r>
    </w:p>
    <w:p w14:paraId="46FAC4DC" w14:textId="77777777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>Lygių galimybių kontrolierių tarnyba</w:t>
      </w:r>
    </w:p>
    <w:p w14:paraId="1D5F1520" w14:textId="77777777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 xml:space="preserve">Valstybinė duomenų apsaugos tarnyba </w:t>
      </w:r>
    </w:p>
    <w:p w14:paraId="7690D590" w14:textId="77777777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>Lietuvos šilumos tiekėjų asociacija</w:t>
      </w:r>
    </w:p>
    <w:p w14:paraId="2D5DE9FA" w14:textId="77777777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>Lietuvos jaunųjų ūkininkų ir jaunimo sąjunga</w:t>
      </w:r>
    </w:p>
    <w:p w14:paraId="06E5EE9F" w14:textId="77777777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>Žemės ūkio rūmai</w:t>
      </w:r>
    </w:p>
    <w:p w14:paraId="3DFFF239" w14:textId="77777777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>Lietuvos moterų lobistinė organizacija</w:t>
      </w:r>
    </w:p>
    <w:p w14:paraId="50DC9CD7" w14:textId="77777777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>AB „</w:t>
      </w:r>
      <w:proofErr w:type="spellStart"/>
      <w:r w:rsidRPr="00DD69E3">
        <w:rPr>
          <w:rFonts w:ascii="Times New Roman" w:hAnsi="Times New Roman" w:cs="Times New Roman"/>
          <w:sz w:val="24"/>
          <w:szCs w:val="24"/>
          <w:lang w:val="lt-LT"/>
        </w:rPr>
        <w:t>Ignitis</w:t>
      </w:r>
      <w:proofErr w:type="spellEnd"/>
      <w:r w:rsidRPr="00DD69E3">
        <w:rPr>
          <w:rFonts w:ascii="Times New Roman" w:hAnsi="Times New Roman" w:cs="Times New Roman"/>
          <w:sz w:val="24"/>
          <w:szCs w:val="24"/>
          <w:lang w:val="lt-LT"/>
        </w:rPr>
        <w:t xml:space="preserve"> gamyba“</w:t>
      </w:r>
    </w:p>
    <w:p w14:paraId="3A79C7FC" w14:textId="77777777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>VŠĮ Bendruomenių universitetas</w:t>
      </w:r>
    </w:p>
    <w:p w14:paraId="6CF9ED41" w14:textId="1CCC732E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>Lietuvos socialinio verslo</w:t>
      </w:r>
      <w:r w:rsidR="006D2732" w:rsidRPr="00DD69E3">
        <w:rPr>
          <w:rFonts w:ascii="Times New Roman" w:hAnsi="Times New Roman" w:cs="Times New Roman"/>
          <w:sz w:val="24"/>
          <w:szCs w:val="24"/>
          <w:lang w:val="lt-LT"/>
        </w:rPr>
        <w:t xml:space="preserve"> asociacija</w:t>
      </w:r>
    </w:p>
    <w:p w14:paraId="375AFC93" w14:textId="77777777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 xml:space="preserve">Lietuvos bankas </w:t>
      </w:r>
    </w:p>
    <w:p w14:paraId="38985A96" w14:textId="77777777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>VŠĮ STRATA</w:t>
      </w:r>
    </w:p>
    <w:p w14:paraId="47D7F566" w14:textId="77777777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>Asociacija „INFOBALT“</w:t>
      </w:r>
    </w:p>
    <w:p w14:paraId="42EE19C7" w14:textId="77777777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>Lietuvos negalios organizacijų forumas</w:t>
      </w:r>
    </w:p>
    <w:p w14:paraId="12E813A4" w14:textId="77777777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>Valstybinė kultūros paveldo komisija</w:t>
      </w:r>
    </w:p>
    <w:p w14:paraId="16741E16" w14:textId="77777777" w:rsidR="00674894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>Lietuvos pramonininkų konfederacija</w:t>
      </w:r>
    </w:p>
    <w:p w14:paraId="5E57F51D" w14:textId="7FB2F3ED" w:rsidR="00877BDD" w:rsidRPr="00DD69E3" w:rsidRDefault="00674894" w:rsidP="00674894">
      <w:pPr>
        <w:pStyle w:val="Sraopastraip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D69E3">
        <w:rPr>
          <w:rFonts w:ascii="Times New Roman" w:hAnsi="Times New Roman" w:cs="Times New Roman"/>
          <w:sz w:val="24"/>
          <w:szCs w:val="24"/>
          <w:lang w:val="lt-LT"/>
        </w:rPr>
        <w:t>Visuomeninė organizacija „Metro sąjūdis“</w:t>
      </w:r>
    </w:p>
    <w:sectPr w:rsidR="00877BDD" w:rsidRPr="00DD69E3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04A54"/>
    <w:multiLevelType w:val="hybridMultilevel"/>
    <w:tmpl w:val="8D28C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94"/>
    <w:rsid w:val="000F0088"/>
    <w:rsid w:val="002A3B9A"/>
    <w:rsid w:val="00674894"/>
    <w:rsid w:val="006D2732"/>
    <w:rsid w:val="00877BDD"/>
    <w:rsid w:val="00DD69E3"/>
    <w:rsid w:val="00F0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A2C6"/>
  <w15:chartTrackingRefBased/>
  <w15:docId w15:val="{90A6A678-A5CD-4D70-83DC-D9DC3F55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7489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7489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7489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489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489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4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4894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74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2021-03-09T17:01:00Z</dcterms:created>
  <dc:creator>Vaida Budzevičienė</dc:creator>
  <cp:lastModifiedBy>Vaida Budzevičienė</cp:lastModifiedBy>
  <dcterms:modified xsi:type="dcterms:W3CDTF">2021-03-09T17:19:00Z</dcterms:modified>
  <cp:revision>7</cp:revision>
</cp:coreProperties>
</file>