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78FFE" w14:textId="77777777" w:rsidR="005F276C" w:rsidRPr="00B23882" w:rsidRDefault="005F276C" w:rsidP="00E827CC">
      <w:pPr>
        <w:jc w:val="center"/>
        <w:rPr>
          <w:rFonts w:eastAsia="Calibri"/>
          <w:b/>
          <w:szCs w:val="24"/>
        </w:rPr>
      </w:pPr>
      <w:bookmarkStart w:id="0" w:name="_Hlk4664698"/>
      <w:bookmarkStart w:id="1" w:name="OLE_LINK1"/>
      <w:bookmarkStart w:id="2" w:name="OLE_LINK2"/>
      <w:bookmarkStart w:id="3" w:name="_GoBack"/>
      <w:bookmarkEnd w:id="3"/>
    </w:p>
    <w:p w14:paraId="013BE968" w14:textId="59373221" w:rsidR="00E827CC" w:rsidRPr="00B23882" w:rsidRDefault="00E827CC" w:rsidP="00E827CC">
      <w:pPr>
        <w:jc w:val="center"/>
        <w:rPr>
          <w:rFonts w:eastAsia="Calibri"/>
          <w:b/>
          <w:szCs w:val="24"/>
        </w:rPr>
      </w:pPr>
      <w:r w:rsidRPr="00B23882">
        <w:rPr>
          <w:rFonts w:eastAsia="Calibri"/>
          <w:b/>
          <w:szCs w:val="24"/>
        </w:rPr>
        <w:t>LIETUVOS RESPUBLIKOS</w:t>
      </w:r>
    </w:p>
    <w:p w14:paraId="1A102A5E" w14:textId="38FBC09A" w:rsidR="002672EB" w:rsidRPr="00B23882" w:rsidRDefault="002672EB" w:rsidP="002672EB">
      <w:pPr>
        <w:ind w:firstLine="71"/>
        <w:jc w:val="center"/>
        <w:rPr>
          <w:b/>
          <w:bCs/>
          <w:caps/>
          <w:szCs w:val="24"/>
        </w:rPr>
      </w:pPr>
      <w:bookmarkStart w:id="4" w:name="_Hlk81989275"/>
      <w:r w:rsidRPr="00B23882">
        <w:rPr>
          <w:b/>
          <w:bCs/>
          <w:caps/>
          <w:szCs w:val="24"/>
        </w:rPr>
        <w:t>SVEIKATOS SISTEMOS įstatymo Nr. I-552 2, 59</w:t>
      </w:r>
      <w:r w:rsidRPr="00B23882">
        <w:rPr>
          <w:b/>
          <w:bCs/>
          <w:caps/>
          <w:szCs w:val="24"/>
          <w:vertAlign w:val="superscript"/>
        </w:rPr>
        <w:t>1</w:t>
      </w:r>
      <w:r w:rsidRPr="00B23882">
        <w:rPr>
          <w:b/>
          <w:bCs/>
          <w:caps/>
          <w:szCs w:val="24"/>
        </w:rPr>
        <w:t>, 59</w:t>
      </w:r>
      <w:r w:rsidRPr="00B23882">
        <w:rPr>
          <w:b/>
          <w:bCs/>
          <w:caps/>
          <w:szCs w:val="24"/>
          <w:vertAlign w:val="superscript"/>
        </w:rPr>
        <w:t>2</w:t>
      </w:r>
      <w:r w:rsidRPr="00B23882">
        <w:rPr>
          <w:b/>
          <w:bCs/>
          <w:caps/>
          <w:szCs w:val="24"/>
        </w:rPr>
        <w:t>, 59</w:t>
      </w:r>
      <w:r w:rsidRPr="00B23882">
        <w:rPr>
          <w:b/>
          <w:bCs/>
          <w:caps/>
          <w:szCs w:val="24"/>
          <w:vertAlign w:val="superscript"/>
        </w:rPr>
        <w:t>3</w:t>
      </w:r>
      <w:r w:rsidRPr="00B23882">
        <w:rPr>
          <w:b/>
          <w:bCs/>
          <w:caps/>
          <w:szCs w:val="24"/>
        </w:rPr>
        <w:t>, 59</w:t>
      </w:r>
      <w:r w:rsidRPr="00B23882">
        <w:rPr>
          <w:b/>
          <w:bCs/>
          <w:caps/>
          <w:szCs w:val="24"/>
          <w:vertAlign w:val="superscript"/>
        </w:rPr>
        <w:t>4</w:t>
      </w:r>
      <w:r w:rsidRPr="00B23882">
        <w:rPr>
          <w:b/>
          <w:bCs/>
          <w:caps/>
          <w:szCs w:val="24"/>
        </w:rPr>
        <w:t>, 59</w:t>
      </w:r>
      <w:r w:rsidRPr="00B23882">
        <w:rPr>
          <w:b/>
          <w:bCs/>
          <w:caps/>
          <w:szCs w:val="24"/>
          <w:vertAlign w:val="superscript"/>
        </w:rPr>
        <w:t>5</w:t>
      </w:r>
      <w:r w:rsidRPr="00B23882">
        <w:rPr>
          <w:b/>
          <w:bCs/>
          <w:caps/>
          <w:szCs w:val="24"/>
        </w:rPr>
        <w:t>, 59</w:t>
      </w:r>
      <w:r w:rsidRPr="00B23882">
        <w:rPr>
          <w:b/>
          <w:bCs/>
          <w:caps/>
          <w:szCs w:val="24"/>
          <w:vertAlign w:val="superscript"/>
        </w:rPr>
        <w:t>6</w:t>
      </w:r>
      <w:r w:rsidRPr="00B23882">
        <w:rPr>
          <w:b/>
          <w:bCs/>
          <w:caps/>
          <w:szCs w:val="24"/>
        </w:rPr>
        <w:t>, 75 straipsnių IR PRIEDO pakeitimo įstatymO Projekto,</w:t>
      </w:r>
    </w:p>
    <w:p w14:paraId="039ADC8A" w14:textId="200BECF1" w:rsidR="002672EB" w:rsidRPr="00B23882" w:rsidRDefault="002672EB" w:rsidP="002672EB">
      <w:pPr>
        <w:jc w:val="center"/>
        <w:rPr>
          <w:b/>
          <w:caps/>
        </w:rPr>
      </w:pPr>
      <w:r w:rsidRPr="00B23882">
        <w:rPr>
          <w:rFonts w:eastAsia="Calibri"/>
          <w:b/>
          <w:szCs w:val="24"/>
        </w:rPr>
        <w:t xml:space="preserve">LIETUVOS RESPUBLIKOS </w:t>
      </w:r>
      <w:r w:rsidRPr="00B23882">
        <w:rPr>
          <w:b/>
          <w:caps/>
        </w:rPr>
        <w:t>SVEIKATOS SISTEMOS ĮSTATYMO NR. I-552 2, 3, 16, 59</w:t>
      </w:r>
      <w:r w:rsidRPr="00B23882">
        <w:rPr>
          <w:b/>
          <w:caps/>
          <w:vertAlign w:val="superscript"/>
        </w:rPr>
        <w:t>1</w:t>
      </w:r>
      <w:r w:rsidRPr="00B23882">
        <w:rPr>
          <w:b/>
          <w:caps/>
        </w:rPr>
        <w:t>, 59</w:t>
      </w:r>
      <w:r w:rsidRPr="00B23882">
        <w:rPr>
          <w:b/>
          <w:caps/>
          <w:vertAlign w:val="superscript"/>
        </w:rPr>
        <w:t>2</w:t>
      </w:r>
      <w:r w:rsidRPr="00B23882">
        <w:rPr>
          <w:b/>
          <w:caps/>
        </w:rPr>
        <w:t>, 59</w:t>
      </w:r>
      <w:r w:rsidRPr="00B23882">
        <w:rPr>
          <w:b/>
          <w:caps/>
          <w:vertAlign w:val="superscript"/>
        </w:rPr>
        <w:t>3</w:t>
      </w:r>
      <w:r w:rsidRPr="00B23882">
        <w:rPr>
          <w:b/>
          <w:caps/>
        </w:rPr>
        <w:t>, 59</w:t>
      </w:r>
      <w:r w:rsidRPr="00B23882">
        <w:rPr>
          <w:b/>
          <w:caps/>
          <w:vertAlign w:val="superscript"/>
        </w:rPr>
        <w:t>4</w:t>
      </w:r>
      <w:r w:rsidRPr="00B23882">
        <w:rPr>
          <w:b/>
          <w:caps/>
        </w:rPr>
        <w:t>, 59</w:t>
      </w:r>
      <w:r w:rsidRPr="00B23882">
        <w:rPr>
          <w:b/>
          <w:caps/>
          <w:vertAlign w:val="superscript"/>
        </w:rPr>
        <w:t>5</w:t>
      </w:r>
      <w:r w:rsidRPr="00B23882">
        <w:rPr>
          <w:b/>
          <w:caps/>
        </w:rPr>
        <w:t>, 59</w:t>
      </w:r>
      <w:r w:rsidRPr="00B23882">
        <w:rPr>
          <w:b/>
          <w:caps/>
          <w:vertAlign w:val="superscript"/>
        </w:rPr>
        <w:t>6</w:t>
      </w:r>
      <w:r w:rsidRPr="00B23882">
        <w:rPr>
          <w:b/>
          <w:caps/>
        </w:rPr>
        <w:t xml:space="preserve">, 75 STRAIPSNIŲ PAKEITIMO IR ĮSTATYMO PAPILDYMO PRIEDU ĮSTATYMO NR. XIII-2754 </w:t>
      </w:r>
      <w:r w:rsidRPr="00B23882">
        <w:rPr>
          <w:b/>
          <w:bCs/>
        </w:rPr>
        <w:t>5</w:t>
      </w:r>
      <w:r w:rsidR="00437D53" w:rsidRPr="00B23882">
        <w:rPr>
          <w:b/>
          <w:bCs/>
        </w:rPr>
        <w:t>, 10</w:t>
      </w:r>
      <w:r w:rsidRPr="00B23882">
        <w:rPr>
          <w:b/>
          <w:bCs/>
        </w:rPr>
        <w:t xml:space="preserve"> IR 1</w:t>
      </w:r>
      <w:r w:rsidR="00437D53" w:rsidRPr="00B23882">
        <w:rPr>
          <w:b/>
          <w:bCs/>
        </w:rPr>
        <w:t>4</w:t>
      </w:r>
      <w:r w:rsidRPr="00B23882">
        <w:rPr>
          <w:b/>
          <w:bCs/>
        </w:rPr>
        <w:t xml:space="preserve"> STRAIPSNIŲ </w:t>
      </w:r>
      <w:r w:rsidRPr="00B23882">
        <w:rPr>
          <w:b/>
          <w:caps/>
        </w:rPr>
        <w:t>PAKEITIMO ĮSTATYMO PROJEKTO,</w:t>
      </w:r>
    </w:p>
    <w:p w14:paraId="19F28352" w14:textId="5B431633" w:rsidR="002672EB" w:rsidRPr="00B23882" w:rsidRDefault="002672EB" w:rsidP="002672EB">
      <w:pPr>
        <w:jc w:val="center"/>
        <w:rPr>
          <w:b/>
          <w:caps/>
        </w:rPr>
      </w:pPr>
      <w:r w:rsidRPr="00B23882">
        <w:rPr>
          <w:rFonts w:eastAsia="Calibri"/>
          <w:b/>
          <w:szCs w:val="24"/>
        </w:rPr>
        <w:t xml:space="preserve">LIETUVOS RESPUBLIKOS </w:t>
      </w:r>
      <w:r w:rsidRPr="00B23882">
        <w:rPr>
          <w:b/>
          <w:caps/>
        </w:rPr>
        <w:t>SVEIKATOS PRIEŽIŪROS ĮSTAIGŲ ĮSTATYMO NR. I-1367 45, 50 IR 54 straipsniŲ PAKEITIMO ĮSTATYMO PROJEKTO,</w:t>
      </w:r>
    </w:p>
    <w:p w14:paraId="7BDB4100" w14:textId="37B7867C" w:rsidR="002672EB" w:rsidRPr="00B23882" w:rsidRDefault="002672EB" w:rsidP="002672EB">
      <w:pPr>
        <w:jc w:val="center"/>
        <w:rPr>
          <w:b/>
          <w:caps/>
        </w:rPr>
      </w:pPr>
      <w:r w:rsidRPr="00B23882">
        <w:rPr>
          <w:rFonts w:eastAsia="Calibri"/>
          <w:b/>
          <w:szCs w:val="24"/>
        </w:rPr>
        <w:t xml:space="preserve">LIETUVOS RESPUBLIKOS </w:t>
      </w:r>
      <w:r w:rsidRPr="00B23882">
        <w:rPr>
          <w:b/>
          <w:caps/>
        </w:rPr>
        <w:t>REKLAMOS ĮSTATYMO NR. VIII-1871 15 straipsniO ir PRIEDO PAKEITIMO ĮSTATYMO PROJEKTO,</w:t>
      </w:r>
    </w:p>
    <w:p w14:paraId="0311A6AE" w14:textId="2D189A4E" w:rsidR="002672EB" w:rsidRPr="00B23882" w:rsidRDefault="002672EB" w:rsidP="002672EB">
      <w:pPr>
        <w:jc w:val="center"/>
        <w:rPr>
          <w:b/>
          <w:bCs/>
          <w:caps/>
          <w:szCs w:val="24"/>
        </w:rPr>
      </w:pPr>
      <w:r w:rsidRPr="00B23882">
        <w:rPr>
          <w:rFonts w:eastAsia="Calibri"/>
          <w:b/>
          <w:szCs w:val="24"/>
        </w:rPr>
        <w:t xml:space="preserve">LIETUVOS RESPUBLIKOS </w:t>
      </w:r>
      <w:r w:rsidRPr="00B23882">
        <w:rPr>
          <w:b/>
          <w:bCs/>
          <w:caps/>
          <w:szCs w:val="24"/>
        </w:rPr>
        <w:t xml:space="preserve">ADMINISTRACINIŲ NUSIŽENGIMŲ KODEKSO </w:t>
      </w:r>
      <w:r w:rsidR="00B23882" w:rsidRPr="00B23882">
        <w:rPr>
          <w:b/>
          <w:bCs/>
          <w:caps/>
          <w:szCs w:val="24"/>
        </w:rPr>
        <w:t>59</w:t>
      </w:r>
      <w:r w:rsidR="00B23882">
        <w:rPr>
          <w:b/>
          <w:bCs/>
          <w:caps/>
          <w:szCs w:val="24"/>
        </w:rPr>
        <w:t> </w:t>
      </w:r>
      <w:r w:rsidRPr="00B23882">
        <w:rPr>
          <w:b/>
          <w:bCs/>
          <w:caps/>
          <w:szCs w:val="24"/>
        </w:rPr>
        <w:t>STRAIPSNIO PAKEITIMO ĮSTATYMO PROJEKTO,</w:t>
      </w:r>
    </w:p>
    <w:p w14:paraId="35E9848C" w14:textId="064FC45B" w:rsidR="002672EB" w:rsidRPr="00B23882" w:rsidRDefault="002672EB" w:rsidP="00700A60">
      <w:pPr>
        <w:ind w:firstLine="71"/>
        <w:jc w:val="center"/>
        <w:rPr>
          <w:b/>
          <w:bCs/>
          <w:caps/>
          <w:szCs w:val="24"/>
        </w:rPr>
      </w:pPr>
      <w:r w:rsidRPr="00B23882">
        <w:rPr>
          <w:b/>
          <w:bCs/>
          <w:caps/>
          <w:szCs w:val="24"/>
        </w:rPr>
        <w:t>LIETUVOS RESPUBLIKOS</w:t>
      </w:r>
      <w:r w:rsidR="00700A60" w:rsidRPr="00B23882">
        <w:rPr>
          <w:b/>
          <w:bCs/>
          <w:caps/>
          <w:szCs w:val="24"/>
        </w:rPr>
        <w:t xml:space="preserve"> </w:t>
      </w:r>
      <w:r w:rsidR="00B52F73" w:rsidRPr="00B23882">
        <w:rPr>
          <w:b/>
          <w:bCs/>
          <w:caps/>
          <w:szCs w:val="24"/>
        </w:rPr>
        <w:t>BIOMEDICININIŲ TYRIMŲ ETIKOS ĮSTATYMO Nr. viii-1679 1, 2, 6, 7, 11, 12, 20, 21, 22, 24</w:t>
      </w:r>
      <w:r w:rsidR="00B52F73" w:rsidRPr="00B23882">
        <w:rPr>
          <w:b/>
          <w:bCs/>
          <w:caps/>
          <w:szCs w:val="24"/>
          <w:vertAlign w:val="superscript"/>
        </w:rPr>
        <w:t>1</w:t>
      </w:r>
      <w:r w:rsidR="00B52F73" w:rsidRPr="00B23882">
        <w:rPr>
          <w:b/>
          <w:bCs/>
          <w:caps/>
          <w:szCs w:val="24"/>
        </w:rPr>
        <w:t>, 24</w:t>
      </w:r>
      <w:r w:rsidR="00B52F73" w:rsidRPr="00B23882">
        <w:rPr>
          <w:b/>
          <w:bCs/>
          <w:caps/>
          <w:szCs w:val="24"/>
          <w:vertAlign w:val="superscript"/>
        </w:rPr>
        <w:t>2</w:t>
      </w:r>
      <w:r w:rsidR="00B52F73" w:rsidRPr="00B23882">
        <w:rPr>
          <w:b/>
          <w:bCs/>
          <w:caps/>
          <w:szCs w:val="24"/>
        </w:rPr>
        <w:t xml:space="preserve"> STRAIPSNIŲ IR PRIEDO PAKEITIMO ĮSTATYMO </w:t>
      </w:r>
      <w:r w:rsidRPr="00B23882">
        <w:rPr>
          <w:b/>
          <w:caps/>
        </w:rPr>
        <w:t>PROJEKTO</w:t>
      </w:r>
    </w:p>
    <w:p w14:paraId="46A3E78E" w14:textId="77777777" w:rsidR="002672EB" w:rsidRPr="00B23882" w:rsidRDefault="002672EB" w:rsidP="002672EB">
      <w:pPr>
        <w:pStyle w:val="statymopavad"/>
        <w:spacing w:line="240" w:lineRule="auto"/>
        <w:ind w:right="191" w:firstLine="0"/>
        <w:rPr>
          <w:rFonts w:ascii="Times New Roman" w:hAnsi="Times New Roman" w:cs="Times New Roman"/>
          <w:b/>
        </w:rPr>
      </w:pPr>
      <w:r w:rsidRPr="00B23882">
        <w:rPr>
          <w:rFonts w:ascii="Times New Roman" w:hAnsi="Times New Roman" w:cs="Times New Roman"/>
          <w:b/>
        </w:rPr>
        <w:t>AIŠKINAMASIS RAŠTAS</w:t>
      </w:r>
    </w:p>
    <w:p w14:paraId="60F3FC19" w14:textId="77777777" w:rsidR="002672EB" w:rsidRPr="00B23882" w:rsidRDefault="002672EB" w:rsidP="002672EB">
      <w:pPr>
        <w:jc w:val="center"/>
        <w:rPr>
          <w:szCs w:val="24"/>
        </w:rPr>
      </w:pPr>
    </w:p>
    <w:bookmarkEnd w:id="0"/>
    <w:bookmarkEnd w:id="4"/>
    <w:p w14:paraId="2F276E41" w14:textId="77777777" w:rsidR="008B634F" w:rsidRPr="00B23882" w:rsidRDefault="008B634F" w:rsidP="00B6233B">
      <w:pPr>
        <w:pStyle w:val="statymopavad"/>
        <w:spacing w:line="240" w:lineRule="auto"/>
        <w:ind w:right="191" w:firstLine="0"/>
        <w:rPr>
          <w:rFonts w:ascii="Times New Roman" w:hAnsi="Times New Roman" w:cs="Times New Roman"/>
          <w:b/>
        </w:rPr>
      </w:pPr>
    </w:p>
    <w:p w14:paraId="16BD82E4" w14:textId="77777777" w:rsidR="00B6233B" w:rsidRPr="00B23882" w:rsidRDefault="008B634F" w:rsidP="00B6233B">
      <w:pPr>
        <w:pStyle w:val="statymopavad"/>
        <w:numPr>
          <w:ilvl w:val="0"/>
          <w:numId w:val="6"/>
        </w:numPr>
        <w:spacing w:line="240" w:lineRule="auto"/>
        <w:ind w:left="0" w:right="191" w:firstLine="709"/>
        <w:jc w:val="both"/>
        <w:rPr>
          <w:rFonts w:ascii="Times New Roman" w:hAnsi="Times New Roman" w:cs="Times New Roman"/>
        </w:rPr>
      </w:pPr>
      <w:bookmarkStart w:id="5" w:name="dok_nr"/>
      <w:bookmarkEnd w:id="1"/>
      <w:bookmarkEnd w:id="2"/>
      <w:bookmarkEnd w:id="5"/>
      <w:r w:rsidRPr="00B23882">
        <w:rPr>
          <w:rFonts w:ascii="Times New Roman" w:hAnsi="Times New Roman" w:cs="Times New Roman"/>
          <w:b/>
          <w:bCs/>
          <w:caps w:val="0"/>
        </w:rPr>
        <w:t>Į</w:t>
      </w:r>
      <w:r w:rsidR="00B6233B" w:rsidRPr="00B23882">
        <w:rPr>
          <w:rFonts w:ascii="Times New Roman" w:hAnsi="Times New Roman" w:cs="Times New Roman"/>
          <w:b/>
          <w:bCs/>
          <w:caps w:val="0"/>
        </w:rPr>
        <w:t>statym</w:t>
      </w:r>
      <w:r w:rsidRPr="00B23882">
        <w:rPr>
          <w:rFonts w:ascii="Times New Roman" w:hAnsi="Times New Roman" w:cs="Times New Roman"/>
          <w:b/>
          <w:bCs/>
          <w:caps w:val="0"/>
        </w:rPr>
        <w:t>ų</w:t>
      </w:r>
      <w:r w:rsidR="00B6233B" w:rsidRPr="00B23882">
        <w:rPr>
          <w:rFonts w:ascii="Times New Roman" w:hAnsi="Times New Roman" w:cs="Times New Roman"/>
          <w:b/>
          <w:bCs/>
          <w:caps w:val="0"/>
        </w:rPr>
        <w:t xml:space="preserve"> projekt</w:t>
      </w:r>
      <w:r w:rsidRPr="00B23882">
        <w:rPr>
          <w:rFonts w:ascii="Times New Roman" w:hAnsi="Times New Roman" w:cs="Times New Roman"/>
          <w:b/>
          <w:bCs/>
          <w:caps w:val="0"/>
        </w:rPr>
        <w:t>ų</w:t>
      </w:r>
      <w:r w:rsidR="00B6233B" w:rsidRPr="00B23882">
        <w:rPr>
          <w:rFonts w:ascii="Times New Roman" w:hAnsi="Times New Roman" w:cs="Times New Roman"/>
          <w:b/>
          <w:bCs/>
          <w:caps w:val="0"/>
        </w:rPr>
        <w:t xml:space="preserve"> rengimą paskatinusios priežastys, parengto projekto tikslai ir uždaviniai</w:t>
      </w:r>
    </w:p>
    <w:p w14:paraId="014AD573" w14:textId="5C968069" w:rsidR="004F7B2A" w:rsidRPr="00B23882" w:rsidRDefault="00A904D7" w:rsidP="0094128D">
      <w:pPr>
        <w:ind w:firstLine="567"/>
        <w:jc w:val="both"/>
        <w:rPr>
          <w:szCs w:val="24"/>
        </w:rPr>
      </w:pPr>
      <w:r w:rsidRPr="00B23882">
        <w:t xml:space="preserve">2017 metų balandžio 5 d. Europos Parlamentas ir Taryba patvirtino du reglamentus dėl medicinos priemonių, kuriais keičiamos </w:t>
      </w:r>
      <w:r w:rsidR="004F7B2A" w:rsidRPr="00B23882">
        <w:t>dvi</w:t>
      </w:r>
      <w:r w:rsidRPr="00B23882">
        <w:t xml:space="preserve"> Europos Tarybos direktyvos, reglamentuojančios medicinos priemonių saugą, t.</w:t>
      </w:r>
      <w:r w:rsidR="0095708D" w:rsidRPr="00B23882">
        <w:t> </w:t>
      </w:r>
      <w:r w:rsidRPr="00B23882">
        <w:t xml:space="preserve">y. </w:t>
      </w:r>
      <w:r w:rsidRPr="00B23882">
        <w:rPr>
          <w:szCs w:val="24"/>
        </w:rPr>
        <w:t>2017 m. balandžio 5 d. Europos Parlamento ir Tarybos reglament</w:t>
      </w:r>
      <w:r w:rsidR="0061216E" w:rsidRPr="00B23882">
        <w:rPr>
          <w:szCs w:val="24"/>
        </w:rPr>
        <w:t>ą</w:t>
      </w:r>
      <w:r w:rsidRPr="00B23882">
        <w:rPr>
          <w:szCs w:val="24"/>
        </w:rPr>
        <w:t xml:space="preserve"> (ES) 2017/745 dėl medicinos priemonių, kuriuo iš dalies keičiama Direktyva 2001/83/EB, Reglamentas (EB) Nr. 178/2002 ir Reglamentas (EB) Nr. 1223/2009 ir kuriuo panaikinamos Tarybos direktyvos 90/385/EEB ir 93/42/EEB</w:t>
      </w:r>
      <w:r w:rsidR="00B23882">
        <w:rPr>
          <w:szCs w:val="24"/>
        </w:rPr>
        <w:t>,</w:t>
      </w:r>
      <w:r w:rsidRPr="00B23882">
        <w:rPr>
          <w:szCs w:val="24"/>
        </w:rPr>
        <w:t xml:space="preserve"> (toliau – Reglamentas (ES) 2017/745) ir 2017 m. balandžio 5 d. Europos Parlamento ir Tarybos reglament</w:t>
      </w:r>
      <w:r w:rsidR="0061216E" w:rsidRPr="00B23882">
        <w:rPr>
          <w:szCs w:val="24"/>
        </w:rPr>
        <w:t>ą</w:t>
      </w:r>
      <w:r w:rsidRPr="00B23882">
        <w:rPr>
          <w:szCs w:val="24"/>
        </w:rPr>
        <w:t xml:space="preserve"> (ES) 2017/746 dėl </w:t>
      </w:r>
      <w:r w:rsidRPr="00B23882">
        <w:rPr>
          <w:i/>
          <w:szCs w:val="24"/>
        </w:rPr>
        <w:t xml:space="preserve">in vitro </w:t>
      </w:r>
      <w:r w:rsidRPr="00B23882">
        <w:rPr>
          <w:szCs w:val="24"/>
        </w:rPr>
        <w:t xml:space="preserve">diagnostikos medicinos priemonių, kuriuo panaikinama Direktyva 98/79/EB ir Komisijos sprendimas 2010/227/ES (toliau </w:t>
      </w:r>
      <w:r w:rsidR="0095708D" w:rsidRPr="00B23882">
        <w:rPr>
          <w:szCs w:val="24"/>
        </w:rPr>
        <w:t xml:space="preserve">– </w:t>
      </w:r>
      <w:r w:rsidRPr="00B23882">
        <w:rPr>
          <w:szCs w:val="24"/>
        </w:rPr>
        <w:t>Reglamentas (ES) 2017/746).</w:t>
      </w:r>
    </w:p>
    <w:p w14:paraId="5198CD95" w14:textId="14C928B8" w:rsidR="00E17178" w:rsidRPr="00B23882" w:rsidRDefault="004F7B2A" w:rsidP="0094128D">
      <w:pPr>
        <w:ind w:firstLine="567"/>
        <w:jc w:val="both"/>
        <w:rPr>
          <w:szCs w:val="24"/>
        </w:rPr>
      </w:pPr>
      <w:r w:rsidRPr="00B23882">
        <w:rPr>
          <w:szCs w:val="24"/>
        </w:rPr>
        <w:t>Reglament</w:t>
      </w:r>
      <w:r w:rsidR="00A8792D" w:rsidRPr="00B23882">
        <w:rPr>
          <w:szCs w:val="24"/>
        </w:rPr>
        <w:t>o</w:t>
      </w:r>
      <w:r w:rsidRPr="00B23882">
        <w:rPr>
          <w:szCs w:val="24"/>
        </w:rPr>
        <w:t xml:space="preserve"> (ES) 2017/745</w:t>
      </w:r>
      <w:r w:rsidR="00A8792D" w:rsidRPr="00B23882">
        <w:rPr>
          <w:szCs w:val="24"/>
        </w:rPr>
        <w:t>, kuris</w:t>
      </w:r>
      <w:r w:rsidRPr="00B23882">
        <w:rPr>
          <w:szCs w:val="24"/>
        </w:rPr>
        <w:t xml:space="preserve"> įsigaliojo 2021-05-26, </w:t>
      </w:r>
      <w:r w:rsidR="00A8792D" w:rsidRPr="00B23882">
        <w:rPr>
          <w:szCs w:val="24"/>
        </w:rPr>
        <w:t xml:space="preserve">nuostatos jau yra suderintos su nacionaliniais teisės aktais, </w:t>
      </w:r>
      <w:r w:rsidR="00B23882">
        <w:rPr>
          <w:szCs w:val="24"/>
        </w:rPr>
        <w:t>o</w:t>
      </w:r>
      <w:r w:rsidR="00A8792D" w:rsidRPr="00B23882">
        <w:rPr>
          <w:szCs w:val="24"/>
        </w:rPr>
        <w:t xml:space="preserve"> Reglamentas (ES) 2017/746 įsigalios nuo 2022-05-26</w:t>
      </w:r>
      <w:r w:rsidR="0061216E" w:rsidRPr="00B23882">
        <w:rPr>
          <w:szCs w:val="24"/>
        </w:rPr>
        <w:t>.</w:t>
      </w:r>
    </w:p>
    <w:p w14:paraId="132E94F7" w14:textId="534985C3" w:rsidR="00E17178" w:rsidRPr="00B23882" w:rsidRDefault="00E17178" w:rsidP="00E17178">
      <w:pPr>
        <w:ind w:firstLine="567"/>
        <w:jc w:val="both"/>
        <w:rPr>
          <w:szCs w:val="24"/>
        </w:rPr>
      </w:pPr>
      <w:r w:rsidRPr="00B23882">
        <w:rPr>
          <w:szCs w:val="24"/>
        </w:rPr>
        <w:t>Dalis Reglamento (ES) 2017/746 nuostatų, susijusių su notifikuotų įstaigų veiklos reglamentavimu ir įsigaliojusių nuo 2017 m. lapkričio 26 d., yra įgyvendintos ir suderintos su nacionaliniais teisės aktais priimant Lietuvos Respublikos Vyriausybės 2017 m. rugsėjo 27 d. nutarimą Nr.</w:t>
      </w:r>
      <w:r w:rsidR="00952DD9" w:rsidRPr="00B23882">
        <w:rPr>
          <w:szCs w:val="24"/>
        </w:rPr>
        <w:t xml:space="preserve"> </w:t>
      </w:r>
      <w:r w:rsidRPr="00B23882">
        <w:rPr>
          <w:szCs w:val="24"/>
        </w:rPr>
        <w:t>771 ,,Dėl Lietuvos Respublikos Vyriausybės 2006 m. liepos 4 d. nutarimo Nr. 674 ,,Dėl Bandymų laboratorijų, sertifikacijos ir kontrolės įstaigų paskyrimo ir paskelbimo taisyklių patvirtinimo“ pakeitimo“ ir Lietuvos Respublikos sveikatos apsaugos ministro 2017 m. spalio 16 d. įsakymą Nr. V-1189 ,,Dėl Lietuvos Respublikos sveikatos apsaugos ministro 2012 m. liepos 30 d. įsakymo Nr. V-732 ,,Dėl Bandymų laboratorijų, sertifikacijos ir kontrolės įstaigų, pageidaujančių būti medicinos prietaisų paskelbtosiomis įstaigomis, paskyrimo ir medicinos prietaisų paskelbtųjų įstaigų atšaukimo tvarkos aprašo patvirtinimo“ pakeitimo“.</w:t>
      </w:r>
    </w:p>
    <w:p w14:paraId="64D2F3A1" w14:textId="20B94467" w:rsidR="00A9034F" w:rsidRPr="00B23882" w:rsidRDefault="00E17178" w:rsidP="00A9034F">
      <w:pPr>
        <w:ind w:firstLine="567"/>
        <w:jc w:val="both"/>
        <w:rPr>
          <w:szCs w:val="24"/>
        </w:rPr>
      </w:pPr>
      <w:r w:rsidRPr="00B23882">
        <w:rPr>
          <w:szCs w:val="24"/>
        </w:rPr>
        <w:t xml:space="preserve">Visiškam Reglamento (ES) 2017/746 nuostatų įgyvendinimui ir suderinimui su nacionaliniais teisės aktais būtina priimti </w:t>
      </w:r>
      <w:r w:rsidR="00A9034F" w:rsidRPr="00B23882">
        <w:rPr>
          <w:szCs w:val="24"/>
        </w:rPr>
        <w:t xml:space="preserve">šiuos </w:t>
      </w:r>
      <w:r w:rsidRPr="00B23882">
        <w:rPr>
          <w:szCs w:val="24"/>
        </w:rPr>
        <w:t>įstatymų projektus</w:t>
      </w:r>
      <w:r w:rsidR="00A9034F" w:rsidRPr="00B23882">
        <w:rPr>
          <w:szCs w:val="24"/>
        </w:rPr>
        <w:t>: Lietuvos Respublikos sveikatos sistemos įstatymo Nr. I-552 2, 59</w:t>
      </w:r>
      <w:r w:rsidR="00A9034F" w:rsidRPr="00B23882">
        <w:rPr>
          <w:szCs w:val="24"/>
          <w:vertAlign w:val="superscript"/>
        </w:rPr>
        <w:t>1</w:t>
      </w:r>
      <w:r w:rsidR="00A9034F" w:rsidRPr="00B23882">
        <w:rPr>
          <w:szCs w:val="24"/>
        </w:rPr>
        <w:t>, 59</w:t>
      </w:r>
      <w:r w:rsidR="00A9034F" w:rsidRPr="00B23882">
        <w:rPr>
          <w:szCs w:val="24"/>
          <w:vertAlign w:val="superscript"/>
        </w:rPr>
        <w:t>2</w:t>
      </w:r>
      <w:r w:rsidR="00A9034F" w:rsidRPr="00B23882">
        <w:rPr>
          <w:szCs w:val="24"/>
        </w:rPr>
        <w:t>, 59</w:t>
      </w:r>
      <w:r w:rsidR="00A9034F" w:rsidRPr="00B23882">
        <w:rPr>
          <w:szCs w:val="24"/>
          <w:vertAlign w:val="superscript"/>
        </w:rPr>
        <w:t>3</w:t>
      </w:r>
      <w:r w:rsidR="00A9034F" w:rsidRPr="00B23882">
        <w:rPr>
          <w:szCs w:val="24"/>
        </w:rPr>
        <w:t>, 59</w:t>
      </w:r>
      <w:r w:rsidR="00A9034F" w:rsidRPr="00B23882">
        <w:rPr>
          <w:szCs w:val="24"/>
          <w:vertAlign w:val="superscript"/>
        </w:rPr>
        <w:t>4</w:t>
      </w:r>
      <w:r w:rsidR="00A9034F" w:rsidRPr="00B23882">
        <w:rPr>
          <w:szCs w:val="24"/>
        </w:rPr>
        <w:t>, 59</w:t>
      </w:r>
      <w:r w:rsidR="00A9034F" w:rsidRPr="00B23882">
        <w:rPr>
          <w:szCs w:val="24"/>
          <w:vertAlign w:val="superscript"/>
        </w:rPr>
        <w:t>5</w:t>
      </w:r>
      <w:r w:rsidR="00A9034F" w:rsidRPr="00B23882">
        <w:rPr>
          <w:szCs w:val="24"/>
        </w:rPr>
        <w:t>, 59</w:t>
      </w:r>
      <w:r w:rsidR="00A9034F" w:rsidRPr="00B23882">
        <w:rPr>
          <w:szCs w:val="24"/>
          <w:vertAlign w:val="superscript"/>
        </w:rPr>
        <w:t>6</w:t>
      </w:r>
      <w:r w:rsidR="00A9034F" w:rsidRPr="00B23882">
        <w:rPr>
          <w:szCs w:val="24"/>
        </w:rPr>
        <w:t>, 75 straipsnių ir priedo pakeitimo įstatymo projektą, Lietuvos Respublikos sveikatos sistemos įstatymo N</w:t>
      </w:r>
      <w:r w:rsidR="004C69AE" w:rsidRPr="00B23882">
        <w:rPr>
          <w:szCs w:val="24"/>
        </w:rPr>
        <w:t>r</w:t>
      </w:r>
      <w:r w:rsidR="00A9034F" w:rsidRPr="00B23882">
        <w:rPr>
          <w:szCs w:val="24"/>
        </w:rPr>
        <w:t>. I-552 2, 3, 16, 59</w:t>
      </w:r>
      <w:r w:rsidR="00A9034F" w:rsidRPr="00B23882">
        <w:rPr>
          <w:szCs w:val="24"/>
          <w:vertAlign w:val="superscript"/>
        </w:rPr>
        <w:t>1</w:t>
      </w:r>
      <w:r w:rsidR="00A9034F" w:rsidRPr="00B23882">
        <w:rPr>
          <w:szCs w:val="24"/>
        </w:rPr>
        <w:t>, 59</w:t>
      </w:r>
      <w:r w:rsidR="00A9034F" w:rsidRPr="00B23882">
        <w:rPr>
          <w:szCs w:val="24"/>
          <w:vertAlign w:val="superscript"/>
        </w:rPr>
        <w:t>2</w:t>
      </w:r>
      <w:r w:rsidR="00A9034F" w:rsidRPr="00B23882">
        <w:rPr>
          <w:szCs w:val="24"/>
        </w:rPr>
        <w:t>, 59</w:t>
      </w:r>
      <w:r w:rsidR="00A9034F" w:rsidRPr="00B23882">
        <w:rPr>
          <w:szCs w:val="24"/>
          <w:vertAlign w:val="superscript"/>
        </w:rPr>
        <w:t>3</w:t>
      </w:r>
      <w:r w:rsidR="00A9034F" w:rsidRPr="00B23882">
        <w:rPr>
          <w:szCs w:val="24"/>
        </w:rPr>
        <w:t>, 59</w:t>
      </w:r>
      <w:r w:rsidR="00A9034F" w:rsidRPr="00B23882">
        <w:rPr>
          <w:szCs w:val="24"/>
          <w:vertAlign w:val="superscript"/>
        </w:rPr>
        <w:t>4</w:t>
      </w:r>
      <w:r w:rsidR="00A9034F" w:rsidRPr="00B23882">
        <w:rPr>
          <w:szCs w:val="24"/>
        </w:rPr>
        <w:t>, 59</w:t>
      </w:r>
      <w:r w:rsidR="00A9034F" w:rsidRPr="00B23882">
        <w:rPr>
          <w:szCs w:val="24"/>
          <w:vertAlign w:val="superscript"/>
        </w:rPr>
        <w:t>5</w:t>
      </w:r>
      <w:r w:rsidR="00A9034F" w:rsidRPr="00B23882">
        <w:rPr>
          <w:szCs w:val="24"/>
        </w:rPr>
        <w:t>, 59</w:t>
      </w:r>
      <w:r w:rsidR="00A9034F" w:rsidRPr="00B23882">
        <w:rPr>
          <w:szCs w:val="24"/>
          <w:vertAlign w:val="superscript"/>
        </w:rPr>
        <w:t>6</w:t>
      </w:r>
      <w:r w:rsidR="00A9034F" w:rsidRPr="00B23882">
        <w:rPr>
          <w:szCs w:val="24"/>
        </w:rPr>
        <w:t>, 75 straipsnių pakeitimo ir įstatymo papildymo priedu įstatymo</w:t>
      </w:r>
      <w:r w:rsidR="00A9034F" w:rsidRPr="00B23882">
        <w:rPr>
          <w:b/>
          <w:szCs w:val="24"/>
        </w:rPr>
        <w:t xml:space="preserve"> </w:t>
      </w:r>
      <w:r w:rsidR="00A9034F" w:rsidRPr="00B23882">
        <w:rPr>
          <w:bCs/>
          <w:szCs w:val="24"/>
        </w:rPr>
        <w:t xml:space="preserve">Nr. XIII-2754 5, 10 </w:t>
      </w:r>
      <w:r w:rsidR="00952DD9" w:rsidRPr="00B23882">
        <w:rPr>
          <w:bCs/>
          <w:szCs w:val="24"/>
        </w:rPr>
        <w:t>ir</w:t>
      </w:r>
      <w:r w:rsidR="00A9034F" w:rsidRPr="00B23882">
        <w:rPr>
          <w:bCs/>
          <w:szCs w:val="24"/>
        </w:rPr>
        <w:t xml:space="preserve"> 14 straipsnių pakeitimo įstatymo projektą, Lietuvos Respublikos sveikatos priežiūros įstaigų įstatymo Nr. I-1367 45, 50 </w:t>
      </w:r>
      <w:r w:rsidR="00952DD9" w:rsidRPr="00B23882">
        <w:rPr>
          <w:bCs/>
          <w:szCs w:val="24"/>
        </w:rPr>
        <w:t>ir</w:t>
      </w:r>
      <w:r w:rsidR="00A9034F" w:rsidRPr="00B23882">
        <w:rPr>
          <w:bCs/>
          <w:szCs w:val="24"/>
        </w:rPr>
        <w:t xml:space="preserve"> 54 straipsnių pakeitimo įstatymo projektą, Lietuvos Respublikos reklamos įstatymo Nr. VIII-1871 15 straipsnio ir priedo pakeitimo įstatymo projektą, Lietuvos Respublikos administracinių nusižengimų kodekso </w:t>
      </w:r>
      <w:r w:rsidR="00B23882" w:rsidRPr="00B23882">
        <w:rPr>
          <w:bCs/>
          <w:szCs w:val="24"/>
        </w:rPr>
        <w:t>59</w:t>
      </w:r>
      <w:r w:rsidR="00B23882">
        <w:rPr>
          <w:bCs/>
          <w:szCs w:val="24"/>
        </w:rPr>
        <w:t> </w:t>
      </w:r>
      <w:r w:rsidR="00A9034F" w:rsidRPr="00B23882">
        <w:rPr>
          <w:bCs/>
          <w:szCs w:val="24"/>
        </w:rPr>
        <w:t>straipsnio pakeitimo įstatymo projektą</w:t>
      </w:r>
      <w:r w:rsidR="00A9034F" w:rsidRPr="00B23882">
        <w:rPr>
          <w:szCs w:val="24"/>
        </w:rPr>
        <w:t>,</w:t>
      </w:r>
      <w:r w:rsidR="00A9034F" w:rsidRPr="00B23882">
        <w:rPr>
          <w:b/>
          <w:bCs/>
          <w:szCs w:val="24"/>
        </w:rPr>
        <w:t xml:space="preserve"> </w:t>
      </w:r>
      <w:r w:rsidR="00700A60" w:rsidRPr="00B23882">
        <w:rPr>
          <w:szCs w:val="24"/>
        </w:rPr>
        <w:t>Lietuvos Respublikos biomedicininių tyrimų etikos įstatymo Nr. VIII-1679</w:t>
      </w:r>
      <w:r w:rsidR="00700A60" w:rsidRPr="00B23882">
        <w:rPr>
          <w:caps/>
          <w:szCs w:val="24"/>
        </w:rPr>
        <w:t xml:space="preserve"> 1, 2, 6, 7, 11, 12, 20, 21, 22, 24</w:t>
      </w:r>
      <w:r w:rsidR="00700A60" w:rsidRPr="00B23882">
        <w:rPr>
          <w:caps/>
          <w:szCs w:val="24"/>
          <w:vertAlign w:val="superscript"/>
        </w:rPr>
        <w:t>1</w:t>
      </w:r>
      <w:r w:rsidR="00700A60" w:rsidRPr="00B23882">
        <w:rPr>
          <w:caps/>
          <w:szCs w:val="24"/>
        </w:rPr>
        <w:t>, 24</w:t>
      </w:r>
      <w:r w:rsidR="00700A60" w:rsidRPr="00B23882">
        <w:rPr>
          <w:caps/>
          <w:szCs w:val="24"/>
          <w:vertAlign w:val="superscript"/>
        </w:rPr>
        <w:t>2</w:t>
      </w:r>
      <w:r w:rsidR="00700A60" w:rsidRPr="00B23882">
        <w:rPr>
          <w:szCs w:val="24"/>
        </w:rPr>
        <w:t xml:space="preserve"> straipsnių ir priedo pakeitimo įstatymo </w:t>
      </w:r>
      <w:r w:rsidR="00A9034F" w:rsidRPr="00B23882">
        <w:rPr>
          <w:szCs w:val="24"/>
        </w:rPr>
        <w:t>projektą (toliau kartu – projektai).</w:t>
      </w:r>
    </w:p>
    <w:p w14:paraId="54955F99" w14:textId="77777777" w:rsidR="002A3A4A" w:rsidRPr="00B23882" w:rsidRDefault="002A3A4A" w:rsidP="00A9034F">
      <w:pPr>
        <w:ind w:firstLine="567"/>
        <w:jc w:val="both"/>
        <w:rPr>
          <w:szCs w:val="24"/>
        </w:rPr>
      </w:pPr>
    </w:p>
    <w:p w14:paraId="7D157D14" w14:textId="7E81DC36" w:rsidR="00E17178" w:rsidRPr="00B23882" w:rsidRDefault="00A9034F" w:rsidP="00E17178">
      <w:pPr>
        <w:ind w:firstLine="567"/>
        <w:jc w:val="both"/>
        <w:rPr>
          <w:szCs w:val="24"/>
        </w:rPr>
      </w:pPr>
      <w:r w:rsidRPr="00B23882">
        <w:rPr>
          <w:szCs w:val="24"/>
        </w:rPr>
        <w:lastRenderedPageBreak/>
        <w:t>Projektų</w:t>
      </w:r>
      <w:r w:rsidR="00E17178" w:rsidRPr="00B23882">
        <w:rPr>
          <w:szCs w:val="24"/>
        </w:rPr>
        <w:t xml:space="preserve"> tikslas – Lietuvos Respublikos sveikatos sistemos įstatymą, Lietuvos Respublikos sveikatos priežiūros įstaigų įstatymą, Lietuvos Respublikos reklamos įstatymą, Lietuvos Respublikos administracinių nusižengimų kodeks</w:t>
      </w:r>
      <w:r w:rsidR="004C69AE" w:rsidRPr="00B23882">
        <w:rPr>
          <w:szCs w:val="24"/>
        </w:rPr>
        <w:t>ą</w:t>
      </w:r>
      <w:r w:rsidR="00E17178" w:rsidRPr="00B23882">
        <w:rPr>
          <w:szCs w:val="24"/>
        </w:rPr>
        <w:t>, Lietuvos Respublikos biomedicininių tyrimų etikos įstatymą suderinti su Reglamento (ES) 2017/746 nuostatomis bei Sveikatos sistemos įstatyme, Biomedicininių tyrimų etikos įstatyme</w:t>
      </w:r>
      <w:r w:rsidR="004C69AE" w:rsidRPr="00B23882">
        <w:rPr>
          <w:szCs w:val="24"/>
        </w:rPr>
        <w:t>, Lietuvos Respublikos administracinių nusižengimų kodekse</w:t>
      </w:r>
      <w:r w:rsidR="00E17178" w:rsidRPr="00B23882">
        <w:rPr>
          <w:szCs w:val="24"/>
        </w:rPr>
        <w:t xml:space="preserve"> ir Reklamos įstatyme nustatyti Reglamentą (ES) 2017/746 įgyvendinančias nuostatas. Projektais nurodyti įstatymai keičiami taip, kad jie neprieštarautų Reglamento (ES) 2017/746 nuostatoms, jų nedubliuotų, juose būtų vartojamos vienodos sąvokos ir kad įstatymais būtų nustatytos valstybės institucijos, atsakingos už Reglamento (ES) 2017/746 nuostatų įgyvendinimą bei priežiūrą.</w:t>
      </w:r>
    </w:p>
    <w:p w14:paraId="0C2520E8" w14:textId="56E9F7AE" w:rsidR="00B63603" w:rsidRPr="00B23882" w:rsidRDefault="004F7B2A" w:rsidP="0094128D">
      <w:pPr>
        <w:ind w:firstLine="567"/>
        <w:jc w:val="both"/>
        <w:rPr>
          <w:szCs w:val="24"/>
        </w:rPr>
      </w:pPr>
      <w:r w:rsidRPr="00B23882">
        <w:rPr>
          <w:szCs w:val="24"/>
        </w:rPr>
        <w:t>Pažymėtina, kad tiek pagal Reglamento (ES) 2017/745 123 straipsnio 3 dalies d punktą, tiek pagal Reglamento (ES) 2017/746 113 straipsnio 3 dalies f punktą, tam tikros Reglamento (ES) 2017/745 ir Reglamento (ES) 2017/746 prievolės ir reikalavimai, susiję su Europos medicinos priemonių duomenų baze EUDAMED (toliau – EUDAMED), įsigalioja priklausomai nuo EUDAMED visiško funkcionalumo, t.</w:t>
      </w:r>
      <w:r w:rsidR="00952DD9" w:rsidRPr="00B23882">
        <w:rPr>
          <w:szCs w:val="24"/>
        </w:rPr>
        <w:t xml:space="preserve"> </w:t>
      </w:r>
      <w:r w:rsidRPr="00B23882">
        <w:rPr>
          <w:szCs w:val="24"/>
        </w:rPr>
        <w:t xml:space="preserve">y. </w:t>
      </w:r>
      <w:r w:rsidR="00B63603" w:rsidRPr="00B23882">
        <w:rPr>
          <w:szCs w:val="24"/>
        </w:rPr>
        <w:t>tuo atveju</w:t>
      </w:r>
      <w:r w:rsidR="009E357B" w:rsidRPr="00B23882">
        <w:rPr>
          <w:szCs w:val="24"/>
        </w:rPr>
        <w:t>,</w:t>
      </w:r>
      <w:r w:rsidR="00B63603" w:rsidRPr="00B23882">
        <w:rPr>
          <w:szCs w:val="24"/>
        </w:rPr>
        <w:t xml:space="preserve"> jei EUDAMED netaptų visiškai funkcionaliu nuo šių reglamentų taikymo pradžios, prievolės ir reikalavimai, susiję su EUDAMED, pradedami taikyti praėjus šešiems mėnesiams po Reglamento (ES) 2017/745 34 straipsnio 3 dalyje nurodyto pranešimo paskelbimo</w:t>
      </w:r>
      <w:r w:rsidR="00051BCA" w:rsidRPr="00B23882">
        <w:rPr>
          <w:szCs w:val="24"/>
        </w:rPr>
        <w:t xml:space="preserve"> </w:t>
      </w:r>
      <w:r w:rsidR="00B63603" w:rsidRPr="00B23882">
        <w:rPr>
          <w:szCs w:val="24"/>
        </w:rPr>
        <w:t xml:space="preserve">dienos. </w:t>
      </w:r>
    </w:p>
    <w:p w14:paraId="4FFCC300" w14:textId="21AEF192" w:rsidR="00421FB8" w:rsidRPr="00B23882" w:rsidRDefault="00887184" w:rsidP="0094128D">
      <w:pPr>
        <w:ind w:firstLine="567"/>
        <w:jc w:val="both"/>
        <w:rPr>
          <w:szCs w:val="24"/>
        </w:rPr>
      </w:pPr>
      <w:r>
        <w:rPr>
          <w:szCs w:val="24"/>
        </w:rPr>
        <w:t>K</w:t>
      </w:r>
      <w:r w:rsidR="00421FB8" w:rsidRPr="00B23882">
        <w:rPr>
          <w:szCs w:val="24"/>
        </w:rPr>
        <w:t>ol EUDAMED taps funkcionaliu</w:t>
      </w:r>
      <w:r w:rsidR="0032045D">
        <w:rPr>
          <w:szCs w:val="24"/>
        </w:rPr>
        <w:t>,</w:t>
      </w:r>
      <w:r w:rsidR="00421FB8" w:rsidRPr="00B23882">
        <w:rPr>
          <w:szCs w:val="24"/>
        </w:rPr>
        <w:t xml:space="preserve"> lieka galioti Europos Sąjungos direktyvose, kurias keičia Reglamentas (ES) 2017/745 ir Reglamentas (ES) 2017/746, numatytos medicinos priemonių gamintojų, platintojų, importuotojų prievolės dėl medicinos priemonių registracijos. </w:t>
      </w:r>
    </w:p>
    <w:p w14:paraId="288B2207" w14:textId="0526B1A4" w:rsidR="00064908" w:rsidRPr="00B23882" w:rsidRDefault="0028029E" w:rsidP="0094128D">
      <w:pPr>
        <w:ind w:firstLine="567"/>
        <w:jc w:val="both"/>
        <w:rPr>
          <w:szCs w:val="24"/>
        </w:rPr>
      </w:pPr>
      <w:r w:rsidRPr="00B23882">
        <w:rPr>
          <w:szCs w:val="24"/>
        </w:rPr>
        <w:t>EUDAMED netapo funkcionaliu nuo 2021-05-26 (kai įsigaliojo Reglamentas (ES) 2017/745) bei</w:t>
      </w:r>
      <w:r w:rsidR="0032045D">
        <w:rPr>
          <w:szCs w:val="24"/>
        </w:rPr>
        <w:t>,</w:t>
      </w:r>
      <w:r w:rsidRPr="00B23882">
        <w:rPr>
          <w:szCs w:val="24"/>
        </w:rPr>
        <w:t xml:space="preserve"> pagal Europos Komisijos pranešimą</w:t>
      </w:r>
      <w:r w:rsidR="0032045D">
        <w:rPr>
          <w:szCs w:val="24"/>
        </w:rPr>
        <w:t>,</w:t>
      </w:r>
      <w:r w:rsidRPr="00B23882">
        <w:rPr>
          <w:szCs w:val="24"/>
        </w:rPr>
        <w:t xml:space="preserve"> netaps funkcionaliu ir įsigaliojus Reglamentui (ES) 2017/746, t.</w:t>
      </w:r>
      <w:r w:rsidR="00952DD9" w:rsidRPr="00B23882">
        <w:rPr>
          <w:szCs w:val="24"/>
        </w:rPr>
        <w:t xml:space="preserve"> </w:t>
      </w:r>
      <w:r w:rsidRPr="00B23882">
        <w:rPr>
          <w:szCs w:val="24"/>
        </w:rPr>
        <w:t xml:space="preserve">y. nuo 2022-05-26. </w:t>
      </w:r>
      <w:r w:rsidR="00064908" w:rsidRPr="00B23882">
        <w:rPr>
          <w:szCs w:val="24"/>
        </w:rPr>
        <w:t>Todėl vadovaujantis Reglamento (ES) 2017/745 (</w:t>
      </w:r>
      <w:r w:rsidR="00DE50E9" w:rsidRPr="00B23882">
        <w:rPr>
          <w:szCs w:val="24"/>
        </w:rPr>
        <w:t>122 straipsnio 5 pastraipa)</w:t>
      </w:r>
      <w:r w:rsidR="00064908" w:rsidRPr="00B23882">
        <w:rPr>
          <w:szCs w:val="24"/>
        </w:rPr>
        <w:t xml:space="preserve"> ir Reglamento (ES) 2017/746</w:t>
      </w:r>
      <w:r w:rsidR="00DE50E9" w:rsidRPr="00B23882">
        <w:rPr>
          <w:szCs w:val="24"/>
        </w:rPr>
        <w:t xml:space="preserve"> (112 straipsnio b </w:t>
      </w:r>
      <w:r w:rsidR="0032045D" w:rsidRPr="00B23882">
        <w:rPr>
          <w:szCs w:val="24"/>
        </w:rPr>
        <w:t>punkt</w:t>
      </w:r>
      <w:r w:rsidR="0032045D">
        <w:rPr>
          <w:szCs w:val="24"/>
        </w:rPr>
        <w:t>as</w:t>
      </w:r>
      <w:r w:rsidR="00DE50E9" w:rsidRPr="00B23882">
        <w:rPr>
          <w:szCs w:val="24"/>
        </w:rPr>
        <w:t xml:space="preserve">) </w:t>
      </w:r>
      <w:r w:rsidR="00051BCA" w:rsidRPr="00B23882">
        <w:rPr>
          <w:szCs w:val="24"/>
        </w:rPr>
        <w:t xml:space="preserve">reikalavimais </w:t>
      </w:r>
      <w:r w:rsidR="00DE50E9" w:rsidRPr="00B23882">
        <w:rPr>
          <w:szCs w:val="24"/>
        </w:rPr>
        <w:t>atitinkamų Europos Sąjungos direktyvų nuostatos dėl medicinos priemonių registracijos bus panaikintos praėjus 18 mėnesių nuo EUDAMED taikymo pradžios. Kadangi EUDAMED bus pradėtas taikyti praėjus 6 mėnesiams po Reglamento (ES) 2017/745 34 straipsnio 3 dalyje nurodyto pranešimo paskelbimo dienos, todėl prievolės, susijusios su EUDAMED taikymu</w:t>
      </w:r>
      <w:r w:rsidR="0032045D">
        <w:rPr>
          <w:szCs w:val="24"/>
        </w:rPr>
        <w:t>,</w:t>
      </w:r>
      <w:r w:rsidR="00DE50E9" w:rsidRPr="00B23882">
        <w:rPr>
          <w:szCs w:val="24"/>
        </w:rPr>
        <w:t xml:space="preserve"> </w:t>
      </w:r>
      <w:r w:rsidR="0032045D">
        <w:rPr>
          <w:szCs w:val="24"/>
        </w:rPr>
        <w:t>visiškai</w:t>
      </w:r>
      <w:r w:rsidR="0032045D" w:rsidRPr="00B23882">
        <w:rPr>
          <w:szCs w:val="24"/>
        </w:rPr>
        <w:t xml:space="preserve"> </w:t>
      </w:r>
      <w:r w:rsidR="00DE50E9" w:rsidRPr="00B23882">
        <w:rPr>
          <w:szCs w:val="24"/>
        </w:rPr>
        <w:t>įsigalios praėjus 24 mėnesiams po nurodyto pranešimo paskelbimo dienos.</w:t>
      </w:r>
      <w:r w:rsidR="00A925E0" w:rsidRPr="00B23882">
        <w:rPr>
          <w:szCs w:val="24"/>
        </w:rPr>
        <w:t xml:space="preserve"> </w:t>
      </w:r>
    </w:p>
    <w:p w14:paraId="69162727" w14:textId="045A3A51" w:rsidR="00EE6144" w:rsidRPr="00B23882" w:rsidRDefault="00A925E0" w:rsidP="0094128D">
      <w:pPr>
        <w:ind w:firstLine="567"/>
        <w:jc w:val="both"/>
        <w:rPr>
          <w:szCs w:val="24"/>
        </w:rPr>
      </w:pPr>
      <w:r w:rsidRPr="00B23882">
        <w:rPr>
          <w:szCs w:val="24"/>
        </w:rPr>
        <w:t xml:space="preserve">Atsižvelgiant į EUDAMED funkcionalumą būtina nacionaliniuose teisės aktuose numatyti nuostatas, kurios galiotų tiek nesant EUDAMED, tiek ir jam tapus </w:t>
      </w:r>
      <w:r w:rsidR="0032045D">
        <w:rPr>
          <w:szCs w:val="24"/>
        </w:rPr>
        <w:t>visiškai</w:t>
      </w:r>
      <w:r w:rsidR="0032045D" w:rsidRPr="00B23882">
        <w:rPr>
          <w:szCs w:val="24"/>
        </w:rPr>
        <w:t xml:space="preserve"> </w:t>
      </w:r>
      <w:r w:rsidRPr="00B23882">
        <w:rPr>
          <w:szCs w:val="24"/>
        </w:rPr>
        <w:t xml:space="preserve">funkcionaliu. </w:t>
      </w:r>
      <w:r w:rsidR="00EE6144" w:rsidRPr="00B23882">
        <w:rPr>
          <w:szCs w:val="24"/>
        </w:rPr>
        <w:t>Dėl šios priežasties Lietuvos Respublikos sveikatos sistemos įstatymo Nr. I-552 2, 59</w:t>
      </w:r>
      <w:r w:rsidR="00EE6144" w:rsidRPr="00B23882">
        <w:rPr>
          <w:szCs w:val="24"/>
          <w:vertAlign w:val="superscript"/>
        </w:rPr>
        <w:t>1</w:t>
      </w:r>
      <w:r w:rsidR="00EE6144" w:rsidRPr="00B23882">
        <w:rPr>
          <w:szCs w:val="24"/>
        </w:rPr>
        <w:t>, 59</w:t>
      </w:r>
      <w:r w:rsidR="00EE6144" w:rsidRPr="00B23882">
        <w:rPr>
          <w:szCs w:val="24"/>
          <w:vertAlign w:val="superscript"/>
        </w:rPr>
        <w:t>2</w:t>
      </w:r>
      <w:r w:rsidR="00EE6144" w:rsidRPr="00B23882">
        <w:rPr>
          <w:szCs w:val="24"/>
        </w:rPr>
        <w:t>, 59</w:t>
      </w:r>
      <w:r w:rsidR="00EE6144" w:rsidRPr="00B23882">
        <w:rPr>
          <w:szCs w:val="24"/>
          <w:vertAlign w:val="superscript"/>
        </w:rPr>
        <w:t>3</w:t>
      </w:r>
      <w:r w:rsidR="00EE6144" w:rsidRPr="00B23882">
        <w:rPr>
          <w:szCs w:val="24"/>
        </w:rPr>
        <w:t>, 59</w:t>
      </w:r>
      <w:r w:rsidR="00EE6144" w:rsidRPr="00B23882">
        <w:rPr>
          <w:szCs w:val="24"/>
          <w:vertAlign w:val="superscript"/>
        </w:rPr>
        <w:t>4</w:t>
      </w:r>
      <w:r w:rsidR="00EE6144" w:rsidRPr="00B23882">
        <w:rPr>
          <w:szCs w:val="24"/>
        </w:rPr>
        <w:t>, 59</w:t>
      </w:r>
      <w:r w:rsidR="00EE6144" w:rsidRPr="00B23882">
        <w:rPr>
          <w:szCs w:val="24"/>
          <w:vertAlign w:val="superscript"/>
        </w:rPr>
        <w:t>5</w:t>
      </w:r>
      <w:r w:rsidR="00EE6144" w:rsidRPr="00B23882">
        <w:rPr>
          <w:szCs w:val="24"/>
        </w:rPr>
        <w:t>, 59</w:t>
      </w:r>
      <w:r w:rsidR="00EE6144" w:rsidRPr="00B23882">
        <w:rPr>
          <w:szCs w:val="24"/>
          <w:vertAlign w:val="superscript"/>
        </w:rPr>
        <w:t>6</w:t>
      </w:r>
      <w:r w:rsidR="00EE6144" w:rsidRPr="00B23882">
        <w:rPr>
          <w:szCs w:val="24"/>
        </w:rPr>
        <w:t xml:space="preserve">, 75 straipsnių ir priedo pakeitimo įstatymo projekte </w:t>
      </w:r>
      <w:r w:rsidR="0029251B" w:rsidRPr="00B23882">
        <w:rPr>
          <w:szCs w:val="24"/>
        </w:rPr>
        <w:t xml:space="preserve">medicinos priemonių registracija ir </w:t>
      </w:r>
      <w:r w:rsidR="00EE6144" w:rsidRPr="00B23882">
        <w:rPr>
          <w:szCs w:val="24"/>
        </w:rPr>
        <w:t xml:space="preserve">medicinos gamintojų, platintojų, importuotojų prievolės nustatomos atsižvelgiant į tai, kad EUDAMED dar nėra, </w:t>
      </w:r>
      <w:r w:rsidR="0032045D">
        <w:rPr>
          <w:szCs w:val="24"/>
        </w:rPr>
        <w:t>kartu</w:t>
      </w:r>
      <w:r w:rsidR="00EE6144" w:rsidRPr="00B23882">
        <w:rPr>
          <w:szCs w:val="24"/>
        </w:rPr>
        <w:t xml:space="preserve"> keičiant dar neįsigaliojusias</w:t>
      </w:r>
      <w:r w:rsidR="00E73DB4" w:rsidRPr="00B23882">
        <w:rPr>
          <w:szCs w:val="24"/>
        </w:rPr>
        <w:t>, bet jau neaktualias</w:t>
      </w:r>
      <w:r w:rsidR="00EE6144" w:rsidRPr="00B23882">
        <w:rPr>
          <w:szCs w:val="24"/>
        </w:rPr>
        <w:t xml:space="preserve"> Lietuvos Respublikos sveikatos sistemos įstatymo NR. I-552 2, 3, 16, 59</w:t>
      </w:r>
      <w:r w:rsidR="00EE6144" w:rsidRPr="00B23882">
        <w:rPr>
          <w:szCs w:val="24"/>
          <w:vertAlign w:val="superscript"/>
        </w:rPr>
        <w:t>1</w:t>
      </w:r>
      <w:r w:rsidR="00EE6144" w:rsidRPr="00B23882">
        <w:rPr>
          <w:szCs w:val="24"/>
        </w:rPr>
        <w:t>, 59</w:t>
      </w:r>
      <w:r w:rsidR="00EE6144" w:rsidRPr="00B23882">
        <w:rPr>
          <w:szCs w:val="24"/>
          <w:vertAlign w:val="superscript"/>
        </w:rPr>
        <w:t>2</w:t>
      </w:r>
      <w:r w:rsidR="00EE6144" w:rsidRPr="00B23882">
        <w:rPr>
          <w:szCs w:val="24"/>
        </w:rPr>
        <w:t>, 59</w:t>
      </w:r>
      <w:r w:rsidR="00EE6144" w:rsidRPr="00B23882">
        <w:rPr>
          <w:szCs w:val="24"/>
          <w:vertAlign w:val="superscript"/>
        </w:rPr>
        <w:t>3</w:t>
      </w:r>
      <w:r w:rsidR="00EE6144" w:rsidRPr="00B23882">
        <w:rPr>
          <w:szCs w:val="24"/>
        </w:rPr>
        <w:t>, 59</w:t>
      </w:r>
      <w:r w:rsidR="00EE6144" w:rsidRPr="00B23882">
        <w:rPr>
          <w:szCs w:val="24"/>
          <w:vertAlign w:val="superscript"/>
        </w:rPr>
        <w:t>4</w:t>
      </w:r>
      <w:r w:rsidR="00EE6144" w:rsidRPr="00B23882">
        <w:rPr>
          <w:szCs w:val="24"/>
        </w:rPr>
        <w:t>, 59</w:t>
      </w:r>
      <w:r w:rsidR="00EE6144" w:rsidRPr="00B23882">
        <w:rPr>
          <w:szCs w:val="24"/>
          <w:vertAlign w:val="superscript"/>
        </w:rPr>
        <w:t>5</w:t>
      </w:r>
      <w:r w:rsidR="00EE6144" w:rsidRPr="00B23882">
        <w:rPr>
          <w:szCs w:val="24"/>
        </w:rPr>
        <w:t>, 59</w:t>
      </w:r>
      <w:r w:rsidR="00EE6144" w:rsidRPr="00B23882">
        <w:rPr>
          <w:szCs w:val="24"/>
          <w:vertAlign w:val="superscript"/>
        </w:rPr>
        <w:t>6</w:t>
      </w:r>
      <w:r w:rsidR="00EE6144" w:rsidRPr="00B23882">
        <w:rPr>
          <w:szCs w:val="24"/>
        </w:rPr>
        <w:t>, 75 straipsnių pakeitimo ir įstatymo papildymo priedu įstatymo</w:t>
      </w:r>
      <w:r w:rsidR="00EE6144" w:rsidRPr="00B23882">
        <w:rPr>
          <w:b/>
          <w:szCs w:val="24"/>
        </w:rPr>
        <w:t xml:space="preserve"> </w:t>
      </w:r>
      <w:r w:rsidR="00EE6144" w:rsidRPr="00B23882">
        <w:rPr>
          <w:bCs/>
          <w:szCs w:val="24"/>
        </w:rPr>
        <w:t>Nr. XIII-2754 5, 10 ir 14 straipsnių nuostatas</w:t>
      </w:r>
      <w:r w:rsidR="00E73DB4" w:rsidRPr="00B23882">
        <w:rPr>
          <w:bCs/>
          <w:szCs w:val="24"/>
        </w:rPr>
        <w:t>, t.</w:t>
      </w:r>
      <w:r w:rsidR="00952DD9" w:rsidRPr="00B23882">
        <w:rPr>
          <w:bCs/>
          <w:szCs w:val="24"/>
        </w:rPr>
        <w:t xml:space="preserve"> </w:t>
      </w:r>
      <w:r w:rsidR="00E73DB4" w:rsidRPr="00B23882">
        <w:rPr>
          <w:bCs/>
          <w:szCs w:val="24"/>
        </w:rPr>
        <w:t>y.</w:t>
      </w:r>
      <w:r w:rsidR="00EE6144" w:rsidRPr="00B23882">
        <w:rPr>
          <w:bCs/>
          <w:szCs w:val="24"/>
        </w:rPr>
        <w:t xml:space="preserve"> patikslinant </w:t>
      </w:r>
      <w:r w:rsidR="00E73DB4" w:rsidRPr="00B23882">
        <w:rPr>
          <w:bCs/>
          <w:szCs w:val="24"/>
        </w:rPr>
        <w:t xml:space="preserve">šių straipsnių </w:t>
      </w:r>
      <w:r w:rsidR="00EE6144" w:rsidRPr="00B23882">
        <w:rPr>
          <w:bCs/>
          <w:szCs w:val="24"/>
        </w:rPr>
        <w:t>nuostatas dėl</w:t>
      </w:r>
      <w:r w:rsidR="00E73DB4" w:rsidRPr="00B23882">
        <w:rPr>
          <w:bCs/>
          <w:szCs w:val="24"/>
        </w:rPr>
        <w:t xml:space="preserve"> medicinos priemonių registracijos</w:t>
      </w:r>
      <w:r w:rsidR="00853A32" w:rsidRPr="00B23882">
        <w:rPr>
          <w:bCs/>
          <w:szCs w:val="24"/>
        </w:rPr>
        <w:t>,</w:t>
      </w:r>
      <w:r w:rsidR="00E73DB4" w:rsidRPr="00B23882">
        <w:rPr>
          <w:bCs/>
          <w:szCs w:val="24"/>
        </w:rPr>
        <w:t xml:space="preserve"> </w:t>
      </w:r>
      <w:r w:rsidR="00EE6144" w:rsidRPr="00B23882">
        <w:rPr>
          <w:bCs/>
          <w:szCs w:val="24"/>
        </w:rPr>
        <w:t>medicinos gamintojų, platintojų, importuotojų prievolių</w:t>
      </w:r>
      <w:r w:rsidR="00853A32" w:rsidRPr="00B23882">
        <w:rPr>
          <w:bCs/>
          <w:szCs w:val="24"/>
        </w:rPr>
        <w:t xml:space="preserve"> </w:t>
      </w:r>
      <w:r w:rsidR="00E73DB4" w:rsidRPr="00B23882">
        <w:rPr>
          <w:bCs/>
          <w:szCs w:val="24"/>
        </w:rPr>
        <w:t>atsiradus</w:t>
      </w:r>
      <w:r w:rsidR="00EE6144" w:rsidRPr="00B23882">
        <w:rPr>
          <w:bCs/>
          <w:szCs w:val="24"/>
        </w:rPr>
        <w:t xml:space="preserve"> EUDAMED</w:t>
      </w:r>
      <w:r w:rsidR="00E73DB4" w:rsidRPr="00B23882">
        <w:rPr>
          <w:bCs/>
          <w:szCs w:val="24"/>
        </w:rPr>
        <w:t xml:space="preserve"> (jam tapus </w:t>
      </w:r>
      <w:r w:rsidR="004516CA">
        <w:rPr>
          <w:bCs/>
          <w:szCs w:val="24"/>
        </w:rPr>
        <w:t>visiškai</w:t>
      </w:r>
      <w:r w:rsidR="004516CA" w:rsidRPr="00B23882">
        <w:rPr>
          <w:bCs/>
          <w:szCs w:val="24"/>
        </w:rPr>
        <w:t xml:space="preserve"> </w:t>
      </w:r>
      <w:r w:rsidR="00E73DB4" w:rsidRPr="00B23882">
        <w:rPr>
          <w:bCs/>
          <w:szCs w:val="24"/>
        </w:rPr>
        <w:t>funkcionaliu)</w:t>
      </w:r>
      <w:r w:rsidR="00853A32" w:rsidRPr="00B23882">
        <w:rPr>
          <w:bCs/>
          <w:szCs w:val="24"/>
        </w:rPr>
        <w:t xml:space="preserve">, patikslinant šių prievolių įsigaliojimų datą (išbraukiant </w:t>
      </w:r>
      <w:r w:rsidR="00E964F2" w:rsidRPr="00B23882">
        <w:rPr>
          <w:bCs/>
          <w:szCs w:val="24"/>
        </w:rPr>
        <w:t>nebeaktualias datas ir sąlygas)</w:t>
      </w:r>
      <w:r w:rsidR="00E73DB4" w:rsidRPr="00B23882">
        <w:rPr>
          <w:bCs/>
          <w:szCs w:val="24"/>
        </w:rPr>
        <w:t xml:space="preserve"> bei papildant pereinamojo laikotarpio nuostata dėl </w:t>
      </w:r>
      <w:r w:rsidR="0029251B" w:rsidRPr="00B23882">
        <w:rPr>
          <w:bCs/>
          <w:szCs w:val="24"/>
        </w:rPr>
        <w:t xml:space="preserve">iki </w:t>
      </w:r>
      <w:r w:rsidR="00EC3FBD" w:rsidRPr="00B23882">
        <w:rPr>
          <w:bCs/>
          <w:szCs w:val="24"/>
        </w:rPr>
        <w:t>įstatymo įsigaliojimo</w:t>
      </w:r>
      <w:r w:rsidR="00E73DB4" w:rsidRPr="00B23882">
        <w:rPr>
          <w:szCs w:val="24"/>
          <w:lang w:eastAsia="en-US"/>
        </w:rPr>
        <w:t xml:space="preserve"> rinkai </w:t>
      </w:r>
      <w:r w:rsidR="0029251B" w:rsidRPr="00B23882">
        <w:rPr>
          <w:szCs w:val="24"/>
          <w:lang w:eastAsia="en-US"/>
        </w:rPr>
        <w:t xml:space="preserve">pateiktų </w:t>
      </w:r>
      <w:r w:rsidR="00E73DB4" w:rsidRPr="00B23882">
        <w:rPr>
          <w:szCs w:val="24"/>
          <w:lang w:eastAsia="en-US"/>
        </w:rPr>
        <w:t xml:space="preserve">medicinos </w:t>
      </w:r>
      <w:r w:rsidR="0029251B" w:rsidRPr="00B23882">
        <w:rPr>
          <w:szCs w:val="24"/>
          <w:lang w:eastAsia="en-US"/>
        </w:rPr>
        <w:t>priemonių</w:t>
      </w:r>
      <w:r w:rsidR="00E73DB4" w:rsidRPr="00B23882">
        <w:rPr>
          <w:szCs w:val="24"/>
          <w:lang w:eastAsia="en-US"/>
        </w:rPr>
        <w:t xml:space="preserve"> užregistr</w:t>
      </w:r>
      <w:r w:rsidR="0029251B" w:rsidRPr="00B23882">
        <w:rPr>
          <w:szCs w:val="24"/>
          <w:lang w:eastAsia="en-US"/>
        </w:rPr>
        <w:t>avimo pagal naujai įsigaliojusius reikalavimus.</w:t>
      </w:r>
    </w:p>
    <w:p w14:paraId="573E3F96" w14:textId="6E49F29E" w:rsidR="000F6C44" w:rsidRPr="00B23882" w:rsidRDefault="00D4159F" w:rsidP="00AF6542">
      <w:pPr>
        <w:ind w:firstLine="567"/>
        <w:jc w:val="both"/>
        <w:rPr>
          <w:szCs w:val="24"/>
        </w:rPr>
      </w:pPr>
      <w:r w:rsidRPr="00B23882">
        <w:rPr>
          <w:szCs w:val="24"/>
        </w:rPr>
        <w:t>Atsižvelgiant į tai, kad</w:t>
      </w:r>
      <w:r w:rsidR="00A454EC" w:rsidRPr="00B23882">
        <w:rPr>
          <w:szCs w:val="24"/>
        </w:rPr>
        <w:t xml:space="preserve"> </w:t>
      </w:r>
      <w:r w:rsidRPr="00B23882">
        <w:rPr>
          <w:szCs w:val="24"/>
        </w:rPr>
        <w:t>Lietuvos Respublikos</w:t>
      </w:r>
      <w:r w:rsidRPr="00B23882">
        <w:rPr>
          <w:caps/>
          <w:szCs w:val="24"/>
        </w:rPr>
        <w:t xml:space="preserve"> </w:t>
      </w:r>
      <w:r w:rsidRPr="00B23882">
        <w:rPr>
          <w:szCs w:val="24"/>
        </w:rPr>
        <w:t>biomedicininių tyrimų etikos įstatymo Nr. VIII-1679 1, 2, 6, 7, 8, 11, 12, 20, 21, 22, 25 straipsnių ir priedo pakeitimo ir įstatymo papildymo 11</w:t>
      </w:r>
      <w:r w:rsidRPr="00B23882">
        <w:rPr>
          <w:caps/>
          <w:szCs w:val="24"/>
          <w:vertAlign w:val="superscript"/>
        </w:rPr>
        <w:t>1</w:t>
      </w:r>
      <w:r w:rsidRPr="00B23882">
        <w:rPr>
          <w:caps/>
          <w:szCs w:val="24"/>
        </w:rPr>
        <w:t>, 24</w:t>
      </w:r>
      <w:r w:rsidRPr="00B23882">
        <w:rPr>
          <w:caps/>
          <w:szCs w:val="24"/>
          <w:vertAlign w:val="superscript"/>
        </w:rPr>
        <w:t xml:space="preserve">1  </w:t>
      </w:r>
      <w:r w:rsidRPr="00B23882">
        <w:rPr>
          <w:szCs w:val="24"/>
        </w:rPr>
        <w:t>straipsniais įstatymo Nr. XIII-735 pakeitimo</w:t>
      </w:r>
      <w:r w:rsidRPr="00B23882">
        <w:rPr>
          <w:caps/>
          <w:szCs w:val="24"/>
        </w:rPr>
        <w:t xml:space="preserve"> </w:t>
      </w:r>
      <w:r w:rsidRPr="00B23882">
        <w:rPr>
          <w:szCs w:val="24"/>
        </w:rPr>
        <w:t xml:space="preserve">įstatymas </w:t>
      </w:r>
      <w:r w:rsidR="001C71AA" w:rsidRPr="00B23882">
        <w:rPr>
          <w:szCs w:val="24"/>
        </w:rPr>
        <w:t xml:space="preserve">(toliau </w:t>
      </w:r>
      <w:r w:rsidR="004516CA">
        <w:rPr>
          <w:szCs w:val="24"/>
        </w:rPr>
        <w:t>–</w:t>
      </w:r>
      <w:r w:rsidR="004516CA" w:rsidRPr="00B23882">
        <w:rPr>
          <w:b/>
          <w:bCs/>
          <w:szCs w:val="24"/>
        </w:rPr>
        <w:t xml:space="preserve"> </w:t>
      </w:r>
      <w:r w:rsidR="001C71AA" w:rsidRPr="00B23882">
        <w:rPr>
          <w:szCs w:val="24"/>
        </w:rPr>
        <w:t xml:space="preserve">Įstatymo Nr. XIII-735 pakeitimas) </w:t>
      </w:r>
      <w:r w:rsidRPr="00B23882">
        <w:rPr>
          <w:szCs w:val="24"/>
        </w:rPr>
        <w:t xml:space="preserve">įsigalios 2022 m. sausio 31 d., siekiant suderinti Biomedicininių tyrimų etikos įstatymo ir Reglamento (ES) 2017/746 nuostatas parengtas </w:t>
      </w:r>
      <w:r w:rsidR="005A309E" w:rsidRPr="00B23882">
        <w:rPr>
          <w:szCs w:val="24"/>
        </w:rPr>
        <w:t>Lietuvos Respublikos biomedicininių tyrimų etikos įstatymo Nr. VIII-1679</w:t>
      </w:r>
      <w:r w:rsidR="005A309E" w:rsidRPr="00B23882">
        <w:rPr>
          <w:caps/>
          <w:szCs w:val="24"/>
        </w:rPr>
        <w:t xml:space="preserve"> 1, 2, 6, 7, 11, 12, 20, 21, 22, 24</w:t>
      </w:r>
      <w:r w:rsidR="005A309E" w:rsidRPr="00B23882">
        <w:rPr>
          <w:caps/>
          <w:szCs w:val="24"/>
          <w:vertAlign w:val="superscript"/>
        </w:rPr>
        <w:t>1</w:t>
      </w:r>
      <w:r w:rsidR="005A309E" w:rsidRPr="00B23882">
        <w:rPr>
          <w:caps/>
          <w:szCs w:val="24"/>
        </w:rPr>
        <w:t>, 24</w:t>
      </w:r>
      <w:r w:rsidR="005A309E" w:rsidRPr="00B23882">
        <w:rPr>
          <w:caps/>
          <w:szCs w:val="24"/>
          <w:vertAlign w:val="superscript"/>
        </w:rPr>
        <w:t>2</w:t>
      </w:r>
      <w:r w:rsidR="005A309E" w:rsidRPr="00B23882">
        <w:rPr>
          <w:szCs w:val="24"/>
        </w:rPr>
        <w:t xml:space="preserve"> straipsnių ir priedo pakeitimo </w:t>
      </w:r>
      <w:r w:rsidR="001C71AA" w:rsidRPr="00B23882">
        <w:rPr>
          <w:szCs w:val="24"/>
        </w:rPr>
        <w:t>projektas, kuris apima patvirtintas, bet dar neįsigaliojusias Įstatymo Nr. XIII-735 pakeitimo nuostatas.</w:t>
      </w:r>
    </w:p>
    <w:p w14:paraId="0D5A0D48" w14:textId="77777777" w:rsidR="005A309E" w:rsidRPr="00B23882" w:rsidRDefault="005A309E" w:rsidP="00E607BA">
      <w:pPr>
        <w:ind w:right="191" w:firstLine="567"/>
        <w:jc w:val="both"/>
        <w:rPr>
          <w:bCs/>
          <w:szCs w:val="24"/>
        </w:rPr>
      </w:pPr>
    </w:p>
    <w:p w14:paraId="1395A749" w14:textId="77777777" w:rsidR="00B6233B" w:rsidRPr="00B23882" w:rsidRDefault="00B6233B" w:rsidP="00E778F2">
      <w:pPr>
        <w:ind w:right="191" w:firstLine="567"/>
        <w:jc w:val="both"/>
        <w:rPr>
          <w:b/>
          <w:bCs/>
          <w:szCs w:val="24"/>
        </w:rPr>
      </w:pPr>
      <w:r w:rsidRPr="00B23882">
        <w:rPr>
          <w:b/>
          <w:bCs/>
          <w:szCs w:val="24"/>
        </w:rPr>
        <w:t>2. Įstatym</w:t>
      </w:r>
      <w:r w:rsidR="008B634F" w:rsidRPr="00B23882">
        <w:rPr>
          <w:b/>
          <w:bCs/>
          <w:szCs w:val="24"/>
        </w:rPr>
        <w:t xml:space="preserve">ų </w:t>
      </w:r>
      <w:r w:rsidRPr="00B23882">
        <w:rPr>
          <w:b/>
          <w:bCs/>
          <w:szCs w:val="24"/>
        </w:rPr>
        <w:t>projekt</w:t>
      </w:r>
      <w:r w:rsidR="008B634F" w:rsidRPr="00B23882">
        <w:rPr>
          <w:b/>
          <w:bCs/>
          <w:szCs w:val="24"/>
        </w:rPr>
        <w:t>ų</w:t>
      </w:r>
      <w:r w:rsidRPr="00B23882">
        <w:rPr>
          <w:b/>
          <w:bCs/>
          <w:szCs w:val="24"/>
        </w:rPr>
        <w:t xml:space="preserve"> iniciatoriai (institucija, asmenys ar piliečių įgalioti atstovai) ir rengėjai</w:t>
      </w:r>
    </w:p>
    <w:p w14:paraId="6F3F659F" w14:textId="047D189C" w:rsidR="00654DEB" w:rsidRPr="00B23882" w:rsidRDefault="00B6233B" w:rsidP="00E778F2">
      <w:pPr>
        <w:pStyle w:val="BodyText"/>
        <w:ind w:firstLine="567"/>
        <w:jc w:val="both"/>
        <w:rPr>
          <w:b w:val="0"/>
          <w:sz w:val="24"/>
          <w:szCs w:val="24"/>
        </w:rPr>
      </w:pPr>
      <w:r w:rsidRPr="00B23882">
        <w:rPr>
          <w:b w:val="0"/>
          <w:sz w:val="24"/>
          <w:szCs w:val="24"/>
        </w:rPr>
        <w:lastRenderedPageBreak/>
        <w:t>Įstatym</w:t>
      </w:r>
      <w:r w:rsidR="00A434D7" w:rsidRPr="00B23882">
        <w:rPr>
          <w:b w:val="0"/>
          <w:sz w:val="24"/>
          <w:szCs w:val="24"/>
        </w:rPr>
        <w:t>ų</w:t>
      </w:r>
      <w:r w:rsidRPr="00B23882">
        <w:rPr>
          <w:b w:val="0"/>
          <w:sz w:val="24"/>
          <w:szCs w:val="24"/>
        </w:rPr>
        <w:t xml:space="preserve"> projektus inicijavo</w:t>
      </w:r>
      <w:r w:rsidR="00A434D7" w:rsidRPr="00B23882">
        <w:rPr>
          <w:b w:val="0"/>
          <w:sz w:val="24"/>
          <w:szCs w:val="24"/>
        </w:rPr>
        <w:t xml:space="preserve"> ir parengė</w:t>
      </w:r>
      <w:r w:rsidRPr="00B23882">
        <w:rPr>
          <w:b w:val="0"/>
          <w:sz w:val="24"/>
          <w:szCs w:val="24"/>
        </w:rPr>
        <w:t xml:space="preserve"> </w:t>
      </w:r>
      <w:r w:rsidR="0050117F" w:rsidRPr="00B23882">
        <w:rPr>
          <w:b w:val="0"/>
          <w:sz w:val="24"/>
          <w:szCs w:val="24"/>
        </w:rPr>
        <w:t xml:space="preserve">Sveikatos apsaugos ministerija (tiesioginis iniciatorius ir rengėjas Valstybinė akreditavimo sveikatos priežiūros veiklai tarnyba prie Sveikatos apsaugos ministerijos (toliau </w:t>
      </w:r>
      <w:r w:rsidR="00161D12" w:rsidRPr="00B23882">
        <w:rPr>
          <w:b w:val="0"/>
          <w:sz w:val="24"/>
          <w:szCs w:val="24"/>
        </w:rPr>
        <w:t xml:space="preserve">– </w:t>
      </w:r>
      <w:r w:rsidR="00E34AF5" w:rsidRPr="00B23882">
        <w:rPr>
          <w:b w:val="0"/>
          <w:sz w:val="24"/>
          <w:szCs w:val="24"/>
        </w:rPr>
        <w:t>Akreditavimo tarnyba</w:t>
      </w:r>
      <w:r w:rsidR="0050117F" w:rsidRPr="00B23882">
        <w:rPr>
          <w:b w:val="0"/>
          <w:sz w:val="24"/>
          <w:szCs w:val="24"/>
        </w:rPr>
        <w:t>)</w:t>
      </w:r>
      <w:r w:rsidR="000F33C2">
        <w:rPr>
          <w:b w:val="0"/>
          <w:sz w:val="24"/>
          <w:szCs w:val="24"/>
        </w:rPr>
        <w:t>)</w:t>
      </w:r>
      <w:r w:rsidR="00654DEB" w:rsidRPr="00B23882">
        <w:rPr>
          <w:b w:val="0"/>
          <w:sz w:val="24"/>
          <w:szCs w:val="24"/>
        </w:rPr>
        <w:t xml:space="preserve">. </w:t>
      </w:r>
    </w:p>
    <w:p w14:paraId="6E2A7740" w14:textId="77777777" w:rsidR="00E778F2" w:rsidRPr="00B23882" w:rsidRDefault="00E778F2" w:rsidP="00E778F2">
      <w:pPr>
        <w:pStyle w:val="statymopavad"/>
        <w:spacing w:line="240" w:lineRule="auto"/>
        <w:ind w:left="1080" w:right="191" w:firstLine="567"/>
        <w:jc w:val="both"/>
        <w:rPr>
          <w:rFonts w:ascii="Times New Roman" w:hAnsi="Times New Roman" w:cs="Times New Roman"/>
          <w:b/>
          <w:bCs/>
          <w:caps w:val="0"/>
        </w:rPr>
      </w:pPr>
    </w:p>
    <w:p w14:paraId="6E2DC111" w14:textId="77777777" w:rsidR="00B6233B" w:rsidRPr="00B23882" w:rsidRDefault="009C3A7A" w:rsidP="00E778F2">
      <w:pPr>
        <w:pStyle w:val="statymopavad"/>
        <w:spacing w:line="240" w:lineRule="auto"/>
        <w:ind w:right="191" w:firstLine="567"/>
        <w:jc w:val="both"/>
        <w:rPr>
          <w:rFonts w:ascii="Times New Roman" w:hAnsi="Times New Roman" w:cs="Times New Roman"/>
          <w:b/>
          <w:bCs/>
          <w:caps w:val="0"/>
        </w:rPr>
      </w:pPr>
      <w:r w:rsidRPr="00B23882">
        <w:rPr>
          <w:rFonts w:ascii="Times New Roman" w:hAnsi="Times New Roman" w:cs="Times New Roman"/>
          <w:b/>
          <w:bCs/>
          <w:caps w:val="0"/>
        </w:rPr>
        <w:t xml:space="preserve">3. </w:t>
      </w:r>
      <w:r w:rsidR="00B6233B" w:rsidRPr="00B23882">
        <w:rPr>
          <w:rFonts w:ascii="Times New Roman" w:hAnsi="Times New Roman" w:cs="Times New Roman"/>
          <w:b/>
          <w:bCs/>
          <w:caps w:val="0"/>
        </w:rPr>
        <w:t>Kaip šiuo metu yra reguliuojami įstatym</w:t>
      </w:r>
      <w:r w:rsidR="00DE07FE" w:rsidRPr="00B23882">
        <w:rPr>
          <w:rFonts w:ascii="Times New Roman" w:hAnsi="Times New Roman" w:cs="Times New Roman"/>
          <w:b/>
          <w:bCs/>
          <w:caps w:val="0"/>
        </w:rPr>
        <w:t>ų</w:t>
      </w:r>
      <w:r w:rsidR="00B6233B" w:rsidRPr="00B23882">
        <w:rPr>
          <w:rFonts w:ascii="Times New Roman" w:hAnsi="Times New Roman" w:cs="Times New Roman"/>
          <w:b/>
          <w:bCs/>
          <w:caps w:val="0"/>
        </w:rPr>
        <w:t xml:space="preserve"> projekt</w:t>
      </w:r>
      <w:r w:rsidR="00DE07FE" w:rsidRPr="00B23882">
        <w:rPr>
          <w:rFonts w:ascii="Times New Roman" w:hAnsi="Times New Roman" w:cs="Times New Roman"/>
          <w:b/>
          <w:bCs/>
          <w:caps w:val="0"/>
        </w:rPr>
        <w:t>uose</w:t>
      </w:r>
      <w:r w:rsidR="00B6233B" w:rsidRPr="00B23882">
        <w:rPr>
          <w:rFonts w:ascii="Times New Roman" w:hAnsi="Times New Roman" w:cs="Times New Roman"/>
          <w:b/>
          <w:bCs/>
          <w:caps w:val="0"/>
        </w:rPr>
        <w:t xml:space="preserve"> aptarti teisiniai santykiai</w:t>
      </w:r>
    </w:p>
    <w:p w14:paraId="6C549BE3" w14:textId="2BA1976A" w:rsidR="00B916F2" w:rsidRPr="00B23882" w:rsidRDefault="00B8265D" w:rsidP="00E778F2">
      <w:pPr>
        <w:ind w:firstLine="567"/>
        <w:jc w:val="both"/>
        <w:rPr>
          <w:szCs w:val="24"/>
        </w:rPr>
      </w:pPr>
      <w:r w:rsidRPr="00B23882">
        <w:rPr>
          <w:szCs w:val="24"/>
        </w:rPr>
        <w:t xml:space="preserve">Šiuo metu </w:t>
      </w:r>
      <w:r w:rsidR="0010117A" w:rsidRPr="00B23882">
        <w:rPr>
          <w:szCs w:val="24"/>
        </w:rPr>
        <w:t xml:space="preserve">pagrindiniai su </w:t>
      </w:r>
      <w:r w:rsidRPr="00B23882">
        <w:rPr>
          <w:szCs w:val="24"/>
        </w:rPr>
        <w:t>medicinos priemon</w:t>
      </w:r>
      <w:r w:rsidR="0010117A" w:rsidRPr="00B23882">
        <w:rPr>
          <w:szCs w:val="24"/>
        </w:rPr>
        <w:t xml:space="preserve">ėmis, įskaitant </w:t>
      </w:r>
      <w:r w:rsidRPr="00B23882">
        <w:rPr>
          <w:szCs w:val="24"/>
        </w:rPr>
        <w:t xml:space="preserve">ir </w:t>
      </w:r>
      <w:r w:rsidRPr="00B23882">
        <w:rPr>
          <w:i/>
          <w:szCs w:val="24"/>
        </w:rPr>
        <w:t>in vitro</w:t>
      </w:r>
      <w:r w:rsidRPr="00B23882">
        <w:rPr>
          <w:szCs w:val="24"/>
        </w:rPr>
        <w:t xml:space="preserve"> diagnostikos medicinos </w:t>
      </w:r>
      <w:r w:rsidR="00153916" w:rsidRPr="00B23882">
        <w:rPr>
          <w:szCs w:val="24"/>
        </w:rPr>
        <w:t>priemon</w:t>
      </w:r>
      <w:r w:rsidR="00153916">
        <w:rPr>
          <w:szCs w:val="24"/>
        </w:rPr>
        <w:t>e</w:t>
      </w:r>
      <w:r w:rsidR="00153916" w:rsidRPr="00B23882">
        <w:rPr>
          <w:szCs w:val="24"/>
        </w:rPr>
        <w:t>s</w:t>
      </w:r>
      <w:r w:rsidR="00B916F2" w:rsidRPr="00B23882">
        <w:rPr>
          <w:szCs w:val="24"/>
        </w:rPr>
        <w:t>,</w:t>
      </w:r>
      <w:r w:rsidR="000C173C" w:rsidRPr="00B23882">
        <w:rPr>
          <w:szCs w:val="24"/>
        </w:rPr>
        <w:t xml:space="preserve"> </w:t>
      </w:r>
      <w:r w:rsidR="0010117A" w:rsidRPr="00B23882">
        <w:rPr>
          <w:szCs w:val="24"/>
        </w:rPr>
        <w:t xml:space="preserve">susiję visuomeniniai santykiai </w:t>
      </w:r>
      <w:r w:rsidRPr="00B23882">
        <w:rPr>
          <w:szCs w:val="24"/>
        </w:rPr>
        <w:t>reglamentuot</w:t>
      </w:r>
      <w:r w:rsidR="000C173C" w:rsidRPr="00B23882">
        <w:rPr>
          <w:szCs w:val="24"/>
        </w:rPr>
        <w:t>i</w:t>
      </w:r>
      <w:r w:rsidRPr="00B23882">
        <w:rPr>
          <w:szCs w:val="24"/>
        </w:rPr>
        <w:t xml:space="preserve"> Sveikatos sistemos įstatym</w:t>
      </w:r>
      <w:r w:rsidR="000C173C" w:rsidRPr="00B23882">
        <w:rPr>
          <w:szCs w:val="24"/>
        </w:rPr>
        <w:t>e,</w:t>
      </w:r>
      <w:r w:rsidRPr="00B23882">
        <w:rPr>
          <w:szCs w:val="24"/>
        </w:rPr>
        <w:t xml:space="preserve"> </w:t>
      </w:r>
      <w:r w:rsidR="0010117A" w:rsidRPr="00B23882">
        <w:rPr>
          <w:szCs w:val="24"/>
        </w:rPr>
        <w:t>kuriame nustatyt</w:t>
      </w:r>
      <w:r w:rsidR="00B916F2" w:rsidRPr="00B23882">
        <w:rPr>
          <w:szCs w:val="24"/>
        </w:rPr>
        <w:t>as</w:t>
      </w:r>
      <w:r w:rsidR="0010117A" w:rsidRPr="00B23882">
        <w:rPr>
          <w:szCs w:val="24"/>
        </w:rPr>
        <w:t xml:space="preserve"> medicinos priemonių rinkos subjektų veiklos reguliavimas ir priežiūra (medicinos priemonių pateikimas rinkai</w:t>
      </w:r>
      <w:r w:rsidR="00B916F2" w:rsidRPr="00B23882">
        <w:rPr>
          <w:szCs w:val="24"/>
        </w:rPr>
        <w:t>,</w:t>
      </w:r>
      <w:r w:rsidR="0010117A" w:rsidRPr="00B23882">
        <w:rPr>
          <w:szCs w:val="24"/>
        </w:rPr>
        <w:t xml:space="preserve"> p</w:t>
      </w:r>
      <w:r w:rsidR="00B916F2" w:rsidRPr="00B23882">
        <w:rPr>
          <w:szCs w:val="24"/>
        </w:rPr>
        <w:t>latinimas, naudojimas, medicinos priemonių rinkos subjektų pareigos ir teisės, poveikio priemonės ir jų taikymas).</w:t>
      </w:r>
      <w:r w:rsidR="0010117A" w:rsidRPr="00B23882">
        <w:rPr>
          <w:szCs w:val="24"/>
        </w:rPr>
        <w:t xml:space="preserve"> </w:t>
      </w:r>
      <w:r w:rsidR="00B916F2" w:rsidRPr="00B23882">
        <w:rPr>
          <w:szCs w:val="24"/>
        </w:rPr>
        <w:t>Šį įstatymą įgyvendina poįstatyminiai teisės aktai – sveikatos apsaugos ministro įsakymai, kurių dauguma perkelia</w:t>
      </w:r>
      <w:r w:rsidR="00BE638F" w:rsidRPr="00B23882">
        <w:rPr>
          <w:szCs w:val="24"/>
        </w:rPr>
        <w:t xml:space="preserve"> ir</w:t>
      </w:r>
      <w:r w:rsidR="00B916F2" w:rsidRPr="00B23882">
        <w:rPr>
          <w:szCs w:val="24"/>
        </w:rPr>
        <w:t xml:space="preserve"> </w:t>
      </w:r>
      <w:r w:rsidR="00B916F2" w:rsidRPr="00B23882">
        <w:rPr>
          <w:i/>
          <w:szCs w:val="24"/>
        </w:rPr>
        <w:t>in vitro</w:t>
      </w:r>
      <w:r w:rsidR="00B916F2" w:rsidRPr="00B23882">
        <w:rPr>
          <w:szCs w:val="24"/>
        </w:rPr>
        <w:t xml:space="preserve"> diagnostikos medicinos priemonių saugą reglamentuojan</w:t>
      </w:r>
      <w:r w:rsidR="001C71AA" w:rsidRPr="00B23882">
        <w:rPr>
          <w:szCs w:val="24"/>
        </w:rPr>
        <w:t>čios</w:t>
      </w:r>
      <w:r w:rsidR="00B916F2" w:rsidRPr="00B23882">
        <w:rPr>
          <w:szCs w:val="24"/>
        </w:rPr>
        <w:t xml:space="preserve"> </w:t>
      </w:r>
      <w:r w:rsidR="00D17253" w:rsidRPr="00B23882">
        <w:rPr>
          <w:color w:val="000000"/>
          <w:shd w:val="clear" w:color="auto" w:fill="FFFFFF"/>
        </w:rPr>
        <w:t xml:space="preserve">1998 m. spalio 27 d. Europos Parlamento ir Tarybos direktyvos </w:t>
      </w:r>
      <w:r w:rsidR="00D17253" w:rsidRPr="00B23882">
        <w:rPr>
          <w:rStyle w:val="Strong"/>
          <w:b w:val="0"/>
          <w:bCs w:val="0"/>
          <w:color w:val="000000"/>
          <w:shd w:val="clear" w:color="auto" w:fill="FFFFFF"/>
        </w:rPr>
        <w:t xml:space="preserve">98/79/EB dėl </w:t>
      </w:r>
      <w:r w:rsidR="00D17253" w:rsidRPr="00B23882">
        <w:rPr>
          <w:rStyle w:val="Strong"/>
          <w:b w:val="0"/>
          <w:bCs w:val="0"/>
          <w:i/>
          <w:color w:val="000000"/>
          <w:shd w:val="clear" w:color="auto" w:fill="FFFFFF"/>
        </w:rPr>
        <w:t>in vitro</w:t>
      </w:r>
      <w:r w:rsidR="00D17253" w:rsidRPr="00B23882">
        <w:rPr>
          <w:rStyle w:val="Strong"/>
          <w:b w:val="0"/>
          <w:bCs w:val="0"/>
          <w:color w:val="000000"/>
          <w:shd w:val="clear" w:color="auto" w:fill="FFFFFF"/>
        </w:rPr>
        <w:t xml:space="preserve"> diagnostikos medicinos prietaisų</w:t>
      </w:r>
      <w:r w:rsidR="00D17253" w:rsidRPr="00B23882">
        <w:rPr>
          <w:rStyle w:val="Strong"/>
          <w:color w:val="000000"/>
          <w:shd w:val="clear" w:color="auto" w:fill="FFFFFF"/>
        </w:rPr>
        <w:t xml:space="preserve"> </w:t>
      </w:r>
      <w:r w:rsidR="00D17253" w:rsidRPr="00B23882">
        <w:rPr>
          <w:rStyle w:val="Strong"/>
          <w:b w:val="0"/>
          <w:bCs w:val="0"/>
          <w:color w:val="000000"/>
          <w:shd w:val="clear" w:color="auto" w:fill="FFFFFF"/>
        </w:rPr>
        <w:t xml:space="preserve">(toliau – IVD </w:t>
      </w:r>
      <w:r w:rsidR="00153916">
        <w:rPr>
          <w:rStyle w:val="Strong"/>
          <w:b w:val="0"/>
          <w:bCs w:val="0"/>
          <w:color w:val="000000"/>
          <w:shd w:val="clear" w:color="auto" w:fill="FFFFFF"/>
        </w:rPr>
        <w:t>d</w:t>
      </w:r>
      <w:r w:rsidR="00153916" w:rsidRPr="00B23882">
        <w:rPr>
          <w:rStyle w:val="Strong"/>
          <w:b w:val="0"/>
          <w:bCs w:val="0"/>
          <w:color w:val="000000"/>
          <w:shd w:val="clear" w:color="auto" w:fill="FFFFFF"/>
        </w:rPr>
        <w:t>irektyva</w:t>
      </w:r>
      <w:r w:rsidR="00D17253" w:rsidRPr="00B23882">
        <w:rPr>
          <w:rStyle w:val="Strong"/>
          <w:b w:val="0"/>
          <w:bCs w:val="0"/>
          <w:color w:val="000000"/>
          <w:shd w:val="clear" w:color="auto" w:fill="FFFFFF"/>
        </w:rPr>
        <w:t>)</w:t>
      </w:r>
      <w:r w:rsidR="00051BCA" w:rsidRPr="00B23882">
        <w:rPr>
          <w:rStyle w:val="Strong"/>
          <w:b w:val="0"/>
          <w:bCs w:val="0"/>
          <w:color w:val="000000"/>
          <w:shd w:val="clear" w:color="auto" w:fill="FFFFFF"/>
        </w:rPr>
        <w:t xml:space="preserve"> nuostatas</w:t>
      </w:r>
      <w:r w:rsidR="00B916F2" w:rsidRPr="00B23882">
        <w:rPr>
          <w:szCs w:val="24"/>
        </w:rPr>
        <w:t xml:space="preserve">. </w:t>
      </w:r>
      <w:r w:rsidR="00BE638F" w:rsidRPr="00B23882">
        <w:rPr>
          <w:szCs w:val="24"/>
        </w:rPr>
        <w:t xml:space="preserve">Pagrindinis iš šių teisės aktų yra </w:t>
      </w:r>
      <w:r w:rsidR="00BE638F" w:rsidRPr="00B23882">
        <w:t>Lietuvos Respublikos sveikatos apsaugos ministro</w:t>
      </w:r>
      <w:r w:rsidR="00BE638F" w:rsidRPr="00B23882">
        <w:rPr>
          <w:shd w:val="clear" w:color="auto" w:fill="FFFFFF"/>
        </w:rPr>
        <w:t xml:space="preserve"> 2001 m. gruodžio 29 d. įsakymas Nr. 679 „Dėl </w:t>
      </w:r>
      <w:r w:rsidR="00BE638F" w:rsidRPr="00B23882">
        <w:rPr>
          <w:i/>
          <w:shd w:val="clear" w:color="auto" w:fill="FFFFFF"/>
        </w:rPr>
        <w:t>In vitro</w:t>
      </w:r>
      <w:r w:rsidR="00BE638F" w:rsidRPr="00B23882">
        <w:rPr>
          <w:shd w:val="clear" w:color="auto" w:fill="FFFFFF"/>
        </w:rPr>
        <w:t xml:space="preserve"> diagnostikos medicinos priemonių saugos techninio reglamento patvirtinimo“.</w:t>
      </w:r>
    </w:p>
    <w:p w14:paraId="04ED5745" w14:textId="713A9686" w:rsidR="0035221D" w:rsidRPr="00B23882" w:rsidRDefault="00B8265D" w:rsidP="00E778F2">
      <w:pPr>
        <w:ind w:firstLine="567"/>
        <w:jc w:val="both"/>
        <w:rPr>
          <w:szCs w:val="24"/>
        </w:rPr>
      </w:pPr>
      <w:r w:rsidRPr="00B23882">
        <w:rPr>
          <w:szCs w:val="24"/>
        </w:rPr>
        <w:t>Sveikatos priežiūros įstaigo</w:t>
      </w:r>
      <w:r w:rsidR="00153916">
        <w:rPr>
          <w:szCs w:val="24"/>
        </w:rPr>
        <w:t>m</w:t>
      </w:r>
      <w:r w:rsidRPr="00B23882">
        <w:rPr>
          <w:szCs w:val="24"/>
        </w:rPr>
        <w:t>s įstatym</w:t>
      </w:r>
      <w:r w:rsidR="0035221D" w:rsidRPr="00B23882">
        <w:rPr>
          <w:szCs w:val="24"/>
        </w:rPr>
        <w:t>u</w:t>
      </w:r>
      <w:r w:rsidR="00B916F2" w:rsidRPr="00B23882">
        <w:rPr>
          <w:szCs w:val="24"/>
        </w:rPr>
        <w:t xml:space="preserve"> yra nustatytos sveikatos priežiūros įstaigų pareigos, susijusios su medicinos priemonių</w:t>
      </w:r>
      <w:r w:rsidR="001C71AA" w:rsidRPr="00B23882">
        <w:rPr>
          <w:szCs w:val="24"/>
        </w:rPr>
        <w:t>, įskaitant</w:t>
      </w:r>
      <w:r w:rsidR="00B916F2" w:rsidRPr="00B23882">
        <w:rPr>
          <w:szCs w:val="24"/>
        </w:rPr>
        <w:t xml:space="preserve"> </w:t>
      </w:r>
      <w:r w:rsidR="001C71AA" w:rsidRPr="00B23882">
        <w:rPr>
          <w:i/>
          <w:szCs w:val="24"/>
        </w:rPr>
        <w:t>in vitro</w:t>
      </w:r>
      <w:r w:rsidR="001C71AA" w:rsidRPr="00B23882">
        <w:rPr>
          <w:szCs w:val="24"/>
        </w:rPr>
        <w:t xml:space="preserve"> diagnostikos medicinos priemones, </w:t>
      </w:r>
      <w:r w:rsidR="00B916F2" w:rsidRPr="00B23882">
        <w:rPr>
          <w:szCs w:val="24"/>
        </w:rPr>
        <w:t>naudojimu</w:t>
      </w:r>
      <w:r w:rsidR="0035221D" w:rsidRPr="00B23882">
        <w:rPr>
          <w:szCs w:val="24"/>
        </w:rPr>
        <w:t>, Administracinių nusižengimų kodeks</w:t>
      </w:r>
      <w:r w:rsidR="00B916F2" w:rsidRPr="00B23882">
        <w:rPr>
          <w:szCs w:val="24"/>
        </w:rPr>
        <w:t>as nustato administracinę atsakomybę už teisės aktų, reglamentuojančių medicinos priemonių pateikimą rinkai, platinimą, naudojimą, pažeidimus.</w:t>
      </w:r>
      <w:r w:rsidR="000C173C" w:rsidRPr="00B23882">
        <w:rPr>
          <w:szCs w:val="24"/>
        </w:rPr>
        <w:t xml:space="preserve"> </w:t>
      </w:r>
      <w:r w:rsidR="00B916F2" w:rsidRPr="00B23882">
        <w:rPr>
          <w:szCs w:val="24"/>
        </w:rPr>
        <w:t>Reikalavimai m</w:t>
      </w:r>
      <w:r w:rsidR="0035221D" w:rsidRPr="00B23882">
        <w:rPr>
          <w:szCs w:val="24"/>
        </w:rPr>
        <w:t xml:space="preserve">edicinos priemonių ir </w:t>
      </w:r>
      <w:r w:rsidR="0035221D" w:rsidRPr="00B23882">
        <w:rPr>
          <w:i/>
          <w:szCs w:val="24"/>
        </w:rPr>
        <w:t>in vitro</w:t>
      </w:r>
      <w:r w:rsidR="0035221D" w:rsidRPr="00B23882">
        <w:rPr>
          <w:szCs w:val="24"/>
        </w:rPr>
        <w:t xml:space="preserve"> diagnostikos medicinos priemonių reklam</w:t>
      </w:r>
      <w:r w:rsidR="00B916F2" w:rsidRPr="00B23882">
        <w:rPr>
          <w:szCs w:val="24"/>
        </w:rPr>
        <w:t>ai</w:t>
      </w:r>
      <w:r w:rsidR="0035221D" w:rsidRPr="00B23882">
        <w:rPr>
          <w:szCs w:val="24"/>
        </w:rPr>
        <w:t xml:space="preserve"> </w:t>
      </w:r>
      <w:r w:rsidR="00153916">
        <w:rPr>
          <w:szCs w:val="24"/>
        </w:rPr>
        <w:t>nustaty</w:t>
      </w:r>
      <w:r w:rsidR="00153916" w:rsidRPr="00B23882">
        <w:rPr>
          <w:szCs w:val="24"/>
        </w:rPr>
        <w:t xml:space="preserve">ti </w:t>
      </w:r>
      <w:r w:rsidR="00CD3D68" w:rsidRPr="00B23882">
        <w:rPr>
          <w:szCs w:val="24"/>
        </w:rPr>
        <w:t>R</w:t>
      </w:r>
      <w:r w:rsidR="0035221D" w:rsidRPr="00B23882">
        <w:rPr>
          <w:szCs w:val="24"/>
        </w:rPr>
        <w:t>eklamos įstatymo 15 str</w:t>
      </w:r>
      <w:r w:rsidR="00CD3D68" w:rsidRPr="00B23882">
        <w:rPr>
          <w:szCs w:val="24"/>
        </w:rPr>
        <w:t>a</w:t>
      </w:r>
      <w:r w:rsidR="0035221D" w:rsidRPr="00B23882">
        <w:rPr>
          <w:szCs w:val="24"/>
        </w:rPr>
        <w:t>ipsnyje.</w:t>
      </w:r>
    </w:p>
    <w:p w14:paraId="203992AA" w14:textId="6FAD7B6D" w:rsidR="00A434D7" w:rsidRPr="00B23882" w:rsidRDefault="00A96F8E" w:rsidP="00CD3D68">
      <w:pPr>
        <w:ind w:firstLine="567"/>
        <w:jc w:val="both"/>
        <w:rPr>
          <w:szCs w:val="24"/>
        </w:rPr>
      </w:pPr>
      <w:r w:rsidRPr="00B23882">
        <w:rPr>
          <w:szCs w:val="24"/>
        </w:rPr>
        <w:t>V</w:t>
      </w:r>
      <w:r w:rsidR="001C71AA" w:rsidRPr="00B23882">
        <w:rPr>
          <w:szCs w:val="24"/>
        </w:rPr>
        <w:t xml:space="preserve">eiksmingumo </w:t>
      </w:r>
      <w:r w:rsidR="00CD3D68" w:rsidRPr="00B23882">
        <w:rPr>
          <w:szCs w:val="24"/>
        </w:rPr>
        <w:t>tyrim</w:t>
      </w:r>
      <w:r w:rsidR="001C71AA" w:rsidRPr="00B23882">
        <w:rPr>
          <w:szCs w:val="24"/>
        </w:rPr>
        <w:t>ai</w:t>
      </w:r>
      <w:r w:rsidR="00CD3D68" w:rsidRPr="00B23882">
        <w:rPr>
          <w:szCs w:val="24"/>
        </w:rPr>
        <w:t xml:space="preserve"> su medicinos priemonėmis</w:t>
      </w:r>
      <w:r w:rsidRPr="00B23882">
        <w:rPr>
          <w:szCs w:val="24"/>
        </w:rPr>
        <w:t xml:space="preserve"> iki šio laiko detalia</w:t>
      </w:r>
      <w:r w:rsidR="005E45F1" w:rsidRPr="00B23882">
        <w:rPr>
          <w:szCs w:val="24"/>
        </w:rPr>
        <w:t>i</w:t>
      </w:r>
      <w:r w:rsidRPr="00B23882">
        <w:rPr>
          <w:szCs w:val="24"/>
        </w:rPr>
        <w:t xml:space="preserve"> Europos Sąjungos te</w:t>
      </w:r>
      <w:r w:rsidR="005E45F1" w:rsidRPr="00B23882">
        <w:rPr>
          <w:szCs w:val="24"/>
        </w:rPr>
        <w:t>i</w:t>
      </w:r>
      <w:r w:rsidRPr="00B23882">
        <w:rPr>
          <w:szCs w:val="24"/>
        </w:rPr>
        <w:t>sės aktuose</w:t>
      </w:r>
      <w:r w:rsidR="005E45F1" w:rsidRPr="00B23882">
        <w:rPr>
          <w:szCs w:val="24"/>
        </w:rPr>
        <w:t>, nustatančiuose medicinos priemonių saugą,</w:t>
      </w:r>
      <w:r w:rsidRPr="00B23882">
        <w:rPr>
          <w:szCs w:val="24"/>
        </w:rPr>
        <w:t xml:space="preserve"> nebuvo reglamentuoti.</w:t>
      </w:r>
      <w:r w:rsidR="003B67CE" w:rsidRPr="00B23882">
        <w:rPr>
          <w:szCs w:val="24"/>
        </w:rPr>
        <w:t xml:space="preserve"> </w:t>
      </w:r>
      <w:hyperlink r:id="rId9" w:history="1">
        <w:r w:rsidR="00D17253" w:rsidRPr="00B23882">
          <w:rPr>
            <w:rStyle w:val="Hyperlink"/>
            <w:bCs/>
            <w:i/>
            <w:iCs/>
            <w:color w:val="000000"/>
            <w:u w:val="none"/>
            <w:shd w:val="clear" w:color="auto" w:fill="FFFFFF"/>
          </w:rPr>
          <w:t>In vitro</w:t>
        </w:r>
        <w:r w:rsidR="00D17253" w:rsidRPr="00B23882">
          <w:rPr>
            <w:rStyle w:val="Hyperlink"/>
            <w:bCs/>
            <w:color w:val="000000"/>
            <w:u w:val="none"/>
            <w:shd w:val="clear" w:color="auto" w:fill="FFFFFF"/>
          </w:rPr>
          <w:t xml:space="preserve"> diagnostikos medicinos priemonių</w:t>
        </w:r>
      </w:hyperlink>
      <w:r w:rsidR="00D17253" w:rsidRPr="00B23882">
        <w:rPr>
          <w:bCs/>
          <w:color w:val="000000"/>
        </w:rPr>
        <w:t xml:space="preserve"> saugos technini</w:t>
      </w:r>
      <w:r w:rsidR="005A309E" w:rsidRPr="00B23882">
        <w:rPr>
          <w:bCs/>
          <w:color w:val="000000"/>
        </w:rPr>
        <w:t>ame</w:t>
      </w:r>
      <w:r w:rsidR="00D17253" w:rsidRPr="00B23882">
        <w:rPr>
          <w:bCs/>
          <w:color w:val="000000"/>
        </w:rPr>
        <w:t xml:space="preserve"> reglament</w:t>
      </w:r>
      <w:r w:rsidR="00051BCA" w:rsidRPr="00B23882">
        <w:rPr>
          <w:bCs/>
          <w:color w:val="000000"/>
        </w:rPr>
        <w:t>e</w:t>
      </w:r>
      <w:r w:rsidR="00D17253" w:rsidRPr="00B23882">
        <w:rPr>
          <w:bCs/>
          <w:color w:val="000000"/>
        </w:rPr>
        <w:t xml:space="preserve">, </w:t>
      </w:r>
      <w:r w:rsidR="00D17253" w:rsidRPr="00B23882">
        <w:rPr>
          <w:shd w:val="clear" w:color="auto" w:fill="FFFFFF"/>
        </w:rPr>
        <w:t>patvirtint</w:t>
      </w:r>
      <w:r w:rsidR="00051BCA" w:rsidRPr="00B23882">
        <w:rPr>
          <w:shd w:val="clear" w:color="auto" w:fill="FFFFFF"/>
        </w:rPr>
        <w:t>ame</w:t>
      </w:r>
      <w:r w:rsidR="00D17253" w:rsidRPr="00B23882">
        <w:rPr>
          <w:shd w:val="clear" w:color="auto" w:fill="FFFFFF"/>
        </w:rPr>
        <w:t xml:space="preserve"> </w:t>
      </w:r>
      <w:r w:rsidR="00D17253" w:rsidRPr="00B23882">
        <w:t>Lietuvos Respublikos sveikatos apsaugos ministro</w:t>
      </w:r>
      <w:r w:rsidR="00D17253" w:rsidRPr="00B23882">
        <w:rPr>
          <w:shd w:val="clear" w:color="auto" w:fill="FFFFFF"/>
        </w:rPr>
        <w:t xml:space="preserve"> 2001 m. gruodžio 29 d. įsakymu Nr. 679 „Dėl </w:t>
      </w:r>
      <w:r w:rsidR="00D17253" w:rsidRPr="00B23882">
        <w:rPr>
          <w:i/>
          <w:shd w:val="clear" w:color="auto" w:fill="FFFFFF"/>
        </w:rPr>
        <w:t>In vitro</w:t>
      </w:r>
      <w:r w:rsidR="00D17253" w:rsidRPr="00B23882">
        <w:rPr>
          <w:shd w:val="clear" w:color="auto" w:fill="FFFFFF"/>
        </w:rPr>
        <w:t xml:space="preserve"> diagnostikos medicinos priemonių saugos techninio reglamento patvirtinimo“, į kurį perkeltos IVD </w:t>
      </w:r>
      <w:r w:rsidR="00153916">
        <w:rPr>
          <w:shd w:val="clear" w:color="auto" w:fill="FFFFFF"/>
        </w:rPr>
        <w:t>d</w:t>
      </w:r>
      <w:r w:rsidR="00153916" w:rsidRPr="00B23882">
        <w:rPr>
          <w:shd w:val="clear" w:color="auto" w:fill="FFFFFF"/>
        </w:rPr>
        <w:t xml:space="preserve">irektyvos </w:t>
      </w:r>
      <w:r w:rsidR="00D17253" w:rsidRPr="00B23882">
        <w:rPr>
          <w:shd w:val="clear" w:color="auto" w:fill="FFFFFF"/>
        </w:rPr>
        <w:t>nuostatos,</w:t>
      </w:r>
      <w:r w:rsidR="003B67CE" w:rsidRPr="00B23882">
        <w:rPr>
          <w:shd w:val="clear" w:color="auto" w:fill="FFFFFF"/>
        </w:rPr>
        <w:t xml:space="preserve"> </w:t>
      </w:r>
      <w:r w:rsidR="00051BCA" w:rsidRPr="00B23882">
        <w:rPr>
          <w:shd w:val="clear" w:color="auto" w:fill="FFFFFF"/>
        </w:rPr>
        <w:t xml:space="preserve">apibrėžtos veiksmingumo tyrimams skirtos medicinos priemonės, tačiau patys veiksmingumo tyrimai ir jiems taikomi reikalavimai </w:t>
      </w:r>
      <w:r w:rsidR="003B67CE" w:rsidRPr="00B23882">
        <w:rPr>
          <w:shd w:val="clear" w:color="auto" w:fill="FFFFFF"/>
        </w:rPr>
        <w:t>(nei saugos požiūriu, nei etikos aspektais</w:t>
      </w:r>
      <w:r w:rsidR="00051BCA" w:rsidRPr="00B23882">
        <w:rPr>
          <w:szCs w:val="24"/>
        </w:rPr>
        <w:t xml:space="preserve">) nėra reglamentuoti. </w:t>
      </w:r>
    </w:p>
    <w:p w14:paraId="5BBC37C2" w14:textId="77777777" w:rsidR="00A434D7" w:rsidRPr="00B23882" w:rsidRDefault="00A434D7" w:rsidP="00E778F2">
      <w:pPr>
        <w:ind w:firstLine="567"/>
        <w:jc w:val="both"/>
        <w:rPr>
          <w:szCs w:val="24"/>
        </w:rPr>
      </w:pPr>
    </w:p>
    <w:p w14:paraId="5EB3E990" w14:textId="77777777" w:rsidR="00B6233B" w:rsidRPr="00B23882" w:rsidRDefault="00B6233B" w:rsidP="00E778F2">
      <w:pPr>
        <w:pStyle w:val="statymopavad"/>
        <w:spacing w:line="240" w:lineRule="auto"/>
        <w:ind w:right="191" w:firstLine="567"/>
        <w:jc w:val="both"/>
        <w:rPr>
          <w:rFonts w:ascii="Times New Roman" w:hAnsi="Times New Roman" w:cs="Times New Roman"/>
          <w:b/>
          <w:bCs/>
          <w:caps w:val="0"/>
        </w:rPr>
      </w:pPr>
      <w:r w:rsidRPr="00B23882">
        <w:rPr>
          <w:rFonts w:ascii="Times New Roman" w:hAnsi="Times New Roman" w:cs="Times New Roman"/>
          <w:b/>
          <w:bCs/>
          <w:caps w:val="0"/>
        </w:rPr>
        <w:t>4. Kokios siūlomos naujos teisinio reguliavimo nuostatos ir kokių teigiamų rezultatų laukiama</w:t>
      </w:r>
    </w:p>
    <w:p w14:paraId="2F8D5F71" w14:textId="6D650266" w:rsidR="00671E3F" w:rsidRPr="00B23882" w:rsidRDefault="00671E3F" w:rsidP="00E778F2">
      <w:pPr>
        <w:ind w:firstLine="567"/>
        <w:jc w:val="both"/>
        <w:rPr>
          <w:i/>
          <w:szCs w:val="24"/>
        </w:rPr>
      </w:pPr>
      <w:bookmarkStart w:id="6" w:name="_Hlk528681278"/>
      <w:r w:rsidRPr="00B23882">
        <w:rPr>
          <w:i/>
          <w:iCs/>
          <w:szCs w:val="24"/>
        </w:rPr>
        <w:t>Lietuvos Respublikos sveikatos sistemos įstatymo Nr. I-552 2, 59</w:t>
      </w:r>
      <w:r w:rsidRPr="00B23882">
        <w:rPr>
          <w:i/>
          <w:iCs/>
          <w:caps/>
          <w:szCs w:val="24"/>
          <w:vertAlign w:val="superscript"/>
        </w:rPr>
        <w:t>1</w:t>
      </w:r>
      <w:r w:rsidRPr="00B23882">
        <w:rPr>
          <w:i/>
          <w:iCs/>
          <w:caps/>
          <w:szCs w:val="24"/>
        </w:rPr>
        <w:t>, 59</w:t>
      </w:r>
      <w:r w:rsidRPr="00B23882">
        <w:rPr>
          <w:i/>
          <w:iCs/>
          <w:caps/>
          <w:szCs w:val="24"/>
          <w:vertAlign w:val="superscript"/>
        </w:rPr>
        <w:t>2</w:t>
      </w:r>
      <w:r w:rsidRPr="00B23882">
        <w:rPr>
          <w:i/>
          <w:iCs/>
          <w:caps/>
          <w:szCs w:val="24"/>
        </w:rPr>
        <w:t>, 59</w:t>
      </w:r>
      <w:r w:rsidRPr="00B23882">
        <w:rPr>
          <w:i/>
          <w:iCs/>
          <w:caps/>
          <w:szCs w:val="24"/>
          <w:vertAlign w:val="superscript"/>
        </w:rPr>
        <w:t>3</w:t>
      </w:r>
      <w:r w:rsidRPr="00B23882">
        <w:rPr>
          <w:i/>
          <w:iCs/>
          <w:caps/>
          <w:szCs w:val="24"/>
        </w:rPr>
        <w:t>, 59</w:t>
      </w:r>
      <w:r w:rsidRPr="00B23882">
        <w:rPr>
          <w:i/>
          <w:iCs/>
          <w:caps/>
          <w:szCs w:val="24"/>
          <w:vertAlign w:val="superscript"/>
        </w:rPr>
        <w:t>4</w:t>
      </w:r>
      <w:r w:rsidRPr="00B23882">
        <w:rPr>
          <w:i/>
          <w:iCs/>
          <w:caps/>
          <w:szCs w:val="24"/>
        </w:rPr>
        <w:t>, 59</w:t>
      </w:r>
      <w:r w:rsidRPr="00B23882">
        <w:rPr>
          <w:i/>
          <w:iCs/>
          <w:caps/>
          <w:szCs w:val="24"/>
          <w:vertAlign w:val="superscript"/>
        </w:rPr>
        <w:t>5</w:t>
      </w:r>
      <w:r w:rsidRPr="00B23882">
        <w:rPr>
          <w:i/>
          <w:iCs/>
          <w:caps/>
          <w:szCs w:val="24"/>
        </w:rPr>
        <w:t>, 59</w:t>
      </w:r>
      <w:r w:rsidRPr="00B23882">
        <w:rPr>
          <w:i/>
          <w:iCs/>
          <w:caps/>
          <w:szCs w:val="24"/>
          <w:vertAlign w:val="superscript"/>
        </w:rPr>
        <w:t>6</w:t>
      </w:r>
      <w:r w:rsidRPr="00B23882">
        <w:rPr>
          <w:i/>
          <w:iCs/>
          <w:caps/>
          <w:szCs w:val="24"/>
        </w:rPr>
        <w:t>,</w:t>
      </w:r>
      <w:r w:rsidRPr="00B23882">
        <w:rPr>
          <w:i/>
          <w:iCs/>
          <w:szCs w:val="24"/>
        </w:rPr>
        <w:t xml:space="preserve"> 75 straipsnių ir priedo pakeitimo įstatymo projektas</w:t>
      </w:r>
      <w:r w:rsidRPr="00B23882">
        <w:rPr>
          <w:szCs w:val="24"/>
        </w:rPr>
        <w:t>.</w:t>
      </w:r>
    </w:p>
    <w:p w14:paraId="198B6132" w14:textId="4256D217" w:rsidR="00663613" w:rsidRPr="00B23882" w:rsidRDefault="00ED486A" w:rsidP="00E778F2">
      <w:pPr>
        <w:ind w:firstLine="567"/>
        <w:jc w:val="both"/>
        <w:rPr>
          <w:bCs/>
          <w:i/>
          <w:szCs w:val="24"/>
        </w:rPr>
      </w:pPr>
      <w:r w:rsidRPr="00B23882">
        <w:rPr>
          <w:szCs w:val="24"/>
        </w:rPr>
        <w:t>Reglamento (ES) 2017/74</w:t>
      </w:r>
      <w:r w:rsidR="00671E3F" w:rsidRPr="00B23882">
        <w:rPr>
          <w:szCs w:val="24"/>
        </w:rPr>
        <w:t>6</w:t>
      </w:r>
      <w:r w:rsidRPr="00B23882">
        <w:rPr>
          <w:szCs w:val="24"/>
        </w:rPr>
        <w:t xml:space="preserve"> nuostat</w:t>
      </w:r>
      <w:r w:rsidR="00AD2A73" w:rsidRPr="00B23882">
        <w:rPr>
          <w:szCs w:val="24"/>
        </w:rPr>
        <w:t>os</w:t>
      </w:r>
      <w:r w:rsidRPr="00B23882">
        <w:rPr>
          <w:szCs w:val="24"/>
        </w:rPr>
        <w:t xml:space="preserve"> </w:t>
      </w:r>
      <w:r w:rsidR="00AF0F92" w:rsidRPr="00B23882">
        <w:rPr>
          <w:szCs w:val="24"/>
        </w:rPr>
        <w:t>suderina</w:t>
      </w:r>
      <w:r w:rsidR="00AD2A73" w:rsidRPr="00B23882">
        <w:rPr>
          <w:szCs w:val="24"/>
        </w:rPr>
        <w:t>mos</w:t>
      </w:r>
      <w:r w:rsidR="00AF0F92" w:rsidRPr="00B23882">
        <w:rPr>
          <w:szCs w:val="24"/>
        </w:rPr>
        <w:t xml:space="preserve"> su Sveikatos sistemos įstatymo nuostatomis</w:t>
      </w:r>
      <w:r w:rsidR="0007231B" w:rsidRPr="00B23882">
        <w:rPr>
          <w:szCs w:val="24"/>
        </w:rPr>
        <w:t>,</w:t>
      </w:r>
      <w:r w:rsidR="00AF0F92" w:rsidRPr="00B23882">
        <w:rPr>
          <w:szCs w:val="24"/>
        </w:rPr>
        <w:t xml:space="preserve"> </w:t>
      </w:r>
      <w:r w:rsidR="0007231B" w:rsidRPr="00B23882">
        <w:rPr>
          <w:szCs w:val="24"/>
        </w:rPr>
        <w:t xml:space="preserve">papildant nuostatomis, </w:t>
      </w:r>
      <w:r w:rsidR="001452EB" w:rsidRPr="00B23882">
        <w:rPr>
          <w:szCs w:val="24"/>
        </w:rPr>
        <w:t>įgyven</w:t>
      </w:r>
      <w:r w:rsidR="0007231B" w:rsidRPr="00B23882">
        <w:rPr>
          <w:szCs w:val="24"/>
        </w:rPr>
        <w:t xml:space="preserve">dinančiomis </w:t>
      </w:r>
      <w:r w:rsidR="001452EB" w:rsidRPr="00B23882">
        <w:rPr>
          <w:szCs w:val="24"/>
        </w:rPr>
        <w:t>atskiras Reglamento (ES) 2017/74</w:t>
      </w:r>
      <w:r w:rsidR="00671E3F" w:rsidRPr="00B23882">
        <w:rPr>
          <w:szCs w:val="24"/>
        </w:rPr>
        <w:t>6</w:t>
      </w:r>
      <w:r w:rsidR="001452EB" w:rsidRPr="00B23882">
        <w:rPr>
          <w:szCs w:val="24"/>
        </w:rPr>
        <w:t xml:space="preserve"> nuostatas, kurios įpareigoja valstybes nares paskirti institucijas</w:t>
      </w:r>
      <w:r w:rsidR="00163D54">
        <w:rPr>
          <w:szCs w:val="24"/>
        </w:rPr>
        <w:t>, atsakingas</w:t>
      </w:r>
      <w:r w:rsidR="001452EB" w:rsidRPr="00B23882">
        <w:rPr>
          <w:szCs w:val="24"/>
        </w:rPr>
        <w:t xml:space="preserve"> už </w:t>
      </w:r>
      <w:r w:rsidR="001452EB" w:rsidRPr="00B23882">
        <w:rPr>
          <w:bCs/>
          <w:szCs w:val="24"/>
        </w:rPr>
        <w:t>atskirų užduočių vykdymą</w:t>
      </w:r>
      <w:r w:rsidR="00163D54">
        <w:rPr>
          <w:bCs/>
          <w:szCs w:val="24"/>
        </w:rPr>
        <w:t>,</w:t>
      </w:r>
      <w:r w:rsidR="00AD2A73" w:rsidRPr="00B23882">
        <w:rPr>
          <w:bCs/>
          <w:szCs w:val="24"/>
        </w:rPr>
        <w:t xml:space="preserve"> </w:t>
      </w:r>
      <w:r w:rsidR="0007231B" w:rsidRPr="00B23882">
        <w:rPr>
          <w:bCs/>
          <w:szCs w:val="24"/>
        </w:rPr>
        <w:t>bei</w:t>
      </w:r>
      <w:r w:rsidR="001452EB" w:rsidRPr="00B23882">
        <w:rPr>
          <w:bCs/>
          <w:szCs w:val="24"/>
        </w:rPr>
        <w:t xml:space="preserve"> projektu </w:t>
      </w:r>
      <w:r w:rsidR="00663613" w:rsidRPr="00B23882">
        <w:rPr>
          <w:bCs/>
          <w:i/>
          <w:szCs w:val="24"/>
        </w:rPr>
        <w:t>siūloma:</w:t>
      </w:r>
    </w:p>
    <w:p w14:paraId="131C6E45" w14:textId="571A025B" w:rsidR="00663613" w:rsidRPr="00B23882" w:rsidRDefault="00195F8A" w:rsidP="0007231B">
      <w:pPr>
        <w:numPr>
          <w:ilvl w:val="0"/>
          <w:numId w:val="17"/>
        </w:numPr>
        <w:tabs>
          <w:tab w:val="left" w:pos="993"/>
        </w:tabs>
        <w:ind w:left="0" w:firstLine="567"/>
        <w:jc w:val="both"/>
        <w:rPr>
          <w:rFonts w:eastAsia="Calibri"/>
          <w:szCs w:val="24"/>
        </w:rPr>
      </w:pPr>
      <w:r w:rsidRPr="00B23882">
        <w:rPr>
          <w:bCs/>
          <w:szCs w:val="24"/>
        </w:rPr>
        <w:t xml:space="preserve">Suderinti Sveikatos sistemos įstatyme ir </w:t>
      </w:r>
      <w:r w:rsidRPr="00B23882">
        <w:rPr>
          <w:szCs w:val="24"/>
        </w:rPr>
        <w:t>Reglamente (ES) 2017/74</w:t>
      </w:r>
      <w:r w:rsidR="00671E3F" w:rsidRPr="00B23882">
        <w:rPr>
          <w:szCs w:val="24"/>
        </w:rPr>
        <w:t>6</w:t>
      </w:r>
      <w:r w:rsidRPr="00B23882">
        <w:rPr>
          <w:szCs w:val="24"/>
        </w:rPr>
        <w:t xml:space="preserve"> </w:t>
      </w:r>
      <w:r w:rsidR="000F33C2">
        <w:rPr>
          <w:szCs w:val="24"/>
        </w:rPr>
        <w:t>vart</w:t>
      </w:r>
      <w:r w:rsidR="000F33C2" w:rsidRPr="00B23882">
        <w:rPr>
          <w:szCs w:val="24"/>
        </w:rPr>
        <w:t xml:space="preserve">ojamas </w:t>
      </w:r>
      <w:r w:rsidRPr="00B23882">
        <w:rPr>
          <w:szCs w:val="24"/>
        </w:rPr>
        <w:t>sąvokas ir jų apibrėžimus</w:t>
      </w:r>
      <w:r w:rsidR="00671E3F" w:rsidRPr="00B23882">
        <w:rPr>
          <w:szCs w:val="24"/>
        </w:rPr>
        <w:t>, pvz.</w:t>
      </w:r>
      <w:r w:rsidR="00163D54">
        <w:rPr>
          <w:szCs w:val="24"/>
        </w:rPr>
        <w:t>,</w:t>
      </w:r>
      <w:r w:rsidR="00671E3F" w:rsidRPr="00B23882">
        <w:rPr>
          <w:szCs w:val="24"/>
        </w:rPr>
        <w:t xml:space="preserve"> terminas „platinimas“ keičiamas į terminą „tiekimas“.</w:t>
      </w:r>
      <w:r w:rsidRPr="00B23882">
        <w:rPr>
          <w:szCs w:val="24"/>
        </w:rPr>
        <w:t xml:space="preserve"> Atsižvelgiant į tai, kad </w:t>
      </w:r>
      <w:r w:rsidR="00671E3F" w:rsidRPr="00B23882">
        <w:rPr>
          <w:szCs w:val="24"/>
        </w:rPr>
        <w:t>Reglamentas (ES) 2017/746 yra tiesioginio taikymo</w:t>
      </w:r>
      <w:r w:rsidR="00102F65" w:rsidRPr="00B23882">
        <w:rPr>
          <w:szCs w:val="24"/>
        </w:rPr>
        <w:t>,</w:t>
      </w:r>
      <w:r w:rsidR="00671E3F" w:rsidRPr="00B23882">
        <w:rPr>
          <w:szCs w:val="24"/>
        </w:rPr>
        <w:t xml:space="preserve"> Sveikatos sistemos įstatymo 2 straipsnyje sąvokos, kurios yra apibrėžtos Reglamente (ES) 2017/746</w:t>
      </w:r>
      <w:r w:rsidR="00AE55FE" w:rsidRPr="00B23882">
        <w:rPr>
          <w:szCs w:val="24"/>
        </w:rPr>
        <w:t>,</w:t>
      </w:r>
      <w:r w:rsidR="00671E3F" w:rsidRPr="00B23882">
        <w:rPr>
          <w:szCs w:val="24"/>
        </w:rPr>
        <w:t xml:space="preserve"> </w:t>
      </w:r>
      <w:r w:rsidR="00AE55FE" w:rsidRPr="00B23882">
        <w:rPr>
          <w:szCs w:val="24"/>
        </w:rPr>
        <w:t>nekartojamos</w:t>
      </w:r>
      <w:r w:rsidR="00152E07" w:rsidRPr="00B23882">
        <w:rPr>
          <w:szCs w:val="24"/>
        </w:rPr>
        <w:t>, t.</w:t>
      </w:r>
      <w:r w:rsidR="00952DD9" w:rsidRPr="00B23882">
        <w:rPr>
          <w:szCs w:val="24"/>
        </w:rPr>
        <w:t xml:space="preserve"> </w:t>
      </w:r>
      <w:r w:rsidR="00152E07" w:rsidRPr="00B23882">
        <w:rPr>
          <w:szCs w:val="24"/>
        </w:rPr>
        <w:t>y</w:t>
      </w:r>
      <w:r w:rsidR="00163D54">
        <w:rPr>
          <w:szCs w:val="24"/>
        </w:rPr>
        <w:t>.</w:t>
      </w:r>
      <w:r w:rsidR="00152E07" w:rsidRPr="00B23882">
        <w:rPr>
          <w:szCs w:val="24"/>
        </w:rPr>
        <w:t xml:space="preserve">  Sveikatos sistemos įstatyme atsisakoma visų Reglamente (ES) 2017/745 ir Reglamente (ES) 2017/746 apibrėžtų sąvokų papildomai numatant, kad šiame </w:t>
      </w:r>
      <w:r w:rsidR="00152E07" w:rsidRPr="00B23882">
        <w:rPr>
          <w:bCs/>
          <w:szCs w:val="24"/>
          <w:lang w:eastAsia="en-US"/>
        </w:rPr>
        <w:t>įstatyme vartojamos sąvokos suprantamos taip, kaip apibrėžtos Reglamente (ES) 2017/745 ir Reglamente (ES) 2017/746.</w:t>
      </w:r>
    </w:p>
    <w:p w14:paraId="44BEFBE6" w14:textId="5B44B4DB" w:rsidR="00195F8A" w:rsidRPr="00B23882" w:rsidRDefault="00195F8A" w:rsidP="00663613">
      <w:pPr>
        <w:numPr>
          <w:ilvl w:val="0"/>
          <w:numId w:val="17"/>
        </w:numPr>
        <w:tabs>
          <w:tab w:val="left" w:pos="993"/>
        </w:tabs>
        <w:ind w:left="0" w:firstLine="567"/>
        <w:jc w:val="both"/>
        <w:rPr>
          <w:rFonts w:eastAsia="Calibri"/>
          <w:szCs w:val="24"/>
        </w:rPr>
      </w:pPr>
      <w:r w:rsidRPr="00B23882">
        <w:rPr>
          <w:szCs w:val="24"/>
        </w:rPr>
        <w:t xml:space="preserve">Tikslinti medicinos priemonių </w:t>
      </w:r>
      <w:r w:rsidR="00671E3F" w:rsidRPr="00B23882">
        <w:rPr>
          <w:szCs w:val="24"/>
        </w:rPr>
        <w:t>pa</w:t>
      </w:r>
      <w:r w:rsidRPr="00B23882">
        <w:rPr>
          <w:szCs w:val="24"/>
        </w:rPr>
        <w:t>teikimo ir naudojimo reikalavimus nustatant, kad medicinos priemonėms taikomi Reglamento (ES) 2017/74</w:t>
      </w:r>
      <w:r w:rsidR="00671E3F" w:rsidRPr="00B23882">
        <w:rPr>
          <w:szCs w:val="24"/>
        </w:rPr>
        <w:t>6</w:t>
      </w:r>
      <w:r w:rsidRPr="00B23882">
        <w:rPr>
          <w:szCs w:val="24"/>
        </w:rPr>
        <w:t xml:space="preserve"> reikalavimai.</w:t>
      </w:r>
    </w:p>
    <w:p w14:paraId="6DD26E2F" w14:textId="1BD94E47" w:rsidR="00195F8A" w:rsidRPr="00B23882" w:rsidRDefault="00B017B5" w:rsidP="00663613">
      <w:pPr>
        <w:numPr>
          <w:ilvl w:val="0"/>
          <w:numId w:val="17"/>
        </w:numPr>
        <w:tabs>
          <w:tab w:val="left" w:pos="993"/>
        </w:tabs>
        <w:ind w:left="0" w:firstLine="567"/>
        <w:jc w:val="both"/>
        <w:rPr>
          <w:rFonts w:eastAsia="Calibri"/>
          <w:szCs w:val="24"/>
        </w:rPr>
      </w:pPr>
      <w:r w:rsidRPr="00B23882">
        <w:rPr>
          <w:szCs w:val="24"/>
        </w:rPr>
        <w:t>Tikslinti medicinos priemonių registravimo reikalavimus minimalia</w:t>
      </w:r>
      <w:r w:rsidR="00150A7F" w:rsidRPr="00B23882">
        <w:rPr>
          <w:szCs w:val="24"/>
        </w:rPr>
        <w:t>i</w:t>
      </w:r>
      <w:r w:rsidRPr="00B23882">
        <w:rPr>
          <w:szCs w:val="24"/>
        </w:rPr>
        <w:t>, tik tiek kiek tai susiję su nuorodomis į Reglamentą (ES) 2017/746, a</w:t>
      </w:r>
      <w:r w:rsidR="00671E3F" w:rsidRPr="00B23882">
        <w:rPr>
          <w:szCs w:val="24"/>
        </w:rPr>
        <w:t xml:space="preserve">tsižvelgiant į tai, kad 2022-05-26 EUDAMED dar </w:t>
      </w:r>
      <w:r w:rsidR="00AE55FE" w:rsidRPr="00B23882">
        <w:rPr>
          <w:szCs w:val="24"/>
        </w:rPr>
        <w:t>ne</w:t>
      </w:r>
      <w:r w:rsidR="00671E3F" w:rsidRPr="00B23882">
        <w:rPr>
          <w:szCs w:val="24"/>
        </w:rPr>
        <w:t xml:space="preserve">bus </w:t>
      </w:r>
      <w:r w:rsidR="00163D54">
        <w:rPr>
          <w:szCs w:val="24"/>
        </w:rPr>
        <w:t>visiškai</w:t>
      </w:r>
      <w:r w:rsidR="00163D54" w:rsidRPr="00B23882">
        <w:rPr>
          <w:szCs w:val="24"/>
        </w:rPr>
        <w:t xml:space="preserve"> </w:t>
      </w:r>
      <w:r w:rsidR="00671E3F" w:rsidRPr="00B23882">
        <w:rPr>
          <w:szCs w:val="24"/>
        </w:rPr>
        <w:t>funkcionalus</w:t>
      </w:r>
      <w:r w:rsidR="00150A7F" w:rsidRPr="00B23882">
        <w:rPr>
          <w:szCs w:val="24"/>
        </w:rPr>
        <w:t>.</w:t>
      </w:r>
      <w:r w:rsidR="00671E3F" w:rsidRPr="00B23882">
        <w:rPr>
          <w:szCs w:val="24"/>
        </w:rPr>
        <w:t xml:space="preserve">  </w:t>
      </w:r>
    </w:p>
    <w:p w14:paraId="3CD9F3CA" w14:textId="7C16B9C3" w:rsidR="00195F8A" w:rsidRPr="00B23882" w:rsidRDefault="00195F8A" w:rsidP="00663613">
      <w:pPr>
        <w:numPr>
          <w:ilvl w:val="0"/>
          <w:numId w:val="17"/>
        </w:numPr>
        <w:tabs>
          <w:tab w:val="left" w:pos="993"/>
        </w:tabs>
        <w:ind w:left="0" w:firstLine="567"/>
        <w:jc w:val="both"/>
        <w:rPr>
          <w:rFonts w:eastAsia="Calibri"/>
          <w:szCs w:val="24"/>
        </w:rPr>
      </w:pPr>
      <w:r w:rsidRPr="00B23882">
        <w:rPr>
          <w:szCs w:val="24"/>
        </w:rPr>
        <w:t>Suderinti medicinos priemonių rinkos subjektų pareigas su Reglamente (ES) 2017/74</w:t>
      </w:r>
      <w:r w:rsidR="00671E3F" w:rsidRPr="00B23882">
        <w:rPr>
          <w:szCs w:val="24"/>
        </w:rPr>
        <w:t>6</w:t>
      </w:r>
      <w:r w:rsidRPr="00B23882">
        <w:rPr>
          <w:szCs w:val="24"/>
        </w:rPr>
        <w:t xml:space="preserve"> pateiktomis nuostatomis.</w:t>
      </w:r>
    </w:p>
    <w:p w14:paraId="106A69D2" w14:textId="7E5B8923" w:rsidR="00ED486A" w:rsidRPr="00B23882" w:rsidRDefault="00ED486A" w:rsidP="00363A49">
      <w:pPr>
        <w:numPr>
          <w:ilvl w:val="0"/>
          <w:numId w:val="17"/>
        </w:numPr>
        <w:tabs>
          <w:tab w:val="left" w:pos="993"/>
        </w:tabs>
        <w:ind w:left="0" w:firstLine="567"/>
        <w:jc w:val="both"/>
        <w:rPr>
          <w:rFonts w:eastAsia="Calibri"/>
          <w:szCs w:val="24"/>
        </w:rPr>
      </w:pPr>
      <w:r w:rsidRPr="00B23882">
        <w:rPr>
          <w:rFonts w:eastAsia="Calibri"/>
          <w:szCs w:val="24"/>
        </w:rPr>
        <w:lastRenderedPageBreak/>
        <w:t>N</w:t>
      </w:r>
      <w:r w:rsidR="00663613" w:rsidRPr="00B23882">
        <w:rPr>
          <w:rFonts w:eastAsia="Calibri"/>
          <w:szCs w:val="24"/>
        </w:rPr>
        <w:t>ustatyti</w:t>
      </w:r>
      <w:r w:rsidRPr="00B23882">
        <w:rPr>
          <w:rFonts w:eastAsia="Calibri"/>
          <w:szCs w:val="24"/>
        </w:rPr>
        <w:t xml:space="preserve"> </w:t>
      </w:r>
      <w:r w:rsidRPr="00B23882">
        <w:rPr>
          <w:szCs w:val="24"/>
        </w:rPr>
        <w:t>Reglamente (ES) 2017/74</w:t>
      </w:r>
      <w:r w:rsidR="00671E3F" w:rsidRPr="00B23882">
        <w:rPr>
          <w:szCs w:val="24"/>
        </w:rPr>
        <w:t>6</w:t>
      </w:r>
      <w:r w:rsidRPr="00B23882">
        <w:rPr>
          <w:szCs w:val="24"/>
        </w:rPr>
        <w:t xml:space="preserve"> nurodytos prie medicinos priemonės teikiamos informacijos apie medicinos priemonės naudojimą ir priežiūrą kalbos reikalavimus. </w:t>
      </w:r>
      <w:r w:rsidR="00AD2A73" w:rsidRPr="00B23882">
        <w:rPr>
          <w:szCs w:val="24"/>
        </w:rPr>
        <w:t xml:space="preserve">Šis </w:t>
      </w:r>
      <w:r w:rsidR="008C6E60" w:rsidRPr="00B23882">
        <w:rPr>
          <w:szCs w:val="24"/>
        </w:rPr>
        <w:t>r</w:t>
      </w:r>
      <w:r w:rsidRPr="00B23882">
        <w:rPr>
          <w:szCs w:val="24"/>
        </w:rPr>
        <w:t>eikalavimas nėra naujas, t.</w:t>
      </w:r>
      <w:r w:rsidR="009A1AAA" w:rsidRPr="00B23882">
        <w:rPr>
          <w:szCs w:val="24"/>
        </w:rPr>
        <w:t> </w:t>
      </w:r>
      <w:r w:rsidRPr="00B23882">
        <w:rPr>
          <w:szCs w:val="24"/>
        </w:rPr>
        <w:t>y. pagal šiuo metu galiojan</w:t>
      </w:r>
      <w:r w:rsidR="00363A49" w:rsidRPr="00B23882">
        <w:rPr>
          <w:szCs w:val="24"/>
        </w:rPr>
        <w:t>čio</w:t>
      </w:r>
      <w:r w:rsidRPr="00B23882">
        <w:rPr>
          <w:szCs w:val="24"/>
        </w:rPr>
        <w:t xml:space="preserve"> </w:t>
      </w:r>
      <w:hyperlink r:id="rId10" w:history="1">
        <w:r w:rsidR="00363A49" w:rsidRPr="00B23882">
          <w:rPr>
            <w:rStyle w:val="Hyperlink"/>
            <w:bCs/>
            <w:i/>
            <w:iCs/>
            <w:color w:val="000000"/>
            <w:u w:val="none"/>
            <w:shd w:val="clear" w:color="auto" w:fill="FFFFFF"/>
          </w:rPr>
          <w:t>In vitro</w:t>
        </w:r>
        <w:r w:rsidR="00363A49" w:rsidRPr="00B23882">
          <w:rPr>
            <w:rStyle w:val="Hyperlink"/>
            <w:bCs/>
            <w:color w:val="000000"/>
            <w:u w:val="none"/>
            <w:shd w:val="clear" w:color="auto" w:fill="FFFFFF"/>
          </w:rPr>
          <w:t xml:space="preserve"> diagnostikos medicinos priemonių</w:t>
        </w:r>
      </w:hyperlink>
      <w:r w:rsidR="00363A49" w:rsidRPr="00B23882">
        <w:rPr>
          <w:bCs/>
          <w:color w:val="000000"/>
        </w:rPr>
        <w:t xml:space="preserve"> saugos techninio reglamento, </w:t>
      </w:r>
      <w:r w:rsidR="00363A49" w:rsidRPr="00B23882">
        <w:rPr>
          <w:shd w:val="clear" w:color="auto" w:fill="FFFFFF"/>
        </w:rPr>
        <w:t xml:space="preserve">patvirtinto </w:t>
      </w:r>
      <w:r w:rsidR="00363A49" w:rsidRPr="00B23882">
        <w:t>Lietuvos Respublikos sveikatos apsaugos ministro</w:t>
      </w:r>
      <w:r w:rsidR="00363A49" w:rsidRPr="00B23882">
        <w:rPr>
          <w:shd w:val="clear" w:color="auto" w:fill="FFFFFF"/>
        </w:rPr>
        <w:t xml:space="preserve"> 2001 m. gruodžio 29 d. įsakymu Nr. 679 „Dėl </w:t>
      </w:r>
      <w:r w:rsidR="00363A49" w:rsidRPr="00B23882">
        <w:rPr>
          <w:i/>
          <w:shd w:val="clear" w:color="auto" w:fill="FFFFFF"/>
        </w:rPr>
        <w:t>In vitro</w:t>
      </w:r>
      <w:r w:rsidR="00363A49" w:rsidRPr="00B23882">
        <w:rPr>
          <w:shd w:val="clear" w:color="auto" w:fill="FFFFFF"/>
        </w:rPr>
        <w:t xml:space="preserve"> diagnostikos medicinos priemonių saugos techninio reglamento patvirtinimo“</w:t>
      </w:r>
      <w:r w:rsidR="00AD2A73" w:rsidRPr="00B23882">
        <w:rPr>
          <w:szCs w:val="24"/>
        </w:rPr>
        <w:t xml:space="preserve">, </w:t>
      </w:r>
      <w:r w:rsidRPr="00B23882">
        <w:rPr>
          <w:szCs w:val="24"/>
        </w:rPr>
        <w:t xml:space="preserve">kuris </w:t>
      </w:r>
      <w:r w:rsidR="008C6E60" w:rsidRPr="00B23882">
        <w:rPr>
          <w:szCs w:val="24"/>
        </w:rPr>
        <w:t xml:space="preserve">bus </w:t>
      </w:r>
      <w:r w:rsidR="009A1AAA" w:rsidRPr="00B23882">
        <w:rPr>
          <w:szCs w:val="24"/>
        </w:rPr>
        <w:t xml:space="preserve">pripažintas </w:t>
      </w:r>
      <w:r w:rsidR="008C6E60" w:rsidRPr="00B23882">
        <w:rPr>
          <w:szCs w:val="24"/>
        </w:rPr>
        <w:t xml:space="preserve">netekusiu </w:t>
      </w:r>
      <w:r w:rsidRPr="00B23882">
        <w:rPr>
          <w:szCs w:val="24"/>
        </w:rPr>
        <w:t>galios nuo šio projekt</w:t>
      </w:r>
      <w:r w:rsidR="00150A7F" w:rsidRPr="00B23882">
        <w:rPr>
          <w:szCs w:val="24"/>
        </w:rPr>
        <w:t>o</w:t>
      </w:r>
      <w:r w:rsidRPr="00B23882">
        <w:rPr>
          <w:szCs w:val="24"/>
        </w:rPr>
        <w:t xml:space="preserve"> įsigaliojimo dienos, </w:t>
      </w:r>
      <w:r w:rsidR="00363A49" w:rsidRPr="00B23882">
        <w:rPr>
          <w:szCs w:val="24"/>
        </w:rPr>
        <w:t xml:space="preserve">nuostatas </w:t>
      </w:r>
      <w:r w:rsidRPr="00B23882">
        <w:rPr>
          <w:szCs w:val="24"/>
        </w:rPr>
        <w:t xml:space="preserve">ši informacija privalo būti parengta </w:t>
      </w:r>
      <w:r w:rsidR="00195F8A" w:rsidRPr="00B23882">
        <w:rPr>
          <w:szCs w:val="24"/>
        </w:rPr>
        <w:t>Lietuvos Respublikos valstybine kalba</w:t>
      </w:r>
      <w:r w:rsidRPr="00B23882">
        <w:rPr>
          <w:szCs w:val="24"/>
        </w:rPr>
        <w:t xml:space="preserve">.    </w:t>
      </w:r>
      <w:r w:rsidR="00663613" w:rsidRPr="00B23882">
        <w:rPr>
          <w:rFonts w:eastAsia="Calibri"/>
          <w:szCs w:val="24"/>
        </w:rPr>
        <w:t xml:space="preserve"> </w:t>
      </w:r>
    </w:p>
    <w:p w14:paraId="5D6A642B" w14:textId="0C6422DE" w:rsidR="00663613" w:rsidRPr="00B23882" w:rsidRDefault="00ED486A" w:rsidP="00663613">
      <w:pPr>
        <w:numPr>
          <w:ilvl w:val="0"/>
          <w:numId w:val="17"/>
        </w:numPr>
        <w:tabs>
          <w:tab w:val="left" w:pos="993"/>
        </w:tabs>
        <w:ind w:left="0" w:firstLine="567"/>
        <w:jc w:val="both"/>
        <w:rPr>
          <w:rFonts w:eastAsia="Calibri"/>
          <w:szCs w:val="24"/>
        </w:rPr>
      </w:pPr>
      <w:r w:rsidRPr="00B23882">
        <w:rPr>
          <w:szCs w:val="24"/>
        </w:rPr>
        <w:t xml:space="preserve"> </w:t>
      </w:r>
      <w:r w:rsidRPr="00B23882">
        <w:rPr>
          <w:rFonts w:eastAsia="Calibri"/>
          <w:szCs w:val="24"/>
        </w:rPr>
        <w:t>Nustatyti</w:t>
      </w:r>
      <w:r w:rsidR="00AB6DA3" w:rsidRPr="00B23882">
        <w:rPr>
          <w:rFonts w:eastAsia="Calibri"/>
          <w:szCs w:val="24"/>
        </w:rPr>
        <w:t xml:space="preserve">, kad kompetentingai institucijai paprašius </w:t>
      </w:r>
      <w:r w:rsidRPr="00B23882">
        <w:rPr>
          <w:szCs w:val="24"/>
        </w:rPr>
        <w:t>Reglamente (ES) 2017/74</w:t>
      </w:r>
      <w:r w:rsidR="00363A49" w:rsidRPr="00B23882">
        <w:rPr>
          <w:szCs w:val="24"/>
        </w:rPr>
        <w:t>6</w:t>
      </w:r>
      <w:r w:rsidRPr="00B23882">
        <w:rPr>
          <w:szCs w:val="24"/>
        </w:rPr>
        <w:t xml:space="preserve"> nurodyt</w:t>
      </w:r>
      <w:r w:rsidR="00AB6DA3" w:rsidRPr="00B23882">
        <w:rPr>
          <w:szCs w:val="24"/>
        </w:rPr>
        <w:t>i techniniai dokumentai, atitikties deklaracija, vietos saugos pranešimai būtų teikiami Lietuvos Respublikos valstybine kalba.</w:t>
      </w:r>
    </w:p>
    <w:p w14:paraId="5591BF61" w14:textId="10BAA653" w:rsidR="006203B8" w:rsidRPr="00B23882" w:rsidRDefault="00D75B7B" w:rsidP="00663613">
      <w:pPr>
        <w:numPr>
          <w:ilvl w:val="0"/>
          <w:numId w:val="17"/>
        </w:numPr>
        <w:tabs>
          <w:tab w:val="left" w:pos="993"/>
        </w:tabs>
        <w:ind w:left="0" w:firstLine="567"/>
        <w:jc w:val="both"/>
        <w:rPr>
          <w:rFonts w:eastAsia="Calibri"/>
          <w:szCs w:val="24"/>
        </w:rPr>
      </w:pPr>
      <w:r w:rsidRPr="00B23882">
        <w:rPr>
          <w:rFonts w:eastAsia="Calibri"/>
          <w:szCs w:val="24"/>
        </w:rPr>
        <w:t xml:space="preserve">Atsižvelgiant į </w:t>
      </w:r>
      <w:r w:rsidRPr="00B23882">
        <w:rPr>
          <w:szCs w:val="24"/>
        </w:rPr>
        <w:t>Reglamento (ES) 2017/74</w:t>
      </w:r>
      <w:r w:rsidR="00363A49" w:rsidRPr="00B23882">
        <w:rPr>
          <w:szCs w:val="24"/>
        </w:rPr>
        <w:t>6</w:t>
      </w:r>
      <w:r w:rsidRPr="00B23882">
        <w:rPr>
          <w:szCs w:val="24"/>
        </w:rPr>
        <w:t xml:space="preserve"> preambulės 6</w:t>
      </w:r>
      <w:r w:rsidR="00363A49" w:rsidRPr="00B23882">
        <w:rPr>
          <w:szCs w:val="24"/>
        </w:rPr>
        <w:t>7</w:t>
      </w:r>
      <w:r w:rsidRPr="00B23882">
        <w:rPr>
          <w:szCs w:val="24"/>
        </w:rPr>
        <w:t xml:space="preserve"> punktą ir </w:t>
      </w:r>
      <w:r w:rsidR="00363A49" w:rsidRPr="00B23882">
        <w:rPr>
          <w:szCs w:val="24"/>
        </w:rPr>
        <w:t xml:space="preserve">58 </w:t>
      </w:r>
      <w:r w:rsidRPr="00B23882">
        <w:rPr>
          <w:szCs w:val="24"/>
        </w:rPr>
        <w:t xml:space="preserve">straipsnį pavesti Akreditavimo tarnybai išduoti leidimus dėl </w:t>
      </w:r>
      <w:r w:rsidR="00363A49" w:rsidRPr="00B23882">
        <w:rPr>
          <w:szCs w:val="24"/>
        </w:rPr>
        <w:t xml:space="preserve">veiksmingumo </w:t>
      </w:r>
      <w:r w:rsidRPr="00B23882">
        <w:rPr>
          <w:szCs w:val="24"/>
        </w:rPr>
        <w:t xml:space="preserve">tyrimų su medicinos priemonėmis atlikimo. </w:t>
      </w:r>
      <w:r w:rsidR="00363A49" w:rsidRPr="00B23882">
        <w:rPr>
          <w:szCs w:val="24"/>
        </w:rPr>
        <w:t>Šiuo metu veiksmingumo tyrimams su medicinos priemonėmis leidimai nėra išduodami.</w:t>
      </w:r>
    </w:p>
    <w:p w14:paraId="5367CC72" w14:textId="018692D2" w:rsidR="00577752" w:rsidRPr="00B23882" w:rsidRDefault="00577752" w:rsidP="00663613">
      <w:pPr>
        <w:numPr>
          <w:ilvl w:val="0"/>
          <w:numId w:val="17"/>
        </w:numPr>
        <w:tabs>
          <w:tab w:val="left" w:pos="993"/>
        </w:tabs>
        <w:ind w:left="0" w:firstLine="567"/>
        <w:jc w:val="both"/>
        <w:rPr>
          <w:rFonts w:eastAsia="Calibri"/>
          <w:szCs w:val="24"/>
        </w:rPr>
      </w:pPr>
      <w:r w:rsidRPr="00B23882">
        <w:rPr>
          <w:szCs w:val="24"/>
        </w:rPr>
        <w:t>Atsižvelgiant į Reglamento (ES) 2017/74</w:t>
      </w:r>
      <w:r w:rsidR="00363A49" w:rsidRPr="00B23882">
        <w:rPr>
          <w:szCs w:val="24"/>
        </w:rPr>
        <w:t>6</w:t>
      </w:r>
      <w:r w:rsidR="00C021F9" w:rsidRPr="00B23882">
        <w:rPr>
          <w:szCs w:val="24"/>
        </w:rPr>
        <w:t xml:space="preserve"> </w:t>
      </w:r>
      <w:r w:rsidR="00363A49" w:rsidRPr="00B23882">
        <w:rPr>
          <w:szCs w:val="24"/>
        </w:rPr>
        <w:t>96</w:t>
      </w:r>
      <w:r w:rsidRPr="00B23882">
        <w:rPr>
          <w:szCs w:val="24"/>
        </w:rPr>
        <w:t xml:space="preserve"> straipsnį nustatyti, kad Akreditavimo tarnyba yra kompetentinga institucija, atsakinga už Reglamento (ES) 2017/74</w:t>
      </w:r>
      <w:r w:rsidR="00363A49" w:rsidRPr="00B23882">
        <w:rPr>
          <w:szCs w:val="24"/>
        </w:rPr>
        <w:t>6</w:t>
      </w:r>
      <w:r w:rsidRPr="00B23882">
        <w:rPr>
          <w:szCs w:val="24"/>
        </w:rPr>
        <w:t xml:space="preserve"> įgyvendinimą.</w:t>
      </w:r>
    </w:p>
    <w:p w14:paraId="22BB4234" w14:textId="6A538358" w:rsidR="00AE1ADC" w:rsidRPr="00B23882" w:rsidRDefault="004958A4" w:rsidP="00663613">
      <w:pPr>
        <w:numPr>
          <w:ilvl w:val="0"/>
          <w:numId w:val="17"/>
        </w:numPr>
        <w:tabs>
          <w:tab w:val="left" w:pos="993"/>
        </w:tabs>
        <w:ind w:left="0" w:firstLine="567"/>
        <w:jc w:val="both"/>
        <w:rPr>
          <w:rFonts w:eastAsia="Calibri"/>
          <w:szCs w:val="24"/>
        </w:rPr>
      </w:pPr>
      <w:r w:rsidRPr="00B23882">
        <w:rPr>
          <w:rFonts w:eastAsia="Calibri"/>
          <w:szCs w:val="24"/>
        </w:rPr>
        <w:t>Reglamentu (ES) 2017/745  buvo panaikintos dvi ES direktyvos, t.</w:t>
      </w:r>
      <w:r w:rsidR="00163D54">
        <w:rPr>
          <w:rFonts w:eastAsia="Calibri"/>
          <w:szCs w:val="24"/>
        </w:rPr>
        <w:t> </w:t>
      </w:r>
      <w:r w:rsidRPr="00B23882">
        <w:rPr>
          <w:rFonts w:eastAsia="Calibri"/>
          <w:szCs w:val="24"/>
        </w:rPr>
        <w:t xml:space="preserve">y. </w:t>
      </w:r>
      <w:r w:rsidRPr="00B23882">
        <w:rPr>
          <w:szCs w:val="24"/>
        </w:rPr>
        <w:t xml:space="preserve">Tarybos direktyva 90/385/EEB dėl aktyviųjų implantuojamųjų medicinos priemonių ir 93/42/EEB dėl medicinos priemonių. </w:t>
      </w:r>
      <w:r w:rsidR="00AE1ADC" w:rsidRPr="00B23882">
        <w:rPr>
          <w:rFonts w:eastAsia="Calibri"/>
          <w:szCs w:val="24"/>
        </w:rPr>
        <w:t xml:space="preserve">Atsižvelgiant į tai, kad </w:t>
      </w:r>
      <w:r w:rsidRPr="00B23882">
        <w:rPr>
          <w:rFonts w:eastAsia="Calibri"/>
          <w:szCs w:val="24"/>
        </w:rPr>
        <w:t>Reglamentas (ES) 2017/745  nenustato atskirų atitikties įvertinimo procedūrų pagal užsakymą gaminamo</w:t>
      </w:r>
      <w:r w:rsidR="00163D54">
        <w:rPr>
          <w:rFonts w:eastAsia="Calibri"/>
          <w:szCs w:val="24"/>
        </w:rPr>
        <w:t>m</w:t>
      </w:r>
      <w:r w:rsidRPr="00B23882">
        <w:rPr>
          <w:rFonts w:eastAsia="Calibri"/>
          <w:szCs w:val="24"/>
        </w:rPr>
        <w:t>s aktyviosioms implantuojamosioms medicinos priemonėms</w:t>
      </w:r>
      <w:r w:rsidR="00A0343D" w:rsidRPr="00B23882">
        <w:rPr>
          <w:rFonts w:eastAsia="Calibri"/>
          <w:szCs w:val="24"/>
        </w:rPr>
        <w:t>, siūloma keičiamo įstatymo 59</w:t>
      </w:r>
      <w:r w:rsidR="00A0343D" w:rsidRPr="00B23882">
        <w:rPr>
          <w:rFonts w:eastAsia="Calibri"/>
          <w:szCs w:val="24"/>
          <w:vertAlign w:val="superscript"/>
        </w:rPr>
        <w:t>1</w:t>
      </w:r>
      <w:r w:rsidR="00A0343D" w:rsidRPr="00B23882">
        <w:rPr>
          <w:rFonts w:eastAsia="Calibri"/>
          <w:szCs w:val="24"/>
        </w:rPr>
        <w:t xml:space="preserve"> straipsnio 4 dalyje </w:t>
      </w:r>
      <w:r w:rsidR="00E86373">
        <w:rPr>
          <w:rFonts w:eastAsia="Calibri"/>
          <w:szCs w:val="24"/>
        </w:rPr>
        <w:t>įrašyti</w:t>
      </w:r>
      <w:r w:rsidR="00E86373" w:rsidRPr="00B23882">
        <w:rPr>
          <w:rFonts w:eastAsia="Calibri"/>
          <w:szCs w:val="24"/>
        </w:rPr>
        <w:t xml:space="preserve"> </w:t>
      </w:r>
      <w:r w:rsidR="00A0343D" w:rsidRPr="00B23882">
        <w:rPr>
          <w:rFonts w:eastAsia="Calibri"/>
          <w:szCs w:val="24"/>
        </w:rPr>
        <w:t>visas pagal užsakymą gaminamas medicinos priemones viename papunktyje.</w:t>
      </w:r>
    </w:p>
    <w:p w14:paraId="70229D80" w14:textId="20E2BD6F" w:rsidR="00363A49" w:rsidRPr="00B23882" w:rsidRDefault="00363A49" w:rsidP="00463765">
      <w:pPr>
        <w:tabs>
          <w:tab w:val="left" w:pos="993"/>
        </w:tabs>
        <w:ind w:firstLine="567"/>
        <w:jc w:val="both"/>
        <w:rPr>
          <w:bCs/>
          <w:i/>
          <w:iCs/>
        </w:rPr>
      </w:pPr>
      <w:r w:rsidRPr="00B23882">
        <w:rPr>
          <w:rFonts w:eastAsia="Calibri"/>
          <w:bCs/>
          <w:i/>
          <w:iCs/>
          <w:szCs w:val="24"/>
        </w:rPr>
        <w:t xml:space="preserve">Lietuvos Respublikos </w:t>
      </w:r>
      <w:r w:rsidRPr="00B23882">
        <w:rPr>
          <w:bCs/>
          <w:i/>
          <w:iCs/>
        </w:rPr>
        <w:t>sveikatos sistemos įstatymo Nr. I-552 2, 3, 16, 59</w:t>
      </w:r>
      <w:r w:rsidRPr="00B23882">
        <w:rPr>
          <w:bCs/>
          <w:i/>
          <w:iCs/>
          <w:caps/>
          <w:vertAlign w:val="superscript"/>
        </w:rPr>
        <w:t>1</w:t>
      </w:r>
      <w:r w:rsidRPr="00B23882">
        <w:rPr>
          <w:bCs/>
          <w:i/>
          <w:iCs/>
          <w:caps/>
        </w:rPr>
        <w:t>, 59</w:t>
      </w:r>
      <w:r w:rsidRPr="00B23882">
        <w:rPr>
          <w:bCs/>
          <w:i/>
          <w:iCs/>
          <w:caps/>
          <w:vertAlign w:val="superscript"/>
        </w:rPr>
        <w:t>2</w:t>
      </w:r>
      <w:r w:rsidRPr="00B23882">
        <w:rPr>
          <w:bCs/>
          <w:i/>
          <w:iCs/>
          <w:caps/>
        </w:rPr>
        <w:t>, 59</w:t>
      </w:r>
      <w:r w:rsidRPr="00B23882">
        <w:rPr>
          <w:bCs/>
          <w:i/>
          <w:iCs/>
          <w:caps/>
          <w:vertAlign w:val="superscript"/>
        </w:rPr>
        <w:t>3</w:t>
      </w:r>
      <w:r w:rsidRPr="00B23882">
        <w:rPr>
          <w:bCs/>
          <w:i/>
          <w:iCs/>
          <w:caps/>
        </w:rPr>
        <w:t>, 59</w:t>
      </w:r>
      <w:r w:rsidRPr="00B23882">
        <w:rPr>
          <w:bCs/>
          <w:i/>
          <w:iCs/>
          <w:caps/>
          <w:vertAlign w:val="superscript"/>
        </w:rPr>
        <w:t>4</w:t>
      </w:r>
      <w:r w:rsidRPr="00B23882">
        <w:rPr>
          <w:bCs/>
          <w:i/>
          <w:iCs/>
          <w:caps/>
        </w:rPr>
        <w:t>, 59</w:t>
      </w:r>
      <w:r w:rsidRPr="00B23882">
        <w:rPr>
          <w:bCs/>
          <w:i/>
          <w:iCs/>
          <w:caps/>
          <w:vertAlign w:val="superscript"/>
        </w:rPr>
        <w:t>5</w:t>
      </w:r>
      <w:r w:rsidRPr="00B23882">
        <w:rPr>
          <w:bCs/>
          <w:i/>
          <w:iCs/>
          <w:caps/>
        </w:rPr>
        <w:t>, 59</w:t>
      </w:r>
      <w:r w:rsidRPr="00B23882">
        <w:rPr>
          <w:bCs/>
          <w:i/>
          <w:iCs/>
          <w:caps/>
          <w:vertAlign w:val="superscript"/>
        </w:rPr>
        <w:t>6</w:t>
      </w:r>
      <w:r w:rsidRPr="00B23882">
        <w:rPr>
          <w:bCs/>
          <w:i/>
          <w:iCs/>
        </w:rPr>
        <w:t>, 75 straipsnių pakeitimo ir įstatymo papildymo priedu įstatymo Nr. XIII-2754 5</w:t>
      </w:r>
      <w:r w:rsidR="00224778" w:rsidRPr="00B23882">
        <w:rPr>
          <w:bCs/>
          <w:i/>
          <w:iCs/>
        </w:rPr>
        <w:t>,</w:t>
      </w:r>
      <w:r w:rsidR="00E86373">
        <w:rPr>
          <w:bCs/>
          <w:i/>
          <w:iCs/>
        </w:rPr>
        <w:t xml:space="preserve"> </w:t>
      </w:r>
      <w:r w:rsidR="00224778" w:rsidRPr="00B23882">
        <w:rPr>
          <w:bCs/>
          <w:i/>
          <w:iCs/>
        </w:rPr>
        <w:t>10</w:t>
      </w:r>
      <w:r w:rsidRPr="00B23882">
        <w:rPr>
          <w:bCs/>
          <w:i/>
          <w:iCs/>
        </w:rPr>
        <w:t xml:space="preserve"> ir </w:t>
      </w:r>
      <w:r w:rsidR="00224778" w:rsidRPr="00B23882">
        <w:rPr>
          <w:bCs/>
          <w:i/>
          <w:iCs/>
        </w:rPr>
        <w:t>14</w:t>
      </w:r>
      <w:r w:rsidRPr="00B23882">
        <w:rPr>
          <w:bCs/>
          <w:i/>
          <w:iCs/>
        </w:rPr>
        <w:t xml:space="preserve"> straipsnių pakeitimo įstatymo projektas.</w:t>
      </w:r>
    </w:p>
    <w:p w14:paraId="2245268D" w14:textId="0B00A4A3" w:rsidR="00363A49" w:rsidRPr="00B23882" w:rsidRDefault="002C1042" w:rsidP="00463765">
      <w:pPr>
        <w:tabs>
          <w:tab w:val="left" w:pos="993"/>
        </w:tabs>
        <w:ind w:firstLine="567"/>
        <w:jc w:val="both"/>
        <w:rPr>
          <w:szCs w:val="24"/>
        </w:rPr>
      </w:pPr>
      <w:r w:rsidRPr="00B23882">
        <w:rPr>
          <w:rFonts w:eastAsia="Calibri"/>
          <w:bCs/>
          <w:szCs w:val="24"/>
        </w:rPr>
        <w:t xml:space="preserve">Atsižvelgiant į tai, kad </w:t>
      </w:r>
      <w:r w:rsidRPr="00B23882">
        <w:rPr>
          <w:szCs w:val="24"/>
        </w:rPr>
        <w:t>EUDAMED netapo funkcionaliu nuo 2021-05-26 (kai įsigaliojo Reglamentas (ES) 2017/745) bei</w:t>
      </w:r>
      <w:r w:rsidR="00E86373">
        <w:rPr>
          <w:szCs w:val="24"/>
        </w:rPr>
        <w:t>,</w:t>
      </w:r>
      <w:r w:rsidRPr="00B23882">
        <w:rPr>
          <w:szCs w:val="24"/>
        </w:rPr>
        <w:t xml:space="preserve"> pagal Europos Komisijos pranešimą</w:t>
      </w:r>
      <w:r w:rsidR="00E86373">
        <w:rPr>
          <w:szCs w:val="24"/>
        </w:rPr>
        <w:t>,</w:t>
      </w:r>
      <w:r w:rsidRPr="00B23882">
        <w:rPr>
          <w:szCs w:val="24"/>
        </w:rPr>
        <w:t xml:space="preserve"> netaps funkcionaliu ir įsigaliojus Reglamentui (ES) 2017/746, keičiam</w:t>
      </w:r>
      <w:r w:rsidR="00853A32" w:rsidRPr="00B23882">
        <w:rPr>
          <w:szCs w:val="24"/>
        </w:rPr>
        <w:t>os</w:t>
      </w:r>
      <w:r w:rsidRPr="00B23882">
        <w:rPr>
          <w:szCs w:val="24"/>
        </w:rPr>
        <w:t xml:space="preserve"> šiuo metu patvirtinto, bet dar ne</w:t>
      </w:r>
      <w:r w:rsidR="00E86373">
        <w:rPr>
          <w:szCs w:val="24"/>
        </w:rPr>
        <w:t xml:space="preserve">visiškai </w:t>
      </w:r>
      <w:r w:rsidRPr="00B23882">
        <w:rPr>
          <w:szCs w:val="24"/>
        </w:rPr>
        <w:t xml:space="preserve">įsigaliojusio </w:t>
      </w:r>
      <w:r w:rsidR="00853A32" w:rsidRPr="00B23882">
        <w:rPr>
          <w:bCs/>
          <w:szCs w:val="24"/>
        </w:rPr>
        <w:t>Lietuvos Respublikos sveikatos sistemos įstatymo Nr. I-552 2, 3, 16, 59</w:t>
      </w:r>
      <w:r w:rsidR="00853A32" w:rsidRPr="00B23882">
        <w:rPr>
          <w:bCs/>
          <w:szCs w:val="24"/>
          <w:vertAlign w:val="superscript"/>
        </w:rPr>
        <w:t>1</w:t>
      </w:r>
      <w:r w:rsidR="00853A32" w:rsidRPr="00B23882">
        <w:rPr>
          <w:bCs/>
          <w:szCs w:val="24"/>
        </w:rPr>
        <w:t>, 59</w:t>
      </w:r>
      <w:r w:rsidR="00853A32" w:rsidRPr="00B23882">
        <w:rPr>
          <w:bCs/>
          <w:szCs w:val="24"/>
          <w:vertAlign w:val="superscript"/>
        </w:rPr>
        <w:t>2</w:t>
      </w:r>
      <w:r w:rsidR="00853A32" w:rsidRPr="00B23882">
        <w:rPr>
          <w:bCs/>
          <w:szCs w:val="24"/>
        </w:rPr>
        <w:t>, 59</w:t>
      </w:r>
      <w:r w:rsidR="00853A32" w:rsidRPr="00B23882">
        <w:rPr>
          <w:bCs/>
          <w:szCs w:val="24"/>
          <w:vertAlign w:val="superscript"/>
        </w:rPr>
        <w:t>3</w:t>
      </w:r>
      <w:r w:rsidR="00853A32" w:rsidRPr="00B23882">
        <w:rPr>
          <w:bCs/>
          <w:szCs w:val="24"/>
        </w:rPr>
        <w:t>, 59</w:t>
      </w:r>
      <w:r w:rsidR="00853A32" w:rsidRPr="00B23882">
        <w:rPr>
          <w:bCs/>
          <w:szCs w:val="24"/>
          <w:vertAlign w:val="superscript"/>
        </w:rPr>
        <w:t>4</w:t>
      </w:r>
      <w:r w:rsidR="00853A32" w:rsidRPr="00B23882">
        <w:rPr>
          <w:bCs/>
          <w:szCs w:val="24"/>
        </w:rPr>
        <w:t>, 59</w:t>
      </w:r>
      <w:r w:rsidR="00853A32" w:rsidRPr="00B23882">
        <w:rPr>
          <w:bCs/>
          <w:szCs w:val="24"/>
          <w:vertAlign w:val="superscript"/>
        </w:rPr>
        <w:t>5</w:t>
      </w:r>
      <w:r w:rsidR="00853A32" w:rsidRPr="00B23882">
        <w:rPr>
          <w:bCs/>
          <w:szCs w:val="24"/>
        </w:rPr>
        <w:t>, 59</w:t>
      </w:r>
      <w:r w:rsidR="00853A32" w:rsidRPr="00B23882">
        <w:rPr>
          <w:bCs/>
          <w:szCs w:val="24"/>
          <w:vertAlign w:val="superscript"/>
        </w:rPr>
        <w:t>6</w:t>
      </w:r>
      <w:r w:rsidR="00853A32" w:rsidRPr="00B23882">
        <w:rPr>
          <w:bCs/>
          <w:szCs w:val="24"/>
        </w:rPr>
        <w:t xml:space="preserve">, 75 straipsnių pakeitimo ir įstatymo papildymo priedu įstatymo Nr. XIII-2754 5, 10 ir 14 straipsnių </w:t>
      </w:r>
      <w:r w:rsidR="000D2CC1">
        <w:rPr>
          <w:bCs/>
          <w:szCs w:val="24"/>
        </w:rPr>
        <w:t xml:space="preserve">pakeitimo įstatymo </w:t>
      </w:r>
      <w:r w:rsidR="00853A32" w:rsidRPr="00B23882">
        <w:rPr>
          <w:bCs/>
          <w:szCs w:val="24"/>
        </w:rPr>
        <w:t>nuostatos</w:t>
      </w:r>
      <w:r w:rsidR="00952DD9" w:rsidRPr="00B23882">
        <w:rPr>
          <w:bCs/>
          <w:szCs w:val="24"/>
        </w:rPr>
        <w:t>,</w:t>
      </w:r>
      <w:r w:rsidR="00853A32" w:rsidRPr="00B23882">
        <w:rPr>
          <w:szCs w:val="24"/>
        </w:rPr>
        <w:t xml:space="preserve"> </w:t>
      </w:r>
      <w:r w:rsidR="00853A32" w:rsidRPr="00B23882">
        <w:rPr>
          <w:bCs/>
          <w:szCs w:val="24"/>
        </w:rPr>
        <w:t xml:space="preserve">patikslinant šias nuostatas dėl medicinos priemonių registracijos, medicinos gamintojų, platintojų, importuotojų prievolių atsiradus EUDAMED (jam tapus </w:t>
      </w:r>
      <w:r w:rsidR="00E86373">
        <w:rPr>
          <w:bCs/>
          <w:szCs w:val="24"/>
        </w:rPr>
        <w:t>visiškai</w:t>
      </w:r>
      <w:r w:rsidR="00E86373" w:rsidRPr="00B23882">
        <w:rPr>
          <w:bCs/>
          <w:szCs w:val="24"/>
        </w:rPr>
        <w:t xml:space="preserve"> </w:t>
      </w:r>
      <w:r w:rsidR="00853A32" w:rsidRPr="00B23882">
        <w:rPr>
          <w:bCs/>
          <w:szCs w:val="24"/>
        </w:rPr>
        <w:t>funkcionaliu)</w:t>
      </w:r>
      <w:r w:rsidR="00E86373">
        <w:rPr>
          <w:bCs/>
          <w:szCs w:val="24"/>
        </w:rPr>
        <w:t>,</w:t>
      </w:r>
      <w:r w:rsidR="00853A32" w:rsidRPr="00B23882">
        <w:rPr>
          <w:bCs/>
          <w:szCs w:val="24"/>
        </w:rPr>
        <w:t xml:space="preserve"> </w:t>
      </w:r>
      <w:r w:rsidR="00E964F2" w:rsidRPr="00B23882">
        <w:rPr>
          <w:bCs/>
          <w:szCs w:val="24"/>
        </w:rPr>
        <w:t xml:space="preserve">patikslinant šių prievolių įsigaliojimų datą (išbraukiant nebeaktualias datas ir sąlygas) bei </w:t>
      </w:r>
      <w:r w:rsidR="00853A32" w:rsidRPr="00B23882">
        <w:rPr>
          <w:bCs/>
          <w:szCs w:val="24"/>
        </w:rPr>
        <w:t>papildant pereinamojo laikotarpio nuostata dėl iki įstatymo įsigaliojimo</w:t>
      </w:r>
      <w:r w:rsidR="00853A32" w:rsidRPr="00B23882">
        <w:rPr>
          <w:szCs w:val="24"/>
        </w:rPr>
        <w:t xml:space="preserve"> rinkai pateiktų medicinos priemonių užregistravimo pagal naujai įsigaliojusius reikalavimus.</w:t>
      </w:r>
    </w:p>
    <w:p w14:paraId="43F6535C" w14:textId="1F72A08E" w:rsidR="002C1042" w:rsidRPr="00B23882" w:rsidRDefault="002C1042" w:rsidP="00463765">
      <w:pPr>
        <w:tabs>
          <w:tab w:val="left" w:pos="993"/>
        </w:tabs>
        <w:ind w:firstLine="567"/>
        <w:jc w:val="both"/>
        <w:rPr>
          <w:rFonts w:eastAsia="Calibri"/>
          <w:bCs/>
          <w:szCs w:val="24"/>
        </w:rPr>
      </w:pPr>
    </w:p>
    <w:p w14:paraId="136942A9" w14:textId="74B31C80" w:rsidR="002C1042" w:rsidRPr="00B23882" w:rsidRDefault="002C1042" w:rsidP="00195F8A">
      <w:pPr>
        <w:tabs>
          <w:tab w:val="left" w:pos="993"/>
        </w:tabs>
        <w:ind w:firstLine="567"/>
        <w:jc w:val="both"/>
        <w:rPr>
          <w:bCs/>
          <w:i/>
          <w:iCs/>
        </w:rPr>
      </w:pPr>
      <w:r w:rsidRPr="00B23882">
        <w:rPr>
          <w:rFonts w:eastAsia="Calibri"/>
          <w:bCs/>
          <w:i/>
          <w:iCs/>
          <w:szCs w:val="24"/>
        </w:rPr>
        <w:t xml:space="preserve">Lietuvos Respublikos </w:t>
      </w:r>
      <w:r w:rsidRPr="00B23882">
        <w:rPr>
          <w:bCs/>
          <w:i/>
          <w:iCs/>
        </w:rPr>
        <w:t xml:space="preserve">sveikatos priežiūros įstaigų įstatymo Nr. I-1367 45, 50 ir 54 straipsnių pakeitimo įstatymo projektas. </w:t>
      </w:r>
    </w:p>
    <w:p w14:paraId="58A69364" w14:textId="44C2291B" w:rsidR="00195F8A" w:rsidRPr="00B23882" w:rsidRDefault="00195F8A" w:rsidP="00195F8A">
      <w:pPr>
        <w:tabs>
          <w:tab w:val="left" w:pos="993"/>
        </w:tabs>
        <w:ind w:firstLine="567"/>
        <w:jc w:val="both"/>
        <w:rPr>
          <w:szCs w:val="24"/>
        </w:rPr>
      </w:pPr>
      <w:r w:rsidRPr="00B23882">
        <w:rPr>
          <w:bCs/>
          <w:szCs w:val="24"/>
        </w:rPr>
        <w:t>Projektu</w:t>
      </w:r>
      <w:r w:rsidRPr="00B23882">
        <w:rPr>
          <w:bCs/>
          <w:i/>
          <w:szCs w:val="24"/>
        </w:rPr>
        <w:t xml:space="preserve"> </w:t>
      </w:r>
      <w:r w:rsidRPr="00B23882">
        <w:rPr>
          <w:bCs/>
          <w:szCs w:val="24"/>
        </w:rPr>
        <w:t xml:space="preserve">siūloma </w:t>
      </w:r>
      <w:r w:rsidRPr="00B23882">
        <w:rPr>
          <w:szCs w:val="24"/>
        </w:rPr>
        <w:t xml:space="preserve">nustatyti, kad </w:t>
      </w:r>
      <w:r w:rsidR="00263BE1" w:rsidRPr="00B23882">
        <w:rPr>
          <w:szCs w:val="24"/>
        </w:rPr>
        <w:t xml:space="preserve">sveikatos priežiūros įstaigose </w:t>
      </w:r>
      <w:r w:rsidR="002C1042" w:rsidRPr="00B23882">
        <w:rPr>
          <w:szCs w:val="24"/>
        </w:rPr>
        <w:t xml:space="preserve">naudojamoms </w:t>
      </w:r>
      <w:r w:rsidRPr="00B23882">
        <w:rPr>
          <w:szCs w:val="24"/>
        </w:rPr>
        <w:t>medicinos priemonėms taikomi</w:t>
      </w:r>
      <w:r w:rsidR="002C1042" w:rsidRPr="00B23882">
        <w:rPr>
          <w:szCs w:val="24"/>
        </w:rPr>
        <w:t xml:space="preserve"> Reglamento (ES) 2017/746 </w:t>
      </w:r>
      <w:r w:rsidRPr="00B23882">
        <w:rPr>
          <w:szCs w:val="24"/>
        </w:rPr>
        <w:t xml:space="preserve"> reikalavimai</w:t>
      </w:r>
      <w:r w:rsidR="002C1042" w:rsidRPr="00B23882">
        <w:rPr>
          <w:szCs w:val="24"/>
        </w:rPr>
        <w:t xml:space="preserve">. </w:t>
      </w:r>
    </w:p>
    <w:p w14:paraId="09713C92" w14:textId="77777777" w:rsidR="00195F8A" w:rsidRPr="00B23882" w:rsidRDefault="00195F8A" w:rsidP="00195F8A">
      <w:pPr>
        <w:tabs>
          <w:tab w:val="left" w:pos="993"/>
        </w:tabs>
        <w:ind w:firstLine="567"/>
        <w:jc w:val="both"/>
        <w:rPr>
          <w:i/>
        </w:rPr>
      </w:pPr>
      <w:r w:rsidRPr="00B23882">
        <w:rPr>
          <w:bCs/>
          <w:i/>
          <w:szCs w:val="24"/>
        </w:rPr>
        <w:t xml:space="preserve">Lietuvos Respublikos </w:t>
      </w:r>
      <w:r w:rsidRPr="00B23882">
        <w:rPr>
          <w:i/>
        </w:rPr>
        <w:t xml:space="preserve">reklamos įstatymo Nr. VIII-1871 15 straipsnio </w:t>
      </w:r>
      <w:r w:rsidR="004221B7" w:rsidRPr="00B23882">
        <w:rPr>
          <w:i/>
        </w:rPr>
        <w:t xml:space="preserve">ir priedo </w:t>
      </w:r>
      <w:r w:rsidRPr="00B23882">
        <w:rPr>
          <w:i/>
        </w:rPr>
        <w:t>pakeitimo įstatymo projektas</w:t>
      </w:r>
      <w:r w:rsidR="004221B7" w:rsidRPr="00B23882">
        <w:rPr>
          <w:i/>
        </w:rPr>
        <w:t>.</w:t>
      </w:r>
    </w:p>
    <w:p w14:paraId="582D6D54" w14:textId="7D496273" w:rsidR="00195F8A" w:rsidRPr="00B23882" w:rsidRDefault="00195F8A" w:rsidP="00195F8A">
      <w:pPr>
        <w:tabs>
          <w:tab w:val="left" w:pos="993"/>
        </w:tabs>
        <w:ind w:firstLine="567"/>
        <w:jc w:val="both"/>
        <w:rPr>
          <w:szCs w:val="24"/>
        </w:rPr>
      </w:pPr>
      <w:r w:rsidRPr="00B23882">
        <w:rPr>
          <w:i/>
        </w:rPr>
        <w:t xml:space="preserve"> </w:t>
      </w:r>
      <w:r w:rsidRPr="00B23882">
        <w:t xml:space="preserve">Projektu siūloma </w:t>
      </w:r>
      <w:r w:rsidR="00882B2F" w:rsidRPr="00B23882">
        <w:rPr>
          <w:szCs w:val="24"/>
        </w:rPr>
        <w:t xml:space="preserve">įgyvendinti </w:t>
      </w:r>
      <w:r w:rsidRPr="00B23882">
        <w:rPr>
          <w:szCs w:val="24"/>
        </w:rPr>
        <w:t>Reglamento (ES) 2017/74</w:t>
      </w:r>
      <w:r w:rsidR="002C1042" w:rsidRPr="00B23882">
        <w:rPr>
          <w:szCs w:val="24"/>
        </w:rPr>
        <w:t>6</w:t>
      </w:r>
      <w:r w:rsidRPr="00B23882">
        <w:rPr>
          <w:szCs w:val="24"/>
        </w:rPr>
        <w:t xml:space="preserve"> 7 straipsnyje pateiktas nuostatas dėl medicinos priemonių reklamoje draudžiamų vartoti teiginių</w:t>
      </w:r>
      <w:r w:rsidR="00224778" w:rsidRPr="00B23882">
        <w:rPr>
          <w:szCs w:val="24"/>
        </w:rPr>
        <w:t>, t.</w:t>
      </w:r>
      <w:r w:rsidR="00CC496B" w:rsidRPr="00B23882">
        <w:rPr>
          <w:szCs w:val="24"/>
        </w:rPr>
        <w:t xml:space="preserve"> </w:t>
      </w:r>
      <w:r w:rsidR="00224778" w:rsidRPr="00B23882">
        <w:rPr>
          <w:szCs w:val="24"/>
        </w:rPr>
        <w:t>y. nurodoma, kad draudžiama Reglamento (ES) 2017/746 reikalavimų neatitinkanti reklama.</w:t>
      </w:r>
    </w:p>
    <w:p w14:paraId="4A797F64" w14:textId="65EC2BF2" w:rsidR="002C1042" w:rsidRPr="00B23882" w:rsidRDefault="002C1042" w:rsidP="00FF5AA5">
      <w:pPr>
        <w:tabs>
          <w:tab w:val="left" w:pos="993"/>
        </w:tabs>
        <w:ind w:firstLine="567"/>
        <w:jc w:val="both"/>
        <w:rPr>
          <w:bCs/>
          <w:i/>
          <w:iCs/>
          <w:szCs w:val="24"/>
        </w:rPr>
      </w:pPr>
      <w:r w:rsidRPr="00B23882">
        <w:rPr>
          <w:rFonts w:eastAsia="Calibri"/>
          <w:bCs/>
          <w:i/>
          <w:iCs/>
          <w:szCs w:val="24"/>
        </w:rPr>
        <w:t xml:space="preserve">Lietuvos Respublikos </w:t>
      </w:r>
      <w:r w:rsidRPr="00B23882">
        <w:rPr>
          <w:bCs/>
          <w:i/>
          <w:iCs/>
          <w:szCs w:val="24"/>
        </w:rPr>
        <w:t>administracinių nusižengimų kodekso 5</w:t>
      </w:r>
      <w:r w:rsidRPr="00B23882">
        <w:rPr>
          <w:bCs/>
          <w:i/>
          <w:iCs/>
          <w:caps/>
          <w:szCs w:val="24"/>
        </w:rPr>
        <w:t>9</w:t>
      </w:r>
      <w:r w:rsidRPr="00B23882">
        <w:rPr>
          <w:bCs/>
          <w:i/>
          <w:iCs/>
          <w:szCs w:val="24"/>
        </w:rPr>
        <w:t xml:space="preserve"> straipsnio pakeitimo</w:t>
      </w:r>
      <w:r w:rsidRPr="00B23882">
        <w:rPr>
          <w:bCs/>
          <w:i/>
          <w:iCs/>
          <w:caps/>
          <w:szCs w:val="24"/>
        </w:rPr>
        <w:t xml:space="preserve"> </w:t>
      </w:r>
      <w:r w:rsidRPr="00B23882">
        <w:rPr>
          <w:bCs/>
          <w:i/>
          <w:iCs/>
          <w:szCs w:val="24"/>
        </w:rPr>
        <w:t>įstatymo projektas.</w:t>
      </w:r>
    </w:p>
    <w:p w14:paraId="305EC43F" w14:textId="4DF6040A" w:rsidR="002C1042" w:rsidRDefault="00914750" w:rsidP="00FF5AA5">
      <w:pPr>
        <w:tabs>
          <w:tab w:val="left" w:pos="993"/>
        </w:tabs>
        <w:ind w:firstLine="567"/>
        <w:jc w:val="both"/>
        <w:rPr>
          <w:szCs w:val="24"/>
        </w:rPr>
      </w:pPr>
      <w:r w:rsidRPr="00B23882">
        <w:t xml:space="preserve">Projektu siūloma suderinti Administracinių nusižengimų kodekse ir </w:t>
      </w:r>
      <w:r w:rsidRPr="00B23882">
        <w:rPr>
          <w:szCs w:val="24"/>
        </w:rPr>
        <w:t xml:space="preserve">Reglamente (ES) 2017/746 </w:t>
      </w:r>
      <w:r w:rsidR="00EB0817">
        <w:rPr>
          <w:szCs w:val="24"/>
        </w:rPr>
        <w:t>vartojamas</w:t>
      </w:r>
      <w:r w:rsidR="00EB0817" w:rsidRPr="00B23882">
        <w:rPr>
          <w:szCs w:val="24"/>
        </w:rPr>
        <w:t xml:space="preserve"> </w:t>
      </w:r>
      <w:r w:rsidRPr="00B23882">
        <w:rPr>
          <w:szCs w:val="24"/>
        </w:rPr>
        <w:t>sąvokas, keičiant terminą „platinimas“ į terminą „tiekimas“</w:t>
      </w:r>
      <w:r w:rsidR="00EB0817">
        <w:rPr>
          <w:szCs w:val="24"/>
        </w:rPr>
        <w:t>,</w:t>
      </w:r>
      <w:r w:rsidRPr="00B23882">
        <w:rPr>
          <w:szCs w:val="24"/>
        </w:rPr>
        <w:t xml:space="preserve"> bei papildyti nuostatomis dėl veiksmingumo tyrimų.</w:t>
      </w:r>
    </w:p>
    <w:p w14:paraId="373D57D9" w14:textId="6AC3B7FD" w:rsidR="00A77BD7" w:rsidRPr="00DB2FF0" w:rsidRDefault="0031606A" w:rsidP="00FF5AA5">
      <w:pPr>
        <w:tabs>
          <w:tab w:val="left" w:pos="993"/>
        </w:tabs>
        <w:ind w:firstLine="567"/>
        <w:jc w:val="both"/>
        <w:rPr>
          <w:szCs w:val="24"/>
        </w:rPr>
      </w:pPr>
      <w:r w:rsidRPr="00DB2FF0">
        <w:rPr>
          <w:szCs w:val="24"/>
        </w:rPr>
        <w:t xml:space="preserve">Pagal </w:t>
      </w:r>
      <w:r w:rsidR="00A77BD7" w:rsidRPr="00DB2FF0">
        <w:rPr>
          <w:szCs w:val="24"/>
        </w:rPr>
        <w:t>Reglamento (ES) 2017/746 106 straips</w:t>
      </w:r>
      <w:r w:rsidRPr="00DB2FF0">
        <w:rPr>
          <w:szCs w:val="24"/>
        </w:rPr>
        <w:t xml:space="preserve">nį valstybės narės turi numatyti sankcijas už šio reglamento reikalavimų nevykdymą. Numatytos sankcijos turi būt veiksmingos, proporcingos ir atgrasomos. </w:t>
      </w:r>
    </w:p>
    <w:p w14:paraId="6337BC0E" w14:textId="6B761902" w:rsidR="00FB0B76" w:rsidRPr="00DB2FF0" w:rsidRDefault="00A6666B" w:rsidP="00FB0B76">
      <w:pPr>
        <w:ind w:firstLine="567"/>
        <w:jc w:val="both"/>
        <w:rPr>
          <w:szCs w:val="24"/>
          <w:lang w:eastAsia="ar-SA"/>
        </w:rPr>
      </w:pPr>
      <w:r w:rsidRPr="00DB2FF0">
        <w:rPr>
          <w:szCs w:val="24"/>
        </w:rPr>
        <w:t>Šiuo metu</w:t>
      </w:r>
      <w:r w:rsidR="00FB0B76" w:rsidRPr="00DB2FF0">
        <w:rPr>
          <w:szCs w:val="24"/>
        </w:rPr>
        <w:t xml:space="preserve"> galiojančiame </w:t>
      </w:r>
      <w:r w:rsidR="00FB0B76" w:rsidRPr="00DB2FF0">
        <w:t>Administracinių nusižengimų kodekse nustatyt</w:t>
      </w:r>
      <w:r w:rsidRPr="00DB2FF0">
        <w:t>i</w:t>
      </w:r>
      <w:r w:rsidR="00FB0B76" w:rsidRPr="00DB2FF0">
        <w:t xml:space="preserve"> baudų </w:t>
      </w:r>
      <w:r w:rsidR="00FB0B76" w:rsidRPr="00DB2FF0">
        <w:rPr>
          <w:szCs w:val="24"/>
        </w:rPr>
        <w:t xml:space="preserve">už medicinos priemonių sritį reglamentuojančių teisės aktų pažeidimus </w:t>
      </w:r>
      <w:r w:rsidR="00FB0B76" w:rsidRPr="00DB2FF0">
        <w:t xml:space="preserve">dydžiai </w:t>
      </w:r>
      <w:r w:rsidR="00FB0B76" w:rsidRPr="00DB2FF0">
        <w:rPr>
          <w:szCs w:val="24"/>
        </w:rPr>
        <w:t>galioja jau ilgą laiką</w:t>
      </w:r>
      <w:r w:rsidR="002F30E0" w:rsidRPr="00DB2FF0">
        <w:rPr>
          <w:szCs w:val="24"/>
        </w:rPr>
        <w:t xml:space="preserve"> ir</w:t>
      </w:r>
      <w:r w:rsidR="00FB0B76" w:rsidRPr="00DB2FF0">
        <w:rPr>
          <w:szCs w:val="24"/>
        </w:rPr>
        <w:t xml:space="preserve"> yra skirt</w:t>
      </w:r>
      <w:r w:rsidRPr="00DB2FF0">
        <w:rPr>
          <w:szCs w:val="24"/>
        </w:rPr>
        <w:t>i</w:t>
      </w:r>
      <w:r w:rsidR="00FB0B76" w:rsidRPr="00DB2FF0">
        <w:rPr>
          <w:szCs w:val="24"/>
        </w:rPr>
        <w:t xml:space="preserve"> prisidėti prie </w:t>
      </w:r>
      <w:r w:rsidRPr="00DB2FF0">
        <w:rPr>
          <w:szCs w:val="24"/>
        </w:rPr>
        <w:t>šių</w:t>
      </w:r>
      <w:r w:rsidR="00FB0B76" w:rsidRPr="00DB2FF0">
        <w:rPr>
          <w:szCs w:val="24"/>
        </w:rPr>
        <w:t xml:space="preserve"> teisės aktų laikymosi </w:t>
      </w:r>
      <w:r w:rsidR="003A3D38" w:rsidRPr="00DB2FF0">
        <w:rPr>
          <w:szCs w:val="24"/>
        </w:rPr>
        <w:t xml:space="preserve">užtikrinimo </w:t>
      </w:r>
      <w:r w:rsidR="00FB0B76" w:rsidRPr="00DB2FF0">
        <w:rPr>
          <w:szCs w:val="24"/>
        </w:rPr>
        <w:t xml:space="preserve">ir užtikrinti pažeidimų užkardymą. Kad dabar galiojančios sankcijos (nustatyti piniginių baudų dydžiai) yra veiksmingos, proporcingo ir efektyvios, rodo tai, jog </w:t>
      </w:r>
      <w:r w:rsidRPr="00DB2FF0">
        <w:rPr>
          <w:szCs w:val="24"/>
        </w:rPr>
        <w:t xml:space="preserve">piniginės baudos skiriamos </w:t>
      </w:r>
      <w:r w:rsidR="00DE728B" w:rsidRPr="00DB2FF0">
        <w:rPr>
          <w:szCs w:val="24"/>
        </w:rPr>
        <w:t>išimtiniais atvejais</w:t>
      </w:r>
      <w:r w:rsidR="00FB0B76" w:rsidRPr="00DB2FF0">
        <w:rPr>
          <w:szCs w:val="24"/>
        </w:rPr>
        <w:t xml:space="preserve">, nes nustačius pažeidimus ir įspėjus </w:t>
      </w:r>
      <w:r w:rsidRPr="00DB2FF0">
        <w:rPr>
          <w:szCs w:val="24"/>
        </w:rPr>
        <w:t xml:space="preserve">asmenis </w:t>
      </w:r>
      <w:r w:rsidR="00FB0B76" w:rsidRPr="00DB2FF0">
        <w:rPr>
          <w:szCs w:val="24"/>
        </w:rPr>
        <w:t xml:space="preserve">apie sankcijų taikymą, pažeidimai beveik visada yra pašalinami. Taip pat paminėtina, kad  šios sankcijos yra taikomos ir už </w:t>
      </w:r>
      <w:r w:rsidR="00FB0B76" w:rsidRPr="00DB2FF0">
        <w:rPr>
          <w:szCs w:val="24"/>
          <w:lang w:eastAsia="ar-SA"/>
        </w:rPr>
        <w:t>Reglamento 2017/745, kuris</w:t>
      </w:r>
      <w:r w:rsidRPr="00DB2FF0">
        <w:rPr>
          <w:szCs w:val="24"/>
          <w:lang w:eastAsia="ar-SA"/>
        </w:rPr>
        <w:t xml:space="preserve"> įsigaliojo 2021-05-26</w:t>
      </w:r>
      <w:r w:rsidR="002F30E0" w:rsidRPr="00DB2FF0">
        <w:rPr>
          <w:szCs w:val="24"/>
          <w:lang w:eastAsia="ar-SA"/>
        </w:rPr>
        <w:t>,</w:t>
      </w:r>
      <w:r w:rsidR="00FB0B76" w:rsidRPr="00DB2FF0">
        <w:rPr>
          <w:szCs w:val="24"/>
          <w:lang w:eastAsia="ar-SA"/>
        </w:rPr>
        <w:t xml:space="preserve"> </w:t>
      </w:r>
      <w:r w:rsidR="002F30E0" w:rsidRPr="00DB2FF0">
        <w:rPr>
          <w:szCs w:val="24"/>
          <w:lang w:eastAsia="ar-SA"/>
        </w:rPr>
        <w:t xml:space="preserve">pažeidimus. </w:t>
      </w:r>
      <w:r w:rsidR="008321FA" w:rsidRPr="00DB2FF0">
        <w:rPr>
          <w:szCs w:val="24"/>
          <w:lang w:eastAsia="ar-SA"/>
        </w:rPr>
        <w:t>Tiek pagal Reglamentą 2017/746 (106 str.), tiek pagal Reglamentą 2017/745 (113 str.) valstybės narės ES Komisijai turi pranešti, kokios nustatytos sankcijos</w:t>
      </w:r>
      <w:r w:rsidR="00FB0B76" w:rsidRPr="00DB2FF0">
        <w:rPr>
          <w:szCs w:val="24"/>
          <w:lang w:eastAsia="ar-SA"/>
        </w:rPr>
        <w:t>. Lietuva jau informavo ES Komisiją pagal Reglamento 2017/745 113 str. Pastabų, kad nustat</w:t>
      </w:r>
      <w:r w:rsidR="002F30E0" w:rsidRPr="00DB2FF0">
        <w:rPr>
          <w:szCs w:val="24"/>
          <w:lang w:eastAsia="ar-SA"/>
        </w:rPr>
        <w:t xml:space="preserve">ytos sankcijos yra nepakankamos, </w:t>
      </w:r>
      <w:r w:rsidR="00FB0B76" w:rsidRPr="00DB2FF0">
        <w:rPr>
          <w:szCs w:val="24"/>
          <w:lang w:eastAsia="ar-SA"/>
        </w:rPr>
        <w:t>nėra gauta.</w:t>
      </w:r>
    </w:p>
    <w:p w14:paraId="5E8C3EBF" w14:textId="35D4A6DF" w:rsidR="00126170" w:rsidRPr="00DB2FF0" w:rsidRDefault="00A6666B" w:rsidP="00A6666B">
      <w:pPr>
        <w:ind w:firstLine="567"/>
        <w:jc w:val="both"/>
        <w:rPr>
          <w:szCs w:val="24"/>
        </w:rPr>
      </w:pPr>
      <w:r w:rsidRPr="00DB2FF0">
        <w:rPr>
          <w:szCs w:val="24"/>
        </w:rPr>
        <w:t>A</w:t>
      </w:r>
      <w:r w:rsidR="00FB0B76" w:rsidRPr="00DB2FF0">
        <w:rPr>
          <w:szCs w:val="24"/>
        </w:rPr>
        <w:t>tkr</w:t>
      </w:r>
      <w:r w:rsidR="00DE728B" w:rsidRPr="00DB2FF0">
        <w:rPr>
          <w:szCs w:val="24"/>
        </w:rPr>
        <w:t>eip</w:t>
      </w:r>
      <w:r w:rsidR="00FB0B76" w:rsidRPr="00DB2FF0">
        <w:rPr>
          <w:szCs w:val="24"/>
        </w:rPr>
        <w:t xml:space="preserve">tinas dėmesys, </w:t>
      </w:r>
      <w:r w:rsidRPr="00DB2FF0">
        <w:rPr>
          <w:szCs w:val="24"/>
        </w:rPr>
        <w:t xml:space="preserve">kad sankcijos apima ne tik baudų skyrimą </w:t>
      </w:r>
      <w:r w:rsidR="00FB0B76" w:rsidRPr="00DB2FF0">
        <w:rPr>
          <w:szCs w:val="24"/>
        </w:rPr>
        <w:t>asmenims</w:t>
      </w:r>
      <w:r w:rsidR="002F30E0" w:rsidRPr="00DB2FF0">
        <w:rPr>
          <w:szCs w:val="24"/>
        </w:rPr>
        <w:t>.</w:t>
      </w:r>
      <w:r w:rsidR="00FB0B76" w:rsidRPr="00DB2FF0">
        <w:rPr>
          <w:szCs w:val="24"/>
        </w:rPr>
        <w:t xml:space="preserve"> </w:t>
      </w:r>
      <w:r w:rsidR="002F30E0" w:rsidRPr="00DB2FF0">
        <w:rPr>
          <w:szCs w:val="24"/>
        </w:rPr>
        <w:t>T</w:t>
      </w:r>
      <w:r w:rsidR="00FB0B76" w:rsidRPr="00DB2FF0">
        <w:rPr>
          <w:szCs w:val="24"/>
        </w:rPr>
        <w:t xml:space="preserve">aikomos ir </w:t>
      </w:r>
      <w:r w:rsidR="00126170" w:rsidRPr="00DB2FF0">
        <w:rPr>
          <w:szCs w:val="24"/>
        </w:rPr>
        <w:t>Sveikatos sistemos įstatymo 59</w:t>
      </w:r>
      <w:r w:rsidR="00126170" w:rsidRPr="00DB2FF0">
        <w:rPr>
          <w:szCs w:val="24"/>
          <w:vertAlign w:val="superscript"/>
        </w:rPr>
        <w:t>6</w:t>
      </w:r>
      <w:r w:rsidR="00126170" w:rsidRPr="00DB2FF0">
        <w:rPr>
          <w:szCs w:val="24"/>
        </w:rPr>
        <w:t xml:space="preserve"> straipsnyje nustatytos  poveikio priemonės, t.y.  medicinos priemonių </w:t>
      </w:r>
      <w:r w:rsidR="00FB0B76" w:rsidRPr="00DB2FF0">
        <w:rPr>
          <w:szCs w:val="24"/>
        </w:rPr>
        <w:t>platinimo, teikimo į rinką stabdymas, draudimas</w:t>
      </w:r>
      <w:r w:rsidR="003A3D38" w:rsidRPr="00DB2FF0">
        <w:rPr>
          <w:szCs w:val="24"/>
        </w:rPr>
        <w:t xml:space="preserve"> jas</w:t>
      </w:r>
      <w:r w:rsidR="00126170" w:rsidRPr="00DB2FF0">
        <w:rPr>
          <w:szCs w:val="24"/>
        </w:rPr>
        <w:t xml:space="preserve"> teikti į rinką</w:t>
      </w:r>
      <w:r w:rsidR="00FB0B76" w:rsidRPr="00DB2FF0">
        <w:rPr>
          <w:szCs w:val="24"/>
        </w:rPr>
        <w:t>, įpareigojimas išimti</w:t>
      </w:r>
      <w:r w:rsidR="00126170" w:rsidRPr="00DB2FF0">
        <w:rPr>
          <w:szCs w:val="24"/>
        </w:rPr>
        <w:t xml:space="preserve"> iš rinkos teisės aktų reikalavimų neatitinkančias medicinos priemones. </w:t>
      </w:r>
    </w:p>
    <w:p w14:paraId="6C36496A" w14:textId="62EBD8CA" w:rsidR="00FB0B76" w:rsidRDefault="00126170" w:rsidP="00A6666B">
      <w:pPr>
        <w:ind w:firstLine="567"/>
        <w:jc w:val="both"/>
        <w:rPr>
          <w:szCs w:val="24"/>
        </w:rPr>
      </w:pPr>
      <w:r w:rsidRPr="00DB2FF0">
        <w:rPr>
          <w:szCs w:val="24"/>
        </w:rPr>
        <w:t>P</w:t>
      </w:r>
      <w:r w:rsidR="00FB0B76" w:rsidRPr="00DB2FF0">
        <w:rPr>
          <w:szCs w:val="24"/>
        </w:rPr>
        <w:t>raktika rodo,</w:t>
      </w:r>
      <w:r w:rsidRPr="00DB2FF0">
        <w:rPr>
          <w:szCs w:val="24"/>
        </w:rPr>
        <w:t xml:space="preserve"> kad šiuo metu patvirtintos poveikio priemonės </w:t>
      </w:r>
      <w:r w:rsidR="00FB0B76" w:rsidRPr="00DB2FF0">
        <w:rPr>
          <w:szCs w:val="24"/>
        </w:rPr>
        <w:t>yra pakankamai veiksmingos ir atgrasomos</w:t>
      </w:r>
      <w:r w:rsidRPr="00DB2FF0">
        <w:rPr>
          <w:szCs w:val="24"/>
        </w:rPr>
        <w:t>, todėl šiuo metu jų keisti nesiūloma.</w:t>
      </w:r>
    </w:p>
    <w:p w14:paraId="3B07BF3F" w14:textId="77777777" w:rsidR="0031606A" w:rsidRPr="00B23882" w:rsidRDefault="0031606A" w:rsidP="00FF5AA5">
      <w:pPr>
        <w:tabs>
          <w:tab w:val="left" w:pos="993"/>
        </w:tabs>
        <w:ind w:firstLine="567"/>
        <w:jc w:val="both"/>
        <w:rPr>
          <w:bCs/>
        </w:rPr>
      </w:pPr>
    </w:p>
    <w:p w14:paraId="513B83D1" w14:textId="603E6598" w:rsidR="00BC7852" w:rsidRPr="00B23882" w:rsidRDefault="0077369D" w:rsidP="00BC7852">
      <w:pPr>
        <w:ind w:firstLine="567"/>
        <w:jc w:val="both"/>
        <w:rPr>
          <w:i/>
          <w:iCs/>
          <w:szCs w:val="24"/>
        </w:rPr>
      </w:pPr>
      <w:r w:rsidRPr="00B23882">
        <w:rPr>
          <w:i/>
          <w:iCs/>
          <w:szCs w:val="24"/>
        </w:rPr>
        <w:t>Lietuvos Respublikos biomedicininių tyrimų etikos įstatymo Nr. VIII-1679</w:t>
      </w:r>
      <w:r w:rsidRPr="00B23882">
        <w:rPr>
          <w:i/>
          <w:iCs/>
          <w:caps/>
          <w:szCs w:val="24"/>
        </w:rPr>
        <w:t xml:space="preserve"> 1, 2, 6, 7, 11, 12, 20, 21, 22, 24</w:t>
      </w:r>
      <w:r w:rsidRPr="00B23882">
        <w:rPr>
          <w:i/>
          <w:iCs/>
          <w:caps/>
          <w:szCs w:val="24"/>
          <w:vertAlign w:val="superscript"/>
        </w:rPr>
        <w:t>1</w:t>
      </w:r>
      <w:r w:rsidRPr="00B23882">
        <w:rPr>
          <w:i/>
          <w:iCs/>
          <w:caps/>
          <w:szCs w:val="24"/>
        </w:rPr>
        <w:t>, 24</w:t>
      </w:r>
      <w:r w:rsidRPr="00B23882">
        <w:rPr>
          <w:i/>
          <w:iCs/>
          <w:caps/>
          <w:szCs w:val="24"/>
          <w:vertAlign w:val="superscript"/>
        </w:rPr>
        <w:t>2</w:t>
      </w:r>
      <w:r w:rsidRPr="00B23882">
        <w:rPr>
          <w:i/>
          <w:iCs/>
          <w:szCs w:val="24"/>
        </w:rPr>
        <w:t xml:space="preserve"> straipsnių ir priedo pakeitimo įstatymo projektas</w:t>
      </w:r>
      <w:r w:rsidR="00914750" w:rsidRPr="00B23882">
        <w:rPr>
          <w:i/>
          <w:iCs/>
          <w:szCs w:val="24"/>
        </w:rPr>
        <w:t>.</w:t>
      </w:r>
    </w:p>
    <w:p w14:paraId="7F25128F" w14:textId="7382EE64" w:rsidR="008A275B" w:rsidRPr="00B23882" w:rsidRDefault="00263BE1" w:rsidP="008A275B">
      <w:pPr>
        <w:ind w:firstLine="567"/>
        <w:jc w:val="both"/>
        <w:rPr>
          <w:szCs w:val="24"/>
        </w:rPr>
      </w:pPr>
      <w:r w:rsidRPr="00B23882">
        <w:rPr>
          <w:szCs w:val="24"/>
        </w:rPr>
        <w:t>P</w:t>
      </w:r>
      <w:r w:rsidR="00195F8A" w:rsidRPr="00B23882">
        <w:rPr>
          <w:szCs w:val="24"/>
        </w:rPr>
        <w:t>rojektu</w:t>
      </w:r>
      <w:r w:rsidRPr="00B23882">
        <w:rPr>
          <w:szCs w:val="24"/>
        </w:rPr>
        <w:t>, parengtu Biomedicininių tyrimų etikos įstatymo redakcijos</w:t>
      </w:r>
      <w:r w:rsidR="00BA589C" w:rsidRPr="00B23882">
        <w:rPr>
          <w:szCs w:val="24"/>
        </w:rPr>
        <w:t>,</w:t>
      </w:r>
      <w:r w:rsidRPr="00B23882">
        <w:rPr>
          <w:szCs w:val="24"/>
        </w:rPr>
        <w:t xml:space="preserve"> įsigaliosiančios 2022 m. sausio 3</w:t>
      </w:r>
      <w:r w:rsidR="003F2E00" w:rsidRPr="00B23882">
        <w:rPr>
          <w:szCs w:val="24"/>
        </w:rPr>
        <w:t>1</w:t>
      </w:r>
      <w:r w:rsidRPr="00B23882">
        <w:rPr>
          <w:szCs w:val="24"/>
        </w:rPr>
        <w:t xml:space="preserve"> d.</w:t>
      </w:r>
      <w:r w:rsidR="00EB0817">
        <w:rPr>
          <w:szCs w:val="24"/>
        </w:rPr>
        <w:t>,</w:t>
      </w:r>
      <w:r w:rsidRPr="00B23882">
        <w:rPr>
          <w:szCs w:val="24"/>
        </w:rPr>
        <w:t xml:space="preserve"> pagrindu,</w:t>
      </w:r>
      <w:r w:rsidR="00195F8A" w:rsidRPr="00B23882">
        <w:rPr>
          <w:szCs w:val="24"/>
        </w:rPr>
        <w:t xml:space="preserve"> siūloma:</w:t>
      </w:r>
    </w:p>
    <w:p w14:paraId="4C45F05C" w14:textId="0C0B4804" w:rsidR="00195F8A" w:rsidRPr="00B23882" w:rsidRDefault="00195F8A" w:rsidP="00EE32AA">
      <w:pPr>
        <w:numPr>
          <w:ilvl w:val="0"/>
          <w:numId w:val="18"/>
        </w:numPr>
        <w:tabs>
          <w:tab w:val="left" w:pos="993"/>
        </w:tabs>
        <w:ind w:left="0" w:firstLine="567"/>
        <w:jc w:val="both"/>
        <w:rPr>
          <w:szCs w:val="24"/>
        </w:rPr>
      </w:pPr>
      <w:r w:rsidRPr="00B23882">
        <w:rPr>
          <w:bCs/>
          <w:szCs w:val="24"/>
        </w:rPr>
        <w:t xml:space="preserve">Suderinti Biomedicininių tyrimų etikos įstatyme ir </w:t>
      </w:r>
      <w:r w:rsidRPr="00B23882">
        <w:rPr>
          <w:szCs w:val="24"/>
        </w:rPr>
        <w:t>Reglamente (ES) 2017/74</w:t>
      </w:r>
      <w:r w:rsidR="00914750" w:rsidRPr="00B23882">
        <w:rPr>
          <w:szCs w:val="24"/>
        </w:rPr>
        <w:t>6</w:t>
      </w:r>
      <w:r w:rsidRPr="00B23882">
        <w:rPr>
          <w:szCs w:val="24"/>
        </w:rPr>
        <w:t xml:space="preserve"> </w:t>
      </w:r>
      <w:r w:rsidR="00EB0817">
        <w:rPr>
          <w:szCs w:val="24"/>
        </w:rPr>
        <w:t>vartojamas</w:t>
      </w:r>
      <w:r w:rsidR="00EB0817" w:rsidRPr="00B23882">
        <w:rPr>
          <w:szCs w:val="24"/>
        </w:rPr>
        <w:t xml:space="preserve"> </w:t>
      </w:r>
      <w:r w:rsidRPr="00B23882">
        <w:rPr>
          <w:szCs w:val="24"/>
        </w:rPr>
        <w:t>sąvokas ir jų apibrėžimus.</w:t>
      </w:r>
    </w:p>
    <w:p w14:paraId="3222CF5E" w14:textId="52B875EF" w:rsidR="002F0200" w:rsidRPr="00B23882" w:rsidRDefault="002F0200" w:rsidP="00EE32AA">
      <w:pPr>
        <w:numPr>
          <w:ilvl w:val="0"/>
          <w:numId w:val="18"/>
        </w:numPr>
        <w:tabs>
          <w:tab w:val="left" w:pos="993"/>
        </w:tabs>
        <w:ind w:left="0" w:firstLine="567"/>
        <w:jc w:val="both"/>
        <w:rPr>
          <w:szCs w:val="24"/>
        </w:rPr>
      </w:pPr>
      <w:r w:rsidRPr="00B23882">
        <w:rPr>
          <w:rFonts w:eastAsia="Calibri"/>
          <w:szCs w:val="24"/>
        </w:rPr>
        <w:t xml:space="preserve">Atsižvelgiant į </w:t>
      </w:r>
      <w:r w:rsidRPr="00B23882">
        <w:rPr>
          <w:szCs w:val="24"/>
        </w:rPr>
        <w:t>Reglamento (ES) 2017/74</w:t>
      </w:r>
      <w:r w:rsidR="00914750" w:rsidRPr="00B23882">
        <w:rPr>
          <w:szCs w:val="24"/>
        </w:rPr>
        <w:t>6</w:t>
      </w:r>
      <w:r w:rsidRPr="00B23882">
        <w:rPr>
          <w:szCs w:val="24"/>
        </w:rPr>
        <w:t xml:space="preserve"> preambulės 6</w:t>
      </w:r>
      <w:r w:rsidR="00914750" w:rsidRPr="00B23882">
        <w:rPr>
          <w:szCs w:val="24"/>
        </w:rPr>
        <w:t>7</w:t>
      </w:r>
      <w:r w:rsidRPr="00B23882">
        <w:rPr>
          <w:szCs w:val="24"/>
        </w:rPr>
        <w:t xml:space="preserve"> punktą ir </w:t>
      </w:r>
      <w:r w:rsidR="00914750" w:rsidRPr="00B23882">
        <w:rPr>
          <w:szCs w:val="24"/>
        </w:rPr>
        <w:t xml:space="preserve">58 </w:t>
      </w:r>
      <w:r w:rsidRPr="00B23882">
        <w:rPr>
          <w:szCs w:val="24"/>
        </w:rPr>
        <w:t xml:space="preserve">straipsnį pavesti Akreditavimo tarnybai išduoti leidimus dėl </w:t>
      </w:r>
      <w:r w:rsidR="00914750" w:rsidRPr="00B23882">
        <w:rPr>
          <w:szCs w:val="24"/>
        </w:rPr>
        <w:t xml:space="preserve">veiksmingumo </w:t>
      </w:r>
      <w:r w:rsidRPr="00B23882">
        <w:rPr>
          <w:szCs w:val="24"/>
        </w:rPr>
        <w:t>tyrimų atlikimo.</w:t>
      </w:r>
    </w:p>
    <w:p w14:paraId="7C7A09BC" w14:textId="09914478" w:rsidR="00195F8A" w:rsidRPr="00B23882" w:rsidRDefault="00195F8A" w:rsidP="00EE32AA">
      <w:pPr>
        <w:numPr>
          <w:ilvl w:val="0"/>
          <w:numId w:val="18"/>
        </w:numPr>
        <w:tabs>
          <w:tab w:val="left" w:pos="993"/>
        </w:tabs>
        <w:ind w:left="0" w:firstLine="567"/>
        <w:jc w:val="both"/>
        <w:rPr>
          <w:szCs w:val="24"/>
        </w:rPr>
      </w:pPr>
      <w:r w:rsidRPr="00B23882">
        <w:rPr>
          <w:bCs/>
          <w:szCs w:val="24"/>
        </w:rPr>
        <w:t xml:space="preserve">Atsižvelgiant į </w:t>
      </w:r>
      <w:r w:rsidRPr="00B23882">
        <w:rPr>
          <w:szCs w:val="24"/>
        </w:rPr>
        <w:t>Reglamente (ES) 2017/74</w:t>
      </w:r>
      <w:r w:rsidR="00914750" w:rsidRPr="00B23882">
        <w:rPr>
          <w:szCs w:val="24"/>
        </w:rPr>
        <w:t>6</w:t>
      </w:r>
      <w:r w:rsidRPr="00B23882">
        <w:rPr>
          <w:szCs w:val="24"/>
        </w:rPr>
        <w:t xml:space="preserve"> pateiktas nuostatas nustatyti Lietuvos bioetikos komiteto ir Akreditavimo tarnybos kompetenciją, vertinant paraiškas dėl leidimo atlikti </w:t>
      </w:r>
      <w:r w:rsidR="00914750" w:rsidRPr="00B23882">
        <w:rPr>
          <w:szCs w:val="24"/>
        </w:rPr>
        <w:t xml:space="preserve">veiksmingumo </w:t>
      </w:r>
      <w:r w:rsidRPr="00B23882">
        <w:rPr>
          <w:szCs w:val="24"/>
        </w:rPr>
        <w:t>tyrimus išdavimo.</w:t>
      </w:r>
    </w:p>
    <w:p w14:paraId="70D4612A" w14:textId="5AE4F459" w:rsidR="00EE32AA" w:rsidRPr="00B23882" w:rsidRDefault="00EE32AA" w:rsidP="00EE32AA">
      <w:pPr>
        <w:numPr>
          <w:ilvl w:val="0"/>
          <w:numId w:val="18"/>
        </w:numPr>
        <w:tabs>
          <w:tab w:val="left" w:pos="993"/>
        </w:tabs>
        <w:ind w:left="0" w:firstLine="567"/>
        <w:jc w:val="both"/>
        <w:rPr>
          <w:bCs/>
          <w:szCs w:val="24"/>
        </w:rPr>
      </w:pPr>
      <w:r w:rsidRPr="00B23882">
        <w:rPr>
          <w:bCs/>
          <w:szCs w:val="24"/>
        </w:rPr>
        <w:t xml:space="preserve">Atsižvelgiant į </w:t>
      </w:r>
      <w:r w:rsidRPr="00B23882">
        <w:rPr>
          <w:szCs w:val="24"/>
        </w:rPr>
        <w:t>Reglamente (ES) 2017/74</w:t>
      </w:r>
      <w:r w:rsidR="00914750" w:rsidRPr="00B23882">
        <w:rPr>
          <w:szCs w:val="24"/>
        </w:rPr>
        <w:t>6</w:t>
      </w:r>
      <w:r w:rsidRPr="00B23882">
        <w:rPr>
          <w:szCs w:val="24"/>
        </w:rPr>
        <w:t xml:space="preserve"> pateiktas nuostatas, nustatyti reikalavimus </w:t>
      </w:r>
      <w:r w:rsidR="00914750" w:rsidRPr="00B23882">
        <w:rPr>
          <w:szCs w:val="24"/>
        </w:rPr>
        <w:t xml:space="preserve">veiksmingumo </w:t>
      </w:r>
      <w:r w:rsidRPr="00B23882">
        <w:rPr>
          <w:szCs w:val="24"/>
        </w:rPr>
        <w:t xml:space="preserve">tyrimų tyrėjui ir </w:t>
      </w:r>
      <w:r w:rsidR="00914750" w:rsidRPr="00B23882">
        <w:rPr>
          <w:szCs w:val="24"/>
        </w:rPr>
        <w:t xml:space="preserve">veiksmingumo </w:t>
      </w:r>
      <w:r w:rsidRPr="00B23882">
        <w:rPr>
          <w:szCs w:val="24"/>
        </w:rPr>
        <w:t>tyrimo centrui</w:t>
      </w:r>
      <w:r w:rsidR="00D216B5" w:rsidRPr="00B23882">
        <w:rPr>
          <w:szCs w:val="24"/>
        </w:rPr>
        <w:t xml:space="preserve">, taip pat </w:t>
      </w:r>
      <w:r w:rsidR="00D216B5" w:rsidRPr="00B23882">
        <w:rPr>
          <w:bCs/>
          <w:szCs w:val="24"/>
        </w:rPr>
        <w:t>patikslinti reikalavimus kitus biomedicininius tyrimus atliekantiems tyrėjams</w:t>
      </w:r>
      <w:r w:rsidRPr="00B23882">
        <w:rPr>
          <w:szCs w:val="24"/>
        </w:rPr>
        <w:t>.</w:t>
      </w:r>
    </w:p>
    <w:p w14:paraId="1EA06971" w14:textId="24A0D1A1" w:rsidR="00EE32AA" w:rsidRPr="00B23882" w:rsidRDefault="00EE32AA" w:rsidP="00EE32AA">
      <w:pPr>
        <w:numPr>
          <w:ilvl w:val="0"/>
          <w:numId w:val="18"/>
        </w:numPr>
        <w:tabs>
          <w:tab w:val="left" w:pos="993"/>
        </w:tabs>
        <w:ind w:left="0" w:firstLine="567"/>
        <w:jc w:val="both"/>
        <w:rPr>
          <w:bCs/>
          <w:szCs w:val="24"/>
        </w:rPr>
      </w:pPr>
      <w:r w:rsidRPr="00B23882">
        <w:rPr>
          <w:bCs/>
          <w:szCs w:val="24"/>
        </w:rPr>
        <w:t xml:space="preserve">Atsižvelgiant į </w:t>
      </w:r>
      <w:r w:rsidRPr="00B23882">
        <w:rPr>
          <w:szCs w:val="24"/>
        </w:rPr>
        <w:t>Reglamente (ES) 2017/74</w:t>
      </w:r>
      <w:r w:rsidR="00914750" w:rsidRPr="00B23882">
        <w:rPr>
          <w:szCs w:val="24"/>
        </w:rPr>
        <w:t>6</w:t>
      </w:r>
      <w:r w:rsidRPr="00B23882">
        <w:rPr>
          <w:szCs w:val="24"/>
        </w:rPr>
        <w:t xml:space="preserve"> pateiktas nuostatas nustatyti </w:t>
      </w:r>
      <w:r w:rsidR="00914750" w:rsidRPr="00B23882">
        <w:rPr>
          <w:szCs w:val="24"/>
        </w:rPr>
        <w:t xml:space="preserve">veiksmingumo </w:t>
      </w:r>
      <w:r w:rsidRPr="00B23882">
        <w:rPr>
          <w:szCs w:val="24"/>
        </w:rPr>
        <w:t>tyrimo galimos žalos atlyginimo reikalavimus.</w:t>
      </w:r>
    </w:p>
    <w:p w14:paraId="6B274D85" w14:textId="53CB3FBD" w:rsidR="0079687D" w:rsidRPr="00B23882" w:rsidRDefault="00B4678C" w:rsidP="00B4678C">
      <w:pPr>
        <w:numPr>
          <w:ilvl w:val="0"/>
          <w:numId w:val="18"/>
        </w:numPr>
        <w:tabs>
          <w:tab w:val="left" w:pos="993"/>
        </w:tabs>
        <w:autoSpaceDE w:val="0"/>
        <w:autoSpaceDN w:val="0"/>
        <w:adjustRightInd w:val="0"/>
        <w:spacing w:line="276" w:lineRule="auto"/>
        <w:ind w:left="0" w:firstLine="567"/>
        <w:jc w:val="both"/>
        <w:rPr>
          <w:bCs/>
          <w:szCs w:val="24"/>
        </w:rPr>
      </w:pPr>
      <w:r w:rsidRPr="00B23882">
        <w:rPr>
          <w:szCs w:val="24"/>
        </w:rPr>
        <w:t xml:space="preserve"> Atsižvelgiant į tai, kad leidimus </w:t>
      </w:r>
      <w:r w:rsidR="00A6150F" w:rsidRPr="00B23882">
        <w:rPr>
          <w:szCs w:val="24"/>
        </w:rPr>
        <w:t xml:space="preserve">atlikti </w:t>
      </w:r>
      <w:r w:rsidRPr="00B23882">
        <w:rPr>
          <w:szCs w:val="24"/>
        </w:rPr>
        <w:t xml:space="preserve">klinikinius vaistinių preparatų tyrimus, klinikinius tyrimus su medicinos priemonėmis ir veiksmingumo tyrimus išduoda kompetentingos institucijos (Lietuvoje atitinkamai </w:t>
      </w:r>
      <w:r w:rsidR="00AA11F4" w:rsidRPr="00B23882">
        <w:rPr>
          <w:szCs w:val="24"/>
        </w:rPr>
        <w:t>Valstybinė vaistų kontrolės tarnyba prie Lietuvos Respublikos sveikatos apsaugos</w:t>
      </w:r>
      <w:r w:rsidR="000D13F2" w:rsidRPr="00B23882">
        <w:rPr>
          <w:szCs w:val="24"/>
        </w:rPr>
        <w:t xml:space="preserve"> </w:t>
      </w:r>
      <w:r w:rsidR="00AA11F4" w:rsidRPr="00B23882">
        <w:rPr>
          <w:szCs w:val="24"/>
        </w:rPr>
        <w:t>ministerijos</w:t>
      </w:r>
      <w:r w:rsidRPr="00B23882">
        <w:rPr>
          <w:szCs w:val="24"/>
        </w:rPr>
        <w:t xml:space="preserve"> arba Akreditavimo taryba), taip pat į kitų </w:t>
      </w:r>
      <w:r w:rsidR="000D13F2" w:rsidRPr="00B23882">
        <w:rPr>
          <w:szCs w:val="24"/>
        </w:rPr>
        <w:t xml:space="preserve">Europos Sąjungos </w:t>
      </w:r>
      <w:r w:rsidRPr="00B23882">
        <w:rPr>
          <w:szCs w:val="24"/>
        </w:rPr>
        <w:t>šalių praktiką</w:t>
      </w:r>
      <w:r w:rsidR="00A6150F" w:rsidRPr="00B23882">
        <w:rPr>
          <w:szCs w:val="24"/>
        </w:rPr>
        <w:t>,</w:t>
      </w:r>
      <w:r w:rsidRPr="00B23882">
        <w:rPr>
          <w:szCs w:val="24"/>
        </w:rPr>
        <w:t xml:space="preserve"> paraiškų nagrinėjimo terminus</w:t>
      </w:r>
      <w:r w:rsidR="00A6150F" w:rsidRPr="00B23882">
        <w:rPr>
          <w:szCs w:val="24"/>
        </w:rPr>
        <w:t xml:space="preserve"> ir</w:t>
      </w:r>
      <w:r w:rsidRPr="00B23882">
        <w:rPr>
          <w:szCs w:val="24"/>
        </w:rPr>
        <w:t xml:space="preserve"> didėjantį regioninių biomedicininių tyrimų etikos komitetų vertinamų biomedicininių tyrimų kiekį, </w:t>
      </w:r>
      <w:r w:rsidR="00D216B5" w:rsidRPr="00B23882">
        <w:rPr>
          <w:szCs w:val="24"/>
        </w:rPr>
        <w:t xml:space="preserve">siūloma </w:t>
      </w:r>
      <w:r w:rsidRPr="00B23882">
        <w:rPr>
          <w:szCs w:val="24"/>
        </w:rPr>
        <w:t>optimizuoti biomedicinini</w:t>
      </w:r>
      <w:r w:rsidR="00CC496B" w:rsidRPr="00B23882">
        <w:rPr>
          <w:szCs w:val="24"/>
        </w:rPr>
        <w:t>ų</w:t>
      </w:r>
      <w:r w:rsidRPr="00B23882">
        <w:rPr>
          <w:szCs w:val="24"/>
        </w:rPr>
        <w:t xml:space="preserve"> tyrimų etinio vertinimo sistemą Lietuvoje numatant, kad klinikini</w:t>
      </w:r>
      <w:r w:rsidR="00331FCD" w:rsidRPr="00B23882">
        <w:rPr>
          <w:szCs w:val="24"/>
        </w:rPr>
        <w:t>ų</w:t>
      </w:r>
      <w:r w:rsidRPr="00B23882">
        <w:rPr>
          <w:szCs w:val="24"/>
        </w:rPr>
        <w:t xml:space="preserve"> vaistinių preparatų tyrim</w:t>
      </w:r>
      <w:r w:rsidR="00331FCD" w:rsidRPr="00B23882">
        <w:rPr>
          <w:szCs w:val="24"/>
        </w:rPr>
        <w:t>ų</w:t>
      </w:r>
      <w:r w:rsidRPr="00B23882">
        <w:rPr>
          <w:szCs w:val="24"/>
        </w:rPr>
        <w:t>, klinikini</w:t>
      </w:r>
      <w:r w:rsidR="00331FCD" w:rsidRPr="00B23882">
        <w:rPr>
          <w:szCs w:val="24"/>
        </w:rPr>
        <w:t>ų</w:t>
      </w:r>
      <w:r w:rsidRPr="00B23882">
        <w:rPr>
          <w:szCs w:val="24"/>
        </w:rPr>
        <w:t xml:space="preserve"> tyrim</w:t>
      </w:r>
      <w:r w:rsidR="00331FCD" w:rsidRPr="00B23882">
        <w:rPr>
          <w:szCs w:val="24"/>
        </w:rPr>
        <w:t>ų</w:t>
      </w:r>
      <w:r w:rsidRPr="00B23882">
        <w:rPr>
          <w:szCs w:val="24"/>
        </w:rPr>
        <w:t xml:space="preserve"> su medicinos priemonėmis ir veiksmingumo tyrim</w:t>
      </w:r>
      <w:r w:rsidR="00331FCD" w:rsidRPr="00B23882">
        <w:rPr>
          <w:szCs w:val="24"/>
        </w:rPr>
        <w:t>ų etinį vertinimą atliktų</w:t>
      </w:r>
      <w:r w:rsidRPr="00B23882">
        <w:rPr>
          <w:szCs w:val="24"/>
        </w:rPr>
        <w:t xml:space="preserve"> tik Lietuvos bioetikos komitetas.</w:t>
      </w:r>
    </w:p>
    <w:bookmarkEnd w:id="6"/>
    <w:p w14:paraId="27E0B2E8" w14:textId="7BFA9337" w:rsidR="00AA11F4" w:rsidRPr="00B23882" w:rsidRDefault="00AA11F4" w:rsidP="00AA11F4">
      <w:pPr>
        <w:numPr>
          <w:ilvl w:val="0"/>
          <w:numId w:val="18"/>
        </w:numPr>
        <w:tabs>
          <w:tab w:val="left" w:pos="993"/>
        </w:tabs>
        <w:autoSpaceDE w:val="0"/>
        <w:autoSpaceDN w:val="0"/>
        <w:adjustRightInd w:val="0"/>
        <w:spacing w:line="276" w:lineRule="auto"/>
        <w:ind w:left="0" w:firstLine="567"/>
        <w:jc w:val="both"/>
        <w:rPr>
          <w:bCs/>
          <w:szCs w:val="24"/>
        </w:rPr>
      </w:pPr>
      <w:r w:rsidRPr="00B23882">
        <w:rPr>
          <w:szCs w:val="24"/>
        </w:rPr>
        <w:t xml:space="preserve">Atsižvelgiant į tai, kad Reglamento 2017/745 80 straipsnyje ir Reglamento (ES) 2017/746 </w:t>
      </w:r>
      <w:r w:rsidR="00EA095E" w:rsidRPr="00B23882">
        <w:rPr>
          <w:szCs w:val="24"/>
        </w:rPr>
        <w:t>76</w:t>
      </w:r>
      <w:r w:rsidR="00EA095E">
        <w:rPr>
          <w:szCs w:val="24"/>
        </w:rPr>
        <w:t> </w:t>
      </w:r>
      <w:r w:rsidRPr="00B23882">
        <w:rPr>
          <w:szCs w:val="24"/>
        </w:rPr>
        <w:t>straipsnyje nurodytą informaciją vertina valstybių narių kompetentingos institucijos, o etikos komitetų dalyvavimas šiame vertinime nėra privalomas</w:t>
      </w:r>
      <w:r w:rsidR="00EA095E">
        <w:rPr>
          <w:szCs w:val="24"/>
        </w:rPr>
        <w:t>,</w:t>
      </w:r>
      <w:r w:rsidRPr="00B23882">
        <w:rPr>
          <w:szCs w:val="24"/>
        </w:rPr>
        <w:t xml:space="preserve"> bei </w:t>
      </w:r>
      <w:r w:rsidR="00EA095E">
        <w:rPr>
          <w:szCs w:val="24"/>
        </w:rPr>
        <w:t xml:space="preserve">į </w:t>
      </w:r>
      <w:r w:rsidRPr="00B23882">
        <w:rPr>
          <w:szCs w:val="24"/>
        </w:rPr>
        <w:t>daugumos Europos Sąjungos valstybių narių praktiką, siūloma patikslinti, kad klinikinių tyrimų su medicinos priemone saugumo informacijos vertinime etikos komitetas nedalyvaus. Analogišką pakeitimą siūloma numatyti vertinant klinikinių vaistinių preparatų tyrimų saugumo informaciją.</w:t>
      </w:r>
    </w:p>
    <w:p w14:paraId="201943A0" w14:textId="5F48EF9A" w:rsidR="00A0343D" w:rsidRPr="005A5D8F" w:rsidRDefault="00515B83" w:rsidP="00AA11F4">
      <w:pPr>
        <w:numPr>
          <w:ilvl w:val="0"/>
          <w:numId w:val="18"/>
        </w:numPr>
        <w:tabs>
          <w:tab w:val="left" w:pos="993"/>
        </w:tabs>
        <w:autoSpaceDE w:val="0"/>
        <w:autoSpaceDN w:val="0"/>
        <w:adjustRightInd w:val="0"/>
        <w:spacing w:line="276" w:lineRule="auto"/>
        <w:ind w:left="0" w:firstLine="567"/>
        <w:jc w:val="both"/>
        <w:rPr>
          <w:bCs/>
          <w:szCs w:val="24"/>
        </w:rPr>
      </w:pPr>
      <w:r w:rsidRPr="00B23882">
        <w:rPr>
          <w:szCs w:val="24"/>
        </w:rPr>
        <w:t>Projektu taisoma techninė klaida, nustatant, kad medicinos priemonių klinikiniams tyrimams netaikoma Įstatymo 2 straipsnio 10 dalis, t.</w:t>
      </w:r>
      <w:r w:rsidR="00EA095E">
        <w:rPr>
          <w:szCs w:val="24"/>
        </w:rPr>
        <w:t> </w:t>
      </w:r>
      <w:r w:rsidRPr="00B23882">
        <w:rPr>
          <w:szCs w:val="24"/>
        </w:rPr>
        <w:t>y. šiems tyrimams taikomi Reglamente 2017/745 ir Reglamente (ES) 2017/746 nurodyti reikalavimai.</w:t>
      </w:r>
    </w:p>
    <w:p w14:paraId="0C1CDFA9" w14:textId="299C33BC" w:rsidR="005A5D8F" w:rsidRPr="00B536D6" w:rsidRDefault="005A5D8F" w:rsidP="00AA11F4">
      <w:pPr>
        <w:numPr>
          <w:ilvl w:val="0"/>
          <w:numId w:val="18"/>
        </w:numPr>
        <w:tabs>
          <w:tab w:val="left" w:pos="993"/>
        </w:tabs>
        <w:autoSpaceDE w:val="0"/>
        <w:autoSpaceDN w:val="0"/>
        <w:adjustRightInd w:val="0"/>
        <w:spacing w:line="276" w:lineRule="auto"/>
        <w:ind w:left="0" w:firstLine="567"/>
        <w:jc w:val="both"/>
        <w:rPr>
          <w:bCs/>
          <w:szCs w:val="24"/>
        </w:rPr>
      </w:pPr>
      <w:r w:rsidRPr="00B536D6">
        <w:rPr>
          <w:szCs w:val="24"/>
        </w:rPr>
        <w:t>Siekiant</w:t>
      </w:r>
      <w:r w:rsidR="00B536D6" w:rsidRPr="00B536D6">
        <w:rPr>
          <w:szCs w:val="24"/>
        </w:rPr>
        <w:t xml:space="preserve"> užtikrinti, kad Lietuvoje būtų atliekama daugiau medicinos priemonių klinikinių ir veiksmingumo tyrimų, projekte tikslinami pagrindinio tyrėjo patirties reikalavimai nurodant, kad ši patirtis gali būti susijusi su bet kokio pobūdžio klinikiniais tyrimais</w:t>
      </w:r>
      <w:r w:rsidRPr="00B536D6">
        <w:rPr>
          <w:szCs w:val="24"/>
        </w:rPr>
        <w:t>.</w:t>
      </w:r>
    </w:p>
    <w:p w14:paraId="66E8E1B2" w14:textId="528B1604" w:rsidR="00CB3F2B" w:rsidRPr="00DB2FF0" w:rsidRDefault="008B449F" w:rsidP="00AA11F4">
      <w:pPr>
        <w:numPr>
          <w:ilvl w:val="0"/>
          <w:numId w:val="18"/>
        </w:numPr>
        <w:tabs>
          <w:tab w:val="left" w:pos="993"/>
        </w:tabs>
        <w:autoSpaceDE w:val="0"/>
        <w:autoSpaceDN w:val="0"/>
        <w:adjustRightInd w:val="0"/>
        <w:spacing w:line="276" w:lineRule="auto"/>
        <w:ind w:left="0" w:firstLine="567"/>
        <w:jc w:val="both"/>
        <w:rPr>
          <w:bCs/>
          <w:szCs w:val="24"/>
        </w:rPr>
      </w:pPr>
      <w:r w:rsidRPr="00DB2FF0">
        <w:rPr>
          <w:color w:val="000000"/>
          <w:shd w:val="clear" w:color="auto" w:fill="FFFFFF"/>
        </w:rPr>
        <w:t xml:space="preserve">Atsižvelgiant į 2017 m. lapkričio 16 d. Lietuvos Respublikos farmacijos įstatymo Nr. X-709 2, 8, 19, 24, 25, 26, 27, 29, 33, 61, 62, 64, 65 straipsnių ir priedo pakeitimo ir ketvirtojo skirsnio pripažinimo netekusiu galios įstatymo Nr. XIII-738 3 straipsnį, kuriuo Farmacijos įstatymo ketvirtasis skirsnis (Klinikiniai vaistinių preparatų tyrimai) pripažįstamas netekusiu galios,  Biomedicininių tyrimų etikos įstatymo </w:t>
      </w:r>
      <w:r w:rsidRPr="00DB2FF0">
        <w:t>24</w:t>
      </w:r>
      <w:r w:rsidRPr="00DB2FF0">
        <w:rPr>
          <w:vertAlign w:val="superscript"/>
        </w:rPr>
        <w:t>2</w:t>
      </w:r>
      <w:r w:rsidRPr="00DB2FF0">
        <w:t xml:space="preserve"> straipsnis pildomas nauja dalimi, kuria suteikiamas teisinis pagrindas Valstybinei vaistų kontrolės tarnybai prie Lietuvos Respublikos sveikatos apsaugos ministerijos atlikti patikrinimus, </w:t>
      </w:r>
      <w:r w:rsidR="002F30E0" w:rsidRPr="00DB2FF0">
        <w:t>kuriais siekiama</w:t>
      </w:r>
      <w:r w:rsidRPr="00DB2FF0">
        <w:t xml:space="preserve"> </w:t>
      </w:r>
      <w:r w:rsidRPr="00DB2FF0">
        <w:rPr>
          <w:color w:val="000000"/>
          <w:lang w:eastAsia="en-US"/>
        </w:rPr>
        <w:t>įvertinti klinikinių vaistinių preparatų tyrimų atitiktį Reglamente (ES) Nr. 536/2014 nustatytiems reikalavimams ir kitiems teisės aktams, reglamentuojantiems klinikinius vaistinių preparatų tyrimus</w:t>
      </w:r>
      <w:r w:rsidR="005A3FBC" w:rsidRPr="00DB2FF0">
        <w:t>.</w:t>
      </w:r>
    </w:p>
    <w:p w14:paraId="0AF9DE29" w14:textId="77777777" w:rsidR="00EA7C0B" w:rsidRPr="00B23882" w:rsidRDefault="00EA7C0B" w:rsidP="007A72B1">
      <w:pPr>
        <w:autoSpaceDE w:val="0"/>
        <w:autoSpaceDN w:val="0"/>
        <w:adjustRightInd w:val="0"/>
        <w:spacing w:line="276" w:lineRule="auto"/>
        <w:ind w:firstLine="567"/>
        <w:jc w:val="both"/>
        <w:rPr>
          <w:i/>
        </w:rPr>
      </w:pPr>
    </w:p>
    <w:p w14:paraId="428B7E79" w14:textId="77777777" w:rsidR="008D747A" w:rsidRPr="00B23882" w:rsidRDefault="00610C32" w:rsidP="00E778F2">
      <w:pPr>
        <w:autoSpaceDE w:val="0"/>
        <w:autoSpaceDN w:val="0"/>
        <w:adjustRightInd w:val="0"/>
        <w:spacing w:line="276" w:lineRule="auto"/>
        <w:ind w:firstLine="567"/>
        <w:jc w:val="both"/>
        <w:rPr>
          <w:bCs/>
          <w:i/>
          <w:szCs w:val="24"/>
        </w:rPr>
      </w:pPr>
      <w:r w:rsidRPr="00B23882">
        <w:rPr>
          <w:bCs/>
          <w:i/>
          <w:szCs w:val="24"/>
        </w:rPr>
        <w:t>Priėmus įstatymų pakeitimų projektus laukiama šių teigiamų rezultatų:</w:t>
      </w:r>
    </w:p>
    <w:p w14:paraId="7C7FB6DA" w14:textId="501F1930" w:rsidR="00D52089" w:rsidRPr="00B23882" w:rsidRDefault="00370E61" w:rsidP="00E778F2">
      <w:pPr>
        <w:ind w:right="191" w:firstLine="567"/>
        <w:jc w:val="both"/>
        <w:rPr>
          <w:szCs w:val="24"/>
        </w:rPr>
      </w:pPr>
      <w:r w:rsidRPr="00B23882">
        <w:rPr>
          <w:szCs w:val="24"/>
        </w:rPr>
        <w:t xml:space="preserve"> Priėmus įstatym</w:t>
      </w:r>
      <w:r w:rsidR="00195F8A" w:rsidRPr="00B23882">
        <w:rPr>
          <w:szCs w:val="24"/>
        </w:rPr>
        <w:t>ų</w:t>
      </w:r>
      <w:r w:rsidRPr="00B23882">
        <w:rPr>
          <w:szCs w:val="24"/>
        </w:rPr>
        <w:t xml:space="preserve"> projektus bus suderintos Lietuvos Respublikos nacionalinių teisės aktų ir Reglamento (ES) 2017/74</w:t>
      </w:r>
      <w:r w:rsidR="00914750" w:rsidRPr="00B23882">
        <w:rPr>
          <w:szCs w:val="24"/>
        </w:rPr>
        <w:t>6</w:t>
      </w:r>
      <w:r w:rsidRPr="00B23882">
        <w:rPr>
          <w:szCs w:val="24"/>
        </w:rPr>
        <w:t xml:space="preserve"> nuostatos.</w:t>
      </w:r>
    </w:p>
    <w:p w14:paraId="4A96D3AA" w14:textId="54162333" w:rsidR="004221B7" w:rsidRPr="00B23882" w:rsidRDefault="004221B7" w:rsidP="00E778F2">
      <w:pPr>
        <w:ind w:right="191" w:firstLine="567"/>
        <w:jc w:val="both"/>
        <w:rPr>
          <w:szCs w:val="24"/>
        </w:rPr>
      </w:pPr>
      <w:r w:rsidRPr="00B23882">
        <w:t>Reglamento (ES) 2017/74</w:t>
      </w:r>
      <w:r w:rsidR="00914750" w:rsidRPr="00B23882">
        <w:t>6</w:t>
      </w:r>
      <w:r w:rsidRPr="00B23882">
        <w:t xml:space="preserve"> nuostatos yra tiesioginio taikymo ir jas tinkamai ir visiškai suderinus su nacionalinių teisės aktų nuostatomis bus </w:t>
      </w:r>
      <w:r w:rsidR="009A1AAA" w:rsidRPr="00B23882">
        <w:t xml:space="preserve">užtikrintas </w:t>
      </w:r>
      <w:r w:rsidRPr="00B23882">
        <w:t>vienodas teisinis reguliavimas visoje Europos Sąjungoje. Tai padės išvengti skirtingų teisės aktų interpretacijų, užtikrins vienodas ir skaidrias medicinos priemonių rinkos priežiūros subjektų veiklos ir konkurencijos sąlygas, prisidės prie didesnio medicinos priemonių saugos užtikrinimo.</w:t>
      </w:r>
    </w:p>
    <w:p w14:paraId="1742EE03" w14:textId="77777777" w:rsidR="00370E61" w:rsidRPr="00B23882" w:rsidRDefault="00370E61" w:rsidP="00E778F2">
      <w:pPr>
        <w:ind w:right="191" w:firstLine="567"/>
        <w:jc w:val="both"/>
        <w:rPr>
          <w:szCs w:val="24"/>
        </w:rPr>
      </w:pPr>
    </w:p>
    <w:p w14:paraId="7DB1A6FA" w14:textId="77777777" w:rsidR="00B6233B" w:rsidRPr="00B23882" w:rsidRDefault="00B6233B" w:rsidP="00E778F2">
      <w:pPr>
        <w:pStyle w:val="BodyTextIndent3"/>
        <w:ind w:right="0" w:firstLine="567"/>
        <w:rPr>
          <w:b/>
          <w:bCs/>
          <w:caps/>
          <w:szCs w:val="24"/>
        </w:rPr>
      </w:pPr>
      <w:r w:rsidRPr="00B23882">
        <w:rPr>
          <w:b/>
          <w:bCs/>
          <w:szCs w:val="24"/>
        </w:rPr>
        <w:t xml:space="preserve">5. Numatomo teisinio reguliavimo poveikio vertinimo rezultatai (jeigu rengiant įstatymo projektą toks vertinimas turi būti atliktas ir jo rezultatai nepateikiami atskiru dokumentu), galimos neigiamos priimto įstatymo pasekmės ir kokių priemonių reikėtų imtis, kad šių pasekmių būtų išvengta </w:t>
      </w:r>
    </w:p>
    <w:p w14:paraId="235FC660" w14:textId="77777777" w:rsidR="00B6233B" w:rsidRPr="00B23882" w:rsidRDefault="00B6233B" w:rsidP="00E778F2">
      <w:pPr>
        <w:pStyle w:val="statymopavad"/>
        <w:spacing w:line="240" w:lineRule="auto"/>
        <w:ind w:right="191" w:firstLine="567"/>
        <w:jc w:val="both"/>
        <w:rPr>
          <w:rFonts w:ascii="Times New Roman" w:hAnsi="Times New Roman" w:cs="Times New Roman"/>
          <w:caps w:val="0"/>
        </w:rPr>
      </w:pPr>
      <w:r w:rsidRPr="00B23882">
        <w:rPr>
          <w:rFonts w:ascii="Times New Roman" w:hAnsi="Times New Roman" w:cs="Times New Roman"/>
          <w:caps w:val="0"/>
        </w:rPr>
        <w:t>Priėmus Įstatymų projektus neigiamų pasekmių nenumatoma.</w:t>
      </w:r>
      <w:r w:rsidR="00370E61" w:rsidRPr="00B23882">
        <w:rPr>
          <w:rFonts w:ascii="Times New Roman" w:hAnsi="Times New Roman" w:cs="Times New Roman"/>
          <w:caps w:val="0"/>
        </w:rPr>
        <w:t xml:space="preserve"> Administracinės naštos ūkio subjektams apskaičiavimo ataskaita neteikiama, nes šiuo metu galiojanti medicinos priemonių rinkos subjektų veikla ir priežiūra nekeičiama, todėl administracinės naštos ūkio subjektams pokytis nevertinamas. </w:t>
      </w:r>
    </w:p>
    <w:p w14:paraId="2C4A069A" w14:textId="77777777" w:rsidR="00B6233B" w:rsidRPr="00B23882" w:rsidRDefault="00B6233B" w:rsidP="00E778F2">
      <w:pPr>
        <w:pStyle w:val="statymopavad"/>
        <w:spacing w:line="240" w:lineRule="auto"/>
        <w:ind w:right="191" w:firstLine="567"/>
        <w:jc w:val="both"/>
        <w:rPr>
          <w:rFonts w:ascii="Times New Roman" w:hAnsi="Times New Roman" w:cs="Times New Roman"/>
          <w:caps w:val="0"/>
        </w:rPr>
      </w:pPr>
    </w:p>
    <w:p w14:paraId="2EEBFE7D" w14:textId="77777777" w:rsidR="00B6233B" w:rsidRPr="00B23882" w:rsidRDefault="00B6233B" w:rsidP="00E778F2">
      <w:pPr>
        <w:pStyle w:val="statymopavad"/>
        <w:spacing w:line="240" w:lineRule="auto"/>
        <w:ind w:right="191" w:firstLine="567"/>
        <w:jc w:val="both"/>
        <w:rPr>
          <w:rFonts w:ascii="Times New Roman" w:hAnsi="Times New Roman" w:cs="Times New Roman"/>
          <w:b/>
          <w:bCs/>
          <w:caps w:val="0"/>
        </w:rPr>
      </w:pPr>
      <w:r w:rsidRPr="00B23882">
        <w:rPr>
          <w:rFonts w:ascii="Times New Roman" w:hAnsi="Times New Roman" w:cs="Times New Roman"/>
          <w:b/>
          <w:bCs/>
          <w:caps w:val="0"/>
        </w:rPr>
        <w:t>6. Kokią įtaką priimtas įstatymas turės kriminogeninei situacijai, korupcijai</w:t>
      </w:r>
    </w:p>
    <w:p w14:paraId="2E8ED242" w14:textId="77777777" w:rsidR="00B6233B" w:rsidRPr="00B23882" w:rsidRDefault="00B6233B" w:rsidP="00E778F2">
      <w:pPr>
        <w:autoSpaceDE w:val="0"/>
        <w:autoSpaceDN w:val="0"/>
        <w:adjustRightInd w:val="0"/>
        <w:ind w:right="191" w:firstLine="567"/>
        <w:jc w:val="both"/>
        <w:rPr>
          <w:szCs w:val="24"/>
        </w:rPr>
      </w:pPr>
      <w:r w:rsidRPr="00B23882">
        <w:rPr>
          <w:szCs w:val="24"/>
        </w:rPr>
        <w:t xml:space="preserve">Priimti Įstatymų projektai neigiamos įtakos kriminogeninei situacijai ir korupcijai neturės. </w:t>
      </w:r>
    </w:p>
    <w:p w14:paraId="38250771" w14:textId="77777777" w:rsidR="00B6233B" w:rsidRPr="00B23882" w:rsidRDefault="00B6233B" w:rsidP="00E778F2">
      <w:pPr>
        <w:pStyle w:val="statymopavad"/>
        <w:spacing w:line="240" w:lineRule="auto"/>
        <w:ind w:right="191" w:firstLine="567"/>
        <w:jc w:val="both"/>
        <w:rPr>
          <w:rFonts w:ascii="Times New Roman" w:hAnsi="Times New Roman" w:cs="Times New Roman"/>
          <w:b/>
          <w:bCs/>
          <w:caps w:val="0"/>
        </w:rPr>
      </w:pPr>
    </w:p>
    <w:p w14:paraId="7F9B4F3E" w14:textId="77777777" w:rsidR="00B6233B" w:rsidRPr="00B23882" w:rsidRDefault="00B6233B" w:rsidP="00E778F2">
      <w:pPr>
        <w:pStyle w:val="statymopavad"/>
        <w:spacing w:line="240" w:lineRule="auto"/>
        <w:ind w:right="191" w:firstLine="567"/>
        <w:jc w:val="both"/>
        <w:rPr>
          <w:rFonts w:ascii="Times New Roman" w:hAnsi="Times New Roman" w:cs="Times New Roman"/>
          <w:b/>
          <w:bCs/>
          <w:caps w:val="0"/>
        </w:rPr>
      </w:pPr>
      <w:r w:rsidRPr="00B23882">
        <w:rPr>
          <w:rFonts w:ascii="Times New Roman" w:hAnsi="Times New Roman" w:cs="Times New Roman"/>
          <w:b/>
          <w:bCs/>
          <w:caps w:val="0"/>
        </w:rPr>
        <w:t>7. Kaip įstatymo įgyvendinimas atsilieps verslo sąlygoms ir jo plėtrai</w:t>
      </w:r>
    </w:p>
    <w:p w14:paraId="043BEB86" w14:textId="14CC6318" w:rsidR="00EE32AA" w:rsidRPr="00B23882" w:rsidRDefault="00940CB3" w:rsidP="00E778F2">
      <w:pPr>
        <w:pStyle w:val="BodyTextIndent2"/>
        <w:ind w:firstLine="567"/>
        <w:rPr>
          <w:szCs w:val="24"/>
        </w:rPr>
      </w:pPr>
      <w:r w:rsidRPr="00B23882">
        <w:rPr>
          <w:szCs w:val="24"/>
        </w:rPr>
        <w:t>Priimt</w:t>
      </w:r>
      <w:r w:rsidR="00EE32AA" w:rsidRPr="00B23882">
        <w:rPr>
          <w:szCs w:val="24"/>
        </w:rPr>
        <w:t>i įstatymai neturės žymesnės įtakos verslo sąlygoms ir jo plėtrai.</w:t>
      </w:r>
    </w:p>
    <w:p w14:paraId="000253E8" w14:textId="7459A9FE" w:rsidR="00D1281F" w:rsidRPr="00B23882" w:rsidRDefault="00D1281F" w:rsidP="00E778F2">
      <w:pPr>
        <w:pStyle w:val="BodyTextIndent2"/>
        <w:ind w:firstLine="567"/>
        <w:rPr>
          <w:szCs w:val="24"/>
        </w:rPr>
      </w:pPr>
    </w:p>
    <w:p w14:paraId="4E3F493F" w14:textId="77777777" w:rsidR="00D1281F" w:rsidRPr="00B23882" w:rsidRDefault="00D1281F" w:rsidP="0077369D">
      <w:pPr>
        <w:pStyle w:val="BodyTextIndent2"/>
        <w:ind w:firstLine="567"/>
        <w:rPr>
          <w:b/>
          <w:bCs/>
          <w:szCs w:val="24"/>
        </w:rPr>
      </w:pPr>
      <w:r w:rsidRPr="00B23882">
        <w:rPr>
          <w:szCs w:val="24"/>
        </w:rPr>
        <w:t xml:space="preserve">8. </w:t>
      </w:r>
      <w:r w:rsidRPr="00B23882">
        <w:rPr>
          <w:b/>
          <w:bCs/>
          <w:szCs w:val="24"/>
        </w:rPr>
        <w:t>Ar įstatymo projektas neprieštarauja strateginio lygmens planavimo dokumentams</w:t>
      </w:r>
    </w:p>
    <w:p w14:paraId="6CE9D618" w14:textId="27BBBAE9" w:rsidR="00D1281F" w:rsidRPr="00B23882" w:rsidRDefault="00D1281F" w:rsidP="0077369D">
      <w:pPr>
        <w:pStyle w:val="BodyTextIndent2"/>
        <w:ind w:firstLine="567"/>
        <w:rPr>
          <w:szCs w:val="24"/>
        </w:rPr>
      </w:pPr>
      <w:r w:rsidRPr="00B23882">
        <w:rPr>
          <w:szCs w:val="24"/>
        </w:rPr>
        <w:t>Įstatymų projektų nuostatos neprieštarauja strateginio lygmens planavimo dokumentams.</w:t>
      </w:r>
    </w:p>
    <w:p w14:paraId="09C719AC" w14:textId="77777777" w:rsidR="00B6233B" w:rsidRPr="00B23882" w:rsidRDefault="00B6233B" w:rsidP="0077369D">
      <w:pPr>
        <w:ind w:right="191" w:firstLine="567"/>
        <w:jc w:val="both"/>
        <w:rPr>
          <w:szCs w:val="24"/>
        </w:rPr>
      </w:pPr>
    </w:p>
    <w:p w14:paraId="3630927C" w14:textId="2B9F578B" w:rsidR="00B6233B" w:rsidRPr="00B23882" w:rsidRDefault="00D1281F" w:rsidP="00E778F2">
      <w:pPr>
        <w:pStyle w:val="statymopavad"/>
        <w:spacing w:line="240" w:lineRule="auto"/>
        <w:ind w:right="191" w:firstLine="567"/>
        <w:jc w:val="both"/>
        <w:rPr>
          <w:rFonts w:ascii="Times New Roman" w:hAnsi="Times New Roman" w:cs="Times New Roman"/>
          <w:b/>
          <w:bCs/>
          <w:caps w:val="0"/>
        </w:rPr>
      </w:pPr>
      <w:r w:rsidRPr="00B23882">
        <w:rPr>
          <w:rFonts w:ascii="Times New Roman" w:hAnsi="Times New Roman" w:cs="Times New Roman"/>
          <w:b/>
          <w:bCs/>
          <w:caps w:val="0"/>
        </w:rPr>
        <w:t>9</w:t>
      </w:r>
      <w:r w:rsidR="00B6233B" w:rsidRPr="00B23882">
        <w:rPr>
          <w:rFonts w:ascii="Times New Roman" w:hAnsi="Times New Roman" w:cs="Times New Roman"/>
          <w:b/>
          <w:bCs/>
          <w:caps w:val="0"/>
        </w:rPr>
        <w:t>. Įstatymo inkorporavimas į teisinę sistemą, kokius teisės aktus būtina priimti, kokius galiojančius teisės aktus reikia pakeisti ar pripažinti netekusiais galios</w:t>
      </w:r>
    </w:p>
    <w:p w14:paraId="00705EF7" w14:textId="77777777" w:rsidR="00514BE5" w:rsidRPr="00B23882" w:rsidRDefault="00514BE5" w:rsidP="00E778F2">
      <w:pPr>
        <w:ind w:firstLine="567"/>
        <w:jc w:val="both"/>
        <w:rPr>
          <w:szCs w:val="24"/>
        </w:rPr>
      </w:pPr>
      <w:r w:rsidRPr="00B23882">
        <w:rPr>
          <w:szCs w:val="24"/>
        </w:rPr>
        <w:t>Priėmus įstatymų projektus</w:t>
      </w:r>
      <w:r w:rsidR="00EE32AA" w:rsidRPr="00B23882">
        <w:rPr>
          <w:szCs w:val="24"/>
        </w:rPr>
        <w:t xml:space="preserve"> </w:t>
      </w:r>
      <w:r w:rsidR="00FF1571" w:rsidRPr="00B23882">
        <w:rPr>
          <w:szCs w:val="24"/>
        </w:rPr>
        <w:t xml:space="preserve">priimti, </w:t>
      </w:r>
      <w:r w:rsidR="00EE32AA" w:rsidRPr="00B23882">
        <w:rPr>
          <w:szCs w:val="24"/>
        </w:rPr>
        <w:t>pake</w:t>
      </w:r>
      <w:r w:rsidR="00E17060" w:rsidRPr="00B23882">
        <w:rPr>
          <w:szCs w:val="24"/>
        </w:rPr>
        <w:t>is</w:t>
      </w:r>
      <w:r w:rsidR="00EE32AA" w:rsidRPr="00B23882">
        <w:rPr>
          <w:szCs w:val="24"/>
        </w:rPr>
        <w:t xml:space="preserve">ti </w:t>
      </w:r>
      <w:r w:rsidR="00FF1571" w:rsidRPr="00B23882">
        <w:rPr>
          <w:szCs w:val="24"/>
        </w:rPr>
        <w:t>ar</w:t>
      </w:r>
      <w:r w:rsidR="00E17060" w:rsidRPr="00B23882">
        <w:rPr>
          <w:szCs w:val="24"/>
        </w:rPr>
        <w:t xml:space="preserve"> pripažinti netekusias galios </w:t>
      </w:r>
      <w:r w:rsidR="00FF1571" w:rsidRPr="00B23882">
        <w:rPr>
          <w:szCs w:val="24"/>
        </w:rPr>
        <w:t>kitų Lietuvos Respublikos įstatymų nereikės</w:t>
      </w:r>
      <w:r w:rsidR="00EE32AA" w:rsidRPr="00B23882">
        <w:rPr>
          <w:szCs w:val="24"/>
        </w:rPr>
        <w:t>.</w:t>
      </w:r>
    </w:p>
    <w:p w14:paraId="71F7DAE1" w14:textId="77777777" w:rsidR="00514BE5" w:rsidRPr="00B23882" w:rsidRDefault="00514BE5" w:rsidP="00E778F2">
      <w:pPr>
        <w:pStyle w:val="statymopavad"/>
        <w:spacing w:line="240" w:lineRule="auto"/>
        <w:ind w:right="191" w:firstLine="567"/>
        <w:jc w:val="both"/>
        <w:rPr>
          <w:rFonts w:ascii="Times New Roman" w:hAnsi="Times New Roman" w:cs="Times New Roman"/>
          <w:b/>
          <w:bCs/>
          <w:caps w:val="0"/>
        </w:rPr>
      </w:pPr>
    </w:p>
    <w:p w14:paraId="4C94EFF0" w14:textId="1AEE34E2" w:rsidR="00B6233B" w:rsidRPr="00B23882" w:rsidRDefault="00D1281F" w:rsidP="00E778F2">
      <w:pPr>
        <w:pStyle w:val="statymopavad"/>
        <w:spacing w:line="240" w:lineRule="auto"/>
        <w:ind w:right="191" w:firstLine="567"/>
        <w:jc w:val="both"/>
        <w:rPr>
          <w:rFonts w:ascii="Times New Roman" w:hAnsi="Times New Roman" w:cs="Times New Roman"/>
          <w:b/>
          <w:bCs/>
          <w:caps w:val="0"/>
        </w:rPr>
      </w:pPr>
      <w:r w:rsidRPr="00B23882">
        <w:rPr>
          <w:rFonts w:ascii="Times New Roman" w:hAnsi="Times New Roman" w:cs="Times New Roman"/>
          <w:b/>
          <w:bCs/>
          <w:caps w:val="0"/>
        </w:rPr>
        <w:t>10</w:t>
      </w:r>
      <w:r w:rsidR="00B6233B" w:rsidRPr="00B23882">
        <w:rPr>
          <w:rFonts w:ascii="Times New Roman" w:hAnsi="Times New Roman" w:cs="Times New Roman"/>
          <w:b/>
          <w:bCs/>
          <w:caps w:val="0"/>
        </w:rPr>
        <w:t>.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08C5957E" w14:textId="335A1AAC" w:rsidR="005D5347" w:rsidRPr="00B23882" w:rsidRDefault="005D5347" w:rsidP="00E778F2">
      <w:pPr>
        <w:pStyle w:val="BodyTextIndent2"/>
        <w:ind w:firstLine="567"/>
        <w:rPr>
          <w:szCs w:val="24"/>
        </w:rPr>
      </w:pPr>
      <w:r w:rsidRPr="00B23882">
        <w:rPr>
          <w:szCs w:val="24"/>
        </w:rPr>
        <w:t>Projekta</w:t>
      </w:r>
      <w:r w:rsidR="00EE32AA" w:rsidRPr="00B23882">
        <w:rPr>
          <w:szCs w:val="24"/>
        </w:rPr>
        <w:t>i</w:t>
      </w:r>
      <w:r w:rsidRPr="00B23882">
        <w:rPr>
          <w:szCs w:val="24"/>
        </w:rPr>
        <w:t xml:space="preserve"> parengt</w:t>
      </w:r>
      <w:r w:rsidR="00EE32AA" w:rsidRPr="00B23882">
        <w:rPr>
          <w:szCs w:val="24"/>
        </w:rPr>
        <w:t>i</w:t>
      </w:r>
      <w:r w:rsidRPr="00B23882">
        <w:rPr>
          <w:szCs w:val="24"/>
        </w:rPr>
        <w:t xml:space="preserve"> laikantis nustatytų Lietuvos Respublikos valstybinės kalbos, </w:t>
      </w:r>
      <w:r w:rsidR="009618FF" w:rsidRPr="00B23882">
        <w:rPr>
          <w:szCs w:val="24"/>
        </w:rPr>
        <w:t>Lietuvos Respublikos t</w:t>
      </w:r>
      <w:r w:rsidRPr="00B23882">
        <w:rPr>
          <w:szCs w:val="24"/>
        </w:rPr>
        <w:t>eisėkūros pagrindų įstatymų reikalavimų</w:t>
      </w:r>
      <w:r w:rsidR="0005177D" w:rsidRPr="00B23882">
        <w:rPr>
          <w:szCs w:val="24"/>
        </w:rPr>
        <w:t>, projektų</w:t>
      </w:r>
      <w:r w:rsidR="00373243" w:rsidRPr="00B23882">
        <w:rPr>
          <w:szCs w:val="24"/>
        </w:rPr>
        <w:t xml:space="preserve"> sąvokos įvertintos teisės aktų nustatyta tvarka</w:t>
      </w:r>
      <w:r w:rsidR="00EA095E">
        <w:rPr>
          <w:szCs w:val="24"/>
        </w:rPr>
        <w:t>.</w:t>
      </w:r>
    </w:p>
    <w:p w14:paraId="1F04CB4E" w14:textId="77777777" w:rsidR="009033CB" w:rsidRPr="00B23882" w:rsidRDefault="009033CB" w:rsidP="00E778F2">
      <w:pPr>
        <w:pStyle w:val="statymopavad"/>
        <w:spacing w:line="240" w:lineRule="auto"/>
        <w:ind w:right="191" w:firstLine="567"/>
        <w:jc w:val="both"/>
        <w:rPr>
          <w:rFonts w:ascii="Times New Roman" w:hAnsi="Times New Roman" w:cs="Times New Roman"/>
          <w:b/>
          <w:bCs/>
          <w:caps w:val="0"/>
        </w:rPr>
      </w:pPr>
    </w:p>
    <w:p w14:paraId="15F84296" w14:textId="3323B33F" w:rsidR="00B6233B" w:rsidRPr="00B23882" w:rsidRDefault="00D1281F" w:rsidP="00E778F2">
      <w:pPr>
        <w:pStyle w:val="statymopavad"/>
        <w:spacing w:line="240" w:lineRule="auto"/>
        <w:ind w:right="191" w:firstLine="567"/>
        <w:jc w:val="both"/>
        <w:rPr>
          <w:rFonts w:ascii="Times New Roman" w:hAnsi="Times New Roman" w:cs="Times New Roman"/>
          <w:b/>
          <w:bCs/>
          <w:caps w:val="0"/>
        </w:rPr>
      </w:pPr>
      <w:r w:rsidRPr="00B23882">
        <w:rPr>
          <w:rFonts w:ascii="Times New Roman" w:hAnsi="Times New Roman" w:cs="Times New Roman"/>
          <w:b/>
          <w:bCs/>
          <w:caps w:val="0"/>
        </w:rPr>
        <w:t>11</w:t>
      </w:r>
      <w:r w:rsidR="00B6233B" w:rsidRPr="00B23882">
        <w:rPr>
          <w:rFonts w:ascii="Times New Roman" w:hAnsi="Times New Roman" w:cs="Times New Roman"/>
          <w:b/>
          <w:bCs/>
          <w:caps w:val="0"/>
        </w:rPr>
        <w:t>. Ar įstatymo projektas atitinka Žmogaus teisių ir pagrindinių laisvių apsaugos konvencijos nuostatas ir Europos Sąjungos dokumentus</w:t>
      </w:r>
    </w:p>
    <w:p w14:paraId="701F2066" w14:textId="77777777" w:rsidR="00B6233B" w:rsidRPr="00B23882" w:rsidRDefault="00B6233B" w:rsidP="00E778F2">
      <w:pPr>
        <w:ind w:right="191" w:firstLine="567"/>
        <w:jc w:val="both"/>
        <w:rPr>
          <w:szCs w:val="24"/>
        </w:rPr>
      </w:pPr>
      <w:r w:rsidRPr="00B23882">
        <w:rPr>
          <w:szCs w:val="24"/>
        </w:rPr>
        <w:t>Įstatym</w:t>
      </w:r>
      <w:r w:rsidR="00EE32AA" w:rsidRPr="00B23882">
        <w:rPr>
          <w:szCs w:val="24"/>
        </w:rPr>
        <w:t>ų</w:t>
      </w:r>
      <w:r w:rsidRPr="00B23882">
        <w:rPr>
          <w:szCs w:val="24"/>
        </w:rPr>
        <w:t xml:space="preserve"> projekta</w:t>
      </w:r>
      <w:r w:rsidR="005D5347" w:rsidRPr="00B23882">
        <w:rPr>
          <w:szCs w:val="24"/>
        </w:rPr>
        <w:t>s</w:t>
      </w:r>
      <w:r w:rsidRPr="00B23882">
        <w:rPr>
          <w:szCs w:val="24"/>
        </w:rPr>
        <w:t xml:space="preserve"> atitinka Žmogaus teisių ir pagrindinių laisvių apsaugos konvencijos nuostatas ir kitų Europos Sąjungos dokumentų nuostatas. </w:t>
      </w:r>
    </w:p>
    <w:p w14:paraId="752AD3D3" w14:textId="77777777" w:rsidR="00B6233B" w:rsidRPr="00B23882" w:rsidRDefault="00B6233B" w:rsidP="00E778F2">
      <w:pPr>
        <w:ind w:right="191" w:firstLine="567"/>
        <w:jc w:val="both"/>
        <w:rPr>
          <w:szCs w:val="24"/>
        </w:rPr>
      </w:pPr>
    </w:p>
    <w:p w14:paraId="070D3FB7" w14:textId="40E0AAFA" w:rsidR="00B6233B" w:rsidRPr="00B23882" w:rsidRDefault="00D1281F" w:rsidP="00E778F2">
      <w:pPr>
        <w:pStyle w:val="statymopavad"/>
        <w:spacing w:line="240" w:lineRule="auto"/>
        <w:ind w:right="191" w:firstLine="567"/>
        <w:jc w:val="both"/>
        <w:rPr>
          <w:rFonts w:ascii="Times New Roman" w:hAnsi="Times New Roman" w:cs="Times New Roman"/>
          <w:b/>
          <w:bCs/>
          <w:caps w:val="0"/>
        </w:rPr>
      </w:pPr>
      <w:r w:rsidRPr="00B23882">
        <w:rPr>
          <w:rFonts w:ascii="Times New Roman" w:hAnsi="Times New Roman" w:cs="Times New Roman"/>
          <w:b/>
          <w:bCs/>
          <w:caps w:val="0"/>
        </w:rPr>
        <w:t>12</w:t>
      </w:r>
      <w:r w:rsidR="00B6233B" w:rsidRPr="00B23882">
        <w:rPr>
          <w:rFonts w:ascii="Times New Roman" w:hAnsi="Times New Roman" w:cs="Times New Roman"/>
          <w:b/>
          <w:bCs/>
          <w:caps w:val="0"/>
        </w:rPr>
        <w:t>. Jeigu įstatymui įgyvendinti reikia įgyvendinamųjų teisės aktų – kas ir kada juos turėtų priimti</w:t>
      </w:r>
    </w:p>
    <w:p w14:paraId="2251FEEA" w14:textId="060C1A15" w:rsidR="00514BE5" w:rsidRPr="00B23882" w:rsidRDefault="00EE32AA" w:rsidP="00E778F2">
      <w:pPr>
        <w:pStyle w:val="Default"/>
        <w:ind w:firstLine="567"/>
        <w:jc w:val="both"/>
        <w:rPr>
          <w:bCs/>
          <w:color w:val="auto"/>
        </w:rPr>
      </w:pPr>
      <w:r w:rsidRPr="00B23882">
        <w:rPr>
          <w:color w:val="auto"/>
        </w:rPr>
        <w:t>Priėmus įstatymų projektus</w:t>
      </w:r>
      <w:r w:rsidR="00337D5D" w:rsidRPr="00B23882">
        <w:rPr>
          <w:color w:val="auto"/>
        </w:rPr>
        <w:t xml:space="preserve"> </w:t>
      </w:r>
      <w:r w:rsidRPr="00B23882">
        <w:rPr>
          <w:color w:val="auto"/>
        </w:rPr>
        <w:t>r</w:t>
      </w:r>
      <w:r w:rsidR="00514BE5" w:rsidRPr="00B23882">
        <w:rPr>
          <w:bCs/>
          <w:color w:val="auto"/>
        </w:rPr>
        <w:t>eikės pakeisti šiuos teisės aktus:</w:t>
      </w:r>
    </w:p>
    <w:p w14:paraId="59DD302D" w14:textId="69756AB4" w:rsidR="00025225" w:rsidRPr="00B23882" w:rsidRDefault="00025225" w:rsidP="00E778F2">
      <w:pPr>
        <w:pStyle w:val="Default"/>
        <w:ind w:firstLine="567"/>
        <w:jc w:val="both"/>
        <w:rPr>
          <w:bCs/>
          <w:color w:val="auto"/>
        </w:rPr>
      </w:pPr>
      <w:r w:rsidRPr="00B23882">
        <w:t>1) Lietuvos Respublikos Vyriausybės 2000 m. gruodžio 15 d. nutarimą Nr. 1458 „Dėl Konkrečių valstybės rinkliavos dydžių sąrašo ir Valstybės rinkliavos mokėjimo ir grąžinimo taisyklių patvirtinimo“;</w:t>
      </w:r>
    </w:p>
    <w:p w14:paraId="3EAD09A9" w14:textId="46803B76" w:rsidR="00370E61" w:rsidRPr="00B23882" w:rsidRDefault="00025225" w:rsidP="00371194">
      <w:pPr>
        <w:tabs>
          <w:tab w:val="left" w:pos="851"/>
        </w:tabs>
        <w:ind w:firstLine="567"/>
        <w:jc w:val="both"/>
        <w:rPr>
          <w:szCs w:val="24"/>
        </w:rPr>
      </w:pPr>
      <w:r w:rsidRPr="00B23882">
        <w:rPr>
          <w:szCs w:val="24"/>
        </w:rPr>
        <w:t xml:space="preserve">2) </w:t>
      </w:r>
      <w:r w:rsidR="00370E61" w:rsidRPr="00B23882">
        <w:rPr>
          <w:szCs w:val="24"/>
        </w:rPr>
        <w:t>Lietuvos Respublikos sveikatos apsaugos ministro 2010 m. gegužės 3 d. įsakym</w:t>
      </w:r>
      <w:r w:rsidR="0025240D" w:rsidRPr="00B23882">
        <w:rPr>
          <w:szCs w:val="24"/>
        </w:rPr>
        <w:t>ą</w:t>
      </w:r>
      <w:r w:rsidR="00370E61" w:rsidRPr="00B23882">
        <w:rPr>
          <w:szCs w:val="24"/>
        </w:rPr>
        <w:t xml:space="preserve"> Nr. V-383 „</w:t>
      </w:r>
      <w:r w:rsidR="00EA095E">
        <w:rPr>
          <w:szCs w:val="24"/>
        </w:rPr>
        <w:t xml:space="preserve">Dėl </w:t>
      </w:r>
      <w:bookmarkStart w:id="7" w:name="_Hlk85532310"/>
      <w:r w:rsidR="00370E61" w:rsidRPr="00B23882">
        <w:rPr>
          <w:szCs w:val="24"/>
        </w:rPr>
        <w:t>Medicinos priemonių naudojimo tvarkos apraš</w:t>
      </w:r>
      <w:r w:rsidRPr="00B23882">
        <w:rPr>
          <w:szCs w:val="24"/>
        </w:rPr>
        <w:t>o patvirtinimo</w:t>
      </w:r>
      <w:bookmarkEnd w:id="7"/>
      <w:r w:rsidR="00370E61" w:rsidRPr="00B23882">
        <w:rPr>
          <w:szCs w:val="24"/>
        </w:rPr>
        <w:t>“;</w:t>
      </w:r>
    </w:p>
    <w:p w14:paraId="0F586A25" w14:textId="46936221" w:rsidR="00370E61" w:rsidRPr="00B23882" w:rsidRDefault="00025225" w:rsidP="00371194">
      <w:pPr>
        <w:tabs>
          <w:tab w:val="left" w:pos="851"/>
        </w:tabs>
        <w:ind w:firstLine="567"/>
        <w:jc w:val="both"/>
        <w:rPr>
          <w:szCs w:val="24"/>
        </w:rPr>
      </w:pPr>
      <w:r w:rsidRPr="00B23882">
        <w:rPr>
          <w:szCs w:val="24"/>
        </w:rPr>
        <w:t xml:space="preserve">3) </w:t>
      </w:r>
      <w:r w:rsidR="00370E61" w:rsidRPr="00B23882">
        <w:rPr>
          <w:szCs w:val="24"/>
        </w:rPr>
        <w:t>Akreditavimo tarnybos direktoriaus 2003 m. gruodžio 23 d. įsakym</w:t>
      </w:r>
      <w:r w:rsidR="0025240D" w:rsidRPr="00B23882">
        <w:rPr>
          <w:szCs w:val="24"/>
        </w:rPr>
        <w:t>ą</w:t>
      </w:r>
      <w:r w:rsidR="00370E61" w:rsidRPr="00B23882">
        <w:rPr>
          <w:szCs w:val="24"/>
        </w:rPr>
        <w:t xml:space="preserve"> Nr. T1-159 „Dėl teikiamų rinkai medicinos priemonių registravimo tvarkos aprašo patvirtinimo“;</w:t>
      </w:r>
    </w:p>
    <w:p w14:paraId="4DECC76F" w14:textId="630F59E9" w:rsidR="00370E61" w:rsidRPr="00B23882" w:rsidRDefault="00025225" w:rsidP="00371194">
      <w:pPr>
        <w:tabs>
          <w:tab w:val="left" w:pos="851"/>
        </w:tabs>
        <w:ind w:firstLine="567"/>
        <w:jc w:val="both"/>
        <w:rPr>
          <w:szCs w:val="24"/>
        </w:rPr>
      </w:pPr>
      <w:r w:rsidRPr="00B23882">
        <w:rPr>
          <w:szCs w:val="24"/>
        </w:rPr>
        <w:t xml:space="preserve">4) </w:t>
      </w:r>
      <w:r w:rsidR="00370E61" w:rsidRPr="00B23882">
        <w:rPr>
          <w:szCs w:val="24"/>
        </w:rPr>
        <w:t>Akreditavimo tarnybos direktoriaus 2004 m. rugpjūčio 5 d. įsakym</w:t>
      </w:r>
      <w:r w:rsidR="0025240D" w:rsidRPr="00B23882">
        <w:rPr>
          <w:szCs w:val="24"/>
        </w:rPr>
        <w:t>ą</w:t>
      </w:r>
      <w:r w:rsidR="00370E61" w:rsidRPr="00B23882">
        <w:rPr>
          <w:szCs w:val="24"/>
        </w:rPr>
        <w:t xml:space="preserve"> Nr. T1-136 </w:t>
      </w:r>
      <w:r w:rsidR="00C50D59" w:rsidRPr="00B23882">
        <w:rPr>
          <w:szCs w:val="24"/>
        </w:rPr>
        <w:t>„Dėl Pranešimų apie incidentus ir vietos saugos taisomuosius veiksmus (budrumas), susijusius su medicinos priemonėmis, pateikimo tvarkos aprašo patvirtinimo“</w:t>
      </w:r>
      <w:r w:rsidR="00370E61" w:rsidRPr="00B23882">
        <w:rPr>
          <w:bCs/>
          <w:szCs w:val="24"/>
        </w:rPr>
        <w:t>;</w:t>
      </w:r>
    </w:p>
    <w:p w14:paraId="4F6880DF" w14:textId="1E018114" w:rsidR="00194F41" w:rsidRPr="00B23882" w:rsidRDefault="00025225" w:rsidP="00371194">
      <w:pPr>
        <w:tabs>
          <w:tab w:val="left" w:pos="851"/>
        </w:tabs>
        <w:ind w:firstLine="567"/>
        <w:jc w:val="both"/>
        <w:rPr>
          <w:szCs w:val="24"/>
        </w:rPr>
      </w:pPr>
      <w:r w:rsidRPr="00B23882">
        <w:rPr>
          <w:szCs w:val="24"/>
        </w:rPr>
        <w:t xml:space="preserve">5) </w:t>
      </w:r>
      <w:r w:rsidR="00194F41" w:rsidRPr="00B23882">
        <w:rPr>
          <w:szCs w:val="24"/>
        </w:rPr>
        <w:t xml:space="preserve">Akreditavimo tarnybos  </w:t>
      </w:r>
      <w:r w:rsidR="00194F41" w:rsidRPr="00B23882">
        <w:t>direktoriaus 2009 m. vasario 27 d. įsakym</w:t>
      </w:r>
      <w:r w:rsidR="0025240D" w:rsidRPr="00B23882">
        <w:t>ą</w:t>
      </w:r>
      <w:r w:rsidR="00194F41" w:rsidRPr="00B23882">
        <w:t xml:space="preserve"> Nr. T1-97 „</w:t>
      </w:r>
      <w:hyperlink r:id="rId11" w:history="1">
        <w:r w:rsidR="00194F41" w:rsidRPr="00B23882">
          <w:rPr>
            <w:rStyle w:val="Hyperlink"/>
            <w:color w:val="auto"/>
            <w:u w:val="none"/>
          </w:rPr>
          <w:t xml:space="preserve">Dėl Laisvos prekybos </w:t>
        </w:r>
        <w:r w:rsidR="0094483E" w:rsidRPr="00B23882">
          <w:rPr>
            <w:rStyle w:val="Hyperlink"/>
            <w:color w:val="auto"/>
            <w:u w:val="none"/>
          </w:rPr>
          <w:t xml:space="preserve">sertifikatų </w:t>
        </w:r>
        <w:r w:rsidR="00194F41" w:rsidRPr="00B23882">
          <w:rPr>
            <w:rStyle w:val="Hyperlink"/>
            <w:color w:val="auto"/>
            <w:u w:val="none"/>
          </w:rPr>
          <w:t>išdavimo medicinos priemonėms tvarkos aprašo patvirtinimo</w:t>
        </w:r>
      </w:hyperlink>
      <w:r w:rsidR="00194F41" w:rsidRPr="00B23882">
        <w:t>“</w:t>
      </w:r>
      <w:r w:rsidR="007B2126" w:rsidRPr="00B23882">
        <w:t>;</w:t>
      </w:r>
    </w:p>
    <w:p w14:paraId="011C45AB" w14:textId="140F10C9" w:rsidR="0072046E" w:rsidRPr="00B23882" w:rsidRDefault="00025225" w:rsidP="00371194">
      <w:pPr>
        <w:tabs>
          <w:tab w:val="left" w:pos="851"/>
        </w:tabs>
        <w:ind w:firstLine="567"/>
        <w:jc w:val="both"/>
        <w:rPr>
          <w:szCs w:val="24"/>
        </w:rPr>
      </w:pPr>
      <w:r w:rsidRPr="00B23882">
        <w:rPr>
          <w:szCs w:val="24"/>
        </w:rPr>
        <w:t xml:space="preserve">6) </w:t>
      </w:r>
      <w:r w:rsidR="00D32C70" w:rsidRPr="00B23882">
        <w:rPr>
          <w:szCs w:val="24"/>
        </w:rPr>
        <w:t>Lietuvos Respublikos s</w:t>
      </w:r>
      <w:r w:rsidR="00830D65" w:rsidRPr="00B23882">
        <w:rPr>
          <w:szCs w:val="24"/>
        </w:rPr>
        <w:t xml:space="preserve">veikatos apsaugos ministro </w:t>
      </w:r>
      <w:r w:rsidR="00364E41" w:rsidRPr="00B23882">
        <w:rPr>
          <w:szCs w:val="24"/>
        </w:rPr>
        <w:t>2020 m. lapkričio 26 d. įsakymą Nr. V-2745 „Dėl Leidimų atlikti klinikinį tyrimą su medicinos priemone išdavimo tvarkos aprašo patvirtinimo“</w:t>
      </w:r>
      <w:r w:rsidR="00D32C70" w:rsidRPr="00B23882">
        <w:rPr>
          <w:szCs w:val="24"/>
        </w:rPr>
        <w:t>;</w:t>
      </w:r>
    </w:p>
    <w:p w14:paraId="7E41F231" w14:textId="389BC280" w:rsidR="00D32C70" w:rsidRPr="00B23882" w:rsidRDefault="00371194" w:rsidP="00D32C70">
      <w:pPr>
        <w:tabs>
          <w:tab w:val="left" w:pos="851"/>
        </w:tabs>
        <w:ind w:firstLine="567"/>
        <w:jc w:val="both"/>
        <w:rPr>
          <w:szCs w:val="24"/>
        </w:rPr>
      </w:pPr>
      <w:r w:rsidRPr="00B23882">
        <w:rPr>
          <w:szCs w:val="24"/>
        </w:rPr>
        <w:t xml:space="preserve">7) </w:t>
      </w:r>
      <w:hyperlink r:id="rId12" w:tgtFrame="_blank" w:history="1">
        <w:r w:rsidR="00D32C70" w:rsidRPr="00B23882">
          <w:rPr>
            <w:szCs w:val="24"/>
          </w:rPr>
          <w:t>Lietuvos Respublikos sveikatos apsaugos ministro 2009 m. spalio 29 d. įsakymą Nr. V-895 „Dėl Lietuvos bioetikos komiteto nuostatų patvirtinimo“</w:t>
        </w:r>
      </w:hyperlink>
      <w:r w:rsidR="00D32C70" w:rsidRPr="00B23882">
        <w:rPr>
          <w:szCs w:val="24"/>
        </w:rPr>
        <w:t>;</w:t>
      </w:r>
    </w:p>
    <w:p w14:paraId="6245AC2C" w14:textId="616A23B4" w:rsidR="00D32C70" w:rsidRPr="00B23882" w:rsidRDefault="00D32C70" w:rsidP="00D32C70">
      <w:pPr>
        <w:tabs>
          <w:tab w:val="left" w:pos="851"/>
        </w:tabs>
        <w:ind w:firstLine="567"/>
        <w:jc w:val="both"/>
        <w:rPr>
          <w:szCs w:val="24"/>
        </w:rPr>
      </w:pPr>
      <w:r w:rsidRPr="00B23882">
        <w:rPr>
          <w:szCs w:val="24"/>
        </w:rPr>
        <w:t>8) Lietuvos Respublikos sveikatos apsaugos ministro 2015 m. sausio 7 d. įsakymą Nr. V-11 „Dėl Lietuvos bioetikos komiteto biomedicininių tyrimų ekspertų grupės veiklos ir ekspertų darbo apmokėjimo tvarkos aprašo patvirtinimo“.</w:t>
      </w:r>
    </w:p>
    <w:p w14:paraId="57B88A44" w14:textId="34A9AE7D" w:rsidR="00371194" w:rsidRPr="00B23882" w:rsidRDefault="00D32C70" w:rsidP="00371194">
      <w:pPr>
        <w:tabs>
          <w:tab w:val="left" w:pos="851"/>
        </w:tabs>
        <w:ind w:firstLine="567"/>
        <w:jc w:val="both"/>
        <w:rPr>
          <w:szCs w:val="24"/>
        </w:rPr>
      </w:pPr>
      <w:r w:rsidRPr="00B23882">
        <w:rPr>
          <w:rFonts w:ascii="Tahoma" w:hAnsi="Tahoma" w:cs="Tahoma"/>
          <w:sz w:val="18"/>
          <w:szCs w:val="18"/>
          <w:shd w:val="clear" w:color="auto" w:fill="FFFCF6"/>
        </w:rPr>
        <w:t> </w:t>
      </w:r>
    </w:p>
    <w:p w14:paraId="45451DC6" w14:textId="3C1C8887" w:rsidR="00E17060" w:rsidRPr="00B23882" w:rsidRDefault="00194F41" w:rsidP="00194F41">
      <w:pPr>
        <w:tabs>
          <w:tab w:val="left" w:pos="851"/>
        </w:tabs>
        <w:jc w:val="both"/>
        <w:rPr>
          <w:szCs w:val="24"/>
        </w:rPr>
      </w:pPr>
      <w:r w:rsidRPr="00B23882">
        <w:tab/>
      </w:r>
      <w:r w:rsidR="00E17060" w:rsidRPr="00B23882">
        <w:rPr>
          <w:szCs w:val="24"/>
        </w:rPr>
        <w:t>Priėmus įstatymų projektus reikės pripažinti netekusiu galios</w:t>
      </w:r>
      <w:r w:rsidR="00364E41" w:rsidRPr="00B23882">
        <w:rPr>
          <w:szCs w:val="24"/>
        </w:rPr>
        <w:t xml:space="preserve"> </w:t>
      </w:r>
      <w:r w:rsidR="00364E41" w:rsidRPr="00B23882">
        <w:t>Lietuvos Respublikos sveikatos apsaugos ministro</w:t>
      </w:r>
      <w:r w:rsidR="00364E41" w:rsidRPr="00B23882">
        <w:rPr>
          <w:shd w:val="clear" w:color="auto" w:fill="FFFFFF"/>
        </w:rPr>
        <w:t xml:space="preserve"> 2001 m. gruodžio 29 d. įsakymą Nr. 679 „Dėl </w:t>
      </w:r>
      <w:r w:rsidR="00364E41" w:rsidRPr="00B23882">
        <w:rPr>
          <w:i/>
          <w:shd w:val="clear" w:color="auto" w:fill="FFFFFF"/>
        </w:rPr>
        <w:t>In vitro</w:t>
      </w:r>
      <w:r w:rsidR="00364E41" w:rsidRPr="00B23882">
        <w:rPr>
          <w:shd w:val="clear" w:color="auto" w:fill="FFFFFF"/>
        </w:rPr>
        <w:t xml:space="preserve"> diagnostikos medicinos priemonių saugos techninio reglamento patvirtinimo“</w:t>
      </w:r>
      <w:r w:rsidR="00CA7B23" w:rsidRPr="00B23882">
        <w:rPr>
          <w:szCs w:val="24"/>
        </w:rPr>
        <w:t>.</w:t>
      </w:r>
    </w:p>
    <w:p w14:paraId="0794191D" w14:textId="77777777" w:rsidR="00337D5D" w:rsidRPr="00B23882" w:rsidRDefault="00337D5D" w:rsidP="00BF3240">
      <w:pPr>
        <w:pStyle w:val="statymopavad"/>
        <w:spacing w:line="240" w:lineRule="auto"/>
        <w:ind w:right="191" w:firstLine="567"/>
        <w:jc w:val="both"/>
        <w:rPr>
          <w:rFonts w:ascii="Times New Roman" w:hAnsi="Times New Roman" w:cs="Times New Roman"/>
          <w:bCs/>
          <w:caps w:val="0"/>
          <w:sz w:val="16"/>
          <w:szCs w:val="16"/>
        </w:rPr>
      </w:pPr>
    </w:p>
    <w:p w14:paraId="0F9A9E3F" w14:textId="77777777" w:rsidR="00B31C29" w:rsidRPr="00B23882" w:rsidRDefault="00B31C29" w:rsidP="00E778F2">
      <w:pPr>
        <w:pStyle w:val="statymopavad"/>
        <w:spacing w:line="240" w:lineRule="auto"/>
        <w:ind w:right="191" w:firstLine="567"/>
        <w:jc w:val="both"/>
        <w:rPr>
          <w:rFonts w:ascii="Times New Roman" w:hAnsi="Times New Roman" w:cs="Times New Roman"/>
          <w:b/>
          <w:bCs/>
          <w:caps w:val="0"/>
          <w:sz w:val="8"/>
          <w:szCs w:val="8"/>
        </w:rPr>
      </w:pPr>
    </w:p>
    <w:p w14:paraId="39B58425" w14:textId="60CD80ED" w:rsidR="00B6233B" w:rsidRPr="00B23882" w:rsidRDefault="00D1281F" w:rsidP="00E778F2">
      <w:pPr>
        <w:pStyle w:val="statymopavad"/>
        <w:spacing w:line="240" w:lineRule="auto"/>
        <w:ind w:right="-2" w:firstLine="567"/>
        <w:jc w:val="both"/>
        <w:rPr>
          <w:rFonts w:ascii="Times New Roman" w:hAnsi="Times New Roman" w:cs="Times New Roman"/>
          <w:b/>
          <w:bCs/>
          <w:caps w:val="0"/>
        </w:rPr>
      </w:pPr>
      <w:r w:rsidRPr="00B23882">
        <w:rPr>
          <w:rFonts w:ascii="Times New Roman" w:hAnsi="Times New Roman" w:cs="Times New Roman"/>
          <w:b/>
          <w:bCs/>
          <w:caps w:val="0"/>
        </w:rPr>
        <w:t>13</w:t>
      </w:r>
      <w:r w:rsidR="00B6233B" w:rsidRPr="00B23882">
        <w:rPr>
          <w:rFonts w:ascii="Times New Roman" w:hAnsi="Times New Roman" w:cs="Times New Roman"/>
          <w:b/>
          <w:bCs/>
          <w:caps w:val="0"/>
        </w:rPr>
        <w:t xml:space="preserve">. Kiek valstybės, savivaldybių biudžetų ir kitų valstybės įsteigtų fondų lėšų prireiks įstatymui įgyvendinti, ar bus galima sutaupyti (pateikiami prognozuojami rodikliai einamaisiais ir artimiausiais 3 biudžetiniais metais) </w:t>
      </w:r>
    </w:p>
    <w:p w14:paraId="039B4E32" w14:textId="77777777" w:rsidR="007F5728" w:rsidRPr="00B23882" w:rsidRDefault="00EE32AA" w:rsidP="00E778F2">
      <w:pPr>
        <w:ind w:firstLine="567"/>
        <w:jc w:val="both"/>
        <w:rPr>
          <w:rFonts w:eastAsia="Calibri"/>
          <w:szCs w:val="24"/>
          <w:lang w:eastAsia="en-US"/>
        </w:rPr>
      </w:pPr>
      <w:r w:rsidRPr="00B23882">
        <w:rPr>
          <w:rFonts w:eastAsia="Calibri"/>
          <w:szCs w:val="24"/>
          <w:lang w:eastAsia="en-US"/>
        </w:rPr>
        <w:t>Įstatymų įgyvendinimas valstybės biudžetui poveikio neturės.</w:t>
      </w:r>
    </w:p>
    <w:p w14:paraId="781383F7" w14:textId="77777777" w:rsidR="00315908" w:rsidRPr="00B23882" w:rsidRDefault="00315908" w:rsidP="00E778F2">
      <w:pPr>
        <w:pStyle w:val="statymopavad"/>
        <w:spacing w:line="240" w:lineRule="auto"/>
        <w:ind w:right="191" w:firstLine="567"/>
        <w:jc w:val="both"/>
        <w:rPr>
          <w:rFonts w:ascii="Times New Roman" w:hAnsi="Times New Roman" w:cs="Times New Roman"/>
          <w:b/>
          <w:bCs/>
          <w:caps w:val="0"/>
          <w:sz w:val="8"/>
          <w:szCs w:val="8"/>
        </w:rPr>
      </w:pPr>
    </w:p>
    <w:p w14:paraId="1FBA9697" w14:textId="46D7EBE0" w:rsidR="00B6233B" w:rsidRPr="00B23882" w:rsidRDefault="00D1281F" w:rsidP="00E778F2">
      <w:pPr>
        <w:pStyle w:val="statymopavad"/>
        <w:spacing w:line="240" w:lineRule="auto"/>
        <w:ind w:right="191" w:firstLine="567"/>
        <w:jc w:val="both"/>
        <w:rPr>
          <w:rFonts w:ascii="Times New Roman" w:hAnsi="Times New Roman" w:cs="Times New Roman"/>
          <w:b/>
          <w:bCs/>
          <w:caps w:val="0"/>
        </w:rPr>
      </w:pPr>
      <w:r w:rsidRPr="00B23882">
        <w:rPr>
          <w:rFonts w:ascii="Times New Roman" w:hAnsi="Times New Roman" w:cs="Times New Roman"/>
          <w:b/>
          <w:bCs/>
          <w:caps w:val="0"/>
        </w:rPr>
        <w:t>14</w:t>
      </w:r>
      <w:r w:rsidR="00B6233B" w:rsidRPr="00B23882">
        <w:rPr>
          <w:rFonts w:ascii="Times New Roman" w:hAnsi="Times New Roman" w:cs="Times New Roman"/>
          <w:b/>
          <w:bCs/>
          <w:caps w:val="0"/>
        </w:rPr>
        <w:t xml:space="preserve">. Įstatymo projekto rengimo metu gauti specialistų vertinimai ir išvados </w:t>
      </w:r>
    </w:p>
    <w:p w14:paraId="542FDC12" w14:textId="18C8CB63" w:rsidR="005D5347" w:rsidRPr="00B23882" w:rsidRDefault="00EE32AA" w:rsidP="00BA589C">
      <w:pPr>
        <w:ind w:right="-144" w:firstLine="567"/>
        <w:jc w:val="both"/>
        <w:rPr>
          <w:szCs w:val="24"/>
        </w:rPr>
      </w:pPr>
      <w:r w:rsidRPr="00B23882">
        <w:rPr>
          <w:szCs w:val="24"/>
        </w:rPr>
        <w:t>Specialistų vertinimų ir išvadų projektų rengimo metu negauta. Projektai pastaboms ir išvadoms gauti paskelbti Lietuvos Respublikos Seimo teisės aktų informacinės sistemos projektų registravimo posistemėje.</w:t>
      </w:r>
    </w:p>
    <w:p w14:paraId="6A2F448B" w14:textId="77777777" w:rsidR="00BA589C" w:rsidRPr="00B23882" w:rsidRDefault="00BA589C" w:rsidP="00E778F2">
      <w:pPr>
        <w:ind w:right="191" w:firstLine="567"/>
        <w:jc w:val="both"/>
        <w:rPr>
          <w:szCs w:val="24"/>
        </w:rPr>
      </w:pPr>
    </w:p>
    <w:p w14:paraId="4B1A87BD" w14:textId="77777777" w:rsidR="000351BC" w:rsidRPr="00B23882" w:rsidRDefault="000351BC" w:rsidP="00E778F2">
      <w:pPr>
        <w:ind w:right="191" w:firstLine="567"/>
        <w:jc w:val="both"/>
        <w:rPr>
          <w:sz w:val="8"/>
          <w:szCs w:val="8"/>
        </w:rPr>
      </w:pPr>
    </w:p>
    <w:p w14:paraId="53D63866" w14:textId="6480B9CE" w:rsidR="00B6233B" w:rsidRPr="00B23882" w:rsidRDefault="00D1281F" w:rsidP="00E778F2">
      <w:pPr>
        <w:pStyle w:val="statymopavad"/>
        <w:spacing w:line="240" w:lineRule="auto"/>
        <w:ind w:right="-2" w:firstLine="567"/>
        <w:jc w:val="both"/>
        <w:rPr>
          <w:rFonts w:ascii="Times New Roman" w:hAnsi="Times New Roman" w:cs="Times New Roman"/>
          <w:b/>
          <w:bCs/>
          <w:i/>
          <w:iCs/>
          <w:caps w:val="0"/>
        </w:rPr>
      </w:pPr>
      <w:r w:rsidRPr="00B23882">
        <w:rPr>
          <w:rFonts w:ascii="Times New Roman" w:hAnsi="Times New Roman" w:cs="Times New Roman"/>
          <w:b/>
          <w:bCs/>
          <w:caps w:val="0"/>
        </w:rPr>
        <w:t>15</w:t>
      </w:r>
      <w:r w:rsidR="00B6233B" w:rsidRPr="00B23882">
        <w:rPr>
          <w:rFonts w:ascii="Times New Roman" w:hAnsi="Times New Roman" w:cs="Times New Roman"/>
          <w:b/>
          <w:bCs/>
          <w:caps w:val="0"/>
        </w:rPr>
        <w:t xml:space="preserve">. Reikšminiai žodžiai, kurių reikia šiam projektui įtraukti į kompiuterinę paieškos sistemą, įskaitant Europos žodyno </w:t>
      </w:r>
      <w:r w:rsidR="00B6233B" w:rsidRPr="00B23882">
        <w:rPr>
          <w:rFonts w:ascii="Times New Roman" w:hAnsi="Times New Roman" w:cs="Times New Roman"/>
          <w:b/>
          <w:bCs/>
          <w:i/>
          <w:iCs/>
          <w:caps w:val="0"/>
        </w:rPr>
        <w:t xml:space="preserve">Eurovoc </w:t>
      </w:r>
      <w:r w:rsidR="00B6233B" w:rsidRPr="00B23882">
        <w:rPr>
          <w:rFonts w:ascii="Times New Roman" w:hAnsi="Times New Roman" w:cs="Times New Roman"/>
          <w:b/>
          <w:bCs/>
          <w:caps w:val="0"/>
        </w:rPr>
        <w:t>terminus, temas bei sritis</w:t>
      </w:r>
    </w:p>
    <w:p w14:paraId="5C3E799E" w14:textId="77777777" w:rsidR="009A081B" w:rsidRPr="00B23882" w:rsidRDefault="00EE32AA" w:rsidP="00E778F2">
      <w:pPr>
        <w:pStyle w:val="BodyTextIndent2"/>
        <w:ind w:firstLine="567"/>
        <w:rPr>
          <w:bCs/>
          <w:szCs w:val="24"/>
        </w:rPr>
      </w:pPr>
      <w:r w:rsidRPr="00B23882">
        <w:rPr>
          <w:bCs/>
          <w:szCs w:val="24"/>
        </w:rPr>
        <w:t>Medicinos priemonės</w:t>
      </w:r>
    </w:p>
    <w:p w14:paraId="63CC970F" w14:textId="77777777" w:rsidR="009033CB" w:rsidRPr="00B23882" w:rsidRDefault="009033CB" w:rsidP="00E778F2">
      <w:pPr>
        <w:ind w:right="-2" w:firstLine="567"/>
        <w:jc w:val="both"/>
        <w:rPr>
          <w:b/>
          <w:bCs/>
          <w:sz w:val="16"/>
          <w:szCs w:val="16"/>
        </w:rPr>
      </w:pPr>
    </w:p>
    <w:p w14:paraId="3ACC1389" w14:textId="44ED5074" w:rsidR="00B6233B" w:rsidRPr="00B23882" w:rsidRDefault="00D1281F" w:rsidP="00E607BA">
      <w:pPr>
        <w:ind w:right="-2" w:firstLine="567"/>
        <w:jc w:val="both"/>
        <w:rPr>
          <w:b/>
          <w:bCs/>
          <w:szCs w:val="24"/>
        </w:rPr>
      </w:pPr>
      <w:r w:rsidRPr="00B23882">
        <w:rPr>
          <w:b/>
          <w:bCs/>
          <w:szCs w:val="24"/>
        </w:rPr>
        <w:t>16</w:t>
      </w:r>
      <w:r w:rsidR="00371194" w:rsidRPr="00B23882">
        <w:rPr>
          <w:b/>
          <w:bCs/>
          <w:szCs w:val="24"/>
        </w:rPr>
        <w:t>.</w:t>
      </w:r>
      <w:r w:rsidR="00E607BA" w:rsidRPr="00B23882">
        <w:rPr>
          <w:b/>
          <w:bCs/>
          <w:szCs w:val="24"/>
        </w:rPr>
        <w:t xml:space="preserve"> </w:t>
      </w:r>
      <w:r w:rsidR="00B6233B" w:rsidRPr="00B23882">
        <w:rPr>
          <w:b/>
          <w:bCs/>
          <w:szCs w:val="24"/>
        </w:rPr>
        <w:t>Kiti, iniciatorių nuomone, reikalingi pagrindimai ir paaiškinimai</w:t>
      </w:r>
    </w:p>
    <w:p w14:paraId="421636A0" w14:textId="77777777" w:rsidR="006D6C23" w:rsidRPr="00B23882" w:rsidRDefault="00EE32AA" w:rsidP="00E778F2">
      <w:pPr>
        <w:ind w:right="-2" w:firstLine="567"/>
        <w:jc w:val="both"/>
        <w:rPr>
          <w:szCs w:val="24"/>
        </w:rPr>
      </w:pPr>
      <w:r w:rsidRPr="00B23882">
        <w:rPr>
          <w:bCs/>
          <w:szCs w:val="24"/>
        </w:rPr>
        <w:t>Nėra</w:t>
      </w:r>
    </w:p>
    <w:sectPr w:rsidR="006D6C23" w:rsidRPr="00B23882" w:rsidSect="00D87D0E">
      <w:headerReference w:type="default" r:id="rId13"/>
      <w:footerReference w:type="even" r:id="rId14"/>
      <w:footerReference w:type="default" r:id="rId15"/>
      <w:pgSz w:w="11906" w:h="16838"/>
      <w:pgMar w:top="993" w:right="851" w:bottom="851" w:left="113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A7AFF" w14:textId="77777777" w:rsidR="00B62D52" w:rsidRDefault="00B62D52">
      <w:r>
        <w:separator/>
      </w:r>
    </w:p>
  </w:endnote>
  <w:endnote w:type="continuationSeparator" w:id="0">
    <w:p w14:paraId="16A2ACB2" w14:textId="77777777" w:rsidR="00B62D52" w:rsidRDefault="00B6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CC2D9" w14:textId="77777777" w:rsidR="00ED486A" w:rsidRDefault="00ED4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C0554" w14:textId="77777777" w:rsidR="00ED486A" w:rsidRDefault="00ED48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E0EA1" w14:textId="77777777" w:rsidR="00ED486A" w:rsidRDefault="00ED48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37C98" w14:textId="77777777" w:rsidR="00B62D52" w:rsidRDefault="00B62D52">
      <w:r>
        <w:separator/>
      </w:r>
    </w:p>
  </w:footnote>
  <w:footnote w:type="continuationSeparator" w:id="0">
    <w:p w14:paraId="37983C06" w14:textId="77777777" w:rsidR="00B62D52" w:rsidRDefault="00B62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2FD08" w14:textId="77777777" w:rsidR="00ED486A" w:rsidRDefault="00ED486A">
    <w:pPr>
      <w:pStyle w:val="Header"/>
      <w:jc w:val="center"/>
    </w:pPr>
    <w:r>
      <w:fldChar w:fldCharType="begin"/>
    </w:r>
    <w:r>
      <w:instrText>PAGE   \* MERGEFORMAT</w:instrText>
    </w:r>
    <w:r>
      <w:fldChar w:fldCharType="separate"/>
    </w:r>
    <w:r w:rsidR="006C7F6C">
      <w:rPr>
        <w:noProof/>
      </w:rPr>
      <w:t>3</w:t>
    </w:r>
    <w:r>
      <w:fldChar w:fldCharType="end"/>
    </w:r>
  </w:p>
  <w:p w14:paraId="51D1F1A0" w14:textId="77777777" w:rsidR="00ED486A" w:rsidRDefault="00ED4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BBA"/>
    <w:multiLevelType w:val="hybridMultilevel"/>
    <w:tmpl w:val="1BE20DFC"/>
    <w:lvl w:ilvl="0" w:tplc="83584D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16780"/>
    <w:multiLevelType w:val="singleLevel"/>
    <w:tmpl w:val="B928D120"/>
    <w:lvl w:ilvl="0">
      <w:start w:val="1"/>
      <w:numFmt w:val="decimal"/>
      <w:lvlText w:val="%1."/>
      <w:lvlJc w:val="left"/>
      <w:pPr>
        <w:tabs>
          <w:tab w:val="num" w:pos="786"/>
        </w:tabs>
        <w:ind w:left="786" w:hanging="360"/>
      </w:pPr>
      <w:rPr>
        <w:rFonts w:hint="default"/>
      </w:rPr>
    </w:lvl>
  </w:abstractNum>
  <w:abstractNum w:abstractNumId="2">
    <w:nsid w:val="08C23A64"/>
    <w:multiLevelType w:val="multilevel"/>
    <w:tmpl w:val="405A4F8A"/>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C56576"/>
    <w:multiLevelType w:val="hybridMultilevel"/>
    <w:tmpl w:val="6D666248"/>
    <w:lvl w:ilvl="0" w:tplc="08D8C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91746E"/>
    <w:multiLevelType w:val="singleLevel"/>
    <w:tmpl w:val="DDA227EC"/>
    <w:lvl w:ilvl="0">
      <w:start w:val="1"/>
      <w:numFmt w:val="decimal"/>
      <w:lvlText w:val="%1."/>
      <w:lvlJc w:val="left"/>
      <w:pPr>
        <w:tabs>
          <w:tab w:val="num" w:pos="1080"/>
        </w:tabs>
        <w:ind w:left="1080" w:hanging="360"/>
      </w:pPr>
      <w:rPr>
        <w:rFonts w:hint="default"/>
      </w:rPr>
    </w:lvl>
  </w:abstractNum>
  <w:abstractNum w:abstractNumId="5">
    <w:nsid w:val="26DD1C75"/>
    <w:multiLevelType w:val="hybridMultilevel"/>
    <w:tmpl w:val="2C6E0098"/>
    <w:lvl w:ilvl="0" w:tplc="54B4D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7F92D5C"/>
    <w:multiLevelType w:val="hybridMultilevel"/>
    <w:tmpl w:val="871A96F8"/>
    <w:lvl w:ilvl="0" w:tplc="5F26C9E2">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30864223"/>
    <w:multiLevelType w:val="hybridMultilevel"/>
    <w:tmpl w:val="05A4E078"/>
    <w:lvl w:ilvl="0" w:tplc="5E00BC14">
      <w:start w:val="1"/>
      <w:numFmt w:val="decimal"/>
      <w:lvlText w:val="%1."/>
      <w:lvlJc w:val="left"/>
      <w:pPr>
        <w:ind w:left="927" w:hanging="360"/>
      </w:pPr>
      <w:rPr>
        <w:rFonts w:ascii="Times New Roman" w:hAnsi="Times New Roman" w:cs="Times New Roman" w:hint="default"/>
        <w:color w:val="auto"/>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32812CD4"/>
    <w:multiLevelType w:val="multilevel"/>
    <w:tmpl w:val="1A1A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803DE0"/>
    <w:multiLevelType w:val="hybridMultilevel"/>
    <w:tmpl w:val="23AABD6A"/>
    <w:lvl w:ilvl="0" w:tplc="38AEDB64">
      <w:start w:val="1"/>
      <w:numFmt w:val="decimal"/>
      <w:lvlText w:val="%1)"/>
      <w:lvlJc w:val="left"/>
      <w:pPr>
        <w:ind w:left="1080" w:hanging="360"/>
      </w:pPr>
      <w:rPr>
        <w:b w:val="0"/>
        <w:b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3A0E7C5A"/>
    <w:multiLevelType w:val="hybridMultilevel"/>
    <w:tmpl w:val="04904A0E"/>
    <w:lvl w:ilvl="0" w:tplc="AE069A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43961707"/>
    <w:multiLevelType w:val="hybridMultilevel"/>
    <w:tmpl w:val="50F89838"/>
    <w:lvl w:ilvl="0" w:tplc="40B827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BE43629"/>
    <w:multiLevelType w:val="hybridMultilevel"/>
    <w:tmpl w:val="6DFAA2FA"/>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DFB4B1A"/>
    <w:multiLevelType w:val="singleLevel"/>
    <w:tmpl w:val="B4E8C832"/>
    <w:lvl w:ilvl="0">
      <w:start w:val="1"/>
      <w:numFmt w:val="decimal"/>
      <w:lvlText w:val="%1."/>
      <w:lvlJc w:val="left"/>
      <w:pPr>
        <w:tabs>
          <w:tab w:val="num" w:pos="1146"/>
        </w:tabs>
        <w:ind w:left="1146" w:hanging="360"/>
      </w:pPr>
      <w:rPr>
        <w:rFonts w:hint="default"/>
      </w:rPr>
    </w:lvl>
  </w:abstractNum>
  <w:abstractNum w:abstractNumId="14">
    <w:nsid w:val="54ED57E6"/>
    <w:multiLevelType w:val="singleLevel"/>
    <w:tmpl w:val="B4E8C832"/>
    <w:lvl w:ilvl="0">
      <w:start w:val="1"/>
      <w:numFmt w:val="decimal"/>
      <w:lvlText w:val="%1."/>
      <w:lvlJc w:val="left"/>
      <w:pPr>
        <w:tabs>
          <w:tab w:val="num" w:pos="1146"/>
        </w:tabs>
        <w:ind w:left="1146" w:hanging="360"/>
      </w:pPr>
      <w:rPr>
        <w:rFonts w:hint="default"/>
      </w:rPr>
    </w:lvl>
  </w:abstractNum>
  <w:abstractNum w:abstractNumId="15">
    <w:nsid w:val="5512616A"/>
    <w:multiLevelType w:val="hybridMultilevel"/>
    <w:tmpl w:val="EDBE430A"/>
    <w:lvl w:ilvl="0" w:tplc="62024BAA">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5CBA17AB"/>
    <w:multiLevelType w:val="hybridMultilevel"/>
    <w:tmpl w:val="E528E4EA"/>
    <w:lvl w:ilvl="0" w:tplc="FF02AE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625E09A5"/>
    <w:multiLevelType w:val="singleLevel"/>
    <w:tmpl w:val="B4E8C832"/>
    <w:lvl w:ilvl="0">
      <w:start w:val="2"/>
      <w:numFmt w:val="decimal"/>
      <w:lvlText w:val="%1."/>
      <w:lvlJc w:val="left"/>
      <w:pPr>
        <w:tabs>
          <w:tab w:val="num" w:pos="1146"/>
        </w:tabs>
        <w:ind w:left="1146" w:hanging="360"/>
      </w:pPr>
      <w:rPr>
        <w:rFonts w:hint="default"/>
      </w:rPr>
    </w:lvl>
  </w:abstractNum>
  <w:abstractNum w:abstractNumId="18">
    <w:nsid w:val="65942B0B"/>
    <w:multiLevelType w:val="hybridMultilevel"/>
    <w:tmpl w:val="954AD66A"/>
    <w:lvl w:ilvl="0" w:tplc="937C6E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6ED664B9"/>
    <w:multiLevelType w:val="hybridMultilevel"/>
    <w:tmpl w:val="90DE3BDA"/>
    <w:lvl w:ilvl="0" w:tplc="A34C3B1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7A5A194E"/>
    <w:multiLevelType w:val="hybridMultilevel"/>
    <w:tmpl w:val="0BF2C3C6"/>
    <w:lvl w:ilvl="0" w:tplc="8C7CE8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14"/>
  </w:num>
  <w:num w:numId="3">
    <w:abstractNumId w:val="13"/>
  </w:num>
  <w:num w:numId="4">
    <w:abstractNumId w:val="17"/>
  </w:num>
  <w:num w:numId="5">
    <w:abstractNumId w:val="4"/>
  </w:num>
  <w:num w:numId="6">
    <w:abstractNumId w:val="19"/>
  </w:num>
  <w:num w:numId="7">
    <w:abstractNumId w:val="10"/>
  </w:num>
  <w:num w:numId="8">
    <w:abstractNumId w:val="7"/>
  </w:num>
  <w:num w:numId="9">
    <w:abstractNumId w:val="6"/>
  </w:num>
  <w:num w:numId="10">
    <w:abstractNumId w:val="16"/>
  </w:num>
  <w:num w:numId="11">
    <w:abstractNumId w:val="20"/>
  </w:num>
  <w:num w:numId="12">
    <w:abstractNumId w:val="2"/>
  </w:num>
  <w:num w:numId="13">
    <w:abstractNumId w:val="0"/>
  </w:num>
  <w:num w:numId="14">
    <w:abstractNumId w:val="3"/>
  </w:num>
  <w:num w:numId="15">
    <w:abstractNumId w:val="11"/>
  </w:num>
  <w:num w:numId="16">
    <w:abstractNumId w:val="5"/>
  </w:num>
  <w:num w:numId="17">
    <w:abstractNumId w:val="12"/>
  </w:num>
  <w:num w:numId="18">
    <w:abstractNumId w:val="1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0D"/>
    <w:rsid w:val="00004815"/>
    <w:rsid w:val="00006B85"/>
    <w:rsid w:val="00010C95"/>
    <w:rsid w:val="00011B03"/>
    <w:rsid w:val="00016A4A"/>
    <w:rsid w:val="00021F14"/>
    <w:rsid w:val="00025225"/>
    <w:rsid w:val="00027BE8"/>
    <w:rsid w:val="00034364"/>
    <w:rsid w:val="000351BC"/>
    <w:rsid w:val="00035EDB"/>
    <w:rsid w:val="000363D6"/>
    <w:rsid w:val="00037BCD"/>
    <w:rsid w:val="00037E3A"/>
    <w:rsid w:val="0004079A"/>
    <w:rsid w:val="0004319E"/>
    <w:rsid w:val="0005177D"/>
    <w:rsid w:val="00051BCA"/>
    <w:rsid w:val="00064908"/>
    <w:rsid w:val="0007231B"/>
    <w:rsid w:val="000751C5"/>
    <w:rsid w:val="0007641B"/>
    <w:rsid w:val="00082725"/>
    <w:rsid w:val="000828E9"/>
    <w:rsid w:val="000841B7"/>
    <w:rsid w:val="00094D07"/>
    <w:rsid w:val="00095074"/>
    <w:rsid w:val="000A30D3"/>
    <w:rsid w:val="000A3FED"/>
    <w:rsid w:val="000A46FA"/>
    <w:rsid w:val="000A5C2D"/>
    <w:rsid w:val="000B10FA"/>
    <w:rsid w:val="000B189A"/>
    <w:rsid w:val="000B51B8"/>
    <w:rsid w:val="000C173C"/>
    <w:rsid w:val="000C2C90"/>
    <w:rsid w:val="000D13F2"/>
    <w:rsid w:val="000D2CC1"/>
    <w:rsid w:val="000E12A0"/>
    <w:rsid w:val="000E1EC2"/>
    <w:rsid w:val="000E2BF6"/>
    <w:rsid w:val="000E445A"/>
    <w:rsid w:val="000F1EF0"/>
    <w:rsid w:val="000F33C2"/>
    <w:rsid w:val="000F6C44"/>
    <w:rsid w:val="0010117A"/>
    <w:rsid w:val="00102F65"/>
    <w:rsid w:val="00105E42"/>
    <w:rsid w:val="00106C94"/>
    <w:rsid w:val="00110E8D"/>
    <w:rsid w:val="00115097"/>
    <w:rsid w:val="00120B1C"/>
    <w:rsid w:val="00122818"/>
    <w:rsid w:val="00122B13"/>
    <w:rsid w:val="001241E8"/>
    <w:rsid w:val="0012492F"/>
    <w:rsid w:val="00126170"/>
    <w:rsid w:val="00126C56"/>
    <w:rsid w:val="0012706E"/>
    <w:rsid w:val="00133599"/>
    <w:rsid w:val="00137BCF"/>
    <w:rsid w:val="001452EB"/>
    <w:rsid w:val="001474D5"/>
    <w:rsid w:val="0015044A"/>
    <w:rsid w:val="00150A7F"/>
    <w:rsid w:val="00152E07"/>
    <w:rsid w:val="00153916"/>
    <w:rsid w:val="00161D12"/>
    <w:rsid w:val="00163D54"/>
    <w:rsid w:val="001705B7"/>
    <w:rsid w:val="00176FB6"/>
    <w:rsid w:val="00183976"/>
    <w:rsid w:val="00184FBA"/>
    <w:rsid w:val="001854A4"/>
    <w:rsid w:val="001904BD"/>
    <w:rsid w:val="0019134B"/>
    <w:rsid w:val="0019173E"/>
    <w:rsid w:val="00193F41"/>
    <w:rsid w:val="00194F41"/>
    <w:rsid w:val="00195F8A"/>
    <w:rsid w:val="001976C5"/>
    <w:rsid w:val="001A22A5"/>
    <w:rsid w:val="001B3942"/>
    <w:rsid w:val="001C335F"/>
    <w:rsid w:val="001C71AA"/>
    <w:rsid w:val="001C796A"/>
    <w:rsid w:val="001D3B24"/>
    <w:rsid w:val="001E1C3F"/>
    <w:rsid w:val="001E2F7A"/>
    <w:rsid w:val="001F57FB"/>
    <w:rsid w:val="00207FCB"/>
    <w:rsid w:val="0021497E"/>
    <w:rsid w:val="00224778"/>
    <w:rsid w:val="0023251A"/>
    <w:rsid w:val="00233363"/>
    <w:rsid w:val="0024726C"/>
    <w:rsid w:val="0025240D"/>
    <w:rsid w:val="00263BE1"/>
    <w:rsid w:val="00263FA2"/>
    <w:rsid w:val="00264B2A"/>
    <w:rsid w:val="002672EB"/>
    <w:rsid w:val="00267BF2"/>
    <w:rsid w:val="00267C97"/>
    <w:rsid w:val="0028029E"/>
    <w:rsid w:val="00280F50"/>
    <w:rsid w:val="0028640F"/>
    <w:rsid w:val="002909F5"/>
    <w:rsid w:val="0029251B"/>
    <w:rsid w:val="00293ED7"/>
    <w:rsid w:val="00294FBB"/>
    <w:rsid w:val="00296E9B"/>
    <w:rsid w:val="00297507"/>
    <w:rsid w:val="002A3A4A"/>
    <w:rsid w:val="002C1042"/>
    <w:rsid w:val="002C1A42"/>
    <w:rsid w:val="002C317B"/>
    <w:rsid w:val="002C6ECC"/>
    <w:rsid w:val="002D04B9"/>
    <w:rsid w:val="002D1E0D"/>
    <w:rsid w:val="002E7D44"/>
    <w:rsid w:val="002F0200"/>
    <w:rsid w:val="002F1A0A"/>
    <w:rsid w:val="002F30E0"/>
    <w:rsid w:val="002F4834"/>
    <w:rsid w:val="003002CF"/>
    <w:rsid w:val="0030500A"/>
    <w:rsid w:val="00305CCF"/>
    <w:rsid w:val="00313FB2"/>
    <w:rsid w:val="00315908"/>
    <w:rsid w:val="003159F5"/>
    <w:rsid w:val="0031606A"/>
    <w:rsid w:val="0032045D"/>
    <w:rsid w:val="0032108D"/>
    <w:rsid w:val="00321096"/>
    <w:rsid w:val="0032705D"/>
    <w:rsid w:val="00330330"/>
    <w:rsid w:val="00331FCD"/>
    <w:rsid w:val="00332B3C"/>
    <w:rsid w:val="00337D5D"/>
    <w:rsid w:val="003479E1"/>
    <w:rsid w:val="003509D0"/>
    <w:rsid w:val="0035221D"/>
    <w:rsid w:val="0035468A"/>
    <w:rsid w:val="00361C7C"/>
    <w:rsid w:val="00362DB0"/>
    <w:rsid w:val="00363A49"/>
    <w:rsid w:val="00363B8B"/>
    <w:rsid w:val="00364E41"/>
    <w:rsid w:val="00365501"/>
    <w:rsid w:val="00370E61"/>
    <w:rsid w:val="00371194"/>
    <w:rsid w:val="00373243"/>
    <w:rsid w:val="00375764"/>
    <w:rsid w:val="00375A7D"/>
    <w:rsid w:val="00376B08"/>
    <w:rsid w:val="00382D28"/>
    <w:rsid w:val="00395431"/>
    <w:rsid w:val="00395C18"/>
    <w:rsid w:val="003A3D38"/>
    <w:rsid w:val="003A6916"/>
    <w:rsid w:val="003B67CE"/>
    <w:rsid w:val="003B732E"/>
    <w:rsid w:val="003C4A40"/>
    <w:rsid w:val="003D1A70"/>
    <w:rsid w:val="003D6550"/>
    <w:rsid w:val="003F1D43"/>
    <w:rsid w:val="003F2E00"/>
    <w:rsid w:val="003F6083"/>
    <w:rsid w:val="004024EC"/>
    <w:rsid w:val="00411C1E"/>
    <w:rsid w:val="00413733"/>
    <w:rsid w:val="00421FB8"/>
    <w:rsid w:val="004221B7"/>
    <w:rsid w:val="00427314"/>
    <w:rsid w:val="00430F97"/>
    <w:rsid w:val="00437D53"/>
    <w:rsid w:val="004401E4"/>
    <w:rsid w:val="00441697"/>
    <w:rsid w:val="00441911"/>
    <w:rsid w:val="00442A52"/>
    <w:rsid w:val="00442B5A"/>
    <w:rsid w:val="00444CE5"/>
    <w:rsid w:val="00445C88"/>
    <w:rsid w:val="004516CA"/>
    <w:rsid w:val="0045289F"/>
    <w:rsid w:val="00461A97"/>
    <w:rsid w:val="00463765"/>
    <w:rsid w:val="00465D92"/>
    <w:rsid w:val="0047110B"/>
    <w:rsid w:val="0048370D"/>
    <w:rsid w:val="004841A5"/>
    <w:rsid w:val="0049457B"/>
    <w:rsid w:val="00494D58"/>
    <w:rsid w:val="004958A4"/>
    <w:rsid w:val="004960E7"/>
    <w:rsid w:val="004A4D8E"/>
    <w:rsid w:val="004B2365"/>
    <w:rsid w:val="004B544B"/>
    <w:rsid w:val="004C5B47"/>
    <w:rsid w:val="004C69AE"/>
    <w:rsid w:val="004C6DE6"/>
    <w:rsid w:val="004D0D8E"/>
    <w:rsid w:val="004D5B1C"/>
    <w:rsid w:val="004D5E1D"/>
    <w:rsid w:val="004E70D1"/>
    <w:rsid w:val="004F375E"/>
    <w:rsid w:val="004F7972"/>
    <w:rsid w:val="004F7B2A"/>
    <w:rsid w:val="0050117F"/>
    <w:rsid w:val="00512131"/>
    <w:rsid w:val="00512D95"/>
    <w:rsid w:val="00513106"/>
    <w:rsid w:val="005146AD"/>
    <w:rsid w:val="00514BE5"/>
    <w:rsid w:val="00515B83"/>
    <w:rsid w:val="0052104F"/>
    <w:rsid w:val="00524D01"/>
    <w:rsid w:val="0052569B"/>
    <w:rsid w:val="00526399"/>
    <w:rsid w:val="00534E94"/>
    <w:rsid w:val="005355AF"/>
    <w:rsid w:val="00541C00"/>
    <w:rsid w:val="005421E9"/>
    <w:rsid w:val="00542BE5"/>
    <w:rsid w:val="00555589"/>
    <w:rsid w:val="005625E3"/>
    <w:rsid w:val="00564DC6"/>
    <w:rsid w:val="0056501D"/>
    <w:rsid w:val="0056548B"/>
    <w:rsid w:val="00570FEF"/>
    <w:rsid w:val="00577752"/>
    <w:rsid w:val="00577DAF"/>
    <w:rsid w:val="00585DD4"/>
    <w:rsid w:val="00590322"/>
    <w:rsid w:val="0059321F"/>
    <w:rsid w:val="0059570F"/>
    <w:rsid w:val="005A309E"/>
    <w:rsid w:val="005A3FBC"/>
    <w:rsid w:val="005A5C6B"/>
    <w:rsid w:val="005A5D8F"/>
    <w:rsid w:val="005A661F"/>
    <w:rsid w:val="005A763D"/>
    <w:rsid w:val="005B0E8F"/>
    <w:rsid w:val="005C1B66"/>
    <w:rsid w:val="005C3E4F"/>
    <w:rsid w:val="005D3F5E"/>
    <w:rsid w:val="005D4463"/>
    <w:rsid w:val="005D5347"/>
    <w:rsid w:val="005D5FC6"/>
    <w:rsid w:val="005E1A73"/>
    <w:rsid w:val="005E45F1"/>
    <w:rsid w:val="005E6B3A"/>
    <w:rsid w:val="005F0CE4"/>
    <w:rsid w:val="005F276C"/>
    <w:rsid w:val="005F3E9F"/>
    <w:rsid w:val="005F6D0E"/>
    <w:rsid w:val="005F73C5"/>
    <w:rsid w:val="006059D7"/>
    <w:rsid w:val="00610C32"/>
    <w:rsid w:val="0061216E"/>
    <w:rsid w:val="006203B8"/>
    <w:rsid w:val="00623C81"/>
    <w:rsid w:val="00625E3B"/>
    <w:rsid w:val="00630D43"/>
    <w:rsid w:val="006310D5"/>
    <w:rsid w:val="006331FF"/>
    <w:rsid w:val="0063394A"/>
    <w:rsid w:val="00645B4F"/>
    <w:rsid w:val="00652177"/>
    <w:rsid w:val="00652C92"/>
    <w:rsid w:val="0065305D"/>
    <w:rsid w:val="0065369A"/>
    <w:rsid w:val="00654DEB"/>
    <w:rsid w:val="006576C0"/>
    <w:rsid w:val="00663613"/>
    <w:rsid w:val="00663679"/>
    <w:rsid w:val="006651F5"/>
    <w:rsid w:val="0067034F"/>
    <w:rsid w:val="006708A2"/>
    <w:rsid w:val="00671E3F"/>
    <w:rsid w:val="00671E5C"/>
    <w:rsid w:val="00675E51"/>
    <w:rsid w:val="00675E68"/>
    <w:rsid w:val="006762D7"/>
    <w:rsid w:val="00677226"/>
    <w:rsid w:val="006802F0"/>
    <w:rsid w:val="00685C3F"/>
    <w:rsid w:val="006954E9"/>
    <w:rsid w:val="006A15A6"/>
    <w:rsid w:val="006A5644"/>
    <w:rsid w:val="006A77C0"/>
    <w:rsid w:val="006B4BF8"/>
    <w:rsid w:val="006B733F"/>
    <w:rsid w:val="006C7F6C"/>
    <w:rsid w:val="006D1F23"/>
    <w:rsid w:val="006D24FB"/>
    <w:rsid w:val="006D4413"/>
    <w:rsid w:val="006D4B2B"/>
    <w:rsid w:val="006D6C23"/>
    <w:rsid w:val="006F4A7A"/>
    <w:rsid w:val="00700A60"/>
    <w:rsid w:val="007013E5"/>
    <w:rsid w:val="007040FD"/>
    <w:rsid w:val="007052B1"/>
    <w:rsid w:val="00705518"/>
    <w:rsid w:val="007057CA"/>
    <w:rsid w:val="00706DED"/>
    <w:rsid w:val="00707D3F"/>
    <w:rsid w:val="007161DD"/>
    <w:rsid w:val="0072046E"/>
    <w:rsid w:val="00732866"/>
    <w:rsid w:val="00736EAA"/>
    <w:rsid w:val="00745EC7"/>
    <w:rsid w:val="00752852"/>
    <w:rsid w:val="0075353F"/>
    <w:rsid w:val="00754184"/>
    <w:rsid w:val="00760627"/>
    <w:rsid w:val="00765EE7"/>
    <w:rsid w:val="00771D56"/>
    <w:rsid w:val="0077369D"/>
    <w:rsid w:val="00786FF5"/>
    <w:rsid w:val="007907DE"/>
    <w:rsid w:val="00790DD2"/>
    <w:rsid w:val="0079687D"/>
    <w:rsid w:val="007A1D5B"/>
    <w:rsid w:val="007A40A1"/>
    <w:rsid w:val="007A72B1"/>
    <w:rsid w:val="007B2126"/>
    <w:rsid w:val="007C0006"/>
    <w:rsid w:val="007C0A0B"/>
    <w:rsid w:val="007C0F5B"/>
    <w:rsid w:val="007C1FE1"/>
    <w:rsid w:val="007C5469"/>
    <w:rsid w:val="007C686B"/>
    <w:rsid w:val="007D092A"/>
    <w:rsid w:val="007D462A"/>
    <w:rsid w:val="007D47A5"/>
    <w:rsid w:val="007D68FF"/>
    <w:rsid w:val="007D6E06"/>
    <w:rsid w:val="007E261A"/>
    <w:rsid w:val="007E3AF1"/>
    <w:rsid w:val="007E6605"/>
    <w:rsid w:val="007F5728"/>
    <w:rsid w:val="007F7C6B"/>
    <w:rsid w:val="007F7D2E"/>
    <w:rsid w:val="008017A1"/>
    <w:rsid w:val="008032AD"/>
    <w:rsid w:val="0080437C"/>
    <w:rsid w:val="008140D8"/>
    <w:rsid w:val="008262CC"/>
    <w:rsid w:val="00830AC3"/>
    <w:rsid w:val="00830D65"/>
    <w:rsid w:val="008321FA"/>
    <w:rsid w:val="00853A32"/>
    <w:rsid w:val="00853C88"/>
    <w:rsid w:val="00862EE8"/>
    <w:rsid w:val="008701FF"/>
    <w:rsid w:val="00871217"/>
    <w:rsid w:val="00874719"/>
    <w:rsid w:val="0088001E"/>
    <w:rsid w:val="00882B2F"/>
    <w:rsid w:val="00885089"/>
    <w:rsid w:val="00887184"/>
    <w:rsid w:val="00891705"/>
    <w:rsid w:val="00893175"/>
    <w:rsid w:val="0089488F"/>
    <w:rsid w:val="00895712"/>
    <w:rsid w:val="00897913"/>
    <w:rsid w:val="008A0F67"/>
    <w:rsid w:val="008A275B"/>
    <w:rsid w:val="008B255A"/>
    <w:rsid w:val="008B2810"/>
    <w:rsid w:val="008B3D3F"/>
    <w:rsid w:val="008B416F"/>
    <w:rsid w:val="008B449F"/>
    <w:rsid w:val="008B5D5F"/>
    <w:rsid w:val="008B634F"/>
    <w:rsid w:val="008C1137"/>
    <w:rsid w:val="008C2DEC"/>
    <w:rsid w:val="008C6E60"/>
    <w:rsid w:val="008D261B"/>
    <w:rsid w:val="008D2FE8"/>
    <w:rsid w:val="008D5B3D"/>
    <w:rsid w:val="008D747A"/>
    <w:rsid w:val="008E0483"/>
    <w:rsid w:val="008E28E0"/>
    <w:rsid w:val="008E33A4"/>
    <w:rsid w:val="008E4623"/>
    <w:rsid w:val="008E6081"/>
    <w:rsid w:val="008F1408"/>
    <w:rsid w:val="009033CB"/>
    <w:rsid w:val="0091113D"/>
    <w:rsid w:val="009129E2"/>
    <w:rsid w:val="00913BBF"/>
    <w:rsid w:val="00914750"/>
    <w:rsid w:val="00915B11"/>
    <w:rsid w:val="0093493B"/>
    <w:rsid w:val="00940CB3"/>
    <w:rsid w:val="00940E4D"/>
    <w:rsid w:val="0094128D"/>
    <w:rsid w:val="0094483E"/>
    <w:rsid w:val="00952DD9"/>
    <w:rsid w:val="0095708D"/>
    <w:rsid w:val="009618FF"/>
    <w:rsid w:val="0096310B"/>
    <w:rsid w:val="0096379B"/>
    <w:rsid w:val="00964007"/>
    <w:rsid w:val="00964EF4"/>
    <w:rsid w:val="009737CB"/>
    <w:rsid w:val="00977609"/>
    <w:rsid w:val="009837BD"/>
    <w:rsid w:val="009853BE"/>
    <w:rsid w:val="0099316D"/>
    <w:rsid w:val="00995AD5"/>
    <w:rsid w:val="009A081B"/>
    <w:rsid w:val="009A1AAA"/>
    <w:rsid w:val="009B1F8F"/>
    <w:rsid w:val="009C3A7A"/>
    <w:rsid w:val="009C4B5A"/>
    <w:rsid w:val="009C6B8A"/>
    <w:rsid w:val="009D1696"/>
    <w:rsid w:val="009D38A7"/>
    <w:rsid w:val="009D7349"/>
    <w:rsid w:val="009E1DA3"/>
    <w:rsid w:val="009E357B"/>
    <w:rsid w:val="009F2172"/>
    <w:rsid w:val="00A0039C"/>
    <w:rsid w:val="00A019BB"/>
    <w:rsid w:val="00A0343D"/>
    <w:rsid w:val="00A068CA"/>
    <w:rsid w:val="00A07A51"/>
    <w:rsid w:val="00A115F7"/>
    <w:rsid w:val="00A14EE7"/>
    <w:rsid w:val="00A15260"/>
    <w:rsid w:val="00A15354"/>
    <w:rsid w:val="00A1579D"/>
    <w:rsid w:val="00A2082D"/>
    <w:rsid w:val="00A316EA"/>
    <w:rsid w:val="00A358FB"/>
    <w:rsid w:val="00A4182F"/>
    <w:rsid w:val="00A434D7"/>
    <w:rsid w:val="00A454EC"/>
    <w:rsid w:val="00A54D31"/>
    <w:rsid w:val="00A6150F"/>
    <w:rsid w:val="00A62665"/>
    <w:rsid w:val="00A6666B"/>
    <w:rsid w:val="00A7738E"/>
    <w:rsid w:val="00A77BD7"/>
    <w:rsid w:val="00A828E4"/>
    <w:rsid w:val="00A85B00"/>
    <w:rsid w:val="00A8792D"/>
    <w:rsid w:val="00A9034F"/>
    <w:rsid w:val="00A904D7"/>
    <w:rsid w:val="00A925E0"/>
    <w:rsid w:val="00A92810"/>
    <w:rsid w:val="00A96F8E"/>
    <w:rsid w:val="00AA0845"/>
    <w:rsid w:val="00AA11F4"/>
    <w:rsid w:val="00AA4410"/>
    <w:rsid w:val="00AA47B9"/>
    <w:rsid w:val="00AB0EDC"/>
    <w:rsid w:val="00AB1D7E"/>
    <w:rsid w:val="00AB4D1C"/>
    <w:rsid w:val="00AB4F70"/>
    <w:rsid w:val="00AB6DA3"/>
    <w:rsid w:val="00AD2A73"/>
    <w:rsid w:val="00AD398C"/>
    <w:rsid w:val="00AD5A66"/>
    <w:rsid w:val="00AE1ADC"/>
    <w:rsid w:val="00AE55FE"/>
    <w:rsid w:val="00AE6DC9"/>
    <w:rsid w:val="00AF0F92"/>
    <w:rsid w:val="00AF18DA"/>
    <w:rsid w:val="00AF26BF"/>
    <w:rsid w:val="00AF4B8D"/>
    <w:rsid w:val="00AF4CCF"/>
    <w:rsid w:val="00AF6542"/>
    <w:rsid w:val="00AF6707"/>
    <w:rsid w:val="00B017B5"/>
    <w:rsid w:val="00B06516"/>
    <w:rsid w:val="00B07FD3"/>
    <w:rsid w:val="00B1277D"/>
    <w:rsid w:val="00B15E1D"/>
    <w:rsid w:val="00B23882"/>
    <w:rsid w:val="00B26416"/>
    <w:rsid w:val="00B31C29"/>
    <w:rsid w:val="00B402FA"/>
    <w:rsid w:val="00B418DD"/>
    <w:rsid w:val="00B4678C"/>
    <w:rsid w:val="00B52F73"/>
    <w:rsid w:val="00B536D6"/>
    <w:rsid w:val="00B53B06"/>
    <w:rsid w:val="00B546C7"/>
    <w:rsid w:val="00B57470"/>
    <w:rsid w:val="00B6233B"/>
    <w:rsid w:val="00B62D52"/>
    <w:rsid w:val="00B63603"/>
    <w:rsid w:val="00B67672"/>
    <w:rsid w:val="00B7361C"/>
    <w:rsid w:val="00B73754"/>
    <w:rsid w:val="00B8265D"/>
    <w:rsid w:val="00B916F2"/>
    <w:rsid w:val="00B93D77"/>
    <w:rsid w:val="00BA32A8"/>
    <w:rsid w:val="00BA589C"/>
    <w:rsid w:val="00BA6022"/>
    <w:rsid w:val="00BC3D6C"/>
    <w:rsid w:val="00BC7852"/>
    <w:rsid w:val="00BD02FC"/>
    <w:rsid w:val="00BD2796"/>
    <w:rsid w:val="00BD367F"/>
    <w:rsid w:val="00BE638F"/>
    <w:rsid w:val="00BE6A75"/>
    <w:rsid w:val="00BF1562"/>
    <w:rsid w:val="00BF3240"/>
    <w:rsid w:val="00C00492"/>
    <w:rsid w:val="00C00AFD"/>
    <w:rsid w:val="00C021F9"/>
    <w:rsid w:val="00C05380"/>
    <w:rsid w:val="00C06E1E"/>
    <w:rsid w:val="00C11957"/>
    <w:rsid w:val="00C23379"/>
    <w:rsid w:val="00C33FC5"/>
    <w:rsid w:val="00C4126C"/>
    <w:rsid w:val="00C44F43"/>
    <w:rsid w:val="00C50D59"/>
    <w:rsid w:val="00C67B47"/>
    <w:rsid w:val="00C70DAE"/>
    <w:rsid w:val="00C725F6"/>
    <w:rsid w:val="00C73179"/>
    <w:rsid w:val="00C76258"/>
    <w:rsid w:val="00C96B6F"/>
    <w:rsid w:val="00CA209F"/>
    <w:rsid w:val="00CA6AB7"/>
    <w:rsid w:val="00CA7B23"/>
    <w:rsid w:val="00CB090F"/>
    <w:rsid w:val="00CB269C"/>
    <w:rsid w:val="00CB3F2B"/>
    <w:rsid w:val="00CB50FF"/>
    <w:rsid w:val="00CB7BE0"/>
    <w:rsid w:val="00CC39C4"/>
    <w:rsid w:val="00CC496B"/>
    <w:rsid w:val="00CD3A33"/>
    <w:rsid w:val="00CD3AF7"/>
    <w:rsid w:val="00CD3D68"/>
    <w:rsid w:val="00CD6661"/>
    <w:rsid w:val="00CE6049"/>
    <w:rsid w:val="00CF6FD5"/>
    <w:rsid w:val="00D03BF9"/>
    <w:rsid w:val="00D1281F"/>
    <w:rsid w:val="00D13179"/>
    <w:rsid w:val="00D17253"/>
    <w:rsid w:val="00D216B5"/>
    <w:rsid w:val="00D2589B"/>
    <w:rsid w:val="00D31919"/>
    <w:rsid w:val="00D32C70"/>
    <w:rsid w:val="00D35B8A"/>
    <w:rsid w:val="00D3740D"/>
    <w:rsid w:val="00D4159F"/>
    <w:rsid w:val="00D42C5D"/>
    <w:rsid w:val="00D446B6"/>
    <w:rsid w:val="00D52089"/>
    <w:rsid w:val="00D53927"/>
    <w:rsid w:val="00D5500E"/>
    <w:rsid w:val="00D6153C"/>
    <w:rsid w:val="00D676B0"/>
    <w:rsid w:val="00D679CB"/>
    <w:rsid w:val="00D75B7B"/>
    <w:rsid w:val="00D81733"/>
    <w:rsid w:val="00D81E9C"/>
    <w:rsid w:val="00D8348B"/>
    <w:rsid w:val="00D83D26"/>
    <w:rsid w:val="00D87D0E"/>
    <w:rsid w:val="00D95C11"/>
    <w:rsid w:val="00D966B9"/>
    <w:rsid w:val="00DA1039"/>
    <w:rsid w:val="00DA33A6"/>
    <w:rsid w:val="00DA4D79"/>
    <w:rsid w:val="00DA5767"/>
    <w:rsid w:val="00DB12A5"/>
    <w:rsid w:val="00DB1E54"/>
    <w:rsid w:val="00DB2FF0"/>
    <w:rsid w:val="00DB3077"/>
    <w:rsid w:val="00DC6049"/>
    <w:rsid w:val="00DD2068"/>
    <w:rsid w:val="00DD69FE"/>
    <w:rsid w:val="00DE07FE"/>
    <w:rsid w:val="00DE3B75"/>
    <w:rsid w:val="00DE50E9"/>
    <w:rsid w:val="00DE5404"/>
    <w:rsid w:val="00DE728B"/>
    <w:rsid w:val="00DF1CB5"/>
    <w:rsid w:val="00DF2208"/>
    <w:rsid w:val="00E01A50"/>
    <w:rsid w:val="00E06BDA"/>
    <w:rsid w:val="00E17060"/>
    <w:rsid w:val="00E17178"/>
    <w:rsid w:val="00E222DD"/>
    <w:rsid w:val="00E230C1"/>
    <w:rsid w:val="00E26E15"/>
    <w:rsid w:val="00E31963"/>
    <w:rsid w:val="00E34678"/>
    <w:rsid w:val="00E347C3"/>
    <w:rsid w:val="00E34AF5"/>
    <w:rsid w:val="00E36B07"/>
    <w:rsid w:val="00E404E6"/>
    <w:rsid w:val="00E44B87"/>
    <w:rsid w:val="00E57ECC"/>
    <w:rsid w:val="00E607BA"/>
    <w:rsid w:val="00E62FFD"/>
    <w:rsid w:val="00E735AF"/>
    <w:rsid w:val="00E73DB4"/>
    <w:rsid w:val="00E7483A"/>
    <w:rsid w:val="00E74BEB"/>
    <w:rsid w:val="00E778F2"/>
    <w:rsid w:val="00E77B66"/>
    <w:rsid w:val="00E827CC"/>
    <w:rsid w:val="00E82D7E"/>
    <w:rsid w:val="00E833C9"/>
    <w:rsid w:val="00E86373"/>
    <w:rsid w:val="00E964F2"/>
    <w:rsid w:val="00EA095E"/>
    <w:rsid w:val="00EA3BB4"/>
    <w:rsid w:val="00EA42AF"/>
    <w:rsid w:val="00EA460E"/>
    <w:rsid w:val="00EA515D"/>
    <w:rsid w:val="00EA7C0B"/>
    <w:rsid w:val="00EB0817"/>
    <w:rsid w:val="00EB40F5"/>
    <w:rsid w:val="00EC07E4"/>
    <w:rsid w:val="00EC3FBD"/>
    <w:rsid w:val="00EC7174"/>
    <w:rsid w:val="00ED486A"/>
    <w:rsid w:val="00ED7D98"/>
    <w:rsid w:val="00EE32AA"/>
    <w:rsid w:val="00EE58D3"/>
    <w:rsid w:val="00EE6144"/>
    <w:rsid w:val="00EE6AFB"/>
    <w:rsid w:val="00EF1F0B"/>
    <w:rsid w:val="00EF3C0C"/>
    <w:rsid w:val="00EF647B"/>
    <w:rsid w:val="00F02D17"/>
    <w:rsid w:val="00F03B03"/>
    <w:rsid w:val="00F04C33"/>
    <w:rsid w:val="00F05A1E"/>
    <w:rsid w:val="00F104C5"/>
    <w:rsid w:val="00F15303"/>
    <w:rsid w:val="00F164AF"/>
    <w:rsid w:val="00F20106"/>
    <w:rsid w:val="00F210F5"/>
    <w:rsid w:val="00F2139F"/>
    <w:rsid w:val="00F25E9D"/>
    <w:rsid w:val="00F32BDB"/>
    <w:rsid w:val="00F41592"/>
    <w:rsid w:val="00F42457"/>
    <w:rsid w:val="00F434BE"/>
    <w:rsid w:val="00F44D14"/>
    <w:rsid w:val="00F44F48"/>
    <w:rsid w:val="00F50437"/>
    <w:rsid w:val="00F53C2A"/>
    <w:rsid w:val="00F6131A"/>
    <w:rsid w:val="00F618AA"/>
    <w:rsid w:val="00F67368"/>
    <w:rsid w:val="00F67B1D"/>
    <w:rsid w:val="00F73A0E"/>
    <w:rsid w:val="00F73EFC"/>
    <w:rsid w:val="00F806DC"/>
    <w:rsid w:val="00F80852"/>
    <w:rsid w:val="00F87D95"/>
    <w:rsid w:val="00F904A8"/>
    <w:rsid w:val="00F971F5"/>
    <w:rsid w:val="00FA2CFC"/>
    <w:rsid w:val="00FA6C2A"/>
    <w:rsid w:val="00FB0B76"/>
    <w:rsid w:val="00FB3D66"/>
    <w:rsid w:val="00FB51C2"/>
    <w:rsid w:val="00FC2652"/>
    <w:rsid w:val="00FC2C2C"/>
    <w:rsid w:val="00FC3EFB"/>
    <w:rsid w:val="00FE064D"/>
    <w:rsid w:val="00FE0B25"/>
    <w:rsid w:val="00FE5AD3"/>
    <w:rsid w:val="00FF1571"/>
    <w:rsid w:val="00FF58E1"/>
    <w:rsid w:val="00FF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1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lt-LT" w:eastAsia="lt-LT"/>
    </w:rPr>
  </w:style>
  <w:style w:type="paragraph" w:styleId="Heading2">
    <w:name w:val="heading 2"/>
    <w:basedOn w:val="Normal"/>
    <w:next w:val="Normal"/>
    <w:qFormat/>
    <w:pPr>
      <w:keepNext/>
      <w:ind w:right="43" w:firstLine="426"/>
      <w:jc w:val="cente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right="43" w:firstLine="426"/>
      <w:jc w:val="both"/>
    </w:pPr>
  </w:style>
  <w:style w:type="paragraph" w:styleId="BodyText">
    <w:name w:val="Body Text"/>
    <w:basedOn w:val="Normal"/>
    <w:link w:val="BodyTextChar"/>
    <w:pPr>
      <w:jc w:val="center"/>
    </w:pPr>
    <w:rPr>
      <w:b/>
      <w:sz w:val="22"/>
    </w:rPr>
  </w:style>
  <w:style w:type="paragraph" w:styleId="BodyTextIndent3">
    <w:name w:val="Body Text Indent 3"/>
    <w:basedOn w:val="Normal"/>
    <w:pPr>
      <w:ind w:right="142" w:firstLine="426"/>
      <w:jc w:val="both"/>
    </w:pPr>
  </w:style>
  <w:style w:type="paragraph" w:styleId="BodyTextIndent">
    <w:name w:val="Body Text Indent"/>
    <w:basedOn w:val="Normal"/>
    <w:pPr>
      <w:tabs>
        <w:tab w:val="left" w:pos="9072"/>
        <w:tab w:val="left" w:pos="9356"/>
      </w:tabs>
      <w:ind w:left="142" w:firstLine="425"/>
      <w:jc w:val="both"/>
    </w:p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Pr>
      <w:color w:val="0000FF"/>
      <w:u w:val="single"/>
    </w:rPr>
  </w:style>
  <w:style w:type="paragraph" w:customStyle="1" w:styleId="CharDiagramaCharCharDiagramaCharCharDiagrama">
    <w:name w:val="Char Diagrama Char Char Diagrama Char Char Diagrama"/>
    <w:basedOn w:val="Normal"/>
    <w:pPr>
      <w:widowControl w:val="0"/>
      <w:adjustRightInd w:val="0"/>
      <w:spacing w:after="160" w:line="240" w:lineRule="exact"/>
      <w:jc w:val="both"/>
      <w:textAlignment w:val="baseline"/>
    </w:pPr>
    <w:rPr>
      <w:rFonts w:ascii="Tahoma" w:hAnsi="Tahoma"/>
      <w:sz w:val="20"/>
      <w:lang w:val="en-US" w:eastAsia="en-US"/>
    </w:rPr>
  </w:style>
  <w:style w:type="paragraph" w:customStyle="1" w:styleId="Char">
    <w:name w:val="Char"/>
    <w:basedOn w:val="Normal"/>
    <w:pPr>
      <w:widowControl w:val="0"/>
      <w:adjustRightInd w:val="0"/>
      <w:spacing w:after="160" w:line="240" w:lineRule="exact"/>
      <w:jc w:val="both"/>
      <w:textAlignment w:val="baseline"/>
    </w:pPr>
    <w:rPr>
      <w:rFonts w:ascii="Tahoma" w:hAnsi="Tahoma"/>
      <w:sz w:val="20"/>
      <w:lang w:val="en-US" w:eastAsia="en-US"/>
    </w:r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customStyle="1" w:styleId="DiagramaCharChar">
    <w:name w:val="Diagrama Char Char"/>
    <w:basedOn w:val="Normal"/>
    <w:pPr>
      <w:spacing w:after="160" w:line="240" w:lineRule="exact"/>
    </w:pPr>
    <w:rPr>
      <w:rFonts w:ascii="Tahoma" w:hAnsi="Tahoma"/>
      <w:sz w:val="20"/>
      <w:lang w:eastAsia="en-US"/>
    </w:rPr>
  </w:style>
  <w:style w:type="paragraph" w:customStyle="1" w:styleId="CharDiagramaCharChar1DiagramaCharChar">
    <w:name w:val="Char Diagrama Char Char1 Diagrama Char Char"/>
    <w:basedOn w:val="Normal"/>
    <w:pPr>
      <w:widowControl w:val="0"/>
      <w:adjustRightInd w:val="0"/>
      <w:spacing w:after="160" w:line="240" w:lineRule="exact"/>
      <w:jc w:val="both"/>
      <w:textAlignment w:val="baseline"/>
    </w:pPr>
    <w:rPr>
      <w:rFonts w:ascii="Tahoma" w:hAnsi="Tahoma"/>
      <w:sz w:val="20"/>
      <w:lang w:val="en-US" w:eastAsia="en-US"/>
    </w:rPr>
  </w:style>
  <w:style w:type="paragraph" w:customStyle="1" w:styleId="statymopavad">
    <w:name w:val="Įstatymo pavad."/>
    <w:basedOn w:val="Normal"/>
    <w:rsid w:val="00B6233B"/>
    <w:pPr>
      <w:spacing w:line="360" w:lineRule="auto"/>
      <w:ind w:firstLine="720"/>
      <w:jc w:val="center"/>
    </w:pPr>
    <w:rPr>
      <w:rFonts w:ascii="TimesLT" w:hAnsi="TimesLT" w:cs="TimesLT"/>
      <w:caps/>
      <w:szCs w:val="24"/>
      <w:lang w:eastAsia="en-US"/>
    </w:rPr>
  </w:style>
  <w:style w:type="paragraph" w:customStyle="1" w:styleId="Default">
    <w:name w:val="Default"/>
    <w:rsid w:val="00115097"/>
    <w:pPr>
      <w:autoSpaceDE w:val="0"/>
      <w:autoSpaceDN w:val="0"/>
      <w:adjustRightInd w:val="0"/>
    </w:pPr>
    <w:rPr>
      <w:color w:val="000000"/>
      <w:sz w:val="24"/>
      <w:szCs w:val="24"/>
      <w:lang w:val="lt-LT"/>
    </w:rPr>
  </w:style>
  <w:style w:type="paragraph" w:styleId="Header">
    <w:name w:val="header"/>
    <w:basedOn w:val="Normal"/>
    <w:link w:val="HeaderChar"/>
    <w:uiPriority w:val="99"/>
    <w:unhideWhenUsed/>
    <w:rsid w:val="00D87D0E"/>
    <w:pPr>
      <w:tabs>
        <w:tab w:val="center" w:pos="4819"/>
        <w:tab w:val="right" w:pos="9638"/>
      </w:tabs>
    </w:pPr>
  </w:style>
  <w:style w:type="character" w:customStyle="1" w:styleId="HeaderChar">
    <w:name w:val="Header Char"/>
    <w:link w:val="Header"/>
    <w:uiPriority w:val="99"/>
    <w:rsid w:val="00D87D0E"/>
    <w:rPr>
      <w:sz w:val="24"/>
      <w:lang w:val="lt-LT" w:eastAsia="lt-LT"/>
    </w:rPr>
  </w:style>
  <w:style w:type="paragraph" w:customStyle="1" w:styleId="x">
    <w:name w:val="x"/>
    <w:basedOn w:val="Normal"/>
    <w:rsid w:val="001976C5"/>
    <w:pPr>
      <w:spacing w:before="100" w:beforeAutospacing="1" w:after="100" w:afterAutospacing="1"/>
    </w:pPr>
    <w:rPr>
      <w:szCs w:val="24"/>
      <w:lang w:val="en-US"/>
    </w:rPr>
  </w:style>
  <w:style w:type="paragraph" w:styleId="ListParagraph">
    <w:name w:val="List Paragraph"/>
    <w:basedOn w:val="Normal"/>
    <w:uiPriority w:val="99"/>
    <w:qFormat/>
    <w:rsid w:val="00BD02FC"/>
    <w:pPr>
      <w:ind w:left="720"/>
      <w:contextualSpacing/>
    </w:pPr>
  </w:style>
  <w:style w:type="character" w:customStyle="1" w:styleId="HTMLPreformattedChar">
    <w:name w:val="HTML Preformatted Char"/>
    <w:link w:val="HTMLPreformatted"/>
    <w:uiPriority w:val="99"/>
    <w:rsid w:val="00964EF4"/>
    <w:rPr>
      <w:rFonts w:ascii="Courier New" w:hAnsi="Courier New" w:cs="Courier New"/>
      <w:lang w:val="lt-LT" w:eastAsia="lt-LT"/>
    </w:rPr>
  </w:style>
  <w:style w:type="character" w:styleId="CommentReference">
    <w:name w:val="annotation reference"/>
    <w:uiPriority w:val="99"/>
    <w:semiHidden/>
    <w:unhideWhenUsed/>
    <w:rsid w:val="008D2FE8"/>
    <w:rPr>
      <w:sz w:val="16"/>
      <w:szCs w:val="16"/>
    </w:rPr>
  </w:style>
  <w:style w:type="paragraph" w:styleId="CommentText">
    <w:name w:val="annotation text"/>
    <w:basedOn w:val="Normal"/>
    <w:link w:val="CommentTextChar"/>
    <w:uiPriority w:val="99"/>
    <w:unhideWhenUsed/>
    <w:rsid w:val="008D2FE8"/>
    <w:rPr>
      <w:sz w:val="20"/>
    </w:rPr>
  </w:style>
  <w:style w:type="character" w:customStyle="1" w:styleId="CommentTextChar">
    <w:name w:val="Comment Text Char"/>
    <w:link w:val="CommentText"/>
    <w:uiPriority w:val="99"/>
    <w:rsid w:val="008D2FE8"/>
    <w:rPr>
      <w:lang w:val="lt-LT" w:eastAsia="lt-LT"/>
    </w:rPr>
  </w:style>
  <w:style w:type="paragraph" w:styleId="CommentSubject">
    <w:name w:val="annotation subject"/>
    <w:basedOn w:val="CommentText"/>
    <w:next w:val="CommentText"/>
    <w:link w:val="CommentSubjectChar"/>
    <w:semiHidden/>
    <w:unhideWhenUsed/>
    <w:rsid w:val="008D2FE8"/>
    <w:rPr>
      <w:b/>
      <w:bCs/>
    </w:rPr>
  </w:style>
  <w:style w:type="character" w:customStyle="1" w:styleId="CommentSubjectChar">
    <w:name w:val="Comment Subject Char"/>
    <w:link w:val="CommentSubject"/>
    <w:semiHidden/>
    <w:rsid w:val="008D2FE8"/>
    <w:rPr>
      <w:b/>
      <w:bCs/>
      <w:lang w:val="lt-LT" w:eastAsia="lt-LT"/>
    </w:rPr>
  </w:style>
  <w:style w:type="character" w:customStyle="1" w:styleId="Neapdorotaspaminjimas1">
    <w:name w:val="Neapdorotas paminėjimas1"/>
    <w:uiPriority w:val="99"/>
    <w:semiHidden/>
    <w:unhideWhenUsed/>
    <w:rsid w:val="00671E5C"/>
    <w:rPr>
      <w:color w:val="605E5C"/>
      <w:shd w:val="clear" w:color="auto" w:fill="E1DFDD"/>
    </w:rPr>
  </w:style>
  <w:style w:type="paragraph" w:styleId="NoSpacing">
    <w:name w:val="No Spacing"/>
    <w:uiPriority w:val="1"/>
    <w:qFormat/>
    <w:rsid w:val="00FB3D66"/>
    <w:rPr>
      <w:rFonts w:ascii="Calibri" w:eastAsia="Calibri" w:hAnsi="Calibri"/>
      <w:sz w:val="22"/>
      <w:szCs w:val="22"/>
      <w:lang w:val="lt-LT"/>
    </w:rPr>
  </w:style>
  <w:style w:type="character" w:customStyle="1" w:styleId="BodyTextChar">
    <w:name w:val="Body Text Char"/>
    <w:link w:val="BodyText"/>
    <w:rsid w:val="009C6B8A"/>
    <w:rPr>
      <w:b/>
      <w:sz w:val="22"/>
      <w:lang w:val="lt-LT" w:eastAsia="lt-LT"/>
    </w:rPr>
  </w:style>
  <w:style w:type="character" w:styleId="Emphasis">
    <w:name w:val="Emphasis"/>
    <w:uiPriority w:val="20"/>
    <w:qFormat/>
    <w:rsid w:val="00B1277D"/>
    <w:rPr>
      <w:b/>
      <w:bCs/>
      <w:i w:val="0"/>
      <w:iCs w:val="0"/>
    </w:rPr>
  </w:style>
  <w:style w:type="character" w:customStyle="1" w:styleId="st1">
    <w:name w:val="st1"/>
    <w:basedOn w:val="DefaultParagraphFont"/>
    <w:rsid w:val="00B1277D"/>
  </w:style>
  <w:style w:type="character" w:styleId="Strong">
    <w:name w:val="Strong"/>
    <w:uiPriority w:val="22"/>
    <w:qFormat/>
    <w:rsid w:val="00C725F6"/>
    <w:rPr>
      <w:b/>
      <w:bCs/>
    </w:rPr>
  </w:style>
  <w:style w:type="character" w:customStyle="1" w:styleId="Neapdorotaspaminjimas2">
    <w:name w:val="Neapdorotas paminėjimas2"/>
    <w:uiPriority w:val="99"/>
    <w:semiHidden/>
    <w:unhideWhenUsed/>
    <w:rsid w:val="008C6E60"/>
    <w:rPr>
      <w:color w:val="605E5C"/>
      <w:shd w:val="clear" w:color="auto" w:fill="E1DFDD"/>
    </w:rPr>
  </w:style>
  <w:style w:type="paragraph" w:styleId="Revision">
    <w:name w:val="Revision"/>
    <w:hidden/>
    <w:uiPriority w:val="99"/>
    <w:semiHidden/>
    <w:rsid w:val="008B416F"/>
    <w:rPr>
      <w:sz w:val="24"/>
      <w:lang w:val="lt-LT" w:eastAsia="lt-LT"/>
    </w:rPr>
  </w:style>
  <w:style w:type="character" w:customStyle="1" w:styleId="Typewriter">
    <w:name w:val="Typewriter"/>
    <w:basedOn w:val="DefaultParagraphFont"/>
    <w:rsid w:val="00CB3F2B"/>
    <w:rPr>
      <w:rFonts w:ascii="Courier New" w:hAnsi="Courier New" w:cs="Courier New"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lt-LT" w:eastAsia="lt-LT"/>
    </w:rPr>
  </w:style>
  <w:style w:type="paragraph" w:styleId="Heading2">
    <w:name w:val="heading 2"/>
    <w:basedOn w:val="Normal"/>
    <w:next w:val="Normal"/>
    <w:qFormat/>
    <w:pPr>
      <w:keepNext/>
      <w:ind w:right="43" w:firstLine="426"/>
      <w:jc w:val="cente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right="43" w:firstLine="426"/>
      <w:jc w:val="both"/>
    </w:pPr>
  </w:style>
  <w:style w:type="paragraph" w:styleId="BodyText">
    <w:name w:val="Body Text"/>
    <w:basedOn w:val="Normal"/>
    <w:link w:val="BodyTextChar"/>
    <w:pPr>
      <w:jc w:val="center"/>
    </w:pPr>
    <w:rPr>
      <w:b/>
      <w:sz w:val="22"/>
    </w:rPr>
  </w:style>
  <w:style w:type="paragraph" w:styleId="BodyTextIndent3">
    <w:name w:val="Body Text Indent 3"/>
    <w:basedOn w:val="Normal"/>
    <w:pPr>
      <w:ind w:right="142" w:firstLine="426"/>
      <w:jc w:val="both"/>
    </w:pPr>
  </w:style>
  <w:style w:type="paragraph" w:styleId="BodyTextIndent">
    <w:name w:val="Body Text Indent"/>
    <w:basedOn w:val="Normal"/>
    <w:pPr>
      <w:tabs>
        <w:tab w:val="left" w:pos="9072"/>
        <w:tab w:val="left" w:pos="9356"/>
      </w:tabs>
      <w:ind w:left="142" w:firstLine="425"/>
      <w:jc w:val="both"/>
    </w:p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Pr>
      <w:color w:val="0000FF"/>
      <w:u w:val="single"/>
    </w:rPr>
  </w:style>
  <w:style w:type="paragraph" w:customStyle="1" w:styleId="CharDiagramaCharCharDiagramaCharCharDiagrama">
    <w:name w:val="Char Diagrama Char Char Diagrama Char Char Diagrama"/>
    <w:basedOn w:val="Normal"/>
    <w:pPr>
      <w:widowControl w:val="0"/>
      <w:adjustRightInd w:val="0"/>
      <w:spacing w:after="160" w:line="240" w:lineRule="exact"/>
      <w:jc w:val="both"/>
      <w:textAlignment w:val="baseline"/>
    </w:pPr>
    <w:rPr>
      <w:rFonts w:ascii="Tahoma" w:hAnsi="Tahoma"/>
      <w:sz w:val="20"/>
      <w:lang w:val="en-US" w:eastAsia="en-US"/>
    </w:rPr>
  </w:style>
  <w:style w:type="paragraph" w:customStyle="1" w:styleId="Char">
    <w:name w:val="Char"/>
    <w:basedOn w:val="Normal"/>
    <w:pPr>
      <w:widowControl w:val="0"/>
      <w:adjustRightInd w:val="0"/>
      <w:spacing w:after="160" w:line="240" w:lineRule="exact"/>
      <w:jc w:val="both"/>
      <w:textAlignment w:val="baseline"/>
    </w:pPr>
    <w:rPr>
      <w:rFonts w:ascii="Tahoma" w:hAnsi="Tahoma"/>
      <w:sz w:val="20"/>
      <w:lang w:val="en-US" w:eastAsia="en-US"/>
    </w:r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customStyle="1" w:styleId="DiagramaCharChar">
    <w:name w:val="Diagrama Char Char"/>
    <w:basedOn w:val="Normal"/>
    <w:pPr>
      <w:spacing w:after="160" w:line="240" w:lineRule="exact"/>
    </w:pPr>
    <w:rPr>
      <w:rFonts w:ascii="Tahoma" w:hAnsi="Tahoma"/>
      <w:sz w:val="20"/>
      <w:lang w:eastAsia="en-US"/>
    </w:rPr>
  </w:style>
  <w:style w:type="paragraph" w:customStyle="1" w:styleId="CharDiagramaCharChar1DiagramaCharChar">
    <w:name w:val="Char Diagrama Char Char1 Diagrama Char Char"/>
    <w:basedOn w:val="Normal"/>
    <w:pPr>
      <w:widowControl w:val="0"/>
      <w:adjustRightInd w:val="0"/>
      <w:spacing w:after="160" w:line="240" w:lineRule="exact"/>
      <w:jc w:val="both"/>
      <w:textAlignment w:val="baseline"/>
    </w:pPr>
    <w:rPr>
      <w:rFonts w:ascii="Tahoma" w:hAnsi="Tahoma"/>
      <w:sz w:val="20"/>
      <w:lang w:val="en-US" w:eastAsia="en-US"/>
    </w:rPr>
  </w:style>
  <w:style w:type="paragraph" w:customStyle="1" w:styleId="statymopavad">
    <w:name w:val="Įstatymo pavad."/>
    <w:basedOn w:val="Normal"/>
    <w:rsid w:val="00B6233B"/>
    <w:pPr>
      <w:spacing w:line="360" w:lineRule="auto"/>
      <w:ind w:firstLine="720"/>
      <w:jc w:val="center"/>
    </w:pPr>
    <w:rPr>
      <w:rFonts w:ascii="TimesLT" w:hAnsi="TimesLT" w:cs="TimesLT"/>
      <w:caps/>
      <w:szCs w:val="24"/>
      <w:lang w:eastAsia="en-US"/>
    </w:rPr>
  </w:style>
  <w:style w:type="paragraph" w:customStyle="1" w:styleId="Default">
    <w:name w:val="Default"/>
    <w:rsid w:val="00115097"/>
    <w:pPr>
      <w:autoSpaceDE w:val="0"/>
      <w:autoSpaceDN w:val="0"/>
      <w:adjustRightInd w:val="0"/>
    </w:pPr>
    <w:rPr>
      <w:color w:val="000000"/>
      <w:sz w:val="24"/>
      <w:szCs w:val="24"/>
      <w:lang w:val="lt-LT"/>
    </w:rPr>
  </w:style>
  <w:style w:type="paragraph" w:styleId="Header">
    <w:name w:val="header"/>
    <w:basedOn w:val="Normal"/>
    <w:link w:val="HeaderChar"/>
    <w:uiPriority w:val="99"/>
    <w:unhideWhenUsed/>
    <w:rsid w:val="00D87D0E"/>
    <w:pPr>
      <w:tabs>
        <w:tab w:val="center" w:pos="4819"/>
        <w:tab w:val="right" w:pos="9638"/>
      </w:tabs>
    </w:pPr>
  </w:style>
  <w:style w:type="character" w:customStyle="1" w:styleId="HeaderChar">
    <w:name w:val="Header Char"/>
    <w:link w:val="Header"/>
    <w:uiPriority w:val="99"/>
    <w:rsid w:val="00D87D0E"/>
    <w:rPr>
      <w:sz w:val="24"/>
      <w:lang w:val="lt-LT" w:eastAsia="lt-LT"/>
    </w:rPr>
  </w:style>
  <w:style w:type="paragraph" w:customStyle="1" w:styleId="x">
    <w:name w:val="x"/>
    <w:basedOn w:val="Normal"/>
    <w:rsid w:val="001976C5"/>
    <w:pPr>
      <w:spacing w:before="100" w:beforeAutospacing="1" w:after="100" w:afterAutospacing="1"/>
    </w:pPr>
    <w:rPr>
      <w:szCs w:val="24"/>
      <w:lang w:val="en-US"/>
    </w:rPr>
  </w:style>
  <w:style w:type="paragraph" w:styleId="ListParagraph">
    <w:name w:val="List Paragraph"/>
    <w:basedOn w:val="Normal"/>
    <w:uiPriority w:val="99"/>
    <w:qFormat/>
    <w:rsid w:val="00BD02FC"/>
    <w:pPr>
      <w:ind w:left="720"/>
      <w:contextualSpacing/>
    </w:pPr>
  </w:style>
  <w:style w:type="character" w:customStyle="1" w:styleId="HTMLPreformattedChar">
    <w:name w:val="HTML Preformatted Char"/>
    <w:link w:val="HTMLPreformatted"/>
    <w:uiPriority w:val="99"/>
    <w:rsid w:val="00964EF4"/>
    <w:rPr>
      <w:rFonts w:ascii="Courier New" w:hAnsi="Courier New" w:cs="Courier New"/>
      <w:lang w:val="lt-LT" w:eastAsia="lt-LT"/>
    </w:rPr>
  </w:style>
  <w:style w:type="character" w:styleId="CommentReference">
    <w:name w:val="annotation reference"/>
    <w:uiPriority w:val="99"/>
    <w:semiHidden/>
    <w:unhideWhenUsed/>
    <w:rsid w:val="008D2FE8"/>
    <w:rPr>
      <w:sz w:val="16"/>
      <w:szCs w:val="16"/>
    </w:rPr>
  </w:style>
  <w:style w:type="paragraph" w:styleId="CommentText">
    <w:name w:val="annotation text"/>
    <w:basedOn w:val="Normal"/>
    <w:link w:val="CommentTextChar"/>
    <w:uiPriority w:val="99"/>
    <w:unhideWhenUsed/>
    <w:rsid w:val="008D2FE8"/>
    <w:rPr>
      <w:sz w:val="20"/>
    </w:rPr>
  </w:style>
  <w:style w:type="character" w:customStyle="1" w:styleId="CommentTextChar">
    <w:name w:val="Comment Text Char"/>
    <w:link w:val="CommentText"/>
    <w:uiPriority w:val="99"/>
    <w:rsid w:val="008D2FE8"/>
    <w:rPr>
      <w:lang w:val="lt-LT" w:eastAsia="lt-LT"/>
    </w:rPr>
  </w:style>
  <w:style w:type="paragraph" w:styleId="CommentSubject">
    <w:name w:val="annotation subject"/>
    <w:basedOn w:val="CommentText"/>
    <w:next w:val="CommentText"/>
    <w:link w:val="CommentSubjectChar"/>
    <w:semiHidden/>
    <w:unhideWhenUsed/>
    <w:rsid w:val="008D2FE8"/>
    <w:rPr>
      <w:b/>
      <w:bCs/>
    </w:rPr>
  </w:style>
  <w:style w:type="character" w:customStyle="1" w:styleId="CommentSubjectChar">
    <w:name w:val="Comment Subject Char"/>
    <w:link w:val="CommentSubject"/>
    <w:semiHidden/>
    <w:rsid w:val="008D2FE8"/>
    <w:rPr>
      <w:b/>
      <w:bCs/>
      <w:lang w:val="lt-LT" w:eastAsia="lt-LT"/>
    </w:rPr>
  </w:style>
  <w:style w:type="character" w:customStyle="1" w:styleId="Neapdorotaspaminjimas1">
    <w:name w:val="Neapdorotas paminėjimas1"/>
    <w:uiPriority w:val="99"/>
    <w:semiHidden/>
    <w:unhideWhenUsed/>
    <w:rsid w:val="00671E5C"/>
    <w:rPr>
      <w:color w:val="605E5C"/>
      <w:shd w:val="clear" w:color="auto" w:fill="E1DFDD"/>
    </w:rPr>
  </w:style>
  <w:style w:type="paragraph" w:styleId="NoSpacing">
    <w:name w:val="No Spacing"/>
    <w:uiPriority w:val="1"/>
    <w:qFormat/>
    <w:rsid w:val="00FB3D66"/>
    <w:rPr>
      <w:rFonts w:ascii="Calibri" w:eastAsia="Calibri" w:hAnsi="Calibri"/>
      <w:sz w:val="22"/>
      <w:szCs w:val="22"/>
      <w:lang w:val="lt-LT"/>
    </w:rPr>
  </w:style>
  <w:style w:type="character" w:customStyle="1" w:styleId="BodyTextChar">
    <w:name w:val="Body Text Char"/>
    <w:link w:val="BodyText"/>
    <w:rsid w:val="009C6B8A"/>
    <w:rPr>
      <w:b/>
      <w:sz w:val="22"/>
      <w:lang w:val="lt-LT" w:eastAsia="lt-LT"/>
    </w:rPr>
  </w:style>
  <w:style w:type="character" w:styleId="Emphasis">
    <w:name w:val="Emphasis"/>
    <w:uiPriority w:val="20"/>
    <w:qFormat/>
    <w:rsid w:val="00B1277D"/>
    <w:rPr>
      <w:b/>
      <w:bCs/>
      <w:i w:val="0"/>
      <w:iCs w:val="0"/>
    </w:rPr>
  </w:style>
  <w:style w:type="character" w:customStyle="1" w:styleId="st1">
    <w:name w:val="st1"/>
    <w:basedOn w:val="DefaultParagraphFont"/>
    <w:rsid w:val="00B1277D"/>
  </w:style>
  <w:style w:type="character" w:styleId="Strong">
    <w:name w:val="Strong"/>
    <w:uiPriority w:val="22"/>
    <w:qFormat/>
    <w:rsid w:val="00C725F6"/>
    <w:rPr>
      <w:b/>
      <w:bCs/>
    </w:rPr>
  </w:style>
  <w:style w:type="character" w:customStyle="1" w:styleId="Neapdorotaspaminjimas2">
    <w:name w:val="Neapdorotas paminėjimas2"/>
    <w:uiPriority w:val="99"/>
    <w:semiHidden/>
    <w:unhideWhenUsed/>
    <w:rsid w:val="008C6E60"/>
    <w:rPr>
      <w:color w:val="605E5C"/>
      <w:shd w:val="clear" w:color="auto" w:fill="E1DFDD"/>
    </w:rPr>
  </w:style>
  <w:style w:type="paragraph" w:styleId="Revision">
    <w:name w:val="Revision"/>
    <w:hidden/>
    <w:uiPriority w:val="99"/>
    <w:semiHidden/>
    <w:rsid w:val="008B416F"/>
    <w:rPr>
      <w:sz w:val="24"/>
      <w:lang w:val="lt-LT" w:eastAsia="lt-LT"/>
    </w:rPr>
  </w:style>
  <w:style w:type="character" w:customStyle="1" w:styleId="Typewriter">
    <w:name w:val="Typewriter"/>
    <w:basedOn w:val="DefaultParagraphFont"/>
    <w:rsid w:val="00CB3F2B"/>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5687">
      <w:bodyDiv w:val="1"/>
      <w:marLeft w:val="0"/>
      <w:marRight w:val="0"/>
      <w:marTop w:val="0"/>
      <w:marBottom w:val="0"/>
      <w:divBdr>
        <w:top w:val="none" w:sz="0" w:space="0" w:color="auto"/>
        <w:left w:val="none" w:sz="0" w:space="0" w:color="auto"/>
        <w:bottom w:val="none" w:sz="0" w:space="0" w:color="auto"/>
        <w:right w:val="none" w:sz="0" w:space="0" w:color="auto"/>
      </w:divBdr>
    </w:div>
    <w:div w:id="269508478">
      <w:bodyDiv w:val="1"/>
      <w:marLeft w:val="0"/>
      <w:marRight w:val="0"/>
      <w:marTop w:val="0"/>
      <w:marBottom w:val="0"/>
      <w:divBdr>
        <w:top w:val="none" w:sz="0" w:space="0" w:color="auto"/>
        <w:left w:val="none" w:sz="0" w:space="0" w:color="auto"/>
        <w:bottom w:val="none" w:sz="0" w:space="0" w:color="auto"/>
        <w:right w:val="none" w:sz="0" w:space="0" w:color="auto"/>
      </w:divBdr>
      <w:divsChild>
        <w:div w:id="112096007">
          <w:marLeft w:val="0"/>
          <w:marRight w:val="0"/>
          <w:marTop w:val="45"/>
          <w:marBottom w:val="45"/>
          <w:divBdr>
            <w:top w:val="none" w:sz="0" w:space="0" w:color="auto"/>
            <w:left w:val="none" w:sz="0" w:space="0" w:color="auto"/>
            <w:bottom w:val="none" w:sz="0" w:space="0" w:color="auto"/>
            <w:right w:val="none" w:sz="0" w:space="0" w:color="auto"/>
          </w:divBdr>
          <w:divsChild>
            <w:div w:id="797532661">
              <w:marLeft w:val="0"/>
              <w:marRight w:val="0"/>
              <w:marTop w:val="0"/>
              <w:marBottom w:val="0"/>
              <w:divBdr>
                <w:top w:val="none" w:sz="0" w:space="0" w:color="auto"/>
                <w:left w:val="none" w:sz="0" w:space="0" w:color="auto"/>
                <w:bottom w:val="none" w:sz="0" w:space="0" w:color="auto"/>
                <w:right w:val="none" w:sz="0" w:space="0" w:color="auto"/>
              </w:divBdr>
              <w:divsChild>
                <w:div w:id="2111974701">
                  <w:marLeft w:val="0"/>
                  <w:marRight w:val="0"/>
                  <w:marTop w:val="0"/>
                  <w:marBottom w:val="0"/>
                  <w:divBdr>
                    <w:top w:val="none" w:sz="0" w:space="0" w:color="auto"/>
                    <w:left w:val="none" w:sz="0" w:space="0" w:color="auto"/>
                    <w:bottom w:val="none" w:sz="0" w:space="0" w:color="auto"/>
                    <w:right w:val="none" w:sz="0" w:space="0" w:color="auto"/>
                  </w:divBdr>
                  <w:divsChild>
                    <w:div w:id="17403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772866">
      <w:bodyDiv w:val="1"/>
      <w:marLeft w:val="0"/>
      <w:marRight w:val="0"/>
      <w:marTop w:val="0"/>
      <w:marBottom w:val="0"/>
      <w:divBdr>
        <w:top w:val="none" w:sz="0" w:space="0" w:color="auto"/>
        <w:left w:val="none" w:sz="0" w:space="0" w:color="auto"/>
        <w:bottom w:val="none" w:sz="0" w:space="0" w:color="auto"/>
        <w:right w:val="none" w:sz="0" w:space="0" w:color="auto"/>
      </w:divBdr>
      <w:divsChild>
        <w:div w:id="1726367649">
          <w:marLeft w:val="0"/>
          <w:marRight w:val="0"/>
          <w:marTop w:val="0"/>
          <w:marBottom w:val="0"/>
          <w:divBdr>
            <w:top w:val="none" w:sz="0" w:space="0" w:color="auto"/>
            <w:left w:val="none" w:sz="0" w:space="0" w:color="auto"/>
            <w:bottom w:val="none" w:sz="0" w:space="0" w:color="auto"/>
            <w:right w:val="none" w:sz="0" w:space="0" w:color="auto"/>
          </w:divBdr>
        </w:div>
      </w:divsChild>
    </w:div>
    <w:div w:id="406651451">
      <w:bodyDiv w:val="1"/>
      <w:marLeft w:val="0"/>
      <w:marRight w:val="0"/>
      <w:marTop w:val="0"/>
      <w:marBottom w:val="0"/>
      <w:divBdr>
        <w:top w:val="none" w:sz="0" w:space="0" w:color="auto"/>
        <w:left w:val="none" w:sz="0" w:space="0" w:color="auto"/>
        <w:bottom w:val="none" w:sz="0" w:space="0" w:color="auto"/>
        <w:right w:val="none" w:sz="0" w:space="0" w:color="auto"/>
      </w:divBdr>
    </w:div>
    <w:div w:id="409274626">
      <w:bodyDiv w:val="1"/>
      <w:marLeft w:val="0"/>
      <w:marRight w:val="0"/>
      <w:marTop w:val="0"/>
      <w:marBottom w:val="0"/>
      <w:divBdr>
        <w:top w:val="none" w:sz="0" w:space="0" w:color="auto"/>
        <w:left w:val="none" w:sz="0" w:space="0" w:color="auto"/>
        <w:bottom w:val="none" w:sz="0" w:space="0" w:color="auto"/>
        <w:right w:val="none" w:sz="0" w:space="0" w:color="auto"/>
      </w:divBdr>
    </w:div>
    <w:div w:id="446118990">
      <w:bodyDiv w:val="1"/>
      <w:marLeft w:val="0"/>
      <w:marRight w:val="0"/>
      <w:marTop w:val="0"/>
      <w:marBottom w:val="0"/>
      <w:divBdr>
        <w:top w:val="none" w:sz="0" w:space="0" w:color="auto"/>
        <w:left w:val="none" w:sz="0" w:space="0" w:color="auto"/>
        <w:bottom w:val="none" w:sz="0" w:space="0" w:color="auto"/>
        <w:right w:val="none" w:sz="0" w:space="0" w:color="auto"/>
      </w:divBdr>
    </w:div>
    <w:div w:id="454443198">
      <w:bodyDiv w:val="1"/>
      <w:marLeft w:val="0"/>
      <w:marRight w:val="0"/>
      <w:marTop w:val="0"/>
      <w:marBottom w:val="0"/>
      <w:divBdr>
        <w:top w:val="none" w:sz="0" w:space="0" w:color="auto"/>
        <w:left w:val="none" w:sz="0" w:space="0" w:color="auto"/>
        <w:bottom w:val="none" w:sz="0" w:space="0" w:color="auto"/>
        <w:right w:val="none" w:sz="0" w:space="0" w:color="auto"/>
      </w:divBdr>
    </w:div>
    <w:div w:id="474873897">
      <w:bodyDiv w:val="1"/>
      <w:marLeft w:val="0"/>
      <w:marRight w:val="0"/>
      <w:marTop w:val="0"/>
      <w:marBottom w:val="0"/>
      <w:divBdr>
        <w:top w:val="none" w:sz="0" w:space="0" w:color="auto"/>
        <w:left w:val="none" w:sz="0" w:space="0" w:color="auto"/>
        <w:bottom w:val="none" w:sz="0" w:space="0" w:color="auto"/>
        <w:right w:val="none" w:sz="0" w:space="0" w:color="auto"/>
      </w:divBdr>
    </w:div>
    <w:div w:id="526648671">
      <w:bodyDiv w:val="1"/>
      <w:marLeft w:val="0"/>
      <w:marRight w:val="0"/>
      <w:marTop w:val="0"/>
      <w:marBottom w:val="0"/>
      <w:divBdr>
        <w:top w:val="none" w:sz="0" w:space="0" w:color="auto"/>
        <w:left w:val="none" w:sz="0" w:space="0" w:color="auto"/>
        <w:bottom w:val="none" w:sz="0" w:space="0" w:color="auto"/>
        <w:right w:val="none" w:sz="0" w:space="0" w:color="auto"/>
      </w:divBdr>
      <w:divsChild>
        <w:div w:id="1946499060">
          <w:marLeft w:val="0"/>
          <w:marRight w:val="0"/>
          <w:marTop w:val="0"/>
          <w:marBottom w:val="0"/>
          <w:divBdr>
            <w:top w:val="none" w:sz="0" w:space="0" w:color="auto"/>
            <w:left w:val="none" w:sz="0" w:space="0" w:color="auto"/>
            <w:bottom w:val="none" w:sz="0" w:space="0" w:color="auto"/>
            <w:right w:val="none" w:sz="0" w:space="0" w:color="auto"/>
          </w:divBdr>
          <w:divsChild>
            <w:div w:id="695427322">
              <w:marLeft w:val="0"/>
              <w:marRight w:val="0"/>
              <w:marTop w:val="0"/>
              <w:marBottom w:val="0"/>
              <w:divBdr>
                <w:top w:val="none" w:sz="0" w:space="0" w:color="auto"/>
                <w:left w:val="none" w:sz="0" w:space="0" w:color="auto"/>
                <w:bottom w:val="none" w:sz="0" w:space="0" w:color="auto"/>
                <w:right w:val="none" w:sz="0" w:space="0" w:color="auto"/>
              </w:divBdr>
              <w:divsChild>
                <w:div w:id="1516291">
                  <w:marLeft w:val="0"/>
                  <w:marRight w:val="0"/>
                  <w:marTop w:val="0"/>
                  <w:marBottom w:val="0"/>
                  <w:divBdr>
                    <w:top w:val="none" w:sz="0" w:space="0" w:color="auto"/>
                    <w:left w:val="none" w:sz="0" w:space="0" w:color="auto"/>
                    <w:bottom w:val="none" w:sz="0" w:space="0" w:color="auto"/>
                    <w:right w:val="none" w:sz="0" w:space="0" w:color="auto"/>
                  </w:divBdr>
                  <w:divsChild>
                    <w:div w:id="3104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17062">
      <w:bodyDiv w:val="1"/>
      <w:marLeft w:val="0"/>
      <w:marRight w:val="0"/>
      <w:marTop w:val="0"/>
      <w:marBottom w:val="0"/>
      <w:divBdr>
        <w:top w:val="none" w:sz="0" w:space="0" w:color="auto"/>
        <w:left w:val="none" w:sz="0" w:space="0" w:color="auto"/>
        <w:bottom w:val="none" w:sz="0" w:space="0" w:color="auto"/>
        <w:right w:val="none" w:sz="0" w:space="0" w:color="auto"/>
      </w:divBdr>
    </w:div>
    <w:div w:id="731460872">
      <w:bodyDiv w:val="1"/>
      <w:marLeft w:val="0"/>
      <w:marRight w:val="0"/>
      <w:marTop w:val="0"/>
      <w:marBottom w:val="0"/>
      <w:divBdr>
        <w:top w:val="none" w:sz="0" w:space="0" w:color="auto"/>
        <w:left w:val="none" w:sz="0" w:space="0" w:color="auto"/>
        <w:bottom w:val="none" w:sz="0" w:space="0" w:color="auto"/>
        <w:right w:val="none" w:sz="0" w:space="0" w:color="auto"/>
      </w:divBdr>
    </w:div>
    <w:div w:id="829978474">
      <w:bodyDiv w:val="1"/>
      <w:marLeft w:val="0"/>
      <w:marRight w:val="0"/>
      <w:marTop w:val="0"/>
      <w:marBottom w:val="0"/>
      <w:divBdr>
        <w:top w:val="none" w:sz="0" w:space="0" w:color="auto"/>
        <w:left w:val="none" w:sz="0" w:space="0" w:color="auto"/>
        <w:bottom w:val="none" w:sz="0" w:space="0" w:color="auto"/>
        <w:right w:val="none" w:sz="0" w:space="0" w:color="auto"/>
      </w:divBdr>
    </w:div>
    <w:div w:id="840968759">
      <w:bodyDiv w:val="1"/>
      <w:marLeft w:val="0"/>
      <w:marRight w:val="0"/>
      <w:marTop w:val="0"/>
      <w:marBottom w:val="0"/>
      <w:divBdr>
        <w:top w:val="none" w:sz="0" w:space="0" w:color="auto"/>
        <w:left w:val="none" w:sz="0" w:space="0" w:color="auto"/>
        <w:bottom w:val="none" w:sz="0" w:space="0" w:color="auto"/>
        <w:right w:val="none" w:sz="0" w:space="0" w:color="auto"/>
      </w:divBdr>
    </w:div>
    <w:div w:id="889341993">
      <w:bodyDiv w:val="1"/>
      <w:marLeft w:val="0"/>
      <w:marRight w:val="0"/>
      <w:marTop w:val="0"/>
      <w:marBottom w:val="0"/>
      <w:divBdr>
        <w:top w:val="none" w:sz="0" w:space="0" w:color="auto"/>
        <w:left w:val="none" w:sz="0" w:space="0" w:color="auto"/>
        <w:bottom w:val="none" w:sz="0" w:space="0" w:color="auto"/>
        <w:right w:val="none" w:sz="0" w:space="0" w:color="auto"/>
      </w:divBdr>
    </w:div>
    <w:div w:id="920022449">
      <w:bodyDiv w:val="1"/>
      <w:marLeft w:val="0"/>
      <w:marRight w:val="0"/>
      <w:marTop w:val="0"/>
      <w:marBottom w:val="0"/>
      <w:divBdr>
        <w:top w:val="none" w:sz="0" w:space="0" w:color="auto"/>
        <w:left w:val="none" w:sz="0" w:space="0" w:color="auto"/>
        <w:bottom w:val="none" w:sz="0" w:space="0" w:color="auto"/>
        <w:right w:val="none" w:sz="0" w:space="0" w:color="auto"/>
      </w:divBdr>
    </w:div>
    <w:div w:id="988095391">
      <w:bodyDiv w:val="1"/>
      <w:marLeft w:val="0"/>
      <w:marRight w:val="0"/>
      <w:marTop w:val="0"/>
      <w:marBottom w:val="0"/>
      <w:divBdr>
        <w:top w:val="none" w:sz="0" w:space="0" w:color="auto"/>
        <w:left w:val="none" w:sz="0" w:space="0" w:color="auto"/>
        <w:bottom w:val="none" w:sz="0" w:space="0" w:color="auto"/>
        <w:right w:val="none" w:sz="0" w:space="0" w:color="auto"/>
      </w:divBdr>
      <w:divsChild>
        <w:div w:id="1964077075">
          <w:marLeft w:val="0"/>
          <w:marRight w:val="0"/>
          <w:marTop w:val="0"/>
          <w:marBottom w:val="0"/>
          <w:divBdr>
            <w:top w:val="none" w:sz="0" w:space="0" w:color="auto"/>
            <w:left w:val="none" w:sz="0" w:space="0" w:color="auto"/>
            <w:bottom w:val="none" w:sz="0" w:space="0" w:color="auto"/>
            <w:right w:val="none" w:sz="0" w:space="0" w:color="auto"/>
          </w:divBdr>
        </w:div>
      </w:divsChild>
    </w:div>
    <w:div w:id="1115978074">
      <w:bodyDiv w:val="1"/>
      <w:marLeft w:val="0"/>
      <w:marRight w:val="0"/>
      <w:marTop w:val="0"/>
      <w:marBottom w:val="0"/>
      <w:divBdr>
        <w:top w:val="none" w:sz="0" w:space="0" w:color="auto"/>
        <w:left w:val="none" w:sz="0" w:space="0" w:color="auto"/>
        <w:bottom w:val="none" w:sz="0" w:space="0" w:color="auto"/>
        <w:right w:val="none" w:sz="0" w:space="0" w:color="auto"/>
      </w:divBdr>
    </w:div>
    <w:div w:id="1147285041">
      <w:bodyDiv w:val="1"/>
      <w:marLeft w:val="0"/>
      <w:marRight w:val="0"/>
      <w:marTop w:val="0"/>
      <w:marBottom w:val="0"/>
      <w:divBdr>
        <w:top w:val="none" w:sz="0" w:space="0" w:color="auto"/>
        <w:left w:val="none" w:sz="0" w:space="0" w:color="auto"/>
        <w:bottom w:val="none" w:sz="0" w:space="0" w:color="auto"/>
        <w:right w:val="none" w:sz="0" w:space="0" w:color="auto"/>
      </w:divBdr>
    </w:div>
    <w:div w:id="1251084588">
      <w:bodyDiv w:val="1"/>
      <w:marLeft w:val="0"/>
      <w:marRight w:val="0"/>
      <w:marTop w:val="0"/>
      <w:marBottom w:val="0"/>
      <w:divBdr>
        <w:top w:val="none" w:sz="0" w:space="0" w:color="auto"/>
        <w:left w:val="none" w:sz="0" w:space="0" w:color="auto"/>
        <w:bottom w:val="none" w:sz="0" w:space="0" w:color="auto"/>
        <w:right w:val="none" w:sz="0" w:space="0" w:color="auto"/>
      </w:divBdr>
      <w:divsChild>
        <w:div w:id="934169160">
          <w:marLeft w:val="0"/>
          <w:marRight w:val="0"/>
          <w:marTop w:val="0"/>
          <w:marBottom w:val="0"/>
          <w:divBdr>
            <w:top w:val="none" w:sz="0" w:space="0" w:color="auto"/>
            <w:left w:val="none" w:sz="0" w:space="0" w:color="auto"/>
            <w:bottom w:val="none" w:sz="0" w:space="0" w:color="auto"/>
            <w:right w:val="none" w:sz="0" w:space="0" w:color="auto"/>
          </w:divBdr>
        </w:div>
      </w:divsChild>
    </w:div>
    <w:div w:id="1278177758">
      <w:bodyDiv w:val="1"/>
      <w:marLeft w:val="0"/>
      <w:marRight w:val="0"/>
      <w:marTop w:val="0"/>
      <w:marBottom w:val="0"/>
      <w:divBdr>
        <w:top w:val="none" w:sz="0" w:space="0" w:color="auto"/>
        <w:left w:val="none" w:sz="0" w:space="0" w:color="auto"/>
        <w:bottom w:val="none" w:sz="0" w:space="0" w:color="auto"/>
        <w:right w:val="none" w:sz="0" w:space="0" w:color="auto"/>
      </w:divBdr>
    </w:div>
    <w:div w:id="1286892686">
      <w:bodyDiv w:val="1"/>
      <w:marLeft w:val="0"/>
      <w:marRight w:val="0"/>
      <w:marTop w:val="0"/>
      <w:marBottom w:val="0"/>
      <w:divBdr>
        <w:top w:val="none" w:sz="0" w:space="0" w:color="auto"/>
        <w:left w:val="none" w:sz="0" w:space="0" w:color="auto"/>
        <w:bottom w:val="none" w:sz="0" w:space="0" w:color="auto"/>
        <w:right w:val="none" w:sz="0" w:space="0" w:color="auto"/>
      </w:divBdr>
      <w:divsChild>
        <w:div w:id="341472436">
          <w:marLeft w:val="0"/>
          <w:marRight w:val="0"/>
          <w:marTop w:val="0"/>
          <w:marBottom w:val="0"/>
          <w:divBdr>
            <w:top w:val="none" w:sz="0" w:space="0" w:color="auto"/>
            <w:left w:val="none" w:sz="0" w:space="0" w:color="auto"/>
            <w:bottom w:val="none" w:sz="0" w:space="0" w:color="auto"/>
            <w:right w:val="none" w:sz="0" w:space="0" w:color="auto"/>
          </w:divBdr>
          <w:divsChild>
            <w:div w:id="447359483">
              <w:marLeft w:val="0"/>
              <w:marRight w:val="0"/>
              <w:marTop w:val="0"/>
              <w:marBottom w:val="0"/>
              <w:divBdr>
                <w:top w:val="none" w:sz="0" w:space="0" w:color="auto"/>
                <w:left w:val="none" w:sz="0" w:space="0" w:color="auto"/>
                <w:bottom w:val="none" w:sz="0" w:space="0" w:color="auto"/>
                <w:right w:val="none" w:sz="0" w:space="0" w:color="auto"/>
              </w:divBdr>
              <w:divsChild>
                <w:div w:id="1242714338">
                  <w:marLeft w:val="0"/>
                  <w:marRight w:val="0"/>
                  <w:marTop w:val="0"/>
                  <w:marBottom w:val="0"/>
                  <w:divBdr>
                    <w:top w:val="none" w:sz="0" w:space="0" w:color="auto"/>
                    <w:left w:val="none" w:sz="0" w:space="0" w:color="auto"/>
                    <w:bottom w:val="none" w:sz="0" w:space="0" w:color="auto"/>
                    <w:right w:val="none" w:sz="0" w:space="0" w:color="auto"/>
                  </w:divBdr>
                  <w:divsChild>
                    <w:div w:id="1365254795">
                      <w:marLeft w:val="0"/>
                      <w:marRight w:val="0"/>
                      <w:marTop w:val="0"/>
                      <w:marBottom w:val="0"/>
                      <w:divBdr>
                        <w:top w:val="none" w:sz="0" w:space="0" w:color="auto"/>
                        <w:left w:val="none" w:sz="0" w:space="0" w:color="auto"/>
                        <w:bottom w:val="none" w:sz="0" w:space="0" w:color="auto"/>
                        <w:right w:val="none" w:sz="0" w:space="0" w:color="auto"/>
                      </w:divBdr>
                      <w:divsChild>
                        <w:div w:id="1083920025">
                          <w:marLeft w:val="0"/>
                          <w:marRight w:val="0"/>
                          <w:marTop w:val="0"/>
                          <w:marBottom w:val="0"/>
                          <w:divBdr>
                            <w:top w:val="none" w:sz="0" w:space="0" w:color="auto"/>
                            <w:left w:val="none" w:sz="0" w:space="0" w:color="auto"/>
                            <w:bottom w:val="none" w:sz="0" w:space="0" w:color="auto"/>
                            <w:right w:val="none" w:sz="0" w:space="0" w:color="auto"/>
                          </w:divBdr>
                        </w:div>
                        <w:div w:id="1126896253">
                          <w:marLeft w:val="0"/>
                          <w:marRight w:val="0"/>
                          <w:marTop w:val="0"/>
                          <w:marBottom w:val="0"/>
                          <w:divBdr>
                            <w:top w:val="none" w:sz="0" w:space="0" w:color="auto"/>
                            <w:left w:val="none" w:sz="0" w:space="0" w:color="auto"/>
                            <w:bottom w:val="none" w:sz="0" w:space="0" w:color="auto"/>
                            <w:right w:val="none" w:sz="0" w:space="0" w:color="auto"/>
                          </w:divBdr>
                        </w:div>
                        <w:div w:id="15809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050493">
      <w:bodyDiv w:val="1"/>
      <w:marLeft w:val="0"/>
      <w:marRight w:val="0"/>
      <w:marTop w:val="0"/>
      <w:marBottom w:val="0"/>
      <w:divBdr>
        <w:top w:val="none" w:sz="0" w:space="0" w:color="auto"/>
        <w:left w:val="none" w:sz="0" w:space="0" w:color="auto"/>
        <w:bottom w:val="none" w:sz="0" w:space="0" w:color="auto"/>
        <w:right w:val="none" w:sz="0" w:space="0" w:color="auto"/>
      </w:divBdr>
    </w:div>
    <w:div w:id="1434088709">
      <w:bodyDiv w:val="1"/>
      <w:marLeft w:val="0"/>
      <w:marRight w:val="0"/>
      <w:marTop w:val="0"/>
      <w:marBottom w:val="0"/>
      <w:divBdr>
        <w:top w:val="none" w:sz="0" w:space="0" w:color="auto"/>
        <w:left w:val="none" w:sz="0" w:space="0" w:color="auto"/>
        <w:bottom w:val="none" w:sz="0" w:space="0" w:color="auto"/>
        <w:right w:val="none" w:sz="0" w:space="0" w:color="auto"/>
      </w:divBdr>
    </w:div>
    <w:div w:id="1519003695">
      <w:bodyDiv w:val="1"/>
      <w:marLeft w:val="0"/>
      <w:marRight w:val="0"/>
      <w:marTop w:val="0"/>
      <w:marBottom w:val="0"/>
      <w:divBdr>
        <w:top w:val="none" w:sz="0" w:space="0" w:color="auto"/>
        <w:left w:val="none" w:sz="0" w:space="0" w:color="auto"/>
        <w:bottom w:val="none" w:sz="0" w:space="0" w:color="auto"/>
        <w:right w:val="none" w:sz="0" w:space="0" w:color="auto"/>
      </w:divBdr>
    </w:div>
    <w:div w:id="1608612740">
      <w:bodyDiv w:val="1"/>
      <w:marLeft w:val="0"/>
      <w:marRight w:val="0"/>
      <w:marTop w:val="0"/>
      <w:marBottom w:val="0"/>
      <w:divBdr>
        <w:top w:val="none" w:sz="0" w:space="0" w:color="auto"/>
        <w:left w:val="none" w:sz="0" w:space="0" w:color="auto"/>
        <w:bottom w:val="none" w:sz="0" w:space="0" w:color="auto"/>
        <w:right w:val="none" w:sz="0" w:space="0" w:color="auto"/>
      </w:divBdr>
      <w:divsChild>
        <w:div w:id="1603105289">
          <w:marLeft w:val="0"/>
          <w:marRight w:val="0"/>
          <w:marTop w:val="0"/>
          <w:marBottom w:val="0"/>
          <w:divBdr>
            <w:top w:val="none" w:sz="0" w:space="0" w:color="auto"/>
            <w:left w:val="none" w:sz="0" w:space="0" w:color="auto"/>
            <w:bottom w:val="none" w:sz="0" w:space="0" w:color="auto"/>
            <w:right w:val="none" w:sz="0" w:space="0" w:color="auto"/>
          </w:divBdr>
          <w:divsChild>
            <w:div w:id="1516186589">
              <w:marLeft w:val="0"/>
              <w:marRight w:val="0"/>
              <w:marTop w:val="0"/>
              <w:marBottom w:val="0"/>
              <w:divBdr>
                <w:top w:val="none" w:sz="0" w:space="0" w:color="auto"/>
                <w:left w:val="none" w:sz="0" w:space="0" w:color="auto"/>
                <w:bottom w:val="none" w:sz="0" w:space="0" w:color="auto"/>
                <w:right w:val="none" w:sz="0" w:space="0" w:color="auto"/>
              </w:divBdr>
              <w:divsChild>
                <w:div w:id="836968616">
                  <w:marLeft w:val="0"/>
                  <w:marRight w:val="0"/>
                  <w:marTop w:val="0"/>
                  <w:marBottom w:val="0"/>
                  <w:divBdr>
                    <w:top w:val="none" w:sz="0" w:space="0" w:color="auto"/>
                    <w:left w:val="none" w:sz="0" w:space="0" w:color="auto"/>
                    <w:bottom w:val="none" w:sz="0" w:space="0" w:color="auto"/>
                    <w:right w:val="none" w:sz="0" w:space="0" w:color="auto"/>
                  </w:divBdr>
                  <w:divsChild>
                    <w:div w:id="334189227">
                      <w:marLeft w:val="0"/>
                      <w:marRight w:val="0"/>
                      <w:marTop w:val="0"/>
                      <w:marBottom w:val="0"/>
                      <w:divBdr>
                        <w:top w:val="none" w:sz="0" w:space="0" w:color="auto"/>
                        <w:left w:val="none" w:sz="0" w:space="0" w:color="auto"/>
                        <w:bottom w:val="none" w:sz="0" w:space="0" w:color="auto"/>
                        <w:right w:val="none" w:sz="0" w:space="0" w:color="auto"/>
                      </w:divBdr>
                    </w:div>
                    <w:div w:id="763183950">
                      <w:marLeft w:val="0"/>
                      <w:marRight w:val="0"/>
                      <w:marTop w:val="0"/>
                      <w:marBottom w:val="0"/>
                      <w:divBdr>
                        <w:top w:val="none" w:sz="0" w:space="0" w:color="auto"/>
                        <w:left w:val="none" w:sz="0" w:space="0" w:color="auto"/>
                        <w:bottom w:val="none" w:sz="0" w:space="0" w:color="auto"/>
                        <w:right w:val="none" w:sz="0" w:space="0" w:color="auto"/>
                      </w:divBdr>
                    </w:div>
                    <w:div w:id="935602827">
                      <w:marLeft w:val="0"/>
                      <w:marRight w:val="0"/>
                      <w:marTop w:val="0"/>
                      <w:marBottom w:val="0"/>
                      <w:divBdr>
                        <w:top w:val="none" w:sz="0" w:space="0" w:color="auto"/>
                        <w:left w:val="none" w:sz="0" w:space="0" w:color="auto"/>
                        <w:bottom w:val="none" w:sz="0" w:space="0" w:color="auto"/>
                        <w:right w:val="none" w:sz="0" w:space="0" w:color="auto"/>
                      </w:divBdr>
                      <w:divsChild>
                        <w:div w:id="95173494">
                          <w:marLeft w:val="0"/>
                          <w:marRight w:val="0"/>
                          <w:marTop w:val="0"/>
                          <w:marBottom w:val="0"/>
                          <w:divBdr>
                            <w:top w:val="none" w:sz="0" w:space="0" w:color="auto"/>
                            <w:left w:val="none" w:sz="0" w:space="0" w:color="auto"/>
                            <w:bottom w:val="none" w:sz="0" w:space="0" w:color="auto"/>
                            <w:right w:val="none" w:sz="0" w:space="0" w:color="auto"/>
                          </w:divBdr>
                        </w:div>
                        <w:div w:id="716855323">
                          <w:marLeft w:val="0"/>
                          <w:marRight w:val="0"/>
                          <w:marTop w:val="0"/>
                          <w:marBottom w:val="0"/>
                          <w:divBdr>
                            <w:top w:val="none" w:sz="0" w:space="0" w:color="auto"/>
                            <w:left w:val="none" w:sz="0" w:space="0" w:color="auto"/>
                            <w:bottom w:val="none" w:sz="0" w:space="0" w:color="auto"/>
                            <w:right w:val="none" w:sz="0" w:space="0" w:color="auto"/>
                          </w:divBdr>
                        </w:div>
                        <w:div w:id="73539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745602">
      <w:bodyDiv w:val="1"/>
      <w:marLeft w:val="0"/>
      <w:marRight w:val="0"/>
      <w:marTop w:val="0"/>
      <w:marBottom w:val="0"/>
      <w:divBdr>
        <w:top w:val="none" w:sz="0" w:space="0" w:color="auto"/>
        <w:left w:val="none" w:sz="0" w:space="0" w:color="auto"/>
        <w:bottom w:val="none" w:sz="0" w:space="0" w:color="auto"/>
        <w:right w:val="none" w:sz="0" w:space="0" w:color="auto"/>
      </w:divBdr>
    </w:div>
    <w:div w:id="210102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tar.lt/portal/lt/legalActEditions/TAR.43EF52D33F4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06506480022b11e6b9699b2946305ca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t/legalAct/c488c4c0e3a711e68503b67e3b82e8bd" TargetMode="External"/><Relationship Id="rId4" Type="http://schemas.microsoft.com/office/2007/relationships/stylesWithEffects" Target="stylesWithEffects.xml"/><Relationship Id="rId9" Type="http://schemas.openxmlformats.org/officeDocument/2006/relationships/hyperlink" Target="https://www.e-tar.lt/portal/lt/legalAct/c488c4c0e3a711e68503b67e3b82e8b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3D30A-F992-4E0E-83CA-8A0E451B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17625</Words>
  <Characters>10047</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LR Finansu ministerija</Company>
  <LinksUpToDate>false</LinksUpToDate>
  <CharactersWithSpaces>27617</CharactersWithSpaces>
  <SharedDoc>false</SharedDoc>
  <HLinks>
    <vt:vector size="18" baseType="variant">
      <vt:variant>
        <vt:i4>1048596</vt:i4>
      </vt:variant>
      <vt:variant>
        <vt:i4>6</vt:i4>
      </vt:variant>
      <vt:variant>
        <vt:i4>0</vt:i4>
      </vt:variant>
      <vt:variant>
        <vt:i4>5</vt:i4>
      </vt:variant>
      <vt:variant>
        <vt:lpwstr>https://www.e-tar.lt/portal/lt/legalAct/06506480022b11e6b9699b2946305ca6</vt:lpwstr>
      </vt:variant>
      <vt:variant>
        <vt:lpwstr/>
      </vt:variant>
      <vt:variant>
        <vt:i4>1114128</vt:i4>
      </vt:variant>
      <vt:variant>
        <vt:i4>3</vt:i4>
      </vt:variant>
      <vt:variant>
        <vt:i4>0</vt:i4>
      </vt:variant>
      <vt:variant>
        <vt:i4>5</vt:i4>
      </vt:variant>
      <vt:variant>
        <vt:lpwstr>https://www.e-tar.lt/portal/lt/legalAct/b9574cb044e311e6bd3bfefc575ccac4</vt:lpwstr>
      </vt:variant>
      <vt:variant>
        <vt:lpwstr/>
      </vt:variant>
      <vt:variant>
        <vt:i4>4587536</vt:i4>
      </vt:variant>
      <vt:variant>
        <vt:i4>0</vt:i4>
      </vt:variant>
      <vt:variant>
        <vt:i4>0</vt:i4>
      </vt:variant>
      <vt:variant>
        <vt:i4>5</vt:i4>
      </vt:variant>
      <vt:variant>
        <vt:lpwstr>https://www.e-tar.lt/portal/lt/legalAct/dab000b0e3a711e68503b67e3b82e8bd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FM</dc:creator>
  <cp:lastModifiedBy>Irena Zujienė</cp:lastModifiedBy>
  <cp:revision>2</cp:revision>
  <cp:lastPrinted>2019-09-03T07:37:00Z</cp:lastPrinted>
  <dcterms:created xsi:type="dcterms:W3CDTF">2022-02-01T11:53:00Z</dcterms:created>
  <dcterms:modified xsi:type="dcterms:W3CDTF">2022-02-01T11:53:00Z</dcterms:modified>
</cp:coreProperties>
</file>