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6DA9F" w14:textId="77777777" w:rsidR="007666C4" w:rsidRDefault="007666C4">
      <w:pPr>
        <w:tabs>
          <w:tab w:val="center" w:pos="4986"/>
          <w:tab w:val="right" w:pos="9972"/>
        </w:tabs>
      </w:pPr>
    </w:p>
    <w:p w14:paraId="40FE87E6" w14:textId="5889263F" w:rsidR="007666C4" w:rsidRPr="005158CC" w:rsidRDefault="00DB5436" w:rsidP="005158CC">
      <w:pPr>
        <w:keepNext/>
        <w:ind w:left="6480"/>
        <w:outlineLvl w:val="1"/>
        <w:rPr>
          <w:b/>
          <w:szCs w:val="24"/>
          <w:lang w:eastAsia="lt-LT"/>
        </w:rPr>
      </w:pPr>
      <w:r w:rsidRPr="005158CC">
        <w:rPr>
          <w:b/>
          <w:szCs w:val="24"/>
          <w:lang w:eastAsia="lt-LT"/>
        </w:rPr>
        <w:t>Projekt</w:t>
      </w:r>
      <w:r w:rsidR="005158CC" w:rsidRPr="005158CC">
        <w:rPr>
          <w:b/>
          <w:szCs w:val="24"/>
          <w:lang w:eastAsia="lt-LT"/>
        </w:rPr>
        <w:t>o</w:t>
      </w:r>
    </w:p>
    <w:p w14:paraId="208D17C1" w14:textId="65C804DA" w:rsidR="005158CC" w:rsidRPr="005158CC" w:rsidRDefault="005158CC" w:rsidP="005158CC">
      <w:pPr>
        <w:keepNext/>
        <w:ind w:left="6480"/>
        <w:outlineLvl w:val="1"/>
        <w:rPr>
          <w:b/>
          <w:szCs w:val="24"/>
          <w:lang w:eastAsia="lt-LT"/>
        </w:rPr>
      </w:pPr>
      <w:r>
        <w:rPr>
          <w:b/>
          <w:szCs w:val="24"/>
          <w:lang w:eastAsia="lt-LT"/>
        </w:rPr>
        <w:t>l</w:t>
      </w:r>
      <w:r w:rsidRPr="005158CC">
        <w:rPr>
          <w:b/>
          <w:szCs w:val="24"/>
          <w:lang w:eastAsia="lt-LT"/>
        </w:rPr>
        <w:t>yginamasis variantas</w:t>
      </w:r>
    </w:p>
    <w:p w14:paraId="134537BB" w14:textId="24076177" w:rsidR="007666C4" w:rsidRDefault="007666C4">
      <w:pPr>
        <w:keepNext/>
        <w:ind w:left="6379"/>
        <w:outlineLvl w:val="1"/>
        <w:rPr>
          <w:b/>
          <w:szCs w:val="24"/>
          <w:lang w:eastAsia="lt-LT"/>
        </w:rPr>
      </w:pPr>
    </w:p>
    <w:p w14:paraId="32FF1006" w14:textId="77777777" w:rsidR="007666C4" w:rsidRDefault="007666C4">
      <w:pPr>
        <w:keepNext/>
        <w:ind w:left="7675" w:firstLine="101"/>
        <w:outlineLvl w:val="1"/>
        <w:rPr>
          <w:b/>
          <w:caps/>
          <w:lang w:eastAsia="lt-LT"/>
        </w:rPr>
      </w:pPr>
    </w:p>
    <w:p w14:paraId="7FB04B75" w14:textId="77777777" w:rsidR="007666C4" w:rsidRDefault="007666C4">
      <w:pPr>
        <w:jc w:val="center"/>
        <w:rPr>
          <w:b/>
          <w:szCs w:val="24"/>
        </w:rPr>
      </w:pPr>
    </w:p>
    <w:p w14:paraId="294BBD98" w14:textId="77777777" w:rsidR="007666C4" w:rsidRDefault="00DB5436">
      <w:pPr>
        <w:jc w:val="center"/>
        <w:rPr>
          <w:b/>
          <w:szCs w:val="24"/>
        </w:rPr>
      </w:pPr>
      <w:r>
        <w:rPr>
          <w:b/>
          <w:szCs w:val="24"/>
        </w:rPr>
        <w:t>LIETUVOS RESPUBLIKOS VYRIAUSYBĖ</w:t>
      </w:r>
    </w:p>
    <w:p w14:paraId="59B52DE2" w14:textId="77777777" w:rsidR="007666C4" w:rsidRDefault="007666C4">
      <w:pPr>
        <w:jc w:val="center"/>
        <w:rPr>
          <w:b/>
          <w:szCs w:val="24"/>
        </w:rPr>
      </w:pPr>
    </w:p>
    <w:p w14:paraId="16AE23C0" w14:textId="77777777" w:rsidR="007666C4" w:rsidRDefault="00DB5436">
      <w:pPr>
        <w:jc w:val="center"/>
        <w:rPr>
          <w:b/>
          <w:szCs w:val="24"/>
        </w:rPr>
      </w:pPr>
      <w:r>
        <w:rPr>
          <w:b/>
          <w:szCs w:val="24"/>
        </w:rPr>
        <w:t>NUTARIMAS</w:t>
      </w:r>
    </w:p>
    <w:p w14:paraId="319E3EC3" w14:textId="77777777" w:rsidR="007666C4" w:rsidRDefault="00DB5436">
      <w:pPr>
        <w:jc w:val="center"/>
        <w:rPr>
          <w:rFonts w:cs="Tahoma"/>
          <w:b/>
          <w:bCs/>
          <w:lang w:eastAsia="lt-LT"/>
        </w:rPr>
      </w:pPr>
      <w:r>
        <w:rPr>
          <w:rFonts w:cs="Tahoma"/>
          <w:b/>
          <w:bCs/>
          <w:szCs w:val="24"/>
          <w:lang w:eastAsia="lt-LT"/>
        </w:rPr>
        <w:t>DĖL LIETUVOS RESPUBLIKOS VYRIAUSYBĖS 1997 M. SAUSIO 14 D. NUTARIMO NR. 20 „DĖL DIVIDENDŲ UŽ VALSTYBEI NUOSAVYBĖS TEISE PRIKLAUSANČIAS BENDROVIŲ AKCIJAS IR VALSTYBĖS ĮMONIŲ PELNO ĮMOKŲ“ PAKEITIMO</w:t>
      </w:r>
    </w:p>
    <w:p w14:paraId="1EDA99A8" w14:textId="77777777" w:rsidR="007666C4" w:rsidRDefault="007666C4">
      <w:pPr>
        <w:rPr>
          <w:szCs w:val="24"/>
          <w:lang w:eastAsia="lt-LT"/>
        </w:rPr>
      </w:pPr>
    </w:p>
    <w:p w14:paraId="43457B34" w14:textId="6C8241B7" w:rsidR="007666C4" w:rsidRDefault="00DB5436">
      <w:pPr>
        <w:tabs>
          <w:tab w:val="center" w:pos="4819"/>
          <w:tab w:val="right" w:pos="9638"/>
        </w:tabs>
        <w:jc w:val="center"/>
        <w:rPr>
          <w:szCs w:val="24"/>
        </w:rPr>
      </w:pPr>
      <w:r>
        <w:rPr>
          <w:szCs w:val="24"/>
        </w:rPr>
        <w:t>202</w:t>
      </w:r>
      <w:r w:rsidR="0007144E">
        <w:rPr>
          <w:szCs w:val="24"/>
        </w:rPr>
        <w:t>1</w:t>
      </w:r>
      <w:r>
        <w:rPr>
          <w:szCs w:val="24"/>
        </w:rPr>
        <w:t xml:space="preserve"> m.                    d. Nr.</w:t>
      </w:r>
    </w:p>
    <w:p w14:paraId="5B944411" w14:textId="77777777" w:rsidR="007666C4" w:rsidRDefault="00DB5436">
      <w:pPr>
        <w:jc w:val="center"/>
        <w:rPr>
          <w:szCs w:val="24"/>
        </w:rPr>
      </w:pPr>
      <w:r>
        <w:rPr>
          <w:szCs w:val="24"/>
        </w:rPr>
        <w:t>Vilnius</w:t>
      </w:r>
    </w:p>
    <w:p w14:paraId="620439A2" w14:textId="77777777" w:rsidR="007666C4" w:rsidRDefault="007666C4">
      <w:pPr>
        <w:spacing w:line="276" w:lineRule="auto"/>
        <w:rPr>
          <w:szCs w:val="24"/>
        </w:rPr>
      </w:pPr>
    </w:p>
    <w:p w14:paraId="5723E68C" w14:textId="77777777" w:rsidR="007666C4" w:rsidRDefault="00DB5436">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45C808C" w14:textId="032678AA" w:rsidR="0007144E" w:rsidRDefault="00DB5436" w:rsidP="001840F3">
      <w:pPr>
        <w:spacing w:line="360" w:lineRule="atLeast"/>
        <w:ind w:firstLine="720"/>
        <w:jc w:val="both"/>
        <w:rPr>
          <w:szCs w:val="24"/>
          <w:lang w:eastAsia="lt-LT"/>
        </w:rPr>
      </w:pPr>
      <w:bookmarkStart w:id="0" w:name="_Hlk66957451"/>
      <w:r>
        <w:rPr>
          <w:rFonts w:cs="Tahoma"/>
          <w:szCs w:val="24"/>
          <w:lang w:eastAsia="lt-LT"/>
        </w:rPr>
        <w:t xml:space="preserve">Pakeisti Lietuvos Respublikos Vyriausybės </w:t>
      </w:r>
      <w:smartTag w:uri="urn:schemas-microsoft-com:office:smarttags" w:element="metricconverter">
        <w:smartTagPr>
          <w:attr w:name="ProductID" w:val="1997 m"/>
        </w:smartTagPr>
        <w:r>
          <w:rPr>
            <w:rFonts w:cs="Tahoma"/>
            <w:szCs w:val="24"/>
            <w:lang w:eastAsia="lt-LT"/>
          </w:rPr>
          <w:t>1997 m</w:t>
        </w:r>
      </w:smartTag>
      <w:r>
        <w:rPr>
          <w:rFonts w:cs="Tahoma"/>
          <w:szCs w:val="24"/>
          <w:lang w:eastAsia="lt-LT"/>
        </w:rPr>
        <w:t>. sausio 14 d. nutarimą Nr. 20 „Dėl dividendų už valstybei nuosavybės teise priklausančias bendrovių akcijas ir valstybės įmonių pelno įmokų“</w:t>
      </w:r>
      <w:r w:rsidR="0012268F">
        <w:rPr>
          <w:szCs w:val="24"/>
          <w:lang w:eastAsia="lt-LT"/>
        </w:rPr>
        <w:t xml:space="preserve"> ir jį p</w:t>
      </w:r>
      <w:r w:rsidR="00573C30">
        <w:rPr>
          <w:szCs w:val="24"/>
          <w:lang w:eastAsia="lt-LT"/>
        </w:rPr>
        <w:t>apildyti 3</w:t>
      </w:r>
      <w:r w:rsidR="00573C30" w:rsidRPr="007F7372">
        <w:rPr>
          <w:szCs w:val="24"/>
          <w:vertAlign w:val="superscript"/>
          <w:lang w:eastAsia="lt-LT"/>
        </w:rPr>
        <w:t>1</w:t>
      </w:r>
      <w:r w:rsidR="00573C30">
        <w:rPr>
          <w:szCs w:val="24"/>
          <w:lang w:eastAsia="lt-LT"/>
        </w:rPr>
        <w:t xml:space="preserve"> punktu:</w:t>
      </w:r>
    </w:p>
    <w:p w14:paraId="429CA436" w14:textId="2E4331AE" w:rsidR="00573C30" w:rsidRPr="00DB05DD" w:rsidRDefault="00573C30" w:rsidP="00573C30">
      <w:pPr>
        <w:tabs>
          <w:tab w:val="left" w:pos="993"/>
        </w:tabs>
        <w:spacing w:line="360" w:lineRule="atLeast"/>
        <w:ind w:firstLine="720"/>
        <w:jc w:val="both"/>
        <w:rPr>
          <w:szCs w:val="24"/>
          <w:lang w:val="en-GB" w:eastAsia="lt-LT"/>
        </w:rPr>
      </w:pPr>
      <w:r>
        <w:rPr>
          <w:szCs w:val="24"/>
          <w:lang w:eastAsia="lt-LT"/>
        </w:rPr>
        <w:t>„</w:t>
      </w:r>
      <w:r w:rsidR="00CC1709" w:rsidRPr="005158CC">
        <w:rPr>
          <w:b/>
          <w:bCs/>
          <w:szCs w:val="24"/>
          <w:lang w:eastAsia="lt-LT"/>
        </w:rPr>
        <w:t>3</w:t>
      </w:r>
      <w:r w:rsidR="00CC1709" w:rsidRPr="005158CC">
        <w:rPr>
          <w:b/>
          <w:bCs/>
          <w:szCs w:val="24"/>
          <w:vertAlign w:val="superscript"/>
          <w:lang w:eastAsia="lt-LT"/>
        </w:rPr>
        <w:t>1</w:t>
      </w:r>
      <w:r w:rsidR="00CC1709" w:rsidRPr="005158CC">
        <w:rPr>
          <w:b/>
          <w:bCs/>
          <w:szCs w:val="24"/>
          <w:lang w:eastAsia="lt-LT"/>
        </w:rPr>
        <w:t>.</w:t>
      </w:r>
      <w:r w:rsidR="00CC1709" w:rsidRPr="005158CC">
        <w:rPr>
          <w:b/>
          <w:bCs/>
          <w:szCs w:val="24"/>
          <w:vertAlign w:val="superscript"/>
          <w:lang w:eastAsia="lt-LT"/>
        </w:rPr>
        <w:t>.</w:t>
      </w:r>
      <w:r w:rsidR="00393361" w:rsidRPr="005158CC">
        <w:rPr>
          <w:b/>
          <w:bCs/>
          <w:szCs w:val="24"/>
          <w:lang w:eastAsia="lt-LT"/>
        </w:rPr>
        <w:t>S</w:t>
      </w:r>
      <w:r w:rsidR="00393361" w:rsidRPr="005158CC">
        <w:rPr>
          <w:b/>
          <w:bCs/>
          <w:szCs w:val="24"/>
        </w:rPr>
        <w:t>uskystintų gamtinių dujų terminalo operatorius</w:t>
      </w:r>
      <w:r w:rsidR="00FE4435" w:rsidRPr="005158CC">
        <w:rPr>
          <w:b/>
          <w:bCs/>
          <w:szCs w:val="24"/>
        </w:rPr>
        <w:t xml:space="preserve"> </w:t>
      </w:r>
      <w:r w:rsidR="00CC1709" w:rsidRPr="005158CC">
        <w:rPr>
          <w:b/>
          <w:bCs/>
          <w:szCs w:val="24"/>
          <w:lang w:eastAsia="lt-LT"/>
        </w:rPr>
        <w:t xml:space="preserve">dividendams </w:t>
      </w:r>
      <w:r w:rsidR="000F127B" w:rsidRPr="005158CC">
        <w:rPr>
          <w:b/>
          <w:bCs/>
          <w:szCs w:val="24"/>
          <w:lang w:eastAsia="lt-LT"/>
        </w:rPr>
        <w:t xml:space="preserve">už </w:t>
      </w:r>
      <w:r w:rsidR="000F127B" w:rsidRPr="005158CC">
        <w:rPr>
          <w:b/>
          <w:bCs/>
          <w:szCs w:val="24"/>
          <w:lang w:val="en-GB" w:eastAsia="lt-LT"/>
        </w:rPr>
        <w:t>2020–2024 metus</w:t>
      </w:r>
      <w:r w:rsidR="00FA03EC" w:rsidRPr="005158CC">
        <w:rPr>
          <w:b/>
          <w:bCs/>
          <w:szCs w:val="24"/>
          <w:lang w:val="en-GB" w:eastAsia="lt-LT"/>
        </w:rPr>
        <w:t xml:space="preserve"> išmokėti skiriamą pelno dalį</w:t>
      </w:r>
      <w:r w:rsidR="00FE4435" w:rsidRPr="005158CC">
        <w:rPr>
          <w:b/>
          <w:bCs/>
          <w:szCs w:val="24"/>
          <w:lang w:val="en-GB" w:eastAsia="lt-LT"/>
        </w:rPr>
        <w:t>,</w:t>
      </w:r>
      <w:r w:rsidR="00FA03EC" w:rsidRPr="005158CC">
        <w:rPr>
          <w:b/>
          <w:bCs/>
          <w:szCs w:val="24"/>
          <w:lang w:val="en-GB" w:eastAsia="lt-LT"/>
        </w:rPr>
        <w:t xml:space="preserve"> nurodytą</w:t>
      </w:r>
      <w:r w:rsidR="007F7372" w:rsidRPr="005158CC">
        <w:rPr>
          <w:b/>
          <w:bCs/>
          <w:szCs w:val="24"/>
          <w:lang w:eastAsia="lt-LT"/>
        </w:rPr>
        <w:t xml:space="preserve"> šio </w:t>
      </w:r>
      <w:r w:rsidR="0012268F">
        <w:rPr>
          <w:b/>
          <w:bCs/>
          <w:szCs w:val="24"/>
          <w:lang w:eastAsia="lt-LT"/>
        </w:rPr>
        <w:t>n</w:t>
      </w:r>
      <w:r w:rsidR="007F7372" w:rsidRPr="005158CC">
        <w:rPr>
          <w:b/>
          <w:bCs/>
          <w:szCs w:val="24"/>
          <w:lang w:eastAsia="lt-LT"/>
        </w:rPr>
        <w:t xml:space="preserve">utarimo </w:t>
      </w:r>
      <w:r w:rsidR="00DB05DD" w:rsidRPr="005158CC">
        <w:rPr>
          <w:b/>
          <w:bCs/>
          <w:szCs w:val="24"/>
          <w:lang w:val="en-GB" w:eastAsia="lt-LT"/>
        </w:rPr>
        <w:t>2.1</w:t>
      </w:r>
      <w:r w:rsidR="001521F6" w:rsidRPr="005158CC">
        <w:rPr>
          <w:b/>
          <w:bCs/>
          <w:szCs w:val="24"/>
          <w:lang w:val="en-GB" w:eastAsia="lt-LT"/>
        </w:rPr>
        <w:t xml:space="preserve"> papunktyje</w:t>
      </w:r>
      <w:r w:rsidR="001D307A" w:rsidRPr="005158CC">
        <w:rPr>
          <w:b/>
          <w:bCs/>
          <w:szCs w:val="24"/>
          <w:lang w:val="en-GB" w:eastAsia="lt-LT"/>
        </w:rPr>
        <w:t>,</w:t>
      </w:r>
      <w:r w:rsidR="001521F6" w:rsidRPr="005158CC">
        <w:rPr>
          <w:b/>
          <w:bCs/>
          <w:szCs w:val="24"/>
          <w:lang w:val="en-GB" w:eastAsia="lt-LT"/>
        </w:rPr>
        <w:t xml:space="preserve"> </w:t>
      </w:r>
      <w:r w:rsidR="007D6CFA" w:rsidRPr="005158CC">
        <w:rPr>
          <w:b/>
          <w:bCs/>
          <w:szCs w:val="24"/>
          <w:lang w:val="en-GB" w:eastAsia="lt-LT"/>
        </w:rPr>
        <w:t>apskaičiuoja iš paskirstytinojo pelno eliminuodama</w:t>
      </w:r>
      <w:r w:rsidR="00FE4435" w:rsidRPr="005158CC">
        <w:rPr>
          <w:b/>
          <w:bCs/>
          <w:szCs w:val="24"/>
          <w:lang w:val="en-GB" w:eastAsia="lt-LT"/>
        </w:rPr>
        <w:t>s</w:t>
      </w:r>
      <w:r w:rsidR="007D6CFA" w:rsidRPr="005158CC">
        <w:rPr>
          <w:b/>
          <w:bCs/>
          <w:szCs w:val="24"/>
          <w:lang w:val="en-GB" w:eastAsia="lt-LT"/>
        </w:rPr>
        <w:t xml:space="preserve"> </w:t>
      </w:r>
      <w:r w:rsidR="007D6CFA" w:rsidRPr="005158CC">
        <w:rPr>
          <w:b/>
          <w:bCs/>
          <w:szCs w:val="24"/>
          <w:lang w:eastAsia="lt-LT"/>
        </w:rPr>
        <w:t>nerealizuoto valiutos kursų pokyčio įtaką ir kitas nerealizuoto pelno (nuostolių) sumas</w:t>
      </w:r>
      <w:r w:rsidR="00FA03EC" w:rsidRPr="005158CC">
        <w:rPr>
          <w:b/>
          <w:bCs/>
          <w:szCs w:val="24"/>
          <w:lang w:eastAsia="lt-LT"/>
        </w:rPr>
        <w:t xml:space="preserve">. </w:t>
      </w:r>
      <w:r w:rsidR="00C0346E" w:rsidRPr="005158CC">
        <w:rPr>
          <w:b/>
          <w:bCs/>
          <w:szCs w:val="24"/>
          <w:lang w:eastAsia="lt-LT"/>
        </w:rPr>
        <w:t>Šio nutarimo 2.1 papunktyje nurodyt</w:t>
      </w:r>
      <w:r w:rsidR="006B6EF0">
        <w:rPr>
          <w:b/>
          <w:bCs/>
          <w:szCs w:val="24"/>
          <w:lang w:eastAsia="lt-LT"/>
        </w:rPr>
        <w:t xml:space="preserve">as </w:t>
      </w:r>
      <w:r w:rsidR="00FE4435" w:rsidRPr="005158CC">
        <w:rPr>
          <w:b/>
          <w:bCs/>
          <w:szCs w:val="24"/>
          <w:lang w:eastAsia="lt-LT"/>
        </w:rPr>
        <w:t>n</w:t>
      </w:r>
      <w:r w:rsidR="00B04E34" w:rsidRPr="005158CC">
        <w:rPr>
          <w:b/>
          <w:bCs/>
          <w:szCs w:val="24"/>
          <w:lang w:eastAsia="lt-LT"/>
        </w:rPr>
        <w:t>uosavo kapitalo grąžos rodikl</w:t>
      </w:r>
      <w:r w:rsidR="006B6EF0">
        <w:rPr>
          <w:b/>
          <w:bCs/>
          <w:szCs w:val="24"/>
          <w:lang w:eastAsia="lt-LT"/>
        </w:rPr>
        <w:t>is</w:t>
      </w:r>
      <w:r w:rsidR="00B04E34" w:rsidRPr="005158CC">
        <w:rPr>
          <w:b/>
          <w:bCs/>
          <w:szCs w:val="24"/>
          <w:lang w:eastAsia="lt-LT"/>
        </w:rPr>
        <w:t xml:space="preserve"> apskaičiuoja</w:t>
      </w:r>
      <w:r w:rsidR="006B6EF0">
        <w:rPr>
          <w:b/>
          <w:bCs/>
          <w:szCs w:val="24"/>
          <w:lang w:eastAsia="lt-LT"/>
        </w:rPr>
        <w:t>mas</w:t>
      </w:r>
      <w:r w:rsidR="00B04E34" w:rsidRPr="005158CC">
        <w:rPr>
          <w:b/>
          <w:bCs/>
          <w:szCs w:val="24"/>
          <w:lang w:eastAsia="lt-LT"/>
        </w:rPr>
        <w:t xml:space="preserve"> </w:t>
      </w:r>
      <w:r w:rsidR="006B6EF0" w:rsidRPr="005158CC">
        <w:rPr>
          <w:b/>
          <w:bCs/>
          <w:szCs w:val="24"/>
          <w:lang w:eastAsia="lt-LT"/>
        </w:rPr>
        <w:t>naudo</w:t>
      </w:r>
      <w:r w:rsidR="006B6EF0">
        <w:rPr>
          <w:b/>
          <w:bCs/>
          <w:szCs w:val="24"/>
          <w:lang w:eastAsia="lt-LT"/>
        </w:rPr>
        <w:t>jant</w:t>
      </w:r>
      <w:r w:rsidR="006B6EF0" w:rsidRPr="005158CC">
        <w:rPr>
          <w:b/>
          <w:bCs/>
          <w:szCs w:val="24"/>
          <w:lang w:eastAsia="lt-LT"/>
        </w:rPr>
        <w:t xml:space="preserve"> </w:t>
      </w:r>
      <w:r w:rsidR="00B04E34" w:rsidRPr="005158CC">
        <w:rPr>
          <w:b/>
          <w:bCs/>
          <w:szCs w:val="24"/>
          <w:lang w:eastAsia="lt-LT"/>
        </w:rPr>
        <w:t>audituoto metinių finansinių ataskaitų rinkinio duomenis, ataskaitinių metų grynąjį pelną (nuostolius), eliminavus nerealizuoto valiutos kursų pokyčio įtaką ir kitas nerealizuoto pelno (nuostolių) sumas, dalijant iš nuosavo kapitalo vidurkio šio laikotarpio pradžioje ir pabaigoje. Laikotarpio pradžios nuosavo kapitalo dyd</w:t>
      </w:r>
      <w:r w:rsidR="006B6EF0">
        <w:rPr>
          <w:b/>
          <w:bCs/>
          <w:szCs w:val="24"/>
          <w:lang w:eastAsia="lt-LT"/>
        </w:rPr>
        <w:t>is</w:t>
      </w:r>
      <w:r w:rsidR="00B04E34" w:rsidRPr="005158CC">
        <w:rPr>
          <w:b/>
          <w:bCs/>
          <w:szCs w:val="24"/>
          <w:lang w:eastAsia="lt-LT"/>
        </w:rPr>
        <w:t xml:space="preserve"> koreguoja</w:t>
      </w:r>
      <w:r w:rsidR="006B6EF0">
        <w:rPr>
          <w:b/>
          <w:bCs/>
          <w:szCs w:val="24"/>
          <w:lang w:eastAsia="lt-LT"/>
        </w:rPr>
        <w:t>mas</w:t>
      </w:r>
      <w:r w:rsidR="004E025D" w:rsidRPr="005158CC">
        <w:rPr>
          <w:b/>
          <w:bCs/>
          <w:szCs w:val="24"/>
          <w:lang w:eastAsia="lt-LT"/>
        </w:rPr>
        <w:t>,</w:t>
      </w:r>
      <w:r w:rsidR="00B04E34" w:rsidRPr="005158CC">
        <w:rPr>
          <w:b/>
          <w:bCs/>
          <w:szCs w:val="24"/>
          <w:lang w:eastAsia="lt-LT"/>
        </w:rPr>
        <w:t xml:space="preserve"> įvertin</w:t>
      </w:r>
      <w:r w:rsidR="006B6EF0">
        <w:rPr>
          <w:b/>
          <w:bCs/>
          <w:szCs w:val="24"/>
          <w:lang w:eastAsia="lt-LT"/>
        </w:rPr>
        <w:t>us</w:t>
      </w:r>
      <w:r w:rsidR="00B04E34" w:rsidRPr="005158CC">
        <w:rPr>
          <w:b/>
          <w:bCs/>
          <w:szCs w:val="24"/>
          <w:lang w:eastAsia="lt-LT"/>
        </w:rPr>
        <w:t xml:space="preserve"> prieš ataskaitinį laikotarpį einančio laikotarpio ir iki jo sukauptą nerealizuoto valiutos kursų pokyčio įtaką ir kitas nerealizuoto pelno (nuostolių) sumas, o laikotarpio pabaigos nuosavo kapitalo dyd</w:t>
      </w:r>
      <w:r w:rsidR="006B6EF0">
        <w:rPr>
          <w:b/>
          <w:bCs/>
          <w:szCs w:val="24"/>
          <w:lang w:eastAsia="lt-LT"/>
        </w:rPr>
        <w:t>is</w:t>
      </w:r>
      <w:r w:rsidR="00B04E34" w:rsidRPr="005158CC">
        <w:rPr>
          <w:b/>
          <w:bCs/>
          <w:szCs w:val="24"/>
          <w:lang w:eastAsia="lt-LT"/>
        </w:rPr>
        <w:t xml:space="preserve"> – </w:t>
      </w:r>
      <w:r w:rsidR="006B6EF0" w:rsidRPr="005158CC">
        <w:rPr>
          <w:b/>
          <w:bCs/>
          <w:szCs w:val="24"/>
          <w:lang w:eastAsia="lt-LT"/>
        </w:rPr>
        <w:t>įvertin</w:t>
      </w:r>
      <w:r w:rsidR="006B6EF0">
        <w:rPr>
          <w:b/>
          <w:bCs/>
          <w:szCs w:val="24"/>
          <w:lang w:eastAsia="lt-LT"/>
        </w:rPr>
        <w:t xml:space="preserve">us </w:t>
      </w:r>
      <w:r w:rsidR="00B04E34" w:rsidRPr="005158CC">
        <w:rPr>
          <w:b/>
          <w:bCs/>
          <w:szCs w:val="24"/>
          <w:lang w:eastAsia="lt-LT"/>
        </w:rPr>
        <w:t>ataskaitinio laikotarpio ir iki jo sukauptą nerealizuoto valiutos kursų pokyčio įtaką ir kitas nerealizuoto pelno (nuostolių) sumas.</w:t>
      </w:r>
      <w:r w:rsidR="00850C70">
        <w:rPr>
          <w:szCs w:val="24"/>
          <w:lang w:eastAsia="lt-LT"/>
        </w:rPr>
        <w:t>“</w:t>
      </w:r>
    </w:p>
    <w:p w14:paraId="22DCF3FE" w14:textId="237B131E" w:rsidR="007666C4" w:rsidRDefault="007666C4"/>
    <w:p w14:paraId="11892BF2" w14:textId="77777777" w:rsidR="007666C4" w:rsidRDefault="007666C4">
      <w:pPr>
        <w:rPr>
          <w:szCs w:val="24"/>
        </w:rPr>
      </w:pPr>
    </w:p>
    <w:p w14:paraId="5667A021" w14:textId="77777777" w:rsidR="007666C4" w:rsidRDefault="007666C4">
      <w:pPr>
        <w:rPr>
          <w:szCs w:val="24"/>
        </w:rPr>
      </w:pPr>
    </w:p>
    <w:bookmarkEnd w:id="0"/>
    <w:p w14:paraId="6076FB30" w14:textId="77777777" w:rsidR="007666C4" w:rsidRDefault="00DB5436">
      <w:pPr>
        <w:tabs>
          <w:tab w:val="left" w:pos="6237"/>
        </w:tabs>
        <w:jc w:val="both"/>
        <w:rPr>
          <w:szCs w:val="24"/>
        </w:rPr>
      </w:pPr>
      <w:r>
        <w:rPr>
          <w:szCs w:val="24"/>
        </w:rPr>
        <w:t>Ministras Pirmininkas</w:t>
      </w:r>
    </w:p>
    <w:p w14:paraId="4F8F3B2D" w14:textId="3ED891E2" w:rsidR="007666C4" w:rsidRDefault="007666C4">
      <w:pPr>
        <w:tabs>
          <w:tab w:val="left" w:pos="6804"/>
        </w:tabs>
        <w:jc w:val="both"/>
        <w:rPr>
          <w:szCs w:val="24"/>
        </w:rPr>
      </w:pPr>
    </w:p>
    <w:p w14:paraId="156169BD" w14:textId="55223AF2" w:rsidR="005B2DB9" w:rsidRDefault="005B2DB9">
      <w:pPr>
        <w:tabs>
          <w:tab w:val="left" w:pos="6804"/>
        </w:tabs>
        <w:jc w:val="both"/>
        <w:rPr>
          <w:szCs w:val="24"/>
        </w:rPr>
      </w:pPr>
    </w:p>
    <w:p w14:paraId="1D3C341A" w14:textId="77777777" w:rsidR="005B2DB9" w:rsidRDefault="005B2DB9">
      <w:pPr>
        <w:tabs>
          <w:tab w:val="left" w:pos="6804"/>
        </w:tabs>
        <w:jc w:val="both"/>
        <w:rPr>
          <w:szCs w:val="24"/>
        </w:rPr>
      </w:pPr>
    </w:p>
    <w:p w14:paraId="44DE05EA" w14:textId="43C82195" w:rsidR="007666C4" w:rsidRDefault="00EE11CF">
      <w:pPr>
        <w:rPr>
          <w:szCs w:val="24"/>
        </w:rPr>
      </w:pPr>
      <w:r>
        <w:rPr>
          <w:szCs w:val="24"/>
        </w:rPr>
        <w:t>Finansų</w:t>
      </w:r>
      <w:r w:rsidR="00DB5436" w:rsidRPr="00393361">
        <w:rPr>
          <w:szCs w:val="24"/>
        </w:rPr>
        <w:t xml:space="preserve"> ministras</w:t>
      </w:r>
    </w:p>
    <w:p w14:paraId="2589826A" w14:textId="77777777" w:rsidR="007666C4" w:rsidRDefault="007666C4"/>
    <w:sectPr w:rsidR="007666C4">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B198D" w14:textId="77777777" w:rsidR="00405030" w:rsidRDefault="00405030">
      <w:r>
        <w:separator/>
      </w:r>
    </w:p>
  </w:endnote>
  <w:endnote w:type="continuationSeparator" w:id="0">
    <w:p w14:paraId="1B072258" w14:textId="77777777" w:rsidR="00405030" w:rsidRDefault="00405030">
      <w:r>
        <w:continuationSeparator/>
      </w:r>
    </w:p>
  </w:endnote>
  <w:endnote w:type="continuationNotice" w:id="1">
    <w:p w14:paraId="299FA569" w14:textId="77777777" w:rsidR="00405030" w:rsidRDefault="0040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3C309" w14:textId="77777777" w:rsidR="007666C4" w:rsidRDefault="007666C4">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C6E6" w14:textId="77777777" w:rsidR="007666C4" w:rsidRDefault="007666C4">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4E348" w14:textId="77777777" w:rsidR="007666C4" w:rsidRDefault="007666C4">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60644" w14:textId="77777777" w:rsidR="00405030" w:rsidRDefault="00405030">
      <w:r>
        <w:separator/>
      </w:r>
    </w:p>
  </w:footnote>
  <w:footnote w:type="continuationSeparator" w:id="0">
    <w:p w14:paraId="05E3FB03" w14:textId="77777777" w:rsidR="00405030" w:rsidRDefault="00405030">
      <w:r>
        <w:continuationSeparator/>
      </w:r>
    </w:p>
  </w:footnote>
  <w:footnote w:type="continuationNotice" w:id="1">
    <w:p w14:paraId="1789111A" w14:textId="77777777" w:rsidR="00405030" w:rsidRDefault="00405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F8C18" w14:textId="77777777" w:rsidR="007666C4" w:rsidRDefault="007666C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6B08" w14:textId="77777777" w:rsidR="007666C4" w:rsidRDefault="00DB5436">
    <w:pPr>
      <w:tabs>
        <w:tab w:val="center" w:pos="4819"/>
        <w:tab w:val="right" w:pos="9638"/>
      </w:tabs>
      <w:jc w:val="center"/>
      <w:rPr>
        <w:szCs w:val="24"/>
      </w:rPr>
    </w:pPr>
    <w:r>
      <w:rPr>
        <w:noProof/>
        <w:sz w:val="22"/>
        <w:szCs w:val="22"/>
        <w:lang w:eastAsia="lt-LT"/>
      </w:rPr>
      <mc:AlternateContent>
        <mc:Choice Requires="wps">
          <w:drawing>
            <wp:anchor distT="0" distB="0" distL="114300" distR="114300" simplePos="0" relativeHeight="251658240" behindDoc="0" locked="0" layoutInCell="0" allowOverlap="1" wp14:anchorId="3CBD0FA2" wp14:editId="3C0D8203">
              <wp:simplePos x="0" y="0"/>
              <wp:positionH relativeFrom="page">
                <wp:posOffset>0</wp:posOffset>
              </wp:positionH>
              <wp:positionV relativeFrom="page">
                <wp:posOffset>190500</wp:posOffset>
              </wp:positionV>
              <wp:extent cx="7560310" cy="266700"/>
              <wp:effectExtent l="0" t="0" r="0" b="0"/>
              <wp:wrapNone/>
              <wp:docPr id="1" name="MSIPCM5b644dffb8e6e54e0e3984df"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95B050" w14:textId="77777777" w:rsidR="007666C4" w:rsidRDefault="007666C4">
                          <w:pPr>
                            <w:jc w:val="right"/>
                            <w:rPr>
                              <w:rFonts w:ascii="Calibri" w:hAnsi="Calibri" w:cs="Calibri"/>
                              <w:color w:val="000000"/>
                              <w:sz w:val="20"/>
                              <w:szCs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BD0FA2" id="_x0000_t202" coordsize="21600,21600" o:spt="202" path="m,l,21600r21600,l21600,xe">
              <v:stroke joinstyle="miter"/>
              <v:path gradientshapeok="t" o:connecttype="rect"/>
            </v:shapetype>
            <v:shape id="MSIPCM5b644dffb8e6e54e0e3984df"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KY69sQIAAEcFAAAOAAAAZHJzL2Uyb0RvYy54bWysVN9v0zAQfkfif7D8wBMsSdtkbVk6lU6D Sd1WqUN7dh27iZTYnu0uKYj/nbPjdDB4Qrwk57vz/fjuO19cdk2Nnpk2lRQ5Ts5ijJigsqjEPsdf H64/TDEyloiC1FKwHB+ZwZeLt28uWjVnI1nKumAaQRBh5q3KcWmtmkeRoSVriDmTigkwcqkbYuGo 91GhSQvRmzoaxXEWtVIXSkvKjAHtVW/ECx+fc0btPeeGWVTnGGqz/qv9d+e+0eKCzPeaqLKioQzy D1U0pBKQ9BTqiliCDrr6I1RTUS2N5PaMyiaSnFeU+R6gmyR+1c22JIr5XgAco04wmf8Xlt49bzSq CpgdRoI0MKLb7c1mdZvussmk4Hw3ZRlLJyxm49kUFBgVzFBA8Pu7p4O0H78QU65kwfrT/MM0mY2S 5Hw8fR/srNqXNlinE2BIMDxWhS2DPp2lJ/2mJpQ1TAx3hjAEiNLLIcCNKFgXAvS/ja4aoo+/eW2B AsDN4JeEuw9SBU18SrxmfMgJyh+OGq0yc0BoqwAj232SnYMp6A0o3cQ7rhv3h1kisAPJjidisc4i CsrzNIvHCZgo2EZZdh575kUvt5U29jOTDXJCjjVU7flEntfGQkZwHVxcMiGvq7r25K0FanOcjdPY XzhZ4EYt4KLroa/VSbbbdaGBnSyO0JeW/VIYRa8rSL4mxm6Ihi2AemGz7T18eC0hiQwSRqXU3/6m d/5ATrBi1MJW5dg8HYhmGNU3Amg7SyYTt4b+AIL2wiidxIAI2g1qcWhWEjYWOAlledE523oQuZbN I2z+0qUDExEUkubYDuLKwgkM8HJQtlx6GTZOEbsWW0VdaIejw/SheyRaBeAtjOxODotH5q/w7337 CSwPVvLKD8ch28MZAIdt9TMLL4t7Dn49e6+X92/xEwAA//8DAFBLAwQUAAYACAAAACEAN6R6OtwA AAAHAQAADwAAAGRycy9kb3ducmV2LnhtbEyPQU+DQBCF7yb+h82YeLO7RVMtZWhaE24mhqrpdYER iOwsYRcK/97tSU+Tl/fy3jfJfjadmGhwrWWE9UqBIC5t1XKN8PmRPbyAcF5zpTvLhLCQg316e5Po uLIXzmk6+VqEEnaxRmi872MpXdmQ0W5le+LgfdvBaB/kUMtq0JdQbjoZKbWRRrccFhrd02tD5c9p NAjj0+FYLDaa3t6P5698znjJszPi/d182IHwNPu/MFzxAzqkgamwI1dOdAjhEY/wqMK9uuut2oAo EJ4jBTJN5H/+9BcAAP//AwBQSwECLQAUAAYACAAAACEAtoM4kv4AAADhAQAAEwAAAAAAAAAAAAAA AAAAAAAAW0NvbnRlbnRfVHlwZXNdLnhtbFBLAQItABQABgAIAAAAIQA4/SH/1gAAAJQBAAALAAAA AAAAAAAAAAAAAC8BAABfcmVscy8ucmVsc1BLAQItABQABgAIAAAAIQBfKY69sQIAAEcFAAAOAAAA AAAAAAAAAAAAAC4CAABkcnMvZTJvRG9jLnhtbFBLAQItABQABgAIAAAAIQA3pHo63AAAAAcBAAAP AAAAAAAAAAAAAAAAAAsFAABkcnMvZG93bnJldi54bWxQSwUGAAAAAAQABADzAAAAFAYAAAAA " o:allowincell="f" filled="f" stroked="f" strokeweight=".5pt">
              <v:textbox inset=",0,20pt,0">
                <w:txbxContent>
                  <w:p w14:paraId="1495B050" w14:textId="77777777" w:rsidR="007666C4" w:rsidRDefault="007666C4">
                    <w:pPr>
                      <w:jc w:val="right"/>
                      <w:rPr>
                        <w:rFonts w:ascii="Calibri" w:hAnsi="Calibri" w:cs="Calibri"/>
                        <w:color w:val="000000"/>
                        <w:sz w:val="20"/>
                        <w:szCs w:val="24"/>
                      </w:rPr>
                    </w:pPr>
                  </w:p>
                </w:txbxContent>
              </v:textbox>
              <w10:wrap anchorx="page" anchory="page"/>
            </v:shape>
          </w:pict>
        </mc:Fallback>
      </mc:AlternateContent>
    </w:r>
  </w:p>
  <w:p w14:paraId="1AE7F94F" w14:textId="77777777" w:rsidR="007666C4" w:rsidRDefault="00DB5436">
    <w:pPr>
      <w:tabs>
        <w:tab w:val="center" w:pos="4819"/>
        <w:tab w:val="right" w:pos="9638"/>
      </w:tabs>
      <w:jc w:val="center"/>
      <w:rPr>
        <w:szCs w:val="24"/>
      </w:rPr>
    </w:pPr>
    <w:r>
      <w:rPr>
        <w:bCs/>
        <w:szCs w:val="24"/>
      </w:rPr>
      <w:fldChar w:fldCharType="begin"/>
    </w:r>
    <w:r>
      <w:rPr>
        <w:bCs/>
        <w:szCs w:val="24"/>
      </w:rPr>
      <w:instrText>PAGE</w:instrText>
    </w:r>
    <w:r>
      <w:rPr>
        <w:bCs/>
        <w:szCs w:val="24"/>
      </w:rPr>
      <w:fldChar w:fldCharType="separate"/>
    </w:r>
    <w:r>
      <w:rPr>
        <w:bCs/>
        <w:szCs w:val="24"/>
      </w:rPr>
      <w:t>2</w:t>
    </w:r>
    <w:r>
      <w:rPr>
        <w:bCs/>
        <w:szCs w:val="24"/>
      </w:rPr>
      <w:fldChar w:fldCharType="end"/>
    </w:r>
  </w:p>
  <w:p w14:paraId="505418A6" w14:textId="77777777" w:rsidR="007666C4" w:rsidRDefault="007666C4">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B829" w14:textId="77777777" w:rsidR="007666C4" w:rsidRDefault="007666C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0F5288"/>
    <w:multiLevelType w:val="hybridMultilevel"/>
    <w:tmpl w:val="D8FE2000"/>
    <w:lvl w:ilvl="0" w:tplc="04270001">
      <w:start w:val="1"/>
      <w:numFmt w:val="bullet"/>
      <w:lvlText w:val=""/>
      <w:lvlJc w:val="left"/>
      <w:pPr>
        <w:ind w:left="8897" w:hanging="360"/>
      </w:pPr>
      <w:rPr>
        <w:rFonts w:ascii="Symbol" w:hAnsi="Symbol" w:hint="default"/>
      </w:rPr>
    </w:lvl>
    <w:lvl w:ilvl="1" w:tplc="04270003" w:tentative="1">
      <w:start w:val="1"/>
      <w:numFmt w:val="bullet"/>
      <w:lvlText w:val="o"/>
      <w:lvlJc w:val="left"/>
      <w:pPr>
        <w:ind w:left="9617" w:hanging="360"/>
      </w:pPr>
      <w:rPr>
        <w:rFonts w:ascii="Courier New" w:hAnsi="Courier New" w:cs="Courier New" w:hint="default"/>
      </w:rPr>
    </w:lvl>
    <w:lvl w:ilvl="2" w:tplc="04270005" w:tentative="1">
      <w:start w:val="1"/>
      <w:numFmt w:val="bullet"/>
      <w:lvlText w:val=""/>
      <w:lvlJc w:val="left"/>
      <w:pPr>
        <w:ind w:left="10337" w:hanging="360"/>
      </w:pPr>
      <w:rPr>
        <w:rFonts w:ascii="Wingdings" w:hAnsi="Wingdings" w:hint="default"/>
      </w:rPr>
    </w:lvl>
    <w:lvl w:ilvl="3" w:tplc="04270001" w:tentative="1">
      <w:start w:val="1"/>
      <w:numFmt w:val="bullet"/>
      <w:lvlText w:val=""/>
      <w:lvlJc w:val="left"/>
      <w:pPr>
        <w:ind w:left="11057" w:hanging="360"/>
      </w:pPr>
      <w:rPr>
        <w:rFonts w:ascii="Symbol" w:hAnsi="Symbol" w:hint="default"/>
      </w:rPr>
    </w:lvl>
    <w:lvl w:ilvl="4" w:tplc="04270003" w:tentative="1">
      <w:start w:val="1"/>
      <w:numFmt w:val="bullet"/>
      <w:lvlText w:val="o"/>
      <w:lvlJc w:val="left"/>
      <w:pPr>
        <w:ind w:left="11777" w:hanging="360"/>
      </w:pPr>
      <w:rPr>
        <w:rFonts w:ascii="Courier New" w:hAnsi="Courier New" w:cs="Courier New" w:hint="default"/>
      </w:rPr>
    </w:lvl>
    <w:lvl w:ilvl="5" w:tplc="04270005" w:tentative="1">
      <w:start w:val="1"/>
      <w:numFmt w:val="bullet"/>
      <w:lvlText w:val=""/>
      <w:lvlJc w:val="left"/>
      <w:pPr>
        <w:ind w:left="12497" w:hanging="360"/>
      </w:pPr>
      <w:rPr>
        <w:rFonts w:ascii="Wingdings" w:hAnsi="Wingdings" w:hint="default"/>
      </w:rPr>
    </w:lvl>
    <w:lvl w:ilvl="6" w:tplc="04270001" w:tentative="1">
      <w:start w:val="1"/>
      <w:numFmt w:val="bullet"/>
      <w:lvlText w:val=""/>
      <w:lvlJc w:val="left"/>
      <w:pPr>
        <w:ind w:left="13217" w:hanging="360"/>
      </w:pPr>
      <w:rPr>
        <w:rFonts w:ascii="Symbol" w:hAnsi="Symbol" w:hint="default"/>
      </w:rPr>
    </w:lvl>
    <w:lvl w:ilvl="7" w:tplc="04270003" w:tentative="1">
      <w:start w:val="1"/>
      <w:numFmt w:val="bullet"/>
      <w:lvlText w:val="o"/>
      <w:lvlJc w:val="left"/>
      <w:pPr>
        <w:ind w:left="13937" w:hanging="360"/>
      </w:pPr>
      <w:rPr>
        <w:rFonts w:ascii="Courier New" w:hAnsi="Courier New" w:cs="Courier New" w:hint="default"/>
      </w:rPr>
    </w:lvl>
    <w:lvl w:ilvl="8" w:tplc="04270005" w:tentative="1">
      <w:start w:val="1"/>
      <w:numFmt w:val="bullet"/>
      <w:lvlText w:val=""/>
      <w:lvlJc w:val="left"/>
      <w:pPr>
        <w:ind w:left="14657" w:hanging="360"/>
      </w:pPr>
      <w:rPr>
        <w:rFonts w:ascii="Wingdings" w:hAnsi="Wingdings" w:hint="default"/>
      </w:rPr>
    </w:lvl>
  </w:abstractNum>
  <w:abstractNum w:abstractNumId="1" w15:restartNumberingAfterBreak="0">
    <w:nsid w:val="5AEA12F9"/>
    <w:multiLevelType w:val="hybridMultilevel"/>
    <w:tmpl w:val="0DD4DA40"/>
    <w:lvl w:ilvl="0" w:tplc="04270001">
      <w:start w:val="1"/>
      <w:numFmt w:val="bullet"/>
      <w:lvlText w:val=""/>
      <w:lvlJc w:val="left"/>
      <w:pPr>
        <w:ind w:left="8897" w:hanging="360"/>
      </w:pPr>
      <w:rPr>
        <w:rFonts w:ascii="Symbol" w:hAnsi="Symbol" w:hint="default"/>
      </w:rPr>
    </w:lvl>
    <w:lvl w:ilvl="1" w:tplc="04270003" w:tentative="1">
      <w:start w:val="1"/>
      <w:numFmt w:val="bullet"/>
      <w:lvlText w:val="o"/>
      <w:lvlJc w:val="left"/>
      <w:pPr>
        <w:ind w:left="9617" w:hanging="360"/>
      </w:pPr>
      <w:rPr>
        <w:rFonts w:ascii="Courier New" w:hAnsi="Courier New" w:cs="Courier New" w:hint="default"/>
      </w:rPr>
    </w:lvl>
    <w:lvl w:ilvl="2" w:tplc="04270005" w:tentative="1">
      <w:start w:val="1"/>
      <w:numFmt w:val="bullet"/>
      <w:lvlText w:val=""/>
      <w:lvlJc w:val="left"/>
      <w:pPr>
        <w:ind w:left="10337" w:hanging="360"/>
      </w:pPr>
      <w:rPr>
        <w:rFonts w:ascii="Wingdings" w:hAnsi="Wingdings" w:hint="default"/>
      </w:rPr>
    </w:lvl>
    <w:lvl w:ilvl="3" w:tplc="04270001" w:tentative="1">
      <w:start w:val="1"/>
      <w:numFmt w:val="bullet"/>
      <w:lvlText w:val=""/>
      <w:lvlJc w:val="left"/>
      <w:pPr>
        <w:ind w:left="11057" w:hanging="360"/>
      </w:pPr>
      <w:rPr>
        <w:rFonts w:ascii="Symbol" w:hAnsi="Symbol" w:hint="default"/>
      </w:rPr>
    </w:lvl>
    <w:lvl w:ilvl="4" w:tplc="04270003" w:tentative="1">
      <w:start w:val="1"/>
      <w:numFmt w:val="bullet"/>
      <w:lvlText w:val="o"/>
      <w:lvlJc w:val="left"/>
      <w:pPr>
        <w:ind w:left="11777" w:hanging="360"/>
      </w:pPr>
      <w:rPr>
        <w:rFonts w:ascii="Courier New" w:hAnsi="Courier New" w:cs="Courier New" w:hint="default"/>
      </w:rPr>
    </w:lvl>
    <w:lvl w:ilvl="5" w:tplc="04270005" w:tentative="1">
      <w:start w:val="1"/>
      <w:numFmt w:val="bullet"/>
      <w:lvlText w:val=""/>
      <w:lvlJc w:val="left"/>
      <w:pPr>
        <w:ind w:left="12497" w:hanging="360"/>
      </w:pPr>
      <w:rPr>
        <w:rFonts w:ascii="Wingdings" w:hAnsi="Wingdings" w:hint="default"/>
      </w:rPr>
    </w:lvl>
    <w:lvl w:ilvl="6" w:tplc="04270001" w:tentative="1">
      <w:start w:val="1"/>
      <w:numFmt w:val="bullet"/>
      <w:lvlText w:val=""/>
      <w:lvlJc w:val="left"/>
      <w:pPr>
        <w:ind w:left="13217" w:hanging="360"/>
      </w:pPr>
      <w:rPr>
        <w:rFonts w:ascii="Symbol" w:hAnsi="Symbol" w:hint="default"/>
      </w:rPr>
    </w:lvl>
    <w:lvl w:ilvl="7" w:tplc="04270003" w:tentative="1">
      <w:start w:val="1"/>
      <w:numFmt w:val="bullet"/>
      <w:lvlText w:val="o"/>
      <w:lvlJc w:val="left"/>
      <w:pPr>
        <w:ind w:left="13937" w:hanging="360"/>
      </w:pPr>
      <w:rPr>
        <w:rFonts w:ascii="Courier New" w:hAnsi="Courier New" w:cs="Courier New" w:hint="default"/>
      </w:rPr>
    </w:lvl>
    <w:lvl w:ilvl="8" w:tplc="04270005" w:tentative="1">
      <w:start w:val="1"/>
      <w:numFmt w:val="bullet"/>
      <w:lvlText w:val=""/>
      <w:lvlJc w:val="left"/>
      <w:pPr>
        <w:ind w:left="146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C6"/>
    <w:rsid w:val="00004EC6"/>
    <w:rsid w:val="000561D9"/>
    <w:rsid w:val="0007144E"/>
    <w:rsid w:val="0008572B"/>
    <w:rsid w:val="000B7F9C"/>
    <w:rsid w:val="000F127B"/>
    <w:rsid w:val="0012268F"/>
    <w:rsid w:val="001521F6"/>
    <w:rsid w:val="00175F41"/>
    <w:rsid w:val="001840F3"/>
    <w:rsid w:val="001D307A"/>
    <w:rsid w:val="0023552E"/>
    <w:rsid w:val="00393361"/>
    <w:rsid w:val="003A18FA"/>
    <w:rsid w:val="003D2140"/>
    <w:rsid w:val="00405030"/>
    <w:rsid w:val="004C5A0B"/>
    <w:rsid w:val="004D35E0"/>
    <w:rsid w:val="004E025D"/>
    <w:rsid w:val="005158CC"/>
    <w:rsid w:val="00516AD7"/>
    <w:rsid w:val="00573C30"/>
    <w:rsid w:val="005B2DB9"/>
    <w:rsid w:val="005C08D5"/>
    <w:rsid w:val="005C6F51"/>
    <w:rsid w:val="005D2E26"/>
    <w:rsid w:val="005E4EDD"/>
    <w:rsid w:val="006271E3"/>
    <w:rsid w:val="00672BE1"/>
    <w:rsid w:val="006762CE"/>
    <w:rsid w:val="006A3037"/>
    <w:rsid w:val="006B6EF0"/>
    <w:rsid w:val="006C7B06"/>
    <w:rsid w:val="007511D3"/>
    <w:rsid w:val="007666C4"/>
    <w:rsid w:val="00777E00"/>
    <w:rsid w:val="00785250"/>
    <w:rsid w:val="007D6CFA"/>
    <w:rsid w:val="007F7372"/>
    <w:rsid w:val="00817A9D"/>
    <w:rsid w:val="00823EB5"/>
    <w:rsid w:val="008405A0"/>
    <w:rsid w:val="00850C70"/>
    <w:rsid w:val="009B5BA6"/>
    <w:rsid w:val="00A15A7E"/>
    <w:rsid w:val="00A27820"/>
    <w:rsid w:val="00B04E34"/>
    <w:rsid w:val="00B1491F"/>
    <w:rsid w:val="00B503A4"/>
    <w:rsid w:val="00C0346E"/>
    <w:rsid w:val="00C93993"/>
    <w:rsid w:val="00CC1709"/>
    <w:rsid w:val="00D127FF"/>
    <w:rsid w:val="00D62D76"/>
    <w:rsid w:val="00DA2644"/>
    <w:rsid w:val="00DB05DD"/>
    <w:rsid w:val="00DB5436"/>
    <w:rsid w:val="00E72FE0"/>
    <w:rsid w:val="00EE11CF"/>
    <w:rsid w:val="00F01389"/>
    <w:rsid w:val="00F04F02"/>
    <w:rsid w:val="00F803F3"/>
    <w:rsid w:val="00FA03EC"/>
    <w:rsid w:val="00FE4435"/>
    <w:rsid w:val="00FF3D3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A5FA0D"/>
  <w15:docId w15:val="{5786C6B6-282C-4B7A-8B47-3A7DD0E7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3D2140"/>
    <w:pPr>
      <w:tabs>
        <w:tab w:val="center" w:pos="4819"/>
        <w:tab w:val="right" w:pos="9638"/>
      </w:tabs>
    </w:pPr>
  </w:style>
  <w:style w:type="character" w:customStyle="1" w:styleId="HeaderChar">
    <w:name w:val="Header Char"/>
    <w:basedOn w:val="DefaultParagraphFont"/>
    <w:link w:val="Header"/>
    <w:semiHidden/>
    <w:rsid w:val="00FF3D39"/>
  </w:style>
  <w:style w:type="paragraph" w:styleId="Footer">
    <w:name w:val="footer"/>
    <w:basedOn w:val="Normal"/>
    <w:link w:val="FooterChar"/>
    <w:semiHidden/>
    <w:unhideWhenUsed/>
    <w:rsid w:val="003D2140"/>
    <w:pPr>
      <w:tabs>
        <w:tab w:val="center" w:pos="4819"/>
        <w:tab w:val="right" w:pos="9638"/>
      </w:tabs>
    </w:pPr>
  </w:style>
  <w:style w:type="character" w:customStyle="1" w:styleId="FooterChar">
    <w:name w:val="Footer Char"/>
    <w:basedOn w:val="DefaultParagraphFont"/>
    <w:link w:val="Footer"/>
    <w:semiHidden/>
    <w:rsid w:val="00FF3D39"/>
  </w:style>
  <w:style w:type="paragraph" w:styleId="BalloonText">
    <w:name w:val="Balloon Text"/>
    <w:basedOn w:val="Normal"/>
    <w:link w:val="BalloonTextChar"/>
    <w:rsid w:val="00CC1709"/>
    <w:rPr>
      <w:rFonts w:ascii="Tahoma" w:hAnsi="Tahoma" w:cs="Tahoma"/>
      <w:sz w:val="16"/>
      <w:szCs w:val="16"/>
    </w:rPr>
  </w:style>
  <w:style w:type="character" w:customStyle="1" w:styleId="BalloonTextChar">
    <w:name w:val="Balloon Text Char"/>
    <w:basedOn w:val="DefaultParagraphFont"/>
    <w:link w:val="BalloonText"/>
    <w:rsid w:val="00CC1709"/>
    <w:rPr>
      <w:rFonts w:ascii="Tahoma" w:hAnsi="Tahoma" w:cs="Tahoma"/>
      <w:sz w:val="16"/>
      <w:szCs w:val="16"/>
    </w:rPr>
  </w:style>
  <w:style w:type="character" w:styleId="CommentReference">
    <w:name w:val="annotation reference"/>
    <w:basedOn w:val="DefaultParagraphFont"/>
    <w:semiHidden/>
    <w:unhideWhenUsed/>
    <w:rsid w:val="00C0346E"/>
    <w:rPr>
      <w:sz w:val="16"/>
      <w:szCs w:val="16"/>
    </w:rPr>
  </w:style>
  <w:style w:type="paragraph" w:styleId="CommentText">
    <w:name w:val="annotation text"/>
    <w:basedOn w:val="Normal"/>
    <w:link w:val="CommentTextChar"/>
    <w:semiHidden/>
    <w:unhideWhenUsed/>
    <w:rsid w:val="00C0346E"/>
    <w:rPr>
      <w:sz w:val="20"/>
    </w:rPr>
  </w:style>
  <w:style w:type="character" w:customStyle="1" w:styleId="CommentTextChar">
    <w:name w:val="Comment Text Char"/>
    <w:basedOn w:val="DefaultParagraphFont"/>
    <w:link w:val="CommentText"/>
    <w:semiHidden/>
    <w:rsid w:val="00C0346E"/>
    <w:rPr>
      <w:sz w:val="20"/>
    </w:rPr>
  </w:style>
  <w:style w:type="paragraph" w:styleId="CommentSubject">
    <w:name w:val="annotation subject"/>
    <w:basedOn w:val="CommentText"/>
    <w:next w:val="CommentText"/>
    <w:link w:val="CommentSubjectChar"/>
    <w:semiHidden/>
    <w:unhideWhenUsed/>
    <w:rsid w:val="00C0346E"/>
    <w:rPr>
      <w:b/>
      <w:bCs/>
    </w:rPr>
  </w:style>
  <w:style w:type="character" w:customStyle="1" w:styleId="CommentSubjectChar">
    <w:name w:val="Comment Subject Char"/>
    <w:basedOn w:val="CommentTextChar"/>
    <w:link w:val="CommentSubject"/>
    <w:semiHidden/>
    <w:rsid w:val="00C0346E"/>
    <w:rPr>
      <w:b/>
      <w:bCs/>
      <w:sz w:val="20"/>
    </w:rPr>
  </w:style>
  <w:style w:type="paragraph" w:styleId="ListParagraph">
    <w:name w:val="List Paragraph"/>
    <w:basedOn w:val="Normal"/>
    <w:rsid w:val="00515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152623">
      <w:bodyDiv w:val="1"/>
      <w:marLeft w:val="0"/>
      <w:marRight w:val="0"/>
      <w:marTop w:val="0"/>
      <w:marBottom w:val="0"/>
      <w:divBdr>
        <w:top w:val="none" w:sz="0" w:space="0" w:color="auto"/>
        <w:left w:val="none" w:sz="0" w:space="0" w:color="auto"/>
        <w:bottom w:val="none" w:sz="0" w:space="0" w:color="auto"/>
        <w:right w:val="none" w:sz="0" w:space="0" w:color="auto"/>
      </w:divBdr>
      <w:divsChild>
        <w:div w:id="1972979394">
          <w:marLeft w:val="0"/>
          <w:marRight w:val="0"/>
          <w:marTop w:val="0"/>
          <w:marBottom w:val="0"/>
          <w:divBdr>
            <w:top w:val="none" w:sz="0" w:space="0" w:color="auto"/>
            <w:left w:val="none" w:sz="0" w:space="0" w:color="auto"/>
            <w:bottom w:val="none" w:sz="0" w:space="0" w:color="auto"/>
            <w:right w:val="none" w:sz="0" w:space="0" w:color="auto"/>
          </w:divBdr>
          <w:divsChild>
            <w:div w:id="1182552803">
              <w:marLeft w:val="0"/>
              <w:marRight w:val="0"/>
              <w:marTop w:val="0"/>
              <w:marBottom w:val="0"/>
              <w:divBdr>
                <w:top w:val="none" w:sz="0" w:space="0" w:color="auto"/>
                <w:left w:val="none" w:sz="0" w:space="0" w:color="auto"/>
                <w:bottom w:val="none" w:sz="0" w:space="0" w:color="auto"/>
                <w:right w:val="none" w:sz="0" w:space="0" w:color="auto"/>
              </w:divBdr>
              <w:divsChild>
                <w:div w:id="891577523">
                  <w:marLeft w:val="0"/>
                  <w:marRight w:val="0"/>
                  <w:marTop w:val="0"/>
                  <w:marBottom w:val="0"/>
                  <w:divBdr>
                    <w:top w:val="none" w:sz="0" w:space="0" w:color="auto"/>
                    <w:left w:val="none" w:sz="0" w:space="0" w:color="auto"/>
                    <w:bottom w:val="none" w:sz="0" w:space="0" w:color="auto"/>
                    <w:right w:val="none" w:sz="0" w:space="0" w:color="auto"/>
                  </w:divBdr>
                  <w:divsChild>
                    <w:div w:id="7243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2B8D-9A9A-425F-BFB6-32138923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1090</Words>
  <Characters>622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2021-03-19T11:05:00Z</dcterms:created>
  <dc:creator>Agnė Amelija Mikalonė</dc:creator>
  <cp:lastModifiedBy>Algirdas</cp:lastModifiedBy>
  <dcterms:modified xsi:type="dcterms:W3CDTF">2021-03-22T09:11:00Z</dcterms:modified>
  <cp:revision>5</cp:revision>
</cp:coreProperties>
</file>