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AAA5" w14:textId="72BDDC3E" w:rsidR="003A39C7" w:rsidRDefault="00B6397E" w:rsidP="003A39C7">
      <w:pPr>
        <w:spacing w:line="288" w:lineRule="auto"/>
        <w:ind w:left="6521" w:firstLine="1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</w:t>
      </w:r>
    </w:p>
    <w:p w14:paraId="78B73A9E" w14:textId="56EA19D0" w:rsidR="00B6397E" w:rsidRDefault="00B6397E" w:rsidP="003A39C7">
      <w:pPr>
        <w:spacing w:line="288" w:lineRule="auto"/>
        <w:ind w:left="6521" w:firstLine="1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lyginamasis variantas </w:t>
      </w:r>
    </w:p>
    <w:p w14:paraId="577C3C4E" w14:textId="77777777" w:rsidR="003A39C7" w:rsidRDefault="003A39C7" w:rsidP="003A39C7">
      <w:pPr>
        <w:jc w:val="center"/>
      </w:pPr>
    </w:p>
    <w:p w14:paraId="5422574C" w14:textId="77777777" w:rsidR="003A39C7" w:rsidRDefault="003A39C7" w:rsidP="003A39C7">
      <w:pPr>
        <w:pStyle w:val="Heading1"/>
        <w:spacing w:before="12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Lietuvos Respublikos Vyriausybė</w:t>
      </w:r>
    </w:p>
    <w:p w14:paraId="447BEC14" w14:textId="77777777" w:rsidR="003A39C7" w:rsidRDefault="003A39C7" w:rsidP="003A39C7">
      <w:pPr>
        <w:jc w:val="center"/>
        <w:rPr>
          <w:caps/>
        </w:rPr>
      </w:pPr>
    </w:p>
    <w:p w14:paraId="611CA390" w14:textId="77777777" w:rsidR="003A39C7" w:rsidRDefault="003A39C7" w:rsidP="003A39C7">
      <w:pPr>
        <w:jc w:val="center"/>
        <w:rPr>
          <w:lang w:eastAsia="lt-LT"/>
        </w:rPr>
      </w:pPr>
      <w:r>
        <w:rPr>
          <w:b/>
          <w:caps/>
        </w:rPr>
        <w:t>nutarimas</w:t>
      </w:r>
    </w:p>
    <w:p w14:paraId="705A1A5E" w14:textId="77777777" w:rsidR="00E922B1" w:rsidRDefault="00E922B1">
      <w:pPr>
        <w:jc w:val="center"/>
        <w:rPr>
          <w:b/>
          <w:lang w:eastAsia="lt-LT"/>
        </w:rPr>
      </w:pPr>
    </w:p>
    <w:p w14:paraId="1B735307" w14:textId="3C4C5565" w:rsidR="00E922B1" w:rsidRDefault="007E15A2">
      <w:pPr>
        <w:jc w:val="center"/>
        <w:rPr>
          <w:b/>
          <w:szCs w:val="24"/>
          <w:lang w:eastAsia="lt-LT"/>
        </w:rPr>
      </w:pPr>
      <w:r w:rsidRPr="00556984">
        <w:rPr>
          <w:b/>
          <w:caps/>
          <w:lang w:eastAsia="lt-LT"/>
        </w:rPr>
        <w:t xml:space="preserve">Dėl </w:t>
      </w:r>
      <w:r>
        <w:rPr>
          <w:b/>
          <w:caps/>
          <w:lang w:eastAsia="lt-LT"/>
        </w:rPr>
        <w:t xml:space="preserve">LIETUVOS RESPUBLIKOS VYRIAUSYBĖS 2014 M. SAUSIO 15 D. NUTARIMO NR. 42 „DĖL </w:t>
      </w:r>
      <w:r w:rsidRPr="00556984">
        <w:rPr>
          <w:b/>
          <w:szCs w:val="24"/>
          <w:lang w:eastAsia="lt-LT"/>
        </w:rPr>
        <w:t>NACIONALINĖS VYSTOMOJO BENDRADARBIAVIMO KOMISIJOS SUDARYMO IR JOS NUOSTATŲ PATVIRTINIMO</w:t>
      </w:r>
      <w:r>
        <w:rPr>
          <w:b/>
          <w:szCs w:val="24"/>
          <w:lang w:eastAsia="lt-LT"/>
        </w:rPr>
        <w:t>“ PAKEITIMO</w:t>
      </w:r>
    </w:p>
    <w:p w14:paraId="5774E625" w14:textId="479CFA27" w:rsidR="007E15A2" w:rsidRDefault="007E15A2">
      <w:pPr>
        <w:jc w:val="center"/>
        <w:rPr>
          <w:b/>
          <w:szCs w:val="24"/>
          <w:lang w:eastAsia="lt-LT"/>
        </w:rPr>
      </w:pPr>
    </w:p>
    <w:p w14:paraId="6C357C49" w14:textId="77777777" w:rsidR="007E15A2" w:rsidRDefault="007E15A2">
      <w:pPr>
        <w:jc w:val="center"/>
        <w:rPr>
          <w:lang w:eastAsia="lt-LT"/>
        </w:rPr>
      </w:pPr>
    </w:p>
    <w:p w14:paraId="3244F854" w14:textId="544EFAA0" w:rsidR="00E922B1" w:rsidRDefault="007E15A2">
      <w:pPr>
        <w:ind w:firstLine="62"/>
        <w:jc w:val="center"/>
        <w:rPr>
          <w:lang w:eastAsia="lt-LT"/>
        </w:rPr>
      </w:pPr>
      <w:r>
        <w:rPr>
          <w:lang w:eastAsia="lt-LT"/>
        </w:rPr>
        <w:t>2021</w:t>
      </w:r>
      <w:r w:rsidR="00905B22">
        <w:rPr>
          <w:lang w:eastAsia="lt-LT"/>
        </w:rPr>
        <w:t xml:space="preserve"> m.                            d. </w:t>
      </w:r>
      <w:r w:rsidR="007D2B2D">
        <w:rPr>
          <w:lang w:eastAsia="lt-LT"/>
        </w:rPr>
        <w:t>Nr.</w:t>
      </w:r>
    </w:p>
    <w:p w14:paraId="1AF77E9E" w14:textId="77777777" w:rsidR="00E922B1" w:rsidRDefault="007D2B2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4FD0589" w14:textId="0E5FA1D0" w:rsidR="00E922B1" w:rsidRDefault="00E922B1">
      <w:pPr>
        <w:rPr>
          <w:lang w:eastAsia="lt-LT"/>
        </w:rPr>
      </w:pPr>
    </w:p>
    <w:p w14:paraId="05CF5E97" w14:textId="77777777" w:rsidR="00195214" w:rsidRDefault="00195214">
      <w:pPr>
        <w:rPr>
          <w:lang w:eastAsia="lt-LT"/>
        </w:rPr>
      </w:pPr>
    </w:p>
    <w:p w14:paraId="03EA36D8" w14:textId="77777777" w:rsidR="00AD0D7D" w:rsidRDefault="00AD0D7D" w:rsidP="00AD0D7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Lietuvos Respublikos Vyriausybė n u t a r i a:</w:t>
      </w:r>
    </w:p>
    <w:p w14:paraId="4B46C1A1" w14:textId="2303E49B" w:rsidR="00AD0D7D" w:rsidRDefault="00AD0D7D" w:rsidP="00AD0D7D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7E15A2">
        <w:rPr>
          <w:color w:val="000000"/>
          <w:szCs w:val="24"/>
          <w:lang w:eastAsia="lt-LT"/>
        </w:rPr>
        <w:t>Pakeisti Lietuvos Respublikos Vyriausybės 2014 m. sausio 15 d. nutarimą Nr. 42 „Dėl Nacionalinės vystomojo bendradarbiavimo komisijos sudarymo ir jos nuostatų patvirtinimo“</w:t>
      </w:r>
      <w:r>
        <w:rPr>
          <w:color w:val="000000"/>
          <w:szCs w:val="24"/>
          <w:lang w:eastAsia="lt-LT"/>
        </w:rPr>
        <w:t xml:space="preserve"> ir </w:t>
      </w:r>
      <w:r w:rsidRPr="001B6576">
        <w:rPr>
          <w:color w:val="000000"/>
          <w:szCs w:val="24"/>
          <w:lang w:eastAsia="lt-LT"/>
        </w:rPr>
        <w:t xml:space="preserve">1 punktą išdėstyti taip: </w:t>
      </w:r>
    </w:p>
    <w:p w14:paraId="747F0A10" w14:textId="77777777" w:rsidR="00AD0D7D" w:rsidRDefault="00AD0D7D" w:rsidP="005E3270">
      <w:pPr>
        <w:spacing w:line="360" w:lineRule="auto"/>
        <w:ind w:firstLine="720"/>
        <w:jc w:val="both"/>
        <w:rPr>
          <w:szCs w:val="24"/>
          <w:lang w:eastAsia="lt-LT"/>
        </w:rPr>
      </w:pPr>
      <w:r w:rsidRPr="00FE08CD">
        <w:rPr>
          <w:szCs w:val="24"/>
          <w:lang w:eastAsia="lt-LT"/>
        </w:rPr>
        <w:t>„1. Sudaryti šią Nacionalinę vystomojo bendradarbiavimo komisiją (toliau – Komisija):</w:t>
      </w:r>
    </w:p>
    <w:p w14:paraId="48B1FA14" w14:textId="775E2DC8" w:rsidR="00AD0D7D" w:rsidRDefault="00AD0D7D" w:rsidP="005E3270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</w:t>
      </w:r>
      <w:r w:rsidRPr="00FE08CD">
        <w:rPr>
          <w:szCs w:val="24"/>
          <w:lang w:eastAsia="lt-LT"/>
        </w:rPr>
        <w:t>užsienio reikalų viceministras</w:t>
      </w:r>
      <w:r w:rsidR="006A1E1E">
        <w:rPr>
          <w:b/>
          <w:szCs w:val="24"/>
          <w:lang w:eastAsia="lt-LT"/>
        </w:rPr>
        <w:t xml:space="preserve"> </w:t>
      </w:r>
      <w:r w:rsidRPr="00FE08CD">
        <w:rPr>
          <w:szCs w:val="24"/>
          <w:lang w:eastAsia="lt-LT"/>
        </w:rPr>
        <w:t>(Komisijos pirmininkas);</w:t>
      </w:r>
    </w:p>
    <w:p w14:paraId="6ED3AB41" w14:textId="245224C0" w:rsidR="00AD0D7D" w:rsidRDefault="00AD0D7D" w:rsidP="005E3270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</w:t>
      </w:r>
      <w:r w:rsidRPr="00FE08CD">
        <w:rPr>
          <w:szCs w:val="24"/>
          <w:lang w:eastAsia="lt-LT"/>
        </w:rPr>
        <w:t xml:space="preserve"> finansų ministerijos atstovas (Komisijos pirmininko pavaduotojas);</w:t>
      </w:r>
    </w:p>
    <w:p w14:paraId="5CD65920" w14:textId="77777777" w:rsidR="005E3270" w:rsidRPr="005E3270" w:rsidRDefault="005E3270" w:rsidP="005E3270">
      <w:pPr>
        <w:spacing w:line="360" w:lineRule="auto"/>
        <w:ind w:firstLine="720"/>
        <w:jc w:val="both"/>
        <w:rPr>
          <w:rFonts w:eastAsia="Calibri"/>
          <w:strike/>
          <w:szCs w:val="24"/>
          <w:lang w:eastAsia="lt-LT"/>
        </w:rPr>
      </w:pPr>
      <w:r w:rsidRPr="005E3270">
        <w:rPr>
          <w:rFonts w:eastAsia="Calibri"/>
          <w:strike/>
          <w:szCs w:val="24"/>
          <w:lang w:eastAsia="lt-LT"/>
        </w:rPr>
        <w:t>asociacijos LITDEA atstovas;</w:t>
      </w:r>
    </w:p>
    <w:p w14:paraId="495DBC39" w14:textId="77777777" w:rsidR="00AD0D7D" w:rsidRDefault="00AD0D7D" w:rsidP="005E3270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</w:t>
      </w:r>
      <w:r w:rsidRPr="00FE08CD">
        <w:rPr>
          <w:szCs w:val="24"/>
          <w:lang w:eastAsia="lt-LT"/>
        </w:rPr>
        <w:t xml:space="preserve"> aplinkos ministerijos atstovas;</w:t>
      </w:r>
    </w:p>
    <w:p w14:paraId="2C0AA7DB" w14:textId="77777777" w:rsidR="00AD0D7D" w:rsidRPr="005E3270" w:rsidRDefault="00AD0D7D" w:rsidP="005E3270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5E3270">
        <w:rPr>
          <w:b/>
          <w:szCs w:val="24"/>
          <w:lang w:eastAsia="lt-LT"/>
        </w:rPr>
        <w:t>Lietuvos Respublikos ekonomikos ir inovacijų ministerijos atstovas;</w:t>
      </w:r>
    </w:p>
    <w:p w14:paraId="2FD64B89" w14:textId="77777777" w:rsidR="00AD0D7D" w:rsidRPr="005E3270" w:rsidRDefault="00AD0D7D" w:rsidP="005E3270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 energetikos ministerijos atstovas;</w:t>
      </w:r>
    </w:p>
    <w:p w14:paraId="4B1C8B7A" w14:textId="77777777" w:rsidR="00AD0D7D" w:rsidRPr="006154ED" w:rsidRDefault="00AD0D7D" w:rsidP="005E3270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bookmarkStart w:id="0" w:name="_GoBack"/>
      <w:r w:rsidRPr="006154ED">
        <w:rPr>
          <w:strike/>
          <w:szCs w:val="24"/>
          <w:lang w:eastAsia="lt-LT"/>
        </w:rPr>
        <w:t>Lietuvos Respublikos krašto apsaugos ministerijos atstovas;</w:t>
      </w:r>
    </w:p>
    <w:bookmarkEnd w:id="0"/>
    <w:p w14:paraId="211FB6D1" w14:textId="77777777" w:rsidR="00AD0D7D" w:rsidRPr="005E3270" w:rsidRDefault="00AD0D7D" w:rsidP="005E3270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 kultūros ministerijos atstovas;</w:t>
      </w:r>
    </w:p>
    <w:p w14:paraId="58B52E31" w14:textId="77777777" w:rsidR="00AD0D7D" w:rsidRPr="005E3270" w:rsidRDefault="00AD0D7D" w:rsidP="005E3270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 socialinės apsaugos ir darbo ministerijos atstovas;</w:t>
      </w:r>
    </w:p>
    <w:p w14:paraId="39B9E578" w14:textId="77777777" w:rsidR="00AD0D7D" w:rsidRPr="005E3270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 susisiekimo ministerijos atstovas;</w:t>
      </w:r>
    </w:p>
    <w:p w14:paraId="2BA4F401" w14:textId="77777777" w:rsidR="00AD0D7D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</w:t>
      </w:r>
      <w:r w:rsidRPr="00FE08CD">
        <w:rPr>
          <w:szCs w:val="24"/>
          <w:lang w:eastAsia="lt-LT"/>
        </w:rPr>
        <w:t xml:space="preserve"> sveikatos apsaugos ministerijos atstovas;</w:t>
      </w:r>
    </w:p>
    <w:p w14:paraId="723181CF" w14:textId="7A7ECFD8" w:rsidR="00AD0D7D" w:rsidRPr="005E3270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 švietimo</w:t>
      </w:r>
      <w:r w:rsidR="005E3270" w:rsidRPr="005E3270">
        <w:rPr>
          <w:b/>
          <w:szCs w:val="24"/>
          <w:lang w:eastAsia="lt-LT"/>
        </w:rPr>
        <w:t>,</w:t>
      </w:r>
      <w:r w:rsidR="005E3270">
        <w:rPr>
          <w:szCs w:val="24"/>
          <w:lang w:eastAsia="lt-LT"/>
        </w:rPr>
        <w:t xml:space="preserve"> </w:t>
      </w:r>
      <w:r w:rsidR="005E3270" w:rsidRPr="005E3270">
        <w:rPr>
          <w:strike/>
          <w:szCs w:val="24"/>
          <w:lang w:eastAsia="lt-LT"/>
        </w:rPr>
        <w:t>ir</w:t>
      </w:r>
      <w:r w:rsidRPr="005E3270">
        <w:rPr>
          <w:strike/>
          <w:szCs w:val="24"/>
          <w:lang w:eastAsia="lt-LT"/>
        </w:rPr>
        <w:t xml:space="preserve"> </w:t>
      </w:r>
      <w:r w:rsidRPr="005E3270">
        <w:rPr>
          <w:szCs w:val="24"/>
          <w:lang w:eastAsia="lt-LT"/>
        </w:rPr>
        <w:t xml:space="preserve">mokslo </w:t>
      </w:r>
      <w:r w:rsidRPr="005E3270">
        <w:rPr>
          <w:b/>
          <w:szCs w:val="24"/>
          <w:lang w:eastAsia="lt-LT"/>
        </w:rPr>
        <w:t>ir sporto</w:t>
      </w:r>
      <w:r w:rsidRPr="005E3270">
        <w:rPr>
          <w:szCs w:val="24"/>
          <w:lang w:eastAsia="lt-LT"/>
        </w:rPr>
        <w:t xml:space="preserve"> ministerijos atstovas;</w:t>
      </w:r>
    </w:p>
    <w:p w14:paraId="704DCBEC" w14:textId="6DF8914B" w:rsidR="00AD0D7D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</w:t>
      </w:r>
      <w:r w:rsidRPr="00FE08CD">
        <w:rPr>
          <w:szCs w:val="24"/>
          <w:lang w:eastAsia="lt-LT"/>
        </w:rPr>
        <w:t xml:space="preserve"> teisingumo ministerijos atstovas;</w:t>
      </w:r>
    </w:p>
    <w:p w14:paraId="73EAE5F3" w14:textId="3EEBD0E9" w:rsidR="005E3270" w:rsidRPr="005E3270" w:rsidRDefault="005E3270" w:rsidP="00AD0D7D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 w:rsidRPr="005E3270">
        <w:rPr>
          <w:strike/>
          <w:szCs w:val="24"/>
          <w:lang w:eastAsia="lt-LT"/>
        </w:rPr>
        <w:t>Lietuvos Respublikos ūkio ministerijos atstovas;</w:t>
      </w:r>
    </w:p>
    <w:p w14:paraId="739501F6" w14:textId="77777777" w:rsidR="00AD0D7D" w:rsidRPr="005E3270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 vidaus reikalų ministerijos atstovas;</w:t>
      </w:r>
    </w:p>
    <w:p w14:paraId="3679237E" w14:textId="77777777" w:rsidR="00AD0D7D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 žemės</w:t>
      </w:r>
      <w:r>
        <w:rPr>
          <w:szCs w:val="24"/>
          <w:lang w:eastAsia="lt-LT"/>
        </w:rPr>
        <w:t xml:space="preserve"> ūkio ministerijos atstovas;</w:t>
      </w:r>
    </w:p>
    <w:p w14:paraId="60536C9E" w14:textId="77777777" w:rsidR="00AD0D7D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5E3270">
        <w:rPr>
          <w:szCs w:val="24"/>
          <w:lang w:eastAsia="lt-LT"/>
        </w:rPr>
        <w:t>Lietuvos Respublikos</w:t>
      </w:r>
      <w:r w:rsidRPr="00FE08CD">
        <w:rPr>
          <w:szCs w:val="24"/>
          <w:lang w:eastAsia="lt-LT"/>
        </w:rPr>
        <w:t xml:space="preserve"> Vyriausybės kanceliarijos atstovas;</w:t>
      </w:r>
    </w:p>
    <w:p w14:paraId="7B7ACD0D" w14:textId="77777777" w:rsidR="00AD0D7D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FE08CD">
        <w:rPr>
          <w:szCs w:val="24"/>
          <w:lang w:eastAsia="lt-LT"/>
        </w:rPr>
        <w:lastRenderedPageBreak/>
        <w:t xml:space="preserve">Lietuvos Respublikos specialiųjų tyrimų </w:t>
      </w:r>
      <w:r>
        <w:rPr>
          <w:szCs w:val="24"/>
          <w:lang w:eastAsia="lt-LT"/>
        </w:rPr>
        <w:t xml:space="preserve">tarnybos </w:t>
      </w:r>
      <w:r w:rsidRPr="00FE08CD">
        <w:rPr>
          <w:szCs w:val="24"/>
          <w:lang w:eastAsia="lt-LT"/>
        </w:rPr>
        <w:t>atstovas;</w:t>
      </w:r>
    </w:p>
    <w:p w14:paraId="598C4D78" w14:textId="77777777" w:rsidR="00AD0D7D" w:rsidRPr="00CC7457" w:rsidRDefault="00AD0D7D" w:rsidP="00AD0D7D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 w:rsidRPr="00CC7457">
        <w:rPr>
          <w:strike/>
          <w:szCs w:val="24"/>
          <w:lang w:eastAsia="lt-LT"/>
        </w:rPr>
        <w:t>Lietuvos savivaldybių asociacijos atstovas;</w:t>
      </w:r>
    </w:p>
    <w:p w14:paraId="31195BE4" w14:textId="7FC2105F" w:rsidR="00AD0D7D" w:rsidRDefault="00AD0D7D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FE08CD">
        <w:rPr>
          <w:szCs w:val="24"/>
          <w:lang w:eastAsia="lt-LT"/>
        </w:rPr>
        <w:t>Lietuvos statistikos departamento atstovas;</w:t>
      </w:r>
    </w:p>
    <w:p w14:paraId="52FB1149" w14:textId="68DD0FB7" w:rsidR="00F9357C" w:rsidRPr="00F9357C" w:rsidRDefault="00F9357C" w:rsidP="00F9357C">
      <w:pPr>
        <w:spacing w:line="360" w:lineRule="auto"/>
        <w:ind w:firstLine="720"/>
        <w:jc w:val="both"/>
        <w:rPr>
          <w:strike/>
          <w:szCs w:val="24"/>
          <w:lang w:eastAsia="lt-LT"/>
        </w:rPr>
      </w:pPr>
      <w:r w:rsidRPr="00F9357C">
        <w:rPr>
          <w:rFonts w:eastAsia="Calibri"/>
          <w:strike/>
          <w:szCs w:val="24"/>
          <w:lang w:eastAsia="lt-LT"/>
        </w:rPr>
        <w:t>Lietuvos verslą vienijančių organizacijų atstovas;</w:t>
      </w:r>
    </w:p>
    <w:p w14:paraId="34E71085" w14:textId="3066E37C" w:rsidR="00AD0D7D" w:rsidRDefault="00AD0D7D" w:rsidP="00F9357C">
      <w:pPr>
        <w:spacing w:line="360" w:lineRule="auto"/>
        <w:ind w:firstLine="720"/>
        <w:jc w:val="both"/>
        <w:rPr>
          <w:szCs w:val="24"/>
          <w:lang w:eastAsia="lt-LT"/>
        </w:rPr>
      </w:pPr>
      <w:r w:rsidRPr="00FE08CD">
        <w:rPr>
          <w:szCs w:val="24"/>
          <w:lang w:eastAsia="lt-LT"/>
        </w:rPr>
        <w:t xml:space="preserve">Muitinės departamento prie </w:t>
      </w:r>
      <w:r w:rsidRPr="00F9357C"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f</w:t>
      </w:r>
      <w:r w:rsidRPr="00FE08CD">
        <w:rPr>
          <w:szCs w:val="24"/>
          <w:lang w:eastAsia="lt-LT"/>
        </w:rPr>
        <w:t>inansų ministerijos atstovas;</w:t>
      </w:r>
    </w:p>
    <w:p w14:paraId="62EA5C71" w14:textId="77777777" w:rsidR="00F9357C" w:rsidRPr="00F9357C" w:rsidRDefault="00F9357C" w:rsidP="00F9357C">
      <w:pPr>
        <w:spacing w:line="360" w:lineRule="auto"/>
        <w:ind w:firstLine="720"/>
        <w:jc w:val="both"/>
        <w:rPr>
          <w:rFonts w:eastAsia="Calibri"/>
          <w:strike/>
          <w:szCs w:val="24"/>
          <w:lang w:eastAsia="lt-LT"/>
        </w:rPr>
      </w:pPr>
      <w:r w:rsidRPr="00F9357C">
        <w:rPr>
          <w:rFonts w:eastAsia="Calibri"/>
          <w:strike/>
          <w:szCs w:val="24"/>
          <w:lang w:eastAsia="lt-LT"/>
        </w:rPr>
        <w:t>Nacionalinės nevyriausybinių vystomojo bendradarbiavimo organizacijų platformos atstovas;</w:t>
      </w:r>
    </w:p>
    <w:p w14:paraId="1F719E3A" w14:textId="77777777" w:rsidR="00AD0D7D" w:rsidRDefault="00AD0D7D" w:rsidP="00F9357C">
      <w:pPr>
        <w:spacing w:line="360" w:lineRule="auto"/>
        <w:ind w:firstLine="720"/>
        <w:jc w:val="both"/>
        <w:rPr>
          <w:szCs w:val="24"/>
          <w:lang w:eastAsia="lt-LT"/>
        </w:rPr>
      </w:pPr>
      <w:r w:rsidRPr="00FE08CD">
        <w:rPr>
          <w:szCs w:val="24"/>
          <w:lang w:eastAsia="lt-LT"/>
        </w:rPr>
        <w:t>Valstybinės maisto ir veterinarijos tarnybos atstovas;</w:t>
      </w:r>
    </w:p>
    <w:p w14:paraId="64CFDDBA" w14:textId="5104C979" w:rsidR="00AD0D7D" w:rsidRPr="00F9357C" w:rsidRDefault="00AD67FD" w:rsidP="00F9357C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</w:t>
      </w:r>
      <w:r w:rsidR="00AD0D7D" w:rsidRPr="00F9357C">
        <w:rPr>
          <w:b/>
          <w:szCs w:val="24"/>
          <w:lang w:eastAsia="lt-LT"/>
        </w:rPr>
        <w:t>sociacijos LITDEA atstovas;</w:t>
      </w:r>
    </w:p>
    <w:p w14:paraId="157A0D6D" w14:textId="77777777" w:rsidR="00AD0D7D" w:rsidRPr="00AD0D7D" w:rsidRDefault="00AD0D7D" w:rsidP="00F9357C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AD0D7D">
        <w:rPr>
          <w:b/>
          <w:szCs w:val="24"/>
          <w:lang w:eastAsia="lt-LT"/>
        </w:rPr>
        <w:t>Lietuvos darbdavių konfederacijos atstovas;</w:t>
      </w:r>
    </w:p>
    <w:p w14:paraId="0661D4CF" w14:textId="77777777" w:rsidR="00AD0D7D" w:rsidRPr="00AD0D7D" w:rsidRDefault="00AD0D7D" w:rsidP="00F9357C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AD0D7D">
        <w:rPr>
          <w:b/>
          <w:szCs w:val="24"/>
          <w:lang w:eastAsia="lt-LT"/>
        </w:rPr>
        <w:t>Lietuvos informacinių ir ryšių technologijų asociacijos „Infobalt“ atstovas;</w:t>
      </w:r>
    </w:p>
    <w:p w14:paraId="722DC43D" w14:textId="42C9C599" w:rsidR="00AD0D7D" w:rsidRPr="00AD0D7D" w:rsidRDefault="00AD0D7D" w:rsidP="00AD0D7D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AD0D7D">
        <w:rPr>
          <w:b/>
          <w:szCs w:val="24"/>
          <w:lang w:eastAsia="lt-LT"/>
        </w:rPr>
        <w:t>Lietuvos pramo</w:t>
      </w:r>
      <w:r w:rsidR="00D45A7B">
        <w:rPr>
          <w:b/>
          <w:szCs w:val="24"/>
          <w:lang w:eastAsia="lt-LT"/>
        </w:rPr>
        <w:t>ni</w:t>
      </w:r>
      <w:r w:rsidRPr="00AD0D7D">
        <w:rPr>
          <w:b/>
          <w:szCs w:val="24"/>
          <w:lang w:eastAsia="lt-LT"/>
        </w:rPr>
        <w:t>ninkų konfederacijos atstovas;</w:t>
      </w:r>
    </w:p>
    <w:p w14:paraId="60CE5D75" w14:textId="77777777" w:rsidR="00AD0D7D" w:rsidRPr="00AD0D7D" w:rsidRDefault="00AD0D7D" w:rsidP="00AD0D7D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AD0D7D">
        <w:rPr>
          <w:b/>
          <w:szCs w:val="24"/>
          <w:lang w:eastAsia="lt-LT"/>
        </w:rPr>
        <w:t>Lietuvos prekybos, pramonės ir amatų rūmų asociacijos atstovas;</w:t>
      </w:r>
    </w:p>
    <w:p w14:paraId="7E696B45" w14:textId="77777777" w:rsidR="00CC7457" w:rsidRPr="00CC7457" w:rsidRDefault="00CC7457" w:rsidP="00CC7457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CC7457">
        <w:rPr>
          <w:b/>
          <w:szCs w:val="24"/>
          <w:lang w:eastAsia="lt-LT"/>
        </w:rPr>
        <w:t>Lietuvos savivaldybių asociacijos atstovas;</w:t>
      </w:r>
    </w:p>
    <w:p w14:paraId="382E9754" w14:textId="52BA890F" w:rsidR="00AD0D7D" w:rsidRPr="00AD0D7D" w:rsidRDefault="00AD0D7D" w:rsidP="00AD0D7D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AD0D7D">
        <w:rPr>
          <w:b/>
          <w:szCs w:val="24"/>
          <w:lang w:eastAsia="lt-LT"/>
        </w:rPr>
        <w:t>Lietuvos verslo konfederacijos atstovas;</w:t>
      </w:r>
    </w:p>
    <w:p w14:paraId="6E705518" w14:textId="77777777" w:rsidR="00AD0D7D" w:rsidRPr="00F9357C" w:rsidRDefault="00AD0D7D" w:rsidP="00AD0D7D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F9357C">
        <w:rPr>
          <w:b/>
          <w:szCs w:val="24"/>
          <w:lang w:eastAsia="lt-LT"/>
        </w:rPr>
        <w:t>Nacionalinės nevyriausybinių vystomojo bendradarbiavimo organizacijų platformos atstovas;</w:t>
      </w:r>
    </w:p>
    <w:p w14:paraId="667D62EB" w14:textId="4612CA54" w:rsidR="00AD0D7D" w:rsidRPr="00FE08CD" w:rsidRDefault="00D45A7B" w:rsidP="00AD0D7D">
      <w:pPr>
        <w:spacing w:line="360" w:lineRule="auto"/>
        <w:ind w:firstLine="720"/>
        <w:jc w:val="both"/>
        <w:rPr>
          <w:szCs w:val="24"/>
          <w:lang w:eastAsia="lt-LT"/>
        </w:rPr>
      </w:pPr>
      <w:r w:rsidRPr="00F9357C">
        <w:rPr>
          <w:szCs w:val="24"/>
          <w:lang w:eastAsia="lt-LT"/>
        </w:rPr>
        <w:t xml:space="preserve">viešosios </w:t>
      </w:r>
      <w:r w:rsidR="00AD0D7D" w:rsidRPr="00F9357C">
        <w:rPr>
          <w:szCs w:val="24"/>
          <w:lang w:eastAsia="lt-LT"/>
        </w:rPr>
        <w:t>įstaigos Centrinės projektų valdymo agentūros atstovas.</w:t>
      </w:r>
      <w:r w:rsidR="00AD0D7D" w:rsidRPr="00C86549">
        <w:rPr>
          <w:szCs w:val="24"/>
          <w:lang w:eastAsia="lt-LT"/>
        </w:rPr>
        <w:t>“</w:t>
      </w:r>
    </w:p>
    <w:p w14:paraId="7348AC1B" w14:textId="77777777" w:rsidR="00AD0D7D" w:rsidRDefault="00AD0D7D" w:rsidP="00AD0D7D">
      <w:pPr>
        <w:spacing w:line="360" w:lineRule="auto"/>
        <w:rPr>
          <w:lang w:eastAsia="lt-LT"/>
        </w:rPr>
      </w:pPr>
    </w:p>
    <w:p w14:paraId="45FF86BD" w14:textId="77777777" w:rsidR="00AD0D7D" w:rsidRDefault="00AD0D7D" w:rsidP="00AD0D7D">
      <w:pPr>
        <w:spacing w:line="360" w:lineRule="auto"/>
        <w:rPr>
          <w:lang w:eastAsia="lt-LT"/>
        </w:rPr>
      </w:pPr>
    </w:p>
    <w:p w14:paraId="76E0CF1B" w14:textId="77777777" w:rsidR="00AD0D7D" w:rsidRDefault="00AD0D7D" w:rsidP="00AD0D7D">
      <w:pPr>
        <w:spacing w:line="360" w:lineRule="auto"/>
        <w:rPr>
          <w:lang w:eastAsia="lt-LT"/>
        </w:rPr>
      </w:pPr>
    </w:p>
    <w:p w14:paraId="297645D5" w14:textId="77777777" w:rsidR="00AD0D7D" w:rsidRDefault="00AD0D7D" w:rsidP="00AD0D7D">
      <w:pPr>
        <w:spacing w:line="360" w:lineRule="auto"/>
        <w:rPr>
          <w:lang w:eastAsia="lt-LT"/>
        </w:rPr>
      </w:pPr>
      <w:r>
        <w:rPr>
          <w:lang w:eastAsia="lt-LT"/>
        </w:rPr>
        <w:t xml:space="preserve">Ministras Pirmininkas                                                                                        </w:t>
      </w:r>
    </w:p>
    <w:p w14:paraId="3961BC25" w14:textId="77777777" w:rsidR="00AD0D7D" w:rsidRDefault="00AD0D7D" w:rsidP="00AD0D7D">
      <w:pPr>
        <w:spacing w:line="360" w:lineRule="auto"/>
        <w:rPr>
          <w:lang w:eastAsia="lt-LT"/>
        </w:rPr>
      </w:pPr>
    </w:p>
    <w:p w14:paraId="757BA105" w14:textId="77777777" w:rsidR="00AD0D7D" w:rsidRDefault="00AD0D7D" w:rsidP="00AD0D7D">
      <w:pPr>
        <w:spacing w:line="360" w:lineRule="auto"/>
        <w:rPr>
          <w:lang w:eastAsia="lt-LT"/>
        </w:rPr>
      </w:pPr>
    </w:p>
    <w:p w14:paraId="22DD24E5" w14:textId="77777777" w:rsidR="00AD0D7D" w:rsidRDefault="00AD0D7D" w:rsidP="00AD0D7D">
      <w:pPr>
        <w:spacing w:line="360" w:lineRule="auto"/>
        <w:rPr>
          <w:lang w:eastAsia="lt-LT"/>
        </w:rPr>
      </w:pPr>
      <w:r>
        <w:rPr>
          <w:lang w:eastAsia="lt-LT"/>
        </w:rPr>
        <w:t>Užsienio reikalų ministras</w:t>
      </w:r>
    </w:p>
    <w:p w14:paraId="349CCE56" w14:textId="15A8B310" w:rsidR="00E922B1" w:rsidRDefault="00E922B1" w:rsidP="00AD0D7D">
      <w:pPr>
        <w:spacing w:line="360" w:lineRule="auto"/>
        <w:ind w:firstLine="720"/>
        <w:jc w:val="both"/>
        <w:rPr>
          <w:lang w:eastAsia="lt-LT"/>
        </w:rPr>
      </w:pPr>
    </w:p>
    <w:sectPr w:rsidR="00E922B1" w:rsidSect="007E1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9" w:right="562" w:bottom="1138" w:left="1699" w:header="1138" w:footer="562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67651" w14:textId="77777777" w:rsidR="00113238" w:rsidRDefault="0011323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6563A0" w14:textId="77777777" w:rsidR="00113238" w:rsidRDefault="0011323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637E9" w14:textId="77777777" w:rsidR="00E922B1" w:rsidRDefault="00E922B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8A151" w14:textId="77777777" w:rsidR="00E922B1" w:rsidRDefault="00E922B1">
    <w:pPr>
      <w:tabs>
        <w:tab w:val="center" w:pos="4819"/>
        <w:tab w:val="right" w:pos="9638"/>
      </w:tabs>
      <w:jc w:val="right"/>
    </w:pPr>
  </w:p>
  <w:p w14:paraId="67515420" w14:textId="77777777" w:rsidR="00E922B1" w:rsidRDefault="00E922B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4565" w14:textId="77777777" w:rsidR="00E922B1" w:rsidRDefault="00E922B1">
    <w:pPr>
      <w:tabs>
        <w:tab w:val="center" w:pos="4819"/>
        <w:tab w:val="right" w:pos="9638"/>
      </w:tabs>
      <w:jc w:val="right"/>
    </w:pPr>
  </w:p>
  <w:p w14:paraId="44790E94" w14:textId="77777777" w:rsidR="00E922B1" w:rsidRDefault="00E922B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82739" w14:textId="77777777" w:rsidR="00113238" w:rsidRDefault="0011323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0D8B742" w14:textId="77777777" w:rsidR="00113238" w:rsidRDefault="0011323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4F74" w14:textId="77777777" w:rsidR="00E922B1" w:rsidRDefault="00E922B1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</w:p>
  <w:p w14:paraId="4C1F08FB" w14:textId="77777777" w:rsidR="00E922B1" w:rsidRDefault="00E922B1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0703" w14:textId="1BDF8757" w:rsidR="00E922B1" w:rsidRDefault="007D2B2D">
    <w:pPr>
      <w:tabs>
        <w:tab w:val="center" w:pos="4680"/>
        <w:tab w:val="right" w:pos="9360"/>
      </w:tabs>
      <w:jc w:val="center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 PAGE   \* MERGEFORMAT </w:instrText>
    </w:r>
    <w:r>
      <w:rPr>
        <w:szCs w:val="24"/>
        <w:lang w:val="en-US"/>
      </w:rPr>
      <w:fldChar w:fldCharType="separate"/>
    </w:r>
    <w:r w:rsidR="006154ED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32CDB4DD" w14:textId="77777777" w:rsidR="00E922B1" w:rsidRDefault="00E922B1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D35EA" w14:textId="77777777" w:rsidR="00E922B1" w:rsidRDefault="00E922B1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718CC"/>
    <w:multiLevelType w:val="hybridMultilevel"/>
    <w:tmpl w:val="F9C8F514"/>
    <w:lvl w:ilvl="0" w:tplc="A4B41B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1BA4201"/>
    <w:multiLevelType w:val="hybridMultilevel"/>
    <w:tmpl w:val="39D4CE94"/>
    <w:lvl w:ilvl="0" w:tplc="DA404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5CDF"/>
    <w:rsid w:val="00056C69"/>
    <w:rsid w:val="000651B5"/>
    <w:rsid w:val="000A6A20"/>
    <w:rsid w:val="000F16E9"/>
    <w:rsid w:val="000F2BEE"/>
    <w:rsid w:val="00113238"/>
    <w:rsid w:val="001530D2"/>
    <w:rsid w:val="0017666D"/>
    <w:rsid w:val="00195214"/>
    <w:rsid w:val="001A0940"/>
    <w:rsid w:val="001B2690"/>
    <w:rsid w:val="001F1020"/>
    <w:rsid w:val="001F6E7D"/>
    <w:rsid w:val="00236B95"/>
    <w:rsid w:val="00271AC5"/>
    <w:rsid w:val="002B12D8"/>
    <w:rsid w:val="002C4A52"/>
    <w:rsid w:val="002E07BA"/>
    <w:rsid w:val="002F0555"/>
    <w:rsid w:val="002F6E30"/>
    <w:rsid w:val="0033045E"/>
    <w:rsid w:val="00347A71"/>
    <w:rsid w:val="003758AC"/>
    <w:rsid w:val="003907C3"/>
    <w:rsid w:val="003A39C7"/>
    <w:rsid w:val="003B41AB"/>
    <w:rsid w:val="003D0A11"/>
    <w:rsid w:val="003D346A"/>
    <w:rsid w:val="00412EFF"/>
    <w:rsid w:val="0046119B"/>
    <w:rsid w:val="00482731"/>
    <w:rsid w:val="004B194D"/>
    <w:rsid w:val="004B6EE3"/>
    <w:rsid w:val="004C66E7"/>
    <w:rsid w:val="0051066A"/>
    <w:rsid w:val="00580FB2"/>
    <w:rsid w:val="005B432E"/>
    <w:rsid w:val="005E3270"/>
    <w:rsid w:val="006154ED"/>
    <w:rsid w:val="00671A0E"/>
    <w:rsid w:val="006A1E1E"/>
    <w:rsid w:val="006B194D"/>
    <w:rsid w:val="006B6611"/>
    <w:rsid w:val="006C6843"/>
    <w:rsid w:val="00731574"/>
    <w:rsid w:val="00760FFB"/>
    <w:rsid w:val="007928ED"/>
    <w:rsid w:val="007A14A8"/>
    <w:rsid w:val="007B66E5"/>
    <w:rsid w:val="007D2B2D"/>
    <w:rsid w:val="007D6FAC"/>
    <w:rsid w:val="007E15A2"/>
    <w:rsid w:val="00801174"/>
    <w:rsid w:val="00811E29"/>
    <w:rsid w:val="00834B15"/>
    <w:rsid w:val="00850F16"/>
    <w:rsid w:val="0085713D"/>
    <w:rsid w:val="008B02CB"/>
    <w:rsid w:val="00905B22"/>
    <w:rsid w:val="0091093F"/>
    <w:rsid w:val="009579F5"/>
    <w:rsid w:val="00960C83"/>
    <w:rsid w:val="00981C23"/>
    <w:rsid w:val="009B114E"/>
    <w:rsid w:val="009E28E6"/>
    <w:rsid w:val="00A27F27"/>
    <w:rsid w:val="00A50395"/>
    <w:rsid w:val="00A8112F"/>
    <w:rsid w:val="00A94BFA"/>
    <w:rsid w:val="00AA0A02"/>
    <w:rsid w:val="00AB790F"/>
    <w:rsid w:val="00AD0D7D"/>
    <w:rsid w:val="00AD67FD"/>
    <w:rsid w:val="00AD6EB3"/>
    <w:rsid w:val="00B6397E"/>
    <w:rsid w:val="00BA00AB"/>
    <w:rsid w:val="00BA08F2"/>
    <w:rsid w:val="00BF765A"/>
    <w:rsid w:val="00C1453C"/>
    <w:rsid w:val="00C4266F"/>
    <w:rsid w:val="00C50360"/>
    <w:rsid w:val="00C86549"/>
    <w:rsid w:val="00C92FB1"/>
    <w:rsid w:val="00CB6B4B"/>
    <w:rsid w:val="00CC7457"/>
    <w:rsid w:val="00CE690B"/>
    <w:rsid w:val="00D126E7"/>
    <w:rsid w:val="00D13F91"/>
    <w:rsid w:val="00D203F8"/>
    <w:rsid w:val="00D21A8E"/>
    <w:rsid w:val="00D25DB0"/>
    <w:rsid w:val="00D45A7B"/>
    <w:rsid w:val="00D84202"/>
    <w:rsid w:val="00DA5536"/>
    <w:rsid w:val="00DD13D9"/>
    <w:rsid w:val="00DF74B7"/>
    <w:rsid w:val="00E16952"/>
    <w:rsid w:val="00E7127E"/>
    <w:rsid w:val="00E8759E"/>
    <w:rsid w:val="00E922B1"/>
    <w:rsid w:val="00EE6D24"/>
    <w:rsid w:val="00F128C3"/>
    <w:rsid w:val="00F3109C"/>
    <w:rsid w:val="00F658E2"/>
    <w:rsid w:val="00F70187"/>
    <w:rsid w:val="00F7461E"/>
    <w:rsid w:val="00F803CA"/>
    <w:rsid w:val="00F9006E"/>
    <w:rsid w:val="00F9357C"/>
    <w:rsid w:val="00FA41C2"/>
    <w:rsid w:val="00FA4B67"/>
    <w:rsid w:val="00FB4718"/>
    <w:rsid w:val="00FC6CE3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68B9C4"/>
  <w15:docId w15:val="{C662DE8A-8B30-4265-94B4-86CBBAFC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A39C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EE3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character" w:styleId="CommentReference">
    <w:name w:val="annotation reference"/>
    <w:basedOn w:val="DefaultParagraphFont"/>
    <w:semiHidden/>
    <w:unhideWhenUsed/>
    <w:rsid w:val="00E712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12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127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27E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E71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12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A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39C7"/>
    <w:rPr>
      <w:rFonts w:ascii="HelveticaLT" w:hAnsi="HelveticaLT"/>
      <w:caps/>
      <w:sz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A872F-BE6D-41D7-916D-17088766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2021-03-09T06:24:00Z</dcterms:created>
  <dc:creator>lrvk</dc:creator>
  <cp:lastModifiedBy>Orinta Znojevaitė</cp:lastModifiedBy>
  <cp:lastPrinted>2020-08-18T12:15:00Z</cp:lastPrinted>
  <dcterms:modified xsi:type="dcterms:W3CDTF">2021-03-09T06:24:00Z</dcterms:modified>
  <cp:revision>2</cp:revision>
</cp:coreProperties>
</file>