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9" w:type="dxa"/>
        <w:tblInd w:w="-87" w:type="dxa"/>
        <w:tblLayout w:type="fixed"/>
        <w:tblCellMar>
          <w:top w:w="55" w:type="dxa"/>
          <w:left w:w="55" w:type="dxa"/>
          <w:bottom w:w="55" w:type="dxa"/>
          <w:right w:w="55" w:type="dxa"/>
        </w:tblCellMar>
        <w:tblLook w:val="0000" w:firstRow="0" w:lastRow="0" w:firstColumn="0" w:lastColumn="0" w:noHBand="0" w:noVBand="0"/>
      </w:tblPr>
      <w:tblGrid>
        <w:gridCol w:w="4962"/>
        <w:gridCol w:w="285"/>
        <w:gridCol w:w="2077"/>
        <w:gridCol w:w="1040"/>
        <w:gridCol w:w="1465"/>
      </w:tblGrid>
      <w:tr w:rsidR="00796197" w:rsidTr="001B5089">
        <w:trPr>
          <w:trHeight w:val="1958"/>
        </w:trPr>
        <w:tc>
          <w:tcPr>
            <w:tcW w:w="9829" w:type="dxa"/>
            <w:gridSpan w:val="5"/>
            <w:tcBorders>
              <w:bottom w:val="single" w:sz="4" w:space="0" w:color="000000"/>
            </w:tcBorders>
          </w:tcPr>
          <w:p w:rsidR="00796197" w:rsidRDefault="00EF46AE" w:rsidP="009C4DCA">
            <w:pPr>
              <w:pStyle w:val="Caption"/>
              <w:jc w:val="center"/>
              <w:rPr>
                <w:sz w:val="28"/>
                <w:szCs w:val="28"/>
              </w:rPr>
            </w:pPr>
            <w:r>
              <w:rPr>
                <w:noProof/>
                <w:lang w:eastAsia="lt-LT" w:bidi="ar-SA"/>
              </w:rPr>
              <w:drawing>
                <wp:inline distT="0" distB="0" distL="0" distR="0" wp14:anchorId="42DBB1D8" wp14:editId="0142823D">
                  <wp:extent cx="519430"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Valstybės biudžetinė įstaiga, A. Jakšto g. 4/9, LT-01105 Vilnius,</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 xml:space="preserve">tel. (8~5) 266 3661, faks. (8~5) 266 3663, el. p. </w:t>
            </w:r>
            <w:proofErr w:type="spellStart"/>
            <w:r>
              <w:rPr>
                <w:rFonts w:ascii="Arial" w:hAnsi="Arial"/>
                <w:b/>
                <w:bCs/>
                <w:spacing w:val="12"/>
                <w:sz w:val="14"/>
                <w:szCs w:val="14"/>
              </w:rPr>
              <w:t>info@am.lt</w:t>
            </w:r>
            <w:proofErr w:type="spellEnd"/>
            <w:r>
              <w:rPr>
                <w:rFonts w:ascii="Arial" w:hAnsi="Arial"/>
                <w:b/>
                <w:bCs/>
                <w:spacing w:val="12"/>
                <w:sz w:val="14"/>
                <w:szCs w:val="14"/>
              </w:rPr>
              <w:t>, http://www.am.lt.</w:t>
            </w:r>
          </w:p>
          <w:p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rsidTr="001B5089">
        <w:trPr>
          <w:trHeight w:val="258"/>
        </w:trPr>
        <w:tc>
          <w:tcPr>
            <w:tcW w:w="9829" w:type="dxa"/>
            <w:gridSpan w:val="5"/>
            <w:tcMar>
              <w:top w:w="0" w:type="dxa"/>
              <w:left w:w="0" w:type="dxa"/>
              <w:bottom w:w="0" w:type="dxa"/>
              <w:right w:w="0" w:type="dxa"/>
            </w:tcMar>
          </w:tcPr>
          <w:p w:rsidR="00796197" w:rsidRDefault="00796197">
            <w:pPr>
              <w:pStyle w:val="TableContents"/>
            </w:pPr>
          </w:p>
        </w:tc>
      </w:tr>
      <w:tr w:rsidR="00796197" w:rsidTr="001B5089">
        <w:trPr>
          <w:cantSplit/>
          <w:trHeight w:val="331"/>
        </w:trPr>
        <w:tc>
          <w:tcPr>
            <w:tcW w:w="4962" w:type="dxa"/>
            <w:vMerge w:val="restart"/>
            <w:tcMar>
              <w:top w:w="0" w:type="dxa"/>
              <w:left w:w="0" w:type="dxa"/>
              <w:bottom w:w="0" w:type="dxa"/>
              <w:right w:w="0" w:type="dxa"/>
            </w:tcMar>
          </w:tcPr>
          <w:p w:rsidR="00A85EC4" w:rsidRDefault="00F83709" w:rsidP="000D2B50">
            <w:pPr>
              <w:pStyle w:val="TableContents"/>
            </w:pPr>
            <w:r w:rsidRPr="00F83709">
              <w:rPr>
                <w:rFonts w:eastAsia="Times New Roman" w:cs="Times New Roman"/>
                <w:color w:val="000000"/>
                <w:lang w:eastAsia="lt-LT"/>
              </w:rPr>
              <w:t xml:space="preserve">Finansų ministerijai </w:t>
            </w:r>
          </w:p>
          <w:p w:rsidR="008431AC" w:rsidRPr="00A85EC4" w:rsidRDefault="008431AC" w:rsidP="000D2B50">
            <w:pPr>
              <w:pStyle w:val="TableContents"/>
            </w:pPr>
          </w:p>
        </w:tc>
        <w:tc>
          <w:tcPr>
            <w:tcW w:w="285" w:type="dxa"/>
            <w:tcMar>
              <w:top w:w="0" w:type="dxa"/>
              <w:left w:w="0" w:type="dxa"/>
              <w:bottom w:w="0" w:type="dxa"/>
              <w:right w:w="0" w:type="dxa"/>
            </w:tcMar>
          </w:tcPr>
          <w:p w:rsidR="00796197" w:rsidRPr="002F4DBC" w:rsidRDefault="00796197" w:rsidP="008464E0">
            <w:pPr>
              <w:ind w:right="67"/>
              <w:rPr>
                <w:spacing w:val="10"/>
              </w:rPr>
            </w:pPr>
          </w:p>
        </w:tc>
        <w:tc>
          <w:tcPr>
            <w:tcW w:w="2077" w:type="dxa"/>
            <w:tcMar>
              <w:top w:w="0" w:type="dxa"/>
              <w:left w:w="0" w:type="dxa"/>
              <w:bottom w:w="0" w:type="dxa"/>
              <w:right w:w="0" w:type="dxa"/>
            </w:tcMar>
          </w:tcPr>
          <w:p w:rsidR="00796197" w:rsidRPr="002F4DBC" w:rsidRDefault="007B19C5" w:rsidP="001B5089">
            <w:pPr>
              <w:pStyle w:val="TableContents"/>
              <w:ind w:hanging="333"/>
            </w:pPr>
            <w:r>
              <w:t xml:space="preserve">    </w:t>
            </w:r>
            <w:r w:rsidR="00763887" w:rsidRPr="00763887">
              <w:t xml:space="preserve"> </w:t>
            </w:r>
            <w:r w:rsidR="001815CB">
              <w:t xml:space="preserve">  </w:t>
            </w:r>
            <w:r w:rsidR="00565A02">
              <w:t>2021</w:t>
            </w:r>
            <w:r w:rsidR="0054531B">
              <w:t>-07</w:t>
            </w:r>
            <w:r w:rsidR="00763887" w:rsidRPr="00763887">
              <w:t>-</w:t>
            </w:r>
            <w:r w:rsidR="001815CB">
              <w:t xml:space="preserve">       Nr.</w:t>
            </w:r>
          </w:p>
        </w:tc>
        <w:tc>
          <w:tcPr>
            <w:tcW w:w="1040" w:type="dxa"/>
          </w:tcPr>
          <w:p w:rsidR="00796197" w:rsidRPr="002F4DBC" w:rsidRDefault="001815CB" w:rsidP="00A56C0E">
            <w:pPr>
              <w:tabs>
                <w:tab w:val="left" w:pos="-291"/>
              </w:tabs>
              <w:ind w:right="-119"/>
              <w:rPr>
                <w:spacing w:val="10"/>
              </w:rPr>
            </w:pPr>
            <w:r>
              <w:rPr>
                <w:spacing w:val="10"/>
              </w:rPr>
              <w:t>(61)-D8</w:t>
            </w:r>
            <w:r w:rsidR="001B5089">
              <w:rPr>
                <w:spacing w:val="10"/>
              </w:rPr>
              <w:t>-</w:t>
            </w:r>
          </w:p>
        </w:tc>
        <w:tc>
          <w:tcPr>
            <w:tcW w:w="1465" w:type="dxa"/>
          </w:tcPr>
          <w:p w:rsidR="00796197" w:rsidRPr="002F4DBC" w:rsidRDefault="00796197" w:rsidP="001815CB">
            <w:pPr>
              <w:pStyle w:val="TableContents"/>
              <w:ind w:right="228" w:firstLine="228"/>
            </w:pPr>
          </w:p>
        </w:tc>
      </w:tr>
      <w:tr w:rsidR="00796197" w:rsidTr="001B5089">
        <w:trPr>
          <w:cantSplit/>
          <w:trHeight w:val="517"/>
        </w:trPr>
        <w:tc>
          <w:tcPr>
            <w:tcW w:w="4962" w:type="dxa"/>
            <w:vMerge/>
            <w:tcMar>
              <w:top w:w="0" w:type="dxa"/>
              <w:left w:w="0" w:type="dxa"/>
              <w:bottom w:w="0" w:type="dxa"/>
              <w:right w:w="0" w:type="dxa"/>
            </w:tcMar>
          </w:tcPr>
          <w:p w:rsidR="00796197" w:rsidRPr="002F4DBC" w:rsidRDefault="00796197"/>
        </w:tc>
        <w:tc>
          <w:tcPr>
            <w:tcW w:w="4867" w:type="dxa"/>
            <w:gridSpan w:val="4"/>
            <w:tcMar>
              <w:top w:w="0" w:type="dxa"/>
              <w:left w:w="0" w:type="dxa"/>
              <w:bottom w:w="0" w:type="dxa"/>
              <w:right w:w="0" w:type="dxa"/>
            </w:tcMar>
          </w:tcPr>
          <w:p w:rsidR="00796197" w:rsidRPr="002F4DBC" w:rsidRDefault="001815CB" w:rsidP="001815CB">
            <w:pPr>
              <w:tabs>
                <w:tab w:val="left" w:pos="2362"/>
                <w:tab w:val="left" w:pos="3444"/>
              </w:tabs>
              <w:ind w:left="-473" w:right="-142"/>
              <w:jc w:val="right"/>
              <w:rPr>
                <w:spacing w:val="10"/>
              </w:rPr>
            </w:pPr>
            <w:r>
              <w:rPr>
                <w:spacing w:val="10"/>
              </w:rPr>
              <w:t xml:space="preserve">         </w:t>
            </w:r>
            <w:r w:rsidR="00FE227F" w:rsidRPr="00FE227F">
              <w:rPr>
                <w:spacing w:val="10"/>
              </w:rPr>
              <w:t>Į</w:t>
            </w:r>
            <w:r w:rsidR="00FE227F">
              <w:rPr>
                <w:spacing w:val="10"/>
              </w:rPr>
              <w:t xml:space="preserve"> </w:t>
            </w:r>
            <w:r w:rsidR="00F83709" w:rsidRPr="00F83709">
              <w:rPr>
                <w:spacing w:val="10"/>
              </w:rPr>
              <w:t>2021-07-09</w:t>
            </w:r>
            <w:r>
              <w:rPr>
                <w:spacing w:val="10"/>
              </w:rPr>
              <w:t xml:space="preserve">  </w:t>
            </w:r>
            <w:r w:rsidR="00FE227F">
              <w:rPr>
                <w:spacing w:val="10"/>
              </w:rPr>
              <w:t xml:space="preserve">Nr. </w:t>
            </w:r>
            <w:r w:rsidR="00F83709" w:rsidRPr="00F83709">
              <w:rPr>
                <w:spacing w:val="10"/>
              </w:rPr>
              <w:t>(27.18Mr-02)-6K-2104250</w:t>
            </w:r>
          </w:p>
        </w:tc>
      </w:tr>
      <w:tr w:rsidR="00796197" w:rsidTr="001B5089">
        <w:trPr>
          <w:trHeight w:val="11136"/>
        </w:trPr>
        <w:tc>
          <w:tcPr>
            <w:tcW w:w="9829" w:type="dxa"/>
            <w:gridSpan w:val="5"/>
            <w:tcMar>
              <w:top w:w="0" w:type="dxa"/>
              <w:left w:w="0" w:type="dxa"/>
              <w:bottom w:w="0" w:type="dxa"/>
              <w:right w:w="0" w:type="dxa"/>
            </w:tcMar>
          </w:tcPr>
          <w:p w:rsidR="00A56C0E" w:rsidRDefault="00A56C0E" w:rsidP="003F02E7">
            <w:pPr>
              <w:pStyle w:val="TableContents"/>
              <w:tabs>
                <w:tab w:val="left" w:pos="5910"/>
              </w:tabs>
              <w:jc w:val="both"/>
              <w:rPr>
                <w:rFonts w:cs="Times New Roman"/>
                <w:b/>
                <w:bCs/>
                <w:caps/>
              </w:rPr>
            </w:pPr>
          </w:p>
          <w:p w:rsidR="001F2A40" w:rsidRDefault="00FE227F" w:rsidP="003F02E7">
            <w:pPr>
              <w:pStyle w:val="TableContents"/>
              <w:tabs>
                <w:tab w:val="left" w:pos="5910"/>
              </w:tabs>
              <w:jc w:val="both"/>
              <w:rPr>
                <w:rFonts w:cs="Times New Roman"/>
                <w:b/>
                <w:bCs/>
                <w:caps/>
              </w:rPr>
            </w:pPr>
            <w:r>
              <w:rPr>
                <w:rFonts w:cs="Times New Roman"/>
                <w:b/>
                <w:bCs/>
                <w:caps/>
              </w:rPr>
              <w:tab/>
            </w:r>
            <w:r>
              <w:rPr>
                <w:spacing w:val="10"/>
              </w:rPr>
              <w:t xml:space="preserve"> </w:t>
            </w:r>
          </w:p>
          <w:p w:rsidR="003C3836" w:rsidRPr="00763887" w:rsidRDefault="00F83709" w:rsidP="003C3836">
            <w:pPr>
              <w:pStyle w:val="TableContents"/>
              <w:tabs>
                <w:tab w:val="left" w:pos="709"/>
              </w:tabs>
              <w:spacing w:line="360" w:lineRule="auto"/>
              <w:jc w:val="both"/>
              <w:rPr>
                <w:rFonts w:cs="Times New Roman"/>
              </w:rPr>
            </w:pPr>
            <w:r w:rsidRPr="00F83709">
              <w:rPr>
                <w:rFonts w:eastAsia="Times New Roman" w:cs="Times New Roman"/>
                <w:b/>
                <w:color w:val="000000"/>
                <w:lang w:eastAsia="lt-LT" w:bidi="ar-SA"/>
              </w:rPr>
              <w:t>DĖL VYRIAUSYBĖS 2007 M. RUGSĖJO 26 D. NUTARIMO NR. 1025 PAKEITIMO PROJEKTO</w:t>
            </w:r>
          </w:p>
          <w:p w:rsidR="00F83709" w:rsidRPr="00F83709" w:rsidRDefault="00F83709" w:rsidP="00F83709">
            <w:pPr>
              <w:pStyle w:val="BodyText"/>
              <w:ind w:firstLine="709"/>
              <w:rPr>
                <w:rFonts w:eastAsia="Times New Roman" w:cs="Times New Roman"/>
                <w:color w:val="000000"/>
                <w:lang w:eastAsia="lt-LT" w:bidi="ar-SA"/>
              </w:rPr>
            </w:pPr>
            <w:r w:rsidRPr="00F83709">
              <w:rPr>
                <w:rFonts w:eastAsia="Times New Roman" w:cs="Times New Roman"/>
                <w:color w:val="000000"/>
                <w:lang w:eastAsia="lt-LT" w:bidi="ar-SA"/>
              </w:rPr>
              <w:t xml:space="preserve">Išnagrinėjome Jūsų pateiktą derinti Lietuvos Respublikos Vyriausybės nutarimo „Dėl Lietuvos Respublikos Vyriausybės 2007 m. rugsėjo 26 d. nutarimo Nr. 1025 „Dėl valstybės ir savivaldybių turtinių ir neturtinių teisių įgyvendinimo viešosiose įstaigose“ pakeitimo“ projektą (toliau – Projektas). </w:t>
            </w:r>
          </w:p>
          <w:p w:rsidR="00F83709" w:rsidRPr="00F83709" w:rsidRDefault="00F83709" w:rsidP="00F83709">
            <w:pPr>
              <w:pStyle w:val="BodyText"/>
              <w:ind w:firstLine="709"/>
              <w:rPr>
                <w:rFonts w:eastAsia="Times New Roman" w:cs="Times New Roman"/>
                <w:color w:val="000000"/>
                <w:lang w:eastAsia="lt-LT" w:bidi="ar-SA"/>
              </w:rPr>
            </w:pPr>
            <w:r w:rsidRPr="00F83709">
              <w:rPr>
                <w:rFonts w:eastAsia="Times New Roman" w:cs="Times New Roman"/>
                <w:color w:val="000000"/>
                <w:lang w:eastAsia="lt-LT" w:bidi="ar-SA"/>
              </w:rPr>
              <w:t>Projekto 2.8.5 papunktyje numatyta prievolė</w:t>
            </w:r>
            <w:r w:rsidR="001815CB">
              <w:rPr>
                <w:rFonts w:eastAsia="Times New Roman" w:cs="Times New Roman"/>
                <w:color w:val="000000"/>
                <w:lang w:eastAsia="lt-LT" w:bidi="ar-SA"/>
              </w:rPr>
              <w:t xml:space="preserve"> </w:t>
            </w:r>
            <w:r w:rsidRPr="00F83709">
              <w:rPr>
                <w:rFonts w:eastAsia="Times New Roman" w:cs="Times New Roman"/>
                <w:color w:val="000000"/>
                <w:lang w:eastAsia="lt-LT" w:bidi="ar-SA"/>
              </w:rPr>
              <w:t>savininko teises ir pareigas įgyvendinančiai institucijai užtikrinti, kad</w:t>
            </w:r>
            <w:r>
              <w:rPr>
                <w:rFonts w:eastAsia="Times New Roman" w:cs="Times New Roman"/>
                <w:color w:val="000000"/>
                <w:lang w:eastAsia="lt-LT" w:bidi="ar-SA"/>
              </w:rPr>
              <w:t xml:space="preserve"> viešosios</w:t>
            </w:r>
            <w:r w:rsidRPr="00F83709">
              <w:rPr>
                <w:rFonts w:eastAsia="Times New Roman" w:cs="Times New Roman"/>
                <w:color w:val="000000"/>
                <w:lang w:eastAsia="lt-LT" w:bidi="ar-SA"/>
              </w:rPr>
              <w:t xml:space="preserve"> įstaigos nekilnojamasis turtas nebūtų perleidžiamas ar išnuomojamas viešosios įstaigos dalininkui ar su juo susijusiam asmeniui, kaip jis suprantamas pagal </w:t>
            </w:r>
            <w:r w:rsidR="001815CB">
              <w:rPr>
                <w:rFonts w:eastAsia="Times New Roman" w:cs="Times New Roman"/>
                <w:color w:val="000000"/>
                <w:lang w:eastAsia="lt-LT" w:bidi="ar-SA"/>
              </w:rPr>
              <w:t>V</w:t>
            </w:r>
            <w:r w:rsidRPr="00F83709">
              <w:rPr>
                <w:rFonts w:eastAsia="Times New Roman" w:cs="Times New Roman"/>
                <w:color w:val="000000"/>
                <w:lang w:eastAsia="lt-LT" w:bidi="ar-SA"/>
              </w:rPr>
              <w:t xml:space="preserve">iešųjų įstaigų įstatymo 3 straipsnio 3 dalį. </w:t>
            </w:r>
          </w:p>
          <w:p w:rsidR="00F83709" w:rsidRPr="00F83709" w:rsidRDefault="00F83709" w:rsidP="00F83709">
            <w:pPr>
              <w:pStyle w:val="BodyText"/>
              <w:tabs>
                <w:tab w:val="left" w:pos="709"/>
              </w:tabs>
              <w:ind w:firstLine="709"/>
              <w:rPr>
                <w:rFonts w:eastAsia="Times New Roman" w:cs="Times New Roman"/>
                <w:color w:val="000000"/>
                <w:lang w:eastAsia="lt-LT" w:bidi="ar-SA"/>
              </w:rPr>
            </w:pPr>
            <w:r>
              <w:rPr>
                <w:rFonts w:eastAsia="Times New Roman" w:cs="Times New Roman"/>
                <w:color w:val="000000"/>
                <w:lang w:eastAsia="lt-LT" w:bidi="ar-SA"/>
              </w:rPr>
              <w:t xml:space="preserve">Viešųjų įstaigų </w:t>
            </w:r>
            <w:r w:rsidRPr="00F83709">
              <w:rPr>
                <w:rFonts w:eastAsia="Times New Roman" w:cs="Times New Roman"/>
                <w:color w:val="000000"/>
                <w:lang w:eastAsia="lt-LT" w:bidi="ar-SA"/>
              </w:rPr>
              <w:t xml:space="preserve">įstatymo 3 straipsnio </w:t>
            </w:r>
            <w:r>
              <w:rPr>
                <w:rFonts w:eastAsia="Times New Roman" w:cs="Times New Roman"/>
                <w:color w:val="000000"/>
                <w:lang w:eastAsia="lt-LT" w:bidi="ar-SA"/>
              </w:rPr>
              <w:t xml:space="preserve">3 dalies 3 punktas numato, kad su </w:t>
            </w:r>
            <w:r w:rsidRPr="00F83709">
              <w:rPr>
                <w:rFonts w:eastAsia="Times New Roman" w:cs="Times New Roman"/>
                <w:color w:val="000000"/>
                <w:lang w:eastAsia="lt-LT" w:bidi="ar-SA"/>
              </w:rPr>
              <w:t>dalininku susijęs asmuo</w:t>
            </w:r>
            <w:r w:rsidR="001815CB">
              <w:rPr>
                <w:rFonts w:eastAsia="Times New Roman" w:cs="Times New Roman"/>
                <w:color w:val="000000"/>
                <w:lang w:eastAsia="lt-LT" w:bidi="ar-SA"/>
              </w:rPr>
              <w:t xml:space="preserve"> yra, be kita ko, </w:t>
            </w:r>
            <w:r w:rsidRPr="00F83709">
              <w:rPr>
                <w:rFonts w:eastAsia="Times New Roman" w:cs="Times New Roman"/>
                <w:color w:val="000000"/>
                <w:lang w:eastAsia="lt-LT" w:bidi="ar-SA"/>
              </w:rPr>
              <w:t>juridinis asmuo, kurio dalyvių susirinkime daugiau kaip pusę balsų turi viešosios įstaigos dalininkas.</w:t>
            </w:r>
          </w:p>
          <w:p w:rsidR="00F83709" w:rsidRDefault="00F83709" w:rsidP="00F83709">
            <w:pPr>
              <w:pStyle w:val="BodyText"/>
              <w:tabs>
                <w:tab w:val="left" w:pos="729"/>
              </w:tabs>
              <w:ind w:firstLine="709"/>
              <w:rPr>
                <w:rFonts w:eastAsia="Times New Roman" w:cs="Times New Roman"/>
                <w:color w:val="000000"/>
                <w:lang w:eastAsia="lt-LT" w:bidi="ar-SA"/>
              </w:rPr>
            </w:pPr>
            <w:r w:rsidRPr="00F83709">
              <w:rPr>
                <w:rFonts w:eastAsia="Times New Roman" w:cs="Times New Roman"/>
                <w:color w:val="000000"/>
                <w:lang w:eastAsia="lt-LT" w:bidi="ar-SA"/>
              </w:rPr>
              <w:t>Tuo atveju, jei viešojoje įstaigoje savininko teises ir pareigas įgyvendina ministerija, susijusiais</w:t>
            </w:r>
            <w:r>
              <w:rPr>
                <w:rFonts w:eastAsia="Times New Roman" w:cs="Times New Roman"/>
                <w:color w:val="000000"/>
                <w:lang w:eastAsia="lt-LT" w:bidi="ar-SA"/>
              </w:rPr>
              <w:t xml:space="preserve"> asmenimis pagal Viešųjų įstaig</w:t>
            </w:r>
            <w:r w:rsidRPr="00F83709">
              <w:rPr>
                <w:rFonts w:eastAsia="Times New Roman" w:cs="Times New Roman"/>
                <w:color w:val="000000"/>
                <w:lang w:eastAsia="lt-LT" w:bidi="ar-SA"/>
              </w:rPr>
              <w:t>ų įstatym</w:t>
            </w:r>
            <w:r w:rsidR="001815CB">
              <w:rPr>
                <w:rFonts w:eastAsia="Times New Roman" w:cs="Times New Roman"/>
                <w:color w:val="000000"/>
                <w:lang w:eastAsia="lt-LT" w:bidi="ar-SA"/>
              </w:rPr>
              <w:t>o 3 straipsnio 3 dalies 3 punkto nuostatas</w:t>
            </w:r>
            <w:r w:rsidRPr="00F83709">
              <w:rPr>
                <w:rFonts w:eastAsia="Times New Roman" w:cs="Times New Roman"/>
                <w:color w:val="000000"/>
                <w:lang w:eastAsia="lt-LT" w:bidi="ar-SA"/>
              </w:rPr>
              <w:t xml:space="preserve"> būtų laikomi visi ministerijai tiesiogiai pavaldūs juridiniai asmenys. Tokiu būdu viešosios įstaigos</w:t>
            </w:r>
            <w:r>
              <w:rPr>
                <w:rFonts w:eastAsia="Times New Roman" w:cs="Times New Roman"/>
                <w:color w:val="000000"/>
                <w:lang w:eastAsia="lt-LT" w:bidi="ar-SA"/>
              </w:rPr>
              <w:t xml:space="preserve"> nekilnojamasis</w:t>
            </w:r>
            <w:r w:rsidRPr="00F83709">
              <w:rPr>
                <w:rFonts w:eastAsia="Times New Roman" w:cs="Times New Roman"/>
                <w:color w:val="000000"/>
                <w:lang w:eastAsia="lt-LT" w:bidi="ar-SA"/>
              </w:rPr>
              <w:t xml:space="preserve"> tu</w:t>
            </w:r>
            <w:r>
              <w:rPr>
                <w:rFonts w:eastAsia="Times New Roman" w:cs="Times New Roman"/>
                <w:color w:val="000000"/>
                <w:lang w:eastAsia="lt-LT" w:bidi="ar-SA"/>
              </w:rPr>
              <w:t xml:space="preserve">rtas negalėtų būti išnuomotas </w:t>
            </w:r>
            <w:r w:rsidRPr="00F83709">
              <w:rPr>
                <w:rFonts w:eastAsia="Times New Roman" w:cs="Times New Roman"/>
                <w:color w:val="000000"/>
                <w:lang w:eastAsia="lt-LT" w:bidi="ar-SA"/>
              </w:rPr>
              <w:t xml:space="preserve">(net ir rinkos kaina) visiems ministerijai tiesiogiai </w:t>
            </w:r>
            <w:r>
              <w:rPr>
                <w:rFonts w:eastAsia="Times New Roman" w:cs="Times New Roman"/>
                <w:color w:val="000000"/>
                <w:lang w:eastAsia="lt-LT" w:bidi="ar-SA"/>
              </w:rPr>
              <w:t>pavaldiems juridiniams asmenims.</w:t>
            </w:r>
          </w:p>
          <w:p w:rsidR="00F83709" w:rsidRDefault="00F83709" w:rsidP="00F83709">
            <w:pPr>
              <w:pStyle w:val="BodyText"/>
              <w:tabs>
                <w:tab w:val="left" w:pos="729"/>
              </w:tabs>
              <w:ind w:firstLine="709"/>
              <w:rPr>
                <w:rFonts w:eastAsia="Times New Roman" w:cs="Times New Roman"/>
                <w:color w:val="000000"/>
                <w:lang w:eastAsia="lt-LT" w:bidi="ar-SA"/>
              </w:rPr>
            </w:pPr>
            <w:r>
              <w:rPr>
                <w:rFonts w:eastAsia="Times New Roman" w:cs="Times New Roman"/>
                <w:color w:val="000000"/>
                <w:lang w:eastAsia="lt-LT" w:bidi="ar-SA"/>
              </w:rPr>
              <w:t>Atkreiptinas dėmesys, kad šiuo metu Viešųjų įstaigų įstaty</w:t>
            </w:r>
            <w:r w:rsidR="001815CB">
              <w:rPr>
                <w:rFonts w:eastAsia="Times New Roman" w:cs="Times New Roman"/>
                <w:color w:val="000000"/>
                <w:lang w:eastAsia="lt-LT" w:bidi="ar-SA"/>
              </w:rPr>
              <w:t>mo nuostatos nedraudžia įstaigai</w:t>
            </w:r>
            <w:r>
              <w:rPr>
                <w:rFonts w:eastAsia="Times New Roman" w:cs="Times New Roman"/>
                <w:color w:val="000000"/>
                <w:lang w:eastAsia="lt-LT" w:bidi="ar-SA"/>
              </w:rPr>
              <w:t xml:space="preserve"> nekilnojamąjį turtą išnuomoti turtą su dalininku susijusiam asmeniui. Mūsų nuomone, Projekto nuostatos dėl nekilnojamojo turto nuomos </w:t>
            </w:r>
            <w:r w:rsidR="00F02BE5">
              <w:rPr>
                <w:rFonts w:eastAsia="Times New Roman" w:cs="Times New Roman"/>
                <w:color w:val="000000"/>
                <w:lang w:eastAsia="lt-LT" w:bidi="ar-SA"/>
              </w:rPr>
              <w:t xml:space="preserve">turėtų </w:t>
            </w:r>
            <w:bookmarkStart w:id="1" w:name="_GoBack"/>
            <w:bookmarkEnd w:id="1"/>
            <w:r>
              <w:rPr>
                <w:rFonts w:eastAsia="Times New Roman" w:cs="Times New Roman"/>
                <w:color w:val="000000"/>
                <w:lang w:eastAsia="lt-LT" w:bidi="ar-SA"/>
              </w:rPr>
              <w:t>užtikrinti, kad įstaigos nekilnojamasis turtas būtų nuomojamas rinkos kaina, tačiau neturėtų drausti įstaigos nekilnojamojo turto nuomoti su dalininku susijusiam asmeniui.</w:t>
            </w:r>
          </w:p>
          <w:p w:rsidR="00A07503" w:rsidRPr="00F83709" w:rsidRDefault="00F83709" w:rsidP="00F83709">
            <w:pPr>
              <w:pStyle w:val="BodyText"/>
              <w:tabs>
                <w:tab w:val="left" w:pos="729"/>
              </w:tabs>
              <w:ind w:firstLine="709"/>
              <w:rPr>
                <w:rFonts w:eastAsia="Times New Roman" w:cs="Times New Roman"/>
                <w:color w:val="000000"/>
                <w:lang w:eastAsia="lt-LT" w:bidi="ar-SA"/>
              </w:rPr>
            </w:pPr>
            <w:r w:rsidRPr="00F83709">
              <w:rPr>
                <w:rFonts w:eastAsia="Times New Roman" w:cs="Times New Roman"/>
                <w:color w:val="000000"/>
                <w:lang w:eastAsia="lt-LT" w:bidi="ar-SA"/>
              </w:rPr>
              <w:t xml:space="preserve">Atsižvelgiant į tai, manome, kad Projekto 2.8.5 papunkčio dalis, nustatanti draudimą įstaigos nekilnojamąjį turtą išnuomoti su viešosios įstaigos dalininku susijusiam asmeniui (kaip jis suprantamas pagal </w:t>
            </w:r>
            <w:r w:rsidR="001815CB">
              <w:rPr>
                <w:rFonts w:eastAsia="Times New Roman" w:cs="Times New Roman"/>
                <w:color w:val="000000"/>
                <w:lang w:eastAsia="lt-LT" w:bidi="ar-SA"/>
              </w:rPr>
              <w:t>V</w:t>
            </w:r>
            <w:r w:rsidRPr="00F83709">
              <w:rPr>
                <w:rFonts w:eastAsia="Times New Roman" w:cs="Times New Roman"/>
                <w:color w:val="000000"/>
                <w:lang w:eastAsia="lt-LT" w:bidi="ar-SA"/>
              </w:rPr>
              <w:t>iešųjų įsta</w:t>
            </w:r>
            <w:r w:rsidR="001815CB">
              <w:rPr>
                <w:rFonts w:eastAsia="Times New Roman" w:cs="Times New Roman"/>
                <w:color w:val="000000"/>
                <w:lang w:eastAsia="lt-LT" w:bidi="ar-SA"/>
              </w:rPr>
              <w:t>igų įstatymo 3 straipsnio 3 dalies 3 punktą</w:t>
            </w:r>
            <w:r w:rsidRPr="00F83709">
              <w:rPr>
                <w:rFonts w:eastAsia="Times New Roman" w:cs="Times New Roman"/>
                <w:color w:val="000000"/>
                <w:lang w:eastAsia="lt-LT" w:bidi="ar-SA"/>
              </w:rPr>
              <w:t>) yra perteklinė, todėl siūlome nurodyto draudimo atsisakyti.</w:t>
            </w:r>
          </w:p>
          <w:p w:rsidR="003C3836" w:rsidRDefault="003C3836" w:rsidP="0071239A">
            <w:pPr>
              <w:pStyle w:val="TableContents"/>
              <w:tabs>
                <w:tab w:val="left" w:pos="709"/>
                <w:tab w:val="left" w:pos="5990"/>
              </w:tabs>
              <w:jc w:val="both"/>
              <w:rPr>
                <w:rFonts w:cs="Times New Roman"/>
              </w:rPr>
            </w:pPr>
          </w:p>
          <w:p w:rsidR="00F83709" w:rsidRPr="0071239A" w:rsidRDefault="00F83709" w:rsidP="0071239A">
            <w:pPr>
              <w:pStyle w:val="TableContents"/>
              <w:tabs>
                <w:tab w:val="left" w:pos="709"/>
                <w:tab w:val="left" w:pos="5990"/>
              </w:tabs>
              <w:jc w:val="both"/>
              <w:rPr>
                <w:rFonts w:cs="Times New Roman"/>
              </w:rPr>
            </w:pPr>
          </w:p>
          <w:p w:rsidR="003C3836" w:rsidRDefault="00D323A5" w:rsidP="00F83709">
            <w:pPr>
              <w:pStyle w:val="TableContents"/>
              <w:tabs>
                <w:tab w:val="left" w:pos="709"/>
              </w:tabs>
              <w:rPr>
                <w:rFonts w:cs="Times New Roman"/>
              </w:rPr>
            </w:pPr>
            <w:r>
              <w:rPr>
                <w:rFonts w:cs="Times New Roman"/>
              </w:rPr>
              <w:t>Apli</w:t>
            </w:r>
            <w:r w:rsidR="00F83709">
              <w:rPr>
                <w:rFonts w:cs="Times New Roman"/>
              </w:rPr>
              <w:t>nkos ministerijos kanclerė</w:t>
            </w:r>
            <w:r>
              <w:rPr>
                <w:rFonts w:cs="Times New Roman"/>
              </w:rPr>
              <w:t xml:space="preserve">           </w:t>
            </w:r>
            <w:r w:rsidR="00F83709">
              <w:rPr>
                <w:rFonts w:cs="Times New Roman"/>
              </w:rPr>
              <w:t xml:space="preserve">       </w:t>
            </w:r>
            <w:r w:rsidR="00C87181" w:rsidRPr="00C87181">
              <w:rPr>
                <w:rFonts w:cs="Times New Roman"/>
              </w:rPr>
              <w:t xml:space="preserve">         </w:t>
            </w:r>
            <w:r w:rsidR="00C87181">
              <w:rPr>
                <w:rFonts w:cs="Times New Roman"/>
              </w:rPr>
              <w:t xml:space="preserve">         </w:t>
            </w:r>
            <w:r>
              <w:rPr>
                <w:rFonts w:cs="Times New Roman"/>
              </w:rPr>
              <w:t xml:space="preserve">                            </w:t>
            </w:r>
            <w:r w:rsidR="00F83709">
              <w:rPr>
                <w:rFonts w:cs="Times New Roman"/>
              </w:rPr>
              <w:t xml:space="preserve">                     Sigita </w:t>
            </w:r>
            <w:proofErr w:type="spellStart"/>
            <w:r w:rsidR="00F83709">
              <w:rPr>
                <w:rFonts w:cs="Times New Roman"/>
              </w:rPr>
              <w:t>Vasiljevaitė</w:t>
            </w:r>
            <w:proofErr w:type="spellEnd"/>
          </w:p>
          <w:p w:rsidR="00F83709" w:rsidRPr="00F83709" w:rsidRDefault="00F83709" w:rsidP="00F83709">
            <w:pPr>
              <w:pStyle w:val="TableContents"/>
              <w:tabs>
                <w:tab w:val="left" w:pos="709"/>
              </w:tabs>
              <w:rPr>
                <w:rFonts w:cs="Times New Roman"/>
              </w:rPr>
            </w:pPr>
          </w:p>
          <w:p w:rsidR="00F83709" w:rsidRDefault="00F83709" w:rsidP="00A85EC4">
            <w:pPr>
              <w:pStyle w:val="TableContents"/>
              <w:tabs>
                <w:tab w:val="left" w:pos="709"/>
              </w:tabs>
              <w:jc w:val="both"/>
              <w:rPr>
                <w:b/>
                <w:bCs/>
                <w:caps/>
              </w:rPr>
            </w:pPr>
          </w:p>
          <w:p w:rsidR="00F83709" w:rsidRDefault="00F83709" w:rsidP="00A85EC4">
            <w:pPr>
              <w:pStyle w:val="TableContents"/>
              <w:tabs>
                <w:tab w:val="left" w:pos="709"/>
              </w:tabs>
              <w:jc w:val="both"/>
              <w:rPr>
                <w:b/>
                <w:bCs/>
                <w:caps/>
              </w:rPr>
            </w:pPr>
          </w:p>
          <w:p w:rsidR="00F83709" w:rsidRDefault="00F83709" w:rsidP="00A85EC4">
            <w:pPr>
              <w:pStyle w:val="TableContents"/>
              <w:tabs>
                <w:tab w:val="left" w:pos="709"/>
              </w:tabs>
              <w:jc w:val="both"/>
              <w:rPr>
                <w:b/>
                <w:bCs/>
                <w:caps/>
              </w:rPr>
            </w:pPr>
          </w:p>
          <w:p w:rsidR="00F83709" w:rsidRDefault="00F83709" w:rsidP="00A85EC4">
            <w:pPr>
              <w:pStyle w:val="TableContents"/>
              <w:tabs>
                <w:tab w:val="left" w:pos="709"/>
              </w:tabs>
              <w:jc w:val="both"/>
              <w:rPr>
                <w:b/>
                <w:bCs/>
                <w:caps/>
              </w:rPr>
            </w:pPr>
          </w:p>
          <w:p w:rsidR="00F83709" w:rsidRDefault="00F83709" w:rsidP="00A85EC4">
            <w:pPr>
              <w:pStyle w:val="TableContents"/>
              <w:tabs>
                <w:tab w:val="left" w:pos="709"/>
              </w:tabs>
              <w:jc w:val="both"/>
              <w:rPr>
                <w:b/>
                <w:bCs/>
                <w:caps/>
              </w:rPr>
            </w:pPr>
          </w:p>
          <w:p w:rsidR="00702904" w:rsidRDefault="00702904" w:rsidP="00A85EC4">
            <w:pPr>
              <w:pStyle w:val="TableContents"/>
              <w:tabs>
                <w:tab w:val="left" w:pos="709"/>
              </w:tabs>
              <w:jc w:val="both"/>
              <w:rPr>
                <w:b/>
                <w:bCs/>
                <w:caps/>
              </w:rPr>
            </w:pPr>
          </w:p>
          <w:p w:rsidR="003C3836" w:rsidRDefault="003C3836" w:rsidP="00A85EC4">
            <w:pPr>
              <w:pStyle w:val="TableContents"/>
              <w:tabs>
                <w:tab w:val="left" w:pos="709"/>
              </w:tabs>
              <w:jc w:val="both"/>
              <w:rPr>
                <w:b/>
                <w:bCs/>
                <w:caps/>
              </w:rPr>
            </w:pPr>
          </w:p>
          <w:p w:rsidR="00362723" w:rsidRPr="00A85EC4" w:rsidRDefault="00A85EC4" w:rsidP="00A85EC4">
            <w:pPr>
              <w:pStyle w:val="TableContents"/>
              <w:tabs>
                <w:tab w:val="left" w:pos="709"/>
              </w:tabs>
              <w:jc w:val="both"/>
              <w:rPr>
                <w:b/>
                <w:bCs/>
                <w:caps/>
              </w:rPr>
            </w:pPr>
            <w:r>
              <w:rPr>
                <w:rFonts w:cs="Times New Roman"/>
              </w:rPr>
              <w:t>R. Bagdonavičius, tel. 8 696 82048</w:t>
            </w:r>
            <w:r w:rsidRPr="00763887">
              <w:rPr>
                <w:rFonts w:cs="Times New Roman"/>
              </w:rPr>
              <w:t>, el. p.  ricardas.bagdonavicius</w:t>
            </w:r>
            <w:r w:rsidRPr="00E26087">
              <w:t>@am.lt</w:t>
            </w:r>
          </w:p>
        </w:tc>
      </w:tr>
    </w:tbl>
    <w:p w:rsidR="00796197" w:rsidRDefault="00796197" w:rsidP="00422DE0">
      <w:pPr>
        <w:pStyle w:val="BodyText"/>
        <w:ind w:firstLine="0"/>
      </w:pPr>
    </w:p>
    <w:sectPr w:rsidR="00796197" w:rsidSect="00CF6CF6">
      <w:headerReference w:type="even" r:id="rId10"/>
      <w:headerReference w:type="default" r:id="rId11"/>
      <w:footerReference w:type="default" r:id="rId12"/>
      <w:footnotePr>
        <w:pos w:val="beneathText"/>
        <w:numRestart w:val="eachPage"/>
      </w:footnotePr>
      <w:endnotePr>
        <w:numFmt w:val="decimal"/>
      </w:endnotePr>
      <w:pgSz w:w="11905" w:h="16837"/>
      <w:pgMar w:top="567" w:right="567" w:bottom="709" w:left="1701" w:header="567" w:footer="23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8F0" w:rsidRDefault="009738F0">
      <w:r>
        <w:separator/>
      </w:r>
    </w:p>
  </w:endnote>
  <w:endnote w:type="continuationSeparator" w:id="0">
    <w:p w:rsidR="009738F0" w:rsidRDefault="0097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B67" w:rsidRDefault="00802B67">
    <w:pPr>
      <w:pStyle w:val="Footer"/>
      <w:jc w:val="right"/>
      <w:rPr>
        <w:rFonts w:ascii="Arial" w:hAnsi="Arial"/>
        <w:sz w:val="10"/>
        <w:lang w:val="en-US"/>
      </w:rPr>
    </w:pPr>
  </w:p>
  <w:p w:rsidR="00802B67" w:rsidRDefault="00802B67">
    <w:pPr>
      <w:pStyle w:val="Footer"/>
      <w:jc w:val="right"/>
      <w:rPr>
        <w:rFonts w:ascii="Arial" w:hAnsi="Arial"/>
        <w:sz w:val="10"/>
        <w:lang w:val="en-US"/>
      </w:rPr>
    </w:pPr>
  </w:p>
  <w:p w:rsidR="00802B67" w:rsidRDefault="00802B67">
    <w:pPr>
      <w:pStyle w:val="Footer"/>
      <w:jc w:val="right"/>
      <w:rPr>
        <w:rFonts w:ascii="Arial" w:hAnsi="Arial"/>
        <w:sz w:val="10"/>
        <w:lang w:val="en-US"/>
      </w:rPr>
    </w:pPr>
  </w:p>
  <w:p w:rsidR="00802B67" w:rsidRDefault="00802B6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8F0" w:rsidRDefault="009738F0">
      <w:r>
        <w:separator/>
      </w:r>
    </w:p>
  </w:footnote>
  <w:footnote w:type="continuationSeparator" w:id="0">
    <w:p w:rsidR="009738F0" w:rsidRDefault="00973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B67" w:rsidRDefault="00802B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2B67" w:rsidRDefault="00802B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B67" w:rsidRDefault="00802B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6C0E">
      <w:rPr>
        <w:rStyle w:val="PageNumber"/>
        <w:noProof/>
      </w:rPr>
      <w:t>2</w:t>
    </w:r>
    <w:r>
      <w:rPr>
        <w:rStyle w:val="PageNumber"/>
      </w:rPr>
      <w:fldChar w:fldCharType="end"/>
    </w:r>
  </w:p>
  <w:p w:rsidR="00802B67" w:rsidRDefault="00802B67" w:rsidP="007A2F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1F33306E"/>
    <w:multiLevelType w:val="hybridMultilevel"/>
    <w:tmpl w:val="7C0A302A"/>
    <w:lvl w:ilvl="0" w:tplc="6B1440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C421632"/>
    <w:multiLevelType w:val="hybridMultilevel"/>
    <w:tmpl w:val="C6926732"/>
    <w:lvl w:ilvl="0" w:tplc="E196B5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463F1E2B"/>
    <w:multiLevelType w:val="hybridMultilevel"/>
    <w:tmpl w:val="D3D4F0B0"/>
    <w:lvl w:ilvl="0" w:tplc="9EAE0E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F6"/>
    <w:rsid w:val="00007FF2"/>
    <w:rsid w:val="00017AED"/>
    <w:rsid w:val="0003149E"/>
    <w:rsid w:val="000508E6"/>
    <w:rsid w:val="00051847"/>
    <w:rsid w:val="00053B27"/>
    <w:rsid w:val="00095A4A"/>
    <w:rsid w:val="000969E0"/>
    <w:rsid w:val="000975CB"/>
    <w:rsid w:val="00097C6B"/>
    <w:rsid w:val="000B28F2"/>
    <w:rsid w:val="000C33BF"/>
    <w:rsid w:val="000D2B50"/>
    <w:rsid w:val="000D33ED"/>
    <w:rsid w:val="000D3FAA"/>
    <w:rsid w:val="00121D30"/>
    <w:rsid w:val="00141A37"/>
    <w:rsid w:val="00152C1F"/>
    <w:rsid w:val="001533F1"/>
    <w:rsid w:val="00153E84"/>
    <w:rsid w:val="00154665"/>
    <w:rsid w:val="0016523F"/>
    <w:rsid w:val="0017643F"/>
    <w:rsid w:val="001815CB"/>
    <w:rsid w:val="00184BDD"/>
    <w:rsid w:val="001A0C91"/>
    <w:rsid w:val="001B134C"/>
    <w:rsid w:val="001B5089"/>
    <w:rsid w:val="001C19F6"/>
    <w:rsid w:val="001D3405"/>
    <w:rsid w:val="001D42E1"/>
    <w:rsid w:val="001E76AF"/>
    <w:rsid w:val="001F2A40"/>
    <w:rsid w:val="001F47D0"/>
    <w:rsid w:val="001F4A3C"/>
    <w:rsid w:val="001F749D"/>
    <w:rsid w:val="00220FA5"/>
    <w:rsid w:val="00243FF7"/>
    <w:rsid w:val="00257781"/>
    <w:rsid w:val="00262C2B"/>
    <w:rsid w:val="00263983"/>
    <w:rsid w:val="002771CE"/>
    <w:rsid w:val="00282A16"/>
    <w:rsid w:val="002843B6"/>
    <w:rsid w:val="00292187"/>
    <w:rsid w:val="00292C54"/>
    <w:rsid w:val="002973F5"/>
    <w:rsid w:val="002A28DF"/>
    <w:rsid w:val="002B79B7"/>
    <w:rsid w:val="002E4123"/>
    <w:rsid w:val="002E727A"/>
    <w:rsid w:val="002F38BA"/>
    <w:rsid w:val="002F4DBC"/>
    <w:rsid w:val="002F564D"/>
    <w:rsid w:val="00312B99"/>
    <w:rsid w:val="00320E06"/>
    <w:rsid w:val="0032444C"/>
    <w:rsid w:val="003257AB"/>
    <w:rsid w:val="00325D3E"/>
    <w:rsid w:val="003338F4"/>
    <w:rsid w:val="00334144"/>
    <w:rsid w:val="00352D65"/>
    <w:rsid w:val="00362723"/>
    <w:rsid w:val="003704D9"/>
    <w:rsid w:val="00372F6F"/>
    <w:rsid w:val="00373A94"/>
    <w:rsid w:val="00373F10"/>
    <w:rsid w:val="0037590A"/>
    <w:rsid w:val="003819F5"/>
    <w:rsid w:val="00390954"/>
    <w:rsid w:val="0039306C"/>
    <w:rsid w:val="00394894"/>
    <w:rsid w:val="003C3836"/>
    <w:rsid w:val="003D6511"/>
    <w:rsid w:val="003E0345"/>
    <w:rsid w:val="003E0D8F"/>
    <w:rsid w:val="003F02E7"/>
    <w:rsid w:val="00401014"/>
    <w:rsid w:val="00404741"/>
    <w:rsid w:val="00411F66"/>
    <w:rsid w:val="00421571"/>
    <w:rsid w:val="00422DE0"/>
    <w:rsid w:val="004462A4"/>
    <w:rsid w:val="0045706E"/>
    <w:rsid w:val="0046181A"/>
    <w:rsid w:val="00472AAD"/>
    <w:rsid w:val="00473C80"/>
    <w:rsid w:val="004A5D52"/>
    <w:rsid w:val="004A5FD9"/>
    <w:rsid w:val="004C1346"/>
    <w:rsid w:val="004C5A3B"/>
    <w:rsid w:val="004C6EF6"/>
    <w:rsid w:val="004E1B8D"/>
    <w:rsid w:val="004E60FC"/>
    <w:rsid w:val="004F2FE5"/>
    <w:rsid w:val="00507145"/>
    <w:rsid w:val="00510F44"/>
    <w:rsid w:val="00521246"/>
    <w:rsid w:val="005223B5"/>
    <w:rsid w:val="00525305"/>
    <w:rsid w:val="0053170E"/>
    <w:rsid w:val="0054531B"/>
    <w:rsid w:val="0054554B"/>
    <w:rsid w:val="00557E56"/>
    <w:rsid w:val="00562080"/>
    <w:rsid w:val="00565A02"/>
    <w:rsid w:val="0058627F"/>
    <w:rsid w:val="00586655"/>
    <w:rsid w:val="005D7134"/>
    <w:rsid w:val="005D7674"/>
    <w:rsid w:val="005E184F"/>
    <w:rsid w:val="005F542B"/>
    <w:rsid w:val="00601251"/>
    <w:rsid w:val="00602A28"/>
    <w:rsid w:val="00615A88"/>
    <w:rsid w:val="00636639"/>
    <w:rsid w:val="00646831"/>
    <w:rsid w:val="00655F9E"/>
    <w:rsid w:val="00671894"/>
    <w:rsid w:val="00672A35"/>
    <w:rsid w:val="006775E8"/>
    <w:rsid w:val="00694AAD"/>
    <w:rsid w:val="006A4451"/>
    <w:rsid w:val="006B4541"/>
    <w:rsid w:val="006B5E26"/>
    <w:rsid w:val="006D4185"/>
    <w:rsid w:val="006E4622"/>
    <w:rsid w:val="006F5765"/>
    <w:rsid w:val="007013D0"/>
    <w:rsid w:val="00702904"/>
    <w:rsid w:val="00703A5F"/>
    <w:rsid w:val="0071239A"/>
    <w:rsid w:val="00714C45"/>
    <w:rsid w:val="00714DEA"/>
    <w:rsid w:val="00721A94"/>
    <w:rsid w:val="0072460A"/>
    <w:rsid w:val="007270CF"/>
    <w:rsid w:val="0074257E"/>
    <w:rsid w:val="00742A63"/>
    <w:rsid w:val="007457D1"/>
    <w:rsid w:val="00763887"/>
    <w:rsid w:val="0076723A"/>
    <w:rsid w:val="00773623"/>
    <w:rsid w:val="00782CB0"/>
    <w:rsid w:val="00784113"/>
    <w:rsid w:val="007870D6"/>
    <w:rsid w:val="00796197"/>
    <w:rsid w:val="007A2F28"/>
    <w:rsid w:val="007B19C5"/>
    <w:rsid w:val="007E2405"/>
    <w:rsid w:val="007E4F3D"/>
    <w:rsid w:val="007E6B9B"/>
    <w:rsid w:val="007F41BC"/>
    <w:rsid w:val="007F5496"/>
    <w:rsid w:val="00802B67"/>
    <w:rsid w:val="008114EB"/>
    <w:rsid w:val="00812D72"/>
    <w:rsid w:val="00832A91"/>
    <w:rsid w:val="00833F95"/>
    <w:rsid w:val="0083562A"/>
    <w:rsid w:val="008431AC"/>
    <w:rsid w:val="008464E0"/>
    <w:rsid w:val="008633E9"/>
    <w:rsid w:val="00884297"/>
    <w:rsid w:val="00890542"/>
    <w:rsid w:val="008927F4"/>
    <w:rsid w:val="008B5A21"/>
    <w:rsid w:val="008D052A"/>
    <w:rsid w:val="008D1ACB"/>
    <w:rsid w:val="008E0D09"/>
    <w:rsid w:val="0090000C"/>
    <w:rsid w:val="00906AC4"/>
    <w:rsid w:val="00912459"/>
    <w:rsid w:val="0094065C"/>
    <w:rsid w:val="009457C5"/>
    <w:rsid w:val="00956F87"/>
    <w:rsid w:val="00961B79"/>
    <w:rsid w:val="009738F0"/>
    <w:rsid w:val="00981A93"/>
    <w:rsid w:val="00995BDC"/>
    <w:rsid w:val="00995F4D"/>
    <w:rsid w:val="009B008C"/>
    <w:rsid w:val="009C1E07"/>
    <w:rsid w:val="009C4DCA"/>
    <w:rsid w:val="009C6F1C"/>
    <w:rsid w:val="009F49E2"/>
    <w:rsid w:val="009F6D9A"/>
    <w:rsid w:val="009F6EBF"/>
    <w:rsid w:val="009F7A27"/>
    <w:rsid w:val="00A06ECD"/>
    <w:rsid w:val="00A07503"/>
    <w:rsid w:val="00A11509"/>
    <w:rsid w:val="00A1241F"/>
    <w:rsid w:val="00A149C2"/>
    <w:rsid w:val="00A17A76"/>
    <w:rsid w:val="00A33846"/>
    <w:rsid w:val="00A339B2"/>
    <w:rsid w:val="00A423D0"/>
    <w:rsid w:val="00A51C86"/>
    <w:rsid w:val="00A52DE7"/>
    <w:rsid w:val="00A54E03"/>
    <w:rsid w:val="00A555B0"/>
    <w:rsid w:val="00A56C0E"/>
    <w:rsid w:val="00A64669"/>
    <w:rsid w:val="00A65FD0"/>
    <w:rsid w:val="00A77F37"/>
    <w:rsid w:val="00A80058"/>
    <w:rsid w:val="00A85EC4"/>
    <w:rsid w:val="00A97ACA"/>
    <w:rsid w:val="00AA218D"/>
    <w:rsid w:val="00AB5375"/>
    <w:rsid w:val="00AB63A1"/>
    <w:rsid w:val="00AC4725"/>
    <w:rsid w:val="00AD0B96"/>
    <w:rsid w:val="00AD4B38"/>
    <w:rsid w:val="00AD5223"/>
    <w:rsid w:val="00AE09E5"/>
    <w:rsid w:val="00AF415C"/>
    <w:rsid w:val="00B06B02"/>
    <w:rsid w:val="00B14A81"/>
    <w:rsid w:val="00B1539D"/>
    <w:rsid w:val="00B1746C"/>
    <w:rsid w:val="00B17C2F"/>
    <w:rsid w:val="00B21159"/>
    <w:rsid w:val="00B218DD"/>
    <w:rsid w:val="00B25B6A"/>
    <w:rsid w:val="00B30620"/>
    <w:rsid w:val="00B30667"/>
    <w:rsid w:val="00B52C5D"/>
    <w:rsid w:val="00B665CA"/>
    <w:rsid w:val="00B71356"/>
    <w:rsid w:val="00B86644"/>
    <w:rsid w:val="00B86772"/>
    <w:rsid w:val="00BA0CDB"/>
    <w:rsid w:val="00BB0A85"/>
    <w:rsid w:val="00BB3CA0"/>
    <w:rsid w:val="00BB4F30"/>
    <w:rsid w:val="00BB516E"/>
    <w:rsid w:val="00BC08BF"/>
    <w:rsid w:val="00BC7C87"/>
    <w:rsid w:val="00BD25B3"/>
    <w:rsid w:val="00BD4D76"/>
    <w:rsid w:val="00BD7A25"/>
    <w:rsid w:val="00BE754C"/>
    <w:rsid w:val="00BF07C4"/>
    <w:rsid w:val="00BF5A80"/>
    <w:rsid w:val="00C032E7"/>
    <w:rsid w:val="00C17E6B"/>
    <w:rsid w:val="00C23190"/>
    <w:rsid w:val="00C46AF5"/>
    <w:rsid w:val="00C4703B"/>
    <w:rsid w:val="00C7013E"/>
    <w:rsid w:val="00C707D1"/>
    <w:rsid w:val="00C74037"/>
    <w:rsid w:val="00C82EF3"/>
    <w:rsid w:val="00C87181"/>
    <w:rsid w:val="00C9052E"/>
    <w:rsid w:val="00CB043A"/>
    <w:rsid w:val="00CB0704"/>
    <w:rsid w:val="00CC5A2D"/>
    <w:rsid w:val="00CD3B23"/>
    <w:rsid w:val="00CE369D"/>
    <w:rsid w:val="00CF6CF6"/>
    <w:rsid w:val="00D03C35"/>
    <w:rsid w:val="00D1507D"/>
    <w:rsid w:val="00D16DF3"/>
    <w:rsid w:val="00D1700F"/>
    <w:rsid w:val="00D179BA"/>
    <w:rsid w:val="00D232D8"/>
    <w:rsid w:val="00D323A5"/>
    <w:rsid w:val="00D36004"/>
    <w:rsid w:val="00D417E7"/>
    <w:rsid w:val="00D43846"/>
    <w:rsid w:val="00D43FD9"/>
    <w:rsid w:val="00D4719A"/>
    <w:rsid w:val="00D614DE"/>
    <w:rsid w:val="00D71A40"/>
    <w:rsid w:val="00D728E2"/>
    <w:rsid w:val="00D779D2"/>
    <w:rsid w:val="00D904FB"/>
    <w:rsid w:val="00DA35FD"/>
    <w:rsid w:val="00DA4A1C"/>
    <w:rsid w:val="00DA54E8"/>
    <w:rsid w:val="00DD601A"/>
    <w:rsid w:val="00DE201E"/>
    <w:rsid w:val="00DF5524"/>
    <w:rsid w:val="00E24FD4"/>
    <w:rsid w:val="00E26087"/>
    <w:rsid w:val="00E314CF"/>
    <w:rsid w:val="00E35337"/>
    <w:rsid w:val="00E363D0"/>
    <w:rsid w:val="00E50598"/>
    <w:rsid w:val="00E71296"/>
    <w:rsid w:val="00E72A88"/>
    <w:rsid w:val="00E96085"/>
    <w:rsid w:val="00E9718D"/>
    <w:rsid w:val="00EF1844"/>
    <w:rsid w:val="00EF46AE"/>
    <w:rsid w:val="00F02BE5"/>
    <w:rsid w:val="00F14E10"/>
    <w:rsid w:val="00F21CA6"/>
    <w:rsid w:val="00F24979"/>
    <w:rsid w:val="00F34429"/>
    <w:rsid w:val="00F4026F"/>
    <w:rsid w:val="00F42E4C"/>
    <w:rsid w:val="00F4378E"/>
    <w:rsid w:val="00F50CCB"/>
    <w:rsid w:val="00F51600"/>
    <w:rsid w:val="00F714AF"/>
    <w:rsid w:val="00F823BE"/>
    <w:rsid w:val="00F83709"/>
    <w:rsid w:val="00FB0FC4"/>
    <w:rsid w:val="00FB7CC4"/>
    <w:rsid w:val="00FC3579"/>
    <w:rsid w:val="00FE227F"/>
    <w:rsid w:val="00FE6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ndale Sans UI" w:cs="Tahoma"/>
      <w:sz w:val="24"/>
      <w:szCs w:val="24"/>
      <w:lang w:val="lt-LT" w:eastAsia="en-US" w:bidi="en-US"/>
    </w:rPr>
  </w:style>
  <w:style w:type="paragraph" w:styleId="Heading1">
    <w:name w:val="heading 1"/>
    <w:basedOn w:val="Heading"/>
    <w:next w:val="BodyText"/>
    <w:link w:val="Heading1Char"/>
    <w:uiPriority w:val="9"/>
    <w:qFormat/>
    <w:pPr>
      <w:spacing w:before="283" w:after="283"/>
      <w:outlineLvl w:val="0"/>
    </w:pPr>
    <w:rPr>
      <w:bCs/>
      <w:sz w:val="28"/>
      <w:szCs w:val="32"/>
      <w:lang w:val="lt-LT"/>
    </w:rPr>
  </w:style>
  <w:style w:type="paragraph" w:styleId="Heading2">
    <w:name w:val="heading 2"/>
    <w:basedOn w:val="Heading"/>
    <w:next w:val="BodyText"/>
    <w:link w:val="Heading2Char"/>
    <w:uiPriority w:val="9"/>
    <w:qFormat/>
    <w:pPr>
      <w:outlineLvl w:val="1"/>
    </w:pPr>
    <w:rPr>
      <w:bCs/>
      <w:iCs/>
      <w:lang w:val="lt-LT"/>
    </w:rPr>
  </w:style>
  <w:style w:type="paragraph" w:styleId="Heading3">
    <w:name w:val="heading 3"/>
    <w:basedOn w:val="Heading"/>
    <w:next w:val="BodyText"/>
    <w:qFormat/>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rPr>
      <w:rFonts w:ascii="Times New Roman" w:hAnsi="Times New Roman"/>
      <w:shd w:val="clear" w:color="auto" w:fill="auto"/>
      <w:lang w:val="lt-LT"/>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yperlink">
    <w:name w:val="Hyperlink"/>
    <w:uiPriority w:val="99"/>
    <w:rPr>
      <w:color w:val="000080"/>
      <w:u w:val="single"/>
    </w:rPr>
  </w:style>
  <w:style w:type="character" w:customStyle="1" w:styleId="Placeholder">
    <w:name w:val="Placeholder"/>
    <w:rPr>
      <w:caps w:val="0"/>
      <w:smallCaps w:val="0"/>
      <w:color w:val="008080"/>
      <w:u w:val="dotted"/>
      <w:lang w:val="lt-LT"/>
    </w:rPr>
  </w:style>
  <w:style w:type="character" w:customStyle="1" w:styleId="EndnoteCharacters">
    <w:name w:val="Endnote Characters"/>
  </w:style>
  <w:style w:type="paragraph" w:styleId="BodyText">
    <w:name w:val="Body Text"/>
    <w:basedOn w:val="Normal"/>
    <w:link w:val="BodyTextChar"/>
    <w:pPr>
      <w:ind w:firstLine="567"/>
      <w:jc w:val="both"/>
    </w:pPr>
  </w:style>
  <w:style w:type="paragraph" w:customStyle="1" w:styleId="Marginalia">
    <w:name w:val="Marginalia"/>
    <w:basedOn w:val="BodyText"/>
    <w:pPr>
      <w:ind w:left="2268" w:firstLine="0"/>
    </w:pPr>
  </w:style>
  <w:style w:type="paragraph" w:customStyle="1" w:styleId="Heading">
    <w:name w:val="Heading"/>
    <w:next w:val="BodyText"/>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style>
  <w:style w:type="paragraph" w:customStyle="1" w:styleId="Numbering1">
    <w:name w:val="Numbering 1"/>
    <w:basedOn w:val="List"/>
  </w:style>
  <w:style w:type="paragraph" w:customStyle="1" w:styleId="Numbering1Cont">
    <w:name w:val="Numbering 1 Cont."/>
    <w:basedOn w:val="List"/>
    <w:pPr>
      <w:spacing w:after="120"/>
      <w:ind w:left="360" w:firstLine="0"/>
    </w:pPr>
  </w:style>
  <w:style w:type="paragraph" w:customStyle="1" w:styleId="List1Start">
    <w:name w:val="List 1 Start"/>
    <w:basedOn w:val="List"/>
    <w:pPr>
      <w:spacing w:before="240" w:after="120"/>
      <w:ind w:left="360" w:hanging="360"/>
    </w:pPr>
  </w:style>
  <w:style w:type="paragraph" w:customStyle="1" w:styleId="List1">
    <w:name w:val="List 1"/>
    <w:basedOn w:val="List"/>
    <w:pPr>
      <w:spacing w:after="120"/>
      <w:ind w:left="360" w:hanging="360"/>
    </w:pPr>
  </w:style>
  <w:style w:type="paragraph" w:customStyle="1" w:styleId="List1End">
    <w:name w:val="List 1 End"/>
    <w:basedOn w:val="List"/>
    <w:pPr>
      <w:spacing w:after="240"/>
      <w:ind w:left="360" w:hanging="360"/>
    </w:pPr>
  </w:style>
  <w:style w:type="paragraph" w:customStyle="1" w:styleId="List1Cont">
    <w:name w:val="List 1 Cont."/>
    <w:basedOn w:val="List"/>
    <w:pPr>
      <w:spacing w:after="120"/>
      <w:ind w:left="360" w:firstLine="0"/>
    </w:pPr>
  </w:style>
  <w:style w:type="paragraph" w:customStyle="1" w:styleId="List2Start">
    <w:name w:val="List 2 Start"/>
    <w:basedOn w:val="List"/>
    <w:pPr>
      <w:spacing w:before="240" w:after="120"/>
      <w:ind w:left="720" w:hanging="360"/>
    </w:pPr>
  </w:style>
  <w:style w:type="paragraph" w:styleId="List2">
    <w:name w:val="List 2"/>
    <w:basedOn w:val="List"/>
    <w:pPr>
      <w:spacing w:after="120"/>
      <w:ind w:left="720" w:hanging="360"/>
    </w:pPr>
  </w:style>
  <w:style w:type="paragraph" w:customStyle="1" w:styleId="List2End">
    <w:name w:val="List 2 End"/>
    <w:basedOn w:val="List"/>
    <w:pPr>
      <w:spacing w:after="240"/>
      <w:ind w:left="720" w:hanging="360"/>
    </w:pPr>
  </w:style>
  <w:style w:type="paragraph" w:customStyle="1" w:styleId="List2Cont">
    <w:name w:val="List 2 Cont."/>
    <w:basedOn w:val="List"/>
    <w:pPr>
      <w:spacing w:after="120"/>
      <w:ind w:left="720" w:firstLine="0"/>
    </w:pPr>
  </w:style>
  <w:style w:type="paragraph" w:styleId="List3">
    <w:name w:val="List 3"/>
    <w:basedOn w:val="List"/>
    <w:pPr>
      <w:spacing w:after="120"/>
      <w:ind w:left="1080" w:hanging="360"/>
    </w:pPr>
  </w:style>
  <w:style w:type="paragraph" w:styleId="Header">
    <w:name w:val="header"/>
    <w:basedOn w:val="Normal"/>
    <w:link w:val="HeaderChar"/>
    <w:uiPriority w:val="99"/>
    <w:pPr>
      <w:suppressLineNumbers/>
      <w:tabs>
        <w:tab w:val="center" w:pos="4800"/>
        <w:tab w:val="right" w:pos="9601"/>
      </w:tabs>
    </w:pPr>
  </w:style>
  <w:style w:type="paragraph" w:styleId="Footer">
    <w:name w:val="footer"/>
    <w:basedOn w:val="Normal"/>
    <w:pPr>
      <w:suppressLineNumbers/>
      <w:tabs>
        <w:tab w:val="center" w:pos="4800"/>
        <w:tab w:val="right" w:pos="9601"/>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Caption">
    <w:name w:val="caption"/>
    <w:basedOn w:val="Normal"/>
    <w:qFormat/>
    <w:pPr>
      <w:suppressLineNumbers/>
      <w:spacing w:before="120" w:after="120"/>
    </w:pPr>
    <w:rPr>
      <w:i/>
      <w:iCs/>
      <w:sz w:val="20"/>
      <w:szCs w:val="20"/>
    </w:rPr>
  </w:style>
  <w:style w:type="paragraph" w:customStyle="1" w:styleId="Table">
    <w:name w:val="Table"/>
    <w:basedOn w:val="Caption"/>
    <w:pPr>
      <w:spacing w:before="0" w:after="0"/>
    </w:pPr>
  </w:style>
  <w:style w:type="paragraph" w:customStyle="1" w:styleId="Index">
    <w:name w:val="Index"/>
    <w:basedOn w:val="Normal"/>
    <w:pPr>
      <w:suppressLineNumbers/>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character" w:customStyle="1" w:styleId="Heading1Char">
    <w:name w:val="Heading 1 Char"/>
    <w:link w:val="Heading1"/>
    <w:uiPriority w:val="9"/>
    <w:rsid w:val="003704D9"/>
    <w:rPr>
      <w:rFonts w:eastAsia="Andale Sans UI" w:cs="Tahoma"/>
      <w:b/>
      <w:bCs/>
      <w:caps/>
      <w:sz w:val="28"/>
      <w:szCs w:val="32"/>
      <w:lang w:eastAsia="en-US" w:bidi="en-US"/>
    </w:rPr>
  </w:style>
  <w:style w:type="character" w:customStyle="1" w:styleId="Heading2Char">
    <w:name w:val="Heading 2 Char"/>
    <w:link w:val="Heading2"/>
    <w:uiPriority w:val="9"/>
    <w:rsid w:val="003704D9"/>
    <w:rPr>
      <w:rFonts w:eastAsia="Andale Sans UI" w:cs="Tahoma"/>
      <w:b/>
      <w:bCs/>
      <w:iCs/>
      <w:caps/>
      <w:sz w:val="24"/>
      <w:szCs w:val="28"/>
      <w:lang w:eastAsia="en-US" w:bidi="en-US"/>
    </w:rPr>
  </w:style>
  <w:style w:type="character" w:customStyle="1" w:styleId="HeaderChar">
    <w:name w:val="Header Char"/>
    <w:link w:val="Header"/>
    <w:uiPriority w:val="99"/>
    <w:rsid w:val="003704D9"/>
    <w:rPr>
      <w:rFonts w:eastAsia="Andale Sans UI" w:cs="Tahoma"/>
      <w:sz w:val="24"/>
      <w:szCs w:val="24"/>
      <w:lang w:eastAsia="en-US" w:bidi="en-US"/>
    </w:rPr>
  </w:style>
  <w:style w:type="character" w:customStyle="1" w:styleId="tableentry">
    <w:name w:val="tableentry"/>
    <w:rsid w:val="00AE09E5"/>
    <w:rPr>
      <w:rFonts w:ascii="Tahoma" w:hAnsi="Tahoma" w:cs="Tahoma" w:hint="default"/>
      <w:sz w:val="18"/>
      <w:szCs w:val="18"/>
    </w:rPr>
  </w:style>
  <w:style w:type="paragraph" w:styleId="BalloonText">
    <w:name w:val="Balloon Text"/>
    <w:basedOn w:val="Normal"/>
    <w:link w:val="BalloonTextChar"/>
    <w:uiPriority w:val="99"/>
    <w:semiHidden/>
    <w:unhideWhenUsed/>
    <w:rsid w:val="003257AB"/>
    <w:rPr>
      <w:rFonts w:ascii="Tahoma" w:hAnsi="Tahoma"/>
      <w:sz w:val="16"/>
      <w:szCs w:val="16"/>
    </w:rPr>
  </w:style>
  <w:style w:type="character" w:customStyle="1" w:styleId="BalloonTextChar">
    <w:name w:val="Balloon Text Char"/>
    <w:link w:val="BalloonText"/>
    <w:uiPriority w:val="99"/>
    <w:semiHidden/>
    <w:rsid w:val="003257AB"/>
    <w:rPr>
      <w:rFonts w:ascii="Tahoma" w:eastAsia="Andale Sans UI" w:hAnsi="Tahoma" w:cs="Tahoma"/>
      <w:sz w:val="16"/>
      <w:szCs w:val="16"/>
      <w:lang w:val="lt-LT" w:bidi="en-US"/>
    </w:rPr>
  </w:style>
  <w:style w:type="character" w:customStyle="1" w:styleId="BodyTextChar">
    <w:name w:val="Body Text Char"/>
    <w:link w:val="BodyText"/>
    <w:rsid w:val="00FE227F"/>
    <w:rPr>
      <w:rFonts w:eastAsia="Andale Sans UI" w:cs="Tahoma"/>
      <w:sz w:val="24"/>
      <w:szCs w:val="24"/>
      <w:lang w:val="lt-LT"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ndale Sans UI" w:cs="Tahoma"/>
      <w:sz w:val="24"/>
      <w:szCs w:val="24"/>
      <w:lang w:val="lt-LT" w:eastAsia="en-US" w:bidi="en-US"/>
    </w:rPr>
  </w:style>
  <w:style w:type="paragraph" w:styleId="Heading1">
    <w:name w:val="heading 1"/>
    <w:basedOn w:val="Heading"/>
    <w:next w:val="BodyText"/>
    <w:link w:val="Heading1Char"/>
    <w:uiPriority w:val="9"/>
    <w:qFormat/>
    <w:pPr>
      <w:spacing w:before="283" w:after="283"/>
      <w:outlineLvl w:val="0"/>
    </w:pPr>
    <w:rPr>
      <w:bCs/>
      <w:sz w:val="28"/>
      <w:szCs w:val="32"/>
      <w:lang w:val="lt-LT"/>
    </w:rPr>
  </w:style>
  <w:style w:type="paragraph" w:styleId="Heading2">
    <w:name w:val="heading 2"/>
    <w:basedOn w:val="Heading"/>
    <w:next w:val="BodyText"/>
    <w:link w:val="Heading2Char"/>
    <w:uiPriority w:val="9"/>
    <w:qFormat/>
    <w:pPr>
      <w:outlineLvl w:val="1"/>
    </w:pPr>
    <w:rPr>
      <w:bCs/>
      <w:iCs/>
      <w:lang w:val="lt-LT"/>
    </w:rPr>
  </w:style>
  <w:style w:type="paragraph" w:styleId="Heading3">
    <w:name w:val="heading 3"/>
    <w:basedOn w:val="Heading"/>
    <w:next w:val="BodyText"/>
    <w:qFormat/>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character" w:styleId="PageNumber">
    <w:name w:val="page number"/>
    <w:rPr>
      <w:rFonts w:ascii="Times New Roman" w:hAnsi="Times New Roman"/>
      <w:shd w:val="clear" w:color="auto" w:fill="auto"/>
      <w:lang w:val="lt-LT"/>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yperlink">
    <w:name w:val="Hyperlink"/>
    <w:uiPriority w:val="99"/>
    <w:rPr>
      <w:color w:val="000080"/>
      <w:u w:val="single"/>
    </w:rPr>
  </w:style>
  <w:style w:type="character" w:customStyle="1" w:styleId="Placeholder">
    <w:name w:val="Placeholder"/>
    <w:rPr>
      <w:caps w:val="0"/>
      <w:smallCaps w:val="0"/>
      <w:color w:val="008080"/>
      <w:u w:val="dotted"/>
      <w:lang w:val="lt-LT"/>
    </w:rPr>
  </w:style>
  <w:style w:type="character" w:customStyle="1" w:styleId="EndnoteCharacters">
    <w:name w:val="Endnote Characters"/>
  </w:style>
  <w:style w:type="paragraph" w:styleId="BodyText">
    <w:name w:val="Body Text"/>
    <w:basedOn w:val="Normal"/>
    <w:link w:val="BodyTextChar"/>
    <w:pPr>
      <w:ind w:firstLine="567"/>
      <w:jc w:val="both"/>
    </w:pPr>
  </w:style>
  <w:style w:type="paragraph" w:customStyle="1" w:styleId="Marginalia">
    <w:name w:val="Marginalia"/>
    <w:basedOn w:val="BodyText"/>
    <w:pPr>
      <w:ind w:left="2268" w:firstLine="0"/>
    </w:pPr>
  </w:style>
  <w:style w:type="paragraph" w:customStyle="1" w:styleId="Heading">
    <w:name w:val="Heading"/>
    <w:next w:val="BodyText"/>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style>
  <w:style w:type="paragraph" w:customStyle="1" w:styleId="Numbering1">
    <w:name w:val="Numbering 1"/>
    <w:basedOn w:val="List"/>
  </w:style>
  <w:style w:type="paragraph" w:customStyle="1" w:styleId="Numbering1Cont">
    <w:name w:val="Numbering 1 Cont."/>
    <w:basedOn w:val="List"/>
    <w:pPr>
      <w:spacing w:after="120"/>
      <w:ind w:left="360" w:firstLine="0"/>
    </w:pPr>
  </w:style>
  <w:style w:type="paragraph" w:customStyle="1" w:styleId="List1Start">
    <w:name w:val="List 1 Start"/>
    <w:basedOn w:val="List"/>
    <w:pPr>
      <w:spacing w:before="240" w:after="120"/>
      <w:ind w:left="360" w:hanging="360"/>
    </w:pPr>
  </w:style>
  <w:style w:type="paragraph" w:customStyle="1" w:styleId="List1">
    <w:name w:val="List 1"/>
    <w:basedOn w:val="List"/>
    <w:pPr>
      <w:spacing w:after="120"/>
      <w:ind w:left="360" w:hanging="360"/>
    </w:pPr>
  </w:style>
  <w:style w:type="paragraph" w:customStyle="1" w:styleId="List1End">
    <w:name w:val="List 1 End"/>
    <w:basedOn w:val="List"/>
    <w:pPr>
      <w:spacing w:after="240"/>
      <w:ind w:left="360" w:hanging="360"/>
    </w:pPr>
  </w:style>
  <w:style w:type="paragraph" w:customStyle="1" w:styleId="List1Cont">
    <w:name w:val="List 1 Cont."/>
    <w:basedOn w:val="List"/>
    <w:pPr>
      <w:spacing w:after="120"/>
      <w:ind w:left="360" w:firstLine="0"/>
    </w:pPr>
  </w:style>
  <w:style w:type="paragraph" w:customStyle="1" w:styleId="List2Start">
    <w:name w:val="List 2 Start"/>
    <w:basedOn w:val="List"/>
    <w:pPr>
      <w:spacing w:before="240" w:after="120"/>
      <w:ind w:left="720" w:hanging="360"/>
    </w:pPr>
  </w:style>
  <w:style w:type="paragraph" w:styleId="List2">
    <w:name w:val="List 2"/>
    <w:basedOn w:val="List"/>
    <w:pPr>
      <w:spacing w:after="120"/>
      <w:ind w:left="720" w:hanging="360"/>
    </w:pPr>
  </w:style>
  <w:style w:type="paragraph" w:customStyle="1" w:styleId="List2End">
    <w:name w:val="List 2 End"/>
    <w:basedOn w:val="List"/>
    <w:pPr>
      <w:spacing w:after="240"/>
      <w:ind w:left="720" w:hanging="360"/>
    </w:pPr>
  </w:style>
  <w:style w:type="paragraph" w:customStyle="1" w:styleId="List2Cont">
    <w:name w:val="List 2 Cont."/>
    <w:basedOn w:val="List"/>
    <w:pPr>
      <w:spacing w:after="120"/>
      <w:ind w:left="720" w:firstLine="0"/>
    </w:pPr>
  </w:style>
  <w:style w:type="paragraph" w:styleId="List3">
    <w:name w:val="List 3"/>
    <w:basedOn w:val="List"/>
    <w:pPr>
      <w:spacing w:after="120"/>
      <w:ind w:left="1080" w:hanging="360"/>
    </w:pPr>
  </w:style>
  <w:style w:type="paragraph" w:styleId="Header">
    <w:name w:val="header"/>
    <w:basedOn w:val="Normal"/>
    <w:link w:val="HeaderChar"/>
    <w:uiPriority w:val="99"/>
    <w:pPr>
      <w:suppressLineNumbers/>
      <w:tabs>
        <w:tab w:val="center" w:pos="4800"/>
        <w:tab w:val="right" w:pos="9601"/>
      </w:tabs>
    </w:pPr>
  </w:style>
  <w:style w:type="paragraph" w:styleId="Footer">
    <w:name w:val="footer"/>
    <w:basedOn w:val="Normal"/>
    <w:pPr>
      <w:suppressLineNumbers/>
      <w:tabs>
        <w:tab w:val="center" w:pos="4800"/>
        <w:tab w:val="right" w:pos="9601"/>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Caption">
    <w:name w:val="caption"/>
    <w:basedOn w:val="Normal"/>
    <w:qFormat/>
    <w:pPr>
      <w:suppressLineNumbers/>
      <w:spacing w:before="120" w:after="120"/>
    </w:pPr>
    <w:rPr>
      <w:i/>
      <w:iCs/>
      <w:sz w:val="20"/>
      <w:szCs w:val="20"/>
    </w:rPr>
  </w:style>
  <w:style w:type="paragraph" w:customStyle="1" w:styleId="Table">
    <w:name w:val="Table"/>
    <w:basedOn w:val="Caption"/>
    <w:pPr>
      <w:spacing w:before="0" w:after="0"/>
    </w:pPr>
  </w:style>
  <w:style w:type="paragraph" w:customStyle="1" w:styleId="Index">
    <w:name w:val="Index"/>
    <w:basedOn w:val="Normal"/>
    <w:pPr>
      <w:suppressLineNumbers/>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character" w:customStyle="1" w:styleId="Heading1Char">
    <w:name w:val="Heading 1 Char"/>
    <w:link w:val="Heading1"/>
    <w:uiPriority w:val="9"/>
    <w:rsid w:val="003704D9"/>
    <w:rPr>
      <w:rFonts w:eastAsia="Andale Sans UI" w:cs="Tahoma"/>
      <w:b/>
      <w:bCs/>
      <w:caps/>
      <w:sz w:val="28"/>
      <w:szCs w:val="32"/>
      <w:lang w:eastAsia="en-US" w:bidi="en-US"/>
    </w:rPr>
  </w:style>
  <w:style w:type="character" w:customStyle="1" w:styleId="Heading2Char">
    <w:name w:val="Heading 2 Char"/>
    <w:link w:val="Heading2"/>
    <w:uiPriority w:val="9"/>
    <w:rsid w:val="003704D9"/>
    <w:rPr>
      <w:rFonts w:eastAsia="Andale Sans UI" w:cs="Tahoma"/>
      <w:b/>
      <w:bCs/>
      <w:iCs/>
      <w:caps/>
      <w:sz w:val="24"/>
      <w:szCs w:val="28"/>
      <w:lang w:eastAsia="en-US" w:bidi="en-US"/>
    </w:rPr>
  </w:style>
  <w:style w:type="character" w:customStyle="1" w:styleId="HeaderChar">
    <w:name w:val="Header Char"/>
    <w:link w:val="Header"/>
    <w:uiPriority w:val="99"/>
    <w:rsid w:val="003704D9"/>
    <w:rPr>
      <w:rFonts w:eastAsia="Andale Sans UI" w:cs="Tahoma"/>
      <w:sz w:val="24"/>
      <w:szCs w:val="24"/>
      <w:lang w:eastAsia="en-US" w:bidi="en-US"/>
    </w:rPr>
  </w:style>
  <w:style w:type="character" w:customStyle="1" w:styleId="tableentry">
    <w:name w:val="tableentry"/>
    <w:rsid w:val="00AE09E5"/>
    <w:rPr>
      <w:rFonts w:ascii="Tahoma" w:hAnsi="Tahoma" w:cs="Tahoma" w:hint="default"/>
      <w:sz w:val="18"/>
      <w:szCs w:val="18"/>
    </w:rPr>
  </w:style>
  <w:style w:type="paragraph" w:styleId="BalloonText">
    <w:name w:val="Balloon Text"/>
    <w:basedOn w:val="Normal"/>
    <w:link w:val="BalloonTextChar"/>
    <w:uiPriority w:val="99"/>
    <w:semiHidden/>
    <w:unhideWhenUsed/>
    <w:rsid w:val="003257AB"/>
    <w:rPr>
      <w:rFonts w:ascii="Tahoma" w:hAnsi="Tahoma"/>
      <w:sz w:val="16"/>
      <w:szCs w:val="16"/>
    </w:rPr>
  </w:style>
  <w:style w:type="character" w:customStyle="1" w:styleId="BalloonTextChar">
    <w:name w:val="Balloon Text Char"/>
    <w:link w:val="BalloonText"/>
    <w:uiPriority w:val="99"/>
    <w:semiHidden/>
    <w:rsid w:val="003257AB"/>
    <w:rPr>
      <w:rFonts w:ascii="Tahoma" w:eastAsia="Andale Sans UI" w:hAnsi="Tahoma" w:cs="Tahoma"/>
      <w:sz w:val="16"/>
      <w:szCs w:val="16"/>
      <w:lang w:val="lt-LT" w:bidi="en-US"/>
    </w:rPr>
  </w:style>
  <w:style w:type="character" w:customStyle="1" w:styleId="BodyTextChar">
    <w:name w:val="Body Text Char"/>
    <w:link w:val="BodyText"/>
    <w:rsid w:val="00FE227F"/>
    <w:rPr>
      <w:rFonts w:eastAsia="Andale Sans UI" w:cs="Tahoma"/>
      <w:sz w:val="24"/>
      <w:szCs w:val="24"/>
      <w:lang w:val="lt-LT"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7438">
      <w:bodyDiv w:val="1"/>
      <w:marLeft w:val="173"/>
      <w:marRight w:val="173"/>
      <w:marTop w:val="0"/>
      <w:marBottom w:val="0"/>
      <w:divBdr>
        <w:top w:val="none" w:sz="0" w:space="0" w:color="auto"/>
        <w:left w:val="none" w:sz="0" w:space="0" w:color="auto"/>
        <w:bottom w:val="none" w:sz="0" w:space="0" w:color="auto"/>
        <w:right w:val="none" w:sz="0" w:space="0" w:color="auto"/>
      </w:divBdr>
      <w:divsChild>
        <w:div w:id="287050095">
          <w:marLeft w:val="0"/>
          <w:marRight w:val="0"/>
          <w:marTop w:val="0"/>
          <w:marBottom w:val="0"/>
          <w:divBdr>
            <w:top w:val="none" w:sz="0" w:space="0" w:color="auto"/>
            <w:left w:val="none" w:sz="0" w:space="0" w:color="auto"/>
            <w:bottom w:val="none" w:sz="0" w:space="0" w:color="auto"/>
            <w:right w:val="none" w:sz="0" w:space="0" w:color="auto"/>
          </w:divBdr>
        </w:div>
      </w:divsChild>
    </w:div>
    <w:div w:id="114521569">
      <w:bodyDiv w:val="1"/>
      <w:marLeft w:val="0"/>
      <w:marRight w:val="0"/>
      <w:marTop w:val="0"/>
      <w:marBottom w:val="0"/>
      <w:divBdr>
        <w:top w:val="none" w:sz="0" w:space="0" w:color="auto"/>
        <w:left w:val="none" w:sz="0" w:space="0" w:color="auto"/>
        <w:bottom w:val="none" w:sz="0" w:space="0" w:color="auto"/>
        <w:right w:val="none" w:sz="0" w:space="0" w:color="auto"/>
      </w:divBdr>
    </w:div>
    <w:div w:id="591864935">
      <w:bodyDiv w:val="1"/>
      <w:marLeft w:val="173"/>
      <w:marRight w:val="173"/>
      <w:marTop w:val="0"/>
      <w:marBottom w:val="0"/>
      <w:divBdr>
        <w:top w:val="none" w:sz="0" w:space="0" w:color="auto"/>
        <w:left w:val="none" w:sz="0" w:space="0" w:color="auto"/>
        <w:bottom w:val="none" w:sz="0" w:space="0" w:color="auto"/>
        <w:right w:val="none" w:sz="0" w:space="0" w:color="auto"/>
      </w:divBdr>
      <w:divsChild>
        <w:div w:id="891159129">
          <w:marLeft w:val="0"/>
          <w:marRight w:val="0"/>
          <w:marTop w:val="0"/>
          <w:marBottom w:val="0"/>
          <w:divBdr>
            <w:top w:val="none" w:sz="0" w:space="0" w:color="auto"/>
            <w:left w:val="none" w:sz="0" w:space="0" w:color="auto"/>
            <w:bottom w:val="none" w:sz="0" w:space="0" w:color="auto"/>
            <w:right w:val="none" w:sz="0" w:space="0" w:color="auto"/>
          </w:divBdr>
        </w:div>
      </w:divsChild>
    </w:div>
    <w:div w:id="596409559">
      <w:bodyDiv w:val="1"/>
      <w:marLeft w:val="173"/>
      <w:marRight w:val="173"/>
      <w:marTop w:val="0"/>
      <w:marBottom w:val="0"/>
      <w:divBdr>
        <w:top w:val="none" w:sz="0" w:space="0" w:color="auto"/>
        <w:left w:val="none" w:sz="0" w:space="0" w:color="auto"/>
        <w:bottom w:val="none" w:sz="0" w:space="0" w:color="auto"/>
        <w:right w:val="none" w:sz="0" w:space="0" w:color="auto"/>
      </w:divBdr>
    </w:div>
    <w:div w:id="965701007">
      <w:bodyDiv w:val="1"/>
      <w:marLeft w:val="173"/>
      <w:marRight w:val="173"/>
      <w:marTop w:val="0"/>
      <w:marBottom w:val="0"/>
      <w:divBdr>
        <w:top w:val="none" w:sz="0" w:space="0" w:color="auto"/>
        <w:left w:val="none" w:sz="0" w:space="0" w:color="auto"/>
        <w:bottom w:val="none" w:sz="0" w:space="0" w:color="auto"/>
        <w:right w:val="none" w:sz="0" w:space="0" w:color="auto"/>
      </w:divBdr>
      <w:divsChild>
        <w:div w:id="102117684">
          <w:marLeft w:val="0"/>
          <w:marRight w:val="0"/>
          <w:marTop w:val="0"/>
          <w:marBottom w:val="0"/>
          <w:divBdr>
            <w:top w:val="none" w:sz="0" w:space="0" w:color="auto"/>
            <w:left w:val="none" w:sz="0" w:space="0" w:color="auto"/>
            <w:bottom w:val="none" w:sz="0" w:space="0" w:color="auto"/>
            <w:right w:val="none" w:sz="0" w:space="0" w:color="auto"/>
          </w:divBdr>
        </w:div>
      </w:divsChild>
    </w:div>
    <w:div w:id="1130902459">
      <w:bodyDiv w:val="1"/>
      <w:marLeft w:val="173"/>
      <w:marRight w:val="173"/>
      <w:marTop w:val="0"/>
      <w:marBottom w:val="0"/>
      <w:divBdr>
        <w:top w:val="none" w:sz="0" w:space="0" w:color="auto"/>
        <w:left w:val="none" w:sz="0" w:space="0" w:color="auto"/>
        <w:bottom w:val="none" w:sz="0" w:space="0" w:color="auto"/>
        <w:right w:val="none" w:sz="0" w:space="0" w:color="auto"/>
      </w:divBdr>
      <w:divsChild>
        <w:div w:id="1113790364">
          <w:marLeft w:val="0"/>
          <w:marRight w:val="0"/>
          <w:marTop w:val="0"/>
          <w:marBottom w:val="0"/>
          <w:divBdr>
            <w:top w:val="none" w:sz="0" w:space="0" w:color="auto"/>
            <w:left w:val="none" w:sz="0" w:space="0" w:color="auto"/>
            <w:bottom w:val="none" w:sz="0" w:space="0" w:color="auto"/>
            <w:right w:val="none" w:sz="0" w:space="0" w:color="auto"/>
          </w:divBdr>
        </w:div>
      </w:divsChild>
    </w:div>
    <w:div w:id="1361935131">
      <w:bodyDiv w:val="1"/>
      <w:marLeft w:val="173"/>
      <w:marRight w:val="173"/>
      <w:marTop w:val="0"/>
      <w:marBottom w:val="0"/>
      <w:divBdr>
        <w:top w:val="none" w:sz="0" w:space="0" w:color="auto"/>
        <w:left w:val="none" w:sz="0" w:space="0" w:color="auto"/>
        <w:bottom w:val="none" w:sz="0" w:space="0" w:color="auto"/>
        <w:right w:val="none" w:sz="0" w:space="0" w:color="auto"/>
      </w:divBdr>
      <w:divsChild>
        <w:div w:id="1221985182">
          <w:marLeft w:val="0"/>
          <w:marRight w:val="0"/>
          <w:marTop w:val="0"/>
          <w:marBottom w:val="0"/>
          <w:divBdr>
            <w:top w:val="none" w:sz="0" w:space="0" w:color="auto"/>
            <w:left w:val="none" w:sz="0" w:space="0" w:color="auto"/>
            <w:bottom w:val="none" w:sz="0" w:space="0" w:color="auto"/>
            <w:right w:val="none" w:sz="0" w:space="0" w:color="auto"/>
          </w:divBdr>
        </w:div>
      </w:divsChild>
    </w:div>
    <w:div w:id="1470394887">
      <w:bodyDiv w:val="1"/>
      <w:marLeft w:val="173"/>
      <w:marRight w:val="173"/>
      <w:marTop w:val="0"/>
      <w:marBottom w:val="0"/>
      <w:divBdr>
        <w:top w:val="none" w:sz="0" w:space="0" w:color="auto"/>
        <w:left w:val="none" w:sz="0" w:space="0" w:color="auto"/>
        <w:bottom w:val="none" w:sz="0" w:space="0" w:color="auto"/>
        <w:right w:val="none" w:sz="0" w:space="0" w:color="auto"/>
      </w:divBdr>
      <w:divsChild>
        <w:div w:id="1188178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39068-E695-4399-ABB9-26573A2B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1696</Words>
  <Characters>967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AM</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r.bagdonavicius</dc:creator>
  <cp:lastModifiedBy>Ričardas Bagdonavičius</cp:lastModifiedBy>
  <cp:revision>5</cp:revision>
  <cp:lastPrinted>2018-11-16T12:21:00Z</cp:lastPrinted>
  <dcterms:created xsi:type="dcterms:W3CDTF">2021-07-16T14:01:00Z</dcterms:created>
  <dcterms:modified xsi:type="dcterms:W3CDTF">2021-07-16T14:07:00Z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4015946</vt:lpwstr>
  </property>
  <property fmtid="{D5CDD505-2E9C-101B-9397-08002B2CF9AE}" pid="4" name="DISCdDocAuthor">
    <vt:lpwstr>r.bagdonavicius</vt:lpwstr>
  </property>
  <property fmtid="{D5CDD505-2E9C-101B-9397-08002B2CF9AE}" pid="5" name="VDVISDocRegData">
    <vt:lpwstr>2018-10-15 11:13</vt:lpwstr>
  </property>
  <property fmtid="{D5CDD505-2E9C-101B-9397-08002B2CF9AE}" pid="6" name="VDVISDokPavadinimas">
    <vt:lpwstr>DĖL VALSTYBĖS VALDOMŲ ĮMONIŲ VYKDOMŲ SPECIALIŲJŲ ĮPAREIGOJIMŲ SUDERINIMO</vt:lpwstr>
  </property>
  <property fmtid="{D5CDD505-2E9C-101B-9397-08002B2CF9AE}" pid="7" name="VDVISDokTipas">
    <vt:lpwstr>Raštas</vt:lpwstr>
  </property>
  <property fmtid="{D5CDD505-2E9C-101B-9397-08002B2CF9AE}" pid="8" name="DIScgiUrl">
    <vt:lpwstr>https://vdvis.am.lt/cs/idcplg</vt:lpwstr>
  </property>
  <property fmtid="{D5CDD505-2E9C-101B-9397-08002B2CF9AE}" pid="9" name="DISProperties">
    <vt:lpwstr>DISidcName,DISdID,DISCdDocAuthor,VDVISDocRegData,VDVISDokPavadinimas,VDVISDokTipas,DIScgiUrl,DISTaskPaneUrl,DISdUser,VDVISDocRegNr,DISdDocName</vt:lpwstr>
  </property>
  <property fmtid="{D5CDD505-2E9C-101B-9397-08002B2CF9AE}" pid="10" name="DISTaskPaneUrl">
    <vt:lpwstr>https://vdvis.am.lt/cs/idcplg?IdcService=DESKTOP_DOC_INFO&amp;dDocName=AM_3985529&amp;dID=4015946&amp;ClientControlled=DocMan,taskpane&amp;coreContentOnly=1</vt:lpwstr>
  </property>
  <property fmtid="{D5CDD505-2E9C-101B-9397-08002B2CF9AE}" pid="11" name="DISdUser">
    <vt:lpwstr>r.bagdonavicius</vt:lpwstr>
  </property>
  <property fmtid="{D5CDD505-2E9C-101B-9397-08002B2CF9AE}" pid="12" name="VDVISDocRegNr">
    <vt:lpwstr>(48-1)-D8-4957</vt:lpwstr>
  </property>
  <property fmtid="{D5CDD505-2E9C-101B-9397-08002B2CF9AE}" pid="13" name="DISdDocName">
    <vt:lpwstr>AM_3985529</vt:lpwstr>
  </property>
</Properties>
</file>