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04FE" w14:textId="5B6C2C9E" w:rsidR="00E15833" w:rsidRPr="00CD44D0" w:rsidRDefault="00E9755D" w:rsidP="008F6ACC">
      <w:pPr>
        <w:jc w:val="center"/>
        <w:rPr>
          <w:b/>
          <w:szCs w:val="24"/>
        </w:rPr>
      </w:pPr>
      <w:r w:rsidRPr="00332139">
        <w:rPr>
          <w:b/>
          <w:bCs/>
          <w:sz w:val="22"/>
          <w:szCs w:val="22"/>
        </w:rPr>
        <w:t xml:space="preserve"> </w:t>
      </w:r>
      <w:r w:rsidR="008F6ACC" w:rsidRPr="00CD44D0">
        <w:rPr>
          <w:b/>
          <w:szCs w:val="24"/>
        </w:rPr>
        <w:t xml:space="preserve">LIETUVOS RESPUBLIKOS ELEKTROS ENERGETIKOS ĮSTATYMO NR. VIII-1881 </w:t>
      </w:r>
    </w:p>
    <w:p w14:paraId="7CBF0AAC" w14:textId="29AC45B0" w:rsidR="00F3535D" w:rsidRPr="00CD44D0" w:rsidRDefault="008F6ACC" w:rsidP="008F6ACC">
      <w:pPr>
        <w:jc w:val="center"/>
        <w:rPr>
          <w:b/>
          <w:szCs w:val="24"/>
        </w:rPr>
      </w:pPr>
      <w:r w:rsidRPr="00CD44D0">
        <w:rPr>
          <w:b/>
          <w:szCs w:val="24"/>
        </w:rPr>
        <w:t xml:space="preserve">PAKEITIMO ĮSTATYMO </w:t>
      </w:r>
      <w:r w:rsidR="009964C9" w:rsidRPr="00CD44D0">
        <w:rPr>
          <w:b/>
          <w:szCs w:val="24"/>
        </w:rPr>
        <w:t>PROJEKTO</w:t>
      </w:r>
      <w:r w:rsidR="00887864" w:rsidRPr="00CD44D0">
        <w:rPr>
          <w:b/>
          <w:szCs w:val="24"/>
        </w:rPr>
        <w:t xml:space="preserve"> NR. </w:t>
      </w:r>
      <w:r w:rsidR="005E0D68" w:rsidRPr="00CD44D0">
        <w:rPr>
          <w:b/>
          <w:szCs w:val="24"/>
        </w:rPr>
        <w:t>20</w:t>
      </w:r>
      <w:r w:rsidR="00887864" w:rsidRPr="00CD44D0">
        <w:rPr>
          <w:b/>
          <w:szCs w:val="24"/>
        </w:rPr>
        <w:t>-</w:t>
      </w:r>
      <w:r w:rsidR="009964C9" w:rsidRPr="00CD44D0">
        <w:rPr>
          <w:b/>
          <w:szCs w:val="24"/>
        </w:rPr>
        <w:t>1</w:t>
      </w:r>
      <w:r w:rsidR="005E0D68" w:rsidRPr="00CD44D0">
        <w:rPr>
          <w:b/>
          <w:szCs w:val="24"/>
        </w:rPr>
        <w:t>1</w:t>
      </w:r>
      <w:r w:rsidR="003F364E" w:rsidRPr="00CD44D0">
        <w:rPr>
          <w:b/>
          <w:szCs w:val="24"/>
        </w:rPr>
        <w:t>73</w:t>
      </w:r>
      <w:r w:rsidR="009964C9" w:rsidRPr="00CD44D0">
        <w:rPr>
          <w:b/>
          <w:szCs w:val="24"/>
        </w:rPr>
        <w:t>9</w:t>
      </w:r>
      <w:r w:rsidR="008E3529" w:rsidRPr="00CD44D0">
        <w:rPr>
          <w:b/>
          <w:szCs w:val="24"/>
        </w:rPr>
        <w:t>(3)</w:t>
      </w:r>
      <w:r w:rsidR="00137F26" w:rsidRPr="00CD44D0">
        <w:rPr>
          <w:b/>
          <w:szCs w:val="24"/>
        </w:rPr>
        <w:br/>
        <w:t>DERINIMO PAŽYMA</w:t>
      </w:r>
    </w:p>
    <w:p w14:paraId="414CFDAE" w14:textId="77777777" w:rsidR="007A073D" w:rsidRPr="00CD44D0" w:rsidRDefault="007A073D" w:rsidP="009A2D8D">
      <w:pPr>
        <w:jc w:val="center"/>
        <w:rPr>
          <w:b/>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7230"/>
        <w:gridCol w:w="5387"/>
      </w:tblGrid>
      <w:tr w:rsidR="005E0D68" w:rsidRPr="00CD44D0" w14:paraId="2135EB90"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017D14" w14:textId="62309B91" w:rsidR="005E0D68" w:rsidRPr="00CD44D0" w:rsidRDefault="005E0D68" w:rsidP="005E0D68">
            <w:pPr>
              <w:jc w:val="center"/>
              <w:rPr>
                <w:b/>
                <w:bCs/>
                <w:sz w:val="22"/>
                <w:szCs w:val="22"/>
              </w:rPr>
            </w:pPr>
            <w:r w:rsidRPr="00CD44D0">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1610F9A6" w14:textId="7916A8BD" w:rsidR="005E0D68" w:rsidRPr="00CD44D0" w:rsidRDefault="005E0D68" w:rsidP="005E0D68">
            <w:pPr>
              <w:jc w:val="center"/>
              <w:rPr>
                <w:b/>
                <w:bCs/>
                <w:sz w:val="22"/>
                <w:szCs w:val="22"/>
              </w:rPr>
            </w:pPr>
            <w:r w:rsidRPr="00CD44D0">
              <w:rPr>
                <w:b/>
                <w:bCs/>
                <w:sz w:val="22"/>
                <w:szCs w:val="22"/>
              </w:rPr>
              <w:t>Nr.</w:t>
            </w:r>
          </w:p>
        </w:tc>
        <w:tc>
          <w:tcPr>
            <w:tcW w:w="7230" w:type="dxa"/>
            <w:tcBorders>
              <w:top w:val="single" w:sz="4" w:space="0" w:color="auto"/>
              <w:left w:val="single" w:sz="4" w:space="0" w:color="auto"/>
              <w:bottom w:val="single" w:sz="4" w:space="0" w:color="auto"/>
              <w:right w:val="single" w:sz="4" w:space="0" w:color="auto"/>
            </w:tcBorders>
            <w:vAlign w:val="center"/>
          </w:tcPr>
          <w:p w14:paraId="24460A48" w14:textId="77777777" w:rsidR="005E0D68" w:rsidRPr="00CD44D0" w:rsidRDefault="005E0D68" w:rsidP="00603295">
            <w:pPr>
              <w:jc w:val="center"/>
              <w:rPr>
                <w:b/>
                <w:sz w:val="22"/>
                <w:szCs w:val="22"/>
              </w:rPr>
            </w:pPr>
            <w:r w:rsidRPr="00CD44D0">
              <w:rPr>
                <w:b/>
                <w:bCs/>
                <w:sz w:val="22"/>
                <w:szCs w:val="22"/>
              </w:rPr>
              <w:t>Pastabos ir pasiūlymai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E052FBE" w14:textId="77777777" w:rsidR="005E0D68" w:rsidRPr="00CD44D0" w:rsidRDefault="005E0D68" w:rsidP="005E0D68">
            <w:pPr>
              <w:jc w:val="center"/>
              <w:rPr>
                <w:sz w:val="22"/>
                <w:szCs w:val="22"/>
              </w:rPr>
            </w:pPr>
            <w:r w:rsidRPr="00CD44D0">
              <w:rPr>
                <w:b/>
                <w:bCs/>
                <w:sz w:val="22"/>
                <w:szCs w:val="22"/>
              </w:rPr>
              <w:t>Argumentai (neatsižvelgta, atsižvelgta iš dalies)</w:t>
            </w:r>
          </w:p>
          <w:p w14:paraId="18055FB9" w14:textId="77777777" w:rsidR="005E0D68" w:rsidRPr="00CD44D0" w:rsidRDefault="005E0D68" w:rsidP="005E0D68">
            <w:pPr>
              <w:jc w:val="center"/>
              <w:rPr>
                <w:b/>
                <w:sz w:val="22"/>
                <w:szCs w:val="22"/>
              </w:rPr>
            </w:pPr>
          </w:p>
        </w:tc>
      </w:tr>
      <w:tr w:rsidR="00345825" w:rsidRPr="00CD44D0" w14:paraId="047C3C8B" w14:textId="77777777" w:rsidTr="003972B6">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A9005EC" w14:textId="5626AD32" w:rsidR="00CB5257" w:rsidRPr="00CD44D0" w:rsidRDefault="00CB5257" w:rsidP="00345825">
            <w:pPr>
              <w:jc w:val="center"/>
              <w:rPr>
                <w:sz w:val="22"/>
                <w:szCs w:val="22"/>
              </w:rPr>
            </w:pPr>
            <w:r w:rsidRPr="00CD44D0">
              <w:rPr>
                <w:sz w:val="22"/>
                <w:szCs w:val="22"/>
              </w:rPr>
              <w:t>Lietuvos Respublikos konkurencijos tarybos</w:t>
            </w:r>
          </w:p>
          <w:p w14:paraId="3CBE980A" w14:textId="3AE58D0E" w:rsidR="00345825" w:rsidRPr="00CD44D0" w:rsidRDefault="00AF2CBA" w:rsidP="00345825">
            <w:pPr>
              <w:jc w:val="center"/>
              <w:rPr>
                <w:sz w:val="22"/>
                <w:szCs w:val="22"/>
              </w:rPr>
            </w:pPr>
            <w:r w:rsidRPr="00CD44D0">
              <w:rPr>
                <w:sz w:val="22"/>
                <w:szCs w:val="22"/>
              </w:rPr>
              <w:t xml:space="preserve">2021-03-17 </w:t>
            </w:r>
            <w:r w:rsidR="00345825" w:rsidRPr="00CD44D0">
              <w:rPr>
                <w:sz w:val="22"/>
                <w:szCs w:val="22"/>
              </w:rPr>
              <w:t>raštas Nr.</w:t>
            </w:r>
            <w:r w:rsidR="00CB5257" w:rsidRPr="00CD44D0">
              <w:rPr>
                <w:sz w:val="22"/>
                <w:szCs w:val="22"/>
              </w:rPr>
              <w:t> </w:t>
            </w:r>
            <w:r w:rsidR="00151B75" w:rsidRPr="00CD44D0">
              <w:rPr>
                <w:sz w:val="22"/>
                <w:szCs w:val="22"/>
              </w:rPr>
              <w:t>(2.30Mr-43)6V-331</w:t>
            </w:r>
          </w:p>
        </w:tc>
        <w:tc>
          <w:tcPr>
            <w:tcW w:w="567" w:type="dxa"/>
            <w:tcBorders>
              <w:top w:val="single" w:sz="4" w:space="0" w:color="auto"/>
              <w:left w:val="single" w:sz="4" w:space="0" w:color="auto"/>
              <w:bottom w:val="single" w:sz="4" w:space="0" w:color="auto"/>
              <w:right w:val="single" w:sz="4" w:space="0" w:color="auto"/>
            </w:tcBorders>
            <w:vAlign w:val="center"/>
          </w:tcPr>
          <w:p w14:paraId="3912A8F1" w14:textId="5AA71058" w:rsidR="00345825" w:rsidRPr="00CD44D0" w:rsidRDefault="00C661C7" w:rsidP="00345825">
            <w:pPr>
              <w:jc w:val="center"/>
              <w:rPr>
                <w:sz w:val="22"/>
                <w:szCs w:val="22"/>
              </w:rPr>
            </w:pPr>
            <w:r w:rsidRPr="00CD44D0">
              <w:rPr>
                <w:sz w:val="22"/>
                <w:szCs w:val="22"/>
              </w:rPr>
              <w:t>1</w:t>
            </w:r>
            <w:r w:rsidR="009D6E05" w:rsidRPr="00CD44D0">
              <w:rPr>
                <w:sz w:val="22"/>
                <w:szCs w:val="22"/>
              </w:rPr>
              <w:t>0.</w:t>
            </w:r>
          </w:p>
        </w:tc>
        <w:tc>
          <w:tcPr>
            <w:tcW w:w="7230" w:type="dxa"/>
            <w:tcBorders>
              <w:top w:val="single" w:sz="4" w:space="0" w:color="auto"/>
              <w:left w:val="single" w:sz="4" w:space="0" w:color="auto"/>
              <w:bottom w:val="single" w:sz="4" w:space="0" w:color="auto"/>
              <w:right w:val="single" w:sz="4" w:space="0" w:color="auto"/>
            </w:tcBorders>
          </w:tcPr>
          <w:p w14:paraId="460EFE10" w14:textId="54D761BD" w:rsidR="00582216" w:rsidRPr="00CD44D0" w:rsidRDefault="003344C0" w:rsidP="002E7758">
            <w:pPr>
              <w:jc w:val="both"/>
              <w:rPr>
                <w:sz w:val="22"/>
                <w:szCs w:val="22"/>
              </w:rPr>
            </w:pPr>
            <w:r w:rsidRPr="00CD44D0">
              <w:rPr>
                <w:sz w:val="22"/>
                <w:szCs w:val="22"/>
              </w:rPr>
              <w:t xml:space="preserve">(10) </w:t>
            </w:r>
            <w:r w:rsidR="009263AB" w:rsidRPr="00CD44D0">
              <w:rPr>
                <w:sz w:val="22"/>
                <w:szCs w:val="22"/>
              </w:rPr>
              <w:t>&lt;...&gt;</w:t>
            </w:r>
            <w:r w:rsidR="00582216" w:rsidRPr="00CD44D0">
              <w:rPr>
                <w:sz w:val="22"/>
                <w:szCs w:val="22"/>
              </w:rPr>
              <w:t xml:space="preserve"> rekomenduojame EEĮ projekte numatyti nuostatas, užtikrinančias, jog elektros tiekimo rinkos atvėrimas būtų vykdomas vadovaujantis sąžiningos konkurencijos principais. Todėl, siūlytumėme svarstyti galimybę: 1) atskirti visuomeninio tiekėjo veiklas jam vykdant visuomeninio tiekėjo ir nepriklausomo elektros tiekėjo funkcijas; 2)  numatyti reikalavimą, kad,  atskyrus nepriklausomo tiekėjo veiklą, šis padalinys turėtų veikti vienodomis sąlygomis kaip kiti nepriklausomi tiekėjai, t. y. iki projekte numatytos datos, kai bus atverti atitinkami duomenys visiems tiekėjams (dabartinėje projekto redakcijoje ši data numatyta 2021 m. birželio 1 d.) savo tiesioginiais veiksmais negalėtų kviesti/skatinti vartotojus sudaryti su juo sutartį; </w:t>
            </w:r>
            <w:r w:rsidR="00582216" w:rsidRPr="00CD44D0">
              <w:rPr>
                <w:sz w:val="22"/>
                <w:szCs w:val="22"/>
                <w:lang w:val="en-US"/>
              </w:rPr>
              <w:t xml:space="preserve">3) </w:t>
            </w:r>
            <w:r w:rsidR="00582216" w:rsidRPr="00CD44D0">
              <w:rPr>
                <w:sz w:val="22"/>
                <w:szCs w:val="22"/>
              </w:rPr>
              <w:t>visi tiekėjai, neišskiriant nė vieno, sutartis su vartotojais galėtų sudaryti nuo tos dienos, kai numatoma atverti duomenis (dabartiniame projekte – 2021 m. birželio 1 d.).</w:t>
            </w:r>
          </w:p>
          <w:p w14:paraId="1BE7F2F4" w14:textId="5AB3F974" w:rsidR="00345825" w:rsidRPr="00CD44D0" w:rsidRDefault="001A6300" w:rsidP="00345825">
            <w:pPr>
              <w:jc w:val="both"/>
              <w:rPr>
                <w:sz w:val="22"/>
                <w:szCs w:val="22"/>
              </w:rPr>
            </w:pPr>
            <w:r w:rsidRPr="00CD44D0">
              <w:rPr>
                <w:sz w:val="22"/>
                <w:szCs w:val="22"/>
              </w:rPr>
              <w:t>(12) Elektros energetikos įstatymas numato Valstybinės energetikos reguliavimo tarybos (toliau – Tarybos), kaip elektros energetikos reguliuotojos, funkcijas, kurios yra detalizuojamos šio įstatymo 9 straipsnyje. Atsižvelgiant į tai, siūlytina apsvarstyti galimybę šias funkcijas papildyti numatant Tarybai liberalizavimo procese dalyvaujančių ūkio subjektų priežiūros funkciją.</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E910F3" w14:textId="5216788B" w:rsidR="00345825" w:rsidRPr="00CD44D0" w:rsidRDefault="001A6300" w:rsidP="00345825">
            <w:pPr>
              <w:jc w:val="both"/>
              <w:rPr>
                <w:b/>
                <w:bCs/>
                <w:sz w:val="22"/>
                <w:szCs w:val="22"/>
              </w:rPr>
            </w:pPr>
            <w:r w:rsidRPr="00CD44D0">
              <w:rPr>
                <w:b/>
                <w:bCs/>
                <w:sz w:val="22"/>
                <w:szCs w:val="22"/>
              </w:rPr>
              <w:t>Atsižvelgta iš dalies</w:t>
            </w:r>
          </w:p>
          <w:p w14:paraId="1AF9C768" w14:textId="361566DB" w:rsidR="008C42B8" w:rsidRPr="00CD44D0" w:rsidRDefault="0056327A" w:rsidP="008C42B8">
            <w:pPr>
              <w:jc w:val="both"/>
              <w:rPr>
                <w:sz w:val="22"/>
                <w:szCs w:val="22"/>
              </w:rPr>
            </w:pPr>
            <w:r w:rsidRPr="00CD44D0">
              <w:rPr>
                <w:sz w:val="22"/>
                <w:szCs w:val="22"/>
              </w:rPr>
              <w:t>Siekiant įgyvendinti</w:t>
            </w:r>
            <w:r w:rsidR="00C9112F" w:rsidRPr="00CD44D0">
              <w:rPr>
                <w:sz w:val="22"/>
                <w:szCs w:val="22"/>
              </w:rPr>
              <w:t xml:space="preserve"> 10</w:t>
            </w:r>
            <w:r w:rsidR="00B66333" w:rsidRPr="00CD44D0">
              <w:rPr>
                <w:sz w:val="22"/>
                <w:szCs w:val="22"/>
              </w:rPr>
              <w:t xml:space="preserve"> pastraipos</w:t>
            </w:r>
            <w:r w:rsidR="00E5543A" w:rsidRPr="00CD44D0">
              <w:rPr>
                <w:sz w:val="22"/>
                <w:szCs w:val="22"/>
              </w:rPr>
              <w:t xml:space="preserve"> 2) ir 3) punktuose pateiktus Lietuvos Respublikos konkurencijos tarybos siūlymus,</w:t>
            </w:r>
            <w:r w:rsidR="00F353A4" w:rsidRPr="00CD44D0">
              <w:rPr>
                <w:sz w:val="22"/>
                <w:szCs w:val="22"/>
              </w:rPr>
              <w:t xml:space="preserve"> </w:t>
            </w:r>
            <w:r w:rsidR="00051D32" w:rsidRPr="00CD44D0">
              <w:rPr>
                <w:sz w:val="22"/>
                <w:szCs w:val="22"/>
              </w:rPr>
              <w:t xml:space="preserve">siūloma </w:t>
            </w:r>
            <w:r w:rsidR="00F353A4" w:rsidRPr="00CD44D0">
              <w:rPr>
                <w:sz w:val="22"/>
                <w:szCs w:val="22"/>
              </w:rPr>
              <w:t>Lietuvos Respublikos elektros energetikos įstatymo</w:t>
            </w:r>
            <w:r w:rsidR="008C42B8" w:rsidRPr="00CD44D0">
              <w:rPr>
                <w:sz w:val="22"/>
                <w:szCs w:val="22"/>
              </w:rPr>
              <w:t xml:space="preserve"> </w:t>
            </w:r>
            <w:r w:rsidR="00E5543A" w:rsidRPr="00CD44D0">
              <w:rPr>
                <w:sz w:val="22"/>
                <w:szCs w:val="22"/>
              </w:rPr>
              <w:t xml:space="preserve"> </w:t>
            </w:r>
            <w:r w:rsidR="008C42B8" w:rsidRPr="00CD44D0">
              <w:rPr>
                <w:sz w:val="22"/>
                <w:szCs w:val="22"/>
              </w:rPr>
              <w:t>43 straipsnį</w:t>
            </w:r>
            <w:r w:rsidR="00AD29B8" w:rsidRPr="00CD44D0">
              <w:rPr>
                <w:sz w:val="22"/>
                <w:szCs w:val="22"/>
              </w:rPr>
              <w:t xml:space="preserve"> papildyti</w:t>
            </w:r>
            <w:r w:rsidR="008C42B8" w:rsidRPr="00CD44D0">
              <w:rPr>
                <w:sz w:val="22"/>
                <w:szCs w:val="22"/>
              </w:rPr>
              <w:t xml:space="preserve"> 3</w:t>
            </w:r>
            <w:r w:rsidR="008C42B8" w:rsidRPr="00CD44D0">
              <w:rPr>
                <w:sz w:val="22"/>
                <w:szCs w:val="22"/>
                <w:vertAlign w:val="superscript"/>
              </w:rPr>
              <w:t>2</w:t>
            </w:r>
            <w:r w:rsidR="008C42B8" w:rsidRPr="00CD44D0">
              <w:rPr>
                <w:sz w:val="22"/>
                <w:szCs w:val="22"/>
              </w:rPr>
              <w:t xml:space="preserve"> dalimi:</w:t>
            </w:r>
          </w:p>
          <w:p w14:paraId="42C43703" w14:textId="200AC5E6" w:rsidR="00CC3B7E" w:rsidRPr="00CD44D0" w:rsidRDefault="008C42B8" w:rsidP="008C42B8">
            <w:pPr>
              <w:jc w:val="both"/>
              <w:rPr>
                <w:sz w:val="22"/>
                <w:szCs w:val="22"/>
              </w:rPr>
            </w:pPr>
            <w:r w:rsidRPr="00CD44D0">
              <w:rPr>
                <w:sz w:val="22"/>
                <w:szCs w:val="22"/>
              </w:rPr>
              <w:t>„</w:t>
            </w:r>
            <w:r w:rsidRPr="00CD44D0">
              <w:rPr>
                <w:b/>
                <w:sz w:val="22"/>
                <w:szCs w:val="22"/>
              </w:rPr>
              <w:t>3</w:t>
            </w:r>
            <w:r w:rsidRPr="00CD44D0">
              <w:rPr>
                <w:b/>
                <w:sz w:val="22"/>
                <w:szCs w:val="22"/>
                <w:vertAlign w:val="superscript"/>
              </w:rPr>
              <w:t>2</w:t>
            </w:r>
            <w:r w:rsidRPr="00CD44D0">
              <w:rPr>
                <w:b/>
                <w:sz w:val="22"/>
                <w:szCs w:val="22"/>
              </w:rPr>
              <w:t xml:space="preserve">. </w:t>
            </w:r>
            <w:r w:rsidR="0009336B">
              <w:rPr>
                <w:b/>
                <w:sz w:val="22"/>
                <w:szCs w:val="22"/>
              </w:rPr>
              <w:t>K</w:t>
            </w:r>
            <w:r w:rsidRPr="00CD44D0">
              <w:rPr>
                <w:b/>
                <w:sz w:val="22"/>
                <w:szCs w:val="22"/>
              </w:rPr>
              <w:t>ol šio straipsnio 31 dalyje nustatyta tvarka ir terminais skirstomųjų tinklų operatorius vartotojų duomenų neperdavė nepriklausomiems tiekėjams, visuomeniniam tiekėjui draudžiama vartotojų, kurių duomenys bus perduoti nepriklausomiems tiekėjams, atžvilgiu atlikti bet kokius tiesioginės rinkodaros veiksmus, susijusius su vartotojų skatinimu pasirinkti su visuomeniniu tiekėju susijusį nepriklausomą tiekėją.</w:t>
            </w:r>
            <w:r w:rsidRPr="00CD44D0">
              <w:rPr>
                <w:sz w:val="22"/>
                <w:szCs w:val="22"/>
              </w:rPr>
              <w:t>“</w:t>
            </w:r>
          </w:p>
          <w:p w14:paraId="67C9CC20" w14:textId="173B19BF" w:rsidR="00B66333" w:rsidRPr="00CD44D0" w:rsidRDefault="00B66333" w:rsidP="008C42B8">
            <w:pPr>
              <w:jc w:val="both"/>
              <w:rPr>
                <w:sz w:val="22"/>
                <w:szCs w:val="22"/>
              </w:rPr>
            </w:pPr>
            <w:r w:rsidRPr="00CD44D0">
              <w:rPr>
                <w:sz w:val="22"/>
                <w:szCs w:val="22"/>
              </w:rPr>
              <w:t xml:space="preserve">Siekiant įgyvendinti </w:t>
            </w:r>
            <w:r w:rsidR="00FF581B" w:rsidRPr="00CD44D0">
              <w:rPr>
                <w:sz w:val="22"/>
                <w:szCs w:val="22"/>
              </w:rPr>
              <w:t>1</w:t>
            </w:r>
            <w:r w:rsidR="00C90C25" w:rsidRPr="00CD44D0">
              <w:rPr>
                <w:sz w:val="22"/>
                <w:szCs w:val="22"/>
              </w:rPr>
              <w:t>0</w:t>
            </w:r>
            <w:r w:rsidR="00FF581B" w:rsidRPr="00CD44D0">
              <w:rPr>
                <w:sz w:val="22"/>
                <w:szCs w:val="22"/>
              </w:rPr>
              <w:t xml:space="preserve"> pastraipo</w:t>
            </w:r>
            <w:r w:rsidR="005575F0" w:rsidRPr="00CD44D0">
              <w:rPr>
                <w:sz w:val="22"/>
                <w:szCs w:val="22"/>
              </w:rPr>
              <w:t>s 1) punkte</w:t>
            </w:r>
            <w:r w:rsidR="00FF581B" w:rsidRPr="00CD44D0">
              <w:rPr>
                <w:sz w:val="22"/>
                <w:szCs w:val="22"/>
              </w:rPr>
              <w:t xml:space="preserve"> pateiktą Konkurencijos tarybos siūlymą, </w:t>
            </w:r>
            <w:r w:rsidR="002A61E7" w:rsidRPr="00CD44D0">
              <w:rPr>
                <w:sz w:val="22"/>
                <w:szCs w:val="22"/>
              </w:rPr>
              <w:t>Elektros energetikos įstatymo 43 straipsnį siūloma papildyti 3</w:t>
            </w:r>
            <w:r w:rsidR="002A61E7" w:rsidRPr="00CD44D0">
              <w:rPr>
                <w:sz w:val="22"/>
                <w:szCs w:val="22"/>
                <w:vertAlign w:val="superscript"/>
              </w:rPr>
              <w:t>3</w:t>
            </w:r>
            <w:r w:rsidR="002A61E7" w:rsidRPr="00CD44D0">
              <w:rPr>
                <w:sz w:val="22"/>
                <w:szCs w:val="22"/>
              </w:rPr>
              <w:t xml:space="preserve"> dalimi:</w:t>
            </w:r>
          </w:p>
          <w:p w14:paraId="5B50A5ED" w14:textId="6BC129FD" w:rsidR="002A61E7" w:rsidRPr="00CD44D0" w:rsidRDefault="000D2033" w:rsidP="008C42B8">
            <w:pPr>
              <w:jc w:val="both"/>
              <w:rPr>
                <w:sz w:val="22"/>
                <w:szCs w:val="22"/>
              </w:rPr>
            </w:pPr>
            <w:r w:rsidRPr="00CD44D0">
              <w:rPr>
                <w:sz w:val="22"/>
                <w:szCs w:val="22"/>
              </w:rPr>
              <w:t>„</w:t>
            </w:r>
            <w:r w:rsidRPr="00CD44D0">
              <w:rPr>
                <w:b/>
                <w:sz w:val="22"/>
                <w:szCs w:val="22"/>
              </w:rPr>
              <w:t>3</w:t>
            </w:r>
            <w:r w:rsidRPr="00CD44D0">
              <w:rPr>
                <w:b/>
                <w:sz w:val="22"/>
                <w:szCs w:val="22"/>
                <w:vertAlign w:val="superscript"/>
              </w:rPr>
              <w:t>3</w:t>
            </w:r>
            <w:r w:rsidRPr="00CD44D0">
              <w:rPr>
                <w:b/>
                <w:sz w:val="22"/>
                <w:szCs w:val="22"/>
              </w:rPr>
              <w:t>. Jei</w:t>
            </w:r>
            <w:r w:rsidR="00A13DC7">
              <w:rPr>
                <w:b/>
                <w:sz w:val="22"/>
                <w:szCs w:val="22"/>
              </w:rPr>
              <w:t>gu</w:t>
            </w:r>
            <w:r w:rsidRPr="00CD44D0">
              <w:rPr>
                <w:b/>
                <w:sz w:val="22"/>
                <w:szCs w:val="22"/>
              </w:rPr>
              <w:t xml:space="preserve"> </w:t>
            </w:r>
            <w:r w:rsidR="004158A8" w:rsidRPr="00CD44D0">
              <w:rPr>
                <w:b/>
                <w:sz w:val="22"/>
                <w:szCs w:val="22"/>
              </w:rPr>
              <w:t>viena</w:t>
            </w:r>
            <w:r w:rsidRPr="00CD44D0">
              <w:rPr>
                <w:b/>
                <w:sz w:val="22"/>
                <w:szCs w:val="22"/>
              </w:rPr>
              <w:t xml:space="preserve"> įmonė</w:t>
            </w:r>
            <w:r w:rsidR="004158A8" w:rsidRPr="00CD44D0">
              <w:rPr>
                <w:b/>
                <w:sz w:val="22"/>
                <w:szCs w:val="22"/>
              </w:rPr>
              <w:t xml:space="preserve"> vykdo visuomeninio teikimo veiklą ir nepriklausomo tiekimo veiklą</w:t>
            </w:r>
            <w:r w:rsidRPr="00CD44D0">
              <w:rPr>
                <w:b/>
                <w:sz w:val="22"/>
                <w:szCs w:val="22"/>
              </w:rPr>
              <w:t xml:space="preserve">, </w:t>
            </w:r>
            <w:r w:rsidR="00F71322" w:rsidRPr="00CD44D0">
              <w:rPr>
                <w:b/>
                <w:sz w:val="22"/>
                <w:szCs w:val="22"/>
              </w:rPr>
              <w:t>tai ši įmonė negali naudoti jokių visuomeninio tiekėjo turimų vartotojų duomenų nepriklausomo tiekimo veiklai</w:t>
            </w:r>
            <w:r w:rsidR="00306FB8" w:rsidRPr="00CD44D0">
              <w:rPr>
                <w:b/>
                <w:color w:val="000000"/>
                <w:sz w:val="22"/>
                <w:szCs w:val="22"/>
                <w:lang w:eastAsia="ar-SA"/>
              </w:rPr>
              <w:t>.</w:t>
            </w:r>
            <w:r w:rsidRPr="00CD44D0">
              <w:rPr>
                <w:sz w:val="22"/>
                <w:szCs w:val="22"/>
              </w:rPr>
              <w:t>“</w:t>
            </w:r>
          </w:p>
          <w:p w14:paraId="0FCB3E96" w14:textId="77777777" w:rsidR="00AD29B8" w:rsidRDefault="00EA74D9" w:rsidP="008C42B8">
            <w:pPr>
              <w:jc w:val="both"/>
              <w:rPr>
                <w:sz w:val="22"/>
                <w:szCs w:val="22"/>
              </w:rPr>
            </w:pPr>
            <w:r w:rsidRPr="00CD44D0">
              <w:rPr>
                <w:sz w:val="22"/>
                <w:szCs w:val="22"/>
              </w:rPr>
              <w:t xml:space="preserve">Manytina, kad </w:t>
            </w:r>
            <w:r w:rsidR="00181EF9">
              <w:rPr>
                <w:sz w:val="22"/>
                <w:szCs w:val="22"/>
              </w:rPr>
              <w:t>Lietuvos Respublikos e</w:t>
            </w:r>
            <w:r w:rsidR="0057373F" w:rsidRPr="00CD44D0">
              <w:rPr>
                <w:sz w:val="22"/>
                <w:szCs w:val="22"/>
              </w:rPr>
              <w:t>lektros energetikos įstatymo 9 straipsnio 3 ir 4 dali</w:t>
            </w:r>
            <w:r w:rsidR="009A2A24">
              <w:rPr>
                <w:sz w:val="22"/>
                <w:szCs w:val="22"/>
              </w:rPr>
              <w:t>ų</w:t>
            </w:r>
            <w:r w:rsidR="0057373F" w:rsidRPr="00CD44D0">
              <w:rPr>
                <w:sz w:val="22"/>
                <w:szCs w:val="22"/>
              </w:rPr>
              <w:t xml:space="preserve"> nuostatos </w:t>
            </w:r>
            <w:r w:rsidR="00CC1DFB" w:rsidRPr="00CD44D0">
              <w:rPr>
                <w:sz w:val="22"/>
                <w:szCs w:val="22"/>
              </w:rPr>
              <w:t xml:space="preserve">(galiojančios ir tos, kurios yra siūlomos projektais) yra pakankamos Valstybinei </w:t>
            </w:r>
            <w:r w:rsidR="002C0714">
              <w:rPr>
                <w:sz w:val="22"/>
                <w:szCs w:val="22"/>
              </w:rPr>
              <w:t xml:space="preserve">energetikos </w:t>
            </w:r>
            <w:r w:rsidR="00CC1DFB" w:rsidRPr="00CD44D0">
              <w:rPr>
                <w:sz w:val="22"/>
                <w:szCs w:val="22"/>
              </w:rPr>
              <w:t>reguliavimo</w:t>
            </w:r>
            <w:r w:rsidR="00C945DC" w:rsidRPr="00CD44D0">
              <w:rPr>
                <w:sz w:val="22"/>
                <w:szCs w:val="22"/>
              </w:rPr>
              <w:t xml:space="preserve"> tarybai</w:t>
            </w:r>
            <w:r w:rsidR="007D6F3C" w:rsidRPr="00CD44D0">
              <w:rPr>
                <w:sz w:val="22"/>
                <w:szCs w:val="22"/>
              </w:rPr>
              <w:t xml:space="preserve"> (toliau – VERT)</w:t>
            </w:r>
            <w:r w:rsidR="00C945DC" w:rsidRPr="00CD44D0">
              <w:rPr>
                <w:sz w:val="22"/>
                <w:szCs w:val="22"/>
              </w:rPr>
              <w:t xml:space="preserve"> atlikti</w:t>
            </w:r>
            <w:r w:rsidR="006450F7" w:rsidRPr="00CD44D0">
              <w:rPr>
                <w:sz w:val="22"/>
                <w:szCs w:val="22"/>
              </w:rPr>
              <w:t xml:space="preserve"> Elektros energetikos įstatymo 43 straipsnio </w:t>
            </w:r>
            <w:r w:rsidR="00525513" w:rsidRPr="00CD44D0">
              <w:rPr>
                <w:sz w:val="22"/>
                <w:szCs w:val="22"/>
              </w:rPr>
              <w:t xml:space="preserve">siūlomose </w:t>
            </w:r>
            <w:r w:rsidR="006450F7" w:rsidRPr="00CD44D0">
              <w:rPr>
                <w:sz w:val="22"/>
                <w:szCs w:val="22"/>
              </w:rPr>
              <w:t>3</w:t>
            </w:r>
            <w:r w:rsidR="006450F7" w:rsidRPr="00CD44D0">
              <w:rPr>
                <w:sz w:val="22"/>
                <w:szCs w:val="22"/>
                <w:vertAlign w:val="superscript"/>
              </w:rPr>
              <w:t>2</w:t>
            </w:r>
            <w:r w:rsidR="006450F7" w:rsidRPr="00CD44D0">
              <w:rPr>
                <w:sz w:val="22"/>
                <w:szCs w:val="22"/>
              </w:rPr>
              <w:t xml:space="preserve"> ir 3</w:t>
            </w:r>
            <w:r w:rsidR="006450F7" w:rsidRPr="00CD44D0">
              <w:rPr>
                <w:sz w:val="22"/>
                <w:szCs w:val="22"/>
                <w:vertAlign w:val="superscript"/>
              </w:rPr>
              <w:t>3</w:t>
            </w:r>
            <w:r w:rsidR="006450F7" w:rsidRPr="00CD44D0">
              <w:rPr>
                <w:sz w:val="22"/>
                <w:szCs w:val="22"/>
              </w:rPr>
              <w:t xml:space="preserve"> </w:t>
            </w:r>
            <w:r w:rsidR="00490D6B" w:rsidRPr="00CD44D0">
              <w:rPr>
                <w:sz w:val="22"/>
                <w:szCs w:val="22"/>
              </w:rPr>
              <w:t xml:space="preserve">dalyse </w:t>
            </w:r>
            <w:r w:rsidR="00BD0F15" w:rsidRPr="00CD44D0">
              <w:rPr>
                <w:sz w:val="22"/>
                <w:szCs w:val="22"/>
              </w:rPr>
              <w:t>nurodytų</w:t>
            </w:r>
            <w:r w:rsidR="0083036D" w:rsidRPr="00CD44D0">
              <w:rPr>
                <w:sz w:val="22"/>
                <w:szCs w:val="22"/>
              </w:rPr>
              <w:t xml:space="preserve"> reikalavim</w:t>
            </w:r>
            <w:r w:rsidR="00BD0F15" w:rsidRPr="00CD44D0">
              <w:rPr>
                <w:sz w:val="22"/>
                <w:szCs w:val="22"/>
              </w:rPr>
              <w:t>ų</w:t>
            </w:r>
            <w:r w:rsidR="0083036D" w:rsidRPr="00CD44D0">
              <w:rPr>
                <w:sz w:val="22"/>
                <w:szCs w:val="22"/>
              </w:rPr>
              <w:t xml:space="preserve"> visuomeniniam tiekėjui priežiūrą</w:t>
            </w:r>
            <w:r w:rsidR="00704049" w:rsidRPr="00CD44D0">
              <w:rPr>
                <w:sz w:val="22"/>
                <w:szCs w:val="22"/>
              </w:rPr>
              <w:t>, todėl</w:t>
            </w:r>
            <w:r w:rsidR="00AB5A11" w:rsidRPr="00CD44D0">
              <w:rPr>
                <w:sz w:val="22"/>
                <w:szCs w:val="22"/>
              </w:rPr>
              <w:t xml:space="preserve"> nėra tiksl</w:t>
            </w:r>
            <w:r w:rsidR="00CC7BE0" w:rsidRPr="00CD44D0">
              <w:rPr>
                <w:sz w:val="22"/>
                <w:szCs w:val="22"/>
              </w:rPr>
              <w:t>inga</w:t>
            </w:r>
            <w:r w:rsidR="00AB5A11" w:rsidRPr="00CD44D0">
              <w:rPr>
                <w:sz w:val="22"/>
                <w:szCs w:val="22"/>
              </w:rPr>
              <w:t xml:space="preserve"> Elektros energetikos įstatymo 9 straipsnio patikslinti atskira nuostata dėl VERT</w:t>
            </w:r>
            <w:r w:rsidR="00DE281F" w:rsidRPr="00CD44D0">
              <w:rPr>
                <w:sz w:val="22"/>
                <w:szCs w:val="22"/>
              </w:rPr>
              <w:t xml:space="preserve"> vykdomos visuomeninio tiekėjo priežiūros, susijusios su liberalizavimo procesu.</w:t>
            </w:r>
          </w:p>
          <w:p w14:paraId="2C604678" w14:textId="7999E6EB" w:rsidR="00011D40" w:rsidRPr="00CD44D0" w:rsidRDefault="00011D40" w:rsidP="008C42B8">
            <w:pPr>
              <w:jc w:val="both"/>
              <w:rPr>
                <w:sz w:val="22"/>
                <w:szCs w:val="22"/>
              </w:rPr>
            </w:pPr>
            <w:r>
              <w:rPr>
                <w:sz w:val="22"/>
                <w:szCs w:val="22"/>
              </w:rPr>
              <w:lastRenderedPageBreak/>
              <w:t>Suderinta</w:t>
            </w:r>
            <w:r w:rsidR="00103D30">
              <w:rPr>
                <w:sz w:val="22"/>
                <w:szCs w:val="22"/>
              </w:rPr>
              <w:t xml:space="preserve"> darbo tvarka.</w:t>
            </w:r>
          </w:p>
        </w:tc>
      </w:tr>
      <w:tr w:rsidR="00C71868" w:rsidRPr="00CD44D0" w14:paraId="58D681B5"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DE9490D" w14:textId="6063329F" w:rsidR="00C71868" w:rsidRPr="00CD44D0" w:rsidRDefault="00021C50" w:rsidP="00726732">
            <w:pPr>
              <w:jc w:val="center"/>
              <w:rPr>
                <w:sz w:val="22"/>
                <w:szCs w:val="22"/>
              </w:rPr>
            </w:pPr>
            <w:r w:rsidRPr="00CD44D0">
              <w:rPr>
                <w:sz w:val="22"/>
                <w:szCs w:val="22"/>
              </w:rPr>
              <w:lastRenderedPageBreak/>
              <w:t>UAB „Ignitis“ 2021-03-25 raštas</w:t>
            </w:r>
          </w:p>
        </w:tc>
        <w:tc>
          <w:tcPr>
            <w:tcW w:w="567" w:type="dxa"/>
            <w:tcBorders>
              <w:top w:val="single" w:sz="4" w:space="0" w:color="auto"/>
              <w:left w:val="single" w:sz="4" w:space="0" w:color="auto"/>
              <w:bottom w:val="single" w:sz="4" w:space="0" w:color="auto"/>
              <w:right w:val="single" w:sz="4" w:space="0" w:color="auto"/>
            </w:tcBorders>
          </w:tcPr>
          <w:p w14:paraId="79A46AE2" w14:textId="07BB29B2" w:rsidR="00C71868" w:rsidRPr="00CD44D0" w:rsidRDefault="00874322" w:rsidP="00726732">
            <w:pPr>
              <w:jc w:val="center"/>
              <w:rPr>
                <w:sz w:val="22"/>
                <w:szCs w:val="22"/>
              </w:rPr>
            </w:pPr>
            <w:r w:rsidRPr="00CD44D0">
              <w:rPr>
                <w:sz w:val="22"/>
                <w:szCs w:val="22"/>
              </w:rPr>
              <w:t>2</w:t>
            </w:r>
            <w:r w:rsidR="00C87BCC" w:rsidRPr="00CD44D0">
              <w:rPr>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005B8F5A" w14:textId="77777777" w:rsidR="006647C1" w:rsidRPr="00CD44D0" w:rsidRDefault="006647C1" w:rsidP="006647C1">
            <w:pPr>
              <w:jc w:val="both"/>
              <w:rPr>
                <w:rFonts w:eastAsia="Arial"/>
                <w:b/>
                <w:bCs/>
                <w:sz w:val="22"/>
                <w:szCs w:val="22"/>
              </w:rPr>
            </w:pPr>
            <w:r w:rsidRPr="00CD44D0">
              <w:rPr>
                <w:rFonts w:eastAsia="Arial"/>
                <w:b/>
                <w:bCs/>
                <w:sz w:val="22"/>
                <w:szCs w:val="22"/>
              </w:rPr>
              <w:t>Teisės akto nuostata:</w:t>
            </w:r>
          </w:p>
          <w:p w14:paraId="2ED478FA" w14:textId="77777777" w:rsidR="00A5344D" w:rsidRPr="00CD44D0" w:rsidRDefault="00A5344D" w:rsidP="00B74CF8">
            <w:pPr>
              <w:jc w:val="both"/>
              <w:rPr>
                <w:b/>
                <w:bCs/>
                <w:sz w:val="22"/>
                <w:szCs w:val="22"/>
              </w:rPr>
            </w:pPr>
            <w:r w:rsidRPr="00CD44D0">
              <w:rPr>
                <w:b/>
                <w:bCs/>
                <w:sz w:val="22"/>
                <w:szCs w:val="22"/>
              </w:rPr>
              <w:t>30 straipsnis. 44 straipsnio pakeitimas</w:t>
            </w:r>
          </w:p>
          <w:p w14:paraId="2831DD59" w14:textId="77777777" w:rsidR="00A5344D" w:rsidRPr="00CD44D0" w:rsidRDefault="00A5344D" w:rsidP="00B74CF8">
            <w:pPr>
              <w:jc w:val="both"/>
              <w:rPr>
                <w:bCs/>
                <w:sz w:val="22"/>
                <w:szCs w:val="22"/>
              </w:rPr>
            </w:pPr>
            <w:r w:rsidRPr="00CD44D0">
              <w:rPr>
                <w:bCs/>
                <w:sz w:val="22"/>
                <w:szCs w:val="22"/>
              </w:rPr>
              <w:t>Pakeisti 44 straipsnį ir jį išdėstyti taip:</w:t>
            </w:r>
          </w:p>
          <w:p w14:paraId="1C056099" w14:textId="77777777" w:rsidR="00A5344D" w:rsidRPr="00CD44D0" w:rsidRDefault="00A5344D" w:rsidP="00B74CF8">
            <w:pPr>
              <w:jc w:val="both"/>
              <w:rPr>
                <w:sz w:val="22"/>
                <w:szCs w:val="22"/>
              </w:rPr>
            </w:pPr>
            <w:r w:rsidRPr="00CD44D0">
              <w:rPr>
                <w:sz w:val="22"/>
                <w:szCs w:val="22"/>
              </w:rPr>
              <w:t>&lt;...&gt;</w:t>
            </w:r>
          </w:p>
          <w:p w14:paraId="5A328048" w14:textId="77777777" w:rsidR="00A5344D" w:rsidRPr="00CD44D0" w:rsidRDefault="00A5344D" w:rsidP="00B74CF8">
            <w:pPr>
              <w:jc w:val="both"/>
              <w:rPr>
                <w:b/>
                <w:bCs/>
                <w:sz w:val="22"/>
                <w:szCs w:val="22"/>
              </w:rPr>
            </w:pPr>
            <w:r w:rsidRPr="00CD44D0">
              <w:rPr>
                <w:b/>
                <w:bCs/>
                <w:sz w:val="22"/>
                <w:szCs w:val="22"/>
              </w:rPr>
              <w:t>31 straipsnis. 44 straipsnio pakeitimas</w:t>
            </w:r>
          </w:p>
          <w:p w14:paraId="5E7036F3" w14:textId="77777777" w:rsidR="00A5344D" w:rsidRPr="00CD44D0" w:rsidRDefault="00A5344D" w:rsidP="00135532">
            <w:pPr>
              <w:jc w:val="both"/>
              <w:rPr>
                <w:bCs/>
                <w:sz w:val="22"/>
                <w:szCs w:val="22"/>
              </w:rPr>
            </w:pPr>
            <w:r w:rsidRPr="00CD44D0">
              <w:rPr>
                <w:bCs/>
                <w:sz w:val="22"/>
                <w:szCs w:val="22"/>
              </w:rPr>
              <w:t>Pakeisti 44 straipsnį ir jį išdėstyti taip:</w:t>
            </w:r>
          </w:p>
          <w:p w14:paraId="11F8FE98" w14:textId="77777777" w:rsidR="00A5344D" w:rsidRPr="00CD44D0" w:rsidRDefault="00A5344D" w:rsidP="00135532">
            <w:pPr>
              <w:jc w:val="both"/>
              <w:rPr>
                <w:rFonts w:eastAsia="Arial"/>
                <w:sz w:val="22"/>
                <w:szCs w:val="22"/>
              </w:rPr>
            </w:pPr>
            <w:r w:rsidRPr="00CD44D0">
              <w:rPr>
                <w:rFonts w:eastAsia="Arial"/>
                <w:sz w:val="22"/>
                <w:szCs w:val="22"/>
              </w:rPr>
              <w:t>&lt;...&gt;</w:t>
            </w:r>
          </w:p>
          <w:p w14:paraId="7203BF15" w14:textId="77777777" w:rsidR="002708BF" w:rsidRPr="00CD44D0" w:rsidRDefault="002708BF" w:rsidP="002708BF">
            <w:pPr>
              <w:jc w:val="both"/>
              <w:rPr>
                <w:rFonts w:eastAsia="Arial"/>
                <w:b/>
                <w:sz w:val="22"/>
                <w:szCs w:val="22"/>
              </w:rPr>
            </w:pPr>
          </w:p>
          <w:p w14:paraId="306A266A" w14:textId="73507E21" w:rsidR="002708BF" w:rsidRPr="00CD44D0" w:rsidRDefault="002708BF" w:rsidP="002708BF">
            <w:pPr>
              <w:jc w:val="both"/>
              <w:rPr>
                <w:rFonts w:eastAsia="Arial"/>
                <w:sz w:val="22"/>
                <w:szCs w:val="22"/>
              </w:rPr>
            </w:pPr>
            <w:r w:rsidRPr="00CD44D0">
              <w:rPr>
                <w:rFonts w:eastAsia="Arial"/>
                <w:b/>
                <w:sz w:val="22"/>
                <w:szCs w:val="22"/>
              </w:rPr>
              <w:t>UAB „IGNITIS“ komentaras:</w:t>
            </w:r>
          </w:p>
          <w:p w14:paraId="68FEAB68" w14:textId="00C2E7A8" w:rsidR="00C71868" w:rsidRPr="00CD44D0" w:rsidRDefault="00905767" w:rsidP="00726732">
            <w:pPr>
              <w:jc w:val="both"/>
              <w:rPr>
                <w:rFonts w:eastAsia="Arial"/>
                <w:sz w:val="22"/>
                <w:szCs w:val="22"/>
              </w:rPr>
            </w:pPr>
            <w:r w:rsidRPr="00CD44D0">
              <w:rPr>
                <w:rFonts w:eastAsia="Arial"/>
                <w:sz w:val="22"/>
                <w:szCs w:val="22"/>
              </w:rPr>
              <w:t>Du kartus įrašytas tas pats pakeitimas.</w:t>
            </w:r>
          </w:p>
          <w:p w14:paraId="0F303703" w14:textId="77777777" w:rsidR="007E559E" w:rsidRPr="00CD44D0" w:rsidRDefault="007E559E" w:rsidP="007E559E">
            <w:pPr>
              <w:pStyle w:val="ListParagraph"/>
              <w:ind w:left="0"/>
              <w:jc w:val="both"/>
              <w:rPr>
                <w:rFonts w:eastAsia="Arial"/>
                <w:b/>
                <w:sz w:val="22"/>
                <w:szCs w:val="22"/>
                <w:lang w:val="lt-LT"/>
              </w:rPr>
            </w:pPr>
          </w:p>
          <w:p w14:paraId="48AC23C7" w14:textId="0EE55666" w:rsidR="007E559E" w:rsidRPr="00CD44D0" w:rsidRDefault="007E559E" w:rsidP="007E559E">
            <w:pPr>
              <w:pStyle w:val="ListParagraph"/>
              <w:ind w:left="0"/>
              <w:jc w:val="both"/>
              <w:rPr>
                <w:rFonts w:eastAsia="Arial"/>
                <w:sz w:val="22"/>
                <w:szCs w:val="22"/>
                <w:lang w:val="lt-LT"/>
              </w:rPr>
            </w:pPr>
            <w:r w:rsidRPr="00CD44D0">
              <w:rPr>
                <w:rFonts w:eastAsia="Arial"/>
                <w:b/>
                <w:sz w:val="22"/>
                <w:szCs w:val="22"/>
                <w:lang w:val="lt-LT"/>
              </w:rPr>
              <w:t>Siūlomas pakeitimas:</w:t>
            </w:r>
          </w:p>
          <w:p w14:paraId="33A56759" w14:textId="582B3539" w:rsidR="00A5344D" w:rsidRPr="00CD44D0" w:rsidRDefault="00575976" w:rsidP="00726732">
            <w:pPr>
              <w:jc w:val="both"/>
              <w:rPr>
                <w:bCs/>
                <w:sz w:val="22"/>
                <w:szCs w:val="22"/>
              </w:rPr>
            </w:pPr>
            <w:r w:rsidRPr="00CD44D0">
              <w:rPr>
                <w:rFonts w:eastAsia="Arial"/>
                <w:sz w:val="22"/>
                <w:szCs w:val="22"/>
              </w:rPr>
              <w:t>Vieną iš straipsnių panaikinti.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F324291" w14:textId="4F501372" w:rsidR="00C71868" w:rsidRPr="00CD44D0" w:rsidRDefault="00D92B65" w:rsidP="00726732">
            <w:pPr>
              <w:jc w:val="both"/>
              <w:rPr>
                <w:b/>
                <w:bCs/>
                <w:sz w:val="22"/>
                <w:szCs w:val="22"/>
              </w:rPr>
            </w:pPr>
            <w:r w:rsidRPr="00CD44D0">
              <w:rPr>
                <w:b/>
                <w:bCs/>
                <w:sz w:val="22"/>
                <w:szCs w:val="22"/>
              </w:rPr>
              <w:t>Neatsižvelgta</w:t>
            </w:r>
          </w:p>
          <w:p w14:paraId="6B7A95EC" w14:textId="4377BCE2" w:rsidR="000B443F" w:rsidRPr="00CD44D0" w:rsidRDefault="00513DA9" w:rsidP="00726732">
            <w:pPr>
              <w:jc w:val="both"/>
              <w:rPr>
                <w:sz w:val="22"/>
                <w:szCs w:val="22"/>
              </w:rPr>
            </w:pPr>
            <w:r w:rsidRPr="00CD44D0">
              <w:rPr>
                <w:sz w:val="22"/>
                <w:szCs w:val="22"/>
              </w:rPr>
              <w:t>Įgyvendinamosiose nuostatose numatytos ski</w:t>
            </w:r>
            <w:r w:rsidR="000F6DF2" w:rsidRPr="00CD44D0">
              <w:rPr>
                <w:sz w:val="22"/>
                <w:szCs w:val="22"/>
              </w:rPr>
              <w:t xml:space="preserve">rtingos besikartojančių straipsnių įsigaliojimo datos. </w:t>
            </w:r>
          </w:p>
        </w:tc>
      </w:tr>
      <w:tr w:rsidR="00C71868" w:rsidRPr="00CD44D0" w14:paraId="6C80BE3D"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259B8FD" w14:textId="77777777" w:rsidR="00C71868" w:rsidRPr="00CD44D0" w:rsidRDefault="00C71868" w:rsidP="00726732">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71A8113" w14:textId="711F5E28" w:rsidR="00C71868" w:rsidRPr="00CD44D0" w:rsidRDefault="00091245" w:rsidP="00726732">
            <w:pPr>
              <w:jc w:val="center"/>
              <w:rPr>
                <w:sz w:val="22"/>
                <w:szCs w:val="22"/>
              </w:rPr>
            </w:pPr>
            <w:r w:rsidRPr="00CD44D0">
              <w:rPr>
                <w:sz w:val="22"/>
                <w:szCs w:val="22"/>
              </w:rPr>
              <w:t>10</w:t>
            </w:r>
            <w:r w:rsidR="006417F5" w:rsidRPr="00CD44D0">
              <w:rPr>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1341FFF5" w14:textId="77777777" w:rsidR="00A66593" w:rsidRPr="00CD44D0" w:rsidRDefault="00A66593" w:rsidP="00A66593">
            <w:pPr>
              <w:jc w:val="both"/>
              <w:rPr>
                <w:rFonts w:eastAsia="Arial"/>
                <w:b/>
                <w:bCs/>
                <w:sz w:val="22"/>
                <w:szCs w:val="22"/>
              </w:rPr>
            </w:pPr>
            <w:r w:rsidRPr="00CD44D0">
              <w:rPr>
                <w:rFonts w:eastAsia="Arial"/>
                <w:b/>
                <w:bCs/>
                <w:sz w:val="22"/>
                <w:szCs w:val="22"/>
              </w:rPr>
              <w:t>Teisės akto nuostata:</w:t>
            </w:r>
          </w:p>
          <w:p w14:paraId="461EE0FC" w14:textId="77777777" w:rsidR="009F4F12" w:rsidRPr="00CD44D0" w:rsidRDefault="009F4F12" w:rsidP="00135532">
            <w:pPr>
              <w:jc w:val="both"/>
              <w:rPr>
                <w:b/>
                <w:sz w:val="22"/>
                <w:szCs w:val="22"/>
              </w:rPr>
            </w:pPr>
            <w:r w:rsidRPr="00CD44D0">
              <w:rPr>
                <w:b/>
                <w:sz w:val="22"/>
                <w:szCs w:val="22"/>
              </w:rPr>
              <w:t>43 straipsnis. Įstatymo papildymas 52</w:t>
            </w:r>
            <w:r w:rsidRPr="00CD44D0">
              <w:rPr>
                <w:b/>
                <w:sz w:val="22"/>
                <w:szCs w:val="22"/>
                <w:vertAlign w:val="superscript"/>
              </w:rPr>
              <w:t>1</w:t>
            </w:r>
            <w:r w:rsidRPr="00CD44D0">
              <w:rPr>
                <w:b/>
                <w:sz w:val="22"/>
                <w:szCs w:val="22"/>
              </w:rPr>
              <w:t xml:space="preserve"> straipsniu</w:t>
            </w:r>
          </w:p>
          <w:p w14:paraId="29A9F392" w14:textId="77777777" w:rsidR="009F4F12" w:rsidRPr="00CD44D0" w:rsidRDefault="009F4F12" w:rsidP="00135532">
            <w:pPr>
              <w:jc w:val="both"/>
              <w:rPr>
                <w:bCs/>
                <w:sz w:val="22"/>
                <w:szCs w:val="22"/>
              </w:rPr>
            </w:pPr>
            <w:r w:rsidRPr="00CD44D0">
              <w:rPr>
                <w:bCs/>
                <w:sz w:val="22"/>
                <w:szCs w:val="22"/>
              </w:rPr>
              <w:t>Papildyti Įstatymą 52</w:t>
            </w:r>
            <w:r w:rsidRPr="00CD44D0">
              <w:rPr>
                <w:bCs/>
                <w:sz w:val="22"/>
                <w:szCs w:val="22"/>
                <w:vertAlign w:val="superscript"/>
              </w:rPr>
              <w:t>1</w:t>
            </w:r>
            <w:r w:rsidRPr="00CD44D0">
              <w:rPr>
                <w:bCs/>
                <w:sz w:val="22"/>
                <w:szCs w:val="22"/>
              </w:rPr>
              <w:t xml:space="preserve"> straipsniu:</w:t>
            </w:r>
          </w:p>
          <w:p w14:paraId="77F20193" w14:textId="77777777" w:rsidR="009F4F12" w:rsidRPr="00CD44D0" w:rsidRDefault="009F4F12" w:rsidP="00135532">
            <w:pPr>
              <w:jc w:val="both"/>
              <w:rPr>
                <w:rFonts w:eastAsia="Arial"/>
                <w:sz w:val="22"/>
                <w:szCs w:val="22"/>
              </w:rPr>
            </w:pPr>
            <w:r w:rsidRPr="00CD44D0">
              <w:rPr>
                <w:rFonts w:eastAsia="Arial"/>
                <w:sz w:val="22"/>
                <w:szCs w:val="22"/>
              </w:rPr>
              <w:t>„52</w:t>
            </w:r>
            <w:r w:rsidRPr="00CD44D0">
              <w:rPr>
                <w:rFonts w:eastAsia="Arial"/>
                <w:sz w:val="22"/>
                <w:szCs w:val="22"/>
                <w:vertAlign w:val="superscript"/>
              </w:rPr>
              <w:t>1</w:t>
            </w:r>
            <w:r w:rsidRPr="00CD44D0">
              <w:rPr>
                <w:rFonts w:eastAsia="Arial"/>
                <w:sz w:val="22"/>
                <w:szCs w:val="22"/>
              </w:rPr>
              <w:t xml:space="preserve"> straipsnis. Tiekėjų pasiūlymų palyginimo priemonės</w:t>
            </w:r>
          </w:p>
          <w:p w14:paraId="1A3366EE" w14:textId="77777777" w:rsidR="009F4F12" w:rsidRPr="00CD44D0" w:rsidRDefault="009F4F12" w:rsidP="00135532">
            <w:pPr>
              <w:jc w:val="both"/>
              <w:rPr>
                <w:rFonts w:eastAsia="Arial"/>
                <w:sz w:val="22"/>
                <w:szCs w:val="22"/>
              </w:rPr>
            </w:pPr>
            <w:r w:rsidRPr="00CD44D0">
              <w:rPr>
                <w:rFonts w:eastAsia="Arial"/>
                <w:sz w:val="22"/>
                <w:szCs w:val="22"/>
              </w:rPr>
              <w:t>&lt;...&gt;</w:t>
            </w:r>
          </w:p>
          <w:p w14:paraId="41007C1F" w14:textId="77777777" w:rsidR="009F4F12" w:rsidRPr="00CD44D0" w:rsidRDefault="009F4F12" w:rsidP="00135532">
            <w:pPr>
              <w:jc w:val="both"/>
              <w:rPr>
                <w:rFonts w:eastAsia="Arial"/>
                <w:sz w:val="22"/>
                <w:szCs w:val="22"/>
              </w:rPr>
            </w:pPr>
            <w:r w:rsidRPr="00CD44D0">
              <w:rPr>
                <w:rFonts w:eastAsia="Arial"/>
                <w:sz w:val="22"/>
                <w:szCs w:val="22"/>
              </w:rPr>
              <w:t xml:space="preserve">4. Siekdami užtikrinti tinkamą šio straipsnio 1 dalyje nustatytos palyginimo priemonės veikimą, tiekėjai Tarybos nustatyta tvarka, terminais ir periodiškumu privalo pateikti jai nustatytos apimties informaciją apie tiekimo ir kitų paslaugų pasiūlymus, teikiamus buitiniams vartotojams ir labai mažoms įmonėms, kurių praėjusių metų vidutinis elektros energijos suvartojimas yra mažesnis kaip 100 000 kWh, įskaitant pasiūlymus kintamosios kainos sutartims sudaryti. Tiekėjai informuoja vartotojus apie galimybę pasinaudoti tokia palyginimo priemone jų vartotojams teikiamose sąskaitose. Šių prievolių nevykdymas arba netinkamas vykdymas laikomas reguliuojamosios energetikos veiklos sąlygų pažeidimu.  </w:t>
            </w:r>
          </w:p>
          <w:p w14:paraId="4AA68BED" w14:textId="77777777" w:rsidR="009F4F12" w:rsidRPr="00CD44D0" w:rsidRDefault="009F4F12" w:rsidP="00135532">
            <w:pPr>
              <w:jc w:val="both"/>
              <w:rPr>
                <w:rFonts w:eastAsia="Arial"/>
                <w:sz w:val="22"/>
                <w:szCs w:val="22"/>
              </w:rPr>
            </w:pPr>
            <w:r w:rsidRPr="00CD44D0">
              <w:rPr>
                <w:rFonts w:eastAsia="Arial"/>
                <w:sz w:val="22"/>
                <w:szCs w:val="22"/>
              </w:rPr>
              <w:t>&lt;...&gt;</w:t>
            </w:r>
          </w:p>
          <w:p w14:paraId="3222FD5E" w14:textId="77777777" w:rsidR="00C71868" w:rsidRPr="00CD44D0" w:rsidRDefault="009F4F12" w:rsidP="00135532">
            <w:pPr>
              <w:jc w:val="both"/>
              <w:rPr>
                <w:rFonts w:eastAsia="Arial"/>
                <w:sz w:val="22"/>
                <w:szCs w:val="22"/>
              </w:rPr>
            </w:pPr>
            <w:r w:rsidRPr="00CD44D0">
              <w:rPr>
                <w:rFonts w:eastAsia="Arial"/>
                <w:sz w:val="22"/>
                <w:szCs w:val="22"/>
              </w:rPr>
              <w:t xml:space="preserve">5. Jeigu elektros energijos mažmeninio tiekimo rinka apžvelgiama daugeliu palyginimo priemonių, į tas palyginimo priemones turi būti įtraukiama kuo daugiau elektros energijos mažmeninio tiekimo pasiūlymų, apimančių ženklią mažmeninės elektros energijos rinkos dalį, </w:t>
            </w:r>
            <w:r w:rsidRPr="00CD44D0">
              <w:rPr>
                <w:bCs/>
                <w:sz w:val="22"/>
                <w:szCs w:val="22"/>
              </w:rPr>
              <w:t>ir, jeigu tos priemonės neapima visos mažmeninės elektros energijos rinkos, tai turi būti aiškiai nurodoma prieš pateikiant ir skelbiant atitinkamus duomenis ir informaciją.“</w:t>
            </w:r>
            <w:r w:rsidRPr="00CD44D0">
              <w:rPr>
                <w:rFonts w:eastAsia="Arial"/>
                <w:sz w:val="22"/>
                <w:szCs w:val="22"/>
              </w:rPr>
              <w:t xml:space="preserve"> </w:t>
            </w:r>
          </w:p>
          <w:p w14:paraId="5018B8CB" w14:textId="77777777" w:rsidR="00FD0A24" w:rsidRPr="00CD44D0" w:rsidRDefault="00FD0A24" w:rsidP="00FD0A24">
            <w:pPr>
              <w:jc w:val="both"/>
              <w:rPr>
                <w:rFonts w:eastAsia="Arial"/>
                <w:b/>
                <w:sz w:val="22"/>
                <w:szCs w:val="22"/>
              </w:rPr>
            </w:pPr>
          </w:p>
          <w:p w14:paraId="54D95ABC" w14:textId="317AD3B6" w:rsidR="00FD0A24" w:rsidRPr="00CD44D0" w:rsidRDefault="00FD0A24" w:rsidP="00FD0A24">
            <w:pPr>
              <w:jc w:val="both"/>
              <w:rPr>
                <w:rFonts w:eastAsia="Arial"/>
                <w:sz w:val="22"/>
                <w:szCs w:val="22"/>
              </w:rPr>
            </w:pPr>
            <w:r w:rsidRPr="00CD44D0">
              <w:rPr>
                <w:rFonts w:eastAsia="Arial"/>
                <w:b/>
                <w:sz w:val="22"/>
                <w:szCs w:val="22"/>
              </w:rPr>
              <w:t>UAB „IGNITIS“ komentaras:</w:t>
            </w:r>
          </w:p>
          <w:p w14:paraId="0770E604" w14:textId="77777777" w:rsidR="002A6DBD" w:rsidRPr="00CD44D0" w:rsidRDefault="002A6DBD" w:rsidP="002A6DBD">
            <w:pPr>
              <w:jc w:val="both"/>
              <w:rPr>
                <w:rFonts w:eastAsia="Arial"/>
                <w:sz w:val="22"/>
                <w:szCs w:val="22"/>
              </w:rPr>
            </w:pPr>
            <w:r w:rsidRPr="00CD44D0">
              <w:rPr>
                <w:rFonts w:eastAsia="Arial"/>
                <w:sz w:val="22"/>
                <w:szCs w:val="22"/>
              </w:rPr>
              <w:t xml:space="preserve">Bendrovė atkreipia dėmesį į tai, kad tiekėjų pasiūlymų kainos gali keistis ir kartą per dieną, ir kartą per mėnesį, ar kiekviename plane vis kitaip. Atsižvelgiant į </w:t>
            </w:r>
            <w:r w:rsidRPr="00CD44D0">
              <w:rPr>
                <w:rFonts w:eastAsia="Arial"/>
                <w:sz w:val="22"/>
                <w:szCs w:val="22"/>
              </w:rPr>
              <w:lastRenderedPageBreak/>
              <w:t>tai, jeigu ir bus nustatytas periodiškumas, kas kiek laiko tiekėjai privalo pateikti Tarybai atnaujintą informaciją apie teikiamus pasiūlymus, Bendrovės nuomone, tuo pačiu turi būti numatyta pareiga tiekėjams pateikti atnaujintą informaciją Tarybai, kuri bus talpinama  52</w:t>
            </w:r>
            <w:r w:rsidRPr="00CD44D0">
              <w:rPr>
                <w:rFonts w:eastAsia="Arial"/>
                <w:sz w:val="22"/>
                <w:szCs w:val="22"/>
                <w:vertAlign w:val="superscript"/>
              </w:rPr>
              <w:t>1</w:t>
            </w:r>
            <w:r w:rsidRPr="00CD44D0">
              <w:rPr>
                <w:rFonts w:eastAsia="Arial"/>
                <w:sz w:val="22"/>
                <w:szCs w:val="22"/>
              </w:rPr>
              <w:t xml:space="preserve"> str. 1 d. nurodytoje palyginimo priemonėje, ir dažniau (pvz., ne vėliau kaip per 5 darbo dienas nuo pasiūlymų atnaujinimo). </w:t>
            </w:r>
          </w:p>
          <w:p w14:paraId="3294BB95" w14:textId="77777777" w:rsidR="002A6DBD" w:rsidRPr="00CD44D0" w:rsidRDefault="002A6DBD" w:rsidP="002A6DBD">
            <w:pPr>
              <w:jc w:val="both"/>
              <w:rPr>
                <w:rFonts w:eastAsia="Arial"/>
                <w:sz w:val="22"/>
                <w:szCs w:val="22"/>
              </w:rPr>
            </w:pPr>
            <w:r w:rsidRPr="00CD44D0">
              <w:rPr>
                <w:rFonts w:eastAsia="Arial"/>
                <w:sz w:val="22"/>
                <w:szCs w:val="22"/>
              </w:rPr>
              <w:t>Taip pat Projekte nenurodoma, kad 52</w:t>
            </w:r>
            <w:r w:rsidRPr="00CD44D0">
              <w:rPr>
                <w:rFonts w:eastAsia="Arial"/>
                <w:sz w:val="22"/>
                <w:szCs w:val="22"/>
                <w:vertAlign w:val="superscript"/>
              </w:rPr>
              <w:t>1</w:t>
            </w:r>
            <w:r w:rsidRPr="00CD44D0">
              <w:rPr>
                <w:rFonts w:eastAsia="Arial"/>
                <w:sz w:val="22"/>
                <w:szCs w:val="22"/>
              </w:rPr>
              <w:t xml:space="preserve"> str. 1 d. nurodyta palyginimo priemonė turi </w:t>
            </w:r>
            <w:r w:rsidRPr="00CD44D0">
              <w:rPr>
                <w:bCs/>
                <w:sz w:val="22"/>
                <w:szCs w:val="22"/>
              </w:rPr>
              <w:t>atitikti nustatytus reikalavimus, tačiau tarp šių reikalavimų nėra nurodoma viena iš esminių sąlygų, kad minėta palyginimo priemonė</w:t>
            </w:r>
            <w:r w:rsidRPr="00CD44D0">
              <w:rPr>
                <w:rFonts w:eastAsia="Arial"/>
                <w:bCs/>
                <w:sz w:val="22"/>
                <w:szCs w:val="22"/>
              </w:rPr>
              <w:t xml:space="preserve"> </w:t>
            </w:r>
            <w:r w:rsidRPr="00CD44D0">
              <w:rPr>
                <w:rFonts w:eastAsia="Arial"/>
                <w:sz w:val="22"/>
                <w:szCs w:val="22"/>
              </w:rPr>
              <w:t xml:space="preserve">apimtų visą rinką, taip kaip to reikalauja Direktyvos nuostatos (14 str. 1 d.: </w:t>
            </w:r>
            <w:r w:rsidRPr="00CD44D0">
              <w:rPr>
                <w:rFonts w:eastAsia="Arial"/>
                <w:i/>
                <w:iCs/>
                <w:sz w:val="22"/>
                <w:szCs w:val="22"/>
              </w:rPr>
              <w:t>„</w:t>
            </w:r>
            <w:r w:rsidRPr="00CD44D0">
              <w:rPr>
                <w:i/>
                <w:iCs/>
                <w:sz w:val="22"/>
                <w:szCs w:val="22"/>
              </w:rPr>
              <w:t>Valstybės narės užtikrina, kad bent viena priemonė apimtų visą rinką</w:t>
            </w:r>
            <w:r w:rsidRPr="00CD44D0">
              <w:rPr>
                <w:rFonts w:eastAsia="Arial"/>
                <w:i/>
                <w:iCs/>
                <w:sz w:val="22"/>
                <w:szCs w:val="22"/>
              </w:rPr>
              <w:t>“</w:t>
            </w:r>
            <w:r w:rsidRPr="00CD44D0">
              <w:rPr>
                <w:rFonts w:eastAsia="Arial"/>
                <w:sz w:val="22"/>
                <w:szCs w:val="22"/>
              </w:rPr>
              <w:t>).</w:t>
            </w:r>
          </w:p>
          <w:p w14:paraId="3A68DD29" w14:textId="77777777" w:rsidR="002A6DBD" w:rsidRPr="00CD44D0" w:rsidRDefault="002A6DBD" w:rsidP="002A6DBD">
            <w:pPr>
              <w:jc w:val="both"/>
              <w:rPr>
                <w:rFonts w:eastAsia="Arial"/>
                <w:sz w:val="22"/>
                <w:szCs w:val="22"/>
              </w:rPr>
            </w:pPr>
            <w:r w:rsidRPr="00CD44D0">
              <w:rPr>
                <w:rFonts w:eastAsia="Arial"/>
                <w:sz w:val="22"/>
                <w:szCs w:val="22"/>
              </w:rPr>
              <w:t>Iš Projekte siūlomo įtvirtinti reguliavimo, kad į palyginimo priemones turi būti įtraukiama kuo daugiau elektros energijos mažmeninio tiekimo pasiūlymų, apimančių ženklią mažmeninės elektros energijos rinkos dalį, nėra aišku, kokia konkreti rinkos dalis bus laikytina ženklia. Atsižvelgiant į tai, rinkos dalį siūlome įvardinti konkrečiu rinkos dydžiu, siekiant išvengti situacijų, jog kiekvienas tokio įrankio valdytojas ženklią rinkos dalį skaičiuos savaip ir palyginimo priemone neatspindės pakankamos rinkos dalies dydžio.</w:t>
            </w:r>
          </w:p>
          <w:p w14:paraId="6E4A3D11" w14:textId="72F0152D" w:rsidR="002A6DBD" w:rsidRPr="00CD44D0" w:rsidRDefault="002A6DBD" w:rsidP="002A6DBD">
            <w:pPr>
              <w:jc w:val="both"/>
              <w:rPr>
                <w:rFonts w:eastAsia="Arial"/>
                <w:sz w:val="22"/>
                <w:szCs w:val="22"/>
              </w:rPr>
            </w:pPr>
            <w:r w:rsidRPr="00CD44D0">
              <w:rPr>
                <w:rFonts w:eastAsia="Arial"/>
                <w:sz w:val="22"/>
                <w:szCs w:val="22"/>
              </w:rPr>
              <w:t>Bendrovės nuomone, nustatytu reguliavimu, kai tiekėjų pasiūlymų palyginimo priemones galės kurti ir kiti tiekėjai, tuo pačiu nenust</w:t>
            </w:r>
            <w:r w:rsidR="00CB53C1" w:rsidRPr="00CD44D0">
              <w:rPr>
                <w:rFonts w:eastAsia="Arial"/>
                <w:sz w:val="22"/>
                <w:szCs w:val="22"/>
              </w:rPr>
              <w:t>at</w:t>
            </w:r>
            <w:r w:rsidRPr="00CD44D0">
              <w:rPr>
                <w:rFonts w:eastAsia="Arial"/>
                <w:sz w:val="22"/>
                <w:szCs w:val="22"/>
              </w:rPr>
              <w:t>ant aiškaus reguliavimo, užtikrinančio, kad priemonėje pateikiama informacija būtų teisinga, sudarys sąlygas vartotojų klaidinimui. Atsižvelgiant į tai, EEĮ būtina įtvirtinti, kad kitiems asmenims priklausančios priemonės būtų sertifikuotos reguliatoriaus ir su aiškiomis veiklos taisyklėmis suderintomis su Taryba ir, o taip pat jos turi priimti visų tiekėjų pasiūlymus. Taip pat reiktų nustatyti jų atsakomybes (pvz., neklaidinti vartotojų) ir kas jas kontroliuos (tarkim Taryba).</w:t>
            </w:r>
          </w:p>
          <w:p w14:paraId="219C132C" w14:textId="77777777" w:rsidR="00052923" w:rsidRPr="00CD44D0" w:rsidRDefault="00052923" w:rsidP="00052923">
            <w:pPr>
              <w:pStyle w:val="ListParagraph"/>
              <w:ind w:left="0"/>
              <w:jc w:val="both"/>
              <w:rPr>
                <w:rFonts w:eastAsia="Arial"/>
                <w:b/>
                <w:sz w:val="22"/>
                <w:szCs w:val="22"/>
                <w:lang w:val="lt-LT"/>
              </w:rPr>
            </w:pPr>
          </w:p>
          <w:p w14:paraId="52D512C9" w14:textId="533E8C60" w:rsidR="00052923" w:rsidRPr="00CD44D0" w:rsidRDefault="00052923" w:rsidP="00052923">
            <w:pPr>
              <w:pStyle w:val="ListParagraph"/>
              <w:ind w:left="0"/>
              <w:jc w:val="both"/>
              <w:rPr>
                <w:rFonts w:eastAsia="Arial"/>
                <w:sz w:val="22"/>
                <w:szCs w:val="22"/>
                <w:lang w:val="lt-LT"/>
              </w:rPr>
            </w:pPr>
            <w:r w:rsidRPr="00CD44D0">
              <w:rPr>
                <w:rFonts w:eastAsia="Arial"/>
                <w:b/>
                <w:sz w:val="22"/>
                <w:szCs w:val="22"/>
                <w:lang w:val="lt-LT"/>
              </w:rPr>
              <w:t>Siūlomas pakeitimas:</w:t>
            </w:r>
          </w:p>
          <w:p w14:paraId="67D683E5" w14:textId="77777777" w:rsidR="00091245" w:rsidRPr="00CD44D0" w:rsidRDefault="00091245" w:rsidP="00135532">
            <w:pPr>
              <w:tabs>
                <w:tab w:val="left" w:pos="255"/>
              </w:tabs>
              <w:jc w:val="both"/>
              <w:rPr>
                <w:rFonts w:eastAsia="Arial"/>
                <w:sz w:val="22"/>
                <w:szCs w:val="22"/>
              </w:rPr>
            </w:pPr>
            <w:r w:rsidRPr="00CD44D0">
              <w:rPr>
                <w:rFonts w:eastAsia="Arial"/>
                <w:sz w:val="22"/>
                <w:szCs w:val="22"/>
              </w:rPr>
              <w:t>Papildyti 52</w:t>
            </w:r>
            <w:r w:rsidRPr="00CD44D0">
              <w:rPr>
                <w:rFonts w:eastAsia="Arial"/>
                <w:sz w:val="22"/>
                <w:szCs w:val="22"/>
                <w:vertAlign w:val="superscript"/>
              </w:rPr>
              <w:t>1</w:t>
            </w:r>
            <w:r w:rsidRPr="00CD44D0">
              <w:rPr>
                <w:rFonts w:eastAsia="Arial"/>
                <w:sz w:val="22"/>
                <w:szCs w:val="22"/>
              </w:rPr>
              <w:t xml:space="preserve"> straipsnio 2 dalį 10 punktu:</w:t>
            </w:r>
          </w:p>
          <w:p w14:paraId="2B8EE0E7" w14:textId="77777777" w:rsidR="00091245" w:rsidRPr="00CD44D0" w:rsidRDefault="00091245" w:rsidP="00135532">
            <w:pPr>
              <w:jc w:val="both"/>
              <w:rPr>
                <w:sz w:val="22"/>
                <w:szCs w:val="22"/>
              </w:rPr>
            </w:pPr>
            <w:r w:rsidRPr="00CD44D0">
              <w:rPr>
                <w:rFonts w:eastAsia="Arial"/>
                <w:sz w:val="22"/>
                <w:szCs w:val="22"/>
              </w:rPr>
              <w:t>„</w:t>
            </w:r>
            <w:r w:rsidRPr="00CD44D0">
              <w:rPr>
                <w:sz w:val="22"/>
                <w:szCs w:val="22"/>
              </w:rPr>
              <w:t>2. Šio straipsnio 1 dalyje numatyta palyginimo priemonė turi atitikti šiuos reikalavimus:</w:t>
            </w:r>
          </w:p>
          <w:p w14:paraId="2356C94C" w14:textId="77777777" w:rsidR="00091245" w:rsidRPr="00CD44D0" w:rsidRDefault="00091245" w:rsidP="00135532">
            <w:pPr>
              <w:jc w:val="both"/>
              <w:rPr>
                <w:sz w:val="22"/>
                <w:szCs w:val="22"/>
              </w:rPr>
            </w:pPr>
            <w:r w:rsidRPr="00CD44D0">
              <w:rPr>
                <w:sz w:val="22"/>
                <w:szCs w:val="22"/>
              </w:rPr>
              <w:t>&lt;...&gt;</w:t>
            </w:r>
          </w:p>
          <w:p w14:paraId="5375381C" w14:textId="77777777" w:rsidR="00091245" w:rsidRPr="00CD44D0" w:rsidRDefault="00091245" w:rsidP="00135532">
            <w:pPr>
              <w:tabs>
                <w:tab w:val="left" w:pos="255"/>
              </w:tabs>
              <w:jc w:val="both"/>
              <w:rPr>
                <w:rFonts w:eastAsia="Arial"/>
                <w:b/>
                <w:bCs/>
                <w:sz w:val="22"/>
                <w:szCs w:val="22"/>
              </w:rPr>
            </w:pPr>
            <w:r w:rsidRPr="00CD44D0">
              <w:rPr>
                <w:rFonts w:eastAsia="Arial"/>
                <w:b/>
                <w:sz w:val="22"/>
                <w:szCs w:val="22"/>
              </w:rPr>
              <w:t>10) palyginimo priemonė privalo apimti visą rinką.</w:t>
            </w:r>
            <w:r w:rsidRPr="00CD44D0">
              <w:rPr>
                <w:rFonts w:eastAsia="Arial"/>
                <w:b/>
                <w:bCs/>
                <w:sz w:val="22"/>
                <w:szCs w:val="22"/>
              </w:rPr>
              <w:t xml:space="preserve">“ </w:t>
            </w:r>
          </w:p>
          <w:p w14:paraId="7ED69475" w14:textId="4FCC8B41" w:rsidR="002A6DBD" w:rsidRPr="00CD44D0" w:rsidRDefault="00091245" w:rsidP="00135532">
            <w:pPr>
              <w:jc w:val="both"/>
              <w:rPr>
                <w:bCs/>
                <w:sz w:val="22"/>
                <w:szCs w:val="22"/>
              </w:rPr>
            </w:pPr>
            <w:r w:rsidRPr="00CD44D0">
              <w:rPr>
                <w:rFonts w:eastAsia="Arial"/>
                <w:sz w:val="22"/>
                <w:szCs w:val="22"/>
              </w:rPr>
              <w:t>„5. Jeigu elektros energijos mažmeninio tiekimo rinka apžvelgiama daugeliu palyginimo priemonių, į tas palyginimo priemones turi būti įtraukiama kuo daugiau elektros energijos mažmeninio tiekimo pasiūlymų, apimančių ženklią</w:t>
            </w:r>
            <w:r w:rsidRPr="00CD44D0">
              <w:rPr>
                <w:rFonts w:eastAsia="Arial"/>
                <w:b/>
                <w:sz w:val="22"/>
                <w:szCs w:val="22"/>
              </w:rPr>
              <w:t xml:space="preserve"> (ne mažiau kaip 90 proc.)</w:t>
            </w:r>
            <w:r w:rsidRPr="00CD44D0">
              <w:rPr>
                <w:rFonts w:eastAsia="Arial"/>
                <w:sz w:val="22"/>
                <w:szCs w:val="22"/>
              </w:rPr>
              <w:t xml:space="preserve"> mažmeninės elektros energijos rinkos dalį, </w:t>
            </w:r>
            <w:r w:rsidRPr="00CD44D0">
              <w:rPr>
                <w:bCs/>
                <w:sz w:val="22"/>
                <w:szCs w:val="22"/>
              </w:rPr>
              <w:t xml:space="preserve">ir, jeigu tos priemonės neapima visos mažmeninės elektros energijos rinkos, tai turi būti aiškiai nurodoma prieš pateikiant ir skelbiant atitinkamus duomenis ir informaciją. </w:t>
            </w:r>
            <w:r w:rsidRPr="00CD44D0">
              <w:rPr>
                <w:rFonts w:eastAsia="Arial"/>
                <w:b/>
                <w:sz w:val="22"/>
                <w:szCs w:val="22"/>
              </w:rPr>
              <w:t xml:space="preserve">Trečiųjų šalių valdomos palyginimo priemonės yra sertifikuojamos ir turi atitikti Tarybos nustatytus reikalavimus, kurie skelbiami viešai. Trečiųjų šalių valdomos palyginimo priemonės valdytojai </w:t>
            </w:r>
            <w:r w:rsidRPr="00CD44D0">
              <w:rPr>
                <w:rFonts w:eastAsia="Arial"/>
                <w:b/>
                <w:sz w:val="22"/>
                <w:szCs w:val="22"/>
              </w:rPr>
              <w:lastRenderedPageBreak/>
              <w:t>turi veikti pagal aiškias ir viešas veiklos taisykles suderintas su Taryba ir priimti visus tiekėjus į sistemą pasiūlymų pateikimui vienodomis ir nediskriminacinėmis sąlygomis. Tais atvejais jei kurie tiekėjai nepriimami į tokią trečiųjų asmenų palyginimo priemonę, priemonės valdytojas nurodo priežastis ir jas skelbia viešai.</w:t>
            </w:r>
            <w:r w:rsidRPr="00CD44D0">
              <w:rPr>
                <w:rFonts w:eastAsia="Arial"/>
                <w:bCs/>
                <w:sz w:val="22"/>
                <w:szCs w:val="22"/>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673DDB" w14:textId="77777777" w:rsidR="00C71868" w:rsidRPr="00CD44D0" w:rsidRDefault="008F3C2E" w:rsidP="00726732">
            <w:pPr>
              <w:jc w:val="both"/>
              <w:rPr>
                <w:b/>
                <w:bCs/>
                <w:sz w:val="22"/>
                <w:szCs w:val="22"/>
              </w:rPr>
            </w:pPr>
            <w:r w:rsidRPr="00CD44D0">
              <w:rPr>
                <w:b/>
                <w:bCs/>
                <w:sz w:val="22"/>
                <w:szCs w:val="22"/>
              </w:rPr>
              <w:lastRenderedPageBreak/>
              <w:t>Atsižvelgta iš dalies</w:t>
            </w:r>
          </w:p>
          <w:p w14:paraId="7733B849" w14:textId="13121408" w:rsidR="00C71868" w:rsidRPr="00CD44D0" w:rsidRDefault="00B865AC" w:rsidP="00726732">
            <w:pPr>
              <w:jc w:val="both"/>
              <w:rPr>
                <w:bCs/>
                <w:sz w:val="22"/>
                <w:szCs w:val="22"/>
              </w:rPr>
            </w:pPr>
            <w:r w:rsidRPr="00CD44D0">
              <w:rPr>
                <w:bCs/>
                <w:sz w:val="22"/>
                <w:szCs w:val="22"/>
              </w:rPr>
              <w:t>EEĮ projekto nuostatos</w:t>
            </w:r>
            <w:r w:rsidR="0015178D" w:rsidRPr="00CD44D0">
              <w:rPr>
                <w:bCs/>
                <w:sz w:val="22"/>
                <w:szCs w:val="22"/>
              </w:rPr>
              <w:t xml:space="preserve"> </w:t>
            </w:r>
            <w:r w:rsidR="00C32B56" w:rsidRPr="00CD44D0">
              <w:rPr>
                <w:bCs/>
                <w:sz w:val="22"/>
                <w:szCs w:val="22"/>
              </w:rPr>
              <w:t>patikslintos</w:t>
            </w:r>
            <w:r w:rsidR="0015178D" w:rsidRPr="00CD44D0">
              <w:rPr>
                <w:bCs/>
                <w:sz w:val="22"/>
                <w:szCs w:val="22"/>
              </w:rPr>
              <w:t xml:space="preserve">, numatant, kad palyginimo priemonė apims visus mažmeninės rinkos </w:t>
            </w:r>
            <w:r w:rsidR="00C32B56" w:rsidRPr="00CD44D0">
              <w:rPr>
                <w:bCs/>
                <w:sz w:val="22"/>
                <w:szCs w:val="22"/>
              </w:rPr>
              <w:t>pasiūlymus</w:t>
            </w:r>
            <w:r w:rsidR="0015178D" w:rsidRPr="00CD44D0">
              <w:rPr>
                <w:bCs/>
                <w:sz w:val="22"/>
                <w:szCs w:val="22"/>
              </w:rPr>
              <w:t xml:space="preserve"> atitinkamiems </w:t>
            </w:r>
            <w:r w:rsidR="00C32B56" w:rsidRPr="00CD44D0">
              <w:rPr>
                <w:bCs/>
                <w:sz w:val="22"/>
                <w:szCs w:val="22"/>
              </w:rPr>
              <w:t>asmenims</w:t>
            </w:r>
            <w:r w:rsidR="0015178D" w:rsidRPr="00CD44D0">
              <w:rPr>
                <w:bCs/>
                <w:sz w:val="22"/>
                <w:szCs w:val="22"/>
              </w:rPr>
              <w:t xml:space="preserve">. </w:t>
            </w:r>
          </w:p>
          <w:p w14:paraId="1ABBEDB3" w14:textId="3FFF23B8" w:rsidR="0015178D" w:rsidRPr="00CD44D0" w:rsidRDefault="0015178D" w:rsidP="00726732">
            <w:pPr>
              <w:jc w:val="both"/>
              <w:rPr>
                <w:bCs/>
                <w:sz w:val="22"/>
                <w:szCs w:val="22"/>
              </w:rPr>
            </w:pPr>
            <w:r w:rsidRPr="00CD44D0">
              <w:rPr>
                <w:bCs/>
                <w:sz w:val="22"/>
                <w:szCs w:val="22"/>
              </w:rPr>
              <w:t xml:space="preserve">Kiti </w:t>
            </w:r>
            <w:r w:rsidR="005C1DE5" w:rsidRPr="00CD44D0">
              <w:rPr>
                <w:bCs/>
                <w:sz w:val="22"/>
                <w:szCs w:val="22"/>
              </w:rPr>
              <w:t>pasiūlymai yra perteklin</w:t>
            </w:r>
            <w:r w:rsidR="00945F65">
              <w:rPr>
                <w:bCs/>
                <w:sz w:val="22"/>
                <w:szCs w:val="22"/>
              </w:rPr>
              <w:t>iai</w:t>
            </w:r>
            <w:r w:rsidR="005C1DE5" w:rsidRPr="00CD44D0">
              <w:rPr>
                <w:bCs/>
                <w:sz w:val="22"/>
                <w:szCs w:val="22"/>
              </w:rPr>
              <w:t xml:space="preserve">, nes asmenų lygiateisiškumas yra bendrasis principas, kuris </w:t>
            </w:r>
            <w:r w:rsidR="00002A53">
              <w:rPr>
                <w:bCs/>
                <w:sz w:val="22"/>
                <w:szCs w:val="22"/>
              </w:rPr>
              <w:t>prireikus</w:t>
            </w:r>
            <w:r w:rsidR="005C1DE5" w:rsidRPr="00CD44D0">
              <w:rPr>
                <w:bCs/>
                <w:sz w:val="22"/>
                <w:szCs w:val="22"/>
              </w:rPr>
              <w:t xml:space="preserve"> galės būti detalizuotas VERT </w:t>
            </w:r>
            <w:r w:rsidR="00C32B56" w:rsidRPr="00CD44D0">
              <w:rPr>
                <w:bCs/>
                <w:sz w:val="22"/>
                <w:szCs w:val="22"/>
              </w:rPr>
              <w:t>tvarkoje. Be to</w:t>
            </w:r>
            <w:r w:rsidR="00002A53">
              <w:rPr>
                <w:bCs/>
                <w:sz w:val="22"/>
                <w:szCs w:val="22"/>
              </w:rPr>
              <w:t>,</w:t>
            </w:r>
            <w:r w:rsidR="00C32B56" w:rsidRPr="00CD44D0">
              <w:rPr>
                <w:bCs/>
                <w:sz w:val="22"/>
                <w:szCs w:val="22"/>
              </w:rPr>
              <w:t xml:space="preserve"> tokio reikalavimo tiesiogiai nenumato </w:t>
            </w:r>
            <w:r w:rsidR="001D1B5E" w:rsidRPr="00CD44D0">
              <w:rPr>
                <w:sz w:val="22"/>
                <w:szCs w:val="22"/>
              </w:rPr>
              <w:t>2019 m. birželio 5 d. Europos Parlamento ir Tarybos direktyvos (ES) 2019/944 dėl elektros energijos vidaus rinkos bendrųjų taisyklių, kuria iš dalies keičiama Direktyva 2012/27/ES (toliau – Direktyva)</w:t>
            </w:r>
            <w:r w:rsidR="00C32B56" w:rsidRPr="00CD44D0">
              <w:rPr>
                <w:bCs/>
                <w:sz w:val="22"/>
                <w:szCs w:val="22"/>
              </w:rPr>
              <w:t xml:space="preserve">. </w:t>
            </w:r>
          </w:p>
          <w:p w14:paraId="090A558D" w14:textId="51ADFC7B" w:rsidR="00C32B56" w:rsidRPr="00CD44D0" w:rsidRDefault="00C32B56" w:rsidP="00726732">
            <w:pPr>
              <w:jc w:val="both"/>
              <w:rPr>
                <w:bCs/>
                <w:sz w:val="22"/>
                <w:szCs w:val="22"/>
              </w:rPr>
            </w:pPr>
          </w:p>
        </w:tc>
      </w:tr>
      <w:tr w:rsidR="00F90B0D" w:rsidRPr="00CD44D0" w14:paraId="32D02BB9"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CC69AAD" w14:textId="77777777" w:rsidR="00F90B0D" w:rsidRPr="00CD44D0" w:rsidRDefault="00F90B0D" w:rsidP="00F90B0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A28D695" w14:textId="5B6C22EF" w:rsidR="00F90B0D" w:rsidRPr="00CD44D0" w:rsidRDefault="00F90B0D" w:rsidP="00F90B0D">
            <w:pPr>
              <w:jc w:val="center"/>
              <w:rPr>
                <w:sz w:val="22"/>
                <w:szCs w:val="22"/>
              </w:rPr>
            </w:pPr>
            <w:r w:rsidRPr="00CD44D0">
              <w:rPr>
                <w:sz w:val="22"/>
                <w:szCs w:val="22"/>
              </w:rPr>
              <w:t>15</w:t>
            </w:r>
            <w:r w:rsidR="006417F5" w:rsidRPr="00CD44D0">
              <w:rPr>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6BE6AD6B" w14:textId="77777777" w:rsidR="00347CE0" w:rsidRPr="00CD44D0" w:rsidRDefault="00347CE0" w:rsidP="00347CE0">
            <w:pPr>
              <w:jc w:val="both"/>
              <w:rPr>
                <w:rFonts w:eastAsia="Arial"/>
                <w:b/>
                <w:bCs/>
                <w:sz w:val="22"/>
                <w:szCs w:val="22"/>
              </w:rPr>
            </w:pPr>
            <w:r w:rsidRPr="00CD44D0">
              <w:rPr>
                <w:rFonts w:eastAsia="Arial"/>
                <w:b/>
                <w:bCs/>
                <w:sz w:val="22"/>
                <w:szCs w:val="22"/>
              </w:rPr>
              <w:t>Teisės akto nuostata:</w:t>
            </w:r>
          </w:p>
          <w:p w14:paraId="364A95D8" w14:textId="77777777" w:rsidR="00317FD6" w:rsidRPr="00CD44D0" w:rsidRDefault="00317FD6" w:rsidP="000848B2">
            <w:pPr>
              <w:jc w:val="both"/>
              <w:rPr>
                <w:rFonts w:eastAsia="Arial"/>
                <w:sz w:val="22"/>
                <w:szCs w:val="22"/>
              </w:rPr>
            </w:pPr>
            <w:r w:rsidRPr="00CD44D0">
              <w:rPr>
                <w:rFonts w:eastAsia="Arial"/>
                <w:b/>
                <w:sz w:val="22"/>
                <w:szCs w:val="22"/>
              </w:rPr>
              <w:t>36 straipsnis. 47 straipsnio pakeitimas</w:t>
            </w:r>
          </w:p>
          <w:p w14:paraId="666360A6" w14:textId="77777777" w:rsidR="00317FD6" w:rsidRPr="00CD44D0" w:rsidRDefault="00317FD6" w:rsidP="000848B2">
            <w:pPr>
              <w:jc w:val="both"/>
              <w:rPr>
                <w:rFonts w:eastAsia="Arial"/>
                <w:sz w:val="22"/>
                <w:szCs w:val="22"/>
              </w:rPr>
            </w:pPr>
            <w:r w:rsidRPr="00CD44D0">
              <w:rPr>
                <w:rFonts w:eastAsia="Arial"/>
                <w:sz w:val="22"/>
                <w:szCs w:val="22"/>
              </w:rPr>
              <w:t>1. Pakeisti 47 straipsnio 3 dalį ir ją išdėstyti taip:</w:t>
            </w:r>
          </w:p>
          <w:p w14:paraId="0D7FB0B3" w14:textId="77777777" w:rsidR="00317FD6" w:rsidRPr="00CD44D0" w:rsidRDefault="00317FD6" w:rsidP="000848B2">
            <w:pPr>
              <w:jc w:val="both"/>
              <w:rPr>
                <w:rFonts w:eastAsia="Arial"/>
                <w:sz w:val="22"/>
                <w:szCs w:val="22"/>
              </w:rPr>
            </w:pPr>
            <w:r w:rsidRPr="00CD44D0">
              <w:rPr>
                <w:rFonts w:eastAsia="Arial"/>
                <w:sz w:val="22"/>
                <w:szCs w:val="22"/>
              </w:rPr>
              <w:t xml:space="preserve">„3. </w:t>
            </w:r>
            <w:r w:rsidRPr="00CD44D0">
              <w:rPr>
                <w:rFonts w:eastAsia="Arial"/>
                <w:bCs/>
                <w:sz w:val="22"/>
                <w:szCs w:val="22"/>
              </w:rPr>
              <w:t>Buitiniai vartotojai ir mažos įmonės, kaip jos apibrėžtos Lietuvos Respublikos smulkiojo ir vidutinio verslo plėtros įstatyme, turi teisę vienašališkai neatlygintinai nutraukti sutartį su nepriklausomu tiekėju. Buitinis vartotojas privalo apie sutarties nutraukimą raštu įspėti nepriklausomą tiekėją ne vėliau kaip prieš 2</w:t>
            </w:r>
            <w:r w:rsidRPr="00CD44D0">
              <w:rPr>
                <w:rFonts w:eastAsia="Arial"/>
                <w:sz w:val="22"/>
                <w:szCs w:val="22"/>
              </w:rPr>
              <w:t xml:space="preserve"> savaites ir ne vėliau kaip per vieną mėnesį nuo šio įstatymo 51 straipsnio 7 dalyje nurodytos galutinės (uždarymo) sąskaitos gavimo dienos visiškai atsiskaityti su nepriklausomu tiekėju už suvartotą elektros energiją ir (ar) suteiktas paslaugas.“</w:t>
            </w:r>
          </w:p>
          <w:p w14:paraId="714BAE3C" w14:textId="77777777" w:rsidR="001974F4" w:rsidRPr="00CD44D0" w:rsidRDefault="001974F4" w:rsidP="001974F4">
            <w:pPr>
              <w:jc w:val="both"/>
              <w:rPr>
                <w:rFonts w:eastAsia="Arial"/>
                <w:b/>
                <w:sz w:val="22"/>
                <w:szCs w:val="22"/>
              </w:rPr>
            </w:pPr>
          </w:p>
          <w:p w14:paraId="7DADFC2A" w14:textId="16AFCCAC" w:rsidR="001974F4" w:rsidRPr="00CD44D0" w:rsidRDefault="001974F4" w:rsidP="001974F4">
            <w:pPr>
              <w:jc w:val="both"/>
              <w:rPr>
                <w:rFonts w:eastAsia="Arial"/>
                <w:sz w:val="22"/>
                <w:szCs w:val="22"/>
              </w:rPr>
            </w:pPr>
            <w:r w:rsidRPr="00CD44D0">
              <w:rPr>
                <w:rFonts w:eastAsia="Arial"/>
                <w:b/>
                <w:sz w:val="22"/>
                <w:szCs w:val="22"/>
              </w:rPr>
              <w:t>UAB „IGNITIS“ komentaras:</w:t>
            </w:r>
          </w:p>
          <w:p w14:paraId="62C21A01" w14:textId="658EC850" w:rsidR="0008751C" w:rsidRPr="00CD44D0" w:rsidRDefault="0008751C" w:rsidP="0008751C">
            <w:pPr>
              <w:jc w:val="both"/>
              <w:rPr>
                <w:rFonts w:eastAsia="Arial"/>
                <w:sz w:val="22"/>
                <w:szCs w:val="22"/>
              </w:rPr>
            </w:pPr>
            <w:r w:rsidRPr="00CD44D0">
              <w:rPr>
                <w:rFonts w:eastAsia="Arial"/>
                <w:sz w:val="22"/>
                <w:szCs w:val="22"/>
              </w:rPr>
              <w:t xml:space="preserve">1. Pagal pateiktą formuluotę yra matyti, kad šiuo pakeitimu yra siekiama įgyvendinti Direktyvos (ES) 2019/944 12 str. 2 d. nuostatas, kuriomis užtikrinama „&lt;...&gt; </w:t>
            </w:r>
            <w:r w:rsidRPr="00CD44D0">
              <w:rPr>
                <w:rFonts w:eastAsia="Arial"/>
                <w:i/>
                <w:iCs/>
                <w:sz w:val="22"/>
                <w:szCs w:val="22"/>
              </w:rPr>
              <w:t>kad bent namų ūkio vartotojams ir mažosioms įmonėms nereikėtų mokėti jokių tiekėjo pakeitimo mokesčių</w:t>
            </w:r>
            <w:r w:rsidRPr="00CD44D0">
              <w:rPr>
                <w:rFonts w:eastAsia="Arial"/>
                <w:sz w:val="22"/>
                <w:szCs w:val="22"/>
              </w:rPr>
              <w:t xml:space="preserve">.“ Atsižvelgiant į tai, kad įstatymo 47 str. 2 ir 3 dalyse yra numatytos vienašališko sutarčių nutraukimo sąlygos, kai jos yra nutraukiamos vartotojų iniciatyva, o ne tiekėjų keitimo tvarka, Bendrovė mano, kad toks įstatymo pokytis yra nereikalingas ir perteklinis Direktyvos (ES) 2019/944 12 str. 2 d. kontekste, kuriame nustatomos tam tikros tiekėjų keitimo, o ne vienašalio sutarties nutraukimo taisyklės. </w:t>
            </w:r>
          </w:p>
          <w:p w14:paraId="1C48F0D7" w14:textId="77777777" w:rsidR="0008751C" w:rsidRPr="00CD44D0" w:rsidRDefault="0008751C" w:rsidP="0008751C">
            <w:pPr>
              <w:jc w:val="both"/>
              <w:rPr>
                <w:rFonts w:eastAsia="Arial"/>
                <w:sz w:val="22"/>
                <w:szCs w:val="22"/>
              </w:rPr>
            </w:pPr>
            <w:r w:rsidRPr="00CD44D0">
              <w:rPr>
                <w:rFonts w:eastAsia="Arial"/>
                <w:sz w:val="22"/>
                <w:szCs w:val="22"/>
              </w:rPr>
              <w:t xml:space="preserve">2. Šiuo straipsnio pakeitimu yra siekiama taikyti Buitiniams vartotojams taikomas vienašalio sutarčių nutraukimo sąlygas daliai Nebuitinių vartotojų – mažoms įmonėms. </w:t>
            </w:r>
          </w:p>
          <w:p w14:paraId="4374B8AE" w14:textId="09AB0899" w:rsidR="0008751C" w:rsidRPr="00CD44D0" w:rsidRDefault="0008751C" w:rsidP="0008751C">
            <w:pPr>
              <w:jc w:val="both"/>
              <w:rPr>
                <w:rFonts w:eastAsia="Arial"/>
                <w:sz w:val="22"/>
                <w:szCs w:val="22"/>
              </w:rPr>
            </w:pPr>
            <w:r w:rsidRPr="00CD44D0">
              <w:rPr>
                <w:rFonts w:eastAsia="Arial"/>
                <w:sz w:val="22"/>
                <w:szCs w:val="22"/>
              </w:rPr>
              <w:t>Lietuvos Respublikos smulkiojo ir vidutinio verslo plėtros įstatymo 3 str. 2 d. nurodyti kriterijai, apibrėžiantys mažą įmonę, yra abejotini, nepakankami ir nepateisinantys tokį išskirtinį reguliavimą kitų nebuitinių vartotojų atžvilgiu ir diskriminuojantys kitas nebuitinių vartotojų grupes, nes elektros energijos tiekimo kontekste vartotojo dydis yra apibrėžiamas jo elektros energijos suvartojimu, o ne darbuotojų skaičiumi ar finansiniais rodikliais. Taip pat elektros energijos suvartojimas gali būti nepastovus plečiantis ar siaurėjant verslo subjekto veiklai (nesikeičiant darbuotojų skaičiui ir finansiniams rodikliams), diegiant elektros energijos vartojimo efektyv</w:t>
            </w:r>
            <w:r w:rsidR="000848B2" w:rsidRPr="00CD44D0">
              <w:rPr>
                <w:rFonts w:eastAsia="Arial"/>
                <w:sz w:val="22"/>
                <w:szCs w:val="22"/>
              </w:rPr>
              <w:t>u</w:t>
            </w:r>
            <w:r w:rsidRPr="00CD44D0">
              <w:rPr>
                <w:rFonts w:eastAsia="Arial"/>
                <w:sz w:val="22"/>
                <w:szCs w:val="22"/>
              </w:rPr>
              <w:t xml:space="preserve">mo priemones ir pan. </w:t>
            </w:r>
          </w:p>
          <w:p w14:paraId="2B13C76E" w14:textId="77777777" w:rsidR="0008751C" w:rsidRPr="00CD44D0" w:rsidRDefault="0008751C" w:rsidP="0008751C">
            <w:pPr>
              <w:jc w:val="both"/>
              <w:rPr>
                <w:rFonts w:eastAsia="Arial"/>
                <w:sz w:val="22"/>
                <w:szCs w:val="22"/>
              </w:rPr>
            </w:pPr>
            <w:r w:rsidRPr="00CD44D0">
              <w:rPr>
                <w:rFonts w:eastAsia="Arial"/>
                <w:sz w:val="22"/>
                <w:szCs w:val="22"/>
              </w:rPr>
              <w:t xml:space="preserve">Atsižvelgiant į tai, jeigu būtų nuspręsta taikyti vienodas vienašalio sutarčių nutraukimo sąlygas Buitiniams vartotojams ir mažoms įmonėms, Bendrovė siūlo </w:t>
            </w:r>
            <w:r w:rsidRPr="00CD44D0">
              <w:rPr>
                <w:rFonts w:eastAsia="Arial"/>
                <w:sz w:val="22"/>
                <w:szCs w:val="22"/>
              </w:rPr>
              <w:lastRenderedPageBreak/>
              <w:t>įvesti papildomą kriterijų mažųjų įmonių atžvilgiu, kuris būtų paremtas elektros energijos suvartojimu, pvz., pagal analogiją Direktyvos (ES) 2019/944 14 str. 1 d. taikant metinio suvartojimo ribą, kuri turėtų būti mažesnė kaip 100 000 kWh.</w:t>
            </w:r>
          </w:p>
          <w:p w14:paraId="3162D27F" w14:textId="77777777" w:rsidR="0008751C" w:rsidRPr="00CD44D0" w:rsidRDefault="0008751C" w:rsidP="0008751C">
            <w:pPr>
              <w:jc w:val="both"/>
              <w:rPr>
                <w:rFonts w:eastAsia="Arial"/>
                <w:sz w:val="22"/>
                <w:szCs w:val="22"/>
              </w:rPr>
            </w:pPr>
            <w:r w:rsidRPr="00CD44D0">
              <w:rPr>
                <w:rFonts w:eastAsia="Arial"/>
                <w:sz w:val="22"/>
                <w:szCs w:val="22"/>
              </w:rPr>
              <w:t>3. Taip pat Bendrovė atkreipia dėmesį į tai, kad ūkinė komercinė veikla yra dinamiška ir kiekvienu konkrečiu atveju reikėtų nustatinėti, kuriai nebuitinių vartotojų grupei turėtų būti priskirtas konkretus nebuitinis vartotojas, ar jam pagrįstai taikytina tokia įstatymo nuostata (išimtis), kas reikštų papildomą administracinę naštą tiek vartotojui įrodinėjant atitiktį teisės aktuose numatytiems kriterijams, tiek tiekėjui tikrinant ir vertinant vartotojo pateiktą informaciją, dokumentus. Tiekėjui tenkanti administracinė našta reikš papildomus veiklos kaštus, kurie bus dengiami vartotojo sąskaita didinat elektros energijos tiekimo kainą, dėl ko finansinė nauda vartotojui yra mažai tikėtina.</w:t>
            </w:r>
          </w:p>
          <w:p w14:paraId="17F3C858" w14:textId="77777777" w:rsidR="0008751C" w:rsidRPr="00CD44D0" w:rsidRDefault="0008751C" w:rsidP="0008751C">
            <w:pPr>
              <w:jc w:val="both"/>
              <w:rPr>
                <w:rFonts w:eastAsia="Arial"/>
                <w:sz w:val="22"/>
                <w:szCs w:val="22"/>
              </w:rPr>
            </w:pPr>
            <w:r w:rsidRPr="00CD44D0">
              <w:rPr>
                <w:rFonts w:eastAsia="Arial"/>
                <w:sz w:val="22"/>
                <w:szCs w:val="22"/>
              </w:rPr>
              <w:t>4. Taip pat nėra aiški ar net klaidinanti „</w:t>
            </w:r>
            <w:proofErr w:type="spellStart"/>
            <w:r w:rsidRPr="00CD44D0">
              <w:rPr>
                <w:rFonts w:eastAsia="Arial"/>
                <w:sz w:val="22"/>
                <w:szCs w:val="22"/>
              </w:rPr>
              <w:t>neatlygintinumo</w:t>
            </w:r>
            <w:proofErr w:type="spellEnd"/>
            <w:r w:rsidRPr="00CD44D0">
              <w:rPr>
                <w:rFonts w:eastAsia="Arial"/>
                <w:sz w:val="22"/>
                <w:szCs w:val="22"/>
              </w:rPr>
              <w:t xml:space="preserve">“ sąvoka. </w:t>
            </w:r>
          </w:p>
          <w:p w14:paraId="4DD9D3FB" w14:textId="77777777" w:rsidR="0008751C" w:rsidRPr="00CD44D0" w:rsidRDefault="0008751C" w:rsidP="0008751C">
            <w:pPr>
              <w:jc w:val="both"/>
              <w:rPr>
                <w:rFonts w:eastAsia="Arial"/>
                <w:sz w:val="22"/>
                <w:szCs w:val="22"/>
              </w:rPr>
            </w:pPr>
            <w:r w:rsidRPr="00CD44D0">
              <w:rPr>
                <w:rFonts w:eastAsia="Arial"/>
                <w:sz w:val="22"/>
                <w:szCs w:val="22"/>
              </w:rPr>
              <w:t xml:space="preserve">Sutarties nutraukimas tiekėjui reiškia tam tikrus finansinius nuostolius ir rizikas, kurias tiekėjas įsivertina ir stengiasi jas sumažinti. Atitinkamas šio straipsnio dalies pakeitimas reikštų padidėjusią riziką tiekėjui ir papildomus rizikos suvaldymo kaštus, kurie būtų kompensuojami didinant elektros energijos tiekimo kainą vartotojui, o tokios rizikos ir galimų nuostolių prisiėmimas gali reikšti nuostolingą veiklą ar net tiekėjo bankrotą. Atkreiptinas dėmesys, kad nebuitinio vartotojo elektros energijos suvartojimas (net ir mažos įmonės) paprastai yra kur kas didesnis negu buitinio vartotojo, todėl ir rizika, jos suvaldymo kaštai yra kur kas didesni, o rizikos priimtinumas atitinkamai daug mažesnis. </w:t>
            </w:r>
          </w:p>
          <w:p w14:paraId="5795A0F4" w14:textId="77777777" w:rsidR="0008751C" w:rsidRPr="00CD44D0" w:rsidRDefault="0008751C" w:rsidP="0008751C">
            <w:pPr>
              <w:jc w:val="both"/>
              <w:rPr>
                <w:rFonts w:eastAsia="Arial"/>
                <w:sz w:val="22"/>
                <w:szCs w:val="22"/>
              </w:rPr>
            </w:pPr>
            <w:r w:rsidRPr="00CD44D0">
              <w:rPr>
                <w:rFonts w:eastAsia="Arial"/>
                <w:sz w:val="22"/>
                <w:szCs w:val="22"/>
              </w:rPr>
              <w:t xml:space="preserve">Atsižvelgiant į tai, kas išdėstyta aukščiau, pastebėtina, kad toks reglamentavimas, kuris turėtų skatinti mažas įmones dažniau keisti tiekėjus, kas galimai didintų ir tiekėjų konkurenciją, o kainos vartotojui turėtų mažėti, neužtikrins realaus šių tikslų pasiekimo, o tik paskatins kainų augimą arba nepamatuotų rizikų prisiėmimą, ko </w:t>
            </w:r>
            <w:proofErr w:type="spellStart"/>
            <w:r w:rsidRPr="00CD44D0">
              <w:rPr>
                <w:rFonts w:eastAsia="Arial"/>
                <w:sz w:val="22"/>
                <w:szCs w:val="22"/>
              </w:rPr>
              <w:t>pasekoje</w:t>
            </w:r>
            <w:proofErr w:type="spellEnd"/>
            <w:r w:rsidRPr="00CD44D0">
              <w:rPr>
                <w:rFonts w:eastAsia="Arial"/>
                <w:sz w:val="22"/>
                <w:szCs w:val="22"/>
              </w:rPr>
              <w:t xml:space="preserve"> vartotojas tik nukentės, o ne gaus kažkokią naudą.</w:t>
            </w:r>
          </w:p>
          <w:p w14:paraId="70AAFCD9" w14:textId="0F904BB1" w:rsidR="0008751C" w:rsidRPr="00CD44D0" w:rsidRDefault="0008751C" w:rsidP="0008751C">
            <w:pPr>
              <w:jc w:val="both"/>
              <w:rPr>
                <w:rFonts w:eastAsia="Arial"/>
                <w:sz w:val="22"/>
                <w:szCs w:val="22"/>
              </w:rPr>
            </w:pPr>
            <w:r w:rsidRPr="00CD44D0">
              <w:rPr>
                <w:rFonts w:eastAsia="Arial"/>
                <w:sz w:val="22"/>
                <w:szCs w:val="22"/>
              </w:rPr>
              <w:t xml:space="preserve">5. Taip pat nėra aišku, ar šie pakeitimai galioja tik į ateitį, ar ir į praeitį, kas pastaruoju atveju tiekėjams reikštų nepamatuotą riziką verslo klientų, su kuriais tiekėjas jau yra sudaręs sutartis neprisiėmus tokios rizikos, atžvilgiu. Atkreiptinas dėmesys, kad 50% klientų turi fiksuotą kainą ir tokių klientų atžvilgiu yra daromas kainos draudimas sutarties laikotarpiui, todėl nutraukus sutartį tiekėjas neišvengiamai patirs finansinius nuostolius. Atsižvelgiant į tai, jeigu pakeitimai būtų priimti, </w:t>
            </w:r>
            <w:r w:rsidRPr="00CD44D0">
              <w:rPr>
                <w:rFonts w:eastAsia="Arial"/>
                <w:b/>
                <w:bCs/>
                <w:sz w:val="22"/>
                <w:szCs w:val="22"/>
              </w:rPr>
              <w:t>Bendrovė siūlo nustatyti, kad šios straipsnio dalies pakeitimai galioja tik po pakeitimų įsigaliojimo sudaromoms sutartims.</w:t>
            </w:r>
          </w:p>
          <w:p w14:paraId="71AFE2E1" w14:textId="2DB4752E" w:rsidR="0008751C" w:rsidRPr="00CD44D0" w:rsidRDefault="0008751C" w:rsidP="0008751C">
            <w:pPr>
              <w:jc w:val="both"/>
              <w:rPr>
                <w:rFonts w:eastAsia="Arial"/>
                <w:sz w:val="22"/>
                <w:szCs w:val="22"/>
              </w:rPr>
            </w:pPr>
            <w:r w:rsidRPr="00CD44D0">
              <w:rPr>
                <w:rFonts w:eastAsia="Arial"/>
                <w:sz w:val="22"/>
                <w:szCs w:val="22"/>
              </w:rPr>
              <w:t>6. Tiekėjams šio pokyčio įgyvendinimui tektų atlikti tam tikrus IT pokyčius, kas gali užtrukti 9 mėnesius ir ilgiau, todėl bet kokiu atveju būtų būtinas pereinamasis laikotarpis.</w:t>
            </w:r>
          </w:p>
          <w:p w14:paraId="20A2B1C9" w14:textId="77777777" w:rsidR="0008751C" w:rsidRPr="00CD44D0" w:rsidRDefault="0008751C" w:rsidP="0008751C">
            <w:pPr>
              <w:jc w:val="both"/>
              <w:rPr>
                <w:rFonts w:eastAsia="Arial"/>
                <w:sz w:val="22"/>
                <w:szCs w:val="22"/>
              </w:rPr>
            </w:pPr>
            <w:r w:rsidRPr="00CD44D0">
              <w:rPr>
                <w:rFonts w:eastAsia="Arial"/>
                <w:sz w:val="22"/>
                <w:szCs w:val="22"/>
              </w:rPr>
              <w:lastRenderedPageBreak/>
              <w:t xml:space="preserve">7. Taip pat nėra aiškus </w:t>
            </w:r>
            <w:proofErr w:type="spellStart"/>
            <w:r w:rsidRPr="00CD44D0">
              <w:rPr>
                <w:rFonts w:eastAsia="Arial"/>
                <w:sz w:val="22"/>
                <w:szCs w:val="22"/>
              </w:rPr>
              <w:t>neatlygintinumo</w:t>
            </w:r>
            <w:proofErr w:type="spellEnd"/>
            <w:r w:rsidRPr="00CD44D0">
              <w:rPr>
                <w:rFonts w:eastAsia="Arial"/>
                <w:sz w:val="22"/>
                <w:szCs w:val="22"/>
              </w:rPr>
              <w:t xml:space="preserve"> aspektas, </w:t>
            </w:r>
            <w:proofErr w:type="spellStart"/>
            <w:r w:rsidRPr="00CD44D0">
              <w:rPr>
                <w:rFonts w:eastAsia="Arial"/>
                <w:sz w:val="22"/>
                <w:szCs w:val="22"/>
              </w:rPr>
              <w:t>t.y</w:t>
            </w:r>
            <w:proofErr w:type="spellEnd"/>
            <w:r w:rsidRPr="00CD44D0">
              <w:rPr>
                <w:rFonts w:eastAsia="Arial"/>
                <w:sz w:val="22"/>
                <w:szCs w:val="22"/>
              </w:rPr>
              <w:t>. nėra aišku kokių konkrečiai mokėjimų tiekėjas negali reikalauti iš vartotojo, jei šis nutraukia sutartį ir toks neapibrėžtumas tik klaidina vartotojus ir tiekėjus bei sukelia bereikalingus ginčus.</w:t>
            </w:r>
          </w:p>
          <w:p w14:paraId="24630D59" w14:textId="7BB19B83" w:rsidR="0008751C" w:rsidRPr="00CD44D0" w:rsidRDefault="0008751C" w:rsidP="0008751C">
            <w:pPr>
              <w:jc w:val="both"/>
              <w:rPr>
                <w:rFonts w:eastAsia="Arial"/>
                <w:sz w:val="22"/>
                <w:szCs w:val="22"/>
              </w:rPr>
            </w:pPr>
            <w:r w:rsidRPr="00CD44D0">
              <w:rPr>
                <w:rFonts w:eastAsia="Arial"/>
                <w:sz w:val="22"/>
                <w:szCs w:val="22"/>
              </w:rPr>
              <w:t xml:space="preserve">Atkreiptinas dėmesys, kad </w:t>
            </w:r>
            <w:r w:rsidRPr="00CD44D0">
              <w:rPr>
                <w:rFonts w:eastAsia="Arial"/>
                <w:b/>
                <w:sz w:val="22"/>
                <w:szCs w:val="22"/>
              </w:rPr>
              <w:t xml:space="preserve">Direktyvos (ES) 2019/944 12 str. 2 d. yra aiškiai įvardinta, kad neturėtų būti taikomi būtent </w:t>
            </w:r>
            <w:r w:rsidRPr="00CD44D0">
              <w:rPr>
                <w:rFonts w:eastAsia="Arial"/>
                <w:b/>
                <w:sz w:val="22"/>
                <w:szCs w:val="22"/>
                <w:u w:val="single"/>
              </w:rPr>
              <w:t>tiekėjo pakeitimo mokesčiai</w:t>
            </w:r>
            <w:r w:rsidRPr="00CD44D0">
              <w:rPr>
                <w:rFonts w:eastAsia="Arial"/>
                <w:b/>
                <w:sz w:val="22"/>
                <w:szCs w:val="22"/>
              </w:rPr>
              <w:t xml:space="preserve">, o 12 str. 3 d. yra nustatoma išimtis, </w:t>
            </w:r>
            <w:proofErr w:type="spellStart"/>
            <w:r w:rsidRPr="00CD44D0">
              <w:rPr>
                <w:rFonts w:eastAsia="Arial"/>
                <w:b/>
                <w:sz w:val="22"/>
                <w:szCs w:val="22"/>
              </w:rPr>
              <w:t>t.y</w:t>
            </w:r>
            <w:proofErr w:type="spellEnd"/>
            <w:r w:rsidRPr="00CD44D0">
              <w:rPr>
                <w:rFonts w:eastAsia="Arial"/>
                <w:b/>
                <w:sz w:val="22"/>
                <w:szCs w:val="22"/>
              </w:rPr>
              <w:t xml:space="preserve">. </w:t>
            </w:r>
            <w:r w:rsidRPr="00CD44D0">
              <w:rPr>
                <w:rFonts w:eastAsia="Arial"/>
                <w:b/>
                <w:sz w:val="22"/>
                <w:szCs w:val="22"/>
                <w:u w:val="single"/>
              </w:rPr>
              <w:t>leidžiama taikyti sutarties nutraukimo mokesčius vartotojams</w:t>
            </w:r>
            <w:r w:rsidRPr="00CD44D0">
              <w:rPr>
                <w:rFonts w:eastAsia="Arial"/>
                <w:b/>
                <w:sz w:val="22"/>
                <w:szCs w:val="22"/>
              </w:rPr>
              <w:t>,</w:t>
            </w:r>
            <w:r w:rsidRPr="00CD44D0">
              <w:rPr>
                <w:rFonts w:eastAsia="Arial"/>
                <w:sz w:val="22"/>
                <w:szCs w:val="22"/>
              </w:rPr>
              <w:t xml:space="preserve">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sudarant sutartį. Todėl atsižvelgiant į Direktyvos keliamus tikslus ir 12 straipsnio nuostatos, </w:t>
            </w:r>
            <w:r w:rsidRPr="00CD44D0">
              <w:rPr>
                <w:rFonts w:eastAsia="Arial"/>
                <w:b/>
                <w:bCs/>
                <w:sz w:val="22"/>
                <w:szCs w:val="22"/>
              </w:rPr>
              <w:t>Bendrovė siūlo aiškiai apibrėžti „</w:t>
            </w:r>
            <w:proofErr w:type="spellStart"/>
            <w:r w:rsidRPr="00CD44D0">
              <w:rPr>
                <w:rFonts w:eastAsia="Arial"/>
                <w:b/>
                <w:bCs/>
                <w:sz w:val="22"/>
                <w:szCs w:val="22"/>
              </w:rPr>
              <w:t>neatlygintinumo</w:t>
            </w:r>
            <w:proofErr w:type="spellEnd"/>
            <w:r w:rsidRPr="00CD44D0">
              <w:rPr>
                <w:rFonts w:eastAsia="Arial"/>
                <w:b/>
                <w:bCs/>
                <w:sz w:val="22"/>
                <w:szCs w:val="22"/>
              </w:rPr>
              <w:t>“ sąvoką nurodant, kokie konkrečiai mokesčiai negalėtų būti taikomi vartotojui ir kokios gali būti išimtys</w:t>
            </w:r>
            <w:r w:rsidRPr="00CD44D0">
              <w:rPr>
                <w:rFonts w:eastAsia="Arial"/>
                <w:sz w:val="22"/>
                <w:szCs w:val="22"/>
                <w:u w:val="single"/>
              </w:rPr>
              <w:t>.</w:t>
            </w:r>
            <w:r w:rsidRPr="00CD44D0">
              <w:rPr>
                <w:rFonts w:eastAsia="Arial"/>
                <w:sz w:val="22"/>
                <w:szCs w:val="22"/>
              </w:rPr>
              <w:t xml:space="preserve"> Tokiu būdu būtų išvengta nepagrįstų vartotojų lūkesčių formavimo bei iš to kylančių ginčų ar net piktnaudžiavimo savo teisėmis pasinaudojant neteisingomis interpretacijomis.</w:t>
            </w:r>
          </w:p>
          <w:p w14:paraId="7346602B" w14:textId="77777777" w:rsidR="00130F73" w:rsidRPr="00CD44D0" w:rsidRDefault="00130F73" w:rsidP="00130F73">
            <w:pPr>
              <w:pStyle w:val="ListParagraph"/>
              <w:ind w:left="0"/>
              <w:jc w:val="both"/>
              <w:rPr>
                <w:rFonts w:eastAsia="Arial"/>
                <w:b/>
                <w:sz w:val="22"/>
                <w:szCs w:val="22"/>
                <w:lang w:val="lt-LT"/>
              </w:rPr>
            </w:pPr>
          </w:p>
          <w:p w14:paraId="6A5CCBCE" w14:textId="0503865D" w:rsidR="00130F73" w:rsidRPr="00CD44D0" w:rsidRDefault="00130F73" w:rsidP="00130F73">
            <w:pPr>
              <w:pStyle w:val="ListParagraph"/>
              <w:ind w:left="0"/>
              <w:jc w:val="both"/>
              <w:rPr>
                <w:rFonts w:eastAsia="Arial"/>
                <w:sz w:val="22"/>
                <w:szCs w:val="22"/>
                <w:lang w:val="lt-LT"/>
              </w:rPr>
            </w:pPr>
            <w:r w:rsidRPr="00CD44D0">
              <w:rPr>
                <w:rFonts w:eastAsia="Arial"/>
                <w:b/>
                <w:sz w:val="22"/>
                <w:szCs w:val="22"/>
                <w:lang w:val="lt-LT"/>
              </w:rPr>
              <w:t>Siūlomas pakeitimas:</w:t>
            </w:r>
          </w:p>
          <w:p w14:paraId="39188B14" w14:textId="77777777" w:rsidR="009C34F6" w:rsidRPr="00CD44D0" w:rsidRDefault="009C34F6" w:rsidP="000848B2">
            <w:pPr>
              <w:jc w:val="both"/>
              <w:rPr>
                <w:rFonts w:eastAsia="Arial"/>
                <w:b/>
                <w:bCs/>
                <w:sz w:val="22"/>
                <w:szCs w:val="22"/>
              </w:rPr>
            </w:pPr>
            <w:r w:rsidRPr="00CD44D0">
              <w:rPr>
                <w:rFonts w:eastAsia="Arial"/>
                <w:b/>
                <w:bCs/>
                <w:sz w:val="22"/>
                <w:szCs w:val="22"/>
              </w:rPr>
              <w:t xml:space="preserve">Su tiekėjo keitimu susijusias Direktyvos (ES) 2019/944 nuostatas įgyvendinti jas perkeliant prie įstatymo nuostatų, reguliuojančių tiekėjo keitimo klausimus, o ne sutarties vienašalio nutraukimo, pvz.: papildant </w:t>
            </w:r>
            <w:r w:rsidRPr="00CD44D0">
              <w:rPr>
                <w:rFonts w:eastAsia="Arial"/>
                <w:b/>
                <w:bCs/>
                <w:sz w:val="22"/>
                <w:szCs w:val="22"/>
                <w:lang w:eastAsia="ar-SA"/>
              </w:rPr>
              <w:t xml:space="preserve">49 straipsnio 2 dalies 2 punktą, o </w:t>
            </w:r>
            <w:r w:rsidRPr="00CD44D0">
              <w:rPr>
                <w:rFonts w:eastAsia="Arial"/>
                <w:b/>
                <w:bCs/>
                <w:sz w:val="22"/>
                <w:szCs w:val="22"/>
              </w:rPr>
              <w:t>47 straipsnio 3 dalį paliekant nepakeistą.</w:t>
            </w:r>
          </w:p>
          <w:p w14:paraId="0C791B61" w14:textId="77777777" w:rsidR="00C24031" w:rsidRPr="00CD44D0" w:rsidRDefault="00C24031" w:rsidP="000848B2">
            <w:pPr>
              <w:jc w:val="both"/>
              <w:rPr>
                <w:rFonts w:eastAsia="Arial"/>
                <w:b/>
                <w:bCs/>
                <w:sz w:val="22"/>
                <w:szCs w:val="22"/>
              </w:rPr>
            </w:pPr>
          </w:p>
          <w:p w14:paraId="6F1B55F0" w14:textId="77777777" w:rsidR="009C34F6" w:rsidRPr="00CD44D0" w:rsidRDefault="009C34F6" w:rsidP="000848B2">
            <w:pPr>
              <w:jc w:val="both"/>
              <w:rPr>
                <w:rFonts w:eastAsia="Arial"/>
                <w:sz w:val="22"/>
                <w:szCs w:val="22"/>
              </w:rPr>
            </w:pPr>
            <w:r w:rsidRPr="00CD44D0">
              <w:rPr>
                <w:rFonts w:eastAsia="Arial"/>
                <w:sz w:val="22"/>
                <w:szCs w:val="22"/>
              </w:rPr>
              <w:t xml:space="preserve">„3. </w:t>
            </w:r>
            <w:r w:rsidRPr="00CD44D0">
              <w:rPr>
                <w:rFonts w:eastAsia="Arial"/>
                <w:bCs/>
                <w:sz w:val="22"/>
                <w:szCs w:val="22"/>
              </w:rPr>
              <w:t xml:space="preserve">Buitiniai vartotojai </w:t>
            </w:r>
            <w:r w:rsidRPr="00CD44D0">
              <w:rPr>
                <w:rFonts w:eastAsia="Arial"/>
                <w:bCs/>
                <w:strike/>
                <w:sz w:val="22"/>
                <w:szCs w:val="22"/>
              </w:rPr>
              <w:t>i</w:t>
            </w:r>
            <w:r w:rsidRPr="00CD44D0">
              <w:rPr>
                <w:rFonts w:eastAsia="Arial"/>
                <w:strike/>
                <w:sz w:val="22"/>
                <w:szCs w:val="22"/>
              </w:rPr>
              <w:t>r mažos įmonės, kaip jos apibrėžtos Lietuvos Respublikos smulkiojo ir vidutinio verslo plėtros įstatyme,</w:t>
            </w:r>
            <w:r w:rsidRPr="00CD44D0">
              <w:rPr>
                <w:rFonts w:eastAsia="Arial"/>
                <w:sz w:val="22"/>
                <w:szCs w:val="22"/>
              </w:rPr>
              <w:t xml:space="preserve"> </w:t>
            </w:r>
            <w:r w:rsidRPr="00CD44D0">
              <w:rPr>
                <w:rFonts w:eastAsia="Arial"/>
                <w:bCs/>
                <w:sz w:val="22"/>
                <w:szCs w:val="22"/>
              </w:rPr>
              <w:t>turi</w:t>
            </w:r>
            <w:r w:rsidRPr="00CD44D0">
              <w:rPr>
                <w:rFonts w:eastAsia="Arial"/>
                <w:sz w:val="22"/>
                <w:szCs w:val="22"/>
              </w:rPr>
              <w:t xml:space="preserve"> teisę vienašališkai neatlygintinai nutraukti sutartį su nepriklausomu tiekėju. Buitinis vartotojas privalo apie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 “</w:t>
            </w:r>
          </w:p>
          <w:p w14:paraId="06BCD698" w14:textId="77777777" w:rsidR="009C34F6" w:rsidRPr="00CD44D0" w:rsidRDefault="009C34F6" w:rsidP="000848B2">
            <w:pPr>
              <w:jc w:val="both"/>
              <w:rPr>
                <w:rFonts w:eastAsia="Arial"/>
                <w:b/>
                <w:sz w:val="22"/>
                <w:szCs w:val="22"/>
              </w:rPr>
            </w:pPr>
            <w:r w:rsidRPr="00CD44D0">
              <w:rPr>
                <w:rFonts w:eastAsia="Arial"/>
                <w:b/>
                <w:bCs/>
                <w:sz w:val="22"/>
                <w:szCs w:val="22"/>
              </w:rPr>
              <w:t>Priešingu atveju papildyti 47 straipsnio 3 dalį taip:</w:t>
            </w:r>
          </w:p>
          <w:p w14:paraId="3BBCF629" w14:textId="7A4CCB37" w:rsidR="00317FD6" w:rsidRPr="00CD44D0" w:rsidRDefault="009C34F6" w:rsidP="00F90B0D">
            <w:pPr>
              <w:jc w:val="both"/>
              <w:rPr>
                <w:rFonts w:eastAsia="Arial"/>
                <w:sz w:val="22"/>
                <w:szCs w:val="22"/>
              </w:rPr>
            </w:pPr>
            <w:r w:rsidRPr="00CD44D0">
              <w:rPr>
                <w:rFonts w:eastAsia="Arial"/>
                <w:sz w:val="22"/>
                <w:szCs w:val="22"/>
              </w:rPr>
              <w:t xml:space="preserve">„3. </w:t>
            </w:r>
            <w:r w:rsidRPr="00CD44D0">
              <w:rPr>
                <w:rFonts w:eastAsia="Arial"/>
                <w:bCs/>
                <w:sz w:val="22"/>
                <w:szCs w:val="22"/>
              </w:rPr>
              <w:t>Buitiniai vartotojai i</w:t>
            </w:r>
            <w:r w:rsidRPr="00CD44D0">
              <w:rPr>
                <w:rFonts w:eastAsia="Arial"/>
                <w:sz w:val="22"/>
                <w:szCs w:val="22"/>
              </w:rPr>
              <w:t xml:space="preserve">r mažos įmonės, kaip jos apibrėžtos Lietuvos Respublikos smulkiojo ir vidutinio verslo plėtros įstatyme, </w:t>
            </w:r>
            <w:r w:rsidRPr="00CD44D0">
              <w:rPr>
                <w:rFonts w:eastAsia="Arial"/>
                <w:b/>
                <w:bCs/>
                <w:sz w:val="22"/>
                <w:szCs w:val="22"/>
              </w:rPr>
              <w:t>ir</w:t>
            </w:r>
            <w:r w:rsidRPr="00CD44D0">
              <w:rPr>
                <w:rFonts w:eastAsia="Arial"/>
                <w:sz w:val="22"/>
                <w:szCs w:val="22"/>
              </w:rPr>
              <w:t xml:space="preserve"> </w:t>
            </w:r>
            <w:r w:rsidRPr="00CD44D0">
              <w:rPr>
                <w:rFonts w:eastAsia="Arial"/>
                <w:b/>
                <w:bCs/>
                <w:sz w:val="22"/>
                <w:szCs w:val="22"/>
              </w:rPr>
              <w:t>kurių metinis elektros energijos suvartojimas yra mažesnis kaip 100 000 kWh</w:t>
            </w:r>
            <w:r w:rsidRPr="00CD44D0">
              <w:rPr>
                <w:rFonts w:eastAsia="Arial"/>
                <w:sz w:val="22"/>
                <w:szCs w:val="22"/>
              </w:rPr>
              <w:t>,</w:t>
            </w:r>
            <w:r w:rsidRPr="00CD44D0">
              <w:rPr>
                <w:rFonts w:eastAsia="Arial"/>
                <w:bCs/>
                <w:sz w:val="22"/>
                <w:szCs w:val="22"/>
              </w:rPr>
              <w:t xml:space="preserve"> turi</w:t>
            </w:r>
            <w:r w:rsidRPr="00CD44D0">
              <w:rPr>
                <w:rFonts w:eastAsia="Arial"/>
                <w:sz w:val="22"/>
                <w:szCs w:val="22"/>
              </w:rPr>
              <w:t xml:space="preserve"> teisę vienašališkai neatlygintinai nutraukti sutartį su nepriklausomu tiekėju. Buitinis vartotojas </w:t>
            </w:r>
            <w:r w:rsidRPr="00CD44D0">
              <w:rPr>
                <w:rFonts w:eastAsia="Arial"/>
                <w:b/>
                <w:bCs/>
                <w:sz w:val="22"/>
                <w:szCs w:val="22"/>
              </w:rPr>
              <w:t xml:space="preserve">ir mažos įmonės </w:t>
            </w:r>
            <w:r w:rsidRPr="00CD44D0">
              <w:rPr>
                <w:rFonts w:eastAsia="Arial"/>
                <w:sz w:val="22"/>
                <w:szCs w:val="22"/>
              </w:rPr>
              <w:t xml:space="preserve">privalo apie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w:t>
            </w:r>
            <w:r w:rsidRPr="00CD44D0">
              <w:rPr>
                <w:rFonts w:eastAsia="Arial"/>
                <w:sz w:val="22"/>
                <w:szCs w:val="22"/>
              </w:rPr>
              <w:lastRenderedPageBreak/>
              <w:t xml:space="preserve">suvartotą elektros energiją ir (ar) suteiktas paslaugas. </w:t>
            </w:r>
            <w:r w:rsidRPr="00CD44D0">
              <w:rPr>
                <w:rFonts w:eastAsia="Arial"/>
                <w:b/>
                <w:bCs/>
                <w:sz w:val="22"/>
                <w:szCs w:val="22"/>
              </w:rPr>
              <w:t>Vartotojams, nutraukiantiems sutartį šioje dalyje nustatyta tvarka, gali būti taikomi sutarties nutraukimo mokesčiai, kai yra nutraukiama terminuota sutartis fiksuota kaina dar nepasibaigus jų galiojimui, jeigu tokie mokesčiai yra numatyti sutartyje</w:t>
            </w:r>
            <w:r w:rsidRPr="00CD44D0">
              <w:rPr>
                <w:rFonts w:eastAsia="Arial"/>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7F4510" w14:textId="73C9034E" w:rsidR="004623BF" w:rsidRPr="00CD44D0" w:rsidRDefault="00CE1627" w:rsidP="004623BF">
            <w:pPr>
              <w:jc w:val="both"/>
              <w:rPr>
                <w:b/>
                <w:bCs/>
                <w:sz w:val="22"/>
                <w:szCs w:val="22"/>
              </w:rPr>
            </w:pPr>
            <w:r w:rsidRPr="00CD44D0">
              <w:rPr>
                <w:b/>
                <w:bCs/>
                <w:sz w:val="22"/>
                <w:szCs w:val="22"/>
              </w:rPr>
              <w:lastRenderedPageBreak/>
              <w:t>Atsižvelgta iš dalies</w:t>
            </w:r>
          </w:p>
          <w:p w14:paraId="0FD4A2CC" w14:textId="6239AB86" w:rsidR="00E61693" w:rsidRPr="00CD44D0" w:rsidRDefault="00CE1627" w:rsidP="004623BF">
            <w:pPr>
              <w:jc w:val="both"/>
              <w:rPr>
                <w:sz w:val="22"/>
                <w:szCs w:val="22"/>
              </w:rPr>
            </w:pPr>
            <w:r w:rsidRPr="00CD44D0">
              <w:rPr>
                <w:sz w:val="22"/>
                <w:szCs w:val="22"/>
              </w:rPr>
              <w:t>Atitinkamos siūlomos EEĮ nuostatos patikslintos „mažos įmonės“ sąvoka.</w:t>
            </w:r>
          </w:p>
          <w:p w14:paraId="22B1E4D1" w14:textId="7C8C6AAD" w:rsidR="00CE1627" w:rsidRPr="00CD44D0" w:rsidRDefault="00AF00BC" w:rsidP="004623BF">
            <w:pPr>
              <w:jc w:val="both"/>
              <w:rPr>
                <w:sz w:val="22"/>
                <w:szCs w:val="22"/>
              </w:rPr>
            </w:pPr>
            <w:r w:rsidRPr="00CD44D0">
              <w:rPr>
                <w:sz w:val="22"/>
                <w:szCs w:val="22"/>
              </w:rPr>
              <w:t xml:space="preserve">Neatsižvelgta į </w:t>
            </w:r>
            <w:r w:rsidR="00BC00E9">
              <w:rPr>
                <w:sz w:val="22"/>
                <w:szCs w:val="22"/>
              </w:rPr>
              <w:t>pa</w:t>
            </w:r>
            <w:r w:rsidRPr="00CD44D0">
              <w:rPr>
                <w:sz w:val="22"/>
                <w:szCs w:val="22"/>
              </w:rPr>
              <w:t xml:space="preserve">siūlymus dėl </w:t>
            </w:r>
            <w:proofErr w:type="spellStart"/>
            <w:r w:rsidRPr="00CD44D0">
              <w:rPr>
                <w:sz w:val="22"/>
                <w:szCs w:val="22"/>
              </w:rPr>
              <w:t>neatlygintinumo</w:t>
            </w:r>
            <w:proofErr w:type="spellEnd"/>
            <w:r w:rsidRPr="00CD44D0">
              <w:rPr>
                <w:sz w:val="22"/>
                <w:szCs w:val="22"/>
              </w:rPr>
              <w:t xml:space="preserve"> detalizavimo, nes</w:t>
            </w:r>
            <w:r w:rsidR="002A076D" w:rsidRPr="00CD44D0">
              <w:rPr>
                <w:sz w:val="22"/>
                <w:szCs w:val="22"/>
              </w:rPr>
              <w:t xml:space="preserve"> Direktyvos 12 straipsnio 3 dalyje įtvirtinta va</w:t>
            </w:r>
            <w:r w:rsidR="003C2FDB" w:rsidRPr="00CD44D0">
              <w:rPr>
                <w:sz w:val="22"/>
                <w:szCs w:val="22"/>
              </w:rPr>
              <w:t>l</w:t>
            </w:r>
            <w:r w:rsidR="002A076D" w:rsidRPr="00CD44D0">
              <w:rPr>
                <w:sz w:val="22"/>
                <w:szCs w:val="22"/>
              </w:rPr>
              <w:t>stybės narės teisė, bet ne pareiga</w:t>
            </w:r>
            <w:r w:rsidR="00CA28EF" w:rsidRPr="00CD44D0">
              <w:rPr>
                <w:sz w:val="22"/>
                <w:szCs w:val="22"/>
              </w:rPr>
              <w:t xml:space="preserve"> (</w:t>
            </w:r>
            <w:r w:rsidR="00631FA2">
              <w:rPr>
                <w:sz w:val="22"/>
                <w:szCs w:val="22"/>
              </w:rPr>
              <w:t>D</w:t>
            </w:r>
            <w:r w:rsidR="00CA28EF" w:rsidRPr="00CD44D0">
              <w:rPr>
                <w:sz w:val="22"/>
                <w:szCs w:val="22"/>
              </w:rPr>
              <w:t>irektyvoje formuluojama kaip nuo bendro principo nukrypstanti nuostata)</w:t>
            </w:r>
            <w:r w:rsidRPr="00CD44D0">
              <w:rPr>
                <w:sz w:val="22"/>
                <w:szCs w:val="22"/>
              </w:rPr>
              <w:t xml:space="preserve"> </w:t>
            </w:r>
            <w:r w:rsidR="00646FDD" w:rsidRPr="00CD44D0">
              <w:rPr>
                <w:sz w:val="22"/>
                <w:szCs w:val="22"/>
              </w:rPr>
              <w:t xml:space="preserve">leisti tiekėjams arba telkimu užsiimantiems rinkos dalyviams taikyti sutarties nutraukimo mokesčius vartotojams, kai tie vartotojai savanoriškai nutraukia terminuotas elektros energijos tiekimo fiksuota kaina sutartis dar nepasibaigus jų galiojimui, su sąlyga, kad tokie mokesčiai yra numatyti sutartyje, kurią tas vartotojas savanoriškai sudarė, ir kad </w:t>
            </w:r>
            <w:r w:rsidR="003E40E1">
              <w:rPr>
                <w:sz w:val="22"/>
                <w:szCs w:val="22"/>
              </w:rPr>
              <w:t xml:space="preserve">apie </w:t>
            </w:r>
            <w:r w:rsidR="00646FDD" w:rsidRPr="00CD44D0">
              <w:rPr>
                <w:sz w:val="22"/>
                <w:szCs w:val="22"/>
              </w:rPr>
              <w:t>toki</w:t>
            </w:r>
            <w:r w:rsidR="003E40E1">
              <w:rPr>
                <w:sz w:val="22"/>
                <w:szCs w:val="22"/>
              </w:rPr>
              <w:t>us</w:t>
            </w:r>
            <w:r w:rsidR="00646FDD" w:rsidRPr="00CD44D0">
              <w:rPr>
                <w:sz w:val="22"/>
                <w:szCs w:val="22"/>
              </w:rPr>
              <w:t xml:space="preserve"> mokesči</w:t>
            </w:r>
            <w:r w:rsidR="003E40E1">
              <w:rPr>
                <w:sz w:val="22"/>
                <w:szCs w:val="22"/>
              </w:rPr>
              <w:t>us</w:t>
            </w:r>
            <w:r w:rsidR="00646FDD" w:rsidRPr="00CD44D0">
              <w:rPr>
                <w:sz w:val="22"/>
                <w:szCs w:val="22"/>
              </w:rPr>
              <w:t xml:space="preserve"> aiškiai pranešam</w:t>
            </w:r>
            <w:r w:rsidR="003E40E1">
              <w:rPr>
                <w:sz w:val="22"/>
                <w:szCs w:val="22"/>
              </w:rPr>
              <w:t>a</w:t>
            </w:r>
            <w:r w:rsidR="00646FDD" w:rsidRPr="00CD44D0">
              <w:rPr>
                <w:sz w:val="22"/>
                <w:szCs w:val="22"/>
              </w:rPr>
              <w:t xml:space="preserve"> vartotojui prieš sudarant sutartį. </w:t>
            </w:r>
            <w:r w:rsidR="00372983" w:rsidRPr="00CD44D0">
              <w:rPr>
                <w:sz w:val="22"/>
                <w:szCs w:val="22"/>
              </w:rPr>
              <w:t>Neatlygintin</w:t>
            </w:r>
            <w:r w:rsidR="004C4C47">
              <w:rPr>
                <w:sz w:val="22"/>
                <w:szCs w:val="22"/>
              </w:rPr>
              <w:t>ė</w:t>
            </w:r>
            <w:r w:rsidR="00372983" w:rsidRPr="00CD44D0">
              <w:rPr>
                <w:sz w:val="22"/>
                <w:szCs w:val="22"/>
              </w:rPr>
              <w:t xml:space="preserve">s </w:t>
            </w:r>
            <w:r w:rsidR="00727699" w:rsidRPr="00CD44D0">
              <w:rPr>
                <w:sz w:val="22"/>
                <w:szCs w:val="22"/>
              </w:rPr>
              <w:t>sutarties nutraukim</w:t>
            </w:r>
            <w:r w:rsidR="005D1FEA" w:rsidRPr="00CD44D0">
              <w:rPr>
                <w:sz w:val="22"/>
                <w:szCs w:val="22"/>
              </w:rPr>
              <w:t>o sąvoka</w:t>
            </w:r>
            <w:r w:rsidR="00727699" w:rsidRPr="00CD44D0">
              <w:rPr>
                <w:sz w:val="22"/>
                <w:szCs w:val="22"/>
              </w:rPr>
              <w:t xml:space="preserve"> buitiniams vartotojams</w:t>
            </w:r>
            <w:r w:rsidR="00B1521A" w:rsidRPr="00CD44D0">
              <w:rPr>
                <w:sz w:val="22"/>
                <w:szCs w:val="22"/>
              </w:rPr>
              <w:t xml:space="preserve"> EEĮ ir atitinkamuose </w:t>
            </w:r>
            <w:r w:rsidR="00081E17">
              <w:rPr>
                <w:sz w:val="22"/>
                <w:szCs w:val="22"/>
              </w:rPr>
              <w:t>įstatymo į</w:t>
            </w:r>
            <w:r w:rsidR="00AB6CC2">
              <w:rPr>
                <w:sz w:val="22"/>
                <w:szCs w:val="22"/>
              </w:rPr>
              <w:t>gyvendinamuosiuose</w:t>
            </w:r>
            <w:r w:rsidR="00081E17" w:rsidRPr="00CD44D0">
              <w:rPr>
                <w:sz w:val="22"/>
                <w:szCs w:val="22"/>
              </w:rPr>
              <w:t xml:space="preserve"> </w:t>
            </w:r>
            <w:r w:rsidR="00B1521A" w:rsidRPr="00CD44D0">
              <w:rPr>
                <w:sz w:val="22"/>
                <w:szCs w:val="22"/>
              </w:rPr>
              <w:t xml:space="preserve">teisės aktuose </w:t>
            </w:r>
            <w:r w:rsidR="005D1FEA" w:rsidRPr="00CD44D0">
              <w:rPr>
                <w:sz w:val="22"/>
                <w:szCs w:val="22"/>
              </w:rPr>
              <w:t xml:space="preserve">jau yra nusistovėjusi, žinoma ir suprantama – tokia nuostata </w:t>
            </w:r>
            <w:r w:rsidR="00B1521A" w:rsidRPr="00CD44D0">
              <w:rPr>
                <w:sz w:val="22"/>
                <w:szCs w:val="22"/>
              </w:rPr>
              <w:t>yra įtvirtinta jau nuo 2012 m.</w:t>
            </w:r>
            <w:r w:rsidR="00D209AC" w:rsidRPr="00CD44D0">
              <w:rPr>
                <w:sz w:val="22"/>
                <w:szCs w:val="22"/>
              </w:rPr>
              <w:t xml:space="preserve"> Be to, Civilini</w:t>
            </w:r>
            <w:r w:rsidR="000776FE">
              <w:rPr>
                <w:sz w:val="22"/>
                <w:szCs w:val="22"/>
              </w:rPr>
              <w:t xml:space="preserve">o </w:t>
            </w:r>
            <w:r w:rsidR="00D209AC" w:rsidRPr="00CD44D0">
              <w:rPr>
                <w:sz w:val="22"/>
                <w:szCs w:val="22"/>
              </w:rPr>
              <w:t>kodeks</w:t>
            </w:r>
            <w:r w:rsidR="00627CAC" w:rsidRPr="00CD44D0">
              <w:rPr>
                <w:sz w:val="22"/>
                <w:szCs w:val="22"/>
              </w:rPr>
              <w:t>o 6.716 straipsnyje</w:t>
            </w:r>
            <w:r w:rsidR="00D209AC" w:rsidRPr="00CD44D0">
              <w:rPr>
                <w:sz w:val="22"/>
                <w:szCs w:val="22"/>
              </w:rPr>
              <w:t xml:space="preserve"> yra pateikta atlygintinų</w:t>
            </w:r>
            <w:r w:rsidR="00627CAC" w:rsidRPr="00CD44D0">
              <w:rPr>
                <w:sz w:val="22"/>
                <w:szCs w:val="22"/>
              </w:rPr>
              <w:t xml:space="preserve"> paslaugų sutarties sąvoka</w:t>
            </w:r>
            <w:r w:rsidR="00C50253" w:rsidRPr="00CD44D0">
              <w:rPr>
                <w:sz w:val="22"/>
                <w:szCs w:val="22"/>
              </w:rPr>
              <w:t xml:space="preserve">, kuri atlygintinumą sieja su </w:t>
            </w:r>
            <w:r w:rsidR="00BE6155" w:rsidRPr="00CD44D0">
              <w:rPr>
                <w:sz w:val="22"/>
                <w:szCs w:val="22"/>
              </w:rPr>
              <w:t>„sumokėjimu už tam tikras paslaugas“. Vadinasi</w:t>
            </w:r>
            <w:r w:rsidR="00E431AB" w:rsidRPr="00CD44D0">
              <w:rPr>
                <w:sz w:val="22"/>
                <w:szCs w:val="22"/>
              </w:rPr>
              <w:t xml:space="preserve">, </w:t>
            </w:r>
            <w:proofErr w:type="spellStart"/>
            <w:r w:rsidR="00E431AB" w:rsidRPr="00CD44D0">
              <w:rPr>
                <w:sz w:val="22"/>
                <w:szCs w:val="22"/>
              </w:rPr>
              <w:t>neatlygin</w:t>
            </w:r>
            <w:r w:rsidR="00254A05" w:rsidRPr="00CD44D0">
              <w:rPr>
                <w:sz w:val="22"/>
                <w:szCs w:val="22"/>
              </w:rPr>
              <w:t>tin</w:t>
            </w:r>
            <w:r w:rsidR="00806AF6" w:rsidRPr="00CD44D0">
              <w:rPr>
                <w:sz w:val="22"/>
                <w:szCs w:val="22"/>
              </w:rPr>
              <w:t>umas</w:t>
            </w:r>
            <w:proofErr w:type="spellEnd"/>
            <w:r w:rsidR="00806AF6" w:rsidRPr="00CD44D0">
              <w:rPr>
                <w:sz w:val="22"/>
                <w:szCs w:val="22"/>
              </w:rPr>
              <w:t xml:space="preserve"> reiškia, kad </w:t>
            </w:r>
            <w:r w:rsidR="00254A05" w:rsidRPr="00CD44D0">
              <w:rPr>
                <w:sz w:val="22"/>
                <w:szCs w:val="22"/>
              </w:rPr>
              <w:t xml:space="preserve">buitiniams vartotojams ar mažoms įmonėms </w:t>
            </w:r>
            <w:r w:rsidR="00806AF6" w:rsidRPr="00CD44D0">
              <w:rPr>
                <w:sz w:val="22"/>
                <w:szCs w:val="22"/>
              </w:rPr>
              <w:t>nutraukiant sutartį</w:t>
            </w:r>
            <w:r w:rsidR="00C94AA9" w:rsidRPr="00CD44D0">
              <w:rPr>
                <w:sz w:val="22"/>
                <w:szCs w:val="22"/>
              </w:rPr>
              <w:t>, nėra taikomi jokie su tuo susiję papildomi mokėjimai.</w:t>
            </w:r>
          </w:p>
          <w:p w14:paraId="3FAA43E6" w14:textId="4EF8C134" w:rsidR="00232239" w:rsidRPr="00CD44D0" w:rsidRDefault="00232239" w:rsidP="004623BF">
            <w:pPr>
              <w:jc w:val="both"/>
              <w:rPr>
                <w:sz w:val="22"/>
                <w:szCs w:val="22"/>
              </w:rPr>
            </w:pPr>
            <w:r w:rsidRPr="00CD44D0">
              <w:rPr>
                <w:sz w:val="22"/>
                <w:szCs w:val="22"/>
              </w:rPr>
              <w:t xml:space="preserve">Taip pat neatsižvelgta į </w:t>
            </w:r>
            <w:r w:rsidR="00B92C45">
              <w:rPr>
                <w:sz w:val="22"/>
                <w:szCs w:val="22"/>
              </w:rPr>
              <w:t>pa</w:t>
            </w:r>
            <w:r w:rsidRPr="00CD44D0">
              <w:rPr>
                <w:sz w:val="22"/>
                <w:szCs w:val="22"/>
              </w:rPr>
              <w:t>siūlymą mažų įmonių</w:t>
            </w:r>
            <w:r w:rsidR="00B87A7B" w:rsidRPr="00CD44D0">
              <w:rPr>
                <w:sz w:val="22"/>
                <w:szCs w:val="22"/>
              </w:rPr>
              <w:t xml:space="preserve"> apibūdinimą papildyti požymiu „ir kurių metinis elektros energijos suvartojimas yra mažesnis kaip 100 000 kWh“, nes toks požymis nėra numatytas Direktyvoje. Jei būtų atsižvelgta į tokį </w:t>
            </w:r>
            <w:r w:rsidR="00B92C45">
              <w:rPr>
                <w:sz w:val="22"/>
                <w:szCs w:val="22"/>
              </w:rPr>
              <w:t>pa</w:t>
            </w:r>
            <w:r w:rsidR="00B87A7B" w:rsidRPr="00CD44D0">
              <w:rPr>
                <w:sz w:val="22"/>
                <w:szCs w:val="22"/>
              </w:rPr>
              <w:t>siūlymą, kyla pagrįsta rizika, kad bus netinkamai perkelta Direktyva.</w:t>
            </w:r>
          </w:p>
          <w:p w14:paraId="2A461541" w14:textId="3755D60C" w:rsidR="00E61693" w:rsidRPr="00CD44D0" w:rsidRDefault="00E61693" w:rsidP="00E61693">
            <w:pPr>
              <w:jc w:val="both"/>
              <w:rPr>
                <w:color w:val="000000"/>
                <w:sz w:val="22"/>
                <w:szCs w:val="22"/>
              </w:rPr>
            </w:pPr>
            <w:r w:rsidRPr="00CD44D0">
              <w:rPr>
                <w:color w:val="000000"/>
                <w:sz w:val="22"/>
                <w:szCs w:val="22"/>
              </w:rPr>
              <w:t>Patikslinti 47 straipsnio 3 dalį:</w:t>
            </w:r>
          </w:p>
          <w:p w14:paraId="53E8919A" w14:textId="11E5C52B" w:rsidR="00B93ABC" w:rsidRPr="00C36E03" w:rsidRDefault="00B93ABC" w:rsidP="00962E91">
            <w:pPr>
              <w:jc w:val="both"/>
              <w:rPr>
                <w:rFonts w:ascii="Arial" w:hAnsi="Arial" w:cs="Arial"/>
                <w:color w:val="000000"/>
                <w:sz w:val="22"/>
                <w:szCs w:val="22"/>
              </w:rPr>
            </w:pPr>
            <w:r w:rsidRPr="00C36E03">
              <w:rPr>
                <w:b/>
                <w:bCs/>
                <w:color w:val="000000"/>
                <w:sz w:val="22"/>
                <w:szCs w:val="22"/>
              </w:rPr>
              <w:t>47 straipsnio pakeitimas</w:t>
            </w:r>
          </w:p>
          <w:p w14:paraId="0109C7DE" w14:textId="3F242911" w:rsidR="00B93ABC" w:rsidRPr="00C36E03" w:rsidRDefault="00B93ABC" w:rsidP="00962E91">
            <w:pPr>
              <w:jc w:val="both"/>
              <w:rPr>
                <w:rFonts w:ascii="Arial" w:hAnsi="Arial" w:cs="Arial"/>
                <w:color w:val="000000"/>
                <w:sz w:val="22"/>
                <w:szCs w:val="22"/>
              </w:rPr>
            </w:pPr>
            <w:r w:rsidRPr="00C36E03">
              <w:rPr>
                <w:color w:val="000000"/>
                <w:sz w:val="22"/>
                <w:szCs w:val="22"/>
              </w:rPr>
              <w:t>1. Pakeisti 47 straipsnio 3 dalį ir ją išdėstyti taip:</w:t>
            </w:r>
          </w:p>
          <w:p w14:paraId="4FED5F94" w14:textId="77777777" w:rsidR="00C36E03" w:rsidRPr="00C36E03" w:rsidRDefault="00E61693" w:rsidP="00C36E03">
            <w:pPr>
              <w:ind w:firstLine="720"/>
              <w:jc w:val="both"/>
              <w:rPr>
                <w:bCs/>
                <w:sz w:val="22"/>
                <w:szCs w:val="22"/>
              </w:rPr>
            </w:pPr>
            <w:r w:rsidRPr="00C36E03">
              <w:rPr>
                <w:color w:val="000000"/>
                <w:sz w:val="22"/>
                <w:szCs w:val="22"/>
              </w:rPr>
              <w:t>„3. </w:t>
            </w:r>
            <w:r w:rsidR="00C36E03" w:rsidRPr="00C36E03">
              <w:rPr>
                <w:bCs/>
                <w:sz w:val="22"/>
                <w:szCs w:val="22"/>
              </w:rPr>
              <w:t>Pakeisti 47 straipsnio 3 dalį ir ją išdėstyti taip:</w:t>
            </w:r>
          </w:p>
          <w:p w14:paraId="5DAA21E6" w14:textId="45F69D87" w:rsidR="00E61693" w:rsidRPr="00C36E03" w:rsidRDefault="00C36E03" w:rsidP="00C36E03">
            <w:pPr>
              <w:ind w:firstLine="720"/>
              <w:jc w:val="both"/>
              <w:rPr>
                <w:color w:val="000000"/>
                <w:sz w:val="22"/>
                <w:szCs w:val="22"/>
              </w:rPr>
            </w:pPr>
            <w:r w:rsidRPr="00C36E03">
              <w:rPr>
                <w:sz w:val="22"/>
                <w:szCs w:val="22"/>
              </w:rPr>
              <w:lastRenderedPageBreak/>
              <w:t xml:space="preserve">„3. </w:t>
            </w:r>
            <w:r w:rsidRPr="00C36E03">
              <w:rPr>
                <w:strike/>
                <w:sz w:val="22"/>
                <w:szCs w:val="22"/>
              </w:rPr>
              <w:t>Buitinis</w:t>
            </w:r>
            <w:r w:rsidRPr="00C36E03">
              <w:rPr>
                <w:sz w:val="22"/>
                <w:szCs w:val="22"/>
              </w:rPr>
              <w:t xml:space="preserve"> </w:t>
            </w:r>
            <w:r w:rsidRPr="00C36E03">
              <w:rPr>
                <w:b/>
                <w:bCs/>
                <w:sz w:val="22"/>
                <w:szCs w:val="22"/>
              </w:rPr>
              <w:t>Buitiniai</w:t>
            </w:r>
            <w:r w:rsidRPr="00C36E03">
              <w:rPr>
                <w:sz w:val="22"/>
                <w:szCs w:val="22"/>
              </w:rPr>
              <w:t xml:space="preserve"> </w:t>
            </w:r>
            <w:r w:rsidRPr="00C36E03">
              <w:rPr>
                <w:strike/>
                <w:sz w:val="22"/>
                <w:szCs w:val="22"/>
              </w:rPr>
              <w:t>vartotojas</w:t>
            </w:r>
            <w:r w:rsidRPr="00C36E03">
              <w:rPr>
                <w:sz w:val="22"/>
                <w:szCs w:val="22"/>
              </w:rPr>
              <w:t xml:space="preserve"> </w:t>
            </w:r>
            <w:r w:rsidRPr="00C36E03">
              <w:rPr>
                <w:b/>
                <w:bCs/>
                <w:sz w:val="22"/>
                <w:szCs w:val="22"/>
              </w:rPr>
              <w:t>vartotojai, labai mažos įmonės</w:t>
            </w:r>
            <w:r w:rsidRPr="00C36E03">
              <w:rPr>
                <w:sz w:val="22"/>
                <w:szCs w:val="22"/>
              </w:rPr>
              <w:t xml:space="preserve"> </w:t>
            </w:r>
            <w:r w:rsidRPr="00C36E03">
              <w:rPr>
                <w:b/>
                <w:bCs/>
                <w:sz w:val="22"/>
                <w:szCs w:val="22"/>
              </w:rPr>
              <w:t xml:space="preserve">ir mažos įmonės, kaip jos apibrėžtos Lietuvos Respublikos smulkiojo ir vidutinio verslo plėtros įstatyme, </w:t>
            </w:r>
            <w:r w:rsidRPr="00C36E03">
              <w:rPr>
                <w:sz w:val="22"/>
                <w:szCs w:val="22"/>
              </w:rPr>
              <w:t xml:space="preserve">turi teisę vienašališkai neatlygintinai nutraukti </w:t>
            </w:r>
            <w:r w:rsidRPr="00C36E03">
              <w:rPr>
                <w:b/>
                <w:bCs/>
                <w:sz w:val="22"/>
                <w:szCs w:val="22"/>
              </w:rPr>
              <w:t>elektros energijos</w:t>
            </w:r>
            <w:r w:rsidRPr="00C36E03">
              <w:rPr>
                <w:b/>
                <w:color w:val="000000"/>
                <w:sz w:val="22"/>
                <w:szCs w:val="22"/>
              </w:rPr>
              <w:t xml:space="preserve"> pirkimo–pardavimo arba elektros energijos pirkimo–pardavimo ir persiuntimo paslaugos teikimo </w:t>
            </w:r>
            <w:r w:rsidRPr="00C36E03">
              <w:rPr>
                <w:sz w:val="22"/>
                <w:szCs w:val="22"/>
              </w:rPr>
              <w:t>sutartį su nepriklausomu tiekėju</w:t>
            </w:r>
            <w:r w:rsidRPr="00C36E03">
              <w:rPr>
                <w:b/>
                <w:sz w:val="22"/>
                <w:szCs w:val="22"/>
              </w:rPr>
              <w:t xml:space="preserve"> ir turi teisę neatlygintinai pakeisti nepriklausomą tiekėją</w:t>
            </w:r>
            <w:r w:rsidRPr="00C36E03">
              <w:rPr>
                <w:sz w:val="22"/>
                <w:szCs w:val="22"/>
              </w:rPr>
              <w:t xml:space="preserve">. </w:t>
            </w:r>
            <w:r w:rsidRPr="00C36E03">
              <w:rPr>
                <w:strike/>
                <w:sz w:val="22"/>
                <w:szCs w:val="22"/>
              </w:rPr>
              <w:t>Buitinis</w:t>
            </w:r>
            <w:r w:rsidRPr="00C36E03">
              <w:rPr>
                <w:sz w:val="22"/>
                <w:szCs w:val="22"/>
              </w:rPr>
              <w:t xml:space="preserve"> </w:t>
            </w:r>
            <w:r w:rsidRPr="00C36E03">
              <w:rPr>
                <w:strike/>
                <w:sz w:val="22"/>
                <w:szCs w:val="22"/>
              </w:rPr>
              <w:t>vartotojas</w:t>
            </w:r>
            <w:r w:rsidRPr="00C36E03">
              <w:rPr>
                <w:sz w:val="22"/>
                <w:szCs w:val="22"/>
              </w:rPr>
              <w:t xml:space="preserve"> </w:t>
            </w:r>
            <w:r w:rsidRPr="00C36E03">
              <w:rPr>
                <w:b/>
                <w:color w:val="000000"/>
                <w:sz w:val="22"/>
                <w:szCs w:val="22"/>
              </w:rPr>
              <w:t>Buitiniai vartotojai,</w:t>
            </w:r>
            <w:r w:rsidRPr="00C36E03">
              <w:rPr>
                <w:b/>
                <w:bCs/>
                <w:sz w:val="22"/>
                <w:szCs w:val="22"/>
              </w:rPr>
              <w:t xml:space="preserve"> labai mažos įmonės</w:t>
            </w:r>
            <w:r w:rsidRPr="00C36E03">
              <w:rPr>
                <w:b/>
                <w:color w:val="000000"/>
                <w:sz w:val="22"/>
                <w:szCs w:val="22"/>
              </w:rPr>
              <w:t xml:space="preserve"> ir mažos įmonės,</w:t>
            </w:r>
            <w:r w:rsidRPr="00C36E03">
              <w:rPr>
                <w:color w:val="000000"/>
                <w:sz w:val="22"/>
                <w:szCs w:val="22"/>
              </w:rPr>
              <w:t xml:space="preserve"> </w:t>
            </w:r>
            <w:r w:rsidRPr="00C36E03">
              <w:rPr>
                <w:b/>
                <w:color w:val="000000"/>
                <w:sz w:val="22"/>
                <w:szCs w:val="22"/>
              </w:rPr>
              <w:t>kaip jos apibrėžtos Smulkiojo ir vidutinio verslo plėtros įstatyme,</w:t>
            </w:r>
            <w:r w:rsidRPr="00C36E03">
              <w:rPr>
                <w:color w:val="000000"/>
                <w:sz w:val="22"/>
                <w:szCs w:val="22"/>
              </w:rPr>
              <w:t xml:space="preserve"> </w:t>
            </w:r>
            <w:r w:rsidRPr="00C36E03">
              <w:rPr>
                <w:sz w:val="22"/>
                <w:szCs w:val="22"/>
              </w:rPr>
              <w:t xml:space="preserve">privalo apie </w:t>
            </w:r>
            <w:r w:rsidRPr="00C36E03">
              <w:rPr>
                <w:b/>
                <w:color w:val="000000"/>
                <w:sz w:val="22"/>
                <w:szCs w:val="22"/>
              </w:rPr>
              <w:t>elektros energijos pirkimo–pardavimo</w:t>
            </w:r>
            <w:r w:rsidRPr="00C36E03">
              <w:rPr>
                <w:color w:val="000000"/>
                <w:sz w:val="22"/>
                <w:szCs w:val="22"/>
              </w:rPr>
              <w:t xml:space="preserve"> sutarties </w:t>
            </w:r>
            <w:r w:rsidRPr="00C36E03">
              <w:rPr>
                <w:b/>
                <w:color w:val="000000"/>
                <w:sz w:val="22"/>
                <w:szCs w:val="22"/>
              </w:rPr>
              <w:t>arba elektros energijos pirkimo–pardavimo</w:t>
            </w:r>
            <w:r w:rsidRPr="00C36E03">
              <w:rPr>
                <w:b/>
                <w:bCs/>
                <w:color w:val="000000"/>
                <w:sz w:val="22"/>
                <w:szCs w:val="22"/>
              </w:rPr>
              <w:t xml:space="preserve"> ir persiuntimo paslaugos teikimo</w:t>
            </w:r>
            <w:r w:rsidRPr="00C36E03">
              <w:rPr>
                <w:b/>
                <w:color w:val="000000"/>
                <w:sz w:val="22"/>
                <w:szCs w:val="22"/>
              </w:rPr>
              <w:t xml:space="preserve"> </w:t>
            </w:r>
            <w:r w:rsidRPr="00C36E03">
              <w:rPr>
                <w:sz w:val="22"/>
                <w:szCs w:val="22"/>
              </w:rPr>
              <w:t xml:space="preserve">sutarties nutraukimą raštu įspėti nepriklausomą tiekėją ne vėliau kaip prieš </w:t>
            </w:r>
            <w:r w:rsidRPr="00C36E03">
              <w:rPr>
                <w:strike/>
                <w:sz w:val="22"/>
                <w:szCs w:val="22"/>
              </w:rPr>
              <w:t>3</w:t>
            </w:r>
            <w:r w:rsidRPr="00C36E03">
              <w:rPr>
                <w:b/>
                <w:sz w:val="22"/>
                <w:szCs w:val="22"/>
              </w:rPr>
              <w:t xml:space="preserve"> 2</w:t>
            </w:r>
            <w:r w:rsidRPr="00C36E03">
              <w:rPr>
                <w:sz w:val="22"/>
                <w:szCs w:val="22"/>
              </w:rPr>
              <w:t xml:space="preserve"> savaites ir ne vėliau kaip per vieną mėnesį nuo šio įstatymo 51 straipsnio 7 dalyje nurodytos galutinės (uždarymo) sąskaitos gavimo dienos visiškai atsiskaityti su nepriklausomu tiekėju už suvartotą elektros energiją ir (ar) suteiktas paslaugas.“</w:t>
            </w:r>
          </w:p>
          <w:p w14:paraId="3B2BBF16" w14:textId="77777777" w:rsidR="00E61693" w:rsidRPr="00CD44D0" w:rsidRDefault="00E61693" w:rsidP="004623BF">
            <w:pPr>
              <w:jc w:val="both"/>
              <w:rPr>
                <w:b/>
                <w:bCs/>
                <w:sz w:val="22"/>
                <w:szCs w:val="22"/>
              </w:rPr>
            </w:pPr>
          </w:p>
          <w:p w14:paraId="46341ABD" w14:textId="741D67DF" w:rsidR="006B53EF" w:rsidRPr="00CD44D0" w:rsidRDefault="006B53EF" w:rsidP="006B53EF">
            <w:pPr>
              <w:jc w:val="both"/>
              <w:rPr>
                <w:color w:val="000000"/>
                <w:sz w:val="22"/>
                <w:szCs w:val="22"/>
              </w:rPr>
            </w:pPr>
            <w:r w:rsidRPr="00CD44D0">
              <w:rPr>
                <w:color w:val="000000"/>
                <w:sz w:val="22"/>
                <w:szCs w:val="22"/>
              </w:rPr>
              <w:t xml:space="preserve">Patikslinti </w:t>
            </w:r>
            <w:r w:rsidR="001933A9" w:rsidRPr="00CD44D0">
              <w:rPr>
                <w:color w:val="000000"/>
                <w:sz w:val="22"/>
                <w:szCs w:val="22"/>
              </w:rPr>
              <w:t>49 straipsnio 2 dalies 2 punktą:</w:t>
            </w:r>
          </w:p>
          <w:p w14:paraId="65D36AC9" w14:textId="58AF4136" w:rsidR="006B53EF" w:rsidRPr="00CD44D0" w:rsidRDefault="006B53EF" w:rsidP="006B53EF">
            <w:pPr>
              <w:jc w:val="both"/>
              <w:rPr>
                <w:rFonts w:ascii="Arial" w:hAnsi="Arial" w:cs="Arial"/>
                <w:color w:val="000000"/>
                <w:sz w:val="22"/>
                <w:szCs w:val="22"/>
              </w:rPr>
            </w:pPr>
            <w:r w:rsidRPr="00CD44D0">
              <w:rPr>
                <w:b/>
                <w:bCs/>
                <w:color w:val="000000"/>
                <w:sz w:val="22"/>
                <w:szCs w:val="22"/>
              </w:rPr>
              <w:t>49 straipsnio pakeitimas</w:t>
            </w:r>
          </w:p>
          <w:p w14:paraId="7AB486C5" w14:textId="77777777" w:rsidR="006B53EF" w:rsidRPr="00CD44D0" w:rsidRDefault="006B53EF" w:rsidP="001933A9">
            <w:pPr>
              <w:jc w:val="both"/>
              <w:rPr>
                <w:rFonts w:ascii="Arial" w:hAnsi="Arial" w:cs="Arial"/>
                <w:color w:val="000000"/>
                <w:sz w:val="22"/>
                <w:szCs w:val="22"/>
              </w:rPr>
            </w:pPr>
            <w:r w:rsidRPr="00CD44D0">
              <w:rPr>
                <w:color w:val="000000"/>
                <w:sz w:val="22"/>
                <w:szCs w:val="22"/>
              </w:rPr>
              <w:t>Pakeisti 49 straipsnio 2 dalies 2 punktą ir jį išdėstyti taip:</w:t>
            </w:r>
          </w:p>
          <w:p w14:paraId="7AA32707" w14:textId="439A0B68" w:rsidR="006B53EF" w:rsidRPr="00CD44D0" w:rsidRDefault="006B53EF" w:rsidP="001933A9">
            <w:pPr>
              <w:jc w:val="both"/>
              <w:rPr>
                <w:color w:val="000000"/>
                <w:sz w:val="22"/>
                <w:szCs w:val="22"/>
              </w:rPr>
            </w:pPr>
            <w:r w:rsidRPr="00CD44D0">
              <w:rPr>
                <w:color w:val="000000"/>
                <w:sz w:val="22"/>
                <w:szCs w:val="22"/>
              </w:rPr>
              <w:t>„2) </w:t>
            </w:r>
            <w:r w:rsidR="00374210" w:rsidRPr="00CD44D0">
              <w:rPr>
                <w:color w:val="000000"/>
                <w:sz w:val="22"/>
                <w:szCs w:val="22"/>
              </w:rPr>
              <w:t xml:space="preserve"> </w:t>
            </w:r>
            <w:r w:rsidRPr="00CD44D0">
              <w:rPr>
                <w:color w:val="000000"/>
                <w:sz w:val="22"/>
                <w:szCs w:val="22"/>
              </w:rPr>
              <w:t>vartotojai turi teisę</w:t>
            </w:r>
            <w:r w:rsidR="00374210" w:rsidRPr="00CD44D0">
              <w:rPr>
                <w:color w:val="000000"/>
                <w:sz w:val="22"/>
                <w:szCs w:val="22"/>
              </w:rPr>
              <w:t xml:space="preserve"> </w:t>
            </w:r>
            <w:r w:rsidRPr="00CD44D0">
              <w:rPr>
                <w:color w:val="000000"/>
                <w:sz w:val="22"/>
                <w:szCs w:val="22"/>
              </w:rPr>
              <w:t>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w:t>
            </w:r>
            <w:r w:rsidRPr="00CD44D0">
              <w:rPr>
                <w:strike/>
                <w:color w:val="000000"/>
                <w:sz w:val="22"/>
                <w:szCs w:val="22"/>
              </w:rPr>
              <w:t>3</w:t>
            </w:r>
            <w:r w:rsidRPr="00CD44D0">
              <w:rPr>
                <w:color w:val="000000"/>
                <w:sz w:val="22"/>
                <w:szCs w:val="22"/>
              </w:rPr>
              <w:t> </w:t>
            </w:r>
            <w:r w:rsidRPr="00CD44D0">
              <w:rPr>
                <w:b/>
                <w:bCs/>
                <w:color w:val="000000"/>
                <w:sz w:val="22"/>
                <w:szCs w:val="22"/>
              </w:rPr>
              <w:t>2</w:t>
            </w:r>
            <w:r w:rsidRPr="00CD44D0">
              <w:rPr>
                <w:color w:val="000000"/>
                <w:sz w:val="22"/>
                <w:szCs w:val="22"/>
              </w:rPr>
              <w:t> savaičių laikotarpį;“.</w:t>
            </w:r>
          </w:p>
          <w:p w14:paraId="0428AA67" w14:textId="77777777" w:rsidR="00E4584D" w:rsidRPr="00CD44D0" w:rsidRDefault="00E4584D" w:rsidP="001933A9">
            <w:pPr>
              <w:jc w:val="both"/>
              <w:rPr>
                <w:color w:val="000000"/>
                <w:sz w:val="22"/>
                <w:szCs w:val="22"/>
              </w:rPr>
            </w:pPr>
          </w:p>
          <w:p w14:paraId="7585785D" w14:textId="756675D9" w:rsidR="006B53EF" w:rsidRPr="00CD44D0" w:rsidRDefault="00711FE5" w:rsidP="004623BF">
            <w:pPr>
              <w:jc w:val="both"/>
              <w:rPr>
                <w:sz w:val="22"/>
                <w:szCs w:val="22"/>
              </w:rPr>
            </w:pPr>
            <w:r w:rsidRPr="00CD44D0">
              <w:rPr>
                <w:color w:val="000000"/>
                <w:sz w:val="22"/>
                <w:szCs w:val="22"/>
              </w:rPr>
              <w:t xml:space="preserve">Taip pat atitinkamai patikslintos EEĮ įgyvendinimo nuostatos dėl </w:t>
            </w:r>
            <w:r w:rsidR="00751306" w:rsidRPr="00CD44D0">
              <w:rPr>
                <w:color w:val="000000"/>
                <w:sz w:val="22"/>
                <w:szCs w:val="22"/>
              </w:rPr>
              <w:t>EEĮ 47</w:t>
            </w:r>
            <w:r w:rsidR="00AD0851" w:rsidRPr="00CD44D0">
              <w:rPr>
                <w:color w:val="000000"/>
                <w:sz w:val="22"/>
                <w:szCs w:val="22"/>
              </w:rPr>
              <w:t xml:space="preserve"> straipsnio 3 dalies patikslintų nuostatų taikymo</w:t>
            </w:r>
            <w:r w:rsidRPr="00CD44D0">
              <w:rPr>
                <w:color w:val="000000"/>
                <w:sz w:val="22"/>
                <w:szCs w:val="22"/>
              </w:rPr>
              <w:t xml:space="preserve">. </w:t>
            </w:r>
          </w:p>
          <w:p w14:paraId="5B3C492D" w14:textId="6D99AA6B" w:rsidR="00E61693" w:rsidRPr="00CD44D0" w:rsidRDefault="00E61693" w:rsidP="004623BF">
            <w:pPr>
              <w:jc w:val="both"/>
              <w:rPr>
                <w:b/>
                <w:bCs/>
                <w:sz w:val="22"/>
                <w:szCs w:val="22"/>
              </w:rPr>
            </w:pPr>
          </w:p>
        </w:tc>
      </w:tr>
      <w:tr w:rsidR="00F90B0D" w:rsidRPr="00CD44D0" w14:paraId="52763D66" w14:textId="77777777" w:rsidTr="003972B6">
        <w:trPr>
          <w:trHeight w:val="705"/>
        </w:trPr>
        <w:tc>
          <w:tcPr>
            <w:tcW w:w="1696" w:type="dxa"/>
            <w:tcBorders>
              <w:top w:val="single" w:sz="4" w:space="0" w:color="auto"/>
              <w:left w:val="single" w:sz="4" w:space="0" w:color="auto"/>
              <w:bottom w:val="single" w:sz="4" w:space="0" w:color="auto"/>
              <w:right w:val="single" w:sz="4" w:space="0" w:color="auto"/>
            </w:tcBorders>
            <w:vAlign w:val="center"/>
          </w:tcPr>
          <w:p w14:paraId="6CD2D019" w14:textId="77777777" w:rsidR="00F90B0D" w:rsidRPr="00CD44D0" w:rsidRDefault="00F90B0D" w:rsidP="00F90B0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8644CB" w14:textId="5E851525" w:rsidR="00F90B0D" w:rsidRPr="00CD44D0" w:rsidRDefault="00F90B0D" w:rsidP="00F90B0D">
            <w:pPr>
              <w:jc w:val="center"/>
              <w:rPr>
                <w:sz w:val="22"/>
                <w:szCs w:val="22"/>
              </w:rPr>
            </w:pPr>
            <w:r w:rsidRPr="00CD44D0">
              <w:rPr>
                <w:sz w:val="22"/>
                <w:szCs w:val="22"/>
              </w:rPr>
              <w:t>17</w:t>
            </w:r>
            <w:r w:rsidR="006417F5" w:rsidRPr="00CD44D0">
              <w:rPr>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581CFA73" w14:textId="77777777" w:rsidR="00347CE0" w:rsidRPr="00CD44D0" w:rsidRDefault="00347CE0" w:rsidP="00347CE0">
            <w:pPr>
              <w:jc w:val="both"/>
              <w:rPr>
                <w:rFonts w:eastAsia="Arial"/>
                <w:b/>
                <w:bCs/>
                <w:sz w:val="22"/>
                <w:szCs w:val="22"/>
              </w:rPr>
            </w:pPr>
            <w:r w:rsidRPr="00CD44D0">
              <w:rPr>
                <w:rFonts w:eastAsia="Arial"/>
                <w:b/>
                <w:bCs/>
                <w:sz w:val="22"/>
                <w:szCs w:val="22"/>
              </w:rPr>
              <w:t>Teisės akto nuostata:</w:t>
            </w:r>
          </w:p>
          <w:p w14:paraId="7DDA4E4B" w14:textId="77777777" w:rsidR="00A84053" w:rsidRPr="00CD44D0" w:rsidRDefault="00A84053" w:rsidP="00EA3191">
            <w:pPr>
              <w:jc w:val="both"/>
              <w:rPr>
                <w:rFonts w:eastAsia="Arial"/>
                <w:color w:val="000000" w:themeColor="text1"/>
                <w:sz w:val="22"/>
                <w:szCs w:val="22"/>
              </w:rPr>
            </w:pPr>
            <w:r w:rsidRPr="00CD44D0">
              <w:rPr>
                <w:rFonts w:eastAsia="Arial"/>
                <w:b/>
                <w:sz w:val="22"/>
                <w:szCs w:val="22"/>
                <w:lang w:eastAsia="ar-SA"/>
              </w:rPr>
              <w:t>40 straipsnis. 49 straipsnio pakeitimas</w:t>
            </w:r>
          </w:p>
          <w:p w14:paraId="3AFA9792" w14:textId="77777777" w:rsidR="00A84053" w:rsidRPr="00CD44D0" w:rsidRDefault="00A84053" w:rsidP="00EA3191">
            <w:pPr>
              <w:jc w:val="both"/>
              <w:rPr>
                <w:rFonts w:eastAsia="Arial"/>
                <w:b/>
                <w:color w:val="000000" w:themeColor="text1"/>
                <w:sz w:val="22"/>
                <w:szCs w:val="22"/>
              </w:rPr>
            </w:pPr>
            <w:r w:rsidRPr="00CD44D0">
              <w:rPr>
                <w:rFonts w:eastAsia="Arial"/>
                <w:sz w:val="22"/>
                <w:szCs w:val="22"/>
                <w:lang w:eastAsia="ar-SA"/>
              </w:rPr>
              <w:t>Pakeisti 49 straipsnio 2 dalies 2 punktą ir jį išdėstyti taip:</w:t>
            </w:r>
          </w:p>
          <w:p w14:paraId="0202F911" w14:textId="77777777" w:rsidR="00F90B0D" w:rsidRPr="00CD44D0" w:rsidRDefault="00A84053" w:rsidP="00A84053">
            <w:pPr>
              <w:jc w:val="both"/>
              <w:rPr>
                <w:rFonts w:eastAsia="Arial"/>
                <w:color w:val="000000" w:themeColor="text1"/>
                <w:sz w:val="22"/>
                <w:szCs w:val="22"/>
              </w:rPr>
            </w:pPr>
            <w:bookmarkStart w:id="0" w:name="part_7b3bae6b4763436582c846d3e8ae9582"/>
            <w:bookmarkStart w:id="1" w:name="part_82aa00ecea154dd092e9c5253040d633"/>
            <w:bookmarkEnd w:id="0"/>
            <w:bookmarkEnd w:id="1"/>
            <w:r w:rsidRPr="00CD44D0">
              <w:rPr>
                <w:rFonts w:eastAsia="Arial"/>
                <w:color w:val="000000" w:themeColor="text1"/>
                <w:sz w:val="22"/>
                <w:szCs w:val="22"/>
              </w:rPr>
              <w:t>„2) galutiniai vartotojai turi teisę nemokamai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w:t>
            </w:r>
          </w:p>
          <w:p w14:paraId="16EA7654" w14:textId="77777777" w:rsidR="009C2B65" w:rsidRPr="00CD44D0" w:rsidRDefault="009C2B65" w:rsidP="009C2B65">
            <w:pPr>
              <w:jc w:val="both"/>
              <w:rPr>
                <w:rFonts w:eastAsia="Arial"/>
                <w:b/>
                <w:sz w:val="22"/>
                <w:szCs w:val="22"/>
              </w:rPr>
            </w:pPr>
          </w:p>
          <w:p w14:paraId="6A2FC880" w14:textId="462BBC7A" w:rsidR="009C2B65" w:rsidRPr="00CD44D0" w:rsidRDefault="009C2B65" w:rsidP="009C2B65">
            <w:pPr>
              <w:jc w:val="both"/>
              <w:rPr>
                <w:rFonts w:eastAsia="Arial"/>
                <w:sz w:val="22"/>
                <w:szCs w:val="22"/>
              </w:rPr>
            </w:pPr>
            <w:r w:rsidRPr="00CD44D0">
              <w:rPr>
                <w:rFonts w:eastAsia="Arial"/>
                <w:b/>
                <w:sz w:val="22"/>
                <w:szCs w:val="22"/>
              </w:rPr>
              <w:t>UAB „IGNITIS“ komentaras:</w:t>
            </w:r>
          </w:p>
          <w:p w14:paraId="00C9DEE2" w14:textId="77777777" w:rsidR="006A5B15" w:rsidRPr="00CD44D0" w:rsidRDefault="006A5B15" w:rsidP="006A5B15">
            <w:pPr>
              <w:jc w:val="both"/>
              <w:rPr>
                <w:rFonts w:eastAsia="Arial"/>
                <w:sz w:val="22"/>
                <w:szCs w:val="22"/>
              </w:rPr>
            </w:pPr>
            <w:r w:rsidRPr="00CD44D0">
              <w:rPr>
                <w:rFonts w:eastAsia="Arial"/>
                <w:sz w:val="22"/>
                <w:szCs w:val="22"/>
              </w:rPr>
              <w:t>Atsižvelgiant į 47 straipsnio 3 dalies pakeitimus (jeigu jie būtų priimti), šio punkto papildymas nurodant, kad vartotojai turi teisę „</w:t>
            </w:r>
            <w:r w:rsidRPr="00CD44D0">
              <w:rPr>
                <w:rFonts w:eastAsia="Arial"/>
                <w:b/>
                <w:sz w:val="22"/>
                <w:szCs w:val="22"/>
              </w:rPr>
              <w:t>nemokamai</w:t>
            </w:r>
            <w:r w:rsidRPr="00CD44D0">
              <w:rPr>
                <w:rFonts w:eastAsia="Arial"/>
                <w:sz w:val="22"/>
                <w:szCs w:val="22"/>
              </w:rPr>
              <w:t>“ pakeisti tiekėją yra perteklinis ir prieštaraujantis 47 straipsnio 2 ir 3 dalims, nes:</w:t>
            </w:r>
          </w:p>
          <w:p w14:paraId="5B782AFD"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tiekėjo keitimas reiškia sutarties su senuoju tiekėju nutraukimą;</w:t>
            </w:r>
          </w:p>
          <w:p w14:paraId="2C16102B"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įstatymo 47 straipsnio 2 ir 3 dalyse jau yra nustatytos sutarties nutraukimo sąlygos;</w:t>
            </w:r>
          </w:p>
          <w:p w14:paraId="657701E8"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toks papildymas yra prieštaraujantis 47 straipsnio 2 ir 3 dalims, kuriose yra nustatytos skirtingos sutarties nutraukimo sąlygos buitiniams ir nebuitiniams vartotojams;</w:t>
            </w:r>
          </w:p>
          <w:p w14:paraId="21911BA4"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 xml:space="preserve">sutarties nutraukimas tiekėjui reiškia tam tikrus finansinius nuostolius ir rizikas, kurias tiekėjas įsivertina ir stengiasi jas sumažinti. Atitinkamas šio punkto pakeitimas reikštų padidėjusią riziką tiekėjui ir papildomus rizikos suvaldymo kaštus, kurie būtų kompensuojami didinant elektros energijos tiekimo kainą vartotojui, o tokios rizikos ir galimų nuostolių prisiėmimas gali reikšti nuostolingą veiklą ar net tiekėjo bankrotą. Atkreiptinas dėmesys, kad nebuitinio vartotojo elektros energijos suvartojimas (net ir mažos įmonės) paprastai yra kur kas didesnis negu buitinio vartotojo, todėl ir rizika, jos suvaldymo kaštai yra kur kas didesni, o rizikos priimtinumas atitinkamai daug mažesnis. Toks reglamentavimas, kuris turėtų skatinti vartotojus dažniau keisti tiekėjus, kas galimai didintų ir tiekėjų konkurenciją, o kainos vartotojui turėtų mažėti, neužtikrins realaus šių tikslų pasiekimo, o tik paskatins kainų augimą arba nepamatuotų rizikų prisiėmimą, ko </w:t>
            </w:r>
            <w:proofErr w:type="spellStart"/>
            <w:r w:rsidRPr="00CD44D0">
              <w:rPr>
                <w:rFonts w:eastAsia="Arial"/>
                <w:sz w:val="22"/>
                <w:szCs w:val="22"/>
                <w:lang w:val="lt-LT" w:eastAsia="lt-LT"/>
              </w:rPr>
              <w:t>pasekoje</w:t>
            </w:r>
            <w:proofErr w:type="spellEnd"/>
            <w:r w:rsidRPr="00CD44D0">
              <w:rPr>
                <w:rFonts w:eastAsia="Arial"/>
                <w:sz w:val="22"/>
                <w:szCs w:val="22"/>
                <w:lang w:val="lt-LT" w:eastAsia="lt-LT"/>
              </w:rPr>
              <w:t xml:space="preserve"> vartotojas tik nukentės, o ne gaus kažkokią naudą;</w:t>
            </w:r>
          </w:p>
          <w:p w14:paraId="56DE2DCE"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lastRenderedPageBreak/>
              <w:t xml:space="preserve">nėra aišku, ar šie pakeitimai galioja tik į ateitį, ar ir į praeitį, kas pastaruoju atveju tiekėjams reikštų nepamatuotą riziką verslo klientų, su kuriais tiekėjas jau yra sudaręs sutartis neprisiėmus tokios rizikos, atžvilgiu. Atkreiptinas dėmesys, kad 50% klientų turi fiksuotą kainą ir tokių klientų atžvilgiu yra daromas kainos draudimas sutarties laikotarpiui, todėl nutraukus sutartį tiekėjas neišvengiamai patirs finansinius nuostolius. Atsižvelgiant į tai, </w:t>
            </w:r>
            <w:r w:rsidRPr="00CD44D0">
              <w:rPr>
                <w:rFonts w:eastAsia="Arial"/>
                <w:b/>
                <w:bCs/>
                <w:sz w:val="22"/>
                <w:szCs w:val="22"/>
                <w:lang w:val="lt-LT" w:eastAsia="lt-LT"/>
              </w:rPr>
              <w:t>Bendrovė siūlo nustatyti, kad šios straipsnio dalies pakeitimai galioja tik po pakeitimų įsigaliojimo sudaromoms sutartims;</w:t>
            </w:r>
          </w:p>
          <w:p w14:paraId="24901FC3"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tiekėjams šio pokyčio įgyvendinimui tektų atlikti tam tikrus IT pokyčius, kas užtrukti 9 mėnesius ir ilgiau, todėl bet kokiu atveju yra būtinas pereinamasis laikotarpis;</w:t>
            </w:r>
          </w:p>
          <w:p w14:paraId="481F5335" w14:textId="77777777" w:rsidR="006A5B15" w:rsidRPr="00CD44D0" w:rsidRDefault="006A5B15" w:rsidP="00795052">
            <w:pPr>
              <w:pStyle w:val="ListParagraph"/>
              <w:numPr>
                <w:ilvl w:val="0"/>
                <w:numId w:val="6"/>
              </w:numPr>
              <w:pBdr>
                <w:top w:val="nil"/>
                <w:left w:val="nil"/>
                <w:bottom w:val="nil"/>
                <w:right w:val="nil"/>
                <w:between w:val="nil"/>
                <w:bar w:val="nil"/>
              </w:pBdr>
              <w:tabs>
                <w:tab w:val="left" w:pos="318"/>
              </w:tabs>
              <w:ind w:left="34" w:firstLine="0"/>
              <w:jc w:val="both"/>
              <w:rPr>
                <w:rFonts w:eastAsia="Arial"/>
                <w:sz w:val="22"/>
                <w:szCs w:val="22"/>
                <w:lang w:val="lt-LT" w:eastAsia="lt-LT"/>
              </w:rPr>
            </w:pPr>
            <w:r w:rsidRPr="00CD44D0">
              <w:rPr>
                <w:rFonts w:eastAsia="Arial"/>
                <w:sz w:val="22"/>
                <w:szCs w:val="22"/>
                <w:lang w:val="lt-LT" w:eastAsia="lt-LT"/>
              </w:rPr>
              <w:t xml:space="preserve">sąvoka „nemokamai“ neaiški ir klaidinanti, nes neaiškus sąvokos turinys, </w:t>
            </w:r>
            <w:proofErr w:type="spellStart"/>
            <w:r w:rsidRPr="00CD44D0">
              <w:rPr>
                <w:rFonts w:eastAsia="Arial"/>
                <w:sz w:val="22"/>
                <w:szCs w:val="22"/>
                <w:lang w:val="lt-LT" w:eastAsia="lt-LT"/>
              </w:rPr>
              <w:t>t.y</w:t>
            </w:r>
            <w:proofErr w:type="spellEnd"/>
            <w:r w:rsidRPr="00CD44D0">
              <w:rPr>
                <w:rFonts w:eastAsia="Arial"/>
                <w:sz w:val="22"/>
                <w:szCs w:val="22"/>
                <w:lang w:val="lt-LT" w:eastAsia="lt-LT"/>
              </w:rPr>
              <w:t>. neaišku, kokių konkrečiai mokesčių tiekėjas negali reikalauti iš vartotojo šiam keičiant tiekėją. Ar į šią sąvoką patenka tiekėjo nuostolių atlyginimas ar suteiktų nuolaidų susigrąžinimas vartotojui nutraukiant terminuotas sutartis prieš terminą ir pan.?</w:t>
            </w:r>
          </w:p>
          <w:p w14:paraId="346EA21A" w14:textId="77777777" w:rsidR="006A5B15" w:rsidRPr="00CD44D0" w:rsidRDefault="006A5B15" w:rsidP="006A5B15">
            <w:pPr>
              <w:jc w:val="both"/>
              <w:rPr>
                <w:rFonts w:eastAsia="Arial"/>
                <w:sz w:val="22"/>
                <w:szCs w:val="22"/>
              </w:rPr>
            </w:pPr>
            <w:r w:rsidRPr="00CD44D0">
              <w:rPr>
                <w:rFonts w:eastAsia="Arial"/>
                <w:sz w:val="22"/>
                <w:szCs w:val="22"/>
              </w:rPr>
              <w:t xml:space="preserve">Atkreiptinas dėmesys, kad Direktyvos (ES) 2019/944 12 str. 2 d. yra aiškiai įvardinta, kad neturėtų būti taikomi būtent </w:t>
            </w:r>
            <w:r w:rsidRPr="00CD44D0">
              <w:rPr>
                <w:rFonts w:eastAsia="Arial"/>
                <w:sz w:val="22"/>
                <w:szCs w:val="22"/>
                <w:u w:val="single"/>
              </w:rPr>
              <w:t>tiekėjo pakeitimo mokesčiai</w:t>
            </w:r>
            <w:r w:rsidRPr="00CD44D0">
              <w:rPr>
                <w:rFonts w:eastAsia="Arial"/>
                <w:sz w:val="22"/>
                <w:szCs w:val="22"/>
              </w:rPr>
              <w:t xml:space="preserve">, o 12 str. 3 d., kad </w:t>
            </w:r>
            <w:r w:rsidRPr="00CD44D0">
              <w:rPr>
                <w:rFonts w:eastAsia="Arial"/>
                <w:sz w:val="22"/>
                <w:szCs w:val="22"/>
                <w:u w:val="single"/>
              </w:rPr>
              <w:t>leidžiama taikyti sutarties nutraukimo mokesčius vartotojams</w:t>
            </w:r>
            <w:r w:rsidRPr="00CD44D0">
              <w:rPr>
                <w:rFonts w:eastAsia="Arial"/>
                <w:sz w:val="22"/>
                <w:szCs w:val="22"/>
              </w:rPr>
              <w:t xml:space="preserve">,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sudarant sutartį. </w:t>
            </w:r>
          </w:p>
          <w:p w14:paraId="34E71E12" w14:textId="7FE8CC3F" w:rsidR="00A84053" w:rsidRPr="00CD44D0" w:rsidRDefault="006A5B15" w:rsidP="00A84053">
            <w:pPr>
              <w:jc w:val="both"/>
              <w:rPr>
                <w:rFonts w:eastAsia="Arial"/>
                <w:sz w:val="22"/>
                <w:szCs w:val="22"/>
              </w:rPr>
            </w:pPr>
            <w:r w:rsidRPr="00CD44D0">
              <w:rPr>
                <w:rFonts w:eastAsia="Arial"/>
                <w:sz w:val="22"/>
                <w:szCs w:val="22"/>
              </w:rPr>
              <w:t xml:space="preserve">Atsižvelgiant į tai, kas išdėstyta aukščiau, </w:t>
            </w:r>
            <w:r w:rsidRPr="00CD44D0">
              <w:rPr>
                <w:rFonts w:eastAsia="Arial"/>
                <w:b/>
                <w:bCs/>
                <w:sz w:val="22"/>
                <w:szCs w:val="22"/>
              </w:rPr>
              <w:t>Bendrovė siūlo šiame punkte nenaudoti sąvokos „nemokamai“,</w:t>
            </w:r>
            <w:r w:rsidRPr="00CD44D0">
              <w:rPr>
                <w:rFonts w:eastAsia="Arial"/>
                <w:sz w:val="22"/>
                <w:szCs w:val="22"/>
              </w:rPr>
              <w:t xml:space="preserve"> nes tai jau yra apibrėžta 47 straipsnio 2 ir 3 dalyse, kuriose yra nustatytos skirtingos sutarties nutraukimo sąlygos buitiniams ir nebuitiniams vartotojams, o </w:t>
            </w:r>
            <w:r w:rsidRPr="00CD44D0">
              <w:rPr>
                <w:rFonts w:eastAsia="Arial"/>
                <w:b/>
                <w:bCs/>
                <w:sz w:val="22"/>
                <w:szCs w:val="22"/>
              </w:rPr>
              <w:t>jeigu toks reguliavimas būtų taikomas visų vartotojų atžvilgiu, – aiškiai apibrėžti „</w:t>
            </w:r>
            <w:proofErr w:type="spellStart"/>
            <w:r w:rsidRPr="00CD44D0">
              <w:rPr>
                <w:rFonts w:eastAsia="Arial"/>
                <w:b/>
                <w:bCs/>
                <w:sz w:val="22"/>
                <w:szCs w:val="22"/>
              </w:rPr>
              <w:t>neatlygintinumo</w:t>
            </w:r>
            <w:proofErr w:type="spellEnd"/>
            <w:r w:rsidRPr="00CD44D0">
              <w:rPr>
                <w:rFonts w:eastAsia="Arial"/>
                <w:b/>
                <w:bCs/>
                <w:sz w:val="22"/>
                <w:szCs w:val="22"/>
              </w:rPr>
              <w:t>“ sąvoką nurodant, kokie konkrečiai mokesčiai negalėtų būti taikomi vartotojui ir kokios gali būti išimtys</w:t>
            </w:r>
            <w:r w:rsidRPr="00CD44D0">
              <w:rPr>
                <w:rFonts w:eastAsia="Arial"/>
                <w:sz w:val="22"/>
                <w:szCs w:val="22"/>
              </w:rPr>
              <w:t>. Tokiu būdu būtų išvengta nepagrįstų vartotojų lūkesčių formavimo bei iš to kylančių ginčų ar net piktnaudžiavimo savo teisėmis pasinaudojant neteisingomis interpretacijomis.</w:t>
            </w:r>
          </w:p>
          <w:p w14:paraId="0FBCCF45" w14:textId="77777777" w:rsidR="00BE6E81" w:rsidRPr="00CD44D0" w:rsidRDefault="00BE6E81" w:rsidP="00BE6E81">
            <w:pPr>
              <w:pStyle w:val="ListParagraph"/>
              <w:ind w:left="0"/>
              <w:jc w:val="both"/>
              <w:rPr>
                <w:rFonts w:eastAsia="Arial"/>
                <w:b/>
                <w:sz w:val="22"/>
                <w:szCs w:val="22"/>
                <w:lang w:val="lt-LT"/>
              </w:rPr>
            </w:pPr>
          </w:p>
          <w:p w14:paraId="222D92FC" w14:textId="343927E8" w:rsidR="00BE6E81" w:rsidRPr="00CD44D0" w:rsidRDefault="00BE6E81" w:rsidP="00BE6E81">
            <w:pPr>
              <w:pStyle w:val="ListParagraph"/>
              <w:ind w:left="0"/>
              <w:jc w:val="both"/>
              <w:rPr>
                <w:rFonts w:eastAsia="Arial"/>
                <w:sz w:val="22"/>
                <w:szCs w:val="22"/>
                <w:lang w:val="lt-LT"/>
              </w:rPr>
            </w:pPr>
            <w:r w:rsidRPr="00CD44D0">
              <w:rPr>
                <w:rFonts w:eastAsia="Arial"/>
                <w:b/>
                <w:sz w:val="22"/>
                <w:szCs w:val="22"/>
                <w:lang w:val="lt-LT"/>
              </w:rPr>
              <w:t>Siūlomas pakeitimas:</w:t>
            </w:r>
          </w:p>
          <w:p w14:paraId="300A0760" w14:textId="496CA13E" w:rsidR="00A84053" w:rsidRPr="00CD44D0" w:rsidRDefault="00BE6E81" w:rsidP="00BE6E81">
            <w:pPr>
              <w:jc w:val="both"/>
              <w:rPr>
                <w:bCs/>
                <w:sz w:val="22"/>
                <w:szCs w:val="22"/>
              </w:rPr>
            </w:pPr>
            <w:r w:rsidRPr="00CD44D0">
              <w:rPr>
                <w:rFonts w:eastAsia="Arial"/>
                <w:color w:val="000000" w:themeColor="text1"/>
                <w:sz w:val="22"/>
                <w:szCs w:val="22"/>
              </w:rPr>
              <w:t xml:space="preserve"> </w:t>
            </w:r>
            <w:r w:rsidR="00FB1AF0" w:rsidRPr="00CD44D0">
              <w:rPr>
                <w:rFonts w:eastAsia="Arial"/>
                <w:color w:val="000000" w:themeColor="text1"/>
                <w:sz w:val="22"/>
                <w:szCs w:val="22"/>
              </w:rPr>
              <w:t xml:space="preserve">„2) </w:t>
            </w:r>
            <w:r w:rsidR="00FB1AF0" w:rsidRPr="00CD44D0">
              <w:rPr>
                <w:rFonts w:eastAsia="Arial"/>
                <w:bCs/>
                <w:color w:val="000000" w:themeColor="text1"/>
                <w:sz w:val="22"/>
                <w:szCs w:val="22"/>
              </w:rPr>
              <w:t>galutiniai vartotojai</w:t>
            </w:r>
            <w:r w:rsidR="00FB1AF0" w:rsidRPr="00CD44D0">
              <w:rPr>
                <w:rFonts w:eastAsia="Arial"/>
                <w:color w:val="000000" w:themeColor="text1"/>
                <w:sz w:val="22"/>
                <w:szCs w:val="22"/>
              </w:rPr>
              <w:t xml:space="preserve"> turi teisę </w:t>
            </w:r>
            <w:r w:rsidR="00FB1AF0" w:rsidRPr="00CD44D0">
              <w:rPr>
                <w:rFonts w:eastAsia="Arial"/>
                <w:bCs/>
                <w:strike/>
                <w:color w:val="000000" w:themeColor="text1"/>
                <w:sz w:val="22"/>
                <w:szCs w:val="22"/>
              </w:rPr>
              <w:t>nemokamai</w:t>
            </w:r>
            <w:r w:rsidR="00FB1AF0" w:rsidRPr="00CD44D0">
              <w:rPr>
                <w:rFonts w:eastAsia="Arial"/>
                <w:color w:val="000000" w:themeColor="text1"/>
                <w:sz w:val="22"/>
                <w:szCs w:val="22"/>
              </w:rPr>
              <w:t xml:space="preserve">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 </w:t>
            </w:r>
            <w:r w:rsidR="00FB1AF0" w:rsidRPr="00CD44D0">
              <w:rPr>
                <w:rFonts w:eastAsia="Arial"/>
                <w:b/>
                <w:bCs/>
                <w:color w:val="000000" w:themeColor="text1"/>
                <w:sz w:val="22"/>
                <w:szCs w:val="22"/>
              </w:rPr>
              <w:t xml:space="preserve">Buitiniams </w:t>
            </w:r>
            <w:r w:rsidR="00FB1AF0" w:rsidRPr="00CD44D0">
              <w:rPr>
                <w:rFonts w:eastAsia="Arial"/>
                <w:b/>
                <w:bCs/>
                <w:color w:val="000000" w:themeColor="text1"/>
                <w:sz w:val="22"/>
                <w:szCs w:val="22"/>
              </w:rPr>
              <w:lastRenderedPageBreak/>
              <w:t xml:space="preserve">vartotojams ir mažosioms įmonėms, kaip jos apibrėžtos Lietuvos Respublikos smulkiojo ir vidutinio verslo plėtros įstatyme, ir kurių metinis elektros energijos suvartojimas yra mažesnis kaip 100 000 kWh, negali būti taikomi jokie tiekėjo pakeitimo mokesčiai, išskyrus </w:t>
            </w:r>
            <w:r w:rsidR="00FB1AF0" w:rsidRPr="00CD44D0">
              <w:rPr>
                <w:rFonts w:eastAsia="Arial"/>
                <w:b/>
                <w:bCs/>
                <w:sz w:val="22"/>
                <w:szCs w:val="22"/>
              </w:rPr>
              <w:t>sutarties nutraukimo mokesčius, jeigu keičiant tiekėją yra nutraukiama terminuota sutartis fiksuota kaina dar nepasibaigus jos galiojimui, jeigu tokie mokesčiai yra numatyti sutartyje</w:t>
            </w:r>
            <w:r w:rsidR="00FB1AF0" w:rsidRPr="00CD44D0">
              <w:rPr>
                <w:rFonts w:eastAsia="Arial"/>
                <w:sz w:val="22"/>
                <w:szCs w:val="22"/>
              </w:rPr>
              <w:t>.</w:t>
            </w:r>
            <w:r w:rsidR="00FB1AF0" w:rsidRPr="00CD44D0">
              <w:rPr>
                <w:rFonts w:eastAsia="Arial"/>
                <w:color w:val="000000" w:themeColor="text1"/>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74E61AC" w14:textId="72169EBE" w:rsidR="008E7D2C" w:rsidRPr="00CD44D0" w:rsidRDefault="008E7D2C" w:rsidP="00FE190D">
            <w:pPr>
              <w:jc w:val="both"/>
              <w:rPr>
                <w:b/>
                <w:bCs/>
                <w:sz w:val="22"/>
                <w:szCs w:val="22"/>
              </w:rPr>
            </w:pPr>
            <w:r w:rsidRPr="00CD44D0">
              <w:rPr>
                <w:b/>
                <w:bCs/>
                <w:sz w:val="22"/>
                <w:szCs w:val="22"/>
              </w:rPr>
              <w:lastRenderedPageBreak/>
              <w:t>Atsižvelgta iš dalies</w:t>
            </w:r>
          </w:p>
          <w:p w14:paraId="3EBDAB49" w14:textId="5ABB2785" w:rsidR="0032018D" w:rsidRPr="00CD44D0" w:rsidRDefault="00C9606F" w:rsidP="00FE190D">
            <w:pPr>
              <w:jc w:val="both"/>
              <w:rPr>
                <w:sz w:val="22"/>
                <w:szCs w:val="22"/>
              </w:rPr>
            </w:pPr>
            <w:r w:rsidRPr="00CD44D0">
              <w:rPr>
                <w:sz w:val="22"/>
                <w:szCs w:val="22"/>
              </w:rPr>
              <w:t>Žr.</w:t>
            </w:r>
            <w:r w:rsidR="008E7D2C" w:rsidRPr="00CD44D0">
              <w:rPr>
                <w:sz w:val="22"/>
                <w:szCs w:val="22"/>
              </w:rPr>
              <w:t xml:space="preserve"> Energetikos ministerijos argument</w:t>
            </w:r>
            <w:r w:rsidRPr="00CD44D0">
              <w:rPr>
                <w:sz w:val="22"/>
                <w:szCs w:val="22"/>
              </w:rPr>
              <w:t>us</w:t>
            </w:r>
            <w:r w:rsidR="00D0627B">
              <w:rPr>
                <w:sz w:val="22"/>
                <w:szCs w:val="22"/>
              </w:rPr>
              <w:t>,</w:t>
            </w:r>
            <w:r w:rsidR="008E7D2C" w:rsidRPr="00CD44D0">
              <w:rPr>
                <w:sz w:val="22"/>
                <w:szCs w:val="22"/>
              </w:rPr>
              <w:t xml:space="preserve"> pateikt</w:t>
            </w:r>
            <w:r w:rsidR="00826ADE" w:rsidRPr="00CD44D0">
              <w:rPr>
                <w:sz w:val="22"/>
                <w:szCs w:val="22"/>
              </w:rPr>
              <w:t>us</w:t>
            </w:r>
            <w:r w:rsidR="008E7D2C" w:rsidRPr="00CD44D0">
              <w:rPr>
                <w:sz w:val="22"/>
                <w:szCs w:val="22"/>
              </w:rPr>
              <w:t xml:space="preserve"> prie UAB „Ignitis“ pastabos</w:t>
            </w:r>
            <w:r w:rsidR="0032018D" w:rsidRPr="00CD44D0">
              <w:rPr>
                <w:sz w:val="22"/>
                <w:szCs w:val="22"/>
              </w:rPr>
              <w:t xml:space="preserve"> Nr. 15</w:t>
            </w:r>
            <w:r w:rsidR="00A529ED" w:rsidRPr="00CD44D0">
              <w:rPr>
                <w:sz w:val="22"/>
                <w:szCs w:val="22"/>
              </w:rPr>
              <w:t>.</w:t>
            </w:r>
          </w:p>
          <w:p w14:paraId="0BC9A972" w14:textId="08694E11" w:rsidR="00F90B0D" w:rsidRPr="00CD44D0" w:rsidRDefault="00310E10" w:rsidP="001A7885">
            <w:pPr>
              <w:jc w:val="both"/>
              <w:rPr>
                <w:sz w:val="22"/>
                <w:szCs w:val="22"/>
              </w:rPr>
            </w:pPr>
            <w:r w:rsidRPr="00CD44D0">
              <w:rPr>
                <w:sz w:val="22"/>
                <w:szCs w:val="22"/>
              </w:rPr>
              <w:t>Tokia išimtis</w:t>
            </w:r>
            <w:r w:rsidR="00CB26B8" w:rsidRPr="00CD44D0">
              <w:rPr>
                <w:sz w:val="22"/>
                <w:szCs w:val="22"/>
              </w:rPr>
              <w:t>, kuri galėtų būti taikoma</w:t>
            </w:r>
            <w:r w:rsidR="00CB26B8" w:rsidRPr="00CD44D0">
              <w:rPr>
                <w:rFonts w:eastAsia="Arial"/>
                <w:b/>
                <w:bCs/>
                <w:color w:val="000000" w:themeColor="text1"/>
                <w:sz w:val="22"/>
                <w:szCs w:val="22"/>
              </w:rPr>
              <w:t xml:space="preserve"> </w:t>
            </w:r>
            <w:r w:rsidR="00CB26B8" w:rsidRPr="00CD44D0">
              <w:rPr>
                <w:rFonts w:eastAsia="Arial"/>
                <w:color w:val="000000" w:themeColor="text1"/>
                <w:sz w:val="22"/>
                <w:szCs w:val="22"/>
              </w:rPr>
              <w:t>mažoms įmonėms, kaip jos apibrėžtos Lietuvos Respublikos smulkiojo ir vidutinio verslo plėtros įstatyme, ir kurių metinis elektros energijos suvartojimas yra mažesnis kaip 100 000 kWh</w:t>
            </w:r>
            <w:r w:rsidR="00D0627B">
              <w:rPr>
                <w:rFonts w:eastAsia="Arial"/>
                <w:color w:val="000000" w:themeColor="text1"/>
                <w:sz w:val="22"/>
                <w:szCs w:val="22"/>
              </w:rPr>
              <w:t>,</w:t>
            </w:r>
            <w:r w:rsidR="001A7885" w:rsidRPr="00CD44D0">
              <w:rPr>
                <w:sz w:val="22"/>
                <w:szCs w:val="22"/>
              </w:rPr>
              <w:t xml:space="preserve"> nenumatyta </w:t>
            </w:r>
            <w:r w:rsidRPr="00CD44D0">
              <w:rPr>
                <w:sz w:val="22"/>
                <w:szCs w:val="22"/>
              </w:rPr>
              <w:t>Direktyv</w:t>
            </w:r>
            <w:r w:rsidR="001A7885" w:rsidRPr="00CD44D0">
              <w:rPr>
                <w:sz w:val="22"/>
                <w:szCs w:val="22"/>
              </w:rPr>
              <w:t xml:space="preserve">oje dėl sutarčių </w:t>
            </w:r>
            <w:r w:rsidR="00944F4B" w:rsidRPr="00CD44D0">
              <w:rPr>
                <w:sz w:val="22"/>
                <w:szCs w:val="22"/>
              </w:rPr>
              <w:t xml:space="preserve">nutraukimo. </w:t>
            </w:r>
          </w:p>
        </w:tc>
      </w:tr>
      <w:tr w:rsidR="00AE08A5" w:rsidRPr="00CD44D0" w14:paraId="3C45F3A5"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9C6CDFB" w14:textId="026FCE14" w:rsidR="00AE08A5" w:rsidRPr="00CD44D0" w:rsidRDefault="00572DF5" w:rsidP="00AE08A5">
            <w:pPr>
              <w:jc w:val="center"/>
              <w:rPr>
                <w:sz w:val="22"/>
                <w:szCs w:val="22"/>
              </w:rPr>
            </w:pPr>
            <w:r w:rsidRPr="00CD44D0">
              <w:rPr>
                <w:sz w:val="22"/>
                <w:szCs w:val="22"/>
              </w:rPr>
              <w:lastRenderedPageBreak/>
              <w:t>Valstybinės duomenų apsaugos inspekcijos 2021-03-29 raštas Nr. 2R-1469 (3.2.Mr)</w:t>
            </w:r>
          </w:p>
        </w:tc>
        <w:tc>
          <w:tcPr>
            <w:tcW w:w="567" w:type="dxa"/>
            <w:tcBorders>
              <w:top w:val="single" w:sz="4" w:space="0" w:color="auto"/>
              <w:left w:val="single" w:sz="4" w:space="0" w:color="auto"/>
              <w:bottom w:val="single" w:sz="4" w:space="0" w:color="auto"/>
              <w:right w:val="single" w:sz="4" w:space="0" w:color="auto"/>
            </w:tcBorders>
            <w:vAlign w:val="center"/>
          </w:tcPr>
          <w:p w14:paraId="7AD8C9A8" w14:textId="1270AC86" w:rsidR="00AE08A5" w:rsidRPr="00CD44D0" w:rsidRDefault="00E74562" w:rsidP="00AE08A5">
            <w:pPr>
              <w:jc w:val="center"/>
              <w:rPr>
                <w:sz w:val="22"/>
                <w:szCs w:val="22"/>
              </w:rPr>
            </w:pPr>
            <w:r w:rsidRPr="00CD44D0">
              <w:rPr>
                <w:sz w:val="22"/>
                <w:szCs w:val="22"/>
              </w:rPr>
              <w:t>4.</w:t>
            </w:r>
          </w:p>
        </w:tc>
        <w:tc>
          <w:tcPr>
            <w:tcW w:w="7230" w:type="dxa"/>
            <w:tcBorders>
              <w:top w:val="single" w:sz="4" w:space="0" w:color="auto"/>
              <w:left w:val="single" w:sz="4" w:space="0" w:color="auto"/>
              <w:bottom w:val="single" w:sz="4" w:space="0" w:color="auto"/>
              <w:right w:val="single" w:sz="4" w:space="0" w:color="auto"/>
            </w:tcBorders>
          </w:tcPr>
          <w:p w14:paraId="69BD2A10" w14:textId="63A4962C" w:rsidR="00AE08A5" w:rsidRPr="00CD44D0" w:rsidRDefault="00AE08A5" w:rsidP="00AE08A5">
            <w:pPr>
              <w:jc w:val="both"/>
              <w:rPr>
                <w:sz w:val="22"/>
                <w:szCs w:val="22"/>
              </w:rPr>
            </w:pPr>
            <w:r w:rsidRPr="00CD44D0">
              <w:rPr>
                <w:sz w:val="22"/>
                <w:szCs w:val="22"/>
              </w:rPr>
              <w:t>4. Inspekcija dėl Įstatymo Nr. VIII-1881 43, 44 ir 60 straipsnių pakeitimo įstatymo projekto darbine tvarka pasiūlė „tikslinti Įstatymo Nr. VIII-1881 projekto 60 straipsnio 1 dalį pasirenkant aiškų duomenų subjektų informavimo būdą, t. y. siūlome nustatyti individualias informavimo priemones baigtiniu sąrašu, siekiant laikytis skaidrumo principo nustatyto Reglamento 5 straipsnio 1 dalies a punkte“. Šiuo aspektu, pakartotinai siūlome tikslinti Įstatymo Nr. VIII-1881 projekto 48 straipsniu keičiamo EEĮ 60 straipsnio 1 dalį.</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CEB314" w14:textId="2A7385B7" w:rsidR="00DE7D86" w:rsidRPr="00CE6E93" w:rsidRDefault="00DE7D86" w:rsidP="00DE7D86">
            <w:pPr>
              <w:jc w:val="both"/>
              <w:rPr>
                <w:b/>
                <w:bCs/>
                <w:sz w:val="22"/>
                <w:szCs w:val="22"/>
                <w:highlight w:val="yellow"/>
                <w:lang w:val="en-US"/>
              </w:rPr>
            </w:pPr>
            <w:r w:rsidRPr="00CD44D0">
              <w:rPr>
                <w:b/>
                <w:bCs/>
                <w:sz w:val="22"/>
                <w:szCs w:val="22"/>
              </w:rPr>
              <w:t>Atsižvelgta iš dalies</w:t>
            </w:r>
          </w:p>
          <w:p w14:paraId="606A84D3" w14:textId="79076586" w:rsidR="001550AB" w:rsidRPr="00191C34" w:rsidRDefault="001550AB" w:rsidP="00191C34">
            <w:pPr>
              <w:ind w:firstLine="182"/>
              <w:jc w:val="both"/>
              <w:rPr>
                <w:b/>
                <w:bCs/>
                <w:color w:val="000000"/>
                <w:sz w:val="22"/>
                <w:szCs w:val="22"/>
              </w:rPr>
            </w:pPr>
            <w:r w:rsidRPr="00191C34">
              <w:rPr>
                <w:bCs/>
                <w:sz w:val="22"/>
                <w:szCs w:val="22"/>
                <w:lang w:eastAsia="ar-SA"/>
              </w:rPr>
              <w:t>Patikslinta 60 straipsnio 2 dalis:</w:t>
            </w:r>
          </w:p>
          <w:p w14:paraId="1903A7B8" w14:textId="49207B48" w:rsidR="00AE08A5" w:rsidRPr="00CD44D0" w:rsidRDefault="001550AB" w:rsidP="00191C34">
            <w:pPr>
              <w:ind w:firstLine="182"/>
              <w:jc w:val="both"/>
              <w:rPr>
                <w:b/>
                <w:bCs/>
                <w:sz w:val="22"/>
                <w:szCs w:val="22"/>
              </w:rPr>
            </w:pPr>
            <w:bookmarkStart w:id="2" w:name="part_fee8d45a1e744a0e82ac2546a88ac610"/>
            <w:bookmarkEnd w:id="2"/>
            <w:r w:rsidRPr="00191C34">
              <w:rPr>
                <w:color w:val="000000"/>
                <w:sz w:val="22"/>
                <w:szCs w:val="22"/>
              </w:rPr>
              <w:t xml:space="preserve">„2. Vartotojų perėjimas nuo reguliuojamo elektros energijos tiekimo prie sutartiniais santykiais su nepriklausomais tiekėjais pagrįsto aprūpinimo elektros energija įgyvendinamas šio įstatymo 43 straipsnyje nustatyta tvarka ir sąlygomis. Už centralizuotą vartotojų informavimą visuomenės </w:t>
            </w:r>
            <w:r w:rsidRPr="00191C34">
              <w:rPr>
                <w:strike/>
                <w:color w:val="000000"/>
                <w:sz w:val="22"/>
                <w:szCs w:val="22"/>
              </w:rPr>
              <w:t>ir kitomis</w:t>
            </w:r>
            <w:r w:rsidRPr="00191C34">
              <w:rPr>
                <w:b/>
                <w:bCs/>
                <w:color w:val="000000"/>
                <w:sz w:val="22"/>
                <w:szCs w:val="22"/>
              </w:rPr>
              <w:t xml:space="preserve"> ir (ar) individualiomis</w:t>
            </w:r>
            <w:r w:rsidRPr="00191C34">
              <w:rPr>
                <w:color w:val="000000"/>
                <w:sz w:val="22"/>
                <w:szCs w:val="22"/>
              </w:rPr>
              <w:t xml:space="preserve"> informavimo priemonėmis,</w:t>
            </w:r>
            <w:r w:rsidRPr="00191C34">
              <w:rPr>
                <w:b/>
                <w:bCs/>
                <w:color w:val="000000"/>
                <w:sz w:val="22"/>
                <w:szCs w:val="22"/>
              </w:rPr>
              <w:t xml:space="preserve"> naudojant vartotojų kontaktinius duomenis</w:t>
            </w:r>
            <w:r w:rsidR="00191C34" w:rsidRPr="00191C34">
              <w:rPr>
                <w:b/>
                <w:bCs/>
                <w:color w:val="000000"/>
                <w:sz w:val="22"/>
                <w:szCs w:val="22"/>
              </w:rPr>
              <w:t>,</w:t>
            </w:r>
            <w:r w:rsidRPr="00191C34">
              <w:rPr>
                <w:color w:val="000000"/>
                <w:sz w:val="22"/>
                <w:szCs w:val="22"/>
              </w:rPr>
              <w:t xml:space="preserve"> apie elektros energijos rinkos liberalizavimą ir jo procesą yra atsakingas skirstomųjų tinklų operatorius, aptarnaujantis daugiau kaip 100 000 vartotojų.“</w:t>
            </w:r>
          </w:p>
        </w:tc>
      </w:tr>
      <w:tr w:rsidR="00F00750" w:rsidRPr="00CD44D0" w14:paraId="051F7F61"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5BF2C0F2" w14:textId="591D815E" w:rsidR="00F00750" w:rsidRPr="00CD44D0" w:rsidRDefault="000F1C6E" w:rsidP="00F00750">
            <w:pPr>
              <w:jc w:val="center"/>
              <w:rPr>
                <w:sz w:val="22"/>
                <w:szCs w:val="22"/>
              </w:rPr>
            </w:pPr>
            <w:r w:rsidRPr="00CD44D0">
              <w:rPr>
                <w:sz w:val="22"/>
                <w:szCs w:val="22"/>
              </w:rPr>
              <w:t>Valstybinės energetikos reguliavimo tarybos 2021-04-12 raštas Nr. R2-(RPS)-2702</w:t>
            </w:r>
          </w:p>
        </w:tc>
        <w:tc>
          <w:tcPr>
            <w:tcW w:w="567" w:type="dxa"/>
            <w:tcBorders>
              <w:top w:val="single" w:sz="4" w:space="0" w:color="auto"/>
              <w:left w:val="single" w:sz="4" w:space="0" w:color="auto"/>
              <w:bottom w:val="single" w:sz="4" w:space="0" w:color="auto"/>
              <w:right w:val="single" w:sz="4" w:space="0" w:color="auto"/>
            </w:tcBorders>
            <w:vAlign w:val="center"/>
          </w:tcPr>
          <w:p w14:paraId="0AE0EC25" w14:textId="3504DAE3" w:rsidR="00F00750" w:rsidRPr="00CD44D0" w:rsidRDefault="00F00750" w:rsidP="00F00750">
            <w:pPr>
              <w:jc w:val="center"/>
              <w:rPr>
                <w:sz w:val="22"/>
                <w:szCs w:val="22"/>
              </w:rPr>
            </w:pPr>
            <w:r w:rsidRPr="00CD44D0">
              <w:rPr>
                <w:sz w:val="22"/>
                <w:szCs w:val="22"/>
              </w:rPr>
              <w:t>37.</w:t>
            </w:r>
          </w:p>
        </w:tc>
        <w:tc>
          <w:tcPr>
            <w:tcW w:w="7230" w:type="dxa"/>
            <w:tcBorders>
              <w:top w:val="single" w:sz="4" w:space="0" w:color="auto"/>
              <w:left w:val="single" w:sz="4" w:space="0" w:color="auto"/>
              <w:bottom w:val="single" w:sz="4" w:space="0" w:color="auto"/>
              <w:right w:val="single" w:sz="4" w:space="0" w:color="auto"/>
            </w:tcBorders>
          </w:tcPr>
          <w:p w14:paraId="164DF422" w14:textId="77777777" w:rsidR="00F00750" w:rsidRPr="00CD44D0" w:rsidRDefault="00F00750" w:rsidP="00F00750">
            <w:pPr>
              <w:jc w:val="both"/>
              <w:rPr>
                <w:b/>
                <w:i/>
                <w:sz w:val="22"/>
                <w:szCs w:val="22"/>
              </w:rPr>
            </w:pPr>
            <w:r w:rsidRPr="00CD44D0">
              <w:rPr>
                <w:b/>
                <w:i/>
                <w:sz w:val="22"/>
                <w:szCs w:val="22"/>
              </w:rPr>
              <w:t>Projektu siūlomas EEĮ 34 straipsnis:</w:t>
            </w:r>
          </w:p>
          <w:p w14:paraId="479B82A2" w14:textId="77777777" w:rsidR="00F00750" w:rsidRPr="00CD44D0" w:rsidRDefault="00F00750" w:rsidP="00F00750">
            <w:pPr>
              <w:jc w:val="both"/>
              <w:rPr>
                <w:sz w:val="22"/>
                <w:szCs w:val="22"/>
              </w:rPr>
            </w:pPr>
          </w:p>
          <w:p w14:paraId="33EF693A" w14:textId="77777777" w:rsidR="00F00750" w:rsidRPr="00CD44D0" w:rsidRDefault="00F00750" w:rsidP="00F00750">
            <w:pPr>
              <w:jc w:val="both"/>
              <w:rPr>
                <w:sz w:val="22"/>
                <w:szCs w:val="22"/>
              </w:rPr>
            </w:pPr>
            <w:r w:rsidRPr="00CD44D0">
              <w:rPr>
                <w:sz w:val="22"/>
                <w:szCs w:val="22"/>
              </w:rPr>
              <w:t>„34 straipsnis. Atsiskaitymo už elektros energijos persiuntimą perdavimo tinklais garantijos</w:t>
            </w:r>
          </w:p>
          <w:p w14:paraId="02A4B0E3" w14:textId="77777777" w:rsidR="00F00750" w:rsidRPr="00CD44D0" w:rsidRDefault="00F00750" w:rsidP="00F00750">
            <w:pPr>
              <w:jc w:val="both"/>
              <w:rPr>
                <w:sz w:val="22"/>
                <w:szCs w:val="22"/>
              </w:rPr>
            </w:pPr>
            <w:r w:rsidRPr="00CD44D0">
              <w:rPr>
                <w:sz w:val="22"/>
                <w:szCs w:val="22"/>
              </w:rPr>
              <w:t xml:space="preserve">Skirstomųjų tinklų operatoriai ir vartotojai, kurių įrenginiai prijungti prie perdavimo tinklų ir kurie yra sudarę su nepriklausomu tiekėju elektros energijos </w:t>
            </w:r>
            <w:r w:rsidRPr="00CD44D0">
              <w:rPr>
                <w:strike/>
                <w:sz w:val="22"/>
                <w:szCs w:val="22"/>
              </w:rPr>
              <w:t>tiekimo</w:t>
            </w:r>
            <w:r w:rsidRPr="00CD44D0">
              <w:rPr>
                <w:sz w:val="22"/>
                <w:szCs w:val="22"/>
              </w:rPr>
              <w:t xml:space="preserve"> </w:t>
            </w:r>
            <w:r w:rsidRPr="00CD44D0">
              <w:rPr>
                <w:b/>
                <w:sz w:val="22"/>
                <w:szCs w:val="22"/>
              </w:rPr>
              <w:t>pirkimo–pardavimo</w:t>
            </w:r>
            <w:r w:rsidRPr="00CD44D0">
              <w:rPr>
                <w:sz w:val="22"/>
                <w:szCs w:val="22"/>
              </w:rPr>
              <w:t xml:space="preserve"> sutartį, privalo sudaryti sutartį su perdavimo sistemos operatoriumi ir laiku atsiskaityti už elektros energijos persiuntimą perdavimo tinklais ir už kitas operatoriaus teikiamas paslaugas, susijusias su elektros energijos persiuntimu, išskyrus už elektros energijos, skirtos energijos kaupimo įrenginiams įkrauti, persiuntimą, kada energijos kaupimo įrenginiams įkrauti patiektas elektros energijos kiekis, išskyrus technologinius nuostolius, vėliau yra grąžinamas į operatorių elektros tinklus. Nepriklausomas tiekėjas, kuris yra sudaręs sutartį su perdavimo sistemos operatoriumi dėl atsiskaitymo už vartotojui suteiktas persiuntimo paslaugas, skirstomųjų tinklų operatorius ar vartotojas, pažeidę su perdavimo sistemos operatoriumi sudarytą sutartį, privalo perdavimo sistemos operatoriaus reikalavimu užtikrinti visų savo prievolių įvykdymą.“</w:t>
            </w:r>
          </w:p>
          <w:p w14:paraId="0322ADA4" w14:textId="77777777" w:rsidR="00F00750" w:rsidRPr="00CD44D0" w:rsidRDefault="00F00750" w:rsidP="00F00750">
            <w:pPr>
              <w:jc w:val="both"/>
              <w:rPr>
                <w:sz w:val="22"/>
                <w:szCs w:val="22"/>
              </w:rPr>
            </w:pPr>
          </w:p>
          <w:p w14:paraId="646C1065" w14:textId="77777777" w:rsidR="00F00750" w:rsidRPr="00CD44D0" w:rsidRDefault="00F00750" w:rsidP="00F00750">
            <w:pPr>
              <w:jc w:val="both"/>
              <w:rPr>
                <w:b/>
                <w:bCs/>
                <w:sz w:val="22"/>
                <w:szCs w:val="22"/>
              </w:rPr>
            </w:pPr>
            <w:r w:rsidRPr="00CD44D0">
              <w:rPr>
                <w:b/>
                <w:bCs/>
                <w:sz w:val="22"/>
                <w:szCs w:val="22"/>
              </w:rPr>
              <w:t>VERT pastaba:</w:t>
            </w:r>
          </w:p>
          <w:p w14:paraId="20BDDCCA" w14:textId="77777777" w:rsidR="00F00750" w:rsidRPr="00CD44D0" w:rsidRDefault="00F00750" w:rsidP="00F00750">
            <w:pPr>
              <w:jc w:val="both"/>
              <w:rPr>
                <w:sz w:val="22"/>
                <w:szCs w:val="22"/>
              </w:rPr>
            </w:pPr>
            <w:r w:rsidRPr="00CD44D0">
              <w:rPr>
                <w:sz w:val="22"/>
                <w:szCs w:val="22"/>
              </w:rPr>
              <w:lastRenderedPageBreak/>
              <w:t>Projektu keičiamas vartotojo sąvokos apibrėžimas, atsisakant vartotojo sąvokos sąsajos su objektu, t. y. (asmuo, kurio įrenginiai yra prijungti prie perdavimo ar skirstomųjų tinklų ar tiesioginės linijos) ir pirkimo tikslu.</w:t>
            </w:r>
          </w:p>
          <w:p w14:paraId="2ECBE503" w14:textId="77777777" w:rsidR="00F00750" w:rsidRPr="00CD44D0" w:rsidRDefault="00F00750" w:rsidP="00F00750">
            <w:pPr>
              <w:jc w:val="both"/>
              <w:rPr>
                <w:sz w:val="22"/>
                <w:szCs w:val="22"/>
              </w:rPr>
            </w:pPr>
            <w:r w:rsidRPr="00CD44D0">
              <w:rPr>
                <w:sz w:val="22"/>
                <w:szCs w:val="22"/>
              </w:rPr>
              <w:t>Projekte pirkimo tikslas yra atskleistas išvestinėse (buitinio ir nebuitinio vartotojo) sąvokose, o sąsaja su objektu išvestinėse sąvokos nėra nustatyta, tačiau nepriklausomai nuo to, Projekto 20 str. Įstatymo 34 straipsnio pakeitimas, Projekto 25 str. Įstatymo 40 straipsnio pakeitimas, 29 str. Įstatymo 43 straipsnio pakeitimas, Projekto 33 str. Įstatymo 46 str. pakeitimas Projekto 34 str. 461 straipsnio pakeitimas, išsireiškimas „vartotojai, kurių įrenginiai prijungti prie ... tinklų“ yra naudojamas.</w:t>
            </w:r>
          </w:p>
          <w:p w14:paraId="5F1D5D55" w14:textId="77777777" w:rsidR="00F00750" w:rsidRPr="00CD44D0" w:rsidRDefault="00F00750" w:rsidP="00F00750">
            <w:pPr>
              <w:jc w:val="both"/>
              <w:rPr>
                <w:sz w:val="22"/>
                <w:szCs w:val="22"/>
              </w:rPr>
            </w:pPr>
            <w:r w:rsidRPr="00CD44D0">
              <w:rPr>
                <w:sz w:val="22"/>
                <w:szCs w:val="22"/>
              </w:rPr>
              <w:t>Šiuo atveju, Projekte naudojami išsireiškimai „vartotojai, kurių įrenginiai prijungti prie ... tinklų“., neatitiktų vartotojo sąvokos ir galėtų būti traktuojami dviprasmiškai. Atsižvelgus į sąvokų pakeitimus yra reikalinga peržiūrėti Įstatymą (EEĮ) ir atlikti reikiamus pakeitimus.</w:t>
            </w:r>
          </w:p>
          <w:p w14:paraId="04927D65" w14:textId="77777777" w:rsidR="00F00750" w:rsidRPr="00CD44D0" w:rsidRDefault="00F00750" w:rsidP="00F00750">
            <w:pPr>
              <w:jc w:val="both"/>
              <w:rPr>
                <w:sz w:val="22"/>
                <w:szCs w:val="22"/>
              </w:rPr>
            </w:pPr>
            <w:r w:rsidRPr="00CD44D0">
              <w:rPr>
                <w:sz w:val="22"/>
                <w:szCs w:val="22"/>
              </w:rPr>
              <w:t>Taip pat, siūlome tam tikras nuostatas papildyti vartojant sąvoką galutiniai vartotojai. Nes pagal naują sąvoką vartotoju laikomas tiek didmeninis vartotojas, tiek galutinis vartotojas – tačiau šios nuostatos netaikomos didmeniniams vartotojams. Kitame stulpelyje pateikta pastaba dėl siūlomo išdėstymo nepakoreguota atsižvelgiant į kitas šiame rašte pateiktas pastabas.</w:t>
            </w:r>
          </w:p>
          <w:p w14:paraId="02E1344E" w14:textId="77777777" w:rsidR="00F00750" w:rsidRPr="00CD44D0" w:rsidRDefault="00F00750" w:rsidP="00F00750">
            <w:pPr>
              <w:jc w:val="both"/>
              <w:rPr>
                <w:b/>
                <w:sz w:val="22"/>
                <w:szCs w:val="22"/>
              </w:rPr>
            </w:pPr>
          </w:p>
          <w:p w14:paraId="14A0590C" w14:textId="77777777" w:rsidR="00F00750" w:rsidRPr="00CD44D0" w:rsidRDefault="00F00750" w:rsidP="00F00750">
            <w:pPr>
              <w:jc w:val="both"/>
              <w:rPr>
                <w:b/>
                <w:sz w:val="22"/>
                <w:szCs w:val="22"/>
              </w:rPr>
            </w:pPr>
            <w:r w:rsidRPr="00CD44D0">
              <w:rPr>
                <w:b/>
                <w:sz w:val="22"/>
                <w:szCs w:val="22"/>
              </w:rPr>
              <w:t>VERT siūlymas:</w:t>
            </w:r>
          </w:p>
          <w:p w14:paraId="6684EA7D" w14:textId="77777777" w:rsidR="00F00750" w:rsidRPr="00CD44D0" w:rsidRDefault="00F00750" w:rsidP="00F00750">
            <w:pPr>
              <w:jc w:val="both"/>
              <w:rPr>
                <w:sz w:val="22"/>
                <w:szCs w:val="22"/>
              </w:rPr>
            </w:pPr>
            <w:r w:rsidRPr="00CD44D0">
              <w:rPr>
                <w:sz w:val="22"/>
                <w:szCs w:val="22"/>
              </w:rPr>
              <w:t>34 straipsnis. Atsiskaitymo už elektros energijos persiuntimą perdavimo tinklais garantijos</w:t>
            </w:r>
          </w:p>
          <w:p w14:paraId="71CFEDF4" w14:textId="1424B90B" w:rsidR="00F00750" w:rsidRPr="00CD44D0" w:rsidRDefault="00F00750" w:rsidP="00F00750">
            <w:pPr>
              <w:jc w:val="both"/>
              <w:rPr>
                <w:bCs/>
                <w:sz w:val="22"/>
                <w:szCs w:val="22"/>
              </w:rPr>
            </w:pPr>
            <w:r w:rsidRPr="00CD44D0">
              <w:rPr>
                <w:sz w:val="22"/>
                <w:szCs w:val="22"/>
              </w:rPr>
              <w:t xml:space="preserve">Skirstomųjų tinklų operatoriai ir </w:t>
            </w:r>
            <w:r w:rsidRPr="00CD44D0">
              <w:rPr>
                <w:b/>
                <w:sz w:val="22"/>
                <w:szCs w:val="22"/>
              </w:rPr>
              <w:t xml:space="preserve">galutiniai </w:t>
            </w:r>
            <w:r w:rsidRPr="00CD44D0">
              <w:rPr>
                <w:sz w:val="22"/>
                <w:szCs w:val="22"/>
              </w:rPr>
              <w:t xml:space="preserve">vartotojai, kurių įrenginiai prijungti prie perdavimo tinklų ir kurie yra sudarę su nepriklausomu tiekėju elektros energijos </w:t>
            </w:r>
            <w:r w:rsidRPr="00CD44D0">
              <w:rPr>
                <w:strike/>
                <w:sz w:val="22"/>
                <w:szCs w:val="22"/>
              </w:rPr>
              <w:t>tiekimo</w:t>
            </w:r>
            <w:r w:rsidRPr="00CD44D0">
              <w:rPr>
                <w:sz w:val="22"/>
                <w:szCs w:val="22"/>
              </w:rPr>
              <w:t xml:space="preserve"> </w:t>
            </w:r>
            <w:r w:rsidRPr="00CD44D0">
              <w:rPr>
                <w:b/>
                <w:sz w:val="22"/>
                <w:szCs w:val="22"/>
              </w:rPr>
              <w:t>pirkimo–pardavimo</w:t>
            </w:r>
            <w:r w:rsidRPr="00CD44D0">
              <w:rPr>
                <w:sz w:val="22"/>
                <w:szCs w:val="22"/>
              </w:rPr>
              <w:t xml:space="preserve"> sutartį, privalo sudaryti sutartį su perdavimo sistemos operatoriumi ir laiku atsiskaityti už elektros energijos persiuntimą perdavimo tinklais ir už kitas operatoriaus teikiamas paslaugas, susijusias su elektros energijos persiuntimu, išskyrus už elektros energijos, skirtos energijos kaupimo įrenginiams įkrauti, persiuntimą, kada energijos kaupimo įrenginiams įkrauti patiektas elektros energijos kiekis, išskyrus technologinius nuostolius, vėliau yra grąžinamas į operatorių elektros tinklus. Nepriklausomas tiekėjas, kuris yra sudaręs sutartį su perdavimo sistemos operatoriumi dėl atsiskaitymo už </w:t>
            </w:r>
            <w:r w:rsidRPr="00CD44D0">
              <w:rPr>
                <w:b/>
                <w:sz w:val="22"/>
                <w:szCs w:val="22"/>
                <w:u w:val="single"/>
              </w:rPr>
              <w:t>galutiniam</w:t>
            </w:r>
            <w:r w:rsidRPr="00CD44D0">
              <w:rPr>
                <w:b/>
                <w:sz w:val="22"/>
                <w:szCs w:val="22"/>
              </w:rPr>
              <w:t xml:space="preserve"> </w:t>
            </w:r>
            <w:r w:rsidRPr="00CD44D0">
              <w:rPr>
                <w:sz w:val="22"/>
                <w:szCs w:val="22"/>
              </w:rPr>
              <w:t xml:space="preserve">vartotojui suteiktas persiuntimo paslaugas, skirstomųjų tinklų operatorius ar </w:t>
            </w:r>
            <w:r w:rsidRPr="00CD44D0">
              <w:rPr>
                <w:b/>
                <w:sz w:val="22"/>
                <w:szCs w:val="22"/>
                <w:u w:val="single"/>
              </w:rPr>
              <w:t>galutinis</w:t>
            </w:r>
            <w:r w:rsidRPr="00CD44D0">
              <w:rPr>
                <w:b/>
                <w:sz w:val="22"/>
                <w:szCs w:val="22"/>
              </w:rPr>
              <w:t xml:space="preserve"> </w:t>
            </w:r>
            <w:r w:rsidRPr="00CD44D0">
              <w:rPr>
                <w:sz w:val="22"/>
                <w:szCs w:val="22"/>
              </w:rPr>
              <w:t>vartotojas, pažeidę su perdavimo sistemos operatoriumi sudarytą sutartį, privalo perdavimo sistemos operatoriaus reikalavimu užtikrinti visų savo prievolių įvykdymą.“</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FDBA998" w14:textId="77777777" w:rsidR="00F00750" w:rsidRPr="00CD44D0" w:rsidRDefault="00F00750" w:rsidP="00F00750">
            <w:pPr>
              <w:jc w:val="both"/>
              <w:rPr>
                <w:b/>
                <w:bCs/>
                <w:sz w:val="22"/>
                <w:szCs w:val="22"/>
              </w:rPr>
            </w:pPr>
            <w:r w:rsidRPr="00CD44D0">
              <w:rPr>
                <w:b/>
                <w:bCs/>
                <w:sz w:val="22"/>
                <w:szCs w:val="22"/>
              </w:rPr>
              <w:lastRenderedPageBreak/>
              <w:t>Neatsižvelgta</w:t>
            </w:r>
          </w:p>
          <w:p w14:paraId="50E8916A" w14:textId="67E12BA3" w:rsidR="00F00750" w:rsidRPr="00CD44D0" w:rsidRDefault="00F00750" w:rsidP="00F00750">
            <w:pPr>
              <w:pStyle w:val="CommentText"/>
              <w:jc w:val="both"/>
              <w:rPr>
                <w:b/>
                <w:bCs/>
                <w:sz w:val="22"/>
                <w:szCs w:val="22"/>
              </w:rPr>
            </w:pPr>
            <w:r w:rsidRPr="00CD44D0">
              <w:rPr>
                <w:sz w:val="22"/>
                <w:szCs w:val="22"/>
              </w:rPr>
              <w:t xml:space="preserve">Lygiagrečiai </w:t>
            </w:r>
            <w:r w:rsidR="00617B8D">
              <w:rPr>
                <w:sz w:val="22"/>
                <w:szCs w:val="22"/>
              </w:rPr>
              <w:t>rengiamame</w:t>
            </w:r>
            <w:r w:rsidR="003D3F4D" w:rsidRPr="00CD44D0">
              <w:rPr>
                <w:sz w:val="22"/>
                <w:szCs w:val="22"/>
              </w:rPr>
              <w:t xml:space="preserve"> </w:t>
            </w:r>
            <w:r w:rsidRPr="00CD44D0">
              <w:rPr>
                <w:sz w:val="22"/>
                <w:szCs w:val="22"/>
              </w:rPr>
              <w:t xml:space="preserve">atskirtame Švarios energetikos pakete sąvokoje vartotojai bus apibrėžti taip, kad pagal </w:t>
            </w:r>
            <w:r w:rsidR="008170CB" w:rsidRPr="00CD44D0">
              <w:rPr>
                <w:sz w:val="22"/>
                <w:szCs w:val="22"/>
              </w:rPr>
              <w:t>D</w:t>
            </w:r>
            <w:r w:rsidRPr="00CD44D0">
              <w:rPr>
                <w:sz w:val="22"/>
                <w:szCs w:val="22"/>
              </w:rPr>
              <w:t>irektyvą jie būtų suprantami kaip galutiniai vartotojai.</w:t>
            </w:r>
          </w:p>
        </w:tc>
      </w:tr>
      <w:tr w:rsidR="00F00750" w:rsidRPr="00CD44D0" w14:paraId="52A3F4D1"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48F8D174" w14:textId="77777777" w:rsidR="00F00750" w:rsidRPr="00CD44D0" w:rsidRDefault="00F00750" w:rsidP="00F00750">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C883C51" w14:textId="023C2B4E" w:rsidR="00F00750" w:rsidRPr="00CD44D0" w:rsidRDefault="00F00750" w:rsidP="00F00750">
            <w:pPr>
              <w:jc w:val="center"/>
              <w:rPr>
                <w:sz w:val="22"/>
                <w:szCs w:val="22"/>
              </w:rPr>
            </w:pPr>
            <w:r w:rsidRPr="00CD44D0">
              <w:rPr>
                <w:sz w:val="22"/>
                <w:szCs w:val="22"/>
              </w:rPr>
              <w:t>56.</w:t>
            </w:r>
          </w:p>
        </w:tc>
        <w:tc>
          <w:tcPr>
            <w:tcW w:w="7230" w:type="dxa"/>
            <w:tcBorders>
              <w:top w:val="single" w:sz="4" w:space="0" w:color="auto"/>
              <w:left w:val="single" w:sz="4" w:space="0" w:color="auto"/>
              <w:bottom w:val="single" w:sz="4" w:space="0" w:color="auto"/>
              <w:right w:val="single" w:sz="4" w:space="0" w:color="auto"/>
            </w:tcBorders>
          </w:tcPr>
          <w:p w14:paraId="5955F386" w14:textId="77777777" w:rsidR="00F00750" w:rsidRPr="00CD44D0" w:rsidRDefault="00F00750" w:rsidP="00F00750">
            <w:pPr>
              <w:jc w:val="both"/>
              <w:rPr>
                <w:b/>
                <w:sz w:val="22"/>
                <w:szCs w:val="22"/>
              </w:rPr>
            </w:pPr>
            <w:r w:rsidRPr="00CD44D0">
              <w:rPr>
                <w:b/>
                <w:sz w:val="22"/>
                <w:szCs w:val="22"/>
              </w:rPr>
              <w:t>VERT pastaba dėl vartotojų informavimo:</w:t>
            </w:r>
          </w:p>
          <w:p w14:paraId="516C519E" w14:textId="77777777" w:rsidR="00F00750" w:rsidRPr="00CD44D0" w:rsidRDefault="00F00750" w:rsidP="00F00750">
            <w:pPr>
              <w:jc w:val="both"/>
              <w:rPr>
                <w:sz w:val="22"/>
                <w:szCs w:val="22"/>
              </w:rPr>
            </w:pPr>
            <w:r w:rsidRPr="00CD44D0">
              <w:rPr>
                <w:sz w:val="22"/>
                <w:szCs w:val="22"/>
              </w:rPr>
              <w:t xml:space="preserve">Siekiant suteikti paskatas vartotojams reguliariai įsivertinti jų pasirinkto nepriklausomo elektros energijos tiekėjo taikomus tarifų planus ir įvertinti galimybes pasikeisti juos arba pasirinkti kito tiekėjo siūlomus aktualius </w:t>
            </w:r>
            <w:r w:rsidRPr="00CD44D0">
              <w:rPr>
                <w:sz w:val="22"/>
                <w:szCs w:val="22"/>
              </w:rPr>
              <w:lastRenderedPageBreak/>
              <w:t>palankesnius planus, siūlytina EEĮ projektą papildyti nuostata, kad nepriklausomas elektros energijos tiekėjas kas 3 metus turi informuoti vartotoją apie tai, kad vartotojo ir tiekėjo sutarties terminas artėja prie 3 metų ir informuoti vartotoją apie galimybę keisti planą / tiekėją. Teikiamas siūlymas yra grindžiamas kitų šalių gerąja praktika (pvz., Airijos), leidžiančia užtikrinti sklandesnį rinkos liberalizavimo procesą ir efektyvesnį jos funkcionavimą, įgalinant vartotoją aktyviais veiksmais keisti tarifų planus ir tiekėjus, siekiant pasirinkti tinkamiausią / palankiausią vartotojui pasiūlymą. Taip pat pastebėtina, jog Europos Komisijos užsakytoje ataskaitoje „</w:t>
            </w:r>
            <w:proofErr w:type="spellStart"/>
            <w:r w:rsidRPr="00CD44D0">
              <w:rPr>
                <w:i/>
                <w:iCs/>
                <w:kern w:val="36"/>
                <w:sz w:val="22"/>
                <w:szCs w:val="22"/>
              </w:rPr>
              <w:t>European</w:t>
            </w:r>
            <w:proofErr w:type="spellEnd"/>
            <w:r w:rsidRPr="00CD44D0">
              <w:rPr>
                <w:i/>
                <w:iCs/>
                <w:kern w:val="36"/>
                <w:sz w:val="22"/>
                <w:szCs w:val="22"/>
              </w:rPr>
              <w:t xml:space="preserve"> </w:t>
            </w:r>
            <w:proofErr w:type="spellStart"/>
            <w:r w:rsidRPr="00CD44D0">
              <w:rPr>
                <w:i/>
                <w:iCs/>
                <w:kern w:val="36"/>
                <w:sz w:val="22"/>
                <w:szCs w:val="22"/>
              </w:rPr>
              <w:t>barriers</w:t>
            </w:r>
            <w:proofErr w:type="spellEnd"/>
            <w:r w:rsidRPr="00CD44D0">
              <w:rPr>
                <w:i/>
                <w:iCs/>
                <w:kern w:val="36"/>
                <w:sz w:val="22"/>
                <w:szCs w:val="22"/>
              </w:rPr>
              <w:t xml:space="preserve"> </w:t>
            </w:r>
            <w:proofErr w:type="spellStart"/>
            <w:r w:rsidRPr="00CD44D0">
              <w:rPr>
                <w:i/>
                <w:iCs/>
                <w:kern w:val="36"/>
                <w:sz w:val="22"/>
                <w:szCs w:val="22"/>
              </w:rPr>
              <w:t>in</w:t>
            </w:r>
            <w:proofErr w:type="spellEnd"/>
            <w:r w:rsidRPr="00CD44D0">
              <w:rPr>
                <w:i/>
                <w:iCs/>
                <w:kern w:val="36"/>
                <w:sz w:val="22"/>
                <w:szCs w:val="22"/>
              </w:rPr>
              <w:t xml:space="preserve"> </w:t>
            </w:r>
            <w:proofErr w:type="spellStart"/>
            <w:r w:rsidRPr="00CD44D0">
              <w:rPr>
                <w:i/>
                <w:iCs/>
                <w:kern w:val="36"/>
                <w:sz w:val="22"/>
                <w:szCs w:val="22"/>
              </w:rPr>
              <w:t>retail</w:t>
            </w:r>
            <w:proofErr w:type="spellEnd"/>
            <w:r w:rsidRPr="00CD44D0">
              <w:rPr>
                <w:i/>
                <w:iCs/>
                <w:kern w:val="36"/>
                <w:sz w:val="22"/>
                <w:szCs w:val="22"/>
              </w:rPr>
              <w:t xml:space="preserve"> </w:t>
            </w:r>
            <w:proofErr w:type="spellStart"/>
            <w:r w:rsidRPr="00CD44D0">
              <w:rPr>
                <w:i/>
                <w:iCs/>
                <w:kern w:val="36"/>
                <w:sz w:val="22"/>
                <w:szCs w:val="22"/>
              </w:rPr>
              <w:t>energy</w:t>
            </w:r>
            <w:proofErr w:type="spellEnd"/>
            <w:r w:rsidRPr="00CD44D0">
              <w:rPr>
                <w:i/>
                <w:iCs/>
                <w:kern w:val="36"/>
                <w:sz w:val="22"/>
                <w:szCs w:val="22"/>
              </w:rPr>
              <w:t xml:space="preserve"> </w:t>
            </w:r>
            <w:proofErr w:type="spellStart"/>
            <w:r w:rsidRPr="00CD44D0">
              <w:rPr>
                <w:i/>
                <w:iCs/>
                <w:kern w:val="36"/>
                <w:sz w:val="22"/>
                <w:szCs w:val="22"/>
              </w:rPr>
              <w:t>markets</w:t>
            </w:r>
            <w:proofErr w:type="spellEnd"/>
            <w:r w:rsidRPr="00CD44D0">
              <w:rPr>
                <w:kern w:val="36"/>
                <w:sz w:val="22"/>
                <w:szCs w:val="22"/>
              </w:rPr>
              <w:t>”</w:t>
            </w:r>
            <w:r w:rsidRPr="00CD44D0">
              <w:rPr>
                <w:sz w:val="22"/>
                <w:szCs w:val="22"/>
              </w:rPr>
              <w:t xml:space="preserve"> yra indikuojama neigiama esamo tiekėjo įtaka konkurencijos procesams, „užlaikant“ klientus, ir ši įtaka turėtų būti mažinama </w:t>
            </w:r>
            <w:r w:rsidRPr="00CD44D0">
              <w:rPr>
                <w:i/>
                <w:iCs/>
                <w:sz w:val="22"/>
                <w:szCs w:val="22"/>
              </w:rPr>
              <w:t>„</w:t>
            </w:r>
            <w:proofErr w:type="spellStart"/>
            <w:r w:rsidRPr="00CD44D0">
              <w:rPr>
                <w:i/>
                <w:iCs/>
                <w:sz w:val="22"/>
                <w:szCs w:val="22"/>
              </w:rPr>
              <w:t>incumbent</w:t>
            </w:r>
            <w:proofErr w:type="spellEnd"/>
            <w:r w:rsidRPr="00CD44D0">
              <w:rPr>
                <w:i/>
                <w:iCs/>
                <w:sz w:val="22"/>
                <w:szCs w:val="22"/>
              </w:rPr>
              <w:t xml:space="preserve"> </w:t>
            </w:r>
            <w:proofErr w:type="spellStart"/>
            <w:r w:rsidRPr="00CD44D0">
              <w:rPr>
                <w:i/>
                <w:iCs/>
                <w:sz w:val="22"/>
                <w:szCs w:val="22"/>
              </w:rPr>
              <w:t>suppliers</w:t>
            </w:r>
            <w:proofErr w:type="spellEnd"/>
            <w:r w:rsidRPr="00CD44D0">
              <w:rPr>
                <w:i/>
                <w:iCs/>
                <w:sz w:val="22"/>
                <w:szCs w:val="22"/>
              </w:rPr>
              <w:t xml:space="preserve"> </w:t>
            </w:r>
            <w:proofErr w:type="spellStart"/>
            <w:r w:rsidRPr="00CD44D0">
              <w:rPr>
                <w:i/>
                <w:iCs/>
                <w:sz w:val="22"/>
                <w:szCs w:val="22"/>
              </w:rPr>
              <w:t>would</w:t>
            </w:r>
            <w:proofErr w:type="spellEnd"/>
            <w:r w:rsidRPr="00CD44D0">
              <w:rPr>
                <w:i/>
                <w:iCs/>
                <w:sz w:val="22"/>
                <w:szCs w:val="22"/>
              </w:rPr>
              <w:t xml:space="preserve"> </w:t>
            </w:r>
            <w:proofErr w:type="spellStart"/>
            <w:r w:rsidRPr="00CD44D0">
              <w:rPr>
                <w:i/>
                <w:iCs/>
                <w:sz w:val="22"/>
                <w:szCs w:val="22"/>
              </w:rPr>
              <w:t>need</w:t>
            </w:r>
            <w:proofErr w:type="spellEnd"/>
            <w:r w:rsidRPr="00CD44D0">
              <w:rPr>
                <w:i/>
                <w:iCs/>
                <w:sz w:val="22"/>
                <w:szCs w:val="22"/>
              </w:rPr>
              <w:t xml:space="preserve"> to be </w:t>
            </w:r>
            <w:proofErr w:type="spellStart"/>
            <w:r w:rsidRPr="00CD44D0">
              <w:rPr>
                <w:i/>
                <w:iCs/>
                <w:sz w:val="22"/>
                <w:szCs w:val="22"/>
              </w:rPr>
              <w:t>restricted</w:t>
            </w:r>
            <w:proofErr w:type="spellEnd"/>
            <w:r w:rsidRPr="00CD44D0">
              <w:rPr>
                <w:i/>
                <w:iCs/>
                <w:sz w:val="22"/>
                <w:szCs w:val="22"/>
              </w:rPr>
              <w:t xml:space="preserve"> </w:t>
            </w:r>
            <w:proofErr w:type="spellStart"/>
            <w:r w:rsidRPr="00CD44D0">
              <w:rPr>
                <w:i/>
                <w:iCs/>
                <w:sz w:val="22"/>
                <w:szCs w:val="22"/>
              </w:rPr>
              <w:t>more</w:t>
            </w:r>
            <w:proofErr w:type="spellEnd"/>
            <w:r w:rsidRPr="00CD44D0">
              <w:rPr>
                <w:i/>
                <w:iCs/>
                <w:sz w:val="22"/>
                <w:szCs w:val="22"/>
              </w:rPr>
              <w:t xml:space="preserve"> </w:t>
            </w:r>
            <w:proofErr w:type="spellStart"/>
            <w:r w:rsidRPr="00CD44D0">
              <w:rPr>
                <w:i/>
                <w:iCs/>
                <w:sz w:val="22"/>
                <w:szCs w:val="22"/>
              </w:rPr>
              <w:t>in</w:t>
            </w:r>
            <w:proofErr w:type="spellEnd"/>
            <w:r w:rsidRPr="00CD44D0">
              <w:rPr>
                <w:i/>
                <w:iCs/>
                <w:sz w:val="22"/>
                <w:szCs w:val="22"/>
              </w:rPr>
              <w:t xml:space="preserve"> </w:t>
            </w:r>
            <w:proofErr w:type="spellStart"/>
            <w:r w:rsidRPr="00CD44D0">
              <w:rPr>
                <w:i/>
                <w:iCs/>
                <w:sz w:val="22"/>
                <w:szCs w:val="22"/>
              </w:rPr>
              <w:t>their</w:t>
            </w:r>
            <w:proofErr w:type="spellEnd"/>
            <w:r w:rsidRPr="00CD44D0">
              <w:rPr>
                <w:i/>
                <w:iCs/>
                <w:sz w:val="22"/>
                <w:szCs w:val="22"/>
              </w:rPr>
              <w:t xml:space="preserve"> </w:t>
            </w:r>
            <w:proofErr w:type="spellStart"/>
            <w:r w:rsidRPr="00CD44D0">
              <w:rPr>
                <w:i/>
                <w:iCs/>
                <w:sz w:val="22"/>
                <w:szCs w:val="22"/>
              </w:rPr>
              <w:t>ability</w:t>
            </w:r>
            <w:proofErr w:type="spellEnd"/>
            <w:r w:rsidRPr="00CD44D0">
              <w:rPr>
                <w:i/>
                <w:iCs/>
                <w:sz w:val="22"/>
                <w:szCs w:val="22"/>
              </w:rPr>
              <w:t xml:space="preserve"> to </w:t>
            </w:r>
            <w:proofErr w:type="spellStart"/>
            <w:r w:rsidRPr="00CD44D0">
              <w:rPr>
                <w:i/>
                <w:iCs/>
                <w:sz w:val="22"/>
                <w:szCs w:val="22"/>
              </w:rPr>
              <w:t>keep</w:t>
            </w:r>
            <w:proofErr w:type="spellEnd"/>
            <w:r w:rsidRPr="00CD44D0">
              <w:rPr>
                <w:i/>
                <w:iCs/>
                <w:sz w:val="22"/>
                <w:szCs w:val="22"/>
              </w:rPr>
              <w:t xml:space="preserve"> </w:t>
            </w:r>
            <w:proofErr w:type="spellStart"/>
            <w:r w:rsidRPr="00CD44D0">
              <w:rPr>
                <w:i/>
                <w:iCs/>
                <w:sz w:val="22"/>
                <w:szCs w:val="22"/>
              </w:rPr>
              <w:t>and</w:t>
            </w:r>
            <w:proofErr w:type="spellEnd"/>
            <w:r w:rsidRPr="00CD44D0">
              <w:rPr>
                <w:i/>
                <w:iCs/>
                <w:sz w:val="22"/>
                <w:szCs w:val="22"/>
              </w:rPr>
              <w:t xml:space="preserve"> </w:t>
            </w:r>
            <w:proofErr w:type="spellStart"/>
            <w:r w:rsidRPr="00CD44D0">
              <w:rPr>
                <w:i/>
                <w:iCs/>
                <w:sz w:val="22"/>
                <w:szCs w:val="22"/>
              </w:rPr>
              <w:t>win-back</w:t>
            </w:r>
            <w:proofErr w:type="spellEnd"/>
            <w:r w:rsidRPr="00CD44D0">
              <w:rPr>
                <w:i/>
                <w:iCs/>
                <w:sz w:val="22"/>
                <w:szCs w:val="22"/>
              </w:rPr>
              <w:t xml:space="preserve"> </w:t>
            </w:r>
            <w:proofErr w:type="spellStart"/>
            <w:r w:rsidRPr="00CD44D0">
              <w:rPr>
                <w:i/>
                <w:iCs/>
                <w:sz w:val="22"/>
                <w:szCs w:val="22"/>
              </w:rPr>
              <w:t>customers</w:t>
            </w:r>
            <w:proofErr w:type="spellEnd"/>
            <w:r w:rsidRPr="00CD44D0">
              <w:rPr>
                <w:i/>
                <w:iCs/>
                <w:sz w:val="22"/>
                <w:szCs w:val="22"/>
              </w:rPr>
              <w:t xml:space="preserve"> </w:t>
            </w:r>
            <w:proofErr w:type="spellStart"/>
            <w:r w:rsidRPr="00CD44D0">
              <w:rPr>
                <w:i/>
                <w:iCs/>
                <w:sz w:val="22"/>
                <w:szCs w:val="22"/>
              </w:rPr>
              <w:t>and</w:t>
            </w:r>
            <w:proofErr w:type="spellEnd"/>
            <w:r w:rsidRPr="00CD44D0">
              <w:rPr>
                <w:i/>
                <w:iCs/>
                <w:sz w:val="22"/>
                <w:szCs w:val="22"/>
              </w:rPr>
              <w:t xml:space="preserve"> </w:t>
            </w:r>
            <w:proofErr w:type="spellStart"/>
            <w:r w:rsidRPr="00CD44D0">
              <w:rPr>
                <w:i/>
                <w:iCs/>
                <w:sz w:val="22"/>
                <w:szCs w:val="22"/>
              </w:rPr>
              <w:t>otherwise</w:t>
            </w:r>
            <w:proofErr w:type="spellEnd"/>
            <w:r w:rsidRPr="00CD44D0">
              <w:rPr>
                <w:i/>
                <w:iCs/>
                <w:sz w:val="22"/>
                <w:szCs w:val="22"/>
              </w:rPr>
              <w:t xml:space="preserve"> </w:t>
            </w:r>
            <w:proofErr w:type="spellStart"/>
            <w:r w:rsidRPr="00CD44D0">
              <w:rPr>
                <w:i/>
                <w:iCs/>
                <w:sz w:val="22"/>
                <w:szCs w:val="22"/>
              </w:rPr>
              <w:t>inhibit</w:t>
            </w:r>
            <w:proofErr w:type="spellEnd"/>
            <w:r w:rsidRPr="00CD44D0">
              <w:rPr>
                <w:i/>
                <w:iCs/>
                <w:sz w:val="22"/>
                <w:szCs w:val="22"/>
              </w:rPr>
              <w:t xml:space="preserve"> </w:t>
            </w:r>
            <w:proofErr w:type="spellStart"/>
            <w:r w:rsidRPr="00CD44D0">
              <w:rPr>
                <w:i/>
                <w:iCs/>
                <w:sz w:val="22"/>
                <w:szCs w:val="22"/>
              </w:rPr>
              <w:t>the</w:t>
            </w:r>
            <w:proofErr w:type="spellEnd"/>
            <w:r w:rsidRPr="00CD44D0">
              <w:rPr>
                <w:i/>
                <w:iCs/>
                <w:sz w:val="22"/>
                <w:szCs w:val="22"/>
              </w:rPr>
              <w:t xml:space="preserve"> </w:t>
            </w:r>
            <w:proofErr w:type="spellStart"/>
            <w:r w:rsidRPr="00CD44D0">
              <w:rPr>
                <w:i/>
                <w:iCs/>
                <w:sz w:val="22"/>
                <w:szCs w:val="22"/>
              </w:rPr>
              <w:t>flow</w:t>
            </w:r>
            <w:proofErr w:type="spellEnd"/>
            <w:r w:rsidRPr="00CD44D0">
              <w:rPr>
                <w:i/>
                <w:iCs/>
                <w:sz w:val="22"/>
                <w:szCs w:val="22"/>
              </w:rPr>
              <w:t xml:space="preserve"> </w:t>
            </w:r>
            <w:proofErr w:type="spellStart"/>
            <w:r w:rsidRPr="00CD44D0">
              <w:rPr>
                <w:i/>
                <w:iCs/>
                <w:sz w:val="22"/>
                <w:szCs w:val="22"/>
              </w:rPr>
              <w:t>of</w:t>
            </w:r>
            <w:proofErr w:type="spellEnd"/>
            <w:r w:rsidRPr="00CD44D0">
              <w:rPr>
                <w:i/>
                <w:iCs/>
                <w:sz w:val="22"/>
                <w:szCs w:val="22"/>
              </w:rPr>
              <w:t xml:space="preserve"> </w:t>
            </w:r>
            <w:proofErr w:type="spellStart"/>
            <w:r w:rsidRPr="00CD44D0">
              <w:rPr>
                <w:i/>
                <w:iCs/>
                <w:sz w:val="22"/>
                <w:szCs w:val="22"/>
              </w:rPr>
              <w:t>competition</w:t>
            </w:r>
            <w:proofErr w:type="spellEnd"/>
            <w:r w:rsidRPr="00CD44D0">
              <w:rPr>
                <w:i/>
                <w:iCs/>
                <w:sz w:val="22"/>
                <w:szCs w:val="22"/>
              </w:rPr>
              <w:t>“</w:t>
            </w:r>
            <w:r w:rsidRPr="00CD44D0">
              <w:rPr>
                <w:sz w:val="22"/>
                <w:szCs w:val="22"/>
              </w:rPr>
              <w:t>.</w:t>
            </w:r>
          </w:p>
          <w:p w14:paraId="4384077E" w14:textId="77777777" w:rsidR="00F00750" w:rsidRPr="00CD44D0" w:rsidRDefault="00F00750" w:rsidP="00F00750">
            <w:pPr>
              <w:jc w:val="both"/>
              <w:rPr>
                <w:sz w:val="22"/>
                <w:szCs w:val="22"/>
              </w:rPr>
            </w:pPr>
          </w:p>
          <w:p w14:paraId="3B205899" w14:textId="77777777" w:rsidR="00F00750" w:rsidRPr="00CD44D0" w:rsidRDefault="00F00750" w:rsidP="00F00750">
            <w:pPr>
              <w:jc w:val="both"/>
              <w:rPr>
                <w:b/>
                <w:sz w:val="22"/>
                <w:szCs w:val="22"/>
              </w:rPr>
            </w:pPr>
            <w:r w:rsidRPr="00CD44D0">
              <w:rPr>
                <w:b/>
                <w:sz w:val="22"/>
                <w:szCs w:val="22"/>
              </w:rPr>
              <w:t>VERT siūlymas papildyti EEĮ 51 straipsnį 7</w:t>
            </w:r>
            <w:r w:rsidRPr="00CD44D0">
              <w:rPr>
                <w:b/>
                <w:sz w:val="22"/>
                <w:szCs w:val="22"/>
                <w:vertAlign w:val="superscript"/>
              </w:rPr>
              <w:t>1</w:t>
            </w:r>
            <w:r w:rsidRPr="00CD44D0">
              <w:rPr>
                <w:b/>
                <w:sz w:val="22"/>
                <w:szCs w:val="22"/>
              </w:rPr>
              <w:t xml:space="preserve"> punktu ir jį išdėstyti taip:  </w:t>
            </w:r>
          </w:p>
          <w:p w14:paraId="617E957D" w14:textId="62F3A7AB" w:rsidR="00F00750" w:rsidRPr="00CD44D0" w:rsidRDefault="00F00750" w:rsidP="00F00750">
            <w:pPr>
              <w:jc w:val="both"/>
              <w:rPr>
                <w:bCs/>
                <w:sz w:val="22"/>
                <w:szCs w:val="22"/>
              </w:rPr>
            </w:pPr>
            <w:r w:rsidRPr="00CD44D0">
              <w:rPr>
                <w:b/>
                <w:sz w:val="22"/>
                <w:szCs w:val="22"/>
              </w:rPr>
              <w:t>„71. Nepriklausomas elektros energijos tiekėjas, likus ne mažiau kaip 60 kalendorinių dienų iki termino, kai tarp vartotojo ir tiekėjo sudaryta elektros energijos pirkimo–pardavimo sutartis galioja 3 metus, informuoja vartotoją apie šį faktą ir primena apie vartotojo galimybę pasirinkti kitus elektros tarifus bei įsivertinti poreikį keisti tiekėją Elektros energijos tiekimo ir naudojimo taisyklėse nustatyta tvarka.“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742CE7" w14:textId="77777777" w:rsidR="00F00750" w:rsidRPr="00CD44D0" w:rsidRDefault="00F00750" w:rsidP="00F00750">
            <w:pPr>
              <w:pStyle w:val="CommentText"/>
              <w:jc w:val="both"/>
              <w:rPr>
                <w:b/>
                <w:bCs/>
                <w:sz w:val="22"/>
                <w:szCs w:val="22"/>
              </w:rPr>
            </w:pPr>
            <w:r w:rsidRPr="00CD44D0">
              <w:rPr>
                <w:b/>
                <w:bCs/>
                <w:sz w:val="22"/>
                <w:szCs w:val="22"/>
              </w:rPr>
              <w:lastRenderedPageBreak/>
              <w:t>Neatsižvelgta</w:t>
            </w:r>
          </w:p>
          <w:p w14:paraId="5039C0BD" w14:textId="6415B9B8" w:rsidR="00F00750" w:rsidRPr="00CD44D0" w:rsidRDefault="00F00750" w:rsidP="00F00750">
            <w:pPr>
              <w:pStyle w:val="CommentText"/>
              <w:jc w:val="both"/>
              <w:rPr>
                <w:b/>
                <w:bCs/>
                <w:sz w:val="22"/>
                <w:szCs w:val="22"/>
              </w:rPr>
            </w:pPr>
            <w:r w:rsidRPr="00CD44D0">
              <w:rPr>
                <w:sz w:val="22"/>
                <w:szCs w:val="22"/>
              </w:rPr>
              <w:t xml:space="preserve">Nėra aišku, kuo remiantis pateikiamas toks </w:t>
            </w:r>
            <w:r w:rsidR="00945CFC">
              <w:rPr>
                <w:sz w:val="22"/>
                <w:szCs w:val="22"/>
              </w:rPr>
              <w:t>pa</w:t>
            </w:r>
            <w:r w:rsidRPr="00CD44D0">
              <w:rPr>
                <w:sz w:val="22"/>
                <w:szCs w:val="22"/>
              </w:rPr>
              <w:t>siūlymas</w:t>
            </w:r>
            <w:r w:rsidR="00945CFC">
              <w:rPr>
                <w:sz w:val="22"/>
                <w:szCs w:val="22"/>
              </w:rPr>
              <w:t>,</w:t>
            </w:r>
            <w:r w:rsidRPr="00CD44D0">
              <w:rPr>
                <w:sz w:val="22"/>
                <w:szCs w:val="22"/>
              </w:rPr>
              <w:t xml:space="preserve"> pagal ką parinktas toks vartotojų informavimo </w:t>
            </w:r>
            <w:r w:rsidRPr="00CD44D0">
              <w:rPr>
                <w:sz w:val="22"/>
                <w:szCs w:val="22"/>
              </w:rPr>
              <w:lastRenderedPageBreak/>
              <w:t>periodiškumas. Tai perteklinė nuostata</w:t>
            </w:r>
            <w:r w:rsidR="007E5B7B" w:rsidRPr="00CD44D0">
              <w:rPr>
                <w:sz w:val="22"/>
                <w:szCs w:val="22"/>
              </w:rPr>
              <w:t xml:space="preserve">, nes šiuo metu elektros rinkos liberalizavimo procesas nėra </w:t>
            </w:r>
            <w:r w:rsidR="00063FBE">
              <w:rPr>
                <w:sz w:val="22"/>
                <w:szCs w:val="22"/>
              </w:rPr>
              <w:t xml:space="preserve">dar </w:t>
            </w:r>
            <w:r w:rsidR="007E5B7B" w:rsidRPr="00CD44D0">
              <w:rPr>
                <w:sz w:val="22"/>
                <w:szCs w:val="22"/>
              </w:rPr>
              <w:t>pasibaigęs</w:t>
            </w:r>
            <w:r w:rsidR="007E5B7B" w:rsidRPr="00CD44D0">
              <w:rPr>
                <w:sz w:val="22"/>
                <w:szCs w:val="22"/>
              </w:rPr>
              <w:t xml:space="preserve">. </w:t>
            </w:r>
          </w:p>
        </w:tc>
      </w:tr>
      <w:tr w:rsidR="00B702E6" w:rsidRPr="00CD44D0" w14:paraId="2D61B380" w14:textId="77777777" w:rsidTr="003972B6">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EBABAC6" w14:textId="77777777" w:rsidR="00B702E6" w:rsidRPr="00CD44D0" w:rsidRDefault="00B702E6" w:rsidP="00F00750">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C9C0377" w14:textId="54C300A0" w:rsidR="00B702E6" w:rsidRPr="00CD44D0" w:rsidRDefault="00B702E6" w:rsidP="00F00750">
            <w:pPr>
              <w:jc w:val="center"/>
              <w:rPr>
                <w:sz w:val="22"/>
                <w:szCs w:val="22"/>
              </w:rPr>
            </w:pPr>
            <w:r w:rsidRPr="00CD44D0">
              <w:rPr>
                <w:sz w:val="22"/>
                <w:szCs w:val="22"/>
              </w:rPr>
              <w:t>64.</w:t>
            </w:r>
          </w:p>
        </w:tc>
        <w:tc>
          <w:tcPr>
            <w:tcW w:w="7230" w:type="dxa"/>
            <w:tcBorders>
              <w:top w:val="single" w:sz="4" w:space="0" w:color="auto"/>
              <w:left w:val="single" w:sz="4" w:space="0" w:color="auto"/>
              <w:bottom w:val="single" w:sz="4" w:space="0" w:color="auto"/>
              <w:right w:val="single" w:sz="4" w:space="0" w:color="auto"/>
            </w:tcBorders>
          </w:tcPr>
          <w:p w14:paraId="28123A63" w14:textId="620CD03D" w:rsidR="00B702E6" w:rsidRPr="00B46993" w:rsidRDefault="002E4E4F" w:rsidP="00F00750">
            <w:pPr>
              <w:jc w:val="both"/>
              <w:rPr>
                <w:b/>
                <w:sz w:val="22"/>
                <w:szCs w:val="22"/>
              </w:rPr>
            </w:pPr>
            <w:r w:rsidRPr="00B46993">
              <w:rPr>
                <w:b/>
                <w:sz w:val="22"/>
                <w:szCs w:val="22"/>
              </w:rPr>
              <w:t>Projekte</w:t>
            </w:r>
            <w:r w:rsidR="009F358E" w:rsidRPr="00B46993">
              <w:rPr>
                <w:b/>
                <w:sz w:val="22"/>
                <w:szCs w:val="22"/>
              </w:rPr>
              <w:t xml:space="preserve"> siūloma EEĮ </w:t>
            </w:r>
            <w:r w:rsidR="00BE64B9" w:rsidRPr="00B46993">
              <w:rPr>
                <w:b/>
                <w:sz w:val="22"/>
                <w:szCs w:val="22"/>
              </w:rPr>
              <w:t xml:space="preserve">2 straipsnio </w:t>
            </w:r>
            <w:r w:rsidR="009F358E" w:rsidRPr="00B46993">
              <w:rPr>
                <w:b/>
                <w:sz w:val="22"/>
                <w:szCs w:val="22"/>
              </w:rPr>
              <w:t>nuostata dėl kin</w:t>
            </w:r>
            <w:r w:rsidR="002F6AB6" w:rsidRPr="00B46993">
              <w:rPr>
                <w:b/>
                <w:sz w:val="22"/>
                <w:szCs w:val="22"/>
              </w:rPr>
              <w:t>tamosios kainos sutarties:</w:t>
            </w:r>
          </w:p>
          <w:p w14:paraId="41D81F2A" w14:textId="77777777" w:rsidR="00BE64B9" w:rsidRPr="00B46993" w:rsidRDefault="00BE64B9" w:rsidP="00BE64B9">
            <w:pPr>
              <w:jc w:val="both"/>
              <w:rPr>
                <w:sz w:val="22"/>
                <w:szCs w:val="22"/>
              </w:rPr>
            </w:pPr>
            <w:r w:rsidRPr="00B46993">
              <w:rPr>
                <w:sz w:val="22"/>
                <w:szCs w:val="22"/>
              </w:rPr>
              <w:t>„</w:t>
            </w:r>
            <w:r w:rsidRPr="00B46993">
              <w:rPr>
                <w:b/>
                <w:sz w:val="22"/>
                <w:szCs w:val="22"/>
              </w:rPr>
              <w:t>24</w:t>
            </w:r>
            <w:r w:rsidRPr="00B46993">
              <w:rPr>
                <w:b/>
                <w:sz w:val="22"/>
                <w:szCs w:val="22"/>
                <w:vertAlign w:val="superscript"/>
              </w:rPr>
              <w:t>5</w:t>
            </w:r>
            <w:r w:rsidRPr="00B46993">
              <w:rPr>
                <w:b/>
                <w:sz w:val="22"/>
                <w:szCs w:val="22"/>
              </w:rPr>
              <w:t>.</w:t>
            </w:r>
            <w:r w:rsidRPr="00B46993">
              <w:rPr>
                <w:sz w:val="22"/>
                <w:szCs w:val="22"/>
              </w:rPr>
              <w:t xml:space="preserve"> </w:t>
            </w:r>
            <w:r w:rsidRPr="00B46993">
              <w:rPr>
                <w:b/>
                <w:sz w:val="22"/>
                <w:szCs w:val="22"/>
              </w:rPr>
              <w:t>Kintamosios elektros energijos kainos sutartis (toliau – kintamosios kainos sutartis) – elektros energijos tiekėjo ir galutinio vartotojo sudaroma elektros energijos pirkimo–pardavimo sutartis, kurios kainodara atitinka kainos kitimą elektros energijos rinkoje, įskaitant kitos paros ir einamosios paros elektros energijos rinkas, tokiais intervalais, kurie yra ne retesni kaip atsiskaitymai rinkoje, nurodyti Elektros energijos rinkos taisyklėse.“</w:t>
            </w:r>
          </w:p>
          <w:p w14:paraId="209D95F2" w14:textId="58B48932" w:rsidR="00BE64B9" w:rsidRPr="00B46993" w:rsidRDefault="00BE64B9" w:rsidP="00F00750">
            <w:pPr>
              <w:jc w:val="both"/>
              <w:rPr>
                <w:b/>
                <w:sz w:val="22"/>
                <w:szCs w:val="22"/>
              </w:rPr>
            </w:pPr>
          </w:p>
          <w:p w14:paraId="21002C71" w14:textId="1A9715A9" w:rsidR="00BE64B9" w:rsidRPr="00B46993" w:rsidRDefault="00BE64B9" w:rsidP="00F00750">
            <w:pPr>
              <w:jc w:val="both"/>
              <w:rPr>
                <w:b/>
                <w:sz w:val="22"/>
                <w:szCs w:val="22"/>
              </w:rPr>
            </w:pPr>
            <w:r w:rsidRPr="00B46993">
              <w:rPr>
                <w:b/>
                <w:sz w:val="22"/>
                <w:szCs w:val="22"/>
              </w:rPr>
              <w:t>VERT pastab</w:t>
            </w:r>
            <w:r w:rsidR="00EA1FEC" w:rsidRPr="00B46993">
              <w:rPr>
                <w:b/>
                <w:sz w:val="22"/>
                <w:szCs w:val="22"/>
              </w:rPr>
              <w:t>os</w:t>
            </w:r>
            <w:r w:rsidRPr="00B46993">
              <w:rPr>
                <w:b/>
                <w:sz w:val="22"/>
                <w:szCs w:val="22"/>
              </w:rPr>
              <w:t>:</w:t>
            </w:r>
          </w:p>
          <w:p w14:paraId="61B96608" w14:textId="77777777" w:rsidR="00EA1FEC" w:rsidRPr="00B46993" w:rsidRDefault="00EA1FEC" w:rsidP="00EA1FEC">
            <w:pPr>
              <w:pStyle w:val="CommentText"/>
              <w:jc w:val="both"/>
              <w:rPr>
                <w:sz w:val="22"/>
                <w:szCs w:val="22"/>
              </w:rPr>
            </w:pPr>
            <w:r w:rsidRPr="00B46993">
              <w:rPr>
                <w:sz w:val="22"/>
                <w:szCs w:val="22"/>
              </w:rPr>
              <w:t>1) Siūlome vietoje kintamosios vartoti žodį dinamiškos</w:t>
            </w:r>
            <w:r w:rsidRPr="00B46993">
              <w:rPr>
                <w:rStyle w:val="FootnoteReference"/>
                <w:sz w:val="22"/>
                <w:szCs w:val="22"/>
              </w:rPr>
              <w:footnoteReference w:id="2"/>
            </w:r>
            <w:r w:rsidRPr="00B46993">
              <w:rPr>
                <w:sz w:val="22"/>
                <w:szCs w:val="22"/>
              </w:rPr>
              <w:t>. Žodis dinamiškas, taip pat yra vartotinas. Sąvoka „dinamiška“ taip pat vartojama Direktyvoje.</w:t>
            </w:r>
          </w:p>
          <w:p w14:paraId="208C3CD7" w14:textId="77777777" w:rsidR="00EA1FEC" w:rsidRPr="00B46993" w:rsidRDefault="00EA1FEC" w:rsidP="00EA1FEC">
            <w:pPr>
              <w:pStyle w:val="CommentText"/>
              <w:jc w:val="both"/>
              <w:rPr>
                <w:sz w:val="22"/>
                <w:szCs w:val="22"/>
              </w:rPr>
            </w:pPr>
            <w:r w:rsidRPr="00B46993">
              <w:rPr>
                <w:sz w:val="22"/>
                <w:szCs w:val="22"/>
              </w:rPr>
              <w:t>2) Siūloma atlikti korekciją dėl „energijos rinkos“ sąvokos. EEĮ projekte nepagrįstai susiaurinama Direktyvoje perteikiama šios sąvokos reikšmė (“</w:t>
            </w:r>
            <w:proofErr w:type="spellStart"/>
            <w:r w:rsidRPr="00B46993">
              <w:rPr>
                <w:sz w:val="22"/>
                <w:szCs w:val="22"/>
              </w:rPr>
              <w:t>spot</w:t>
            </w:r>
            <w:proofErr w:type="spellEnd"/>
            <w:r w:rsidRPr="00B46993">
              <w:rPr>
                <w:sz w:val="22"/>
                <w:szCs w:val="22"/>
              </w:rPr>
              <w:t xml:space="preserve"> </w:t>
            </w:r>
            <w:proofErr w:type="spellStart"/>
            <w:r w:rsidRPr="00B46993">
              <w:rPr>
                <w:sz w:val="22"/>
                <w:szCs w:val="22"/>
              </w:rPr>
              <w:t>markets</w:t>
            </w:r>
            <w:proofErr w:type="spellEnd"/>
            <w:r w:rsidRPr="00B46993">
              <w:rPr>
                <w:sz w:val="22"/>
                <w:szCs w:val="22"/>
              </w:rPr>
              <w:t xml:space="preserve">“) ir nėra korektiška pakeisti terminu „energijos rinkos“, kaip buvo pažymėta </w:t>
            </w:r>
            <w:r w:rsidRPr="00B46993">
              <w:rPr>
                <w:b/>
                <w:bCs/>
                <w:sz w:val="22"/>
                <w:szCs w:val="22"/>
              </w:rPr>
              <w:t>Raštu</w:t>
            </w:r>
            <w:r w:rsidRPr="00B46993">
              <w:rPr>
                <w:sz w:val="22"/>
                <w:szCs w:val="22"/>
              </w:rPr>
              <w:t>.</w:t>
            </w:r>
          </w:p>
          <w:p w14:paraId="3F06C837" w14:textId="77777777" w:rsidR="00EA1FEC" w:rsidRPr="00B46993" w:rsidRDefault="00EA1FEC" w:rsidP="00EA1FEC">
            <w:pPr>
              <w:pStyle w:val="CommentText"/>
              <w:jc w:val="both"/>
              <w:rPr>
                <w:sz w:val="22"/>
                <w:szCs w:val="22"/>
              </w:rPr>
            </w:pPr>
            <w:r w:rsidRPr="00B46993">
              <w:rPr>
                <w:sz w:val="22"/>
                <w:szCs w:val="22"/>
              </w:rPr>
              <w:t>Pažymėtina, kad terminas „</w:t>
            </w:r>
            <w:proofErr w:type="spellStart"/>
            <w:r w:rsidRPr="00B46993">
              <w:rPr>
                <w:sz w:val="22"/>
                <w:szCs w:val="22"/>
              </w:rPr>
              <w:t>spot</w:t>
            </w:r>
            <w:proofErr w:type="spellEnd"/>
            <w:r w:rsidRPr="00B46993">
              <w:rPr>
                <w:sz w:val="22"/>
                <w:szCs w:val="22"/>
              </w:rPr>
              <w:t xml:space="preserve"> </w:t>
            </w:r>
            <w:proofErr w:type="spellStart"/>
            <w:r w:rsidRPr="00B46993">
              <w:rPr>
                <w:sz w:val="22"/>
                <w:szCs w:val="22"/>
              </w:rPr>
              <w:t>markets</w:t>
            </w:r>
            <w:proofErr w:type="spellEnd"/>
            <w:r w:rsidRPr="00B46993">
              <w:rPr>
                <w:sz w:val="22"/>
                <w:szCs w:val="22"/>
              </w:rPr>
              <w:t xml:space="preserve">“ yra platesnės apimties nei „elektros energijos rinka“, todėl reikėtų papildomo paaiškinimo dėl jo perkėlimo. Siūloma </w:t>
            </w:r>
            <w:r w:rsidRPr="00B46993">
              <w:rPr>
                <w:sz w:val="22"/>
                <w:szCs w:val="22"/>
              </w:rPr>
              <w:lastRenderedPageBreak/>
              <w:t>apsvarstyti, ar pagal dinaminės kainos sutartis, tiekėjai turi teisę kainas susieti ir su kitų išteklių, žaliavų kainomis (pvz., dujų, anglies, naftos, apyvartinių taršos leidimų).“</w:t>
            </w:r>
          </w:p>
          <w:p w14:paraId="2B34B10C" w14:textId="77777777" w:rsidR="002F6AB6" w:rsidRPr="00B46993" w:rsidRDefault="00EA1FEC" w:rsidP="00F00750">
            <w:pPr>
              <w:jc w:val="both"/>
              <w:rPr>
                <w:sz w:val="22"/>
                <w:szCs w:val="22"/>
              </w:rPr>
            </w:pPr>
            <w:r w:rsidRPr="00B46993">
              <w:rPr>
                <w:sz w:val="22"/>
                <w:szCs w:val="22"/>
              </w:rPr>
              <w:t>Pvz.: elektros tiekėjai gali siūlyti vartotojams pasiūlymus su formulėmis, kuriose būtų naudojami dujų biržų indeksai, naftos kainų indeksai, apyvartinių taršos leidimų (ATL) indeksai ir kt. Visi dydžiai, kurie atspindi tiekėjų veiklos sąnaudas. “</w:t>
            </w:r>
            <w:proofErr w:type="spellStart"/>
            <w:r w:rsidRPr="00B46993">
              <w:rPr>
                <w:sz w:val="22"/>
                <w:szCs w:val="22"/>
              </w:rPr>
              <w:t>Spot</w:t>
            </w:r>
            <w:proofErr w:type="spellEnd"/>
            <w:r w:rsidRPr="00B46993">
              <w:rPr>
                <w:sz w:val="22"/>
                <w:szCs w:val="22"/>
              </w:rPr>
              <w:t xml:space="preserve"> </w:t>
            </w:r>
            <w:proofErr w:type="spellStart"/>
            <w:r w:rsidRPr="00B46993">
              <w:rPr>
                <w:sz w:val="22"/>
                <w:szCs w:val="22"/>
              </w:rPr>
              <w:t>markets</w:t>
            </w:r>
            <w:proofErr w:type="spellEnd"/>
            <w:r w:rsidRPr="00B46993">
              <w:rPr>
                <w:sz w:val="22"/>
                <w:szCs w:val="22"/>
              </w:rPr>
              <w:t>” yra terminas iš finansų rinkų teisės aktų, kuris verčiamas kaip „neatidėliotinų sandorių rinka“. Pvz., Lietuvos Respublikos finansinių priemonių rinkų įstatyme.</w:t>
            </w:r>
          </w:p>
          <w:p w14:paraId="7A5F4801" w14:textId="77777777" w:rsidR="00EA1FEC" w:rsidRPr="00B46993" w:rsidRDefault="00EA1FEC" w:rsidP="00F00750">
            <w:pPr>
              <w:jc w:val="both"/>
              <w:rPr>
                <w:sz w:val="22"/>
                <w:szCs w:val="22"/>
              </w:rPr>
            </w:pPr>
          </w:p>
          <w:p w14:paraId="0DE385AF" w14:textId="6C8C3D99" w:rsidR="00EA1FEC" w:rsidRPr="00B46993" w:rsidRDefault="00EA1FEC" w:rsidP="00F00750">
            <w:pPr>
              <w:jc w:val="both"/>
              <w:rPr>
                <w:b/>
                <w:bCs/>
                <w:sz w:val="22"/>
                <w:szCs w:val="22"/>
              </w:rPr>
            </w:pPr>
            <w:r w:rsidRPr="00B46993">
              <w:rPr>
                <w:b/>
                <w:bCs/>
                <w:sz w:val="22"/>
                <w:szCs w:val="22"/>
              </w:rPr>
              <w:t>VERT siūlymas patikslinti</w:t>
            </w:r>
            <w:r w:rsidR="00AA3B57" w:rsidRPr="00B46993">
              <w:rPr>
                <w:b/>
                <w:bCs/>
                <w:sz w:val="22"/>
                <w:szCs w:val="22"/>
              </w:rPr>
              <w:t xml:space="preserve"> sąvoką ir ją išdėstyti taip:</w:t>
            </w:r>
          </w:p>
          <w:p w14:paraId="283DB54A" w14:textId="7F9C5963" w:rsidR="00AA3B57" w:rsidRPr="00CD44D0" w:rsidRDefault="00672EA7" w:rsidP="00672EA7">
            <w:pPr>
              <w:pStyle w:val="CommentText"/>
              <w:jc w:val="both"/>
            </w:pPr>
            <w:r w:rsidRPr="00B46993">
              <w:rPr>
                <w:b/>
                <w:sz w:val="22"/>
                <w:szCs w:val="22"/>
              </w:rPr>
              <w:t>24</w:t>
            </w:r>
            <w:r w:rsidRPr="00B46993">
              <w:rPr>
                <w:b/>
                <w:sz w:val="22"/>
                <w:szCs w:val="22"/>
                <w:vertAlign w:val="superscript"/>
              </w:rPr>
              <w:t>5</w:t>
            </w:r>
            <w:r w:rsidRPr="00B46993">
              <w:rPr>
                <w:b/>
                <w:sz w:val="22"/>
                <w:szCs w:val="22"/>
              </w:rPr>
              <w:t xml:space="preserve">. </w:t>
            </w:r>
            <w:r w:rsidRPr="00B46993">
              <w:rPr>
                <w:b/>
                <w:strike/>
                <w:sz w:val="22"/>
                <w:szCs w:val="22"/>
              </w:rPr>
              <w:t>Kintamosios</w:t>
            </w:r>
            <w:r w:rsidRPr="00B46993">
              <w:rPr>
                <w:b/>
                <w:sz w:val="22"/>
                <w:szCs w:val="22"/>
              </w:rPr>
              <w:t xml:space="preserve"> </w:t>
            </w:r>
            <w:r w:rsidRPr="00B46993">
              <w:rPr>
                <w:b/>
                <w:sz w:val="22"/>
                <w:szCs w:val="22"/>
                <w:u w:val="single"/>
              </w:rPr>
              <w:t>Dinamiškos</w:t>
            </w:r>
            <w:r w:rsidRPr="00B46993">
              <w:rPr>
                <w:b/>
                <w:sz w:val="22"/>
                <w:szCs w:val="22"/>
              </w:rPr>
              <w:t xml:space="preserve"> elektros energijos kainos sutartis (toliau – </w:t>
            </w:r>
            <w:r w:rsidRPr="00B46993">
              <w:rPr>
                <w:b/>
                <w:strike/>
                <w:sz w:val="22"/>
                <w:szCs w:val="22"/>
              </w:rPr>
              <w:t xml:space="preserve">kintamosios </w:t>
            </w:r>
            <w:r w:rsidRPr="00B46993">
              <w:rPr>
                <w:b/>
                <w:sz w:val="22"/>
                <w:szCs w:val="22"/>
                <w:u w:val="single"/>
              </w:rPr>
              <w:t xml:space="preserve">dinamiškos </w:t>
            </w:r>
            <w:r w:rsidRPr="00B46993">
              <w:rPr>
                <w:b/>
                <w:sz w:val="22"/>
                <w:szCs w:val="22"/>
              </w:rPr>
              <w:t xml:space="preserve">kainos sutartis) – </w:t>
            </w:r>
            <w:r w:rsidRPr="00B46993">
              <w:rPr>
                <w:b/>
                <w:strike/>
                <w:sz w:val="22"/>
                <w:szCs w:val="22"/>
              </w:rPr>
              <w:t>visuomeninio arba nepriklausomo tiekėjo ir galutinio vartotojo sudaryta elektros energijos pirkimo–pardavimo sutartis, kurios kainodara atitinka kainos kitimą elektros energijos rinkoje,</w:t>
            </w:r>
            <w:r w:rsidRPr="00B46993">
              <w:rPr>
                <w:strike/>
                <w:sz w:val="22"/>
                <w:szCs w:val="22"/>
              </w:rPr>
              <w:t xml:space="preserve"> įskaitant kitos paros ir einamosios paros elektros energijos rinkas, tokiais intervalais, kurie yra ne retesni kaip atsiskaitymai rinkoje, nurodyti Elektros energijos rinkos taisyklėse</w:t>
            </w:r>
            <w:r w:rsidRPr="00B46993">
              <w:rPr>
                <w:sz w:val="22"/>
                <w:szCs w:val="22"/>
              </w:rPr>
              <w:t xml:space="preserve"> </w:t>
            </w:r>
            <w:r w:rsidRPr="00B46993">
              <w:rPr>
                <w:b/>
                <w:sz w:val="22"/>
                <w:szCs w:val="22"/>
                <w:u w:val="single"/>
              </w:rPr>
              <w:t>tiekėjo ir galutinio vartotojo sudaryta elektros energijos tiekimo sutartis, kuri atspindi kainos kitimą neatidėliotinų sandorių rinkose, įskaitant kitos paros ir einamosios paros sandorių rinkas, tokiais intervalais, kurie bent jau lygūs rinkos atsiskaitymo dažniui</w:t>
            </w:r>
            <w:r w:rsidRPr="00B46993">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56619AF" w14:textId="77777777" w:rsidR="00B702E6" w:rsidRPr="00CD44D0" w:rsidRDefault="00672EA7" w:rsidP="00F00750">
            <w:pPr>
              <w:pStyle w:val="CommentText"/>
              <w:jc w:val="both"/>
              <w:rPr>
                <w:b/>
                <w:bCs/>
                <w:sz w:val="22"/>
                <w:szCs w:val="22"/>
              </w:rPr>
            </w:pPr>
            <w:r w:rsidRPr="00CD44D0">
              <w:rPr>
                <w:b/>
                <w:bCs/>
                <w:sz w:val="22"/>
                <w:szCs w:val="22"/>
              </w:rPr>
              <w:lastRenderedPageBreak/>
              <w:t>Neatsižvelgta</w:t>
            </w:r>
          </w:p>
          <w:p w14:paraId="62608F2E" w14:textId="1D435801" w:rsidR="00672EA7" w:rsidRPr="00CD44D0" w:rsidRDefault="00672EA7" w:rsidP="00F00750">
            <w:pPr>
              <w:pStyle w:val="CommentText"/>
              <w:jc w:val="both"/>
              <w:rPr>
                <w:sz w:val="22"/>
                <w:szCs w:val="22"/>
              </w:rPr>
            </w:pPr>
            <w:r w:rsidRPr="00CD44D0">
              <w:rPr>
                <w:sz w:val="22"/>
                <w:szCs w:val="22"/>
              </w:rPr>
              <w:t>Sąvoka suderinta su VLKK. Be to, VERT siūlomi patikslinimai įneštų dar daugiau neaiškumo</w:t>
            </w:r>
            <w:r w:rsidR="009D6E05" w:rsidRPr="00CD44D0">
              <w:rPr>
                <w:sz w:val="22"/>
                <w:szCs w:val="22"/>
              </w:rPr>
              <w:t xml:space="preserve">, kadangi pačioje apibrėžtyje </w:t>
            </w:r>
            <w:r w:rsidR="00742796">
              <w:rPr>
                <w:sz w:val="22"/>
                <w:szCs w:val="22"/>
              </w:rPr>
              <w:t>pateikiamos</w:t>
            </w:r>
            <w:r w:rsidR="00742796" w:rsidRPr="00CD44D0">
              <w:rPr>
                <w:sz w:val="22"/>
                <w:szCs w:val="22"/>
              </w:rPr>
              <w:t xml:space="preserve"> </w:t>
            </w:r>
            <w:r w:rsidR="009D6E05" w:rsidRPr="00CD44D0">
              <w:rPr>
                <w:sz w:val="22"/>
                <w:szCs w:val="22"/>
              </w:rPr>
              <w:t>naujos ir nepaaiškintos sąvokos.</w:t>
            </w:r>
          </w:p>
        </w:tc>
      </w:tr>
    </w:tbl>
    <w:p w14:paraId="00331A98" w14:textId="50A7FC60" w:rsidR="00DF5E9C" w:rsidRPr="00332139" w:rsidRDefault="00DF5E9C" w:rsidP="00A16201">
      <w:pPr>
        <w:jc w:val="center"/>
        <w:rPr>
          <w:sz w:val="22"/>
          <w:szCs w:val="22"/>
        </w:rPr>
      </w:pPr>
      <w:r w:rsidRPr="00CD44D0">
        <w:rPr>
          <w:sz w:val="22"/>
          <w:szCs w:val="22"/>
        </w:rPr>
        <w:t>_________________</w:t>
      </w:r>
    </w:p>
    <w:p w14:paraId="55D27D18" w14:textId="4A41E77C" w:rsidR="00054FA9" w:rsidRPr="00332139" w:rsidRDefault="00054FA9" w:rsidP="00A16201">
      <w:pPr>
        <w:jc w:val="center"/>
        <w:rPr>
          <w:sz w:val="22"/>
          <w:szCs w:val="22"/>
        </w:rPr>
      </w:pPr>
    </w:p>
    <w:sectPr w:rsidR="00054FA9" w:rsidRPr="00332139" w:rsidSect="00AA7C8E">
      <w:headerReference w:type="even" r:id="rId12"/>
      <w:headerReference w:type="default" r:id="rId13"/>
      <w:pgSz w:w="16838" w:h="11906" w:orient="landscape"/>
      <w:pgMar w:top="709" w:right="678"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989D" w14:textId="77777777" w:rsidR="00664418" w:rsidRDefault="00664418">
      <w:r>
        <w:separator/>
      </w:r>
    </w:p>
  </w:endnote>
  <w:endnote w:type="continuationSeparator" w:id="0">
    <w:p w14:paraId="6A681FA5" w14:textId="77777777" w:rsidR="00664418" w:rsidRDefault="00664418">
      <w:r>
        <w:continuationSeparator/>
      </w:r>
    </w:p>
  </w:endnote>
  <w:endnote w:type="continuationNotice" w:id="1">
    <w:p w14:paraId="19828E98" w14:textId="77777777" w:rsidR="00664418" w:rsidRDefault="0066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38DD" w14:textId="77777777" w:rsidR="00664418" w:rsidRDefault="00664418">
      <w:r>
        <w:separator/>
      </w:r>
    </w:p>
  </w:footnote>
  <w:footnote w:type="continuationSeparator" w:id="0">
    <w:p w14:paraId="6100DEE6" w14:textId="77777777" w:rsidR="00664418" w:rsidRDefault="00664418">
      <w:r>
        <w:continuationSeparator/>
      </w:r>
    </w:p>
  </w:footnote>
  <w:footnote w:type="continuationNotice" w:id="1">
    <w:p w14:paraId="75561C47" w14:textId="77777777" w:rsidR="00664418" w:rsidRDefault="00664418"/>
  </w:footnote>
  <w:footnote w:id="2">
    <w:p w14:paraId="78B7C686" w14:textId="77777777" w:rsidR="00921EA6" w:rsidRPr="00F674AE" w:rsidRDefault="00921EA6" w:rsidP="00EA1FEC">
      <w:pPr>
        <w:rPr>
          <w:color w:val="000000" w:themeColor="text1"/>
          <w:sz w:val="20"/>
        </w:rPr>
      </w:pPr>
      <w:r w:rsidRPr="00F674AE">
        <w:rPr>
          <w:rStyle w:val="FootnoteReference"/>
          <w:sz w:val="20"/>
        </w:rPr>
        <w:footnoteRef/>
      </w:r>
      <w:r w:rsidRPr="00F674AE">
        <w:rPr>
          <w:sz w:val="20"/>
        </w:rPr>
        <w:t xml:space="preserve"> </w:t>
      </w:r>
      <w:hyperlink r:id="rId1">
        <w:r w:rsidRPr="00F674AE">
          <w:rPr>
            <w:color w:val="000000" w:themeColor="text1"/>
            <w:sz w:val="20"/>
          </w:rPr>
          <w:t>https://www.zodynas.lt/terminu-zodynas/D/dinamiskas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1020" w14:textId="77777777" w:rsidR="00921EA6" w:rsidRDefault="00921E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4835" w14:textId="77777777" w:rsidR="00921EA6" w:rsidRDefault="00921E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CC59" w14:textId="78BCC5A9" w:rsidR="00921EA6" w:rsidRDefault="00921EA6">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w:t>
    </w:r>
    <w:r>
      <w:rPr>
        <w:rStyle w:val="PageNumber"/>
        <w:sz w:val="22"/>
      </w:rPr>
      <w:fldChar w:fldCharType="end"/>
    </w:r>
  </w:p>
  <w:p w14:paraId="13334475" w14:textId="77777777" w:rsidR="00921EA6" w:rsidRDefault="00921E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FD6"/>
    <w:multiLevelType w:val="hybridMultilevel"/>
    <w:tmpl w:val="7A1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F9958C3"/>
    <w:multiLevelType w:val="hybridMultilevel"/>
    <w:tmpl w:val="060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B2300"/>
    <w:multiLevelType w:val="hybridMultilevel"/>
    <w:tmpl w:val="C18001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E12398"/>
    <w:multiLevelType w:val="hybridMultilevel"/>
    <w:tmpl w:val="D16C9D4E"/>
    <w:lvl w:ilvl="0" w:tplc="40FEC1E4">
      <w:start w:val="2"/>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F30DA"/>
    <w:multiLevelType w:val="hybridMultilevel"/>
    <w:tmpl w:val="EDEC02B2"/>
    <w:lvl w:ilvl="0" w:tplc="F5E4AF48">
      <w:start w:val="5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E07C0C"/>
    <w:multiLevelType w:val="hybridMultilevel"/>
    <w:tmpl w:val="7D26957A"/>
    <w:lvl w:ilvl="0" w:tplc="04270017">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261D1C"/>
    <w:multiLevelType w:val="hybridMultilevel"/>
    <w:tmpl w:val="B93CC9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36C9A"/>
    <w:multiLevelType w:val="hybridMultilevel"/>
    <w:tmpl w:val="C8D4EC08"/>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7564E0B6">
      <w:numFmt w:val="bullet"/>
      <w:lvlText w:val="-"/>
      <w:lvlJc w:val="left"/>
      <w:pPr>
        <w:ind w:left="2700" w:hanging="360"/>
      </w:pPr>
      <w:rPr>
        <w:rFonts w:ascii="Arial" w:eastAsia="Arial Unicode MS" w:hAnsi="Arial" w:cs="Arial" w:hint="default"/>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A3F3135"/>
    <w:multiLevelType w:val="multilevel"/>
    <w:tmpl w:val="56D6B52E"/>
    <w:lvl w:ilvl="0">
      <w:start w:val="6"/>
      <w:numFmt w:val="decimal"/>
      <w:pStyle w:val="KTpstrnum"/>
      <w:lvlText w:val="(%1)"/>
      <w:lvlJc w:val="left"/>
      <w:pPr>
        <w:ind w:left="0" w:firstLine="567"/>
      </w:pPr>
      <w:rPr>
        <w:rFonts w:ascii="Times New Roman" w:hAnsi="Times New Roman" w:hint="default"/>
        <w:color w:val="auto"/>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6B154823"/>
    <w:multiLevelType w:val="hybridMultilevel"/>
    <w:tmpl w:val="50FAF57E"/>
    <w:lvl w:ilvl="0" w:tplc="6952F14C">
      <w:start w:val="1"/>
      <w:numFmt w:val="decimal"/>
      <w:lvlText w:val="%1."/>
      <w:lvlJc w:val="left"/>
      <w:pPr>
        <w:ind w:left="0"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1" w:tplc="9F30975A">
      <w:start w:val="1"/>
      <w:numFmt w:val="lowerLetter"/>
      <w:lvlText w:val="%2"/>
      <w:lvlJc w:val="left"/>
      <w:pPr>
        <w:ind w:left="17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2" w:tplc="D7EAEADE">
      <w:start w:val="1"/>
      <w:numFmt w:val="lowerRoman"/>
      <w:lvlText w:val="%3"/>
      <w:lvlJc w:val="left"/>
      <w:pPr>
        <w:ind w:left="24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3" w:tplc="D47E82C4">
      <w:start w:val="1"/>
      <w:numFmt w:val="decimal"/>
      <w:lvlText w:val="%4"/>
      <w:lvlJc w:val="left"/>
      <w:pPr>
        <w:ind w:left="31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4" w:tplc="3A5432C4">
      <w:start w:val="1"/>
      <w:numFmt w:val="lowerLetter"/>
      <w:lvlText w:val="%5"/>
      <w:lvlJc w:val="left"/>
      <w:pPr>
        <w:ind w:left="391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5" w:tplc="1A3602A4">
      <w:start w:val="1"/>
      <w:numFmt w:val="lowerRoman"/>
      <w:lvlText w:val="%6"/>
      <w:lvlJc w:val="left"/>
      <w:pPr>
        <w:ind w:left="463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6" w:tplc="8794DA34">
      <w:start w:val="1"/>
      <w:numFmt w:val="decimal"/>
      <w:lvlText w:val="%7"/>
      <w:lvlJc w:val="left"/>
      <w:pPr>
        <w:ind w:left="53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7" w:tplc="96D635FE">
      <w:start w:val="1"/>
      <w:numFmt w:val="lowerLetter"/>
      <w:lvlText w:val="%8"/>
      <w:lvlJc w:val="left"/>
      <w:pPr>
        <w:ind w:left="60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8" w:tplc="CA20AC7C">
      <w:start w:val="1"/>
      <w:numFmt w:val="lowerRoman"/>
      <w:lvlText w:val="%9"/>
      <w:lvlJc w:val="left"/>
      <w:pPr>
        <w:ind w:left="67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abstractNum>
  <w:abstractNum w:abstractNumId="13" w15:restartNumberingAfterBreak="0">
    <w:nsid w:val="72493A06"/>
    <w:multiLevelType w:val="hybridMultilevel"/>
    <w:tmpl w:val="7A104E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3C6A5B"/>
    <w:multiLevelType w:val="hybridMultilevel"/>
    <w:tmpl w:val="A9F0DD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4"/>
  </w:num>
  <w:num w:numId="8">
    <w:abstractNumId w:val="4"/>
  </w:num>
  <w:num w:numId="9">
    <w:abstractNumId w:val="0"/>
  </w:num>
  <w:num w:numId="10">
    <w:abstractNumId w:val="2"/>
  </w:num>
  <w:num w:numId="11">
    <w:abstractNumId w:val="10"/>
  </w:num>
  <w:num w:numId="12">
    <w:abstractNumId w:val="7"/>
  </w:num>
  <w:num w:numId="13">
    <w:abstractNumId w:val="3"/>
  </w:num>
  <w:num w:numId="14">
    <w:abstractNumId w:val="8"/>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6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1B5"/>
    <w:rsid w:val="00000440"/>
    <w:rsid w:val="00000613"/>
    <w:rsid w:val="0000074D"/>
    <w:rsid w:val="00000BA9"/>
    <w:rsid w:val="00000C34"/>
    <w:rsid w:val="0000125A"/>
    <w:rsid w:val="00001478"/>
    <w:rsid w:val="00001838"/>
    <w:rsid w:val="00001E8B"/>
    <w:rsid w:val="00001E8D"/>
    <w:rsid w:val="00001EE9"/>
    <w:rsid w:val="00001F96"/>
    <w:rsid w:val="000020BF"/>
    <w:rsid w:val="0000224A"/>
    <w:rsid w:val="000024DB"/>
    <w:rsid w:val="00002796"/>
    <w:rsid w:val="00002A53"/>
    <w:rsid w:val="00002C90"/>
    <w:rsid w:val="00002E5C"/>
    <w:rsid w:val="000030BC"/>
    <w:rsid w:val="00003108"/>
    <w:rsid w:val="000036EA"/>
    <w:rsid w:val="0000399F"/>
    <w:rsid w:val="00003CF5"/>
    <w:rsid w:val="00003DAB"/>
    <w:rsid w:val="000040F7"/>
    <w:rsid w:val="00004185"/>
    <w:rsid w:val="0000471D"/>
    <w:rsid w:val="0000482D"/>
    <w:rsid w:val="000048C5"/>
    <w:rsid w:val="00004B17"/>
    <w:rsid w:val="00004D36"/>
    <w:rsid w:val="00004D7F"/>
    <w:rsid w:val="00004EE0"/>
    <w:rsid w:val="000055D8"/>
    <w:rsid w:val="00005768"/>
    <w:rsid w:val="00005CF0"/>
    <w:rsid w:val="00005EA0"/>
    <w:rsid w:val="00006025"/>
    <w:rsid w:val="00006056"/>
    <w:rsid w:val="000063D5"/>
    <w:rsid w:val="00006501"/>
    <w:rsid w:val="0000695A"/>
    <w:rsid w:val="0000699D"/>
    <w:rsid w:val="000071B8"/>
    <w:rsid w:val="000074EC"/>
    <w:rsid w:val="00007610"/>
    <w:rsid w:val="00007946"/>
    <w:rsid w:val="00007986"/>
    <w:rsid w:val="0000798B"/>
    <w:rsid w:val="00007AD3"/>
    <w:rsid w:val="00007BF9"/>
    <w:rsid w:val="00007DE3"/>
    <w:rsid w:val="00007F03"/>
    <w:rsid w:val="00007FAC"/>
    <w:rsid w:val="00010016"/>
    <w:rsid w:val="00010438"/>
    <w:rsid w:val="000109D0"/>
    <w:rsid w:val="00010BC3"/>
    <w:rsid w:val="00010D66"/>
    <w:rsid w:val="00010F1A"/>
    <w:rsid w:val="00011622"/>
    <w:rsid w:val="00011660"/>
    <w:rsid w:val="00011725"/>
    <w:rsid w:val="000117AC"/>
    <w:rsid w:val="000119E3"/>
    <w:rsid w:val="00011BF0"/>
    <w:rsid w:val="00011D40"/>
    <w:rsid w:val="00011F63"/>
    <w:rsid w:val="0001217C"/>
    <w:rsid w:val="00012F5A"/>
    <w:rsid w:val="00013257"/>
    <w:rsid w:val="0001343D"/>
    <w:rsid w:val="00013684"/>
    <w:rsid w:val="000137B9"/>
    <w:rsid w:val="00013B2D"/>
    <w:rsid w:val="00013DA9"/>
    <w:rsid w:val="000145E4"/>
    <w:rsid w:val="00014A19"/>
    <w:rsid w:val="00014B04"/>
    <w:rsid w:val="00014C1E"/>
    <w:rsid w:val="00014F24"/>
    <w:rsid w:val="00015A1F"/>
    <w:rsid w:val="00015A6B"/>
    <w:rsid w:val="00015AEA"/>
    <w:rsid w:val="00015B6F"/>
    <w:rsid w:val="00015EC3"/>
    <w:rsid w:val="0001601F"/>
    <w:rsid w:val="00016178"/>
    <w:rsid w:val="00016333"/>
    <w:rsid w:val="0001695C"/>
    <w:rsid w:val="00016BBE"/>
    <w:rsid w:val="00016E00"/>
    <w:rsid w:val="00016E2A"/>
    <w:rsid w:val="00017498"/>
    <w:rsid w:val="00017835"/>
    <w:rsid w:val="000178AA"/>
    <w:rsid w:val="00017986"/>
    <w:rsid w:val="00017B19"/>
    <w:rsid w:val="00017D24"/>
    <w:rsid w:val="00020058"/>
    <w:rsid w:val="000202FE"/>
    <w:rsid w:val="000205C4"/>
    <w:rsid w:val="000206A0"/>
    <w:rsid w:val="00020709"/>
    <w:rsid w:val="00020950"/>
    <w:rsid w:val="00020D77"/>
    <w:rsid w:val="00021274"/>
    <w:rsid w:val="00021492"/>
    <w:rsid w:val="000215AE"/>
    <w:rsid w:val="000215FB"/>
    <w:rsid w:val="000218E8"/>
    <w:rsid w:val="00021C50"/>
    <w:rsid w:val="000222A2"/>
    <w:rsid w:val="00022539"/>
    <w:rsid w:val="00022697"/>
    <w:rsid w:val="00022795"/>
    <w:rsid w:val="000229DE"/>
    <w:rsid w:val="00022A2A"/>
    <w:rsid w:val="00022B71"/>
    <w:rsid w:val="00023040"/>
    <w:rsid w:val="00023063"/>
    <w:rsid w:val="000236F9"/>
    <w:rsid w:val="00024255"/>
    <w:rsid w:val="0002439F"/>
    <w:rsid w:val="000243F8"/>
    <w:rsid w:val="00024A32"/>
    <w:rsid w:val="00024A3C"/>
    <w:rsid w:val="00024A77"/>
    <w:rsid w:val="00024BA6"/>
    <w:rsid w:val="00024D31"/>
    <w:rsid w:val="00024D78"/>
    <w:rsid w:val="00024F23"/>
    <w:rsid w:val="00025377"/>
    <w:rsid w:val="00025463"/>
    <w:rsid w:val="00025799"/>
    <w:rsid w:val="0002590D"/>
    <w:rsid w:val="00025B02"/>
    <w:rsid w:val="00025E02"/>
    <w:rsid w:val="00025FFE"/>
    <w:rsid w:val="0002608B"/>
    <w:rsid w:val="000262F4"/>
    <w:rsid w:val="00026952"/>
    <w:rsid w:val="00026C79"/>
    <w:rsid w:val="00026D9E"/>
    <w:rsid w:val="00026DB7"/>
    <w:rsid w:val="00026FD3"/>
    <w:rsid w:val="0002747F"/>
    <w:rsid w:val="00027E2B"/>
    <w:rsid w:val="0003014F"/>
    <w:rsid w:val="00030817"/>
    <w:rsid w:val="00030A35"/>
    <w:rsid w:val="00030FCF"/>
    <w:rsid w:val="00031360"/>
    <w:rsid w:val="0003151C"/>
    <w:rsid w:val="00031541"/>
    <w:rsid w:val="000316A7"/>
    <w:rsid w:val="000319DC"/>
    <w:rsid w:val="00031ACE"/>
    <w:rsid w:val="00031DB1"/>
    <w:rsid w:val="00032065"/>
    <w:rsid w:val="000320AF"/>
    <w:rsid w:val="0003282D"/>
    <w:rsid w:val="00032974"/>
    <w:rsid w:val="00032B6A"/>
    <w:rsid w:val="0003308B"/>
    <w:rsid w:val="000335E3"/>
    <w:rsid w:val="00033964"/>
    <w:rsid w:val="00033F66"/>
    <w:rsid w:val="000341D5"/>
    <w:rsid w:val="00034742"/>
    <w:rsid w:val="00034B87"/>
    <w:rsid w:val="000356BC"/>
    <w:rsid w:val="00036367"/>
    <w:rsid w:val="00036C35"/>
    <w:rsid w:val="00037373"/>
    <w:rsid w:val="00037BA9"/>
    <w:rsid w:val="00037BF1"/>
    <w:rsid w:val="00037BF5"/>
    <w:rsid w:val="00037D7D"/>
    <w:rsid w:val="00037E86"/>
    <w:rsid w:val="00040340"/>
    <w:rsid w:val="000409F3"/>
    <w:rsid w:val="00040C49"/>
    <w:rsid w:val="0004138A"/>
    <w:rsid w:val="00041A8D"/>
    <w:rsid w:val="00041DB5"/>
    <w:rsid w:val="0004235F"/>
    <w:rsid w:val="0004255C"/>
    <w:rsid w:val="000428AC"/>
    <w:rsid w:val="0004310D"/>
    <w:rsid w:val="0004325E"/>
    <w:rsid w:val="000433C1"/>
    <w:rsid w:val="00043502"/>
    <w:rsid w:val="00043C34"/>
    <w:rsid w:val="00043E5D"/>
    <w:rsid w:val="000441AE"/>
    <w:rsid w:val="0004432A"/>
    <w:rsid w:val="000443B3"/>
    <w:rsid w:val="00044E6D"/>
    <w:rsid w:val="000453E8"/>
    <w:rsid w:val="000454C0"/>
    <w:rsid w:val="0004579F"/>
    <w:rsid w:val="00045808"/>
    <w:rsid w:val="0004583E"/>
    <w:rsid w:val="00045DB8"/>
    <w:rsid w:val="00045DF9"/>
    <w:rsid w:val="000460C3"/>
    <w:rsid w:val="0004632A"/>
    <w:rsid w:val="00046684"/>
    <w:rsid w:val="00046922"/>
    <w:rsid w:val="00046B66"/>
    <w:rsid w:val="00046B7D"/>
    <w:rsid w:val="00046F03"/>
    <w:rsid w:val="000470C6"/>
    <w:rsid w:val="0004719C"/>
    <w:rsid w:val="0004732A"/>
    <w:rsid w:val="000473CA"/>
    <w:rsid w:val="00047A2B"/>
    <w:rsid w:val="00047A5E"/>
    <w:rsid w:val="00047AED"/>
    <w:rsid w:val="00047B91"/>
    <w:rsid w:val="00047E35"/>
    <w:rsid w:val="0005004D"/>
    <w:rsid w:val="0005018D"/>
    <w:rsid w:val="00050453"/>
    <w:rsid w:val="00050EDB"/>
    <w:rsid w:val="00051332"/>
    <w:rsid w:val="00051AF5"/>
    <w:rsid w:val="00051D32"/>
    <w:rsid w:val="00052400"/>
    <w:rsid w:val="00052923"/>
    <w:rsid w:val="00052A39"/>
    <w:rsid w:val="00052A7C"/>
    <w:rsid w:val="00052F68"/>
    <w:rsid w:val="00052FD6"/>
    <w:rsid w:val="000530F3"/>
    <w:rsid w:val="000531DB"/>
    <w:rsid w:val="0005353A"/>
    <w:rsid w:val="00053700"/>
    <w:rsid w:val="00053814"/>
    <w:rsid w:val="00054055"/>
    <w:rsid w:val="00054271"/>
    <w:rsid w:val="0005472B"/>
    <w:rsid w:val="00054750"/>
    <w:rsid w:val="00054D0D"/>
    <w:rsid w:val="00054DE4"/>
    <w:rsid w:val="00054FA9"/>
    <w:rsid w:val="00055098"/>
    <w:rsid w:val="00055108"/>
    <w:rsid w:val="00055494"/>
    <w:rsid w:val="00055715"/>
    <w:rsid w:val="00055799"/>
    <w:rsid w:val="000558DE"/>
    <w:rsid w:val="00055A0F"/>
    <w:rsid w:val="00055EDA"/>
    <w:rsid w:val="000560AC"/>
    <w:rsid w:val="000561AF"/>
    <w:rsid w:val="0005636F"/>
    <w:rsid w:val="00056B2A"/>
    <w:rsid w:val="0005711F"/>
    <w:rsid w:val="00057173"/>
    <w:rsid w:val="00057407"/>
    <w:rsid w:val="00057546"/>
    <w:rsid w:val="0005757D"/>
    <w:rsid w:val="00057ABE"/>
    <w:rsid w:val="00057CA5"/>
    <w:rsid w:val="00057D0F"/>
    <w:rsid w:val="00057D50"/>
    <w:rsid w:val="00057E36"/>
    <w:rsid w:val="00057F92"/>
    <w:rsid w:val="0006006A"/>
    <w:rsid w:val="0006053A"/>
    <w:rsid w:val="0006066F"/>
    <w:rsid w:val="00060773"/>
    <w:rsid w:val="00060790"/>
    <w:rsid w:val="00060EAC"/>
    <w:rsid w:val="00061258"/>
    <w:rsid w:val="0006130A"/>
    <w:rsid w:val="00061560"/>
    <w:rsid w:val="000618A3"/>
    <w:rsid w:val="000622A5"/>
    <w:rsid w:val="00062402"/>
    <w:rsid w:val="00062794"/>
    <w:rsid w:val="00062B6F"/>
    <w:rsid w:val="00062BA0"/>
    <w:rsid w:val="000630CE"/>
    <w:rsid w:val="00063787"/>
    <w:rsid w:val="000639B8"/>
    <w:rsid w:val="00063FBE"/>
    <w:rsid w:val="00064064"/>
    <w:rsid w:val="00064136"/>
    <w:rsid w:val="000647EE"/>
    <w:rsid w:val="00064A29"/>
    <w:rsid w:val="00064DE4"/>
    <w:rsid w:val="00065D12"/>
    <w:rsid w:val="00065D94"/>
    <w:rsid w:val="00065ED1"/>
    <w:rsid w:val="00065FF4"/>
    <w:rsid w:val="000664B5"/>
    <w:rsid w:val="0006659C"/>
    <w:rsid w:val="00066A27"/>
    <w:rsid w:val="000670C8"/>
    <w:rsid w:val="00067573"/>
    <w:rsid w:val="00067665"/>
    <w:rsid w:val="00067856"/>
    <w:rsid w:val="00067AF1"/>
    <w:rsid w:val="00067C31"/>
    <w:rsid w:val="00067EC7"/>
    <w:rsid w:val="00070A07"/>
    <w:rsid w:val="00070EC8"/>
    <w:rsid w:val="0007104F"/>
    <w:rsid w:val="0007113A"/>
    <w:rsid w:val="000711C3"/>
    <w:rsid w:val="0007127C"/>
    <w:rsid w:val="000712D3"/>
    <w:rsid w:val="00071C16"/>
    <w:rsid w:val="00071F6D"/>
    <w:rsid w:val="00072307"/>
    <w:rsid w:val="000723A8"/>
    <w:rsid w:val="000723D2"/>
    <w:rsid w:val="0007297A"/>
    <w:rsid w:val="00072CE6"/>
    <w:rsid w:val="00072E45"/>
    <w:rsid w:val="00072FD2"/>
    <w:rsid w:val="00073502"/>
    <w:rsid w:val="000736CD"/>
    <w:rsid w:val="00073775"/>
    <w:rsid w:val="000737F7"/>
    <w:rsid w:val="000739AF"/>
    <w:rsid w:val="00073FCE"/>
    <w:rsid w:val="0007459E"/>
    <w:rsid w:val="00074637"/>
    <w:rsid w:val="000747DB"/>
    <w:rsid w:val="0007497B"/>
    <w:rsid w:val="00074DAC"/>
    <w:rsid w:val="00074EB2"/>
    <w:rsid w:val="00074F2F"/>
    <w:rsid w:val="000750BF"/>
    <w:rsid w:val="00075812"/>
    <w:rsid w:val="00075BD3"/>
    <w:rsid w:val="00075D24"/>
    <w:rsid w:val="00075D9F"/>
    <w:rsid w:val="000762AB"/>
    <w:rsid w:val="000764B3"/>
    <w:rsid w:val="000765F5"/>
    <w:rsid w:val="00076673"/>
    <w:rsid w:val="000766C2"/>
    <w:rsid w:val="00076A91"/>
    <w:rsid w:val="00076BB0"/>
    <w:rsid w:val="00076DEB"/>
    <w:rsid w:val="00076E6C"/>
    <w:rsid w:val="0007708A"/>
    <w:rsid w:val="0007735E"/>
    <w:rsid w:val="00077363"/>
    <w:rsid w:val="00077390"/>
    <w:rsid w:val="00077625"/>
    <w:rsid w:val="000776FE"/>
    <w:rsid w:val="00077838"/>
    <w:rsid w:val="00077C44"/>
    <w:rsid w:val="00080275"/>
    <w:rsid w:val="00080341"/>
    <w:rsid w:val="0008079D"/>
    <w:rsid w:val="00081627"/>
    <w:rsid w:val="0008181F"/>
    <w:rsid w:val="00081A44"/>
    <w:rsid w:val="00081BEE"/>
    <w:rsid w:val="00081E14"/>
    <w:rsid w:val="00081E17"/>
    <w:rsid w:val="00081FB0"/>
    <w:rsid w:val="00081FD6"/>
    <w:rsid w:val="00081FEB"/>
    <w:rsid w:val="00082049"/>
    <w:rsid w:val="000820D1"/>
    <w:rsid w:val="0008225E"/>
    <w:rsid w:val="0008251E"/>
    <w:rsid w:val="000825FA"/>
    <w:rsid w:val="0008260F"/>
    <w:rsid w:val="0008268A"/>
    <w:rsid w:val="0008269D"/>
    <w:rsid w:val="000828A8"/>
    <w:rsid w:val="00082B97"/>
    <w:rsid w:val="00082C22"/>
    <w:rsid w:val="00082D8C"/>
    <w:rsid w:val="0008307A"/>
    <w:rsid w:val="000833B4"/>
    <w:rsid w:val="0008345F"/>
    <w:rsid w:val="0008353F"/>
    <w:rsid w:val="000835DD"/>
    <w:rsid w:val="0008375D"/>
    <w:rsid w:val="000837B7"/>
    <w:rsid w:val="00083D47"/>
    <w:rsid w:val="00083E9A"/>
    <w:rsid w:val="00084314"/>
    <w:rsid w:val="000845CC"/>
    <w:rsid w:val="00084724"/>
    <w:rsid w:val="000848B2"/>
    <w:rsid w:val="00084997"/>
    <w:rsid w:val="00084AB5"/>
    <w:rsid w:val="00084D2E"/>
    <w:rsid w:val="0008507F"/>
    <w:rsid w:val="00085807"/>
    <w:rsid w:val="000858BC"/>
    <w:rsid w:val="000858CC"/>
    <w:rsid w:val="00085EFC"/>
    <w:rsid w:val="00085FC8"/>
    <w:rsid w:val="000860DE"/>
    <w:rsid w:val="00086338"/>
    <w:rsid w:val="00086341"/>
    <w:rsid w:val="00086609"/>
    <w:rsid w:val="0008697D"/>
    <w:rsid w:val="00086AAC"/>
    <w:rsid w:val="000873F5"/>
    <w:rsid w:val="0008751C"/>
    <w:rsid w:val="00087565"/>
    <w:rsid w:val="000877C5"/>
    <w:rsid w:val="00087861"/>
    <w:rsid w:val="00087983"/>
    <w:rsid w:val="00087C14"/>
    <w:rsid w:val="00090010"/>
    <w:rsid w:val="000905AA"/>
    <w:rsid w:val="00090767"/>
    <w:rsid w:val="00090860"/>
    <w:rsid w:val="00090936"/>
    <w:rsid w:val="000909AA"/>
    <w:rsid w:val="00090DD9"/>
    <w:rsid w:val="00091090"/>
    <w:rsid w:val="00091245"/>
    <w:rsid w:val="0009132D"/>
    <w:rsid w:val="0009143E"/>
    <w:rsid w:val="0009179B"/>
    <w:rsid w:val="000919BB"/>
    <w:rsid w:val="00091D04"/>
    <w:rsid w:val="00091FC8"/>
    <w:rsid w:val="000925B1"/>
    <w:rsid w:val="00092C50"/>
    <w:rsid w:val="00092C9B"/>
    <w:rsid w:val="00092D05"/>
    <w:rsid w:val="00092DF7"/>
    <w:rsid w:val="00092FC3"/>
    <w:rsid w:val="0009336B"/>
    <w:rsid w:val="00093AE1"/>
    <w:rsid w:val="00093B85"/>
    <w:rsid w:val="00094261"/>
    <w:rsid w:val="00094504"/>
    <w:rsid w:val="0009455F"/>
    <w:rsid w:val="00094C00"/>
    <w:rsid w:val="00094CE3"/>
    <w:rsid w:val="00094D7C"/>
    <w:rsid w:val="00094F60"/>
    <w:rsid w:val="00095329"/>
    <w:rsid w:val="00095347"/>
    <w:rsid w:val="000954C5"/>
    <w:rsid w:val="00095711"/>
    <w:rsid w:val="0009598A"/>
    <w:rsid w:val="00095F14"/>
    <w:rsid w:val="0009607F"/>
    <w:rsid w:val="0009647F"/>
    <w:rsid w:val="00096D00"/>
    <w:rsid w:val="00097232"/>
    <w:rsid w:val="00097520"/>
    <w:rsid w:val="0009782C"/>
    <w:rsid w:val="000A04E3"/>
    <w:rsid w:val="000A06E2"/>
    <w:rsid w:val="000A0A18"/>
    <w:rsid w:val="000A100F"/>
    <w:rsid w:val="000A12C0"/>
    <w:rsid w:val="000A1397"/>
    <w:rsid w:val="000A13C8"/>
    <w:rsid w:val="000A13FC"/>
    <w:rsid w:val="000A1475"/>
    <w:rsid w:val="000A1539"/>
    <w:rsid w:val="000A1585"/>
    <w:rsid w:val="000A164C"/>
    <w:rsid w:val="000A20E6"/>
    <w:rsid w:val="000A21CC"/>
    <w:rsid w:val="000A2AA6"/>
    <w:rsid w:val="000A2E7E"/>
    <w:rsid w:val="000A3195"/>
    <w:rsid w:val="000A323B"/>
    <w:rsid w:val="000A3B04"/>
    <w:rsid w:val="000A3CE9"/>
    <w:rsid w:val="000A3D51"/>
    <w:rsid w:val="000A3DA7"/>
    <w:rsid w:val="000A416A"/>
    <w:rsid w:val="000A4374"/>
    <w:rsid w:val="000A466D"/>
    <w:rsid w:val="000A4A42"/>
    <w:rsid w:val="000A4B81"/>
    <w:rsid w:val="000A4CF3"/>
    <w:rsid w:val="000A4F38"/>
    <w:rsid w:val="000A4FA6"/>
    <w:rsid w:val="000A53DF"/>
    <w:rsid w:val="000A5E4C"/>
    <w:rsid w:val="000A6032"/>
    <w:rsid w:val="000A673E"/>
    <w:rsid w:val="000A6797"/>
    <w:rsid w:val="000A6A78"/>
    <w:rsid w:val="000A6B81"/>
    <w:rsid w:val="000A6DE3"/>
    <w:rsid w:val="000A775F"/>
    <w:rsid w:val="000A7B85"/>
    <w:rsid w:val="000A7C4E"/>
    <w:rsid w:val="000A7CC0"/>
    <w:rsid w:val="000A7E0F"/>
    <w:rsid w:val="000A7E22"/>
    <w:rsid w:val="000A7E31"/>
    <w:rsid w:val="000A7F92"/>
    <w:rsid w:val="000B00B0"/>
    <w:rsid w:val="000B089C"/>
    <w:rsid w:val="000B08ED"/>
    <w:rsid w:val="000B0D31"/>
    <w:rsid w:val="000B0D51"/>
    <w:rsid w:val="000B0F5F"/>
    <w:rsid w:val="000B1875"/>
    <w:rsid w:val="000B1D83"/>
    <w:rsid w:val="000B1E8C"/>
    <w:rsid w:val="000B1F16"/>
    <w:rsid w:val="000B2142"/>
    <w:rsid w:val="000B21A9"/>
    <w:rsid w:val="000B28C6"/>
    <w:rsid w:val="000B2AF9"/>
    <w:rsid w:val="000B2B26"/>
    <w:rsid w:val="000B2D45"/>
    <w:rsid w:val="000B2DD6"/>
    <w:rsid w:val="000B3C23"/>
    <w:rsid w:val="000B3E32"/>
    <w:rsid w:val="000B3EAE"/>
    <w:rsid w:val="000B4329"/>
    <w:rsid w:val="000B443F"/>
    <w:rsid w:val="000B475B"/>
    <w:rsid w:val="000B4A2D"/>
    <w:rsid w:val="000B4CF2"/>
    <w:rsid w:val="000B5021"/>
    <w:rsid w:val="000B54D9"/>
    <w:rsid w:val="000B55D1"/>
    <w:rsid w:val="000B5668"/>
    <w:rsid w:val="000B5677"/>
    <w:rsid w:val="000B5960"/>
    <w:rsid w:val="000B5B90"/>
    <w:rsid w:val="000B5FC5"/>
    <w:rsid w:val="000B6756"/>
    <w:rsid w:val="000B6DD2"/>
    <w:rsid w:val="000B7A5F"/>
    <w:rsid w:val="000B7C27"/>
    <w:rsid w:val="000B7DBB"/>
    <w:rsid w:val="000C01C0"/>
    <w:rsid w:val="000C03EC"/>
    <w:rsid w:val="000C06F2"/>
    <w:rsid w:val="000C0791"/>
    <w:rsid w:val="000C0917"/>
    <w:rsid w:val="000C15E3"/>
    <w:rsid w:val="000C1978"/>
    <w:rsid w:val="000C1A1E"/>
    <w:rsid w:val="000C1C0B"/>
    <w:rsid w:val="000C1FC6"/>
    <w:rsid w:val="000C246E"/>
    <w:rsid w:val="000C2820"/>
    <w:rsid w:val="000C31CE"/>
    <w:rsid w:val="000C32C2"/>
    <w:rsid w:val="000C3633"/>
    <w:rsid w:val="000C3668"/>
    <w:rsid w:val="000C3852"/>
    <w:rsid w:val="000C3E00"/>
    <w:rsid w:val="000C42F1"/>
    <w:rsid w:val="000C4312"/>
    <w:rsid w:val="000C4770"/>
    <w:rsid w:val="000C4BA9"/>
    <w:rsid w:val="000C4E3D"/>
    <w:rsid w:val="000C4F1B"/>
    <w:rsid w:val="000C5003"/>
    <w:rsid w:val="000C528E"/>
    <w:rsid w:val="000C539D"/>
    <w:rsid w:val="000C57CB"/>
    <w:rsid w:val="000C585B"/>
    <w:rsid w:val="000C5BC3"/>
    <w:rsid w:val="000C5D08"/>
    <w:rsid w:val="000C6422"/>
    <w:rsid w:val="000C64AC"/>
    <w:rsid w:val="000C6A42"/>
    <w:rsid w:val="000C6A63"/>
    <w:rsid w:val="000C6C53"/>
    <w:rsid w:val="000C6FE6"/>
    <w:rsid w:val="000C7268"/>
    <w:rsid w:val="000C72D4"/>
    <w:rsid w:val="000C734B"/>
    <w:rsid w:val="000C73D8"/>
    <w:rsid w:val="000C7A70"/>
    <w:rsid w:val="000C7AA3"/>
    <w:rsid w:val="000C7EF2"/>
    <w:rsid w:val="000D045B"/>
    <w:rsid w:val="000D0484"/>
    <w:rsid w:val="000D0C39"/>
    <w:rsid w:val="000D0D00"/>
    <w:rsid w:val="000D0E26"/>
    <w:rsid w:val="000D0EB7"/>
    <w:rsid w:val="000D100C"/>
    <w:rsid w:val="000D1343"/>
    <w:rsid w:val="000D140D"/>
    <w:rsid w:val="000D171E"/>
    <w:rsid w:val="000D18C3"/>
    <w:rsid w:val="000D1E15"/>
    <w:rsid w:val="000D2033"/>
    <w:rsid w:val="000D2195"/>
    <w:rsid w:val="000D3024"/>
    <w:rsid w:val="000D316A"/>
    <w:rsid w:val="000D351C"/>
    <w:rsid w:val="000D3773"/>
    <w:rsid w:val="000D3BB9"/>
    <w:rsid w:val="000D3EAA"/>
    <w:rsid w:val="000D4300"/>
    <w:rsid w:val="000D43EF"/>
    <w:rsid w:val="000D43F3"/>
    <w:rsid w:val="000D4516"/>
    <w:rsid w:val="000D46D6"/>
    <w:rsid w:val="000D48C5"/>
    <w:rsid w:val="000D4A05"/>
    <w:rsid w:val="000D4BC3"/>
    <w:rsid w:val="000D4C0F"/>
    <w:rsid w:val="000D4CDD"/>
    <w:rsid w:val="000D4DA6"/>
    <w:rsid w:val="000D4E10"/>
    <w:rsid w:val="000D517A"/>
    <w:rsid w:val="000D5413"/>
    <w:rsid w:val="000D54F8"/>
    <w:rsid w:val="000D5644"/>
    <w:rsid w:val="000D5660"/>
    <w:rsid w:val="000D5960"/>
    <w:rsid w:val="000D5BA3"/>
    <w:rsid w:val="000D6305"/>
    <w:rsid w:val="000D631B"/>
    <w:rsid w:val="000D6342"/>
    <w:rsid w:val="000D646C"/>
    <w:rsid w:val="000D674A"/>
    <w:rsid w:val="000D6E85"/>
    <w:rsid w:val="000D70C9"/>
    <w:rsid w:val="000D725F"/>
    <w:rsid w:val="000D7D03"/>
    <w:rsid w:val="000D7E82"/>
    <w:rsid w:val="000E0239"/>
    <w:rsid w:val="000E0326"/>
    <w:rsid w:val="000E04FE"/>
    <w:rsid w:val="000E0514"/>
    <w:rsid w:val="000E076D"/>
    <w:rsid w:val="000E0899"/>
    <w:rsid w:val="000E0B47"/>
    <w:rsid w:val="000E0B4E"/>
    <w:rsid w:val="000E0DC2"/>
    <w:rsid w:val="000E119A"/>
    <w:rsid w:val="000E11CC"/>
    <w:rsid w:val="000E138D"/>
    <w:rsid w:val="000E18A8"/>
    <w:rsid w:val="000E18F8"/>
    <w:rsid w:val="000E1A63"/>
    <w:rsid w:val="000E20E1"/>
    <w:rsid w:val="000E265D"/>
    <w:rsid w:val="000E26EE"/>
    <w:rsid w:val="000E2719"/>
    <w:rsid w:val="000E2861"/>
    <w:rsid w:val="000E299D"/>
    <w:rsid w:val="000E2B73"/>
    <w:rsid w:val="000E2DB1"/>
    <w:rsid w:val="000E2FF9"/>
    <w:rsid w:val="000E309B"/>
    <w:rsid w:val="000E34A5"/>
    <w:rsid w:val="000E38D1"/>
    <w:rsid w:val="000E3B4F"/>
    <w:rsid w:val="000E4004"/>
    <w:rsid w:val="000E412E"/>
    <w:rsid w:val="000E438C"/>
    <w:rsid w:val="000E540C"/>
    <w:rsid w:val="000E5503"/>
    <w:rsid w:val="000E5920"/>
    <w:rsid w:val="000E5BFA"/>
    <w:rsid w:val="000E600E"/>
    <w:rsid w:val="000E6037"/>
    <w:rsid w:val="000E60FF"/>
    <w:rsid w:val="000E676E"/>
    <w:rsid w:val="000E68D3"/>
    <w:rsid w:val="000E6C10"/>
    <w:rsid w:val="000E6D4E"/>
    <w:rsid w:val="000E6FB5"/>
    <w:rsid w:val="000E746E"/>
    <w:rsid w:val="000E749D"/>
    <w:rsid w:val="000E7888"/>
    <w:rsid w:val="000E7893"/>
    <w:rsid w:val="000E798C"/>
    <w:rsid w:val="000E79A7"/>
    <w:rsid w:val="000E7D1C"/>
    <w:rsid w:val="000E7DD4"/>
    <w:rsid w:val="000F0233"/>
    <w:rsid w:val="000F0424"/>
    <w:rsid w:val="000F04C9"/>
    <w:rsid w:val="000F0A04"/>
    <w:rsid w:val="000F0A14"/>
    <w:rsid w:val="000F0C73"/>
    <w:rsid w:val="000F0EA4"/>
    <w:rsid w:val="000F1AF1"/>
    <w:rsid w:val="000F1C00"/>
    <w:rsid w:val="000F1C6E"/>
    <w:rsid w:val="000F1F8C"/>
    <w:rsid w:val="000F2150"/>
    <w:rsid w:val="000F2659"/>
    <w:rsid w:val="000F2C27"/>
    <w:rsid w:val="000F310E"/>
    <w:rsid w:val="000F3152"/>
    <w:rsid w:val="000F31F1"/>
    <w:rsid w:val="000F3598"/>
    <w:rsid w:val="000F36E6"/>
    <w:rsid w:val="000F3712"/>
    <w:rsid w:val="000F371C"/>
    <w:rsid w:val="000F39CE"/>
    <w:rsid w:val="000F3C16"/>
    <w:rsid w:val="000F3D98"/>
    <w:rsid w:val="000F3D99"/>
    <w:rsid w:val="000F3DB5"/>
    <w:rsid w:val="000F42A4"/>
    <w:rsid w:val="000F42CF"/>
    <w:rsid w:val="000F4501"/>
    <w:rsid w:val="000F453B"/>
    <w:rsid w:val="000F4916"/>
    <w:rsid w:val="000F4B75"/>
    <w:rsid w:val="000F4C02"/>
    <w:rsid w:val="000F4DBD"/>
    <w:rsid w:val="000F4E43"/>
    <w:rsid w:val="000F4E8E"/>
    <w:rsid w:val="000F5120"/>
    <w:rsid w:val="000F5155"/>
    <w:rsid w:val="000F5295"/>
    <w:rsid w:val="000F5846"/>
    <w:rsid w:val="000F6157"/>
    <w:rsid w:val="000F6DF2"/>
    <w:rsid w:val="000F70C5"/>
    <w:rsid w:val="000F755A"/>
    <w:rsid w:val="000F7571"/>
    <w:rsid w:val="000F7578"/>
    <w:rsid w:val="000F79D5"/>
    <w:rsid w:val="000F7C80"/>
    <w:rsid w:val="00100310"/>
    <w:rsid w:val="0010093B"/>
    <w:rsid w:val="00100ACB"/>
    <w:rsid w:val="00100E2B"/>
    <w:rsid w:val="00100F3E"/>
    <w:rsid w:val="0010103B"/>
    <w:rsid w:val="001013B1"/>
    <w:rsid w:val="001013E6"/>
    <w:rsid w:val="00101502"/>
    <w:rsid w:val="00101617"/>
    <w:rsid w:val="00101763"/>
    <w:rsid w:val="00101B10"/>
    <w:rsid w:val="00101DA3"/>
    <w:rsid w:val="001021FC"/>
    <w:rsid w:val="00102DD7"/>
    <w:rsid w:val="00102E99"/>
    <w:rsid w:val="00102F2F"/>
    <w:rsid w:val="0010309D"/>
    <w:rsid w:val="001032A3"/>
    <w:rsid w:val="001032EF"/>
    <w:rsid w:val="001032F1"/>
    <w:rsid w:val="0010352A"/>
    <w:rsid w:val="00103B83"/>
    <w:rsid w:val="00103D30"/>
    <w:rsid w:val="00104238"/>
    <w:rsid w:val="00104921"/>
    <w:rsid w:val="0010494B"/>
    <w:rsid w:val="00105991"/>
    <w:rsid w:val="00105A62"/>
    <w:rsid w:val="00106103"/>
    <w:rsid w:val="00106227"/>
    <w:rsid w:val="0010663D"/>
    <w:rsid w:val="00106640"/>
    <w:rsid w:val="00106706"/>
    <w:rsid w:val="00106841"/>
    <w:rsid w:val="0010697B"/>
    <w:rsid w:val="00106A73"/>
    <w:rsid w:val="00106ADE"/>
    <w:rsid w:val="00106C87"/>
    <w:rsid w:val="00106FBB"/>
    <w:rsid w:val="00106FF9"/>
    <w:rsid w:val="00107009"/>
    <w:rsid w:val="0010709A"/>
    <w:rsid w:val="00107341"/>
    <w:rsid w:val="00107476"/>
    <w:rsid w:val="001075FA"/>
    <w:rsid w:val="00107A6B"/>
    <w:rsid w:val="00107AA0"/>
    <w:rsid w:val="00107B75"/>
    <w:rsid w:val="00107C08"/>
    <w:rsid w:val="001103C2"/>
    <w:rsid w:val="00110D19"/>
    <w:rsid w:val="0011126E"/>
    <w:rsid w:val="001112B4"/>
    <w:rsid w:val="00111417"/>
    <w:rsid w:val="00111CA6"/>
    <w:rsid w:val="00111D3F"/>
    <w:rsid w:val="00111D9A"/>
    <w:rsid w:val="00112505"/>
    <w:rsid w:val="00112B8A"/>
    <w:rsid w:val="00112E59"/>
    <w:rsid w:val="001131FF"/>
    <w:rsid w:val="001132C7"/>
    <w:rsid w:val="00113FB6"/>
    <w:rsid w:val="00114168"/>
    <w:rsid w:val="00114303"/>
    <w:rsid w:val="00114403"/>
    <w:rsid w:val="0011487D"/>
    <w:rsid w:val="00114B5A"/>
    <w:rsid w:val="00114B9D"/>
    <w:rsid w:val="00114D6B"/>
    <w:rsid w:val="001150DB"/>
    <w:rsid w:val="001151AA"/>
    <w:rsid w:val="0011540A"/>
    <w:rsid w:val="00115682"/>
    <w:rsid w:val="0011597F"/>
    <w:rsid w:val="0011636A"/>
    <w:rsid w:val="00117267"/>
    <w:rsid w:val="0011740D"/>
    <w:rsid w:val="00117721"/>
    <w:rsid w:val="001177E0"/>
    <w:rsid w:val="001178F2"/>
    <w:rsid w:val="00117A8F"/>
    <w:rsid w:val="00117B9F"/>
    <w:rsid w:val="00117EB8"/>
    <w:rsid w:val="0012026F"/>
    <w:rsid w:val="00120908"/>
    <w:rsid w:val="00120EE1"/>
    <w:rsid w:val="00121498"/>
    <w:rsid w:val="0012191C"/>
    <w:rsid w:val="00121BB0"/>
    <w:rsid w:val="00121D07"/>
    <w:rsid w:val="00121D37"/>
    <w:rsid w:val="00122342"/>
    <w:rsid w:val="001224EE"/>
    <w:rsid w:val="001225AD"/>
    <w:rsid w:val="00122703"/>
    <w:rsid w:val="001227A7"/>
    <w:rsid w:val="001231C8"/>
    <w:rsid w:val="0012325B"/>
    <w:rsid w:val="00123575"/>
    <w:rsid w:val="00123BB6"/>
    <w:rsid w:val="00123E34"/>
    <w:rsid w:val="0012410F"/>
    <w:rsid w:val="00124436"/>
    <w:rsid w:val="001247DB"/>
    <w:rsid w:val="00124A65"/>
    <w:rsid w:val="00124F0C"/>
    <w:rsid w:val="00125047"/>
    <w:rsid w:val="00125341"/>
    <w:rsid w:val="0012544D"/>
    <w:rsid w:val="00125731"/>
    <w:rsid w:val="001259AD"/>
    <w:rsid w:val="00125A0B"/>
    <w:rsid w:val="00125B03"/>
    <w:rsid w:val="00125EE3"/>
    <w:rsid w:val="001260F0"/>
    <w:rsid w:val="00126100"/>
    <w:rsid w:val="00126400"/>
    <w:rsid w:val="00126B0A"/>
    <w:rsid w:val="00126E66"/>
    <w:rsid w:val="00126EF1"/>
    <w:rsid w:val="00126FF5"/>
    <w:rsid w:val="00127004"/>
    <w:rsid w:val="001271FF"/>
    <w:rsid w:val="0012726C"/>
    <w:rsid w:val="00127C7D"/>
    <w:rsid w:val="0013024A"/>
    <w:rsid w:val="001303B6"/>
    <w:rsid w:val="0013050B"/>
    <w:rsid w:val="00130B4D"/>
    <w:rsid w:val="00130ECB"/>
    <w:rsid w:val="00130F73"/>
    <w:rsid w:val="00131145"/>
    <w:rsid w:val="00131354"/>
    <w:rsid w:val="001313C2"/>
    <w:rsid w:val="00131680"/>
    <w:rsid w:val="001316E6"/>
    <w:rsid w:val="0013183C"/>
    <w:rsid w:val="001318C7"/>
    <w:rsid w:val="0013264F"/>
    <w:rsid w:val="001328F7"/>
    <w:rsid w:val="00132920"/>
    <w:rsid w:val="00132B71"/>
    <w:rsid w:val="00132CD0"/>
    <w:rsid w:val="00133594"/>
    <w:rsid w:val="001340E5"/>
    <w:rsid w:val="0013458F"/>
    <w:rsid w:val="001347B8"/>
    <w:rsid w:val="00134C2A"/>
    <w:rsid w:val="00134FA1"/>
    <w:rsid w:val="0013520C"/>
    <w:rsid w:val="00135532"/>
    <w:rsid w:val="001356C9"/>
    <w:rsid w:val="00135762"/>
    <w:rsid w:val="001357E9"/>
    <w:rsid w:val="00135A32"/>
    <w:rsid w:val="00135B09"/>
    <w:rsid w:val="00135B4F"/>
    <w:rsid w:val="00135F70"/>
    <w:rsid w:val="0013612A"/>
    <w:rsid w:val="0013669B"/>
    <w:rsid w:val="00136B52"/>
    <w:rsid w:val="00136BED"/>
    <w:rsid w:val="00136D34"/>
    <w:rsid w:val="00136E2C"/>
    <w:rsid w:val="00137384"/>
    <w:rsid w:val="00137408"/>
    <w:rsid w:val="00137540"/>
    <w:rsid w:val="001376C3"/>
    <w:rsid w:val="00137842"/>
    <w:rsid w:val="00137F26"/>
    <w:rsid w:val="001401E5"/>
    <w:rsid w:val="001401FF"/>
    <w:rsid w:val="001402F9"/>
    <w:rsid w:val="00140704"/>
    <w:rsid w:val="00140753"/>
    <w:rsid w:val="001407B0"/>
    <w:rsid w:val="00140866"/>
    <w:rsid w:val="001415DF"/>
    <w:rsid w:val="001418B9"/>
    <w:rsid w:val="00141940"/>
    <w:rsid w:val="0014224F"/>
    <w:rsid w:val="00142656"/>
    <w:rsid w:val="00142ABD"/>
    <w:rsid w:val="00143026"/>
    <w:rsid w:val="001430EB"/>
    <w:rsid w:val="001431BE"/>
    <w:rsid w:val="0014378F"/>
    <w:rsid w:val="00143A9B"/>
    <w:rsid w:val="00143D3B"/>
    <w:rsid w:val="00143DC5"/>
    <w:rsid w:val="00143E29"/>
    <w:rsid w:val="00143E8D"/>
    <w:rsid w:val="0014424F"/>
    <w:rsid w:val="00144353"/>
    <w:rsid w:val="00144363"/>
    <w:rsid w:val="00144391"/>
    <w:rsid w:val="00144688"/>
    <w:rsid w:val="00144927"/>
    <w:rsid w:val="00144934"/>
    <w:rsid w:val="00144AAD"/>
    <w:rsid w:val="001458BB"/>
    <w:rsid w:val="001458C3"/>
    <w:rsid w:val="0014595A"/>
    <w:rsid w:val="00145B61"/>
    <w:rsid w:val="00145F7F"/>
    <w:rsid w:val="0014613F"/>
    <w:rsid w:val="001462B5"/>
    <w:rsid w:val="001463AC"/>
    <w:rsid w:val="00146410"/>
    <w:rsid w:val="0014670C"/>
    <w:rsid w:val="0014685C"/>
    <w:rsid w:val="001468A3"/>
    <w:rsid w:val="0014692F"/>
    <w:rsid w:val="00146C6F"/>
    <w:rsid w:val="0014723A"/>
    <w:rsid w:val="00147664"/>
    <w:rsid w:val="00147839"/>
    <w:rsid w:val="001478A0"/>
    <w:rsid w:val="001478FD"/>
    <w:rsid w:val="0014798C"/>
    <w:rsid w:val="00147BCA"/>
    <w:rsid w:val="001503F1"/>
    <w:rsid w:val="001507F3"/>
    <w:rsid w:val="00150BBD"/>
    <w:rsid w:val="00151041"/>
    <w:rsid w:val="0015178D"/>
    <w:rsid w:val="001518A9"/>
    <w:rsid w:val="001518E2"/>
    <w:rsid w:val="0015191A"/>
    <w:rsid w:val="001519F9"/>
    <w:rsid w:val="00151A1A"/>
    <w:rsid w:val="00151A20"/>
    <w:rsid w:val="00151B75"/>
    <w:rsid w:val="001521AE"/>
    <w:rsid w:val="001530D9"/>
    <w:rsid w:val="00153143"/>
    <w:rsid w:val="00153510"/>
    <w:rsid w:val="001535BB"/>
    <w:rsid w:val="00153779"/>
    <w:rsid w:val="001537C0"/>
    <w:rsid w:val="00153905"/>
    <w:rsid w:val="00153E61"/>
    <w:rsid w:val="00153F80"/>
    <w:rsid w:val="00153FB1"/>
    <w:rsid w:val="00154209"/>
    <w:rsid w:val="00154AB5"/>
    <w:rsid w:val="001550AB"/>
    <w:rsid w:val="00155179"/>
    <w:rsid w:val="001558E6"/>
    <w:rsid w:val="00155FB4"/>
    <w:rsid w:val="00156E6F"/>
    <w:rsid w:val="00156F5B"/>
    <w:rsid w:val="00157308"/>
    <w:rsid w:val="001575A3"/>
    <w:rsid w:val="00157628"/>
    <w:rsid w:val="001578C0"/>
    <w:rsid w:val="00157CCB"/>
    <w:rsid w:val="00157F79"/>
    <w:rsid w:val="00160534"/>
    <w:rsid w:val="00160603"/>
    <w:rsid w:val="00160955"/>
    <w:rsid w:val="00160D68"/>
    <w:rsid w:val="0016151E"/>
    <w:rsid w:val="001616A8"/>
    <w:rsid w:val="0016179D"/>
    <w:rsid w:val="00161CA4"/>
    <w:rsid w:val="00162539"/>
    <w:rsid w:val="00162BB3"/>
    <w:rsid w:val="00162CB5"/>
    <w:rsid w:val="00162EDF"/>
    <w:rsid w:val="0016318A"/>
    <w:rsid w:val="001635D8"/>
    <w:rsid w:val="00163700"/>
    <w:rsid w:val="001639F0"/>
    <w:rsid w:val="00163E6A"/>
    <w:rsid w:val="00163ED2"/>
    <w:rsid w:val="00163F72"/>
    <w:rsid w:val="00163FF6"/>
    <w:rsid w:val="00164679"/>
    <w:rsid w:val="00164B3C"/>
    <w:rsid w:val="001652C7"/>
    <w:rsid w:val="001659A4"/>
    <w:rsid w:val="00165E1D"/>
    <w:rsid w:val="00165E6C"/>
    <w:rsid w:val="001660F3"/>
    <w:rsid w:val="00166855"/>
    <w:rsid w:val="00166B97"/>
    <w:rsid w:val="00166BA0"/>
    <w:rsid w:val="00166D75"/>
    <w:rsid w:val="001670FE"/>
    <w:rsid w:val="00167169"/>
    <w:rsid w:val="001675F5"/>
    <w:rsid w:val="001676ED"/>
    <w:rsid w:val="001677F0"/>
    <w:rsid w:val="00167818"/>
    <w:rsid w:val="0016791A"/>
    <w:rsid w:val="001701E7"/>
    <w:rsid w:val="0017038B"/>
    <w:rsid w:val="00170763"/>
    <w:rsid w:val="00170ABD"/>
    <w:rsid w:val="00170BA1"/>
    <w:rsid w:val="00170EDE"/>
    <w:rsid w:val="0017103A"/>
    <w:rsid w:val="0017111C"/>
    <w:rsid w:val="00171238"/>
    <w:rsid w:val="0017133E"/>
    <w:rsid w:val="00171378"/>
    <w:rsid w:val="001713B6"/>
    <w:rsid w:val="001716B5"/>
    <w:rsid w:val="00171704"/>
    <w:rsid w:val="001719CF"/>
    <w:rsid w:val="00171E68"/>
    <w:rsid w:val="001724B2"/>
    <w:rsid w:val="001724C5"/>
    <w:rsid w:val="00172554"/>
    <w:rsid w:val="0017280D"/>
    <w:rsid w:val="00172906"/>
    <w:rsid w:val="00172A6F"/>
    <w:rsid w:val="00172BE6"/>
    <w:rsid w:val="00172E00"/>
    <w:rsid w:val="00173004"/>
    <w:rsid w:val="00173332"/>
    <w:rsid w:val="00173624"/>
    <w:rsid w:val="00173B6E"/>
    <w:rsid w:val="00173F69"/>
    <w:rsid w:val="001743BE"/>
    <w:rsid w:val="001744C6"/>
    <w:rsid w:val="0017490B"/>
    <w:rsid w:val="001749E8"/>
    <w:rsid w:val="001749FB"/>
    <w:rsid w:val="00174F21"/>
    <w:rsid w:val="001753AD"/>
    <w:rsid w:val="001754A5"/>
    <w:rsid w:val="00175955"/>
    <w:rsid w:val="00175FAB"/>
    <w:rsid w:val="0017603D"/>
    <w:rsid w:val="00176543"/>
    <w:rsid w:val="001767E7"/>
    <w:rsid w:val="00176AAA"/>
    <w:rsid w:val="00176C82"/>
    <w:rsid w:val="00176C97"/>
    <w:rsid w:val="00176F93"/>
    <w:rsid w:val="001772F8"/>
    <w:rsid w:val="001775AB"/>
    <w:rsid w:val="00177735"/>
    <w:rsid w:val="00177829"/>
    <w:rsid w:val="001779A9"/>
    <w:rsid w:val="00177CA0"/>
    <w:rsid w:val="00177D7D"/>
    <w:rsid w:val="0018016F"/>
    <w:rsid w:val="0018045F"/>
    <w:rsid w:val="0018057D"/>
    <w:rsid w:val="00180814"/>
    <w:rsid w:val="001808FB"/>
    <w:rsid w:val="00180946"/>
    <w:rsid w:val="0018194D"/>
    <w:rsid w:val="00181CDB"/>
    <w:rsid w:val="00181EE2"/>
    <w:rsid w:val="00181EF9"/>
    <w:rsid w:val="001820CB"/>
    <w:rsid w:val="0018229B"/>
    <w:rsid w:val="001824E7"/>
    <w:rsid w:val="00182506"/>
    <w:rsid w:val="00182734"/>
    <w:rsid w:val="00182E00"/>
    <w:rsid w:val="00183013"/>
    <w:rsid w:val="00183160"/>
    <w:rsid w:val="001831B6"/>
    <w:rsid w:val="00183472"/>
    <w:rsid w:val="00183734"/>
    <w:rsid w:val="00183749"/>
    <w:rsid w:val="001838CD"/>
    <w:rsid w:val="00183A05"/>
    <w:rsid w:val="00183EF4"/>
    <w:rsid w:val="0018401C"/>
    <w:rsid w:val="0018475F"/>
    <w:rsid w:val="00184901"/>
    <w:rsid w:val="00184ADD"/>
    <w:rsid w:val="00184B31"/>
    <w:rsid w:val="00184BC9"/>
    <w:rsid w:val="00184F35"/>
    <w:rsid w:val="00185000"/>
    <w:rsid w:val="00185784"/>
    <w:rsid w:val="001858FB"/>
    <w:rsid w:val="00185A6C"/>
    <w:rsid w:val="00185C13"/>
    <w:rsid w:val="0018629E"/>
    <w:rsid w:val="0018645A"/>
    <w:rsid w:val="00186495"/>
    <w:rsid w:val="00186910"/>
    <w:rsid w:val="00186A5E"/>
    <w:rsid w:val="00187100"/>
    <w:rsid w:val="001873CE"/>
    <w:rsid w:val="00187403"/>
    <w:rsid w:val="00190122"/>
    <w:rsid w:val="00190CE6"/>
    <w:rsid w:val="0019114E"/>
    <w:rsid w:val="00191231"/>
    <w:rsid w:val="00191274"/>
    <w:rsid w:val="00191469"/>
    <w:rsid w:val="0019190A"/>
    <w:rsid w:val="00191B34"/>
    <w:rsid w:val="00191BC4"/>
    <w:rsid w:val="00191C34"/>
    <w:rsid w:val="001922C8"/>
    <w:rsid w:val="00192CA1"/>
    <w:rsid w:val="001933A9"/>
    <w:rsid w:val="00193412"/>
    <w:rsid w:val="00193837"/>
    <w:rsid w:val="0019390F"/>
    <w:rsid w:val="001939F9"/>
    <w:rsid w:val="00193AC9"/>
    <w:rsid w:val="00193DC2"/>
    <w:rsid w:val="001944D6"/>
    <w:rsid w:val="00194846"/>
    <w:rsid w:val="00194A8F"/>
    <w:rsid w:val="00194FBB"/>
    <w:rsid w:val="001951B6"/>
    <w:rsid w:val="00195597"/>
    <w:rsid w:val="001955FE"/>
    <w:rsid w:val="001957DB"/>
    <w:rsid w:val="00195808"/>
    <w:rsid w:val="00195866"/>
    <w:rsid w:val="001958AC"/>
    <w:rsid w:val="00195D51"/>
    <w:rsid w:val="00195D8E"/>
    <w:rsid w:val="00195EF8"/>
    <w:rsid w:val="001967A4"/>
    <w:rsid w:val="0019693B"/>
    <w:rsid w:val="00196A5D"/>
    <w:rsid w:val="00196B3F"/>
    <w:rsid w:val="00196C07"/>
    <w:rsid w:val="001974F4"/>
    <w:rsid w:val="00197AC4"/>
    <w:rsid w:val="00197B79"/>
    <w:rsid w:val="00197CAE"/>
    <w:rsid w:val="001A0262"/>
    <w:rsid w:val="001A0274"/>
    <w:rsid w:val="001A07A1"/>
    <w:rsid w:val="001A0B7A"/>
    <w:rsid w:val="001A0D6C"/>
    <w:rsid w:val="001A0DAC"/>
    <w:rsid w:val="001A12E5"/>
    <w:rsid w:val="001A1339"/>
    <w:rsid w:val="001A161D"/>
    <w:rsid w:val="001A1DCC"/>
    <w:rsid w:val="001A1EC4"/>
    <w:rsid w:val="001A27CF"/>
    <w:rsid w:val="001A2A01"/>
    <w:rsid w:val="001A2BEB"/>
    <w:rsid w:val="001A33FA"/>
    <w:rsid w:val="001A3480"/>
    <w:rsid w:val="001A4291"/>
    <w:rsid w:val="001A42E0"/>
    <w:rsid w:val="001A4427"/>
    <w:rsid w:val="001A4872"/>
    <w:rsid w:val="001A4A1E"/>
    <w:rsid w:val="001A4D2A"/>
    <w:rsid w:val="001A4D74"/>
    <w:rsid w:val="001A4FA5"/>
    <w:rsid w:val="001A55D4"/>
    <w:rsid w:val="001A592B"/>
    <w:rsid w:val="001A594C"/>
    <w:rsid w:val="001A5A87"/>
    <w:rsid w:val="001A5B3D"/>
    <w:rsid w:val="001A5B67"/>
    <w:rsid w:val="001A5C15"/>
    <w:rsid w:val="001A6058"/>
    <w:rsid w:val="001A6235"/>
    <w:rsid w:val="001A6300"/>
    <w:rsid w:val="001A636C"/>
    <w:rsid w:val="001A650E"/>
    <w:rsid w:val="001A65C1"/>
    <w:rsid w:val="001A65CC"/>
    <w:rsid w:val="001A66A3"/>
    <w:rsid w:val="001A6D5E"/>
    <w:rsid w:val="001A6DBE"/>
    <w:rsid w:val="001A6E5F"/>
    <w:rsid w:val="001A7046"/>
    <w:rsid w:val="001A7191"/>
    <w:rsid w:val="001A7547"/>
    <w:rsid w:val="001A7802"/>
    <w:rsid w:val="001A7885"/>
    <w:rsid w:val="001A7AEB"/>
    <w:rsid w:val="001A7C3B"/>
    <w:rsid w:val="001A7C8B"/>
    <w:rsid w:val="001B0191"/>
    <w:rsid w:val="001B0317"/>
    <w:rsid w:val="001B066E"/>
    <w:rsid w:val="001B0725"/>
    <w:rsid w:val="001B0762"/>
    <w:rsid w:val="001B0D84"/>
    <w:rsid w:val="001B10F9"/>
    <w:rsid w:val="001B11D4"/>
    <w:rsid w:val="001B1346"/>
    <w:rsid w:val="001B137F"/>
    <w:rsid w:val="001B145E"/>
    <w:rsid w:val="001B1D41"/>
    <w:rsid w:val="001B2113"/>
    <w:rsid w:val="001B2268"/>
    <w:rsid w:val="001B2A35"/>
    <w:rsid w:val="001B3342"/>
    <w:rsid w:val="001B3595"/>
    <w:rsid w:val="001B3973"/>
    <w:rsid w:val="001B3A3E"/>
    <w:rsid w:val="001B3B02"/>
    <w:rsid w:val="001B3DCB"/>
    <w:rsid w:val="001B3E4D"/>
    <w:rsid w:val="001B4451"/>
    <w:rsid w:val="001B4B22"/>
    <w:rsid w:val="001B518E"/>
    <w:rsid w:val="001B51CF"/>
    <w:rsid w:val="001B578E"/>
    <w:rsid w:val="001B5C26"/>
    <w:rsid w:val="001B606E"/>
    <w:rsid w:val="001B614D"/>
    <w:rsid w:val="001B639C"/>
    <w:rsid w:val="001B6E23"/>
    <w:rsid w:val="001B6E33"/>
    <w:rsid w:val="001B76CF"/>
    <w:rsid w:val="001B77F6"/>
    <w:rsid w:val="001B7CEB"/>
    <w:rsid w:val="001B7FA2"/>
    <w:rsid w:val="001C003D"/>
    <w:rsid w:val="001C0618"/>
    <w:rsid w:val="001C0637"/>
    <w:rsid w:val="001C080D"/>
    <w:rsid w:val="001C0BE0"/>
    <w:rsid w:val="001C1003"/>
    <w:rsid w:val="001C11C1"/>
    <w:rsid w:val="001C1569"/>
    <w:rsid w:val="001C1640"/>
    <w:rsid w:val="001C1670"/>
    <w:rsid w:val="001C1818"/>
    <w:rsid w:val="001C1840"/>
    <w:rsid w:val="001C1A4C"/>
    <w:rsid w:val="001C1BD1"/>
    <w:rsid w:val="001C1E10"/>
    <w:rsid w:val="001C2191"/>
    <w:rsid w:val="001C2668"/>
    <w:rsid w:val="001C27C6"/>
    <w:rsid w:val="001C2A39"/>
    <w:rsid w:val="001C2DF3"/>
    <w:rsid w:val="001C313C"/>
    <w:rsid w:val="001C3C83"/>
    <w:rsid w:val="001C3E64"/>
    <w:rsid w:val="001C47AF"/>
    <w:rsid w:val="001C4952"/>
    <w:rsid w:val="001C4CF7"/>
    <w:rsid w:val="001C50FC"/>
    <w:rsid w:val="001C57D9"/>
    <w:rsid w:val="001C60C5"/>
    <w:rsid w:val="001C6353"/>
    <w:rsid w:val="001C6402"/>
    <w:rsid w:val="001C64AB"/>
    <w:rsid w:val="001C64BB"/>
    <w:rsid w:val="001C65AD"/>
    <w:rsid w:val="001C6632"/>
    <w:rsid w:val="001C67C8"/>
    <w:rsid w:val="001C6A26"/>
    <w:rsid w:val="001C6C07"/>
    <w:rsid w:val="001C6C8E"/>
    <w:rsid w:val="001C7091"/>
    <w:rsid w:val="001C7102"/>
    <w:rsid w:val="001C727B"/>
    <w:rsid w:val="001C75FB"/>
    <w:rsid w:val="001C7B13"/>
    <w:rsid w:val="001C7C7D"/>
    <w:rsid w:val="001D0025"/>
    <w:rsid w:val="001D02D3"/>
    <w:rsid w:val="001D038E"/>
    <w:rsid w:val="001D0474"/>
    <w:rsid w:val="001D0A50"/>
    <w:rsid w:val="001D0A87"/>
    <w:rsid w:val="001D0CE6"/>
    <w:rsid w:val="001D0D3D"/>
    <w:rsid w:val="001D0DDC"/>
    <w:rsid w:val="001D13A7"/>
    <w:rsid w:val="001D1404"/>
    <w:rsid w:val="001D14C9"/>
    <w:rsid w:val="001D185B"/>
    <w:rsid w:val="001D1862"/>
    <w:rsid w:val="001D1AD6"/>
    <w:rsid w:val="001D1B5E"/>
    <w:rsid w:val="001D1C09"/>
    <w:rsid w:val="001D1C62"/>
    <w:rsid w:val="001D1CC1"/>
    <w:rsid w:val="001D2443"/>
    <w:rsid w:val="001D24A6"/>
    <w:rsid w:val="001D28C6"/>
    <w:rsid w:val="001D29CF"/>
    <w:rsid w:val="001D2B6A"/>
    <w:rsid w:val="001D2CBD"/>
    <w:rsid w:val="001D31F0"/>
    <w:rsid w:val="001D3283"/>
    <w:rsid w:val="001D343A"/>
    <w:rsid w:val="001D35F5"/>
    <w:rsid w:val="001D374C"/>
    <w:rsid w:val="001D3804"/>
    <w:rsid w:val="001D3BFD"/>
    <w:rsid w:val="001D40E0"/>
    <w:rsid w:val="001D4502"/>
    <w:rsid w:val="001D4571"/>
    <w:rsid w:val="001D46E7"/>
    <w:rsid w:val="001D4CD0"/>
    <w:rsid w:val="001D4CD9"/>
    <w:rsid w:val="001D50FD"/>
    <w:rsid w:val="001D55C8"/>
    <w:rsid w:val="001D578A"/>
    <w:rsid w:val="001D578E"/>
    <w:rsid w:val="001D5A2D"/>
    <w:rsid w:val="001D5A6A"/>
    <w:rsid w:val="001D5A79"/>
    <w:rsid w:val="001D6373"/>
    <w:rsid w:val="001D64E1"/>
    <w:rsid w:val="001D6782"/>
    <w:rsid w:val="001D6972"/>
    <w:rsid w:val="001D70F5"/>
    <w:rsid w:val="001D7672"/>
    <w:rsid w:val="001D7708"/>
    <w:rsid w:val="001D797B"/>
    <w:rsid w:val="001D7BB2"/>
    <w:rsid w:val="001D7D85"/>
    <w:rsid w:val="001E0388"/>
    <w:rsid w:val="001E080F"/>
    <w:rsid w:val="001E0A59"/>
    <w:rsid w:val="001E1753"/>
    <w:rsid w:val="001E1842"/>
    <w:rsid w:val="001E1A15"/>
    <w:rsid w:val="001E1CD6"/>
    <w:rsid w:val="001E1EF6"/>
    <w:rsid w:val="001E384D"/>
    <w:rsid w:val="001E3B50"/>
    <w:rsid w:val="001E3D98"/>
    <w:rsid w:val="001E3F4D"/>
    <w:rsid w:val="001E40D3"/>
    <w:rsid w:val="001E420B"/>
    <w:rsid w:val="001E42B5"/>
    <w:rsid w:val="001E473A"/>
    <w:rsid w:val="001E4D44"/>
    <w:rsid w:val="001E511C"/>
    <w:rsid w:val="001E525C"/>
    <w:rsid w:val="001E5B24"/>
    <w:rsid w:val="001E5E8E"/>
    <w:rsid w:val="001E6108"/>
    <w:rsid w:val="001E618F"/>
    <w:rsid w:val="001E634B"/>
    <w:rsid w:val="001E63AE"/>
    <w:rsid w:val="001E64DD"/>
    <w:rsid w:val="001E6595"/>
    <w:rsid w:val="001E67D9"/>
    <w:rsid w:val="001E70BE"/>
    <w:rsid w:val="001E70DD"/>
    <w:rsid w:val="001E7322"/>
    <w:rsid w:val="001E765E"/>
    <w:rsid w:val="001E7A41"/>
    <w:rsid w:val="001E7C62"/>
    <w:rsid w:val="001E7D1B"/>
    <w:rsid w:val="001E7DA4"/>
    <w:rsid w:val="001F0068"/>
    <w:rsid w:val="001F046B"/>
    <w:rsid w:val="001F0988"/>
    <w:rsid w:val="001F0CFB"/>
    <w:rsid w:val="001F102D"/>
    <w:rsid w:val="001F17D9"/>
    <w:rsid w:val="001F1B4D"/>
    <w:rsid w:val="001F2170"/>
    <w:rsid w:val="001F2556"/>
    <w:rsid w:val="001F2E94"/>
    <w:rsid w:val="001F320C"/>
    <w:rsid w:val="001F34D6"/>
    <w:rsid w:val="001F3657"/>
    <w:rsid w:val="001F388C"/>
    <w:rsid w:val="001F3C12"/>
    <w:rsid w:val="001F3D9A"/>
    <w:rsid w:val="001F43DC"/>
    <w:rsid w:val="001F44D8"/>
    <w:rsid w:val="001F44D9"/>
    <w:rsid w:val="001F4A1D"/>
    <w:rsid w:val="001F4B00"/>
    <w:rsid w:val="001F4EEE"/>
    <w:rsid w:val="001F4EF2"/>
    <w:rsid w:val="001F51B2"/>
    <w:rsid w:val="001F5396"/>
    <w:rsid w:val="001F62D3"/>
    <w:rsid w:val="001F6EB4"/>
    <w:rsid w:val="001F7008"/>
    <w:rsid w:val="001F7766"/>
    <w:rsid w:val="001F7C20"/>
    <w:rsid w:val="001F7F89"/>
    <w:rsid w:val="00200B80"/>
    <w:rsid w:val="00200FD5"/>
    <w:rsid w:val="002013F1"/>
    <w:rsid w:val="0020159F"/>
    <w:rsid w:val="00201B29"/>
    <w:rsid w:val="00201BF6"/>
    <w:rsid w:val="00202B5D"/>
    <w:rsid w:val="00202BE8"/>
    <w:rsid w:val="00202DEC"/>
    <w:rsid w:val="00202E27"/>
    <w:rsid w:val="00202EFC"/>
    <w:rsid w:val="002032A3"/>
    <w:rsid w:val="002032F3"/>
    <w:rsid w:val="00203327"/>
    <w:rsid w:val="002033C0"/>
    <w:rsid w:val="002034EA"/>
    <w:rsid w:val="00203D0C"/>
    <w:rsid w:val="002042B9"/>
    <w:rsid w:val="002048BB"/>
    <w:rsid w:val="00204B03"/>
    <w:rsid w:val="002051CB"/>
    <w:rsid w:val="002053AB"/>
    <w:rsid w:val="002053CD"/>
    <w:rsid w:val="00205900"/>
    <w:rsid w:val="00205A73"/>
    <w:rsid w:val="00205E01"/>
    <w:rsid w:val="002062B9"/>
    <w:rsid w:val="002063E7"/>
    <w:rsid w:val="002066C7"/>
    <w:rsid w:val="0020682B"/>
    <w:rsid w:val="00206842"/>
    <w:rsid w:val="00206BF2"/>
    <w:rsid w:val="00206C41"/>
    <w:rsid w:val="00207A60"/>
    <w:rsid w:val="00207BB4"/>
    <w:rsid w:val="00207E98"/>
    <w:rsid w:val="002100C0"/>
    <w:rsid w:val="0021039B"/>
    <w:rsid w:val="002104D7"/>
    <w:rsid w:val="002106AE"/>
    <w:rsid w:val="00210C12"/>
    <w:rsid w:val="00211091"/>
    <w:rsid w:val="002117EB"/>
    <w:rsid w:val="0021191B"/>
    <w:rsid w:val="00211AF1"/>
    <w:rsid w:val="00211B4A"/>
    <w:rsid w:val="00211ED1"/>
    <w:rsid w:val="0021250F"/>
    <w:rsid w:val="0021255C"/>
    <w:rsid w:val="00212705"/>
    <w:rsid w:val="002127A2"/>
    <w:rsid w:val="002135AC"/>
    <w:rsid w:val="002137F2"/>
    <w:rsid w:val="00213C47"/>
    <w:rsid w:val="00213D38"/>
    <w:rsid w:val="00213E4F"/>
    <w:rsid w:val="0021404E"/>
    <w:rsid w:val="0021417B"/>
    <w:rsid w:val="00214205"/>
    <w:rsid w:val="0021421D"/>
    <w:rsid w:val="002148A2"/>
    <w:rsid w:val="002149B2"/>
    <w:rsid w:val="00214CAA"/>
    <w:rsid w:val="00214CAB"/>
    <w:rsid w:val="00214FF9"/>
    <w:rsid w:val="00215428"/>
    <w:rsid w:val="002155FD"/>
    <w:rsid w:val="00215906"/>
    <w:rsid w:val="002159B6"/>
    <w:rsid w:val="00215C1A"/>
    <w:rsid w:val="00215E13"/>
    <w:rsid w:val="00215F77"/>
    <w:rsid w:val="00216696"/>
    <w:rsid w:val="00216F7E"/>
    <w:rsid w:val="002174A2"/>
    <w:rsid w:val="00217762"/>
    <w:rsid w:val="00217821"/>
    <w:rsid w:val="002179A6"/>
    <w:rsid w:val="00217BEF"/>
    <w:rsid w:val="00217DFD"/>
    <w:rsid w:val="00217FD9"/>
    <w:rsid w:val="00220160"/>
    <w:rsid w:val="00220373"/>
    <w:rsid w:val="00220754"/>
    <w:rsid w:val="00220CE4"/>
    <w:rsid w:val="00220D8D"/>
    <w:rsid w:val="00220D99"/>
    <w:rsid w:val="00220F02"/>
    <w:rsid w:val="0022114D"/>
    <w:rsid w:val="00221233"/>
    <w:rsid w:val="002213A0"/>
    <w:rsid w:val="0022152F"/>
    <w:rsid w:val="0022191F"/>
    <w:rsid w:val="00222199"/>
    <w:rsid w:val="002221C5"/>
    <w:rsid w:val="00223A61"/>
    <w:rsid w:val="00223C5A"/>
    <w:rsid w:val="00223D33"/>
    <w:rsid w:val="00223F8F"/>
    <w:rsid w:val="0022430F"/>
    <w:rsid w:val="00224444"/>
    <w:rsid w:val="00224C9D"/>
    <w:rsid w:val="0022532F"/>
    <w:rsid w:val="00225BC7"/>
    <w:rsid w:val="00226107"/>
    <w:rsid w:val="00226154"/>
    <w:rsid w:val="0022619C"/>
    <w:rsid w:val="002264D5"/>
    <w:rsid w:val="0022670A"/>
    <w:rsid w:val="00226FD2"/>
    <w:rsid w:val="00227003"/>
    <w:rsid w:val="00227131"/>
    <w:rsid w:val="0022730A"/>
    <w:rsid w:val="002275EC"/>
    <w:rsid w:val="00227BC1"/>
    <w:rsid w:val="00227E6C"/>
    <w:rsid w:val="00227F18"/>
    <w:rsid w:val="00230137"/>
    <w:rsid w:val="00230437"/>
    <w:rsid w:val="00230448"/>
    <w:rsid w:val="00230530"/>
    <w:rsid w:val="0023066D"/>
    <w:rsid w:val="00230787"/>
    <w:rsid w:val="00230A8B"/>
    <w:rsid w:val="00231214"/>
    <w:rsid w:val="002312C1"/>
    <w:rsid w:val="00231394"/>
    <w:rsid w:val="00231520"/>
    <w:rsid w:val="00231C73"/>
    <w:rsid w:val="00231C90"/>
    <w:rsid w:val="00231F13"/>
    <w:rsid w:val="00232239"/>
    <w:rsid w:val="002323B4"/>
    <w:rsid w:val="00232551"/>
    <w:rsid w:val="00232883"/>
    <w:rsid w:val="00232913"/>
    <w:rsid w:val="00232B24"/>
    <w:rsid w:val="00232D62"/>
    <w:rsid w:val="00232DC7"/>
    <w:rsid w:val="00232E3A"/>
    <w:rsid w:val="00232F5D"/>
    <w:rsid w:val="00233011"/>
    <w:rsid w:val="002330B9"/>
    <w:rsid w:val="00233711"/>
    <w:rsid w:val="0023379B"/>
    <w:rsid w:val="00233E81"/>
    <w:rsid w:val="00233EB7"/>
    <w:rsid w:val="00234186"/>
    <w:rsid w:val="002343EF"/>
    <w:rsid w:val="002348DA"/>
    <w:rsid w:val="00234B1D"/>
    <w:rsid w:val="00234B3D"/>
    <w:rsid w:val="00234B3F"/>
    <w:rsid w:val="00234D40"/>
    <w:rsid w:val="00234E09"/>
    <w:rsid w:val="00234E18"/>
    <w:rsid w:val="002353B5"/>
    <w:rsid w:val="002359DE"/>
    <w:rsid w:val="002359F7"/>
    <w:rsid w:val="00235E0B"/>
    <w:rsid w:val="00236365"/>
    <w:rsid w:val="002366C9"/>
    <w:rsid w:val="00236776"/>
    <w:rsid w:val="0023685E"/>
    <w:rsid w:val="002369E7"/>
    <w:rsid w:val="00236BCD"/>
    <w:rsid w:val="00236D03"/>
    <w:rsid w:val="00237E13"/>
    <w:rsid w:val="00237FA4"/>
    <w:rsid w:val="00240510"/>
    <w:rsid w:val="00240832"/>
    <w:rsid w:val="002409F5"/>
    <w:rsid w:val="002409F6"/>
    <w:rsid w:val="00240D53"/>
    <w:rsid w:val="00240FCB"/>
    <w:rsid w:val="002410AC"/>
    <w:rsid w:val="00241271"/>
    <w:rsid w:val="0024188D"/>
    <w:rsid w:val="00242B75"/>
    <w:rsid w:val="00242BD5"/>
    <w:rsid w:val="00242E8C"/>
    <w:rsid w:val="00242FC6"/>
    <w:rsid w:val="002431EE"/>
    <w:rsid w:val="0024347D"/>
    <w:rsid w:val="00243741"/>
    <w:rsid w:val="00243D46"/>
    <w:rsid w:val="002442B3"/>
    <w:rsid w:val="00244784"/>
    <w:rsid w:val="002453A9"/>
    <w:rsid w:val="0024541D"/>
    <w:rsid w:val="0024583E"/>
    <w:rsid w:val="00245E5D"/>
    <w:rsid w:val="00245FF0"/>
    <w:rsid w:val="002462D7"/>
    <w:rsid w:val="00246384"/>
    <w:rsid w:val="00246426"/>
    <w:rsid w:val="00246F01"/>
    <w:rsid w:val="00247127"/>
    <w:rsid w:val="0024766F"/>
    <w:rsid w:val="0024776C"/>
    <w:rsid w:val="0025028B"/>
    <w:rsid w:val="002504B4"/>
    <w:rsid w:val="00250708"/>
    <w:rsid w:val="0025072F"/>
    <w:rsid w:val="002510CF"/>
    <w:rsid w:val="0025126E"/>
    <w:rsid w:val="00251ABA"/>
    <w:rsid w:val="00251CCD"/>
    <w:rsid w:val="00251FAE"/>
    <w:rsid w:val="00251FDE"/>
    <w:rsid w:val="002523F6"/>
    <w:rsid w:val="0025296F"/>
    <w:rsid w:val="0025299D"/>
    <w:rsid w:val="002529FC"/>
    <w:rsid w:val="00252A27"/>
    <w:rsid w:val="00252A7E"/>
    <w:rsid w:val="00252C2D"/>
    <w:rsid w:val="00252DB0"/>
    <w:rsid w:val="002532EA"/>
    <w:rsid w:val="002533AC"/>
    <w:rsid w:val="0025345C"/>
    <w:rsid w:val="002536FC"/>
    <w:rsid w:val="0025376C"/>
    <w:rsid w:val="002538E3"/>
    <w:rsid w:val="00254105"/>
    <w:rsid w:val="00254119"/>
    <w:rsid w:val="002546A9"/>
    <w:rsid w:val="00254795"/>
    <w:rsid w:val="00254A05"/>
    <w:rsid w:val="00254AD8"/>
    <w:rsid w:val="00254D61"/>
    <w:rsid w:val="00254FE0"/>
    <w:rsid w:val="002551E2"/>
    <w:rsid w:val="002553FF"/>
    <w:rsid w:val="002555A1"/>
    <w:rsid w:val="002556FA"/>
    <w:rsid w:val="002557EF"/>
    <w:rsid w:val="00255850"/>
    <w:rsid w:val="00255C56"/>
    <w:rsid w:val="002560CC"/>
    <w:rsid w:val="0025681A"/>
    <w:rsid w:val="002569E6"/>
    <w:rsid w:val="00256D37"/>
    <w:rsid w:val="0025736F"/>
    <w:rsid w:val="00257386"/>
    <w:rsid w:val="00257807"/>
    <w:rsid w:val="002578CF"/>
    <w:rsid w:val="00257A01"/>
    <w:rsid w:val="00257B28"/>
    <w:rsid w:val="00257DDA"/>
    <w:rsid w:val="00257E98"/>
    <w:rsid w:val="0026016B"/>
    <w:rsid w:val="0026077D"/>
    <w:rsid w:val="002609DE"/>
    <w:rsid w:val="00260B4B"/>
    <w:rsid w:val="0026140F"/>
    <w:rsid w:val="0026152E"/>
    <w:rsid w:val="002615F1"/>
    <w:rsid w:val="0026229F"/>
    <w:rsid w:val="002624FE"/>
    <w:rsid w:val="002626F2"/>
    <w:rsid w:val="00262814"/>
    <w:rsid w:val="00262940"/>
    <w:rsid w:val="002631F1"/>
    <w:rsid w:val="0026346F"/>
    <w:rsid w:val="00263982"/>
    <w:rsid w:val="00263F8B"/>
    <w:rsid w:val="002640CC"/>
    <w:rsid w:val="002649E6"/>
    <w:rsid w:val="00264AF5"/>
    <w:rsid w:val="00265063"/>
    <w:rsid w:val="002651B0"/>
    <w:rsid w:val="002659CC"/>
    <w:rsid w:val="00266164"/>
    <w:rsid w:val="002665CD"/>
    <w:rsid w:val="00266738"/>
    <w:rsid w:val="002669F7"/>
    <w:rsid w:val="00266A33"/>
    <w:rsid w:val="00266B3D"/>
    <w:rsid w:val="00266B97"/>
    <w:rsid w:val="002670C4"/>
    <w:rsid w:val="00267162"/>
    <w:rsid w:val="00267EEB"/>
    <w:rsid w:val="00270183"/>
    <w:rsid w:val="002701C3"/>
    <w:rsid w:val="002708BF"/>
    <w:rsid w:val="00270976"/>
    <w:rsid w:val="00270A31"/>
    <w:rsid w:val="00270B93"/>
    <w:rsid w:val="00270F79"/>
    <w:rsid w:val="002712BB"/>
    <w:rsid w:val="00271311"/>
    <w:rsid w:val="00271356"/>
    <w:rsid w:val="002714E8"/>
    <w:rsid w:val="0027158C"/>
    <w:rsid w:val="002717AC"/>
    <w:rsid w:val="0027226D"/>
    <w:rsid w:val="00272510"/>
    <w:rsid w:val="00273033"/>
    <w:rsid w:val="0027398C"/>
    <w:rsid w:val="00273BED"/>
    <w:rsid w:val="00273BFE"/>
    <w:rsid w:val="00273C14"/>
    <w:rsid w:val="00273DC0"/>
    <w:rsid w:val="00274467"/>
    <w:rsid w:val="0027478E"/>
    <w:rsid w:val="00274895"/>
    <w:rsid w:val="00274AF1"/>
    <w:rsid w:val="00274EBB"/>
    <w:rsid w:val="00275547"/>
    <w:rsid w:val="00275A41"/>
    <w:rsid w:val="00275CCA"/>
    <w:rsid w:val="00275FE2"/>
    <w:rsid w:val="00276068"/>
    <w:rsid w:val="00276321"/>
    <w:rsid w:val="002763A5"/>
    <w:rsid w:val="00276511"/>
    <w:rsid w:val="002766BD"/>
    <w:rsid w:val="002771F9"/>
    <w:rsid w:val="00277219"/>
    <w:rsid w:val="00277542"/>
    <w:rsid w:val="002778F7"/>
    <w:rsid w:val="002801D9"/>
    <w:rsid w:val="002809D7"/>
    <w:rsid w:val="00280A25"/>
    <w:rsid w:val="00280C22"/>
    <w:rsid w:val="002815B4"/>
    <w:rsid w:val="002815F0"/>
    <w:rsid w:val="002816A9"/>
    <w:rsid w:val="0028176F"/>
    <w:rsid w:val="00281AFC"/>
    <w:rsid w:val="00281BDC"/>
    <w:rsid w:val="002820D9"/>
    <w:rsid w:val="002821A4"/>
    <w:rsid w:val="0028248F"/>
    <w:rsid w:val="0028263B"/>
    <w:rsid w:val="00282CF0"/>
    <w:rsid w:val="00282DF8"/>
    <w:rsid w:val="002831F3"/>
    <w:rsid w:val="00283573"/>
    <w:rsid w:val="00283708"/>
    <w:rsid w:val="00283741"/>
    <w:rsid w:val="0028393C"/>
    <w:rsid w:val="00283BD0"/>
    <w:rsid w:val="00283D32"/>
    <w:rsid w:val="00283D98"/>
    <w:rsid w:val="0028405D"/>
    <w:rsid w:val="0028450B"/>
    <w:rsid w:val="002845DF"/>
    <w:rsid w:val="00284604"/>
    <w:rsid w:val="0028483C"/>
    <w:rsid w:val="00284E21"/>
    <w:rsid w:val="00284FE5"/>
    <w:rsid w:val="0028503F"/>
    <w:rsid w:val="002853F7"/>
    <w:rsid w:val="002856C1"/>
    <w:rsid w:val="00285A32"/>
    <w:rsid w:val="002860BA"/>
    <w:rsid w:val="00286468"/>
    <w:rsid w:val="00286501"/>
    <w:rsid w:val="00286C91"/>
    <w:rsid w:val="002870B5"/>
    <w:rsid w:val="002873C5"/>
    <w:rsid w:val="00287405"/>
    <w:rsid w:val="00287937"/>
    <w:rsid w:val="00287B2C"/>
    <w:rsid w:val="00287B35"/>
    <w:rsid w:val="00287EAF"/>
    <w:rsid w:val="0029001F"/>
    <w:rsid w:val="002900AB"/>
    <w:rsid w:val="002903D4"/>
    <w:rsid w:val="00290A57"/>
    <w:rsid w:val="00290AB4"/>
    <w:rsid w:val="00290CAF"/>
    <w:rsid w:val="00290CBF"/>
    <w:rsid w:val="00290DD5"/>
    <w:rsid w:val="00291327"/>
    <w:rsid w:val="00291397"/>
    <w:rsid w:val="0029163C"/>
    <w:rsid w:val="002917DD"/>
    <w:rsid w:val="002920BC"/>
    <w:rsid w:val="00292178"/>
    <w:rsid w:val="002921C8"/>
    <w:rsid w:val="00292319"/>
    <w:rsid w:val="002927AE"/>
    <w:rsid w:val="002931AD"/>
    <w:rsid w:val="00293345"/>
    <w:rsid w:val="0029335A"/>
    <w:rsid w:val="00293982"/>
    <w:rsid w:val="00293AA3"/>
    <w:rsid w:val="00293D28"/>
    <w:rsid w:val="0029411B"/>
    <w:rsid w:val="0029414E"/>
    <w:rsid w:val="00294595"/>
    <w:rsid w:val="00294E2B"/>
    <w:rsid w:val="00295306"/>
    <w:rsid w:val="00295A36"/>
    <w:rsid w:val="00295F2E"/>
    <w:rsid w:val="0029632A"/>
    <w:rsid w:val="00296C5D"/>
    <w:rsid w:val="00296F99"/>
    <w:rsid w:val="00297699"/>
    <w:rsid w:val="00297E0D"/>
    <w:rsid w:val="00297E1C"/>
    <w:rsid w:val="002A0354"/>
    <w:rsid w:val="002A04F4"/>
    <w:rsid w:val="002A076D"/>
    <w:rsid w:val="002A0AB3"/>
    <w:rsid w:val="002A0AB9"/>
    <w:rsid w:val="002A0C9E"/>
    <w:rsid w:val="002A136D"/>
    <w:rsid w:val="002A13C1"/>
    <w:rsid w:val="002A16BB"/>
    <w:rsid w:val="002A1920"/>
    <w:rsid w:val="002A19CD"/>
    <w:rsid w:val="002A1D50"/>
    <w:rsid w:val="002A1E14"/>
    <w:rsid w:val="002A1EDB"/>
    <w:rsid w:val="002A23C6"/>
    <w:rsid w:val="002A2A6F"/>
    <w:rsid w:val="002A2F70"/>
    <w:rsid w:val="002A3386"/>
    <w:rsid w:val="002A366B"/>
    <w:rsid w:val="002A36B0"/>
    <w:rsid w:val="002A3CED"/>
    <w:rsid w:val="002A3DD3"/>
    <w:rsid w:val="002A47F0"/>
    <w:rsid w:val="002A4856"/>
    <w:rsid w:val="002A4E02"/>
    <w:rsid w:val="002A4F36"/>
    <w:rsid w:val="002A580A"/>
    <w:rsid w:val="002A5DAE"/>
    <w:rsid w:val="002A5FCC"/>
    <w:rsid w:val="002A609D"/>
    <w:rsid w:val="002A61D9"/>
    <w:rsid w:val="002A61E7"/>
    <w:rsid w:val="002A65CE"/>
    <w:rsid w:val="002A68C4"/>
    <w:rsid w:val="002A6AC6"/>
    <w:rsid w:val="002A6CD4"/>
    <w:rsid w:val="002A6DBD"/>
    <w:rsid w:val="002A7054"/>
    <w:rsid w:val="002A73CF"/>
    <w:rsid w:val="002A7787"/>
    <w:rsid w:val="002A7D20"/>
    <w:rsid w:val="002A7DD2"/>
    <w:rsid w:val="002A7DFE"/>
    <w:rsid w:val="002B0099"/>
    <w:rsid w:val="002B0138"/>
    <w:rsid w:val="002B02EC"/>
    <w:rsid w:val="002B0550"/>
    <w:rsid w:val="002B06B5"/>
    <w:rsid w:val="002B097E"/>
    <w:rsid w:val="002B0A61"/>
    <w:rsid w:val="002B0CFA"/>
    <w:rsid w:val="002B11EA"/>
    <w:rsid w:val="002B1226"/>
    <w:rsid w:val="002B15E9"/>
    <w:rsid w:val="002B1B8B"/>
    <w:rsid w:val="002B1CFC"/>
    <w:rsid w:val="002B231A"/>
    <w:rsid w:val="002B239D"/>
    <w:rsid w:val="002B259F"/>
    <w:rsid w:val="002B2944"/>
    <w:rsid w:val="002B3593"/>
    <w:rsid w:val="002B3712"/>
    <w:rsid w:val="002B3925"/>
    <w:rsid w:val="002B39A0"/>
    <w:rsid w:val="002B3CFD"/>
    <w:rsid w:val="002B3D3E"/>
    <w:rsid w:val="002B4537"/>
    <w:rsid w:val="002B4634"/>
    <w:rsid w:val="002B473E"/>
    <w:rsid w:val="002B4CAA"/>
    <w:rsid w:val="002B507A"/>
    <w:rsid w:val="002B5557"/>
    <w:rsid w:val="002B567D"/>
    <w:rsid w:val="002B595C"/>
    <w:rsid w:val="002B5D18"/>
    <w:rsid w:val="002B6069"/>
    <w:rsid w:val="002B6458"/>
    <w:rsid w:val="002B671C"/>
    <w:rsid w:val="002B676D"/>
    <w:rsid w:val="002B67A6"/>
    <w:rsid w:val="002B6B1C"/>
    <w:rsid w:val="002B6EB0"/>
    <w:rsid w:val="002B700B"/>
    <w:rsid w:val="002B71B7"/>
    <w:rsid w:val="002B772A"/>
    <w:rsid w:val="002B78B8"/>
    <w:rsid w:val="002B7A8C"/>
    <w:rsid w:val="002B7BED"/>
    <w:rsid w:val="002B7FF6"/>
    <w:rsid w:val="002C00E9"/>
    <w:rsid w:val="002C02EE"/>
    <w:rsid w:val="002C0626"/>
    <w:rsid w:val="002C0714"/>
    <w:rsid w:val="002C0741"/>
    <w:rsid w:val="002C0A7E"/>
    <w:rsid w:val="002C0B65"/>
    <w:rsid w:val="002C0BAC"/>
    <w:rsid w:val="002C0C57"/>
    <w:rsid w:val="002C0F9C"/>
    <w:rsid w:val="002C190D"/>
    <w:rsid w:val="002C1DB5"/>
    <w:rsid w:val="002C1F76"/>
    <w:rsid w:val="002C204D"/>
    <w:rsid w:val="002C213F"/>
    <w:rsid w:val="002C23BA"/>
    <w:rsid w:val="002C2530"/>
    <w:rsid w:val="002C2796"/>
    <w:rsid w:val="002C295B"/>
    <w:rsid w:val="002C353B"/>
    <w:rsid w:val="002C38FD"/>
    <w:rsid w:val="002C3C49"/>
    <w:rsid w:val="002C3DE4"/>
    <w:rsid w:val="002C3E94"/>
    <w:rsid w:val="002C3EC4"/>
    <w:rsid w:val="002C3F6B"/>
    <w:rsid w:val="002C427A"/>
    <w:rsid w:val="002C47D2"/>
    <w:rsid w:val="002C4842"/>
    <w:rsid w:val="002C4F35"/>
    <w:rsid w:val="002C51BC"/>
    <w:rsid w:val="002C51D2"/>
    <w:rsid w:val="002C5665"/>
    <w:rsid w:val="002C577A"/>
    <w:rsid w:val="002C5840"/>
    <w:rsid w:val="002C58DF"/>
    <w:rsid w:val="002C5C5E"/>
    <w:rsid w:val="002C5E2D"/>
    <w:rsid w:val="002C5F0A"/>
    <w:rsid w:val="002C60AB"/>
    <w:rsid w:val="002C626B"/>
    <w:rsid w:val="002C652B"/>
    <w:rsid w:val="002C65A1"/>
    <w:rsid w:val="002C6C3A"/>
    <w:rsid w:val="002C7187"/>
    <w:rsid w:val="002C71C0"/>
    <w:rsid w:val="002C7B98"/>
    <w:rsid w:val="002C7D10"/>
    <w:rsid w:val="002D006B"/>
    <w:rsid w:val="002D0540"/>
    <w:rsid w:val="002D096C"/>
    <w:rsid w:val="002D1296"/>
    <w:rsid w:val="002D12C2"/>
    <w:rsid w:val="002D12D1"/>
    <w:rsid w:val="002D166B"/>
    <w:rsid w:val="002D17E8"/>
    <w:rsid w:val="002D1834"/>
    <w:rsid w:val="002D18E2"/>
    <w:rsid w:val="002D1993"/>
    <w:rsid w:val="002D1A3A"/>
    <w:rsid w:val="002D1B3D"/>
    <w:rsid w:val="002D1DC0"/>
    <w:rsid w:val="002D23D7"/>
    <w:rsid w:val="002D258A"/>
    <w:rsid w:val="002D2737"/>
    <w:rsid w:val="002D28ED"/>
    <w:rsid w:val="002D2E65"/>
    <w:rsid w:val="002D2FDD"/>
    <w:rsid w:val="002D320F"/>
    <w:rsid w:val="002D323E"/>
    <w:rsid w:val="002D3A61"/>
    <w:rsid w:val="002D3EDA"/>
    <w:rsid w:val="002D3FD1"/>
    <w:rsid w:val="002D4002"/>
    <w:rsid w:val="002D40B3"/>
    <w:rsid w:val="002D4116"/>
    <w:rsid w:val="002D4187"/>
    <w:rsid w:val="002D4354"/>
    <w:rsid w:val="002D4590"/>
    <w:rsid w:val="002D46FD"/>
    <w:rsid w:val="002D48A7"/>
    <w:rsid w:val="002D4B6A"/>
    <w:rsid w:val="002D4B92"/>
    <w:rsid w:val="002D4D85"/>
    <w:rsid w:val="002D4ED5"/>
    <w:rsid w:val="002D5096"/>
    <w:rsid w:val="002D50E5"/>
    <w:rsid w:val="002D52EC"/>
    <w:rsid w:val="002D5CA0"/>
    <w:rsid w:val="002D6487"/>
    <w:rsid w:val="002D65C1"/>
    <w:rsid w:val="002D69E2"/>
    <w:rsid w:val="002D6BA5"/>
    <w:rsid w:val="002D6CA2"/>
    <w:rsid w:val="002D6D49"/>
    <w:rsid w:val="002D6E00"/>
    <w:rsid w:val="002D70A7"/>
    <w:rsid w:val="002D71CF"/>
    <w:rsid w:val="002D734E"/>
    <w:rsid w:val="002D77C7"/>
    <w:rsid w:val="002E001F"/>
    <w:rsid w:val="002E00DF"/>
    <w:rsid w:val="002E0179"/>
    <w:rsid w:val="002E0189"/>
    <w:rsid w:val="002E02B8"/>
    <w:rsid w:val="002E02FD"/>
    <w:rsid w:val="002E0409"/>
    <w:rsid w:val="002E0897"/>
    <w:rsid w:val="002E0C08"/>
    <w:rsid w:val="002E0E62"/>
    <w:rsid w:val="002E133D"/>
    <w:rsid w:val="002E165E"/>
    <w:rsid w:val="002E1FC9"/>
    <w:rsid w:val="002E1FD9"/>
    <w:rsid w:val="002E257C"/>
    <w:rsid w:val="002E25E8"/>
    <w:rsid w:val="002E2653"/>
    <w:rsid w:val="002E2781"/>
    <w:rsid w:val="002E289F"/>
    <w:rsid w:val="002E2BA7"/>
    <w:rsid w:val="002E2C36"/>
    <w:rsid w:val="002E38E4"/>
    <w:rsid w:val="002E3D7C"/>
    <w:rsid w:val="002E43E0"/>
    <w:rsid w:val="002E440C"/>
    <w:rsid w:val="002E45BB"/>
    <w:rsid w:val="002E46D1"/>
    <w:rsid w:val="002E489D"/>
    <w:rsid w:val="002E4E4F"/>
    <w:rsid w:val="002E5235"/>
    <w:rsid w:val="002E546B"/>
    <w:rsid w:val="002E5649"/>
    <w:rsid w:val="002E567B"/>
    <w:rsid w:val="002E59BE"/>
    <w:rsid w:val="002E5C4C"/>
    <w:rsid w:val="002E5D44"/>
    <w:rsid w:val="002E6419"/>
    <w:rsid w:val="002E6B8C"/>
    <w:rsid w:val="002E752E"/>
    <w:rsid w:val="002E7758"/>
    <w:rsid w:val="002E78AD"/>
    <w:rsid w:val="002E79EF"/>
    <w:rsid w:val="002E7C3A"/>
    <w:rsid w:val="002F0076"/>
    <w:rsid w:val="002F0290"/>
    <w:rsid w:val="002F0304"/>
    <w:rsid w:val="002F03B4"/>
    <w:rsid w:val="002F0481"/>
    <w:rsid w:val="002F04B6"/>
    <w:rsid w:val="002F0549"/>
    <w:rsid w:val="002F0653"/>
    <w:rsid w:val="002F0EE5"/>
    <w:rsid w:val="002F15B3"/>
    <w:rsid w:val="002F16E0"/>
    <w:rsid w:val="002F1BA2"/>
    <w:rsid w:val="002F1C9B"/>
    <w:rsid w:val="002F1F4D"/>
    <w:rsid w:val="002F2393"/>
    <w:rsid w:val="002F253F"/>
    <w:rsid w:val="002F2540"/>
    <w:rsid w:val="002F25B5"/>
    <w:rsid w:val="002F2728"/>
    <w:rsid w:val="002F2B6D"/>
    <w:rsid w:val="002F2E1B"/>
    <w:rsid w:val="002F306B"/>
    <w:rsid w:val="002F31BE"/>
    <w:rsid w:val="002F35D3"/>
    <w:rsid w:val="002F363E"/>
    <w:rsid w:val="002F37DD"/>
    <w:rsid w:val="002F38B5"/>
    <w:rsid w:val="002F3D06"/>
    <w:rsid w:val="002F3F85"/>
    <w:rsid w:val="002F4271"/>
    <w:rsid w:val="002F44AB"/>
    <w:rsid w:val="002F44CF"/>
    <w:rsid w:val="002F44FE"/>
    <w:rsid w:val="002F49D6"/>
    <w:rsid w:val="002F4A38"/>
    <w:rsid w:val="002F4DD3"/>
    <w:rsid w:val="002F4DDB"/>
    <w:rsid w:val="002F5410"/>
    <w:rsid w:val="002F55E7"/>
    <w:rsid w:val="002F572C"/>
    <w:rsid w:val="002F5A82"/>
    <w:rsid w:val="002F5DD2"/>
    <w:rsid w:val="002F5E2A"/>
    <w:rsid w:val="002F5F8E"/>
    <w:rsid w:val="002F64DC"/>
    <w:rsid w:val="002F6AB6"/>
    <w:rsid w:val="002F6D44"/>
    <w:rsid w:val="002F6D60"/>
    <w:rsid w:val="002F6F93"/>
    <w:rsid w:val="002F7072"/>
    <w:rsid w:val="002F74F1"/>
    <w:rsid w:val="002F761C"/>
    <w:rsid w:val="002F7810"/>
    <w:rsid w:val="0030015F"/>
    <w:rsid w:val="00300459"/>
    <w:rsid w:val="003004B7"/>
    <w:rsid w:val="00300F68"/>
    <w:rsid w:val="003010F2"/>
    <w:rsid w:val="003012A1"/>
    <w:rsid w:val="003016A3"/>
    <w:rsid w:val="00301B65"/>
    <w:rsid w:val="003023AD"/>
    <w:rsid w:val="0030250C"/>
    <w:rsid w:val="003025DF"/>
    <w:rsid w:val="00302647"/>
    <w:rsid w:val="003028F2"/>
    <w:rsid w:val="00302ADA"/>
    <w:rsid w:val="00302F46"/>
    <w:rsid w:val="003037B6"/>
    <w:rsid w:val="00303AF6"/>
    <w:rsid w:val="00303B65"/>
    <w:rsid w:val="0030424D"/>
    <w:rsid w:val="003042FE"/>
    <w:rsid w:val="00304F68"/>
    <w:rsid w:val="0030537C"/>
    <w:rsid w:val="0030548B"/>
    <w:rsid w:val="00305A0F"/>
    <w:rsid w:val="00305EA4"/>
    <w:rsid w:val="00305F35"/>
    <w:rsid w:val="003063B7"/>
    <w:rsid w:val="003064A9"/>
    <w:rsid w:val="00306C75"/>
    <w:rsid w:val="00306F42"/>
    <w:rsid w:val="00306FB8"/>
    <w:rsid w:val="003070AA"/>
    <w:rsid w:val="00307161"/>
    <w:rsid w:val="003072DF"/>
    <w:rsid w:val="0030750D"/>
    <w:rsid w:val="003076BC"/>
    <w:rsid w:val="0030770C"/>
    <w:rsid w:val="0030786A"/>
    <w:rsid w:val="00307C5A"/>
    <w:rsid w:val="00307F0A"/>
    <w:rsid w:val="0031056D"/>
    <w:rsid w:val="00310712"/>
    <w:rsid w:val="00310757"/>
    <w:rsid w:val="003107F1"/>
    <w:rsid w:val="00310DDF"/>
    <w:rsid w:val="00310E10"/>
    <w:rsid w:val="003110DE"/>
    <w:rsid w:val="0031111D"/>
    <w:rsid w:val="00311AE9"/>
    <w:rsid w:val="00312096"/>
    <w:rsid w:val="00312103"/>
    <w:rsid w:val="0031237F"/>
    <w:rsid w:val="00313C81"/>
    <w:rsid w:val="00313E52"/>
    <w:rsid w:val="0031431B"/>
    <w:rsid w:val="0031433D"/>
    <w:rsid w:val="00314389"/>
    <w:rsid w:val="003144A4"/>
    <w:rsid w:val="003149E9"/>
    <w:rsid w:val="00314AD8"/>
    <w:rsid w:val="00314D0D"/>
    <w:rsid w:val="00315612"/>
    <w:rsid w:val="003156CC"/>
    <w:rsid w:val="00315853"/>
    <w:rsid w:val="00315AFA"/>
    <w:rsid w:val="00315BED"/>
    <w:rsid w:val="00315C54"/>
    <w:rsid w:val="00316A89"/>
    <w:rsid w:val="00316D87"/>
    <w:rsid w:val="003170F1"/>
    <w:rsid w:val="0031723F"/>
    <w:rsid w:val="00317AEE"/>
    <w:rsid w:val="00317B6D"/>
    <w:rsid w:val="00317F54"/>
    <w:rsid w:val="00317FD6"/>
    <w:rsid w:val="0032018D"/>
    <w:rsid w:val="00320465"/>
    <w:rsid w:val="0032065F"/>
    <w:rsid w:val="00320FD2"/>
    <w:rsid w:val="00321047"/>
    <w:rsid w:val="0032166B"/>
    <w:rsid w:val="0032191B"/>
    <w:rsid w:val="00321CF3"/>
    <w:rsid w:val="00321E36"/>
    <w:rsid w:val="00321EB9"/>
    <w:rsid w:val="00321F4C"/>
    <w:rsid w:val="003220BB"/>
    <w:rsid w:val="0032259A"/>
    <w:rsid w:val="0032271D"/>
    <w:rsid w:val="00322A24"/>
    <w:rsid w:val="00322CEF"/>
    <w:rsid w:val="00322D14"/>
    <w:rsid w:val="00323339"/>
    <w:rsid w:val="003234D6"/>
    <w:rsid w:val="003241F8"/>
    <w:rsid w:val="00324287"/>
    <w:rsid w:val="0032438E"/>
    <w:rsid w:val="003249D3"/>
    <w:rsid w:val="00325005"/>
    <w:rsid w:val="003250F9"/>
    <w:rsid w:val="003253E6"/>
    <w:rsid w:val="00325422"/>
    <w:rsid w:val="00325CBC"/>
    <w:rsid w:val="00325FB0"/>
    <w:rsid w:val="00326305"/>
    <w:rsid w:val="0032635F"/>
    <w:rsid w:val="0032642C"/>
    <w:rsid w:val="0032646F"/>
    <w:rsid w:val="003267F4"/>
    <w:rsid w:val="003268D2"/>
    <w:rsid w:val="00326BE0"/>
    <w:rsid w:val="00326EE3"/>
    <w:rsid w:val="0032709B"/>
    <w:rsid w:val="00327149"/>
    <w:rsid w:val="00327578"/>
    <w:rsid w:val="0032796B"/>
    <w:rsid w:val="00327970"/>
    <w:rsid w:val="00327D14"/>
    <w:rsid w:val="00327EF7"/>
    <w:rsid w:val="0033038D"/>
    <w:rsid w:val="00330A13"/>
    <w:rsid w:val="00330AC7"/>
    <w:rsid w:val="00330D1B"/>
    <w:rsid w:val="00330ED6"/>
    <w:rsid w:val="00330F2F"/>
    <w:rsid w:val="003310E1"/>
    <w:rsid w:val="003311B0"/>
    <w:rsid w:val="00331333"/>
    <w:rsid w:val="003315A3"/>
    <w:rsid w:val="0033169C"/>
    <w:rsid w:val="003319C2"/>
    <w:rsid w:val="00331A7C"/>
    <w:rsid w:val="00331BD4"/>
    <w:rsid w:val="00331D0A"/>
    <w:rsid w:val="00331D2A"/>
    <w:rsid w:val="00331D9D"/>
    <w:rsid w:val="00331E4D"/>
    <w:rsid w:val="00331F14"/>
    <w:rsid w:val="00332139"/>
    <w:rsid w:val="00332439"/>
    <w:rsid w:val="003328BF"/>
    <w:rsid w:val="00332B92"/>
    <w:rsid w:val="00332FCC"/>
    <w:rsid w:val="00333397"/>
    <w:rsid w:val="00333B69"/>
    <w:rsid w:val="00333DFB"/>
    <w:rsid w:val="003342E7"/>
    <w:rsid w:val="0033442C"/>
    <w:rsid w:val="003344C0"/>
    <w:rsid w:val="00334783"/>
    <w:rsid w:val="00334B5F"/>
    <w:rsid w:val="00334BDA"/>
    <w:rsid w:val="0033567B"/>
    <w:rsid w:val="00335E13"/>
    <w:rsid w:val="00335E67"/>
    <w:rsid w:val="003360F6"/>
    <w:rsid w:val="00336177"/>
    <w:rsid w:val="003364A5"/>
    <w:rsid w:val="003364F5"/>
    <w:rsid w:val="00336AD1"/>
    <w:rsid w:val="00336EF4"/>
    <w:rsid w:val="003379A6"/>
    <w:rsid w:val="003401EA"/>
    <w:rsid w:val="003404E5"/>
    <w:rsid w:val="003408F2"/>
    <w:rsid w:val="0034107F"/>
    <w:rsid w:val="003410EB"/>
    <w:rsid w:val="0034112B"/>
    <w:rsid w:val="00341525"/>
    <w:rsid w:val="00341B76"/>
    <w:rsid w:val="00341BC9"/>
    <w:rsid w:val="00341D06"/>
    <w:rsid w:val="0034208D"/>
    <w:rsid w:val="003420F1"/>
    <w:rsid w:val="00342116"/>
    <w:rsid w:val="00342736"/>
    <w:rsid w:val="003427C6"/>
    <w:rsid w:val="00342AE9"/>
    <w:rsid w:val="00342C06"/>
    <w:rsid w:val="00342C2A"/>
    <w:rsid w:val="00342C2E"/>
    <w:rsid w:val="00343142"/>
    <w:rsid w:val="003431F5"/>
    <w:rsid w:val="003434CD"/>
    <w:rsid w:val="003437CB"/>
    <w:rsid w:val="0034387B"/>
    <w:rsid w:val="0034396D"/>
    <w:rsid w:val="0034398D"/>
    <w:rsid w:val="00343CB8"/>
    <w:rsid w:val="00343FC0"/>
    <w:rsid w:val="003442AA"/>
    <w:rsid w:val="00344C89"/>
    <w:rsid w:val="00344DDF"/>
    <w:rsid w:val="0034574D"/>
    <w:rsid w:val="00345825"/>
    <w:rsid w:val="00345842"/>
    <w:rsid w:val="00345C6F"/>
    <w:rsid w:val="00345CE4"/>
    <w:rsid w:val="00345FE6"/>
    <w:rsid w:val="00346534"/>
    <w:rsid w:val="0034660A"/>
    <w:rsid w:val="00346622"/>
    <w:rsid w:val="003469DF"/>
    <w:rsid w:val="00346AB5"/>
    <w:rsid w:val="00346B31"/>
    <w:rsid w:val="00347599"/>
    <w:rsid w:val="003475DD"/>
    <w:rsid w:val="003477F5"/>
    <w:rsid w:val="00347909"/>
    <w:rsid w:val="00347AE7"/>
    <w:rsid w:val="00347B33"/>
    <w:rsid w:val="00347BC6"/>
    <w:rsid w:val="00347CE0"/>
    <w:rsid w:val="0035007D"/>
    <w:rsid w:val="00350125"/>
    <w:rsid w:val="003504EB"/>
    <w:rsid w:val="0035054A"/>
    <w:rsid w:val="00350874"/>
    <w:rsid w:val="003509E2"/>
    <w:rsid w:val="00350A0F"/>
    <w:rsid w:val="00350DB3"/>
    <w:rsid w:val="00350F49"/>
    <w:rsid w:val="00350F56"/>
    <w:rsid w:val="00350FA7"/>
    <w:rsid w:val="00350FC8"/>
    <w:rsid w:val="0035110A"/>
    <w:rsid w:val="003514C5"/>
    <w:rsid w:val="00352052"/>
    <w:rsid w:val="00352330"/>
    <w:rsid w:val="00352B01"/>
    <w:rsid w:val="00353347"/>
    <w:rsid w:val="003533F3"/>
    <w:rsid w:val="0035363C"/>
    <w:rsid w:val="00353863"/>
    <w:rsid w:val="003539A5"/>
    <w:rsid w:val="00353CFA"/>
    <w:rsid w:val="00353E66"/>
    <w:rsid w:val="003540AF"/>
    <w:rsid w:val="0035417C"/>
    <w:rsid w:val="003545C0"/>
    <w:rsid w:val="003545E6"/>
    <w:rsid w:val="0035485B"/>
    <w:rsid w:val="00354AE7"/>
    <w:rsid w:val="00354C8B"/>
    <w:rsid w:val="00354E5D"/>
    <w:rsid w:val="003551E6"/>
    <w:rsid w:val="00355378"/>
    <w:rsid w:val="0035657E"/>
    <w:rsid w:val="00356643"/>
    <w:rsid w:val="003567CA"/>
    <w:rsid w:val="00356844"/>
    <w:rsid w:val="00356A52"/>
    <w:rsid w:val="00357246"/>
    <w:rsid w:val="0035731D"/>
    <w:rsid w:val="003574E9"/>
    <w:rsid w:val="0035774C"/>
    <w:rsid w:val="00357B87"/>
    <w:rsid w:val="0036061D"/>
    <w:rsid w:val="0036089E"/>
    <w:rsid w:val="00360924"/>
    <w:rsid w:val="003610EF"/>
    <w:rsid w:val="00361126"/>
    <w:rsid w:val="00361292"/>
    <w:rsid w:val="003612EE"/>
    <w:rsid w:val="003614A6"/>
    <w:rsid w:val="003614EF"/>
    <w:rsid w:val="0036157D"/>
    <w:rsid w:val="003615ED"/>
    <w:rsid w:val="003618AC"/>
    <w:rsid w:val="003619BE"/>
    <w:rsid w:val="00361B5F"/>
    <w:rsid w:val="00361E85"/>
    <w:rsid w:val="00362240"/>
    <w:rsid w:val="003624B1"/>
    <w:rsid w:val="003625D7"/>
    <w:rsid w:val="00362997"/>
    <w:rsid w:val="00362B37"/>
    <w:rsid w:val="00362C65"/>
    <w:rsid w:val="00362D90"/>
    <w:rsid w:val="00362DB5"/>
    <w:rsid w:val="00362F98"/>
    <w:rsid w:val="003632A8"/>
    <w:rsid w:val="003635F6"/>
    <w:rsid w:val="0036381C"/>
    <w:rsid w:val="0036414C"/>
    <w:rsid w:val="00364281"/>
    <w:rsid w:val="0036461C"/>
    <w:rsid w:val="0036491F"/>
    <w:rsid w:val="00364CB7"/>
    <w:rsid w:val="0036500A"/>
    <w:rsid w:val="003656A7"/>
    <w:rsid w:val="003659DA"/>
    <w:rsid w:val="00365C28"/>
    <w:rsid w:val="00365DC1"/>
    <w:rsid w:val="003662BC"/>
    <w:rsid w:val="0036659B"/>
    <w:rsid w:val="003666D2"/>
    <w:rsid w:val="00366737"/>
    <w:rsid w:val="00366D9D"/>
    <w:rsid w:val="00367024"/>
    <w:rsid w:val="003671D8"/>
    <w:rsid w:val="0036738D"/>
    <w:rsid w:val="00367447"/>
    <w:rsid w:val="0036767D"/>
    <w:rsid w:val="00367DAE"/>
    <w:rsid w:val="00367DB0"/>
    <w:rsid w:val="00367DF7"/>
    <w:rsid w:val="003704BD"/>
    <w:rsid w:val="00370735"/>
    <w:rsid w:val="00370A50"/>
    <w:rsid w:val="00370BEB"/>
    <w:rsid w:val="00371091"/>
    <w:rsid w:val="0037149A"/>
    <w:rsid w:val="00371B63"/>
    <w:rsid w:val="00371EF1"/>
    <w:rsid w:val="00372219"/>
    <w:rsid w:val="0037233A"/>
    <w:rsid w:val="00372983"/>
    <w:rsid w:val="00372E5B"/>
    <w:rsid w:val="00372F15"/>
    <w:rsid w:val="003733A1"/>
    <w:rsid w:val="003733AA"/>
    <w:rsid w:val="0037359C"/>
    <w:rsid w:val="00373DA9"/>
    <w:rsid w:val="00374210"/>
    <w:rsid w:val="003742C3"/>
    <w:rsid w:val="003747ED"/>
    <w:rsid w:val="00374C06"/>
    <w:rsid w:val="00374CD7"/>
    <w:rsid w:val="00375307"/>
    <w:rsid w:val="003753E4"/>
    <w:rsid w:val="00375629"/>
    <w:rsid w:val="003757C4"/>
    <w:rsid w:val="00375D5C"/>
    <w:rsid w:val="00375F73"/>
    <w:rsid w:val="00375FD7"/>
    <w:rsid w:val="003762B8"/>
    <w:rsid w:val="00376360"/>
    <w:rsid w:val="003763CE"/>
    <w:rsid w:val="00376628"/>
    <w:rsid w:val="003766B2"/>
    <w:rsid w:val="00376F64"/>
    <w:rsid w:val="003771A1"/>
    <w:rsid w:val="003771BB"/>
    <w:rsid w:val="0037723D"/>
    <w:rsid w:val="00377341"/>
    <w:rsid w:val="003773AD"/>
    <w:rsid w:val="00377433"/>
    <w:rsid w:val="0038041A"/>
    <w:rsid w:val="003808B3"/>
    <w:rsid w:val="00380FCB"/>
    <w:rsid w:val="003814A5"/>
    <w:rsid w:val="003814DA"/>
    <w:rsid w:val="00381571"/>
    <w:rsid w:val="003816C3"/>
    <w:rsid w:val="0038195B"/>
    <w:rsid w:val="00381BB9"/>
    <w:rsid w:val="00381D81"/>
    <w:rsid w:val="00381EA0"/>
    <w:rsid w:val="00382223"/>
    <w:rsid w:val="0038224D"/>
    <w:rsid w:val="003823A9"/>
    <w:rsid w:val="00382A9C"/>
    <w:rsid w:val="00382AFC"/>
    <w:rsid w:val="003833DD"/>
    <w:rsid w:val="0038365B"/>
    <w:rsid w:val="00383A0D"/>
    <w:rsid w:val="00383A64"/>
    <w:rsid w:val="00384006"/>
    <w:rsid w:val="00384107"/>
    <w:rsid w:val="00384575"/>
    <w:rsid w:val="0038470A"/>
    <w:rsid w:val="003848F3"/>
    <w:rsid w:val="00384A7E"/>
    <w:rsid w:val="00384E1A"/>
    <w:rsid w:val="00384E6C"/>
    <w:rsid w:val="00385040"/>
    <w:rsid w:val="0038505A"/>
    <w:rsid w:val="003851C3"/>
    <w:rsid w:val="00385D92"/>
    <w:rsid w:val="00385EC5"/>
    <w:rsid w:val="0038625E"/>
    <w:rsid w:val="00386536"/>
    <w:rsid w:val="003867F5"/>
    <w:rsid w:val="00386862"/>
    <w:rsid w:val="00386CD8"/>
    <w:rsid w:val="00386F93"/>
    <w:rsid w:val="00387069"/>
    <w:rsid w:val="00387256"/>
    <w:rsid w:val="0038733A"/>
    <w:rsid w:val="003877AA"/>
    <w:rsid w:val="00387D96"/>
    <w:rsid w:val="00387E58"/>
    <w:rsid w:val="00387ED5"/>
    <w:rsid w:val="00387F16"/>
    <w:rsid w:val="0039011C"/>
    <w:rsid w:val="003901B5"/>
    <w:rsid w:val="003904E9"/>
    <w:rsid w:val="00390672"/>
    <w:rsid w:val="0039095B"/>
    <w:rsid w:val="00390966"/>
    <w:rsid w:val="003909D1"/>
    <w:rsid w:val="00390B0A"/>
    <w:rsid w:val="00390E55"/>
    <w:rsid w:val="00390E9A"/>
    <w:rsid w:val="00390FF7"/>
    <w:rsid w:val="0039109F"/>
    <w:rsid w:val="00391220"/>
    <w:rsid w:val="00391270"/>
    <w:rsid w:val="00391802"/>
    <w:rsid w:val="003927D4"/>
    <w:rsid w:val="00393032"/>
    <w:rsid w:val="003934E5"/>
    <w:rsid w:val="00393612"/>
    <w:rsid w:val="00393D1A"/>
    <w:rsid w:val="00394438"/>
    <w:rsid w:val="00394CA3"/>
    <w:rsid w:val="00394E66"/>
    <w:rsid w:val="00395136"/>
    <w:rsid w:val="003951A0"/>
    <w:rsid w:val="003951A3"/>
    <w:rsid w:val="003952BD"/>
    <w:rsid w:val="003955AB"/>
    <w:rsid w:val="00395630"/>
    <w:rsid w:val="003959FE"/>
    <w:rsid w:val="00396330"/>
    <w:rsid w:val="00396429"/>
    <w:rsid w:val="0039645B"/>
    <w:rsid w:val="003968BE"/>
    <w:rsid w:val="0039697B"/>
    <w:rsid w:val="0039722A"/>
    <w:rsid w:val="0039724C"/>
    <w:rsid w:val="003972B6"/>
    <w:rsid w:val="00397346"/>
    <w:rsid w:val="003979FC"/>
    <w:rsid w:val="00397B73"/>
    <w:rsid w:val="00397B80"/>
    <w:rsid w:val="003A0147"/>
    <w:rsid w:val="003A04A8"/>
    <w:rsid w:val="003A0546"/>
    <w:rsid w:val="003A0BA5"/>
    <w:rsid w:val="003A0F11"/>
    <w:rsid w:val="003A101F"/>
    <w:rsid w:val="003A105C"/>
    <w:rsid w:val="003A10AB"/>
    <w:rsid w:val="003A1254"/>
    <w:rsid w:val="003A1AB6"/>
    <w:rsid w:val="003A1C71"/>
    <w:rsid w:val="003A1CC1"/>
    <w:rsid w:val="003A2217"/>
    <w:rsid w:val="003A22D2"/>
    <w:rsid w:val="003A2652"/>
    <w:rsid w:val="003A2660"/>
    <w:rsid w:val="003A291A"/>
    <w:rsid w:val="003A2B7F"/>
    <w:rsid w:val="003A3132"/>
    <w:rsid w:val="003A3301"/>
    <w:rsid w:val="003A3656"/>
    <w:rsid w:val="003A3914"/>
    <w:rsid w:val="003A3CE5"/>
    <w:rsid w:val="003A3E56"/>
    <w:rsid w:val="003A4024"/>
    <w:rsid w:val="003A40EF"/>
    <w:rsid w:val="003A4A41"/>
    <w:rsid w:val="003A4C77"/>
    <w:rsid w:val="003A4FED"/>
    <w:rsid w:val="003A50C3"/>
    <w:rsid w:val="003A5839"/>
    <w:rsid w:val="003A589F"/>
    <w:rsid w:val="003A590D"/>
    <w:rsid w:val="003A5B69"/>
    <w:rsid w:val="003A65AD"/>
    <w:rsid w:val="003A6622"/>
    <w:rsid w:val="003A682C"/>
    <w:rsid w:val="003A6A1D"/>
    <w:rsid w:val="003A6BED"/>
    <w:rsid w:val="003A6BFB"/>
    <w:rsid w:val="003A6D5F"/>
    <w:rsid w:val="003A6E02"/>
    <w:rsid w:val="003A6E1C"/>
    <w:rsid w:val="003A732E"/>
    <w:rsid w:val="003A7981"/>
    <w:rsid w:val="003A7D90"/>
    <w:rsid w:val="003A7DA8"/>
    <w:rsid w:val="003B02B2"/>
    <w:rsid w:val="003B06F5"/>
    <w:rsid w:val="003B0943"/>
    <w:rsid w:val="003B0CD5"/>
    <w:rsid w:val="003B11A7"/>
    <w:rsid w:val="003B130C"/>
    <w:rsid w:val="003B19B3"/>
    <w:rsid w:val="003B2002"/>
    <w:rsid w:val="003B21E9"/>
    <w:rsid w:val="003B290D"/>
    <w:rsid w:val="003B2AE6"/>
    <w:rsid w:val="003B30CB"/>
    <w:rsid w:val="003B322A"/>
    <w:rsid w:val="003B32E8"/>
    <w:rsid w:val="003B350F"/>
    <w:rsid w:val="003B35CC"/>
    <w:rsid w:val="003B36F6"/>
    <w:rsid w:val="003B39A9"/>
    <w:rsid w:val="003B455C"/>
    <w:rsid w:val="003B4778"/>
    <w:rsid w:val="003B477A"/>
    <w:rsid w:val="003B4B10"/>
    <w:rsid w:val="003B4BAD"/>
    <w:rsid w:val="003B4CFA"/>
    <w:rsid w:val="003B50A5"/>
    <w:rsid w:val="003B5BB6"/>
    <w:rsid w:val="003B5D95"/>
    <w:rsid w:val="003B6077"/>
    <w:rsid w:val="003B6B02"/>
    <w:rsid w:val="003B6BF0"/>
    <w:rsid w:val="003B6D31"/>
    <w:rsid w:val="003B6FFE"/>
    <w:rsid w:val="003B722D"/>
    <w:rsid w:val="003B7375"/>
    <w:rsid w:val="003B7517"/>
    <w:rsid w:val="003B7540"/>
    <w:rsid w:val="003B75EB"/>
    <w:rsid w:val="003B7635"/>
    <w:rsid w:val="003B76AD"/>
    <w:rsid w:val="003B7800"/>
    <w:rsid w:val="003B7C5C"/>
    <w:rsid w:val="003B7C6F"/>
    <w:rsid w:val="003B7C78"/>
    <w:rsid w:val="003B7CA8"/>
    <w:rsid w:val="003C053F"/>
    <w:rsid w:val="003C0628"/>
    <w:rsid w:val="003C0A94"/>
    <w:rsid w:val="003C0C64"/>
    <w:rsid w:val="003C0D8C"/>
    <w:rsid w:val="003C10C7"/>
    <w:rsid w:val="003C1154"/>
    <w:rsid w:val="003C131F"/>
    <w:rsid w:val="003C13D5"/>
    <w:rsid w:val="003C143D"/>
    <w:rsid w:val="003C1684"/>
    <w:rsid w:val="003C1A4F"/>
    <w:rsid w:val="003C1DB9"/>
    <w:rsid w:val="003C23F7"/>
    <w:rsid w:val="003C2556"/>
    <w:rsid w:val="003C27AC"/>
    <w:rsid w:val="003C2B09"/>
    <w:rsid w:val="003C2DCF"/>
    <w:rsid w:val="003C2F25"/>
    <w:rsid w:val="003C2FDB"/>
    <w:rsid w:val="003C3355"/>
    <w:rsid w:val="003C351E"/>
    <w:rsid w:val="003C39F5"/>
    <w:rsid w:val="003C3A04"/>
    <w:rsid w:val="003C3C3A"/>
    <w:rsid w:val="003C3C4F"/>
    <w:rsid w:val="003C3D59"/>
    <w:rsid w:val="003C3EA2"/>
    <w:rsid w:val="003C4ABC"/>
    <w:rsid w:val="003C4C86"/>
    <w:rsid w:val="003C4D25"/>
    <w:rsid w:val="003C4E10"/>
    <w:rsid w:val="003C57C9"/>
    <w:rsid w:val="003C5AEE"/>
    <w:rsid w:val="003C5C4E"/>
    <w:rsid w:val="003C5EAA"/>
    <w:rsid w:val="003C640E"/>
    <w:rsid w:val="003C6650"/>
    <w:rsid w:val="003C66DC"/>
    <w:rsid w:val="003C67FC"/>
    <w:rsid w:val="003C6D8E"/>
    <w:rsid w:val="003C79D7"/>
    <w:rsid w:val="003C7A83"/>
    <w:rsid w:val="003C7C02"/>
    <w:rsid w:val="003C7D83"/>
    <w:rsid w:val="003C7F77"/>
    <w:rsid w:val="003D00B5"/>
    <w:rsid w:val="003D0173"/>
    <w:rsid w:val="003D073A"/>
    <w:rsid w:val="003D095E"/>
    <w:rsid w:val="003D0A47"/>
    <w:rsid w:val="003D0B61"/>
    <w:rsid w:val="003D143A"/>
    <w:rsid w:val="003D17F1"/>
    <w:rsid w:val="003D1CE2"/>
    <w:rsid w:val="003D1D21"/>
    <w:rsid w:val="003D1DC5"/>
    <w:rsid w:val="003D1E46"/>
    <w:rsid w:val="003D2264"/>
    <w:rsid w:val="003D2C11"/>
    <w:rsid w:val="003D2D95"/>
    <w:rsid w:val="003D2D9B"/>
    <w:rsid w:val="003D30CF"/>
    <w:rsid w:val="003D3299"/>
    <w:rsid w:val="003D331F"/>
    <w:rsid w:val="003D3BD9"/>
    <w:rsid w:val="003D3C46"/>
    <w:rsid w:val="003D3DB8"/>
    <w:rsid w:val="003D3F4D"/>
    <w:rsid w:val="003D4360"/>
    <w:rsid w:val="003D45FB"/>
    <w:rsid w:val="003D46DF"/>
    <w:rsid w:val="003D477B"/>
    <w:rsid w:val="003D4780"/>
    <w:rsid w:val="003D48D3"/>
    <w:rsid w:val="003D492D"/>
    <w:rsid w:val="003D4B4B"/>
    <w:rsid w:val="003D51EA"/>
    <w:rsid w:val="003D54FA"/>
    <w:rsid w:val="003D5B4A"/>
    <w:rsid w:val="003D5F0A"/>
    <w:rsid w:val="003D63C7"/>
    <w:rsid w:val="003D6A3E"/>
    <w:rsid w:val="003D6C63"/>
    <w:rsid w:val="003D6D59"/>
    <w:rsid w:val="003D734F"/>
    <w:rsid w:val="003D7AFD"/>
    <w:rsid w:val="003E034D"/>
    <w:rsid w:val="003E0486"/>
    <w:rsid w:val="003E0980"/>
    <w:rsid w:val="003E0B54"/>
    <w:rsid w:val="003E0B6B"/>
    <w:rsid w:val="003E0BFA"/>
    <w:rsid w:val="003E0FC2"/>
    <w:rsid w:val="003E1412"/>
    <w:rsid w:val="003E1543"/>
    <w:rsid w:val="003E1DAD"/>
    <w:rsid w:val="003E23F7"/>
    <w:rsid w:val="003E2E98"/>
    <w:rsid w:val="003E3CA6"/>
    <w:rsid w:val="003E40E1"/>
    <w:rsid w:val="003E42D4"/>
    <w:rsid w:val="003E44EA"/>
    <w:rsid w:val="003E4C80"/>
    <w:rsid w:val="003E4DA9"/>
    <w:rsid w:val="003E4F33"/>
    <w:rsid w:val="003E5085"/>
    <w:rsid w:val="003E531E"/>
    <w:rsid w:val="003E53CF"/>
    <w:rsid w:val="003E5AC1"/>
    <w:rsid w:val="003E5E10"/>
    <w:rsid w:val="003E5E1E"/>
    <w:rsid w:val="003E6012"/>
    <w:rsid w:val="003E6414"/>
    <w:rsid w:val="003E649D"/>
    <w:rsid w:val="003E654F"/>
    <w:rsid w:val="003E6889"/>
    <w:rsid w:val="003E69C7"/>
    <w:rsid w:val="003E6E65"/>
    <w:rsid w:val="003E7157"/>
    <w:rsid w:val="003E74E6"/>
    <w:rsid w:val="003E75EF"/>
    <w:rsid w:val="003E7B55"/>
    <w:rsid w:val="003F02D7"/>
    <w:rsid w:val="003F05FD"/>
    <w:rsid w:val="003F080D"/>
    <w:rsid w:val="003F0835"/>
    <w:rsid w:val="003F0981"/>
    <w:rsid w:val="003F0B81"/>
    <w:rsid w:val="003F0F10"/>
    <w:rsid w:val="003F0F20"/>
    <w:rsid w:val="003F0F99"/>
    <w:rsid w:val="003F1514"/>
    <w:rsid w:val="003F177C"/>
    <w:rsid w:val="003F187C"/>
    <w:rsid w:val="003F1A83"/>
    <w:rsid w:val="003F1BD3"/>
    <w:rsid w:val="003F1E73"/>
    <w:rsid w:val="003F1EB1"/>
    <w:rsid w:val="003F1FEB"/>
    <w:rsid w:val="003F2002"/>
    <w:rsid w:val="003F25BC"/>
    <w:rsid w:val="003F2B40"/>
    <w:rsid w:val="003F2C84"/>
    <w:rsid w:val="003F2EE6"/>
    <w:rsid w:val="003F3013"/>
    <w:rsid w:val="003F3222"/>
    <w:rsid w:val="003F333B"/>
    <w:rsid w:val="003F364E"/>
    <w:rsid w:val="003F3931"/>
    <w:rsid w:val="003F3E9D"/>
    <w:rsid w:val="003F3F76"/>
    <w:rsid w:val="003F41B7"/>
    <w:rsid w:val="003F4694"/>
    <w:rsid w:val="003F4D80"/>
    <w:rsid w:val="003F4E61"/>
    <w:rsid w:val="003F4E6D"/>
    <w:rsid w:val="003F5439"/>
    <w:rsid w:val="003F5965"/>
    <w:rsid w:val="003F5E7B"/>
    <w:rsid w:val="003F5EE8"/>
    <w:rsid w:val="003F66D9"/>
    <w:rsid w:val="003F6901"/>
    <w:rsid w:val="003F6AE3"/>
    <w:rsid w:val="003F7347"/>
    <w:rsid w:val="003F759B"/>
    <w:rsid w:val="003F7926"/>
    <w:rsid w:val="003F7C6C"/>
    <w:rsid w:val="003F7C98"/>
    <w:rsid w:val="003F7DD3"/>
    <w:rsid w:val="003F7EA6"/>
    <w:rsid w:val="004000DF"/>
    <w:rsid w:val="0040039A"/>
    <w:rsid w:val="004006B8"/>
    <w:rsid w:val="004008AE"/>
    <w:rsid w:val="0040136F"/>
    <w:rsid w:val="004013EA"/>
    <w:rsid w:val="0040161F"/>
    <w:rsid w:val="0040165C"/>
    <w:rsid w:val="00401D4D"/>
    <w:rsid w:val="00401E43"/>
    <w:rsid w:val="00401E77"/>
    <w:rsid w:val="00402356"/>
    <w:rsid w:val="00402A8C"/>
    <w:rsid w:val="00402B45"/>
    <w:rsid w:val="004030F1"/>
    <w:rsid w:val="004031CC"/>
    <w:rsid w:val="00403261"/>
    <w:rsid w:val="0040364D"/>
    <w:rsid w:val="004038F2"/>
    <w:rsid w:val="00403BA1"/>
    <w:rsid w:val="00403BEB"/>
    <w:rsid w:val="00403CFA"/>
    <w:rsid w:val="00403D38"/>
    <w:rsid w:val="00403DD3"/>
    <w:rsid w:val="00403F35"/>
    <w:rsid w:val="00404624"/>
    <w:rsid w:val="004047E8"/>
    <w:rsid w:val="004048C3"/>
    <w:rsid w:val="00404E66"/>
    <w:rsid w:val="00405D3D"/>
    <w:rsid w:val="004063C9"/>
    <w:rsid w:val="00406594"/>
    <w:rsid w:val="004065CF"/>
    <w:rsid w:val="00406616"/>
    <w:rsid w:val="00406B07"/>
    <w:rsid w:val="00406D0F"/>
    <w:rsid w:val="00407239"/>
    <w:rsid w:val="004073D8"/>
    <w:rsid w:val="004075D8"/>
    <w:rsid w:val="004077F2"/>
    <w:rsid w:val="00407A5A"/>
    <w:rsid w:val="00407B28"/>
    <w:rsid w:val="00407C39"/>
    <w:rsid w:val="00407D17"/>
    <w:rsid w:val="00407DF8"/>
    <w:rsid w:val="00407F3B"/>
    <w:rsid w:val="0041002B"/>
    <w:rsid w:val="004104DF"/>
    <w:rsid w:val="0041070A"/>
    <w:rsid w:val="00410F49"/>
    <w:rsid w:val="00410FCA"/>
    <w:rsid w:val="00411609"/>
    <w:rsid w:val="004117DF"/>
    <w:rsid w:val="00411D77"/>
    <w:rsid w:val="00411D94"/>
    <w:rsid w:val="0041219D"/>
    <w:rsid w:val="004121B6"/>
    <w:rsid w:val="00412236"/>
    <w:rsid w:val="00412681"/>
    <w:rsid w:val="00412711"/>
    <w:rsid w:val="004129B7"/>
    <w:rsid w:val="00412B5D"/>
    <w:rsid w:val="00412D7D"/>
    <w:rsid w:val="00412FED"/>
    <w:rsid w:val="004138B3"/>
    <w:rsid w:val="00413F74"/>
    <w:rsid w:val="00414210"/>
    <w:rsid w:val="00414285"/>
    <w:rsid w:val="004142C0"/>
    <w:rsid w:val="00414332"/>
    <w:rsid w:val="00414C9B"/>
    <w:rsid w:val="0041506D"/>
    <w:rsid w:val="00415095"/>
    <w:rsid w:val="00415369"/>
    <w:rsid w:val="00415643"/>
    <w:rsid w:val="004158A8"/>
    <w:rsid w:val="00415C91"/>
    <w:rsid w:val="00415D80"/>
    <w:rsid w:val="00416264"/>
    <w:rsid w:val="0041627A"/>
    <w:rsid w:val="004168F6"/>
    <w:rsid w:val="00416A62"/>
    <w:rsid w:val="004172B6"/>
    <w:rsid w:val="00417796"/>
    <w:rsid w:val="00417974"/>
    <w:rsid w:val="004201EA"/>
    <w:rsid w:val="0042089E"/>
    <w:rsid w:val="004208F7"/>
    <w:rsid w:val="00420C3A"/>
    <w:rsid w:val="00420F0F"/>
    <w:rsid w:val="00421209"/>
    <w:rsid w:val="00421324"/>
    <w:rsid w:val="004216B8"/>
    <w:rsid w:val="004217BC"/>
    <w:rsid w:val="00421E32"/>
    <w:rsid w:val="00422217"/>
    <w:rsid w:val="00422255"/>
    <w:rsid w:val="00423101"/>
    <w:rsid w:val="0042313A"/>
    <w:rsid w:val="004232EF"/>
    <w:rsid w:val="004235CB"/>
    <w:rsid w:val="00423D29"/>
    <w:rsid w:val="00423D50"/>
    <w:rsid w:val="00423DA2"/>
    <w:rsid w:val="004243D2"/>
    <w:rsid w:val="00424449"/>
    <w:rsid w:val="00424469"/>
    <w:rsid w:val="00424AC0"/>
    <w:rsid w:val="00424CE1"/>
    <w:rsid w:val="0042517F"/>
    <w:rsid w:val="004254C7"/>
    <w:rsid w:val="0042665A"/>
    <w:rsid w:val="00426820"/>
    <w:rsid w:val="004269BA"/>
    <w:rsid w:val="00426A32"/>
    <w:rsid w:val="00426A83"/>
    <w:rsid w:val="00426EA5"/>
    <w:rsid w:val="0042759F"/>
    <w:rsid w:val="00427AC5"/>
    <w:rsid w:val="00430088"/>
    <w:rsid w:val="004303EF"/>
    <w:rsid w:val="0043053A"/>
    <w:rsid w:val="00430565"/>
    <w:rsid w:val="004306EB"/>
    <w:rsid w:val="00430C2F"/>
    <w:rsid w:val="00430C37"/>
    <w:rsid w:val="00430D34"/>
    <w:rsid w:val="004311F3"/>
    <w:rsid w:val="004312E2"/>
    <w:rsid w:val="00431507"/>
    <w:rsid w:val="0043174B"/>
    <w:rsid w:val="00431AF1"/>
    <w:rsid w:val="00431C79"/>
    <w:rsid w:val="00431C8D"/>
    <w:rsid w:val="004325E5"/>
    <w:rsid w:val="00432853"/>
    <w:rsid w:val="00432943"/>
    <w:rsid w:val="00432A33"/>
    <w:rsid w:val="00432C80"/>
    <w:rsid w:val="00433F66"/>
    <w:rsid w:val="0043421B"/>
    <w:rsid w:val="00434880"/>
    <w:rsid w:val="00434B52"/>
    <w:rsid w:val="00435279"/>
    <w:rsid w:val="0043530E"/>
    <w:rsid w:val="00435BB8"/>
    <w:rsid w:val="00435C41"/>
    <w:rsid w:val="00435C75"/>
    <w:rsid w:val="00435DC7"/>
    <w:rsid w:val="00435EF2"/>
    <w:rsid w:val="00435FD2"/>
    <w:rsid w:val="004364DC"/>
    <w:rsid w:val="00436B21"/>
    <w:rsid w:val="004370AF"/>
    <w:rsid w:val="00437793"/>
    <w:rsid w:val="00437C26"/>
    <w:rsid w:val="00437D5D"/>
    <w:rsid w:val="00437F4B"/>
    <w:rsid w:val="00440178"/>
    <w:rsid w:val="0044020D"/>
    <w:rsid w:val="004402E6"/>
    <w:rsid w:val="00440579"/>
    <w:rsid w:val="0044063F"/>
    <w:rsid w:val="004408B1"/>
    <w:rsid w:val="004409DE"/>
    <w:rsid w:val="00440ACA"/>
    <w:rsid w:val="00440B30"/>
    <w:rsid w:val="00440C6A"/>
    <w:rsid w:val="004410B6"/>
    <w:rsid w:val="00441477"/>
    <w:rsid w:val="00441616"/>
    <w:rsid w:val="004416B5"/>
    <w:rsid w:val="00441836"/>
    <w:rsid w:val="00441A83"/>
    <w:rsid w:val="00441AD8"/>
    <w:rsid w:val="00441CA1"/>
    <w:rsid w:val="00441F35"/>
    <w:rsid w:val="00441F6A"/>
    <w:rsid w:val="00441F6B"/>
    <w:rsid w:val="00442441"/>
    <w:rsid w:val="00442545"/>
    <w:rsid w:val="00442B51"/>
    <w:rsid w:val="00442E04"/>
    <w:rsid w:val="00443516"/>
    <w:rsid w:val="0044395C"/>
    <w:rsid w:val="00443BFA"/>
    <w:rsid w:val="0044405B"/>
    <w:rsid w:val="00444090"/>
    <w:rsid w:val="004440A7"/>
    <w:rsid w:val="00444117"/>
    <w:rsid w:val="0044435B"/>
    <w:rsid w:val="00444493"/>
    <w:rsid w:val="00444869"/>
    <w:rsid w:val="004449CE"/>
    <w:rsid w:val="00444A43"/>
    <w:rsid w:val="0044515E"/>
    <w:rsid w:val="0044526F"/>
    <w:rsid w:val="004456FA"/>
    <w:rsid w:val="00445864"/>
    <w:rsid w:val="00445EE1"/>
    <w:rsid w:val="00446BE0"/>
    <w:rsid w:val="00446CBF"/>
    <w:rsid w:val="00446D87"/>
    <w:rsid w:val="00447872"/>
    <w:rsid w:val="004478F3"/>
    <w:rsid w:val="00447C64"/>
    <w:rsid w:val="004501B6"/>
    <w:rsid w:val="00450B45"/>
    <w:rsid w:val="00450F18"/>
    <w:rsid w:val="00450FA3"/>
    <w:rsid w:val="004510AA"/>
    <w:rsid w:val="004515E9"/>
    <w:rsid w:val="0045192D"/>
    <w:rsid w:val="00451B03"/>
    <w:rsid w:val="004520D0"/>
    <w:rsid w:val="00452698"/>
    <w:rsid w:val="004529E7"/>
    <w:rsid w:val="00452D93"/>
    <w:rsid w:val="00453322"/>
    <w:rsid w:val="004539E4"/>
    <w:rsid w:val="00453C53"/>
    <w:rsid w:val="00453CB6"/>
    <w:rsid w:val="004541EE"/>
    <w:rsid w:val="00454806"/>
    <w:rsid w:val="00454933"/>
    <w:rsid w:val="00455006"/>
    <w:rsid w:val="004550F0"/>
    <w:rsid w:val="004554F9"/>
    <w:rsid w:val="0045617E"/>
    <w:rsid w:val="00456365"/>
    <w:rsid w:val="0045642A"/>
    <w:rsid w:val="00456666"/>
    <w:rsid w:val="00456A17"/>
    <w:rsid w:val="00456B76"/>
    <w:rsid w:val="004571F7"/>
    <w:rsid w:val="00457267"/>
    <w:rsid w:val="00457417"/>
    <w:rsid w:val="00457621"/>
    <w:rsid w:val="00457725"/>
    <w:rsid w:val="00460073"/>
    <w:rsid w:val="004601E1"/>
    <w:rsid w:val="004602BE"/>
    <w:rsid w:val="0046061C"/>
    <w:rsid w:val="00460922"/>
    <w:rsid w:val="00461032"/>
    <w:rsid w:val="00461D58"/>
    <w:rsid w:val="00462249"/>
    <w:rsid w:val="004623BF"/>
    <w:rsid w:val="004623FD"/>
    <w:rsid w:val="004626F1"/>
    <w:rsid w:val="0046270B"/>
    <w:rsid w:val="0046298E"/>
    <w:rsid w:val="00462FBE"/>
    <w:rsid w:val="004632D6"/>
    <w:rsid w:val="004635E7"/>
    <w:rsid w:val="0046397E"/>
    <w:rsid w:val="00463A02"/>
    <w:rsid w:val="00463A97"/>
    <w:rsid w:val="00463CAC"/>
    <w:rsid w:val="00463F4C"/>
    <w:rsid w:val="0046441B"/>
    <w:rsid w:val="00464C13"/>
    <w:rsid w:val="00465A36"/>
    <w:rsid w:val="00465D07"/>
    <w:rsid w:val="00466339"/>
    <w:rsid w:val="00466637"/>
    <w:rsid w:val="004669C1"/>
    <w:rsid w:val="00466E2F"/>
    <w:rsid w:val="00466FEB"/>
    <w:rsid w:val="004674AB"/>
    <w:rsid w:val="00467657"/>
    <w:rsid w:val="0046773E"/>
    <w:rsid w:val="00467ED3"/>
    <w:rsid w:val="00470813"/>
    <w:rsid w:val="00470A18"/>
    <w:rsid w:val="00470A90"/>
    <w:rsid w:val="0047175E"/>
    <w:rsid w:val="00471837"/>
    <w:rsid w:val="0047191E"/>
    <w:rsid w:val="00471A93"/>
    <w:rsid w:val="00471AEC"/>
    <w:rsid w:val="00471B33"/>
    <w:rsid w:val="00471E36"/>
    <w:rsid w:val="00471F85"/>
    <w:rsid w:val="004720B9"/>
    <w:rsid w:val="00472209"/>
    <w:rsid w:val="00472509"/>
    <w:rsid w:val="00472E5A"/>
    <w:rsid w:val="004732CE"/>
    <w:rsid w:val="004734F8"/>
    <w:rsid w:val="004738C5"/>
    <w:rsid w:val="00473BA5"/>
    <w:rsid w:val="00473DB5"/>
    <w:rsid w:val="00473E03"/>
    <w:rsid w:val="00473E86"/>
    <w:rsid w:val="00474032"/>
    <w:rsid w:val="00474283"/>
    <w:rsid w:val="00474443"/>
    <w:rsid w:val="00474A2A"/>
    <w:rsid w:val="00474B68"/>
    <w:rsid w:val="00474D1F"/>
    <w:rsid w:val="004758B4"/>
    <w:rsid w:val="004759C4"/>
    <w:rsid w:val="00475B69"/>
    <w:rsid w:val="00475F2E"/>
    <w:rsid w:val="0047608F"/>
    <w:rsid w:val="004764E4"/>
    <w:rsid w:val="0047675F"/>
    <w:rsid w:val="00476919"/>
    <w:rsid w:val="00476AB2"/>
    <w:rsid w:val="00476B3E"/>
    <w:rsid w:val="00476FB9"/>
    <w:rsid w:val="0047711A"/>
    <w:rsid w:val="004772E9"/>
    <w:rsid w:val="0047735E"/>
    <w:rsid w:val="0047744B"/>
    <w:rsid w:val="004776F3"/>
    <w:rsid w:val="00477781"/>
    <w:rsid w:val="00477943"/>
    <w:rsid w:val="00477A3E"/>
    <w:rsid w:val="00477E2B"/>
    <w:rsid w:val="00477EC4"/>
    <w:rsid w:val="004802AD"/>
    <w:rsid w:val="00480779"/>
    <w:rsid w:val="00480804"/>
    <w:rsid w:val="00480A03"/>
    <w:rsid w:val="00480A3D"/>
    <w:rsid w:val="00480D14"/>
    <w:rsid w:val="00481080"/>
    <w:rsid w:val="00481495"/>
    <w:rsid w:val="004815FF"/>
    <w:rsid w:val="00481672"/>
    <w:rsid w:val="004816AF"/>
    <w:rsid w:val="004819B5"/>
    <w:rsid w:val="004822E7"/>
    <w:rsid w:val="00482763"/>
    <w:rsid w:val="0048279A"/>
    <w:rsid w:val="0048297D"/>
    <w:rsid w:val="00482D53"/>
    <w:rsid w:val="004832B5"/>
    <w:rsid w:val="004832FD"/>
    <w:rsid w:val="00483DDF"/>
    <w:rsid w:val="00483DEF"/>
    <w:rsid w:val="00483E2A"/>
    <w:rsid w:val="00483EC5"/>
    <w:rsid w:val="0048418B"/>
    <w:rsid w:val="00484784"/>
    <w:rsid w:val="00484BE9"/>
    <w:rsid w:val="00484BF9"/>
    <w:rsid w:val="00484F69"/>
    <w:rsid w:val="00484FAC"/>
    <w:rsid w:val="004854B7"/>
    <w:rsid w:val="0048566B"/>
    <w:rsid w:val="00485D82"/>
    <w:rsid w:val="004861A9"/>
    <w:rsid w:val="004862B4"/>
    <w:rsid w:val="0048638E"/>
    <w:rsid w:val="00486698"/>
    <w:rsid w:val="004868D6"/>
    <w:rsid w:val="00486BDE"/>
    <w:rsid w:val="00487188"/>
    <w:rsid w:val="00487313"/>
    <w:rsid w:val="00487488"/>
    <w:rsid w:val="004876C0"/>
    <w:rsid w:val="00487731"/>
    <w:rsid w:val="00487C9A"/>
    <w:rsid w:val="004904D9"/>
    <w:rsid w:val="00490726"/>
    <w:rsid w:val="00490984"/>
    <w:rsid w:val="004909A7"/>
    <w:rsid w:val="00490ADA"/>
    <w:rsid w:val="00490B73"/>
    <w:rsid w:val="00490BBA"/>
    <w:rsid w:val="00490C45"/>
    <w:rsid w:val="00490CCA"/>
    <w:rsid w:val="00490D6B"/>
    <w:rsid w:val="00490EF2"/>
    <w:rsid w:val="0049106B"/>
    <w:rsid w:val="004917CF"/>
    <w:rsid w:val="00491BE1"/>
    <w:rsid w:val="00491F0A"/>
    <w:rsid w:val="004920B7"/>
    <w:rsid w:val="004926D3"/>
    <w:rsid w:val="004928B8"/>
    <w:rsid w:val="004930AA"/>
    <w:rsid w:val="004940C0"/>
    <w:rsid w:val="00494131"/>
    <w:rsid w:val="0049432C"/>
    <w:rsid w:val="00494911"/>
    <w:rsid w:val="00494BEC"/>
    <w:rsid w:val="00494D92"/>
    <w:rsid w:val="00494E03"/>
    <w:rsid w:val="00494EE6"/>
    <w:rsid w:val="00494F49"/>
    <w:rsid w:val="00495A4B"/>
    <w:rsid w:val="00495CE8"/>
    <w:rsid w:val="00495D33"/>
    <w:rsid w:val="00495E96"/>
    <w:rsid w:val="00496050"/>
    <w:rsid w:val="004960CB"/>
    <w:rsid w:val="00496351"/>
    <w:rsid w:val="0049649D"/>
    <w:rsid w:val="00496681"/>
    <w:rsid w:val="00496BE4"/>
    <w:rsid w:val="0049720F"/>
    <w:rsid w:val="004973A4"/>
    <w:rsid w:val="00497746"/>
    <w:rsid w:val="0049777F"/>
    <w:rsid w:val="00497920"/>
    <w:rsid w:val="00497E45"/>
    <w:rsid w:val="004A002F"/>
    <w:rsid w:val="004A0293"/>
    <w:rsid w:val="004A0323"/>
    <w:rsid w:val="004A062E"/>
    <w:rsid w:val="004A075B"/>
    <w:rsid w:val="004A0804"/>
    <w:rsid w:val="004A0D16"/>
    <w:rsid w:val="004A1260"/>
    <w:rsid w:val="004A139D"/>
    <w:rsid w:val="004A13E0"/>
    <w:rsid w:val="004A16F5"/>
    <w:rsid w:val="004A17C9"/>
    <w:rsid w:val="004A2AC8"/>
    <w:rsid w:val="004A2CF8"/>
    <w:rsid w:val="004A2E18"/>
    <w:rsid w:val="004A31EA"/>
    <w:rsid w:val="004A34A8"/>
    <w:rsid w:val="004A363B"/>
    <w:rsid w:val="004A387D"/>
    <w:rsid w:val="004A3A84"/>
    <w:rsid w:val="004A3D24"/>
    <w:rsid w:val="004A3E49"/>
    <w:rsid w:val="004A46C1"/>
    <w:rsid w:val="004A4956"/>
    <w:rsid w:val="004A4A41"/>
    <w:rsid w:val="004A4BC7"/>
    <w:rsid w:val="004A4FFA"/>
    <w:rsid w:val="004A51A6"/>
    <w:rsid w:val="004A5BDE"/>
    <w:rsid w:val="004A5DB0"/>
    <w:rsid w:val="004A5FD4"/>
    <w:rsid w:val="004A617B"/>
    <w:rsid w:val="004A6819"/>
    <w:rsid w:val="004A6AAD"/>
    <w:rsid w:val="004A6AE4"/>
    <w:rsid w:val="004A6B4D"/>
    <w:rsid w:val="004A6D55"/>
    <w:rsid w:val="004A6DA3"/>
    <w:rsid w:val="004A6DD4"/>
    <w:rsid w:val="004A7157"/>
    <w:rsid w:val="004A7449"/>
    <w:rsid w:val="004A7889"/>
    <w:rsid w:val="004A797F"/>
    <w:rsid w:val="004B026E"/>
    <w:rsid w:val="004B042A"/>
    <w:rsid w:val="004B0756"/>
    <w:rsid w:val="004B07A6"/>
    <w:rsid w:val="004B0B52"/>
    <w:rsid w:val="004B0F01"/>
    <w:rsid w:val="004B0FB5"/>
    <w:rsid w:val="004B111B"/>
    <w:rsid w:val="004B1239"/>
    <w:rsid w:val="004B1858"/>
    <w:rsid w:val="004B1893"/>
    <w:rsid w:val="004B1C97"/>
    <w:rsid w:val="004B1F7D"/>
    <w:rsid w:val="004B21D9"/>
    <w:rsid w:val="004B233D"/>
    <w:rsid w:val="004B248A"/>
    <w:rsid w:val="004B27FD"/>
    <w:rsid w:val="004B27FE"/>
    <w:rsid w:val="004B2D00"/>
    <w:rsid w:val="004B2E04"/>
    <w:rsid w:val="004B2EF3"/>
    <w:rsid w:val="004B30D0"/>
    <w:rsid w:val="004B34AA"/>
    <w:rsid w:val="004B35ED"/>
    <w:rsid w:val="004B3DCF"/>
    <w:rsid w:val="004B3E77"/>
    <w:rsid w:val="004B3EBE"/>
    <w:rsid w:val="004B42DA"/>
    <w:rsid w:val="004B47E0"/>
    <w:rsid w:val="004B4852"/>
    <w:rsid w:val="004B4AE9"/>
    <w:rsid w:val="004B506F"/>
    <w:rsid w:val="004B5208"/>
    <w:rsid w:val="004B54F1"/>
    <w:rsid w:val="004B5648"/>
    <w:rsid w:val="004B5AA3"/>
    <w:rsid w:val="004B5B2F"/>
    <w:rsid w:val="004B5E3A"/>
    <w:rsid w:val="004B6D0F"/>
    <w:rsid w:val="004B7AC1"/>
    <w:rsid w:val="004B7D4B"/>
    <w:rsid w:val="004C04BC"/>
    <w:rsid w:val="004C07D0"/>
    <w:rsid w:val="004C0B55"/>
    <w:rsid w:val="004C0DF8"/>
    <w:rsid w:val="004C0E8B"/>
    <w:rsid w:val="004C0F08"/>
    <w:rsid w:val="004C14F6"/>
    <w:rsid w:val="004C18D9"/>
    <w:rsid w:val="004C1E0C"/>
    <w:rsid w:val="004C1F3D"/>
    <w:rsid w:val="004C2616"/>
    <w:rsid w:val="004C2721"/>
    <w:rsid w:val="004C274A"/>
    <w:rsid w:val="004C2A72"/>
    <w:rsid w:val="004C2A98"/>
    <w:rsid w:val="004C3499"/>
    <w:rsid w:val="004C372F"/>
    <w:rsid w:val="004C37B0"/>
    <w:rsid w:val="004C383C"/>
    <w:rsid w:val="004C3879"/>
    <w:rsid w:val="004C38AE"/>
    <w:rsid w:val="004C3F75"/>
    <w:rsid w:val="004C4285"/>
    <w:rsid w:val="004C4B97"/>
    <w:rsid w:val="004C4C47"/>
    <w:rsid w:val="004C4DC3"/>
    <w:rsid w:val="004C4E49"/>
    <w:rsid w:val="004C500A"/>
    <w:rsid w:val="004C5111"/>
    <w:rsid w:val="004C51A3"/>
    <w:rsid w:val="004C5201"/>
    <w:rsid w:val="004C58A0"/>
    <w:rsid w:val="004C5DD2"/>
    <w:rsid w:val="004C6054"/>
    <w:rsid w:val="004C60D1"/>
    <w:rsid w:val="004C61C5"/>
    <w:rsid w:val="004C6B00"/>
    <w:rsid w:val="004C712E"/>
    <w:rsid w:val="004C74B1"/>
    <w:rsid w:val="004C77A0"/>
    <w:rsid w:val="004C7A2C"/>
    <w:rsid w:val="004C7C36"/>
    <w:rsid w:val="004C7EC3"/>
    <w:rsid w:val="004D0035"/>
    <w:rsid w:val="004D022C"/>
    <w:rsid w:val="004D025E"/>
    <w:rsid w:val="004D070B"/>
    <w:rsid w:val="004D0886"/>
    <w:rsid w:val="004D0979"/>
    <w:rsid w:val="004D0CA1"/>
    <w:rsid w:val="004D11CC"/>
    <w:rsid w:val="004D1BA5"/>
    <w:rsid w:val="004D1DDA"/>
    <w:rsid w:val="004D1EA0"/>
    <w:rsid w:val="004D1F8D"/>
    <w:rsid w:val="004D206E"/>
    <w:rsid w:val="004D20EC"/>
    <w:rsid w:val="004D2771"/>
    <w:rsid w:val="004D2809"/>
    <w:rsid w:val="004D284D"/>
    <w:rsid w:val="004D292B"/>
    <w:rsid w:val="004D3378"/>
    <w:rsid w:val="004D3570"/>
    <w:rsid w:val="004D3790"/>
    <w:rsid w:val="004D3B86"/>
    <w:rsid w:val="004D3C1F"/>
    <w:rsid w:val="004D3D22"/>
    <w:rsid w:val="004D3E61"/>
    <w:rsid w:val="004D3FA6"/>
    <w:rsid w:val="004D3FEC"/>
    <w:rsid w:val="004D4005"/>
    <w:rsid w:val="004D44BB"/>
    <w:rsid w:val="004D45B2"/>
    <w:rsid w:val="004D45FF"/>
    <w:rsid w:val="004D466C"/>
    <w:rsid w:val="004D46C7"/>
    <w:rsid w:val="004D4959"/>
    <w:rsid w:val="004D4AF5"/>
    <w:rsid w:val="004D4CED"/>
    <w:rsid w:val="004D4D65"/>
    <w:rsid w:val="004D504F"/>
    <w:rsid w:val="004D545C"/>
    <w:rsid w:val="004D5A7F"/>
    <w:rsid w:val="004D5ACD"/>
    <w:rsid w:val="004D6337"/>
    <w:rsid w:val="004D6436"/>
    <w:rsid w:val="004D6710"/>
    <w:rsid w:val="004D6AD8"/>
    <w:rsid w:val="004D6ED8"/>
    <w:rsid w:val="004D739B"/>
    <w:rsid w:val="004D770E"/>
    <w:rsid w:val="004D7FC8"/>
    <w:rsid w:val="004E0519"/>
    <w:rsid w:val="004E07FA"/>
    <w:rsid w:val="004E0B80"/>
    <w:rsid w:val="004E0D26"/>
    <w:rsid w:val="004E0D66"/>
    <w:rsid w:val="004E0F81"/>
    <w:rsid w:val="004E129E"/>
    <w:rsid w:val="004E131D"/>
    <w:rsid w:val="004E150F"/>
    <w:rsid w:val="004E1660"/>
    <w:rsid w:val="004E184F"/>
    <w:rsid w:val="004E19A8"/>
    <w:rsid w:val="004E1BAC"/>
    <w:rsid w:val="004E1D0E"/>
    <w:rsid w:val="004E1E43"/>
    <w:rsid w:val="004E221F"/>
    <w:rsid w:val="004E2521"/>
    <w:rsid w:val="004E290F"/>
    <w:rsid w:val="004E2A70"/>
    <w:rsid w:val="004E3D7B"/>
    <w:rsid w:val="004E3F1B"/>
    <w:rsid w:val="004E3FB2"/>
    <w:rsid w:val="004E3FCA"/>
    <w:rsid w:val="004E414F"/>
    <w:rsid w:val="004E4184"/>
    <w:rsid w:val="004E4911"/>
    <w:rsid w:val="004E4B1B"/>
    <w:rsid w:val="004E5051"/>
    <w:rsid w:val="004E51AE"/>
    <w:rsid w:val="004E53CA"/>
    <w:rsid w:val="004E54C0"/>
    <w:rsid w:val="004E575C"/>
    <w:rsid w:val="004E5DD5"/>
    <w:rsid w:val="004E64E1"/>
    <w:rsid w:val="004E657E"/>
    <w:rsid w:val="004E6750"/>
    <w:rsid w:val="004E6955"/>
    <w:rsid w:val="004E6F1F"/>
    <w:rsid w:val="004E7C81"/>
    <w:rsid w:val="004E7E8C"/>
    <w:rsid w:val="004F008D"/>
    <w:rsid w:val="004F042A"/>
    <w:rsid w:val="004F0498"/>
    <w:rsid w:val="004F07B3"/>
    <w:rsid w:val="004F0CA4"/>
    <w:rsid w:val="004F0E08"/>
    <w:rsid w:val="004F0E0C"/>
    <w:rsid w:val="004F17E4"/>
    <w:rsid w:val="004F1984"/>
    <w:rsid w:val="004F1C31"/>
    <w:rsid w:val="004F1CCA"/>
    <w:rsid w:val="004F1E61"/>
    <w:rsid w:val="004F210F"/>
    <w:rsid w:val="004F2508"/>
    <w:rsid w:val="004F27CA"/>
    <w:rsid w:val="004F288A"/>
    <w:rsid w:val="004F296E"/>
    <w:rsid w:val="004F2C6B"/>
    <w:rsid w:val="004F314C"/>
    <w:rsid w:val="004F3A41"/>
    <w:rsid w:val="004F3A62"/>
    <w:rsid w:val="004F3C32"/>
    <w:rsid w:val="004F418B"/>
    <w:rsid w:val="004F434C"/>
    <w:rsid w:val="004F4702"/>
    <w:rsid w:val="004F4759"/>
    <w:rsid w:val="004F4902"/>
    <w:rsid w:val="004F4AE8"/>
    <w:rsid w:val="004F4CD4"/>
    <w:rsid w:val="004F4F56"/>
    <w:rsid w:val="004F5021"/>
    <w:rsid w:val="004F50EC"/>
    <w:rsid w:val="004F5227"/>
    <w:rsid w:val="004F54C6"/>
    <w:rsid w:val="004F5AC4"/>
    <w:rsid w:val="004F5BF1"/>
    <w:rsid w:val="004F64E0"/>
    <w:rsid w:val="004F65CF"/>
    <w:rsid w:val="004F66C4"/>
    <w:rsid w:val="004F69E3"/>
    <w:rsid w:val="004F6CD2"/>
    <w:rsid w:val="004F70EC"/>
    <w:rsid w:val="004F752B"/>
    <w:rsid w:val="004F7A3B"/>
    <w:rsid w:val="004F7D78"/>
    <w:rsid w:val="005000F7"/>
    <w:rsid w:val="00500181"/>
    <w:rsid w:val="0050026A"/>
    <w:rsid w:val="00500B01"/>
    <w:rsid w:val="00501164"/>
    <w:rsid w:val="0050130D"/>
    <w:rsid w:val="00501829"/>
    <w:rsid w:val="00501A3A"/>
    <w:rsid w:val="00501D86"/>
    <w:rsid w:val="00501F3E"/>
    <w:rsid w:val="00501F6D"/>
    <w:rsid w:val="0050201A"/>
    <w:rsid w:val="00502203"/>
    <w:rsid w:val="005025AB"/>
    <w:rsid w:val="0050296D"/>
    <w:rsid w:val="00502D9B"/>
    <w:rsid w:val="0050312E"/>
    <w:rsid w:val="00503307"/>
    <w:rsid w:val="00503384"/>
    <w:rsid w:val="00503CA8"/>
    <w:rsid w:val="0050427E"/>
    <w:rsid w:val="005043E3"/>
    <w:rsid w:val="005047BF"/>
    <w:rsid w:val="00504A82"/>
    <w:rsid w:val="00504DC1"/>
    <w:rsid w:val="00505681"/>
    <w:rsid w:val="00505700"/>
    <w:rsid w:val="005057AF"/>
    <w:rsid w:val="00505866"/>
    <w:rsid w:val="005059AC"/>
    <w:rsid w:val="00505AD5"/>
    <w:rsid w:val="00505C5F"/>
    <w:rsid w:val="00505D56"/>
    <w:rsid w:val="00505D67"/>
    <w:rsid w:val="00505EE8"/>
    <w:rsid w:val="0050664F"/>
    <w:rsid w:val="00506A81"/>
    <w:rsid w:val="00506EF1"/>
    <w:rsid w:val="005071C8"/>
    <w:rsid w:val="00507455"/>
    <w:rsid w:val="00507744"/>
    <w:rsid w:val="0050794D"/>
    <w:rsid w:val="00507993"/>
    <w:rsid w:val="00507C1E"/>
    <w:rsid w:val="00507DD3"/>
    <w:rsid w:val="00510144"/>
    <w:rsid w:val="0051020A"/>
    <w:rsid w:val="00510A6A"/>
    <w:rsid w:val="00510F0A"/>
    <w:rsid w:val="00510FD7"/>
    <w:rsid w:val="0051136B"/>
    <w:rsid w:val="005115F8"/>
    <w:rsid w:val="00511950"/>
    <w:rsid w:val="00511AD2"/>
    <w:rsid w:val="00511BD3"/>
    <w:rsid w:val="00511BE7"/>
    <w:rsid w:val="00511D65"/>
    <w:rsid w:val="005120F4"/>
    <w:rsid w:val="00512677"/>
    <w:rsid w:val="00512D1F"/>
    <w:rsid w:val="00512EB2"/>
    <w:rsid w:val="00513353"/>
    <w:rsid w:val="005133EA"/>
    <w:rsid w:val="0051353B"/>
    <w:rsid w:val="005136C4"/>
    <w:rsid w:val="00513DA9"/>
    <w:rsid w:val="00513F50"/>
    <w:rsid w:val="005140C5"/>
    <w:rsid w:val="005140E4"/>
    <w:rsid w:val="0051468F"/>
    <w:rsid w:val="00514850"/>
    <w:rsid w:val="00514BBB"/>
    <w:rsid w:val="00515149"/>
    <w:rsid w:val="005151C8"/>
    <w:rsid w:val="0051537D"/>
    <w:rsid w:val="00515B7C"/>
    <w:rsid w:val="00515B85"/>
    <w:rsid w:val="0051604A"/>
    <w:rsid w:val="005161A2"/>
    <w:rsid w:val="00516410"/>
    <w:rsid w:val="00516A6B"/>
    <w:rsid w:val="00516B58"/>
    <w:rsid w:val="00516B6D"/>
    <w:rsid w:val="00517ED5"/>
    <w:rsid w:val="00517F3A"/>
    <w:rsid w:val="005200D7"/>
    <w:rsid w:val="0052013F"/>
    <w:rsid w:val="0052028E"/>
    <w:rsid w:val="00520A58"/>
    <w:rsid w:val="00520B29"/>
    <w:rsid w:val="00520EBE"/>
    <w:rsid w:val="00521084"/>
    <w:rsid w:val="005213F8"/>
    <w:rsid w:val="0052178C"/>
    <w:rsid w:val="00521E40"/>
    <w:rsid w:val="00521E41"/>
    <w:rsid w:val="00521FA4"/>
    <w:rsid w:val="005224D2"/>
    <w:rsid w:val="005227AE"/>
    <w:rsid w:val="00522A72"/>
    <w:rsid w:val="00522C7B"/>
    <w:rsid w:val="00522C9B"/>
    <w:rsid w:val="00523021"/>
    <w:rsid w:val="00523387"/>
    <w:rsid w:val="005234E8"/>
    <w:rsid w:val="005235C1"/>
    <w:rsid w:val="005237AF"/>
    <w:rsid w:val="00523E2B"/>
    <w:rsid w:val="00524060"/>
    <w:rsid w:val="00524115"/>
    <w:rsid w:val="005243D7"/>
    <w:rsid w:val="0052479B"/>
    <w:rsid w:val="005248C0"/>
    <w:rsid w:val="00524AA9"/>
    <w:rsid w:val="00524C1C"/>
    <w:rsid w:val="00524FD9"/>
    <w:rsid w:val="00525202"/>
    <w:rsid w:val="00525513"/>
    <w:rsid w:val="00525783"/>
    <w:rsid w:val="00525823"/>
    <w:rsid w:val="00525A17"/>
    <w:rsid w:val="00525A76"/>
    <w:rsid w:val="00525C6A"/>
    <w:rsid w:val="00525C78"/>
    <w:rsid w:val="00526357"/>
    <w:rsid w:val="00526514"/>
    <w:rsid w:val="005265EE"/>
    <w:rsid w:val="005268E2"/>
    <w:rsid w:val="00526A8D"/>
    <w:rsid w:val="00526D8A"/>
    <w:rsid w:val="00526DE7"/>
    <w:rsid w:val="00526FFB"/>
    <w:rsid w:val="005270A1"/>
    <w:rsid w:val="005271A9"/>
    <w:rsid w:val="005271C7"/>
    <w:rsid w:val="00527348"/>
    <w:rsid w:val="0052734E"/>
    <w:rsid w:val="00527657"/>
    <w:rsid w:val="00527B06"/>
    <w:rsid w:val="00527CC0"/>
    <w:rsid w:val="00527E8F"/>
    <w:rsid w:val="00527FF4"/>
    <w:rsid w:val="00530019"/>
    <w:rsid w:val="005301EC"/>
    <w:rsid w:val="00530284"/>
    <w:rsid w:val="005304EA"/>
    <w:rsid w:val="00530674"/>
    <w:rsid w:val="005308BA"/>
    <w:rsid w:val="00530FDF"/>
    <w:rsid w:val="005312C8"/>
    <w:rsid w:val="005314CB"/>
    <w:rsid w:val="0053162A"/>
    <w:rsid w:val="00531CFD"/>
    <w:rsid w:val="00531F34"/>
    <w:rsid w:val="00532583"/>
    <w:rsid w:val="00532706"/>
    <w:rsid w:val="00532AA0"/>
    <w:rsid w:val="00532D5A"/>
    <w:rsid w:val="00532E0A"/>
    <w:rsid w:val="00532F8F"/>
    <w:rsid w:val="0053314B"/>
    <w:rsid w:val="0053320A"/>
    <w:rsid w:val="00533407"/>
    <w:rsid w:val="0053343A"/>
    <w:rsid w:val="00533947"/>
    <w:rsid w:val="00533B37"/>
    <w:rsid w:val="00533BEF"/>
    <w:rsid w:val="00533DF2"/>
    <w:rsid w:val="00534068"/>
    <w:rsid w:val="0053448D"/>
    <w:rsid w:val="00534783"/>
    <w:rsid w:val="005348D9"/>
    <w:rsid w:val="00534E61"/>
    <w:rsid w:val="00535056"/>
    <w:rsid w:val="005351C9"/>
    <w:rsid w:val="00535207"/>
    <w:rsid w:val="005359F1"/>
    <w:rsid w:val="00535C62"/>
    <w:rsid w:val="00536245"/>
    <w:rsid w:val="00536511"/>
    <w:rsid w:val="00536663"/>
    <w:rsid w:val="005366B8"/>
    <w:rsid w:val="00536C16"/>
    <w:rsid w:val="00536F0A"/>
    <w:rsid w:val="005370E2"/>
    <w:rsid w:val="00537147"/>
    <w:rsid w:val="005371AC"/>
    <w:rsid w:val="005379EA"/>
    <w:rsid w:val="00537B6D"/>
    <w:rsid w:val="005401DA"/>
    <w:rsid w:val="00540655"/>
    <w:rsid w:val="00540742"/>
    <w:rsid w:val="00540960"/>
    <w:rsid w:val="00540BB3"/>
    <w:rsid w:val="00540FE3"/>
    <w:rsid w:val="00541246"/>
    <w:rsid w:val="005412C2"/>
    <w:rsid w:val="0054151F"/>
    <w:rsid w:val="00541558"/>
    <w:rsid w:val="00541C51"/>
    <w:rsid w:val="00541E6F"/>
    <w:rsid w:val="0054217B"/>
    <w:rsid w:val="00542939"/>
    <w:rsid w:val="00542B69"/>
    <w:rsid w:val="00542C12"/>
    <w:rsid w:val="00542D0F"/>
    <w:rsid w:val="005437C6"/>
    <w:rsid w:val="005437D3"/>
    <w:rsid w:val="0054389E"/>
    <w:rsid w:val="0054399E"/>
    <w:rsid w:val="005443C5"/>
    <w:rsid w:val="0054472E"/>
    <w:rsid w:val="00544CB9"/>
    <w:rsid w:val="00544E41"/>
    <w:rsid w:val="00545109"/>
    <w:rsid w:val="00545427"/>
    <w:rsid w:val="0054582B"/>
    <w:rsid w:val="0054597F"/>
    <w:rsid w:val="00545AC1"/>
    <w:rsid w:val="00545D4C"/>
    <w:rsid w:val="00546354"/>
    <w:rsid w:val="005466E9"/>
    <w:rsid w:val="00546B50"/>
    <w:rsid w:val="00546CCE"/>
    <w:rsid w:val="00547373"/>
    <w:rsid w:val="005474DC"/>
    <w:rsid w:val="0054790D"/>
    <w:rsid w:val="005500A3"/>
    <w:rsid w:val="00550295"/>
    <w:rsid w:val="00550877"/>
    <w:rsid w:val="00550A19"/>
    <w:rsid w:val="00550A51"/>
    <w:rsid w:val="00550B35"/>
    <w:rsid w:val="00550D0A"/>
    <w:rsid w:val="00551260"/>
    <w:rsid w:val="0055169D"/>
    <w:rsid w:val="00551820"/>
    <w:rsid w:val="00551AD8"/>
    <w:rsid w:val="00551B3C"/>
    <w:rsid w:val="00551C2F"/>
    <w:rsid w:val="00551E9D"/>
    <w:rsid w:val="00551F69"/>
    <w:rsid w:val="0055262A"/>
    <w:rsid w:val="0055296C"/>
    <w:rsid w:val="005531DF"/>
    <w:rsid w:val="00553A93"/>
    <w:rsid w:val="00553E26"/>
    <w:rsid w:val="00553F78"/>
    <w:rsid w:val="005543C1"/>
    <w:rsid w:val="005544CD"/>
    <w:rsid w:val="005549BA"/>
    <w:rsid w:val="00554D36"/>
    <w:rsid w:val="00555321"/>
    <w:rsid w:val="00555711"/>
    <w:rsid w:val="00555946"/>
    <w:rsid w:val="005559EF"/>
    <w:rsid w:val="00555C0F"/>
    <w:rsid w:val="00555DF8"/>
    <w:rsid w:val="00556EDF"/>
    <w:rsid w:val="00556F17"/>
    <w:rsid w:val="005570B6"/>
    <w:rsid w:val="005571AF"/>
    <w:rsid w:val="005575F0"/>
    <w:rsid w:val="0055760C"/>
    <w:rsid w:val="0055778D"/>
    <w:rsid w:val="00557BD5"/>
    <w:rsid w:val="00557EB9"/>
    <w:rsid w:val="00560044"/>
    <w:rsid w:val="0056040B"/>
    <w:rsid w:val="0056049C"/>
    <w:rsid w:val="00560899"/>
    <w:rsid w:val="005608BB"/>
    <w:rsid w:val="00560ABA"/>
    <w:rsid w:val="00560E95"/>
    <w:rsid w:val="00560F5C"/>
    <w:rsid w:val="0056109F"/>
    <w:rsid w:val="00561137"/>
    <w:rsid w:val="005612D4"/>
    <w:rsid w:val="005612ED"/>
    <w:rsid w:val="00561A38"/>
    <w:rsid w:val="00562091"/>
    <w:rsid w:val="00562DDC"/>
    <w:rsid w:val="00562FE2"/>
    <w:rsid w:val="00563069"/>
    <w:rsid w:val="0056327A"/>
    <w:rsid w:val="00563CCA"/>
    <w:rsid w:val="00563EE3"/>
    <w:rsid w:val="00563F73"/>
    <w:rsid w:val="00564739"/>
    <w:rsid w:val="00564C80"/>
    <w:rsid w:val="00564CC1"/>
    <w:rsid w:val="00565044"/>
    <w:rsid w:val="00565054"/>
    <w:rsid w:val="00565291"/>
    <w:rsid w:val="005655AF"/>
    <w:rsid w:val="005656E8"/>
    <w:rsid w:val="005656F0"/>
    <w:rsid w:val="00565808"/>
    <w:rsid w:val="0056581D"/>
    <w:rsid w:val="005658F7"/>
    <w:rsid w:val="00565A7C"/>
    <w:rsid w:val="00565FA0"/>
    <w:rsid w:val="005660C2"/>
    <w:rsid w:val="005662F2"/>
    <w:rsid w:val="005663C3"/>
    <w:rsid w:val="005669C5"/>
    <w:rsid w:val="00566C30"/>
    <w:rsid w:val="00566ED8"/>
    <w:rsid w:val="00567275"/>
    <w:rsid w:val="005673EA"/>
    <w:rsid w:val="0056748A"/>
    <w:rsid w:val="005675A1"/>
    <w:rsid w:val="00567835"/>
    <w:rsid w:val="00567850"/>
    <w:rsid w:val="00567A3E"/>
    <w:rsid w:val="00567AC6"/>
    <w:rsid w:val="00567CAE"/>
    <w:rsid w:val="00567DF0"/>
    <w:rsid w:val="005702A1"/>
    <w:rsid w:val="0057092E"/>
    <w:rsid w:val="0057094D"/>
    <w:rsid w:val="00570D75"/>
    <w:rsid w:val="005710BD"/>
    <w:rsid w:val="0057129A"/>
    <w:rsid w:val="005714F9"/>
    <w:rsid w:val="005718B6"/>
    <w:rsid w:val="00571C92"/>
    <w:rsid w:val="00571E41"/>
    <w:rsid w:val="00571F8C"/>
    <w:rsid w:val="005725F3"/>
    <w:rsid w:val="00572826"/>
    <w:rsid w:val="00572A35"/>
    <w:rsid w:val="00572C12"/>
    <w:rsid w:val="00572DF5"/>
    <w:rsid w:val="00572EB8"/>
    <w:rsid w:val="00572F1E"/>
    <w:rsid w:val="005731D5"/>
    <w:rsid w:val="00573435"/>
    <w:rsid w:val="0057373F"/>
    <w:rsid w:val="0057397E"/>
    <w:rsid w:val="00573A06"/>
    <w:rsid w:val="00573BEF"/>
    <w:rsid w:val="00573D1C"/>
    <w:rsid w:val="00573D88"/>
    <w:rsid w:val="00573E90"/>
    <w:rsid w:val="00574152"/>
    <w:rsid w:val="00574827"/>
    <w:rsid w:val="00574BE7"/>
    <w:rsid w:val="005753B6"/>
    <w:rsid w:val="00575976"/>
    <w:rsid w:val="00576096"/>
    <w:rsid w:val="00576340"/>
    <w:rsid w:val="00576534"/>
    <w:rsid w:val="00576716"/>
    <w:rsid w:val="0057700A"/>
    <w:rsid w:val="005775DA"/>
    <w:rsid w:val="00577623"/>
    <w:rsid w:val="00577BE8"/>
    <w:rsid w:val="005801DC"/>
    <w:rsid w:val="005802DD"/>
    <w:rsid w:val="00580492"/>
    <w:rsid w:val="0058065D"/>
    <w:rsid w:val="00580B0A"/>
    <w:rsid w:val="00580FAC"/>
    <w:rsid w:val="0058118B"/>
    <w:rsid w:val="005817BF"/>
    <w:rsid w:val="005817FA"/>
    <w:rsid w:val="00581805"/>
    <w:rsid w:val="0058189A"/>
    <w:rsid w:val="00581925"/>
    <w:rsid w:val="00581985"/>
    <w:rsid w:val="00581CDC"/>
    <w:rsid w:val="00581EF4"/>
    <w:rsid w:val="00582216"/>
    <w:rsid w:val="005822CB"/>
    <w:rsid w:val="00582B21"/>
    <w:rsid w:val="00582CA5"/>
    <w:rsid w:val="00582D55"/>
    <w:rsid w:val="00582E21"/>
    <w:rsid w:val="00582EE2"/>
    <w:rsid w:val="00582EE7"/>
    <w:rsid w:val="00582FB2"/>
    <w:rsid w:val="00583092"/>
    <w:rsid w:val="0058370E"/>
    <w:rsid w:val="005838AC"/>
    <w:rsid w:val="00583968"/>
    <w:rsid w:val="00583AAB"/>
    <w:rsid w:val="00583CD6"/>
    <w:rsid w:val="00584179"/>
    <w:rsid w:val="00584192"/>
    <w:rsid w:val="005841E6"/>
    <w:rsid w:val="00584756"/>
    <w:rsid w:val="00584766"/>
    <w:rsid w:val="00584CEC"/>
    <w:rsid w:val="00585129"/>
    <w:rsid w:val="0058515E"/>
    <w:rsid w:val="005859A0"/>
    <w:rsid w:val="00585DEE"/>
    <w:rsid w:val="00586437"/>
    <w:rsid w:val="0058697B"/>
    <w:rsid w:val="00586AF3"/>
    <w:rsid w:val="00587002"/>
    <w:rsid w:val="0058771F"/>
    <w:rsid w:val="00587863"/>
    <w:rsid w:val="005878B6"/>
    <w:rsid w:val="00587B18"/>
    <w:rsid w:val="00587B26"/>
    <w:rsid w:val="00587B2F"/>
    <w:rsid w:val="00590343"/>
    <w:rsid w:val="005908B3"/>
    <w:rsid w:val="00590D60"/>
    <w:rsid w:val="005912D5"/>
    <w:rsid w:val="00591665"/>
    <w:rsid w:val="005916D3"/>
    <w:rsid w:val="005917E2"/>
    <w:rsid w:val="00591894"/>
    <w:rsid w:val="005919D7"/>
    <w:rsid w:val="00591A7E"/>
    <w:rsid w:val="00591AD8"/>
    <w:rsid w:val="00591C24"/>
    <w:rsid w:val="005922BA"/>
    <w:rsid w:val="005924E3"/>
    <w:rsid w:val="00592577"/>
    <w:rsid w:val="005928AA"/>
    <w:rsid w:val="00592A3C"/>
    <w:rsid w:val="00592E58"/>
    <w:rsid w:val="005931BB"/>
    <w:rsid w:val="005931FC"/>
    <w:rsid w:val="005936B6"/>
    <w:rsid w:val="00593CD9"/>
    <w:rsid w:val="00593F0C"/>
    <w:rsid w:val="005940E3"/>
    <w:rsid w:val="00594165"/>
    <w:rsid w:val="005947D1"/>
    <w:rsid w:val="0059481F"/>
    <w:rsid w:val="00595055"/>
    <w:rsid w:val="005951B0"/>
    <w:rsid w:val="00595675"/>
    <w:rsid w:val="00595C8E"/>
    <w:rsid w:val="005968AA"/>
    <w:rsid w:val="005975AA"/>
    <w:rsid w:val="0059796A"/>
    <w:rsid w:val="005979CC"/>
    <w:rsid w:val="005A02B3"/>
    <w:rsid w:val="005A045D"/>
    <w:rsid w:val="005A0EF6"/>
    <w:rsid w:val="005A12D3"/>
    <w:rsid w:val="005A19BF"/>
    <w:rsid w:val="005A1F33"/>
    <w:rsid w:val="005A2938"/>
    <w:rsid w:val="005A2D21"/>
    <w:rsid w:val="005A3082"/>
    <w:rsid w:val="005A3400"/>
    <w:rsid w:val="005A3404"/>
    <w:rsid w:val="005A374F"/>
    <w:rsid w:val="005A376E"/>
    <w:rsid w:val="005A3BEE"/>
    <w:rsid w:val="005A408E"/>
    <w:rsid w:val="005A45B2"/>
    <w:rsid w:val="005A45E9"/>
    <w:rsid w:val="005A4B28"/>
    <w:rsid w:val="005A4F44"/>
    <w:rsid w:val="005A516B"/>
    <w:rsid w:val="005A51E6"/>
    <w:rsid w:val="005A51F7"/>
    <w:rsid w:val="005A547F"/>
    <w:rsid w:val="005A5A43"/>
    <w:rsid w:val="005A6218"/>
    <w:rsid w:val="005A625D"/>
    <w:rsid w:val="005A6274"/>
    <w:rsid w:val="005A6A77"/>
    <w:rsid w:val="005A6B06"/>
    <w:rsid w:val="005A7099"/>
    <w:rsid w:val="005A71E0"/>
    <w:rsid w:val="005A746C"/>
    <w:rsid w:val="005A754F"/>
    <w:rsid w:val="005A7B78"/>
    <w:rsid w:val="005A7BDA"/>
    <w:rsid w:val="005A7EC0"/>
    <w:rsid w:val="005B01B4"/>
    <w:rsid w:val="005B052D"/>
    <w:rsid w:val="005B05F8"/>
    <w:rsid w:val="005B08BB"/>
    <w:rsid w:val="005B09A4"/>
    <w:rsid w:val="005B0B66"/>
    <w:rsid w:val="005B0FE4"/>
    <w:rsid w:val="005B12D5"/>
    <w:rsid w:val="005B1654"/>
    <w:rsid w:val="005B18D0"/>
    <w:rsid w:val="005B1913"/>
    <w:rsid w:val="005B1D32"/>
    <w:rsid w:val="005B1F90"/>
    <w:rsid w:val="005B20C1"/>
    <w:rsid w:val="005B231F"/>
    <w:rsid w:val="005B275D"/>
    <w:rsid w:val="005B2850"/>
    <w:rsid w:val="005B2A73"/>
    <w:rsid w:val="005B2A7F"/>
    <w:rsid w:val="005B2AB5"/>
    <w:rsid w:val="005B322C"/>
    <w:rsid w:val="005B332B"/>
    <w:rsid w:val="005B33B0"/>
    <w:rsid w:val="005B33BA"/>
    <w:rsid w:val="005B3534"/>
    <w:rsid w:val="005B3776"/>
    <w:rsid w:val="005B3DFD"/>
    <w:rsid w:val="005B40DD"/>
    <w:rsid w:val="005B479E"/>
    <w:rsid w:val="005B51F4"/>
    <w:rsid w:val="005B5224"/>
    <w:rsid w:val="005B53B3"/>
    <w:rsid w:val="005B5603"/>
    <w:rsid w:val="005B5CDD"/>
    <w:rsid w:val="005B5D05"/>
    <w:rsid w:val="005B69EF"/>
    <w:rsid w:val="005B6BF6"/>
    <w:rsid w:val="005B6E6E"/>
    <w:rsid w:val="005B6F9E"/>
    <w:rsid w:val="005B70C7"/>
    <w:rsid w:val="005B7134"/>
    <w:rsid w:val="005B71B4"/>
    <w:rsid w:val="005B7350"/>
    <w:rsid w:val="005B73FE"/>
    <w:rsid w:val="005B7603"/>
    <w:rsid w:val="005B7840"/>
    <w:rsid w:val="005C069F"/>
    <w:rsid w:val="005C07ED"/>
    <w:rsid w:val="005C0915"/>
    <w:rsid w:val="005C0A4A"/>
    <w:rsid w:val="005C0D89"/>
    <w:rsid w:val="005C1B15"/>
    <w:rsid w:val="005C1BE7"/>
    <w:rsid w:val="005C1DE5"/>
    <w:rsid w:val="005C1ECB"/>
    <w:rsid w:val="005C221D"/>
    <w:rsid w:val="005C239E"/>
    <w:rsid w:val="005C28ED"/>
    <w:rsid w:val="005C2B6A"/>
    <w:rsid w:val="005C2E60"/>
    <w:rsid w:val="005C2F07"/>
    <w:rsid w:val="005C327F"/>
    <w:rsid w:val="005C3312"/>
    <w:rsid w:val="005C3E51"/>
    <w:rsid w:val="005C40AE"/>
    <w:rsid w:val="005C443D"/>
    <w:rsid w:val="005C4704"/>
    <w:rsid w:val="005C4916"/>
    <w:rsid w:val="005C50B4"/>
    <w:rsid w:val="005C516B"/>
    <w:rsid w:val="005C5290"/>
    <w:rsid w:val="005C5576"/>
    <w:rsid w:val="005C5D19"/>
    <w:rsid w:val="005C5F19"/>
    <w:rsid w:val="005C615A"/>
    <w:rsid w:val="005C63AE"/>
    <w:rsid w:val="005C6412"/>
    <w:rsid w:val="005C6C6B"/>
    <w:rsid w:val="005C70EE"/>
    <w:rsid w:val="005C72CF"/>
    <w:rsid w:val="005C730B"/>
    <w:rsid w:val="005D035E"/>
    <w:rsid w:val="005D040A"/>
    <w:rsid w:val="005D071A"/>
    <w:rsid w:val="005D0A98"/>
    <w:rsid w:val="005D0B98"/>
    <w:rsid w:val="005D14BE"/>
    <w:rsid w:val="005D153E"/>
    <w:rsid w:val="005D1B0D"/>
    <w:rsid w:val="005D1B12"/>
    <w:rsid w:val="005D1B7E"/>
    <w:rsid w:val="005D1D41"/>
    <w:rsid w:val="005D1FEA"/>
    <w:rsid w:val="005D24E1"/>
    <w:rsid w:val="005D251C"/>
    <w:rsid w:val="005D25A5"/>
    <w:rsid w:val="005D25CD"/>
    <w:rsid w:val="005D2CEB"/>
    <w:rsid w:val="005D363C"/>
    <w:rsid w:val="005D3734"/>
    <w:rsid w:val="005D3800"/>
    <w:rsid w:val="005D3B78"/>
    <w:rsid w:val="005D3D98"/>
    <w:rsid w:val="005D442B"/>
    <w:rsid w:val="005D44B4"/>
    <w:rsid w:val="005D475E"/>
    <w:rsid w:val="005D4E36"/>
    <w:rsid w:val="005D52B9"/>
    <w:rsid w:val="005D534E"/>
    <w:rsid w:val="005D5FBB"/>
    <w:rsid w:val="005D6570"/>
    <w:rsid w:val="005D6670"/>
    <w:rsid w:val="005D6FD9"/>
    <w:rsid w:val="005D7034"/>
    <w:rsid w:val="005D703C"/>
    <w:rsid w:val="005D7239"/>
    <w:rsid w:val="005D748C"/>
    <w:rsid w:val="005D78CE"/>
    <w:rsid w:val="005D7CA4"/>
    <w:rsid w:val="005D7EC8"/>
    <w:rsid w:val="005D7F92"/>
    <w:rsid w:val="005E074A"/>
    <w:rsid w:val="005E098B"/>
    <w:rsid w:val="005E0A88"/>
    <w:rsid w:val="005E0D68"/>
    <w:rsid w:val="005E0E02"/>
    <w:rsid w:val="005E10C5"/>
    <w:rsid w:val="005E116D"/>
    <w:rsid w:val="005E147F"/>
    <w:rsid w:val="005E15BF"/>
    <w:rsid w:val="005E15EE"/>
    <w:rsid w:val="005E2444"/>
    <w:rsid w:val="005E2A76"/>
    <w:rsid w:val="005E2DC9"/>
    <w:rsid w:val="005E2E2E"/>
    <w:rsid w:val="005E30FC"/>
    <w:rsid w:val="005E3184"/>
    <w:rsid w:val="005E3193"/>
    <w:rsid w:val="005E3535"/>
    <w:rsid w:val="005E3578"/>
    <w:rsid w:val="005E371C"/>
    <w:rsid w:val="005E3DD9"/>
    <w:rsid w:val="005E4091"/>
    <w:rsid w:val="005E42C3"/>
    <w:rsid w:val="005E42EA"/>
    <w:rsid w:val="005E43B8"/>
    <w:rsid w:val="005E4487"/>
    <w:rsid w:val="005E48B8"/>
    <w:rsid w:val="005E4B08"/>
    <w:rsid w:val="005E4D69"/>
    <w:rsid w:val="005E5072"/>
    <w:rsid w:val="005E5098"/>
    <w:rsid w:val="005E50C5"/>
    <w:rsid w:val="005E5586"/>
    <w:rsid w:val="005E5662"/>
    <w:rsid w:val="005E56D9"/>
    <w:rsid w:val="005E5785"/>
    <w:rsid w:val="005E58B6"/>
    <w:rsid w:val="005E5969"/>
    <w:rsid w:val="005E5CB4"/>
    <w:rsid w:val="005E5E0D"/>
    <w:rsid w:val="005E6265"/>
    <w:rsid w:val="005E6BE8"/>
    <w:rsid w:val="005E6EAC"/>
    <w:rsid w:val="005E7054"/>
    <w:rsid w:val="005E7246"/>
    <w:rsid w:val="005E7624"/>
    <w:rsid w:val="005E793A"/>
    <w:rsid w:val="005E7B38"/>
    <w:rsid w:val="005E7B5A"/>
    <w:rsid w:val="005E7CAD"/>
    <w:rsid w:val="005E7F2F"/>
    <w:rsid w:val="005F034C"/>
    <w:rsid w:val="005F0756"/>
    <w:rsid w:val="005F0C8A"/>
    <w:rsid w:val="005F0D71"/>
    <w:rsid w:val="005F13DB"/>
    <w:rsid w:val="005F1409"/>
    <w:rsid w:val="005F141E"/>
    <w:rsid w:val="005F19B8"/>
    <w:rsid w:val="005F1FE3"/>
    <w:rsid w:val="005F20E1"/>
    <w:rsid w:val="005F2723"/>
    <w:rsid w:val="005F2C79"/>
    <w:rsid w:val="005F2EF3"/>
    <w:rsid w:val="005F3599"/>
    <w:rsid w:val="005F35F5"/>
    <w:rsid w:val="005F37A2"/>
    <w:rsid w:val="005F38D2"/>
    <w:rsid w:val="005F3CC6"/>
    <w:rsid w:val="005F40AD"/>
    <w:rsid w:val="005F43C0"/>
    <w:rsid w:val="005F4526"/>
    <w:rsid w:val="005F45C7"/>
    <w:rsid w:val="005F4F57"/>
    <w:rsid w:val="005F5432"/>
    <w:rsid w:val="005F59F6"/>
    <w:rsid w:val="005F5A83"/>
    <w:rsid w:val="005F5C69"/>
    <w:rsid w:val="005F5FAF"/>
    <w:rsid w:val="005F627D"/>
    <w:rsid w:val="005F62E8"/>
    <w:rsid w:val="005F63AE"/>
    <w:rsid w:val="005F665B"/>
    <w:rsid w:val="005F6BA0"/>
    <w:rsid w:val="005F6F82"/>
    <w:rsid w:val="005F737D"/>
    <w:rsid w:val="005F7B55"/>
    <w:rsid w:val="005F7BFF"/>
    <w:rsid w:val="005F7DE6"/>
    <w:rsid w:val="005F7E85"/>
    <w:rsid w:val="00600001"/>
    <w:rsid w:val="00600C14"/>
    <w:rsid w:val="00600C1D"/>
    <w:rsid w:val="00600CD6"/>
    <w:rsid w:val="00600E42"/>
    <w:rsid w:val="00601022"/>
    <w:rsid w:val="00601958"/>
    <w:rsid w:val="00601A80"/>
    <w:rsid w:val="00601CC3"/>
    <w:rsid w:val="00601F94"/>
    <w:rsid w:val="006021CC"/>
    <w:rsid w:val="00602248"/>
    <w:rsid w:val="00602259"/>
    <w:rsid w:val="0060226C"/>
    <w:rsid w:val="00602884"/>
    <w:rsid w:val="00602FC7"/>
    <w:rsid w:val="00603295"/>
    <w:rsid w:val="006033A0"/>
    <w:rsid w:val="00603C68"/>
    <w:rsid w:val="00603C87"/>
    <w:rsid w:val="006049ED"/>
    <w:rsid w:val="00604A14"/>
    <w:rsid w:val="00604A9B"/>
    <w:rsid w:val="00604D15"/>
    <w:rsid w:val="00604FC3"/>
    <w:rsid w:val="00605444"/>
    <w:rsid w:val="006056FD"/>
    <w:rsid w:val="0060599B"/>
    <w:rsid w:val="00605BF0"/>
    <w:rsid w:val="00606864"/>
    <w:rsid w:val="00606C3A"/>
    <w:rsid w:val="00607699"/>
    <w:rsid w:val="00607805"/>
    <w:rsid w:val="00607CAB"/>
    <w:rsid w:val="00607FD1"/>
    <w:rsid w:val="00607FF2"/>
    <w:rsid w:val="00610284"/>
    <w:rsid w:val="006103C5"/>
    <w:rsid w:val="0061052C"/>
    <w:rsid w:val="00610806"/>
    <w:rsid w:val="00610DC9"/>
    <w:rsid w:val="00610DCC"/>
    <w:rsid w:val="00611963"/>
    <w:rsid w:val="006119D6"/>
    <w:rsid w:val="00611F50"/>
    <w:rsid w:val="006123DA"/>
    <w:rsid w:val="0061241A"/>
    <w:rsid w:val="00612853"/>
    <w:rsid w:val="00612AC3"/>
    <w:rsid w:val="00612CE9"/>
    <w:rsid w:val="006130C5"/>
    <w:rsid w:val="006133E1"/>
    <w:rsid w:val="006134F2"/>
    <w:rsid w:val="00613802"/>
    <w:rsid w:val="0061428C"/>
    <w:rsid w:val="00614523"/>
    <w:rsid w:val="0061489B"/>
    <w:rsid w:val="0061490D"/>
    <w:rsid w:val="00614C9D"/>
    <w:rsid w:val="00614E3F"/>
    <w:rsid w:val="00614ED7"/>
    <w:rsid w:val="00614F23"/>
    <w:rsid w:val="00614F56"/>
    <w:rsid w:val="006150D5"/>
    <w:rsid w:val="00615608"/>
    <w:rsid w:val="00615748"/>
    <w:rsid w:val="0061595B"/>
    <w:rsid w:val="00615C2C"/>
    <w:rsid w:val="00615C36"/>
    <w:rsid w:val="006165A1"/>
    <w:rsid w:val="006169D2"/>
    <w:rsid w:val="00616B1F"/>
    <w:rsid w:val="00616BDF"/>
    <w:rsid w:val="00616C36"/>
    <w:rsid w:val="00616C7C"/>
    <w:rsid w:val="0061717E"/>
    <w:rsid w:val="0061730F"/>
    <w:rsid w:val="00617317"/>
    <w:rsid w:val="0061743C"/>
    <w:rsid w:val="006175D3"/>
    <w:rsid w:val="0061768B"/>
    <w:rsid w:val="006177DA"/>
    <w:rsid w:val="00617B8D"/>
    <w:rsid w:val="00617C0C"/>
    <w:rsid w:val="00617DE7"/>
    <w:rsid w:val="00617E9F"/>
    <w:rsid w:val="006207A5"/>
    <w:rsid w:val="00620D7A"/>
    <w:rsid w:val="00620E71"/>
    <w:rsid w:val="00620F78"/>
    <w:rsid w:val="00621023"/>
    <w:rsid w:val="00621050"/>
    <w:rsid w:val="00621206"/>
    <w:rsid w:val="00621548"/>
    <w:rsid w:val="0062196C"/>
    <w:rsid w:val="00621D9E"/>
    <w:rsid w:val="00622455"/>
    <w:rsid w:val="00622683"/>
    <w:rsid w:val="00622863"/>
    <w:rsid w:val="00622985"/>
    <w:rsid w:val="00622B0C"/>
    <w:rsid w:val="00622B27"/>
    <w:rsid w:val="0062303A"/>
    <w:rsid w:val="006231F1"/>
    <w:rsid w:val="00623447"/>
    <w:rsid w:val="00623E61"/>
    <w:rsid w:val="0062470A"/>
    <w:rsid w:val="00624B37"/>
    <w:rsid w:val="00624C6D"/>
    <w:rsid w:val="00624DE4"/>
    <w:rsid w:val="00625707"/>
    <w:rsid w:val="00625916"/>
    <w:rsid w:val="00625C35"/>
    <w:rsid w:val="00626198"/>
    <w:rsid w:val="006261AC"/>
    <w:rsid w:val="00626979"/>
    <w:rsid w:val="00626A36"/>
    <w:rsid w:val="00626E1F"/>
    <w:rsid w:val="00626EC9"/>
    <w:rsid w:val="00626F86"/>
    <w:rsid w:val="0062710A"/>
    <w:rsid w:val="0062721E"/>
    <w:rsid w:val="00627BA8"/>
    <w:rsid w:val="00627CAC"/>
    <w:rsid w:val="006305C5"/>
    <w:rsid w:val="00630B8F"/>
    <w:rsid w:val="00630C9D"/>
    <w:rsid w:val="00630DDD"/>
    <w:rsid w:val="00631287"/>
    <w:rsid w:val="006317CE"/>
    <w:rsid w:val="006317E2"/>
    <w:rsid w:val="00631B21"/>
    <w:rsid w:val="00631FA2"/>
    <w:rsid w:val="006325FE"/>
    <w:rsid w:val="00632A30"/>
    <w:rsid w:val="00632AA4"/>
    <w:rsid w:val="00632D2D"/>
    <w:rsid w:val="00632FC2"/>
    <w:rsid w:val="006331DB"/>
    <w:rsid w:val="006339C5"/>
    <w:rsid w:val="00633F1E"/>
    <w:rsid w:val="0063415E"/>
    <w:rsid w:val="0063421C"/>
    <w:rsid w:val="00634469"/>
    <w:rsid w:val="006345FC"/>
    <w:rsid w:val="006348EC"/>
    <w:rsid w:val="00634F7D"/>
    <w:rsid w:val="0063500A"/>
    <w:rsid w:val="006351CC"/>
    <w:rsid w:val="00635293"/>
    <w:rsid w:val="00635644"/>
    <w:rsid w:val="006358D3"/>
    <w:rsid w:val="00635B4C"/>
    <w:rsid w:val="00636215"/>
    <w:rsid w:val="00636876"/>
    <w:rsid w:val="0063687D"/>
    <w:rsid w:val="00637526"/>
    <w:rsid w:val="00637699"/>
    <w:rsid w:val="00637C6F"/>
    <w:rsid w:val="00637D41"/>
    <w:rsid w:val="00637D46"/>
    <w:rsid w:val="00637FF8"/>
    <w:rsid w:val="006400A8"/>
    <w:rsid w:val="006401CA"/>
    <w:rsid w:val="006402BD"/>
    <w:rsid w:val="00640532"/>
    <w:rsid w:val="00640842"/>
    <w:rsid w:val="00640FCC"/>
    <w:rsid w:val="006411C4"/>
    <w:rsid w:val="006417F5"/>
    <w:rsid w:val="00641A4A"/>
    <w:rsid w:val="00641C8B"/>
    <w:rsid w:val="006420CC"/>
    <w:rsid w:val="0064212B"/>
    <w:rsid w:val="00642355"/>
    <w:rsid w:val="0064249B"/>
    <w:rsid w:val="006424EB"/>
    <w:rsid w:val="006428DA"/>
    <w:rsid w:val="00642969"/>
    <w:rsid w:val="00642A73"/>
    <w:rsid w:val="00642EFD"/>
    <w:rsid w:val="0064356C"/>
    <w:rsid w:val="0064364A"/>
    <w:rsid w:val="00643CF9"/>
    <w:rsid w:val="00643D0C"/>
    <w:rsid w:val="0064413B"/>
    <w:rsid w:val="0064415A"/>
    <w:rsid w:val="0064432E"/>
    <w:rsid w:val="00644335"/>
    <w:rsid w:val="006448A4"/>
    <w:rsid w:val="006450EB"/>
    <w:rsid w:val="006450F7"/>
    <w:rsid w:val="00645340"/>
    <w:rsid w:val="0064559E"/>
    <w:rsid w:val="00645C17"/>
    <w:rsid w:val="00645E5F"/>
    <w:rsid w:val="0064625E"/>
    <w:rsid w:val="0064635A"/>
    <w:rsid w:val="00646FDD"/>
    <w:rsid w:val="006471D6"/>
    <w:rsid w:val="0064743B"/>
    <w:rsid w:val="006477E0"/>
    <w:rsid w:val="00647A46"/>
    <w:rsid w:val="00647A89"/>
    <w:rsid w:val="00647A98"/>
    <w:rsid w:val="00647B09"/>
    <w:rsid w:val="00647CEE"/>
    <w:rsid w:val="00647D04"/>
    <w:rsid w:val="00647E00"/>
    <w:rsid w:val="00650A55"/>
    <w:rsid w:val="00650A7E"/>
    <w:rsid w:val="00650D0F"/>
    <w:rsid w:val="00651158"/>
    <w:rsid w:val="006514D1"/>
    <w:rsid w:val="006516AD"/>
    <w:rsid w:val="00651CB2"/>
    <w:rsid w:val="00651D7D"/>
    <w:rsid w:val="0065213F"/>
    <w:rsid w:val="00652177"/>
    <w:rsid w:val="00652848"/>
    <w:rsid w:val="00652A17"/>
    <w:rsid w:val="00652B0B"/>
    <w:rsid w:val="00652CBB"/>
    <w:rsid w:val="00652F5A"/>
    <w:rsid w:val="0065303B"/>
    <w:rsid w:val="006534A4"/>
    <w:rsid w:val="00653833"/>
    <w:rsid w:val="00653A5A"/>
    <w:rsid w:val="00653E9D"/>
    <w:rsid w:val="00653FAB"/>
    <w:rsid w:val="00654087"/>
    <w:rsid w:val="0065448A"/>
    <w:rsid w:val="00654704"/>
    <w:rsid w:val="006549B2"/>
    <w:rsid w:val="00654C38"/>
    <w:rsid w:val="00654CF8"/>
    <w:rsid w:val="00655210"/>
    <w:rsid w:val="00655527"/>
    <w:rsid w:val="00655800"/>
    <w:rsid w:val="00655EF8"/>
    <w:rsid w:val="00655FAD"/>
    <w:rsid w:val="0065617C"/>
    <w:rsid w:val="00656A60"/>
    <w:rsid w:val="00656A82"/>
    <w:rsid w:val="00657079"/>
    <w:rsid w:val="006575B8"/>
    <w:rsid w:val="00657674"/>
    <w:rsid w:val="00657C4E"/>
    <w:rsid w:val="006602E1"/>
    <w:rsid w:val="006604AB"/>
    <w:rsid w:val="0066064B"/>
    <w:rsid w:val="00660661"/>
    <w:rsid w:val="00660853"/>
    <w:rsid w:val="00660CEF"/>
    <w:rsid w:val="00660F08"/>
    <w:rsid w:val="006615C9"/>
    <w:rsid w:val="006618B5"/>
    <w:rsid w:val="00661C35"/>
    <w:rsid w:val="00661CFF"/>
    <w:rsid w:val="00661F99"/>
    <w:rsid w:val="00662492"/>
    <w:rsid w:val="00662873"/>
    <w:rsid w:val="006629FB"/>
    <w:rsid w:val="00662B3E"/>
    <w:rsid w:val="00662D69"/>
    <w:rsid w:val="00662E9C"/>
    <w:rsid w:val="0066350C"/>
    <w:rsid w:val="006635EE"/>
    <w:rsid w:val="00663644"/>
    <w:rsid w:val="00663832"/>
    <w:rsid w:val="00663A7E"/>
    <w:rsid w:val="00663C61"/>
    <w:rsid w:val="00664093"/>
    <w:rsid w:val="006640AA"/>
    <w:rsid w:val="00664339"/>
    <w:rsid w:val="006643AD"/>
    <w:rsid w:val="00664418"/>
    <w:rsid w:val="006647C1"/>
    <w:rsid w:val="006649CE"/>
    <w:rsid w:val="00664B9E"/>
    <w:rsid w:val="00664C57"/>
    <w:rsid w:val="00664D2C"/>
    <w:rsid w:val="00664E22"/>
    <w:rsid w:val="0066517A"/>
    <w:rsid w:val="00665296"/>
    <w:rsid w:val="0066556E"/>
    <w:rsid w:val="00665AEA"/>
    <w:rsid w:val="00665C49"/>
    <w:rsid w:val="00665F42"/>
    <w:rsid w:val="00666655"/>
    <w:rsid w:val="00666B6D"/>
    <w:rsid w:val="00666D0D"/>
    <w:rsid w:val="0066733C"/>
    <w:rsid w:val="00667358"/>
    <w:rsid w:val="00667F84"/>
    <w:rsid w:val="0067081F"/>
    <w:rsid w:val="006709C3"/>
    <w:rsid w:val="00670D0E"/>
    <w:rsid w:val="00670E61"/>
    <w:rsid w:val="006713AA"/>
    <w:rsid w:val="00671518"/>
    <w:rsid w:val="00671524"/>
    <w:rsid w:val="006718F1"/>
    <w:rsid w:val="00671A77"/>
    <w:rsid w:val="00671BF6"/>
    <w:rsid w:val="0067237B"/>
    <w:rsid w:val="006726FD"/>
    <w:rsid w:val="006729F8"/>
    <w:rsid w:val="00672C14"/>
    <w:rsid w:val="00672CA8"/>
    <w:rsid w:val="00672EA7"/>
    <w:rsid w:val="00672FA0"/>
    <w:rsid w:val="00673640"/>
    <w:rsid w:val="006737B9"/>
    <w:rsid w:val="0067393D"/>
    <w:rsid w:val="006739DB"/>
    <w:rsid w:val="00673D6E"/>
    <w:rsid w:val="0067440E"/>
    <w:rsid w:val="00674F66"/>
    <w:rsid w:val="006752AF"/>
    <w:rsid w:val="00675D06"/>
    <w:rsid w:val="00675EA3"/>
    <w:rsid w:val="006762A1"/>
    <w:rsid w:val="00676472"/>
    <w:rsid w:val="006764A5"/>
    <w:rsid w:val="00676630"/>
    <w:rsid w:val="00676B6B"/>
    <w:rsid w:val="00677027"/>
    <w:rsid w:val="006770A1"/>
    <w:rsid w:val="00677215"/>
    <w:rsid w:val="006774F3"/>
    <w:rsid w:val="00677514"/>
    <w:rsid w:val="00677876"/>
    <w:rsid w:val="00677B29"/>
    <w:rsid w:val="00677C28"/>
    <w:rsid w:val="00677D73"/>
    <w:rsid w:val="006800DA"/>
    <w:rsid w:val="006803A8"/>
    <w:rsid w:val="006803B0"/>
    <w:rsid w:val="006804E3"/>
    <w:rsid w:val="00680877"/>
    <w:rsid w:val="00680A31"/>
    <w:rsid w:val="006810BB"/>
    <w:rsid w:val="006815DA"/>
    <w:rsid w:val="006818D9"/>
    <w:rsid w:val="00681BD1"/>
    <w:rsid w:val="0068220D"/>
    <w:rsid w:val="006823CB"/>
    <w:rsid w:val="00682488"/>
    <w:rsid w:val="00682705"/>
    <w:rsid w:val="00682816"/>
    <w:rsid w:val="0068335E"/>
    <w:rsid w:val="006838A6"/>
    <w:rsid w:val="00683B07"/>
    <w:rsid w:val="00683B29"/>
    <w:rsid w:val="00683C1C"/>
    <w:rsid w:val="00683F34"/>
    <w:rsid w:val="00684138"/>
    <w:rsid w:val="006844F4"/>
    <w:rsid w:val="00684555"/>
    <w:rsid w:val="00684983"/>
    <w:rsid w:val="0068498B"/>
    <w:rsid w:val="00684D02"/>
    <w:rsid w:val="00684D15"/>
    <w:rsid w:val="00684F4B"/>
    <w:rsid w:val="006857BB"/>
    <w:rsid w:val="00685830"/>
    <w:rsid w:val="0068584F"/>
    <w:rsid w:val="00685C2C"/>
    <w:rsid w:val="00686B74"/>
    <w:rsid w:val="00686E16"/>
    <w:rsid w:val="00686EA8"/>
    <w:rsid w:val="00686EDA"/>
    <w:rsid w:val="00687696"/>
    <w:rsid w:val="006876BF"/>
    <w:rsid w:val="00687F40"/>
    <w:rsid w:val="00690426"/>
    <w:rsid w:val="006904C2"/>
    <w:rsid w:val="006906BA"/>
    <w:rsid w:val="006906DF"/>
    <w:rsid w:val="0069097D"/>
    <w:rsid w:val="00690B9A"/>
    <w:rsid w:val="00690C0F"/>
    <w:rsid w:val="00690CBF"/>
    <w:rsid w:val="00690F0E"/>
    <w:rsid w:val="00690F39"/>
    <w:rsid w:val="00691137"/>
    <w:rsid w:val="00691172"/>
    <w:rsid w:val="0069149A"/>
    <w:rsid w:val="00691646"/>
    <w:rsid w:val="006916EF"/>
    <w:rsid w:val="00691AC1"/>
    <w:rsid w:val="00691EAC"/>
    <w:rsid w:val="00692196"/>
    <w:rsid w:val="00692358"/>
    <w:rsid w:val="00692576"/>
    <w:rsid w:val="00692582"/>
    <w:rsid w:val="00692855"/>
    <w:rsid w:val="00692C29"/>
    <w:rsid w:val="00693139"/>
    <w:rsid w:val="00693169"/>
    <w:rsid w:val="006931F9"/>
    <w:rsid w:val="00693207"/>
    <w:rsid w:val="006938C2"/>
    <w:rsid w:val="006938C3"/>
    <w:rsid w:val="006941CC"/>
    <w:rsid w:val="00694853"/>
    <w:rsid w:val="00694C72"/>
    <w:rsid w:val="00694C99"/>
    <w:rsid w:val="00694D89"/>
    <w:rsid w:val="006950CE"/>
    <w:rsid w:val="00695B1B"/>
    <w:rsid w:val="00695BEA"/>
    <w:rsid w:val="00695E09"/>
    <w:rsid w:val="00695E4D"/>
    <w:rsid w:val="0069629C"/>
    <w:rsid w:val="00696A05"/>
    <w:rsid w:val="00696BA4"/>
    <w:rsid w:val="00697259"/>
    <w:rsid w:val="006973F5"/>
    <w:rsid w:val="0069781E"/>
    <w:rsid w:val="006979D7"/>
    <w:rsid w:val="00697A04"/>
    <w:rsid w:val="00697F05"/>
    <w:rsid w:val="006A0077"/>
    <w:rsid w:val="006A00FE"/>
    <w:rsid w:val="006A026E"/>
    <w:rsid w:val="006A03A0"/>
    <w:rsid w:val="006A07B7"/>
    <w:rsid w:val="006A07C1"/>
    <w:rsid w:val="006A0B7A"/>
    <w:rsid w:val="006A0F1B"/>
    <w:rsid w:val="006A0FF4"/>
    <w:rsid w:val="006A10B1"/>
    <w:rsid w:val="006A111E"/>
    <w:rsid w:val="006A1128"/>
    <w:rsid w:val="006A1406"/>
    <w:rsid w:val="006A1701"/>
    <w:rsid w:val="006A176F"/>
    <w:rsid w:val="006A1815"/>
    <w:rsid w:val="006A198C"/>
    <w:rsid w:val="006A1A88"/>
    <w:rsid w:val="006A1E0D"/>
    <w:rsid w:val="006A2216"/>
    <w:rsid w:val="006A22FC"/>
    <w:rsid w:val="006A2344"/>
    <w:rsid w:val="006A29FB"/>
    <w:rsid w:val="006A2E00"/>
    <w:rsid w:val="006A353A"/>
    <w:rsid w:val="006A3631"/>
    <w:rsid w:val="006A381D"/>
    <w:rsid w:val="006A3DCF"/>
    <w:rsid w:val="006A428C"/>
    <w:rsid w:val="006A4347"/>
    <w:rsid w:val="006A477C"/>
    <w:rsid w:val="006A484D"/>
    <w:rsid w:val="006A4BE8"/>
    <w:rsid w:val="006A57A7"/>
    <w:rsid w:val="006A5ADD"/>
    <w:rsid w:val="006A5B15"/>
    <w:rsid w:val="006A61F4"/>
    <w:rsid w:val="006A6355"/>
    <w:rsid w:val="006A6818"/>
    <w:rsid w:val="006A6856"/>
    <w:rsid w:val="006A69E5"/>
    <w:rsid w:val="006A6B54"/>
    <w:rsid w:val="006A6D8B"/>
    <w:rsid w:val="006A6FD0"/>
    <w:rsid w:val="006A7267"/>
    <w:rsid w:val="006A7A63"/>
    <w:rsid w:val="006A7B14"/>
    <w:rsid w:val="006A7D2F"/>
    <w:rsid w:val="006A7F25"/>
    <w:rsid w:val="006A7FF0"/>
    <w:rsid w:val="006B0186"/>
    <w:rsid w:val="006B020E"/>
    <w:rsid w:val="006B02CB"/>
    <w:rsid w:val="006B02F8"/>
    <w:rsid w:val="006B0472"/>
    <w:rsid w:val="006B0ED2"/>
    <w:rsid w:val="006B1571"/>
    <w:rsid w:val="006B196A"/>
    <w:rsid w:val="006B197E"/>
    <w:rsid w:val="006B1B72"/>
    <w:rsid w:val="006B1BD9"/>
    <w:rsid w:val="006B2117"/>
    <w:rsid w:val="006B2254"/>
    <w:rsid w:val="006B2299"/>
    <w:rsid w:val="006B22B0"/>
    <w:rsid w:val="006B249A"/>
    <w:rsid w:val="006B2972"/>
    <w:rsid w:val="006B2F81"/>
    <w:rsid w:val="006B30CF"/>
    <w:rsid w:val="006B31A3"/>
    <w:rsid w:val="006B32B9"/>
    <w:rsid w:val="006B345D"/>
    <w:rsid w:val="006B395C"/>
    <w:rsid w:val="006B4292"/>
    <w:rsid w:val="006B42C4"/>
    <w:rsid w:val="006B43C5"/>
    <w:rsid w:val="006B498B"/>
    <w:rsid w:val="006B4A33"/>
    <w:rsid w:val="006B4F68"/>
    <w:rsid w:val="006B4FC5"/>
    <w:rsid w:val="006B5136"/>
    <w:rsid w:val="006B53EF"/>
    <w:rsid w:val="006B5645"/>
    <w:rsid w:val="006B612C"/>
    <w:rsid w:val="006B6927"/>
    <w:rsid w:val="006B7009"/>
    <w:rsid w:val="006B7085"/>
    <w:rsid w:val="006B738D"/>
    <w:rsid w:val="006B78F0"/>
    <w:rsid w:val="006B790A"/>
    <w:rsid w:val="006B7B1E"/>
    <w:rsid w:val="006B7B59"/>
    <w:rsid w:val="006B7D88"/>
    <w:rsid w:val="006C0507"/>
    <w:rsid w:val="006C0553"/>
    <w:rsid w:val="006C05DA"/>
    <w:rsid w:val="006C08DD"/>
    <w:rsid w:val="006C0E71"/>
    <w:rsid w:val="006C11AF"/>
    <w:rsid w:val="006C12FC"/>
    <w:rsid w:val="006C13F1"/>
    <w:rsid w:val="006C1E00"/>
    <w:rsid w:val="006C2182"/>
    <w:rsid w:val="006C28F5"/>
    <w:rsid w:val="006C2B78"/>
    <w:rsid w:val="006C2F01"/>
    <w:rsid w:val="006C300C"/>
    <w:rsid w:val="006C304A"/>
    <w:rsid w:val="006C314E"/>
    <w:rsid w:val="006C3166"/>
    <w:rsid w:val="006C31F5"/>
    <w:rsid w:val="006C3294"/>
    <w:rsid w:val="006C3299"/>
    <w:rsid w:val="006C333B"/>
    <w:rsid w:val="006C3353"/>
    <w:rsid w:val="006C358D"/>
    <w:rsid w:val="006C3681"/>
    <w:rsid w:val="006C390A"/>
    <w:rsid w:val="006C391C"/>
    <w:rsid w:val="006C3ABE"/>
    <w:rsid w:val="006C423A"/>
    <w:rsid w:val="006C4279"/>
    <w:rsid w:val="006C43F0"/>
    <w:rsid w:val="006C47AE"/>
    <w:rsid w:val="006C47D1"/>
    <w:rsid w:val="006C4909"/>
    <w:rsid w:val="006C4D20"/>
    <w:rsid w:val="006C542F"/>
    <w:rsid w:val="006C54AC"/>
    <w:rsid w:val="006C587D"/>
    <w:rsid w:val="006C5B23"/>
    <w:rsid w:val="006C5C1A"/>
    <w:rsid w:val="006C61A5"/>
    <w:rsid w:val="006C62EF"/>
    <w:rsid w:val="006C6495"/>
    <w:rsid w:val="006C654B"/>
    <w:rsid w:val="006C6A98"/>
    <w:rsid w:val="006C6BCA"/>
    <w:rsid w:val="006C6F84"/>
    <w:rsid w:val="006C6FCA"/>
    <w:rsid w:val="006C71D1"/>
    <w:rsid w:val="006C7369"/>
    <w:rsid w:val="006C77B7"/>
    <w:rsid w:val="006C782B"/>
    <w:rsid w:val="006C78B4"/>
    <w:rsid w:val="006C7C3E"/>
    <w:rsid w:val="006C7D04"/>
    <w:rsid w:val="006D00B8"/>
    <w:rsid w:val="006D03D8"/>
    <w:rsid w:val="006D0524"/>
    <w:rsid w:val="006D0637"/>
    <w:rsid w:val="006D0693"/>
    <w:rsid w:val="006D0A58"/>
    <w:rsid w:val="006D0D45"/>
    <w:rsid w:val="006D16C3"/>
    <w:rsid w:val="006D1DB8"/>
    <w:rsid w:val="006D1DD0"/>
    <w:rsid w:val="006D226D"/>
    <w:rsid w:val="006D24CF"/>
    <w:rsid w:val="006D31C0"/>
    <w:rsid w:val="006D3541"/>
    <w:rsid w:val="006D3671"/>
    <w:rsid w:val="006D37F5"/>
    <w:rsid w:val="006D398B"/>
    <w:rsid w:val="006D42ED"/>
    <w:rsid w:val="006D4736"/>
    <w:rsid w:val="006D499A"/>
    <w:rsid w:val="006D4EA3"/>
    <w:rsid w:val="006D5227"/>
    <w:rsid w:val="006D5418"/>
    <w:rsid w:val="006D5B74"/>
    <w:rsid w:val="006D5BA8"/>
    <w:rsid w:val="006D5FC5"/>
    <w:rsid w:val="006D6314"/>
    <w:rsid w:val="006D6486"/>
    <w:rsid w:val="006D6494"/>
    <w:rsid w:val="006D6774"/>
    <w:rsid w:val="006D6A72"/>
    <w:rsid w:val="006D6B72"/>
    <w:rsid w:val="006D6BA1"/>
    <w:rsid w:val="006D6F3F"/>
    <w:rsid w:val="006D7431"/>
    <w:rsid w:val="006D74F9"/>
    <w:rsid w:val="006D7B2E"/>
    <w:rsid w:val="006E031E"/>
    <w:rsid w:val="006E075E"/>
    <w:rsid w:val="006E08BE"/>
    <w:rsid w:val="006E0FC2"/>
    <w:rsid w:val="006E151C"/>
    <w:rsid w:val="006E17EB"/>
    <w:rsid w:val="006E1819"/>
    <w:rsid w:val="006E1AAB"/>
    <w:rsid w:val="006E1C15"/>
    <w:rsid w:val="006E1D40"/>
    <w:rsid w:val="006E2662"/>
    <w:rsid w:val="006E26FB"/>
    <w:rsid w:val="006E2792"/>
    <w:rsid w:val="006E2A26"/>
    <w:rsid w:val="006E2C10"/>
    <w:rsid w:val="006E2F1F"/>
    <w:rsid w:val="006E3078"/>
    <w:rsid w:val="006E30C6"/>
    <w:rsid w:val="006E30ED"/>
    <w:rsid w:val="006E35DA"/>
    <w:rsid w:val="006E362A"/>
    <w:rsid w:val="006E3A0F"/>
    <w:rsid w:val="006E3C49"/>
    <w:rsid w:val="006E3D68"/>
    <w:rsid w:val="006E3E5F"/>
    <w:rsid w:val="006E434C"/>
    <w:rsid w:val="006E4369"/>
    <w:rsid w:val="006E45C6"/>
    <w:rsid w:val="006E46D4"/>
    <w:rsid w:val="006E4A40"/>
    <w:rsid w:val="006E4A56"/>
    <w:rsid w:val="006E4E0D"/>
    <w:rsid w:val="006E4FDD"/>
    <w:rsid w:val="006E514E"/>
    <w:rsid w:val="006E51E2"/>
    <w:rsid w:val="006E52EF"/>
    <w:rsid w:val="006E58A2"/>
    <w:rsid w:val="006E5CE4"/>
    <w:rsid w:val="006E604A"/>
    <w:rsid w:val="006E6064"/>
    <w:rsid w:val="006E606C"/>
    <w:rsid w:val="006E615A"/>
    <w:rsid w:val="006E636E"/>
    <w:rsid w:val="006E680E"/>
    <w:rsid w:val="006E6ED3"/>
    <w:rsid w:val="006E70E8"/>
    <w:rsid w:val="006E72FC"/>
    <w:rsid w:val="006E730E"/>
    <w:rsid w:val="006E7A5F"/>
    <w:rsid w:val="006E7CB5"/>
    <w:rsid w:val="006E7CDF"/>
    <w:rsid w:val="006E7D97"/>
    <w:rsid w:val="006E7DA9"/>
    <w:rsid w:val="006E7F7D"/>
    <w:rsid w:val="006F01E0"/>
    <w:rsid w:val="006F0288"/>
    <w:rsid w:val="006F0858"/>
    <w:rsid w:val="006F1453"/>
    <w:rsid w:val="006F1731"/>
    <w:rsid w:val="006F1C93"/>
    <w:rsid w:val="006F1CA5"/>
    <w:rsid w:val="006F1F33"/>
    <w:rsid w:val="006F20ED"/>
    <w:rsid w:val="006F21FF"/>
    <w:rsid w:val="006F2817"/>
    <w:rsid w:val="006F294E"/>
    <w:rsid w:val="006F2CB0"/>
    <w:rsid w:val="006F2D5A"/>
    <w:rsid w:val="006F2D95"/>
    <w:rsid w:val="006F2D96"/>
    <w:rsid w:val="006F2EB6"/>
    <w:rsid w:val="006F2F38"/>
    <w:rsid w:val="006F3308"/>
    <w:rsid w:val="006F3382"/>
    <w:rsid w:val="006F3465"/>
    <w:rsid w:val="006F3513"/>
    <w:rsid w:val="006F356D"/>
    <w:rsid w:val="006F3A6C"/>
    <w:rsid w:val="006F3AEA"/>
    <w:rsid w:val="006F3C4E"/>
    <w:rsid w:val="006F3D7E"/>
    <w:rsid w:val="006F3E33"/>
    <w:rsid w:val="006F3FC0"/>
    <w:rsid w:val="006F4172"/>
    <w:rsid w:val="006F4423"/>
    <w:rsid w:val="006F4B52"/>
    <w:rsid w:val="006F506A"/>
    <w:rsid w:val="006F58BB"/>
    <w:rsid w:val="006F5C03"/>
    <w:rsid w:val="006F64A7"/>
    <w:rsid w:val="006F6942"/>
    <w:rsid w:val="006F6972"/>
    <w:rsid w:val="006F6A20"/>
    <w:rsid w:val="006F6B55"/>
    <w:rsid w:val="006F6D49"/>
    <w:rsid w:val="006F6F90"/>
    <w:rsid w:val="006F7434"/>
    <w:rsid w:val="006F7735"/>
    <w:rsid w:val="006F7922"/>
    <w:rsid w:val="006F7ADE"/>
    <w:rsid w:val="0070002D"/>
    <w:rsid w:val="00700299"/>
    <w:rsid w:val="007006A2"/>
    <w:rsid w:val="007007E0"/>
    <w:rsid w:val="00700BF5"/>
    <w:rsid w:val="00700CCE"/>
    <w:rsid w:val="00701000"/>
    <w:rsid w:val="0070150B"/>
    <w:rsid w:val="0070168F"/>
    <w:rsid w:val="0070181F"/>
    <w:rsid w:val="00701BC8"/>
    <w:rsid w:val="00701EE4"/>
    <w:rsid w:val="00702100"/>
    <w:rsid w:val="00702238"/>
    <w:rsid w:val="00702284"/>
    <w:rsid w:val="007023FE"/>
    <w:rsid w:val="007025DD"/>
    <w:rsid w:val="00702D01"/>
    <w:rsid w:val="00702E56"/>
    <w:rsid w:val="00702EDC"/>
    <w:rsid w:val="00703061"/>
    <w:rsid w:val="00703420"/>
    <w:rsid w:val="0070396A"/>
    <w:rsid w:val="00703DB4"/>
    <w:rsid w:val="00704049"/>
    <w:rsid w:val="0070405A"/>
    <w:rsid w:val="00704278"/>
    <w:rsid w:val="00704396"/>
    <w:rsid w:val="007045B8"/>
    <w:rsid w:val="00704DCD"/>
    <w:rsid w:val="00705330"/>
    <w:rsid w:val="00705443"/>
    <w:rsid w:val="00705539"/>
    <w:rsid w:val="00705B30"/>
    <w:rsid w:val="00705B93"/>
    <w:rsid w:val="00706022"/>
    <w:rsid w:val="007066F8"/>
    <w:rsid w:val="00706BE0"/>
    <w:rsid w:val="0070730D"/>
    <w:rsid w:val="00707696"/>
    <w:rsid w:val="00707801"/>
    <w:rsid w:val="00707A61"/>
    <w:rsid w:val="00707D75"/>
    <w:rsid w:val="00707E98"/>
    <w:rsid w:val="00707F6D"/>
    <w:rsid w:val="00710107"/>
    <w:rsid w:val="00710146"/>
    <w:rsid w:val="007101A4"/>
    <w:rsid w:val="0071025E"/>
    <w:rsid w:val="00710384"/>
    <w:rsid w:val="00710E90"/>
    <w:rsid w:val="00711BE7"/>
    <w:rsid w:val="00711C75"/>
    <w:rsid w:val="00711FE5"/>
    <w:rsid w:val="0071227F"/>
    <w:rsid w:val="0071232A"/>
    <w:rsid w:val="00712656"/>
    <w:rsid w:val="007129DB"/>
    <w:rsid w:val="00712C5C"/>
    <w:rsid w:val="00712E09"/>
    <w:rsid w:val="00712EBF"/>
    <w:rsid w:val="00712FCD"/>
    <w:rsid w:val="007130B9"/>
    <w:rsid w:val="007141BB"/>
    <w:rsid w:val="007144FF"/>
    <w:rsid w:val="007145D0"/>
    <w:rsid w:val="00714737"/>
    <w:rsid w:val="007148EC"/>
    <w:rsid w:val="00714B9E"/>
    <w:rsid w:val="00715032"/>
    <w:rsid w:val="00715156"/>
    <w:rsid w:val="00715254"/>
    <w:rsid w:val="00715422"/>
    <w:rsid w:val="0071558A"/>
    <w:rsid w:val="007162F1"/>
    <w:rsid w:val="0071678E"/>
    <w:rsid w:val="00716922"/>
    <w:rsid w:val="00716F0D"/>
    <w:rsid w:val="007175C4"/>
    <w:rsid w:val="00717B37"/>
    <w:rsid w:val="00717C97"/>
    <w:rsid w:val="00717F48"/>
    <w:rsid w:val="0072039C"/>
    <w:rsid w:val="007205D0"/>
    <w:rsid w:val="0072074D"/>
    <w:rsid w:val="00720B34"/>
    <w:rsid w:val="00720B9B"/>
    <w:rsid w:val="00720C95"/>
    <w:rsid w:val="00720F3B"/>
    <w:rsid w:val="007210C1"/>
    <w:rsid w:val="0072119E"/>
    <w:rsid w:val="007213D8"/>
    <w:rsid w:val="007215AA"/>
    <w:rsid w:val="007216ED"/>
    <w:rsid w:val="00721719"/>
    <w:rsid w:val="007217DC"/>
    <w:rsid w:val="00721968"/>
    <w:rsid w:val="00721C51"/>
    <w:rsid w:val="00722060"/>
    <w:rsid w:val="0072217B"/>
    <w:rsid w:val="007223B9"/>
    <w:rsid w:val="00722B0E"/>
    <w:rsid w:val="00722E49"/>
    <w:rsid w:val="007236BE"/>
    <w:rsid w:val="00723B08"/>
    <w:rsid w:val="00723BA5"/>
    <w:rsid w:val="00723FFA"/>
    <w:rsid w:val="00724383"/>
    <w:rsid w:val="0072498F"/>
    <w:rsid w:val="00724A10"/>
    <w:rsid w:val="00724A4E"/>
    <w:rsid w:val="00724B79"/>
    <w:rsid w:val="00724BBC"/>
    <w:rsid w:val="00724CD1"/>
    <w:rsid w:val="00724CDD"/>
    <w:rsid w:val="00724D9D"/>
    <w:rsid w:val="0072504D"/>
    <w:rsid w:val="007250A2"/>
    <w:rsid w:val="0072596A"/>
    <w:rsid w:val="00725B89"/>
    <w:rsid w:val="00725C74"/>
    <w:rsid w:val="00725CAE"/>
    <w:rsid w:val="00725CDE"/>
    <w:rsid w:val="00725F41"/>
    <w:rsid w:val="007262BF"/>
    <w:rsid w:val="007264E6"/>
    <w:rsid w:val="007265D7"/>
    <w:rsid w:val="007265FA"/>
    <w:rsid w:val="00726634"/>
    <w:rsid w:val="00726732"/>
    <w:rsid w:val="00726E00"/>
    <w:rsid w:val="007274B9"/>
    <w:rsid w:val="007274E1"/>
    <w:rsid w:val="00727676"/>
    <w:rsid w:val="00727699"/>
    <w:rsid w:val="007278FE"/>
    <w:rsid w:val="00727973"/>
    <w:rsid w:val="00727A06"/>
    <w:rsid w:val="00727B5D"/>
    <w:rsid w:val="00727E65"/>
    <w:rsid w:val="00727F28"/>
    <w:rsid w:val="00730077"/>
    <w:rsid w:val="0073092B"/>
    <w:rsid w:val="00730B91"/>
    <w:rsid w:val="00730E8B"/>
    <w:rsid w:val="00730EDD"/>
    <w:rsid w:val="00731158"/>
    <w:rsid w:val="00731670"/>
    <w:rsid w:val="007316CF"/>
    <w:rsid w:val="007316D9"/>
    <w:rsid w:val="007317E4"/>
    <w:rsid w:val="00731832"/>
    <w:rsid w:val="0073188E"/>
    <w:rsid w:val="00731FA3"/>
    <w:rsid w:val="007326FB"/>
    <w:rsid w:val="00732AB9"/>
    <w:rsid w:val="00732F7F"/>
    <w:rsid w:val="00732FF3"/>
    <w:rsid w:val="007337C4"/>
    <w:rsid w:val="00733F21"/>
    <w:rsid w:val="00734079"/>
    <w:rsid w:val="007341CE"/>
    <w:rsid w:val="00734309"/>
    <w:rsid w:val="007343DF"/>
    <w:rsid w:val="00734402"/>
    <w:rsid w:val="007344E7"/>
    <w:rsid w:val="00734576"/>
    <w:rsid w:val="00735032"/>
    <w:rsid w:val="007353C4"/>
    <w:rsid w:val="0073560A"/>
    <w:rsid w:val="007359BF"/>
    <w:rsid w:val="00735F6F"/>
    <w:rsid w:val="007360F1"/>
    <w:rsid w:val="0073664C"/>
    <w:rsid w:val="007371F7"/>
    <w:rsid w:val="0073730F"/>
    <w:rsid w:val="0073743B"/>
    <w:rsid w:val="007378D1"/>
    <w:rsid w:val="007378F9"/>
    <w:rsid w:val="007379CA"/>
    <w:rsid w:val="00737EC7"/>
    <w:rsid w:val="00737F57"/>
    <w:rsid w:val="00740587"/>
    <w:rsid w:val="007406C3"/>
    <w:rsid w:val="007412CB"/>
    <w:rsid w:val="007415F0"/>
    <w:rsid w:val="007418B8"/>
    <w:rsid w:val="0074194A"/>
    <w:rsid w:val="00741AC3"/>
    <w:rsid w:val="007420A5"/>
    <w:rsid w:val="007420DC"/>
    <w:rsid w:val="0074213F"/>
    <w:rsid w:val="00742153"/>
    <w:rsid w:val="00742247"/>
    <w:rsid w:val="007423F5"/>
    <w:rsid w:val="00742796"/>
    <w:rsid w:val="00742F9A"/>
    <w:rsid w:val="0074302A"/>
    <w:rsid w:val="007432EA"/>
    <w:rsid w:val="007434F6"/>
    <w:rsid w:val="0074361C"/>
    <w:rsid w:val="00743BDA"/>
    <w:rsid w:val="00743C20"/>
    <w:rsid w:val="00743D8B"/>
    <w:rsid w:val="00743EAE"/>
    <w:rsid w:val="00743ED3"/>
    <w:rsid w:val="00743F4E"/>
    <w:rsid w:val="0074404D"/>
    <w:rsid w:val="00744127"/>
    <w:rsid w:val="0074487E"/>
    <w:rsid w:val="00745840"/>
    <w:rsid w:val="00746768"/>
    <w:rsid w:val="00746810"/>
    <w:rsid w:val="00746D83"/>
    <w:rsid w:val="0074713E"/>
    <w:rsid w:val="0074745F"/>
    <w:rsid w:val="007479E3"/>
    <w:rsid w:val="00747E4E"/>
    <w:rsid w:val="0075026E"/>
    <w:rsid w:val="00750343"/>
    <w:rsid w:val="007503E8"/>
    <w:rsid w:val="00750B98"/>
    <w:rsid w:val="00750D60"/>
    <w:rsid w:val="00750EEF"/>
    <w:rsid w:val="0075122B"/>
    <w:rsid w:val="00751251"/>
    <w:rsid w:val="00751263"/>
    <w:rsid w:val="00751306"/>
    <w:rsid w:val="00751633"/>
    <w:rsid w:val="0075186C"/>
    <w:rsid w:val="007519AC"/>
    <w:rsid w:val="00751C86"/>
    <w:rsid w:val="00752309"/>
    <w:rsid w:val="00752328"/>
    <w:rsid w:val="00752507"/>
    <w:rsid w:val="007526A2"/>
    <w:rsid w:val="00752B53"/>
    <w:rsid w:val="00752B85"/>
    <w:rsid w:val="007535F2"/>
    <w:rsid w:val="007536A3"/>
    <w:rsid w:val="007537A2"/>
    <w:rsid w:val="00753E11"/>
    <w:rsid w:val="00753EE6"/>
    <w:rsid w:val="00754230"/>
    <w:rsid w:val="00754360"/>
    <w:rsid w:val="00754516"/>
    <w:rsid w:val="00754540"/>
    <w:rsid w:val="00754832"/>
    <w:rsid w:val="007548B2"/>
    <w:rsid w:val="007549FB"/>
    <w:rsid w:val="00754BDE"/>
    <w:rsid w:val="00754C3B"/>
    <w:rsid w:val="007550A6"/>
    <w:rsid w:val="007550B2"/>
    <w:rsid w:val="007551A2"/>
    <w:rsid w:val="0075523A"/>
    <w:rsid w:val="00755274"/>
    <w:rsid w:val="007553A4"/>
    <w:rsid w:val="007558E1"/>
    <w:rsid w:val="007559C5"/>
    <w:rsid w:val="007561F6"/>
    <w:rsid w:val="00756321"/>
    <w:rsid w:val="00756386"/>
    <w:rsid w:val="007563AE"/>
    <w:rsid w:val="0075661B"/>
    <w:rsid w:val="00756975"/>
    <w:rsid w:val="00756D2A"/>
    <w:rsid w:val="007573F8"/>
    <w:rsid w:val="007578ED"/>
    <w:rsid w:val="007579CB"/>
    <w:rsid w:val="007579CF"/>
    <w:rsid w:val="00757E0F"/>
    <w:rsid w:val="0076019B"/>
    <w:rsid w:val="00760373"/>
    <w:rsid w:val="00760429"/>
    <w:rsid w:val="00760825"/>
    <w:rsid w:val="00760B85"/>
    <w:rsid w:val="00760E14"/>
    <w:rsid w:val="00760FF5"/>
    <w:rsid w:val="007611EC"/>
    <w:rsid w:val="0076134B"/>
    <w:rsid w:val="0076206C"/>
    <w:rsid w:val="007624AA"/>
    <w:rsid w:val="00762577"/>
    <w:rsid w:val="0076300F"/>
    <w:rsid w:val="007630D7"/>
    <w:rsid w:val="0076334E"/>
    <w:rsid w:val="007633DB"/>
    <w:rsid w:val="007637B6"/>
    <w:rsid w:val="007641C9"/>
    <w:rsid w:val="007646E3"/>
    <w:rsid w:val="00764895"/>
    <w:rsid w:val="0076489D"/>
    <w:rsid w:val="00764BC6"/>
    <w:rsid w:val="00764D96"/>
    <w:rsid w:val="00764E56"/>
    <w:rsid w:val="0076500D"/>
    <w:rsid w:val="0076501E"/>
    <w:rsid w:val="0076524A"/>
    <w:rsid w:val="0076551E"/>
    <w:rsid w:val="00765B11"/>
    <w:rsid w:val="00765CE1"/>
    <w:rsid w:val="00765D2A"/>
    <w:rsid w:val="00765FE9"/>
    <w:rsid w:val="00766951"/>
    <w:rsid w:val="00766B0B"/>
    <w:rsid w:val="00766C44"/>
    <w:rsid w:val="00766DA6"/>
    <w:rsid w:val="007670E3"/>
    <w:rsid w:val="007677B5"/>
    <w:rsid w:val="0076797E"/>
    <w:rsid w:val="00767E08"/>
    <w:rsid w:val="00770986"/>
    <w:rsid w:val="00770998"/>
    <w:rsid w:val="007709B8"/>
    <w:rsid w:val="00770CF4"/>
    <w:rsid w:val="00771055"/>
    <w:rsid w:val="007713FB"/>
    <w:rsid w:val="0077158B"/>
    <w:rsid w:val="00771C70"/>
    <w:rsid w:val="0077208E"/>
    <w:rsid w:val="00772095"/>
    <w:rsid w:val="007722FB"/>
    <w:rsid w:val="0077252F"/>
    <w:rsid w:val="00772610"/>
    <w:rsid w:val="007726E6"/>
    <w:rsid w:val="007728A4"/>
    <w:rsid w:val="007728B0"/>
    <w:rsid w:val="007729FD"/>
    <w:rsid w:val="00772F2A"/>
    <w:rsid w:val="007730AC"/>
    <w:rsid w:val="007737BC"/>
    <w:rsid w:val="007737FD"/>
    <w:rsid w:val="00773C76"/>
    <w:rsid w:val="00773CC9"/>
    <w:rsid w:val="007744C4"/>
    <w:rsid w:val="00774761"/>
    <w:rsid w:val="00774804"/>
    <w:rsid w:val="007748FF"/>
    <w:rsid w:val="00774A56"/>
    <w:rsid w:val="00774DA3"/>
    <w:rsid w:val="00775379"/>
    <w:rsid w:val="00775711"/>
    <w:rsid w:val="00775C36"/>
    <w:rsid w:val="00775D14"/>
    <w:rsid w:val="007761BB"/>
    <w:rsid w:val="00776259"/>
    <w:rsid w:val="007764DB"/>
    <w:rsid w:val="00776526"/>
    <w:rsid w:val="00776A67"/>
    <w:rsid w:val="00776F02"/>
    <w:rsid w:val="00776FF7"/>
    <w:rsid w:val="007773A6"/>
    <w:rsid w:val="0077744A"/>
    <w:rsid w:val="007774B7"/>
    <w:rsid w:val="0077760B"/>
    <w:rsid w:val="00777819"/>
    <w:rsid w:val="007778DA"/>
    <w:rsid w:val="00777918"/>
    <w:rsid w:val="00777E4C"/>
    <w:rsid w:val="00780402"/>
    <w:rsid w:val="0078052E"/>
    <w:rsid w:val="0078075D"/>
    <w:rsid w:val="00780C80"/>
    <w:rsid w:val="00780F5B"/>
    <w:rsid w:val="00780FF6"/>
    <w:rsid w:val="007815CB"/>
    <w:rsid w:val="007816A4"/>
    <w:rsid w:val="00781934"/>
    <w:rsid w:val="00782515"/>
    <w:rsid w:val="0078279C"/>
    <w:rsid w:val="00783063"/>
    <w:rsid w:val="00783630"/>
    <w:rsid w:val="007836A0"/>
    <w:rsid w:val="007836FA"/>
    <w:rsid w:val="00783860"/>
    <w:rsid w:val="00783AC6"/>
    <w:rsid w:val="00783CC1"/>
    <w:rsid w:val="00784A97"/>
    <w:rsid w:val="00784B83"/>
    <w:rsid w:val="00784CBE"/>
    <w:rsid w:val="00785147"/>
    <w:rsid w:val="00785412"/>
    <w:rsid w:val="0078545A"/>
    <w:rsid w:val="00785464"/>
    <w:rsid w:val="007856EC"/>
    <w:rsid w:val="00785920"/>
    <w:rsid w:val="00785A9A"/>
    <w:rsid w:val="00786085"/>
    <w:rsid w:val="007876EE"/>
    <w:rsid w:val="0078771C"/>
    <w:rsid w:val="00787EC4"/>
    <w:rsid w:val="00787FD7"/>
    <w:rsid w:val="00787FE7"/>
    <w:rsid w:val="0079008D"/>
    <w:rsid w:val="0079010E"/>
    <w:rsid w:val="007902A5"/>
    <w:rsid w:val="007904C5"/>
    <w:rsid w:val="00790604"/>
    <w:rsid w:val="00790770"/>
    <w:rsid w:val="00790CAA"/>
    <w:rsid w:val="00790D7A"/>
    <w:rsid w:val="00790F64"/>
    <w:rsid w:val="0079155A"/>
    <w:rsid w:val="007916E1"/>
    <w:rsid w:val="00791AAA"/>
    <w:rsid w:val="00791B3D"/>
    <w:rsid w:val="00791B9D"/>
    <w:rsid w:val="00791C88"/>
    <w:rsid w:val="00791D2E"/>
    <w:rsid w:val="007928FD"/>
    <w:rsid w:val="007929CC"/>
    <w:rsid w:val="00792FBA"/>
    <w:rsid w:val="007933F1"/>
    <w:rsid w:val="00793506"/>
    <w:rsid w:val="007936BA"/>
    <w:rsid w:val="00793E08"/>
    <w:rsid w:val="007940C9"/>
    <w:rsid w:val="00794174"/>
    <w:rsid w:val="007941E9"/>
    <w:rsid w:val="00794AA9"/>
    <w:rsid w:val="00794DA8"/>
    <w:rsid w:val="00794F2A"/>
    <w:rsid w:val="00794FC5"/>
    <w:rsid w:val="00795052"/>
    <w:rsid w:val="0079541D"/>
    <w:rsid w:val="0079547E"/>
    <w:rsid w:val="00795B58"/>
    <w:rsid w:val="00795EC9"/>
    <w:rsid w:val="00796245"/>
    <w:rsid w:val="007972C9"/>
    <w:rsid w:val="00797B4C"/>
    <w:rsid w:val="00797C19"/>
    <w:rsid w:val="00797F4F"/>
    <w:rsid w:val="007A073D"/>
    <w:rsid w:val="007A0CC0"/>
    <w:rsid w:val="007A0CDE"/>
    <w:rsid w:val="007A103A"/>
    <w:rsid w:val="007A14E8"/>
    <w:rsid w:val="007A1848"/>
    <w:rsid w:val="007A1B16"/>
    <w:rsid w:val="007A1B40"/>
    <w:rsid w:val="007A2217"/>
    <w:rsid w:val="007A2475"/>
    <w:rsid w:val="007A2623"/>
    <w:rsid w:val="007A2669"/>
    <w:rsid w:val="007A2722"/>
    <w:rsid w:val="007A27CE"/>
    <w:rsid w:val="007A2877"/>
    <w:rsid w:val="007A2C3C"/>
    <w:rsid w:val="007A2F38"/>
    <w:rsid w:val="007A3F31"/>
    <w:rsid w:val="007A3F54"/>
    <w:rsid w:val="007A3FCF"/>
    <w:rsid w:val="007A403B"/>
    <w:rsid w:val="007A404A"/>
    <w:rsid w:val="007A408D"/>
    <w:rsid w:val="007A41D6"/>
    <w:rsid w:val="007A447B"/>
    <w:rsid w:val="007A44E4"/>
    <w:rsid w:val="007A452E"/>
    <w:rsid w:val="007A4647"/>
    <w:rsid w:val="007A4672"/>
    <w:rsid w:val="007A48B9"/>
    <w:rsid w:val="007A49A5"/>
    <w:rsid w:val="007A4B27"/>
    <w:rsid w:val="007A4BB9"/>
    <w:rsid w:val="007A4FC8"/>
    <w:rsid w:val="007A5295"/>
    <w:rsid w:val="007A5508"/>
    <w:rsid w:val="007A5B90"/>
    <w:rsid w:val="007A5EB5"/>
    <w:rsid w:val="007A5ECC"/>
    <w:rsid w:val="007A6114"/>
    <w:rsid w:val="007A6757"/>
    <w:rsid w:val="007A6A99"/>
    <w:rsid w:val="007A783E"/>
    <w:rsid w:val="007A7AB5"/>
    <w:rsid w:val="007A7BD6"/>
    <w:rsid w:val="007A7F8A"/>
    <w:rsid w:val="007B0019"/>
    <w:rsid w:val="007B0273"/>
    <w:rsid w:val="007B111A"/>
    <w:rsid w:val="007B11D3"/>
    <w:rsid w:val="007B1556"/>
    <w:rsid w:val="007B16F9"/>
    <w:rsid w:val="007B1B61"/>
    <w:rsid w:val="007B1E25"/>
    <w:rsid w:val="007B1F67"/>
    <w:rsid w:val="007B24D4"/>
    <w:rsid w:val="007B2A3B"/>
    <w:rsid w:val="007B2C46"/>
    <w:rsid w:val="007B2E50"/>
    <w:rsid w:val="007B2F4B"/>
    <w:rsid w:val="007B3129"/>
    <w:rsid w:val="007B3623"/>
    <w:rsid w:val="007B3657"/>
    <w:rsid w:val="007B3848"/>
    <w:rsid w:val="007B3ACD"/>
    <w:rsid w:val="007B3DD5"/>
    <w:rsid w:val="007B4366"/>
    <w:rsid w:val="007B466C"/>
    <w:rsid w:val="007B4910"/>
    <w:rsid w:val="007B4C33"/>
    <w:rsid w:val="007B4E39"/>
    <w:rsid w:val="007B5034"/>
    <w:rsid w:val="007B52A1"/>
    <w:rsid w:val="007B5354"/>
    <w:rsid w:val="007B5366"/>
    <w:rsid w:val="007B542B"/>
    <w:rsid w:val="007B554F"/>
    <w:rsid w:val="007B558D"/>
    <w:rsid w:val="007B5614"/>
    <w:rsid w:val="007B5C2A"/>
    <w:rsid w:val="007B5C96"/>
    <w:rsid w:val="007B5C9A"/>
    <w:rsid w:val="007B5E5F"/>
    <w:rsid w:val="007B6887"/>
    <w:rsid w:val="007B696C"/>
    <w:rsid w:val="007B6E79"/>
    <w:rsid w:val="007B6F8E"/>
    <w:rsid w:val="007B6F9E"/>
    <w:rsid w:val="007B759F"/>
    <w:rsid w:val="007B771E"/>
    <w:rsid w:val="007B7ADD"/>
    <w:rsid w:val="007B7BA1"/>
    <w:rsid w:val="007B7C38"/>
    <w:rsid w:val="007B7EDB"/>
    <w:rsid w:val="007C0016"/>
    <w:rsid w:val="007C018C"/>
    <w:rsid w:val="007C01F8"/>
    <w:rsid w:val="007C03BF"/>
    <w:rsid w:val="007C06E2"/>
    <w:rsid w:val="007C071D"/>
    <w:rsid w:val="007C082D"/>
    <w:rsid w:val="007C08CE"/>
    <w:rsid w:val="007C0910"/>
    <w:rsid w:val="007C0945"/>
    <w:rsid w:val="007C0D8C"/>
    <w:rsid w:val="007C0E0A"/>
    <w:rsid w:val="007C0EC6"/>
    <w:rsid w:val="007C1572"/>
    <w:rsid w:val="007C1EAA"/>
    <w:rsid w:val="007C2290"/>
    <w:rsid w:val="007C2737"/>
    <w:rsid w:val="007C2CBE"/>
    <w:rsid w:val="007C2EA2"/>
    <w:rsid w:val="007C2F90"/>
    <w:rsid w:val="007C3394"/>
    <w:rsid w:val="007C33B8"/>
    <w:rsid w:val="007C3934"/>
    <w:rsid w:val="007C3CBB"/>
    <w:rsid w:val="007C421E"/>
    <w:rsid w:val="007C4396"/>
    <w:rsid w:val="007C43CA"/>
    <w:rsid w:val="007C4551"/>
    <w:rsid w:val="007C480A"/>
    <w:rsid w:val="007C48AA"/>
    <w:rsid w:val="007C50F7"/>
    <w:rsid w:val="007C50FA"/>
    <w:rsid w:val="007C57DA"/>
    <w:rsid w:val="007C5899"/>
    <w:rsid w:val="007C58A4"/>
    <w:rsid w:val="007C5BFE"/>
    <w:rsid w:val="007C5C40"/>
    <w:rsid w:val="007C5EE1"/>
    <w:rsid w:val="007C6014"/>
    <w:rsid w:val="007C60C6"/>
    <w:rsid w:val="007C60F8"/>
    <w:rsid w:val="007C653D"/>
    <w:rsid w:val="007C6C57"/>
    <w:rsid w:val="007C6D48"/>
    <w:rsid w:val="007C6F46"/>
    <w:rsid w:val="007C70DB"/>
    <w:rsid w:val="007C767F"/>
    <w:rsid w:val="007D01F7"/>
    <w:rsid w:val="007D0589"/>
    <w:rsid w:val="007D05BF"/>
    <w:rsid w:val="007D07D0"/>
    <w:rsid w:val="007D0A0F"/>
    <w:rsid w:val="007D0AAC"/>
    <w:rsid w:val="007D1748"/>
    <w:rsid w:val="007D1A38"/>
    <w:rsid w:val="007D1A9F"/>
    <w:rsid w:val="007D1CF1"/>
    <w:rsid w:val="007D2678"/>
    <w:rsid w:val="007D2C04"/>
    <w:rsid w:val="007D2D2C"/>
    <w:rsid w:val="007D2ED6"/>
    <w:rsid w:val="007D31CD"/>
    <w:rsid w:val="007D3224"/>
    <w:rsid w:val="007D34D6"/>
    <w:rsid w:val="007D3CFC"/>
    <w:rsid w:val="007D3CFF"/>
    <w:rsid w:val="007D3E65"/>
    <w:rsid w:val="007D3E9B"/>
    <w:rsid w:val="007D4307"/>
    <w:rsid w:val="007D4767"/>
    <w:rsid w:val="007D4951"/>
    <w:rsid w:val="007D4AB9"/>
    <w:rsid w:val="007D508C"/>
    <w:rsid w:val="007D52FB"/>
    <w:rsid w:val="007D53E8"/>
    <w:rsid w:val="007D541F"/>
    <w:rsid w:val="007D5439"/>
    <w:rsid w:val="007D5624"/>
    <w:rsid w:val="007D563D"/>
    <w:rsid w:val="007D5895"/>
    <w:rsid w:val="007D59A1"/>
    <w:rsid w:val="007D5A80"/>
    <w:rsid w:val="007D6A93"/>
    <w:rsid w:val="007D6C2B"/>
    <w:rsid w:val="007D6D21"/>
    <w:rsid w:val="007D6F3C"/>
    <w:rsid w:val="007D7087"/>
    <w:rsid w:val="007D7111"/>
    <w:rsid w:val="007D7B27"/>
    <w:rsid w:val="007D7CD2"/>
    <w:rsid w:val="007D7D62"/>
    <w:rsid w:val="007D7ED7"/>
    <w:rsid w:val="007D7FDD"/>
    <w:rsid w:val="007E047F"/>
    <w:rsid w:val="007E04DF"/>
    <w:rsid w:val="007E06CC"/>
    <w:rsid w:val="007E06E7"/>
    <w:rsid w:val="007E08B2"/>
    <w:rsid w:val="007E0A76"/>
    <w:rsid w:val="007E0AA4"/>
    <w:rsid w:val="007E0AB9"/>
    <w:rsid w:val="007E0B9C"/>
    <w:rsid w:val="007E0F3A"/>
    <w:rsid w:val="007E0FC3"/>
    <w:rsid w:val="007E1174"/>
    <w:rsid w:val="007E1DE8"/>
    <w:rsid w:val="007E1ED6"/>
    <w:rsid w:val="007E2354"/>
    <w:rsid w:val="007E2A29"/>
    <w:rsid w:val="007E2ACC"/>
    <w:rsid w:val="007E3373"/>
    <w:rsid w:val="007E3525"/>
    <w:rsid w:val="007E3B12"/>
    <w:rsid w:val="007E3CE4"/>
    <w:rsid w:val="007E3CE8"/>
    <w:rsid w:val="007E3DC8"/>
    <w:rsid w:val="007E3ECB"/>
    <w:rsid w:val="007E3FB4"/>
    <w:rsid w:val="007E4338"/>
    <w:rsid w:val="007E481D"/>
    <w:rsid w:val="007E4CC6"/>
    <w:rsid w:val="007E529B"/>
    <w:rsid w:val="007E5470"/>
    <w:rsid w:val="007E559E"/>
    <w:rsid w:val="007E5648"/>
    <w:rsid w:val="007E5691"/>
    <w:rsid w:val="007E5B68"/>
    <w:rsid w:val="007E5B7B"/>
    <w:rsid w:val="007E5C0A"/>
    <w:rsid w:val="007E66E5"/>
    <w:rsid w:val="007E6897"/>
    <w:rsid w:val="007E6C86"/>
    <w:rsid w:val="007E6E28"/>
    <w:rsid w:val="007E6F59"/>
    <w:rsid w:val="007E76D4"/>
    <w:rsid w:val="007E778A"/>
    <w:rsid w:val="007E7951"/>
    <w:rsid w:val="007E79F9"/>
    <w:rsid w:val="007F01A5"/>
    <w:rsid w:val="007F0288"/>
    <w:rsid w:val="007F02C4"/>
    <w:rsid w:val="007F07F8"/>
    <w:rsid w:val="007F0FFA"/>
    <w:rsid w:val="007F106E"/>
    <w:rsid w:val="007F10DA"/>
    <w:rsid w:val="007F123C"/>
    <w:rsid w:val="007F162A"/>
    <w:rsid w:val="007F1774"/>
    <w:rsid w:val="007F19F6"/>
    <w:rsid w:val="007F2359"/>
    <w:rsid w:val="007F25E5"/>
    <w:rsid w:val="007F3C14"/>
    <w:rsid w:val="007F3D2A"/>
    <w:rsid w:val="007F451F"/>
    <w:rsid w:val="007F489A"/>
    <w:rsid w:val="007F4AA6"/>
    <w:rsid w:val="007F5019"/>
    <w:rsid w:val="007F50B3"/>
    <w:rsid w:val="007F5501"/>
    <w:rsid w:val="007F56CD"/>
    <w:rsid w:val="007F5A4A"/>
    <w:rsid w:val="007F5DEF"/>
    <w:rsid w:val="007F60E5"/>
    <w:rsid w:val="007F6162"/>
    <w:rsid w:val="007F61F4"/>
    <w:rsid w:val="007F6297"/>
    <w:rsid w:val="007F6453"/>
    <w:rsid w:val="007F652C"/>
    <w:rsid w:val="007F65C5"/>
    <w:rsid w:val="007F68E5"/>
    <w:rsid w:val="007F6F92"/>
    <w:rsid w:val="007F70A2"/>
    <w:rsid w:val="007F771B"/>
    <w:rsid w:val="007F7728"/>
    <w:rsid w:val="007F7843"/>
    <w:rsid w:val="008001DA"/>
    <w:rsid w:val="00800370"/>
    <w:rsid w:val="008009A6"/>
    <w:rsid w:val="00800A9D"/>
    <w:rsid w:val="00800C79"/>
    <w:rsid w:val="00800D47"/>
    <w:rsid w:val="0080114F"/>
    <w:rsid w:val="00801198"/>
    <w:rsid w:val="00801714"/>
    <w:rsid w:val="00801C5F"/>
    <w:rsid w:val="00801F54"/>
    <w:rsid w:val="00801FC3"/>
    <w:rsid w:val="008021CA"/>
    <w:rsid w:val="008025E5"/>
    <w:rsid w:val="008026F7"/>
    <w:rsid w:val="008028C4"/>
    <w:rsid w:val="00802D81"/>
    <w:rsid w:val="00802FA0"/>
    <w:rsid w:val="00803742"/>
    <w:rsid w:val="00803CEC"/>
    <w:rsid w:val="00803E93"/>
    <w:rsid w:val="00803F71"/>
    <w:rsid w:val="008041A8"/>
    <w:rsid w:val="008047F6"/>
    <w:rsid w:val="00804891"/>
    <w:rsid w:val="00804A10"/>
    <w:rsid w:val="00804A25"/>
    <w:rsid w:val="00804A74"/>
    <w:rsid w:val="008052CA"/>
    <w:rsid w:val="0080530F"/>
    <w:rsid w:val="008053A0"/>
    <w:rsid w:val="00805586"/>
    <w:rsid w:val="0080586C"/>
    <w:rsid w:val="00805872"/>
    <w:rsid w:val="008058B9"/>
    <w:rsid w:val="00805A06"/>
    <w:rsid w:val="00805ECD"/>
    <w:rsid w:val="00806347"/>
    <w:rsid w:val="0080683B"/>
    <w:rsid w:val="00806AF6"/>
    <w:rsid w:val="00806DD9"/>
    <w:rsid w:val="00806E6D"/>
    <w:rsid w:val="00806F3D"/>
    <w:rsid w:val="00807437"/>
    <w:rsid w:val="00807739"/>
    <w:rsid w:val="00807888"/>
    <w:rsid w:val="008079A2"/>
    <w:rsid w:val="00807ADB"/>
    <w:rsid w:val="00810521"/>
    <w:rsid w:val="00810642"/>
    <w:rsid w:val="00810CA4"/>
    <w:rsid w:val="00810D35"/>
    <w:rsid w:val="00810DBA"/>
    <w:rsid w:val="00810FAB"/>
    <w:rsid w:val="00811146"/>
    <w:rsid w:val="00811195"/>
    <w:rsid w:val="0081123E"/>
    <w:rsid w:val="008112DE"/>
    <w:rsid w:val="008112EA"/>
    <w:rsid w:val="008116F2"/>
    <w:rsid w:val="00811882"/>
    <w:rsid w:val="00811ADC"/>
    <w:rsid w:val="00811BF9"/>
    <w:rsid w:val="00811ED5"/>
    <w:rsid w:val="008120AC"/>
    <w:rsid w:val="008120B4"/>
    <w:rsid w:val="008124BE"/>
    <w:rsid w:val="00812989"/>
    <w:rsid w:val="00812E61"/>
    <w:rsid w:val="008132B9"/>
    <w:rsid w:val="00813360"/>
    <w:rsid w:val="008133F0"/>
    <w:rsid w:val="008134ED"/>
    <w:rsid w:val="00813C28"/>
    <w:rsid w:val="00813EC0"/>
    <w:rsid w:val="00814193"/>
    <w:rsid w:val="00814498"/>
    <w:rsid w:val="008145E7"/>
    <w:rsid w:val="00814681"/>
    <w:rsid w:val="00814937"/>
    <w:rsid w:val="0081497F"/>
    <w:rsid w:val="00814BEA"/>
    <w:rsid w:val="00814E10"/>
    <w:rsid w:val="00814FEF"/>
    <w:rsid w:val="008151C8"/>
    <w:rsid w:val="008151D5"/>
    <w:rsid w:val="00815202"/>
    <w:rsid w:val="008157F6"/>
    <w:rsid w:val="00815843"/>
    <w:rsid w:val="00815D7C"/>
    <w:rsid w:val="00815F3A"/>
    <w:rsid w:val="00815FBB"/>
    <w:rsid w:val="0081613D"/>
    <w:rsid w:val="0081688B"/>
    <w:rsid w:val="00816986"/>
    <w:rsid w:val="008169F9"/>
    <w:rsid w:val="00816B5F"/>
    <w:rsid w:val="00816CEA"/>
    <w:rsid w:val="00816CEC"/>
    <w:rsid w:val="00816EE1"/>
    <w:rsid w:val="00816F99"/>
    <w:rsid w:val="008170CB"/>
    <w:rsid w:val="008171A7"/>
    <w:rsid w:val="00817500"/>
    <w:rsid w:val="008175D2"/>
    <w:rsid w:val="008177A3"/>
    <w:rsid w:val="008178B6"/>
    <w:rsid w:val="008179BB"/>
    <w:rsid w:val="00817B1B"/>
    <w:rsid w:val="00820136"/>
    <w:rsid w:val="00820454"/>
    <w:rsid w:val="00820763"/>
    <w:rsid w:val="00820D37"/>
    <w:rsid w:val="00820D75"/>
    <w:rsid w:val="00820FE3"/>
    <w:rsid w:val="0082120E"/>
    <w:rsid w:val="00821538"/>
    <w:rsid w:val="00821D76"/>
    <w:rsid w:val="00821DA5"/>
    <w:rsid w:val="00822240"/>
    <w:rsid w:val="008224E2"/>
    <w:rsid w:val="0082262D"/>
    <w:rsid w:val="008226A6"/>
    <w:rsid w:val="00822A43"/>
    <w:rsid w:val="00822A45"/>
    <w:rsid w:val="0082323D"/>
    <w:rsid w:val="00823473"/>
    <w:rsid w:val="0082374F"/>
    <w:rsid w:val="00823D0D"/>
    <w:rsid w:val="0082412A"/>
    <w:rsid w:val="008245DC"/>
    <w:rsid w:val="00824728"/>
    <w:rsid w:val="00824D80"/>
    <w:rsid w:val="008254F5"/>
    <w:rsid w:val="008259E6"/>
    <w:rsid w:val="00825BA9"/>
    <w:rsid w:val="00825CC1"/>
    <w:rsid w:val="00825F09"/>
    <w:rsid w:val="008263EB"/>
    <w:rsid w:val="00826ADE"/>
    <w:rsid w:val="00826BDD"/>
    <w:rsid w:val="00826C81"/>
    <w:rsid w:val="00826CFC"/>
    <w:rsid w:val="0082737C"/>
    <w:rsid w:val="008273B6"/>
    <w:rsid w:val="00827816"/>
    <w:rsid w:val="00827DD4"/>
    <w:rsid w:val="00827FD7"/>
    <w:rsid w:val="0083004F"/>
    <w:rsid w:val="00830065"/>
    <w:rsid w:val="00830098"/>
    <w:rsid w:val="0083036D"/>
    <w:rsid w:val="0083042A"/>
    <w:rsid w:val="00830B2B"/>
    <w:rsid w:val="00830F5A"/>
    <w:rsid w:val="008310E8"/>
    <w:rsid w:val="00831176"/>
    <w:rsid w:val="0083142F"/>
    <w:rsid w:val="0083167A"/>
    <w:rsid w:val="00831BD2"/>
    <w:rsid w:val="00831D54"/>
    <w:rsid w:val="00831E84"/>
    <w:rsid w:val="0083237F"/>
    <w:rsid w:val="008323C9"/>
    <w:rsid w:val="008327F1"/>
    <w:rsid w:val="008328E6"/>
    <w:rsid w:val="00832D11"/>
    <w:rsid w:val="00833412"/>
    <w:rsid w:val="0083352E"/>
    <w:rsid w:val="0083371F"/>
    <w:rsid w:val="00833724"/>
    <w:rsid w:val="008338D6"/>
    <w:rsid w:val="00833A7B"/>
    <w:rsid w:val="00833AEC"/>
    <w:rsid w:val="00833CE1"/>
    <w:rsid w:val="008344E6"/>
    <w:rsid w:val="008344F0"/>
    <w:rsid w:val="008348EC"/>
    <w:rsid w:val="00834998"/>
    <w:rsid w:val="00834C98"/>
    <w:rsid w:val="008350FA"/>
    <w:rsid w:val="0083522B"/>
    <w:rsid w:val="00835424"/>
    <w:rsid w:val="00835517"/>
    <w:rsid w:val="008355D3"/>
    <w:rsid w:val="00835787"/>
    <w:rsid w:val="0083580C"/>
    <w:rsid w:val="00835DCA"/>
    <w:rsid w:val="00835F98"/>
    <w:rsid w:val="00836563"/>
    <w:rsid w:val="00836654"/>
    <w:rsid w:val="00836CBE"/>
    <w:rsid w:val="00836F22"/>
    <w:rsid w:val="00837864"/>
    <w:rsid w:val="00837C0D"/>
    <w:rsid w:val="00837C61"/>
    <w:rsid w:val="00837D06"/>
    <w:rsid w:val="00840138"/>
    <w:rsid w:val="00840242"/>
    <w:rsid w:val="00840424"/>
    <w:rsid w:val="00840686"/>
    <w:rsid w:val="00840911"/>
    <w:rsid w:val="00840E17"/>
    <w:rsid w:val="008411F7"/>
    <w:rsid w:val="00841421"/>
    <w:rsid w:val="00841530"/>
    <w:rsid w:val="008415BD"/>
    <w:rsid w:val="00841DD8"/>
    <w:rsid w:val="0084201E"/>
    <w:rsid w:val="00842445"/>
    <w:rsid w:val="008424E7"/>
    <w:rsid w:val="00842584"/>
    <w:rsid w:val="00842E39"/>
    <w:rsid w:val="00843307"/>
    <w:rsid w:val="008434F0"/>
    <w:rsid w:val="0084356C"/>
    <w:rsid w:val="00843B07"/>
    <w:rsid w:val="00843B1D"/>
    <w:rsid w:val="00843B6D"/>
    <w:rsid w:val="00843FCA"/>
    <w:rsid w:val="008444C2"/>
    <w:rsid w:val="008444EC"/>
    <w:rsid w:val="008449AE"/>
    <w:rsid w:val="00844DA9"/>
    <w:rsid w:val="00845206"/>
    <w:rsid w:val="00845502"/>
    <w:rsid w:val="00845640"/>
    <w:rsid w:val="00845AB3"/>
    <w:rsid w:val="00845C18"/>
    <w:rsid w:val="00845DA1"/>
    <w:rsid w:val="008462B0"/>
    <w:rsid w:val="008462BD"/>
    <w:rsid w:val="008467E7"/>
    <w:rsid w:val="00846A3F"/>
    <w:rsid w:val="00846B6A"/>
    <w:rsid w:val="0084708E"/>
    <w:rsid w:val="008470A3"/>
    <w:rsid w:val="00847173"/>
    <w:rsid w:val="0084728A"/>
    <w:rsid w:val="008477E1"/>
    <w:rsid w:val="00847822"/>
    <w:rsid w:val="00847AC6"/>
    <w:rsid w:val="00847E0D"/>
    <w:rsid w:val="00850261"/>
    <w:rsid w:val="00850265"/>
    <w:rsid w:val="00850479"/>
    <w:rsid w:val="00850656"/>
    <w:rsid w:val="008507D9"/>
    <w:rsid w:val="0085083B"/>
    <w:rsid w:val="00850C38"/>
    <w:rsid w:val="00850F8B"/>
    <w:rsid w:val="008512AB"/>
    <w:rsid w:val="008515E7"/>
    <w:rsid w:val="00851C34"/>
    <w:rsid w:val="00851CB4"/>
    <w:rsid w:val="00851F25"/>
    <w:rsid w:val="0085221D"/>
    <w:rsid w:val="00852AB9"/>
    <w:rsid w:val="00852BA8"/>
    <w:rsid w:val="00852FA0"/>
    <w:rsid w:val="0085337E"/>
    <w:rsid w:val="00853381"/>
    <w:rsid w:val="008535E4"/>
    <w:rsid w:val="008540A5"/>
    <w:rsid w:val="00854240"/>
    <w:rsid w:val="008548CD"/>
    <w:rsid w:val="00854DFE"/>
    <w:rsid w:val="0085511E"/>
    <w:rsid w:val="008551FD"/>
    <w:rsid w:val="008553AB"/>
    <w:rsid w:val="00855556"/>
    <w:rsid w:val="00855670"/>
    <w:rsid w:val="0085571F"/>
    <w:rsid w:val="008565AD"/>
    <w:rsid w:val="00856699"/>
    <w:rsid w:val="00856B2C"/>
    <w:rsid w:val="00856D9F"/>
    <w:rsid w:val="00856DD7"/>
    <w:rsid w:val="00857227"/>
    <w:rsid w:val="008574A7"/>
    <w:rsid w:val="00857A69"/>
    <w:rsid w:val="00857AB8"/>
    <w:rsid w:val="00857BB3"/>
    <w:rsid w:val="00857D65"/>
    <w:rsid w:val="00857DA5"/>
    <w:rsid w:val="008600D4"/>
    <w:rsid w:val="008608C0"/>
    <w:rsid w:val="0086095F"/>
    <w:rsid w:val="00860B99"/>
    <w:rsid w:val="00860BC2"/>
    <w:rsid w:val="00860C41"/>
    <w:rsid w:val="00860C45"/>
    <w:rsid w:val="00860CE6"/>
    <w:rsid w:val="00860D9F"/>
    <w:rsid w:val="00860F1B"/>
    <w:rsid w:val="00860FBD"/>
    <w:rsid w:val="00861022"/>
    <w:rsid w:val="0086108D"/>
    <w:rsid w:val="0086121C"/>
    <w:rsid w:val="008614EC"/>
    <w:rsid w:val="00861609"/>
    <w:rsid w:val="008616ED"/>
    <w:rsid w:val="00861968"/>
    <w:rsid w:val="008619C6"/>
    <w:rsid w:val="00861DBA"/>
    <w:rsid w:val="00861F25"/>
    <w:rsid w:val="00862776"/>
    <w:rsid w:val="00862A6E"/>
    <w:rsid w:val="00862AE9"/>
    <w:rsid w:val="00862AEB"/>
    <w:rsid w:val="00862B65"/>
    <w:rsid w:val="00862C64"/>
    <w:rsid w:val="008632E0"/>
    <w:rsid w:val="008635C8"/>
    <w:rsid w:val="00863D9D"/>
    <w:rsid w:val="00863EFD"/>
    <w:rsid w:val="00863FA8"/>
    <w:rsid w:val="008640B3"/>
    <w:rsid w:val="008642ED"/>
    <w:rsid w:val="008643FC"/>
    <w:rsid w:val="008647E7"/>
    <w:rsid w:val="008648F5"/>
    <w:rsid w:val="00864F3A"/>
    <w:rsid w:val="008657A6"/>
    <w:rsid w:val="008657E0"/>
    <w:rsid w:val="00865AD6"/>
    <w:rsid w:val="00865AF4"/>
    <w:rsid w:val="00865CFF"/>
    <w:rsid w:val="00865D5C"/>
    <w:rsid w:val="00866E26"/>
    <w:rsid w:val="00866F16"/>
    <w:rsid w:val="00866FD8"/>
    <w:rsid w:val="00867A85"/>
    <w:rsid w:val="00870055"/>
    <w:rsid w:val="00870270"/>
    <w:rsid w:val="00870B45"/>
    <w:rsid w:val="00870B62"/>
    <w:rsid w:val="00870BB8"/>
    <w:rsid w:val="00871139"/>
    <w:rsid w:val="0087140F"/>
    <w:rsid w:val="0087142B"/>
    <w:rsid w:val="00871642"/>
    <w:rsid w:val="00871840"/>
    <w:rsid w:val="00871D20"/>
    <w:rsid w:val="00871DAF"/>
    <w:rsid w:val="00872042"/>
    <w:rsid w:val="00872061"/>
    <w:rsid w:val="00872204"/>
    <w:rsid w:val="008723C6"/>
    <w:rsid w:val="008726B7"/>
    <w:rsid w:val="00872799"/>
    <w:rsid w:val="008728A8"/>
    <w:rsid w:val="00872A60"/>
    <w:rsid w:val="00872C86"/>
    <w:rsid w:val="00873135"/>
    <w:rsid w:val="00873140"/>
    <w:rsid w:val="0087336E"/>
    <w:rsid w:val="008734B1"/>
    <w:rsid w:val="0087387B"/>
    <w:rsid w:val="00873BBE"/>
    <w:rsid w:val="00873E56"/>
    <w:rsid w:val="00873EE6"/>
    <w:rsid w:val="00873F03"/>
    <w:rsid w:val="00873FA0"/>
    <w:rsid w:val="00874151"/>
    <w:rsid w:val="0087423D"/>
    <w:rsid w:val="00874322"/>
    <w:rsid w:val="00874626"/>
    <w:rsid w:val="00874929"/>
    <w:rsid w:val="00874A6A"/>
    <w:rsid w:val="00874C15"/>
    <w:rsid w:val="008759C1"/>
    <w:rsid w:val="008759D9"/>
    <w:rsid w:val="00875C65"/>
    <w:rsid w:val="00875E5F"/>
    <w:rsid w:val="00876030"/>
    <w:rsid w:val="00876115"/>
    <w:rsid w:val="008762F0"/>
    <w:rsid w:val="00876637"/>
    <w:rsid w:val="0087681C"/>
    <w:rsid w:val="0087691C"/>
    <w:rsid w:val="00876957"/>
    <w:rsid w:val="00876A01"/>
    <w:rsid w:val="00876F09"/>
    <w:rsid w:val="00877683"/>
    <w:rsid w:val="008776D4"/>
    <w:rsid w:val="008778CE"/>
    <w:rsid w:val="0088057F"/>
    <w:rsid w:val="0088083A"/>
    <w:rsid w:val="00880AD9"/>
    <w:rsid w:val="00880CED"/>
    <w:rsid w:val="00880EC3"/>
    <w:rsid w:val="008813C0"/>
    <w:rsid w:val="00881521"/>
    <w:rsid w:val="008817D0"/>
    <w:rsid w:val="0088193C"/>
    <w:rsid w:val="00881AF9"/>
    <w:rsid w:val="00881DE8"/>
    <w:rsid w:val="00882285"/>
    <w:rsid w:val="008823E9"/>
    <w:rsid w:val="00882627"/>
    <w:rsid w:val="008826E0"/>
    <w:rsid w:val="008830EE"/>
    <w:rsid w:val="008835B4"/>
    <w:rsid w:val="0088398B"/>
    <w:rsid w:val="00884686"/>
    <w:rsid w:val="008848B9"/>
    <w:rsid w:val="00884A2C"/>
    <w:rsid w:val="00884BAB"/>
    <w:rsid w:val="00884C12"/>
    <w:rsid w:val="00884DB2"/>
    <w:rsid w:val="00884ECB"/>
    <w:rsid w:val="008850D1"/>
    <w:rsid w:val="00885716"/>
    <w:rsid w:val="00885784"/>
    <w:rsid w:val="0088593C"/>
    <w:rsid w:val="0088595B"/>
    <w:rsid w:val="00885A36"/>
    <w:rsid w:val="00885A70"/>
    <w:rsid w:val="00885BDA"/>
    <w:rsid w:val="00885CDD"/>
    <w:rsid w:val="00885F1C"/>
    <w:rsid w:val="00885F58"/>
    <w:rsid w:val="00886B40"/>
    <w:rsid w:val="00886BB3"/>
    <w:rsid w:val="00886BF1"/>
    <w:rsid w:val="00886D10"/>
    <w:rsid w:val="00886F32"/>
    <w:rsid w:val="00887361"/>
    <w:rsid w:val="0088748A"/>
    <w:rsid w:val="00887864"/>
    <w:rsid w:val="00887A14"/>
    <w:rsid w:val="00887E28"/>
    <w:rsid w:val="00887E40"/>
    <w:rsid w:val="00890120"/>
    <w:rsid w:val="008901A7"/>
    <w:rsid w:val="0089031F"/>
    <w:rsid w:val="00890403"/>
    <w:rsid w:val="00890848"/>
    <w:rsid w:val="00890C12"/>
    <w:rsid w:val="00890D24"/>
    <w:rsid w:val="00890E7D"/>
    <w:rsid w:val="00891063"/>
    <w:rsid w:val="008911C6"/>
    <w:rsid w:val="008914E6"/>
    <w:rsid w:val="0089185B"/>
    <w:rsid w:val="00891C40"/>
    <w:rsid w:val="00891F21"/>
    <w:rsid w:val="008929EF"/>
    <w:rsid w:val="00892A08"/>
    <w:rsid w:val="00892C49"/>
    <w:rsid w:val="00893276"/>
    <w:rsid w:val="00893474"/>
    <w:rsid w:val="00893A7E"/>
    <w:rsid w:val="00893B11"/>
    <w:rsid w:val="0089400F"/>
    <w:rsid w:val="008944EE"/>
    <w:rsid w:val="00894A90"/>
    <w:rsid w:val="00894B2F"/>
    <w:rsid w:val="00894FB7"/>
    <w:rsid w:val="00895204"/>
    <w:rsid w:val="00895382"/>
    <w:rsid w:val="008953BC"/>
    <w:rsid w:val="00895440"/>
    <w:rsid w:val="00895795"/>
    <w:rsid w:val="008957A5"/>
    <w:rsid w:val="008957E3"/>
    <w:rsid w:val="008957F7"/>
    <w:rsid w:val="00895F12"/>
    <w:rsid w:val="0089632E"/>
    <w:rsid w:val="00896F4E"/>
    <w:rsid w:val="0089788D"/>
    <w:rsid w:val="008978FE"/>
    <w:rsid w:val="00897B6B"/>
    <w:rsid w:val="00897C70"/>
    <w:rsid w:val="00897CD6"/>
    <w:rsid w:val="00897DCB"/>
    <w:rsid w:val="008A013E"/>
    <w:rsid w:val="008A017E"/>
    <w:rsid w:val="008A0551"/>
    <w:rsid w:val="008A0662"/>
    <w:rsid w:val="008A079E"/>
    <w:rsid w:val="008A102F"/>
    <w:rsid w:val="008A1044"/>
    <w:rsid w:val="008A1388"/>
    <w:rsid w:val="008A17C0"/>
    <w:rsid w:val="008A1BC8"/>
    <w:rsid w:val="008A1F09"/>
    <w:rsid w:val="008A2442"/>
    <w:rsid w:val="008A256B"/>
    <w:rsid w:val="008A2869"/>
    <w:rsid w:val="008A2989"/>
    <w:rsid w:val="008A2C34"/>
    <w:rsid w:val="008A361E"/>
    <w:rsid w:val="008A3909"/>
    <w:rsid w:val="008A3DF9"/>
    <w:rsid w:val="008A3EED"/>
    <w:rsid w:val="008A3FD2"/>
    <w:rsid w:val="008A4033"/>
    <w:rsid w:val="008A4077"/>
    <w:rsid w:val="008A41D9"/>
    <w:rsid w:val="008A44C7"/>
    <w:rsid w:val="008A4C7B"/>
    <w:rsid w:val="008A4F94"/>
    <w:rsid w:val="008A501E"/>
    <w:rsid w:val="008A524B"/>
    <w:rsid w:val="008A5450"/>
    <w:rsid w:val="008A593F"/>
    <w:rsid w:val="008A5978"/>
    <w:rsid w:val="008A5A5E"/>
    <w:rsid w:val="008A631C"/>
    <w:rsid w:val="008A67C5"/>
    <w:rsid w:val="008A68C3"/>
    <w:rsid w:val="008A6AC5"/>
    <w:rsid w:val="008A6F73"/>
    <w:rsid w:val="008A7139"/>
    <w:rsid w:val="008A71FB"/>
    <w:rsid w:val="008A73A8"/>
    <w:rsid w:val="008A76F4"/>
    <w:rsid w:val="008A78AB"/>
    <w:rsid w:val="008A7E39"/>
    <w:rsid w:val="008B00A8"/>
    <w:rsid w:val="008B09D9"/>
    <w:rsid w:val="008B0C43"/>
    <w:rsid w:val="008B0DCC"/>
    <w:rsid w:val="008B0F43"/>
    <w:rsid w:val="008B0FE3"/>
    <w:rsid w:val="008B19CA"/>
    <w:rsid w:val="008B1A83"/>
    <w:rsid w:val="008B24FC"/>
    <w:rsid w:val="008B28E3"/>
    <w:rsid w:val="008B2F89"/>
    <w:rsid w:val="008B353F"/>
    <w:rsid w:val="008B393F"/>
    <w:rsid w:val="008B4062"/>
    <w:rsid w:val="008B4127"/>
    <w:rsid w:val="008B41AC"/>
    <w:rsid w:val="008B450D"/>
    <w:rsid w:val="008B4762"/>
    <w:rsid w:val="008B4810"/>
    <w:rsid w:val="008B4939"/>
    <w:rsid w:val="008B4A20"/>
    <w:rsid w:val="008B4D7D"/>
    <w:rsid w:val="008B4E49"/>
    <w:rsid w:val="008B51CF"/>
    <w:rsid w:val="008B53C8"/>
    <w:rsid w:val="008B5413"/>
    <w:rsid w:val="008B593A"/>
    <w:rsid w:val="008B5DE4"/>
    <w:rsid w:val="008B5E16"/>
    <w:rsid w:val="008B5E9F"/>
    <w:rsid w:val="008B6319"/>
    <w:rsid w:val="008B6A73"/>
    <w:rsid w:val="008B6A9C"/>
    <w:rsid w:val="008B6B4C"/>
    <w:rsid w:val="008B6E27"/>
    <w:rsid w:val="008B7099"/>
    <w:rsid w:val="008B736A"/>
    <w:rsid w:val="008B75B4"/>
    <w:rsid w:val="008B7B4D"/>
    <w:rsid w:val="008B7C7A"/>
    <w:rsid w:val="008B7DC9"/>
    <w:rsid w:val="008B7F1D"/>
    <w:rsid w:val="008C0148"/>
    <w:rsid w:val="008C0963"/>
    <w:rsid w:val="008C0A12"/>
    <w:rsid w:val="008C0C93"/>
    <w:rsid w:val="008C0FE8"/>
    <w:rsid w:val="008C149A"/>
    <w:rsid w:val="008C16B6"/>
    <w:rsid w:val="008C1811"/>
    <w:rsid w:val="008C185F"/>
    <w:rsid w:val="008C1FD0"/>
    <w:rsid w:val="008C228E"/>
    <w:rsid w:val="008C22EF"/>
    <w:rsid w:val="008C2471"/>
    <w:rsid w:val="008C269D"/>
    <w:rsid w:val="008C2FCD"/>
    <w:rsid w:val="008C308D"/>
    <w:rsid w:val="008C311D"/>
    <w:rsid w:val="008C31B0"/>
    <w:rsid w:val="008C3304"/>
    <w:rsid w:val="008C33C1"/>
    <w:rsid w:val="008C42B8"/>
    <w:rsid w:val="008C4493"/>
    <w:rsid w:val="008C4571"/>
    <w:rsid w:val="008C46B6"/>
    <w:rsid w:val="008C4712"/>
    <w:rsid w:val="008C4E2B"/>
    <w:rsid w:val="008C5089"/>
    <w:rsid w:val="008C5D20"/>
    <w:rsid w:val="008C5EBB"/>
    <w:rsid w:val="008C629B"/>
    <w:rsid w:val="008C69A9"/>
    <w:rsid w:val="008C6BE6"/>
    <w:rsid w:val="008C6D1A"/>
    <w:rsid w:val="008C6E22"/>
    <w:rsid w:val="008C77DC"/>
    <w:rsid w:val="008C79CE"/>
    <w:rsid w:val="008C7D48"/>
    <w:rsid w:val="008D0055"/>
    <w:rsid w:val="008D02FC"/>
    <w:rsid w:val="008D04DE"/>
    <w:rsid w:val="008D0884"/>
    <w:rsid w:val="008D0BB9"/>
    <w:rsid w:val="008D10C2"/>
    <w:rsid w:val="008D1292"/>
    <w:rsid w:val="008D13B0"/>
    <w:rsid w:val="008D1BDC"/>
    <w:rsid w:val="008D2006"/>
    <w:rsid w:val="008D22F7"/>
    <w:rsid w:val="008D2445"/>
    <w:rsid w:val="008D25B6"/>
    <w:rsid w:val="008D266C"/>
    <w:rsid w:val="008D26CA"/>
    <w:rsid w:val="008D287A"/>
    <w:rsid w:val="008D2BAE"/>
    <w:rsid w:val="008D2ED1"/>
    <w:rsid w:val="008D2F8C"/>
    <w:rsid w:val="008D3057"/>
    <w:rsid w:val="008D321E"/>
    <w:rsid w:val="008D3A30"/>
    <w:rsid w:val="008D403E"/>
    <w:rsid w:val="008D40CE"/>
    <w:rsid w:val="008D477B"/>
    <w:rsid w:val="008D4953"/>
    <w:rsid w:val="008D5094"/>
    <w:rsid w:val="008D5791"/>
    <w:rsid w:val="008D5922"/>
    <w:rsid w:val="008D597F"/>
    <w:rsid w:val="008D5B57"/>
    <w:rsid w:val="008D5C6A"/>
    <w:rsid w:val="008D6468"/>
    <w:rsid w:val="008D6798"/>
    <w:rsid w:val="008D6CB1"/>
    <w:rsid w:val="008D70B2"/>
    <w:rsid w:val="008D7BF2"/>
    <w:rsid w:val="008E0218"/>
    <w:rsid w:val="008E023C"/>
    <w:rsid w:val="008E0267"/>
    <w:rsid w:val="008E029E"/>
    <w:rsid w:val="008E03EA"/>
    <w:rsid w:val="008E0896"/>
    <w:rsid w:val="008E08DD"/>
    <w:rsid w:val="008E1669"/>
    <w:rsid w:val="008E16FC"/>
    <w:rsid w:val="008E1C9C"/>
    <w:rsid w:val="008E1C9D"/>
    <w:rsid w:val="008E2104"/>
    <w:rsid w:val="008E2CF9"/>
    <w:rsid w:val="008E2D25"/>
    <w:rsid w:val="008E30E8"/>
    <w:rsid w:val="008E3529"/>
    <w:rsid w:val="008E3653"/>
    <w:rsid w:val="008E399B"/>
    <w:rsid w:val="008E3DE0"/>
    <w:rsid w:val="008E3F0D"/>
    <w:rsid w:val="008E4209"/>
    <w:rsid w:val="008E4278"/>
    <w:rsid w:val="008E4513"/>
    <w:rsid w:val="008E4526"/>
    <w:rsid w:val="008E4727"/>
    <w:rsid w:val="008E4A2F"/>
    <w:rsid w:val="008E4FDF"/>
    <w:rsid w:val="008E55EA"/>
    <w:rsid w:val="008E56A9"/>
    <w:rsid w:val="008E56CB"/>
    <w:rsid w:val="008E57BB"/>
    <w:rsid w:val="008E5B78"/>
    <w:rsid w:val="008E5DFA"/>
    <w:rsid w:val="008E5F85"/>
    <w:rsid w:val="008E60B6"/>
    <w:rsid w:val="008E6320"/>
    <w:rsid w:val="008E6510"/>
    <w:rsid w:val="008E66EF"/>
    <w:rsid w:val="008E6A07"/>
    <w:rsid w:val="008E6DDC"/>
    <w:rsid w:val="008E6EC3"/>
    <w:rsid w:val="008E71A0"/>
    <w:rsid w:val="008E7372"/>
    <w:rsid w:val="008E75F1"/>
    <w:rsid w:val="008E7D2C"/>
    <w:rsid w:val="008E7DF3"/>
    <w:rsid w:val="008F0525"/>
    <w:rsid w:val="008F075F"/>
    <w:rsid w:val="008F0E07"/>
    <w:rsid w:val="008F0EC0"/>
    <w:rsid w:val="008F1156"/>
    <w:rsid w:val="008F1551"/>
    <w:rsid w:val="008F15EC"/>
    <w:rsid w:val="008F1969"/>
    <w:rsid w:val="008F19B8"/>
    <w:rsid w:val="008F24DA"/>
    <w:rsid w:val="008F2567"/>
    <w:rsid w:val="008F26FA"/>
    <w:rsid w:val="008F28B7"/>
    <w:rsid w:val="008F296A"/>
    <w:rsid w:val="008F29C9"/>
    <w:rsid w:val="008F2CA3"/>
    <w:rsid w:val="008F2CC9"/>
    <w:rsid w:val="008F2F09"/>
    <w:rsid w:val="008F2F21"/>
    <w:rsid w:val="008F300E"/>
    <w:rsid w:val="008F3291"/>
    <w:rsid w:val="008F34BB"/>
    <w:rsid w:val="008F3ADC"/>
    <w:rsid w:val="008F3C2E"/>
    <w:rsid w:val="008F3DD2"/>
    <w:rsid w:val="008F4102"/>
    <w:rsid w:val="008F41A9"/>
    <w:rsid w:val="008F41E8"/>
    <w:rsid w:val="008F4882"/>
    <w:rsid w:val="008F4AA7"/>
    <w:rsid w:val="008F4E2E"/>
    <w:rsid w:val="008F51AE"/>
    <w:rsid w:val="008F5295"/>
    <w:rsid w:val="008F530B"/>
    <w:rsid w:val="008F5502"/>
    <w:rsid w:val="008F5983"/>
    <w:rsid w:val="008F5F1D"/>
    <w:rsid w:val="008F65F2"/>
    <w:rsid w:val="008F67D2"/>
    <w:rsid w:val="008F69AE"/>
    <w:rsid w:val="008F6ACC"/>
    <w:rsid w:val="008F6DEF"/>
    <w:rsid w:val="008F6F45"/>
    <w:rsid w:val="008F731B"/>
    <w:rsid w:val="008F7A29"/>
    <w:rsid w:val="008F7ED9"/>
    <w:rsid w:val="0090017C"/>
    <w:rsid w:val="009001A9"/>
    <w:rsid w:val="009002F8"/>
    <w:rsid w:val="00900480"/>
    <w:rsid w:val="0090074F"/>
    <w:rsid w:val="00900876"/>
    <w:rsid w:val="009009F6"/>
    <w:rsid w:val="00900D43"/>
    <w:rsid w:val="00900F06"/>
    <w:rsid w:val="009011D5"/>
    <w:rsid w:val="009017D2"/>
    <w:rsid w:val="00901801"/>
    <w:rsid w:val="00901E2B"/>
    <w:rsid w:val="009020D6"/>
    <w:rsid w:val="00902141"/>
    <w:rsid w:val="009026D3"/>
    <w:rsid w:val="00902A58"/>
    <w:rsid w:val="00902C69"/>
    <w:rsid w:val="00902D1E"/>
    <w:rsid w:val="009034BF"/>
    <w:rsid w:val="00903570"/>
    <w:rsid w:val="00903672"/>
    <w:rsid w:val="009048D6"/>
    <w:rsid w:val="0090497C"/>
    <w:rsid w:val="00904985"/>
    <w:rsid w:val="00904B93"/>
    <w:rsid w:val="00904C9B"/>
    <w:rsid w:val="00904D8C"/>
    <w:rsid w:val="00904EAC"/>
    <w:rsid w:val="00905027"/>
    <w:rsid w:val="00905114"/>
    <w:rsid w:val="00905122"/>
    <w:rsid w:val="00905165"/>
    <w:rsid w:val="00905290"/>
    <w:rsid w:val="009052EF"/>
    <w:rsid w:val="00905478"/>
    <w:rsid w:val="00905748"/>
    <w:rsid w:val="00905767"/>
    <w:rsid w:val="0090595C"/>
    <w:rsid w:val="00905A0B"/>
    <w:rsid w:val="00905CEC"/>
    <w:rsid w:val="00905DF2"/>
    <w:rsid w:val="00906075"/>
    <w:rsid w:val="009064B3"/>
    <w:rsid w:val="00906857"/>
    <w:rsid w:val="00906974"/>
    <w:rsid w:val="00906D9C"/>
    <w:rsid w:val="0090724E"/>
    <w:rsid w:val="00907786"/>
    <w:rsid w:val="00907A0A"/>
    <w:rsid w:val="009100C5"/>
    <w:rsid w:val="00910161"/>
    <w:rsid w:val="00910AB9"/>
    <w:rsid w:val="00910B9C"/>
    <w:rsid w:val="00910FCF"/>
    <w:rsid w:val="0091118A"/>
    <w:rsid w:val="0091123F"/>
    <w:rsid w:val="00911568"/>
    <w:rsid w:val="0091169B"/>
    <w:rsid w:val="00911858"/>
    <w:rsid w:val="00912048"/>
    <w:rsid w:val="009123EE"/>
    <w:rsid w:val="009126F8"/>
    <w:rsid w:val="009127B5"/>
    <w:rsid w:val="00912882"/>
    <w:rsid w:val="0091297D"/>
    <w:rsid w:val="00912DDF"/>
    <w:rsid w:val="009130F4"/>
    <w:rsid w:val="009133D7"/>
    <w:rsid w:val="00913524"/>
    <w:rsid w:val="009136E7"/>
    <w:rsid w:val="00913B97"/>
    <w:rsid w:val="0091412C"/>
    <w:rsid w:val="00914CF1"/>
    <w:rsid w:val="00914E5E"/>
    <w:rsid w:val="00914E67"/>
    <w:rsid w:val="00914EBF"/>
    <w:rsid w:val="0091507E"/>
    <w:rsid w:val="009153E0"/>
    <w:rsid w:val="0091589B"/>
    <w:rsid w:val="0091644F"/>
    <w:rsid w:val="0091645D"/>
    <w:rsid w:val="00916A2D"/>
    <w:rsid w:val="00916AA9"/>
    <w:rsid w:val="00916ACC"/>
    <w:rsid w:val="00916CC7"/>
    <w:rsid w:val="00916F16"/>
    <w:rsid w:val="009176CE"/>
    <w:rsid w:val="00917BFD"/>
    <w:rsid w:val="00917C41"/>
    <w:rsid w:val="00917DE2"/>
    <w:rsid w:val="009202E2"/>
    <w:rsid w:val="00920C40"/>
    <w:rsid w:val="00920CDE"/>
    <w:rsid w:val="0092100C"/>
    <w:rsid w:val="00921A67"/>
    <w:rsid w:val="00921AD6"/>
    <w:rsid w:val="00921C6E"/>
    <w:rsid w:val="00921E68"/>
    <w:rsid w:val="00921E6C"/>
    <w:rsid w:val="00921EA6"/>
    <w:rsid w:val="009224B3"/>
    <w:rsid w:val="0092292B"/>
    <w:rsid w:val="00922A9B"/>
    <w:rsid w:val="00922E66"/>
    <w:rsid w:val="00923343"/>
    <w:rsid w:val="009235F2"/>
    <w:rsid w:val="00923A3B"/>
    <w:rsid w:val="00923B8E"/>
    <w:rsid w:val="009241C2"/>
    <w:rsid w:val="009241E3"/>
    <w:rsid w:val="0092439D"/>
    <w:rsid w:val="009247E0"/>
    <w:rsid w:val="00925089"/>
    <w:rsid w:val="00925438"/>
    <w:rsid w:val="009256B4"/>
    <w:rsid w:val="00925AD6"/>
    <w:rsid w:val="00925DA7"/>
    <w:rsid w:val="00925E43"/>
    <w:rsid w:val="00925ED2"/>
    <w:rsid w:val="00925F06"/>
    <w:rsid w:val="00926210"/>
    <w:rsid w:val="009263AB"/>
    <w:rsid w:val="009263C7"/>
    <w:rsid w:val="00926E51"/>
    <w:rsid w:val="0092728F"/>
    <w:rsid w:val="00927477"/>
    <w:rsid w:val="009275AE"/>
    <w:rsid w:val="00930165"/>
    <w:rsid w:val="009306CC"/>
    <w:rsid w:val="009306F0"/>
    <w:rsid w:val="00930CFB"/>
    <w:rsid w:val="00930F14"/>
    <w:rsid w:val="009312E0"/>
    <w:rsid w:val="00931BCC"/>
    <w:rsid w:val="009321E2"/>
    <w:rsid w:val="00932BEA"/>
    <w:rsid w:val="0093330A"/>
    <w:rsid w:val="009337E7"/>
    <w:rsid w:val="00933BD0"/>
    <w:rsid w:val="00933DCC"/>
    <w:rsid w:val="0093426E"/>
    <w:rsid w:val="00934750"/>
    <w:rsid w:val="00934C36"/>
    <w:rsid w:val="00935238"/>
    <w:rsid w:val="0093591A"/>
    <w:rsid w:val="00935CD6"/>
    <w:rsid w:val="00935EC4"/>
    <w:rsid w:val="00935FDB"/>
    <w:rsid w:val="009362BA"/>
    <w:rsid w:val="0093655C"/>
    <w:rsid w:val="009367FA"/>
    <w:rsid w:val="00936C7D"/>
    <w:rsid w:val="00936E96"/>
    <w:rsid w:val="00936EFC"/>
    <w:rsid w:val="00937874"/>
    <w:rsid w:val="00937911"/>
    <w:rsid w:val="00937A7C"/>
    <w:rsid w:val="00937B50"/>
    <w:rsid w:val="00937C59"/>
    <w:rsid w:val="00937EDC"/>
    <w:rsid w:val="009403AC"/>
    <w:rsid w:val="00940A4C"/>
    <w:rsid w:val="00940AB0"/>
    <w:rsid w:val="00940AD6"/>
    <w:rsid w:val="00940F18"/>
    <w:rsid w:val="009412BF"/>
    <w:rsid w:val="0094186F"/>
    <w:rsid w:val="00941973"/>
    <w:rsid w:val="00941CEE"/>
    <w:rsid w:val="00941F5F"/>
    <w:rsid w:val="009420C9"/>
    <w:rsid w:val="00942BA3"/>
    <w:rsid w:val="00942D50"/>
    <w:rsid w:val="00942D80"/>
    <w:rsid w:val="00942FFD"/>
    <w:rsid w:val="0094319F"/>
    <w:rsid w:val="0094328D"/>
    <w:rsid w:val="00943352"/>
    <w:rsid w:val="0094339E"/>
    <w:rsid w:val="009435DA"/>
    <w:rsid w:val="009436A5"/>
    <w:rsid w:val="0094393D"/>
    <w:rsid w:val="00943A44"/>
    <w:rsid w:val="00943BD5"/>
    <w:rsid w:val="00943EBD"/>
    <w:rsid w:val="009442CA"/>
    <w:rsid w:val="00944317"/>
    <w:rsid w:val="009445A3"/>
    <w:rsid w:val="00944D43"/>
    <w:rsid w:val="00944F4B"/>
    <w:rsid w:val="009459C5"/>
    <w:rsid w:val="00945CFC"/>
    <w:rsid w:val="00945F65"/>
    <w:rsid w:val="0094661A"/>
    <w:rsid w:val="0094693A"/>
    <w:rsid w:val="00946A03"/>
    <w:rsid w:val="00947A0B"/>
    <w:rsid w:val="009503DB"/>
    <w:rsid w:val="009504E3"/>
    <w:rsid w:val="00950722"/>
    <w:rsid w:val="00950835"/>
    <w:rsid w:val="00950EDA"/>
    <w:rsid w:val="00950F37"/>
    <w:rsid w:val="00951397"/>
    <w:rsid w:val="00951601"/>
    <w:rsid w:val="0095164E"/>
    <w:rsid w:val="009520F5"/>
    <w:rsid w:val="009521DE"/>
    <w:rsid w:val="00952253"/>
    <w:rsid w:val="009522E2"/>
    <w:rsid w:val="00952C52"/>
    <w:rsid w:val="00953394"/>
    <w:rsid w:val="0095342F"/>
    <w:rsid w:val="00953A58"/>
    <w:rsid w:val="00953C5A"/>
    <w:rsid w:val="00954160"/>
    <w:rsid w:val="00954964"/>
    <w:rsid w:val="00954989"/>
    <w:rsid w:val="00954FF5"/>
    <w:rsid w:val="00955192"/>
    <w:rsid w:val="0095534C"/>
    <w:rsid w:val="00955443"/>
    <w:rsid w:val="009558E4"/>
    <w:rsid w:val="00955A2C"/>
    <w:rsid w:val="00955B4E"/>
    <w:rsid w:val="00955BB4"/>
    <w:rsid w:val="00955D99"/>
    <w:rsid w:val="00955F12"/>
    <w:rsid w:val="00956265"/>
    <w:rsid w:val="009567E0"/>
    <w:rsid w:val="009571E2"/>
    <w:rsid w:val="00957299"/>
    <w:rsid w:val="00957311"/>
    <w:rsid w:val="0095769A"/>
    <w:rsid w:val="00957AA9"/>
    <w:rsid w:val="00957D1A"/>
    <w:rsid w:val="00957DA2"/>
    <w:rsid w:val="00960261"/>
    <w:rsid w:val="0096056A"/>
    <w:rsid w:val="009605A3"/>
    <w:rsid w:val="00960847"/>
    <w:rsid w:val="00960945"/>
    <w:rsid w:val="00960D48"/>
    <w:rsid w:val="00961900"/>
    <w:rsid w:val="00961D0D"/>
    <w:rsid w:val="00961DCB"/>
    <w:rsid w:val="00961FD3"/>
    <w:rsid w:val="009620C3"/>
    <w:rsid w:val="0096260B"/>
    <w:rsid w:val="0096267F"/>
    <w:rsid w:val="00962697"/>
    <w:rsid w:val="009627BD"/>
    <w:rsid w:val="00962AED"/>
    <w:rsid w:val="00962D03"/>
    <w:rsid w:val="00962E10"/>
    <w:rsid w:val="00962E91"/>
    <w:rsid w:val="00962EA3"/>
    <w:rsid w:val="009631FB"/>
    <w:rsid w:val="009635D4"/>
    <w:rsid w:val="0096386C"/>
    <w:rsid w:val="00963CA7"/>
    <w:rsid w:val="00963FAC"/>
    <w:rsid w:val="0096429C"/>
    <w:rsid w:val="009646EF"/>
    <w:rsid w:val="0096485E"/>
    <w:rsid w:val="009649BA"/>
    <w:rsid w:val="00964EAB"/>
    <w:rsid w:val="009652CA"/>
    <w:rsid w:val="00965444"/>
    <w:rsid w:val="00965588"/>
    <w:rsid w:val="00965D4E"/>
    <w:rsid w:val="00965E1E"/>
    <w:rsid w:val="00966254"/>
    <w:rsid w:val="009663B5"/>
    <w:rsid w:val="009666B2"/>
    <w:rsid w:val="0096683C"/>
    <w:rsid w:val="0096689F"/>
    <w:rsid w:val="009669B5"/>
    <w:rsid w:val="0096761C"/>
    <w:rsid w:val="0096768F"/>
    <w:rsid w:val="009678FB"/>
    <w:rsid w:val="00967F41"/>
    <w:rsid w:val="0097038D"/>
    <w:rsid w:val="009703F1"/>
    <w:rsid w:val="009704C6"/>
    <w:rsid w:val="00970E2A"/>
    <w:rsid w:val="00971254"/>
    <w:rsid w:val="00972098"/>
    <w:rsid w:val="009722B7"/>
    <w:rsid w:val="00972300"/>
    <w:rsid w:val="00972D39"/>
    <w:rsid w:val="0097301F"/>
    <w:rsid w:val="00973030"/>
    <w:rsid w:val="009731E8"/>
    <w:rsid w:val="00973514"/>
    <w:rsid w:val="0097368C"/>
    <w:rsid w:val="00973D55"/>
    <w:rsid w:val="00973DA3"/>
    <w:rsid w:val="009746AB"/>
    <w:rsid w:val="009747F5"/>
    <w:rsid w:val="00974AA4"/>
    <w:rsid w:val="00974BFD"/>
    <w:rsid w:val="00974C9E"/>
    <w:rsid w:val="009750B7"/>
    <w:rsid w:val="009756AA"/>
    <w:rsid w:val="009756E6"/>
    <w:rsid w:val="0097574D"/>
    <w:rsid w:val="00975948"/>
    <w:rsid w:val="00975EA5"/>
    <w:rsid w:val="00975ED5"/>
    <w:rsid w:val="00976066"/>
    <w:rsid w:val="00976444"/>
    <w:rsid w:val="009764CB"/>
    <w:rsid w:val="00976620"/>
    <w:rsid w:val="00976757"/>
    <w:rsid w:val="00976869"/>
    <w:rsid w:val="00976A85"/>
    <w:rsid w:val="00976B5D"/>
    <w:rsid w:val="00976C28"/>
    <w:rsid w:val="00976FCD"/>
    <w:rsid w:val="0097701D"/>
    <w:rsid w:val="00977153"/>
    <w:rsid w:val="00977849"/>
    <w:rsid w:val="00977A3F"/>
    <w:rsid w:val="00977BFD"/>
    <w:rsid w:val="00977CF7"/>
    <w:rsid w:val="00977DAC"/>
    <w:rsid w:val="00977F20"/>
    <w:rsid w:val="00980111"/>
    <w:rsid w:val="0098077B"/>
    <w:rsid w:val="009807D2"/>
    <w:rsid w:val="009807F3"/>
    <w:rsid w:val="009809E6"/>
    <w:rsid w:val="009810CD"/>
    <w:rsid w:val="0098114A"/>
    <w:rsid w:val="009812F6"/>
    <w:rsid w:val="0098131C"/>
    <w:rsid w:val="009819F3"/>
    <w:rsid w:val="00981B08"/>
    <w:rsid w:val="00981EA3"/>
    <w:rsid w:val="00982104"/>
    <w:rsid w:val="009829C2"/>
    <w:rsid w:val="00982A95"/>
    <w:rsid w:val="00982C88"/>
    <w:rsid w:val="00983B44"/>
    <w:rsid w:val="00983BD5"/>
    <w:rsid w:val="00983E14"/>
    <w:rsid w:val="009841B4"/>
    <w:rsid w:val="00984467"/>
    <w:rsid w:val="009846B7"/>
    <w:rsid w:val="009848E2"/>
    <w:rsid w:val="00985688"/>
    <w:rsid w:val="009856F1"/>
    <w:rsid w:val="0098595A"/>
    <w:rsid w:val="00985AD9"/>
    <w:rsid w:val="00986024"/>
    <w:rsid w:val="0098632C"/>
    <w:rsid w:val="0098636A"/>
    <w:rsid w:val="009864B8"/>
    <w:rsid w:val="009865F3"/>
    <w:rsid w:val="009868C0"/>
    <w:rsid w:val="00986B7B"/>
    <w:rsid w:val="00987032"/>
    <w:rsid w:val="009870A8"/>
    <w:rsid w:val="00987783"/>
    <w:rsid w:val="009878C6"/>
    <w:rsid w:val="00987AE0"/>
    <w:rsid w:val="009905D7"/>
    <w:rsid w:val="00990F56"/>
    <w:rsid w:val="00991059"/>
    <w:rsid w:val="009910D2"/>
    <w:rsid w:val="009912AE"/>
    <w:rsid w:val="0099162B"/>
    <w:rsid w:val="00991CD7"/>
    <w:rsid w:val="00991E69"/>
    <w:rsid w:val="00991E82"/>
    <w:rsid w:val="009923B1"/>
    <w:rsid w:val="00992B07"/>
    <w:rsid w:val="00992D08"/>
    <w:rsid w:val="00993072"/>
    <w:rsid w:val="00993193"/>
    <w:rsid w:val="009931F7"/>
    <w:rsid w:val="0099328E"/>
    <w:rsid w:val="009932C2"/>
    <w:rsid w:val="00993955"/>
    <w:rsid w:val="0099416D"/>
    <w:rsid w:val="00994330"/>
    <w:rsid w:val="009943C5"/>
    <w:rsid w:val="009945BC"/>
    <w:rsid w:val="00994659"/>
    <w:rsid w:val="00994675"/>
    <w:rsid w:val="00994B37"/>
    <w:rsid w:val="00994D43"/>
    <w:rsid w:val="00994EBA"/>
    <w:rsid w:val="009951F3"/>
    <w:rsid w:val="00995B8F"/>
    <w:rsid w:val="00995DC5"/>
    <w:rsid w:val="00995F5B"/>
    <w:rsid w:val="00996071"/>
    <w:rsid w:val="0099629F"/>
    <w:rsid w:val="009962EB"/>
    <w:rsid w:val="009964C9"/>
    <w:rsid w:val="00996676"/>
    <w:rsid w:val="00996812"/>
    <w:rsid w:val="00996853"/>
    <w:rsid w:val="00996C60"/>
    <w:rsid w:val="00996D42"/>
    <w:rsid w:val="009972B9"/>
    <w:rsid w:val="00997479"/>
    <w:rsid w:val="009974CE"/>
    <w:rsid w:val="0099760F"/>
    <w:rsid w:val="00997A60"/>
    <w:rsid w:val="00997B58"/>
    <w:rsid w:val="00997DB2"/>
    <w:rsid w:val="00997F34"/>
    <w:rsid w:val="009A048C"/>
    <w:rsid w:val="009A06B5"/>
    <w:rsid w:val="009A0F37"/>
    <w:rsid w:val="009A14B9"/>
    <w:rsid w:val="009A17CB"/>
    <w:rsid w:val="009A1800"/>
    <w:rsid w:val="009A191F"/>
    <w:rsid w:val="009A1AF0"/>
    <w:rsid w:val="009A1C76"/>
    <w:rsid w:val="009A1EB4"/>
    <w:rsid w:val="009A26D7"/>
    <w:rsid w:val="009A26F4"/>
    <w:rsid w:val="009A2A24"/>
    <w:rsid w:val="009A2D8D"/>
    <w:rsid w:val="009A2DA3"/>
    <w:rsid w:val="009A3099"/>
    <w:rsid w:val="009A33D2"/>
    <w:rsid w:val="009A3B08"/>
    <w:rsid w:val="009A3B74"/>
    <w:rsid w:val="009A3BA9"/>
    <w:rsid w:val="009A3F3C"/>
    <w:rsid w:val="009A3FAB"/>
    <w:rsid w:val="009A404F"/>
    <w:rsid w:val="009A4404"/>
    <w:rsid w:val="009A44F7"/>
    <w:rsid w:val="009A49CD"/>
    <w:rsid w:val="009A4A86"/>
    <w:rsid w:val="009A521B"/>
    <w:rsid w:val="009A54C3"/>
    <w:rsid w:val="009A5C28"/>
    <w:rsid w:val="009A5DDE"/>
    <w:rsid w:val="009A5E99"/>
    <w:rsid w:val="009A5EA2"/>
    <w:rsid w:val="009A5F7E"/>
    <w:rsid w:val="009A6B12"/>
    <w:rsid w:val="009A6C0E"/>
    <w:rsid w:val="009A70FA"/>
    <w:rsid w:val="009A72CF"/>
    <w:rsid w:val="009A73FA"/>
    <w:rsid w:val="009A772A"/>
    <w:rsid w:val="009A7C4F"/>
    <w:rsid w:val="009B018C"/>
    <w:rsid w:val="009B0BF2"/>
    <w:rsid w:val="009B0D18"/>
    <w:rsid w:val="009B0E81"/>
    <w:rsid w:val="009B1291"/>
    <w:rsid w:val="009B19EB"/>
    <w:rsid w:val="009B1A0B"/>
    <w:rsid w:val="009B1BBF"/>
    <w:rsid w:val="009B1C1E"/>
    <w:rsid w:val="009B29A9"/>
    <w:rsid w:val="009B2DF3"/>
    <w:rsid w:val="009B31A3"/>
    <w:rsid w:val="009B31A7"/>
    <w:rsid w:val="009B322D"/>
    <w:rsid w:val="009B3305"/>
    <w:rsid w:val="009B34B4"/>
    <w:rsid w:val="009B35F8"/>
    <w:rsid w:val="009B3777"/>
    <w:rsid w:val="009B3907"/>
    <w:rsid w:val="009B3F4C"/>
    <w:rsid w:val="009B41C3"/>
    <w:rsid w:val="009B41FA"/>
    <w:rsid w:val="009B43AE"/>
    <w:rsid w:val="009B4432"/>
    <w:rsid w:val="009B4459"/>
    <w:rsid w:val="009B456E"/>
    <w:rsid w:val="009B4FDC"/>
    <w:rsid w:val="009B4FF1"/>
    <w:rsid w:val="009B5084"/>
    <w:rsid w:val="009B520F"/>
    <w:rsid w:val="009B53AC"/>
    <w:rsid w:val="009B58D8"/>
    <w:rsid w:val="009B5BF7"/>
    <w:rsid w:val="009B5F19"/>
    <w:rsid w:val="009B6038"/>
    <w:rsid w:val="009B61F5"/>
    <w:rsid w:val="009B62A6"/>
    <w:rsid w:val="009B6360"/>
    <w:rsid w:val="009B6C89"/>
    <w:rsid w:val="009B6DE2"/>
    <w:rsid w:val="009B72DF"/>
    <w:rsid w:val="009B7D44"/>
    <w:rsid w:val="009B7F0F"/>
    <w:rsid w:val="009C069C"/>
    <w:rsid w:val="009C0BC9"/>
    <w:rsid w:val="009C0E5D"/>
    <w:rsid w:val="009C0F66"/>
    <w:rsid w:val="009C135D"/>
    <w:rsid w:val="009C1427"/>
    <w:rsid w:val="009C1670"/>
    <w:rsid w:val="009C1B7B"/>
    <w:rsid w:val="009C1ECC"/>
    <w:rsid w:val="009C1EFE"/>
    <w:rsid w:val="009C202E"/>
    <w:rsid w:val="009C206C"/>
    <w:rsid w:val="009C22DF"/>
    <w:rsid w:val="009C257C"/>
    <w:rsid w:val="009C2831"/>
    <w:rsid w:val="009C2B65"/>
    <w:rsid w:val="009C2E39"/>
    <w:rsid w:val="009C2FE8"/>
    <w:rsid w:val="009C34F6"/>
    <w:rsid w:val="009C3D66"/>
    <w:rsid w:val="009C3FDA"/>
    <w:rsid w:val="009C46F1"/>
    <w:rsid w:val="009C47E6"/>
    <w:rsid w:val="009C47E8"/>
    <w:rsid w:val="009C49CC"/>
    <w:rsid w:val="009C4ADA"/>
    <w:rsid w:val="009C4C50"/>
    <w:rsid w:val="009C4EA2"/>
    <w:rsid w:val="009C4FA8"/>
    <w:rsid w:val="009C5B8A"/>
    <w:rsid w:val="009C5CF6"/>
    <w:rsid w:val="009C5DF7"/>
    <w:rsid w:val="009C5DFA"/>
    <w:rsid w:val="009C6978"/>
    <w:rsid w:val="009C6CBC"/>
    <w:rsid w:val="009C6E35"/>
    <w:rsid w:val="009C6F00"/>
    <w:rsid w:val="009C7297"/>
    <w:rsid w:val="009C7363"/>
    <w:rsid w:val="009C7444"/>
    <w:rsid w:val="009C7EDE"/>
    <w:rsid w:val="009D04A5"/>
    <w:rsid w:val="009D04C6"/>
    <w:rsid w:val="009D09BD"/>
    <w:rsid w:val="009D117F"/>
    <w:rsid w:val="009D127A"/>
    <w:rsid w:val="009D1288"/>
    <w:rsid w:val="009D1661"/>
    <w:rsid w:val="009D1A06"/>
    <w:rsid w:val="009D2427"/>
    <w:rsid w:val="009D25B9"/>
    <w:rsid w:val="009D2787"/>
    <w:rsid w:val="009D2C34"/>
    <w:rsid w:val="009D301F"/>
    <w:rsid w:val="009D332D"/>
    <w:rsid w:val="009D337D"/>
    <w:rsid w:val="009D33EA"/>
    <w:rsid w:val="009D3AAC"/>
    <w:rsid w:val="009D3D9C"/>
    <w:rsid w:val="009D4075"/>
    <w:rsid w:val="009D4209"/>
    <w:rsid w:val="009D430C"/>
    <w:rsid w:val="009D43C0"/>
    <w:rsid w:val="009D44C1"/>
    <w:rsid w:val="009D4903"/>
    <w:rsid w:val="009D4973"/>
    <w:rsid w:val="009D4F8B"/>
    <w:rsid w:val="009D4FB7"/>
    <w:rsid w:val="009D53F5"/>
    <w:rsid w:val="009D568F"/>
    <w:rsid w:val="009D5CD1"/>
    <w:rsid w:val="009D6131"/>
    <w:rsid w:val="009D6165"/>
    <w:rsid w:val="009D6376"/>
    <w:rsid w:val="009D63F9"/>
    <w:rsid w:val="009D6548"/>
    <w:rsid w:val="009D66E3"/>
    <w:rsid w:val="009D675D"/>
    <w:rsid w:val="009D6D8B"/>
    <w:rsid w:val="009D6E05"/>
    <w:rsid w:val="009D74DA"/>
    <w:rsid w:val="009D781F"/>
    <w:rsid w:val="009D790D"/>
    <w:rsid w:val="009D7A4B"/>
    <w:rsid w:val="009D7C24"/>
    <w:rsid w:val="009D7C54"/>
    <w:rsid w:val="009D7E6E"/>
    <w:rsid w:val="009E0065"/>
    <w:rsid w:val="009E05E0"/>
    <w:rsid w:val="009E12B2"/>
    <w:rsid w:val="009E1900"/>
    <w:rsid w:val="009E1B6F"/>
    <w:rsid w:val="009E1C2D"/>
    <w:rsid w:val="009E1E58"/>
    <w:rsid w:val="009E1FBE"/>
    <w:rsid w:val="009E20FA"/>
    <w:rsid w:val="009E2140"/>
    <w:rsid w:val="009E22A1"/>
    <w:rsid w:val="009E25A5"/>
    <w:rsid w:val="009E2FA4"/>
    <w:rsid w:val="009E30AE"/>
    <w:rsid w:val="009E310F"/>
    <w:rsid w:val="009E34F5"/>
    <w:rsid w:val="009E35D7"/>
    <w:rsid w:val="009E3805"/>
    <w:rsid w:val="009E3A8B"/>
    <w:rsid w:val="009E3C2C"/>
    <w:rsid w:val="009E3FC0"/>
    <w:rsid w:val="009E416D"/>
    <w:rsid w:val="009E41FC"/>
    <w:rsid w:val="009E434A"/>
    <w:rsid w:val="009E4C47"/>
    <w:rsid w:val="009E4D10"/>
    <w:rsid w:val="009E4D8D"/>
    <w:rsid w:val="009E502A"/>
    <w:rsid w:val="009E50F5"/>
    <w:rsid w:val="009E53D5"/>
    <w:rsid w:val="009E589B"/>
    <w:rsid w:val="009E5912"/>
    <w:rsid w:val="009E5942"/>
    <w:rsid w:val="009E59D6"/>
    <w:rsid w:val="009E5A67"/>
    <w:rsid w:val="009E5C68"/>
    <w:rsid w:val="009E5CC8"/>
    <w:rsid w:val="009E6040"/>
    <w:rsid w:val="009E61E3"/>
    <w:rsid w:val="009E63EE"/>
    <w:rsid w:val="009E6584"/>
    <w:rsid w:val="009E6B6A"/>
    <w:rsid w:val="009E6BC3"/>
    <w:rsid w:val="009E6E7F"/>
    <w:rsid w:val="009E7507"/>
    <w:rsid w:val="009E7511"/>
    <w:rsid w:val="009E7708"/>
    <w:rsid w:val="009E771F"/>
    <w:rsid w:val="009E7A97"/>
    <w:rsid w:val="009E7D03"/>
    <w:rsid w:val="009F0182"/>
    <w:rsid w:val="009F036D"/>
    <w:rsid w:val="009F0494"/>
    <w:rsid w:val="009F05A1"/>
    <w:rsid w:val="009F0647"/>
    <w:rsid w:val="009F075F"/>
    <w:rsid w:val="009F07C7"/>
    <w:rsid w:val="009F0925"/>
    <w:rsid w:val="009F0958"/>
    <w:rsid w:val="009F0D13"/>
    <w:rsid w:val="009F0F9B"/>
    <w:rsid w:val="009F1439"/>
    <w:rsid w:val="009F17E2"/>
    <w:rsid w:val="009F1958"/>
    <w:rsid w:val="009F1F13"/>
    <w:rsid w:val="009F1F5B"/>
    <w:rsid w:val="009F1F6F"/>
    <w:rsid w:val="009F2550"/>
    <w:rsid w:val="009F265A"/>
    <w:rsid w:val="009F2839"/>
    <w:rsid w:val="009F28D5"/>
    <w:rsid w:val="009F2993"/>
    <w:rsid w:val="009F2C2B"/>
    <w:rsid w:val="009F2F24"/>
    <w:rsid w:val="009F3254"/>
    <w:rsid w:val="009F34FC"/>
    <w:rsid w:val="009F358E"/>
    <w:rsid w:val="009F3A94"/>
    <w:rsid w:val="009F3AD4"/>
    <w:rsid w:val="009F43C9"/>
    <w:rsid w:val="009F4641"/>
    <w:rsid w:val="009F4C00"/>
    <w:rsid w:val="009F4D02"/>
    <w:rsid w:val="009F4E8E"/>
    <w:rsid w:val="009F4F12"/>
    <w:rsid w:val="009F4F31"/>
    <w:rsid w:val="009F5121"/>
    <w:rsid w:val="009F575B"/>
    <w:rsid w:val="009F58E2"/>
    <w:rsid w:val="009F5E17"/>
    <w:rsid w:val="009F5F8B"/>
    <w:rsid w:val="009F61CC"/>
    <w:rsid w:val="009F6201"/>
    <w:rsid w:val="009F64BC"/>
    <w:rsid w:val="009F6DCA"/>
    <w:rsid w:val="009F701A"/>
    <w:rsid w:val="009F773C"/>
    <w:rsid w:val="00A00267"/>
    <w:rsid w:val="00A002BE"/>
    <w:rsid w:val="00A00594"/>
    <w:rsid w:val="00A0078D"/>
    <w:rsid w:val="00A009B7"/>
    <w:rsid w:val="00A00ABD"/>
    <w:rsid w:val="00A00B07"/>
    <w:rsid w:val="00A00EB9"/>
    <w:rsid w:val="00A00F13"/>
    <w:rsid w:val="00A01427"/>
    <w:rsid w:val="00A017AA"/>
    <w:rsid w:val="00A0199F"/>
    <w:rsid w:val="00A01B60"/>
    <w:rsid w:val="00A01CC9"/>
    <w:rsid w:val="00A01F83"/>
    <w:rsid w:val="00A02A30"/>
    <w:rsid w:val="00A03291"/>
    <w:rsid w:val="00A032D9"/>
    <w:rsid w:val="00A03459"/>
    <w:rsid w:val="00A0357A"/>
    <w:rsid w:val="00A035EE"/>
    <w:rsid w:val="00A0372C"/>
    <w:rsid w:val="00A039F7"/>
    <w:rsid w:val="00A03B1F"/>
    <w:rsid w:val="00A04019"/>
    <w:rsid w:val="00A04106"/>
    <w:rsid w:val="00A04277"/>
    <w:rsid w:val="00A044CC"/>
    <w:rsid w:val="00A0454A"/>
    <w:rsid w:val="00A0456A"/>
    <w:rsid w:val="00A046B1"/>
    <w:rsid w:val="00A04877"/>
    <w:rsid w:val="00A04C2A"/>
    <w:rsid w:val="00A04C62"/>
    <w:rsid w:val="00A04CD8"/>
    <w:rsid w:val="00A04D04"/>
    <w:rsid w:val="00A04D89"/>
    <w:rsid w:val="00A05901"/>
    <w:rsid w:val="00A05A8D"/>
    <w:rsid w:val="00A06721"/>
    <w:rsid w:val="00A06751"/>
    <w:rsid w:val="00A068E3"/>
    <w:rsid w:val="00A072C8"/>
    <w:rsid w:val="00A0734C"/>
    <w:rsid w:val="00A074FC"/>
    <w:rsid w:val="00A07536"/>
    <w:rsid w:val="00A07913"/>
    <w:rsid w:val="00A07F79"/>
    <w:rsid w:val="00A100F7"/>
    <w:rsid w:val="00A10767"/>
    <w:rsid w:val="00A10788"/>
    <w:rsid w:val="00A10A80"/>
    <w:rsid w:val="00A1152D"/>
    <w:rsid w:val="00A11A3C"/>
    <w:rsid w:val="00A11BE5"/>
    <w:rsid w:val="00A11E6C"/>
    <w:rsid w:val="00A12062"/>
    <w:rsid w:val="00A123CF"/>
    <w:rsid w:val="00A12567"/>
    <w:rsid w:val="00A125A2"/>
    <w:rsid w:val="00A12AB4"/>
    <w:rsid w:val="00A130BB"/>
    <w:rsid w:val="00A1312D"/>
    <w:rsid w:val="00A13152"/>
    <w:rsid w:val="00A13CF8"/>
    <w:rsid w:val="00A13DC7"/>
    <w:rsid w:val="00A14525"/>
    <w:rsid w:val="00A14659"/>
    <w:rsid w:val="00A14919"/>
    <w:rsid w:val="00A14DFA"/>
    <w:rsid w:val="00A150BE"/>
    <w:rsid w:val="00A1525B"/>
    <w:rsid w:val="00A155E4"/>
    <w:rsid w:val="00A155F3"/>
    <w:rsid w:val="00A16201"/>
    <w:rsid w:val="00A163E2"/>
    <w:rsid w:val="00A16491"/>
    <w:rsid w:val="00A16509"/>
    <w:rsid w:val="00A168C6"/>
    <w:rsid w:val="00A17871"/>
    <w:rsid w:val="00A17F4C"/>
    <w:rsid w:val="00A209F9"/>
    <w:rsid w:val="00A20A96"/>
    <w:rsid w:val="00A20DD5"/>
    <w:rsid w:val="00A20E37"/>
    <w:rsid w:val="00A20F3D"/>
    <w:rsid w:val="00A215B9"/>
    <w:rsid w:val="00A217BA"/>
    <w:rsid w:val="00A21A38"/>
    <w:rsid w:val="00A21E5B"/>
    <w:rsid w:val="00A22139"/>
    <w:rsid w:val="00A22159"/>
    <w:rsid w:val="00A22165"/>
    <w:rsid w:val="00A22233"/>
    <w:rsid w:val="00A22441"/>
    <w:rsid w:val="00A226D8"/>
    <w:rsid w:val="00A229A9"/>
    <w:rsid w:val="00A22B47"/>
    <w:rsid w:val="00A22B77"/>
    <w:rsid w:val="00A22BD2"/>
    <w:rsid w:val="00A22FBC"/>
    <w:rsid w:val="00A2337C"/>
    <w:rsid w:val="00A237A2"/>
    <w:rsid w:val="00A23A3A"/>
    <w:rsid w:val="00A23A87"/>
    <w:rsid w:val="00A23BBD"/>
    <w:rsid w:val="00A23F02"/>
    <w:rsid w:val="00A240D7"/>
    <w:rsid w:val="00A2485C"/>
    <w:rsid w:val="00A24BB7"/>
    <w:rsid w:val="00A24C70"/>
    <w:rsid w:val="00A24CBA"/>
    <w:rsid w:val="00A253FF"/>
    <w:rsid w:val="00A254D3"/>
    <w:rsid w:val="00A2565A"/>
    <w:rsid w:val="00A25756"/>
    <w:rsid w:val="00A25884"/>
    <w:rsid w:val="00A25979"/>
    <w:rsid w:val="00A25995"/>
    <w:rsid w:val="00A25C80"/>
    <w:rsid w:val="00A25CA8"/>
    <w:rsid w:val="00A25E34"/>
    <w:rsid w:val="00A25FA0"/>
    <w:rsid w:val="00A261FA"/>
    <w:rsid w:val="00A26D7E"/>
    <w:rsid w:val="00A27059"/>
    <w:rsid w:val="00A27225"/>
    <w:rsid w:val="00A277C6"/>
    <w:rsid w:val="00A30114"/>
    <w:rsid w:val="00A301F2"/>
    <w:rsid w:val="00A303C4"/>
    <w:rsid w:val="00A305C8"/>
    <w:rsid w:val="00A305CD"/>
    <w:rsid w:val="00A306F1"/>
    <w:rsid w:val="00A30798"/>
    <w:rsid w:val="00A3093F"/>
    <w:rsid w:val="00A31514"/>
    <w:rsid w:val="00A31A81"/>
    <w:rsid w:val="00A31C28"/>
    <w:rsid w:val="00A31D02"/>
    <w:rsid w:val="00A31FC1"/>
    <w:rsid w:val="00A324D7"/>
    <w:rsid w:val="00A325B4"/>
    <w:rsid w:val="00A325DC"/>
    <w:rsid w:val="00A32783"/>
    <w:rsid w:val="00A32BDD"/>
    <w:rsid w:val="00A32D5D"/>
    <w:rsid w:val="00A331E2"/>
    <w:rsid w:val="00A33593"/>
    <w:rsid w:val="00A338F1"/>
    <w:rsid w:val="00A33DE4"/>
    <w:rsid w:val="00A33EC7"/>
    <w:rsid w:val="00A34051"/>
    <w:rsid w:val="00A3428B"/>
    <w:rsid w:val="00A34933"/>
    <w:rsid w:val="00A349A5"/>
    <w:rsid w:val="00A34C4F"/>
    <w:rsid w:val="00A34D98"/>
    <w:rsid w:val="00A34ECC"/>
    <w:rsid w:val="00A35020"/>
    <w:rsid w:val="00A3573C"/>
    <w:rsid w:val="00A357E1"/>
    <w:rsid w:val="00A35AFC"/>
    <w:rsid w:val="00A35C2E"/>
    <w:rsid w:val="00A35DC9"/>
    <w:rsid w:val="00A3628C"/>
    <w:rsid w:val="00A3693B"/>
    <w:rsid w:val="00A36A3C"/>
    <w:rsid w:val="00A36A70"/>
    <w:rsid w:val="00A36C2D"/>
    <w:rsid w:val="00A36C9B"/>
    <w:rsid w:val="00A36E1B"/>
    <w:rsid w:val="00A372BA"/>
    <w:rsid w:val="00A3765F"/>
    <w:rsid w:val="00A376ED"/>
    <w:rsid w:val="00A37A76"/>
    <w:rsid w:val="00A37EA8"/>
    <w:rsid w:val="00A401BF"/>
    <w:rsid w:val="00A403A0"/>
    <w:rsid w:val="00A403A9"/>
    <w:rsid w:val="00A40517"/>
    <w:rsid w:val="00A406AC"/>
    <w:rsid w:val="00A40815"/>
    <w:rsid w:val="00A40D26"/>
    <w:rsid w:val="00A41336"/>
    <w:rsid w:val="00A41E51"/>
    <w:rsid w:val="00A420A7"/>
    <w:rsid w:val="00A42798"/>
    <w:rsid w:val="00A429F3"/>
    <w:rsid w:val="00A42BF7"/>
    <w:rsid w:val="00A42E40"/>
    <w:rsid w:val="00A42FEB"/>
    <w:rsid w:val="00A43016"/>
    <w:rsid w:val="00A432F6"/>
    <w:rsid w:val="00A433C2"/>
    <w:rsid w:val="00A43D31"/>
    <w:rsid w:val="00A43DB8"/>
    <w:rsid w:val="00A43ED2"/>
    <w:rsid w:val="00A44059"/>
    <w:rsid w:val="00A44158"/>
    <w:rsid w:val="00A44207"/>
    <w:rsid w:val="00A4430C"/>
    <w:rsid w:val="00A444AC"/>
    <w:rsid w:val="00A4476C"/>
    <w:rsid w:val="00A44D41"/>
    <w:rsid w:val="00A44D57"/>
    <w:rsid w:val="00A45307"/>
    <w:rsid w:val="00A45760"/>
    <w:rsid w:val="00A45793"/>
    <w:rsid w:val="00A45B83"/>
    <w:rsid w:val="00A45C7F"/>
    <w:rsid w:val="00A45F14"/>
    <w:rsid w:val="00A46180"/>
    <w:rsid w:val="00A46594"/>
    <w:rsid w:val="00A466F8"/>
    <w:rsid w:val="00A4673C"/>
    <w:rsid w:val="00A46763"/>
    <w:rsid w:val="00A46A1D"/>
    <w:rsid w:val="00A46C2D"/>
    <w:rsid w:val="00A46C77"/>
    <w:rsid w:val="00A46E29"/>
    <w:rsid w:val="00A471B6"/>
    <w:rsid w:val="00A47A4C"/>
    <w:rsid w:val="00A47B6E"/>
    <w:rsid w:val="00A47CDF"/>
    <w:rsid w:val="00A47FFE"/>
    <w:rsid w:val="00A5021C"/>
    <w:rsid w:val="00A5082E"/>
    <w:rsid w:val="00A50ABD"/>
    <w:rsid w:val="00A50AE9"/>
    <w:rsid w:val="00A50C22"/>
    <w:rsid w:val="00A50D29"/>
    <w:rsid w:val="00A51289"/>
    <w:rsid w:val="00A51F2C"/>
    <w:rsid w:val="00A51F98"/>
    <w:rsid w:val="00A5252F"/>
    <w:rsid w:val="00A5288C"/>
    <w:rsid w:val="00A529ED"/>
    <w:rsid w:val="00A52C65"/>
    <w:rsid w:val="00A5313A"/>
    <w:rsid w:val="00A5327D"/>
    <w:rsid w:val="00A532C3"/>
    <w:rsid w:val="00A5344D"/>
    <w:rsid w:val="00A534FF"/>
    <w:rsid w:val="00A537CB"/>
    <w:rsid w:val="00A53840"/>
    <w:rsid w:val="00A53ABD"/>
    <w:rsid w:val="00A53BF6"/>
    <w:rsid w:val="00A54418"/>
    <w:rsid w:val="00A54787"/>
    <w:rsid w:val="00A54E79"/>
    <w:rsid w:val="00A55214"/>
    <w:rsid w:val="00A55691"/>
    <w:rsid w:val="00A55767"/>
    <w:rsid w:val="00A55BB9"/>
    <w:rsid w:val="00A55BDE"/>
    <w:rsid w:val="00A55D24"/>
    <w:rsid w:val="00A55E67"/>
    <w:rsid w:val="00A55F37"/>
    <w:rsid w:val="00A5615B"/>
    <w:rsid w:val="00A56B7C"/>
    <w:rsid w:val="00A56C1C"/>
    <w:rsid w:val="00A56F6A"/>
    <w:rsid w:val="00A574EF"/>
    <w:rsid w:val="00A578EA"/>
    <w:rsid w:val="00A57A3B"/>
    <w:rsid w:val="00A57C56"/>
    <w:rsid w:val="00A601A4"/>
    <w:rsid w:val="00A60346"/>
    <w:rsid w:val="00A6086B"/>
    <w:rsid w:val="00A61A11"/>
    <w:rsid w:val="00A61A78"/>
    <w:rsid w:val="00A61BB3"/>
    <w:rsid w:val="00A62305"/>
    <w:rsid w:val="00A62A14"/>
    <w:rsid w:val="00A62AD3"/>
    <w:rsid w:val="00A62CAB"/>
    <w:rsid w:val="00A6317F"/>
    <w:rsid w:val="00A63852"/>
    <w:rsid w:val="00A63A56"/>
    <w:rsid w:val="00A641E2"/>
    <w:rsid w:val="00A64611"/>
    <w:rsid w:val="00A6461C"/>
    <w:rsid w:val="00A648EA"/>
    <w:rsid w:val="00A64E7B"/>
    <w:rsid w:val="00A65113"/>
    <w:rsid w:val="00A65C53"/>
    <w:rsid w:val="00A65C77"/>
    <w:rsid w:val="00A66481"/>
    <w:rsid w:val="00A66593"/>
    <w:rsid w:val="00A6698E"/>
    <w:rsid w:val="00A66C87"/>
    <w:rsid w:val="00A66E2A"/>
    <w:rsid w:val="00A6706F"/>
    <w:rsid w:val="00A673AD"/>
    <w:rsid w:val="00A674B2"/>
    <w:rsid w:val="00A674ED"/>
    <w:rsid w:val="00A67506"/>
    <w:rsid w:val="00A67516"/>
    <w:rsid w:val="00A67529"/>
    <w:rsid w:val="00A67555"/>
    <w:rsid w:val="00A70D78"/>
    <w:rsid w:val="00A70D87"/>
    <w:rsid w:val="00A70E2D"/>
    <w:rsid w:val="00A71A1D"/>
    <w:rsid w:val="00A71F64"/>
    <w:rsid w:val="00A71F85"/>
    <w:rsid w:val="00A71FE7"/>
    <w:rsid w:val="00A72114"/>
    <w:rsid w:val="00A72249"/>
    <w:rsid w:val="00A726A9"/>
    <w:rsid w:val="00A7274F"/>
    <w:rsid w:val="00A72C07"/>
    <w:rsid w:val="00A72C3C"/>
    <w:rsid w:val="00A72F99"/>
    <w:rsid w:val="00A7306D"/>
    <w:rsid w:val="00A73606"/>
    <w:rsid w:val="00A7389D"/>
    <w:rsid w:val="00A73AC3"/>
    <w:rsid w:val="00A73AD8"/>
    <w:rsid w:val="00A73BC3"/>
    <w:rsid w:val="00A73C09"/>
    <w:rsid w:val="00A73C6F"/>
    <w:rsid w:val="00A73D3D"/>
    <w:rsid w:val="00A73FC6"/>
    <w:rsid w:val="00A74085"/>
    <w:rsid w:val="00A7420C"/>
    <w:rsid w:val="00A74273"/>
    <w:rsid w:val="00A743C1"/>
    <w:rsid w:val="00A74431"/>
    <w:rsid w:val="00A74697"/>
    <w:rsid w:val="00A74746"/>
    <w:rsid w:val="00A7493B"/>
    <w:rsid w:val="00A74B68"/>
    <w:rsid w:val="00A7540F"/>
    <w:rsid w:val="00A757FF"/>
    <w:rsid w:val="00A75B25"/>
    <w:rsid w:val="00A75EA7"/>
    <w:rsid w:val="00A76A2C"/>
    <w:rsid w:val="00A771C5"/>
    <w:rsid w:val="00A77373"/>
    <w:rsid w:val="00A77872"/>
    <w:rsid w:val="00A77969"/>
    <w:rsid w:val="00A77D06"/>
    <w:rsid w:val="00A77ECC"/>
    <w:rsid w:val="00A80526"/>
    <w:rsid w:val="00A81D73"/>
    <w:rsid w:val="00A81E29"/>
    <w:rsid w:val="00A81EA7"/>
    <w:rsid w:val="00A81FD1"/>
    <w:rsid w:val="00A82113"/>
    <w:rsid w:val="00A8254C"/>
    <w:rsid w:val="00A827F1"/>
    <w:rsid w:val="00A82DE0"/>
    <w:rsid w:val="00A82FBA"/>
    <w:rsid w:val="00A83390"/>
    <w:rsid w:val="00A8356B"/>
    <w:rsid w:val="00A84053"/>
    <w:rsid w:val="00A84121"/>
    <w:rsid w:val="00A84A3E"/>
    <w:rsid w:val="00A84E45"/>
    <w:rsid w:val="00A84F6F"/>
    <w:rsid w:val="00A84FA5"/>
    <w:rsid w:val="00A853A8"/>
    <w:rsid w:val="00A853F3"/>
    <w:rsid w:val="00A8548D"/>
    <w:rsid w:val="00A85A09"/>
    <w:rsid w:val="00A85CC3"/>
    <w:rsid w:val="00A85D8F"/>
    <w:rsid w:val="00A85FE9"/>
    <w:rsid w:val="00A86435"/>
    <w:rsid w:val="00A86589"/>
    <w:rsid w:val="00A86645"/>
    <w:rsid w:val="00A873A8"/>
    <w:rsid w:val="00A87618"/>
    <w:rsid w:val="00A877F1"/>
    <w:rsid w:val="00A87842"/>
    <w:rsid w:val="00A902FA"/>
    <w:rsid w:val="00A9164A"/>
    <w:rsid w:val="00A91734"/>
    <w:rsid w:val="00A91BBB"/>
    <w:rsid w:val="00A9225A"/>
    <w:rsid w:val="00A92402"/>
    <w:rsid w:val="00A926ED"/>
    <w:rsid w:val="00A9280F"/>
    <w:rsid w:val="00A92879"/>
    <w:rsid w:val="00A92A23"/>
    <w:rsid w:val="00A936C3"/>
    <w:rsid w:val="00A93C61"/>
    <w:rsid w:val="00A93E59"/>
    <w:rsid w:val="00A93FD5"/>
    <w:rsid w:val="00A9417B"/>
    <w:rsid w:val="00A94818"/>
    <w:rsid w:val="00A94913"/>
    <w:rsid w:val="00A95080"/>
    <w:rsid w:val="00A9531E"/>
    <w:rsid w:val="00A95491"/>
    <w:rsid w:val="00A95538"/>
    <w:rsid w:val="00A9584B"/>
    <w:rsid w:val="00A95BB8"/>
    <w:rsid w:val="00A95F2F"/>
    <w:rsid w:val="00A95F30"/>
    <w:rsid w:val="00A95F3D"/>
    <w:rsid w:val="00A96207"/>
    <w:rsid w:val="00A96892"/>
    <w:rsid w:val="00A96B8E"/>
    <w:rsid w:val="00A96F9B"/>
    <w:rsid w:val="00A97089"/>
    <w:rsid w:val="00A97995"/>
    <w:rsid w:val="00A97CF6"/>
    <w:rsid w:val="00AA0022"/>
    <w:rsid w:val="00AA0414"/>
    <w:rsid w:val="00AA0558"/>
    <w:rsid w:val="00AA05A9"/>
    <w:rsid w:val="00AA0A58"/>
    <w:rsid w:val="00AA1345"/>
    <w:rsid w:val="00AA13D7"/>
    <w:rsid w:val="00AA1616"/>
    <w:rsid w:val="00AA192C"/>
    <w:rsid w:val="00AA1BCC"/>
    <w:rsid w:val="00AA1C23"/>
    <w:rsid w:val="00AA1C85"/>
    <w:rsid w:val="00AA1CB5"/>
    <w:rsid w:val="00AA1D35"/>
    <w:rsid w:val="00AA1DAD"/>
    <w:rsid w:val="00AA22C1"/>
    <w:rsid w:val="00AA24CC"/>
    <w:rsid w:val="00AA2830"/>
    <w:rsid w:val="00AA2CF6"/>
    <w:rsid w:val="00AA3000"/>
    <w:rsid w:val="00AA3707"/>
    <w:rsid w:val="00AA3B57"/>
    <w:rsid w:val="00AA3CBA"/>
    <w:rsid w:val="00AA42BA"/>
    <w:rsid w:val="00AA456A"/>
    <w:rsid w:val="00AA4684"/>
    <w:rsid w:val="00AA47A5"/>
    <w:rsid w:val="00AA4823"/>
    <w:rsid w:val="00AA4A02"/>
    <w:rsid w:val="00AA4EA0"/>
    <w:rsid w:val="00AA57EB"/>
    <w:rsid w:val="00AA5D58"/>
    <w:rsid w:val="00AA68CB"/>
    <w:rsid w:val="00AA6A18"/>
    <w:rsid w:val="00AA6CB7"/>
    <w:rsid w:val="00AA6E3B"/>
    <w:rsid w:val="00AA6E72"/>
    <w:rsid w:val="00AA6E78"/>
    <w:rsid w:val="00AA70D5"/>
    <w:rsid w:val="00AA76FD"/>
    <w:rsid w:val="00AA7872"/>
    <w:rsid w:val="00AA7C1A"/>
    <w:rsid w:val="00AA7C8E"/>
    <w:rsid w:val="00AA7DBD"/>
    <w:rsid w:val="00AB005E"/>
    <w:rsid w:val="00AB028B"/>
    <w:rsid w:val="00AB065C"/>
    <w:rsid w:val="00AB0704"/>
    <w:rsid w:val="00AB0CD9"/>
    <w:rsid w:val="00AB0EA4"/>
    <w:rsid w:val="00AB0FAE"/>
    <w:rsid w:val="00AB110A"/>
    <w:rsid w:val="00AB1625"/>
    <w:rsid w:val="00AB16A1"/>
    <w:rsid w:val="00AB1D66"/>
    <w:rsid w:val="00AB1EF1"/>
    <w:rsid w:val="00AB1FCC"/>
    <w:rsid w:val="00AB21CB"/>
    <w:rsid w:val="00AB280E"/>
    <w:rsid w:val="00AB2A92"/>
    <w:rsid w:val="00AB2ACC"/>
    <w:rsid w:val="00AB3090"/>
    <w:rsid w:val="00AB3236"/>
    <w:rsid w:val="00AB3BA0"/>
    <w:rsid w:val="00AB3C38"/>
    <w:rsid w:val="00AB40E4"/>
    <w:rsid w:val="00AB4248"/>
    <w:rsid w:val="00AB46CB"/>
    <w:rsid w:val="00AB46E4"/>
    <w:rsid w:val="00AB47D9"/>
    <w:rsid w:val="00AB4B3E"/>
    <w:rsid w:val="00AB5046"/>
    <w:rsid w:val="00AB52A8"/>
    <w:rsid w:val="00AB53DC"/>
    <w:rsid w:val="00AB563B"/>
    <w:rsid w:val="00AB56F2"/>
    <w:rsid w:val="00AB5A11"/>
    <w:rsid w:val="00AB5BA2"/>
    <w:rsid w:val="00AB5C28"/>
    <w:rsid w:val="00AB5C7F"/>
    <w:rsid w:val="00AB5D6D"/>
    <w:rsid w:val="00AB5E1F"/>
    <w:rsid w:val="00AB5FB3"/>
    <w:rsid w:val="00AB614A"/>
    <w:rsid w:val="00AB6260"/>
    <w:rsid w:val="00AB64DA"/>
    <w:rsid w:val="00AB66F9"/>
    <w:rsid w:val="00AB67E9"/>
    <w:rsid w:val="00AB6877"/>
    <w:rsid w:val="00AB6AD9"/>
    <w:rsid w:val="00AB6B61"/>
    <w:rsid w:val="00AB6B7A"/>
    <w:rsid w:val="00AB6CC2"/>
    <w:rsid w:val="00AB6E9B"/>
    <w:rsid w:val="00AB6F73"/>
    <w:rsid w:val="00AB71A3"/>
    <w:rsid w:val="00AB71D3"/>
    <w:rsid w:val="00AB7211"/>
    <w:rsid w:val="00AB740D"/>
    <w:rsid w:val="00AB77DC"/>
    <w:rsid w:val="00AB7F1F"/>
    <w:rsid w:val="00AB7F53"/>
    <w:rsid w:val="00AC019E"/>
    <w:rsid w:val="00AC0913"/>
    <w:rsid w:val="00AC0FF2"/>
    <w:rsid w:val="00AC1695"/>
    <w:rsid w:val="00AC17DE"/>
    <w:rsid w:val="00AC193C"/>
    <w:rsid w:val="00AC1F9F"/>
    <w:rsid w:val="00AC2334"/>
    <w:rsid w:val="00AC2832"/>
    <w:rsid w:val="00AC284E"/>
    <w:rsid w:val="00AC2CE6"/>
    <w:rsid w:val="00AC2D5D"/>
    <w:rsid w:val="00AC3455"/>
    <w:rsid w:val="00AC3554"/>
    <w:rsid w:val="00AC3705"/>
    <w:rsid w:val="00AC394D"/>
    <w:rsid w:val="00AC3D10"/>
    <w:rsid w:val="00AC43EB"/>
    <w:rsid w:val="00AC443D"/>
    <w:rsid w:val="00AC4491"/>
    <w:rsid w:val="00AC45E2"/>
    <w:rsid w:val="00AC46C6"/>
    <w:rsid w:val="00AC4BBF"/>
    <w:rsid w:val="00AC4C2E"/>
    <w:rsid w:val="00AC4D9F"/>
    <w:rsid w:val="00AC4E1A"/>
    <w:rsid w:val="00AC4E5A"/>
    <w:rsid w:val="00AC4F5E"/>
    <w:rsid w:val="00AC51C7"/>
    <w:rsid w:val="00AC54E0"/>
    <w:rsid w:val="00AC58CC"/>
    <w:rsid w:val="00AC5A89"/>
    <w:rsid w:val="00AC5BF0"/>
    <w:rsid w:val="00AC5CB3"/>
    <w:rsid w:val="00AC5D30"/>
    <w:rsid w:val="00AC64D4"/>
    <w:rsid w:val="00AC6734"/>
    <w:rsid w:val="00AC6742"/>
    <w:rsid w:val="00AC6AC5"/>
    <w:rsid w:val="00AC6C91"/>
    <w:rsid w:val="00AC6E28"/>
    <w:rsid w:val="00AC6F45"/>
    <w:rsid w:val="00AC729E"/>
    <w:rsid w:val="00AC7436"/>
    <w:rsid w:val="00AC7472"/>
    <w:rsid w:val="00AC752A"/>
    <w:rsid w:val="00AC7BFB"/>
    <w:rsid w:val="00AC7C3C"/>
    <w:rsid w:val="00AC7D8F"/>
    <w:rsid w:val="00AC7E09"/>
    <w:rsid w:val="00AC7E85"/>
    <w:rsid w:val="00AD02F6"/>
    <w:rsid w:val="00AD0847"/>
    <w:rsid w:val="00AD0851"/>
    <w:rsid w:val="00AD0889"/>
    <w:rsid w:val="00AD0918"/>
    <w:rsid w:val="00AD0925"/>
    <w:rsid w:val="00AD0C71"/>
    <w:rsid w:val="00AD0ED2"/>
    <w:rsid w:val="00AD105F"/>
    <w:rsid w:val="00AD1812"/>
    <w:rsid w:val="00AD2313"/>
    <w:rsid w:val="00AD2438"/>
    <w:rsid w:val="00AD246B"/>
    <w:rsid w:val="00AD29B8"/>
    <w:rsid w:val="00AD2BAC"/>
    <w:rsid w:val="00AD2D4E"/>
    <w:rsid w:val="00AD3103"/>
    <w:rsid w:val="00AD327D"/>
    <w:rsid w:val="00AD3702"/>
    <w:rsid w:val="00AD373B"/>
    <w:rsid w:val="00AD3AF1"/>
    <w:rsid w:val="00AD3C78"/>
    <w:rsid w:val="00AD4105"/>
    <w:rsid w:val="00AD45A2"/>
    <w:rsid w:val="00AD4CA5"/>
    <w:rsid w:val="00AD52DF"/>
    <w:rsid w:val="00AD57AE"/>
    <w:rsid w:val="00AD5D33"/>
    <w:rsid w:val="00AD5D92"/>
    <w:rsid w:val="00AD6104"/>
    <w:rsid w:val="00AD673C"/>
    <w:rsid w:val="00AD6B00"/>
    <w:rsid w:val="00AD6D7A"/>
    <w:rsid w:val="00AD6E58"/>
    <w:rsid w:val="00AD7522"/>
    <w:rsid w:val="00AD7671"/>
    <w:rsid w:val="00AD7C79"/>
    <w:rsid w:val="00AD7F7A"/>
    <w:rsid w:val="00AE04B8"/>
    <w:rsid w:val="00AE05FF"/>
    <w:rsid w:val="00AE08A5"/>
    <w:rsid w:val="00AE08A7"/>
    <w:rsid w:val="00AE09A3"/>
    <w:rsid w:val="00AE0CFA"/>
    <w:rsid w:val="00AE0DCB"/>
    <w:rsid w:val="00AE0E39"/>
    <w:rsid w:val="00AE0E47"/>
    <w:rsid w:val="00AE12DB"/>
    <w:rsid w:val="00AE14CD"/>
    <w:rsid w:val="00AE19F6"/>
    <w:rsid w:val="00AE1D9A"/>
    <w:rsid w:val="00AE1DF5"/>
    <w:rsid w:val="00AE209E"/>
    <w:rsid w:val="00AE2116"/>
    <w:rsid w:val="00AE25B1"/>
    <w:rsid w:val="00AE2D2F"/>
    <w:rsid w:val="00AE3448"/>
    <w:rsid w:val="00AE39E3"/>
    <w:rsid w:val="00AE3B0C"/>
    <w:rsid w:val="00AE3CB0"/>
    <w:rsid w:val="00AE3EFE"/>
    <w:rsid w:val="00AE403D"/>
    <w:rsid w:val="00AE42C6"/>
    <w:rsid w:val="00AE4773"/>
    <w:rsid w:val="00AE49BC"/>
    <w:rsid w:val="00AE49E2"/>
    <w:rsid w:val="00AE4B9B"/>
    <w:rsid w:val="00AE4E1B"/>
    <w:rsid w:val="00AE530D"/>
    <w:rsid w:val="00AE532A"/>
    <w:rsid w:val="00AE59E6"/>
    <w:rsid w:val="00AE5B4D"/>
    <w:rsid w:val="00AE6250"/>
    <w:rsid w:val="00AE630A"/>
    <w:rsid w:val="00AE6587"/>
    <w:rsid w:val="00AE6613"/>
    <w:rsid w:val="00AE66AC"/>
    <w:rsid w:val="00AE67CF"/>
    <w:rsid w:val="00AE68B4"/>
    <w:rsid w:val="00AE6943"/>
    <w:rsid w:val="00AE6C52"/>
    <w:rsid w:val="00AE6DBE"/>
    <w:rsid w:val="00AE6FA4"/>
    <w:rsid w:val="00AE700E"/>
    <w:rsid w:val="00AE72E5"/>
    <w:rsid w:val="00AE7461"/>
    <w:rsid w:val="00AE753C"/>
    <w:rsid w:val="00AE75B9"/>
    <w:rsid w:val="00AE75BD"/>
    <w:rsid w:val="00AE760D"/>
    <w:rsid w:val="00AE79E8"/>
    <w:rsid w:val="00AE7A80"/>
    <w:rsid w:val="00AE7D4C"/>
    <w:rsid w:val="00AF00BC"/>
    <w:rsid w:val="00AF00DE"/>
    <w:rsid w:val="00AF03DB"/>
    <w:rsid w:val="00AF06E2"/>
    <w:rsid w:val="00AF084B"/>
    <w:rsid w:val="00AF0D91"/>
    <w:rsid w:val="00AF1176"/>
    <w:rsid w:val="00AF168C"/>
    <w:rsid w:val="00AF2778"/>
    <w:rsid w:val="00AF2CBA"/>
    <w:rsid w:val="00AF2E61"/>
    <w:rsid w:val="00AF2F83"/>
    <w:rsid w:val="00AF31C5"/>
    <w:rsid w:val="00AF3481"/>
    <w:rsid w:val="00AF373F"/>
    <w:rsid w:val="00AF3995"/>
    <w:rsid w:val="00AF4763"/>
    <w:rsid w:val="00AF4FFE"/>
    <w:rsid w:val="00AF56D6"/>
    <w:rsid w:val="00AF59A8"/>
    <w:rsid w:val="00AF5B58"/>
    <w:rsid w:val="00AF5CA3"/>
    <w:rsid w:val="00AF5DDE"/>
    <w:rsid w:val="00AF6612"/>
    <w:rsid w:val="00AF67B5"/>
    <w:rsid w:val="00AF6869"/>
    <w:rsid w:val="00AF693D"/>
    <w:rsid w:val="00AF6C8C"/>
    <w:rsid w:val="00AF6F33"/>
    <w:rsid w:val="00AF73BB"/>
    <w:rsid w:val="00AF770C"/>
    <w:rsid w:val="00AF77A9"/>
    <w:rsid w:val="00AF7C6C"/>
    <w:rsid w:val="00B005ED"/>
    <w:rsid w:val="00B00CB7"/>
    <w:rsid w:val="00B00DEC"/>
    <w:rsid w:val="00B012BE"/>
    <w:rsid w:val="00B0142F"/>
    <w:rsid w:val="00B0145F"/>
    <w:rsid w:val="00B0165A"/>
    <w:rsid w:val="00B01B8B"/>
    <w:rsid w:val="00B01CB7"/>
    <w:rsid w:val="00B01ED9"/>
    <w:rsid w:val="00B0206C"/>
    <w:rsid w:val="00B022B2"/>
    <w:rsid w:val="00B023AE"/>
    <w:rsid w:val="00B02BBF"/>
    <w:rsid w:val="00B03794"/>
    <w:rsid w:val="00B03BDF"/>
    <w:rsid w:val="00B04579"/>
    <w:rsid w:val="00B04A0D"/>
    <w:rsid w:val="00B04BD5"/>
    <w:rsid w:val="00B04F81"/>
    <w:rsid w:val="00B052BA"/>
    <w:rsid w:val="00B05923"/>
    <w:rsid w:val="00B065C8"/>
    <w:rsid w:val="00B0677B"/>
    <w:rsid w:val="00B06A8C"/>
    <w:rsid w:val="00B06BE6"/>
    <w:rsid w:val="00B06DA7"/>
    <w:rsid w:val="00B0704F"/>
    <w:rsid w:val="00B07449"/>
    <w:rsid w:val="00B07C0B"/>
    <w:rsid w:val="00B106F1"/>
    <w:rsid w:val="00B1077B"/>
    <w:rsid w:val="00B10E26"/>
    <w:rsid w:val="00B112C6"/>
    <w:rsid w:val="00B1162F"/>
    <w:rsid w:val="00B11959"/>
    <w:rsid w:val="00B11B01"/>
    <w:rsid w:val="00B11D1F"/>
    <w:rsid w:val="00B11D27"/>
    <w:rsid w:val="00B11D65"/>
    <w:rsid w:val="00B12392"/>
    <w:rsid w:val="00B1240E"/>
    <w:rsid w:val="00B12562"/>
    <w:rsid w:val="00B12620"/>
    <w:rsid w:val="00B12763"/>
    <w:rsid w:val="00B12B2E"/>
    <w:rsid w:val="00B12D31"/>
    <w:rsid w:val="00B131E5"/>
    <w:rsid w:val="00B1324D"/>
    <w:rsid w:val="00B136EB"/>
    <w:rsid w:val="00B137F4"/>
    <w:rsid w:val="00B13995"/>
    <w:rsid w:val="00B139DE"/>
    <w:rsid w:val="00B13C22"/>
    <w:rsid w:val="00B142B3"/>
    <w:rsid w:val="00B144B6"/>
    <w:rsid w:val="00B14913"/>
    <w:rsid w:val="00B14C98"/>
    <w:rsid w:val="00B14D5D"/>
    <w:rsid w:val="00B1521A"/>
    <w:rsid w:val="00B153C0"/>
    <w:rsid w:val="00B154CB"/>
    <w:rsid w:val="00B15597"/>
    <w:rsid w:val="00B1559A"/>
    <w:rsid w:val="00B15C0E"/>
    <w:rsid w:val="00B1653D"/>
    <w:rsid w:val="00B165C1"/>
    <w:rsid w:val="00B1673E"/>
    <w:rsid w:val="00B1682E"/>
    <w:rsid w:val="00B1688C"/>
    <w:rsid w:val="00B16CF7"/>
    <w:rsid w:val="00B16E52"/>
    <w:rsid w:val="00B16F66"/>
    <w:rsid w:val="00B170F0"/>
    <w:rsid w:val="00B1718C"/>
    <w:rsid w:val="00B17838"/>
    <w:rsid w:val="00B179B0"/>
    <w:rsid w:val="00B17CA3"/>
    <w:rsid w:val="00B17CB4"/>
    <w:rsid w:val="00B17CCF"/>
    <w:rsid w:val="00B17D15"/>
    <w:rsid w:val="00B17D66"/>
    <w:rsid w:val="00B17DC7"/>
    <w:rsid w:val="00B17F04"/>
    <w:rsid w:val="00B20037"/>
    <w:rsid w:val="00B20100"/>
    <w:rsid w:val="00B2017D"/>
    <w:rsid w:val="00B20BF8"/>
    <w:rsid w:val="00B20EF9"/>
    <w:rsid w:val="00B2114A"/>
    <w:rsid w:val="00B21B76"/>
    <w:rsid w:val="00B21FA0"/>
    <w:rsid w:val="00B22205"/>
    <w:rsid w:val="00B2269B"/>
    <w:rsid w:val="00B227F8"/>
    <w:rsid w:val="00B22885"/>
    <w:rsid w:val="00B22B8C"/>
    <w:rsid w:val="00B22CF1"/>
    <w:rsid w:val="00B22EF3"/>
    <w:rsid w:val="00B23213"/>
    <w:rsid w:val="00B23351"/>
    <w:rsid w:val="00B233FD"/>
    <w:rsid w:val="00B234FE"/>
    <w:rsid w:val="00B23BDF"/>
    <w:rsid w:val="00B23C79"/>
    <w:rsid w:val="00B23CAE"/>
    <w:rsid w:val="00B23E94"/>
    <w:rsid w:val="00B24505"/>
    <w:rsid w:val="00B2456A"/>
    <w:rsid w:val="00B2483A"/>
    <w:rsid w:val="00B24CB9"/>
    <w:rsid w:val="00B252BE"/>
    <w:rsid w:val="00B25A12"/>
    <w:rsid w:val="00B25B39"/>
    <w:rsid w:val="00B25F7F"/>
    <w:rsid w:val="00B26313"/>
    <w:rsid w:val="00B2658E"/>
    <w:rsid w:val="00B26686"/>
    <w:rsid w:val="00B2681F"/>
    <w:rsid w:val="00B2711A"/>
    <w:rsid w:val="00B27140"/>
    <w:rsid w:val="00B271EA"/>
    <w:rsid w:val="00B276D5"/>
    <w:rsid w:val="00B2799A"/>
    <w:rsid w:val="00B27B93"/>
    <w:rsid w:val="00B27D94"/>
    <w:rsid w:val="00B30185"/>
    <w:rsid w:val="00B30BCD"/>
    <w:rsid w:val="00B30D43"/>
    <w:rsid w:val="00B30DA7"/>
    <w:rsid w:val="00B30FA5"/>
    <w:rsid w:val="00B313C9"/>
    <w:rsid w:val="00B316E0"/>
    <w:rsid w:val="00B3174C"/>
    <w:rsid w:val="00B31845"/>
    <w:rsid w:val="00B31867"/>
    <w:rsid w:val="00B31904"/>
    <w:rsid w:val="00B319D1"/>
    <w:rsid w:val="00B31BB7"/>
    <w:rsid w:val="00B3232C"/>
    <w:rsid w:val="00B32779"/>
    <w:rsid w:val="00B32E23"/>
    <w:rsid w:val="00B33228"/>
    <w:rsid w:val="00B3460D"/>
    <w:rsid w:val="00B34700"/>
    <w:rsid w:val="00B348CB"/>
    <w:rsid w:val="00B3504F"/>
    <w:rsid w:val="00B3532E"/>
    <w:rsid w:val="00B357FF"/>
    <w:rsid w:val="00B35857"/>
    <w:rsid w:val="00B35969"/>
    <w:rsid w:val="00B35A75"/>
    <w:rsid w:val="00B35BA7"/>
    <w:rsid w:val="00B35E8C"/>
    <w:rsid w:val="00B35F11"/>
    <w:rsid w:val="00B36120"/>
    <w:rsid w:val="00B361D9"/>
    <w:rsid w:val="00B361EE"/>
    <w:rsid w:val="00B36268"/>
    <w:rsid w:val="00B36E29"/>
    <w:rsid w:val="00B37137"/>
    <w:rsid w:val="00B371FC"/>
    <w:rsid w:val="00B37DB2"/>
    <w:rsid w:val="00B37F2F"/>
    <w:rsid w:val="00B37FC6"/>
    <w:rsid w:val="00B400D3"/>
    <w:rsid w:val="00B4012C"/>
    <w:rsid w:val="00B40244"/>
    <w:rsid w:val="00B4034E"/>
    <w:rsid w:val="00B4099A"/>
    <w:rsid w:val="00B41098"/>
    <w:rsid w:val="00B4138A"/>
    <w:rsid w:val="00B41657"/>
    <w:rsid w:val="00B41B96"/>
    <w:rsid w:val="00B42005"/>
    <w:rsid w:val="00B4233A"/>
    <w:rsid w:val="00B42519"/>
    <w:rsid w:val="00B430AC"/>
    <w:rsid w:val="00B435C1"/>
    <w:rsid w:val="00B436FC"/>
    <w:rsid w:val="00B43C43"/>
    <w:rsid w:val="00B445E8"/>
    <w:rsid w:val="00B44EC7"/>
    <w:rsid w:val="00B454AD"/>
    <w:rsid w:val="00B45840"/>
    <w:rsid w:val="00B45A22"/>
    <w:rsid w:val="00B45B91"/>
    <w:rsid w:val="00B45CA2"/>
    <w:rsid w:val="00B45E91"/>
    <w:rsid w:val="00B45FD3"/>
    <w:rsid w:val="00B460C8"/>
    <w:rsid w:val="00B464E7"/>
    <w:rsid w:val="00B4660C"/>
    <w:rsid w:val="00B4666F"/>
    <w:rsid w:val="00B46993"/>
    <w:rsid w:val="00B472D5"/>
    <w:rsid w:val="00B47429"/>
    <w:rsid w:val="00B47438"/>
    <w:rsid w:val="00B474DE"/>
    <w:rsid w:val="00B479A5"/>
    <w:rsid w:val="00B47B13"/>
    <w:rsid w:val="00B500DF"/>
    <w:rsid w:val="00B50334"/>
    <w:rsid w:val="00B50DF3"/>
    <w:rsid w:val="00B50DFD"/>
    <w:rsid w:val="00B50E10"/>
    <w:rsid w:val="00B50ED9"/>
    <w:rsid w:val="00B50F30"/>
    <w:rsid w:val="00B51104"/>
    <w:rsid w:val="00B517A5"/>
    <w:rsid w:val="00B517BA"/>
    <w:rsid w:val="00B51B26"/>
    <w:rsid w:val="00B51BBB"/>
    <w:rsid w:val="00B51E6A"/>
    <w:rsid w:val="00B524F9"/>
    <w:rsid w:val="00B5278A"/>
    <w:rsid w:val="00B52B86"/>
    <w:rsid w:val="00B52BED"/>
    <w:rsid w:val="00B53051"/>
    <w:rsid w:val="00B53327"/>
    <w:rsid w:val="00B53B67"/>
    <w:rsid w:val="00B545C0"/>
    <w:rsid w:val="00B54B1A"/>
    <w:rsid w:val="00B54B60"/>
    <w:rsid w:val="00B54CD7"/>
    <w:rsid w:val="00B550C9"/>
    <w:rsid w:val="00B55246"/>
    <w:rsid w:val="00B55334"/>
    <w:rsid w:val="00B5559E"/>
    <w:rsid w:val="00B556BC"/>
    <w:rsid w:val="00B556FB"/>
    <w:rsid w:val="00B55BE3"/>
    <w:rsid w:val="00B55D40"/>
    <w:rsid w:val="00B56413"/>
    <w:rsid w:val="00B5678B"/>
    <w:rsid w:val="00B56C04"/>
    <w:rsid w:val="00B56D16"/>
    <w:rsid w:val="00B56DA6"/>
    <w:rsid w:val="00B56E91"/>
    <w:rsid w:val="00B56F7F"/>
    <w:rsid w:val="00B56FCA"/>
    <w:rsid w:val="00B57271"/>
    <w:rsid w:val="00B577B7"/>
    <w:rsid w:val="00B57A2D"/>
    <w:rsid w:val="00B57E90"/>
    <w:rsid w:val="00B6000E"/>
    <w:rsid w:val="00B607BE"/>
    <w:rsid w:val="00B607E2"/>
    <w:rsid w:val="00B60B81"/>
    <w:rsid w:val="00B61E56"/>
    <w:rsid w:val="00B61F62"/>
    <w:rsid w:val="00B626F3"/>
    <w:rsid w:val="00B6277F"/>
    <w:rsid w:val="00B62B01"/>
    <w:rsid w:val="00B62B48"/>
    <w:rsid w:val="00B62F41"/>
    <w:rsid w:val="00B63509"/>
    <w:rsid w:val="00B6358A"/>
    <w:rsid w:val="00B63B46"/>
    <w:rsid w:val="00B6405E"/>
    <w:rsid w:val="00B64B97"/>
    <w:rsid w:val="00B64BE2"/>
    <w:rsid w:val="00B64D92"/>
    <w:rsid w:val="00B65540"/>
    <w:rsid w:val="00B6574A"/>
    <w:rsid w:val="00B658FA"/>
    <w:rsid w:val="00B659F0"/>
    <w:rsid w:val="00B65AE5"/>
    <w:rsid w:val="00B65B62"/>
    <w:rsid w:val="00B66333"/>
    <w:rsid w:val="00B66B83"/>
    <w:rsid w:val="00B66C69"/>
    <w:rsid w:val="00B66C8E"/>
    <w:rsid w:val="00B6702D"/>
    <w:rsid w:val="00B67615"/>
    <w:rsid w:val="00B6767B"/>
    <w:rsid w:val="00B6784C"/>
    <w:rsid w:val="00B67A68"/>
    <w:rsid w:val="00B67BEA"/>
    <w:rsid w:val="00B67C05"/>
    <w:rsid w:val="00B702E6"/>
    <w:rsid w:val="00B706F4"/>
    <w:rsid w:val="00B707BD"/>
    <w:rsid w:val="00B70D73"/>
    <w:rsid w:val="00B70E0F"/>
    <w:rsid w:val="00B70FE9"/>
    <w:rsid w:val="00B71017"/>
    <w:rsid w:val="00B71515"/>
    <w:rsid w:val="00B71923"/>
    <w:rsid w:val="00B722C5"/>
    <w:rsid w:val="00B727A2"/>
    <w:rsid w:val="00B72A20"/>
    <w:rsid w:val="00B72ED8"/>
    <w:rsid w:val="00B73385"/>
    <w:rsid w:val="00B73895"/>
    <w:rsid w:val="00B73952"/>
    <w:rsid w:val="00B73980"/>
    <w:rsid w:val="00B739FC"/>
    <w:rsid w:val="00B73AA6"/>
    <w:rsid w:val="00B73DE6"/>
    <w:rsid w:val="00B74436"/>
    <w:rsid w:val="00B74518"/>
    <w:rsid w:val="00B74A7A"/>
    <w:rsid w:val="00B74B44"/>
    <w:rsid w:val="00B74C55"/>
    <w:rsid w:val="00B74C6D"/>
    <w:rsid w:val="00B74CF8"/>
    <w:rsid w:val="00B74F32"/>
    <w:rsid w:val="00B7579F"/>
    <w:rsid w:val="00B758F7"/>
    <w:rsid w:val="00B75EE1"/>
    <w:rsid w:val="00B761D2"/>
    <w:rsid w:val="00B764CF"/>
    <w:rsid w:val="00B766EF"/>
    <w:rsid w:val="00B76B7D"/>
    <w:rsid w:val="00B76BAB"/>
    <w:rsid w:val="00B76C69"/>
    <w:rsid w:val="00B76E55"/>
    <w:rsid w:val="00B77375"/>
    <w:rsid w:val="00B7751B"/>
    <w:rsid w:val="00B77736"/>
    <w:rsid w:val="00B7774E"/>
    <w:rsid w:val="00B77B36"/>
    <w:rsid w:val="00B77F37"/>
    <w:rsid w:val="00B800DF"/>
    <w:rsid w:val="00B8044F"/>
    <w:rsid w:val="00B80712"/>
    <w:rsid w:val="00B8098E"/>
    <w:rsid w:val="00B80BBE"/>
    <w:rsid w:val="00B80F18"/>
    <w:rsid w:val="00B81175"/>
    <w:rsid w:val="00B812D8"/>
    <w:rsid w:val="00B81344"/>
    <w:rsid w:val="00B81791"/>
    <w:rsid w:val="00B81862"/>
    <w:rsid w:val="00B8198F"/>
    <w:rsid w:val="00B822C1"/>
    <w:rsid w:val="00B82304"/>
    <w:rsid w:val="00B82512"/>
    <w:rsid w:val="00B82BAB"/>
    <w:rsid w:val="00B82D89"/>
    <w:rsid w:val="00B83352"/>
    <w:rsid w:val="00B834F7"/>
    <w:rsid w:val="00B83516"/>
    <w:rsid w:val="00B839A2"/>
    <w:rsid w:val="00B83A0B"/>
    <w:rsid w:val="00B842DA"/>
    <w:rsid w:val="00B84320"/>
    <w:rsid w:val="00B84554"/>
    <w:rsid w:val="00B84590"/>
    <w:rsid w:val="00B846E1"/>
    <w:rsid w:val="00B84C7C"/>
    <w:rsid w:val="00B84FF1"/>
    <w:rsid w:val="00B85279"/>
    <w:rsid w:val="00B8573F"/>
    <w:rsid w:val="00B8582C"/>
    <w:rsid w:val="00B85894"/>
    <w:rsid w:val="00B862B0"/>
    <w:rsid w:val="00B865AC"/>
    <w:rsid w:val="00B86635"/>
    <w:rsid w:val="00B867EB"/>
    <w:rsid w:val="00B86C0A"/>
    <w:rsid w:val="00B86C6C"/>
    <w:rsid w:val="00B86E9E"/>
    <w:rsid w:val="00B87206"/>
    <w:rsid w:val="00B872D6"/>
    <w:rsid w:val="00B87359"/>
    <w:rsid w:val="00B8752A"/>
    <w:rsid w:val="00B8775B"/>
    <w:rsid w:val="00B8778F"/>
    <w:rsid w:val="00B87A7B"/>
    <w:rsid w:val="00B87A99"/>
    <w:rsid w:val="00B87C55"/>
    <w:rsid w:val="00B87C6F"/>
    <w:rsid w:val="00B87DA2"/>
    <w:rsid w:val="00B9039C"/>
    <w:rsid w:val="00B9048F"/>
    <w:rsid w:val="00B905A6"/>
    <w:rsid w:val="00B90601"/>
    <w:rsid w:val="00B9092F"/>
    <w:rsid w:val="00B9100A"/>
    <w:rsid w:val="00B91105"/>
    <w:rsid w:val="00B91248"/>
    <w:rsid w:val="00B9146A"/>
    <w:rsid w:val="00B915F2"/>
    <w:rsid w:val="00B91698"/>
    <w:rsid w:val="00B91B77"/>
    <w:rsid w:val="00B91C6E"/>
    <w:rsid w:val="00B91E50"/>
    <w:rsid w:val="00B91EE4"/>
    <w:rsid w:val="00B91FDC"/>
    <w:rsid w:val="00B920EA"/>
    <w:rsid w:val="00B922DA"/>
    <w:rsid w:val="00B92936"/>
    <w:rsid w:val="00B92A3C"/>
    <w:rsid w:val="00B92A9D"/>
    <w:rsid w:val="00B92C45"/>
    <w:rsid w:val="00B93257"/>
    <w:rsid w:val="00B93356"/>
    <w:rsid w:val="00B93563"/>
    <w:rsid w:val="00B93633"/>
    <w:rsid w:val="00B93826"/>
    <w:rsid w:val="00B938B2"/>
    <w:rsid w:val="00B93942"/>
    <w:rsid w:val="00B939A3"/>
    <w:rsid w:val="00B939C9"/>
    <w:rsid w:val="00B93ABC"/>
    <w:rsid w:val="00B93D6D"/>
    <w:rsid w:val="00B943B7"/>
    <w:rsid w:val="00B949BB"/>
    <w:rsid w:val="00B950CE"/>
    <w:rsid w:val="00B95130"/>
    <w:rsid w:val="00B957FC"/>
    <w:rsid w:val="00B95C7A"/>
    <w:rsid w:val="00B95D7A"/>
    <w:rsid w:val="00B96B4B"/>
    <w:rsid w:val="00B96BF8"/>
    <w:rsid w:val="00B9700C"/>
    <w:rsid w:val="00B97185"/>
    <w:rsid w:val="00B97248"/>
    <w:rsid w:val="00B97856"/>
    <w:rsid w:val="00B978D3"/>
    <w:rsid w:val="00B97BBF"/>
    <w:rsid w:val="00BA0017"/>
    <w:rsid w:val="00BA01B4"/>
    <w:rsid w:val="00BA02ED"/>
    <w:rsid w:val="00BA034C"/>
    <w:rsid w:val="00BA08DF"/>
    <w:rsid w:val="00BA0E9F"/>
    <w:rsid w:val="00BA1013"/>
    <w:rsid w:val="00BA13AE"/>
    <w:rsid w:val="00BA1B64"/>
    <w:rsid w:val="00BA27D5"/>
    <w:rsid w:val="00BA299D"/>
    <w:rsid w:val="00BA2BA5"/>
    <w:rsid w:val="00BA2C36"/>
    <w:rsid w:val="00BA2C7A"/>
    <w:rsid w:val="00BA2F42"/>
    <w:rsid w:val="00BA303D"/>
    <w:rsid w:val="00BA3479"/>
    <w:rsid w:val="00BA3562"/>
    <w:rsid w:val="00BA3799"/>
    <w:rsid w:val="00BA3B40"/>
    <w:rsid w:val="00BA4521"/>
    <w:rsid w:val="00BA453F"/>
    <w:rsid w:val="00BA4574"/>
    <w:rsid w:val="00BA53E1"/>
    <w:rsid w:val="00BA54F0"/>
    <w:rsid w:val="00BA5681"/>
    <w:rsid w:val="00BA5749"/>
    <w:rsid w:val="00BA62C6"/>
    <w:rsid w:val="00BA66A4"/>
    <w:rsid w:val="00BA66A9"/>
    <w:rsid w:val="00BA6FF5"/>
    <w:rsid w:val="00BA7286"/>
    <w:rsid w:val="00BA7347"/>
    <w:rsid w:val="00BA7A1F"/>
    <w:rsid w:val="00BA7ADF"/>
    <w:rsid w:val="00BA7C2A"/>
    <w:rsid w:val="00BA7C69"/>
    <w:rsid w:val="00BA7C78"/>
    <w:rsid w:val="00BA7DEF"/>
    <w:rsid w:val="00BB0A2E"/>
    <w:rsid w:val="00BB1077"/>
    <w:rsid w:val="00BB1116"/>
    <w:rsid w:val="00BB14CD"/>
    <w:rsid w:val="00BB14DD"/>
    <w:rsid w:val="00BB1D04"/>
    <w:rsid w:val="00BB1E3F"/>
    <w:rsid w:val="00BB2081"/>
    <w:rsid w:val="00BB22B4"/>
    <w:rsid w:val="00BB2520"/>
    <w:rsid w:val="00BB2533"/>
    <w:rsid w:val="00BB2893"/>
    <w:rsid w:val="00BB2DD9"/>
    <w:rsid w:val="00BB35CB"/>
    <w:rsid w:val="00BB3625"/>
    <w:rsid w:val="00BB3C1F"/>
    <w:rsid w:val="00BB3C6A"/>
    <w:rsid w:val="00BB3D18"/>
    <w:rsid w:val="00BB3DA6"/>
    <w:rsid w:val="00BB3E51"/>
    <w:rsid w:val="00BB4BBE"/>
    <w:rsid w:val="00BB4E7D"/>
    <w:rsid w:val="00BB4F69"/>
    <w:rsid w:val="00BB4FB2"/>
    <w:rsid w:val="00BB5369"/>
    <w:rsid w:val="00BB5638"/>
    <w:rsid w:val="00BB56D9"/>
    <w:rsid w:val="00BB56FF"/>
    <w:rsid w:val="00BB57F9"/>
    <w:rsid w:val="00BB5E53"/>
    <w:rsid w:val="00BB62E8"/>
    <w:rsid w:val="00BB63E2"/>
    <w:rsid w:val="00BB64D5"/>
    <w:rsid w:val="00BB6557"/>
    <w:rsid w:val="00BB7064"/>
    <w:rsid w:val="00BB71C9"/>
    <w:rsid w:val="00BB7738"/>
    <w:rsid w:val="00BB7A14"/>
    <w:rsid w:val="00BB7A9E"/>
    <w:rsid w:val="00BC0058"/>
    <w:rsid w:val="00BC0065"/>
    <w:rsid w:val="00BC00E9"/>
    <w:rsid w:val="00BC00F8"/>
    <w:rsid w:val="00BC0469"/>
    <w:rsid w:val="00BC1027"/>
    <w:rsid w:val="00BC113F"/>
    <w:rsid w:val="00BC1217"/>
    <w:rsid w:val="00BC15E6"/>
    <w:rsid w:val="00BC1A1F"/>
    <w:rsid w:val="00BC1E92"/>
    <w:rsid w:val="00BC1F14"/>
    <w:rsid w:val="00BC1FF7"/>
    <w:rsid w:val="00BC2217"/>
    <w:rsid w:val="00BC2569"/>
    <w:rsid w:val="00BC2A58"/>
    <w:rsid w:val="00BC2BCD"/>
    <w:rsid w:val="00BC2C24"/>
    <w:rsid w:val="00BC2CE1"/>
    <w:rsid w:val="00BC3484"/>
    <w:rsid w:val="00BC3704"/>
    <w:rsid w:val="00BC37F2"/>
    <w:rsid w:val="00BC385A"/>
    <w:rsid w:val="00BC3BF6"/>
    <w:rsid w:val="00BC3E08"/>
    <w:rsid w:val="00BC3E6B"/>
    <w:rsid w:val="00BC3FC3"/>
    <w:rsid w:val="00BC4135"/>
    <w:rsid w:val="00BC4350"/>
    <w:rsid w:val="00BC4546"/>
    <w:rsid w:val="00BC4833"/>
    <w:rsid w:val="00BC4E82"/>
    <w:rsid w:val="00BC5289"/>
    <w:rsid w:val="00BC57AA"/>
    <w:rsid w:val="00BC5F3B"/>
    <w:rsid w:val="00BC5F7A"/>
    <w:rsid w:val="00BC656A"/>
    <w:rsid w:val="00BC6ABB"/>
    <w:rsid w:val="00BC6D43"/>
    <w:rsid w:val="00BC6F3D"/>
    <w:rsid w:val="00BC6FDB"/>
    <w:rsid w:val="00BC709A"/>
    <w:rsid w:val="00BC72EC"/>
    <w:rsid w:val="00BC732E"/>
    <w:rsid w:val="00BC759B"/>
    <w:rsid w:val="00BC7C3E"/>
    <w:rsid w:val="00BC7DE7"/>
    <w:rsid w:val="00BC7E7C"/>
    <w:rsid w:val="00BC7FF1"/>
    <w:rsid w:val="00BD0845"/>
    <w:rsid w:val="00BD0864"/>
    <w:rsid w:val="00BD0991"/>
    <w:rsid w:val="00BD0F15"/>
    <w:rsid w:val="00BD10A5"/>
    <w:rsid w:val="00BD1156"/>
    <w:rsid w:val="00BD12ED"/>
    <w:rsid w:val="00BD1649"/>
    <w:rsid w:val="00BD1853"/>
    <w:rsid w:val="00BD19C0"/>
    <w:rsid w:val="00BD1B30"/>
    <w:rsid w:val="00BD1BC5"/>
    <w:rsid w:val="00BD1C82"/>
    <w:rsid w:val="00BD2307"/>
    <w:rsid w:val="00BD238B"/>
    <w:rsid w:val="00BD2470"/>
    <w:rsid w:val="00BD281D"/>
    <w:rsid w:val="00BD28F2"/>
    <w:rsid w:val="00BD2979"/>
    <w:rsid w:val="00BD2B4B"/>
    <w:rsid w:val="00BD31AB"/>
    <w:rsid w:val="00BD3220"/>
    <w:rsid w:val="00BD363B"/>
    <w:rsid w:val="00BD37A7"/>
    <w:rsid w:val="00BD3890"/>
    <w:rsid w:val="00BD39F9"/>
    <w:rsid w:val="00BD3BF7"/>
    <w:rsid w:val="00BD4161"/>
    <w:rsid w:val="00BD4796"/>
    <w:rsid w:val="00BD4866"/>
    <w:rsid w:val="00BD4F34"/>
    <w:rsid w:val="00BD4F93"/>
    <w:rsid w:val="00BD503E"/>
    <w:rsid w:val="00BD50E9"/>
    <w:rsid w:val="00BD5902"/>
    <w:rsid w:val="00BD597A"/>
    <w:rsid w:val="00BD5E00"/>
    <w:rsid w:val="00BD61E1"/>
    <w:rsid w:val="00BD66F8"/>
    <w:rsid w:val="00BD69AF"/>
    <w:rsid w:val="00BD709F"/>
    <w:rsid w:val="00BD714B"/>
    <w:rsid w:val="00BD7246"/>
    <w:rsid w:val="00BD79FF"/>
    <w:rsid w:val="00BD7E8E"/>
    <w:rsid w:val="00BE01E3"/>
    <w:rsid w:val="00BE038A"/>
    <w:rsid w:val="00BE04D1"/>
    <w:rsid w:val="00BE05D9"/>
    <w:rsid w:val="00BE0628"/>
    <w:rsid w:val="00BE0643"/>
    <w:rsid w:val="00BE0B7E"/>
    <w:rsid w:val="00BE0CFF"/>
    <w:rsid w:val="00BE0F07"/>
    <w:rsid w:val="00BE1205"/>
    <w:rsid w:val="00BE1875"/>
    <w:rsid w:val="00BE1AF5"/>
    <w:rsid w:val="00BE1BC5"/>
    <w:rsid w:val="00BE1DFB"/>
    <w:rsid w:val="00BE1E81"/>
    <w:rsid w:val="00BE202D"/>
    <w:rsid w:val="00BE2235"/>
    <w:rsid w:val="00BE28B7"/>
    <w:rsid w:val="00BE28DC"/>
    <w:rsid w:val="00BE2DD1"/>
    <w:rsid w:val="00BE3528"/>
    <w:rsid w:val="00BE36F2"/>
    <w:rsid w:val="00BE3848"/>
    <w:rsid w:val="00BE3A0A"/>
    <w:rsid w:val="00BE4385"/>
    <w:rsid w:val="00BE448D"/>
    <w:rsid w:val="00BE45B7"/>
    <w:rsid w:val="00BE4988"/>
    <w:rsid w:val="00BE4A1B"/>
    <w:rsid w:val="00BE4E06"/>
    <w:rsid w:val="00BE4E97"/>
    <w:rsid w:val="00BE5009"/>
    <w:rsid w:val="00BE5017"/>
    <w:rsid w:val="00BE5171"/>
    <w:rsid w:val="00BE5A0B"/>
    <w:rsid w:val="00BE5B39"/>
    <w:rsid w:val="00BE6155"/>
    <w:rsid w:val="00BE64B9"/>
    <w:rsid w:val="00BE65BE"/>
    <w:rsid w:val="00BE6971"/>
    <w:rsid w:val="00BE6A1A"/>
    <w:rsid w:val="00BE6B50"/>
    <w:rsid w:val="00BE6C23"/>
    <w:rsid w:val="00BE6CCE"/>
    <w:rsid w:val="00BE6E81"/>
    <w:rsid w:val="00BE7374"/>
    <w:rsid w:val="00BE7CC3"/>
    <w:rsid w:val="00BE7D20"/>
    <w:rsid w:val="00BF021E"/>
    <w:rsid w:val="00BF0355"/>
    <w:rsid w:val="00BF03F2"/>
    <w:rsid w:val="00BF0549"/>
    <w:rsid w:val="00BF080D"/>
    <w:rsid w:val="00BF0862"/>
    <w:rsid w:val="00BF0C76"/>
    <w:rsid w:val="00BF0E36"/>
    <w:rsid w:val="00BF14AC"/>
    <w:rsid w:val="00BF14D6"/>
    <w:rsid w:val="00BF1698"/>
    <w:rsid w:val="00BF16D3"/>
    <w:rsid w:val="00BF24D5"/>
    <w:rsid w:val="00BF2773"/>
    <w:rsid w:val="00BF2B8B"/>
    <w:rsid w:val="00BF2CDE"/>
    <w:rsid w:val="00BF31C2"/>
    <w:rsid w:val="00BF3758"/>
    <w:rsid w:val="00BF37CE"/>
    <w:rsid w:val="00BF3C1A"/>
    <w:rsid w:val="00BF3D6A"/>
    <w:rsid w:val="00BF4134"/>
    <w:rsid w:val="00BF4C7D"/>
    <w:rsid w:val="00BF4D01"/>
    <w:rsid w:val="00BF509C"/>
    <w:rsid w:val="00BF52D6"/>
    <w:rsid w:val="00BF5550"/>
    <w:rsid w:val="00BF56A4"/>
    <w:rsid w:val="00BF57AF"/>
    <w:rsid w:val="00BF5A4B"/>
    <w:rsid w:val="00BF5BB7"/>
    <w:rsid w:val="00BF5DCD"/>
    <w:rsid w:val="00BF5DFB"/>
    <w:rsid w:val="00BF5EE3"/>
    <w:rsid w:val="00BF5F47"/>
    <w:rsid w:val="00BF5F89"/>
    <w:rsid w:val="00BF617F"/>
    <w:rsid w:val="00BF6A29"/>
    <w:rsid w:val="00BF6AD0"/>
    <w:rsid w:val="00BF6CE8"/>
    <w:rsid w:val="00BF6F1A"/>
    <w:rsid w:val="00BF715C"/>
    <w:rsid w:val="00BF73B8"/>
    <w:rsid w:val="00BF76B3"/>
    <w:rsid w:val="00BF7B09"/>
    <w:rsid w:val="00BF7BB4"/>
    <w:rsid w:val="00C000CB"/>
    <w:rsid w:val="00C0050D"/>
    <w:rsid w:val="00C008B5"/>
    <w:rsid w:val="00C00B18"/>
    <w:rsid w:val="00C01687"/>
    <w:rsid w:val="00C02C30"/>
    <w:rsid w:val="00C03004"/>
    <w:rsid w:val="00C03087"/>
    <w:rsid w:val="00C0344E"/>
    <w:rsid w:val="00C038E8"/>
    <w:rsid w:val="00C03AE5"/>
    <w:rsid w:val="00C03CA8"/>
    <w:rsid w:val="00C04154"/>
    <w:rsid w:val="00C0432A"/>
    <w:rsid w:val="00C047A2"/>
    <w:rsid w:val="00C04C0C"/>
    <w:rsid w:val="00C04EDB"/>
    <w:rsid w:val="00C0533E"/>
    <w:rsid w:val="00C05779"/>
    <w:rsid w:val="00C058AB"/>
    <w:rsid w:val="00C0593C"/>
    <w:rsid w:val="00C05B7B"/>
    <w:rsid w:val="00C05C6B"/>
    <w:rsid w:val="00C06489"/>
    <w:rsid w:val="00C0659A"/>
    <w:rsid w:val="00C0670E"/>
    <w:rsid w:val="00C06995"/>
    <w:rsid w:val="00C06ABE"/>
    <w:rsid w:val="00C0780D"/>
    <w:rsid w:val="00C07AF5"/>
    <w:rsid w:val="00C07B08"/>
    <w:rsid w:val="00C07F2A"/>
    <w:rsid w:val="00C100A7"/>
    <w:rsid w:val="00C101EE"/>
    <w:rsid w:val="00C10306"/>
    <w:rsid w:val="00C1030F"/>
    <w:rsid w:val="00C104B9"/>
    <w:rsid w:val="00C10688"/>
    <w:rsid w:val="00C108E1"/>
    <w:rsid w:val="00C10A32"/>
    <w:rsid w:val="00C10AAF"/>
    <w:rsid w:val="00C118A3"/>
    <w:rsid w:val="00C11A3D"/>
    <w:rsid w:val="00C11A3E"/>
    <w:rsid w:val="00C11ECB"/>
    <w:rsid w:val="00C12446"/>
    <w:rsid w:val="00C1270D"/>
    <w:rsid w:val="00C12E3B"/>
    <w:rsid w:val="00C13299"/>
    <w:rsid w:val="00C1339C"/>
    <w:rsid w:val="00C137C7"/>
    <w:rsid w:val="00C1385B"/>
    <w:rsid w:val="00C13D6A"/>
    <w:rsid w:val="00C13E41"/>
    <w:rsid w:val="00C13FBB"/>
    <w:rsid w:val="00C143EA"/>
    <w:rsid w:val="00C1474A"/>
    <w:rsid w:val="00C1474C"/>
    <w:rsid w:val="00C14B5A"/>
    <w:rsid w:val="00C14B74"/>
    <w:rsid w:val="00C1560C"/>
    <w:rsid w:val="00C1592A"/>
    <w:rsid w:val="00C15BC6"/>
    <w:rsid w:val="00C16245"/>
    <w:rsid w:val="00C1645F"/>
    <w:rsid w:val="00C16A4D"/>
    <w:rsid w:val="00C16A8A"/>
    <w:rsid w:val="00C17068"/>
    <w:rsid w:val="00C170C7"/>
    <w:rsid w:val="00C171A1"/>
    <w:rsid w:val="00C17B7F"/>
    <w:rsid w:val="00C17B98"/>
    <w:rsid w:val="00C17D66"/>
    <w:rsid w:val="00C17FCE"/>
    <w:rsid w:val="00C2037F"/>
    <w:rsid w:val="00C20484"/>
    <w:rsid w:val="00C206DA"/>
    <w:rsid w:val="00C20ABE"/>
    <w:rsid w:val="00C20C19"/>
    <w:rsid w:val="00C20E76"/>
    <w:rsid w:val="00C214F3"/>
    <w:rsid w:val="00C21753"/>
    <w:rsid w:val="00C21A35"/>
    <w:rsid w:val="00C21DC6"/>
    <w:rsid w:val="00C22091"/>
    <w:rsid w:val="00C2271C"/>
    <w:rsid w:val="00C22A7B"/>
    <w:rsid w:val="00C22BA0"/>
    <w:rsid w:val="00C22BBF"/>
    <w:rsid w:val="00C22C85"/>
    <w:rsid w:val="00C22F3E"/>
    <w:rsid w:val="00C23451"/>
    <w:rsid w:val="00C23B35"/>
    <w:rsid w:val="00C24031"/>
    <w:rsid w:val="00C240D5"/>
    <w:rsid w:val="00C2471F"/>
    <w:rsid w:val="00C2481C"/>
    <w:rsid w:val="00C251F5"/>
    <w:rsid w:val="00C25369"/>
    <w:rsid w:val="00C254D2"/>
    <w:rsid w:val="00C255B5"/>
    <w:rsid w:val="00C25608"/>
    <w:rsid w:val="00C25610"/>
    <w:rsid w:val="00C25822"/>
    <w:rsid w:val="00C258A6"/>
    <w:rsid w:val="00C25B04"/>
    <w:rsid w:val="00C25BC9"/>
    <w:rsid w:val="00C25C91"/>
    <w:rsid w:val="00C26513"/>
    <w:rsid w:val="00C266DB"/>
    <w:rsid w:val="00C27994"/>
    <w:rsid w:val="00C279B5"/>
    <w:rsid w:val="00C27C29"/>
    <w:rsid w:val="00C27E3B"/>
    <w:rsid w:val="00C30010"/>
    <w:rsid w:val="00C30115"/>
    <w:rsid w:val="00C3018F"/>
    <w:rsid w:val="00C301BB"/>
    <w:rsid w:val="00C3046E"/>
    <w:rsid w:val="00C304E0"/>
    <w:rsid w:val="00C30680"/>
    <w:rsid w:val="00C30C36"/>
    <w:rsid w:val="00C3137A"/>
    <w:rsid w:val="00C314C3"/>
    <w:rsid w:val="00C319AD"/>
    <w:rsid w:val="00C31BA1"/>
    <w:rsid w:val="00C320D2"/>
    <w:rsid w:val="00C3248C"/>
    <w:rsid w:val="00C32545"/>
    <w:rsid w:val="00C325D2"/>
    <w:rsid w:val="00C32B56"/>
    <w:rsid w:val="00C32C86"/>
    <w:rsid w:val="00C32CD4"/>
    <w:rsid w:val="00C332D6"/>
    <w:rsid w:val="00C33368"/>
    <w:rsid w:val="00C3358B"/>
    <w:rsid w:val="00C3380C"/>
    <w:rsid w:val="00C33E1F"/>
    <w:rsid w:val="00C33EF2"/>
    <w:rsid w:val="00C33F7B"/>
    <w:rsid w:val="00C34098"/>
    <w:rsid w:val="00C34323"/>
    <w:rsid w:val="00C34494"/>
    <w:rsid w:val="00C3466B"/>
    <w:rsid w:val="00C34796"/>
    <w:rsid w:val="00C348B0"/>
    <w:rsid w:val="00C34F3B"/>
    <w:rsid w:val="00C35434"/>
    <w:rsid w:val="00C35B68"/>
    <w:rsid w:val="00C35C43"/>
    <w:rsid w:val="00C35CDF"/>
    <w:rsid w:val="00C36506"/>
    <w:rsid w:val="00C365B3"/>
    <w:rsid w:val="00C36702"/>
    <w:rsid w:val="00C36922"/>
    <w:rsid w:val="00C36A02"/>
    <w:rsid w:val="00C36B07"/>
    <w:rsid w:val="00C36E03"/>
    <w:rsid w:val="00C36E9E"/>
    <w:rsid w:val="00C36ECD"/>
    <w:rsid w:val="00C370C8"/>
    <w:rsid w:val="00C3723E"/>
    <w:rsid w:val="00C373CD"/>
    <w:rsid w:val="00C374B6"/>
    <w:rsid w:val="00C37592"/>
    <w:rsid w:val="00C377DE"/>
    <w:rsid w:val="00C37E30"/>
    <w:rsid w:val="00C37F8E"/>
    <w:rsid w:val="00C40191"/>
    <w:rsid w:val="00C40871"/>
    <w:rsid w:val="00C408C7"/>
    <w:rsid w:val="00C409C4"/>
    <w:rsid w:val="00C40DC8"/>
    <w:rsid w:val="00C4142B"/>
    <w:rsid w:val="00C414E2"/>
    <w:rsid w:val="00C415DB"/>
    <w:rsid w:val="00C4173B"/>
    <w:rsid w:val="00C41A48"/>
    <w:rsid w:val="00C4275D"/>
    <w:rsid w:val="00C42AC1"/>
    <w:rsid w:val="00C42B43"/>
    <w:rsid w:val="00C42E3F"/>
    <w:rsid w:val="00C42EB2"/>
    <w:rsid w:val="00C42F20"/>
    <w:rsid w:val="00C42F5A"/>
    <w:rsid w:val="00C431FC"/>
    <w:rsid w:val="00C44573"/>
    <w:rsid w:val="00C446F7"/>
    <w:rsid w:val="00C447EE"/>
    <w:rsid w:val="00C44939"/>
    <w:rsid w:val="00C449EB"/>
    <w:rsid w:val="00C44BD6"/>
    <w:rsid w:val="00C44BD8"/>
    <w:rsid w:val="00C452FA"/>
    <w:rsid w:val="00C453A0"/>
    <w:rsid w:val="00C454D6"/>
    <w:rsid w:val="00C45532"/>
    <w:rsid w:val="00C4595D"/>
    <w:rsid w:val="00C45F5C"/>
    <w:rsid w:val="00C46060"/>
    <w:rsid w:val="00C461D8"/>
    <w:rsid w:val="00C463E4"/>
    <w:rsid w:val="00C4641C"/>
    <w:rsid w:val="00C46508"/>
    <w:rsid w:val="00C46589"/>
    <w:rsid w:val="00C465C1"/>
    <w:rsid w:val="00C46C74"/>
    <w:rsid w:val="00C47091"/>
    <w:rsid w:val="00C4742D"/>
    <w:rsid w:val="00C47576"/>
    <w:rsid w:val="00C47740"/>
    <w:rsid w:val="00C47E8F"/>
    <w:rsid w:val="00C47EEE"/>
    <w:rsid w:val="00C50085"/>
    <w:rsid w:val="00C50253"/>
    <w:rsid w:val="00C50CD2"/>
    <w:rsid w:val="00C50EFF"/>
    <w:rsid w:val="00C5160A"/>
    <w:rsid w:val="00C51747"/>
    <w:rsid w:val="00C519EB"/>
    <w:rsid w:val="00C51AE5"/>
    <w:rsid w:val="00C51B68"/>
    <w:rsid w:val="00C51D8D"/>
    <w:rsid w:val="00C52028"/>
    <w:rsid w:val="00C5206B"/>
    <w:rsid w:val="00C5222B"/>
    <w:rsid w:val="00C5237D"/>
    <w:rsid w:val="00C52D0A"/>
    <w:rsid w:val="00C53437"/>
    <w:rsid w:val="00C53608"/>
    <w:rsid w:val="00C53C81"/>
    <w:rsid w:val="00C53CAC"/>
    <w:rsid w:val="00C54022"/>
    <w:rsid w:val="00C544A6"/>
    <w:rsid w:val="00C5537E"/>
    <w:rsid w:val="00C556A8"/>
    <w:rsid w:val="00C55704"/>
    <w:rsid w:val="00C55771"/>
    <w:rsid w:val="00C5587B"/>
    <w:rsid w:val="00C56372"/>
    <w:rsid w:val="00C563B2"/>
    <w:rsid w:val="00C56A44"/>
    <w:rsid w:val="00C574E2"/>
    <w:rsid w:val="00C5790B"/>
    <w:rsid w:val="00C57BB9"/>
    <w:rsid w:val="00C57EBE"/>
    <w:rsid w:val="00C6000D"/>
    <w:rsid w:val="00C60197"/>
    <w:rsid w:val="00C602A1"/>
    <w:rsid w:val="00C60374"/>
    <w:rsid w:val="00C607FE"/>
    <w:rsid w:val="00C610E6"/>
    <w:rsid w:val="00C61FE9"/>
    <w:rsid w:val="00C620AF"/>
    <w:rsid w:val="00C62155"/>
    <w:rsid w:val="00C6238C"/>
    <w:rsid w:val="00C623C4"/>
    <w:rsid w:val="00C62414"/>
    <w:rsid w:val="00C62568"/>
    <w:rsid w:val="00C62910"/>
    <w:rsid w:val="00C62E19"/>
    <w:rsid w:val="00C62E3B"/>
    <w:rsid w:val="00C62FE3"/>
    <w:rsid w:val="00C63391"/>
    <w:rsid w:val="00C633E0"/>
    <w:rsid w:val="00C63B4D"/>
    <w:rsid w:val="00C63EB8"/>
    <w:rsid w:val="00C643B9"/>
    <w:rsid w:val="00C6452B"/>
    <w:rsid w:val="00C64A42"/>
    <w:rsid w:val="00C64AF5"/>
    <w:rsid w:val="00C650C3"/>
    <w:rsid w:val="00C65101"/>
    <w:rsid w:val="00C652E5"/>
    <w:rsid w:val="00C65749"/>
    <w:rsid w:val="00C65A4D"/>
    <w:rsid w:val="00C65A82"/>
    <w:rsid w:val="00C65DB5"/>
    <w:rsid w:val="00C661C7"/>
    <w:rsid w:val="00C6632D"/>
    <w:rsid w:val="00C664F9"/>
    <w:rsid w:val="00C667CA"/>
    <w:rsid w:val="00C66B90"/>
    <w:rsid w:val="00C66E0F"/>
    <w:rsid w:val="00C66ED2"/>
    <w:rsid w:val="00C66F1C"/>
    <w:rsid w:val="00C670F8"/>
    <w:rsid w:val="00C672E0"/>
    <w:rsid w:val="00C6743B"/>
    <w:rsid w:val="00C675D5"/>
    <w:rsid w:val="00C67669"/>
    <w:rsid w:val="00C67690"/>
    <w:rsid w:val="00C677CA"/>
    <w:rsid w:val="00C67FBE"/>
    <w:rsid w:val="00C700E5"/>
    <w:rsid w:val="00C701B9"/>
    <w:rsid w:val="00C703C7"/>
    <w:rsid w:val="00C7041A"/>
    <w:rsid w:val="00C70626"/>
    <w:rsid w:val="00C707B1"/>
    <w:rsid w:val="00C70C74"/>
    <w:rsid w:val="00C71074"/>
    <w:rsid w:val="00C710F4"/>
    <w:rsid w:val="00C71175"/>
    <w:rsid w:val="00C715C5"/>
    <w:rsid w:val="00C71684"/>
    <w:rsid w:val="00C716B1"/>
    <w:rsid w:val="00C71764"/>
    <w:rsid w:val="00C71868"/>
    <w:rsid w:val="00C71A3A"/>
    <w:rsid w:val="00C71C1C"/>
    <w:rsid w:val="00C71C56"/>
    <w:rsid w:val="00C71CA1"/>
    <w:rsid w:val="00C71FB7"/>
    <w:rsid w:val="00C72146"/>
    <w:rsid w:val="00C7251C"/>
    <w:rsid w:val="00C7274E"/>
    <w:rsid w:val="00C72870"/>
    <w:rsid w:val="00C7287D"/>
    <w:rsid w:val="00C73345"/>
    <w:rsid w:val="00C733D8"/>
    <w:rsid w:val="00C7376B"/>
    <w:rsid w:val="00C73AED"/>
    <w:rsid w:val="00C73EC9"/>
    <w:rsid w:val="00C7405D"/>
    <w:rsid w:val="00C74728"/>
    <w:rsid w:val="00C7478D"/>
    <w:rsid w:val="00C74B2E"/>
    <w:rsid w:val="00C74E16"/>
    <w:rsid w:val="00C74F16"/>
    <w:rsid w:val="00C751DF"/>
    <w:rsid w:val="00C75267"/>
    <w:rsid w:val="00C756D5"/>
    <w:rsid w:val="00C75734"/>
    <w:rsid w:val="00C75C6B"/>
    <w:rsid w:val="00C75C6C"/>
    <w:rsid w:val="00C75CC7"/>
    <w:rsid w:val="00C76033"/>
    <w:rsid w:val="00C7620B"/>
    <w:rsid w:val="00C76434"/>
    <w:rsid w:val="00C76A58"/>
    <w:rsid w:val="00C7710D"/>
    <w:rsid w:val="00C77256"/>
    <w:rsid w:val="00C773D7"/>
    <w:rsid w:val="00C77548"/>
    <w:rsid w:val="00C77E5E"/>
    <w:rsid w:val="00C8016B"/>
    <w:rsid w:val="00C80977"/>
    <w:rsid w:val="00C80C4C"/>
    <w:rsid w:val="00C81167"/>
    <w:rsid w:val="00C812AA"/>
    <w:rsid w:val="00C81416"/>
    <w:rsid w:val="00C817EE"/>
    <w:rsid w:val="00C8181E"/>
    <w:rsid w:val="00C81D6E"/>
    <w:rsid w:val="00C8201A"/>
    <w:rsid w:val="00C821E3"/>
    <w:rsid w:val="00C82388"/>
    <w:rsid w:val="00C82543"/>
    <w:rsid w:val="00C82D18"/>
    <w:rsid w:val="00C82DFB"/>
    <w:rsid w:val="00C83C86"/>
    <w:rsid w:val="00C83F19"/>
    <w:rsid w:val="00C83FDF"/>
    <w:rsid w:val="00C83FE1"/>
    <w:rsid w:val="00C840CC"/>
    <w:rsid w:val="00C841F3"/>
    <w:rsid w:val="00C842F0"/>
    <w:rsid w:val="00C84472"/>
    <w:rsid w:val="00C846CF"/>
    <w:rsid w:val="00C84710"/>
    <w:rsid w:val="00C84988"/>
    <w:rsid w:val="00C85879"/>
    <w:rsid w:val="00C85A8E"/>
    <w:rsid w:val="00C85BA8"/>
    <w:rsid w:val="00C85E18"/>
    <w:rsid w:val="00C86816"/>
    <w:rsid w:val="00C86971"/>
    <w:rsid w:val="00C86BDD"/>
    <w:rsid w:val="00C871DE"/>
    <w:rsid w:val="00C87401"/>
    <w:rsid w:val="00C8747E"/>
    <w:rsid w:val="00C879DC"/>
    <w:rsid w:val="00C87BCC"/>
    <w:rsid w:val="00C901C5"/>
    <w:rsid w:val="00C903A2"/>
    <w:rsid w:val="00C90495"/>
    <w:rsid w:val="00C90C25"/>
    <w:rsid w:val="00C90EE5"/>
    <w:rsid w:val="00C9112F"/>
    <w:rsid w:val="00C9141C"/>
    <w:rsid w:val="00C914D1"/>
    <w:rsid w:val="00C91CFB"/>
    <w:rsid w:val="00C91F12"/>
    <w:rsid w:val="00C92647"/>
    <w:rsid w:val="00C92A8E"/>
    <w:rsid w:val="00C92BBD"/>
    <w:rsid w:val="00C92F1C"/>
    <w:rsid w:val="00C93146"/>
    <w:rsid w:val="00C931FA"/>
    <w:rsid w:val="00C9342A"/>
    <w:rsid w:val="00C93922"/>
    <w:rsid w:val="00C939A2"/>
    <w:rsid w:val="00C93EB9"/>
    <w:rsid w:val="00C945DC"/>
    <w:rsid w:val="00C94692"/>
    <w:rsid w:val="00C9477E"/>
    <w:rsid w:val="00C94964"/>
    <w:rsid w:val="00C94AA9"/>
    <w:rsid w:val="00C94CF4"/>
    <w:rsid w:val="00C94F10"/>
    <w:rsid w:val="00C94F50"/>
    <w:rsid w:val="00C94FA0"/>
    <w:rsid w:val="00C951F7"/>
    <w:rsid w:val="00C956F3"/>
    <w:rsid w:val="00C95854"/>
    <w:rsid w:val="00C95877"/>
    <w:rsid w:val="00C9600A"/>
    <w:rsid w:val="00C9606F"/>
    <w:rsid w:val="00C9611D"/>
    <w:rsid w:val="00C961A7"/>
    <w:rsid w:val="00C96B00"/>
    <w:rsid w:val="00C971CD"/>
    <w:rsid w:val="00C97220"/>
    <w:rsid w:val="00C97236"/>
    <w:rsid w:val="00C9724D"/>
    <w:rsid w:val="00C975C0"/>
    <w:rsid w:val="00C9765C"/>
    <w:rsid w:val="00C976C7"/>
    <w:rsid w:val="00C976DB"/>
    <w:rsid w:val="00C978D0"/>
    <w:rsid w:val="00C97D1F"/>
    <w:rsid w:val="00CA0115"/>
    <w:rsid w:val="00CA01FD"/>
    <w:rsid w:val="00CA0311"/>
    <w:rsid w:val="00CA0720"/>
    <w:rsid w:val="00CA0D66"/>
    <w:rsid w:val="00CA0FE3"/>
    <w:rsid w:val="00CA111D"/>
    <w:rsid w:val="00CA149E"/>
    <w:rsid w:val="00CA1938"/>
    <w:rsid w:val="00CA1BDE"/>
    <w:rsid w:val="00CA1DE2"/>
    <w:rsid w:val="00CA1F5C"/>
    <w:rsid w:val="00CA1F9E"/>
    <w:rsid w:val="00CA1FD0"/>
    <w:rsid w:val="00CA2886"/>
    <w:rsid w:val="00CA28EF"/>
    <w:rsid w:val="00CA2EC5"/>
    <w:rsid w:val="00CA37E2"/>
    <w:rsid w:val="00CA3895"/>
    <w:rsid w:val="00CA38A1"/>
    <w:rsid w:val="00CA38E8"/>
    <w:rsid w:val="00CA3BD5"/>
    <w:rsid w:val="00CA3CA4"/>
    <w:rsid w:val="00CA3E20"/>
    <w:rsid w:val="00CA3E87"/>
    <w:rsid w:val="00CA4B70"/>
    <w:rsid w:val="00CA4E3D"/>
    <w:rsid w:val="00CA4EC1"/>
    <w:rsid w:val="00CA5578"/>
    <w:rsid w:val="00CA6487"/>
    <w:rsid w:val="00CA66C0"/>
    <w:rsid w:val="00CA6970"/>
    <w:rsid w:val="00CA6CBB"/>
    <w:rsid w:val="00CA6D4B"/>
    <w:rsid w:val="00CA6D7E"/>
    <w:rsid w:val="00CA6EFF"/>
    <w:rsid w:val="00CA714E"/>
    <w:rsid w:val="00CA7343"/>
    <w:rsid w:val="00CA73F8"/>
    <w:rsid w:val="00CA74C1"/>
    <w:rsid w:val="00CA7BC0"/>
    <w:rsid w:val="00CA7F53"/>
    <w:rsid w:val="00CA7F89"/>
    <w:rsid w:val="00CB00F7"/>
    <w:rsid w:val="00CB0580"/>
    <w:rsid w:val="00CB0592"/>
    <w:rsid w:val="00CB05A1"/>
    <w:rsid w:val="00CB0BB1"/>
    <w:rsid w:val="00CB0D00"/>
    <w:rsid w:val="00CB1089"/>
    <w:rsid w:val="00CB1368"/>
    <w:rsid w:val="00CB1589"/>
    <w:rsid w:val="00CB1DCE"/>
    <w:rsid w:val="00CB1F12"/>
    <w:rsid w:val="00CB2003"/>
    <w:rsid w:val="00CB20DA"/>
    <w:rsid w:val="00CB26B8"/>
    <w:rsid w:val="00CB273D"/>
    <w:rsid w:val="00CB2743"/>
    <w:rsid w:val="00CB2811"/>
    <w:rsid w:val="00CB29E6"/>
    <w:rsid w:val="00CB2CEE"/>
    <w:rsid w:val="00CB33CB"/>
    <w:rsid w:val="00CB33F1"/>
    <w:rsid w:val="00CB3458"/>
    <w:rsid w:val="00CB3571"/>
    <w:rsid w:val="00CB3708"/>
    <w:rsid w:val="00CB370C"/>
    <w:rsid w:val="00CB3715"/>
    <w:rsid w:val="00CB3DB6"/>
    <w:rsid w:val="00CB3E0C"/>
    <w:rsid w:val="00CB4042"/>
    <w:rsid w:val="00CB40E1"/>
    <w:rsid w:val="00CB4B5E"/>
    <w:rsid w:val="00CB4EC6"/>
    <w:rsid w:val="00CB4F19"/>
    <w:rsid w:val="00CB5257"/>
    <w:rsid w:val="00CB53C1"/>
    <w:rsid w:val="00CB5989"/>
    <w:rsid w:val="00CB5F1A"/>
    <w:rsid w:val="00CB6219"/>
    <w:rsid w:val="00CB6293"/>
    <w:rsid w:val="00CB6473"/>
    <w:rsid w:val="00CB64E0"/>
    <w:rsid w:val="00CB659E"/>
    <w:rsid w:val="00CB673A"/>
    <w:rsid w:val="00CB76DB"/>
    <w:rsid w:val="00CB7769"/>
    <w:rsid w:val="00CB7F61"/>
    <w:rsid w:val="00CC01C2"/>
    <w:rsid w:val="00CC0278"/>
    <w:rsid w:val="00CC03ED"/>
    <w:rsid w:val="00CC05DC"/>
    <w:rsid w:val="00CC0805"/>
    <w:rsid w:val="00CC0A29"/>
    <w:rsid w:val="00CC0ED6"/>
    <w:rsid w:val="00CC12A4"/>
    <w:rsid w:val="00CC1655"/>
    <w:rsid w:val="00CC1751"/>
    <w:rsid w:val="00CC1819"/>
    <w:rsid w:val="00CC1B74"/>
    <w:rsid w:val="00CC1B8A"/>
    <w:rsid w:val="00CC1BA1"/>
    <w:rsid w:val="00CC1DFB"/>
    <w:rsid w:val="00CC2764"/>
    <w:rsid w:val="00CC277B"/>
    <w:rsid w:val="00CC3747"/>
    <w:rsid w:val="00CC3A5E"/>
    <w:rsid w:val="00CC3B7E"/>
    <w:rsid w:val="00CC3D17"/>
    <w:rsid w:val="00CC41F1"/>
    <w:rsid w:val="00CC4495"/>
    <w:rsid w:val="00CC4AC7"/>
    <w:rsid w:val="00CC4F4C"/>
    <w:rsid w:val="00CC5173"/>
    <w:rsid w:val="00CC53F3"/>
    <w:rsid w:val="00CC5444"/>
    <w:rsid w:val="00CC5567"/>
    <w:rsid w:val="00CC5691"/>
    <w:rsid w:val="00CC6491"/>
    <w:rsid w:val="00CC664C"/>
    <w:rsid w:val="00CC6DC5"/>
    <w:rsid w:val="00CC6FE9"/>
    <w:rsid w:val="00CC6FF9"/>
    <w:rsid w:val="00CC71D3"/>
    <w:rsid w:val="00CC73B3"/>
    <w:rsid w:val="00CC7947"/>
    <w:rsid w:val="00CC7BE0"/>
    <w:rsid w:val="00CD06B7"/>
    <w:rsid w:val="00CD0AA9"/>
    <w:rsid w:val="00CD1171"/>
    <w:rsid w:val="00CD183E"/>
    <w:rsid w:val="00CD25A6"/>
    <w:rsid w:val="00CD25DA"/>
    <w:rsid w:val="00CD2C37"/>
    <w:rsid w:val="00CD30D4"/>
    <w:rsid w:val="00CD315D"/>
    <w:rsid w:val="00CD3427"/>
    <w:rsid w:val="00CD3481"/>
    <w:rsid w:val="00CD35D1"/>
    <w:rsid w:val="00CD35E3"/>
    <w:rsid w:val="00CD363E"/>
    <w:rsid w:val="00CD3780"/>
    <w:rsid w:val="00CD378E"/>
    <w:rsid w:val="00CD3DAD"/>
    <w:rsid w:val="00CD3E56"/>
    <w:rsid w:val="00CD44D0"/>
    <w:rsid w:val="00CD486F"/>
    <w:rsid w:val="00CD4AC7"/>
    <w:rsid w:val="00CD4BB1"/>
    <w:rsid w:val="00CD53A8"/>
    <w:rsid w:val="00CD574F"/>
    <w:rsid w:val="00CD5769"/>
    <w:rsid w:val="00CD599A"/>
    <w:rsid w:val="00CD5A09"/>
    <w:rsid w:val="00CD5A78"/>
    <w:rsid w:val="00CD64D5"/>
    <w:rsid w:val="00CD6958"/>
    <w:rsid w:val="00CD69C3"/>
    <w:rsid w:val="00CD6B10"/>
    <w:rsid w:val="00CD6D43"/>
    <w:rsid w:val="00CD6D98"/>
    <w:rsid w:val="00CD700C"/>
    <w:rsid w:val="00CD7035"/>
    <w:rsid w:val="00CD7052"/>
    <w:rsid w:val="00CD74B3"/>
    <w:rsid w:val="00CD78A4"/>
    <w:rsid w:val="00CD7B76"/>
    <w:rsid w:val="00CD7E46"/>
    <w:rsid w:val="00CE068C"/>
    <w:rsid w:val="00CE0813"/>
    <w:rsid w:val="00CE0C55"/>
    <w:rsid w:val="00CE0EBB"/>
    <w:rsid w:val="00CE0F6F"/>
    <w:rsid w:val="00CE1627"/>
    <w:rsid w:val="00CE1F82"/>
    <w:rsid w:val="00CE2459"/>
    <w:rsid w:val="00CE252B"/>
    <w:rsid w:val="00CE26C3"/>
    <w:rsid w:val="00CE2716"/>
    <w:rsid w:val="00CE273F"/>
    <w:rsid w:val="00CE2BBB"/>
    <w:rsid w:val="00CE2D65"/>
    <w:rsid w:val="00CE2D82"/>
    <w:rsid w:val="00CE2E39"/>
    <w:rsid w:val="00CE2F3F"/>
    <w:rsid w:val="00CE3063"/>
    <w:rsid w:val="00CE32FC"/>
    <w:rsid w:val="00CE38E8"/>
    <w:rsid w:val="00CE3BCD"/>
    <w:rsid w:val="00CE3D34"/>
    <w:rsid w:val="00CE4232"/>
    <w:rsid w:val="00CE4486"/>
    <w:rsid w:val="00CE48FD"/>
    <w:rsid w:val="00CE49B6"/>
    <w:rsid w:val="00CE4E04"/>
    <w:rsid w:val="00CE4F06"/>
    <w:rsid w:val="00CE523E"/>
    <w:rsid w:val="00CE57CD"/>
    <w:rsid w:val="00CE5A58"/>
    <w:rsid w:val="00CE5BD1"/>
    <w:rsid w:val="00CE5BE9"/>
    <w:rsid w:val="00CE5DFB"/>
    <w:rsid w:val="00CE6137"/>
    <w:rsid w:val="00CE6230"/>
    <w:rsid w:val="00CE6798"/>
    <w:rsid w:val="00CE68DE"/>
    <w:rsid w:val="00CE6A33"/>
    <w:rsid w:val="00CE6D0A"/>
    <w:rsid w:val="00CE6D65"/>
    <w:rsid w:val="00CE6E93"/>
    <w:rsid w:val="00CE792C"/>
    <w:rsid w:val="00CE7B4F"/>
    <w:rsid w:val="00CE7D0F"/>
    <w:rsid w:val="00CE7ECF"/>
    <w:rsid w:val="00CE7EF0"/>
    <w:rsid w:val="00CF0098"/>
    <w:rsid w:val="00CF0550"/>
    <w:rsid w:val="00CF056C"/>
    <w:rsid w:val="00CF07AA"/>
    <w:rsid w:val="00CF083B"/>
    <w:rsid w:val="00CF0880"/>
    <w:rsid w:val="00CF0B66"/>
    <w:rsid w:val="00CF0ED9"/>
    <w:rsid w:val="00CF1003"/>
    <w:rsid w:val="00CF12F4"/>
    <w:rsid w:val="00CF1DAB"/>
    <w:rsid w:val="00CF2807"/>
    <w:rsid w:val="00CF336A"/>
    <w:rsid w:val="00CF33DD"/>
    <w:rsid w:val="00CF37DE"/>
    <w:rsid w:val="00CF3A86"/>
    <w:rsid w:val="00CF3ED8"/>
    <w:rsid w:val="00CF45D7"/>
    <w:rsid w:val="00CF46AA"/>
    <w:rsid w:val="00CF480A"/>
    <w:rsid w:val="00CF4819"/>
    <w:rsid w:val="00CF49B7"/>
    <w:rsid w:val="00CF4B40"/>
    <w:rsid w:val="00CF4F70"/>
    <w:rsid w:val="00CF51F2"/>
    <w:rsid w:val="00CF52AD"/>
    <w:rsid w:val="00CF5C71"/>
    <w:rsid w:val="00CF6C74"/>
    <w:rsid w:val="00CF7109"/>
    <w:rsid w:val="00CF7254"/>
    <w:rsid w:val="00CF767C"/>
    <w:rsid w:val="00CF7AB7"/>
    <w:rsid w:val="00CF7BB0"/>
    <w:rsid w:val="00CF7BF2"/>
    <w:rsid w:val="00CF7CD0"/>
    <w:rsid w:val="00D002D3"/>
    <w:rsid w:val="00D004ED"/>
    <w:rsid w:val="00D00FDA"/>
    <w:rsid w:val="00D0103C"/>
    <w:rsid w:val="00D011A2"/>
    <w:rsid w:val="00D012B2"/>
    <w:rsid w:val="00D01C21"/>
    <w:rsid w:val="00D02617"/>
    <w:rsid w:val="00D02766"/>
    <w:rsid w:val="00D0288D"/>
    <w:rsid w:val="00D02975"/>
    <w:rsid w:val="00D02C23"/>
    <w:rsid w:val="00D02C36"/>
    <w:rsid w:val="00D02DD9"/>
    <w:rsid w:val="00D02F64"/>
    <w:rsid w:val="00D03EFE"/>
    <w:rsid w:val="00D043E8"/>
    <w:rsid w:val="00D04812"/>
    <w:rsid w:val="00D04896"/>
    <w:rsid w:val="00D04D65"/>
    <w:rsid w:val="00D04ED2"/>
    <w:rsid w:val="00D056E9"/>
    <w:rsid w:val="00D05C5C"/>
    <w:rsid w:val="00D05CC9"/>
    <w:rsid w:val="00D05F8A"/>
    <w:rsid w:val="00D0627B"/>
    <w:rsid w:val="00D06564"/>
    <w:rsid w:val="00D0664E"/>
    <w:rsid w:val="00D0696D"/>
    <w:rsid w:val="00D06BB9"/>
    <w:rsid w:val="00D0729D"/>
    <w:rsid w:val="00D07544"/>
    <w:rsid w:val="00D07589"/>
    <w:rsid w:val="00D075D3"/>
    <w:rsid w:val="00D078C3"/>
    <w:rsid w:val="00D07AF7"/>
    <w:rsid w:val="00D07D50"/>
    <w:rsid w:val="00D10094"/>
    <w:rsid w:val="00D1074B"/>
    <w:rsid w:val="00D109CF"/>
    <w:rsid w:val="00D10BB5"/>
    <w:rsid w:val="00D10CD5"/>
    <w:rsid w:val="00D111E4"/>
    <w:rsid w:val="00D11812"/>
    <w:rsid w:val="00D11EA2"/>
    <w:rsid w:val="00D12468"/>
    <w:rsid w:val="00D127B6"/>
    <w:rsid w:val="00D12986"/>
    <w:rsid w:val="00D12BA9"/>
    <w:rsid w:val="00D12BF4"/>
    <w:rsid w:val="00D12C93"/>
    <w:rsid w:val="00D13395"/>
    <w:rsid w:val="00D13793"/>
    <w:rsid w:val="00D13D86"/>
    <w:rsid w:val="00D13F8D"/>
    <w:rsid w:val="00D14133"/>
    <w:rsid w:val="00D142A8"/>
    <w:rsid w:val="00D14B5A"/>
    <w:rsid w:val="00D14E41"/>
    <w:rsid w:val="00D150A3"/>
    <w:rsid w:val="00D151A3"/>
    <w:rsid w:val="00D15574"/>
    <w:rsid w:val="00D155CD"/>
    <w:rsid w:val="00D15815"/>
    <w:rsid w:val="00D15860"/>
    <w:rsid w:val="00D1594B"/>
    <w:rsid w:val="00D15A68"/>
    <w:rsid w:val="00D15F1A"/>
    <w:rsid w:val="00D161E0"/>
    <w:rsid w:val="00D1632A"/>
    <w:rsid w:val="00D1641B"/>
    <w:rsid w:val="00D1645B"/>
    <w:rsid w:val="00D16464"/>
    <w:rsid w:val="00D1646A"/>
    <w:rsid w:val="00D16F16"/>
    <w:rsid w:val="00D17658"/>
    <w:rsid w:val="00D17859"/>
    <w:rsid w:val="00D17918"/>
    <w:rsid w:val="00D17A9A"/>
    <w:rsid w:val="00D17C38"/>
    <w:rsid w:val="00D2003B"/>
    <w:rsid w:val="00D2014B"/>
    <w:rsid w:val="00D20480"/>
    <w:rsid w:val="00D205A2"/>
    <w:rsid w:val="00D20707"/>
    <w:rsid w:val="00D20709"/>
    <w:rsid w:val="00D209AC"/>
    <w:rsid w:val="00D210F3"/>
    <w:rsid w:val="00D21E26"/>
    <w:rsid w:val="00D2223E"/>
    <w:rsid w:val="00D22634"/>
    <w:rsid w:val="00D226F6"/>
    <w:rsid w:val="00D227DF"/>
    <w:rsid w:val="00D22D5D"/>
    <w:rsid w:val="00D22EBC"/>
    <w:rsid w:val="00D22EC6"/>
    <w:rsid w:val="00D236F4"/>
    <w:rsid w:val="00D2372F"/>
    <w:rsid w:val="00D23D77"/>
    <w:rsid w:val="00D23F0F"/>
    <w:rsid w:val="00D24230"/>
    <w:rsid w:val="00D24440"/>
    <w:rsid w:val="00D244FD"/>
    <w:rsid w:val="00D249D8"/>
    <w:rsid w:val="00D24B70"/>
    <w:rsid w:val="00D24B90"/>
    <w:rsid w:val="00D25199"/>
    <w:rsid w:val="00D254BC"/>
    <w:rsid w:val="00D25546"/>
    <w:rsid w:val="00D256C7"/>
    <w:rsid w:val="00D2577B"/>
    <w:rsid w:val="00D25ACB"/>
    <w:rsid w:val="00D25E2B"/>
    <w:rsid w:val="00D261C2"/>
    <w:rsid w:val="00D2620F"/>
    <w:rsid w:val="00D26625"/>
    <w:rsid w:val="00D27230"/>
    <w:rsid w:val="00D27301"/>
    <w:rsid w:val="00D27452"/>
    <w:rsid w:val="00D27A92"/>
    <w:rsid w:val="00D27E68"/>
    <w:rsid w:val="00D30223"/>
    <w:rsid w:val="00D3035A"/>
    <w:rsid w:val="00D304AC"/>
    <w:rsid w:val="00D30E27"/>
    <w:rsid w:val="00D30ED7"/>
    <w:rsid w:val="00D30F8A"/>
    <w:rsid w:val="00D30F9F"/>
    <w:rsid w:val="00D30FB0"/>
    <w:rsid w:val="00D31582"/>
    <w:rsid w:val="00D31BE1"/>
    <w:rsid w:val="00D31C9B"/>
    <w:rsid w:val="00D31D17"/>
    <w:rsid w:val="00D31E67"/>
    <w:rsid w:val="00D321FD"/>
    <w:rsid w:val="00D3236D"/>
    <w:rsid w:val="00D32849"/>
    <w:rsid w:val="00D32882"/>
    <w:rsid w:val="00D32B05"/>
    <w:rsid w:val="00D32E38"/>
    <w:rsid w:val="00D32E9B"/>
    <w:rsid w:val="00D32F46"/>
    <w:rsid w:val="00D332D7"/>
    <w:rsid w:val="00D33B79"/>
    <w:rsid w:val="00D33E30"/>
    <w:rsid w:val="00D342D8"/>
    <w:rsid w:val="00D3435C"/>
    <w:rsid w:val="00D34432"/>
    <w:rsid w:val="00D34698"/>
    <w:rsid w:val="00D34972"/>
    <w:rsid w:val="00D34E1B"/>
    <w:rsid w:val="00D34E7C"/>
    <w:rsid w:val="00D35235"/>
    <w:rsid w:val="00D3535E"/>
    <w:rsid w:val="00D355C4"/>
    <w:rsid w:val="00D35742"/>
    <w:rsid w:val="00D35A66"/>
    <w:rsid w:val="00D35CB4"/>
    <w:rsid w:val="00D361B4"/>
    <w:rsid w:val="00D369DE"/>
    <w:rsid w:val="00D36E25"/>
    <w:rsid w:val="00D3701A"/>
    <w:rsid w:val="00D37192"/>
    <w:rsid w:val="00D37280"/>
    <w:rsid w:val="00D372B9"/>
    <w:rsid w:val="00D372FC"/>
    <w:rsid w:val="00D373FB"/>
    <w:rsid w:val="00D37581"/>
    <w:rsid w:val="00D376DE"/>
    <w:rsid w:val="00D37FA3"/>
    <w:rsid w:val="00D40846"/>
    <w:rsid w:val="00D408EA"/>
    <w:rsid w:val="00D40C56"/>
    <w:rsid w:val="00D40D47"/>
    <w:rsid w:val="00D41003"/>
    <w:rsid w:val="00D4139A"/>
    <w:rsid w:val="00D414CA"/>
    <w:rsid w:val="00D4158D"/>
    <w:rsid w:val="00D41786"/>
    <w:rsid w:val="00D41ABD"/>
    <w:rsid w:val="00D41C97"/>
    <w:rsid w:val="00D41D67"/>
    <w:rsid w:val="00D41D7B"/>
    <w:rsid w:val="00D431A3"/>
    <w:rsid w:val="00D43736"/>
    <w:rsid w:val="00D43A57"/>
    <w:rsid w:val="00D43D10"/>
    <w:rsid w:val="00D44830"/>
    <w:rsid w:val="00D44942"/>
    <w:rsid w:val="00D44C06"/>
    <w:rsid w:val="00D44C23"/>
    <w:rsid w:val="00D44D75"/>
    <w:rsid w:val="00D453F6"/>
    <w:rsid w:val="00D45674"/>
    <w:rsid w:val="00D45889"/>
    <w:rsid w:val="00D4640E"/>
    <w:rsid w:val="00D46673"/>
    <w:rsid w:val="00D467B2"/>
    <w:rsid w:val="00D46A30"/>
    <w:rsid w:val="00D46C9F"/>
    <w:rsid w:val="00D46E19"/>
    <w:rsid w:val="00D46E92"/>
    <w:rsid w:val="00D46EDD"/>
    <w:rsid w:val="00D475BA"/>
    <w:rsid w:val="00D4786D"/>
    <w:rsid w:val="00D47A44"/>
    <w:rsid w:val="00D47F30"/>
    <w:rsid w:val="00D50177"/>
    <w:rsid w:val="00D502A8"/>
    <w:rsid w:val="00D503D9"/>
    <w:rsid w:val="00D50A2B"/>
    <w:rsid w:val="00D50A57"/>
    <w:rsid w:val="00D50D33"/>
    <w:rsid w:val="00D50DFC"/>
    <w:rsid w:val="00D51278"/>
    <w:rsid w:val="00D5164F"/>
    <w:rsid w:val="00D51917"/>
    <w:rsid w:val="00D51963"/>
    <w:rsid w:val="00D519EA"/>
    <w:rsid w:val="00D51CB7"/>
    <w:rsid w:val="00D5205F"/>
    <w:rsid w:val="00D5272C"/>
    <w:rsid w:val="00D52782"/>
    <w:rsid w:val="00D52B1A"/>
    <w:rsid w:val="00D52CD8"/>
    <w:rsid w:val="00D52E0C"/>
    <w:rsid w:val="00D52E8C"/>
    <w:rsid w:val="00D52FD9"/>
    <w:rsid w:val="00D53156"/>
    <w:rsid w:val="00D533D8"/>
    <w:rsid w:val="00D534E9"/>
    <w:rsid w:val="00D53633"/>
    <w:rsid w:val="00D53645"/>
    <w:rsid w:val="00D539F1"/>
    <w:rsid w:val="00D53E88"/>
    <w:rsid w:val="00D540F6"/>
    <w:rsid w:val="00D54109"/>
    <w:rsid w:val="00D54D6B"/>
    <w:rsid w:val="00D54DE1"/>
    <w:rsid w:val="00D54FF2"/>
    <w:rsid w:val="00D550F9"/>
    <w:rsid w:val="00D556B2"/>
    <w:rsid w:val="00D55988"/>
    <w:rsid w:val="00D55A1E"/>
    <w:rsid w:val="00D55DFE"/>
    <w:rsid w:val="00D55FFD"/>
    <w:rsid w:val="00D56416"/>
    <w:rsid w:val="00D56711"/>
    <w:rsid w:val="00D5676B"/>
    <w:rsid w:val="00D5681B"/>
    <w:rsid w:val="00D56BE9"/>
    <w:rsid w:val="00D56EC7"/>
    <w:rsid w:val="00D57631"/>
    <w:rsid w:val="00D57A9A"/>
    <w:rsid w:val="00D57BC8"/>
    <w:rsid w:val="00D57C5E"/>
    <w:rsid w:val="00D57C95"/>
    <w:rsid w:val="00D57F9A"/>
    <w:rsid w:val="00D6031A"/>
    <w:rsid w:val="00D60741"/>
    <w:rsid w:val="00D607A4"/>
    <w:rsid w:val="00D60A79"/>
    <w:rsid w:val="00D60AC5"/>
    <w:rsid w:val="00D60D81"/>
    <w:rsid w:val="00D6139D"/>
    <w:rsid w:val="00D61410"/>
    <w:rsid w:val="00D61439"/>
    <w:rsid w:val="00D619CC"/>
    <w:rsid w:val="00D61DCD"/>
    <w:rsid w:val="00D624B2"/>
    <w:rsid w:val="00D6275F"/>
    <w:rsid w:val="00D62908"/>
    <w:rsid w:val="00D63BC1"/>
    <w:rsid w:val="00D63DD4"/>
    <w:rsid w:val="00D63E77"/>
    <w:rsid w:val="00D63EE2"/>
    <w:rsid w:val="00D645A8"/>
    <w:rsid w:val="00D64A28"/>
    <w:rsid w:val="00D64C4B"/>
    <w:rsid w:val="00D64CC6"/>
    <w:rsid w:val="00D65758"/>
    <w:rsid w:val="00D6599D"/>
    <w:rsid w:val="00D65C6A"/>
    <w:rsid w:val="00D6603E"/>
    <w:rsid w:val="00D66121"/>
    <w:rsid w:val="00D66304"/>
    <w:rsid w:val="00D66426"/>
    <w:rsid w:val="00D6650E"/>
    <w:rsid w:val="00D6683E"/>
    <w:rsid w:val="00D66939"/>
    <w:rsid w:val="00D66BCF"/>
    <w:rsid w:val="00D66E74"/>
    <w:rsid w:val="00D66F1E"/>
    <w:rsid w:val="00D670B7"/>
    <w:rsid w:val="00D671BC"/>
    <w:rsid w:val="00D671F2"/>
    <w:rsid w:val="00D674AF"/>
    <w:rsid w:val="00D676B1"/>
    <w:rsid w:val="00D67734"/>
    <w:rsid w:val="00D67BA9"/>
    <w:rsid w:val="00D705AA"/>
    <w:rsid w:val="00D70740"/>
    <w:rsid w:val="00D70C9F"/>
    <w:rsid w:val="00D70F43"/>
    <w:rsid w:val="00D7111A"/>
    <w:rsid w:val="00D7123C"/>
    <w:rsid w:val="00D713BF"/>
    <w:rsid w:val="00D71640"/>
    <w:rsid w:val="00D71823"/>
    <w:rsid w:val="00D71ED0"/>
    <w:rsid w:val="00D71ED8"/>
    <w:rsid w:val="00D722A7"/>
    <w:rsid w:val="00D722AD"/>
    <w:rsid w:val="00D72467"/>
    <w:rsid w:val="00D724C6"/>
    <w:rsid w:val="00D7257A"/>
    <w:rsid w:val="00D7259B"/>
    <w:rsid w:val="00D726B2"/>
    <w:rsid w:val="00D72B18"/>
    <w:rsid w:val="00D72B58"/>
    <w:rsid w:val="00D72E8B"/>
    <w:rsid w:val="00D737AC"/>
    <w:rsid w:val="00D73B20"/>
    <w:rsid w:val="00D73B2E"/>
    <w:rsid w:val="00D73C66"/>
    <w:rsid w:val="00D74106"/>
    <w:rsid w:val="00D7429C"/>
    <w:rsid w:val="00D743BF"/>
    <w:rsid w:val="00D74992"/>
    <w:rsid w:val="00D74B04"/>
    <w:rsid w:val="00D74B74"/>
    <w:rsid w:val="00D74DFC"/>
    <w:rsid w:val="00D74E7D"/>
    <w:rsid w:val="00D74ECD"/>
    <w:rsid w:val="00D75429"/>
    <w:rsid w:val="00D7575F"/>
    <w:rsid w:val="00D75D53"/>
    <w:rsid w:val="00D75D91"/>
    <w:rsid w:val="00D7612D"/>
    <w:rsid w:val="00D76404"/>
    <w:rsid w:val="00D7640F"/>
    <w:rsid w:val="00D76639"/>
    <w:rsid w:val="00D76894"/>
    <w:rsid w:val="00D76DC4"/>
    <w:rsid w:val="00D7722D"/>
    <w:rsid w:val="00D77283"/>
    <w:rsid w:val="00D772B2"/>
    <w:rsid w:val="00D777C2"/>
    <w:rsid w:val="00D77CC4"/>
    <w:rsid w:val="00D80C17"/>
    <w:rsid w:val="00D80E93"/>
    <w:rsid w:val="00D8155A"/>
    <w:rsid w:val="00D81CB5"/>
    <w:rsid w:val="00D81DAC"/>
    <w:rsid w:val="00D8217A"/>
    <w:rsid w:val="00D8245D"/>
    <w:rsid w:val="00D825BC"/>
    <w:rsid w:val="00D833C4"/>
    <w:rsid w:val="00D8373F"/>
    <w:rsid w:val="00D83B14"/>
    <w:rsid w:val="00D83DDB"/>
    <w:rsid w:val="00D83EC7"/>
    <w:rsid w:val="00D843AE"/>
    <w:rsid w:val="00D843FB"/>
    <w:rsid w:val="00D846E6"/>
    <w:rsid w:val="00D8473C"/>
    <w:rsid w:val="00D848E9"/>
    <w:rsid w:val="00D84B55"/>
    <w:rsid w:val="00D84BB9"/>
    <w:rsid w:val="00D856B5"/>
    <w:rsid w:val="00D85AB7"/>
    <w:rsid w:val="00D85AE1"/>
    <w:rsid w:val="00D85BBC"/>
    <w:rsid w:val="00D85C43"/>
    <w:rsid w:val="00D85D2C"/>
    <w:rsid w:val="00D85EF7"/>
    <w:rsid w:val="00D86ECF"/>
    <w:rsid w:val="00D873C7"/>
    <w:rsid w:val="00D879B3"/>
    <w:rsid w:val="00D879C5"/>
    <w:rsid w:val="00D879F0"/>
    <w:rsid w:val="00D87D6E"/>
    <w:rsid w:val="00D87FC6"/>
    <w:rsid w:val="00D900E8"/>
    <w:rsid w:val="00D90202"/>
    <w:rsid w:val="00D905AD"/>
    <w:rsid w:val="00D90D2E"/>
    <w:rsid w:val="00D91112"/>
    <w:rsid w:val="00D913A1"/>
    <w:rsid w:val="00D915F4"/>
    <w:rsid w:val="00D9171E"/>
    <w:rsid w:val="00D91A57"/>
    <w:rsid w:val="00D925E3"/>
    <w:rsid w:val="00D92B65"/>
    <w:rsid w:val="00D92EF8"/>
    <w:rsid w:val="00D9363D"/>
    <w:rsid w:val="00D936BF"/>
    <w:rsid w:val="00D937AC"/>
    <w:rsid w:val="00D93A3F"/>
    <w:rsid w:val="00D93CD2"/>
    <w:rsid w:val="00D93D03"/>
    <w:rsid w:val="00D93E02"/>
    <w:rsid w:val="00D93E59"/>
    <w:rsid w:val="00D94183"/>
    <w:rsid w:val="00D94378"/>
    <w:rsid w:val="00D947C3"/>
    <w:rsid w:val="00D948F3"/>
    <w:rsid w:val="00D94BC5"/>
    <w:rsid w:val="00D94D91"/>
    <w:rsid w:val="00D951FB"/>
    <w:rsid w:val="00D95542"/>
    <w:rsid w:val="00D9579B"/>
    <w:rsid w:val="00D95811"/>
    <w:rsid w:val="00D963E5"/>
    <w:rsid w:val="00D9644A"/>
    <w:rsid w:val="00D9694F"/>
    <w:rsid w:val="00D96B7A"/>
    <w:rsid w:val="00D96C4B"/>
    <w:rsid w:val="00D96DA7"/>
    <w:rsid w:val="00D96DC6"/>
    <w:rsid w:val="00D979AD"/>
    <w:rsid w:val="00D97B10"/>
    <w:rsid w:val="00D97D39"/>
    <w:rsid w:val="00D97F44"/>
    <w:rsid w:val="00DA0582"/>
    <w:rsid w:val="00DA096C"/>
    <w:rsid w:val="00DA0CEA"/>
    <w:rsid w:val="00DA1139"/>
    <w:rsid w:val="00DA1638"/>
    <w:rsid w:val="00DA1C0A"/>
    <w:rsid w:val="00DA1D9C"/>
    <w:rsid w:val="00DA1E98"/>
    <w:rsid w:val="00DA2069"/>
    <w:rsid w:val="00DA2319"/>
    <w:rsid w:val="00DA2DEB"/>
    <w:rsid w:val="00DA2E7B"/>
    <w:rsid w:val="00DA2EFA"/>
    <w:rsid w:val="00DA3139"/>
    <w:rsid w:val="00DA3279"/>
    <w:rsid w:val="00DA3337"/>
    <w:rsid w:val="00DA36C3"/>
    <w:rsid w:val="00DA42E5"/>
    <w:rsid w:val="00DA4611"/>
    <w:rsid w:val="00DA48C5"/>
    <w:rsid w:val="00DA4B60"/>
    <w:rsid w:val="00DA4D91"/>
    <w:rsid w:val="00DA4E83"/>
    <w:rsid w:val="00DA5259"/>
    <w:rsid w:val="00DA5551"/>
    <w:rsid w:val="00DA58FC"/>
    <w:rsid w:val="00DA5B37"/>
    <w:rsid w:val="00DA5E6B"/>
    <w:rsid w:val="00DA6045"/>
    <w:rsid w:val="00DA6662"/>
    <w:rsid w:val="00DA671B"/>
    <w:rsid w:val="00DA6B91"/>
    <w:rsid w:val="00DA708A"/>
    <w:rsid w:val="00DA7670"/>
    <w:rsid w:val="00DA775E"/>
    <w:rsid w:val="00DA7933"/>
    <w:rsid w:val="00DA79E0"/>
    <w:rsid w:val="00DA7BE1"/>
    <w:rsid w:val="00DB03A2"/>
    <w:rsid w:val="00DB043F"/>
    <w:rsid w:val="00DB04C9"/>
    <w:rsid w:val="00DB06BF"/>
    <w:rsid w:val="00DB06FF"/>
    <w:rsid w:val="00DB0718"/>
    <w:rsid w:val="00DB0831"/>
    <w:rsid w:val="00DB08DB"/>
    <w:rsid w:val="00DB0F8B"/>
    <w:rsid w:val="00DB10D1"/>
    <w:rsid w:val="00DB194C"/>
    <w:rsid w:val="00DB1CEB"/>
    <w:rsid w:val="00DB1F9F"/>
    <w:rsid w:val="00DB221D"/>
    <w:rsid w:val="00DB2315"/>
    <w:rsid w:val="00DB239C"/>
    <w:rsid w:val="00DB251C"/>
    <w:rsid w:val="00DB2553"/>
    <w:rsid w:val="00DB293A"/>
    <w:rsid w:val="00DB2A28"/>
    <w:rsid w:val="00DB2E67"/>
    <w:rsid w:val="00DB3138"/>
    <w:rsid w:val="00DB33CB"/>
    <w:rsid w:val="00DB3654"/>
    <w:rsid w:val="00DB3680"/>
    <w:rsid w:val="00DB36D2"/>
    <w:rsid w:val="00DB36F8"/>
    <w:rsid w:val="00DB3764"/>
    <w:rsid w:val="00DB3AEC"/>
    <w:rsid w:val="00DB3B15"/>
    <w:rsid w:val="00DB3F55"/>
    <w:rsid w:val="00DB42EA"/>
    <w:rsid w:val="00DB4365"/>
    <w:rsid w:val="00DB43A9"/>
    <w:rsid w:val="00DB4805"/>
    <w:rsid w:val="00DB49B1"/>
    <w:rsid w:val="00DB4B39"/>
    <w:rsid w:val="00DB4DDC"/>
    <w:rsid w:val="00DB4F68"/>
    <w:rsid w:val="00DB5026"/>
    <w:rsid w:val="00DB570F"/>
    <w:rsid w:val="00DB594A"/>
    <w:rsid w:val="00DB5D3F"/>
    <w:rsid w:val="00DB5E1C"/>
    <w:rsid w:val="00DB641F"/>
    <w:rsid w:val="00DB6948"/>
    <w:rsid w:val="00DB6EAF"/>
    <w:rsid w:val="00DB7003"/>
    <w:rsid w:val="00DB70D7"/>
    <w:rsid w:val="00DB7123"/>
    <w:rsid w:val="00DB72D7"/>
    <w:rsid w:val="00DB745E"/>
    <w:rsid w:val="00DB77E1"/>
    <w:rsid w:val="00DB7818"/>
    <w:rsid w:val="00DB78A9"/>
    <w:rsid w:val="00DB7E18"/>
    <w:rsid w:val="00DC00DC"/>
    <w:rsid w:val="00DC02D1"/>
    <w:rsid w:val="00DC02D9"/>
    <w:rsid w:val="00DC0399"/>
    <w:rsid w:val="00DC044E"/>
    <w:rsid w:val="00DC0749"/>
    <w:rsid w:val="00DC0774"/>
    <w:rsid w:val="00DC0922"/>
    <w:rsid w:val="00DC0DBF"/>
    <w:rsid w:val="00DC0EA6"/>
    <w:rsid w:val="00DC160F"/>
    <w:rsid w:val="00DC18F0"/>
    <w:rsid w:val="00DC18F1"/>
    <w:rsid w:val="00DC1AF7"/>
    <w:rsid w:val="00DC1EEE"/>
    <w:rsid w:val="00DC2121"/>
    <w:rsid w:val="00DC2201"/>
    <w:rsid w:val="00DC22A7"/>
    <w:rsid w:val="00DC24E7"/>
    <w:rsid w:val="00DC2530"/>
    <w:rsid w:val="00DC2EAF"/>
    <w:rsid w:val="00DC315E"/>
    <w:rsid w:val="00DC3184"/>
    <w:rsid w:val="00DC31B4"/>
    <w:rsid w:val="00DC339C"/>
    <w:rsid w:val="00DC342D"/>
    <w:rsid w:val="00DC3912"/>
    <w:rsid w:val="00DC3A40"/>
    <w:rsid w:val="00DC3EC7"/>
    <w:rsid w:val="00DC4439"/>
    <w:rsid w:val="00DC4514"/>
    <w:rsid w:val="00DC4A71"/>
    <w:rsid w:val="00DC4DA6"/>
    <w:rsid w:val="00DC4E69"/>
    <w:rsid w:val="00DC54D7"/>
    <w:rsid w:val="00DC5550"/>
    <w:rsid w:val="00DC5E15"/>
    <w:rsid w:val="00DC6010"/>
    <w:rsid w:val="00DC60C4"/>
    <w:rsid w:val="00DC6BA8"/>
    <w:rsid w:val="00DC6CC9"/>
    <w:rsid w:val="00DC6D81"/>
    <w:rsid w:val="00DC6F46"/>
    <w:rsid w:val="00DC754F"/>
    <w:rsid w:val="00DC7787"/>
    <w:rsid w:val="00DC7D98"/>
    <w:rsid w:val="00DD0485"/>
    <w:rsid w:val="00DD0923"/>
    <w:rsid w:val="00DD10A8"/>
    <w:rsid w:val="00DD11C0"/>
    <w:rsid w:val="00DD11EE"/>
    <w:rsid w:val="00DD15A7"/>
    <w:rsid w:val="00DD16CE"/>
    <w:rsid w:val="00DD176C"/>
    <w:rsid w:val="00DD1A24"/>
    <w:rsid w:val="00DD1C5C"/>
    <w:rsid w:val="00DD1DF1"/>
    <w:rsid w:val="00DD21D5"/>
    <w:rsid w:val="00DD2523"/>
    <w:rsid w:val="00DD27CB"/>
    <w:rsid w:val="00DD2C89"/>
    <w:rsid w:val="00DD2D59"/>
    <w:rsid w:val="00DD2FAF"/>
    <w:rsid w:val="00DD36E7"/>
    <w:rsid w:val="00DD37DE"/>
    <w:rsid w:val="00DD3B20"/>
    <w:rsid w:val="00DD400A"/>
    <w:rsid w:val="00DD4163"/>
    <w:rsid w:val="00DD41D0"/>
    <w:rsid w:val="00DD44C6"/>
    <w:rsid w:val="00DD44E1"/>
    <w:rsid w:val="00DD4930"/>
    <w:rsid w:val="00DD4A77"/>
    <w:rsid w:val="00DD4DD1"/>
    <w:rsid w:val="00DD5231"/>
    <w:rsid w:val="00DD53E8"/>
    <w:rsid w:val="00DD54BE"/>
    <w:rsid w:val="00DD55CC"/>
    <w:rsid w:val="00DD58EF"/>
    <w:rsid w:val="00DD5C33"/>
    <w:rsid w:val="00DD5C58"/>
    <w:rsid w:val="00DD5C7F"/>
    <w:rsid w:val="00DD5CDE"/>
    <w:rsid w:val="00DD5D12"/>
    <w:rsid w:val="00DD643A"/>
    <w:rsid w:val="00DD64FD"/>
    <w:rsid w:val="00DD6B83"/>
    <w:rsid w:val="00DD70E3"/>
    <w:rsid w:val="00DD71E7"/>
    <w:rsid w:val="00DD775F"/>
    <w:rsid w:val="00DD77EB"/>
    <w:rsid w:val="00DD7816"/>
    <w:rsid w:val="00DD783C"/>
    <w:rsid w:val="00DE02FD"/>
    <w:rsid w:val="00DE06CE"/>
    <w:rsid w:val="00DE0BCB"/>
    <w:rsid w:val="00DE18CB"/>
    <w:rsid w:val="00DE18DB"/>
    <w:rsid w:val="00DE18ED"/>
    <w:rsid w:val="00DE1C83"/>
    <w:rsid w:val="00DE1E7E"/>
    <w:rsid w:val="00DE1F47"/>
    <w:rsid w:val="00DE269C"/>
    <w:rsid w:val="00DE2812"/>
    <w:rsid w:val="00DE281F"/>
    <w:rsid w:val="00DE2940"/>
    <w:rsid w:val="00DE2F37"/>
    <w:rsid w:val="00DE302A"/>
    <w:rsid w:val="00DE390A"/>
    <w:rsid w:val="00DE3D68"/>
    <w:rsid w:val="00DE4046"/>
    <w:rsid w:val="00DE4405"/>
    <w:rsid w:val="00DE45F1"/>
    <w:rsid w:val="00DE4815"/>
    <w:rsid w:val="00DE4937"/>
    <w:rsid w:val="00DE49CD"/>
    <w:rsid w:val="00DE5AF2"/>
    <w:rsid w:val="00DE5B4E"/>
    <w:rsid w:val="00DE5B54"/>
    <w:rsid w:val="00DE5CFC"/>
    <w:rsid w:val="00DE5FE1"/>
    <w:rsid w:val="00DE6019"/>
    <w:rsid w:val="00DE6430"/>
    <w:rsid w:val="00DE715D"/>
    <w:rsid w:val="00DE74FE"/>
    <w:rsid w:val="00DE760A"/>
    <w:rsid w:val="00DE7CAB"/>
    <w:rsid w:val="00DE7D44"/>
    <w:rsid w:val="00DE7D86"/>
    <w:rsid w:val="00DF07B5"/>
    <w:rsid w:val="00DF0D7B"/>
    <w:rsid w:val="00DF143E"/>
    <w:rsid w:val="00DF1452"/>
    <w:rsid w:val="00DF1670"/>
    <w:rsid w:val="00DF16AB"/>
    <w:rsid w:val="00DF1A4D"/>
    <w:rsid w:val="00DF1D0A"/>
    <w:rsid w:val="00DF21A4"/>
    <w:rsid w:val="00DF2273"/>
    <w:rsid w:val="00DF25E0"/>
    <w:rsid w:val="00DF2AC2"/>
    <w:rsid w:val="00DF2B6D"/>
    <w:rsid w:val="00DF2BC9"/>
    <w:rsid w:val="00DF3094"/>
    <w:rsid w:val="00DF328B"/>
    <w:rsid w:val="00DF35E2"/>
    <w:rsid w:val="00DF370A"/>
    <w:rsid w:val="00DF38E1"/>
    <w:rsid w:val="00DF3A39"/>
    <w:rsid w:val="00DF4573"/>
    <w:rsid w:val="00DF4889"/>
    <w:rsid w:val="00DF4935"/>
    <w:rsid w:val="00DF4A2C"/>
    <w:rsid w:val="00DF4C2C"/>
    <w:rsid w:val="00DF4DE7"/>
    <w:rsid w:val="00DF4ECE"/>
    <w:rsid w:val="00DF54A7"/>
    <w:rsid w:val="00DF5592"/>
    <w:rsid w:val="00DF55B7"/>
    <w:rsid w:val="00DF5B83"/>
    <w:rsid w:val="00DF5BDA"/>
    <w:rsid w:val="00DF5E9C"/>
    <w:rsid w:val="00DF5FDB"/>
    <w:rsid w:val="00DF5FE9"/>
    <w:rsid w:val="00DF615F"/>
    <w:rsid w:val="00DF6253"/>
    <w:rsid w:val="00DF6EAF"/>
    <w:rsid w:val="00DF6F7C"/>
    <w:rsid w:val="00DF7CDC"/>
    <w:rsid w:val="00E0074D"/>
    <w:rsid w:val="00E00904"/>
    <w:rsid w:val="00E00C4F"/>
    <w:rsid w:val="00E010A9"/>
    <w:rsid w:val="00E012A8"/>
    <w:rsid w:val="00E0131C"/>
    <w:rsid w:val="00E016F8"/>
    <w:rsid w:val="00E018E8"/>
    <w:rsid w:val="00E01937"/>
    <w:rsid w:val="00E019BE"/>
    <w:rsid w:val="00E01EE6"/>
    <w:rsid w:val="00E01F51"/>
    <w:rsid w:val="00E024C5"/>
    <w:rsid w:val="00E025CC"/>
    <w:rsid w:val="00E02790"/>
    <w:rsid w:val="00E027C4"/>
    <w:rsid w:val="00E0282B"/>
    <w:rsid w:val="00E029A8"/>
    <w:rsid w:val="00E02F76"/>
    <w:rsid w:val="00E0336A"/>
    <w:rsid w:val="00E03577"/>
    <w:rsid w:val="00E040DD"/>
    <w:rsid w:val="00E043EC"/>
    <w:rsid w:val="00E04491"/>
    <w:rsid w:val="00E044BF"/>
    <w:rsid w:val="00E045E5"/>
    <w:rsid w:val="00E045FE"/>
    <w:rsid w:val="00E048DF"/>
    <w:rsid w:val="00E04BF2"/>
    <w:rsid w:val="00E05091"/>
    <w:rsid w:val="00E055FF"/>
    <w:rsid w:val="00E056C4"/>
    <w:rsid w:val="00E05D29"/>
    <w:rsid w:val="00E0608F"/>
    <w:rsid w:val="00E06184"/>
    <w:rsid w:val="00E061EC"/>
    <w:rsid w:val="00E0627F"/>
    <w:rsid w:val="00E065BC"/>
    <w:rsid w:val="00E06CAE"/>
    <w:rsid w:val="00E06E1B"/>
    <w:rsid w:val="00E07610"/>
    <w:rsid w:val="00E07879"/>
    <w:rsid w:val="00E1060B"/>
    <w:rsid w:val="00E106F5"/>
    <w:rsid w:val="00E1080D"/>
    <w:rsid w:val="00E10877"/>
    <w:rsid w:val="00E10C4B"/>
    <w:rsid w:val="00E10F92"/>
    <w:rsid w:val="00E110A7"/>
    <w:rsid w:val="00E1157A"/>
    <w:rsid w:val="00E11607"/>
    <w:rsid w:val="00E11FA1"/>
    <w:rsid w:val="00E11FD5"/>
    <w:rsid w:val="00E12D3D"/>
    <w:rsid w:val="00E12EE8"/>
    <w:rsid w:val="00E13258"/>
    <w:rsid w:val="00E13519"/>
    <w:rsid w:val="00E135AE"/>
    <w:rsid w:val="00E13883"/>
    <w:rsid w:val="00E13A36"/>
    <w:rsid w:val="00E1413A"/>
    <w:rsid w:val="00E14A94"/>
    <w:rsid w:val="00E14A96"/>
    <w:rsid w:val="00E14C67"/>
    <w:rsid w:val="00E151A6"/>
    <w:rsid w:val="00E152DB"/>
    <w:rsid w:val="00E15833"/>
    <w:rsid w:val="00E15C20"/>
    <w:rsid w:val="00E15CB6"/>
    <w:rsid w:val="00E15E33"/>
    <w:rsid w:val="00E15F10"/>
    <w:rsid w:val="00E16945"/>
    <w:rsid w:val="00E1728D"/>
    <w:rsid w:val="00E173C2"/>
    <w:rsid w:val="00E17AE1"/>
    <w:rsid w:val="00E17FAF"/>
    <w:rsid w:val="00E17FC2"/>
    <w:rsid w:val="00E200FE"/>
    <w:rsid w:val="00E206E0"/>
    <w:rsid w:val="00E20C56"/>
    <w:rsid w:val="00E20D00"/>
    <w:rsid w:val="00E21161"/>
    <w:rsid w:val="00E213E2"/>
    <w:rsid w:val="00E21477"/>
    <w:rsid w:val="00E215C5"/>
    <w:rsid w:val="00E2178A"/>
    <w:rsid w:val="00E21971"/>
    <w:rsid w:val="00E21F1F"/>
    <w:rsid w:val="00E2217A"/>
    <w:rsid w:val="00E22965"/>
    <w:rsid w:val="00E22A15"/>
    <w:rsid w:val="00E22CF5"/>
    <w:rsid w:val="00E2395E"/>
    <w:rsid w:val="00E23B39"/>
    <w:rsid w:val="00E23E22"/>
    <w:rsid w:val="00E24037"/>
    <w:rsid w:val="00E24205"/>
    <w:rsid w:val="00E24589"/>
    <w:rsid w:val="00E24761"/>
    <w:rsid w:val="00E247A0"/>
    <w:rsid w:val="00E249B2"/>
    <w:rsid w:val="00E249D6"/>
    <w:rsid w:val="00E24A92"/>
    <w:rsid w:val="00E250A2"/>
    <w:rsid w:val="00E2525D"/>
    <w:rsid w:val="00E25267"/>
    <w:rsid w:val="00E25533"/>
    <w:rsid w:val="00E2574E"/>
    <w:rsid w:val="00E25785"/>
    <w:rsid w:val="00E257C4"/>
    <w:rsid w:val="00E25BA9"/>
    <w:rsid w:val="00E25F0A"/>
    <w:rsid w:val="00E25F21"/>
    <w:rsid w:val="00E25F91"/>
    <w:rsid w:val="00E26136"/>
    <w:rsid w:val="00E26254"/>
    <w:rsid w:val="00E263B4"/>
    <w:rsid w:val="00E2671B"/>
    <w:rsid w:val="00E26A8D"/>
    <w:rsid w:val="00E26C6D"/>
    <w:rsid w:val="00E271AD"/>
    <w:rsid w:val="00E27278"/>
    <w:rsid w:val="00E2728E"/>
    <w:rsid w:val="00E272A8"/>
    <w:rsid w:val="00E2761A"/>
    <w:rsid w:val="00E276F4"/>
    <w:rsid w:val="00E27886"/>
    <w:rsid w:val="00E27AF0"/>
    <w:rsid w:val="00E27BA3"/>
    <w:rsid w:val="00E27CA0"/>
    <w:rsid w:val="00E3009F"/>
    <w:rsid w:val="00E30127"/>
    <w:rsid w:val="00E30412"/>
    <w:rsid w:val="00E309FA"/>
    <w:rsid w:val="00E30C5E"/>
    <w:rsid w:val="00E30CC5"/>
    <w:rsid w:val="00E30D81"/>
    <w:rsid w:val="00E31814"/>
    <w:rsid w:val="00E31B0D"/>
    <w:rsid w:val="00E322FC"/>
    <w:rsid w:val="00E32344"/>
    <w:rsid w:val="00E3262F"/>
    <w:rsid w:val="00E32BAE"/>
    <w:rsid w:val="00E32C31"/>
    <w:rsid w:val="00E32CEC"/>
    <w:rsid w:val="00E32DD4"/>
    <w:rsid w:val="00E33305"/>
    <w:rsid w:val="00E33518"/>
    <w:rsid w:val="00E33522"/>
    <w:rsid w:val="00E3368A"/>
    <w:rsid w:val="00E33892"/>
    <w:rsid w:val="00E3443A"/>
    <w:rsid w:val="00E34C2F"/>
    <w:rsid w:val="00E34F01"/>
    <w:rsid w:val="00E3517D"/>
    <w:rsid w:val="00E35C02"/>
    <w:rsid w:val="00E35C84"/>
    <w:rsid w:val="00E35E38"/>
    <w:rsid w:val="00E35E3D"/>
    <w:rsid w:val="00E364FB"/>
    <w:rsid w:val="00E36751"/>
    <w:rsid w:val="00E36C67"/>
    <w:rsid w:val="00E370ED"/>
    <w:rsid w:val="00E37256"/>
    <w:rsid w:val="00E3736B"/>
    <w:rsid w:val="00E3738D"/>
    <w:rsid w:val="00E3776C"/>
    <w:rsid w:val="00E37920"/>
    <w:rsid w:val="00E37AAB"/>
    <w:rsid w:val="00E40467"/>
    <w:rsid w:val="00E405BC"/>
    <w:rsid w:val="00E40A7D"/>
    <w:rsid w:val="00E40B0C"/>
    <w:rsid w:val="00E41265"/>
    <w:rsid w:val="00E416FE"/>
    <w:rsid w:val="00E41A88"/>
    <w:rsid w:val="00E41C40"/>
    <w:rsid w:val="00E41D98"/>
    <w:rsid w:val="00E4298C"/>
    <w:rsid w:val="00E42B7B"/>
    <w:rsid w:val="00E42E46"/>
    <w:rsid w:val="00E431AB"/>
    <w:rsid w:val="00E43320"/>
    <w:rsid w:val="00E436D9"/>
    <w:rsid w:val="00E43BB1"/>
    <w:rsid w:val="00E43CD1"/>
    <w:rsid w:val="00E43E57"/>
    <w:rsid w:val="00E43EAD"/>
    <w:rsid w:val="00E44080"/>
    <w:rsid w:val="00E442CA"/>
    <w:rsid w:val="00E4431C"/>
    <w:rsid w:val="00E44387"/>
    <w:rsid w:val="00E4469D"/>
    <w:rsid w:val="00E4487C"/>
    <w:rsid w:val="00E45050"/>
    <w:rsid w:val="00E4584D"/>
    <w:rsid w:val="00E4660D"/>
    <w:rsid w:val="00E4685A"/>
    <w:rsid w:val="00E46A11"/>
    <w:rsid w:val="00E46DD9"/>
    <w:rsid w:val="00E47464"/>
    <w:rsid w:val="00E47538"/>
    <w:rsid w:val="00E47650"/>
    <w:rsid w:val="00E4792E"/>
    <w:rsid w:val="00E47F08"/>
    <w:rsid w:val="00E50118"/>
    <w:rsid w:val="00E501DD"/>
    <w:rsid w:val="00E502B4"/>
    <w:rsid w:val="00E5052D"/>
    <w:rsid w:val="00E50719"/>
    <w:rsid w:val="00E507CD"/>
    <w:rsid w:val="00E50F30"/>
    <w:rsid w:val="00E50FAE"/>
    <w:rsid w:val="00E50FF9"/>
    <w:rsid w:val="00E512B5"/>
    <w:rsid w:val="00E52052"/>
    <w:rsid w:val="00E52246"/>
    <w:rsid w:val="00E52946"/>
    <w:rsid w:val="00E52C04"/>
    <w:rsid w:val="00E52E2B"/>
    <w:rsid w:val="00E53060"/>
    <w:rsid w:val="00E5342E"/>
    <w:rsid w:val="00E534FA"/>
    <w:rsid w:val="00E536ED"/>
    <w:rsid w:val="00E537F5"/>
    <w:rsid w:val="00E537FE"/>
    <w:rsid w:val="00E53984"/>
    <w:rsid w:val="00E539F8"/>
    <w:rsid w:val="00E53DEE"/>
    <w:rsid w:val="00E53F99"/>
    <w:rsid w:val="00E542D9"/>
    <w:rsid w:val="00E542DC"/>
    <w:rsid w:val="00E54320"/>
    <w:rsid w:val="00E54366"/>
    <w:rsid w:val="00E546CD"/>
    <w:rsid w:val="00E5507E"/>
    <w:rsid w:val="00E55102"/>
    <w:rsid w:val="00E553B2"/>
    <w:rsid w:val="00E5543A"/>
    <w:rsid w:val="00E5575B"/>
    <w:rsid w:val="00E5577E"/>
    <w:rsid w:val="00E5595C"/>
    <w:rsid w:val="00E55967"/>
    <w:rsid w:val="00E55D33"/>
    <w:rsid w:val="00E55F5A"/>
    <w:rsid w:val="00E56275"/>
    <w:rsid w:val="00E56456"/>
    <w:rsid w:val="00E57025"/>
    <w:rsid w:val="00E57403"/>
    <w:rsid w:val="00E5762D"/>
    <w:rsid w:val="00E57652"/>
    <w:rsid w:val="00E57954"/>
    <w:rsid w:val="00E57E22"/>
    <w:rsid w:val="00E57F0D"/>
    <w:rsid w:val="00E60536"/>
    <w:rsid w:val="00E606EC"/>
    <w:rsid w:val="00E60AAA"/>
    <w:rsid w:val="00E60E83"/>
    <w:rsid w:val="00E60EFF"/>
    <w:rsid w:val="00E610DC"/>
    <w:rsid w:val="00E61345"/>
    <w:rsid w:val="00E61487"/>
    <w:rsid w:val="00E615BE"/>
    <w:rsid w:val="00E61693"/>
    <w:rsid w:val="00E61A6D"/>
    <w:rsid w:val="00E61BAE"/>
    <w:rsid w:val="00E61D82"/>
    <w:rsid w:val="00E61DF7"/>
    <w:rsid w:val="00E61E6D"/>
    <w:rsid w:val="00E61F59"/>
    <w:rsid w:val="00E620C3"/>
    <w:rsid w:val="00E62786"/>
    <w:rsid w:val="00E62EE2"/>
    <w:rsid w:val="00E6352F"/>
    <w:rsid w:val="00E635B2"/>
    <w:rsid w:val="00E63631"/>
    <w:rsid w:val="00E63707"/>
    <w:rsid w:val="00E637AE"/>
    <w:rsid w:val="00E63A05"/>
    <w:rsid w:val="00E63ABF"/>
    <w:rsid w:val="00E63B18"/>
    <w:rsid w:val="00E63E09"/>
    <w:rsid w:val="00E64663"/>
    <w:rsid w:val="00E64AC0"/>
    <w:rsid w:val="00E64E41"/>
    <w:rsid w:val="00E64FCF"/>
    <w:rsid w:val="00E652EF"/>
    <w:rsid w:val="00E6594B"/>
    <w:rsid w:val="00E65BCB"/>
    <w:rsid w:val="00E66310"/>
    <w:rsid w:val="00E6693C"/>
    <w:rsid w:val="00E66D6A"/>
    <w:rsid w:val="00E66EE1"/>
    <w:rsid w:val="00E67085"/>
    <w:rsid w:val="00E6760D"/>
    <w:rsid w:val="00E67646"/>
    <w:rsid w:val="00E678ED"/>
    <w:rsid w:val="00E67B9A"/>
    <w:rsid w:val="00E70BFF"/>
    <w:rsid w:val="00E70DE0"/>
    <w:rsid w:val="00E70E15"/>
    <w:rsid w:val="00E71589"/>
    <w:rsid w:val="00E716EE"/>
    <w:rsid w:val="00E71B31"/>
    <w:rsid w:val="00E71C54"/>
    <w:rsid w:val="00E71ED3"/>
    <w:rsid w:val="00E7234B"/>
    <w:rsid w:val="00E72505"/>
    <w:rsid w:val="00E7286A"/>
    <w:rsid w:val="00E72B7A"/>
    <w:rsid w:val="00E72FC4"/>
    <w:rsid w:val="00E733C9"/>
    <w:rsid w:val="00E734F1"/>
    <w:rsid w:val="00E73A5E"/>
    <w:rsid w:val="00E73AAC"/>
    <w:rsid w:val="00E73ABD"/>
    <w:rsid w:val="00E73FAD"/>
    <w:rsid w:val="00E74090"/>
    <w:rsid w:val="00E740E5"/>
    <w:rsid w:val="00E7431F"/>
    <w:rsid w:val="00E7444E"/>
    <w:rsid w:val="00E74562"/>
    <w:rsid w:val="00E7463B"/>
    <w:rsid w:val="00E74B01"/>
    <w:rsid w:val="00E74E11"/>
    <w:rsid w:val="00E74F89"/>
    <w:rsid w:val="00E752B9"/>
    <w:rsid w:val="00E7546F"/>
    <w:rsid w:val="00E75A05"/>
    <w:rsid w:val="00E75A61"/>
    <w:rsid w:val="00E75B4C"/>
    <w:rsid w:val="00E763DC"/>
    <w:rsid w:val="00E7698F"/>
    <w:rsid w:val="00E76B12"/>
    <w:rsid w:val="00E76C32"/>
    <w:rsid w:val="00E778FB"/>
    <w:rsid w:val="00E77CCD"/>
    <w:rsid w:val="00E800BC"/>
    <w:rsid w:val="00E808BC"/>
    <w:rsid w:val="00E809EC"/>
    <w:rsid w:val="00E80DB2"/>
    <w:rsid w:val="00E80F45"/>
    <w:rsid w:val="00E80FBF"/>
    <w:rsid w:val="00E8130C"/>
    <w:rsid w:val="00E81660"/>
    <w:rsid w:val="00E81EA6"/>
    <w:rsid w:val="00E81F5F"/>
    <w:rsid w:val="00E8224F"/>
    <w:rsid w:val="00E826B1"/>
    <w:rsid w:val="00E826F8"/>
    <w:rsid w:val="00E82D80"/>
    <w:rsid w:val="00E82DCE"/>
    <w:rsid w:val="00E82DD5"/>
    <w:rsid w:val="00E82F15"/>
    <w:rsid w:val="00E82F3A"/>
    <w:rsid w:val="00E82FD1"/>
    <w:rsid w:val="00E83051"/>
    <w:rsid w:val="00E832D2"/>
    <w:rsid w:val="00E835D5"/>
    <w:rsid w:val="00E837FE"/>
    <w:rsid w:val="00E83D6F"/>
    <w:rsid w:val="00E83DBD"/>
    <w:rsid w:val="00E83FA4"/>
    <w:rsid w:val="00E84108"/>
    <w:rsid w:val="00E84146"/>
    <w:rsid w:val="00E8423F"/>
    <w:rsid w:val="00E84299"/>
    <w:rsid w:val="00E845BF"/>
    <w:rsid w:val="00E846B7"/>
    <w:rsid w:val="00E84769"/>
    <w:rsid w:val="00E847CB"/>
    <w:rsid w:val="00E84943"/>
    <w:rsid w:val="00E84ABF"/>
    <w:rsid w:val="00E84B31"/>
    <w:rsid w:val="00E84BAB"/>
    <w:rsid w:val="00E84E3D"/>
    <w:rsid w:val="00E85872"/>
    <w:rsid w:val="00E8589A"/>
    <w:rsid w:val="00E858D4"/>
    <w:rsid w:val="00E85C31"/>
    <w:rsid w:val="00E8642C"/>
    <w:rsid w:val="00E86745"/>
    <w:rsid w:val="00E86777"/>
    <w:rsid w:val="00E86978"/>
    <w:rsid w:val="00E869D8"/>
    <w:rsid w:val="00E86C03"/>
    <w:rsid w:val="00E86C7F"/>
    <w:rsid w:val="00E86CCE"/>
    <w:rsid w:val="00E86E43"/>
    <w:rsid w:val="00E8716F"/>
    <w:rsid w:val="00E872C7"/>
    <w:rsid w:val="00E87658"/>
    <w:rsid w:val="00E87E68"/>
    <w:rsid w:val="00E901D8"/>
    <w:rsid w:val="00E90708"/>
    <w:rsid w:val="00E90911"/>
    <w:rsid w:val="00E90991"/>
    <w:rsid w:val="00E90E29"/>
    <w:rsid w:val="00E90F9F"/>
    <w:rsid w:val="00E91188"/>
    <w:rsid w:val="00E91295"/>
    <w:rsid w:val="00E91391"/>
    <w:rsid w:val="00E914EF"/>
    <w:rsid w:val="00E91950"/>
    <w:rsid w:val="00E9195A"/>
    <w:rsid w:val="00E9196B"/>
    <w:rsid w:val="00E91B9C"/>
    <w:rsid w:val="00E92381"/>
    <w:rsid w:val="00E92521"/>
    <w:rsid w:val="00E92619"/>
    <w:rsid w:val="00E9288C"/>
    <w:rsid w:val="00E92A45"/>
    <w:rsid w:val="00E92E39"/>
    <w:rsid w:val="00E92E8A"/>
    <w:rsid w:val="00E93147"/>
    <w:rsid w:val="00E9315A"/>
    <w:rsid w:val="00E938E7"/>
    <w:rsid w:val="00E93CE7"/>
    <w:rsid w:val="00E943D2"/>
    <w:rsid w:val="00E94425"/>
    <w:rsid w:val="00E9442F"/>
    <w:rsid w:val="00E944C9"/>
    <w:rsid w:val="00E957E1"/>
    <w:rsid w:val="00E95A38"/>
    <w:rsid w:val="00E95B89"/>
    <w:rsid w:val="00E95DFA"/>
    <w:rsid w:val="00E960CB"/>
    <w:rsid w:val="00E962BE"/>
    <w:rsid w:val="00E96366"/>
    <w:rsid w:val="00E9637A"/>
    <w:rsid w:val="00E96456"/>
    <w:rsid w:val="00E96C0C"/>
    <w:rsid w:val="00E97218"/>
    <w:rsid w:val="00E9755D"/>
    <w:rsid w:val="00E977E6"/>
    <w:rsid w:val="00E9783B"/>
    <w:rsid w:val="00E97C1D"/>
    <w:rsid w:val="00E97E48"/>
    <w:rsid w:val="00E97E7F"/>
    <w:rsid w:val="00E97F6B"/>
    <w:rsid w:val="00EA03F0"/>
    <w:rsid w:val="00EA0D79"/>
    <w:rsid w:val="00EA133E"/>
    <w:rsid w:val="00EA18F3"/>
    <w:rsid w:val="00EA192D"/>
    <w:rsid w:val="00EA19B1"/>
    <w:rsid w:val="00EA1DDC"/>
    <w:rsid w:val="00EA1FEC"/>
    <w:rsid w:val="00EA221F"/>
    <w:rsid w:val="00EA26F2"/>
    <w:rsid w:val="00EA28FE"/>
    <w:rsid w:val="00EA2B9E"/>
    <w:rsid w:val="00EA3167"/>
    <w:rsid w:val="00EA3191"/>
    <w:rsid w:val="00EA3323"/>
    <w:rsid w:val="00EA34F9"/>
    <w:rsid w:val="00EA3835"/>
    <w:rsid w:val="00EA390C"/>
    <w:rsid w:val="00EA4711"/>
    <w:rsid w:val="00EA4A36"/>
    <w:rsid w:val="00EA4AB2"/>
    <w:rsid w:val="00EA4D95"/>
    <w:rsid w:val="00EA4E76"/>
    <w:rsid w:val="00EA50F1"/>
    <w:rsid w:val="00EA561B"/>
    <w:rsid w:val="00EA59C1"/>
    <w:rsid w:val="00EA5A0C"/>
    <w:rsid w:val="00EA5D02"/>
    <w:rsid w:val="00EA5FE2"/>
    <w:rsid w:val="00EA6199"/>
    <w:rsid w:val="00EA642A"/>
    <w:rsid w:val="00EA6B40"/>
    <w:rsid w:val="00EA6CDC"/>
    <w:rsid w:val="00EA6D11"/>
    <w:rsid w:val="00EA730A"/>
    <w:rsid w:val="00EA74D9"/>
    <w:rsid w:val="00EA7A35"/>
    <w:rsid w:val="00EA7E00"/>
    <w:rsid w:val="00EB0047"/>
    <w:rsid w:val="00EB0148"/>
    <w:rsid w:val="00EB0CFE"/>
    <w:rsid w:val="00EB0F2E"/>
    <w:rsid w:val="00EB10F0"/>
    <w:rsid w:val="00EB130D"/>
    <w:rsid w:val="00EB1646"/>
    <w:rsid w:val="00EB16FB"/>
    <w:rsid w:val="00EB1945"/>
    <w:rsid w:val="00EB1DEC"/>
    <w:rsid w:val="00EB207A"/>
    <w:rsid w:val="00EB2198"/>
    <w:rsid w:val="00EB2242"/>
    <w:rsid w:val="00EB238D"/>
    <w:rsid w:val="00EB2520"/>
    <w:rsid w:val="00EB2749"/>
    <w:rsid w:val="00EB2795"/>
    <w:rsid w:val="00EB28B1"/>
    <w:rsid w:val="00EB2AFF"/>
    <w:rsid w:val="00EB2E62"/>
    <w:rsid w:val="00EB2FF8"/>
    <w:rsid w:val="00EB337B"/>
    <w:rsid w:val="00EB3D0A"/>
    <w:rsid w:val="00EB407A"/>
    <w:rsid w:val="00EB4403"/>
    <w:rsid w:val="00EB4700"/>
    <w:rsid w:val="00EB52A6"/>
    <w:rsid w:val="00EB5376"/>
    <w:rsid w:val="00EB5472"/>
    <w:rsid w:val="00EB563A"/>
    <w:rsid w:val="00EB61A0"/>
    <w:rsid w:val="00EB6317"/>
    <w:rsid w:val="00EB64BC"/>
    <w:rsid w:val="00EB6E75"/>
    <w:rsid w:val="00EB6F94"/>
    <w:rsid w:val="00EB72C8"/>
    <w:rsid w:val="00EB75CD"/>
    <w:rsid w:val="00EC077F"/>
    <w:rsid w:val="00EC07CF"/>
    <w:rsid w:val="00EC2CB9"/>
    <w:rsid w:val="00EC2D7A"/>
    <w:rsid w:val="00EC2E96"/>
    <w:rsid w:val="00EC2F28"/>
    <w:rsid w:val="00EC32D3"/>
    <w:rsid w:val="00EC3367"/>
    <w:rsid w:val="00EC33BA"/>
    <w:rsid w:val="00EC35F1"/>
    <w:rsid w:val="00EC3E5B"/>
    <w:rsid w:val="00EC3F74"/>
    <w:rsid w:val="00EC4596"/>
    <w:rsid w:val="00EC4B29"/>
    <w:rsid w:val="00EC4F23"/>
    <w:rsid w:val="00EC50F5"/>
    <w:rsid w:val="00EC511D"/>
    <w:rsid w:val="00EC586E"/>
    <w:rsid w:val="00EC5E7C"/>
    <w:rsid w:val="00EC6076"/>
    <w:rsid w:val="00EC6B75"/>
    <w:rsid w:val="00EC7064"/>
    <w:rsid w:val="00EC740E"/>
    <w:rsid w:val="00EC74D8"/>
    <w:rsid w:val="00EC7B8A"/>
    <w:rsid w:val="00EC7C69"/>
    <w:rsid w:val="00EC7CD1"/>
    <w:rsid w:val="00EC7DE2"/>
    <w:rsid w:val="00EC7DFE"/>
    <w:rsid w:val="00EC7FB3"/>
    <w:rsid w:val="00ED0157"/>
    <w:rsid w:val="00ED039C"/>
    <w:rsid w:val="00ED0BF9"/>
    <w:rsid w:val="00ED0C88"/>
    <w:rsid w:val="00ED1533"/>
    <w:rsid w:val="00ED191D"/>
    <w:rsid w:val="00ED1A43"/>
    <w:rsid w:val="00ED1B48"/>
    <w:rsid w:val="00ED21F8"/>
    <w:rsid w:val="00ED278F"/>
    <w:rsid w:val="00ED286F"/>
    <w:rsid w:val="00ED2CBC"/>
    <w:rsid w:val="00ED305A"/>
    <w:rsid w:val="00ED34C9"/>
    <w:rsid w:val="00ED3A63"/>
    <w:rsid w:val="00ED3EFC"/>
    <w:rsid w:val="00ED4900"/>
    <w:rsid w:val="00ED50A9"/>
    <w:rsid w:val="00ED525B"/>
    <w:rsid w:val="00ED57B1"/>
    <w:rsid w:val="00ED5808"/>
    <w:rsid w:val="00ED5892"/>
    <w:rsid w:val="00ED58F5"/>
    <w:rsid w:val="00ED5A58"/>
    <w:rsid w:val="00ED5C5F"/>
    <w:rsid w:val="00ED62A4"/>
    <w:rsid w:val="00ED64FC"/>
    <w:rsid w:val="00ED6598"/>
    <w:rsid w:val="00ED666D"/>
    <w:rsid w:val="00ED6676"/>
    <w:rsid w:val="00ED68B6"/>
    <w:rsid w:val="00ED697A"/>
    <w:rsid w:val="00ED6B09"/>
    <w:rsid w:val="00ED6FB3"/>
    <w:rsid w:val="00ED701E"/>
    <w:rsid w:val="00ED7236"/>
    <w:rsid w:val="00ED7691"/>
    <w:rsid w:val="00ED7FBA"/>
    <w:rsid w:val="00EE08B0"/>
    <w:rsid w:val="00EE08BB"/>
    <w:rsid w:val="00EE096B"/>
    <w:rsid w:val="00EE09BF"/>
    <w:rsid w:val="00EE0A48"/>
    <w:rsid w:val="00EE0A7D"/>
    <w:rsid w:val="00EE0C82"/>
    <w:rsid w:val="00EE15C5"/>
    <w:rsid w:val="00EE19C8"/>
    <w:rsid w:val="00EE1BBD"/>
    <w:rsid w:val="00EE1F0F"/>
    <w:rsid w:val="00EE238C"/>
    <w:rsid w:val="00EE23B7"/>
    <w:rsid w:val="00EE298A"/>
    <w:rsid w:val="00EE2B81"/>
    <w:rsid w:val="00EE4230"/>
    <w:rsid w:val="00EE43A5"/>
    <w:rsid w:val="00EE43E0"/>
    <w:rsid w:val="00EE4585"/>
    <w:rsid w:val="00EE4591"/>
    <w:rsid w:val="00EE50F3"/>
    <w:rsid w:val="00EE5258"/>
    <w:rsid w:val="00EE5792"/>
    <w:rsid w:val="00EE5A68"/>
    <w:rsid w:val="00EE628B"/>
    <w:rsid w:val="00EE63A3"/>
    <w:rsid w:val="00EE6689"/>
    <w:rsid w:val="00EE67B9"/>
    <w:rsid w:val="00EE688A"/>
    <w:rsid w:val="00EE68C7"/>
    <w:rsid w:val="00EE6A30"/>
    <w:rsid w:val="00EE6C7F"/>
    <w:rsid w:val="00EE70A4"/>
    <w:rsid w:val="00EE7304"/>
    <w:rsid w:val="00EE7832"/>
    <w:rsid w:val="00EE7BCF"/>
    <w:rsid w:val="00EE7C84"/>
    <w:rsid w:val="00EE7C8C"/>
    <w:rsid w:val="00EE7DFE"/>
    <w:rsid w:val="00EE7E04"/>
    <w:rsid w:val="00EF07FC"/>
    <w:rsid w:val="00EF098A"/>
    <w:rsid w:val="00EF0ADB"/>
    <w:rsid w:val="00EF0D22"/>
    <w:rsid w:val="00EF0D26"/>
    <w:rsid w:val="00EF0E74"/>
    <w:rsid w:val="00EF23AD"/>
    <w:rsid w:val="00EF28CF"/>
    <w:rsid w:val="00EF29D6"/>
    <w:rsid w:val="00EF2A39"/>
    <w:rsid w:val="00EF2DA7"/>
    <w:rsid w:val="00EF2F88"/>
    <w:rsid w:val="00EF3EDC"/>
    <w:rsid w:val="00EF4065"/>
    <w:rsid w:val="00EF4194"/>
    <w:rsid w:val="00EF4571"/>
    <w:rsid w:val="00EF49BA"/>
    <w:rsid w:val="00EF4B55"/>
    <w:rsid w:val="00EF4C52"/>
    <w:rsid w:val="00EF4FB8"/>
    <w:rsid w:val="00EF5666"/>
    <w:rsid w:val="00EF5ABF"/>
    <w:rsid w:val="00EF5ACA"/>
    <w:rsid w:val="00EF5C29"/>
    <w:rsid w:val="00EF5D92"/>
    <w:rsid w:val="00EF5DD6"/>
    <w:rsid w:val="00EF5EE2"/>
    <w:rsid w:val="00EF6482"/>
    <w:rsid w:val="00EF64C8"/>
    <w:rsid w:val="00EF67BB"/>
    <w:rsid w:val="00EF6A14"/>
    <w:rsid w:val="00EF6AB3"/>
    <w:rsid w:val="00EF6CD8"/>
    <w:rsid w:val="00EF7178"/>
    <w:rsid w:val="00EF7516"/>
    <w:rsid w:val="00EF75A8"/>
    <w:rsid w:val="00F00750"/>
    <w:rsid w:val="00F0091A"/>
    <w:rsid w:val="00F00E2C"/>
    <w:rsid w:val="00F00E36"/>
    <w:rsid w:val="00F016EC"/>
    <w:rsid w:val="00F0180D"/>
    <w:rsid w:val="00F01A0D"/>
    <w:rsid w:val="00F01A2B"/>
    <w:rsid w:val="00F01DC9"/>
    <w:rsid w:val="00F01F43"/>
    <w:rsid w:val="00F0224D"/>
    <w:rsid w:val="00F024BB"/>
    <w:rsid w:val="00F0278B"/>
    <w:rsid w:val="00F02944"/>
    <w:rsid w:val="00F03067"/>
    <w:rsid w:val="00F0321F"/>
    <w:rsid w:val="00F032B1"/>
    <w:rsid w:val="00F034E6"/>
    <w:rsid w:val="00F0357D"/>
    <w:rsid w:val="00F036B1"/>
    <w:rsid w:val="00F03CF6"/>
    <w:rsid w:val="00F03F30"/>
    <w:rsid w:val="00F0416C"/>
    <w:rsid w:val="00F04446"/>
    <w:rsid w:val="00F0470A"/>
    <w:rsid w:val="00F0473D"/>
    <w:rsid w:val="00F04D41"/>
    <w:rsid w:val="00F04FEF"/>
    <w:rsid w:val="00F0514B"/>
    <w:rsid w:val="00F05844"/>
    <w:rsid w:val="00F05A40"/>
    <w:rsid w:val="00F05AD1"/>
    <w:rsid w:val="00F05B7D"/>
    <w:rsid w:val="00F05FAA"/>
    <w:rsid w:val="00F06129"/>
    <w:rsid w:val="00F064AF"/>
    <w:rsid w:val="00F067D2"/>
    <w:rsid w:val="00F06BC1"/>
    <w:rsid w:val="00F06ECE"/>
    <w:rsid w:val="00F07046"/>
    <w:rsid w:val="00F072B1"/>
    <w:rsid w:val="00F075C7"/>
    <w:rsid w:val="00F07833"/>
    <w:rsid w:val="00F07A10"/>
    <w:rsid w:val="00F07FE1"/>
    <w:rsid w:val="00F105ED"/>
    <w:rsid w:val="00F106E6"/>
    <w:rsid w:val="00F108A0"/>
    <w:rsid w:val="00F10D92"/>
    <w:rsid w:val="00F11879"/>
    <w:rsid w:val="00F11C84"/>
    <w:rsid w:val="00F11DE4"/>
    <w:rsid w:val="00F122C4"/>
    <w:rsid w:val="00F129DE"/>
    <w:rsid w:val="00F12A8E"/>
    <w:rsid w:val="00F130C7"/>
    <w:rsid w:val="00F131C2"/>
    <w:rsid w:val="00F13580"/>
    <w:rsid w:val="00F139BE"/>
    <w:rsid w:val="00F13B65"/>
    <w:rsid w:val="00F13F97"/>
    <w:rsid w:val="00F150A2"/>
    <w:rsid w:val="00F15391"/>
    <w:rsid w:val="00F15494"/>
    <w:rsid w:val="00F15953"/>
    <w:rsid w:val="00F159D7"/>
    <w:rsid w:val="00F1602E"/>
    <w:rsid w:val="00F1622A"/>
    <w:rsid w:val="00F162CF"/>
    <w:rsid w:val="00F163F4"/>
    <w:rsid w:val="00F16492"/>
    <w:rsid w:val="00F1661D"/>
    <w:rsid w:val="00F16B7E"/>
    <w:rsid w:val="00F16C15"/>
    <w:rsid w:val="00F1704B"/>
    <w:rsid w:val="00F1707F"/>
    <w:rsid w:val="00F17095"/>
    <w:rsid w:val="00F173E1"/>
    <w:rsid w:val="00F17697"/>
    <w:rsid w:val="00F179AE"/>
    <w:rsid w:val="00F17B0C"/>
    <w:rsid w:val="00F203DA"/>
    <w:rsid w:val="00F206DD"/>
    <w:rsid w:val="00F20D9F"/>
    <w:rsid w:val="00F20E27"/>
    <w:rsid w:val="00F210E1"/>
    <w:rsid w:val="00F21353"/>
    <w:rsid w:val="00F217D3"/>
    <w:rsid w:val="00F2197C"/>
    <w:rsid w:val="00F21DD2"/>
    <w:rsid w:val="00F21E78"/>
    <w:rsid w:val="00F22124"/>
    <w:rsid w:val="00F2234E"/>
    <w:rsid w:val="00F22373"/>
    <w:rsid w:val="00F22896"/>
    <w:rsid w:val="00F228D3"/>
    <w:rsid w:val="00F22970"/>
    <w:rsid w:val="00F22F46"/>
    <w:rsid w:val="00F22F94"/>
    <w:rsid w:val="00F22FD4"/>
    <w:rsid w:val="00F231DE"/>
    <w:rsid w:val="00F238C6"/>
    <w:rsid w:val="00F23AD2"/>
    <w:rsid w:val="00F23AE4"/>
    <w:rsid w:val="00F23BFF"/>
    <w:rsid w:val="00F23E2C"/>
    <w:rsid w:val="00F2432D"/>
    <w:rsid w:val="00F24492"/>
    <w:rsid w:val="00F24CD6"/>
    <w:rsid w:val="00F24DCF"/>
    <w:rsid w:val="00F24E35"/>
    <w:rsid w:val="00F2582C"/>
    <w:rsid w:val="00F25902"/>
    <w:rsid w:val="00F25A99"/>
    <w:rsid w:val="00F2601E"/>
    <w:rsid w:val="00F260F7"/>
    <w:rsid w:val="00F262D1"/>
    <w:rsid w:val="00F2698F"/>
    <w:rsid w:val="00F26A70"/>
    <w:rsid w:val="00F26AA7"/>
    <w:rsid w:val="00F26AEB"/>
    <w:rsid w:val="00F26D88"/>
    <w:rsid w:val="00F2705E"/>
    <w:rsid w:val="00F270A4"/>
    <w:rsid w:val="00F270D2"/>
    <w:rsid w:val="00F27589"/>
    <w:rsid w:val="00F3029D"/>
    <w:rsid w:val="00F30401"/>
    <w:rsid w:val="00F3040F"/>
    <w:rsid w:val="00F306E5"/>
    <w:rsid w:val="00F308A9"/>
    <w:rsid w:val="00F3098A"/>
    <w:rsid w:val="00F30BFC"/>
    <w:rsid w:val="00F30F7C"/>
    <w:rsid w:val="00F30FFA"/>
    <w:rsid w:val="00F31400"/>
    <w:rsid w:val="00F319AF"/>
    <w:rsid w:val="00F31AA6"/>
    <w:rsid w:val="00F31DDD"/>
    <w:rsid w:val="00F31F81"/>
    <w:rsid w:val="00F3299B"/>
    <w:rsid w:val="00F32A39"/>
    <w:rsid w:val="00F32A49"/>
    <w:rsid w:val="00F32BBD"/>
    <w:rsid w:val="00F32E0B"/>
    <w:rsid w:val="00F32E0C"/>
    <w:rsid w:val="00F3321F"/>
    <w:rsid w:val="00F33379"/>
    <w:rsid w:val="00F33700"/>
    <w:rsid w:val="00F33E27"/>
    <w:rsid w:val="00F34498"/>
    <w:rsid w:val="00F34540"/>
    <w:rsid w:val="00F3475D"/>
    <w:rsid w:val="00F34E0F"/>
    <w:rsid w:val="00F351D2"/>
    <w:rsid w:val="00F3535D"/>
    <w:rsid w:val="00F353A4"/>
    <w:rsid w:val="00F357A7"/>
    <w:rsid w:val="00F35AA5"/>
    <w:rsid w:val="00F35AF0"/>
    <w:rsid w:val="00F35EF0"/>
    <w:rsid w:val="00F35FF5"/>
    <w:rsid w:val="00F3600E"/>
    <w:rsid w:val="00F36309"/>
    <w:rsid w:val="00F36563"/>
    <w:rsid w:val="00F36788"/>
    <w:rsid w:val="00F3678D"/>
    <w:rsid w:val="00F368F6"/>
    <w:rsid w:val="00F37757"/>
    <w:rsid w:val="00F37BAA"/>
    <w:rsid w:val="00F37BD7"/>
    <w:rsid w:val="00F40097"/>
    <w:rsid w:val="00F40216"/>
    <w:rsid w:val="00F40387"/>
    <w:rsid w:val="00F4050C"/>
    <w:rsid w:val="00F410B0"/>
    <w:rsid w:val="00F412D3"/>
    <w:rsid w:val="00F413C5"/>
    <w:rsid w:val="00F41601"/>
    <w:rsid w:val="00F4180D"/>
    <w:rsid w:val="00F41A15"/>
    <w:rsid w:val="00F41A3C"/>
    <w:rsid w:val="00F4202A"/>
    <w:rsid w:val="00F420B5"/>
    <w:rsid w:val="00F4234B"/>
    <w:rsid w:val="00F424EB"/>
    <w:rsid w:val="00F42DD3"/>
    <w:rsid w:val="00F4374C"/>
    <w:rsid w:val="00F438A0"/>
    <w:rsid w:val="00F438D1"/>
    <w:rsid w:val="00F43DE5"/>
    <w:rsid w:val="00F43F18"/>
    <w:rsid w:val="00F442AA"/>
    <w:rsid w:val="00F44698"/>
    <w:rsid w:val="00F44E88"/>
    <w:rsid w:val="00F4532A"/>
    <w:rsid w:val="00F454B3"/>
    <w:rsid w:val="00F45777"/>
    <w:rsid w:val="00F45B36"/>
    <w:rsid w:val="00F46A37"/>
    <w:rsid w:val="00F46EE0"/>
    <w:rsid w:val="00F471D0"/>
    <w:rsid w:val="00F471E2"/>
    <w:rsid w:val="00F47B28"/>
    <w:rsid w:val="00F47B76"/>
    <w:rsid w:val="00F47C0F"/>
    <w:rsid w:val="00F47FB6"/>
    <w:rsid w:val="00F50157"/>
    <w:rsid w:val="00F5021F"/>
    <w:rsid w:val="00F50566"/>
    <w:rsid w:val="00F50705"/>
    <w:rsid w:val="00F50BD7"/>
    <w:rsid w:val="00F50BDF"/>
    <w:rsid w:val="00F50C2D"/>
    <w:rsid w:val="00F50CB2"/>
    <w:rsid w:val="00F50F40"/>
    <w:rsid w:val="00F51307"/>
    <w:rsid w:val="00F51409"/>
    <w:rsid w:val="00F51461"/>
    <w:rsid w:val="00F51BFC"/>
    <w:rsid w:val="00F51C71"/>
    <w:rsid w:val="00F51D71"/>
    <w:rsid w:val="00F51D8E"/>
    <w:rsid w:val="00F51EDC"/>
    <w:rsid w:val="00F5212B"/>
    <w:rsid w:val="00F524DF"/>
    <w:rsid w:val="00F5269A"/>
    <w:rsid w:val="00F526A8"/>
    <w:rsid w:val="00F5284D"/>
    <w:rsid w:val="00F5287E"/>
    <w:rsid w:val="00F52978"/>
    <w:rsid w:val="00F52D18"/>
    <w:rsid w:val="00F52D6C"/>
    <w:rsid w:val="00F532FB"/>
    <w:rsid w:val="00F5339C"/>
    <w:rsid w:val="00F53490"/>
    <w:rsid w:val="00F53BAA"/>
    <w:rsid w:val="00F5432C"/>
    <w:rsid w:val="00F54C9A"/>
    <w:rsid w:val="00F54DC0"/>
    <w:rsid w:val="00F54EAB"/>
    <w:rsid w:val="00F554B8"/>
    <w:rsid w:val="00F560A2"/>
    <w:rsid w:val="00F560BE"/>
    <w:rsid w:val="00F56229"/>
    <w:rsid w:val="00F5636F"/>
    <w:rsid w:val="00F56B68"/>
    <w:rsid w:val="00F56ECB"/>
    <w:rsid w:val="00F57073"/>
    <w:rsid w:val="00F57279"/>
    <w:rsid w:val="00F5762D"/>
    <w:rsid w:val="00F57ADD"/>
    <w:rsid w:val="00F57B1B"/>
    <w:rsid w:val="00F57BC8"/>
    <w:rsid w:val="00F57FB9"/>
    <w:rsid w:val="00F60363"/>
    <w:rsid w:val="00F603D0"/>
    <w:rsid w:val="00F6040E"/>
    <w:rsid w:val="00F6059E"/>
    <w:rsid w:val="00F605F2"/>
    <w:rsid w:val="00F6098A"/>
    <w:rsid w:val="00F609A8"/>
    <w:rsid w:val="00F60AB9"/>
    <w:rsid w:val="00F60C27"/>
    <w:rsid w:val="00F60D81"/>
    <w:rsid w:val="00F610B5"/>
    <w:rsid w:val="00F61447"/>
    <w:rsid w:val="00F61B0D"/>
    <w:rsid w:val="00F61C10"/>
    <w:rsid w:val="00F6275C"/>
    <w:rsid w:val="00F62862"/>
    <w:rsid w:val="00F628BD"/>
    <w:rsid w:val="00F629E1"/>
    <w:rsid w:val="00F62AFC"/>
    <w:rsid w:val="00F62E16"/>
    <w:rsid w:val="00F62EE9"/>
    <w:rsid w:val="00F62F92"/>
    <w:rsid w:val="00F630DC"/>
    <w:rsid w:val="00F63101"/>
    <w:rsid w:val="00F6361C"/>
    <w:rsid w:val="00F636A2"/>
    <w:rsid w:val="00F638A7"/>
    <w:rsid w:val="00F643EF"/>
    <w:rsid w:val="00F6448B"/>
    <w:rsid w:val="00F64588"/>
    <w:rsid w:val="00F648EA"/>
    <w:rsid w:val="00F649F3"/>
    <w:rsid w:val="00F65233"/>
    <w:rsid w:val="00F6524B"/>
    <w:rsid w:val="00F653C3"/>
    <w:rsid w:val="00F657C7"/>
    <w:rsid w:val="00F659D2"/>
    <w:rsid w:val="00F65AFB"/>
    <w:rsid w:val="00F65BE3"/>
    <w:rsid w:val="00F65BED"/>
    <w:rsid w:val="00F65E0E"/>
    <w:rsid w:val="00F66048"/>
    <w:rsid w:val="00F661F1"/>
    <w:rsid w:val="00F66439"/>
    <w:rsid w:val="00F6659E"/>
    <w:rsid w:val="00F665D5"/>
    <w:rsid w:val="00F667A2"/>
    <w:rsid w:val="00F66B3E"/>
    <w:rsid w:val="00F66B7B"/>
    <w:rsid w:val="00F66BC9"/>
    <w:rsid w:val="00F66BCC"/>
    <w:rsid w:val="00F66CCD"/>
    <w:rsid w:val="00F66D9C"/>
    <w:rsid w:val="00F67018"/>
    <w:rsid w:val="00F670E2"/>
    <w:rsid w:val="00F67342"/>
    <w:rsid w:val="00F67579"/>
    <w:rsid w:val="00F6765B"/>
    <w:rsid w:val="00F67724"/>
    <w:rsid w:val="00F67A21"/>
    <w:rsid w:val="00F67ADC"/>
    <w:rsid w:val="00F67CED"/>
    <w:rsid w:val="00F67D2E"/>
    <w:rsid w:val="00F67D9D"/>
    <w:rsid w:val="00F67DCF"/>
    <w:rsid w:val="00F70B76"/>
    <w:rsid w:val="00F71322"/>
    <w:rsid w:val="00F714D1"/>
    <w:rsid w:val="00F71AED"/>
    <w:rsid w:val="00F71D04"/>
    <w:rsid w:val="00F73227"/>
    <w:rsid w:val="00F732AE"/>
    <w:rsid w:val="00F733CA"/>
    <w:rsid w:val="00F73467"/>
    <w:rsid w:val="00F737C8"/>
    <w:rsid w:val="00F739A7"/>
    <w:rsid w:val="00F73E1C"/>
    <w:rsid w:val="00F74F32"/>
    <w:rsid w:val="00F750D8"/>
    <w:rsid w:val="00F751FC"/>
    <w:rsid w:val="00F7526F"/>
    <w:rsid w:val="00F755D3"/>
    <w:rsid w:val="00F75D59"/>
    <w:rsid w:val="00F763C3"/>
    <w:rsid w:val="00F767E0"/>
    <w:rsid w:val="00F76EFB"/>
    <w:rsid w:val="00F77027"/>
    <w:rsid w:val="00F772D8"/>
    <w:rsid w:val="00F77657"/>
    <w:rsid w:val="00F776D6"/>
    <w:rsid w:val="00F77B02"/>
    <w:rsid w:val="00F77FBE"/>
    <w:rsid w:val="00F80068"/>
    <w:rsid w:val="00F800A5"/>
    <w:rsid w:val="00F8038B"/>
    <w:rsid w:val="00F8054E"/>
    <w:rsid w:val="00F8107A"/>
    <w:rsid w:val="00F8112C"/>
    <w:rsid w:val="00F81501"/>
    <w:rsid w:val="00F81802"/>
    <w:rsid w:val="00F81A14"/>
    <w:rsid w:val="00F81ABA"/>
    <w:rsid w:val="00F8242A"/>
    <w:rsid w:val="00F8356C"/>
    <w:rsid w:val="00F83924"/>
    <w:rsid w:val="00F8394C"/>
    <w:rsid w:val="00F83A68"/>
    <w:rsid w:val="00F84235"/>
    <w:rsid w:val="00F842CE"/>
    <w:rsid w:val="00F843EB"/>
    <w:rsid w:val="00F84546"/>
    <w:rsid w:val="00F84596"/>
    <w:rsid w:val="00F84A69"/>
    <w:rsid w:val="00F84BB2"/>
    <w:rsid w:val="00F84C94"/>
    <w:rsid w:val="00F85257"/>
    <w:rsid w:val="00F8542A"/>
    <w:rsid w:val="00F85555"/>
    <w:rsid w:val="00F85F2F"/>
    <w:rsid w:val="00F8631A"/>
    <w:rsid w:val="00F863CF"/>
    <w:rsid w:val="00F86622"/>
    <w:rsid w:val="00F86759"/>
    <w:rsid w:val="00F86981"/>
    <w:rsid w:val="00F86C5F"/>
    <w:rsid w:val="00F86E39"/>
    <w:rsid w:val="00F86EF2"/>
    <w:rsid w:val="00F86F28"/>
    <w:rsid w:val="00F86F70"/>
    <w:rsid w:val="00F8720E"/>
    <w:rsid w:val="00F872AB"/>
    <w:rsid w:val="00F87446"/>
    <w:rsid w:val="00F8793F"/>
    <w:rsid w:val="00F87998"/>
    <w:rsid w:val="00F87CC6"/>
    <w:rsid w:val="00F90480"/>
    <w:rsid w:val="00F90628"/>
    <w:rsid w:val="00F9089D"/>
    <w:rsid w:val="00F90AA1"/>
    <w:rsid w:val="00F90B0D"/>
    <w:rsid w:val="00F90C42"/>
    <w:rsid w:val="00F91044"/>
    <w:rsid w:val="00F9128A"/>
    <w:rsid w:val="00F9142C"/>
    <w:rsid w:val="00F91440"/>
    <w:rsid w:val="00F9155F"/>
    <w:rsid w:val="00F91B81"/>
    <w:rsid w:val="00F92263"/>
    <w:rsid w:val="00F9276A"/>
    <w:rsid w:val="00F928BA"/>
    <w:rsid w:val="00F92F21"/>
    <w:rsid w:val="00F93094"/>
    <w:rsid w:val="00F93152"/>
    <w:rsid w:val="00F93195"/>
    <w:rsid w:val="00F931E0"/>
    <w:rsid w:val="00F9347A"/>
    <w:rsid w:val="00F9350E"/>
    <w:rsid w:val="00F93655"/>
    <w:rsid w:val="00F936EF"/>
    <w:rsid w:val="00F93730"/>
    <w:rsid w:val="00F93802"/>
    <w:rsid w:val="00F93865"/>
    <w:rsid w:val="00F93DAC"/>
    <w:rsid w:val="00F93E43"/>
    <w:rsid w:val="00F9414D"/>
    <w:rsid w:val="00F942CB"/>
    <w:rsid w:val="00F943EC"/>
    <w:rsid w:val="00F9471A"/>
    <w:rsid w:val="00F94977"/>
    <w:rsid w:val="00F949C1"/>
    <w:rsid w:val="00F94E32"/>
    <w:rsid w:val="00F95733"/>
    <w:rsid w:val="00F9593F"/>
    <w:rsid w:val="00F95FD0"/>
    <w:rsid w:val="00F95FDB"/>
    <w:rsid w:val="00F96015"/>
    <w:rsid w:val="00F9608D"/>
    <w:rsid w:val="00F96850"/>
    <w:rsid w:val="00F96968"/>
    <w:rsid w:val="00F96D49"/>
    <w:rsid w:val="00F96F2C"/>
    <w:rsid w:val="00F97024"/>
    <w:rsid w:val="00F97125"/>
    <w:rsid w:val="00F97182"/>
    <w:rsid w:val="00F97184"/>
    <w:rsid w:val="00F972A1"/>
    <w:rsid w:val="00F978DA"/>
    <w:rsid w:val="00F9793B"/>
    <w:rsid w:val="00F97AD1"/>
    <w:rsid w:val="00F97D7F"/>
    <w:rsid w:val="00F97F81"/>
    <w:rsid w:val="00F97F98"/>
    <w:rsid w:val="00FA07C4"/>
    <w:rsid w:val="00FA0ABA"/>
    <w:rsid w:val="00FA0DCD"/>
    <w:rsid w:val="00FA1021"/>
    <w:rsid w:val="00FA107C"/>
    <w:rsid w:val="00FA161E"/>
    <w:rsid w:val="00FA18A4"/>
    <w:rsid w:val="00FA1C28"/>
    <w:rsid w:val="00FA1D2A"/>
    <w:rsid w:val="00FA1FD7"/>
    <w:rsid w:val="00FA2454"/>
    <w:rsid w:val="00FA2655"/>
    <w:rsid w:val="00FA288F"/>
    <w:rsid w:val="00FA2C54"/>
    <w:rsid w:val="00FA2CFB"/>
    <w:rsid w:val="00FA2D26"/>
    <w:rsid w:val="00FA2F0A"/>
    <w:rsid w:val="00FA33C7"/>
    <w:rsid w:val="00FA3922"/>
    <w:rsid w:val="00FA399A"/>
    <w:rsid w:val="00FA39F4"/>
    <w:rsid w:val="00FA3A6E"/>
    <w:rsid w:val="00FA4123"/>
    <w:rsid w:val="00FA42CF"/>
    <w:rsid w:val="00FA4326"/>
    <w:rsid w:val="00FA458D"/>
    <w:rsid w:val="00FA4925"/>
    <w:rsid w:val="00FA4DB8"/>
    <w:rsid w:val="00FA4EA2"/>
    <w:rsid w:val="00FA5175"/>
    <w:rsid w:val="00FA529C"/>
    <w:rsid w:val="00FA588A"/>
    <w:rsid w:val="00FA5BBC"/>
    <w:rsid w:val="00FA5E1C"/>
    <w:rsid w:val="00FA5FF7"/>
    <w:rsid w:val="00FA6EC4"/>
    <w:rsid w:val="00FA7620"/>
    <w:rsid w:val="00FA7B9C"/>
    <w:rsid w:val="00FA7E9D"/>
    <w:rsid w:val="00FB0150"/>
    <w:rsid w:val="00FB0193"/>
    <w:rsid w:val="00FB048B"/>
    <w:rsid w:val="00FB04B2"/>
    <w:rsid w:val="00FB0697"/>
    <w:rsid w:val="00FB06B7"/>
    <w:rsid w:val="00FB06CB"/>
    <w:rsid w:val="00FB0C13"/>
    <w:rsid w:val="00FB0E2B"/>
    <w:rsid w:val="00FB153A"/>
    <w:rsid w:val="00FB1AF0"/>
    <w:rsid w:val="00FB208E"/>
    <w:rsid w:val="00FB2681"/>
    <w:rsid w:val="00FB2976"/>
    <w:rsid w:val="00FB3046"/>
    <w:rsid w:val="00FB3310"/>
    <w:rsid w:val="00FB35D0"/>
    <w:rsid w:val="00FB38A9"/>
    <w:rsid w:val="00FB3CAF"/>
    <w:rsid w:val="00FB3E07"/>
    <w:rsid w:val="00FB403A"/>
    <w:rsid w:val="00FB4109"/>
    <w:rsid w:val="00FB415C"/>
    <w:rsid w:val="00FB4264"/>
    <w:rsid w:val="00FB42D9"/>
    <w:rsid w:val="00FB462B"/>
    <w:rsid w:val="00FB46EA"/>
    <w:rsid w:val="00FB48E6"/>
    <w:rsid w:val="00FB4A53"/>
    <w:rsid w:val="00FB4EC4"/>
    <w:rsid w:val="00FB55ED"/>
    <w:rsid w:val="00FB5652"/>
    <w:rsid w:val="00FB5758"/>
    <w:rsid w:val="00FB5853"/>
    <w:rsid w:val="00FB59CA"/>
    <w:rsid w:val="00FB5C3C"/>
    <w:rsid w:val="00FB5C65"/>
    <w:rsid w:val="00FB5C6A"/>
    <w:rsid w:val="00FB5ECE"/>
    <w:rsid w:val="00FB60DF"/>
    <w:rsid w:val="00FB6113"/>
    <w:rsid w:val="00FB61B3"/>
    <w:rsid w:val="00FB7147"/>
    <w:rsid w:val="00FB7192"/>
    <w:rsid w:val="00FB73F7"/>
    <w:rsid w:val="00FB746F"/>
    <w:rsid w:val="00FB756F"/>
    <w:rsid w:val="00FB798B"/>
    <w:rsid w:val="00FB7CB2"/>
    <w:rsid w:val="00FB7CE4"/>
    <w:rsid w:val="00FC01C2"/>
    <w:rsid w:val="00FC0378"/>
    <w:rsid w:val="00FC0A39"/>
    <w:rsid w:val="00FC0B3E"/>
    <w:rsid w:val="00FC0B71"/>
    <w:rsid w:val="00FC0BA1"/>
    <w:rsid w:val="00FC0CAD"/>
    <w:rsid w:val="00FC0F67"/>
    <w:rsid w:val="00FC0FAE"/>
    <w:rsid w:val="00FC17DA"/>
    <w:rsid w:val="00FC189D"/>
    <w:rsid w:val="00FC19E0"/>
    <w:rsid w:val="00FC1EE4"/>
    <w:rsid w:val="00FC208F"/>
    <w:rsid w:val="00FC209E"/>
    <w:rsid w:val="00FC21EB"/>
    <w:rsid w:val="00FC2293"/>
    <w:rsid w:val="00FC22C1"/>
    <w:rsid w:val="00FC29D6"/>
    <w:rsid w:val="00FC2B9B"/>
    <w:rsid w:val="00FC2C12"/>
    <w:rsid w:val="00FC2D99"/>
    <w:rsid w:val="00FC3155"/>
    <w:rsid w:val="00FC3246"/>
    <w:rsid w:val="00FC37B1"/>
    <w:rsid w:val="00FC393F"/>
    <w:rsid w:val="00FC3CEF"/>
    <w:rsid w:val="00FC44E8"/>
    <w:rsid w:val="00FC4659"/>
    <w:rsid w:val="00FC4B22"/>
    <w:rsid w:val="00FC4E60"/>
    <w:rsid w:val="00FC4F12"/>
    <w:rsid w:val="00FC586D"/>
    <w:rsid w:val="00FC5A79"/>
    <w:rsid w:val="00FC5B40"/>
    <w:rsid w:val="00FC5EEC"/>
    <w:rsid w:val="00FC601B"/>
    <w:rsid w:val="00FC608C"/>
    <w:rsid w:val="00FC6358"/>
    <w:rsid w:val="00FC696A"/>
    <w:rsid w:val="00FC6A78"/>
    <w:rsid w:val="00FC6B3B"/>
    <w:rsid w:val="00FC70C1"/>
    <w:rsid w:val="00FC7301"/>
    <w:rsid w:val="00FC73F1"/>
    <w:rsid w:val="00FC7BA6"/>
    <w:rsid w:val="00FC7CE9"/>
    <w:rsid w:val="00FC7D53"/>
    <w:rsid w:val="00FD02CE"/>
    <w:rsid w:val="00FD030E"/>
    <w:rsid w:val="00FD0402"/>
    <w:rsid w:val="00FD087B"/>
    <w:rsid w:val="00FD0A24"/>
    <w:rsid w:val="00FD0A67"/>
    <w:rsid w:val="00FD102D"/>
    <w:rsid w:val="00FD10F4"/>
    <w:rsid w:val="00FD1618"/>
    <w:rsid w:val="00FD1667"/>
    <w:rsid w:val="00FD1A81"/>
    <w:rsid w:val="00FD1F89"/>
    <w:rsid w:val="00FD266E"/>
    <w:rsid w:val="00FD2B99"/>
    <w:rsid w:val="00FD302C"/>
    <w:rsid w:val="00FD31C5"/>
    <w:rsid w:val="00FD31D2"/>
    <w:rsid w:val="00FD3675"/>
    <w:rsid w:val="00FD37EB"/>
    <w:rsid w:val="00FD3D7E"/>
    <w:rsid w:val="00FD3E84"/>
    <w:rsid w:val="00FD3EA7"/>
    <w:rsid w:val="00FD3ED9"/>
    <w:rsid w:val="00FD440C"/>
    <w:rsid w:val="00FD474E"/>
    <w:rsid w:val="00FD49DD"/>
    <w:rsid w:val="00FD4B7D"/>
    <w:rsid w:val="00FD4E1F"/>
    <w:rsid w:val="00FD4E52"/>
    <w:rsid w:val="00FD591D"/>
    <w:rsid w:val="00FD5E3A"/>
    <w:rsid w:val="00FD6240"/>
    <w:rsid w:val="00FD75F7"/>
    <w:rsid w:val="00FD7FF1"/>
    <w:rsid w:val="00FE01C3"/>
    <w:rsid w:val="00FE06A1"/>
    <w:rsid w:val="00FE0D86"/>
    <w:rsid w:val="00FE0EE5"/>
    <w:rsid w:val="00FE0F30"/>
    <w:rsid w:val="00FE0F4B"/>
    <w:rsid w:val="00FE190D"/>
    <w:rsid w:val="00FE20A6"/>
    <w:rsid w:val="00FE22AD"/>
    <w:rsid w:val="00FE2913"/>
    <w:rsid w:val="00FE2A6C"/>
    <w:rsid w:val="00FE31C1"/>
    <w:rsid w:val="00FE3344"/>
    <w:rsid w:val="00FE34E3"/>
    <w:rsid w:val="00FE378D"/>
    <w:rsid w:val="00FE3A42"/>
    <w:rsid w:val="00FE3EA6"/>
    <w:rsid w:val="00FE3F3F"/>
    <w:rsid w:val="00FE3FF7"/>
    <w:rsid w:val="00FE439A"/>
    <w:rsid w:val="00FE4624"/>
    <w:rsid w:val="00FE4906"/>
    <w:rsid w:val="00FE4B6C"/>
    <w:rsid w:val="00FE4F0B"/>
    <w:rsid w:val="00FE4F86"/>
    <w:rsid w:val="00FE53D4"/>
    <w:rsid w:val="00FE57A2"/>
    <w:rsid w:val="00FE6053"/>
    <w:rsid w:val="00FE65F2"/>
    <w:rsid w:val="00FE6C5C"/>
    <w:rsid w:val="00FE6DA2"/>
    <w:rsid w:val="00FE6E45"/>
    <w:rsid w:val="00FE6E97"/>
    <w:rsid w:val="00FE7472"/>
    <w:rsid w:val="00FE74F1"/>
    <w:rsid w:val="00FE77E4"/>
    <w:rsid w:val="00FE78C8"/>
    <w:rsid w:val="00FE7C38"/>
    <w:rsid w:val="00FF0114"/>
    <w:rsid w:val="00FF04D1"/>
    <w:rsid w:val="00FF0B61"/>
    <w:rsid w:val="00FF0BC3"/>
    <w:rsid w:val="00FF0C0E"/>
    <w:rsid w:val="00FF0D38"/>
    <w:rsid w:val="00FF0DD5"/>
    <w:rsid w:val="00FF0E76"/>
    <w:rsid w:val="00FF0EBA"/>
    <w:rsid w:val="00FF1081"/>
    <w:rsid w:val="00FF12AC"/>
    <w:rsid w:val="00FF12BF"/>
    <w:rsid w:val="00FF14D1"/>
    <w:rsid w:val="00FF1852"/>
    <w:rsid w:val="00FF1B0D"/>
    <w:rsid w:val="00FF1B1A"/>
    <w:rsid w:val="00FF1E15"/>
    <w:rsid w:val="00FF24A6"/>
    <w:rsid w:val="00FF262C"/>
    <w:rsid w:val="00FF283B"/>
    <w:rsid w:val="00FF28D9"/>
    <w:rsid w:val="00FF2D84"/>
    <w:rsid w:val="00FF2E25"/>
    <w:rsid w:val="00FF3178"/>
    <w:rsid w:val="00FF367F"/>
    <w:rsid w:val="00FF3743"/>
    <w:rsid w:val="00FF385B"/>
    <w:rsid w:val="00FF3F26"/>
    <w:rsid w:val="00FF3F79"/>
    <w:rsid w:val="00FF3F7E"/>
    <w:rsid w:val="00FF4279"/>
    <w:rsid w:val="00FF495B"/>
    <w:rsid w:val="00FF49D0"/>
    <w:rsid w:val="00FF4DB8"/>
    <w:rsid w:val="00FF5009"/>
    <w:rsid w:val="00FF500C"/>
    <w:rsid w:val="00FF5379"/>
    <w:rsid w:val="00FF54E6"/>
    <w:rsid w:val="00FF55E0"/>
    <w:rsid w:val="00FF581B"/>
    <w:rsid w:val="00FF5926"/>
    <w:rsid w:val="00FF62AF"/>
    <w:rsid w:val="00FF6A4F"/>
    <w:rsid w:val="00FF6CF6"/>
    <w:rsid w:val="00FF71D4"/>
    <w:rsid w:val="00FF7615"/>
    <w:rsid w:val="00FF7870"/>
    <w:rsid w:val="00FF7F86"/>
    <w:rsid w:val="0F4ADB89"/>
    <w:rsid w:val="1CADBCC9"/>
    <w:rsid w:val="48A232EA"/>
    <w:rsid w:val="4EB362FD"/>
    <w:rsid w:val="5A6B0D6C"/>
    <w:rsid w:val="65ED96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F581"/>
  <w15:chartTrackingRefBased/>
  <w15:docId w15:val="{DDA0095A-9850-404A-AB3C-855165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B2"/>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
    <w:basedOn w:val="Normal"/>
    <w:link w:val="HeaderChar"/>
    <w:rsid w:val="00997DB2"/>
    <w:pPr>
      <w:tabs>
        <w:tab w:val="center" w:pos="4153"/>
        <w:tab w:val="right" w:pos="8306"/>
      </w:tabs>
    </w:pPr>
  </w:style>
  <w:style w:type="character" w:customStyle="1" w:styleId="HeaderChar">
    <w:name w:val="Header Char"/>
    <w:aliases w:val="Char Char1,Diagrama Char"/>
    <w:link w:val="Header"/>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en-US"/>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en-US"/>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unhideWhenUsed/>
    <w:rsid w:val="00997DB2"/>
    <w:pPr>
      <w:spacing w:after="120"/>
    </w:pPr>
  </w:style>
  <w:style w:type="character" w:customStyle="1" w:styleId="BodyTextChar">
    <w:name w:val="Body Text Char"/>
    <w:link w:val="BodyText"/>
    <w:uiPriority w:val="99"/>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cs="Tahoma"/>
      <w:sz w:val="16"/>
      <w:szCs w:val="16"/>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unhideWhenUsed/>
    <w:rsid w:val="00E86978"/>
    <w:rPr>
      <w:sz w:val="16"/>
      <w:szCs w:val="16"/>
    </w:rPr>
  </w:style>
  <w:style w:type="paragraph" w:styleId="CommentText">
    <w:name w:val="annotation text"/>
    <w:basedOn w:val="Normal"/>
    <w:link w:val="CommentTextChar"/>
    <w:uiPriority w:val="99"/>
    <w:unhideWhenUsed/>
    <w:rsid w:val="00E86978"/>
    <w:rPr>
      <w:sz w:val="20"/>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aliases w:val="H&amp;P List Paragraph,2,#Listenabsatz,Párrafo de lista1,Liststycke,Listenabsatz1,List Paragraph1,List Paragraph11,Paragraphe de liste1,P?rrafo de lista,P?rrafo de lista1,Párrafo de lista"/>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iPriority w:val="99"/>
    <w:unhideWhenUsed/>
    <w:rsid w:val="00006501"/>
    <w:pPr>
      <w:tabs>
        <w:tab w:val="center" w:pos="4819"/>
        <w:tab w:val="right" w:pos="9638"/>
      </w:tabs>
    </w:pPr>
  </w:style>
  <w:style w:type="character" w:customStyle="1" w:styleId="FooterChar">
    <w:name w:val="Footer Char"/>
    <w:link w:val="Footer"/>
    <w:uiPriority w:val="99"/>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nhideWhenUsed/>
    <w:rsid w:val="00E2761A"/>
    <w:rPr>
      <w:sz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rsid w:val="00E2761A"/>
    <w:rPr>
      <w:rFonts w:ascii="Times New Roman" w:eastAsia="Times New Roman" w:hAnsi="Times New Roman"/>
    </w:rPr>
  </w:style>
  <w:style w:type="character" w:styleId="FootnoteReference">
    <w:name w:val="footnote reference"/>
    <w:aliases w:val="Ref,de nota al pie,Puslapio išnašos nuoroda1,fr,(NECG) Footnote Reference,o,Style 4,Footnote symbol,FR,Style 6,Style 3,Appel note de bas de p,Style 12,Style 124"/>
    <w:uiPriority w:val="99"/>
    <w:unhideWhenUsed/>
    <w:qFormat/>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ListParagraphChar">
    <w:name w:val="List Paragraph Char"/>
    <w:aliases w:val="H&amp;P List Paragraph Char,2 Char,#Listenabsatz Char,Párrafo de lista1 Char,Liststycke Char,Listenabsatz1 Char,List Paragraph1 Char,List Paragraph11 Char,Paragraphe de liste1 Char,P?rrafo de lista Char,P?rrafo de lista1 Char"/>
    <w:link w:val="ListParagraph"/>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DefaultParagraphFont"/>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DefaultParagraphFont"/>
    <w:link w:val="Bodytext31"/>
    <w:rsid w:val="009A3B08"/>
    <w:rPr>
      <w:rFonts w:cs="Calibri"/>
      <w:b/>
      <w:bCs/>
      <w:sz w:val="22"/>
      <w:szCs w:val="22"/>
      <w:shd w:val="clear" w:color="auto" w:fill="FFFFFF"/>
    </w:rPr>
  </w:style>
  <w:style w:type="paragraph" w:customStyle="1" w:styleId="Bodytext31">
    <w:name w:val="Body text (3)"/>
    <w:basedOn w:val="Normal"/>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0"/>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Normal"/>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ListParagraphChar"/>
    <w:link w:val="KTpstrnum"/>
    <w:qFormat/>
    <w:rsid w:val="00496681"/>
    <w:rPr>
      <w:rFonts w:ascii="Times New Roman" w:eastAsiaTheme="minorHAnsi" w:hAnsi="Times New Roman" w:cstheme="minorBidi"/>
      <w:sz w:val="24"/>
      <w:szCs w:val="24"/>
      <w:lang w:val="en-GB" w:eastAsia="en-US"/>
    </w:rPr>
  </w:style>
  <w:style w:type="character" w:customStyle="1" w:styleId="fontstyle01">
    <w:name w:val="fontstyle01"/>
    <w:basedOn w:val="DefaultParagraphFont"/>
    <w:rsid w:val="00937EDC"/>
    <w:rPr>
      <w:rFonts w:ascii="TimesNewRomanPSMT" w:hAnsi="TimesNewRomanPSMT" w:hint="default"/>
      <w:b w:val="0"/>
      <w:bCs w:val="0"/>
      <w:i w:val="0"/>
      <w:iCs w:val="0"/>
      <w:color w:val="000000"/>
      <w:sz w:val="24"/>
      <w:szCs w:val="24"/>
    </w:rPr>
  </w:style>
  <w:style w:type="paragraph" w:styleId="NoSpacing">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0"/>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DefaultParagraphFont"/>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Normal"/>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DefaultParagraphFont"/>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Normal"/>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DefaultParagraphFont"/>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0"/>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DefaultParagraphFont"/>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Normal"/>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Normal"/>
    <w:rsid w:val="00C75734"/>
    <w:pPr>
      <w:spacing w:after="150"/>
    </w:pPr>
    <w:rPr>
      <w:szCs w:val="24"/>
    </w:rPr>
  </w:style>
  <w:style w:type="character" w:styleId="FollowedHyperlink">
    <w:name w:val="FollowedHyperlink"/>
    <w:rsid w:val="006C1E00"/>
    <w:rPr>
      <w:rFonts w:cs="Times New Roman"/>
      <w:color w:val="auto"/>
      <w:u w:val="none"/>
    </w:rPr>
  </w:style>
  <w:style w:type="paragraph" w:styleId="HTMLPreformatted">
    <w:name w:val="HTML Preformatted"/>
    <w:basedOn w:val="Normal"/>
    <w:link w:val="HTMLPreformattedChar"/>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PreformattedChar">
    <w:name w:val="HTML Preformatted Char"/>
    <w:basedOn w:val="DefaultParagraphFont"/>
    <w:link w:val="HTMLPreformatted"/>
    <w:uiPriority w:val="99"/>
    <w:rsid w:val="00452D93"/>
    <w:rPr>
      <w:rFonts w:ascii="Arial Unicode MS" w:eastAsia="Arial Unicode MS" w:hAnsi="Arial Unicode MS"/>
      <w:lang w:val="en-GB" w:eastAsia="en-US"/>
    </w:rPr>
  </w:style>
  <w:style w:type="paragraph" w:customStyle="1" w:styleId="BPText">
    <w:name w:val="BP Text"/>
    <w:basedOn w:val="Normal"/>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Normal"/>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Normal"/>
    <w:rsid w:val="00A2337C"/>
    <w:rPr>
      <w:szCs w:val="24"/>
    </w:rPr>
  </w:style>
  <w:style w:type="character" w:customStyle="1" w:styleId="normaltextrun1">
    <w:name w:val="normaltextrun1"/>
    <w:basedOn w:val="DefaultParagraphFont"/>
    <w:rsid w:val="00A2337C"/>
  </w:style>
  <w:style w:type="character" w:customStyle="1" w:styleId="eop">
    <w:name w:val="eop"/>
    <w:basedOn w:val="DefaultParagraphFont"/>
    <w:rsid w:val="00A2337C"/>
  </w:style>
  <w:style w:type="character" w:customStyle="1" w:styleId="apple-style-span">
    <w:name w:val="apple-style-span"/>
    <w:basedOn w:val="DefaultParagraphFont"/>
    <w:rsid w:val="00DF21A4"/>
  </w:style>
  <w:style w:type="paragraph" w:styleId="BodyTextIndent">
    <w:name w:val="Body Text Indent"/>
    <w:basedOn w:val="Normal"/>
    <w:link w:val="BodyTextIndentChar"/>
    <w:uiPriority w:val="99"/>
    <w:unhideWhenUsed/>
    <w:rsid w:val="00B0145F"/>
    <w:pPr>
      <w:spacing w:after="120"/>
      <w:ind w:left="283"/>
    </w:pPr>
  </w:style>
  <w:style w:type="character" w:customStyle="1" w:styleId="BodyTextIndentChar">
    <w:name w:val="Body Text Indent Char"/>
    <w:basedOn w:val="DefaultParagraphFont"/>
    <w:link w:val="BodyTextIndent"/>
    <w:uiPriority w:val="99"/>
    <w:rsid w:val="00B0145F"/>
    <w:rPr>
      <w:rFonts w:ascii="Times New Roman" w:eastAsia="Times New Roman" w:hAnsi="Times New Roman"/>
      <w:sz w:val="24"/>
    </w:rPr>
  </w:style>
  <w:style w:type="character" w:customStyle="1" w:styleId="normaltextrun">
    <w:name w:val="normaltextrun"/>
    <w:basedOn w:val="DefaultParagraphFont"/>
    <w:rsid w:val="00502D9B"/>
  </w:style>
  <w:style w:type="character" w:customStyle="1" w:styleId="findhit">
    <w:name w:val="findhit"/>
    <w:basedOn w:val="DefaultParagraphFont"/>
    <w:rsid w:val="0077208E"/>
  </w:style>
  <w:style w:type="character" w:styleId="UnresolvedMention">
    <w:name w:val="Unresolved Mention"/>
    <w:basedOn w:val="DefaultParagraphFont"/>
    <w:uiPriority w:val="99"/>
    <w:unhideWhenUsed/>
    <w:rsid w:val="00FF49D0"/>
    <w:rPr>
      <w:color w:val="605E5C"/>
      <w:shd w:val="clear" w:color="auto" w:fill="E1DFDD"/>
    </w:rPr>
  </w:style>
  <w:style w:type="character" w:customStyle="1" w:styleId="bold">
    <w:name w:val="bold"/>
    <w:basedOn w:val="DefaultParagraphFont"/>
    <w:rsid w:val="000F7C80"/>
  </w:style>
  <w:style w:type="paragraph" w:customStyle="1" w:styleId="Style32">
    <w:name w:val="Style32"/>
    <w:basedOn w:val="Normal"/>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Normal"/>
    <w:rsid w:val="000D140D"/>
    <w:pPr>
      <w:spacing w:before="100" w:beforeAutospacing="1" w:after="100" w:afterAutospacing="1"/>
    </w:pPr>
    <w:rPr>
      <w:szCs w:val="24"/>
    </w:rPr>
  </w:style>
  <w:style w:type="paragraph" w:customStyle="1" w:styleId="prastasis1">
    <w:name w:val="Įprastasis1"/>
    <w:basedOn w:val="Normal"/>
    <w:rsid w:val="00321047"/>
    <w:pPr>
      <w:spacing w:before="100" w:beforeAutospacing="1" w:after="100" w:afterAutospacing="1"/>
    </w:pPr>
    <w:rPr>
      <w:szCs w:val="24"/>
    </w:rPr>
  </w:style>
  <w:style w:type="paragraph" w:styleId="NormalWeb">
    <w:name w:val="Normal (Web)"/>
    <w:basedOn w:val="Normal"/>
    <w:uiPriority w:val="99"/>
    <w:unhideWhenUsed/>
    <w:rsid w:val="00A65C77"/>
    <w:pPr>
      <w:spacing w:before="100" w:beforeAutospacing="1" w:after="100" w:afterAutospacing="1"/>
    </w:pPr>
    <w:rPr>
      <w:szCs w:val="24"/>
    </w:rPr>
  </w:style>
  <w:style w:type="character" w:styleId="Mention">
    <w:name w:val="Mention"/>
    <w:basedOn w:val="DefaultParagraphFont"/>
    <w:uiPriority w:val="99"/>
    <w:unhideWhenUsed/>
    <w:rsid w:val="00C414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21">
      <w:bodyDiv w:val="1"/>
      <w:marLeft w:val="0"/>
      <w:marRight w:val="0"/>
      <w:marTop w:val="0"/>
      <w:marBottom w:val="0"/>
      <w:divBdr>
        <w:top w:val="none" w:sz="0" w:space="0" w:color="auto"/>
        <w:left w:val="none" w:sz="0" w:space="0" w:color="auto"/>
        <w:bottom w:val="none" w:sz="0" w:space="0" w:color="auto"/>
        <w:right w:val="none" w:sz="0" w:space="0" w:color="auto"/>
      </w:divBdr>
    </w:div>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93476324">
      <w:bodyDiv w:val="1"/>
      <w:marLeft w:val="0"/>
      <w:marRight w:val="0"/>
      <w:marTop w:val="0"/>
      <w:marBottom w:val="0"/>
      <w:divBdr>
        <w:top w:val="none" w:sz="0" w:space="0" w:color="auto"/>
        <w:left w:val="none" w:sz="0" w:space="0" w:color="auto"/>
        <w:bottom w:val="none" w:sz="0" w:space="0" w:color="auto"/>
        <w:right w:val="none" w:sz="0" w:space="0" w:color="auto"/>
      </w:divBdr>
    </w:div>
    <w:div w:id="99110659">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0609">
      <w:bodyDiv w:val="1"/>
      <w:marLeft w:val="0"/>
      <w:marRight w:val="0"/>
      <w:marTop w:val="0"/>
      <w:marBottom w:val="0"/>
      <w:divBdr>
        <w:top w:val="none" w:sz="0" w:space="0" w:color="auto"/>
        <w:left w:val="none" w:sz="0" w:space="0" w:color="auto"/>
        <w:bottom w:val="none" w:sz="0" w:space="0" w:color="auto"/>
        <w:right w:val="none" w:sz="0" w:space="0" w:color="auto"/>
      </w:divBdr>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183595132">
      <w:bodyDiv w:val="1"/>
      <w:marLeft w:val="0"/>
      <w:marRight w:val="0"/>
      <w:marTop w:val="0"/>
      <w:marBottom w:val="0"/>
      <w:divBdr>
        <w:top w:val="none" w:sz="0" w:space="0" w:color="auto"/>
        <w:left w:val="none" w:sz="0" w:space="0" w:color="auto"/>
        <w:bottom w:val="none" w:sz="0" w:space="0" w:color="auto"/>
        <w:right w:val="none" w:sz="0" w:space="0" w:color="auto"/>
      </w:divBdr>
    </w:div>
    <w:div w:id="210653020">
      <w:bodyDiv w:val="1"/>
      <w:marLeft w:val="0"/>
      <w:marRight w:val="0"/>
      <w:marTop w:val="0"/>
      <w:marBottom w:val="0"/>
      <w:divBdr>
        <w:top w:val="none" w:sz="0" w:space="0" w:color="auto"/>
        <w:left w:val="none" w:sz="0" w:space="0" w:color="auto"/>
        <w:bottom w:val="none" w:sz="0" w:space="0" w:color="auto"/>
        <w:right w:val="none" w:sz="0" w:space="0" w:color="auto"/>
      </w:divBdr>
    </w:div>
    <w:div w:id="22040341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547045">
      <w:bodyDiv w:val="1"/>
      <w:marLeft w:val="0"/>
      <w:marRight w:val="0"/>
      <w:marTop w:val="0"/>
      <w:marBottom w:val="0"/>
      <w:divBdr>
        <w:top w:val="none" w:sz="0" w:space="0" w:color="auto"/>
        <w:left w:val="none" w:sz="0" w:space="0" w:color="auto"/>
        <w:bottom w:val="none" w:sz="0" w:space="0" w:color="auto"/>
        <w:right w:val="none" w:sz="0" w:space="0" w:color="auto"/>
      </w:divBdr>
    </w:div>
    <w:div w:id="343215428">
      <w:bodyDiv w:val="1"/>
      <w:marLeft w:val="0"/>
      <w:marRight w:val="0"/>
      <w:marTop w:val="0"/>
      <w:marBottom w:val="0"/>
      <w:divBdr>
        <w:top w:val="none" w:sz="0" w:space="0" w:color="auto"/>
        <w:left w:val="none" w:sz="0" w:space="0" w:color="auto"/>
        <w:bottom w:val="none" w:sz="0" w:space="0" w:color="auto"/>
        <w:right w:val="none" w:sz="0" w:space="0" w:color="auto"/>
      </w:divBdr>
      <w:divsChild>
        <w:div w:id="1156145673">
          <w:marLeft w:val="0"/>
          <w:marRight w:val="0"/>
          <w:marTop w:val="0"/>
          <w:marBottom w:val="0"/>
          <w:divBdr>
            <w:top w:val="none" w:sz="0" w:space="0" w:color="auto"/>
            <w:left w:val="none" w:sz="0" w:space="0" w:color="auto"/>
            <w:bottom w:val="none" w:sz="0" w:space="0" w:color="auto"/>
            <w:right w:val="none" w:sz="0" w:space="0" w:color="auto"/>
          </w:divBdr>
          <w:divsChild>
            <w:div w:id="1569195528">
              <w:marLeft w:val="0"/>
              <w:marRight w:val="0"/>
              <w:marTop w:val="0"/>
              <w:marBottom w:val="0"/>
              <w:divBdr>
                <w:top w:val="none" w:sz="0" w:space="0" w:color="auto"/>
                <w:left w:val="none" w:sz="0" w:space="0" w:color="auto"/>
                <w:bottom w:val="none" w:sz="0" w:space="0" w:color="auto"/>
                <w:right w:val="none" w:sz="0" w:space="0" w:color="auto"/>
              </w:divBdr>
            </w:div>
            <w:div w:id="2000309016">
              <w:marLeft w:val="0"/>
              <w:marRight w:val="0"/>
              <w:marTop w:val="0"/>
              <w:marBottom w:val="0"/>
              <w:divBdr>
                <w:top w:val="none" w:sz="0" w:space="0" w:color="auto"/>
                <w:left w:val="none" w:sz="0" w:space="0" w:color="auto"/>
                <w:bottom w:val="none" w:sz="0" w:space="0" w:color="auto"/>
                <w:right w:val="none" w:sz="0" w:space="0" w:color="auto"/>
              </w:divBdr>
            </w:div>
            <w:div w:id="2076734497">
              <w:marLeft w:val="0"/>
              <w:marRight w:val="0"/>
              <w:marTop w:val="0"/>
              <w:marBottom w:val="0"/>
              <w:divBdr>
                <w:top w:val="none" w:sz="0" w:space="0" w:color="auto"/>
                <w:left w:val="none" w:sz="0" w:space="0" w:color="auto"/>
                <w:bottom w:val="none" w:sz="0" w:space="0" w:color="auto"/>
                <w:right w:val="none" w:sz="0" w:space="0" w:color="auto"/>
              </w:divBdr>
            </w:div>
          </w:divsChild>
        </w:div>
        <w:div w:id="1228689212">
          <w:marLeft w:val="0"/>
          <w:marRight w:val="0"/>
          <w:marTop w:val="0"/>
          <w:marBottom w:val="0"/>
          <w:divBdr>
            <w:top w:val="none" w:sz="0" w:space="0" w:color="auto"/>
            <w:left w:val="none" w:sz="0" w:space="0" w:color="auto"/>
            <w:bottom w:val="none" w:sz="0" w:space="0" w:color="auto"/>
            <w:right w:val="none" w:sz="0" w:space="0" w:color="auto"/>
          </w:divBdr>
        </w:div>
      </w:divsChild>
    </w:div>
    <w:div w:id="345717965">
      <w:bodyDiv w:val="1"/>
      <w:marLeft w:val="0"/>
      <w:marRight w:val="0"/>
      <w:marTop w:val="0"/>
      <w:marBottom w:val="0"/>
      <w:divBdr>
        <w:top w:val="none" w:sz="0" w:space="0" w:color="auto"/>
        <w:left w:val="none" w:sz="0" w:space="0" w:color="auto"/>
        <w:bottom w:val="none" w:sz="0" w:space="0" w:color="auto"/>
        <w:right w:val="none" w:sz="0" w:space="0" w:color="auto"/>
      </w:divBdr>
    </w:div>
    <w:div w:id="371342955">
      <w:bodyDiv w:val="1"/>
      <w:marLeft w:val="0"/>
      <w:marRight w:val="0"/>
      <w:marTop w:val="0"/>
      <w:marBottom w:val="0"/>
      <w:divBdr>
        <w:top w:val="none" w:sz="0" w:space="0" w:color="auto"/>
        <w:left w:val="none" w:sz="0" w:space="0" w:color="auto"/>
        <w:bottom w:val="none" w:sz="0" w:space="0" w:color="auto"/>
        <w:right w:val="none" w:sz="0" w:space="0" w:color="auto"/>
      </w:divBdr>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584481">
      <w:bodyDiv w:val="1"/>
      <w:marLeft w:val="0"/>
      <w:marRight w:val="0"/>
      <w:marTop w:val="0"/>
      <w:marBottom w:val="0"/>
      <w:divBdr>
        <w:top w:val="none" w:sz="0" w:space="0" w:color="auto"/>
        <w:left w:val="none" w:sz="0" w:space="0" w:color="auto"/>
        <w:bottom w:val="none" w:sz="0" w:space="0" w:color="auto"/>
        <w:right w:val="none" w:sz="0" w:space="0" w:color="auto"/>
      </w:divBdr>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58914979">
      <w:bodyDiv w:val="1"/>
      <w:marLeft w:val="0"/>
      <w:marRight w:val="0"/>
      <w:marTop w:val="0"/>
      <w:marBottom w:val="0"/>
      <w:divBdr>
        <w:top w:val="none" w:sz="0" w:space="0" w:color="auto"/>
        <w:left w:val="none" w:sz="0" w:space="0" w:color="auto"/>
        <w:bottom w:val="none" w:sz="0" w:space="0" w:color="auto"/>
        <w:right w:val="none" w:sz="0" w:space="0" w:color="auto"/>
      </w:divBdr>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137">
      <w:bodyDiv w:val="1"/>
      <w:marLeft w:val="0"/>
      <w:marRight w:val="0"/>
      <w:marTop w:val="0"/>
      <w:marBottom w:val="0"/>
      <w:divBdr>
        <w:top w:val="none" w:sz="0" w:space="0" w:color="auto"/>
        <w:left w:val="none" w:sz="0" w:space="0" w:color="auto"/>
        <w:bottom w:val="none" w:sz="0" w:space="0" w:color="auto"/>
        <w:right w:val="none" w:sz="0" w:space="0" w:color="auto"/>
      </w:divBdr>
    </w:div>
    <w:div w:id="544297587">
      <w:bodyDiv w:val="1"/>
      <w:marLeft w:val="0"/>
      <w:marRight w:val="0"/>
      <w:marTop w:val="0"/>
      <w:marBottom w:val="0"/>
      <w:divBdr>
        <w:top w:val="none" w:sz="0" w:space="0" w:color="auto"/>
        <w:left w:val="none" w:sz="0" w:space="0" w:color="auto"/>
        <w:bottom w:val="none" w:sz="0" w:space="0" w:color="auto"/>
        <w:right w:val="none" w:sz="0" w:space="0" w:color="auto"/>
      </w:divBdr>
    </w:div>
    <w:div w:id="608319862">
      <w:bodyDiv w:val="1"/>
      <w:marLeft w:val="0"/>
      <w:marRight w:val="0"/>
      <w:marTop w:val="0"/>
      <w:marBottom w:val="0"/>
      <w:divBdr>
        <w:top w:val="none" w:sz="0" w:space="0" w:color="auto"/>
        <w:left w:val="none" w:sz="0" w:space="0" w:color="auto"/>
        <w:bottom w:val="none" w:sz="0" w:space="0" w:color="auto"/>
        <w:right w:val="none" w:sz="0" w:space="0" w:color="auto"/>
      </w:divBdr>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1785775">
      <w:bodyDiv w:val="1"/>
      <w:marLeft w:val="0"/>
      <w:marRight w:val="0"/>
      <w:marTop w:val="0"/>
      <w:marBottom w:val="0"/>
      <w:divBdr>
        <w:top w:val="none" w:sz="0" w:space="0" w:color="auto"/>
        <w:left w:val="none" w:sz="0" w:space="0" w:color="auto"/>
        <w:bottom w:val="none" w:sz="0" w:space="0" w:color="auto"/>
        <w:right w:val="none" w:sz="0" w:space="0" w:color="auto"/>
      </w:divBdr>
    </w:div>
    <w:div w:id="689380016">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721752408">
      <w:bodyDiv w:val="1"/>
      <w:marLeft w:val="0"/>
      <w:marRight w:val="0"/>
      <w:marTop w:val="0"/>
      <w:marBottom w:val="0"/>
      <w:divBdr>
        <w:top w:val="none" w:sz="0" w:space="0" w:color="auto"/>
        <w:left w:val="none" w:sz="0" w:space="0" w:color="auto"/>
        <w:bottom w:val="none" w:sz="0" w:space="0" w:color="auto"/>
        <w:right w:val="none" w:sz="0" w:space="0" w:color="auto"/>
      </w:divBdr>
    </w:div>
    <w:div w:id="738013756">
      <w:bodyDiv w:val="1"/>
      <w:marLeft w:val="0"/>
      <w:marRight w:val="0"/>
      <w:marTop w:val="0"/>
      <w:marBottom w:val="0"/>
      <w:divBdr>
        <w:top w:val="none" w:sz="0" w:space="0" w:color="auto"/>
        <w:left w:val="none" w:sz="0" w:space="0" w:color="auto"/>
        <w:bottom w:val="none" w:sz="0" w:space="0" w:color="auto"/>
        <w:right w:val="none" w:sz="0" w:space="0" w:color="auto"/>
      </w:divBdr>
    </w:div>
    <w:div w:id="753011438">
      <w:bodyDiv w:val="1"/>
      <w:marLeft w:val="0"/>
      <w:marRight w:val="0"/>
      <w:marTop w:val="0"/>
      <w:marBottom w:val="0"/>
      <w:divBdr>
        <w:top w:val="none" w:sz="0" w:space="0" w:color="auto"/>
        <w:left w:val="none" w:sz="0" w:space="0" w:color="auto"/>
        <w:bottom w:val="none" w:sz="0" w:space="0" w:color="auto"/>
        <w:right w:val="none" w:sz="0" w:space="0" w:color="auto"/>
      </w:divBdr>
    </w:div>
    <w:div w:id="843741516">
      <w:bodyDiv w:val="1"/>
      <w:marLeft w:val="0"/>
      <w:marRight w:val="0"/>
      <w:marTop w:val="0"/>
      <w:marBottom w:val="0"/>
      <w:divBdr>
        <w:top w:val="none" w:sz="0" w:space="0" w:color="auto"/>
        <w:left w:val="none" w:sz="0" w:space="0" w:color="auto"/>
        <w:bottom w:val="none" w:sz="0" w:space="0" w:color="auto"/>
        <w:right w:val="none" w:sz="0" w:space="0" w:color="auto"/>
      </w:divBdr>
    </w:div>
    <w:div w:id="854073965">
      <w:bodyDiv w:val="1"/>
      <w:marLeft w:val="0"/>
      <w:marRight w:val="0"/>
      <w:marTop w:val="0"/>
      <w:marBottom w:val="0"/>
      <w:divBdr>
        <w:top w:val="none" w:sz="0" w:space="0" w:color="auto"/>
        <w:left w:val="none" w:sz="0" w:space="0" w:color="auto"/>
        <w:bottom w:val="none" w:sz="0" w:space="0" w:color="auto"/>
        <w:right w:val="none" w:sz="0" w:space="0" w:color="auto"/>
      </w:divBdr>
    </w:div>
    <w:div w:id="905796312">
      <w:bodyDiv w:val="1"/>
      <w:marLeft w:val="0"/>
      <w:marRight w:val="0"/>
      <w:marTop w:val="0"/>
      <w:marBottom w:val="0"/>
      <w:divBdr>
        <w:top w:val="none" w:sz="0" w:space="0" w:color="auto"/>
        <w:left w:val="none" w:sz="0" w:space="0" w:color="auto"/>
        <w:bottom w:val="none" w:sz="0" w:space="0" w:color="auto"/>
        <w:right w:val="none" w:sz="0" w:space="0" w:color="auto"/>
      </w:divBdr>
    </w:div>
    <w:div w:id="927615381">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00816141">
      <w:bodyDiv w:val="1"/>
      <w:marLeft w:val="0"/>
      <w:marRight w:val="0"/>
      <w:marTop w:val="0"/>
      <w:marBottom w:val="0"/>
      <w:divBdr>
        <w:top w:val="none" w:sz="0" w:space="0" w:color="auto"/>
        <w:left w:val="none" w:sz="0" w:space="0" w:color="auto"/>
        <w:bottom w:val="none" w:sz="0" w:space="0" w:color="auto"/>
        <w:right w:val="none" w:sz="0" w:space="0" w:color="auto"/>
      </w:divBdr>
    </w:div>
    <w:div w:id="1008169260">
      <w:bodyDiv w:val="1"/>
      <w:marLeft w:val="0"/>
      <w:marRight w:val="0"/>
      <w:marTop w:val="0"/>
      <w:marBottom w:val="0"/>
      <w:divBdr>
        <w:top w:val="none" w:sz="0" w:space="0" w:color="auto"/>
        <w:left w:val="none" w:sz="0" w:space="0" w:color="auto"/>
        <w:bottom w:val="none" w:sz="0" w:space="0" w:color="auto"/>
        <w:right w:val="none" w:sz="0" w:space="0" w:color="auto"/>
      </w:divBdr>
    </w:div>
    <w:div w:id="1018115315">
      <w:bodyDiv w:val="1"/>
      <w:marLeft w:val="0"/>
      <w:marRight w:val="0"/>
      <w:marTop w:val="0"/>
      <w:marBottom w:val="0"/>
      <w:divBdr>
        <w:top w:val="none" w:sz="0" w:space="0" w:color="auto"/>
        <w:left w:val="none" w:sz="0" w:space="0" w:color="auto"/>
        <w:bottom w:val="none" w:sz="0" w:space="0" w:color="auto"/>
        <w:right w:val="none" w:sz="0" w:space="0" w:color="auto"/>
      </w:divBdr>
    </w:div>
    <w:div w:id="103068950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54694369">
      <w:bodyDiv w:val="1"/>
      <w:marLeft w:val="0"/>
      <w:marRight w:val="0"/>
      <w:marTop w:val="0"/>
      <w:marBottom w:val="0"/>
      <w:divBdr>
        <w:top w:val="none" w:sz="0" w:space="0" w:color="auto"/>
        <w:left w:val="none" w:sz="0" w:space="0" w:color="auto"/>
        <w:bottom w:val="none" w:sz="0" w:space="0" w:color="auto"/>
        <w:right w:val="none" w:sz="0" w:space="0" w:color="auto"/>
      </w:divBdr>
    </w:div>
    <w:div w:id="1077285439">
      <w:bodyDiv w:val="1"/>
      <w:marLeft w:val="0"/>
      <w:marRight w:val="0"/>
      <w:marTop w:val="0"/>
      <w:marBottom w:val="0"/>
      <w:divBdr>
        <w:top w:val="none" w:sz="0" w:space="0" w:color="auto"/>
        <w:left w:val="none" w:sz="0" w:space="0" w:color="auto"/>
        <w:bottom w:val="none" w:sz="0" w:space="0" w:color="auto"/>
        <w:right w:val="none" w:sz="0" w:space="0" w:color="auto"/>
      </w:divBdr>
    </w:div>
    <w:div w:id="1080517401">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104109930">
      <w:bodyDiv w:val="1"/>
      <w:marLeft w:val="0"/>
      <w:marRight w:val="0"/>
      <w:marTop w:val="0"/>
      <w:marBottom w:val="0"/>
      <w:divBdr>
        <w:top w:val="none" w:sz="0" w:space="0" w:color="auto"/>
        <w:left w:val="none" w:sz="0" w:space="0" w:color="auto"/>
        <w:bottom w:val="none" w:sz="0" w:space="0" w:color="auto"/>
        <w:right w:val="none" w:sz="0" w:space="0" w:color="auto"/>
      </w:divBdr>
    </w:div>
    <w:div w:id="1164782279">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41200440">
      <w:bodyDiv w:val="1"/>
      <w:marLeft w:val="0"/>
      <w:marRight w:val="0"/>
      <w:marTop w:val="0"/>
      <w:marBottom w:val="0"/>
      <w:divBdr>
        <w:top w:val="none" w:sz="0" w:space="0" w:color="auto"/>
        <w:left w:val="none" w:sz="0" w:space="0" w:color="auto"/>
        <w:bottom w:val="none" w:sz="0" w:space="0" w:color="auto"/>
        <w:right w:val="none" w:sz="0" w:space="0" w:color="auto"/>
      </w:divBdr>
    </w:div>
    <w:div w:id="1479298097">
      <w:bodyDiv w:val="1"/>
      <w:marLeft w:val="0"/>
      <w:marRight w:val="0"/>
      <w:marTop w:val="0"/>
      <w:marBottom w:val="0"/>
      <w:divBdr>
        <w:top w:val="none" w:sz="0" w:space="0" w:color="auto"/>
        <w:left w:val="none" w:sz="0" w:space="0" w:color="auto"/>
        <w:bottom w:val="none" w:sz="0" w:space="0" w:color="auto"/>
        <w:right w:val="none" w:sz="0" w:space="0" w:color="auto"/>
      </w:divBdr>
    </w:div>
    <w:div w:id="1522427292">
      <w:bodyDiv w:val="1"/>
      <w:marLeft w:val="0"/>
      <w:marRight w:val="0"/>
      <w:marTop w:val="0"/>
      <w:marBottom w:val="0"/>
      <w:divBdr>
        <w:top w:val="none" w:sz="0" w:space="0" w:color="auto"/>
        <w:left w:val="none" w:sz="0" w:space="0" w:color="auto"/>
        <w:bottom w:val="none" w:sz="0" w:space="0" w:color="auto"/>
        <w:right w:val="none" w:sz="0" w:space="0" w:color="auto"/>
      </w:divBdr>
    </w:div>
    <w:div w:id="1535801672">
      <w:bodyDiv w:val="1"/>
      <w:marLeft w:val="0"/>
      <w:marRight w:val="0"/>
      <w:marTop w:val="0"/>
      <w:marBottom w:val="0"/>
      <w:divBdr>
        <w:top w:val="none" w:sz="0" w:space="0" w:color="auto"/>
        <w:left w:val="none" w:sz="0" w:space="0" w:color="auto"/>
        <w:bottom w:val="none" w:sz="0" w:space="0" w:color="auto"/>
        <w:right w:val="none" w:sz="0" w:space="0" w:color="auto"/>
      </w:divBdr>
    </w:div>
    <w:div w:id="1568147975">
      <w:bodyDiv w:val="1"/>
      <w:marLeft w:val="0"/>
      <w:marRight w:val="0"/>
      <w:marTop w:val="0"/>
      <w:marBottom w:val="0"/>
      <w:divBdr>
        <w:top w:val="none" w:sz="0" w:space="0" w:color="auto"/>
        <w:left w:val="none" w:sz="0" w:space="0" w:color="auto"/>
        <w:bottom w:val="none" w:sz="0" w:space="0" w:color="auto"/>
        <w:right w:val="none" w:sz="0" w:space="0" w:color="auto"/>
      </w:divBdr>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647664874">
      <w:bodyDiv w:val="1"/>
      <w:marLeft w:val="0"/>
      <w:marRight w:val="0"/>
      <w:marTop w:val="0"/>
      <w:marBottom w:val="0"/>
      <w:divBdr>
        <w:top w:val="none" w:sz="0" w:space="0" w:color="auto"/>
        <w:left w:val="none" w:sz="0" w:space="0" w:color="auto"/>
        <w:bottom w:val="none" w:sz="0" w:space="0" w:color="auto"/>
        <w:right w:val="none" w:sz="0" w:space="0" w:color="auto"/>
      </w:divBdr>
    </w:div>
    <w:div w:id="1742868119">
      <w:bodyDiv w:val="1"/>
      <w:marLeft w:val="0"/>
      <w:marRight w:val="0"/>
      <w:marTop w:val="0"/>
      <w:marBottom w:val="0"/>
      <w:divBdr>
        <w:top w:val="none" w:sz="0" w:space="0" w:color="auto"/>
        <w:left w:val="none" w:sz="0" w:space="0" w:color="auto"/>
        <w:bottom w:val="none" w:sz="0" w:space="0" w:color="auto"/>
        <w:right w:val="none" w:sz="0" w:space="0" w:color="auto"/>
      </w:divBdr>
    </w:div>
    <w:div w:id="1746103556">
      <w:bodyDiv w:val="1"/>
      <w:marLeft w:val="0"/>
      <w:marRight w:val="0"/>
      <w:marTop w:val="0"/>
      <w:marBottom w:val="0"/>
      <w:divBdr>
        <w:top w:val="none" w:sz="0" w:space="0" w:color="auto"/>
        <w:left w:val="none" w:sz="0" w:space="0" w:color="auto"/>
        <w:bottom w:val="none" w:sz="0" w:space="0" w:color="auto"/>
        <w:right w:val="none" w:sz="0" w:space="0" w:color="auto"/>
      </w:divBdr>
    </w:div>
    <w:div w:id="1775663098">
      <w:bodyDiv w:val="1"/>
      <w:marLeft w:val="0"/>
      <w:marRight w:val="0"/>
      <w:marTop w:val="0"/>
      <w:marBottom w:val="0"/>
      <w:divBdr>
        <w:top w:val="none" w:sz="0" w:space="0" w:color="auto"/>
        <w:left w:val="none" w:sz="0" w:space="0" w:color="auto"/>
        <w:bottom w:val="none" w:sz="0" w:space="0" w:color="auto"/>
        <w:right w:val="none" w:sz="0" w:space="0" w:color="auto"/>
      </w:divBdr>
    </w:div>
    <w:div w:id="1782146715">
      <w:bodyDiv w:val="1"/>
      <w:marLeft w:val="0"/>
      <w:marRight w:val="0"/>
      <w:marTop w:val="0"/>
      <w:marBottom w:val="0"/>
      <w:divBdr>
        <w:top w:val="none" w:sz="0" w:space="0" w:color="auto"/>
        <w:left w:val="none" w:sz="0" w:space="0" w:color="auto"/>
        <w:bottom w:val="none" w:sz="0" w:space="0" w:color="auto"/>
        <w:right w:val="none" w:sz="0" w:space="0" w:color="auto"/>
      </w:divBdr>
    </w:div>
    <w:div w:id="1825314037">
      <w:bodyDiv w:val="1"/>
      <w:marLeft w:val="0"/>
      <w:marRight w:val="0"/>
      <w:marTop w:val="0"/>
      <w:marBottom w:val="0"/>
      <w:divBdr>
        <w:top w:val="none" w:sz="0" w:space="0" w:color="auto"/>
        <w:left w:val="none" w:sz="0" w:space="0" w:color="auto"/>
        <w:bottom w:val="none" w:sz="0" w:space="0" w:color="auto"/>
        <w:right w:val="none" w:sz="0" w:space="0" w:color="auto"/>
      </w:divBdr>
      <w:divsChild>
        <w:div w:id="5791509">
          <w:marLeft w:val="0"/>
          <w:marRight w:val="0"/>
          <w:marTop w:val="0"/>
          <w:marBottom w:val="0"/>
          <w:divBdr>
            <w:top w:val="none" w:sz="0" w:space="0" w:color="auto"/>
            <w:left w:val="none" w:sz="0" w:space="0" w:color="auto"/>
            <w:bottom w:val="none" w:sz="0" w:space="0" w:color="auto"/>
            <w:right w:val="none" w:sz="0" w:space="0" w:color="auto"/>
          </w:divBdr>
        </w:div>
        <w:div w:id="461308918">
          <w:marLeft w:val="0"/>
          <w:marRight w:val="0"/>
          <w:marTop w:val="0"/>
          <w:marBottom w:val="0"/>
          <w:divBdr>
            <w:top w:val="none" w:sz="0" w:space="0" w:color="auto"/>
            <w:left w:val="none" w:sz="0" w:space="0" w:color="auto"/>
            <w:bottom w:val="none" w:sz="0" w:space="0" w:color="auto"/>
            <w:right w:val="none" w:sz="0" w:space="0" w:color="auto"/>
          </w:divBdr>
        </w:div>
        <w:div w:id="991059241">
          <w:marLeft w:val="0"/>
          <w:marRight w:val="0"/>
          <w:marTop w:val="0"/>
          <w:marBottom w:val="0"/>
          <w:divBdr>
            <w:top w:val="none" w:sz="0" w:space="0" w:color="auto"/>
            <w:left w:val="none" w:sz="0" w:space="0" w:color="auto"/>
            <w:bottom w:val="none" w:sz="0" w:space="0" w:color="auto"/>
            <w:right w:val="none" w:sz="0" w:space="0" w:color="auto"/>
          </w:divBdr>
        </w:div>
      </w:divsChild>
    </w:div>
    <w:div w:id="1887184040">
      <w:bodyDiv w:val="1"/>
      <w:marLeft w:val="0"/>
      <w:marRight w:val="0"/>
      <w:marTop w:val="0"/>
      <w:marBottom w:val="0"/>
      <w:divBdr>
        <w:top w:val="none" w:sz="0" w:space="0" w:color="auto"/>
        <w:left w:val="none" w:sz="0" w:space="0" w:color="auto"/>
        <w:bottom w:val="none" w:sz="0" w:space="0" w:color="auto"/>
        <w:right w:val="none" w:sz="0" w:space="0" w:color="auto"/>
      </w:divBdr>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211157710">
                                                                                  <w:marLeft w:val="0"/>
                                                                                  <w:marRight w:val="0"/>
                                                                                  <w:marTop w:val="0"/>
                                                                                  <w:marBottom w:val="0"/>
                                                                                  <w:divBdr>
                                                                                    <w:top w:val="none" w:sz="0" w:space="0" w:color="auto"/>
                                                                                    <w:left w:val="none" w:sz="0" w:space="0" w:color="auto"/>
                                                                                    <w:bottom w:val="none" w:sz="0" w:space="0" w:color="auto"/>
                                                                                    <w:right w:val="none" w:sz="0" w:space="0" w:color="auto"/>
                                                                                  </w:divBdr>
                                                                                </w:div>
                                                                                <w:div w:id="376702689">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136044">
      <w:bodyDiv w:val="1"/>
      <w:marLeft w:val="0"/>
      <w:marRight w:val="0"/>
      <w:marTop w:val="0"/>
      <w:marBottom w:val="0"/>
      <w:divBdr>
        <w:top w:val="none" w:sz="0" w:space="0" w:color="auto"/>
        <w:left w:val="none" w:sz="0" w:space="0" w:color="auto"/>
        <w:bottom w:val="none" w:sz="0" w:space="0" w:color="auto"/>
        <w:right w:val="none" w:sz="0" w:space="0" w:color="auto"/>
      </w:divBdr>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22511485">
      <w:bodyDiv w:val="1"/>
      <w:marLeft w:val="0"/>
      <w:marRight w:val="0"/>
      <w:marTop w:val="0"/>
      <w:marBottom w:val="0"/>
      <w:divBdr>
        <w:top w:val="none" w:sz="0" w:space="0" w:color="auto"/>
        <w:left w:val="none" w:sz="0" w:space="0" w:color="auto"/>
        <w:bottom w:val="none" w:sz="0" w:space="0" w:color="auto"/>
        <w:right w:val="none" w:sz="0" w:space="0" w:color="auto"/>
      </w:divBdr>
    </w:div>
    <w:div w:id="2024476035">
      <w:bodyDiv w:val="1"/>
      <w:marLeft w:val="0"/>
      <w:marRight w:val="0"/>
      <w:marTop w:val="0"/>
      <w:marBottom w:val="0"/>
      <w:divBdr>
        <w:top w:val="none" w:sz="0" w:space="0" w:color="auto"/>
        <w:left w:val="none" w:sz="0" w:space="0" w:color="auto"/>
        <w:bottom w:val="none" w:sz="0" w:space="0" w:color="auto"/>
        <w:right w:val="none" w:sz="0" w:space="0" w:color="auto"/>
      </w:divBdr>
    </w:div>
    <w:div w:id="2032028718">
      <w:bodyDiv w:val="1"/>
      <w:marLeft w:val="0"/>
      <w:marRight w:val="0"/>
      <w:marTop w:val="0"/>
      <w:marBottom w:val="0"/>
      <w:divBdr>
        <w:top w:val="none" w:sz="0" w:space="0" w:color="auto"/>
        <w:left w:val="none" w:sz="0" w:space="0" w:color="auto"/>
        <w:bottom w:val="none" w:sz="0" w:space="0" w:color="auto"/>
        <w:right w:val="none" w:sz="0" w:space="0" w:color="auto"/>
      </w:divBdr>
    </w:div>
    <w:div w:id="2047488932">
      <w:bodyDiv w:val="1"/>
      <w:marLeft w:val="0"/>
      <w:marRight w:val="0"/>
      <w:marTop w:val="0"/>
      <w:marBottom w:val="0"/>
      <w:divBdr>
        <w:top w:val="none" w:sz="0" w:space="0" w:color="auto"/>
        <w:left w:val="none" w:sz="0" w:space="0" w:color="auto"/>
        <w:bottom w:val="none" w:sz="0" w:space="0" w:color="auto"/>
        <w:right w:val="none" w:sz="0" w:space="0" w:color="auto"/>
      </w:divBdr>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074504896">
      <w:bodyDiv w:val="1"/>
      <w:marLeft w:val="0"/>
      <w:marRight w:val="0"/>
      <w:marTop w:val="0"/>
      <w:marBottom w:val="0"/>
      <w:divBdr>
        <w:top w:val="none" w:sz="0" w:space="0" w:color="auto"/>
        <w:left w:val="none" w:sz="0" w:space="0" w:color="auto"/>
        <w:bottom w:val="none" w:sz="0" w:space="0" w:color="auto"/>
        <w:right w:val="none" w:sz="0" w:space="0" w:color="auto"/>
      </w:divBdr>
    </w:div>
    <w:div w:id="2110852467">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zodynas.lt/terminu-zodynas/D/dinamisk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2.xml><?xml version="1.0" encoding="utf-8"?>
<ds:datastoreItem xmlns:ds="http://schemas.openxmlformats.org/officeDocument/2006/customXml" ds:itemID="{B93042C9-4742-44AB-806E-35DBBE536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4.xml><?xml version="1.0" encoding="utf-8"?>
<ds:datastoreItem xmlns:ds="http://schemas.openxmlformats.org/officeDocument/2006/customXml" ds:itemID="{38737684-844D-4F7F-ABA3-42F5502B3D6E}">
  <ds:schemaRefs>
    <ds:schemaRef ds:uri="http://schemas.openxmlformats.org/officeDocument/2006/bibliography"/>
  </ds:schemaRefs>
</ds:datastoreItem>
</file>

<file path=customXml/itemProps5.xml><?xml version="1.0" encoding="utf-8"?>
<ds:datastoreItem xmlns:ds="http://schemas.openxmlformats.org/officeDocument/2006/customXml" ds:itemID="{6FF6BC0A-4A85-47C5-AC03-5B9B8E34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23468</Words>
  <Characters>13378</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36773</CharactersWithSpaces>
  <SharedDoc>false</SharedDoc>
  <HLinks>
    <vt:vector size="96" baseType="variant">
      <vt:variant>
        <vt:i4>1376345</vt:i4>
      </vt:variant>
      <vt:variant>
        <vt:i4>9</vt:i4>
      </vt:variant>
      <vt:variant>
        <vt:i4>0</vt:i4>
      </vt:variant>
      <vt:variant>
        <vt:i4>5</vt:i4>
      </vt:variant>
      <vt:variant>
        <vt:lpwstr>https://www.infolex.lt/tp/1920218</vt:lpwstr>
      </vt:variant>
      <vt:variant>
        <vt:lpwstr/>
      </vt:variant>
      <vt:variant>
        <vt:i4>2949241</vt:i4>
      </vt:variant>
      <vt:variant>
        <vt:i4>6</vt:i4>
      </vt:variant>
      <vt:variant>
        <vt:i4>0</vt:i4>
      </vt:variant>
      <vt:variant>
        <vt:i4>5</vt:i4>
      </vt:variant>
      <vt:variant>
        <vt:lpwstr>https://www.infolex.lt/ta/72720</vt:lpwstr>
      </vt:variant>
      <vt:variant>
        <vt:lpwstr/>
      </vt:variant>
      <vt:variant>
        <vt:i4>3145781</vt:i4>
      </vt:variant>
      <vt:variant>
        <vt:i4>3</vt:i4>
      </vt:variant>
      <vt:variant>
        <vt:i4>0</vt:i4>
      </vt:variant>
      <vt:variant>
        <vt:i4>5</vt:i4>
      </vt:variant>
      <vt:variant>
        <vt:lpwstr>https://vdai.lrv.lt/duk</vt:lpwstr>
      </vt:variant>
      <vt:variant>
        <vt:lpwstr/>
      </vt:variant>
      <vt:variant>
        <vt:i4>5242899</vt:i4>
      </vt:variant>
      <vt:variant>
        <vt:i4>0</vt:i4>
      </vt:variant>
      <vt:variant>
        <vt:i4>0</vt:i4>
      </vt:variant>
      <vt:variant>
        <vt:i4>5</vt:i4>
      </vt:variant>
      <vt:variant>
        <vt:lpwstr>https://vdai.lrv.lt/uploads/vdai/documents/files/Rekomend_teises_aktu_projektams_2018.pdf</vt:lpwstr>
      </vt:variant>
      <vt:variant>
        <vt:lpwstr/>
      </vt:variant>
      <vt:variant>
        <vt:i4>7471228</vt:i4>
      </vt:variant>
      <vt:variant>
        <vt:i4>0</vt:i4>
      </vt:variant>
      <vt:variant>
        <vt:i4>0</vt:i4>
      </vt:variant>
      <vt:variant>
        <vt:i4>5</vt:i4>
      </vt:variant>
      <vt:variant>
        <vt:lpwstr>https://kt.gov.lt/uploads/documents/files/news_2012-06-11_gaires.pdf</vt:lpwstr>
      </vt:variant>
      <vt:variant>
        <vt:lpwstr/>
      </vt:variant>
      <vt:variant>
        <vt:i4>5898272</vt:i4>
      </vt:variant>
      <vt:variant>
        <vt:i4>30</vt:i4>
      </vt:variant>
      <vt:variant>
        <vt:i4>0</vt:i4>
      </vt:variant>
      <vt:variant>
        <vt:i4>5</vt:i4>
      </vt:variant>
      <vt:variant>
        <vt:lpwstr>mailto:kestutis.sukvietis@enmin.lt</vt:lpwstr>
      </vt:variant>
      <vt:variant>
        <vt:lpwstr/>
      </vt:variant>
      <vt:variant>
        <vt:i4>131186</vt:i4>
      </vt:variant>
      <vt:variant>
        <vt:i4>27</vt:i4>
      </vt:variant>
      <vt:variant>
        <vt:i4>0</vt:i4>
      </vt:variant>
      <vt:variant>
        <vt:i4>5</vt:i4>
      </vt:variant>
      <vt:variant>
        <vt:lpwstr>mailto:Ausra.Grebliunaite@enmin.lt</vt:lpwstr>
      </vt:variant>
      <vt:variant>
        <vt:lpwstr/>
      </vt:variant>
      <vt:variant>
        <vt:i4>5898272</vt:i4>
      </vt:variant>
      <vt:variant>
        <vt:i4>24</vt:i4>
      </vt:variant>
      <vt:variant>
        <vt:i4>0</vt:i4>
      </vt:variant>
      <vt:variant>
        <vt:i4>5</vt:i4>
      </vt:variant>
      <vt:variant>
        <vt:lpwstr>mailto:kestutis.sukvietis@enmin.lt</vt:lpwstr>
      </vt:variant>
      <vt:variant>
        <vt:lpwstr/>
      </vt:variant>
      <vt:variant>
        <vt:i4>262269</vt:i4>
      </vt:variant>
      <vt:variant>
        <vt:i4>21</vt:i4>
      </vt:variant>
      <vt:variant>
        <vt:i4>0</vt:i4>
      </vt:variant>
      <vt:variant>
        <vt:i4>5</vt:i4>
      </vt:variant>
      <vt:variant>
        <vt:lpwstr>mailto:elena.maciulaityte@enmin.lt</vt:lpwstr>
      </vt:variant>
      <vt:variant>
        <vt:lpwstr/>
      </vt:variant>
      <vt:variant>
        <vt:i4>131186</vt:i4>
      </vt:variant>
      <vt:variant>
        <vt:i4>18</vt:i4>
      </vt:variant>
      <vt:variant>
        <vt:i4>0</vt:i4>
      </vt:variant>
      <vt:variant>
        <vt:i4>5</vt:i4>
      </vt:variant>
      <vt:variant>
        <vt:lpwstr>mailto:Ausra.Grebliunaite@enmin.lt</vt:lpwstr>
      </vt:variant>
      <vt:variant>
        <vt:lpwstr/>
      </vt:variant>
      <vt:variant>
        <vt:i4>131186</vt:i4>
      </vt:variant>
      <vt:variant>
        <vt:i4>15</vt:i4>
      </vt:variant>
      <vt:variant>
        <vt:i4>0</vt:i4>
      </vt:variant>
      <vt:variant>
        <vt:i4>5</vt:i4>
      </vt:variant>
      <vt:variant>
        <vt:lpwstr>mailto:Ausra.Grebliunaite@enmin.lt</vt:lpwstr>
      </vt:variant>
      <vt:variant>
        <vt:lpwstr/>
      </vt:variant>
      <vt:variant>
        <vt:i4>131186</vt:i4>
      </vt:variant>
      <vt:variant>
        <vt:i4>12</vt:i4>
      </vt:variant>
      <vt:variant>
        <vt:i4>0</vt:i4>
      </vt:variant>
      <vt:variant>
        <vt:i4>5</vt:i4>
      </vt:variant>
      <vt:variant>
        <vt:lpwstr>mailto:Ausra.Grebliunaite@enmin.lt</vt:lpwstr>
      </vt:variant>
      <vt:variant>
        <vt:lpwstr/>
      </vt:variant>
      <vt:variant>
        <vt:i4>7995398</vt:i4>
      </vt:variant>
      <vt:variant>
        <vt:i4>9</vt:i4>
      </vt:variant>
      <vt:variant>
        <vt:i4>0</vt:i4>
      </vt:variant>
      <vt:variant>
        <vt:i4>5</vt:i4>
      </vt:variant>
      <vt:variant>
        <vt:lpwstr>mailto:Karolis.Svaikauskas@enmin.lt</vt:lpwstr>
      </vt:variant>
      <vt:variant>
        <vt:lpwstr/>
      </vt:variant>
      <vt:variant>
        <vt:i4>262269</vt:i4>
      </vt:variant>
      <vt:variant>
        <vt:i4>6</vt:i4>
      </vt:variant>
      <vt:variant>
        <vt:i4>0</vt:i4>
      </vt:variant>
      <vt:variant>
        <vt:i4>5</vt:i4>
      </vt:variant>
      <vt:variant>
        <vt:lpwstr>mailto:elena.maciulaityte@enmin.lt</vt:lpwstr>
      </vt:variant>
      <vt:variant>
        <vt:lpwstr/>
      </vt:variant>
      <vt:variant>
        <vt:i4>262269</vt:i4>
      </vt:variant>
      <vt:variant>
        <vt:i4>3</vt:i4>
      </vt:variant>
      <vt:variant>
        <vt:i4>0</vt:i4>
      </vt:variant>
      <vt:variant>
        <vt:i4>5</vt:i4>
      </vt:variant>
      <vt:variant>
        <vt:lpwstr>mailto:elena.maciulaityte@enmin.lt</vt:lpwstr>
      </vt:variant>
      <vt:variant>
        <vt:lpwstr/>
      </vt:variant>
      <vt:variant>
        <vt:i4>5898272</vt:i4>
      </vt:variant>
      <vt:variant>
        <vt:i4>0</vt:i4>
      </vt:variant>
      <vt:variant>
        <vt:i4>0</vt:i4>
      </vt:variant>
      <vt:variant>
        <vt:i4>5</vt:i4>
      </vt:variant>
      <vt:variant>
        <vt:lpwstr>mailto:kestutis.sukvietis@enmin.lt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Ausra Grebliunaite</cp:lastModifiedBy>
  <cp:revision>41</cp:revision>
  <cp:lastPrinted>2019-12-04T02:55:00Z</cp:lastPrinted>
  <dcterms:created xsi:type="dcterms:W3CDTF">2021-05-10T12:28:00Z</dcterms:created>
  <dcterms:modified xsi:type="dcterms:W3CDTF">2021-05-10T15:32:00Z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