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27" w:rsidRDefault="00A944E8" w:rsidP="00A944E8">
      <w:pPr>
        <w:pStyle w:val="Antrats"/>
        <w:spacing w:line="240" w:lineRule="atLeast"/>
        <w:jc w:val="right"/>
      </w:pPr>
      <w:r>
        <w:rPr>
          <w:b/>
          <w:bCs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</w:p>
    <w:p w:rsidR="00CD4AA5" w:rsidRDefault="00CD4AA5">
      <w:pPr>
        <w:pStyle w:val="Antrats"/>
        <w:spacing w:line="240" w:lineRule="atLeast"/>
        <w:jc w:val="center"/>
      </w:pP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927827" w:rsidRDefault="00927827">
      <w:pPr>
        <w:spacing w:line="360" w:lineRule="atLeast"/>
        <w:jc w:val="center"/>
      </w:pPr>
      <w:r>
        <w:t>20</w:t>
      </w:r>
      <w:r w:rsidR="000A6D77">
        <w:t>20</w:t>
      </w:r>
      <w:r>
        <w:t xml:space="preserve"> m.</w:t>
      </w:r>
      <w:r w:rsidR="00A944E8">
        <w:t xml:space="preserve">                </w:t>
      </w:r>
      <w:r>
        <w:t xml:space="preserve"> </w:t>
      </w:r>
      <w:r w:rsidR="00F00013">
        <w:t xml:space="preserve">d. 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 w:rsidP="00BC1093">
      <w:pPr>
        <w:spacing w:line="240" w:lineRule="atLeast"/>
        <w:jc w:val="center"/>
      </w:pPr>
      <w:r>
        <w:t>  </w:t>
      </w:r>
    </w:p>
    <w:p w:rsidR="00FD195C" w:rsidRPr="000A535E" w:rsidRDefault="00FD195C" w:rsidP="00FD195C">
      <w:pPr>
        <w:jc w:val="both"/>
        <w:divId w:val="1182934241"/>
        <w:rPr>
          <w:caps/>
        </w:rPr>
      </w:pPr>
      <w:r>
        <w:t xml:space="preserve">Dėl </w:t>
      </w:r>
      <w:bookmarkStart w:id="0" w:name="_Hlk499034948"/>
      <w:r>
        <w:t>2014–2020 metų Europos kaimynystės priemonės Latvijos, Lietuvos ir Baltarusijos bendradarbiavimo per sieną programos tolesnio įgyvendinimo</w:t>
      </w:r>
      <w:bookmarkEnd w:id="0"/>
      <w:r>
        <w:t>.</w:t>
      </w:r>
    </w:p>
    <w:p w:rsidR="00927827" w:rsidRDefault="00927827" w:rsidP="000A6D77">
      <w:pPr>
        <w:divId w:val="1182934241"/>
      </w:pPr>
    </w:p>
    <w:p w:rsidR="00673B13" w:rsidRPr="00673B13" w:rsidRDefault="00673B13" w:rsidP="00673B13">
      <w:pPr>
        <w:keepNext/>
        <w:spacing w:line="240" w:lineRule="atLeast"/>
        <w:jc w:val="center"/>
      </w:pPr>
    </w:p>
    <w:p w:rsidR="00E32874" w:rsidRPr="008B35FD" w:rsidRDefault="00D72E4D" w:rsidP="00E32874">
      <w:pPr>
        <w:spacing w:line="360" w:lineRule="atLeast"/>
        <w:ind w:firstLine="720"/>
        <w:jc w:val="both"/>
      </w:pPr>
      <w:r w:rsidRPr="008B35FD">
        <w:t>1. </w:t>
      </w:r>
      <w:r w:rsidR="00FD195C" w:rsidRPr="008B35FD">
        <w:t>Pritarti, kad</w:t>
      </w:r>
      <w:r w:rsidR="0064181B" w:rsidRPr="008B35FD">
        <w:t xml:space="preserve"> esant pinigų panaudojimo ne pagal paskirtį rizikai, </w:t>
      </w:r>
      <w:r w:rsidR="00FD195C" w:rsidRPr="008B35FD">
        <w:t>2014–2020 metų Europos kaimynystės priemonės Latvijos, Lietuvos ir Baltarusijos bendradarbiavimo per sieną program</w:t>
      </w:r>
      <w:r w:rsidR="00A07720" w:rsidRPr="008B35FD">
        <w:t>a</w:t>
      </w:r>
      <w:r w:rsidR="00FD195C" w:rsidRPr="008B35FD">
        <w:t xml:space="preserve"> (toliau – Programa) </w:t>
      </w:r>
      <w:r w:rsidR="00A07720" w:rsidRPr="008B35FD">
        <w:t xml:space="preserve">būtų toliau </w:t>
      </w:r>
      <w:r w:rsidR="00FD195C" w:rsidRPr="008B35FD">
        <w:t>įgyvendin</w:t>
      </w:r>
      <w:r w:rsidR="006D09DA" w:rsidRPr="008B35FD">
        <w:t>a</w:t>
      </w:r>
      <w:r w:rsidR="00FD195C" w:rsidRPr="008B35FD">
        <w:t>ma</w:t>
      </w:r>
      <w:r w:rsidRPr="008B35FD">
        <w:t xml:space="preserve"> </w:t>
      </w:r>
      <w:r w:rsidR="00FD195C" w:rsidRPr="008B35FD">
        <w:t xml:space="preserve">Lietuvos Respublikos vidaus reikalų ministerijai, kuri </w:t>
      </w:r>
      <w:r w:rsidRPr="008B35FD">
        <w:t xml:space="preserve">atlieka </w:t>
      </w:r>
      <w:r w:rsidR="00FD195C" w:rsidRPr="008B35FD">
        <w:t>Programos valdymo institucijos funkcijas,</w:t>
      </w:r>
      <w:r w:rsidRPr="008B35FD">
        <w:t xml:space="preserve"> </w:t>
      </w:r>
      <w:r w:rsidR="00FD195C" w:rsidRPr="008B35FD">
        <w:t>mokant Programos lėšas Latvijos ir Lietuvos projektų vykdytojams.</w:t>
      </w:r>
    </w:p>
    <w:p w:rsidR="00CD4AA5" w:rsidRDefault="00D72E4D" w:rsidP="00D72E4D">
      <w:pPr>
        <w:spacing w:line="360" w:lineRule="atLeast"/>
        <w:ind w:firstLine="720"/>
        <w:jc w:val="both"/>
      </w:pPr>
      <w:r w:rsidRPr="008B35FD">
        <w:rPr>
          <w:szCs w:val="20"/>
          <w:lang w:eastAsia="en-US"/>
        </w:rPr>
        <w:t xml:space="preserve">2. Pavesti Lietuvos Respublikos vidaus reikalų ministerijai </w:t>
      </w:r>
      <w:r w:rsidRPr="008B35FD">
        <w:t>iki 2020 m. gruodžio 31 d. pristatyti Vyriausybei Programos įgyvendinimo eigą vykdant 1 punkto pavedimą.</w:t>
      </w:r>
    </w:p>
    <w:p w:rsidR="00FD195C" w:rsidRDefault="00FD195C" w:rsidP="0085516F">
      <w:pPr>
        <w:keepNext/>
        <w:spacing w:line="240" w:lineRule="atLeast"/>
        <w:jc w:val="both"/>
      </w:pPr>
    </w:p>
    <w:p w:rsidR="00A07720" w:rsidRDefault="00A07720" w:rsidP="0085516F">
      <w:pPr>
        <w:keepNext/>
        <w:spacing w:line="240" w:lineRule="atLeast"/>
        <w:jc w:val="both"/>
      </w:pPr>
    </w:p>
    <w:p w:rsidR="00A07720" w:rsidRDefault="00A07720" w:rsidP="0085516F">
      <w:pPr>
        <w:keepNext/>
        <w:spacing w:line="240" w:lineRule="atLeast"/>
        <w:jc w:val="both"/>
      </w:pPr>
      <w:bookmarkStart w:id="1" w:name="_GoBack"/>
      <w:bookmarkEnd w:id="1"/>
    </w:p>
    <w:p w:rsidR="00927827" w:rsidRDefault="0085516F" w:rsidP="0085516F">
      <w:pPr>
        <w:keepNext/>
        <w:spacing w:line="240" w:lineRule="atLeast"/>
        <w:jc w:val="both"/>
      </w:pPr>
      <w:r>
        <w:t>Ministras Pirmininkas</w:t>
      </w:r>
    </w:p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387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804E9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F462D8"/>
    <w:multiLevelType w:val="hybridMultilevel"/>
    <w:tmpl w:val="B4BE8A2C"/>
    <w:lvl w:ilvl="0" w:tplc="D5384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933C9B"/>
    <w:multiLevelType w:val="hybridMultilevel"/>
    <w:tmpl w:val="68D2B590"/>
    <w:lvl w:ilvl="0" w:tplc="22EC0C7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2"/>
    <w:rsid w:val="00045644"/>
    <w:rsid w:val="000476CE"/>
    <w:rsid w:val="0009257B"/>
    <w:rsid w:val="000A6D77"/>
    <w:rsid w:val="000A7B19"/>
    <w:rsid w:val="000A7DA7"/>
    <w:rsid w:val="000C2186"/>
    <w:rsid w:val="000D5BA8"/>
    <w:rsid w:val="000F0A90"/>
    <w:rsid w:val="00100C8B"/>
    <w:rsid w:val="00132EE9"/>
    <w:rsid w:val="001667C2"/>
    <w:rsid w:val="001A318F"/>
    <w:rsid w:val="001C51D7"/>
    <w:rsid w:val="00225D1A"/>
    <w:rsid w:val="00233BB0"/>
    <w:rsid w:val="002417EC"/>
    <w:rsid w:val="0024274A"/>
    <w:rsid w:val="00243A7E"/>
    <w:rsid w:val="002461F1"/>
    <w:rsid w:val="0025352E"/>
    <w:rsid w:val="0026339E"/>
    <w:rsid w:val="002B3749"/>
    <w:rsid w:val="002E3ABD"/>
    <w:rsid w:val="00305D49"/>
    <w:rsid w:val="003661A1"/>
    <w:rsid w:val="00385616"/>
    <w:rsid w:val="003B0657"/>
    <w:rsid w:val="003D5757"/>
    <w:rsid w:val="003D5781"/>
    <w:rsid w:val="003F2938"/>
    <w:rsid w:val="003F49CF"/>
    <w:rsid w:val="0040292C"/>
    <w:rsid w:val="00417865"/>
    <w:rsid w:val="00443F0A"/>
    <w:rsid w:val="00444C16"/>
    <w:rsid w:val="00453D39"/>
    <w:rsid w:val="0047532B"/>
    <w:rsid w:val="004C2F5B"/>
    <w:rsid w:val="004C5A08"/>
    <w:rsid w:val="004D6F9E"/>
    <w:rsid w:val="004D71F5"/>
    <w:rsid w:val="004F5FDF"/>
    <w:rsid w:val="004F73C4"/>
    <w:rsid w:val="00512631"/>
    <w:rsid w:val="00521FBA"/>
    <w:rsid w:val="00527A27"/>
    <w:rsid w:val="00530E4E"/>
    <w:rsid w:val="00552201"/>
    <w:rsid w:val="005644F2"/>
    <w:rsid w:val="00566150"/>
    <w:rsid w:val="0058794D"/>
    <w:rsid w:val="0059402E"/>
    <w:rsid w:val="005B2A16"/>
    <w:rsid w:val="00603A53"/>
    <w:rsid w:val="0064181B"/>
    <w:rsid w:val="006474A1"/>
    <w:rsid w:val="0066168D"/>
    <w:rsid w:val="00673B13"/>
    <w:rsid w:val="00673FBD"/>
    <w:rsid w:val="00692927"/>
    <w:rsid w:val="006D09DA"/>
    <w:rsid w:val="00754D2F"/>
    <w:rsid w:val="00792F7C"/>
    <w:rsid w:val="007C166B"/>
    <w:rsid w:val="007F2C41"/>
    <w:rsid w:val="007F4CF7"/>
    <w:rsid w:val="007F50A6"/>
    <w:rsid w:val="00800ACC"/>
    <w:rsid w:val="008046F7"/>
    <w:rsid w:val="0085516F"/>
    <w:rsid w:val="00884859"/>
    <w:rsid w:val="008941B5"/>
    <w:rsid w:val="008A5B9B"/>
    <w:rsid w:val="008B35FD"/>
    <w:rsid w:val="008B48E7"/>
    <w:rsid w:val="008D5C82"/>
    <w:rsid w:val="008E10EB"/>
    <w:rsid w:val="008F34DC"/>
    <w:rsid w:val="00911479"/>
    <w:rsid w:val="00927827"/>
    <w:rsid w:val="00957392"/>
    <w:rsid w:val="00957492"/>
    <w:rsid w:val="00964ED8"/>
    <w:rsid w:val="00973319"/>
    <w:rsid w:val="009C186E"/>
    <w:rsid w:val="009F70C1"/>
    <w:rsid w:val="00A07720"/>
    <w:rsid w:val="00A244B3"/>
    <w:rsid w:val="00A705FC"/>
    <w:rsid w:val="00A758BE"/>
    <w:rsid w:val="00A85DA7"/>
    <w:rsid w:val="00A944E8"/>
    <w:rsid w:val="00A950B2"/>
    <w:rsid w:val="00AB3022"/>
    <w:rsid w:val="00AB6977"/>
    <w:rsid w:val="00AF1846"/>
    <w:rsid w:val="00B47492"/>
    <w:rsid w:val="00B56C0F"/>
    <w:rsid w:val="00B6125C"/>
    <w:rsid w:val="00B86404"/>
    <w:rsid w:val="00B87702"/>
    <w:rsid w:val="00BB22E8"/>
    <w:rsid w:val="00BC1093"/>
    <w:rsid w:val="00BD3C19"/>
    <w:rsid w:val="00BD6400"/>
    <w:rsid w:val="00BE4345"/>
    <w:rsid w:val="00BF6428"/>
    <w:rsid w:val="00C01333"/>
    <w:rsid w:val="00C2193F"/>
    <w:rsid w:val="00C40922"/>
    <w:rsid w:val="00C4536B"/>
    <w:rsid w:val="00C61E11"/>
    <w:rsid w:val="00C652FD"/>
    <w:rsid w:val="00C92A0B"/>
    <w:rsid w:val="00CD4AA5"/>
    <w:rsid w:val="00D07E00"/>
    <w:rsid w:val="00D30023"/>
    <w:rsid w:val="00D70B25"/>
    <w:rsid w:val="00D72E4D"/>
    <w:rsid w:val="00D73633"/>
    <w:rsid w:val="00D74710"/>
    <w:rsid w:val="00D77973"/>
    <w:rsid w:val="00D92862"/>
    <w:rsid w:val="00DB5205"/>
    <w:rsid w:val="00DC7C53"/>
    <w:rsid w:val="00DD40BA"/>
    <w:rsid w:val="00DE7483"/>
    <w:rsid w:val="00E01205"/>
    <w:rsid w:val="00E32874"/>
    <w:rsid w:val="00E6688F"/>
    <w:rsid w:val="00E847C0"/>
    <w:rsid w:val="00EC7BF3"/>
    <w:rsid w:val="00F00013"/>
    <w:rsid w:val="00F6418C"/>
    <w:rsid w:val="00FA3749"/>
    <w:rsid w:val="00FB0B97"/>
    <w:rsid w:val="00FC0F48"/>
    <w:rsid w:val="00FC50EE"/>
    <w:rsid w:val="00FD195C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1D4A5B-8BC8-474B-A2A3-A366735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semiHidden/>
    <w:unhideWhenUsed/>
    <w:rsid w:val="00E847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847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847C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7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47C0"/>
    <w:rPr>
      <w:b/>
      <w:bCs/>
    </w:rPr>
  </w:style>
  <w:style w:type="paragraph" w:styleId="Sraopastraipa">
    <w:name w:val="List Paragraph"/>
    <w:basedOn w:val="prastasis"/>
    <w:uiPriority w:val="72"/>
    <w:rsid w:val="00E32874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72E4D"/>
    <w:rPr>
      <w:rFonts w:ascii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72E4D"/>
    <w:rPr>
      <w:rFonts w:ascii="Calibri" w:hAnsi="Calibri"/>
      <w:sz w:val="22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350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>LR Vyriausybės kanceliarija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VRM RPD</cp:lastModifiedBy>
  <cp:revision>2</cp:revision>
  <cp:lastPrinted>2020-09-07T06:43:00Z</cp:lastPrinted>
  <dcterms:created xsi:type="dcterms:W3CDTF">2020-10-27T12:39:00Z</dcterms:created>
  <dcterms:modified xsi:type="dcterms:W3CDTF">2020-10-27T12:39:00Z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