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741" w:rsidRPr="00433DF8" w:rsidRDefault="009D627B" w:rsidP="009D627B">
      <w:pPr>
        <w:ind w:firstLine="851"/>
        <w:jc w:val="center"/>
        <w:rPr>
          <w:b/>
        </w:rPr>
      </w:pPr>
      <w:r w:rsidRPr="00433DF8">
        <w:rPr>
          <w:rFonts w:eastAsia="Calibri"/>
          <w:b/>
        </w:rPr>
        <w:t xml:space="preserve">LIETUVOS RESPUBLIKOS ĮSTATYMO „DĖL UŽSIENIEČIŲ TEISINĖS PADĖTIES“ NR. IX-2206 </w:t>
      </w:r>
      <w:r w:rsidR="00B17C2B">
        <w:rPr>
          <w:rFonts w:eastAsia="Calibri"/>
          <w:b/>
        </w:rPr>
        <w:t xml:space="preserve">2, </w:t>
      </w:r>
      <w:r w:rsidR="00817226" w:rsidRPr="00433DF8">
        <w:rPr>
          <w:rFonts w:eastAsia="Calibri"/>
          <w:b/>
        </w:rPr>
        <w:t xml:space="preserve">3, </w:t>
      </w:r>
      <w:r w:rsidRPr="00433DF8">
        <w:rPr>
          <w:rFonts w:eastAsia="Calibri"/>
          <w:b/>
        </w:rPr>
        <w:t xml:space="preserve">5, 26, 32, 40, 50, </w:t>
      </w:r>
      <w:r w:rsidR="00F80ECD">
        <w:rPr>
          <w:rFonts w:eastAsia="Calibri"/>
          <w:b/>
        </w:rPr>
        <w:t xml:space="preserve">53, </w:t>
      </w:r>
      <w:r w:rsidR="00B17C2B">
        <w:rPr>
          <w:rFonts w:eastAsia="Calibri"/>
          <w:b/>
        </w:rPr>
        <w:t xml:space="preserve">62, </w:t>
      </w:r>
      <w:r w:rsidR="00FC57A4" w:rsidRPr="00433DF8">
        <w:rPr>
          <w:rFonts w:eastAsia="Calibri"/>
          <w:b/>
        </w:rPr>
        <w:t>67,</w:t>
      </w:r>
      <w:r w:rsidR="00B17C2B">
        <w:rPr>
          <w:rFonts w:eastAsia="Calibri"/>
          <w:b/>
        </w:rPr>
        <w:t xml:space="preserve"> 69, </w:t>
      </w:r>
      <w:r w:rsidRPr="00433DF8">
        <w:rPr>
          <w:b/>
        </w:rPr>
        <w:t xml:space="preserve">71, 76, 77, 79, </w:t>
      </w:r>
      <w:r w:rsidR="00F80ECD">
        <w:rPr>
          <w:b/>
        </w:rPr>
        <w:t>98</w:t>
      </w:r>
      <w:r w:rsidR="00F80ECD">
        <w:rPr>
          <w:b/>
          <w:vertAlign w:val="superscript"/>
        </w:rPr>
        <w:t>1</w:t>
      </w:r>
      <w:r w:rsidR="00F80ECD">
        <w:rPr>
          <w:b/>
        </w:rPr>
        <w:t xml:space="preserve">, </w:t>
      </w:r>
      <w:r w:rsidRPr="00433DF8">
        <w:rPr>
          <w:b/>
        </w:rPr>
        <w:t>113, 125, 126, 130</w:t>
      </w:r>
      <w:r w:rsidRPr="00433DF8">
        <w:rPr>
          <w:b/>
          <w:vertAlign w:val="superscript"/>
        </w:rPr>
        <w:t>1</w:t>
      </w:r>
      <w:r w:rsidRPr="00433DF8">
        <w:rPr>
          <w:b/>
        </w:rPr>
        <w:t>, 136, 138, 139, 140 STRAIPSNIŲ PAKEITIMO, IX</w:t>
      </w:r>
      <w:r w:rsidRPr="00433DF8">
        <w:rPr>
          <w:b/>
          <w:vertAlign w:val="superscript"/>
        </w:rPr>
        <w:t>1</w:t>
      </w:r>
      <w:r w:rsidRPr="00433DF8">
        <w:rPr>
          <w:b/>
        </w:rPr>
        <w:t xml:space="preserve"> SKYRIAUS PRIPAŽINIMO NETEKUSIU GALIOS IR ĮSTATYMO PAPILDYMO X</w:t>
      </w:r>
      <w:r w:rsidRPr="00433DF8">
        <w:rPr>
          <w:b/>
          <w:vertAlign w:val="superscript"/>
        </w:rPr>
        <w:t>2</w:t>
      </w:r>
      <w:r w:rsidRPr="00433DF8">
        <w:rPr>
          <w:b/>
        </w:rPr>
        <w:t xml:space="preserve"> SKYRIUMI ĮSTATYMO PROJEKTO </w:t>
      </w:r>
      <w:r w:rsidR="00D63741" w:rsidRPr="00433DF8">
        <w:rPr>
          <w:b/>
        </w:rPr>
        <w:t>AIŠKINAMASIS RAŠTAS</w:t>
      </w:r>
    </w:p>
    <w:p w:rsidR="00D63741" w:rsidRPr="00433DF8" w:rsidRDefault="00D63741" w:rsidP="00565154">
      <w:pPr>
        <w:tabs>
          <w:tab w:val="left" w:pos="720"/>
          <w:tab w:val="left" w:pos="1080"/>
        </w:tabs>
        <w:jc w:val="center"/>
      </w:pPr>
    </w:p>
    <w:p w:rsidR="009855F1" w:rsidRPr="00433DF8" w:rsidRDefault="009855F1" w:rsidP="00565154">
      <w:pPr>
        <w:tabs>
          <w:tab w:val="left" w:pos="720"/>
          <w:tab w:val="left" w:pos="1080"/>
        </w:tabs>
        <w:jc w:val="center"/>
      </w:pPr>
    </w:p>
    <w:p w:rsidR="00D63741" w:rsidRPr="00433DF8" w:rsidRDefault="000E2124" w:rsidP="001F31FC">
      <w:pPr>
        <w:tabs>
          <w:tab w:val="left" w:pos="993"/>
          <w:tab w:val="left" w:pos="1080"/>
        </w:tabs>
        <w:spacing w:line="276" w:lineRule="auto"/>
        <w:ind w:firstLine="720"/>
        <w:jc w:val="both"/>
        <w:rPr>
          <w:b/>
        </w:rPr>
      </w:pPr>
      <w:r w:rsidRPr="00433DF8">
        <w:rPr>
          <w:b/>
        </w:rPr>
        <w:t xml:space="preserve">1. </w:t>
      </w:r>
      <w:r w:rsidR="00D63741" w:rsidRPr="00433DF8">
        <w:rPr>
          <w:b/>
        </w:rPr>
        <w:t>Įstatym</w:t>
      </w:r>
      <w:r w:rsidR="00FC57A4" w:rsidRPr="00433DF8">
        <w:rPr>
          <w:b/>
        </w:rPr>
        <w:t>o</w:t>
      </w:r>
      <w:r w:rsidR="00946E40" w:rsidRPr="00433DF8">
        <w:rPr>
          <w:b/>
        </w:rPr>
        <w:t xml:space="preserve"> projekt</w:t>
      </w:r>
      <w:r w:rsidR="00FC57A4" w:rsidRPr="00433DF8">
        <w:rPr>
          <w:b/>
        </w:rPr>
        <w:t>o</w:t>
      </w:r>
      <w:r w:rsidR="00D63741" w:rsidRPr="00433DF8">
        <w:rPr>
          <w:b/>
        </w:rPr>
        <w:t xml:space="preserve"> rengimą paskatinusios priežastys</w:t>
      </w:r>
      <w:r w:rsidR="00A22D81" w:rsidRPr="00433DF8">
        <w:rPr>
          <w:b/>
        </w:rPr>
        <w:t>. Įstatym</w:t>
      </w:r>
      <w:r w:rsidR="00FC57A4" w:rsidRPr="00433DF8">
        <w:rPr>
          <w:b/>
        </w:rPr>
        <w:t>o</w:t>
      </w:r>
      <w:r w:rsidR="00A71A00" w:rsidRPr="00433DF8">
        <w:rPr>
          <w:b/>
        </w:rPr>
        <w:t xml:space="preserve"> projekt</w:t>
      </w:r>
      <w:r w:rsidR="00FC57A4" w:rsidRPr="00433DF8">
        <w:rPr>
          <w:b/>
        </w:rPr>
        <w:t>o</w:t>
      </w:r>
      <w:r w:rsidR="00142372" w:rsidRPr="00433DF8">
        <w:rPr>
          <w:b/>
        </w:rPr>
        <w:t xml:space="preserve"> tikslai ir uždaviniai.</w:t>
      </w:r>
    </w:p>
    <w:p w:rsidR="0018009E" w:rsidRPr="00433DF8" w:rsidRDefault="00A71A00" w:rsidP="001F31FC">
      <w:pPr>
        <w:pStyle w:val="Sraopastraipa"/>
        <w:spacing w:line="276" w:lineRule="auto"/>
        <w:ind w:left="0" w:firstLine="709"/>
        <w:jc w:val="both"/>
      </w:pPr>
      <w:r w:rsidRPr="00433DF8">
        <w:t xml:space="preserve">Lietuvos Respublikos įstatyme „Dėl užsieniečių teisinės padėties“ Nr. IX-2206 </w:t>
      </w:r>
      <w:r w:rsidR="00EF4049" w:rsidRPr="00433DF8">
        <w:t xml:space="preserve">(toliau – </w:t>
      </w:r>
      <w:r w:rsidR="00A54E09" w:rsidRPr="00433DF8">
        <w:t>UTPĮ</w:t>
      </w:r>
      <w:r w:rsidR="00EF4049" w:rsidRPr="00433DF8">
        <w:t xml:space="preserve">) </w:t>
      </w:r>
      <w:r w:rsidR="0018009E" w:rsidRPr="00433DF8">
        <w:t>nustatyta</w:t>
      </w:r>
      <w:r w:rsidRPr="00433DF8">
        <w:t xml:space="preserve"> užsieniečių atvykimo ir išvykimo, buvimo ir gyvenimo, prieglobsčio ir laikinosios apsaugos Lietuvos Respublikoje suteikimo, sprendimų dėl užsieniečių tei</w:t>
      </w:r>
      <w:r w:rsidR="0018009E" w:rsidRPr="00433DF8">
        <w:t xml:space="preserve">sinės padėties apskundimo tvarka ir kiti </w:t>
      </w:r>
      <w:r w:rsidRPr="00433DF8">
        <w:t>užsieniečių teisinės padėties</w:t>
      </w:r>
      <w:r w:rsidR="0018009E" w:rsidRPr="00433DF8">
        <w:t xml:space="preserve"> Lietuvos Respublikoje klausimai.</w:t>
      </w:r>
    </w:p>
    <w:p w:rsidR="00C04593" w:rsidRPr="00433DF8" w:rsidRDefault="00522E28" w:rsidP="001F31FC">
      <w:pPr>
        <w:spacing w:line="276" w:lineRule="auto"/>
        <w:ind w:firstLine="709"/>
        <w:jc w:val="both"/>
        <w:rPr>
          <w:color w:val="000000"/>
        </w:rPr>
      </w:pPr>
      <w:r w:rsidRPr="00433DF8">
        <w:rPr>
          <w:color w:val="000000"/>
        </w:rPr>
        <w:t>I</w:t>
      </w:r>
      <w:r w:rsidR="00FC57A4" w:rsidRPr="00433DF8">
        <w:rPr>
          <w:color w:val="000000"/>
        </w:rPr>
        <w:t>šaugęs</w:t>
      </w:r>
      <w:r w:rsidR="0060109D" w:rsidRPr="00433DF8">
        <w:rPr>
          <w:color w:val="000000"/>
        </w:rPr>
        <w:t xml:space="preserve"> </w:t>
      </w:r>
      <w:r w:rsidR="00560655" w:rsidRPr="00433DF8">
        <w:rPr>
          <w:color w:val="000000"/>
        </w:rPr>
        <w:t xml:space="preserve">užsieniečių, </w:t>
      </w:r>
      <w:r w:rsidR="0060109D" w:rsidRPr="00433DF8">
        <w:rPr>
          <w:color w:val="000000"/>
        </w:rPr>
        <w:t>kurie neteisėtai k</w:t>
      </w:r>
      <w:r w:rsidRPr="00433DF8">
        <w:rPr>
          <w:color w:val="000000"/>
        </w:rPr>
        <w:t>i</w:t>
      </w:r>
      <w:r w:rsidR="0060109D" w:rsidRPr="00433DF8">
        <w:rPr>
          <w:color w:val="000000"/>
        </w:rPr>
        <w:t>rt</w:t>
      </w:r>
      <w:r w:rsidRPr="00433DF8">
        <w:rPr>
          <w:color w:val="000000"/>
        </w:rPr>
        <w:t>o arba ketina kirsti</w:t>
      </w:r>
      <w:r w:rsidR="0060109D" w:rsidRPr="00433DF8">
        <w:rPr>
          <w:color w:val="000000"/>
        </w:rPr>
        <w:t xml:space="preserve"> </w:t>
      </w:r>
      <w:r w:rsidR="00560655" w:rsidRPr="00433DF8">
        <w:rPr>
          <w:color w:val="000000"/>
        </w:rPr>
        <w:t xml:space="preserve">Lietuvos Respublikos valstybės sieną su </w:t>
      </w:r>
      <w:r w:rsidR="00E74AF0" w:rsidRPr="00433DF8">
        <w:rPr>
          <w:color w:val="000000"/>
        </w:rPr>
        <w:t>Baltarusijos Respublika,</w:t>
      </w:r>
      <w:r w:rsidR="0060109D" w:rsidRPr="00433DF8">
        <w:rPr>
          <w:color w:val="000000"/>
        </w:rPr>
        <w:t xml:space="preserve"> </w:t>
      </w:r>
      <w:r w:rsidR="00E74AF0" w:rsidRPr="00433DF8">
        <w:rPr>
          <w:color w:val="000000"/>
        </w:rPr>
        <w:t>skaičius</w:t>
      </w:r>
      <w:r w:rsidR="0081654A" w:rsidRPr="00433DF8">
        <w:rPr>
          <w:color w:val="000000"/>
        </w:rPr>
        <w:t xml:space="preserve"> </w:t>
      </w:r>
      <w:r w:rsidR="0060109D" w:rsidRPr="00433DF8">
        <w:rPr>
          <w:color w:val="000000"/>
        </w:rPr>
        <w:t>rodo</w:t>
      </w:r>
      <w:r w:rsidR="00560655" w:rsidRPr="00433DF8">
        <w:rPr>
          <w:color w:val="000000"/>
        </w:rPr>
        <w:t>, kad neteisėtos migracijos proces</w:t>
      </w:r>
      <w:r w:rsidR="00A5706E" w:rsidRPr="00433DF8">
        <w:rPr>
          <w:color w:val="000000"/>
        </w:rPr>
        <w:t>us</w:t>
      </w:r>
      <w:r w:rsidR="00180481" w:rsidRPr="00433DF8">
        <w:rPr>
          <w:color w:val="000000"/>
        </w:rPr>
        <w:t xml:space="preserve"> ir toliau</w:t>
      </w:r>
      <w:r w:rsidR="00560655" w:rsidRPr="00433DF8">
        <w:rPr>
          <w:color w:val="000000"/>
        </w:rPr>
        <w:t xml:space="preserve"> </w:t>
      </w:r>
      <w:r w:rsidR="00A54E09" w:rsidRPr="00433DF8">
        <w:rPr>
          <w:color w:val="000000"/>
        </w:rPr>
        <w:t xml:space="preserve">skatina </w:t>
      </w:r>
      <w:r w:rsidR="0081654A" w:rsidRPr="00433DF8">
        <w:rPr>
          <w:color w:val="000000"/>
        </w:rPr>
        <w:t>nedemokratini</w:t>
      </w:r>
      <w:r w:rsidR="00A5706E" w:rsidRPr="00433DF8">
        <w:rPr>
          <w:color w:val="000000"/>
        </w:rPr>
        <w:t>ai</w:t>
      </w:r>
      <w:r w:rsidR="00560655" w:rsidRPr="00433DF8">
        <w:rPr>
          <w:color w:val="000000"/>
        </w:rPr>
        <w:t xml:space="preserve"> </w:t>
      </w:r>
      <w:r w:rsidR="0081654A" w:rsidRPr="00433DF8">
        <w:rPr>
          <w:color w:val="000000"/>
        </w:rPr>
        <w:t>režim</w:t>
      </w:r>
      <w:r w:rsidR="00A5706E" w:rsidRPr="00433DF8">
        <w:rPr>
          <w:color w:val="000000"/>
        </w:rPr>
        <w:t>ai</w:t>
      </w:r>
      <w:r w:rsidR="0081654A" w:rsidRPr="00433DF8">
        <w:rPr>
          <w:color w:val="000000"/>
        </w:rPr>
        <w:t xml:space="preserve">, </w:t>
      </w:r>
      <w:r w:rsidR="0060109D" w:rsidRPr="00433DF8">
        <w:rPr>
          <w:color w:val="000000"/>
        </w:rPr>
        <w:t xml:space="preserve">ir </w:t>
      </w:r>
      <w:r w:rsidR="00A5706E" w:rsidRPr="00433DF8">
        <w:rPr>
          <w:color w:val="000000"/>
        </w:rPr>
        <w:t>tikėtina</w:t>
      </w:r>
      <w:r w:rsidR="0060109D" w:rsidRPr="00433DF8">
        <w:rPr>
          <w:color w:val="000000"/>
        </w:rPr>
        <w:t>, kad</w:t>
      </w:r>
      <w:r w:rsidR="00560655" w:rsidRPr="00433DF8">
        <w:rPr>
          <w:color w:val="000000"/>
        </w:rPr>
        <w:t xml:space="preserve"> tokia situacija nėra vienkartinė </w:t>
      </w:r>
      <w:r w:rsidR="00A54E09" w:rsidRPr="00433DF8">
        <w:rPr>
          <w:color w:val="000000"/>
        </w:rPr>
        <w:t xml:space="preserve">ar trumpalaikė </w:t>
      </w:r>
      <w:r w:rsidR="00560655" w:rsidRPr="00433DF8">
        <w:rPr>
          <w:color w:val="000000"/>
        </w:rPr>
        <w:t>prob</w:t>
      </w:r>
      <w:r w:rsidR="00E74AF0" w:rsidRPr="00433DF8">
        <w:rPr>
          <w:color w:val="000000"/>
        </w:rPr>
        <w:t>lema</w:t>
      </w:r>
      <w:r w:rsidR="0060109D" w:rsidRPr="00433DF8">
        <w:rPr>
          <w:color w:val="000000"/>
        </w:rPr>
        <w:t xml:space="preserve">, </w:t>
      </w:r>
      <w:r w:rsidR="00A54E09" w:rsidRPr="00433DF8">
        <w:rPr>
          <w:color w:val="000000"/>
        </w:rPr>
        <w:t>bet</w:t>
      </w:r>
      <w:r w:rsidR="0060109D" w:rsidRPr="00433DF8">
        <w:rPr>
          <w:color w:val="000000"/>
        </w:rPr>
        <w:t xml:space="preserve"> gali dar labiau didėti</w:t>
      </w:r>
      <w:r w:rsidR="0081654A" w:rsidRPr="00433DF8">
        <w:rPr>
          <w:color w:val="000000"/>
        </w:rPr>
        <w:t xml:space="preserve"> ir k</w:t>
      </w:r>
      <w:r w:rsidR="0060109D" w:rsidRPr="00433DF8">
        <w:rPr>
          <w:color w:val="000000"/>
        </w:rPr>
        <w:t>artot</w:t>
      </w:r>
      <w:r w:rsidR="0081654A" w:rsidRPr="00433DF8">
        <w:rPr>
          <w:color w:val="000000"/>
        </w:rPr>
        <w:t>is</w:t>
      </w:r>
      <w:r w:rsidR="00C04593" w:rsidRPr="00433DF8">
        <w:rPr>
          <w:color w:val="000000"/>
        </w:rPr>
        <w:t xml:space="preserve">. </w:t>
      </w:r>
    </w:p>
    <w:p w:rsidR="00F80ECD" w:rsidRDefault="009D627B" w:rsidP="001F31FC">
      <w:pPr>
        <w:spacing w:line="276" w:lineRule="auto"/>
        <w:ind w:firstLine="709"/>
        <w:jc w:val="both"/>
      </w:pPr>
      <w:r w:rsidRPr="00433DF8">
        <w:rPr>
          <w:color w:val="000000"/>
        </w:rPr>
        <w:t>Siekiant spręsti šią problemą</w:t>
      </w:r>
      <w:r w:rsidR="00433DF8">
        <w:rPr>
          <w:color w:val="000000"/>
        </w:rPr>
        <w:t>,</w:t>
      </w:r>
      <w:r w:rsidRPr="00433DF8">
        <w:rPr>
          <w:color w:val="000000"/>
        </w:rPr>
        <w:t xml:space="preserve"> ypatingos skubos tvarka 2021 m. liepos </w:t>
      </w:r>
      <w:r w:rsidR="009D215F" w:rsidRPr="00433DF8">
        <w:rPr>
          <w:color w:val="000000"/>
        </w:rPr>
        <w:t>13</w:t>
      </w:r>
      <w:r w:rsidRPr="00433DF8">
        <w:rPr>
          <w:color w:val="000000"/>
        </w:rPr>
        <w:t xml:space="preserve"> d. </w:t>
      </w:r>
      <w:r w:rsidR="00522E28" w:rsidRPr="00433DF8">
        <w:rPr>
          <w:color w:val="000000"/>
        </w:rPr>
        <w:t xml:space="preserve">ir 2021 m. rugpjūčio 10 d. </w:t>
      </w:r>
      <w:r w:rsidRPr="00433DF8">
        <w:rPr>
          <w:color w:val="000000"/>
        </w:rPr>
        <w:t xml:space="preserve">buvo pakeistas UTPĮ, </w:t>
      </w:r>
      <w:r w:rsidR="00522E28" w:rsidRPr="00433DF8">
        <w:rPr>
          <w:color w:val="000000"/>
        </w:rPr>
        <w:t xml:space="preserve">jame </w:t>
      </w:r>
      <w:r w:rsidRPr="00433DF8">
        <w:rPr>
          <w:color w:val="000000"/>
        </w:rPr>
        <w:t>įtvirtin</w:t>
      </w:r>
      <w:r w:rsidR="00522E28" w:rsidRPr="00433DF8">
        <w:rPr>
          <w:color w:val="000000"/>
        </w:rPr>
        <w:t>ant</w:t>
      </w:r>
      <w:r w:rsidR="00B03409" w:rsidRPr="00433DF8">
        <w:t xml:space="preserve"> nuostat</w:t>
      </w:r>
      <w:r w:rsidR="00522E28" w:rsidRPr="00433DF8">
        <w:t>a</w:t>
      </w:r>
      <w:r w:rsidRPr="00433DF8">
        <w:t>s</w:t>
      </w:r>
      <w:r w:rsidR="00522E28" w:rsidRPr="00433DF8">
        <w:t>,</w:t>
      </w:r>
      <w:r w:rsidRPr="00433DF8">
        <w:t xml:space="preserve"> leidžianči</w:t>
      </w:r>
      <w:r w:rsidR="00522E28" w:rsidRPr="00433DF8">
        <w:t>a</w:t>
      </w:r>
      <w:r w:rsidRPr="00433DF8">
        <w:t>s</w:t>
      </w:r>
      <w:r w:rsidR="00B03409" w:rsidRPr="00433DF8">
        <w:t xml:space="preserve"> paspartinti </w:t>
      </w:r>
      <w:r w:rsidRPr="00433DF8">
        <w:t>prieglobsčio prašymų</w:t>
      </w:r>
      <w:r w:rsidR="00B03409" w:rsidRPr="00433DF8">
        <w:t xml:space="preserve"> nagrinėjimą ir sprendimų dėl jų priėmimą</w:t>
      </w:r>
      <w:r w:rsidR="00A5706E" w:rsidRPr="00433DF8">
        <w:t xml:space="preserve">, </w:t>
      </w:r>
      <w:r w:rsidR="00B03409" w:rsidRPr="00433DF8">
        <w:t>apriboti kai kurias</w:t>
      </w:r>
      <w:r w:rsidR="00A54E09" w:rsidRPr="00433DF8">
        <w:t xml:space="preserve"> </w:t>
      </w:r>
      <w:r w:rsidR="00B03409" w:rsidRPr="00433DF8">
        <w:rPr>
          <w:color w:val="000000"/>
        </w:rPr>
        <w:t>prieglobsčio prašytojų</w:t>
      </w:r>
      <w:r w:rsidR="00A54E09" w:rsidRPr="00433DF8">
        <w:rPr>
          <w:color w:val="000000"/>
        </w:rPr>
        <w:t xml:space="preserve"> </w:t>
      </w:r>
      <w:r w:rsidR="0030194A" w:rsidRPr="00433DF8">
        <w:rPr>
          <w:color w:val="000000"/>
        </w:rPr>
        <w:t>teis</w:t>
      </w:r>
      <w:r w:rsidR="00B03409" w:rsidRPr="00433DF8">
        <w:rPr>
          <w:color w:val="000000"/>
        </w:rPr>
        <w:t>es</w:t>
      </w:r>
      <w:r w:rsidR="0030194A" w:rsidRPr="00433DF8">
        <w:rPr>
          <w:color w:val="000000"/>
        </w:rPr>
        <w:t xml:space="preserve"> </w:t>
      </w:r>
      <w:r w:rsidR="0030194A" w:rsidRPr="00433DF8">
        <w:t xml:space="preserve">tais atvejais, kai </w:t>
      </w:r>
      <w:r w:rsidR="001C3ED1" w:rsidRPr="00433DF8">
        <w:t xml:space="preserve">valstybė jų negali užtikrinti </w:t>
      </w:r>
      <w:r w:rsidR="00840D11" w:rsidRPr="00433DF8">
        <w:t xml:space="preserve">dėl valstybėje </w:t>
      </w:r>
      <w:r w:rsidR="002128C2">
        <w:t>įvestos</w:t>
      </w:r>
      <w:r w:rsidR="001C3ED1" w:rsidRPr="00433DF8">
        <w:t xml:space="preserve"> karo padėties, </w:t>
      </w:r>
      <w:r w:rsidR="006C31C0" w:rsidRPr="00433DF8">
        <w:rPr>
          <w:color w:val="000000"/>
        </w:rPr>
        <w:t>nepaprasto</w:t>
      </w:r>
      <w:r w:rsidR="001C3ED1" w:rsidRPr="00433DF8">
        <w:rPr>
          <w:color w:val="000000"/>
        </w:rPr>
        <w:t>sios</w:t>
      </w:r>
      <w:r w:rsidR="00956573" w:rsidRPr="00433DF8">
        <w:rPr>
          <w:color w:val="000000"/>
        </w:rPr>
        <w:t xml:space="preserve"> </w:t>
      </w:r>
      <w:r w:rsidR="006C31C0" w:rsidRPr="00433DF8">
        <w:rPr>
          <w:color w:val="000000"/>
        </w:rPr>
        <w:t>padėti</w:t>
      </w:r>
      <w:r w:rsidR="001C3ED1" w:rsidRPr="00433DF8">
        <w:rPr>
          <w:color w:val="000000"/>
        </w:rPr>
        <w:t>e</w:t>
      </w:r>
      <w:r w:rsidR="006C31C0" w:rsidRPr="00433DF8">
        <w:rPr>
          <w:color w:val="000000"/>
        </w:rPr>
        <w:t>s</w:t>
      </w:r>
      <w:r w:rsidR="00840D11" w:rsidRPr="00433DF8">
        <w:rPr>
          <w:color w:val="000000"/>
        </w:rPr>
        <w:t xml:space="preserve">, </w:t>
      </w:r>
      <w:r w:rsidR="002128C2">
        <w:t xml:space="preserve">paskelbtos </w:t>
      </w:r>
      <w:r w:rsidR="006C31C0" w:rsidRPr="00433DF8">
        <w:t>ekstremalio</w:t>
      </w:r>
      <w:r w:rsidR="001C3ED1" w:rsidRPr="00433DF8">
        <w:t>sios</w:t>
      </w:r>
      <w:r w:rsidR="006C31C0" w:rsidRPr="00433DF8">
        <w:t xml:space="preserve"> situacij</w:t>
      </w:r>
      <w:r w:rsidR="001C3ED1" w:rsidRPr="00433DF8">
        <w:t>os</w:t>
      </w:r>
      <w:r w:rsidR="006C31C0" w:rsidRPr="00433DF8">
        <w:t xml:space="preserve"> ar ekstremal</w:t>
      </w:r>
      <w:r w:rsidR="001C3ED1" w:rsidRPr="00433DF8">
        <w:t>iojo</w:t>
      </w:r>
      <w:r w:rsidR="006C31C0" w:rsidRPr="00433DF8">
        <w:t xml:space="preserve"> įvyk</w:t>
      </w:r>
      <w:r w:rsidR="001C3ED1" w:rsidRPr="00433DF8">
        <w:t>io</w:t>
      </w:r>
      <w:r w:rsidR="00956573" w:rsidRPr="00433DF8">
        <w:t xml:space="preserve"> dėl masinio užsieniečių antplūdžio</w:t>
      </w:r>
      <w:r w:rsidR="00522E28" w:rsidRPr="00433DF8">
        <w:t>, taip pat nustatant konkrečias vietas, kuriose užsieniečiai gali pateikti prašymus dėl prieglobsčio</w:t>
      </w:r>
      <w:r w:rsidR="000B297C" w:rsidRPr="00433DF8">
        <w:t>.</w:t>
      </w:r>
      <w:r w:rsidR="00E00872">
        <w:t xml:space="preserve"> </w:t>
      </w:r>
      <w:r w:rsidR="00F80ECD">
        <w:t>Tačiau minėti UTPĮ pakeitimai neišsprendė visų dėl masinio užsieniečių antplūdžio kylančių problemų, be to, dėl skubos jame liko nesuderintų nuostatų.</w:t>
      </w:r>
    </w:p>
    <w:p w:rsidR="00F80ECD" w:rsidRPr="00FF593E" w:rsidRDefault="00F80ECD" w:rsidP="001F31FC">
      <w:pPr>
        <w:tabs>
          <w:tab w:val="left" w:pos="851"/>
        </w:tabs>
        <w:spacing w:line="276" w:lineRule="auto"/>
        <w:ind w:firstLine="709"/>
        <w:jc w:val="both"/>
        <w:rPr>
          <w:lang w:eastAsia="en-US"/>
        </w:rPr>
      </w:pPr>
      <w:bookmarkStart w:id="0" w:name="_Hlk47597487"/>
      <w:r>
        <w:rPr>
          <w:lang w:eastAsia="en-US"/>
        </w:rPr>
        <w:t>2021 m. birželio 9 d.</w:t>
      </w:r>
      <w:r w:rsidRPr="00FF593E">
        <w:rPr>
          <w:lang w:eastAsia="en-US"/>
        </w:rPr>
        <w:t xml:space="preserve"> Europos Komisij</w:t>
      </w:r>
      <w:r>
        <w:rPr>
          <w:lang w:eastAsia="en-US"/>
        </w:rPr>
        <w:t>a pateikė</w:t>
      </w:r>
      <w:r w:rsidRPr="00FF593E">
        <w:rPr>
          <w:lang w:eastAsia="en-US"/>
        </w:rPr>
        <w:t xml:space="preserve"> oficialų pranešimą dėl Europos Sąjungos teisės pažeidimo procedūros Nr. INFR(2021)4028 dėl 2003 m. lapkričio 25 d. Tarybos direktyvos 2003/109/EB dėl trečiųjų valstybių piliečių, kurie yra ilgalaikiai gyventojai, statuso (toliau – direktyva 2003/109/EB) netinkamo perkėlimo ir taikymo Lietuvos Respublikos nacionalinėje teisėje (toliau – Oficialus pranešimas).</w:t>
      </w:r>
      <w:r>
        <w:rPr>
          <w:lang w:eastAsia="en-US"/>
        </w:rPr>
        <w:t xml:space="preserve"> Oficialiajame pranešime nurodoma, kad UTPĮ 53 straipsnio 1 dalies 8 punkto nuostatos, numatančios, kad Lietuvos Respublikos ilgalaikio gyventojo leidimas gyventi Europos Sąjungoje (toliau – leidimas nuolat gyventi) gali būti išduodamas</w:t>
      </w:r>
      <w:r w:rsidR="00E00872">
        <w:rPr>
          <w:lang w:eastAsia="en-US"/>
        </w:rPr>
        <w:t>,</w:t>
      </w:r>
      <w:r>
        <w:rPr>
          <w:lang w:eastAsia="en-US"/>
        </w:rPr>
        <w:t xml:space="preserve"> tik jeigu užsienietis pragyveno Lietuvos Respublikoje 5 metus ir turėjo leidimą laikinai gyventi Lietuvos Respublikoje (toliau – leidimas laikinai gyventi), neatitinka direktyvos 2003/109/EB 4 straipsnio 1 dalies nuostatų, pagal kurias leidimas nuolat gyventi užsieniečiui turėtų būti išduodamas</w:t>
      </w:r>
      <w:r w:rsidR="00E00872">
        <w:rPr>
          <w:lang w:eastAsia="en-US"/>
        </w:rPr>
        <w:t>,</w:t>
      </w:r>
      <w:r>
        <w:rPr>
          <w:lang w:eastAsia="en-US"/>
        </w:rPr>
        <w:t xml:space="preserve"> jeigu jis teisėtai pragyveno 5 metus valstybės narės teritorijoje, neatsižvelgiant į tai, ar užsienietis gyvenimo valstybės narės teritorijoje metu turėjo nacionalinę vizą ar leidimą laikinai gyventi. </w:t>
      </w:r>
    </w:p>
    <w:p w:rsidR="00F80ECD" w:rsidRPr="00F26F63" w:rsidRDefault="00F80ECD" w:rsidP="001F31FC">
      <w:pPr>
        <w:spacing w:line="276" w:lineRule="auto"/>
        <w:ind w:firstLine="709"/>
        <w:jc w:val="both"/>
        <w:rPr>
          <w:rFonts w:ascii="Calibri" w:hAnsi="Calibri" w:cs="Calibri"/>
          <w:color w:val="000000"/>
          <w:sz w:val="22"/>
          <w:szCs w:val="22"/>
        </w:rPr>
      </w:pPr>
      <w:bookmarkStart w:id="1" w:name="_Hlk62142176"/>
      <w:r w:rsidRPr="00F26F63">
        <w:rPr>
          <w:color w:val="000000"/>
        </w:rPr>
        <w:t>2011 m. Europos Komisija pradėjo pažeidimo procedūrą 2011/2083 dėl netinkamo 2004 m. balandžio 29 d. Europos Parlamento ir Tarybos direktyvos 2004/38/EB dėl Sąjungos piliečių ir jų šeimos narių teisės laisvai judėti ir gyventi valstybių narių teritorijoje, iš dalies keičiančią Reglamentą (EEB) Nr. 1612/68 ir panaikinančią Direktyvas 64/221/EEB, 68/360/EEB, 72/194/EEB, 73/148/EEB, 75/34/EEB, 75/35/EEB, 90/364/EEB, 90/365/EEB ir 93/96/EEB (toliau – direktyva 2004/38/EB)</w:t>
      </w:r>
      <w:r w:rsidR="00E00872">
        <w:rPr>
          <w:color w:val="000000"/>
        </w:rPr>
        <w:t>,</w:t>
      </w:r>
      <w:r w:rsidRPr="00F26F63">
        <w:rPr>
          <w:color w:val="000000"/>
        </w:rPr>
        <w:t xml:space="preserve"> nuostatų perkėlimo į Lietuvos Respublikos nacionalinę teisę. </w:t>
      </w:r>
      <w:r w:rsidRPr="00F26F63">
        <w:rPr>
          <w:rFonts w:eastAsia="Calibri"/>
          <w:bCs/>
          <w:color w:val="000000"/>
          <w:lang w:eastAsia="en-US"/>
        </w:rPr>
        <w:t xml:space="preserve">Atsižvelgus į Europos Komisijos pateiktas pastabas, 2012 m. </w:t>
      </w:r>
      <w:r>
        <w:rPr>
          <w:rFonts w:eastAsia="Calibri"/>
          <w:bCs/>
          <w:color w:val="000000"/>
          <w:lang w:eastAsia="en-US"/>
        </w:rPr>
        <w:t>UTPĮ</w:t>
      </w:r>
      <w:r w:rsidRPr="00F26F63">
        <w:rPr>
          <w:rFonts w:eastAsia="Calibri"/>
          <w:bCs/>
          <w:color w:val="000000"/>
          <w:lang w:eastAsia="en-US"/>
        </w:rPr>
        <w:t xml:space="preserve"> buvo papildytas 98</w:t>
      </w:r>
      <w:r w:rsidRPr="00F26F63">
        <w:rPr>
          <w:rFonts w:eastAsia="Calibri"/>
          <w:bCs/>
          <w:color w:val="000000"/>
          <w:vertAlign w:val="superscript"/>
          <w:lang w:eastAsia="en-US"/>
        </w:rPr>
        <w:t>1</w:t>
      </w:r>
      <w:r w:rsidRPr="00F26F63">
        <w:rPr>
          <w:rFonts w:eastAsia="Calibri"/>
          <w:bCs/>
          <w:color w:val="000000"/>
          <w:lang w:eastAsia="en-US"/>
        </w:rPr>
        <w:t xml:space="preserve"> straipsniu ir kitomis nuostatomis, tačiau Europos Komisija ir toliau laikėsi pozicijos, kad Lietuvos Respublika netinkamai perkelia direktyvos 2004/38/EB 27 straipsnio 2 dalies nuostatas, </w:t>
      </w:r>
      <w:r w:rsidR="00E00872">
        <w:rPr>
          <w:rFonts w:eastAsia="Calibri"/>
          <w:bCs/>
          <w:color w:val="000000"/>
          <w:lang w:eastAsia="en-US"/>
        </w:rPr>
        <w:t>nes</w:t>
      </w:r>
      <w:r w:rsidRPr="00F26F63">
        <w:rPr>
          <w:rFonts w:eastAsia="Calibri"/>
          <w:bCs/>
          <w:color w:val="000000"/>
          <w:lang w:eastAsia="en-US"/>
        </w:rPr>
        <w:t xml:space="preserve"> </w:t>
      </w:r>
      <w:r>
        <w:rPr>
          <w:rFonts w:eastAsia="Calibri"/>
          <w:bCs/>
          <w:color w:val="000000"/>
          <w:lang w:eastAsia="en-US"/>
        </w:rPr>
        <w:t>UTPĮ</w:t>
      </w:r>
      <w:r w:rsidRPr="00F26F63">
        <w:rPr>
          <w:rFonts w:eastAsia="Calibri"/>
          <w:bCs/>
          <w:color w:val="000000"/>
          <w:lang w:eastAsia="en-US"/>
        </w:rPr>
        <w:t xml:space="preserve"> nustatyta, kad asmens elgesys turi kelti realią </w:t>
      </w:r>
      <w:r w:rsidRPr="00F26F63">
        <w:rPr>
          <w:rFonts w:eastAsia="Calibri"/>
          <w:bCs/>
          <w:color w:val="000000"/>
          <w:lang w:eastAsia="en-US"/>
        </w:rPr>
        <w:lastRenderedPageBreak/>
        <w:t xml:space="preserve">ir akivaizdžią grėsmę valstybės saugumui ir viešajai tvarkai, tačiau nėra nurodyta, kad grėsmė turi būti pakankamai rimta ir 2013 m. pateikė papildomą pagrįstą nuomonę. Lietuvos Respublika, atsakydama į papildomą pagrįstą nuomonę, pateikė paaiškinimus Europos Komisijai apie direktyvos 2004/38/EB 27 straipsnio 2 dalies nuostatos perkėlimą ir teismų praktiką </w:t>
      </w:r>
      <w:r w:rsidR="00E00872">
        <w:rPr>
          <w:rFonts w:eastAsia="Calibri"/>
          <w:bCs/>
          <w:color w:val="000000"/>
          <w:lang w:eastAsia="en-US"/>
        </w:rPr>
        <w:t xml:space="preserve">dėl </w:t>
      </w:r>
      <w:r w:rsidRPr="00F26F63">
        <w:rPr>
          <w:rFonts w:eastAsia="Calibri"/>
          <w:bCs/>
          <w:color w:val="000000"/>
          <w:lang w:eastAsia="en-US"/>
        </w:rPr>
        <w:t>grėsmės valstybės saugumui ir viešajai tvarkai vertinimo. 2020 m. gruodžio 10 d. Europos Komisija darb</w:t>
      </w:r>
      <w:r w:rsidR="00E00872">
        <w:rPr>
          <w:rFonts w:eastAsia="Calibri"/>
          <w:bCs/>
          <w:color w:val="000000"/>
          <w:lang w:eastAsia="en-US"/>
        </w:rPr>
        <w:t>o</w:t>
      </w:r>
      <w:r w:rsidRPr="00F26F63">
        <w:rPr>
          <w:rFonts w:eastAsia="Calibri"/>
          <w:bCs/>
          <w:color w:val="000000"/>
          <w:lang w:eastAsia="en-US"/>
        </w:rPr>
        <w:t xml:space="preserve"> tvarka kreipėsi į Lietuvos Respublikos vidaus reikalų ministeriją prašydama papildomos informacijos dėl direktyvos 2004/38/EB 27 straipsnio 2 dalies perkėlimo. Prašoma informacija ir paaiškinimai Europos Komisijai buvo pateikti 2021 m. sausio 12 d. raštu ir 2021 m. kovo 23 d. vaizdo konferencijos metu. Europos Komisija paragino direktyvos 2004/38/EB nuostatą perkelti kuo tiksliau, </w:t>
      </w:r>
      <w:r>
        <w:rPr>
          <w:rFonts w:eastAsia="Calibri"/>
          <w:bCs/>
          <w:color w:val="000000"/>
          <w:lang w:eastAsia="en-US"/>
        </w:rPr>
        <w:t>UTPĮ</w:t>
      </w:r>
      <w:r w:rsidRPr="00F26F63">
        <w:rPr>
          <w:rFonts w:eastAsia="Calibri"/>
          <w:bCs/>
          <w:color w:val="000000"/>
          <w:lang w:eastAsia="en-US"/>
        </w:rPr>
        <w:t xml:space="preserve"> tiesiogiai įtvirtinant pakankamo grėsmės rimtumo aspektą. Tai padėtų greičiau nutraukti pažeidimo procedūrą.</w:t>
      </w:r>
    </w:p>
    <w:p w:rsidR="00F80ECD" w:rsidRDefault="00F80ECD" w:rsidP="001F31FC">
      <w:pPr>
        <w:spacing w:line="276" w:lineRule="auto"/>
        <w:ind w:firstLine="709"/>
        <w:jc w:val="both"/>
      </w:pPr>
      <w:r>
        <w:t>Atsižvelgiant į tai</w:t>
      </w:r>
      <w:r w:rsidRPr="00E91FBF">
        <w:t xml:space="preserve">, </w:t>
      </w:r>
      <w:r>
        <w:t>kas išdėstyta</w:t>
      </w:r>
      <w:r w:rsidR="00E00872">
        <w:t>,</w:t>
      </w:r>
      <w:r>
        <w:t xml:space="preserve"> parengtas L</w:t>
      </w:r>
      <w:r w:rsidRPr="0060073B">
        <w:t xml:space="preserve">ietuvos </w:t>
      </w:r>
      <w:r>
        <w:t>R</w:t>
      </w:r>
      <w:r w:rsidRPr="0060073B">
        <w:t>espublikos įstatymo „</w:t>
      </w:r>
      <w:r>
        <w:t>D</w:t>
      </w:r>
      <w:r w:rsidRPr="0060073B">
        <w:t xml:space="preserve">ėl užsieniečių teisinės padėties“ </w:t>
      </w:r>
      <w:r>
        <w:t>N</w:t>
      </w:r>
      <w:r w:rsidRPr="0060073B">
        <w:t xml:space="preserve">r. </w:t>
      </w:r>
      <w:r>
        <w:t>IX</w:t>
      </w:r>
      <w:r w:rsidRPr="0060073B">
        <w:t xml:space="preserve">-2206 </w:t>
      </w:r>
      <w:r w:rsidR="00584A3A">
        <w:t xml:space="preserve">2, </w:t>
      </w:r>
      <w:r>
        <w:t xml:space="preserve">3, </w:t>
      </w:r>
      <w:r w:rsidRPr="0060073B">
        <w:t xml:space="preserve">5, 26, 32, 40, 50, </w:t>
      </w:r>
      <w:r>
        <w:t xml:space="preserve">53, </w:t>
      </w:r>
      <w:r w:rsidR="00584A3A">
        <w:t xml:space="preserve">62, </w:t>
      </w:r>
      <w:r>
        <w:t>67</w:t>
      </w:r>
      <w:r w:rsidRPr="0060073B">
        <w:t xml:space="preserve">, </w:t>
      </w:r>
      <w:r w:rsidR="00584A3A">
        <w:t xml:space="preserve">69, </w:t>
      </w:r>
      <w:r w:rsidRPr="0060073B">
        <w:t xml:space="preserve">71, 76, 77, 79, </w:t>
      </w:r>
      <w:r>
        <w:t>98</w:t>
      </w:r>
      <w:r w:rsidRPr="00C2746C">
        <w:rPr>
          <w:vertAlign w:val="superscript"/>
        </w:rPr>
        <w:t>1</w:t>
      </w:r>
      <w:r>
        <w:t xml:space="preserve">, </w:t>
      </w:r>
      <w:r w:rsidRPr="0060073B">
        <w:t>113, 125, 126, 130</w:t>
      </w:r>
      <w:r w:rsidRPr="00453762">
        <w:rPr>
          <w:vertAlign w:val="superscript"/>
        </w:rPr>
        <w:t>1</w:t>
      </w:r>
      <w:r w:rsidRPr="0060073B">
        <w:t xml:space="preserve">, 136, 138, 139, 140 straipsnių pakeitimo, </w:t>
      </w:r>
      <w:r>
        <w:t>IX</w:t>
      </w:r>
      <w:r w:rsidRPr="00453762">
        <w:rPr>
          <w:vertAlign w:val="superscript"/>
        </w:rPr>
        <w:t>1</w:t>
      </w:r>
      <w:r w:rsidRPr="0060073B">
        <w:t xml:space="preserve"> skyriaus pripažinimo netekusiu galios ir </w:t>
      </w:r>
      <w:r w:rsidR="00E00872">
        <w:t>Į</w:t>
      </w:r>
      <w:r w:rsidRPr="0060073B">
        <w:t xml:space="preserve">statymo papildymo </w:t>
      </w:r>
      <w:r>
        <w:t>X</w:t>
      </w:r>
      <w:r w:rsidRPr="00453762">
        <w:rPr>
          <w:vertAlign w:val="superscript"/>
        </w:rPr>
        <w:t>2</w:t>
      </w:r>
      <w:r w:rsidRPr="0060073B">
        <w:t xml:space="preserve"> skyriumi įstatymo projekt</w:t>
      </w:r>
      <w:r>
        <w:t xml:space="preserve">as (toliau – UTPĮ projektas). </w:t>
      </w:r>
    </w:p>
    <w:bookmarkEnd w:id="0"/>
    <w:bookmarkEnd w:id="1"/>
    <w:p w:rsidR="00F80ECD" w:rsidRPr="00433DF8" w:rsidRDefault="00F80ECD" w:rsidP="001F31FC">
      <w:pPr>
        <w:spacing w:line="276" w:lineRule="auto"/>
        <w:ind w:firstLine="709"/>
        <w:jc w:val="both"/>
      </w:pPr>
    </w:p>
    <w:p w:rsidR="00EF4049" w:rsidRPr="00433DF8" w:rsidRDefault="00EF4049" w:rsidP="001F31FC">
      <w:pPr>
        <w:spacing w:line="276" w:lineRule="auto"/>
        <w:ind w:firstLine="709"/>
        <w:jc w:val="both"/>
        <w:rPr>
          <w:b/>
          <w:bCs/>
        </w:rPr>
      </w:pPr>
      <w:r w:rsidRPr="00433DF8">
        <w:rPr>
          <w:b/>
          <w:bCs/>
        </w:rPr>
        <w:t>2. Įstatym</w:t>
      </w:r>
      <w:r w:rsidR="0060073B" w:rsidRPr="00433DF8">
        <w:rPr>
          <w:b/>
          <w:bCs/>
        </w:rPr>
        <w:t>o</w:t>
      </w:r>
      <w:r w:rsidR="006C31C0" w:rsidRPr="00433DF8">
        <w:rPr>
          <w:b/>
          <w:bCs/>
        </w:rPr>
        <w:t xml:space="preserve"> projekt</w:t>
      </w:r>
      <w:r w:rsidR="0060073B" w:rsidRPr="00433DF8">
        <w:rPr>
          <w:b/>
          <w:bCs/>
        </w:rPr>
        <w:t>o</w:t>
      </w:r>
      <w:r w:rsidRPr="00433DF8">
        <w:rPr>
          <w:b/>
          <w:bCs/>
        </w:rPr>
        <w:t xml:space="preserve"> iniciatoriai ir rengėjai.</w:t>
      </w:r>
    </w:p>
    <w:p w:rsidR="00FC57A4" w:rsidRPr="00433DF8" w:rsidRDefault="00FC57A4" w:rsidP="001F31FC">
      <w:pPr>
        <w:tabs>
          <w:tab w:val="left" w:pos="1080"/>
        </w:tabs>
        <w:spacing w:line="276" w:lineRule="auto"/>
        <w:ind w:firstLine="720"/>
        <w:jc w:val="both"/>
      </w:pPr>
      <w:r w:rsidRPr="00433DF8">
        <w:t xml:space="preserve">Įstatymo projektą parengė Lietuvos Respublikos vidaus reikalų ministerijos Migracijos politikos grupės (vadovė Aušra Grikevičienė, tel. (8 5) 271 7078) vyresnioji patarėja Rūta Jasulaitienė </w:t>
      </w:r>
      <w:r w:rsidR="004F312B">
        <w:t>(</w:t>
      </w:r>
      <w:r w:rsidRPr="00433DF8">
        <w:t>tel. (8 5) 271 8897</w:t>
      </w:r>
      <w:r w:rsidR="004F312B">
        <w:t>)</w:t>
      </w:r>
      <w:r w:rsidR="00F80ECD">
        <w:t xml:space="preserve"> ir patarėja Danutė Petrauskienė</w:t>
      </w:r>
      <w:r w:rsidR="00E00872">
        <w:t xml:space="preserve"> </w:t>
      </w:r>
      <w:r w:rsidR="004F312B">
        <w:t>(</w:t>
      </w:r>
      <w:r w:rsidR="00E00872">
        <w:t>tel.</w:t>
      </w:r>
      <w:r w:rsidR="00F80ECD">
        <w:t xml:space="preserve"> (8 5) 271 8467</w:t>
      </w:r>
      <w:r w:rsidR="004F312B">
        <w:t>)</w:t>
      </w:r>
      <w:r w:rsidRPr="00433DF8">
        <w:t xml:space="preserve">. </w:t>
      </w:r>
    </w:p>
    <w:p w:rsidR="006C31C0" w:rsidRPr="00433DF8" w:rsidRDefault="006C31C0" w:rsidP="001F31FC">
      <w:pPr>
        <w:tabs>
          <w:tab w:val="left" w:pos="1080"/>
        </w:tabs>
        <w:spacing w:line="276" w:lineRule="auto"/>
        <w:ind w:firstLine="720"/>
        <w:jc w:val="both"/>
        <w:rPr>
          <w:b/>
        </w:rPr>
      </w:pPr>
    </w:p>
    <w:p w:rsidR="00EF4049" w:rsidRPr="00433DF8" w:rsidRDefault="00EF4049" w:rsidP="001F31FC">
      <w:pPr>
        <w:tabs>
          <w:tab w:val="left" w:pos="1080"/>
        </w:tabs>
        <w:spacing w:line="276" w:lineRule="auto"/>
        <w:ind w:firstLine="720"/>
        <w:jc w:val="both"/>
        <w:rPr>
          <w:b/>
        </w:rPr>
      </w:pPr>
      <w:r w:rsidRPr="00433DF8">
        <w:rPr>
          <w:b/>
        </w:rPr>
        <w:t xml:space="preserve">3. Kaip šiuo metu yra reguliuojami </w:t>
      </w:r>
      <w:r w:rsidR="006C31C0" w:rsidRPr="00433DF8">
        <w:rPr>
          <w:b/>
        </w:rPr>
        <w:t>Įstatym</w:t>
      </w:r>
      <w:r w:rsidR="004D635B" w:rsidRPr="00433DF8">
        <w:rPr>
          <w:b/>
        </w:rPr>
        <w:t>o</w:t>
      </w:r>
      <w:r w:rsidRPr="00433DF8">
        <w:rPr>
          <w:b/>
        </w:rPr>
        <w:t xml:space="preserve"> projekt</w:t>
      </w:r>
      <w:r w:rsidR="006C31C0" w:rsidRPr="00433DF8">
        <w:rPr>
          <w:b/>
        </w:rPr>
        <w:t>e</w:t>
      </w:r>
      <w:r w:rsidRPr="00433DF8">
        <w:rPr>
          <w:b/>
        </w:rPr>
        <w:t xml:space="preserve"> aptarti teisiniai santykiai.</w:t>
      </w:r>
    </w:p>
    <w:p w:rsidR="00D32641" w:rsidRPr="00433DF8" w:rsidRDefault="00D32641" w:rsidP="001F31FC">
      <w:pPr>
        <w:tabs>
          <w:tab w:val="left" w:pos="709"/>
        </w:tabs>
        <w:spacing w:line="276" w:lineRule="auto"/>
        <w:ind w:firstLine="709"/>
        <w:jc w:val="both"/>
      </w:pPr>
      <w:r w:rsidRPr="00433DF8">
        <w:rPr>
          <w:bCs/>
          <w:color w:val="000000"/>
        </w:rPr>
        <w:t xml:space="preserve">Šiuo metu </w:t>
      </w:r>
      <w:r w:rsidR="0060073B" w:rsidRPr="00433DF8">
        <w:rPr>
          <w:bCs/>
          <w:color w:val="000000"/>
        </w:rPr>
        <w:t xml:space="preserve">UTPĮ </w:t>
      </w:r>
      <w:r w:rsidRPr="00433DF8">
        <w:rPr>
          <w:bCs/>
          <w:color w:val="000000"/>
        </w:rPr>
        <w:t xml:space="preserve">nuostatos, kuriomis reguliuojamas prieglobsčio prašymų pateikimas, nagrinėjimas, sprendimų dėl jų priėmimas, taip pat skundų dėl priimtų sprendimų pateikimas bei nagrinėjimas, prieglobsčio prašytojų teisės tais atvejais, kai </w:t>
      </w:r>
      <w:r w:rsidRPr="00433DF8">
        <w:t xml:space="preserve">valstybėje paskelbta karo padėtis, </w:t>
      </w:r>
      <w:r w:rsidRPr="00433DF8">
        <w:rPr>
          <w:color w:val="000000"/>
        </w:rPr>
        <w:t xml:space="preserve">nepaprastoji padėtis, </w:t>
      </w:r>
      <w:r w:rsidRPr="00433DF8">
        <w:t>taip pat ekstremalioji situacija ar ekstremalusis įvykis dėl masinio užsieniečių antplūdžio, yra išdėstytos UTPĮ</w:t>
      </w:r>
      <w:r w:rsidR="00220413" w:rsidRPr="00433DF8">
        <w:t xml:space="preserve"> atskiruose skyriuose</w:t>
      </w:r>
      <w:r w:rsidRPr="00433DF8">
        <w:t>, todėl jas sudėtinga suprasti ir taikyti.</w:t>
      </w:r>
    </w:p>
    <w:p w:rsidR="00D32641" w:rsidRDefault="004A0D94" w:rsidP="001F31FC">
      <w:pPr>
        <w:tabs>
          <w:tab w:val="left" w:pos="709"/>
        </w:tabs>
        <w:spacing w:line="276" w:lineRule="auto"/>
        <w:jc w:val="both"/>
        <w:rPr>
          <w:bCs/>
          <w:color w:val="000000"/>
        </w:rPr>
      </w:pPr>
      <w:r w:rsidRPr="00433DF8">
        <w:rPr>
          <w:bCs/>
          <w:color w:val="000000"/>
        </w:rPr>
        <w:tab/>
        <w:t xml:space="preserve">Ypatingos skubos tvarka 2021 m. liepos </w:t>
      </w:r>
      <w:r w:rsidR="00C327CC" w:rsidRPr="00433DF8">
        <w:rPr>
          <w:bCs/>
          <w:color w:val="000000"/>
        </w:rPr>
        <w:t>13</w:t>
      </w:r>
      <w:r w:rsidRPr="00433DF8">
        <w:rPr>
          <w:bCs/>
          <w:color w:val="000000"/>
        </w:rPr>
        <w:t xml:space="preserve"> d. keičiant UTPĮ, kai kurios UTPĮ nuostatos liko nepakeistos, todėl nedera su naujomis UTPĮ nuostatomis</w:t>
      </w:r>
      <w:r w:rsidR="00C327CC" w:rsidRPr="00433DF8">
        <w:rPr>
          <w:bCs/>
          <w:color w:val="000000"/>
        </w:rPr>
        <w:t xml:space="preserve">, taip pat kai kurios nuostatos liko nesusietos su </w:t>
      </w:r>
      <w:r w:rsidR="00C327CC" w:rsidRPr="00433DF8">
        <w:t xml:space="preserve">valstybėje paskelbta karo padėtimi, </w:t>
      </w:r>
      <w:r w:rsidR="00C327CC" w:rsidRPr="00433DF8">
        <w:rPr>
          <w:color w:val="000000"/>
        </w:rPr>
        <w:t>nepaprastąj</w:t>
      </w:r>
      <w:r w:rsidR="00433DF8">
        <w:rPr>
          <w:color w:val="000000"/>
        </w:rPr>
        <w:t>a</w:t>
      </w:r>
      <w:r w:rsidR="00C327CC" w:rsidRPr="00433DF8">
        <w:rPr>
          <w:color w:val="000000"/>
        </w:rPr>
        <w:t xml:space="preserve"> padėtimi, </w:t>
      </w:r>
      <w:r w:rsidR="00C327CC" w:rsidRPr="00433DF8">
        <w:t>taip pat ekstremaliąja situacija ar ekstremaliuoju įvykiu dėl masinio užsieniečių antplūdžio</w:t>
      </w:r>
      <w:r w:rsidRPr="00433DF8">
        <w:rPr>
          <w:bCs/>
          <w:color w:val="000000"/>
        </w:rPr>
        <w:t>.</w:t>
      </w:r>
    </w:p>
    <w:p w:rsidR="00584A3A" w:rsidRPr="00433DF8" w:rsidRDefault="00AD7737" w:rsidP="001F31FC">
      <w:pPr>
        <w:tabs>
          <w:tab w:val="left" w:pos="709"/>
        </w:tabs>
        <w:spacing w:line="276" w:lineRule="auto"/>
        <w:ind w:firstLine="709"/>
        <w:jc w:val="both"/>
        <w:rPr>
          <w:bCs/>
          <w:color w:val="000000"/>
        </w:rPr>
      </w:pPr>
      <w:r>
        <w:rPr>
          <w:bCs/>
          <w:color w:val="000000"/>
        </w:rPr>
        <w:t xml:space="preserve">Materialinių priėmimo sąlygų apibrėžime nustatyta, kad šios sąlygos suteikiamos prieglobsčio prašytojams, tačiau </w:t>
      </w:r>
      <w:r w:rsidR="00E703EF">
        <w:rPr>
          <w:bCs/>
          <w:color w:val="000000"/>
        </w:rPr>
        <w:t xml:space="preserve">nėra nustatyta, kad </w:t>
      </w:r>
      <w:r>
        <w:rPr>
          <w:bCs/>
          <w:color w:val="000000"/>
        </w:rPr>
        <w:t xml:space="preserve">materialinės priėmimo sąlygos </w:t>
      </w:r>
      <w:r w:rsidR="002128C2">
        <w:rPr>
          <w:bCs/>
          <w:color w:val="000000"/>
        </w:rPr>
        <w:t>su</w:t>
      </w:r>
      <w:r>
        <w:rPr>
          <w:bCs/>
          <w:color w:val="000000"/>
        </w:rPr>
        <w:t>teikiamos ir kitiems</w:t>
      </w:r>
      <w:r w:rsidR="00E703EF">
        <w:rPr>
          <w:bCs/>
          <w:color w:val="000000"/>
        </w:rPr>
        <w:t xml:space="preserve"> neteisėtai Lietuvos Respublikoje esantiems</w:t>
      </w:r>
      <w:r>
        <w:rPr>
          <w:bCs/>
          <w:color w:val="000000"/>
        </w:rPr>
        <w:t xml:space="preserve"> užsieniečiams</w:t>
      </w:r>
      <w:r w:rsidR="002128C2">
        <w:rPr>
          <w:bCs/>
          <w:color w:val="000000"/>
        </w:rPr>
        <w:t xml:space="preserve">, </w:t>
      </w:r>
      <w:r w:rsidR="00E703EF">
        <w:rPr>
          <w:bCs/>
          <w:color w:val="000000"/>
        </w:rPr>
        <w:t xml:space="preserve">kurie nėra prieglobsčio prašytojai ir </w:t>
      </w:r>
      <w:r w:rsidR="002128C2">
        <w:rPr>
          <w:bCs/>
          <w:color w:val="000000"/>
        </w:rPr>
        <w:t>kurie yra sulaikyti arba kitaip ap</w:t>
      </w:r>
      <w:r w:rsidR="006661F0">
        <w:rPr>
          <w:bCs/>
          <w:color w:val="000000"/>
        </w:rPr>
        <w:t>ribota jų teisė laisvai judėti</w:t>
      </w:r>
      <w:r>
        <w:rPr>
          <w:bCs/>
          <w:color w:val="000000"/>
        </w:rPr>
        <w:t xml:space="preserve">. </w:t>
      </w:r>
      <w:r w:rsidR="00584A3A">
        <w:rPr>
          <w:bCs/>
          <w:color w:val="000000"/>
        </w:rPr>
        <w:t xml:space="preserve">UTPĮ nenustatyta, kad Pabėgėlių priėmimo centre galėtų gyventi </w:t>
      </w:r>
      <w:r w:rsidR="00584A3A" w:rsidRPr="00584A3A">
        <w:rPr>
          <w:bCs/>
          <w:color w:val="000000"/>
        </w:rPr>
        <w:t>užsieniečia</w:t>
      </w:r>
      <w:r w:rsidR="00584A3A">
        <w:rPr>
          <w:bCs/>
          <w:color w:val="000000"/>
        </w:rPr>
        <w:t>i</w:t>
      </w:r>
      <w:r w:rsidR="00584A3A" w:rsidRPr="00584A3A">
        <w:rPr>
          <w:bCs/>
          <w:color w:val="000000"/>
        </w:rPr>
        <w:t>, dėl kurių priimtas sprendimas nesuteikti prieglobsčio, arba kiti užsieniečia</w:t>
      </w:r>
      <w:r w:rsidR="00584A3A">
        <w:rPr>
          <w:bCs/>
          <w:color w:val="000000"/>
        </w:rPr>
        <w:t>i</w:t>
      </w:r>
      <w:r w:rsidR="00584A3A" w:rsidRPr="00584A3A">
        <w:rPr>
          <w:bCs/>
          <w:color w:val="000000"/>
        </w:rPr>
        <w:t>, kurie yra pažeidžiami asmenys, kol jie laukia sprendimo dėl užsieniečio grąžinimo ar išsiuntimo įgyvendinimo.</w:t>
      </w:r>
    </w:p>
    <w:p w:rsidR="00817226" w:rsidRPr="00433DF8" w:rsidRDefault="00817226" w:rsidP="001F31FC">
      <w:pPr>
        <w:tabs>
          <w:tab w:val="left" w:pos="709"/>
        </w:tabs>
        <w:spacing w:line="276" w:lineRule="auto"/>
        <w:ind w:firstLine="709"/>
        <w:jc w:val="both"/>
      </w:pPr>
      <w:r w:rsidRPr="00433DF8">
        <w:rPr>
          <w:bCs/>
          <w:color w:val="000000"/>
        </w:rPr>
        <w:t xml:space="preserve">UTPĮ nustatytos </w:t>
      </w:r>
      <w:r w:rsidR="005C1A71">
        <w:rPr>
          <w:bCs/>
          <w:color w:val="000000"/>
        </w:rPr>
        <w:t xml:space="preserve">bendros </w:t>
      </w:r>
      <w:r w:rsidRPr="00433DF8">
        <w:rPr>
          <w:bCs/>
          <w:color w:val="000000"/>
        </w:rPr>
        <w:t xml:space="preserve">užsieniečių teisės, taip pat prieglobsčio prašytojų teisės, tačiau nenustatytos </w:t>
      </w:r>
      <w:r w:rsidR="00584A3A">
        <w:rPr>
          <w:bCs/>
          <w:color w:val="000000"/>
        </w:rPr>
        <w:t xml:space="preserve">neteisėtai Lietuvos Respublikoje esančių </w:t>
      </w:r>
      <w:r w:rsidRPr="00433DF8">
        <w:rPr>
          <w:bCs/>
          <w:color w:val="000000"/>
        </w:rPr>
        <w:t>užsieniečių teisės</w:t>
      </w:r>
      <w:r w:rsidR="005C1A71">
        <w:rPr>
          <w:bCs/>
          <w:color w:val="000000"/>
        </w:rPr>
        <w:t xml:space="preserve">, kol jie laukia sprendimo dėl </w:t>
      </w:r>
      <w:r w:rsidR="004F312B">
        <w:rPr>
          <w:bCs/>
          <w:color w:val="000000"/>
        </w:rPr>
        <w:t>savo</w:t>
      </w:r>
      <w:r w:rsidR="005C1A71">
        <w:rPr>
          <w:bCs/>
          <w:color w:val="000000"/>
        </w:rPr>
        <w:t xml:space="preserve"> teisinės padėties</w:t>
      </w:r>
      <w:r w:rsidR="004F312B">
        <w:rPr>
          <w:bCs/>
          <w:color w:val="000000"/>
        </w:rPr>
        <w:t xml:space="preserve"> </w:t>
      </w:r>
      <w:r w:rsidR="005C1A71">
        <w:rPr>
          <w:bCs/>
          <w:color w:val="000000"/>
        </w:rPr>
        <w:t>(</w:t>
      </w:r>
      <w:r w:rsidR="004F312B">
        <w:rPr>
          <w:bCs/>
          <w:color w:val="000000"/>
        </w:rPr>
        <w:t>š</w:t>
      </w:r>
      <w:r w:rsidRPr="00433DF8">
        <w:rPr>
          <w:rFonts w:eastAsia="MS Mincho"/>
          <w:color w:val="000000"/>
        </w:rPr>
        <w:t>ių užsieniečių teisės</w:t>
      </w:r>
      <w:r w:rsidRPr="00433DF8">
        <w:t xml:space="preserve"> </w:t>
      </w:r>
      <w:r w:rsidR="005C1A71">
        <w:t xml:space="preserve">šiuo metu </w:t>
      </w:r>
      <w:r w:rsidRPr="00433DF8">
        <w:t>nustatytos poįstatyminiuose teisės aktuose, kuriais tvirtinamos laikino apgyvendinimo sąlygos ir tvarka</w:t>
      </w:r>
      <w:r w:rsidR="005C1A71">
        <w:t>)</w:t>
      </w:r>
      <w:r w:rsidRPr="00433DF8">
        <w:t>.</w:t>
      </w:r>
    </w:p>
    <w:p w:rsidR="006A5986" w:rsidRPr="00433DF8" w:rsidRDefault="00817226" w:rsidP="001F31FC">
      <w:pPr>
        <w:tabs>
          <w:tab w:val="left" w:pos="709"/>
        </w:tabs>
        <w:spacing w:line="276" w:lineRule="auto"/>
        <w:ind w:firstLine="709"/>
        <w:jc w:val="both"/>
      </w:pPr>
      <w:r w:rsidRPr="00740718">
        <w:t>UTPĮ 5 straipsnio 8 dalyje nustatyta, kad</w:t>
      </w:r>
      <w:r w:rsidR="00433DF8" w:rsidRPr="00740718">
        <w:t>,</w:t>
      </w:r>
      <w:r w:rsidRPr="00740718">
        <w:t xml:space="preserve"> paskelbus karo padėtį, nepaprastąją padėtį, taip pat ekstremaliąją situaciją ar ekstremalųjį įvykį dėl masinio užsieniečių antplūdžio, šioje dalyje nurodytas 28 dienų terminas pratęsiamas karo padėties, nepaprastosios padėties, dėl masinio užsieniečių antplūdžio paskelbtos ekstremaliosios situacijos ar ekstremaliojo įvykio laikotarpiui ir 28 dienoms po </w:t>
      </w:r>
      <w:r w:rsidRPr="00740718">
        <w:lastRenderedPageBreak/>
        <w:t>jų pabaigos, tačiau ne ilgiau kaip 6 mėnesiams.</w:t>
      </w:r>
      <w:r w:rsidR="00584A3A" w:rsidRPr="00740718">
        <w:t xml:space="preserve"> Šis terminas skaičiuojamas nuo prašymo suteikti prieglobstį pateikimo dienos.</w:t>
      </w:r>
      <w:r w:rsidR="00C94AB8">
        <w:t xml:space="preserve"> </w:t>
      </w:r>
      <w:r w:rsidR="006A5986" w:rsidRPr="00433DF8">
        <w:t xml:space="preserve">UTPĮ nustatyta, kad Migracijos departamentas sprendimus dėl prieglobsčio prašytojų apgyvendinimo priima tais atvejais, jeigu prieglobsčio prašytojas nėra sulaikytas, jam nėra skirta alternatyvi sulaikymui priemonė ar kai jis nebuvo apgyvendintas įgalioto </w:t>
      </w:r>
      <w:r w:rsidR="00D26FE4" w:rsidRPr="00433DF8">
        <w:rPr>
          <w:bCs/>
          <w:color w:val="000000"/>
        </w:rPr>
        <w:t xml:space="preserve">Valstybės sienos apsaugos tarnybos prie Lietuvos Respublikos vidaus reikalų ministerijos (toliau – VSAT) </w:t>
      </w:r>
      <w:r w:rsidR="006A5986" w:rsidRPr="00433DF8">
        <w:t>pareigūno sprendimu.</w:t>
      </w:r>
    </w:p>
    <w:p w:rsidR="00737AAB" w:rsidRPr="00567096" w:rsidRDefault="00737AAB" w:rsidP="001F31FC">
      <w:pPr>
        <w:spacing w:line="276" w:lineRule="auto"/>
        <w:ind w:firstLine="720"/>
        <w:jc w:val="both"/>
        <w:rPr>
          <w:rFonts w:eastAsia="Calibri"/>
        </w:rPr>
      </w:pPr>
      <w:r>
        <w:rPr>
          <w:rFonts w:eastAsia="Calibri"/>
        </w:rPr>
        <w:t xml:space="preserve">UTPĮ 32 straipsnyje nustatyta, kad </w:t>
      </w:r>
      <w:r w:rsidR="0095272D">
        <w:rPr>
          <w:rFonts w:eastAsia="Calibri"/>
        </w:rPr>
        <w:t>n</w:t>
      </w:r>
      <w:r w:rsidR="0095272D" w:rsidRPr="0095272D">
        <w:rPr>
          <w:rFonts w:eastAsia="Calibri"/>
        </w:rPr>
        <w:t>elydimiems nepilnamečiams užsieniečiams jų buvimo Lietuvos Respublikos teritorijoje laikotarpiu Lietuvos Respublikos teisės aktų nustatyta tvarka nedelsiant skiriamas atstovas</w:t>
      </w:r>
      <w:r w:rsidR="0095272D">
        <w:rPr>
          <w:rFonts w:eastAsia="Calibri"/>
        </w:rPr>
        <w:t>, tačiau nenustatyta, kad</w:t>
      </w:r>
      <w:r w:rsidR="0095272D" w:rsidRPr="0095272D">
        <w:rPr>
          <w:rFonts w:eastAsia="Calibri"/>
        </w:rPr>
        <w:t xml:space="preserve"> </w:t>
      </w:r>
      <w:r w:rsidRPr="00737AAB">
        <w:rPr>
          <w:rFonts w:eastAsia="Calibri"/>
        </w:rPr>
        <w:t xml:space="preserve">tais atvejais, kai nelydimo nepilnamečio užsieniečio tėvai arba turimas vienintelis iš tėvų yra dingę ir jų ieškoma (kol teismas tėvus pripažins nežinia kur esančiais arba paskelbs mirusiais) arba jie nėra žinomi (kol bus nustatyti tėvystės ar artimos giminystės ryšiai), </w:t>
      </w:r>
      <w:r w:rsidR="0095272D">
        <w:rPr>
          <w:rFonts w:eastAsia="Calibri"/>
        </w:rPr>
        <w:t xml:space="preserve">skiriant atstovą, </w:t>
      </w:r>
      <w:r w:rsidRPr="00737AAB">
        <w:rPr>
          <w:rFonts w:eastAsia="Calibri"/>
        </w:rPr>
        <w:t>į teismą dėl leidimo paimti vaiką iš jo atstovų pagal įstatymą nesikreipiama.</w:t>
      </w:r>
      <w:r w:rsidRPr="00567096">
        <w:rPr>
          <w:rFonts w:eastAsia="Calibri"/>
          <w:b/>
        </w:rPr>
        <w:t xml:space="preserve"> </w:t>
      </w:r>
    </w:p>
    <w:p w:rsidR="00737AAB" w:rsidRPr="003C187F" w:rsidRDefault="00737AAB" w:rsidP="001F31FC">
      <w:pPr>
        <w:tabs>
          <w:tab w:val="left" w:pos="709"/>
        </w:tabs>
        <w:spacing w:line="276" w:lineRule="auto"/>
        <w:ind w:firstLine="709"/>
        <w:jc w:val="both"/>
        <w:rPr>
          <w:bCs/>
          <w:color w:val="000000"/>
        </w:rPr>
      </w:pPr>
      <w:r>
        <w:rPr>
          <w:bCs/>
          <w:color w:val="000000"/>
        </w:rPr>
        <w:t xml:space="preserve">UTPĮ </w:t>
      </w:r>
      <w:r w:rsidRPr="003C187F">
        <w:rPr>
          <w:bCs/>
          <w:color w:val="000000"/>
        </w:rPr>
        <w:t>nustatyta, kad užsieniečiams leidimas nuolat gyventi gali būti išduodamas</w:t>
      </w:r>
      <w:r>
        <w:rPr>
          <w:bCs/>
          <w:color w:val="000000"/>
        </w:rPr>
        <w:t>,</w:t>
      </w:r>
      <w:r w:rsidRPr="003C187F">
        <w:rPr>
          <w:bCs/>
          <w:color w:val="000000"/>
        </w:rPr>
        <w:t xml:space="preserve"> tik jeigu užsienietis Lietuvos Respublikoje pragyveno 5 metus turėdamas leidimą laikinai gyventi. Tokia </w:t>
      </w:r>
      <w:r>
        <w:rPr>
          <w:bCs/>
          <w:color w:val="000000"/>
        </w:rPr>
        <w:t>UTPĮ</w:t>
      </w:r>
      <w:r w:rsidRPr="003C187F">
        <w:rPr>
          <w:bCs/>
          <w:color w:val="000000"/>
        </w:rPr>
        <w:t xml:space="preserve"> nuostata reiškia, kad užsienietis visus 5 metus turėjo turėti leidimą laikinai gyventi, </w:t>
      </w:r>
      <w:r w:rsidR="0095272D">
        <w:rPr>
          <w:bCs/>
          <w:color w:val="000000"/>
        </w:rPr>
        <w:t xml:space="preserve">t. y. dokumentą, </w:t>
      </w:r>
      <w:r w:rsidR="0095272D" w:rsidRPr="00057D24">
        <w:rPr>
          <w:bCs/>
          <w:color w:val="000000"/>
        </w:rPr>
        <w:t xml:space="preserve">suteikiantį </w:t>
      </w:r>
      <w:r w:rsidR="0095272D">
        <w:rPr>
          <w:bCs/>
          <w:color w:val="000000"/>
        </w:rPr>
        <w:t xml:space="preserve">užsieniečiui teisę gyventi Lietuvos Respublikoje, </w:t>
      </w:r>
      <w:r w:rsidRPr="003C187F">
        <w:rPr>
          <w:bCs/>
          <w:color w:val="000000"/>
        </w:rPr>
        <w:t xml:space="preserve">o užsieniečio </w:t>
      </w:r>
      <w:r w:rsidR="0095272D">
        <w:rPr>
          <w:bCs/>
          <w:color w:val="000000"/>
        </w:rPr>
        <w:t xml:space="preserve">teisėto </w:t>
      </w:r>
      <w:r w:rsidRPr="003C187F">
        <w:rPr>
          <w:bCs/>
          <w:color w:val="000000"/>
        </w:rPr>
        <w:t xml:space="preserve">buvimo Lietuvos Respublikoje laikotarpiai turint dokumentą, </w:t>
      </w:r>
      <w:r w:rsidRPr="00057D24">
        <w:rPr>
          <w:bCs/>
          <w:color w:val="000000"/>
        </w:rPr>
        <w:t xml:space="preserve">patvirtinantį </w:t>
      </w:r>
      <w:r w:rsidRPr="003C187F">
        <w:rPr>
          <w:bCs/>
          <w:color w:val="000000"/>
        </w:rPr>
        <w:t xml:space="preserve">užsieniečio teisę gyventi Lietuvos Respublikoje, arba nacionalinę vizą nėra įskaičiuojami. </w:t>
      </w:r>
    </w:p>
    <w:p w:rsidR="00584A3A" w:rsidRDefault="00737AAB" w:rsidP="001F31FC">
      <w:pPr>
        <w:tabs>
          <w:tab w:val="left" w:pos="709"/>
        </w:tabs>
        <w:spacing w:line="276" w:lineRule="auto"/>
        <w:ind w:firstLine="709"/>
        <w:jc w:val="both"/>
        <w:rPr>
          <w:bCs/>
          <w:color w:val="000000"/>
        </w:rPr>
      </w:pPr>
      <w:r w:rsidRPr="00737AAB">
        <w:rPr>
          <w:bCs/>
          <w:color w:val="000000"/>
        </w:rPr>
        <w:t xml:space="preserve">Šiuo metu iš Europos Sąjungos ar Europos laisvosios prekybos asociacijos valstybėje narėje įsteigtos įmonės </w:t>
      </w:r>
      <w:r w:rsidR="00A85980">
        <w:rPr>
          <w:bCs/>
          <w:color w:val="000000"/>
        </w:rPr>
        <w:t xml:space="preserve">į Lietuvos Respubliką komandiruoti </w:t>
      </w:r>
      <w:r w:rsidRPr="00737AAB">
        <w:rPr>
          <w:bCs/>
          <w:color w:val="000000"/>
        </w:rPr>
        <w:t>darbuotojai</w:t>
      </w:r>
      <w:r w:rsidR="00A85980">
        <w:rPr>
          <w:bCs/>
          <w:color w:val="000000"/>
        </w:rPr>
        <w:t>, kurie yra</w:t>
      </w:r>
      <w:r w:rsidRPr="00737AAB">
        <w:rPr>
          <w:bCs/>
          <w:color w:val="000000"/>
        </w:rPr>
        <w:t xml:space="preserve"> trečiųjų šalių piliečiai</w:t>
      </w:r>
      <w:r w:rsidR="00A85980">
        <w:rPr>
          <w:bCs/>
          <w:color w:val="000000"/>
        </w:rPr>
        <w:t>,</w:t>
      </w:r>
      <w:r w:rsidRPr="00737AAB">
        <w:rPr>
          <w:bCs/>
          <w:color w:val="000000"/>
        </w:rPr>
        <w:t xml:space="preserve"> neturi galimybės pasinaudoti </w:t>
      </w:r>
      <w:r>
        <w:rPr>
          <w:bCs/>
          <w:color w:val="000000"/>
        </w:rPr>
        <w:t xml:space="preserve">UTPĮ </w:t>
      </w:r>
      <w:r w:rsidRPr="00737AAB">
        <w:rPr>
          <w:bCs/>
          <w:color w:val="000000"/>
        </w:rPr>
        <w:t>62 str</w:t>
      </w:r>
      <w:r>
        <w:rPr>
          <w:bCs/>
          <w:color w:val="000000"/>
        </w:rPr>
        <w:t>aipsnio</w:t>
      </w:r>
      <w:r w:rsidRPr="00737AAB">
        <w:rPr>
          <w:bCs/>
          <w:color w:val="000000"/>
        </w:rPr>
        <w:t xml:space="preserve"> 1</w:t>
      </w:r>
      <w:r w:rsidRPr="004D3BDC">
        <w:rPr>
          <w:bCs/>
          <w:color w:val="000000"/>
          <w:vertAlign w:val="superscript"/>
        </w:rPr>
        <w:t>1</w:t>
      </w:r>
      <w:r w:rsidRPr="00737AAB">
        <w:rPr>
          <w:bCs/>
          <w:color w:val="000000"/>
        </w:rPr>
        <w:t xml:space="preserve"> dalyje numatyta teise dirbti teisėto trumpalaikio buvimo Lietuvos Respublikoje metu. </w:t>
      </w:r>
    </w:p>
    <w:p w:rsidR="00737AAB" w:rsidRDefault="00737AAB" w:rsidP="001F31FC">
      <w:pPr>
        <w:tabs>
          <w:tab w:val="left" w:pos="709"/>
        </w:tabs>
        <w:spacing w:line="276" w:lineRule="auto"/>
        <w:ind w:firstLine="709"/>
        <w:jc w:val="both"/>
        <w:rPr>
          <w:bCs/>
          <w:color w:val="000000"/>
        </w:rPr>
      </w:pPr>
      <w:r>
        <w:rPr>
          <w:bCs/>
          <w:color w:val="000000"/>
        </w:rPr>
        <w:t>UTPĮ 69 straipsnyje nustatyti prašymą s</w:t>
      </w:r>
      <w:r w:rsidR="008B4CD9">
        <w:rPr>
          <w:bCs/>
          <w:color w:val="000000"/>
        </w:rPr>
        <w:t>u</w:t>
      </w:r>
      <w:r>
        <w:rPr>
          <w:bCs/>
          <w:color w:val="000000"/>
        </w:rPr>
        <w:t>teikti prieglobstį gavusios institucijos veiksmai</w:t>
      </w:r>
      <w:r w:rsidR="00A85980">
        <w:rPr>
          <w:bCs/>
          <w:color w:val="000000"/>
        </w:rPr>
        <w:t xml:space="preserve"> iš esmės yra procedūrinio pobūdžio</w:t>
      </w:r>
      <w:r w:rsidR="004F312B">
        <w:rPr>
          <w:bCs/>
          <w:color w:val="000000"/>
        </w:rPr>
        <w:t>,</w:t>
      </w:r>
      <w:r w:rsidR="00A85980">
        <w:rPr>
          <w:bCs/>
          <w:color w:val="000000"/>
        </w:rPr>
        <w:t xml:space="preserve"> todėl</w:t>
      </w:r>
      <w:r>
        <w:rPr>
          <w:bCs/>
          <w:color w:val="000000"/>
        </w:rPr>
        <w:t xml:space="preserve"> </w:t>
      </w:r>
      <w:r w:rsidR="008B4CD9">
        <w:rPr>
          <w:bCs/>
          <w:color w:val="000000"/>
        </w:rPr>
        <w:t>turėtų būti reglamentuojami poįstatyminiais teisės aktais, o ne įstatyme.</w:t>
      </w:r>
    </w:p>
    <w:p w:rsidR="008B4CD9" w:rsidRDefault="008B4CD9" w:rsidP="001F31FC">
      <w:pPr>
        <w:tabs>
          <w:tab w:val="left" w:pos="709"/>
        </w:tabs>
        <w:spacing w:line="276" w:lineRule="auto"/>
        <w:ind w:firstLine="709"/>
        <w:jc w:val="both"/>
        <w:rPr>
          <w:bCs/>
          <w:color w:val="000000"/>
        </w:rPr>
      </w:pPr>
      <w:r>
        <w:rPr>
          <w:bCs/>
          <w:color w:val="000000"/>
        </w:rPr>
        <w:t>UTPĮ 71 straipsnyje nenustatyta teisė p</w:t>
      </w:r>
      <w:r w:rsidRPr="008B4CD9">
        <w:rPr>
          <w:bCs/>
          <w:color w:val="000000"/>
        </w:rPr>
        <w:t>rieglobsčio prašytoj</w:t>
      </w:r>
      <w:r>
        <w:rPr>
          <w:bCs/>
          <w:color w:val="000000"/>
        </w:rPr>
        <w:t xml:space="preserve">ui gauti </w:t>
      </w:r>
      <w:r w:rsidRPr="008B4CD9">
        <w:rPr>
          <w:bCs/>
          <w:color w:val="000000"/>
        </w:rPr>
        <w:t>pašalpą maistui, jeigu maitinim</w:t>
      </w:r>
      <w:r w:rsidR="004F312B">
        <w:rPr>
          <w:bCs/>
          <w:color w:val="000000"/>
        </w:rPr>
        <w:t>o paslauga</w:t>
      </w:r>
      <w:r w:rsidRPr="008B4CD9">
        <w:rPr>
          <w:bCs/>
          <w:color w:val="000000"/>
        </w:rPr>
        <w:t xml:space="preserve"> nėra teikiama</w:t>
      </w:r>
      <w:r>
        <w:rPr>
          <w:bCs/>
          <w:color w:val="000000"/>
        </w:rPr>
        <w:t xml:space="preserve">. UTPĮ 71 straipsnio 3 dalyje nustatyta teisė prieglobsčio prašytojams gauti piniginę pašalpą, tačiau </w:t>
      </w:r>
      <w:r w:rsidR="00A85980">
        <w:rPr>
          <w:bCs/>
          <w:color w:val="000000"/>
        </w:rPr>
        <w:t xml:space="preserve">tokia nuostata nevienareikšmiškai interpretuojama ją vertinant sistemiškai su kitomis UTPĮ nuostatomis, todėl kyla problemų ją </w:t>
      </w:r>
      <w:r>
        <w:rPr>
          <w:bCs/>
          <w:color w:val="000000"/>
        </w:rPr>
        <w:t>įgyvendinant</w:t>
      </w:r>
      <w:r w:rsidR="00A85980">
        <w:rPr>
          <w:bCs/>
          <w:color w:val="000000"/>
        </w:rPr>
        <w:t>.</w:t>
      </w:r>
    </w:p>
    <w:p w:rsidR="008B4CD9" w:rsidRDefault="008B4CD9" w:rsidP="001F31FC">
      <w:pPr>
        <w:tabs>
          <w:tab w:val="left" w:pos="851"/>
        </w:tabs>
        <w:spacing w:line="276" w:lineRule="auto"/>
        <w:ind w:firstLine="709"/>
        <w:jc w:val="both"/>
        <w:rPr>
          <w:rFonts w:eastAsia="MS Mincho"/>
          <w:color w:val="000000"/>
        </w:rPr>
      </w:pPr>
      <w:r w:rsidRPr="00B21CAF">
        <w:rPr>
          <w:bCs/>
        </w:rPr>
        <w:t xml:space="preserve">UTPĮ nustatytuose Europos Sąjungos valstybės narės piliečio arba jo šeimos nario keliamos grėsmės valstybės saugumui ar viešajai tvarkai vertinimo principuose nurodyta, kad </w:t>
      </w:r>
      <w:r w:rsidR="00A85980">
        <w:rPr>
          <w:bCs/>
        </w:rPr>
        <w:t xml:space="preserve">vertinamo </w:t>
      </w:r>
      <w:r w:rsidRPr="00B21CAF">
        <w:rPr>
          <w:bCs/>
        </w:rPr>
        <w:t>asmens elgesys turi kelti realią ir akivaizdžią grėsmę, tačiau nėra nurodyta, kad grėsmė turi būti pakankamai rimta.</w:t>
      </w:r>
      <w:r w:rsidRPr="00E10546">
        <w:rPr>
          <w:bCs/>
        </w:rPr>
        <w:t xml:space="preserve"> </w:t>
      </w:r>
    </w:p>
    <w:p w:rsidR="00C7791D" w:rsidRPr="00433DF8" w:rsidRDefault="00433A69" w:rsidP="001F31FC">
      <w:pPr>
        <w:tabs>
          <w:tab w:val="left" w:pos="709"/>
        </w:tabs>
        <w:spacing w:line="276" w:lineRule="auto"/>
        <w:jc w:val="both"/>
      </w:pPr>
      <w:r w:rsidRPr="00433DF8">
        <w:rPr>
          <w:bCs/>
          <w:color w:val="000000"/>
        </w:rPr>
        <w:tab/>
      </w:r>
      <w:r w:rsidR="00C7791D" w:rsidRPr="00433DF8">
        <w:t xml:space="preserve">UTPĮ 115 straipsnio 2 dalies 4 ir 5 punktuose nustatyta, kad teismas gali skirti alternatyvią sulaikymui priemonę – apgyvendinti </w:t>
      </w:r>
      <w:r w:rsidR="00C7791D" w:rsidRPr="00433DF8">
        <w:rPr>
          <w:color w:val="000000"/>
        </w:rPr>
        <w:t xml:space="preserve">užsienietį Valstybės sienos apsaugos tarnyboje netaikant judėjimo laisvės apribojimų arba </w:t>
      </w:r>
      <w:r w:rsidR="00C7791D" w:rsidRPr="00433DF8">
        <w:rPr>
          <w:color w:val="000000"/>
          <w:bdr w:val="none" w:sz="0" w:space="0" w:color="auto" w:frame="1"/>
        </w:rPr>
        <w:t>nustatant</w:t>
      </w:r>
      <w:r w:rsidR="00433DF8">
        <w:rPr>
          <w:color w:val="000000"/>
          <w:bdr w:val="none" w:sz="0" w:space="0" w:color="auto" w:frame="1"/>
        </w:rPr>
        <w:t xml:space="preserve"> </w:t>
      </w:r>
      <w:r w:rsidR="00C7791D" w:rsidRPr="00433DF8">
        <w:rPr>
          <w:color w:val="000000"/>
          <w:bdr w:val="none" w:sz="0" w:space="0" w:color="auto" w:frame="1"/>
        </w:rPr>
        <w:t>teisę judėti tik apgyvendinimo vietai priklausančioje teritorijoje. Galimybė apgyvendinti užsienietį ir kitose pritaikytose vietose, kaip alternatyvi sulaikymui priemonė, UTPĮ nenustatyta.</w:t>
      </w:r>
    </w:p>
    <w:p w:rsidR="000B297C" w:rsidRPr="00433DF8" w:rsidRDefault="000B297C" w:rsidP="001F31FC">
      <w:pPr>
        <w:tabs>
          <w:tab w:val="left" w:pos="709"/>
        </w:tabs>
        <w:spacing w:line="276" w:lineRule="auto"/>
        <w:jc w:val="both"/>
      </w:pPr>
      <w:r w:rsidRPr="00433DF8">
        <w:tab/>
        <w:t xml:space="preserve">UTPĮ </w:t>
      </w:r>
      <w:r w:rsidR="00E94B17" w:rsidRPr="00433DF8">
        <w:t xml:space="preserve">125 straipsnio 1 dalies 7 punkte ir 126 straipsnio 1 dalies 2 punkte nustatyti užsieniečių grąžinimo į užsienio valstybę ir išsiuntimo iš Lietuvos Respublikos pagrindai siejami su užsieniečio neteisėtu atvykimu į Lietuvą ar </w:t>
      </w:r>
      <w:r w:rsidR="00664489">
        <w:t xml:space="preserve">neteisėtu </w:t>
      </w:r>
      <w:r w:rsidR="00E94B17" w:rsidRPr="00433DF8">
        <w:t xml:space="preserve">buvimu joje, bet </w:t>
      </w:r>
      <w:r w:rsidRPr="00433DF8">
        <w:t xml:space="preserve">nėra aiškiai </w:t>
      </w:r>
      <w:r w:rsidR="00E94B17" w:rsidRPr="00433DF8">
        <w:t xml:space="preserve">nustatyta, kad užsienietis </w:t>
      </w:r>
      <w:r w:rsidR="00C7791D" w:rsidRPr="00433DF8">
        <w:t xml:space="preserve">gali būti </w:t>
      </w:r>
      <w:r w:rsidR="00E94B17" w:rsidRPr="00433DF8">
        <w:t xml:space="preserve">grąžinimas ar išsiunčiamas ir tuo atveju, kai pagal UTPĮ jis nėra laikomas atvykusiu į Lietuvos Respublikos teritoriją. </w:t>
      </w:r>
      <w:r w:rsidRPr="00433DF8">
        <w:t xml:space="preserve"> </w:t>
      </w:r>
    </w:p>
    <w:p w:rsidR="00F376DC" w:rsidRDefault="00F376DC" w:rsidP="001F31FC">
      <w:pPr>
        <w:tabs>
          <w:tab w:val="left" w:pos="709"/>
        </w:tabs>
        <w:spacing w:line="276" w:lineRule="auto"/>
        <w:ind w:firstLine="709"/>
        <w:jc w:val="both"/>
        <w:rPr>
          <w:rFonts w:eastAsia="MS Mincho"/>
          <w:color w:val="000000"/>
        </w:rPr>
      </w:pPr>
      <w:r w:rsidRPr="00433DF8">
        <w:rPr>
          <w:bCs/>
          <w:color w:val="000000"/>
        </w:rPr>
        <w:t xml:space="preserve">UTPĮ nenustatyta galimybė išduoti leidimą laikinai gyventi Lietuvos Respublikoje užsieniečiui, kuris negali grįžti į kilmės valstybę </w:t>
      </w:r>
      <w:r w:rsidRPr="00433DF8">
        <w:rPr>
          <w:rFonts w:eastAsia="Calibri"/>
        </w:rPr>
        <w:t xml:space="preserve">dėl to, kad </w:t>
      </w:r>
      <w:r w:rsidRPr="00433DF8">
        <w:rPr>
          <w:rFonts w:eastAsia="MS Mincho"/>
          <w:color w:val="000000"/>
        </w:rPr>
        <w:t xml:space="preserve">yra persekiojamas nedemokratinio režimo </w:t>
      </w:r>
      <w:r w:rsidRPr="00433DF8">
        <w:rPr>
          <w:rFonts w:eastAsia="MS Mincho"/>
          <w:color w:val="000000"/>
        </w:rPr>
        <w:lastRenderedPageBreak/>
        <w:t>ir (ar) nukentėjęs ar gali nukentėti nuo šio režimo vykdomų represijų, tačiau nesiekia gauti prieglobsčio Lietuvos Respublikoje.</w:t>
      </w:r>
    </w:p>
    <w:p w:rsidR="00DC068E" w:rsidRDefault="00DC068E" w:rsidP="001F31FC">
      <w:pPr>
        <w:tabs>
          <w:tab w:val="left" w:pos="709"/>
        </w:tabs>
        <w:spacing w:line="276" w:lineRule="auto"/>
        <w:ind w:firstLine="709"/>
        <w:jc w:val="both"/>
        <w:rPr>
          <w:rFonts w:eastAsia="MS Mincho"/>
          <w:color w:val="000000"/>
        </w:rPr>
      </w:pPr>
      <w:r w:rsidRPr="00433DF8">
        <w:rPr>
          <w:bCs/>
          <w:color w:val="000000"/>
        </w:rPr>
        <w:t xml:space="preserve">UTPĮ nustatyta, kad ikiteismine tvarka gali būti nagrinėjami užsieniečių skundai dėl Migracijos departamento prie Lietuvos Respublikos vidaus reikalų ministerijos (toliau – Migracijos departamentas) priimtų sprendimų nenagrinėti prašymo suteikti prieglobstį ar sprendimų nesuteikti prieglobsčio, tačiau tokia ikiteisminė </w:t>
      </w:r>
      <w:r w:rsidR="00664489">
        <w:rPr>
          <w:bCs/>
          <w:color w:val="000000"/>
        </w:rPr>
        <w:t xml:space="preserve">skundų nagrinėjimo </w:t>
      </w:r>
      <w:r w:rsidRPr="00433DF8">
        <w:rPr>
          <w:bCs/>
          <w:color w:val="000000"/>
        </w:rPr>
        <w:t>tvarka nesusieta su valstybėje paskelbta karo padėtimi, nepaprastąja padėtimi, taip pat ekstremaliąja situacija dėl masinio užsieniečių antplūdžio. Taip pat UTPĮ nenustatytas skundų dėl Migracijos departamento ar VSAT priimtų sprendimų dėl užsieniečio grąžinimo ar išsiuntimo iš Lietuvos Respublikos nagrinėjimas ikiteismine tvarka.</w:t>
      </w:r>
    </w:p>
    <w:p w:rsidR="00C7791D" w:rsidRPr="00433DF8" w:rsidRDefault="00C7791D" w:rsidP="001F31FC">
      <w:pPr>
        <w:tabs>
          <w:tab w:val="left" w:pos="709"/>
        </w:tabs>
        <w:spacing w:line="276" w:lineRule="auto"/>
        <w:jc w:val="both"/>
        <w:rPr>
          <w:bCs/>
          <w:color w:val="000000"/>
        </w:rPr>
      </w:pPr>
      <w:r w:rsidRPr="00433DF8">
        <w:tab/>
      </w:r>
    </w:p>
    <w:p w:rsidR="00D63741" w:rsidRPr="00433DF8" w:rsidRDefault="00D63741" w:rsidP="001F31FC">
      <w:pPr>
        <w:tabs>
          <w:tab w:val="left" w:pos="1080"/>
        </w:tabs>
        <w:spacing w:line="276" w:lineRule="auto"/>
        <w:ind w:firstLine="709"/>
        <w:jc w:val="both"/>
        <w:rPr>
          <w:b/>
        </w:rPr>
      </w:pPr>
      <w:r w:rsidRPr="00433DF8">
        <w:rPr>
          <w:b/>
        </w:rPr>
        <w:t xml:space="preserve">4. </w:t>
      </w:r>
      <w:r w:rsidR="003205E6" w:rsidRPr="00433DF8">
        <w:rPr>
          <w:b/>
        </w:rPr>
        <w:t>Siūlomos naujos teisinio reguliavimo nuostatos ir kokių teigiamų rezultatų laukiama.</w:t>
      </w:r>
    </w:p>
    <w:p w:rsidR="004E6987" w:rsidRDefault="00AD7737" w:rsidP="001F31FC">
      <w:pPr>
        <w:tabs>
          <w:tab w:val="left" w:pos="709"/>
        </w:tabs>
        <w:spacing w:line="276" w:lineRule="auto"/>
        <w:ind w:firstLine="709"/>
        <w:jc w:val="both"/>
        <w:rPr>
          <w:rFonts w:eastAsia="Arial Unicode MS"/>
          <w:bdr w:val="nil"/>
        </w:rPr>
      </w:pPr>
      <w:r>
        <w:rPr>
          <w:rFonts w:eastAsia="Arial Unicode MS"/>
          <w:bdr w:val="nil"/>
        </w:rPr>
        <w:t>Atsižvelgiant į tai, kad materialinės priėmimo sąlygos turėtų būti užtikrintos ne tik prieglobsčio prašytojams, bet ir kitiems užsieniečiams,</w:t>
      </w:r>
      <w:r w:rsidR="00216D3E">
        <w:rPr>
          <w:rFonts w:eastAsia="Arial Unicode MS"/>
          <w:bdr w:val="nil"/>
        </w:rPr>
        <w:t xml:space="preserve"> kurie yra </w:t>
      </w:r>
      <w:r w:rsidR="00216D3E" w:rsidRPr="00216D3E">
        <w:rPr>
          <w:rFonts w:eastAsia="Arial Unicode MS"/>
          <w:bdr w:val="nil"/>
        </w:rPr>
        <w:t>sulaikyti arba apgyvendinti Lietuvos Respublikos institucijų paskirtose vietose</w:t>
      </w:r>
      <w:r w:rsidR="00216D3E">
        <w:rPr>
          <w:rFonts w:eastAsia="Arial Unicode MS"/>
          <w:bdr w:val="nil"/>
        </w:rPr>
        <w:t>,</w:t>
      </w:r>
      <w:r>
        <w:rPr>
          <w:rFonts w:eastAsia="Arial Unicode MS"/>
          <w:bdr w:val="nil"/>
        </w:rPr>
        <w:t xml:space="preserve"> UTPĮ projekte siūloma patikslinti materialinių priėmimo sąlygų apibrėžimą. </w:t>
      </w:r>
    </w:p>
    <w:p w:rsidR="00DC068E" w:rsidRDefault="004E6987" w:rsidP="001F31FC">
      <w:pPr>
        <w:tabs>
          <w:tab w:val="left" w:pos="709"/>
        </w:tabs>
        <w:spacing w:line="276" w:lineRule="auto"/>
        <w:ind w:firstLine="709"/>
        <w:jc w:val="both"/>
        <w:rPr>
          <w:rFonts w:eastAsia="Arial Unicode MS"/>
          <w:bdr w:val="nil"/>
        </w:rPr>
      </w:pPr>
      <w:r>
        <w:rPr>
          <w:rFonts w:eastAsia="Arial Unicode MS"/>
          <w:bdr w:val="nil"/>
        </w:rPr>
        <w:t>N</w:t>
      </w:r>
      <w:r>
        <w:rPr>
          <w:color w:val="000000"/>
        </w:rPr>
        <w:t>e visi</w:t>
      </w:r>
      <w:r w:rsidR="009C6B21">
        <w:rPr>
          <w:color w:val="000000"/>
        </w:rPr>
        <w:t xml:space="preserve"> </w:t>
      </w:r>
      <w:bookmarkStart w:id="2" w:name="_Hlk81830224"/>
      <w:r>
        <w:rPr>
          <w:color w:val="000000"/>
        </w:rPr>
        <w:t>Pabėgėlių priėmimo centre</w:t>
      </w:r>
      <w:bookmarkEnd w:id="2"/>
      <w:r w:rsidR="009C6B21">
        <w:rPr>
          <w:color w:val="000000"/>
        </w:rPr>
        <w:t xml:space="preserve"> </w:t>
      </w:r>
      <w:r>
        <w:rPr>
          <w:color w:val="000000"/>
        </w:rPr>
        <w:t xml:space="preserve">apgyvendinti prieglobsčio prašytojai gauna prieglobstį. Negavę prieglobsčio, jie lieka gyventi Pabėgėlių priėmimo centre iki savanoriško grįžimo į kilmės valstybę arba gyvena jame iki jų perkėlimo į VSAT </w:t>
      </w:r>
      <w:r w:rsidR="00664489">
        <w:rPr>
          <w:color w:val="000000"/>
        </w:rPr>
        <w:t xml:space="preserve">sprendimui dėl </w:t>
      </w:r>
      <w:r>
        <w:rPr>
          <w:color w:val="000000"/>
        </w:rPr>
        <w:t>išsiuntim</w:t>
      </w:r>
      <w:r w:rsidR="00664489">
        <w:rPr>
          <w:color w:val="000000"/>
        </w:rPr>
        <w:t>o įgyvendinti</w:t>
      </w:r>
      <w:r>
        <w:rPr>
          <w:color w:val="000000"/>
        </w:rPr>
        <w:t>.</w:t>
      </w:r>
      <w:r w:rsidR="009C6B21">
        <w:rPr>
          <w:color w:val="000000"/>
        </w:rPr>
        <w:t xml:space="preserve"> </w:t>
      </w:r>
      <w:r>
        <w:rPr>
          <w:color w:val="000000"/>
        </w:rPr>
        <w:t>Atsižvelgiant į tai ir</w:t>
      </w:r>
      <w:r>
        <w:rPr>
          <w:rFonts w:eastAsia="Arial Unicode MS"/>
          <w:bdr w:val="nil"/>
        </w:rPr>
        <w:t xml:space="preserve"> </w:t>
      </w:r>
      <w:r w:rsidR="00AD7737">
        <w:rPr>
          <w:rFonts w:eastAsia="Arial Unicode MS"/>
          <w:bdr w:val="nil"/>
        </w:rPr>
        <w:t xml:space="preserve">siekiant užtikrinti pažeidžiamų </w:t>
      </w:r>
      <w:r w:rsidR="00664489">
        <w:rPr>
          <w:rFonts w:eastAsia="Arial Unicode MS"/>
          <w:bdr w:val="nil"/>
        </w:rPr>
        <w:t>užsieniečių</w:t>
      </w:r>
      <w:r w:rsidR="00C94AB8">
        <w:rPr>
          <w:rFonts w:eastAsia="Arial Unicode MS"/>
          <w:bdr w:val="nil"/>
        </w:rPr>
        <w:t xml:space="preserve"> </w:t>
      </w:r>
      <w:r w:rsidR="00AD7737">
        <w:rPr>
          <w:rFonts w:eastAsia="Arial Unicode MS"/>
          <w:bdr w:val="nil"/>
        </w:rPr>
        <w:t>poreikius</w:t>
      </w:r>
      <w:r w:rsidR="009C6B21">
        <w:rPr>
          <w:rFonts w:eastAsia="Arial Unicode MS"/>
          <w:bdr w:val="nil"/>
        </w:rPr>
        <w:t>,</w:t>
      </w:r>
      <w:r w:rsidR="00AD7737">
        <w:rPr>
          <w:rFonts w:eastAsia="Arial Unicode MS"/>
          <w:bdr w:val="nil"/>
        </w:rPr>
        <w:t xml:space="preserve"> ne</w:t>
      </w:r>
      <w:r w:rsidR="009C6B21">
        <w:rPr>
          <w:rFonts w:eastAsia="Arial Unicode MS"/>
          <w:bdr w:val="nil"/>
        </w:rPr>
        <w:t>atsižvelgiant į</w:t>
      </w:r>
      <w:r w:rsidR="00AD7737">
        <w:rPr>
          <w:rFonts w:eastAsia="Arial Unicode MS"/>
          <w:bdr w:val="nil"/>
        </w:rPr>
        <w:t xml:space="preserve"> pasikeitusi</w:t>
      </w:r>
      <w:r w:rsidR="009C6B21">
        <w:rPr>
          <w:rFonts w:eastAsia="Arial Unicode MS"/>
          <w:bdr w:val="nil"/>
        </w:rPr>
        <w:t>ą</w:t>
      </w:r>
      <w:r w:rsidR="00AD7737">
        <w:rPr>
          <w:rFonts w:eastAsia="Arial Unicode MS"/>
          <w:bdr w:val="nil"/>
        </w:rPr>
        <w:t xml:space="preserve"> j</w:t>
      </w:r>
      <w:r w:rsidR="009C6B21">
        <w:rPr>
          <w:rFonts w:eastAsia="Arial Unicode MS"/>
          <w:bdr w:val="nil"/>
        </w:rPr>
        <w:t>ų</w:t>
      </w:r>
      <w:r w:rsidR="00AD7737">
        <w:rPr>
          <w:rFonts w:eastAsia="Arial Unicode MS"/>
          <w:bdr w:val="nil"/>
        </w:rPr>
        <w:t xml:space="preserve"> teisin</w:t>
      </w:r>
      <w:r w:rsidR="009C6B21">
        <w:rPr>
          <w:rFonts w:eastAsia="Arial Unicode MS"/>
          <w:bdr w:val="nil"/>
        </w:rPr>
        <w:t>ę</w:t>
      </w:r>
      <w:r w:rsidR="00AD7737">
        <w:rPr>
          <w:rFonts w:eastAsia="Arial Unicode MS"/>
          <w:bdr w:val="nil"/>
        </w:rPr>
        <w:t xml:space="preserve"> padėt</w:t>
      </w:r>
      <w:r w:rsidR="009C6B21">
        <w:rPr>
          <w:rFonts w:eastAsia="Arial Unicode MS"/>
          <w:bdr w:val="nil"/>
        </w:rPr>
        <w:t>į</w:t>
      </w:r>
      <w:r w:rsidR="00AD7737">
        <w:rPr>
          <w:rFonts w:eastAsia="Arial Unicode MS"/>
          <w:bdr w:val="nil"/>
        </w:rPr>
        <w:t xml:space="preserve">, siūloma nustatyti, kad Pabėgėlių priėmimo centre galėtų laikinai gyventi ir </w:t>
      </w:r>
      <w:r w:rsidR="00AD7737" w:rsidRPr="00AD7737">
        <w:rPr>
          <w:rFonts w:eastAsia="Arial Unicode MS"/>
          <w:bdr w:val="nil"/>
        </w:rPr>
        <w:t>užsieniečia</w:t>
      </w:r>
      <w:r w:rsidR="00AD7737">
        <w:rPr>
          <w:rFonts w:eastAsia="Arial Unicode MS"/>
          <w:bdr w:val="nil"/>
        </w:rPr>
        <w:t>i</w:t>
      </w:r>
      <w:r w:rsidR="00AD7737" w:rsidRPr="00AD7737">
        <w:rPr>
          <w:rFonts w:eastAsia="Arial Unicode MS"/>
          <w:bdr w:val="nil"/>
        </w:rPr>
        <w:t>, dėl kurių priimtas sprendimas nesuteikti prieglobsčio, arba kiti užsieniečia</w:t>
      </w:r>
      <w:r w:rsidR="00AD7737">
        <w:rPr>
          <w:rFonts w:eastAsia="Arial Unicode MS"/>
          <w:bdr w:val="nil"/>
        </w:rPr>
        <w:t>i</w:t>
      </w:r>
      <w:r w:rsidR="00AD7737" w:rsidRPr="00AD7737">
        <w:rPr>
          <w:rFonts w:eastAsia="Arial Unicode MS"/>
          <w:bdr w:val="nil"/>
        </w:rPr>
        <w:t>, kurie yra pažeidžiami asmenys, kol jie laukia sprendimo dėl užsieniečio grąžinimo ar išsiuntimo įgyvendinimo</w:t>
      </w:r>
      <w:r w:rsidR="00AD7737">
        <w:rPr>
          <w:rFonts w:eastAsia="Arial Unicode MS"/>
          <w:bdr w:val="nil"/>
        </w:rPr>
        <w:t>.</w:t>
      </w:r>
    </w:p>
    <w:p w:rsidR="00946D7E" w:rsidRPr="00433DF8" w:rsidRDefault="00946D7E" w:rsidP="001F31FC">
      <w:pPr>
        <w:tabs>
          <w:tab w:val="left" w:pos="709"/>
        </w:tabs>
        <w:spacing w:line="276" w:lineRule="auto"/>
        <w:ind w:firstLine="709"/>
        <w:jc w:val="both"/>
      </w:pPr>
      <w:r w:rsidRPr="00433DF8">
        <w:rPr>
          <w:rFonts w:eastAsia="Arial Unicode MS"/>
          <w:bdr w:val="nil"/>
        </w:rPr>
        <w:t>Atsižvelgiant į tai, kad asmenų teisės turėtų būti nustatomos įstatymuose</w:t>
      </w:r>
      <w:r w:rsidRPr="00433DF8">
        <w:t xml:space="preserve">, taip pat siekiant teisinio aiškumo, UTPĮ </w:t>
      </w:r>
      <w:r w:rsidR="001D296E" w:rsidRPr="00433DF8">
        <w:t xml:space="preserve">3 straipsnyje </w:t>
      </w:r>
      <w:r w:rsidRPr="00433DF8">
        <w:t>siūloma nustatyti</w:t>
      </w:r>
      <w:r w:rsidRPr="00433DF8">
        <w:rPr>
          <w:rFonts w:eastAsia="Arial Unicode MS"/>
          <w:bdr w:val="nil"/>
        </w:rPr>
        <w:t xml:space="preserve"> </w:t>
      </w:r>
      <w:r w:rsidR="00664489">
        <w:rPr>
          <w:rFonts w:eastAsia="Arial Unicode MS"/>
          <w:bdr w:val="nil"/>
        </w:rPr>
        <w:t xml:space="preserve">ir </w:t>
      </w:r>
      <w:r w:rsidR="006779FA">
        <w:rPr>
          <w:rFonts w:eastAsia="Arial Unicode MS"/>
          <w:bdr w:val="nil"/>
        </w:rPr>
        <w:t xml:space="preserve">neteisėtai </w:t>
      </w:r>
      <w:r w:rsidRPr="00433DF8">
        <w:rPr>
          <w:rFonts w:eastAsia="Arial Unicode MS"/>
          <w:bdr w:val="nil"/>
        </w:rPr>
        <w:t>Lietuvos Respublikoje</w:t>
      </w:r>
      <w:r w:rsidR="006779FA">
        <w:rPr>
          <w:rFonts w:eastAsia="Arial Unicode MS"/>
          <w:bdr w:val="nil"/>
        </w:rPr>
        <w:t xml:space="preserve"> esančių</w:t>
      </w:r>
      <w:r w:rsidRPr="00433DF8">
        <w:rPr>
          <w:rFonts w:eastAsia="Arial Unicode MS"/>
          <w:bdr w:val="nil"/>
        </w:rPr>
        <w:t xml:space="preserve"> užsieniečių</w:t>
      </w:r>
      <w:r w:rsidR="00E703EF">
        <w:rPr>
          <w:rFonts w:eastAsia="Arial Unicode MS"/>
          <w:bdr w:val="nil"/>
        </w:rPr>
        <w:t>, kurie nėra prieglobsčio prašytojai,</w:t>
      </w:r>
      <w:r w:rsidRPr="00433DF8">
        <w:rPr>
          <w:rFonts w:eastAsia="Arial Unicode MS"/>
          <w:bdr w:val="nil"/>
        </w:rPr>
        <w:t xml:space="preserve"> teises</w:t>
      </w:r>
      <w:r w:rsidR="006779FA">
        <w:t xml:space="preserve"> </w:t>
      </w:r>
      <w:r w:rsidR="00E703EF">
        <w:t>(UTPĮ 23 straipsnyje nustatyta, k</w:t>
      </w:r>
      <w:r w:rsidR="006779FA">
        <w:t>ada užsieniečio buvimas Lietuvos Respublikoje laikomas neteisėtu</w:t>
      </w:r>
      <w:r w:rsidR="00E703EF">
        <w:t>)</w:t>
      </w:r>
      <w:r w:rsidR="009C6B21">
        <w:t>.</w:t>
      </w:r>
      <w:r w:rsidR="006779FA">
        <w:t xml:space="preserve"> </w:t>
      </w:r>
    </w:p>
    <w:p w:rsidR="00C40BC3" w:rsidRPr="00433DF8" w:rsidRDefault="006A5986" w:rsidP="001F31FC">
      <w:pPr>
        <w:tabs>
          <w:tab w:val="left" w:pos="709"/>
        </w:tabs>
        <w:spacing w:line="276" w:lineRule="auto"/>
        <w:ind w:firstLine="709"/>
        <w:jc w:val="both"/>
        <w:rPr>
          <w:rFonts w:eastAsia="Arial Unicode MS"/>
          <w:bdr w:val="nil"/>
        </w:rPr>
      </w:pPr>
      <w:r w:rsidRPr="00433DF8">
        <w:rPr>
          <w:bCs/>
          <w:color w:val="000000"/>
        </w:rPr>
        <w:t xml:space="preserve">Siekiant aiškiai </w:t>
      </w:r>
      <w:r w:rsidR="00E703EF">
        <w:rPr>
          <w:bCs/>
          <w:color w:val="000000"/>
        </w:rPr>
        <w:t xml:space="preserve">paskirstyti </w:t>
      </w:r>
      <w:r w:rsidRPr="00433DF8">
        <w:rPr>
          <w:bCs/>
          <w:color w:val="000000"/>
        </w:rPr>
        <w:t>subjekt</w:t>
      </w:r>
      <w:r w:rsidR="00E703EF">
        <w:rPr>
          <w:bCs/>
          <w:color w:val="000000"/>
        </w:rPr>
        <w:t xml:space="preserve">ų atsakomybę už užsieniečių apgyvendinimą, </w:t>
      </w:r>
      <w:r w:rsidR="00E65385" w:rsidRPr="00433DF8">
        <w:rPr>
          <w:bCs/>
          <w:color w:val="000000"/>
        </w:rPr>
        <w:t xml:space="preserve">UTPĮ projekte siūloma nustatyti, kad kol užsieniečiai </w:t>
      </w:r>
      <w:r w:rsidR="00216D3E">
        <w:rPr>
          <w:bCs/>
          <w:color w:val="000000"/>
        </w:rPr>
        <w:t>laikomi neatvykusiais</w:t>
      </w:r>
      <w:r w:rsidR="002F2A9B" w:rsidRPr="00433DF8">
        <w:rPr>
          <w:bCs/>
          <w:color w:val="000000"/>
        </w:rPr>
        <w:t xml:space="preserve"> į Lietuvos Respublik</w:t>
      </w:r>
      <w:r w:rsidR="00387A00">
        <w:rPr>
          <w:bCs/>
          <w:color w:val="000000"/>
        </w:rPr>
        <w:t>ą</w:t>
      </w:r>
      <w:r w:rsidR="00E65385" w:rsidRPr="00433DF8">
        <w:rPr>
          <w:bCs/>
          <w:color w:val="000000"/>
        </w:rPr>
        <w:t xml:space="preserve">, jų apgyvendinimą organizuoja VSAT, o </w:t>
      </w:r>
      <w:r w:rsidR="00216D3E">
        <w:rPr>
          <w:bCs/>
          <w:color w:val="000000"/>
        </w:rPr>
        <w:t>kai užsieniečiai laikomi esančiais Lietuvos Respublikos teritorij</w:t>
      </w:r>
      <w:r w:rsidR="00FE1954">
        <w:rPr>
          <w:bCs/>
          <w:color w:val="000000"/>
        </w:rPr>
        <w:t>oje –</w:t>
      </w:r>
      <w:r w:rsidR="00216D3E">
        <w:rPr>
          <w:bCs/>
          <w:color w:val="000000"/>
        </w:rPr>
        <w:t xml:space="preserve"> </w:t>
      </w:r>
      <w:r w:rsidR="00E65385" w:rsidRPr="00433DF8">
        <w:rPr>
          <w:bCs/>
          <w:color w:val="000000"/>
        </w:rPr>
        <w:t>Migracijos departamentas</w:t>
      </w:r>
      <w:r w:rsidR="00216D3E">
        <w:rPr>
          <w:bCs/>
          <w:color w:val="000000"/>
        </w:rPr>
        <w:t xml:space="preserve"> organizuoja prieglobsčio prašytojų apgyvendinimą, o VSAT</w:t>
      </w:r>
      <w:r w:rsidR="0024079C">
        <w:rPr>
          <w:bCs/>
          <w:color w:val="000000"/>
        </w:rPr>
        <w:t> </w:t>
      </w:r>
      <w:r w:rsidR="00216D3E">
        <w:rPr>
          <w:bCs/>
          <w:color w:val="000000"/>
        </w:rPr>
        <w:t>– užsieniečių, kurie nėra (nebėra) prieglobsčio prašytojai</w:t>
      </w:r>
      <w:r w:rsidR="00E65385" w:rsidRPr="00433DF8">
        <w:rPr>
          <w:bCs/>
          <w:color w:val="000000"/>
        </w:rPr>
        <w:t xml:space="preserve"> (</w:t>
      </w:r>
      <w:r w:rsidR="00E703EF">
        <w:rPr>
          <w:bCs/>
          <w:color w:val="000000"/>
        </w:rPr>
        <w:t xml:space="preserve">atitinkamai </w:t>
      </w:r>
      <w:r w:rsidR="00E65385" w:rsidRPr="00433DF8">
        <w:rPr>
          <w:bCs/>
          <w:color w:val="000000"/>
        </w:rPr>
        <w:t>keičiamos UTPĮ 5</w:t>
      </w:r>
      <w:r w:rsidR="0024079C">
        <w:rPr>
          <w:bCs/>
          <w:color w:val="000000"/>
        </w:rPr>
        <w:t> </w:t>
      </w:r>
      <w:r w:rsidR="00E65385" w:rsidRPr="00433DF8">
        <w:rPr>
          <w:bCs/>
          <w:color w:val="000000"/>
        </w:rPr>
        <w:t xml:space="preserve">straipsnio </w:t>
      </w:r>
      <w:r w:rsidR="004D3BDC">
        <w:rPr>
          <w:bCs/>
          <w:color w:val="000000"/>
        </w:rPr>
        <w:t>6</w:t>
      </w:r>
      <w:r w:rsidR="00E65385" w:rsidRPr="00433DF8">
        <w:rPr>
          <w:bCs/>
          <w:color w:val="000000"/>
        </w:rPr>
        <w:t xml:space="preserve"> dalis, 79 straipsnio 1 dalis</w:t>
      </w:r>
      <w:r w:rsidR="009C6B21">
        <w:rPr>
          <w:bCs/>
          <w:color w:val="000000"/>
        </w:rPr>
        <w:t xml:space="preserve"> ir</w:t>
      </w:r>
      <w:r w:rsidR="00E65385" w:rsidRPr="00433DF8">
        <w:rPr>
          <w:bCs/>
          <w:color w:val="000000"/>
        </w:rPr>
        <w:t xml:space="preserve"> 140</w:t>
      </w:r>
      <w:r w:rsidR="004D3BDC">
        <w:rPr>
          <w:bCs/>
          <w:color w:val="000000"/>
          <w:vertAlign w:val="superscript"/>
        </w:rPr>
        <w:t>8</w:t>
      </w:r>
      <w:r w:rsidR="00E65385" w:rsidRPr="00433DF8">
        <w:rPr>
          <w:bCs/>
          <w:color w:val="000000"/>
          <w:vertAlign w:val="superscript"/>
        </w:rPr>
        <w:t xml:space="preserve"> </w:t>
      </w:r>
      <w:r w:rsidR="00E65385" w:rsidRPr="00433DF8">
        <w:rPr>
          <w:bCs/>
          <w:color w:val="000000"/>
        </w:rPr>
        <w:t xml:space="preserve">straipsnio </w:t>
      </w:r>
      <w:r w:rsidR="004D3BDC">
        <w:rPr>
          <w:bCs/>
          <w:color w:val="000000"/>
        </w:rPr>
        <w:t>3</w:t>
      </w:r>
      <w:r w:rsidR="00FE1954">
        <w:rPr>
          <w:bCs/>
          <w:color w:val="000000"/>
        </w:rPr>
        <w:t>, 5 ir 6</w:t>
      </w:r>
      <w:r w:rsidR="00E65385" w:rsidRPr="00433DF8">
        <w:rPr>
          <w:bCs/>
          <w:color w:val="000000"/>
        </w:rPr>
        <w:t xml:space="preserve"> dal</w:t>
      </w:r>
      <w:r w:rsidR="00FE1954">
        <w:rPr>
          <w:bCs/>
          <w:color w:val="000000"/>
        </w:rPr>
        <w:t>ys</w:t>
      </w:r>
      <w:r w:rsidR="00E65385" w:rsidRPr="00433DF8">
        <w:rPr>
          <w:bCs/>
          <w:color w:val="000000"/>
        </w:rPr>
        <w:t>).</w:t>
      </w:r>
    </w:p>
    <w:p w:rsidR="006A5986" w:rsidRDefault="001D296E" w:rsidP="001F31FC">
      <w:pPr>
        <w:tabs>
          <w:tab w:val="left" w:pos="709"/>
        </w:tabs>
        <w:spacing w:line="276" w:lineRule="auto"/>
        <w:ind w:firstLine="709"/>
        <w:jc w:val="both"/>
        <w:rPr>
          <w:bCs/>
          <w:color w:val="000000"/>
        </w:rPr>
      </w:pPr>
      <w:r w:rsidRPr="00433DF8">
        <w:rPr>
          <w:bCs/>
          <w:color w:val="000000"/>
        </w:rPr>
        <w:t xml:space="preserve">UTPĮ 32 straipsnis keičiamas, nes Lietuvos Respublikos civilinio kodekso 3.2541 straipsnyje nurodyta, kad valstybinė vaiko teisių apsaugos institucija, paėmusi vaiką šio kodekso 3.254 straipsnyje nustatytais pagrindais, privalo kreiptis į teismą dėl leidimo paimti vaiką iš jo atstovų pagal įstatymą. </w:t>
      </w:r>
      <w:r w:rsidR="008D1BC1">
        <w:rPr>
          <w:bCs/>
          <w:color w:val="000000"/>
        </w:rPr>
        <w:t>P</w:t>
      </w:r>
      <w:r w:rsidRPr="00433DF8">
        <w:rPr>
          <w:bCs/>
          <w:color w:val="000000"/>
        </w:rPr>
        <w:t xml:space="preserve">ažymėtina, kad nelydimų nepilnamečių </w:t>
      </w:r>
      <w:r w:rsidR="008D1BC1">
        <w:rPr>
          <w:bCs/>
          <w:color w:val="000000"/>
        </w:rPr>
        <w:t xml:space="preserve">užsieniečių </w:t>
      </w:r>
      <w:r w:rsidRPr="00433DF8">
        <w:rPr>
          <w:bCs/>
          <w:color w:val="000000"/>
        </w:rPr>
        <w:t>tėvai nelydi jų į Lietuvos Respublikos teritoriją ir nėra galimybės jų atstovo skyrimo metu rasti</w:t>
      </w:r>
      <w:r w:rsidR="008D1BC1">
        <w:rPr>
          <w:bCs/>
          <w:color w:val="000000"/>
        </w:rPr>
        <w:t xml:space="preserve"> ar nustatyti</w:t>
      </w:r>
      <w:r w:rsidRPr="00433DF8">
        <w:rPr>
          <w:bCs/>
          <w:color w:val="000000"/>
        </w:rPr>
        <w:t xml:space="preserve"> tėvus</w:t>
      </w:r>
      <w:r w:rsidR="009C6B21">
        <w:rPr>
          <w:bCs/>
          <w:color w:val="000000"/>
        </w:rPr>
        <w:t>.</w:t>
      </w:r>
      <w:r w:rsidRPr="00433DF8">
        <w:rPr>
          <w:bCs/>
          <w:color w:val="000000"/>
        </w:rPr>
        <w:t xml:space="preserve"> Atsižvelgiant į tai, Valstybės vaiko teisių apsaugos ir įvaikinimo tarnybai prie Socialinės apsaugos ir darbo ministerijos </w:t>
      </w:r>
      <w:r w:rsidR="00433DF8">
        <w:rPr>
          <w:bCs/>
          <w:color w:val="000000"/>
        </w:rPr>
        <w:t xml:space="preserve">netikslinga </w:t>
      </w:r>
      <w:r w:rsidRPr="00433DF8">
        <w:rPr>
          <w:bCs/>
          <w:color w:val="000000"/>
        </w:rPr>
        <w:t>kreiptis į teismą dėl leidimo paimti vaiką iš atstovų pagal įstatymą</w:t>
      </w:r>
      <w:r w:rsidR="008D1BC1">
        <w:rPr>
          <w:bCs/>
          <w:color w:val="000000"/>
        </w:rPr>
        <w:t xml:space="preserve"> (tėvų)</w:t>
      </w:r>
      <w:r w:rsidRPr="00433DF8">
        <w:rPr>
          <w:bCs/>
          <w:color w:val="000000"/>
        </w:rPr>
        <w:t xml:space="preserve"> gavimo, nes nėra galimybės nurodyti, kas yra vaiko atstovai pagal įstatymą ir iš ko turi būti paimtas vaikas. </w:t>
      </w:r>
    </w:p>
    <w:p w:rsidR="004D3BDC" w:rsidRPr="008916FB" w:rsidRDefault="004D3BDC" w:rsidP="001F31FC">
      <w:pPr>
        <w:spacing w:line="276" w:lineRule="auto"/>
        <w:ind w:firstLine="709"/>
        <w:jc w:val="both"/>
      </w:pPr>
      <w:r w:rsidRPr="008916FB">
        <w:rPr>
          <w:bCs/>
        </w:rPr>
        <w:t xml:space="preserve">Oficialiame pranešime Europos Komisija nurodo, kad direktyvos 2003/109/EB 4 straipsnio 1 dalies paskirtis – užtikrinti, kad valstybės narės suteiktų ilgalaikio gyventojo statusą trečiųjų šalių piliečiams, kurie iki atitinkamo prašymo pateikimo yra penkerius metus teisėtai ir nepertraukiamai pragyvenę jos teritorijoje. Direktyvos 2003/109/EB 6 konstatuojamojoje dalyje nurodoma, kad pagrindinis </w:t>
      </w:r>
      <w:r>
        <w:rPr>
          <w:bCs/>
        </w:rPr>
        <w:t>ilgalaikio gyventojo statuso</w:t>
      </w:r>
      <w:r w:rsidRPr="008916FB">
        <w:rPr>
          <w:bCs/>
        </w:rPr>
        <w:t xml:space="preserve"> suteiki</w:t>
      </w:r>
      <w:r>
        <w:rPr>
          <w:bCs/>
        </w:rPr>
        <w:t>mo</w:t>
      </w:r>
      <w:r w:rsidRPr="008916FB">
        <w:rPr>
          <w:bCs/>
        </w:rPr>
        <w:t xml:space="preserve"> kriterijus turi būti gyvenimo valstybės narės </w:t>
      </w:r>
      <w:r w:rsidRPr="008916FB">
        <w:rPr>
          <w:bCs/>
        </w:rPr>
        <w:lastRenderedPageBreak/>
        <w:t xml:space="preserve">teritorijoje trukmė. Gyvenama turi būti teisėtai ir nepertraukiamai, kad būtų galima įrodyti, jog žmogus įsitvirtino toje šalyje. </w:t>
      </w:r>
      <w:r w:rsidRPr="008916FB">
        <w:t xml:space="preserve">Direktyvoje 2003/109/EB nepasakyta, kad nepertraukiamo ir teisėto buvimo valstybėje narėje įrodymu gali būti laikomi tik tam tikrų rūšių teisę gyventi šalyje patvirtinantys dokumentai. Atsižvelgiant į tai, </w:t>
      </w:r>
      <w:r>
        <w:t>UTPĮ</w:t>
      </w:r>
      <w:r w:rsidRPr="008916FB">
        <w:t xml:space="preserve"> projekte siūloma nustatyti, kad leidimas nuolat gyventi būtų išduodamas užsieniečiui, kuris Lietuvos Respublikoje teisėtai pragyveno 5 metus</w:t>
      </w:r>
      <w:r>
        <w:t>,</w:t>
      </w:r>
      <w:r w:rsidRPr="008916FB">
        <w:t xml:space="preserve"> turėdamas teisę gyventi Lietuvoje suteikiantį ar patvirtinantį dokumentą arba Lietuvos Respublikos išduotą nacionalinę vizą. Tai reikštų, kad</w:t>
      </w:r>
      <w:r>
        <w:t>,</w:t>
      </w:r>
      <w:r w:rsidRPr="008916FB">
        <w:t xml:space="preserve"> skaičiuojant </w:t>
      </w:r>
      <w:r>
        <w:t>penkerių</w:t>
      </w:r>
      <w:r w:rsidRPr="008916FB">
        <w:t xml:space="preserve"> metų laikotarpį</w:t>
      </w:r>
      <w:r>
        <w:t>,</w:t>
      </w:r>
      <w:r w:rsidRPr="008916FB">
        <w:t xml:space="preserve"> siekiant įvertinti</w:t>
      </w:r>
      <w:r>
        <w:t>,</w:t>
      </w:r>
      <w:r w:rsidRPr="008916FB">
        <w:t xml:space="preserve"> ar užsienietis įgijo teisę gauti leidimą nuolat gyventi</w:t>
      </w:r>
      <w:r>
        <w:t>,</w:t>
      </w:r>
      <w:r w:rsidRPr="008916FB">
        <w:t xml:space="preserve"> būtų įtraukiami ir laikotarpiai, k</w:t>
      </w:r>
      <w:r>
        <w:t>ai</w:t>
      </w:r>
      <w:r w:rsidRPr="008916FB">
        <w:t xml:space="preserve"> užsienietis gyveno Lietuvos Respublikoje</w:t>
      </w:r>
      <w:r>
        <w:t>,</w:t>
      </w:r>
      <w:r w:rsidRPr="008916FB">
        <w:t xml:space="preserve"> turėdamas teisę gyventi Lietuvoje patvirtinantį dokumentą arba nacionalinę vizą. </w:t>
      </w:r>
    </w:p>
    <w:p w:rsidR="004D3BDC" w:rsidRPr="008916FB" w:rsidRDefault="004D3BDC" w:rsidP="001F31FC">
      <w:pPr>
        <w:spacing w:line="276" w:lineRule="auto"/>
        <w:ind w:firstLine="709"/>
        <w:jc w:val="both"/>
      </w:pPr>
      <w:r w:rsidRPr="00B21CAF">
        <w:t>Direktyvos 2003/109/EB 3 straipsnio 2 dalies e punkte nustatyta, kad ši direktyva netaikoma</w:t>
      </w:r>
      <w:r w:rsidRPr="008916FB">
        <w:t xml:space="preserve"> tik tiems trečiųjų šalių piliečiams, kurie šalyje yra apsigyvenę laikinais pagrindais (pavyzdžiui, pagal </w:t>
      </w:r>
      <w:proofErr w:type="spellStart"/>
      <w:r w:rsidRPr="008916FB">
        <w:rPr>
          <w:i/>
        </w:rPr>
        <w:t>au</w:t>
      </w:r>
      <w:r>
        <w:rPr>
          <w:i/>
        </w:rPr>
        <w:t>-</w:t>
      </w:r>
      <w:r w:rsidRPr="008916FB">
        <w:rPr>
          <w:i/>
        </w:rPr>
        <w:t>pair</w:t>
      </w:r>
      <w:proofErr w:type="spellEnd"/>
      <w:r w:rsidRPr="008916FB">
        <w:t xml:space="preserve"> programą ar kaip sezoniniai darbuotojai, arba kaip darbuotojai, pasiųsti paslaugos te</w:t>
      </w:r>
      <w:r>
        <w:t>i</w:t>
      </w:r>
      <w:r w:rsidRPr="008916FB">
        <w:t xml:space="preserve">kėjo tarpvalstybiniam paslaugų teikimui, arba patys teikdami tarpvalstybines paslaugas) arba tais atvejais, kai jų leidimas gyventi yra oficialiai apribotas. Atsižvelgiant į tai, siūloma </w:t>
      </w:r>
      <w:r>
        <w:t>UTPĮ</w:t>
      </w:r>
      <w:r w:rsidRPr="008916FB">
        <w:t xml:space="preserve"> 53 straipsnį papildyti nuostata, numatančia, kad</w:t>
      </w:r>
      <w:r>
        <w:t>,</w:t>
      </w:r>
      <w:r w:rsidRPr="008916FB">
        <w:t xml:space="preserve"> išduodant leidimą nuolat gyventi užsieniečiui, pragyvenusiam Lietuvos Respublikoje </w:t>
      </w:r>
      <w:r>
        <w:t>penkerius</w:t>
      </w:r>
      <w:r w:rsidRPr="008916FB">
        <w:t xml:space="preserve"> metus, į pragyventą laikotarpį nebūtų įskaičiuojami laikotarpiai, kai atvykimo į Lietuvos Respubliką tikslas buvo laikina veikla, pavyzdžiui, atvykimas</w:t>
      </w:r>
      <w:r w:rsidR="0087637B">
        <w:t xml:space="preserve"> ir buvimas Lietuvoje</w:t>
      </w:r>
      <w:r w:rsidRPr="008916FB">
        <w:t xml:space="preserve"> su Šengeno viza ar </w:t>
      </w:r>
      <w:r w:rsidR="0087637B">
        <w:t>be vizos (</w:t>
      </w:r>
      <w:r w:rsidRPr="008916FB">
        <w:t>beviz</w:t>
      </w:r>
      <w:r w:rsidR="0087637B">
        <w:t>io atvykimo atveju)</w:t>
      </w:r>
      <w:r w:rsidRPr="008916FB">
        <w:t xml:space="preserve">, taip pat </w:t>
      </w:r>
      <w:r w:rsidR="0087637B">
        <w:t xml:space="preserve">nebūtų įskaičiuojami </w:t>
      </w:r>
      <w:r w:rsidRPr="008916FB">
        <w:t>atvykim</w:t>
      </w:r>
      <w:r w:rsidR="0087637B">
        <w:t>o ir buvimo Lietuvoje</w:t>
      </w:r>
      <w:r w:rsidRPr="008916FB">
        <w:t xml:space="preserve"> su tam tikrais pagrindais išduota nacionaline viza</w:t>
      </w:r>
      <w:r w:rsidR="003B2FEA">
        <w:t xml:space="preserve"> laikotarpiai</w:t>
      </w:r>
      <w:r w:rsidRPr="008916FB">
        <w:t xml:space="preserve">. </w:t>
      </w:r>
    </w:p>
    <w:p w:rsidR="004D3BDC" w:rsidRPr="008916FB" w:rsidRDefault="004D3BDC" w:rsidP="001F31FC">
      <w:pPr>
        <w:spacing w:line="276" w:lineRule="auto"/>
        <w:ind w:firstLine="709"/>
        <w:jc w:val="both"/>
      </w:pPr>
      <w:r w:rsidRPr="008916FB">
        <w:t xml:space="preserve">Be to, atsižvelgiant į siūlomą </w:t>
      </w:r>
      <w:r>
        <w:t>UTPĮ</w:t>
      </w:r>
      <w:r w:rsidRPr="008916FB">
        <w:t xml:space="preserve"> 53 straipsnio 1 dalies 8 punkto pakeitimą ir </w:t>
      </w:r>
      <w:r w:rsidR="003B2FEA">
        <w:t xml:space="preserve">šio straipsnio </w:t>
      </w:r>
      <w:r w:rsidRPr="008916FB">
        <w:t>papildymą 8</w:t>
      </w:r>
      <w:r w:rsidRPr="008916FB">
        <w:rPr>
          <w:vertAlign w:val="superscript"/>
        </w:rPr>
        <w:t>1</w:t>
      </w:r>
      <w:r w:rsidRPr="008916FB">
        <w:t xml:space="preserve"> dalimi, siūloma patikslinti </w:t>
      </w:r>
      <w:r>
        <w:t>UPTĮ</w:t>
      </w:r>
      <w:r w:rsidRPr="008916FB">
        <w:t xml:space="preserve"> 53 straipsnio 3 dalį numatant, kad vidaus reikalų ministras nustato pragyvento laikotarpio nustatymo ir apskaičiavimo tvarką išduodant užsieniečiui leidimą nuolat gyventi </w:t>
      </w:r>
      <w:r>
        <w:t>UTPĮ 53</w:t>
      </w:r>
      <w:r w:rsidRPr="008916FB">
        <w:t xml:space="preserve"> straipsnio 1 dalies 8 ir 8</w:t>
      </w:r>
      <w:r w:rsidRPr="008916FB">
        <w:rPr>
          <w:vertAlign w:val="superscript"/>
        </w:rPr>
        <w:t>1</w:t>
      </w:r>
      <w:r w:rsidRPr="008916FB">
        <w:t xml:space="preserve"> punktuose nustatytais pagrindais. Šioje tvarkoje būtų detalizuota, kad į teisėtai pragyventą laikotarpį nėra įskaičiuojami laikotarpiai, kai užsienietis turėjo nacionalinę vizą, išduotą pagrindais, susijusiais su laikinu buvimu Lietuvoje, o ne siekiu apsigyventi (tęsti gyvenimą) Lietuvoje</w:t>
      </w:r>
      <w:r>
        <w:t xml:space="preserve">. Laikinu buvimu būtų laikomas laikotarpis, kai užsienietis Lietuvos Respublikoje buvo su nacionaline viza išduota </w:t>
      </w:r>
      <w:r w:rsidRPr="008916FB">
        <w:t>Vizos išdavimo tvarkos aprašo, patvirtinto Lietuvos Respublikos vidaus reikalų ministro ir Lietuvos Respublikos užsienio reikalų ministro 2017 m. gruodžio 28 d. įsakymu Nr. 1V-899/V-330</w:t>
      </w:r>
      <w:r>
        <w:t>,</w:t>
      </w:r>
      <w:r w:rsidRPr="008916FB">
        <w:t xml:space="preserve"> (toliau </w:t>
      </w:r>
      <w:r>
        <w:t>–</w:t>
      </w:r>
      <w:r w:rsidRPr="008916FB">
        <w:t xml:space="preserve"> Vizos išdavimo tvarkos aprašas)</w:t>
      </w:r>
      <w:r>
        <w:t xml:space="preserve"> 70.1, 70.4, 70.5, 70.7, 70.8, 70.9, 70.12, 70.15–70.21 papunkčiuose nurodytais pagrindais, o ilgalaikiu buvimu būtų laikomas laikotarpis, kai užsienietis Lietuvos Respublikoje buvo su nacionaline viza, išduota Vizų tvarkos aprašo 70.2, 70.3, 70.6, 70.10–70.11</w:t>
      </w:r>
      <w:r>
        <w:rPr>
          <w:vertAlign w:val="superscript"/>
        </w:rPr>
        <w:t>1</w:t>
      </w:r>
      <w:r>
        <w:t xml:space="preserve">, 70.13, 70.18 (išskyrus sezoninius darbuotojus) papunkčiuose nurodytais pagrindais. Vertinant, ar tai yra laikino pobūdžio veikla ar veikla, kuria siekiama apsigyventi ir tęsti gyvenimą Lietuvos Respublikoje, atsižvelgiama, ar tarp leidimo laikinai gyventi Lietuvos Respublikoje išdavimo pagrindų yra atitikmuo konkrečiam vizos išdavimo pagrindui.  </w:t>
      </w:r>
    </w:p>
    <w:p w:rsidR="004D3BDC" w:rsidRDefault="004D3BDC" w:rsidP="001F31FC">
      <w:pPr>
        <w:tabs>
          <w:tab w:val="left" w:pos="709"/>
        </w:tabs>
        <w:spacing w:line="276" w:lineRule="auto"/>
        <w:ind w:firstLine="709"/>
        <w:jc w:val="both"/>
        <w:rPr>
          <w:bCs/>
          <w:color w:val="000000"/>
        </w:rPr>
      </w:pPr>
      <w:r w:rsidRPr="00737AAB">
        <w:rPr>
          <w:bCs/>
          <w:color w:val="000000"/>
        </w:rPr>
        <w:t>Šiuo metu iš Europos Sąjungos ar Europos laisvosios prekybos asociacijos valstybėje narėje įsteigtos įmonės darbuotojai</w:t>
      </w:r>
      <w:r w:rsidR="003B2FEA">
        <w:rPr>
          <w:bCs/>
          <w:color w:val="000000"/>
        </w:rPr>
        <w:t>, kurie yra</w:t>
      </w:r>
      <w:r w:rsidRPr="00737AAB">
        <w:rPr>
          <w:bCs/>
          <w:color w:val="000000"/>
        </w:rPr>
        <w:t xml:space="preserve"> trečiųjų šalių piliečiai komandiruoti į Lietuvos Respubliką</w:t>
      </w:r>
      <w:r w:rsidR="003B2FEA">
        <w:rPr>
          <w:bCs/>
          <w:color w:val="000000"/>
        </w:rPr>
        <w:t>,</w:t>
      </w:r>
      <w:r w:rsidRPr="00737AAB">
        <w:rPr>
          <w:bCs/>
          <w:color w:val="000000"/>
        </w:rPr>
        <w:t xml:space="preserve"> neturi galimybės pasinaudoti </w:t>
      </w:r>
      <w:r>
        <w:rPr>
          <w:bCs/>
          <w:color w:val="000000"/>
        </w:rPr>
        <w:t xml:space="preserve">UTPĮ </w:t>
      </w:r>
      <w:r w:rsidRPr="00737AAB">
        <w:rPr>
          <w:bCs/>
          <w:color w:val="000000"/>
        </w:rPr>
        <w:t>62 str</w:t>
      </w:r>
      <w:r>
        <w:rPr>
          <w:bCs/>
          <w:color w:val="000000"/>
        </w:rPr>
        <w:t>aipsnio</w:t>
      </w:r>
      <w:r w:rsidRPr="00737AAB">
        <w:rPr>
          <w:bCs/>
          <w:color w:val="000000"/>
        </w:rPr>
        <w:t xml:space="preserve"> 1</w:t>
      </w:r>
      <w:r w:rsidRPr="004D3BDC">
        <w:rPr>
          <w:bCs/>
          <w:color w:val="000000"/>
          <w:vertAlign w:val="superscript"/>
        </w:rPr>
        <w:t>1</w:t>
      </w:r>
      <w:r w:rsidRPr="00737AAB">
        <w:rPr>
          <w:bCs/>
          <w:color w:val="000000"/>
        </w:rPr>
        <w:t xml:space="preserve"> dalyje numatyta teise dirbti teisėto trumpalaikio buvimo Lietuvos Respublikoje metu</w:t>
      </w:r>
      <w:r w:rsidR="008B0DEE">
        <w:rPr>
          <w:bCs/>
          <w:color w:val="000000"/>
        </w:rPr>
        <w:t>, nes</w:t>
      </w:r>
      <w:r w:rsidR="008B0DEE" w:rsidRPr="008B0DEE">
        <w:rPr>
          <w:bCs/>
          <w:color w:val="000000"/>
        </w:rPr>
        <w:t xml:space="preserve"> </w:t>
      </w:r>
      <w:r w:rsidR="008B0DEE">
        <w:rPr>
          <w:bCs/>
          <w:color w:val="000000"/>
        </w:rPr>
        <w:t>n</w:t>
      </w:r>
      <w:r w:rsidR="008B0DEE" w:rsidRPr="00737AAB">
        <w:rPr>
          <w:bCs/>
          <w:color w:val="000000"/>
        </w:rPr>
        <w:t xml:space="preserve">ors UTPĮ ir numato, kad jie yra atleisti nuo pareigos įsigyti leidimą dirbti, tačiau šis atleidimo nuo pareigos įsigyti leidimą dirbti pagrindas nėra numatytas </w:t>
      </w:r>
      <w:r w:rsidR="008B0DEE">
        <w:rPr>
          <w:bCs/>
          <w:color w:val="000000"/>
        </w:rPr>
        <w:t xml:space="preserve">UTPĮ </w:t>
      </w:r>
      <w:r w:rsidR="008B0DEE" w:rsidRPr="00737AAB">
        <w:rPr>
          <w:bCs/>
          <w:color w:val="000000"/>
        </w:rPr>
        <w:t>62 straipsnio 1</w:t>
      </w:r>
      <w:r w:rsidR="008B0DEE" w:rsidRPr="004D3BDC">
        <w:rPr>
          <w:bCs/>
          <w:color w:val="000000"/>
          <w:vertAlign w:val="superscript"/>
        </w:rPr>
        <w:t>1</w:t>
      </w:r>
      <w:r w:rsidR="008B0DEE" w:rsidRPr="00737AAB">
        <w:rPr>
          <w:bCs/>
          <w:color w:val="000000"/>
        </w:rPr>
        <w:t xml:space="preserve"> dalyje kaip sąlyga užsieniečio darbui Lietuvos Respublikoje trumpalaikio buvimo metu.</w:t>
      </w:r>
      <w:r w:rsidR="008B0DEE">
        <w:rPr>
          <w:bCs/>
          <w:color w:val="000000"/>
        </w:rPr>
        <w:t xml:space="preserve"> Siekiant </w:t>
      </w:r>
      <w:r w:rsidR="00057D24">
        <w:rPr>
          <w:bCs/>
          <w:color w:val="000000"/>
        </w:rPr>
        <w:t>pašalinti</w:t>
      </w:r>
      <w:r w:rsidR="008B0DEE">
        <w:rPr>
          <w:bCs/>
          <w:color w:val="000000"/>
        </w:rPr>
        <w:t xml:space="preserve"> teisinę spragą ir </w:t>
      </w:r>
      <w:r w:rsidR="008B0DEE" w:rsidRPr="004D3BDC">
        <w:rPr>
          <w:bCs/>
          <w:color w:val="000000"/>
        </w:rPr>
        <w:t xml:space="preserve">užtikrinti, kad Europos Sąjungos ar Europos laisvosios prekybos asociacijos valstybėje narėje įsteigtos įmonės komandiruoti trečiųjų šalių piliečiai turėtų </w:t>
      </w:r>
      <w:r w:rsidR="008B0DEE" w:rsidRPr="004D3BDC">
        <w:rPr>
          <w:bCs/>
          <w:color w:val="000000"/>
        </w:rPr>
        <w:lastRenderedPageBreak/>
        <w:t>teisę dirbti teisėto buvimo Lietuvos R</w:t>
      </w:r>
      <w:r w:rsidR="008B0DEE">
        <w:rPr>
          <w:bCs/>
          <w:color w:val="000000"/>
        </w:rPr>
        <w:t xml:space="preserve">espublikoje laikotarpiu, </w:t>
      </w:r>
      <w:r>
        <w:rPr>
          <w:bCs/>
          <w:color w:val="000000"/>
        </w:rPr>
        <w:t>UTPĮ p</w:t>
      </w:r>
      <w:r w:rsidRPr="004D3BDC">
        <w:rPr>
          <w:bCs/>
          <w:color w:val="000000"/>
        </w:rPr>
        <w:t xml:space="preserve">rojekte siūloma patikslinti </w:t>
      </w:r>
      <w:r>
        <w:rPr>
          <w:bCs/>
          <w:color w:val="000000"/>
        </w:rPr>
        <w:t xml:space="preserve">UTPĮ </w:t>
      </w:r>
      <w:r w:rsidRPr="004D3BDC">
        <w:rPr>
          <w:bCs/>
          <w:color w:val="000000"/>
        </w:rPr>
        <w:t>62 straipsnio 1</w:t>
      </w:r>
      <w:r w:rsidRPr="004D3BDC">
        <w:rPr>
          <w:bCs/>
          <w:color w:val="000000"/>
          <w:vertAlign w:val="superscript"/>
        </w:rPr>
        <w:t>1</w:t>
      </w:r>
      <w:r w:rsidRPr="004D3BDC">
        <w:rPr>
          <w:bCs/>
          <w:color w:val="000000"/>
        </w:rPr>
        <w:t xml:space="preserve"> dalį</w:t>
      </w:r>
      <w:r w:rsidR="008B0DEE">
        <w:rPr>
          <w:bCs/>
          <w:color w:val="000000"/>
        </w:rPr>
        <w:t>.</w:t>
      </w:r>
    </w:p>
    <w:p w:rsidR="00E65B7D" w:rsidRDefault="003B2FEA" w:rsidP="001F31FC">
      <w:pPr>
        <w:tabs>
          <w:tab w:val="left" w:pos="709"/>
        </w:tabs>
        <w:spacing w:line="276" w:lineRule="auto"/>
        <w:ind w:firstLine="709"/>
        <w:jc w:val="both"/>
        <w:rPr>
          <w:bCs/>
          <w:color w:val="000000"/>
        </w:rPr>
      </w:pPr>
      <w:r>
        <w:rPr>
          <w:bCs/>
          <w:color w:val="000000"/>
        </w:rPr>
        <w:t xml:space="preserve">Atsižvelgiant į tai, kad </w:t>
      </w:r>
      <w:r w:rsidR="00E65B7D">
        <w:rPr>
          <w:bCs/>
          <w:color w:val="000000"/>
        </w:rPr>
        <w:t xml:space="preserve">Įstatyme neturėtų būti dėstomos </w:t>
      </w:r>
      <w:r>
        <w:rPr>
          <w:bCs/>
          <w:color w:val="000000"/>
        </w:rPr>
        <w:t xml:space="preserve">iš esmės </w:t>
      </w:r>
      <w:r w:rsidR="00E65B7D">
        <w:rPr>
          <w:bCs/>
          <w:color w:val="000000"/>
        </w:rPr>
        <w:t>procedūrin</w:t>
      </w:r>
      <w:r>
        <w:rPr>
          <w:bCs/>
          <w:color w:val="000000"/>
        </w:rPr>
        <w:t>io pobūdžio</w:t>
      </w:r>
      <w:r w:rsidR="00E65B7D">
        <w:rPr>
          <w:bCs/>
          <w:color w:val="000000"/>
        </w:rPr>
        <w:t xml:space="preserve"> nuostatos, </w:t>
      </w:r>
      <w:r w:rsidR="00E65B7D">
        <w:t xml:space="preserve">UTPĮ projekte siūloma atsisakyti nuostatų, kuriose dėstomi prašymą suteikti prieglobstį gavusios institucijos veiksmai, </w:t>
      </w:r>
      <w:r>
        <w:t xml:space="preserve">kurie </w:t>
      </w:r>
      <w:r w:rsidR="005E5A0A">
        <w:t xml:space="preserve">yra </w:t>
      </w:r>
      <w:r w:rsidR="00E65B7D">
        <w:t>detaliai nustatyti poįstatyminiame teisės akte (Lietuvos Respublikos vidaus reikalų ministro 2016 m. vasario 24 d. įsakymas Nr. 1V-131).</w:t>
      </w:r>
    </w:p>
    <w:p w:rsidR="006279A2" w:rsidRDefault="006279A2" w:rsidP="001F31FC">
      <w:pPr>
        <w:tabs>
          <w:tab w:val="left" w:pos="709"/>
        </w:tabs>
        <w:spacing w:line="276" w:lineRule="auto"/>
        <w:ind w:firstLine="709"/>
        <w:jc w:val="both"/>
        <w:rPr>
          <w:bCs/>
          <w:color w:val="000000"/>
        </w:rPr>
      </w:pPr>
      <w:r>
        <w:rPr>
          <w:bCs/>
          <w:color w:val="000000"/>
        </w:rPr>
        <w:t>Atsižvelgiant į tai, kad Pabėgėlių priėmimo centre apgyvendinam</w:t>
      </w:r>
      <w:r w:rsidR="00E45ED3">
        <w:rPr>
          <w:bCs/>
          <w:color w:val="000000"/>
        </w:rPr>
        <w:t>i</w:t>
      </w:r>
      <w:r>
        <w:rPr>
          <w:bCs/>
          <w:color w:val="000000"/>
        </w:rPr>
        <w:t xml:space="preserve"> pažeidžiam</w:t>
      </w:r>
      <w:r w:rsidR="00E45ED3">
        <w:rPr>
          <w:bCs/>
          <w:color w:val="000000"/>
        </w:rPr>
        <w:t>i</w:t>
      </w:r>
      <w:r>
        <w:rPr>
          <w:bCs/>
          <w:color w:val="000000"/>
        </w:rPr>
        <w:t xml:space="preserve"> asmen</w:t>
      </w:r>
      <w:r w:rsidR="00E45ED3">
        <w:rPr>
          <w:bCs/>
          <w:color w:val="000000"/>
        </w:rPr>
        <w:t>ys</w:t>
      </w:r>
      <w:r>
        <w:rPr>
          <w:bCs/>
          <w:color w:val="000000"/>
        </w:rPr>
        <w:t xml:space="preserve"> – </w:t>
      </w:r>
      <w:r w:rsidR="00E45ED3">
        <w:rPr>
          <w:bCs/>
          <w:color w:val="000000"/>
        </w:rPr>
        <w:t xml:space="preserve">dažniausiai </w:t>
      </w:r>
      <w:r>
        <w:rPr>
          <w:bCs/>
          <w:color w:val="000000"/>
        </w:rPr>
        <w:t xml:space="preserve">šeimos su vaikais ir jiems maitinimas organizuojamas sudarant galimybę patiems gamintis maistą, UTPĮ projekte siūloma nustatyti </w:t>
      </w:r>
      <w:r w:rsidR="00E45ED3">
        <w:rPr>
          <w:bCs/>
          <w:color w:val="000000"/>
        </w:rPr>
        <w:t xml:space="preserve">prieglobsčio prašytojų ir užsieniečių, kurie laikinai apgyvendinti Pabėgėlių priėmimo centre, </w:t>
      </w:r>
      <w:r>
        <w:rPr>
          <w:bCs/>
          <w:color w:val="000000"/>
        </w:rPr>
        <w:t>teisę gauti pašalpą maistui, jeigu maitinimas</w:t>
      </w:r>
      <w:r w:rsidR="00E45ED3">
        <w:rPr>
          <w:bCs/>
          <w:color w:val="000000"/>
        </w:rPr>
        <w:t xml:space="preserve"> jiems </w:t>
      </w:r>
      <w:r>
        <w:rPr>
          <w:bCs/>
          <w:color w:val="000000"/>
        </w:rPr>
        <w:t>nėra teikiamas</w:t>
      </w:r>
      <w:r w:rsidR="009C6B21">
        <w:rPr>
          <w:bCs/>
          <w:color w:val="000000"/>
        </w:rPr>
        <w:t>.</w:t>
      </w:r>
      <w:r>
        <w:rPr>
          <w:bCs/>
          <w:color w:val="000000"/>
        </w:rPr>
        <w:t xml:space="preserve"> </w:t>
      </w:r>
    </w:p>
    <w:p w:rsidR="004D3BDC" w:rsidRDefault="004E6987" w:rsidP="001F31FC">
      <w:pPr>
        <w:tabs>
          <w:tab w:val="left" w:pos="709"/>
        </w:tabs>
        <w:spacing w:line="276" w:lineRule="auto"/>
        <w:ind w:firstLine="709"/>
        <w:jc w:val="both"/>
        <w:rPr>
          <w:bCs/>
          <w:color w:val="000000"/>
        </w:rPr>
      </w:pPr>
      <w:r>
        <w:rPr>
          <w:bCs/>
          <w:color w:val="000000"/>
        </w:rPr>
        <w:t xml:space="preserve">Siekiant </w:t>
      </w:r>
      <w:r w:rsidR="00E45ED3">
        <w:rPr>
          <w:bCs/>
          <w:color w:val="000000"/>
        </w:rPr>
        <w:t xml:space="preserve">išvengti nevienareikšmiško </w:t>
      </w:r>
      <w:r>
        <w:rPr>
          <w:bCs/>
          <w:color w:val="000000"/>
        </w:rPr>
        <w:t>UTPĮ 71 straipsnio 3 dalies nuostatos interpretavimo, UTPĮ projekte siūloma šią nuostatą patikslinti ir aiškiai nustatyti, k</w:t>
      </w:r>
      <w:r w:rsidR="00E45ED3">
        <w:rPr>
          <w:bCs/>
          <w:color w:val="000000"/>
        </w:rPr>
        <w:t>uriems prieglobsčio prašytojams</w:t>
      </w:r>
      <w:r>
        <w:rPr>
          <w:bCs/>
          <w:color w:val="000000"/>
        </w:rPr>
        <w:t xml:space="preserve"> mokama piniginė pašalpa.</w:t>
      </w:r>
    </w:p>
    <w:p w:rsidR="005E5A0A" w:rsidRPr="00433DF8" w:rsidRDefault="005E5A0A" w:rsidP="001F31FC">
      <w:pPr>
        <w:tabs>
          <w:tab w:val="left" w:pos="709"/>
        </w:tabs>
        <w:spacing w:line="276" w:lineRule="auto"/>
        <w:ind w:firstLine="709"/>
        <w:jc w:val="both"/>
        <w:rPr>
          <w:bCs/>
          <w:color w:val="000000"/>
        </w:rPr>
      </w:pPr>
      <w:r w:rsidRPr="008916FB">
        <w:rPr>
          <w:bCs/>
        </w:rPr>
        <w:t xml:space="preserve">Papildomoje pagrįstoje nuomonėje Europos Komisija pažymėjo, kad direktyvos 2004/38/EB 27 straipsnio 2 dalimi siekiama įtvirtinti griežtas apsaugos priemones, kuriomis būtų apribota valstybių narių </w:t>
      </w:r>
      <w:proofErr w:type="spellStart"/>
      <w:r w:rsidRPr="008916FB">
        <w:rPr>
          <w:bCs/>
        </w:rPr>
        <w:t>diskrecija</w:t>
      </w:r>
      <w:proofErr w:type="spellEnd"/>
      <w:r w:rsidRPr="008916FB">
        <w:rPr>
          <w:bCs/>
        </w:rPr>
        <w:t xml:space="preserve"> suvaržyti Europos Sąjungos piliečių ir jų šeimos narių teisę atvykti į šalį ar gyventi šalyje dėl viešosios tvarkos ar visuomenės saugumo priežasčių ir, ginant Europos Sąjungos piliečių ir jų šeimos narių interesus, svarbu aiškiai perkelti šias nuostatas į nacionalinę teisę. Atsižvelgiant į tai, UTPĮ 98</w:t>
      </w:r>
      <w:r w:rsidRPr="008916FB">
        <w:rPr>
          <w:bCs/>
          <w:vertAlign w:val="superscript"/>
        </w:rPr>
        <w:t>1</w:t>
      </w:r>
      <w:r w:rsidRPr="008916FB">
        <w:rPr>
          <w:bCs/>
        </w:rPr>
        <w:t xml:space="preserve"> straipsnio 1 dalyje, nustatančioje Europos Sąjungos valstybės narės piliečio arba jo šeimos nario keliamos grėsmės valstybės saugumui ar viešajai tvarkai vertinimo principus, siūloma asmens keliamos grėsmės vertinimo kriterijus papildyti nurodant, kad asmens elgesys turi kelti ne tik realią ir akivaizdžią, bet ir pakankamai rimtą grėsmę. Pažymėtina, kad</w:t>
      </w:r>
      <w:r>
        <w:rPr>
          <w:bCs/>
        </w:rPr>
        <w:t>,</w:t>
      </w:r>
      <w:r w:rsidRPr="008916FB">
        <w:rPr>
          <w:bCs/>
        </w:rPr>
        <w:t xml:space="preserve"> priėmus </w:t>
      </w:r>
      <w:r>
        <w:rPr>
          <w:bCs/>
        </w:rPr>
        <w:t>UTPĮ</w:t>
      </w:r>
      <w:r w:rsidRPr="008916FB">
        <w:rPr>
          <w:bCs/>
        </w:rPr>
        <w:t xml:space="preserve"> projektą</w:t>
      </w:r>
      <w:r>
        <w:rPr>
          <w:bCs/>
        </w:rPr>
        <w:t>,</w:t>
      </w:r>
      <w:r w:rsidRPr="008916FB">
        <w:rPr>
          <w:bCs/>
        </w:rPr>
        <w:t xml:space="preserve"> asmens keliamos grėsmės vertinimas iš esmės nepasikeis, nes ir iki šiol vertinant grėsmę buvo atsižvelgiama</w:t>
      </w:r>
      <w:r>
        <w:rPr>
          <w:bCs/>
        </w:rPr>
        <w:t>,</w:t>
      </w:r>
      <w:r w:rsidRPr="008916FB">
        <w:rPr>
          <w:bCs/>
        </w:rPr>
        <w:t xml:space="preserve"> ar keliama grėsmė yra pakankamai rimta (asmens keliama grėsmė UTPĮ išskirstyta į tris lygius – asmuo gali kelti grėsmę, rimtą grėsmę arba labai rimtą grėsmę). Asmens elgesys atitinkamam grėsmės lygiui priskiriamas pagal asmens elgesio pobūdį ir pasekmių rimtumą</w:t>
      </w:r>
      <w:r>
        <w:rPr>
          <w:bCs/>
        </w:rPr>
        <w:t>.</w:t>
      </w:r>
    </w:p>
    <w:p w:rsidR="001D296E" w:rsidRDefault="001D296E" w:rsidP="001F31FC">
      <w:pPr>
        <w:tabs>
          <w:tab w:val="left" w:pos="709"/>
        </w:tabs>
        <w:spacing w:line="276" w:lineRule="auto"/>
        <w:ind w:firstLine="709"/>
        <w:jc w:val="both"/>
      </w:pPr>
      <w:r w:rsidRPr="00433DF8">
        <w:t xml:space="preserve">UTPĮ 125 ir 126 straipsniai papildomi atitinkamais naujais užsieniečių grąžinimo ir išsiuntimo pagrindais, kurie būtų taikomi tiems užsieniečiams, kurie pagal UTPĮ nelaikomi atvykusiais į Lietuvos Respublikos teritoriją. </w:t>
      </w:r>
    </w:p>
    <w:p w:rsidR="005E5A0A" w:rsidRDefault="005E5A0A" w:rsidP="001F31FC">
      <w:pPr>
        <w:tabs>
          <w:tab w:val="left" w:pos="709"/>
        </w:tabs>
        <w:spacing w:line="276" w:lineRule="auto"/>
        <w:ind w:firstLine="709"/>
        <w:jc w:val="both"/>
        <w:rPr>
          <w:bCs/>
          <w:color w:val="000000"/>
        </w:rPr>
      </w:pPr>
      <w:r w:rsidRPr="00433DF8">
        <w:rPr>
          <w:bCs/>
          <w:color w:val="000000"/>
        </w:rPr>
        <w:t>Atsižvelgiant į vis dar nestabilią padėtį Baltarusijos Respublikoje ir į tai, kad reikia spręsti nuo režimo vykdomų represijų nukentėjusių Baltarusijos Respublikos piliečių, kurie į Lietuvos Respubliką atvyko dėl ypatingų humanitarinių priežasčių ir kurie neturi galimybės kreiptis dėl leidimo laikinai gyventi išdavimo kitais UTPĮ nustatytais pagrindais, teisinės padėties klausimą, siūloma nustatyti, kad tokie asmenys ir jų šeimos nariai galėtų kreiptis dėl leidimo laikinai gyventi išdavimo UTPĮ 40 straipsnio 1 dalies 8 punkte nustatytu pagrindu kaip negalintys grįžti į kilmės valstybę dėl to, kad yra persekiojami nedemokratinio režimo ir (ar) nukentėję ar gali nukentėti nuo šio režimo vykdomų represijų. Pažymėtina, kad šis pagrindas būtų taikomas užsieniečiams, ta</w:t>
      </w:r>
      <w:r>
        <w:rPr>
          <w:bCs/>
          <w:color w:val="000000"/>
        </w:rPr>
        <w:t>rp</w:t>
      </w:r>
      <w:r w:rsidRPr="00433DF8">
        <w:rPr>
          <w:bCs/>
          <w:color w:val="000000"/>
        </w:rPr>
        <w:t xml:space="preserve"> </w:t>
      </w:r>
      <w:r>
        <w:rPr>
          <w:bCs/>
          <w:color w:val="000000"/>
        </w:rPr>
        <w:t>jų</w:t>
      </w:r>
      <w:r w:rsidRPr="00433DF8">
        <w:rPr>
          <w:bCs/>
          <w:color w:val="000000"/>
        </w:rPr>
        <w:t xml:space="preserve"> ir Baltarusijos Respublikos piliečiams ir jų šeimos nariams, kurie nesiekia gauti prieglobsčio Lietuvoje, o laikinai išvyko iš savo šalies ir ketina į ją grįžti, kai bus saugu</w:t>
      </w:r>
      <w:r w:rsidR="00EA1B3F">
        <w:rPr>
          <w:bCs/>
          <w:color w:val="000000"/>
        </w:rPr>
        <w:t>,</w:t>
      </w:r>
      <w:r w:rsidRPr="00433DF8">
        <w:rPr>
          <w:bCs/>
          <w:color w:val="000000"/>
        </w:rPr>
        <w:t xml:space="preserve"> ir kuriems tarpininkauja Lietuvos Respublikos užsienio reikalų ministerija. Ši</w:t>
      </w:r>
      <w:r w:rsidR="00EA1B3F">
        <w:rPr>
          <w:bCs/>
          <w:color w:val="000000"/>
        </w:rPr>
        <w:t>os</w:t>
      </w:r>
      <w:r w:rsidRPr="00433DF8">
        <w:rPr>
          <w:bCs/>
          <w:color w:val="000000"/>
        </w:rPr>
        <w:t xml:space="preserve"> p</w:t>
      </w:r>
      <w:r w:rsidR="00EA1B3F">
        <w:rPr>
          <w:bCs/>
          <w:color w:val="000000"/>
        </w:rPr>
        <w:t xml:space="preserve">rojekto nuostatos </w:t>
      </w:r>
      <w:r w:rsidRPr="00433DF8">
        <w:rPr>
          <w:bCs/>
          <w:color w:val="000000"/>
        </w:rPr>
        <w:t xml:space="preserve">taip pat įgyvendina Aštuonioliktosios Lietuvos Respublikos Vyriausybės programos nuostatų įgyvendinimo plano, patvirtinto Lietuvos Respublikos Vyriausybės 2021 m. kovo 10 d. nutarimu Nr. 155 „Dėl Aštuonioliktosios Lietuvos Respublikos Vyriausybės programos nuostatų įgyvendinimo plano patvirtinimo“, 12.1.5 priemonę „Pagerinti nedemokratinių režimų persekiojamų asmenų persikėlimo </w:t>
      </w:r>
      <w:r w:rsidRPr="00433DF8">
        <w:rPr>
          <w:bCs/>
          <w:color w:val="000000"/>
        </w:rPr>
        <w:lastRenderedPageBreak/>
        <w:t>į Lietuvos Respubliką sąlygas, tobulinant humanitarinės pagalbos priemones, įskaitant priėmimo taisyklių supaprastinimą ir integracijos priemonių Lietuvos Respublikoje išplėtimą“. Kartu su UTPĮ 130</w:t>
      </w:r>
      <w:r w:rsidRPr="00433DF8">
        <w:rPr>
          <w:bCs/>
          <w:color w:val="000000"/>
          <w:vertAlign w:val="superscript"/>
        </w:rPr>
        <w:t xml:space="preserve">1 </w:t>
      </w:r>
      <w:r w:rsidRPr="00433DF8">
        <w:rPr>
          <w:bCs/>
          <w:color w:val="000000"/>
        </w:rPr>
        <w:t>straipsniu atitinkamai turi būti keičiami ir UTPĮ 26, 40 ir 50 straipsniai.</w:t>
      </w:r>
    </w:p>
    <w:p w:rsidR="001D296E" w:rsidRPr="00433DF8" w:rsidRDefault="001D296E" w:rsidP="001F31FC">
      <w:pPr>
        <w:tabs>
          <w:tab w:val="left" w:pos="709"/>
        </w:tabs>
        <w:spacing w:line="276" w:lineRule="auto"/>
        <w:ind w:firstLine="709"/>
        <w:jc w:val="both"/>
      </w:pPr>
      <w:r w:rsidRPr="00433DF8">
        <w:rPr>
          <w:bCs/>
          <w:color w:val="000000"/>
        </w:rPr>
        <w:t>Siekiant teisinio aiškumo</w:t>
      </w:r>
      <w:r w:rsidR="00433DF8">
        <w:rPr>
          <w:bCs/>
          <w:color w:val="000000"/>
        </w:rPr>
        <w:t>,</w:t>
      </w:r>
      <w:r w:rsidRPr="00433DF8">
        <w:rPr>
          <w:bCs/>
          <w:color w:val="000000"/>
        </w:rPr>
        <w:t xml:space="preserve"> UTPĮ projekte siūloma viename atskirame skyriuje reguliuoti visus užsieniečių teisinės padėties klausimus tais atvejais, kai </w:t>
      </w:r>
      <w:r w:rsidRPr="00433DF8">
        <w:t xml:space="preserve">valstybėje </w:t>
      </w:r>
      <w:r w:rsidR="00EA1B3F">
        <w:t>įvesta</w:t>
      </w:r>
      <w:r w:rsidRPr="00433DF8">
        <w:t xml:space="preserve"> karo padėtis, </w:t>
      </w:r>
      <w:r w:rsidRPr="00433DF8">
        <w:rPr>
          <w:color w:val="000000"/>
        </w:rPr>
        <w:t>nepaprastoji padėtis</w:t>
      </w:r>
      <w:r w:rsidR="00EA1B3F">
        <w:t xml:space="preserve"> ar paskelbta</w:t>
      </w:r>
      <w:r w:rsidRPr="00433DF8">
        <w:t xml:space="preserve"> ekstremalioji situacija dėl masinio užsieniečių antplūdžio</w:t>
      </w:r>
      <w:r w:rsidR="00EA1B3F">
        <w:t>, todėl</w:t>
      </w:r>
      <w:r w:rsidRPr="00433DF8">
        <w:t xml:space="preserve"> </w:t>
      </w:r>
      <w:r w:rsidR="00EA1B3F">
        <w:t>v</w:t>
      </w:r>
      <w:r w:rsidRPr="00433DF8">
        <w:t>isos nuostatos, kurios galiojančiame UTPĮ siejamos su</w:t>
      </w:r>
      <w:r w:rsidRPr="00433DF8">
        <w:rPr>
          <w:bCs/>
          <w:color w:val="000000"/>
        </w:rPr>
        <w:t xml:space="preserve"> </w:t>
      </w:r>
      <w:r w:rsidRPr="00433DF8">
        <w:t xml:space="preserve">valstybėje </w:t>
      </w:r>
      <w:r w:rsidR="00EA1B3F">
        <w:t xml:space="preserve">įvesta </w:t>
      </w:r>
      <w:r w:rsidRPr="00433DF8">
        <w:t>karo padėti</w:t>
      </w:r>
      <w:r w:rsidR="00EA1B3F">
        <w:t>mi</w:t>
      </w:r>
      <w:r w:rsidRPr="00433DF8">
        <w:t xml:space="preserve">, </w:t>
      </w:r>
      <w:r w:rsidRPr="00433DF8">
        <w:rPr>
          <w:color w:val="000000"/>
        </w:rPr>
        <w:t>nepaprast</w:t>
      </w:r>
      <w:r w:rsidR="00EA1B3F">
        <w:rPr>
          <w:color w:val="000000"/>
        </w:rPr>
        <w:t>ąja</w:t>
      </w:r>
      <w:r w:rsidRPr="00433DF8">
        <w:rPr>
          <w:color w:val="000000"/>
        </w:rPr>
        <w:t xml:space="preserve"> padėti</w:t>
      </w:r>
      <w:r w:rsidR="00EA1B3F">
        <w:rPr>
          <w:color w:val="000000"/>
        </w:rPr>
        <w:t>mi</w:t>
      </w:r>
      <w:r w:rsidRPr="00433DF8">
        <w:rPr>
          <w:color w:val="000000"/>
        </w:rPr>
        <w:t xml:space="preserve">, </w:t>
      </w:r>
      <w:r w:rsidRPr="00433DF8">
        <w:t xml:space="preserve">taip pat </w:t>
      </w:r>
      <w:r w:rsidR="00EA1B3F">
        <w:t xml:space="preserve">paskelbta </w:t>
      </w:r>
      <w:r w:rsidRPr="00433DF8">
        <w:t>ekstremali</w:t>
      </w:r>
      <w:r w:rsidR="00FC6019">
        <w:t>ą</w:t>
      </w:r>
      <w:r w:rsidR="00EA1B3F">
        <w:t>ja</w:t>
      </w:r>
      <w:r w:rsidRPr="00433DF8">
        <w:t xml:space="preserve"> situacija dėl masinio užsieniečių antplūdžio, </w:t>
      </w:r>
      <w:r w:rsidR="00EA1B3F">
        <w:t xml:space="preserve">perkeliamos į </w:t>
      </w:r>
      <w:r w:rsidRPr="00433DF8">
        <w:t>nauj</w:t>
      </w:r>
      <w:r w:rsidR="00EA1B3F">
        <w:t>ą</w:t>
      </w:r>
      <w:r w:rsidRPr="00433DF8">
        <w:t xml:space="preserve"> X</w:t>
      </w:r>
      <w:r w:rsidRPr="00433DF8">
        <w:rPr>
          <w:vertAlign w:val="superscript"/>
        </w:rPr>
        <w:t>2</w:t>
      </w:r>
      <w:r w:rsidRPr="00433DF8">
        <w:t xml:space="preserve"> skyri</w:t>
      </w:r>
      <w:r w:rsidR="00EA1B3F">
        <w:t>ų</w:t>
      </w:r>
      <w:r w:rsidRPr="00433DF8">
        <w:t xml:space="preserve">. </w:t>
      </w:r>
    </w:p>
    <w:p w:rsidR="00632B82" w:rsidRDefault="0028412A" w:rsidP="001F31FC">
      <w:pPr>
        <w:tabs>
          <w:tab w:val="left" w:pos="709"/>
        </w:tabs>
        <w:spacing w:line="276" w:lineRule="auto"/>
        <w:ind w:firstLine="709"/>
        <w:jc w:val="both"/>
      </w:pPr>
      <w:r w:rsidRPr="00433DF8">
        <w:t xml:space="preserve">Atsižvelgiant į tai, kad </w:t>
      </w:r>
      <w:r w:rsidR="005E5A0A">
        <w:t xml:space="preserve">karo padėtis ir nepaprastoji padėtis </w:t>
      </w:r>
      <w:r w:rsidR="005E5A0A" w:rsidRPr="00C94AB8">
        <w:t xml:space="preserve">yra </w:t>
      </w:r>
      <w:r w:rsidR="000E4058" w:rsidRPr="00C94AB8">
        <w:t xml:space="preserve">ne skelbiamos, o </w:t>
      </w:r>
      <w:r w:rsidR="005E5A0A" w:rsidRPr="00C94AB8">
        <w:t>įvedam</w:t>
      </w:r>
      <w:r w:rsidR="000E4058" w:rsidRPr="00C94AB8">
        <w:t>os</w:t>
      </w:r>
      <w:r w:rsidR="005E5A0A" w:rsidRPr="00C94AB8">
        <w:t xml:space="preserve">, </w:t>
      </w:r>
      <w:r w:rsidRPr="00C94AB8">
        <w:t xml:space="preserve">ekstremalusis įvykis nėra skelbiamas, o būtent dėl jo gali būti skelbiama ekstremalioji situacija, </w:t>
      </w:r>
      <w:r w:rsidR="00D901A2" w:rsidRPr="00C94AB8">
        <w:t xml:space="preserve">UTPĮ projekte </w:t>
      </w:r>
      <w:r w:rsidR="00EA1B3F" w:rsidRPr="00C94AB8">
        <w:t xml:space="preserve">visame tekste </w:t>
      </w:r>
      <w:r w:rsidRPr="00C94AB8">
        <w:t>tikslinam</w:t>
      </w:r>
      <w:r w:rsidR="000E4058" w:rsidRPr="00C94AB8">
        <w:t>o</w:t>
      </w:r>
      <w:r w:rsidR="00EA1B3F" w:rsidRPr="00C94AB8">
        <w:t xml:space="preserve">s </w:t>
      </w:r>
      <w:r w:rsidR="000E4058" w:rsidRPr="00C94AB8">
        <w:t>šiose</w:t>
      </w:r>
      <w:r w:rsidR="00EA1B3F" w:rsidRPr="00C94AB8">
        <w:t xml:space="preserve"> spe</w:t>
      </w:r>
      <w:r w:rsidR="000E4058" w:rsidRPr="00C94AB8">
        <w:t>cifinėse situacijose taikomos nuostatos</w:t>
      </w:r>
      <w:r w:rsidR="00FC6019">
        <w:t>.</w:t>
      </w:r>
      <w:r w:rsidR="00D901A2" w:rsidRPr="00433DF8">
        <w:t xml:space="preserve"> </w:t>
      </w:r>
    </w:p>
    <w:p w:rsidR="00A32FCE" w:rsidRDefault="00A32FCE" w:rsidP="001F31FC">
      <w:pPr>
        <w:tabs>
          <w:tab w:val="left" w:pos="709"/>
        </w:tabs>
        <w:spacing w:line="276" w:lineRule="auto"/>
        <w:ind w:firstLine="709"/>
        <w:jc w:val="both"/>
      </w:pPr>
      <w:r>
        <w:t xml:space="preserve">Atsižvelgiant į tai, kad </w:t>
      </w:r>
      <w:r w:rsidR="000E4058">
        <w:t xml:space="preserve">kai kuriose </w:t>
      </w:r>
      <w:r>
        <w:t>laikino apgyvendinimo vietose</w:t>
      </w:r>
      <w:r w:rsidR="000E4058">
        <w:t xml:space="preserve"> dėl šių vietų specifikos</w:t>
      </w:r>
      <w:r>
        <w:t xml:space="preserve"> kai kurios paslaugos </w:t>
      </w:r>
      <w:r w:rsidR="000E4058">
        <w:t xml:space="preserve">užsieniečiams </w:t>
      </w:r>
      <w:r>
        <w:t>gali būti neteikiamos, UTPĮ projekte</w:t>
      </w:r>
      <w:r w:rsidR="00F06D12">
        <w:t xml:space="preserve"> (140</w:t>
      </w:r>
      <w:r w:rsidR="00F06D12">
        <w:rPr>
          <w:vertAlign w:val="superscript"/>
        </w:rPr>
        <w:t>8</w:t>
      </w:r>
      <w:r w:rsidR="00F06D12">
        <w:t xml:space="preserve"> straipsnio 3 dalyje)</w:t>
      </w:r>
      <w:r>
        <w:t xml:space="preserve"> siūloma nustatyti galimybę laikino apgyvendinimo vietos vadovo ar jo įgalioto asmens leidimu laikinai išvykti iš laikino apgyvendinimo vietos paslaug</w:t>
      </w:r>
      <w:r w:rsidR="00FC6019">
        <w:t>oms</w:t>
      </w:r>
      <w:r>
        <w:t xml:space="preserve"> gau</w:t>
      </w:r>
      <w:r w:rsidR="00FC6019">
        <w:t>t</w:t>
      </w:r>
      <w:r>
        <w:t>i ar maisto produkt</w:t>
      </w:r>
      <w:r w:rsidR="00FC6019">
        <w:t>ams</w:t>
      </w:r>
      <w:r>
        <w:t xml:space="preserve"> įsig</w:t>
      </w:r>
      <w:r w:rsidR="00FC6019">
        <w:t>yti</w:t>
      </w:r>
      <w:r>
        <w:t>. L</w:t>
      </w:r>
      <w:r w:rsidRPr="00A32FCE">
        <w:t>aikino apgyvendinimo sąlygas bei tvarką ir laikino išvykimo iš laikino apgyvendinimo vietos tvarką nustat</w:t>
      </w:r>
      <w:r>
        <w:t>ys Lietuvos Respublikos vidaus reikalų ministras, o Pabėgėlių priėmimo centre – Lietuvos Respublikos socialinės apsaugos ir darbo ministras. Kadangi tokia laikino išvykimo galimybė nustatoma užsieniečiams, kurie nelaikomi atvykusiais į Lietuvos Respubliką, laikino apgyvendinimo vietų vadovai ar jų įgalioti asmenys</w:t>
      </w:r>
      <w:r w:rsidR="000E4058">
        <w:t>,</w:t>
      </w:r>
      <w:r>
        <w:t xml:space="preserve"> suteikdami leidimą laikinai išvykti, turėtų</w:t>
      </w:r>
      <w:r w:rsidR="000E4058">
        <w:t xml:space="preserve"> </w:t>
      </w:r>
      <w:r>
        <w:t xml:space="preserve">įvertinti pasišalinimo riziką ir </w:t>
      </w:r>
      <w:r w:rsidR="000E4058">
        <w:t>imtis atitinkamų veiksmų šiai rizikai sumažinti (pvz., skirti palydą</w:t>
      </w:r>
      <w:r w:rsidR="00387A00">
        <w:t>, leisti išvykti tik vienam šeimos nariui</w:t>
      </w:r>
      <w:r w:rsidR="000E4058">
        <w:t>)</w:t>
      </w:r>
      <w:r w:rsidR="00FC6019">
        <w:t>.</w:t>
      </w:r>
      <w:r w:rsidR="000E4058">
        <w:t xml:space="preserve"> </w:t>
      </w:r>
    </w:p>
    <w:p w:rsidR="00F06D12" w:rsidRDefault="00F06D12" w:rsidP="001F31FC">
      <w:pPr>
        <w:tabs>
          <w:tab w:val="left" w:pos="709"/>
        </w:tabs>
        <w:spacing w:line="276" w:lineRule="auto"/>
        <w:ind w:firstLine="709"/>
        <w:jc w:val="both"/>
      </w:pPr>
      <w:r>
        <w:t>Siekiant aišk</w:t>
      </w:r>
      <w:r w:rsidR="00A53B47">
        <w:t>iai nustatyti</w:t>
      </w:r>
      <w:r w:rsidR="000E4058">
        <w:t xml:space="preserve"> skaičiuojamo atitinkamo termino pradžią</w:t>
      </w:r>
      <w:r w:rsidR="00A53B47">
        <w:t>,</w:t>
      </w:r>
      <w:r w:rsidR="000E4058">
        <w:t xml:space="preserve"> </w:t>
      </w:r>
      <w:r>
        <w:t>UTPĮ projekte (140</w:t>
      </w:r>
      <w:r>
        <w:rPr>
          <w:vertAlign w:val="superscript"/>
        </w:rPr>
        <w:t xml:space="preserve">8 </w:t>
      </w:r>
      <w:r>
        <w:t>straipsnio 5 ir 6 daly</w:t>
      </w:r>
      <w:r w:rsidR="00A53B47">
        <w:t>se</w:t>
      </w:r>
      <w:r>
        <w:t>) siūloma nustatyti, kad 6 mėnesių terminas skaičiuojamas nuo užsieniečio užregistravimo Lietuvos migracijos informacinėje sistemoje dienos</w:t>
      </w:r>
      <w:r w:rsidR="00A53B47">
        <w:t>.</w:t>
      </w:r>
      <w:r>
        <w:t xml:space="preserve"> </w:t>
      </w:r>
      <w:r w:rsidR="00A53B47">
        <w:t>T</w:t>
      </w:r>
      <w:r>
        <w:t xml:space="preserve">aip pat aiškiai nustatoma, kokių veiksmų </w:t>
      </w:r>
      <w:r w:rsidR="00A53B47">
        <w:t xml:space="preserve">turi imtis </w:t>
      </w:r>
      <w:r w:rsidR="00C94AB8">
        <w:t>institucijos</w:t>
      </w:r>
      <w:r w:rsidR="00A53B47">
        <w:t xml:space="preserve"> </w:t>
      </w:r>
      <w:r>
        <w:t xml:space="preserve">šiam terminui pasibaigus. </w:t>
      </w:r>
      <w:r w:rsidR="00387A00">
        <w:t>Siekiant s</w:t>
      </w:r>
      <w:r w:rsidR="00090C6B">
        <w:t>umažinti krūvį apylinkių teismams</w:t>
      </w:r>
      <w:r w:rsidR="00E71123">
        <w:t xml:space="preserve"> ir paspartinti procedūras</w:t>
      </w:r>
      <w:r w:rsidR="00387A00">
        <w:t xml:space="preserve">, UTPĮ projekte siūloma nustatyti, kad jeigu Migracijos </w:t>
      </w:r>
      <w:r w:rsidR="00387A00" w:rsidRPr="00190BCF">
        <w:t xml:space="preserve">departamentas ar VSAT </w:t>
      </w:r>
      <w:r w:rsidR="00090C6B" w:rsidRPr="00190BCF">
        <w:t>nustato, kad</w:t>
      </w:r>
      <w:r w:rsidR="00387A00" w:rsidRPr="00190BCF">
        <w:t xml:space="preserve"> yra pagrindas manyti, kad prieglobsčio prašytojas</w:t>
      </w:r>
      <w:r w:rsidR="00090C6B" w:rsidRPr="00190BCF">
        <w:t xml:space="preserve"> ar užsienietis</w:t>
      </w:r>
      <w:r w:rsidR="00387A00" w:rsidRPr="00190BCF">
        <w:t xml:space="preserve"> gali pasislėpti, pri</w:t>
      </w:r>
      <w:r w:rsidR="00090C6B" w:rsidRPr="00190BCF">
        <w:t>ima</w:t>
      </w:r>
      <w:r w:rsidR="00387A00" w:rsidRPr="00190BCF">
        <w:t xml:space="preserve"> sprendim</w:t>
      </w:r>
      <w:r w:rsidR="00090C6B" w:rsidRPr="00190BCF">
        <w:t>ą</w:t>
      </w:r>
      <w:r w:rsidR="00387A00" w:rsidRPr="00190BCF">
        <w:t xml:space="preserve"> apgyvendinti </w:t>
      </w:r>
      <w:r w:rsidR="00090C6B" w:rsidRPr="00190BCF">
        <w:t xml:space="preserve">prieglobsčio prašytoją ar </w:t>
      </w:r>
      <w:r w:rsidR="00387A00" w:rsidRPr="00190BCF">
        <w:t>užsienietį laikino apgyvendinimo vietose</w:t>
      </w:r>
      <w:r w:rsidR="0024079C" w:rsidRPr="00190BCF">
        <w:t>,</w:t>
      </w:r>
      <w:r w:rsidR="00387A00" w:rsidRPr="00190BCF">
        <w:t xml:space="preserve"> nesuteikiant teisės judėti Lietuvos Respublikos teritorijoje</w:t>
      </w:r>
      <w:r w:rsidR="00090C6B" w:rsidRPr="00190BCF">
        <w:t>, bet ne ilgiau kaip 6 mėnesiams. Jeigu</w:t>
      </w:r>
      <w:r w:rsidR="00090C6B">
        <w:t xml:space="preserve"> toks sprendimas nepriimamas, bet yra tam tikri UTPĮ nustatyti sulaikymo pagrindai, tuomet VSAT kreipiasi į atitinkamą apylinkės teismą dėl prieglobsčio prašytojo ar užsieniečio sulaikymo arba alternatyvios sulaikymui priemonės taikymo. UTPĮ 113 straipsnio 5 dalyje nustatyta, kokios aplinkybės turi būti įvertinamos sprendžiant, ar yra pagrindas manyti, kad užsienietis gali pasislėpti. Jeigu nėra pagrindo manyti, kad </w:t>
      </w:r>
      <w:r w:rsidR="00090C6B" w:rsidRPr="00387A00">
        <w:t>prieglobsčio prašytojas</w:t>
      </w:r>
      <w:r w:rsidR="00090C6B">
        <w:t xml:space="preserve"> ar užsienietis</w:t>
      </w:r>
      <w:r w:rsidR="00090C6B" w:rsidRPr="00387A00">
        <w:t xml:space="preserve"> gali pasislėpti,</w:t>
      </w:r>
      <w:r w:rsidR="00090C6B">
        <w:t xml:space="preserve"> ir nėra atitinkamų UTPĮ nustatytų sulaikymo pagrindų, prieglobsčio prašytojas ar užsienietis apgyvendinami neribojant jų teisės judėti Lietuvos Respublikoje. </w:t>
      </w:r>
    </w:p>
    <w:p w:rsidR="00F06D12" w:rsidRDefault="00F06D12" w:rsidP="001F31FC">
      <w:pPr>
        <w:tabs>
          <w:tab w:val="left" w:pos="709"/>
        </w:tabs>
        <w:spacing w:line="276" w:lineRule="auto"/>
        <w:ind w:firstLine="709"/>
        <w:jc w:val="both"/>
      </w:pPr>
      <w:r>
        <w:t>UTPĮ projekte (140</w:t>
      </w:r>
      <w:r>
        <w:rPr>
          <w:vertAlign w:val="superscript"/>
        </w:rPr>
        <w:t xml:space="preserve">9 </w:t>
      </w:r>
      <w:r>
        <w:t xml:space="preserve">straipsnyje) siūloma nustatyti, kad </w:t>
      </w:r>
      <w:r w:rsidRPr="00433DF8">
        <w:rPr>
          <w:bCs/>
          <w:color w:val="000000"/>
        </w:rPr>
        <w:t xml:space="preserve">kai </w:t>
      </w:r>
      <w:r w:rsidRPr="00433DF8">
        <w:t xml:space="preserve">valstybėje </w:t>
      </w:r>
      <w:r>
        <w:t>įvesta</w:t>
      </w:r>
      <w:r w:rsidRPr="00433DF8">
        <w:t xml:space="preserve"> karo padėtis, </w:t>
      </w:r>
      <w:r w:rsidRPr="00433DF8">
        <w:rPr>
          <w:color w:val="000000"/>
        </w:rPr>
        <w:t xml:space="preserve">nepaprastoji padėtis, </w:t>
      </w:r>
      <w:r w:rsidRPr="00433DF8">
        <w:t xml:space="preserve">taip pat </w:t>
      </w:r>
      <w:r>
        <w:t xml:space="preserve">paskelbta </w:t>
      </w:r>
      <w:r w:rsidRPr="00433DF8">
        <w:t>ekstremalioji situacija dėl masinio užsieniečių antplūdžio</w:t>
      </w:r>
      <w:r w:rsidR="00A53B47">
        <w:t>,</w:t>
      </w:r>
      <w:r>
        <w:t xml:space="preserve"> teisę likti Lietuvos Respublikoje tur</w:t>
      </w:r>
      <w:r w:rsidR="00A53B47">
        <w:t>i</w:t>
      </w:r>
      <w:r>
        <w:t xml:space="preserve"> ir </w:t>
      </w:r>
      <w:r w:rsidRPr="00F06D12">
        <w:t xml:space="preserve">užsieniečiai, kurie neteisėtai kirto Lietuvos Respublikos valstybės sieną ir </w:t>
      </w:r>
      <w:r w:rsidR="00A53B47">
        <w:t xml:space="preserve">kurie </w:t>
      </w:r>
      <w:r w:rsidRPr="00F06D12">
        <w:t>nėra prieglobsčio prašytojai</w:t>
      </w:r>
      <w:r>
        <w:t xml:space="preserve">. Toks reglamentavimas </w:t>
      </w:r>
      <w:r w:rsidR="00A53B47">
        <w:t>siūlomas</w:t>
      </w:r>
      <w:r>
        <w:t xml:space="preserve"> siekiant spręsti tokių užsieniečių teisin</w:t>
      </w:r>
      <w:r w:rsidR="00A53B47">
        <w:t>ės</w:t>
      </w:r>
      <w:r>
        <w:t xml:space="preserve"> padėt</w:t>
      </w:r>
      <w:r w:rsidR="00A53B47">
        <w:t>ies klausimus</w:t>
      </w:r>
      <w:r>
        <w:t xml:space="preserve">, kai sprendimo dėl </w:t>
      </w:r>
      <w:r w:rsidR="00A53B47">
        <w:t xml:space="preserve">užsieniečio </w:t>
      </w:r>
      <w:r>
        <w:t>išsiuntimo įvykdymas užtrunka.</w:t>
      </w:r>
      <w:r w:rsidR="00010E99">
        <w:t xml:space="preserve"> Tokiems užsieniečiams būtų išduodamas užsieniečio registracijos pažymėjimas, kuris patvirtin</w:t>
      </w:r>
      <w:r w:rsidR="00A53B47">
        <w:t>tų</w:t>
      </w:r>
      <w:r w:rsidR="00010E99">
        <w:t xml:space="preserve"> užsieniečio teisę likti Lietuvos Respublikoje ir teisę dirbti, jeigu ji </w:t>
      </w:r>
      <w:r w:rsidR="00A53B47">
        <w:t xml:space="preserve">būtų </w:t>
      </w:r>
      <w:r w:rsidR="00010E99">
        <w:t>įgyta,</w:t>
      </w:r>
      <w:r w:rsidR="00FC6019">
        <w:t xml:space="preserve"> </w:t>
      </w:r>
      <w:r w:rsidR="00010E99">
        <w:t>tačiau nesuteik</w:t>
      </w:r>
      <w:r w:rsidR="00A53B47">
        <w:t>tų</w:t>
      </w:r>
      <w:r w:rsidR="00010E99">
        <w:t xml:space="preserve"> teisės išvykti iš Lietuvos Respublikos.</w:t>
      </w:r>
    </w:p>
    <w:p w:rsidR="009D6493" w:rsidRDefault="006A590F" w:rsidP="001F31FC">
      <w:pPr>
        <w:tabs>
          <w:tab w:val="left" w:pos="709"/>
        </w:tabs>
        <w:spacing w:line="276" w:lineRule="auto"/>
        <w:ind w:firstLine="709"/>
        <w:jc w:val="both"/>
      </w:pPr>
      <w:r>
        <w:lastRenderedPageBreak/>
        <w:t>Šiuo metu UTPĮ nustatyta galimybė pateikti prašymą suteikti prieglobstį užsienio reikalų ministro nurodytose Lietuvos Respublikos diplomatinėse atstovybėse ar konsulinėse įstaigose (toliau</w:t>
      </w:r>
      <w:r w:rsidR="0024079C">
        <w:t> </w:t>
      </w:r>
      <w:r>
        <w:t>– konsulinės įstaigos). Įgyvendinant šią nuostatą iškilo praktini</w:t>
      </w:r>
      <w:r w:rsidR="00A53B47">
        <w:t>ų</w:t>
      </w:r>
      <w:r>
        <w:t xml:space="preserve"> sunkumų, nes </w:t>
      </w:r>
      <w:r w:rsidR="00A53B47">
        <w:t xml:space="preserve">konsulinėse įstaigose nėra tam tikroms </w:t>
      </w:r>
      <w:r w:rsidR="00C34FEA">
        <w:t xml:space="preserve">būtinoms </w:t>
      </w:r>
      <w:r w:rsidR="00A53B47">
        <w:t xml:space="preserve">prašymo suteikti prieglobstį priėmimo procedūroms atlikti </w:t>
      </w:r>
      <w:r w:rsidR="00C34FEA">
        <w:t>reikiamos</w:t>
      </w:r>
      <w:r w:rsidR="00A53B47">
        <w:t xml:space="preserve"> įrangos (pvz., </w:t>
      </w:r>
      <w:proofErr w:type="spellStart"/>
      <w:r w:rsidR="00A53B47" w:rsidRPr="001F31FC">
        <w:rPr>
          <w:i/>
        </w:rPr>
        <w:t>Eurodac</w:t>
      </w:r>
      <w:proofErr w:type="spellEnd"/>
      <w:r w:rsidR="00A53B47">
        <w:t xml:space="preserve"> įrenginių pirštų atspaudams nuimti)</w:t>
      </w:r>
      <w:r w:rsidR="00C34FEA">
        <w:t>, taip pat</w:t>
      </w:r>
      <w:r w:rsidR="00A53B47">
        <w:t xml:space="preserve"> </w:t>
      </w:r>
      <w:r w:rsidR="00C34FEA">
        <w:t xml:space="preserve">trūksta </w:t>
      </w:r>
      <w:r w:rsidR="00A53B47">
        <w:t>žmogiškųjų išteklių</w:t>
      </w:r>
      <w:r w:rsidR="00C34FEA">
        <w:t>. Siekiant išlaikyti galimybę užsieniečiams dėl prieglobsčio kreiptis ir užsienio ministro nustatytose</w:t>
      </w:r>
      <w:r w:rsidR="00C34FEA" w:rsidRPr="00C34FEA">
        <w:t xml:space="preserve"> konsulinėse įstaigose</w:t>
      </w:r>
      <w:r w:rsidR="00C34FEA">
        <w:t>, siūloma</w:t>
      </w:r>
      <w:r w:rsidR="009C38DD">
        <w:t xml:space="preserve"> </w:t>
      </w:r>
      <w:r w:rsidR="00C34FEA">
        <w:t>patikslinti</w:t>
      </w:r>
      <w:r w:rsidR="009C38DD">
        <w:t xml:space="preserve"> </w:t>
      </w:r>
      <w:r w:rsidR="00C34FEA">
        <w:t xml:space="preserve">galiojantį </w:t>
      </w:r>
      <w:r w:rsidR="009C38DD">
        <w:t xml:space="preserve">teisinį reguliavimą ir nustatyti, kad </w:t>
      </w:r>
      <w:r w:rsidR="00C53AC4">
        <w:t>prašymas suteikti prieglobstį teikiamas per užsienio reikalų ministro nurodytas konsulines įstaigas. Tokia formuluotė atitiktų realią situaciją, nes prašymas suteikti prieglobstį teikiamas Migracijos departamentui, o ne konsulinei įstaigai. Taip pat, atsižvelgiant į tai, kad prašymo suteikti prieglobstį pateikimas susijęs tiek su konsulinių įstaigų veiksmais, tiek su Migracijos departamento veiksmais, siūloma UTPĮ projekte nustatyti, kad t</w:t>
      </w:r>
      <w:r w:rsidR="00C53AC4" w:rsidRPr="00C53AC4">
        <w:t xml:space="preserve">varką, reglamentuojančią užsieniečių prašymų suteikti prieglobstį pateikimą </w:t>
      </w:r>
      <w:r w:rsidR="00C53AC4">
        <w:t>konsulinėse įstaigose</w:t>
      </w:r>
      <w:r w:rsidR="00C53AC4" w:rsidRPr="00C53AC4">
        <w:t>, nustato užsienio reikalų ministras, suderinęs su vidaus reikalų ministru.</w:t>
      </w:r>
      <w:r w:rsidR="00C53AC4">
        <w:t xml:space="preserve">  </w:t>
      </w:r>
    </w:p>
    <w:p w:rsidR="00025ECA" w:rsidRDefault="009D6493" w:rsidP="001F31FC">
      <w:pPr>
        <w:tabs>
          <w:tab w:val="left" w:pos="709"/>
        </w:tabs>
        <w:spacing w:line="276" w:lineRule="auto"/>
        <w:ind w:firstLine="709"/>
        <w:jc w:val="both"/>
      </w:pPr>
      <w:r>
        <w:t>Atsižvelgiant į tai, kad užsieniečiai</w:t>
      </w:r>
      <w:r w:rsidR="003162C4">
        <w:t>, net</w:t>
      </w:r>
      <w:r>
        <w:t xml:space="preserve"> ir priėmus </w:t>
      </w:r>
      <w:r w:rsidR="003162C4">
        <w:t xml:space="preserve">galutinius </w:t>
      </w:r>
      <w:r>
        <w:t>sprendimus dėl jų teisinės padėties</w:t>
      </w:r>
      <w:r w:rsidR="00FC6019">
        <w:t>,</w:t>
      </w:r>
      <w:r>
        <w:t xml:space="preserve"> </w:t>
      </w:r>
      <w:r w:rsidR="003162C4">
        <w:t xml:space="preserve">dar kurį </w:t>
      </w:r>
      <w:r>
        <w:t xml:space="preserve">laiką gali likti Lietuvos Respublikoje </w:t>
      </w:r>
      <w:r w:rsidR="008F62E6">
        <w:t>(</w:t>
      </w:r>
      <w:r>
        <w:t xml:space="preserve">kol </w:t>
      </w:r>
      <w:r w:rsidR="008F62E6">
        <w:t xml:space="preserve">bus įvykdyti </w:t>
      </w:r>
      <w:r>
        <w:t>sprendim</w:t>
      </w:r>
      <w:r w:rsidR="008F62E6">
        <w:t>ai</w:t>
      </w:r>
      <w:r>
        <w:t xml:space="preserve"> dėl grąžinimo ar išsiuntimo</w:t>
      </w:r>
      <w:r w:rsidR="008F62E6">
        <w:t>)</w:t>
      </w:r>
      <w:r>
        <w:t>, UTPĮ projekte (140</w:t>
      </w:r>
      <w:r>
        <w:rPr>
          <w:vertAlign w:val="superscript"/>
        </w:rPr>
        <w:t xml:space="preserve">14 </w:t>
      </w:r>
      <w:r>
        <w:t>straipsnyje) siūloma nustatyti, kad užsienie</w:t>
      </w:r>
      <w:r w:rsidR="008F62E6">
        <w:t xml:space="preserve">čiai įgytų teisę dirbti po 12 mėnesių nuo jų užregistravimo Lietuvos migracijos informacinėje sistemoje dienos. </w:t>
      </w:r>
      <w:r w:rsidR="00E92D33">
        <w:t xml:space="preserve">Teisė dirbti būtų įrašyta užsieniečio registracijos pažymėjime. Kadangi </w:t>
      </w:r>
      <w:r w:rsidR="00BB0CEE" w:rsidRPr="00BB0CEE">
        <w:t>E</w:t>
      </w:r>
      <w:r w:rsidR="00BB0CEE">
        <w:t>uropos Sąjungos</w:t>
      </w:r>
      <w:r w:rsidR="00BB0CEE" w:rsidRPr="00BB0CEE">
        <w:t xml:space="preserve"> teisėje prieglobsčio prašytojų teisę dirbti reglamentuoja </w:t>
      </w:r>
      <w:r w:rsidR="00BB0CEE" w:rsidRPr="00DF1A54">
        <w:t>2013 m. birželio 26 d. Europos Parlamento ir Tarybos direktyva 2013/33/ES, kuria nustatomos normos dėl tarptautinės apsaugos prašytojų priėmimo</w:t>
      </w:r>
      <w:r w:rsidR="00BB0CEE" w:rsidRPr="00BB0CEE">
        <w:t>, kurios 15 str</w:t>
      </w:r>
      <w:r w:rsidR="00BB0CEE">
        <w:t>aipsnis</w:t>
      </w:r>
      <w:r w:rsidR="00BB0CEE" w:rsidRPr="00BB0CEE">
        <w:t xml:space="preserve"> nustato, jog valstybės narės užtikrina, kad prašytojai turėtų galimybę patekti į darbo rinką per 9 mėn</w:t>
      </w:r>
      <w:r w:rsidR="00BB0CEE">
        <w:t xml:space="preserve">esius, UTPĮ projekte </w:t>
      </w:r>
      <w:r w:rsidR="003162C4">
        <w:t xml:space="preserve">siūloma </w:t>
      </w:r>
      <w:r w:rsidR="00BB0CEE">
        <w:t>nustat</w:t>
      </w:r>
      <w:r w:rsidR="003162C4">
        <w:t>yti</w:t>
      </w:r>
      <w:r w:rsidR="00BB0CEE">
        <w:t xml:space="preserve">, kad </w:t>
      </w:r>
      <w:r w:rsidR="00BB0CEE" w:rsidRPr="00433DF8">
        <w:rPr>
          <w:bCs/>
          <w:color w:val="000000"/>
        </w:rPr>
        <w:t xml:space="preserve">kai </w:t>
      </w:r>
      <w:r w:rsidR="00BB0CEE" w:rsidRPr="00433DF8">
        <w:t xml:space="preserve">valstybėje </w:t>
      </w:r>
      <w:r w:rsidR="00BB0CEE">
        <w:t>įvesta</w:t>
      </w:r>
      <w:r w:rsidR="00BB0CEE" w:rsidRPr="00433DF8">
        <w:t xml:space="preserve"> karo padėtis, </w:t>
      </w:r>
      <w:r w:rsidR="00BB0CEE" w:rsidRPr="00433DF8">
        <w:rPr>
          <w:color w:val="000000"/>
        </w:rPr>
        <w:t xml:space="preserve">nepaprastoji padėtis, </w:t>
      </w:r>
      <w:r w:rsidR="00BB0CEE" w:rsidRPr="00433DF8">
        <w:t xml:space="preserve">taip pat </w:t>
      </w:r>
      <w:r w:rsidR="00BB0CEE">
        <w:t xml:space="preserve">paskelbta </w:t>
      </w:r>
      <w:r w:rsidR="00BB0CEE" w:rsidRPr="00433DF8">
        <w:t>ekstremalioji situacija dėl masinio užsieniečių antplūdžio</w:t>
      </w:r>
      <w:r w:rsidR="003162C4">
        <w:t>,</w:t>
      </w:r>
      <w:r w:rsidR="00BB0CEE">
        <w:t xml:space="preserve"> teisę dirbti prieglobsčio prašytojas įg</w:t>
      </w:r>
      <w:r w:rsidR="003162C4">
        <w:t>yja</w:t>
      </w:r>
      <w:r w:rsidR="00BB0CEE">
        <w:t xml:space="preserve"> ne po 6 mėnesių, jei Migracijos departamentas nepriėmė sprendimo, bet po 9 mėnesių. Jeigu </w:t>
      </w:r>
      <w:r w:rsidR="00C94AB8">
        <w:t>Migracijos departamentas sprendimą priims laiku</w:t>
      </w:r>
      <w:r w:rsidR="00BB0CEE">
        <w:t>, prieglobsčio prašytojas įgis teisę dirbti po 12 mėnesių nuo jo užregistravimo Lietuvos migracijos informacinėje sistemoje dienos.</w:t>
      </w:r>
    </w:p>
    <w:p w:rsidR="00C06A1C" w:rsidRPr="00433DF8" w:rsidRDefault="00C06A1C" w:rsidP="001F31FC">
      <w:pPr>
        <w:tabs>
          <w:tab w:val="left" w:pos="709"/>
        </w:tabs>
        <w:spacing w:line="276" w:lineRule="auto"/>
        <w:ind w:firstLine="709"/>
        <w:jc w:val="both"/>
      </w:pPr>
      <w:r w:rsidRPr="00433DF8">
        <w:t>Esant dideliam neteisėtų migrantų skaičiui</w:t>
      </w:r>
      <w:r>
        <w:t>,</w:t>
      </w:r>
      <w:r w:rsidRPr="00433DF8">
        <w:t xml:space="preserve"> gali nebūti galimybės visų teismo sprendimu sulaikytų užsieniečių apgyvendinti VSAT, todėl siūloma nustatyti, kad</w:t>
      </w:r>
      <w:r>
        <w:t>,</w:t>
      </w:r>
      <w:r w:rsidRPr="00433DF8">
        <w:t xml:space="preserve"> skiriant alternatyvią sulaikymui priemonę</w:t>
      </w:r>
      <w:r>
        <w:t>,</w:t>
      </w:r>
      <w:r w:rsidRPr="00433DF8">
        <w:t xml:space="preserve"> juos būtų galima apgyvendinti ne tik VSAT, bet ir kitoje tam pritaikytoje vietoje</w:t>
      </w:r>
      <w:r>
        <w:t xml:space="preserve"> (140</w:t>
      </w:r>
      <w:r>
        <w:rPr>
          <w:vertAlign w:val="superscript"/>
        </w:rPr>
        <w:t>19</w:t>
      </w:r>
      <w:r>
        <w:t xml:space="preserve"> straipsnis)</w:t>
      </w:r>
      <w:r w:rsidRPr="00433DF8">
        <w:t xml:space="preserve">. </w:t>
      </w:r>
    </w:p>
    <w:p w:rsidR="00025ECA" w:rsidRPr="00025ECA" w:rsidRDefault="00025ECA" w:rsidP="001F31FC">
      <w:pPr>
        <w:spacing w:line="276" w:lineRule="auto"/>
        <w:ind w:firstLine="709"/>
        <w:jc w:val="both"/>
        <w:rPr>
          <w:rFonts w:ascii="Calibri" w:hAnsi="Calibri" w:cs="Calibri"/>
          <w:color w:val="000000"/>
          <w:sz w:val="22"/>
          <w:szCs w:val="22"/>
        </w:rPr>
      </w:pPr>
      <w:r w:rsidRPr="00025ECA">
        <w:rPr>
          <w:color w:val="000000"/>
        </w:rPr>
        <w:t xml:space="preserve">UTPĮ 116–118 straipsniuose nustatyta, kad </w:t>
      </w:r>
      <w:r w:rsidR="008914A8">
        <w:rPr>
          <w:color w:val="000000"/>
        </w:rPr>
        <w:t>klausimai dėl prieglobsčio prašytojo ar kito užsieniečio sulaikymo turėtų būti nagrinėjami apylinkės teisme pagal užsieniečio buvimo vietą, tačiau</w:t>
      </w:r>
      <w:r w:rsidR="00FC6019">
        <w:rPr>
          <w:color w:val="000000"/>
        </w:rPr>
        <w:t>,</w:t>
      </w:r>
      <w:r w:rsidR="008914A8">
        <w:rPr>
          <w:color w:val="000000"/>
        </w:rPr>
        <w:t xml:space="preserve"> </w:t>
      </w:r>
      <w:r>
        <w:rPr>
          <w:color w:val="000000"/>
        </w:rPr>
        <w:t xml:space="preserve">padidėjus </w:t>
      </w:r>
      <w:r w:rsidRPr="00025ECA">
        <w:rPr>
          <w:color w:val="000000"/>
        </w:rPr>
        <w:t xml:space="preserve">neteisėtai Lietuvos Respublikos sieną kirtusių </w:t>
      </w:r>
      <w:r>
        <w:rPr>
          <w:color w:val="000000"/>
        </w:rPr>
        <w:t>užsieniečių srautams</w:t>
      </w:r>
      <w:r w:rsidRPr="00025ECA">
        <w:rPr>
          <w:color w:val="000000"/>
        </w:rPr>
        <w:t xml:space="preserve">, Vilniaus regiono apylinkės teismas </w:t>
      </w:r>
      <w:r w:rsidR="008914A8">
        <w:rPr>
          <w:color w:val="000000"/>
        </w:rPr>
        <w:t>(kuris ir yra apylinkės teismas pagal užsieniečio buvimo vietą pagal</w:t>
      </w:r>
      <w:r w:rsidRPr="00025ECA">
        <w:rPr>
          <w:color w:val="000000"/>
        </w:rPr>
        <w:t xml:space="preserve"> pirmiau išdėstyt</w:t>
      </w:r>
      <w:r w:rsidR="008914A8">
        <w:rPr>
          <w:color w:val="000000"/>
        </w:rPr>
        <w:t>ą</w:t>
      </w:r>
      <w:r w:rsidRPr="00025ECA">
        <w:rPr>
          <w:color w:val="000000"/>
        </w:rPr>
        <w:t xml:space="preserve"> teritorinės jurisdikcijos taisykl</w:t>
      </w:r>
      <w:r w:rsidR="008914A8">
        <w:rPr>
          <w:color w:val="000000"/>
        </w:rPr>
        <w:t>ę)</w:t>
      </w:r>
      <w:r w:rsidRPr="00025ECA">
        <w:rPr>
          <w:color w:val="000000"/>
        </w:rPr>
        <w:t xml:space="preserve"> jau kurį laiką susiduria su drastiškai išaugusiu darbo krūviu</w:t>
      </w:r>
      <w:r w:rsidR="008914A8">
        <w:rPr>
          <w:color w:val="000000"/>
        </w:rPr>
        <w:t>,</w:t>
      </w:r>
      <w:r w:rsidRPr="00025ECA">
        <w:rPr>
          <w:color w:val="000000"/>
        </w:rPr>
        <w:t xml:space="preserve"> nagrinėjant</w:t>
      </w:r>
      <w:r w:rsidR="008914A8">
        <w:rPr>
          <w:color w:val="000000"/>
        </w:rPr>
        <w:t xml:space="preserve"> VSAT</w:t>
      </w:r>
      <w:r w:rsidRPr="00025ECA">
        <w:rPr>
          <w:color w:val="000000"/>
        </w:rPr>
        <w:t xml:space="preserve"> </w:t>
      </w:r>
      <w:proofErr w:type="spellStart"/>
      <w:r w:rsidRPr="00025ECA">
        <w:rPr>
          <w:color w:val="000000"/>
        </w:rPr>
        <w:t>teikimus</w:t>
      </w:r>
      <w:proofErr w:type="spellEnd"/>
      <w:r w:rsidRPr="00025ECA">
        <w:rPr>
          <w:color w:val="000000"/>
        </w:rPr>
        <w:t xml:space="preserve"> dėl neteisėtai Lietuvos Respublikos sieną kirtusių užsieniečių sulaikymo, sulaikymo pratęsimo ir alternatyvių </w:t>
      </w:r>
      <w:r w:rsidR="008914A8">
        <w:rPr>
          <w:color w:val="000000"/>
        </w:rPr>
        <w:t xml:space="preserve">sulaikymui </w:t>
      </w:r>
      <w:r w:rsidR="00740718">
        <w:rPr>
          <w:color w:val="000000"/>
        </w:rPr>
        <w:t>priemonių skyrimo</w:t>
      </w:r>
      <w:r w:rsidRPr="00025ECA">
        <w:rPr>
          <w:color w:val="000000"/>
        </w:rPr>
        <w:t xml:space="preserve">. </w:t>
      </w:r>
      <w:r w:rsidR="000373D1">
        <w:rPr>
          <w:color w:val="000000"/>
        </w:rPr>
        <w:t>Atsižvelgiant į tai</w:t>
      </w:r>
      <w:r w:rsidRPr="00025ECA">
        <w:rPr>
          <w:color w:val="000000"/>
        </w:rPr>
        <w:t>, tikslinga keisti teikimų nagrinėjimo apylinkių teismuose teismingumo taisykles</w:t>
      </w:r>
      <w:r w:rsidR="008914A8">
        <w:rPr>
          <w:color w:val="000000"/>
        </w:rPr>
        <w:t>,</w:t>
      </w:r>
      <w:r w:rsidRPr="00025ECA">
        <w:rPr>
          <w:color w:val="000000"/>
        </w:rPr>
        <w:t xml:space="preserve"> </w:t>
      </w:r>
      <w:r w:rsidR="000373D1">
        <w:rPr>
          <w:color w:val="000000"/>
        </w:rPr>
        <w:t>ir nustatyti alternatyvą, kad galima kreiptis į apylinkės teismą ne tik pagal</w:t>
      </w:r>
      <w:r w:rsidRPr="00025ECA">
        <w:rPr>
          <w:color w:val="000000"/>
        </w:rPr>
        <w:t xml:space="preserve"> užsieniečio buvimo viet</w:t>
      </w:r>
      <w:r w:rsidR="000373D1">
        <w:rPr>
          <w:color w:val="000000"/>
        </w:rPr>
        <w:t>ą, bet ir į kitą artimiausią užsieniečio buvimo vietai esantį apylinkės teismą</w:t>
      </w:r>
      <w:r w:rsidRPr="00025ECA">
        <w:rPr>
          <w:color w:val="000000"/>
        </w:rPr>
        <w:t>, taip su</w:t>
      </w:r>
      <w:r w:rsidR="008914A8">
        <w:rPr>
          <w:color w:val="000000"/>
        </w:rPr>
        <w:t xml:space="preserve">kuriant prielaidas </w:t>
      </w:r>
      <w:r w:rsidRPr="00025ECA">
        <w:rPr>
          <w:color w:val="000000"/>
        </w:rPr>
        <w:t xml:space="preserve">šiuos </w:t>
      </w:r>
      <w:proofErr w:type="spellStart"/>
      <w:r w:rsidRPr="00025ECA">
        <w:rPr>
          <w:color w:val="000000"/>
        </w:rPr>
        <w:t>teikimus</w:t>
      </w:r>
      <w:proofErr w:type="spellEnd"/>
      <w:r w:rsidRPr="00025ECA">
        <w:rPr>
          <w:color w:val="000000"/>
        </w:rPr>
        <w:t xml:space="preserve"> nagrinėti ir kitiems apylinkių teismams. </w:t>
      </w:r>
      <w:r w:rsidR="008914A8">
        <w:rPr>
          <w:color w:val="000000"/>
        </w:rPr>
        <w:t>S</w:t>
      </w:r>
      <w:r w:rsidRPr="00025ECA">
        <w:rPr>
          <w:color w:val="000000"/>
        </w:rPr>
        <w:t xml:space="preserve">iūloma teikimų nagrinėjimo apylinkių teismuose tvarka būtų taikoma tik tuo laikotarpiu, kai valstybėje </w:t>
      </w:r>
      <w:r>
        <w:rPr>
          <w:color w:val="000000"/>
        </w:rPr>
        <w:t>įvesta</w:t>
      </w:r>
      <w:r w:rsidRPr="00025ECA">
        <w:rPr>
          <w:color w:val="000000"/>
        </w:rPr>
        <w:t xml:space="preserve"> karo padėtis, nepaprastoji padėtis</w:t>
      </w:r>
      <w:r>
        <w:rPr>
          <w:color w:val="000000"/>
        </w:rPr>
        <w:t xml:space="preserve"> ar paskelbta</w:t>
      </w:r>
      <w:r w:rsidRPr="00025ECA">
        <w:rPr>
          <w:color w:val="000000"/>
        </w:rPr>
        <w:t xml:space="preserve"> ekstremalioji situacija</w:t>
      </w:r>
      <w:r w:rsidR="008914A8">
        <w:rPr>
          <w:color w:val="000000"/>
        </w:rPr>
        <w:t xml:space="preserve"> dėl masinio užsieniečių antplūdžio</w:t>
      </w:r>
      <w:r w:rsidRPr="00025ECA">
        <w:rPr>
          <w:color w:val="000000"/>
        </w:rPr>
        <w:t>, o kitais atvejais būtų taikoma tvarka, numatyta šiuo metu galiojančiose UTPĮ 116–118 straipsnių nuostatuose.</w:t>
      </w:r>
    </w:p>
    <w:p w:rsidR="00C327CC" w:rsidRPr="00433DF8" w:rsidRDefault="00C327CC" w:rsidP="001F31FC">
      <w:pPr>
        <w:tabs>
          <w:tab w:val="left" w:pos="709"/>
        </w:tabs>
        <w:spacing w:line="276" w:lineRule="auto"/>
        <w:ind w:firstLine="709"/>
        <w:jc w:val="both"/>
        <w:rPr>
          <w:bCs/>
          <w:color w:val="000000"/>
        </w:rPr>
      </w:pPr>
      <w:r w:rsidRPr="00433DF8">
        <w:rPr>
          <w:bCs/>
          <w:color w:val="000000"/>
        </w:rPr>
        <w:lastRenderedPageBreak/>
        <w:t xml:space="preserve">Esant dideliam neteisėtai Lietuvos Respublikos valstybės sieną kertančių užsieniečių srautui, </w:t>
      </w:r>
      <w:r w:rsidR="00EC0674" w:rsidRPr="00433DF8">
        <w:rPr>
          <w:bCs/>
          <w:color w:val="000000"/>
        </w:rPr>
        <w:t xml:space="preserve">skundų dėl </w:t>
      </w:r>
      <w:r w:rsidR="00D77AEB" w:rsidRPr="00433DF8">
        <w:rPr>
          <w:bCs/>
          <w:color w:val="000000"/>
        </w:rPr>
        <w:t xml:space="preserve">priimtų </w:t>
      </w:r>
      <w:r w:rsidR="00EC0674" w:rsidRPr="00433DF8">
        <w:rPr>
          <w:bCs/>
          <w:color w:val="000000"/>
        </w:rPr>
        <w:t>sprendimų dėl prieglobs</w:t>
      </w:r>
      <w:r w:rsidR="00D77AEB" w:rsidRPr="00433DF8">
        <w:rPr>
          <w:bCs/>
          <w:color w:val="000000"/>
        </w:rPr>
        <w:t>čio</w:t>
      </w:r>
      <w:r w:rsidR="00EC0674" w:rsidRPr="00433DF8">
        <w:rPr>
          <w:bCs/>
          <w:color w:val="000000"/>
        </w:rPr>
        <w:t xml:space="preserve">, </w:t>
      </w:r>
      <w:r w:rsidR="00D77AEB" w:rsidRPr="00433DF8">
        <w:rPr>
          <w:bCs/>
          <w:color w:val="000000"/>
        </w:rPr>
        <w:t>taip pat skundų dėl sprendimų dėl užsieniečių grąžinimo</w:t>
      </w:r>
      <w:r w:rsidR="00EC0674" w:rsidRPr="00433DF8">
        <w:rPr>
          <w:bCs/>
          <w:color w:val="000000"/>
        </w:rPr>
        <w:t xml:space="preserve">, išsiuntimo ir uždraudimo </w:t>
      </w:r>
      <w:r w:rsidR="00D77AEB" w:rsidRPr="00433DF8">
        <w:rPr>
          <w:bCs/>
          <w:color w:val="000000"/>
        </w:rPr>
        <w:t xml:space="preserve">jiems </w:t>
      </w:r>
      <w:r w:rsidR="00EC0674" w:rsidRPr="00433DF8">
        <w:rPr>
          <w:bCs/>
          <w:color w:val="000000"/>
        </w:rPr>
        <w:t xml:space="preserve">atvykti </w:t>
      </w:r>
      <w:r w:rsidR="00D77AEB" w:rsidRPr="00433DF8">
        <w:rPr>
          <w:bCs/>
          <w:color w:val="000000"/>
        </w:rPr>
        <w:t xml:space="preserve">daugėja ir jų </w:t>
      </w:r>
      <w:r w:rsidRPr="00433DF8">
        <w:rPr>
          <w:bCs/>
          <w:color w:val="000000"/>
        </w:rPr>
        <w:t>nagrinėjimas teisme užtrunka, o tai trukdo vykdyti veiksmingą užsieniečių grąžinimą į jų kilmės valstybes ir sukuria didelį papildomą krūvį teismams.</w:t>
      </w:r>
      <w:r w:rsidR="00EC0674" w:rsidRPr="00433DF8">
        <w:rPr>
          <w:bCs/>
          <w:color w:val="000000"/>
        </w:rPr>
        <w:t xml:space="preserve"> Todėl siūloma nustatyti </w:t>
      </w:r>
      <w:r w:rsidR="00632B82" w:rsidRPr="00433DF8">
        <w:rPr>
          <w:bCs/>
          <w:color w:val="000000"/>
        </w:rPr>
        <w:t>privalomą ikiteisminio nagrinėjimo tvarką ir skundams dėl užsieniečių grąžinimo, išsiuntimo ir uždraudimo jiems atvykti.</w:t>
      </w:r>
      <w:r w:rsidR="00EC0674" w:rsidRPr="00433DF8">
        <w:rPr>
          <w:bCs/>
          <w:color w:val="000000"/>
        </w:rPr>
        <w:t xml:space="preserve"> Skundas būtų paduodamas institucijai, kuri priėmė sprendimą – Migracijos departamentui arba VSAT. Skundą nagrinėtų Lietuvos </w:t>
      </w:r>
      <w:r w:rsidR="00D77AEB" w:rsidRPr="00433DF8">
        <w:rPr>
          <w:bCs/>
          <w:color w:val="000000"/>
        </w:rPr>
        <w:t>R</w:t>
      </w:r>
      <w:r w:rsidR="00EC0674" w:rsidRPr="00433DF8">
        <w:rPr>
          <w:bCs/>
          <w:color w:val="000000"/>
        </w:rPr>
        <w:t xml:space="preserve">espublikos vidaus reikalų ministro </w:t>
      </w:r>
      <w:r w:rsidR="00A24C76" w:rsidRPr="00433DF8">
        <w:rPr>
          <w:bCs/>
          <w:color w:val="000000"/>
        </w:rPr>
        <w:t xml:space="preserve">nustatyta tvarka </w:t>
      </w:r>
      <w:r w:rsidR="00EC0674" w:rsidRPr="00433DF8">
        <w:rPr>
          <w:bCs/>
          <w:color w:val="000000"/>
        </w:rPr>
        <w:t xml:space="preserve">sudarytas kolegialus organas, o šio organo sprendimas galėtų būti skundžiamas atitinkamam apygardos administraciniam teismui, kurio sprendimas būtų galutinis ir neskundžiamas. </w:t>
      </w:r>
    </w:p>
    <w:p w:rsidR="00D66834" w:rsidRPr="00433DF8" w:rsidRDefault="00D66834" w:rsidP="001F31FC">
      <w:pPr>
        <w:tabs>
          <w:tab w:val="left" w:pos="709"/>
        </w:tabs>
        <w:spacing w:line="276" w:lineRule="auto"/>
        <w:ind w:firstLine="709"/>
        <w:jc w:val="both"/>
        <w:rPr>
          <w:bCs/>
          <w:color w:val="000000"/>
        </w:rPr>
      </w:pPr>
    </w:p>
    <w:p w:rsidR="00D63741" w:rsidRPr="00433DF8" w:rsidRDefault="00D63741" w:rsidP="001F31FC">
      <w:pPr>
        <w:tabs>
          <w:tab w:val="left" w:pos="720"/>
          <w:tab w:val="left" w:pos="960"/>
          <w:tab w:val="left" w:pos="1080"/>
        </w:tabs>
        <w:spacing w:line="276" w:lineRule="auto"/>
        <w:ind w:firstLine="709"/>
        <w:jc w:val="both"/>
        <w:rPr>
          <w:b/>
        </w:rPr>
      </w:pPr>
      <w:r w:rsidRPr="00433DF8">
        <w:tab/>
      </w:r>
      <w:r w:rsidRPr="00433DF8">
        <w:rPr>
          <w:b/>
        </w:rPr>
        <w:t xml:space="preserve">5. </w:t>
      </w:r>
      <w:r w:rsidR="00953BAF" w:rsidRPr="00433DF8">
        <w:rPr>
          <w:b/>
        </w:rPr>
        <w:t>Numatomo teisinio reguliavimo poveikio vertinimo rezultatai</w:t>
      </w:r>
      <w:r w:rsidR="002B0CEE" w:rsidRPr="00433DF8">
        <w:rPr>
          <w:b/>
        </w:rPr>
        <w:t>, galimos neigiamos priimt</w:t>
      </w:r>
      <w:r w:rsidR="00664997" w:rsidRPr="00433DF8">
        <w:rPr>
          <w:b/>
        </w:rPr>
        <w:t>o</w:t>
      </w:r>
      <w:r w:rsidR="00962E68" w:rsidRPr="00433DF8">
        <w:rPr>
          <w:b/>
        </w:rPr>
        <w:t xml:space="preserve"> įstatym</w:t>
      </w:r>
      <w:r w:rsidR="00664997" w:rsidRPr="00433DF8">
        <w:rPr>
          <w:b/>
        </w:rPr>
        <w:t>o</w:t>
      </w:r>
      <w:r w:rsidR="00953BAF" w:rsidRPr="00433DF8">
        <w:rPr>
          <w:b/>
        </w:rPr>
        <w:t xml:space="preserve"> pasekmės ir kokių priemonių reikėtų imtis, kad tokių pasekmių būtų išvengta.</w:t>
      </w:r>
    </w:p>
    <w:p w:rsidR="00F80ECD" w:rsidRPr="008916FB" w:rsidRDefault="00F80ECD" w:rsidP="001F31FC">
      <w:pPr>
        <w:spacing w:line="276" w:lineRule="auto"/>
        <w:ind w:firstLine="709"/>
        <w:jc w:val="both"/>
      </w:pPr>
      <w:r w:rsidRPr="008916FB">
        <w:t xml:space="preserve">Priėmus </w:t>
      </w:r>
      <w:r>
        <w:t>UTPĮ</w:t>
      </w:r>
      <w:r w:rsidRPr="008916FB">
        <w:t xml:space="preserve"> projektą, Europos Komisija nutrauktų pažeidimo procedūrą 2011/2083 dėl netinkamo direktyvos 2004/38/EB nuostatų perkėlimo į nacionalinę teisę i</w:t>
      </w:r>
      <w:r w:rsidR="00561C90">
        <w:t>r</w:t>
      </w:r>
      <w:r w:rsidRPr="008916FB">
        <w:t xml:space="preserve"> nepateiktų pagrįstos nuomonės </w:t>
      </w:r>
      <w:r w:rsidRPr="008916FB">
        <w:rPr>
          <w:lang w:eastAsia="en-US"/>
        </w:rPr>
        <w:t>Europos Sąjungos teisės pažeidimo procedūroje Nr. INFR(2021)4028 dėl netinkamo direktyvos 2003/109/EB 4 straipsnio 1 dalies nuostatų perkėlimo į nacionalinę teisę.</w:t>
      </w:r>
    </w:p>
    <w:p w:rsidR="009855F1" w:rsidRPr="00433DF8" w:rsidRDefault="00D63741" w:rsidP="001F31FC">
      <w:pPr>
        <w:pStyle w:val="HTMLiankstoformatuotas"/>
        <w:tabs>
          <w:tab w:val="clear" w:pos="916"/>
          <w:tab w:val="left" w:pos="720"/>
        </w:tabs>
        <w:spacing w:line="276" w:lineRule="auto"/>
        <w:ind w:firstLine="709"/>
        <w:jc w:val="both"/>
        <w:rPr>
          <w:rFonts w:ascii="Times New Roman" w:hAnsi="Times New Roman" w:cs="Times New Roman"/>
          <w:b/>
          <w:sz w:val="24"/>
          <w:szCs w:val="24"/>
        </w:rPr>
      </w:pPr>
      <w:r w:rsidRPr="00433DF8">
        <w:rPr>
          <w:rFonts w:ascii="Times New Roman" w:hAnsi="Times New Roman" w:cs="Times New Roman"/>
          <w:sz w:val="24"/>
          <w:szCs w:val="24"/>
        </w:rPr>
        <w:t xml:space="preserve">Priėmus </w:t>
      </w:r>
      <w:r w:rsidR="00275440">
        <w:rPr>
          <w:rFonts w:ascii="Times New Roman" w:hAnsi="Times New Roman" w:cs="Times New Roman"/>
          <w:sz w:val="24"/>
          <w:szCs w:val="24"/>
        </w:rPr>
        <w:t>Į</w:t>
      </w:r>
      <w:r w:rsidR="006F5FBE" w:rsidRPr="00433DF8">
        <w:rPr>
          <w:rFonts w:ascii="Times New Roman" w:hAnsi="Times New Roman" w:cs="Times New Roman"/>
          <w:sz w:val="24"/>
          <w:szCs w:val="24"/>
        </w:rPr>
        <w:t>statym</w:t>
      </w:r>
      <w:r w:rsidR="00356AF4" w:rsidRPr="00433DF8">
        <w:rPr>
          <w:rFonts w:ascii="Times New Roman" w:hAnsi="Times New Roman" w:cs="Times New Roman"/>
          <w:sz w:val="24"/>
          <w:szCs w:val="24"/>
        </w:rPr>
        <w:t>ą</w:t>
      </w:r>
      <w:r w:rsidR="00F31B6E" w:rsidRPr="00433DF8">
        <w:rPr>
          <w:rFonts w:ascii="Times New Roman" w:hAnsi="Times New Roman" w:cs="Times New Roman"/>
          <w:sz w:val="24"/>
          <w:szCs w:val="24"/>
        </w:rPr>
        <w:t xml:space="preserve">, </w:t>
      </w:r>
      <w:r w:rsidR="00CE71BC" w:rsidRPr="00433DF8">
        <w:rPr>
          <w:rFonts w:ascii="Times New Roman" w:hAnsi="Times New Roman" w:cs="Times New Roman"/>
          <w:sz w:val="24"/>
          <w:szCs w:val="24"/>
        </w:rPr>
        <w:t>neigiamų</w:t>
      </w:r>
      <w:r w:rsidRPr="00433DF8">
        <w:rPr>
          <w:rFonts w:ascii="Times New Roman" w:hAnsi="Times New Roman" w:cs="Times New Roman"/>
          <w:sz w:val="24"/>
          <w:szCs w:val="24"/>
        </w:rPr>
        <w:t xml:space="preserve"> pasekmių nenumatoma.</w:t>
      </w:r>
      <w:r w:rsidR="003C6E94" w:rsidRPr="00433DF8">
        <w:rPr>
          <w:rFonts w:ascii="Times New Roman" w:hAnsi="Times New Roman" w:cs="Times New Roman"/>
          <w:sz w:val="24"/>
          <w:szCs w:val="24"/>
        </w:rPr>
        <w:t xml:space="preserve"> </w:t>
      </w:r>
    </w:p>
    <w:p w:rsidR="003C6E94" w:rsidRPr="00433DF8" w:rsidRDefault="003C6E94" w:rsidP="001F31FC">
      <w:pPr>
        <w:pStyle w:val="HTMLiankstoformatuotas"/>
        <w:tabs>
          <w:tab w:val="clear" w:pos="916"/>
          <w:tab w:val="left" w:pos="720"/>
        </w:tabs>
        <w:spacing w:line="276" w:lineRule="auto"/>
        <w:ind w:firstLine="720"/>
        <w:jc w:val="both"/>
        <w:rPr>
          <w:rFonts w:ascii="Times New Roman" w:hAnsi="Times New Roman" w:cs="Times New Roman"/>
          <w:b/>
          <w:sz w:val="24"/>
          <w:szCs w:val="24"/>
        </w:rPr>
      </w:pPr>
    </w:p>
    <w:p w:rsidR="00D63741" w:rsidRPr="00433DF8" w:rsidRDefault="00D63741" w:rsidP="001F31FC">
      <w:pPr>
        <w:pStyle w:val="HTMLiankstoformatuotas"/>
        <w:tabs>
          <w:tab w:val="clear" w:pos="916"/>
          <w:tab w:val="left" w:pos="720"/>
        </w:tabs>
        <w:spacing w:line="276" w:lineRule="auto"/>
        <w:ind w:firstLine="720"/>
        <w:jc w:val="both"/>
        <w:rPr>
          <w:rFonts w:ascii="Times New Roman" w:hAnsi="Times New Roman" w:cs="Times New Roman"/>
          <w:b/>
          <w:sz w:val="24"/>
          <w:szCs w:val="24"/>
        </w:rPr>
      </w:pPr>
      <w:r w:rsidRPr="00433DF8">
        <w:rPr>
          <w:rFonts w:ascii="Times New Roman" w:hAnsi="Times New Roman" w:cs="Times New Roman"/>
          <w:b/>
          <w:sz w:val="24"/>
          <w:szCs w:val="24"/>
        </w:rPr>
        <w:t xml:space="preserve">6. Galima </w:t>
      </w:r>
      <w:r w:rsidR="007302C5" w:rsidRPr="00433DF8">
        <w:rPr>
          <w:rFonts w:ascii="Times New Roman" w:hAnsi="Times New Roman" w:cs="Times New Roman"/>
          <w:b/>
          <w:sz w:val="24"/>
          <w:szCs w:val="24"/>
        </w:rPr>
        <w:t>priimt</w:t>
      </w:r>
      <w:r w:rsidR="00A71A00" w:rsidRPr="00433DF8">
        <w:rPr>
          <w:rFonts w:ascii="Times New Roman" w:hAnsi="Times New Roman" w:cs="Times New Roman"/>
          <w:b/>
          <w:sz w:val="24"/>
          <w:szCs w:val="24"/>
        </w:rPr>
        <w:t>o</w:t>
      </w:r>
      <w:r w:rsidRPr="00433DF8">
        <w:rPr>
          <w:rFonts w:ascii="Times New Roman" w:hAnsi="Times New Roman" w:cs="Times New Roman"/>
          <w:b/>
          <w:sz w:val="24"/>
          <w:szCs w:val="24"/>
        </w:rPr>
        <w:t xml:space="preserve"> įstatym</w:t>
      </w:r>
      <w:r w:rsidR="00A71A00" w:rsidRPr="00433DF8">
        <w:rPr>
          <w:rFonts w:ascii="Times New Roman" w:hAnsi="Times New Roman" w:cs="Times New Roman"/>
          <w:b/>
          <w:sz w:val="24"/>
          <w:szCs w:val="24"/>
        </w:rPr>
        <w:t>o</w:t>
      </w:r>
      <w:r w:rsidRPr="00433DF8">
        <w:rPr>
          <w:rFonts w:ascii="Times New Roman" w:hAnsi="Times New Roman" w:cs="Times New Roman"/>
          <w:b/>
          <w:sz w:val="24"/>
          <w:szCs w:val="24"/>
        </w:rPr>
        <w:t xml:space="preserve"> įtaka kriminogeninei situacijai, korupcijai</w:t>
      </w:r>
      <w:r w:rsidR="00B33921" w:rsidRPr="00433DF8">
        <w:rPr>
          <w:rFonts w:ascii="Times New Roman" w:hAnsi="Times New Roman" w:cs="Times New Roman"/>
          <w:b/>
          <w:sz w:val="24"/>
          <w:szCs w:val="24"/>
        </w:rPr>
        <w:t>.</w:t>
      </w:r>
    </w:p>
    <w:p w:rsidR="00C06A1C" w:rsidRPr="006056E2" w:rsidRDefault="00C06A1C" w:rsidP="001F31FC">
      <w:pPr>
        <w:spacing w:line="276" w:lineRule="auto"/>
        <w:ind w:firstLine="709"/>
        <w:jc w:val="both"/>
      </w:pPr>
      <w:r w:rsidRPr="006056E2">
        <w:t>Įstatymo priėmimas kriminogeninei situacijai ir korupcijai įtakos neturės.</w:t>
      </w:r>
    </w:p>
    <w:p w:rsidR="00D63741" w:rsidRPr="00433DF8" w:rsidRDefault="00D63741" w:rsidP="001F31FC">
      <w:pPr>
        <w:pStyle w:val="HTMLiankstoformatuotas"/>
        <w:tabs>
          <w:tab w:val="clear" w:pos="916"/>
          <w:tab w:val="left" w:pos="720"/>
        </w:tabs>
        <w:spacing w:line="276" w:lineRule="auto"/>
        <w:ind w:firstLine="720"/>
        <w:jc w:val="both"/>
        <w:rPr>
          <w:rFonts w:ascii="Times New Roman" w:hAnsi="Times New Roman" w:cs="Times New Roman"/>
          <w:sz w:val="24"/>
          <w:szCs w:val="24"/>
        </w:rPr>
      </w:pPr>
    </w:p>
    <w:p w:rsidR="00D63741" w:rsidRPr="00433DF8" w:rsidRDefault="007302C5" w:rsidP="001F31FC">
      <w:pPr>
        <w:numPr>
          <w:ilvl w:val="0"/>
          <w:numId w:val="2"/>
        </w:numPr>
        <w:tabs>
          <w:tab w:val="left" w:pos="960"/>
          <w:tab w:val="left" w:pos="1080"/>
        </w:tabs>
        <w:spacing w:line="276" w:lineRule="auto"/>
        <w:ind w:firstLine="0"/>
        <w:jc w:val="both"/>
        <w:rPr>
          <w:b/>
        </w:rPr>
      </w:pPr>
      <w:r w:rsidRPr="00433DF8">
        <w:rPr>
          <w:b/>
        </w:rPr>
        <w:t>Galima priimt</w:t>
      </w:r>
      <w:r w:rsidR="00356AF4" w:rsidRPr="00433DF8">
        <w:rPr>
          <w:b/>
        </w:rPr>
        <w:t>o</w:t>
      </w:r>
      <w:r w:rsidRPr="00433DF8">
        <w:rPr>
          <w:b/>
        </w:rPr>
        <w:t xml:space="preserve"> įstatym</w:t>
      </w:r>
      <w:r w:rsidR="00356AF4" w:rsidRPr="00433DF8">
        <w:rPr>
          <w:b/>
        </w:rPr>
        <w:t>o</w:t>
      </w:r>
      <w:r w:rsidR="00D63741" w:rsidRPr="00433DF8">
        <w:rPr>
          <w:b/>
        </w:rPr>
        <w:t xml:space="preserve"> įtaka verslo sąlygoms ir jo plėtrai</w:t>
      </w:r>
      <w:r w:rsidR="00B33921" w:rsidRPr="00433DF8">
        <w:rPr>
          <w:b/>
        </w:rPr>
        <w:t>.</w:t>
      </w:r>
    </w:p>
    <w:p w:rsidR="00D63741" w:rsidRPr="00433DF8" w:rsidRDefault="005F4568" w:rsidP="001F31FC">
      <w:pPr>
        <w:spacing w:line="276" w:lineRule="auto"/>
        <w:ind w:firstLine="720"/>
        <w:jc w:val="both"/>
      </w:pPr>
      <w:r w:rsidRPr="00433DF8">
        <w:t>Įstatym</w:t>
      </w:r>
      <w:r w:rsidR="00D63741" w:rsidRPr="00433DF8">
        <w:t>a</w:t>
      </w:r>
      <w:r w:rsidR="00356AF4" w:rsidRPr="00433DF8">
        <w:t>s</w:t>
      </w:r>
      <w:r w:rsidR="0080073A" w:rsidRPr="00433DF8">
        <w:t xml:space="preserve"> </w:t>
      </w:r>
      <w:r w:rsidR="00D63741" w:rsidRPr="00433DF8">
        <w:t>įtak</w:t>
      </w:r>
      <w:r w:rsidR="004A3796" w:rsidRPr="00433DF8">
        <w:t>os</w:t>
      </w:r>
      <w:r w:rsidR="00D63741" w:rsidRPr="00433DF8">
        <w:t xml:space="preserve"> verslo sąlygoms ir jo plėtrai</w:t>
      </w:r>
      <w:r w:rsidR="004A3796" w:rsidRPr="00433DF8">
        <w:t xml:space="preserve"> neturės.</w:t>
      </w:r>
    </w:p>
    <w:p w:rsidR="00D63741" w:rsidRPr="00433DF8" w:rsidRDefault="00D63741" w:rsidP="001F31FC">
      <w:pPr>
        <w:pStyle w:val="HTMLiankstoformatuotas"/>
        <w:tabs>
          <w:tab w:val="clear" w:pos="916"/>
          <w:tab w:val="left" w:pos="720"/>
        </w:tabs>
        <w:spacing w:line="276" w:lineRule="auto"/>
        <w:ind w:firstLine="720"/>
        <w:jc w:val="both"/>
        <w:rPr>
          <w:rFonts w:ascii="Times New Roman" w:hAnsi="Times New Roman" w:cs="Times New Roman"/>
          <w:sz w:val="24"/>
          <w:szCs w:val="24"/>
        </w:rPr>
      </w:pPr>
    </w:p>
    <w:p w:rsidR="005F4568" w:rsidRPr="00433DF8" w:rsidRDefault="005F4568">
      <w:pPr>
        <w:widowControl w:val="0"/>
        <w:spacing w:line="276" w:lineRule="auto"/>
        <w:ind w:firstLine="709"/>
        <w:jc w:val="both"/>
      </w:pPr>
      <w:r w:rsidRPr="00433DF8">
        <w:rPr>
          <w:b/>
        </w:rPr>
        <w:t>8</w:t>
      </w:r>
      <w:r w:rsidRPr="00433DF8">
        <w:t xml:space="preserve">. </w:t>
      </w:r>
      <w:r w:rsidRPr="00433DF8">
        <w:rPr>
          <w:b/>
        </w:rPr>
        <w:t>Ar Įstatym</w:t>
      </w:r>
      <w:r w:rsidR="00356AF4" w:rsidRPr="00433DF8">
        <w:rPr>
          <w:b/>
        </w:rPr>
        <w:t>o</w:t>
      </w:r>
      <w:r w:rsidRPr="00433DF8">
        <w:rPr>
          <w:b/>
        </w:rPr>
        <w:t xml:space="preserve"> projekta</w:t>
      </w:r>
      <w:r w:rsidR="00356AF4" w:rsidRPr="00433DF8">
        <w:rPr>
          <w:b/>
        </w:rPr>
        <w:t>s</w:t>
      </w:r>
      <w:r w:rsidRPr="00433DF8">
        <w:rPr>
          <w:b/>
        </w:rPr>
        <w:t xml:space="preserve"> neprieštarauja strateginio lygmens planavimo dokumentams</w:t>
      </w:r>
      <w:r w:rsidR="00426439" w:rsidRPr="00433DF8">
        <w:rPr>
          <w:b/>
        </w:rPr>
        <w:t>.</w:t>
      </w:r>
    </w:p>
    <w:p w:rsidR="005F4568" w:rsidRPr="00433DF8" w:rsidRDefault="005F4568">
      <w:pPr>
        <w:widowControl w:val="0"/>
        <w:spacing w:line="276" w:lineRule="auto"/>
        <w:ind w:firstLine="709"/>
        <w:jc w:val="both"/>
      </w:pPr>
      <w:r w:rsidRPr="00433DF8">
        <w:t xml:space="preserve">Neprieštarauja. </w:t>
      </w:r>
    </w:p>
    <w:p w:rsidR="005F4568" w:rsidRPr="00433DF8" w:rsidRDefault="005F4568" w:rsidP="001F31FC">
      <w:pPr>
        <w:pStyle w:val="HTMLiankstoformatuotas"/>
        <w:tabs>
          <w:tab w:val="clear" w:pos="916"/>
          <w:tab w:val="left" w:pos="720"/>
        </w:tabs>
        <w:spacing w:line="276" w:lineRule="auto"/>
        <w:ind w:firstLine="720"/>
        <w:jc w:val="both"/>
        <w:rPr>
          <w:rFonts w:ascii="Times New Roman" w:hAnsi="Times New Roman" w:cs="Times New Roman"/>
          <w:b/>
          <w:sz w:val="24"/>
          <w:szCs w:val="24"/>
        </w:rPr>
      </w:pPr>
    </w:p>
    <w:p w:rsidR="00D63741" w:rsidRPr="00433DF8" w:rsidRDefault="005F4568" w:rsidP="001F31FC">
      <w:pPr>
        <w:pStyle w:val="HTMLiankstoformatuotas"/>
        <w:tabs>
          <w:tab w:val="clear" w:pos="916"/>
          <w:tab w:val="left" w:pos="720"/>
        </w:tabs>
        <w:spacing w:line="276" w:lineRule="auto"/>
        <w:ind w:firstLine="720"/>
        <w:jc w:val="both"/>
        <w:rPr>
          <w:rFonts w:ascii="Times New Roman" w:hAnsi="Times New Roman" w:cs="Times New Roman"/>
          <w:b/>
          <w:sz w:val="24"/>
          <w:szCs w:val="24"/>
        </w:rPr>
      </w:pPr>
      <w:r w:rsidRPr="00433DF8">
        <w:rPr>
          <w:rFonts w:ascii="Times New Roman" w:hAnsi="Times New Roman" w:cs="Times New Roman"/>
          <w:b/>
          <w:sz w:val="24"/>
          <w:szCs w:val="24"/>
        </w:rPr>
        <w:t>9</w:t>
      </w:r>
      <w:r w:rsidR="00D63741" w:rsidRPr="00433DF8">
        <w:rPr>
          <w:rFonts w:ascii="Times New Roman" w:hAnsi="Times New Roman" w:cs="Times New Roman"/>
          <w:b/>
          <w:sz w:val="24"/>
          <w:szCs w:val="24"/>
        </w:rPr>
        <w:t>. Įstatym</w:t>
      </w:r>
      <w:r w:rsidR="00356AF4" w:rsidRPr="00433DF8">
        <w:rPr>
          <w:rFonts w:ascii="Times New Roman" w:hAnsi="Times New Roman" w:cs="Times New Roman"/>
          <w:b/>
          <w:sz w:val="24"/>
          <w:szCs w:val="24"/>
        </w:rPr>
        <w:t>o</w:t>
      </w:r>
      <w:r w:rsidR="00D63741" w:rsidRPr="00433DF8">
        <w:rPr>
          <w:rFonts w:ascii="Times New Roman" w:hAnsi="Times New Roman" w:cs="Times New Roman"/>
          <w:b/>
          <w:sz w:val="24"/>
          <w:szCs w:val="24"/>
        </w:rPr>
        <w:t xml:space="preserve"> inkorporavimas į teisinę sistemą, </w:t>
      </w:r>
      <w:r w:rsidR="00D66171" w:rsidRPr="00433DF8">
        <w:rPr>
          <w:rFonts w:ascii="Times New Roman" w:hAnsi="Times New Roman" w:cs="Times New Roman"/>
          <w:b/>
          <w:sz w:val="24"/>
          <w:szCs w:val="24"/>
        </w:rPr>
        <w:t>kokius teisės aktus būtina priimti, kokius galiojančius teisės aktus reikia pakeisti ar pripažinti netekusiais galios</w:t>
      </w:r>
      <w:r w:rsidR="009C6047" w:rsidRPr="00433DF8">
        <w:rPr>
          <w:rFonts w:ascii="Times New Roman" w:hAnsi="Times New Roman" w:cs="Times New Roman"/>
          <w:b/>
          <w:sz w:val="24"/>
          <w:szCs w:val="24"/>
        </w:rPr>
        <w:t>.</w:t>
      </w:r>
    </w:p>
    <w:p w:rsidR="00D63741" w:rsidRPr="00433DF8" w:rsidRDefault="00B771BA" w:rsidP="001F31FC">
      <w:pPr>
        <w:pStyle w:val="HTMLiankstoformatuotas"/>
        <w:tabs>
          <w:tab w:val="left" w:pos="720"/>
        </w:tabs>
        <w:spacing w:line="276" w:lineRule="auto"/>
        <w:ind w:firstLine="720"/>
        <w:jc w:val="both"/>
        <w:rPr>
          <w:rFonts w:ascii="Times New Roman" w:hAnsi="Times New Roman" w:cs="Times New Roman"/>
          <w:sz w:val="24"/>
          <w:szCs w:val="24"/>
        </w:rPr>
      </w:pPr>
      <w:r w:rsidRPr="00433DF8">
        <w:rPr>
          <w:rFonts w:ascii="Times New Roman" w:hAnsi="Times New Roman" w:cs="Times New Roman"/>
          <w:sz w:val="24"/>
          <w:szCs w:val="24"/>
        </w:rPr>
        <w:t xml:space="preserve">Siekiant inkorporuoti </w:t>
      </w:r>
      <w:r w:rsidR="00275440">
        <w:rPr>
          <w:rFonts w:ascii="Times New Roman" w:hAnsi="Times New Roman" w:cs="Times New Roman"/>
          <w:sz w:val="24"/>
          <w:szCs w:val="24"/>
        </w:rPr>
        <w:t>Į</w:t>
      </w:r>
      <w:r w:rsidR="005F4568" w:rsidRPr="00433DF8">
        <w:rPr>
          <w:rFonts w:ascii="Times New Roman" w:hAnsi="Times New Roman" w:cs="Times New Roman"/>
          <w:sz w:val="24"/>
          <w:szCs w:val="24"/>
        </w:rPr>
        <w:t>statym</w:t>
      </w:r>
      <w:r w:rsidR="00356AF4" w:rsidRPr="00433DF8">
        <w:rPr>
          <w:rFonts w:ascii="Times New Roman" w:hAnsi="Times New Roman" w:cs="Times New Roman"/>
          <w:sz w:val="24"/>
          <w:szCs w:val="24"/>
        </w:rPr>
        <w:t>ą</w:t>
      </w:r>
      <w:r w:rsidR="00D63741" w:rsidRPr="00433DF8">
        <w:rPr>
          <w:rFonts w:ascii="Times New Roman" w:hAnsi="Times New Roman" w:cs="Times New Roman"/>
          <w:sz w:val="24"/>
          <w:szCs w:val="24"/>
        </w:rPr>
        <w:t xml:space="preserve"> į teisinę sistemą,</w:t>
      </w:r>
      <w:r w:rsidR="000768EA" w:rsidRPr="00433DF8">
        <w:rPr>
          <w:rFonts w:ascii="Times New Roman" w:hAnsi="Times New Roman" w:cs="Times New Roman"/>
          <w:sz w:val="24"/>
          <w:szCs w:val="24"/>
        </w:rPr>
        <w:t xml:space="preserve"> pakeisti ar panaikinti kitų galiojančių teisės aktų nereikės</w:t>
      </w:r>
      <w:r w:rsidR="00D63741" w:rsidRPr="00433DF8">
        <w:rPr>
          <w:rFonts w:ascii="Times New Roman" w:hAnsi="Times New Roman" w:cs="Times New Roman"/>
          <w:sz w:val="24"/>
          <w:szCs w:val="24"/>
        </w:rPr>
        <w:t>.</w:t>
      </w:r>
    </w:p>
    <w:p w:rsidR="00B771BA" w:rsidRPr="00433DF8" w:rsidRDefault="00B771BA" w:rsidP="001F31FC">
      <w:pPr>
        <w:pStyle w:val="HTMLiankstoformatuotas"/>
        <w:tabs>
          <w:tab w:val="left" w:pos="720"/>
        </w:tabs>
        <w:spacing w:line="276" w:lineRule="auto"/>
        <w:ind w:firstLine="720"/>
        <w:jc w:val="both"/>
        <w:rPr>
          <w:rFonts w:ascii="Times New Roman" w:hAnsi="Times New Roman" w:cs="Times New Roman"/>
          <w:sz w:val="24"/>
          <w:szCs w:val="24"/>
        </w:rPr>
      </w:pPr>
    </w:p>
    <w:p w:rsidR="00335663" w:rsidRPr="00433DF8" w:rsidRDefault="00D63741" w:rsidP="001F31FC">
      <w:pPr>
        <w:tabs>
          <w:tab w:val="left" w:pos="720"/>
        </w:tabs>
        <w:spacing w:line="276" w:lineRule="auto"/>
        <w:jc w:val="both"/>
        <w:rPr>
          <w:b/>
        </w:rPr>
      </w:pPr>
      <w:r w:rsidRPr="00433DF8">
        <w:rPr>
          <w:b/>
        </w:rPr>
        <w:tab/>
      </w:r>
      <w:r w:rsidR="005F4568" w:rsidRPr="00433DF8">
        <w:rPr>
          <w:b/>
        </w:rPr>
        <w:t>10</w:t>
      </w:r>
      <w:r w:rsidRPr="00433DF8">
        <w:rPr>
          <w:b/>
        </w:rPr>
        <w:t>. Įstatym</w:t>
      </w:r>
      <w:r w:rsidR="00356AF4" w:rsidRPr="00433DF8">
        <w:rPr>
          <w:b/>
        </w:rPr>
        <w:t>o</w:t>
      </w:r>
      <w:r w:rsidR="00B771BA" w:rsidRPr="00433DF8">
        <w:rPr>
          <w:b/>
        </w:rPr>
        <w:t xml:space="preserve"> projekt</w:t>
      </w:r>
      <w:r w:rsidR="00356AF4" w:rsidRPr="00433DF8">
        <w:rPr>
          <w:b/>
        </w:rPr>
        <w:t>o</w:t>
      </w:r>
      <w:r w:rsidRPr="00433DF8">
        <w:rPr>
          <w:b/>
        </w:rPr>
        <w:t xml:space="preserve"> atitiktis Valstybinės kalbos, </w:t>
      </w:r>
      <w:r w:rsidR="00CF3D9C" w:rsidRPr="00433DF8">
        <w:rPr>
          <w:b/>
        </w:rPr>
        <w:t xml:space="preserve">Teisėkūros pagrindų </w:t>
      </w:r>
      <w:r w:rsidR="00477B99" w:rsidRPr="00433DF8">
        <w:rPr>
          <w:b/>
        </w:rPr>
        <w:t>įstatymų reikalavimams</w:t>
      </w:r>
      <w:r w:rsidRPr="00433DF8">
        <w:rPr>
          <w:b/>
        </w:rPr>
        <w:t>, sąvokų ir terminų įvertin</w:t>
      </w:r>
      <w:r w:rsidR="00CF3D9C" w:rsidRPr="00433DF8">
        <w:rPr>
          <w:b/>
        </w:rPr>
        <w:t xml:space="preserve">imas. </w:t>
      </w:r>
      <w:bookmarkStart w:id="3" w:name="n1_668"/>
    </w:p>
    <w:bookmarkEnd w:id="3"/>
    <w:p w:rsidR="00C06A1C" w:rsidRPr="006056E2" w:rsidRDefault="005F4568" w:rsidP="001F31FC">
      <w:pPr>
        <w:spacing w:line="276" w:lineRule="auto"/>
        <w:ind w:firstLine="567"/>
        <w:jc w:val="both"/>
        <w:rPr>
          <w:b/>
          <w:bCs/>
        </w:rPr>
      </w:pPr>
      <w:r w:rsidRPr="00433DF8">
        <w:t>Įstatym</w:t>
      </w:r>
      <w:r w:rsidR="00356AF4" w:rsidRPr="00433DF8">
        <w:t>o</w:t>
      </w:r>
      <w:r w:rsidRPr="00433DF8">
        <w:t xml:space="preserve"> p</w:t>
      </w:r>
      <w:r w:rsidR="00D63741" w:rsidRPr="00433DF8">
        <w:t>rojekta</w:t>
      </w:r>
      <w:r w:rsidR="00356AF4" w:rsidRPr="00433DF8">
        <w:t>s</w:t>
      </w:r>
      <w:r w:rsidR="00B771BA" w:rsidRPr="00433DF8">
        <w:t xml:space="preserve"> parengt</w:t>
      </w:r>
      <w:r w:rsidR="00356AF4" w:rsidRPr="00433DF8">
        <w:t>as</w:t>
      </w:r>
      <w:r w:rsidR="00D63741" w:rsidRPr="00433DF8">
        <w:t xml:space="preserve"> laikantis Valstybinės kalbos ir </w:t>
      </w:r>
      <w:r w:rsidR="00FE7B0A" w:rsidRPr="00433DF8">
        <w:t>Teisėkūros pagrindų įstatymų reikalavimų</w:t>
      </w:r>
      <w:r w:rsidR="00D63741" w:rsidRPr="00433DF8">
        <w:t>.</w:t>
      </w:r>
      <w:r w:rsidR="00BC68DD" w:rsidRPr="00433DF8">
        <w:t xml:space="preserve"> </w:t>
      </w:r>
      <w:r w:rsidR="00C06A1C" w:rsidRPr="006056E2">
        <w:t xml:space="preserve">Įstatymo projekte keičiamos sąvokos iki Įstatymo projekto pateikimo Lietuvos Respublikos Seimui bus suderintos su Valstybine lietuvių kalbos komisija ir aprobuotos Terminų banko įstatymo ir jo įgyvendinamųjų teisės aktų nustatyta tvarka. </w:t>
      </w:r>
    </w:p>
    <w:p w:rsidR="00832415" w:rsidRPr="00433DF8" w:rsidRDefault="00832415" w:rsidP="001F31FC">
      <w:pPr>
        <w:pStyle w:val="HTMLiankstoformatuotas"/>
        <w:tabs>
          <w:tab w:val="clear" w:pos="916"/>
          <w:tab w:val="left" w:pos="720"/>
        </w:tabs>
        <w:spacing w:line="276" w:lineRule="auto"/>
        <w:ind w:firstLine="720"/>
        <w:jc w:val="both"/>
        <w:rPr>
          <w:rFonts w:ascii="Times New Roman" w:hAnsi="Times New Roman" w:cs="Times New Roman"/>
          <w:sz w:val="24"/>
          <w:szCs w:val="24"/>
        </w:rPr>
      </w:pPr>
    </w:p>
    <w:p w:rsidR="00D63741" w:rsidRPr="00433DF8" w:rsidRDefault="00A968A2" w:rsidP="001F31FC">
      <w:pPr>
        <w:tabs>
          <w:tab w:val="left" w:pos="0"/>
          <w:tab w:val="left" w:pos="1080"/>
        </w:tabs>
        <w:spacing w:line="276" w:lineRule="auto"/>
        <w:ind w:firstLine="720"/>
        <w:jc w:val="both"/>
        <w:rPr>
          <w:b/>
        </w:rPr>
      </w:pPr>
      <w:r w:rsidRPr="00433DF8">
        <w:rPr>
          <w:b/>
        </w:rPr>
        <w:t>1</w:t>
      </w:r>
      <w:r w:rsidR="005F4568" w:rsidRPr="00433DF8">
        <w:rPr>
          <w:b/>
        </w:rPr>
        <w:t>1</w:t>
      </w:r>
      <w:r w:rsidRPr="00433DF8">
        <w:rPr>
          <w:b/>
        </w:rPr>
        <w:t xml:space="preserve">. </w:t>
      </w:r>
      <w:r w:rsidR="00D63741" w:rsidRPr="00433DF8">
        <w:rPr>
          <w:b/>
        </w:rPr>
        <w:t>Įstatym</w:t>
      </w:r>
      <w:r w:rsidR="00356AF4" w:rsidRPr="00433DF8">
        <w:rPr>
          <w:b/>
        </w:rPr>
        <w:t>o</w:t>
      </w:r>
      <w:r w:rsidR="00BB4813" w:rsidRPr="00433DF8">
        <w:rPr>
          <w:b/>
        </w:rPr>
        <w:t xml:space="preserve"> projekt</w:t>
      </w:r>
      <w:r w:rsidR="00356AF4" w:rsidRPr="00433DF8">
        <w:rPr>
          <w:b/>
        </w:rPr>
        <w:t>o</w:t>
      </w:r>
      <w:r w:rsidR="00D63741" w:rsidRPr="00433DF8">
        <w:rPr>
          <w:b/>
        </w:rPr>
        <w:t xml:space="preserve"> atitiktis </w:t>
      </w:r>
      <w:r w:rsidR="0097390D" w:rsidRPr="00433DF8">
        <w:rPr>
          <w:b/>
        </w:rPr>
        <w:t>Ž</w:t>
      </w:r>
      <w:r w:rsidR="00D63741" w:rsidRPr="00433DF8">
        <w:rPr>
          <w:b/>
        </w:rPr>
        <w:t>mogaus teisių ir pagrindinių laisvių apsaugos konvencijos nuostatoms ir Europos Sąjungos teisei</w:t>
      </w:r>
      <w:r w:rsidR="0097390D" w:rsidRPr="00433DF8">
        <w:rPr>
          <w:b/>
        </w:rPr>
        <w:t>.</w:t>
      </w:r>
    </w:p>
    <w:p w:rsidR="00D63741" w:rsidRPr="00433DF8" w:rsidRDefault="005F4568" w:rsidP="001F31FC">
      <w:pPr>
        <w:pStyle w:val="HTMLiankstoformatuotas"/>
        <w:tabs>
          <w:tab w:val="clear" w:pos="916"/>
          <w:tab w:val="left" w:pos="720"/>
        </w:tabs>
        <w:spacing w:line="276" w:lineRule="auto"/>
        <w:ind w:firstLine="720"/>
        <w:jc w:val="both"/>
        <w:rPr>
          <w:rFonts w:ascii="Times New Roman" w:hAnsi="Times New Roman" w:cs="Times New Roman"/>
          <w:sz w:val="24"/>
          <w:szCs w:val="24"/>
        </w:rPr>
      </w:pPr>
      <w:r w:rsidRPr="00433DF8">
        <w:rPr>
          <w:rFonts w:ascii="Times New Roman" w:hAnsi="Times New Roman" w:cs="Times New Roman"/>
          <w:sz w:val="24"/>
          <w:szCs w:val="24"/>
        </w:rPr>
        <w:t>Įstatym</w:t>
      </w:r>
      <w:r w:rsidR="00356AF4" w:rsidRPr="00433DF8">
        <w:rPr>
          <w:rFonts w:ascii="Times New Roman" w:hAnsi="Times New Roman" w:cs="Times New Roman"/>
          <w:sz w:val="24"/>
          <w:szCs w:val="24"/>
        </w:rPr>
        <w:t>o</w:t>
      </w:r>
      <w:r w:rsidRPr="00433DF8">
        <w:rPr>
          <w:rFonts w:ascii="Times New Roman" w:hAnsi="Times New Roman" w:cs="Times New Roman"/>
          <w:sz w:val="24"/>
          <w:szCs w:val="24"/>
        </w:rPr>
        <w:t xml:space="preserve"> p</w:t>
      </w:r>
      <w:r w:rsidR="00D63741" w:rsidRPr="00433DF8">
        <w:rPr>
          <w:rFonts w:ascii="Times New Roman" w:hAnsi="Times New Roman" w:cs="Times New Roman"/>
          <w:sz w:val="24"/>
          <w:szCs w:val="24"/>
        </w:rPr>
        <w:t>rojekta</w:t>
      </w:r>
      <w:r w:rsidR="00356AF4" w:rsidRPr="00433DF8">
        <w:rPr>
          <w:rFonts w:ascii="Times New Roman" w:hAnsi="Times New Roman" w:cs="Times New Roman"/>
          <w:sz w:val="24"/>
          <w:szCs w:val="24"/>
        </w:rPr>
        <w:t>s</w:t>
      </w:r>
      <w:r w:rsidR="00D63741" w:rsidRPr="00433DF8">
        <w:rPr>
          <w:rFonts w:ascii="Times New Roman" w:hAnsi="Times New Roman" w:cs="Times New Roman"/>
          <w:sz w:val="24"/>
          <w:szCs w:val="24"/>
        </w:rPr>
        <w:t xml:space="preserve"> neprieštarauja </w:t>
      </w:r>
      <w:r w:rsidR="0097390D" w:rsidRPr="00433DF8">
        <w:rPr>
          <w:rFonts w:ascii="Times New Roman" w:hAnsi="Times New Roman" w:cs="Times New Roman"/>
          <w:sz w:val="24"/>
          <w:szCs w:val="24"/>
        </w:rPr>
        <w:t>Ž</w:t>
      </w:r>
      <w:r w:rsidR="00D63741" w:rsidRPr="00433DF8">
        <w:rPr>
          <w:rFonts w:ascii="Times New Roman" w:hAnsi="Times New Roman" w:cs="Times New Roman"/>
          <w:sz w:val="24"/>
          <w:szCs w:val="24"/>
        </w:rPr>
        <w:t>mogaus teisių ir pagrindinių laisvių apsaugos konvencijos nuostat</w:t>
      </w:r>
      <w:r w:rsidR="009F764E" w:rsidRPr="00433DF8">
        <w:rPr>
          <w:rFonts w:ascii="Times New Roman" w:hAnsi="Times New Roman" w:cs="Times New Roman"/>
          <w:sz w:val="24"/>
          <w:szCs w:val="24"/>
        </w:rPr>
        <w:t>oms ir Europos Sąjungos teisei</w:t>
      </w:r>
      <w:r w:rsidR="00D63741" w:rsidRPr="00433DF8">
        <w:rPr>
          <w:rFonts w:ascii="Times New Roman" w:hAnsi="Times New Roman" w:cs="Times New Roman"/>
          <w:sz w:val="24"/>
          <w:szCs w:val="24"/>
        </w:rPr>
        <w:t xml:space="preserve">. </w:t>
      </w:r>
    </w:p>
    <w:p w:rsidR="00E667D3" w:rsidRPr="00433DF8" w:rsidRDefault="00E667D3" w:rsidP="001F31FC">
      <w:pPr>
        <w:pStyle w:val="HTMLiankstoformatuotas"/>
        <w:tabs>
          <w:tab w:val="clear" w:pos="916"/>
          <w:tab w:val="left" w:pos="720"/>
        </w:tabs>
        <w:spacing w:line="276" w:lineRule="auto"/>
        <w:ind w:firstLine="720"/>
        <w:jc w:val="both"/>
        <w:rPr>
          <w:rFonts w:ascii="Times New Roman" w:hAnsi="Times New Roman" w:cs="Times New Roman"/>
          <w:b/>
          <w:sz w:val="24"/>
          <w:szCs w:val="24"/>
        </w:rPr>
      </w:pPr>
    </w:p>
    <w:p w:rsidR="00D63741" w:rsidRPr="00433DF8" w:rsidRDefault="00D63741" w:rsidP="001F31FC">
      <w:pPr>
        <w:pStyle w:val="HTMLiankstoformatuotas"/>
        <w:tabs>
          <w:tab w:val="clear" w:pos="916"/>
          <w:tab w:val="left" w:pos="720"/>
        </w:tabs>
        <w:spacing w:line="276" w:lineRule="auto"/>
        <w:ind w:firstLine="720"/>
        <w:jc w:val="both"/>
        <w:rPr>
          <w:rFonts w:ascii="Times New Roman" w:hAnsi="Times New Roman" w:cs="Times New Roman"/>
          <w:b/>
          <w:sz w:val="24"/>
          <w:szCs w:val="24"/>
        </w:rPr>
      </w:pPr>
      <w:r w:rsidRPr="00433DF8">
        <w:rPr>
          <w:rFonts w:ascii="Times New Roman" w:hAnsi="Times New Roman" w:cs="Times New Roman"/>
          <w:b/>
          <w:sz w:val="24"/>
          <w:szCs w:val="24"/>
        </w:rPr>
        <w:lastRenderedPageBreak/>
        <w:t>1</w:t>
      </w:r>
      <w:r w:rsidR="005F4568" w:rsidRPr="00433DF8">
        <w:rPr>
          <w:rFonts w:ascii="Times New Roman" w:hAnsi="Times New Roman" w:cs="Times New Roman"/>
          <w:b/>
          <w:sz w:val="24"/>
          <w:szCs w:val="24"/>
        </w:rPr>
        <w:t>2</w:t>
      </w:r>
      <w:r w:rsidRPr="00433DF8">
        <w:rPr>
          <w:rFonts w:ascii="Times New Roman" w:hAnsi="Times New Roman" w:cs="Times New Roman"/>
          <w:b/>
          <w:sz w:val="24"/>
          <w:szCs w:val="24"/>
        </w:rPr>
        <w:t>. Įstatym</w:t>
      </w:r>
      <w:r w:rsidR="00356AF4" w:rsidRPr="00433DF8">
        <w:rPr>
          <w:rFonts w:ascii="Times New Roman" w:hAnsi="Times New Roman" w:cs="Times New Roman"/>
          <w:b/>
          <w:sz w:val="24"/>
          <w:szCs w:val="24"/>
        </w:rPr>
        <w:t>o</w:t>
      </w:r>
      <w:r w:rsidRPr="00433DF8">
        <w:rPr>
          <w:rFonts w:ascii="Times New Roman" w:hAnsi="Times New Roman" w:cs="Times New Roman"/>
          <w:b/>
          <w:sz w:val="24"/>
          <w:szCs w:val="24"/>
        </w:rPr>
        <w:t xml:space="preserve"> įgyvendinimui reikalingi </w:t>
      </w:r>
      <w:r w:rsidR="00462D2B" w:rsidRPr="00433DF8">
        <w:rPr>
          <w:rFonts w:ascii="Times New Roman" w:hAnsi="Times New Roman" w:cs="Times New Roman"/>
          <w:b/>
          <w:sz w:val="24"/>
          <w:szCs w:val="24"/>
        </w:rPr>
        <w:t>įgyvendinamieji teisės aktai</w:t>
      </w:r>
      <w:r w:rsidR="00610C85" w:rsidRPr="00433DF8">
        <w:rPr>
          <w:rFonts w:ascii="Times New Roman" w:hAnsi="Times New Roman" w:cs="Times New Roman"/>
          <w:b/>
          <w:sz w:val="24"/>
          <w:szCs w:val="24"/>
        </w:rPr>
        <w:t>, juos priimti turintys subjektai</w:t>
      </w:r>
      <w:r w:rsidR="00462D2B" w:rsidRPr="00433DF8">
        <w:rPr>
          <w:rFonts w:ascii="Times New Roman" w:hAnsi="Times New Roman" w:cs="Times New Roman"/>
          <w:b/>
          <w:sz w:val="24"/>
          <w:szCs w:val="24"/>
        </w:rPr>
        <w:t>.</w:t>
      </w:r>
    </w:p>
    <w:p w:rsidR="00C06A1C" w:rsidRDefault="006C31C0" w:rsidP="001F31FC">
      <w:pPr>
        <w:tabs>
          <w:tab w:val="left" w:pos="993"/>
        </w:tabs>
        <w:spacing w:line="276" w:lineRule="auto"/>
        <w:ind w:firstLine="709"/>
        <w:jc w:val="both"/>
      </w:pPr>
      <w:r w:rsidRPr="00433DF8">
        <w:t xml:space="preserve">Priėmus </w:t>
      </w:r>
      <w:r w:rsidR="004F0BF4" w:rsidRPr="00433DF8">
        <w:t xml:space="preserve">UTPĮ </w:t>
      </w:r>
      <w:r w:rsidR="005F4568" w:rsidRPr="00433DF8">
        <w:t>pakeitimą</w:t>
      </w:r>
      <w:r w:rsidR="00AA497F" w:rsidRPr="00433DF8">
        <w:t>, reikės</w:t>
      </w:r>
      <w:r w:rsidR="00DE6DAE" w:rsidRPr="00433DF8">
        <w:t xml:space="preserve"> pakeisti</w:t>
      </w:r>
      <w:r w:rsidR="00C06A1C">
        <w:t>:</w:t>
      </w:r>
    </w:p>
    <w:p w:rsidR="00C06A1C" w:rsidRDefault="00C06A1C" w:rsidP="001F31FC">
      <w:pPr>
        <w:tabs>
          <w:tab w:val="left" w:pos="993"/>
        </w:tabs>
        <w:spacing w:line="276" w:lineRule="auto"/>
        <w:ind w:firstLine="709"/>
        <w:jc w:val="both"/>
      </w:pPr>
      <w:r>
        <w:t>1.</w:t>
      </w:r>
      <w:r w:rsidR="00DE6DAE" w:rsidRPr="00433DF8">
        <w:t xml:space="preserve"> </w:t>
      </w:r>
      <w:r w:rsidR="001C0C7E" w:rsidRPr="00433DF8">
        <w:t xml:space="preserve">Prieglobsčio Lietuvos Respublikoje suteikimo ir panaikinimo tvarkos aprašą, patvirtintą </w:t>
      </w:r>
      <w:r w:rsidR="00DE6DAE" w:rsidRPr="00433DF8">
        <w:t xml:space="preserve">Lietuvos Respublikos </w:t>
      </w:r>
      <w:r w:rsidR="006C31C0" w:rsidRPr="00433DF8">
        <w:t>vidaus reikalų ministro</w:t>
      </w:r>
      <w:r w:rsidR="001C0C7E" w:rsidRPr="00433DF8">
        <w:t xml:space="preserve"> </w:t>
      </w:r>
      <w:r w:rsidR="00073E27" w:rsidRPr="00433DF8">
        <w:t>2016 m. vasario 24 d.</w:t>
      </w:r>
      <w:r w:rsidR="001C0C7E" w:rsidRPr="00433DF8">
        <w:t xml:space="preserve"> įsakymu Nr. 1V-131 „Dėl prieglobsčio Lietuvos Respublikoje suteikimo ir panaikinimo tvarkos aprašo patvirtinimo“</w:t>
      </w:r>
      <w:r>
        <w:t>;</w:t>
      </w:r>
    </w:p>
    <w:p w:rsidR="00C06A1C" w:rsidRDefault="00C06A1C" w:rsidP="001F31FC">
      <w:pPr>
        <w:tabs>
          <w:tab w:val="left" w:pos="993"/>
        </w:tabs>
        <w:spacing w:line="276" w:lineRule="auto"/>
        <w:ind w:firstLine="709"/>
        <w:jc w:val="both"/>
        <w:rPr>
          <w:color w:val="000000"/>
        </w:rPr>
      </w:pPr>
      <w:r>
        <w:t xml:space="preserve">2. </w:t>
      </w:r>
      <w:r>
        <w:rPr>
          <w:color w:val="000000"/>
        </w:rPr>
        <w:t>Lietuvos Respublikos vidaus reikalų ministro 2007 m. spalio 4 d. įsakymą Nr. 1V-340 „Dėl Laikinojo užsieniečių apgyvendinimo Valstybės sienos apsaugos tarnyboje prie Lietuvos Respublikos vidaus reikalų ministerijos sąlygų ir tvarkos aprašo patvirtinimo“;</w:t>
      </w:r>
    </w:p>
    <w:p w:rsidR="00C06A1C" w:rsidRDefault="00C06A1C" w:rsidP="001F31FC">
      <w:pPr>
        <w:tabs>
          <w:tab w:val="left" w:pos="993"/>
        </w:tabs>
        <w:spacing w:line="276" w:lineRule="auto"/>
        <w:ind w:firstLine="709"/>
        <w:jc w:val="both"/>
      </w:pPr>
      <w:r>
        <w:rPr>
          <w:color w:val="000000"/>
        </w:rPr>
        <w:t xml:space="preserve">3. </w:t>
      </w:r>
      <w:r w:rsidR="00F80ECD" w:rsidRPr="008916FB">
        <w:t>Lietuvos Respublikos ilgalaikio gyventojo leidimo gyventi Europos Są</w:t>
      </w:r>
      <w:r w:rsidR="00F80ECD">
        <w:t xml:space="preserve">jungoje išdavimo tvarkos aprašą, patvirtintą </w:t>
      </w:r>
      <w:r w:rsidR="00F80ECD" w:rsidRPr="002A1616">
        <w:t>Lietuvos Respublikos vidaus reikalų ministro 2005 m. gruodžio 21 d. įsakym</w:t>
      </w:r>
      <w:r w:rsidR="00F80ECD">
        <w:t>u</w:t>
      </w:r>
      <w:r w:rsidR="00F80ECD" w:rsidRPr="002A1616">
        <w:t xml:space="preserve"> Nr. 1V-445 „Dėl Lietuvos Respublikos ilgalaikio gyventojo leidimo gyventi Europos Sąjungoje išdavimo tvarkos aprašo patvirtinimo“</w:t>
      </w:r>
      <w:r>
        <w:t>;</w:t>
      </w:r>
    </w:p>
    <w:p w:rsidR="00C06A1C" w:rsidRDefault="00C06A1C" w:rsidP="001F31FC">
      <w:pPr>
        <w:tabs>
          <w:tab w:val="left" w:pos="993"/>
        </w:tabs>
        <w:spacing w:line="276" w:lineRule="auto"/>
        <w:ind w:firstLine="709"/>
        <w:jc w:val="both"/>
        <w:rPr>
          <w:color w:val="000000"/>
        </w:rPr>
      </w:pPr>
      <w:r>
        <w:t xml:space="preserve">4. </w:t>
      </w:r>
      <w:r>
        <w:rPr>
          <w:color w:val="000000"/>
        </w:rPr>
        <w:t>Lietuvos Respublikos socialinės apsaugos ir darbo ministro 2002 m. vasario 13 d. įsakymą Nr. 20 „Dėl Užsieniečių laikino apgyvendinimo Pabėgėlių priėmimo centre sąlygų ir tvarkos aprašo ir Užsieniečio teisės gauti kompensaciją už naudojimąsi visuomeninio transporto priemonėmis įgyvendinimo tvarkos aprašo patvirtinimo</w:t>
      </w:r>
      <w:r w:rsidR="00187DEF">
        <w:rPr>
          <w:color w:val="000000"/>
        </w:rPr>
        <w:t>“</w:t>
      </w:r>
      <w:r>
        <w:rPr>
          <w:color w:val="000000"/>
        </w:rPr>
        <w:t>;</w:t>
      </w:r>
    </w:p>
    <w:p w:rsidR="00C06A1C" w:rsidRDefault="00C06A1C" w:rsidP="001F31FC">
      <w:pPr>
        <w:tabs>
          <w:tab w:val="left" w:pos="993"/>
        </w:tabs>
        <w:spacing w:line="276" w:lineRule="auto"/>
        <w:ind w:firstLine="709"/>
        <w:jc w:val="both"/>
        <w:rPr>
          <w:color w:val="000000"/>
        </w:rPr>
      </w:pPr>
      <w:r>
        <w:rPr>
          <w:color w:val="000000"/>
        </w:rPr>
        <w:t xml:space="preserve">5. Lietuvos Respublikos užsienio reikalų ministro </w:t>
      </w:r>
      <w:r>
        <w:t xml:space="preserve">2021 m. rugsėjo 21 d. įsakymą Nr. </w:t>
      </w:r>
      <w:r>
        <w:rPr>
          <w:color w:val="333333"/>
        </w:rPr>
        <w:t xml:space="preserve">V-392 „Dėl </w:t>
      </w:r>
      <w:r>
        <w:rPr>
          <w:color w:val="000000"/>
        </w:rPr>
        <w:t>Užsieniečių prašymų suteikti prieglobstį pateikimo Lietuvos Respublikos diplomatinėse atstovybėse ir konsulinėse įstaigose tvarkos aprašo patvirtinimo“</w:t>
      </w:r>
      <w:r w:rsidR="000A633F">
        <w:rPr>
          <w:color w:val="000000"/>
        </w:rPr>
        <w:t>.</w:t>
      </w:r>
      <w:bookmarkStart w:id="4" w:name="_GoBack"/>
      <w:bookmarkEnd w:id="4"/>
    </w:p>
    <w:p w:rsidR="006C31C0" w:rsidRPr="00433DF8" w:rsidRDefault="00C06A1C" w:rsidP="001F31FC">
      <w:pPr>
        <w:tabs>
          <w:tab w:val="left" w:pos="993"/>
        </w:tabs>
        <w:spacing w:line="276" w:lineRule="auto"/>
        <w:ind w:firstLine="709"/>
        <w:jc w:val="both"/>
      </w:pPr>
      <w:r>
        <w:t xml:space="preserve">Taip pat </w:t>
      </w:r>
      <w:r w:rsidRPr="00C06A1C">
        <w:t>Lietuvos Respublikos švietimo, mokslo ir sporto ministr</w:t>
      </w:r>
      <w:r>
        <w:t>ui reikės</w:t>
      </w:r>
      <w:r w:rsidRPr="00C06A1C">
        <w:t xml:space="preserve"> nustatyt</w:t>
      </w:r>
      <w:r>
        <w:t>i</w:t>
      </w:r>
      <w:r w:rsidRPr="00C06A1C">
        <w:t xml:space="preserve"> tvark</w:t>
      </w:r>
      <w:r>
        <w:t>ą</w:t>
      </w:r>
      <w:r w:rsidR="00187DEF">
        <w:t>,</w:t>
      </w:r>
      <w:r>
        <w:t xml:space="preserve"> kaip užtikrinama teisė </w:t>
      </w:r>
      <w:r w:rsidRPr="00C06A1C">
        <w:t>nepilnameči</w:t>
      </w:r>
      <w:r>
        <w:t>ams</w:t>
      </w:r>
      <w:r w:rsidRPr="00C06A1C">
        <w:t xml:space="preserve">, kurie </w:t>
      </w:r>
      <w:r w:rsidR="000A633F">
        <w:t xml:space="preserve">Lietuvos Respublikoje </w:t>
      </w:r>
      <w:r w:rsidRPr="00C06A1C">
        <w:t>yra ilgiau kaip 3 mėnesi</w:t>
      </w:r>
      <w:r w:rsidR="00187DEF">
        <w:t>us</w:t>
      </w:r>
      <w:r w:rsidRPr="00C06A1C">
        <w:t>, mokytis pagal priešmokyklinio ir bendrojo ugdymo programas</w:t>
      </w:r>
      <w:r>
        <w:t>.</w:t>
      </w:r>
      <w:r w:rsidRPr="001707C1">
        <w:t xml:space="preserve"> </w:t>
      </w:r>
    </w:p>
    <w:p w:rsidR="006C31C0" w:rsidRPr="00433DF8" w:rsidRDefault="006C31C0" w:rsidP="001F31FC">
      <w:pPr>
        <w:tabs>
          <w:tab w:val="left" w:pos="960"/>
          <w:tab w:val="left" w:pos="1080"/>
        </w:tabs>
        <w:spacing w:line="276" w:lineRule="auto"/>
        <w:ind w:firstLine="709"/>
        <w:jc w:val="both"/>
      </w:pPr>
    </w:p>
    <w:p w:rsidR="00AA50A5" w:rsidRPr="00433DF8" w:rsidRDefault="00D63741" w:rsidP="001F31FC">
      <w:pPr>
        <w:tabs>
          <w:tab w:val="left" w:pos="960"/>
          <w:tab w:val="left" w:pos="1080"/>
        </w:tabs>
        <w:spacing w:line="276" w:lineRule="auto"/>
        <w:ind w:firstLine="709"/>
        <w:jc w:val="both"/>
        <w:rPr>
          <w:b/>
        </w:rPr>
      </w:pPr>
      <w:r w:rsidRPr="00433DF8">
        <w:rPr>
          <w:b/>
        </w:rPr>
        <w:t>1</w:t>
      </w:r>
      <w:r w:rsidR="005F4568" w:rsidRPr="00433DF8">
        <w:rPr>
          <w:b/>
        </w:rPr>
        <w:t>3</w:t>
      </w:r>
      <w:r w:rsidRPr="00433DF8">
        <w:rPr>
          <w:b/>
        </w:rPr>
        <w:t xml:space="preserve">. </w:t>
      </w:r>
      <w:r w:rsidR="00A436F8" w:rsidRPr="00433DF8">
        <w:rPr>
          <w:b/>
        </w:rPr>
        <w:t>Kiek valstybės, savivaldybių biudžetų ir kitų valstybės įsteigt</w:t>
      </w:r>
      <w:r w:rsidR="00A71A00" w:rsidRPr="00433DF8">
        <w:rPr>
          <w:b/>
        </w:rPr>
        <w:t>ų fondų lėšų prireiks įstatymui</w:t>
      </w:r>
      <w:r w:rsidR="00A436F8" w:rsidRPr="00433DF8">
        <w:rPr>
          <w:b/>
        </w:rPr>
        <w:t xml:space="preserve"> įgyvendinti, ar bus galima sutaupyti.</w:t>
      </w:r>
    </w:p>
    <w:p w:rsidR="006C31C0" w:rsidRPr="00433DF8" w:rsidRDefault="00073E27">
      <w:pPr>
        <w:spacing w:line="276" w:lineRule="auto"/>
        <w:ind w:firstLine="709"/>
        <w:jc w:val="both"/>
        <w:rPr>
          <w:bCs/>
        </w:rPr>
      </w:pPr>
      <w:r w:rsidRPr="00433DF8">
        <w:t>Priimt</w:t>
      </w:r>
      <w:r w:rsidR="00356AF4" w:rsidRPr="00433DF8">
        <w:t>am</w:t>
      </w:r>
      <w:r w:rsidRPr="00433DF8">
        <w:t xml:space="preserve"> </w:t>
      </w:r>
      <w:r w:rsidR="00275440">
        <w:t>Į</w:t>
      </w:r>
      <w:r w:rsidRPr="00433DF8">
        <w:t>statym</w:t>
      </w:r>
      <w:r w:rsidR="00356AF4" w:rsidRPr="00433DF8">
        <w:t>ui</w:t>
      </w:r>
      <w:r w:rsidRPr="00433DF8">
        <w:t xml:space="preserve"> įgyvendinti </w:t>
      </w:r>
      <w:r w:rsidR="006C31C0" w:rsidRPr="00433DF8">
        <w:rPr>
          <w:bCs/>
        </w:rPr>
        <w:t>papildomų valstybės biudžeto lėšų neprireiks.</w:t>
      </w:r>
    </w:p>
    <w:p w:rsidR="006C31C0" w:rsidRPr="00433DF8" w:rsidRDefault="006C31C0" w:rsidP="001F31FC">
      <w:pPr>
        <w:tabs>
          <w:tab w:val="left" w:pos="960"/>
          <w:tab w:val="left" w:pos="1080"/>
        </w:tabs>
        <w:spacing w:line="276" w:lineRule="auto"/>
        <w:jc w:val="both"/>
      </w:pPr>
    </w:p>
    <w:p w:rsidR="00D63741" w:rsidRPr="00433DF8" w:rsidRDefault="007D0258" w:rsidP="001F31FC">
      <w:pPr>
        <w:pStyle w:val="HTMLiankstoformatuotas"/>
        <w:tabs>
          <w:tab w:val="clear" w:pos="916"/>
          <w:tab w:val="left" w:pos="720"/>
        </w:tabs>
        <w:spacing w:line="276" w:lineRule="auto"/>
        <w:ind w:firstLine="720"/>
        <w:jc w:val="both"/>
        <w:rPr>
          <w:rFonts w:ascii="Times New Roman" w:hAnsi="Times New Roman" w:cs="Times New Roman"/>
          <w:b/>
          <w:sz w:val="24"/>
          <w:szCs w:val="24"/>
        </w:rPr>
      </w:pPr>
      <w:r w:rsidRPr="00433DF8">
        <w:rPr>
          <w:rFonts w:ascii="Times New Roman" w:hAnsi="Times New Roman" w:cs="Times New Roman"/>
          <w:b/>
          <w:sz w:val="24"/>
          <w:szCs w:val="24"/>
        </w:rPr>
        <w:t>1</w:t>
      </w:r>
      <w:r w:rsidR="005F4568" w:rsidRPr="00433DF8">
        <w:rPr>
          <w:rFonts w:ascii="Times New Roman" w:hAnsi="Times New Roman" w:cs="Times New Roman"/>
          <w:b/>
          <w:sz w:val="24"/>
          <w:szCs w:val="24"/>
        </w:rPr>
        <w:t>4</w:t>
      </w:r>
      <w:r w:rsidRPr="00433DF8">
        <w:rPr>
          <w:rFonts w:ascii="Times New Roman" w:hAnsi="Times New Roman" w:cs="Times New Roman"/>
          <w:b/>
          <w:sz w:val="24"/>
          <w:szCs w:val="24"/>
        </w:rPr>
        <w:t>. Įstatym</w:t>
      </w:r>
      <w:r w:rsidR="008D6C34" w:rsidRPr="00433DF8">
        <w:rPr>
          <w:rFonts w:ascii="Times New Roman" w:hAnsi="Times New Roman" w:cs="Times New Roman"/>
          <w:b/>
          <w:sz w:val="24"/>
          <w:szCs w:val="24"/>
        </w:rPr>
        <w:t>o</w:t>
      </w:r>
      <w:r w:rsidR="00D63741" w:rsidRPr="00433DF8">
        <w:rPr>
          <w:rFonts w:ascii="Times New Roman" w:hAnsi="Times New Roman" w:cs="Times New Roman"/>
          <w:b/>
          <w:sz w:val="24"/>
          <w:szCs w:val="24"/>
        </w:rPr>
        <w:t xml:space="preserve"> projekt</w:t>
      </w:r>
      <w:r w:rsidR="008D6C34" w:rsidRPr="00433DF8">
        <w:rPr>
          <w:rFonts w:ascii="Times New Roman" w:hAnsi="Times New Roman" w:cs="Times New Roman"/>
          <w:b/>
          <w:sz w:val="24"/>
          <w:szCs w:val="24"/>
        </w:rPr>
        <w:t>o</w:t>
      </w:r>
      <w:r w:rsidR="00A71A00" w:rsidRPr="00433DF8">
        <w:rPr>
          <w:rFonts w:ascii="Times New Roman" w:hAnsi="Times New Roman" w:cs="Times New Roman"/>
          <w:b/>
          <w:sz w:val="24"/>
          <w:szCs w:val="24"/>
        </w:rPr>
        <w:t xml:space="preserve"> </w:t>
      </w:r>
      <w:r w:rsidR="00D63741" w:rsidRPr="00433DF8">
        <w:rPr>
          <w:rFonts w:ascii="Times New Roman" w:hAnsi="Times New Roman" w:cs="Times New Roman"/>
          <w:b/>
          <w:sz w:val="24"/>
          <w:szCs w:val="24"/>
        </w:rPr>
        <w:t>rengimo metu gauti specialistų vertinimai ir išvados</w:t>
      </w:r>
      <w:r w:rsidR="001F06EE" w:rsidRPr="00433DF8">
        <w:rPr>
          <w:rFonts w:ascii="Times New Roman" w:hAnsi="Times New Roman" w:cs="Times New Roman"/>
          <w:b/>
          <w:sz w:val="24"/>
          <w:szCs w:val="24"/>
        </w:rPr>
        <w:t>.</w:t>
      </w:r>
    </w:p>
    <w:p w:rsidR="0052213C" w:rsidRPr="00433DF8" w:rsidRDefault="0052213C" w:rsidP="001F31FC">
      <w:pPr>
        <w:tabs>
          <w:tab w:val="left" w:pos="600"/>
          <w:tab w:val="left" w:pos="900"/>
        </w:tabs>
        <w:spacing w:line="276" w:lineRule="auto"/>
        <w:ind w:firstLine="720"/>
        <w:jc w:val="both"/>
      </w:pPr>
      <w:r w:rsidRPr="00433DF8">
        <w:t>Įstatym</w:t>
      </w:r>
      <w:r w:rsidR="00356AF4" w:rsidRPr="00433DF8">
        <w:t>o</w:t>
      </w:r>
      <w:r w:rsidRPr="00433DF8">
        <w:t xml:space="preserve"> projekt</w:t>
      </w:r>
      <w:r w:rsidR="00356AF4" w:rsidRPr="00433DF8">
        <w:t>o</w:t>
      </w:r>
      <w:r w:rsidRPr="00433DF8">
        <w:t xml:space="preserve"> rengimo metu specialistų vertinimų ir išvadų negauta.</w:t>
      </w:r>
    </w:p>
    <w:p w:rsidR="00285B60" w:rsidRPr="00433DF8" w:rsidRDefault="00285B60" w:rsidP="001F31FC">
      <w:pPr>
        <w:pStyle w:val="HTMLiankstoformatuotas"/>
        <w:tabs>
          <w:tab w:val="left" w:pos="720"/>
        </w:tabs>
        <w:spacing w:line="276" w:lineRule="auto"/>
        <w:ind w:firstLine="720"/>
        <w:jc w:val="both"/>
        <w:rPr>
          <w:rFonts w:ascii="Times New Roman" w:hAnsi="Times New Roman" w:cs="Times New Roman"/>
          <w:sz w:val="24"/>
          <w:szCs w:val="24"/>
        </w:rPr>
      </w:pPr>
    </w:p>
    <w:p w:rsidR="00D63741" w:rsidRPr="00433DF8" w:rsidRDefault="00D63741" w:rsidP="001F31FC">
      <w:pPr>
        <w:pStyle w:val="HTMLiankstoformatuotas"/>
        <w:tabs>
          <w:tab w:val="clear" w:pos="916"/>
          <w:tab w:val="left" w:pos="720"/>
        </w:tabs>
        <w:spacing w:line="276" w:lineRule="auto"/>
        <w:ind w:firstLine="720"/>
        <w:jc w:val="both"/>
        <w:rPr>
          <w:rFonts w:ascii="Times New Roman" w:hAnsi="Times New Roman" w:cs="Times New Roman"/>
          <w:b/>
          <w:sz w:val="24"/>
          <w:szCs w:val="24"/>
        </w:rPr>
      </w:pPr>
      <w:r w:rsidRPr="00433DF8">
        <w:rPr>
          <w:rFonts w:ascii="Times New Roman" w:hAnsi="Times New Roman" w:cs="Times New Roman"/>
          <w:b/>
          <w:sz w:val="24"/>
          <w:szCs w:val="24"/>
        </w:rPr>
        <w:t>1</w:t>
      </w:r>
      <w:r w:rsidR="00A94272" w:rsidRPr="00433DF8">
        <w:rPr>
          <w:rFonts w:ascii="Times New Roman" w:hAnsi="Times New Roman" w:cs="Times New Roman"/>
          <w:b/>
          <w:sz w:val="24"/>
          <w:szCs w:val="24"/>
        </w:rPr>
        <w:t>5</w:t>
      </w:r>
      <w:r w:rsidRPr="00433DF8">
        <w:rPr>
          <w:rFonts w:ascii="Times New Roman" w:hAnsi="Times New Roman" w:cs="Times New Roman"/>
          <w:b/>
          <w:sz w:val="24"/>
          <w:szCs w:val="24"/>
        </w:rPr>
        <w:t xml:space="preserve">. </w:t>
      </w:r>
      <w:r w:rsidR="001F06EE" w:rsidRPr="00433DF8">
        <w:rPr>
          <w:rFonts w:ascii="Times New Roman" w:hAnsi="Times New Roman" w:cs="Times New Roman"/>
          <w:b/>
          <w:sz w:val="24"/>
          <w:szCs w:val="24"/>
        </w:rPr>
        <w:t>Reikš</w:t>
      </w:r>
      <w:r w:rsidR="001D578D" w:rsidRPr="00433DF8">
        <w:rPr>
          <w:rFonts w:ascii="Times New Roman" w:hAnsi="Times New Roman" w:cs="Times New Roman"/>
          <w:b/>
          <w:sz w:val="24"/>
          <w:szCs w:val="24"/>
        </w:rPr>
        <w:t>miniai žodžiai, kurių reikia ši</w:t>
      </w:r>
      <w:r w:rsidR="00275440">
        <w:rPr>
          <w:rFonts w:ascii="Times New Roman" w:hAnsi="Times New Roman" w:cs="Times New Roman"/>
          <w:b/>
          <w:sz w:val="24"/>
          <w:szCs w:val="24"/>
        </w:rPr>
        <w:t>am</w:t>
      </w:r>
      <w:r w:rsidR="001F06EE" w:rsidRPr="00433DF8">
        <w:rPr>
          <w:rFonts w:ascii="Times New Roman" w:hAnsi="Times New Roman" w:cs="Times New Roman"/>
          <w:b/>
          <w:sz w:val="24"/>
          <w:szCs w:val="24"/>
        </w:rPr>
        <w:t xml:space="preserve"> projekt</w:t>
      </w:r>
      <w:r w:rsidR="00275440">
        <w:rPr>
          <w:rFonts w:ascii="Times New Roman" w:hAnsi="Times New Roman" w:cs="Times New Roman"/>
          <w:b/>
          <w:sz w:val="24"/>
          <w:szCs w:val="24"/>
        </w:rPr>
        <w:t>ui</w:t>
      </w:r>
      <w:r w:rsidR="001F06EE" w:rsidRPr="00433DF8">
        <w:rPr>
          <w:rFonts w:ascii="Times New Roman" w:hAnsi="Times New Roman" w:cs="Times New Roman"/>
          <w:b/>
          <w:sz w:val="24"/>
          <w:szCs w:val="24"/>
        </w:rPr>
        <w:t xml:space="preserve"> įtraukti į kompiuterinę paieškos sistemą, įskaitant Europos žodyno „</w:t>
      </w:r>
      <w:proofErr w:type="spellStart"/>
      <w:r w:rsidR="001F06EE" w:rsidRPr="00433DF8">
        <w:rPr>
          <w:rFonts w:ascii="Times New Roman" w:hAnsi="Times New Roman" w:cs="Times New Roman"/>
          <w:b/>
          <w:sz w:val="24"/>
          <w:szCs w:val="24"/>
        </w:rPr>
        <w:t>Eurovoc</w:t>
      </w:r>
      <w:proofErr w:type="spellEnd"/>
      <w:r w:rsidR="001F06EE" w:rsidRPr="00433DF8">
        <w:rPr>
          <w:rFonts w:ascii="Times New Roman" w:hAnsi="Times New Roman" w:cs="Times New Roman"/>
          <w:b/>
          <w:sz w:val="24"/>
          <w:szCs w:val="24"/>
        </w:rPr>
        <w:t>“ terminus, temas bei sritis.</w:t>
      </w:r>
    </w:p>
    <w:p w:rsidR="00B50399" w:rsidRPr="00433DF8" w:rsidRDefault="00B50399">
      <w:pPr>
        <w:spacing w:line="276" w:lineRule="auto"/>
        <w:ind w:firstLine="709"/>
        <w:jc w:val="both"/>
      </w:pPr>
      <w:r w:rsidRPr="00433DF8">
        <w:t>Įstatym</w:t>
      </w:r>
      <w:r w:rsidR="00356AF4" w:rsidRPr="00433DF8">
        <w:t>o</w:t>
      </w:r>
      <w:r w:rsidRPr="00433DF8">
        <w:t xml:space="preserve"> projekt</w:t>
      </w:r>
      <w:r w:rsidR="00356AF4" w:rsidRPr="00433DF8">
        <w:t>o</w:t>
      </w:r>
      <w:r w:rsidRPr="00433DF8">
        <w:t xml:space="preserve"> reikšminiai žodžiai, kurių reikia šiems projektams įtraukti į kompiuterinę paieškos sistemą, įskaitant reikšminius žodžius pagal Europos žodyną „</w:t>
      </w:r>
      <w:proofErr w:type="spellStart"/>
      <w:r w:rsidRPr="00433DF8">
        <w:rPr>
          <w:iCs/>
        </w:rPr>
        <w:t>Eurovoc</w:t>
      </w:r>
      <w:proofErr w:type="spellEnd"/>
      <w:r w:rsidRPr="00433DF8">
        <w:rPr>
          <w:iCs/>
        </w:rPr>
        <w:t>“</w:t>
      </w:r>
      <w:r w:rsidRPr="00433DF8">
        <w:t xml:space="preserve">: </w:t>
      </w:r>
      <w:r w:rsidR="000C367B" w:rsidRPr="00433DF8">
        <w:rPr>
          <w:color w:val="000000"/>
        </w:rPr>
        <w:t>„prieglobsčio prašytojas“, „prašymas suteikti prieglobstį“, „užsienietis“,</w:t>
      </w:r>
      <w:r w:rsidR="000C367B" w:rsidRPr="00433DF8">
        <w:t xml:space="preserve"> „skundas</w:t>
      </w:r>
      <w:r w:rsidR="00087510" w:rsidRPr="00433DF8">
        <w:t>“</w:t>
      </w:r>
      <w:r w:rsidR="00F80ECD">
        <w:t>, „leidimas nuolat gyventi“</w:t>
      </w:r>
      <w:r w:rsidR="00742C62" w:rsidRPr="00433DF8">
        <w:t>.</w:t>
      </w:r>
    </w:p>
    <w:p w:rsidR="00B50399" w:rsidRPr="00433DF8" w:rsidRDefault="00B50399" w:rsidP="001F31FC">
      <w:pPr>
        <w:pStyle w:val="HTMLiankstoformatuotas"/>
        <w:tabs>
          <w:tab w:val="clear" w:pos="916"/>
          <w:tab w:val="left" w:pos="720"/>
        </w:tabs>
        <w:spacing w:line="276" w:lineRule="auto"/>
        <w:ind w:firstLine="720"/>
        <w:jc w:val="both"/>
        <w:rPr>
          <w:rFonts w:ascii="Times New Roman" w:hAnsi="Times New Roman" w:cs="Times New Roman"/>
          <w:sz w:val="24"/>
          <w:szCs w:val="24"/>
        </w:rPr>
      </w:pPr>
    </w:p>
    <w:p w:rsidR="00D63741" w:rsidRPr="00433DF8" w:rsidRDefault="00D63741" w:rsidP="001F31FC">
      <w:pPr>
        <w:pStyle w:val="HTMLiankstoformatuotas"/>
        <w:tabs>
          <w:tab w:val="clear" w:pos="916"/>
          <w:tab w:val="left" w:pos="720"/>
        </w:tabs>
        <w:spacing w:line="276" w:lineRule="auto"/>
        <w:ind w:firstLine="720"/>
        <w:jc w:val="both"/>
        <w:rPr>
          <w:rFonts w:ascii="Times New Roman" w:hAnsi="Times New Roman" w:cs="Times New Roman"/>
          <w:b/>
          <w:sz w:val="24"/>
          <w:szCs w:val="24"/>
        </w:rPr>
      </w:pPr>
      <w:r w:rsidRPr="00433DF8">
        <w:rPr>
          <w:rFonts w:ascii="Times New Roman" w:hAnsi="Times New Roman" w:cs="Times New Roman"/>
          <w:b/>
          <w:sz w:val="24"/>
          <w:szCs w:val="24"/>
        </w:rPr>
        <w:t>1</w:t>
      </w:r>
      <w:r w:rsidR="00A94272" w:rsidRPr="00433DF8">
        <w:rPr>
          <w:rFonts w:ascii="Times New Roman" w:hAnsi="Times New Roman" w:cs="Times New Roman"/>
          <w:b/>
          <w:sz w:val="24"/>
          <w:szCs w:val="24"/>
        </w:rPr>
        <w:t>6</w:t>
      </w:r>
      <w:r w:rsidRPr="00433DF8">
        <w:rPr>
          <w:rFonts w:ascii="Times New Roman" w:hAnsi="Times New Roman" w:cs="Times New Roman"/>
          <w:b/>
          <w:sz w:val="24"/>
          <w:szCs w:val="24"/>
        </w:rPr>
        <w:t>. Kiti</w:t>
      </w:r>
      <w:r w:rsidR="00E865EE" w:rsidRPr="00433DF8">
        <w:rPr>
          <w:rFonts w:ascii="Times New Roman" w:hAnsi="Times New Roman" w:cs="Times New Roman"/>
          <w:b/>
          <w:sz w:val="24"/>
          <w:szCs w:val="24"/>
        </w:rPr>
        <w:t>,</w:t>
      </w:r>
      <w:r w:rsidRPr="00433DF8">
        <w:rPr>
          <w:rFonts w:ascii="Times New Roman" w:hAnsi="Times New Roman" w:cs="Times New Roman"/>
          <w:b/>
          <w:sz w:val="24"/>
          <w:szCs w:val="24"/>
        </w:rPr>
        <w:t xml:space="preserve"> iniciatorių nuomone, reikalingi pagrindimai ir paaiškinimai</w:t>
      </w:r>
      <w:r w:rsidR="00781F70" w:rsidRPr="00433DF8">
        <w:rPr>
          <w:rFonts w:ascii="Times New Roman" w:hAnsi="Times New Roman" w:cs="Times New Roman"/>
          <w:b/>
          <w:sz w:val="24"/>
          <w:szCs w:val="24"/>
        </w:rPr>
        <w:t>.</w:t>
      </w:r>
    </w:p>
    <w:p w:rsidR="00D63741" w:rsidRPr="00433DF8" w:rsidRDefault="00D63741" w:rsidP="001F31FC">
      <w:pPr>
        <w:pStyle w:val="HTMLiankstoformatuotas"/>
        <w:tabs>
          <w:tab w:val="clear" w:pos="916"/>
          <w:tab w:val="left" w:pos="720"/>
        </w:tabs>
        <w:spacing w:line="276" w:lineRule="auto"/>
        <w:ind w:firstLine="720"/>
        <w:jc w:val="both"/>
        <w:rPr>
          <w:rFonts w:ascii="Times New Roman" w:hAnsi="Times New Roman" w:cs="Times New Roman"/>
          <w:sz w:val="24"/>
          <w:szCs w:val="24"/>
        </w:rPr>
      </w:pPr>
      <w:r w:rsidRPr="00433DF8">
        <w:rPr>
          <w:rFonts w:ascii="Times New Roman" w:hAnsi="Times New Roman" w:cs="Times New Roman"/>
          <w:sz w:val="24"/>
          <w:szCs w:val="24"/>
        </w:rPr>
        <w:t>Nėra.</w:t>
      </w:r>
    </w:p>
    <w:sectPr w:rsidR="00D63741" w:rsidRPr="00433DF8" w:rsidSect="00565154">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1A5" w:rsidRDefault="00A511A5">
      <w:r>
        <w:separator/>
      </w:r>
    </w:p>
  </w:endnote>
  <w:endnote w:type="continuationSeparator" w:id="0">
    <w:p w:rsidR="00A511A5" w:rsidRDefault="00A5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1A5" w:rsidRDefault="00A511A5">
      <w:r>
        <w:separator/>
      </w:r>
    </w:p>
  </w:footnote>
  <w:footnote w:type="continuationSeparator" w:id="0">
    <w:p w:rsidR="00A511A5" w:rsidRDefault="00A51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058" w:rsidRDefault="000E405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E4058" w:rsidRDefault="000E405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058" w:rsidRDefault="000E405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633F">
      <w:rPr>
        <w:rStyle w:val="Puslapionumeris"/>
        <w:noProof/>
      </w:rPr>
      <w:t>10</w:t>
    </w:r>
    <w:r>
      <w:rPr>
        <w:rStyle w:val="Puslapionumeris"/>
      </w:rPr>
      <w:fldChar w:fldCharType="end"/>
    </w:r>
  </w:p>
  <w:p w:rsidR="000E4058" w:rsidRDefault="000E405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763B"/>
    <w:multiLevelType w:val="hybridMultilevel"/>
    <w:tmpl w:val="17B857D2"/>
    <w:lvl w:ilvl="0" w:tplc="0427000F">
      <w:start w:val="1"/>
      <w:numFmt w:val="decimal"/>
      <w:lvlText w:val="%1."/>
      <w:lvlJc w:val="left"/>
      <w:pPr>
        <w:ind w:left="2771" w:hanging="360"/>
      </w:pPr>
    </w:lvl>
    <w:lvl w:ilvl="1" w:tplc="04270019">
      <w:start w:val="1"/>
      <w:numFmt w:val="lowerLetter"/>
      <w:lvlText w:val="%2."/>
      <w:lvlJc w:val="left"/>
      <w:pPr>
        <w:ind w:left="3491" w:hanging="360"/>
      </w:pPr>
    </w:lvl>
    <w:lvl w:ilvl="2" w:tplc="0427001B" w:tentative="1">
      <w:start w:val="1"/>
      <w:numFmt w:val="lowerRoman"/>
      <w:lvlText w:val="%3."/>
      <w:lvlJc w:val="right"/>
      <w:pPr>
        <w:ind w:left="4211" w:hanging="180"/>
      </w:pPr>
    </w:lvl>
    <w:lvl w:ilvl="3" w:tplc="0427000F" w:tentative="1">
      <w:start w:val="1"/>
      <w:numFmt w:val="decimal"/>
      <w:lvlText w:val="%4."/>
      <w:lvlJc w:val="left"/>
      <w:pPr>
        <w:ind w:left="4931" w:hanging="360"/>
      </w:pPr>
    </w:lvl>
    <w:lvl w:ilvl="4" w:tplc="04270019" w:tentative="1">
      <w:start w:val="1"/>
      <w:numFmt w:val="lowerLetter"/>
      <w:lvlText w:val="%5."/>
      <w:lvlJc w:val="left"/>
      <w:pPr>
        <w:ind w:left="5651" w:hanging="360"/>
      </w:pPr>
    </w:lvl>
    <w:lvl w:ilvl="5" w:tplc="0427001B" w:tentative="1">
      <w:start w:val="1"/>
      <w:numFmt w:val="lowerRoman"/>
      <w:lvlText w:val="%6."/>
      <w:lvlJc w:val="right"/>
      <w:pPr>
        <w:ind w:left="6371" w:hanging="180"/>
      </w:pPr>
    </w:lvl>
    <w:lvl w:ilvl="6" w:tplc="0427000F" w:tentative="1">
      <w:start w:val="1"/>
      <w:numFmt w:val="decimal"/>
      <w:lvlText w:val="%7."/>
      <w:lvlJc w:val="left"/>
      <w:pPr>
        <w:ind w:left="7091" w:hanging="360"/>
      </w:pPr>
    </w:lvl>
    <w:lvl w:ilvl="7" w:tplc="04270019" w:tentative="1">
      <w:start w:val="1"/>
      <w:numFmt w:val="lowerLetter"/>
      <w:lvlText w:val="%8."/>
      <w:lvlJc w:val="left"/>
      <w:pPr>
        <w:ind w:left="7811" w:hanging="360"/>
      </w:pPr>
    </w:lvl>
    <w:lvl w:ilvl="8" w:tplc="0427001B" w:tentative="1">
      <w:start w:val="1"/>
      <w:numFmt w:val="lowerRoman"/>
      <w:lvlText w:val="%9."/>
      <w:lvlJc w:val="right"/>
      <w:pPr>
        <w:ind w:left="8531" w:hanging="180"/>
      </w:pPr>
    </w:lvl>
  </w:abstractNum>
  <w:abstractNum w:abstractNumId="1" w15:restartNumberingAfterBreak="0">
    <w:nsid w:val="096A471E"/>
    <w:multiLevelType w:val="hybridMultilevel"/>
    <w:tmpl w:val="68004AC6"/>
    <w:lvl w:ilvl="0" w:tplc="0AD4DE7C">
      <w:start w:val="1"/>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09C57DD6"/>
    <w:multiLevelType w:val="hybridMultilevel"/>
    <w:tmpl w:val="820C9822"/>
    <w:lvl w:ilvl="0" w:tplc="0427000F">
      <w:start w:val="10"/>
      <w:numFmt w:val="decimal"/>
      <w:lvlText w:val="%1."/>
      <w:lvlJc w:val="left"/>
      <w:pPr>
        <w:tabs>
          <w:tab w:val="num" w:pos="786"/>
        </w:tabs>
        <w:ind w:left="786" w:hanging="360"/>
      </w:pPr>
      <w:rPr>
        <w:rFonts w:hint="default"/>
      </w:rPr>
    </w:lvl>
    <w:lvl w:ilvl="1" w:tplc="04270019" w:tentative="1">
      <w:start w:val="1"/>
      <w:numFmt w:val="lowerLetter"/>
      <w:lvlText w:val="%2."/>
      <w:lvlJc w:val="left"/>
      <w:pPr>
        <w:tabs>
          <w:tab w:val="num" w:pos="1506"/>
        </w:tabs>
        <w:ind w:left="1506" w:hanging="360"/>
      </w:p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3" w15:restartNumberingAfterBreak="0">
    <w:nsid w:val="0F55586C"/>
    <w:multiLevelType w:val="hybridMultilevel"/>
    <w:tmpl w:val="1866809C"/>
    <w:lvl w:ilvl="0" w:tplc="0427000F">
      <w:start w:val="7"/>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8C85F8E"/>
    <w:multiLevelType w:val="multilevel"/>
    <w:tmpl w:val="085C0A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161338"/>
    <w:multiLevelType w:val="hybridMultilevel"/>
    <w:tmpl w:val="73D2B320"/>
    <w:lvl w:ilvl="0" w:tplc="ED683A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2E731A9"/>
    <w:multiLevelType w:val="hybridMultilevel"/>
    <w:tmpl w:val="0E681A08"/>
    <w:lvl w:ilvl="0" w:tplc="ED3A8FFA">
      <w:start w:val="1"/>
      <w:numFmt w:val="lowerLetter"/>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C4D3ACE"/>
    <w:multiLevelType w:val="hybridMultilevel"/>
    <w:tmpl w:val="8DDA4D02"/>
    <w:lvl w:ilvl="0" w:tplc="6BF8741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6A22DB2"/>
    <w:multiLevelType w:val="multilevel"/>
    <w:tmpl w:val="42BA543A"/>
    <w:lvl w:ilvl="0">
      <w:start w:val="1"/>
      <w:numFmt w:val="decimal"/>
      <w:suff w:val="space"/>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3350EA6"/>
    <w:multiLevelType w:val="hybridMultilevel"/>
    <w:tmpl w:val="009CB4B0"/>
    <w:lvl w:ilvl="0" w:tplc="3F726EF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4AD5752"/>
    <w:multiLevelType w:val="hybridMultilevel"/>
    <w:tmpl w:val="B14893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5E76AF6"/>
    <w:multiLevelType w:val="hybridMultilevel"/>
    <w:tmpl w:val="86DC29F0"/>
    <w:lvl w:ilvl="0" w:tplc="E56C00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C334C10"/>
    <w:multiLevelType w:val="hybridMultilevel"/>
    <w:tmpl w:val="12DA81E8"/>
    <w:lvl w:ilvl="0" w:tplc="686A2C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4C10D18"/>
    <w:multiLevelType w:val="hybridMultilevel"/>
    <w:tmpl w:val="75BC3F1A"/>
    <w:lvl w:ilvl="0" w:tplc="04270001">
      <w:start w:val="1"/>
      <w:numFmt w:val="bullet"/>
      <w:lvlText w:val=""/>
      <w:lvlJc w:val="left"/>
      <w:pPr>
        <w:ind w:left="1429" w:hanging="360"/>
      </w:pPr>
      <w:rPr>
        <w:rFonts w:ascii="Symbol" w:hAnsi="Symbol" w:hint="default"/>
      </w:rPr>
    </w:lvl>
    <w:lvl w:ilvl="1" w:tplc="57A0F1A6">
      <w:numFmt w:val="bullet"/>
      <w:lvlText w:val="•"/>
      <w:lvlJc w:val="left"/>
      <w:pPr>
        <w:ind w:left="2164" w:hanging="375"/>
      </w:pPr>
      <w:rPr>
        <w:rFonts w:ascii="Times New Roman" w:eastAsia="Times New Roman" w:hAnsi="Times New Roman" w:cs="Times New Roman"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15:restartNumberingAfterBreak="0">
    <w:nsid w:val="688509B9"/>
    <w:multiLevelType w:val="hybridMultilevel"/>
    <w:tmpl w:val="0E7293E6"/>
    <w:lvl w:ilvl="0" w:tplc="0427000F">
      <w:start w:val="9"/>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79410B27"/>
    <w:multiLevelType w:val="hybridMultilevel"/>
    <w:tmpl w:val="9FAC2C9C"/>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14"/>
  </w:num>
  <w:num w:numId="4">
    <w:abstractNumId w:val="2"/>
  </w:num>
  <w:num w:numId="5">
    <w:abstractNumId w:val="15"/>
  </w:num>
  <w:num w:numId="6">
    <w:abstractNumId w:val="11"/>
  </w:num>
  <w:num w:numId="7">
    <w:abstractNumId w:val="5"/>
  </w:num>
  <w:num w:numId="8">
    <w:abstractNumId w:val="10"/>
  </w:num>
  <w:num w:numId="9">
    <w:abstractNumId w:val="9"/>
  </w:num>
  <w:num w:numId="10">
    <w:abstractNumId w:val="8"/>
  </w:num>
  <w:num w:numId="11">
    <w:abstractNumId w:val="13"/>
  </w:num>
  <w:num w:numId="12">
    <w:abstractNumId w:val="12"/>
  </w:num>
  <w:num w:numId="13">
    <w:abstractNumId w:val="6"/>
  </w:num>
  <w:num w:numId="14">
    <w:abstractNumId w:val="7"/>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46D"/>
    <w:rsid w:val="00001227"/>
    <w:rsid w:val="000018AF"/>
    <w:rsid w:val="00001F82"/>
    <w:rsid w:val="00002AAB"/>
    <w:rsid w:val="00002F4D"/>
    <w:rsid w:val="000031E1"/>
    <w:rsid w:val="00003481"/>
    <w:rsid w:val="00004738"/>
    <w:rsid w:val="0000481C"/>
    <w:rsid w:val="0000487B"/>
    <w:rsid w:val="0000488D"/>
    <w:rsid w:val="00004F4E"/>
    <w:rsid w:val="0000562F"/>
    <w:rsid w:val="00005D95"/>
    <w:rsid w:val="0000677E"/>
    <w:rsid w:val="00006F97"/>
    <w:rsid w:val="00010E99"/>
    <w:rsid w:val="00011396"/>
    <w:rsid w:val="00011733"/>
    <w:rsid w:val="0001205D"/>
    <w:rsid w:val="000131E5"/>
    <w:rsid w:val="00013896"/>
    <w:rsid w:val="000138DD"/>
    <w:rsid w:val="00013937"/>
    <w:rsid w:val="000141D9"/>
    <w:rsid w:val="000158D0"/>
    <w:rsid w:val="00016C60"/>
    <w:rsid w:val="00017382"/>
    <w:rsid w:val="00020373"/>
    <w:rsid w:val="0002082E"/>
    <w:rsid w:val="000216D2"/>
    <w:rsid w:val="000229F9"/>
    <w:rsid w:val="00023668"/>
    <w:rsid w:val="00023923"/>
    <w:rsid w:val="00023B62"/>
    <w:rsid w:val="00024633"/>
    <w:rsid w:val="00025183"/>
    <w:rsid w:val="00025ECA"/>
    <w:rsid w:val="00026098"/>
    <w:rsid w:val="0002634B"/>
    <w:rsid w:val="00026564"/>
    <w:rsid w:val="000300C0"/>
    <w:rsid w:val="00031844"/>
    <w:rsid w:val="00031E72"/>
    <w:rsid w:val="00031F49"/>
    <w:rsid w:val="00035648"/>
    <w:rsid w:val="000360DD"/>
    <w:rsid w:val="00036D0F"/>
    <w:rsid w:val="00036DDD"/>
    <w:rsid w:val="000373D1"/>
    <w:rsid w:val="0004044E"/>
    <w:rsid w:val="000408E6"/>
    <w:rsid w:val="000413A0"/>
    <w:rsid w:val="0004336B"/>
    <w:rsid w:val="00043A7B"/>
    <w:rsid w:val="00043F41"/>
    <w:rsid w:val="000444CF"/>
    <w:rsid w:val="000447B4"/>
    <w:rsid w:val="00045487"/>
    <w:rsid w:val="00045FE0"/>
    <w:rsid w:val="00046EB6"/>
    <w:rsid w:val="00047127"/>
    <w:rsid w:val="00047199"/>
    <w:rsid w:val="00047BEB"/>
    <w:rsid w:val="00053978"/>
    <w:rsid w:val="00053D9C"/>
    <w:rsid w:val="00053DC1"/>
    <w:rsid w:val="00054F6C"/>
    <w:rsid w:val="00054FB1"/>
    <w:rsid w:val="00055C55"/>
    <w:rsid w:val="0005634D"/>
    <w:rsid w:val="00057502"/>
    <w:rsid w:val="00057D24"/>
    <w:rsid w:val="00060C8B"/>
    <w:rsid w:val="0006278E"/>
    <w:rsid w:val="000633A1"/>
    <w:rsid w:val="000651F3"/>
    <w:rsid w:val="000657B6"/>
    <w:rsid w:val="00066389"/>
    <w:rsid w:val="00066825"/>
    <w:rsid w:val="00066866"/>
    <w:rsid w:val="00070408"/>
    <w:rsid w:val="000712B5"/>
    <w:rsid w:val="000726B1"/>
    <w:rsid w:val="0007290E"/>
    <w:rsid w:val="00072CCB"/>
    <w:rsid w:val="000733BF"/>
    <w:rsid w:val="00073E27"/>
    <w:rsid w:val="00073E39"/>
    <w:rsid w:val="000749D1"/>
    <w:rsid w:val="000749FC"/>
    <w:rsid w:val="00074AD9"/>
    <w:rsid w:val="0007521E"/>
    <w:rsid w:val="0007582E"/>
    <w:rsid w:val="00075E72"/>
    <w:rsid w:val="00075FB7"/>
    <w:rsid w:val="000761C2"/>
    <w:rsid w:val="000765C5"/>
    <w:rsid w:val="000768EA"/>
    <w:rsid w:val="0007742C"/>
    <w:rsid w:val="000775A5"/>
    <w:rsid w:val="000800AD"/>
    <w:rsid w:val="000802D8"/>
    <w:rsid w:val="000803C7"/>
    <w:rsid w:val="00080669"/>
    <w:rsid w:val="00080CD1"/>
    <w:rsid w:val="00080D3B"/>
    <w:rsid w:val="0008212C"/>
    <w:rsid w:val="00082DEE"/>
    <w:rsid w:val="00084B34"/>
    <w:rsid w:val="00085325"/>
    <w:rsid w:val="00085C6B"/>
    <w:rsid w:val="00085F78"/>
    <w:rsid w:val="00086730"/>
    <w:rsid w:val="00087510"/>
    <w:rsid w:val="000877D2"/>
    <w:rsid w:val="00087A16"/>
    <w:rsid w:val="00087E84"/>
    <w:rsid w:val="00090181"/>
    <w:rsid w:val="0009084C"/>
    <w:rsid w:val="00090C6B"/>
    <w:rsid w:val="00092524"/>
    <w:rsid w:val="00092BAA"/>
    <w:rsid w:val="00092D78"/>
    <w:rsid w:val="00092F55"/>
    <w:rsid w:val="00093CA1"/>
    <w:rsid w:val="00094670"/>
    <w:rsid w:val="000946B2"/>
    <w:rsid w:val="00094A56"/>
    <w:rsid w:val="00095E1C"/>
    <w:rsid w:val="000A2428"/>
    <w:rsid w:val="000A382E"/>
    <w:rsid w:val="000A475F"/>
    <w:rsid w:val="000A4DAF"/>
    <w:rsid w:val="000A5AB8"/>
    <w:rsid w:val="000A633F"/>
    <w:rsid w:val="000A64E7"/>
    <w:rsid w:val="000A67A4"/>
    <w:rsid w:val="000B1490"/>
    <w:rsid w:val="000B1821"/>
    <w:rsid w:val="000B1BE7"/>
    <w:rsid w:val="000B297C"/>
    <w:rsid w:val="000B2AA3"/>
    <w:rsid w:val="000B43A1"/>
    <w:rsid w:val="000B59D7"/>
    <w:rsid w:val="000B6679"/>
    <w:rsid w:val="000C1A1F"/>
    <w:rsid w:val="000C1DB1"/>
    <w:rsid w:val="000C2866"/>
    <w:rsid w:val="000C2F4C"/>
    <w:rsid w:val="000C367B"/>
    <w:rsid w:val="000C4EC3"/>
    <w:rsid w:val="000C53FF"/>
    <w:rsid w:val="000C66AF"/>
    <w:rsid w:val="000C73BF"/>
    <w:rsid w:val="000C7647"/>
    <w:rsid w:val="000D1445"/>
    <w:rsid w:val="000D17E9"/>
    <w:rsid w:val="000D18B2"/>
    <w:rsid w:val="000D25C7"/>
    <w:rsid w:val="000D3482"/>
    <w:rsid w:val="000D37AB"/>
    <w:rsid w:val="000D4D18"/>
    <w:rsid w:val="000D5E25"/>
    <w:rsid w:val="000D6CCD"/>
    <w:rsid w:val="000D7C99"/>
    <w:rsid w:val="000E2124"/>
    <w:rsid w:val="000E243F"/>
    <w:rsid w:val="000E27DE"/>
    <w:rsid w:val="000E392B"/>
    <w:rsid w:val="000E3A40"/>
    <w:rsid w:val="000E4058"/>
    <w:rsid w:val="000E5C59"/>
    <w:rsid w:val="000E7F3E"/>
    <w:rsid w:val="000F107D"/>
    <w:rsid w:val="000F4584"/>
    <w:rsid w:val="000F6403"/>
    <w:rsid w:val="000F71DE"/>
    <w:rsid w:val="000F7B81"/>
    <w:rsid w:val="00100057"/>
    <w:rsid w:val="00102E8E"/>
    <w:rsid w:val="0010320D"/>
    <w:rsid w:val="00104724"/>
    <w:rsid w:val="0010594B"/>
    <w:rsid w:val="00106CE8"/>
    <w:rsid w:val="0010799E"/>
    <w:rsid w:val="0011009A"/>
    <w:rsid w:val="00110541"/>
    <w:rsid w:val="001118B5"/>
    <w:rsid w:val="001148C7"/>
    <w:rsid w:val="00114B75"/>
    <w:rsid w:val="001154F4"/>
    <w:rsid w:val="00116E6F"/>
    <w:rsid w:val="0011714B"/>
    <w:rsid w:val="00117871"/>
    <w:rsid w:val="0012023C"/>
    <w:rsid w:val="00121BE4"/>
    <w:rsid w:val="001228B6"/>
    <w:rsid w:val="00122981"/>
    <w:rsid w:val="001229DF"/>
    <w:rsid w:val="00123460"/>
    <w:rsid w:val="00126FF4"/>
    <w:rsid w:val="001271A6"/>
    <w:rsid w:val="00127554"/>
    <w:rsid w:val="0012788D"/>
    <w:rsid w:val="00127F4B"/>
    <w:rsid w:val="00127FB0"/>
    <w:rsid w:val="001300A7"/>
    <w:rsid w:val="00130118"/>
    <w:rsid w:val="00130F56"/>
    <w:rsid w:val="001324E2"/>
    <w:rsid w:val="00133092"/>
    <w:rsid w:val="001343CB"/>
    <w:rsid w:val="00135C3E"/>
    <w:rsid w:val="0013680C"/>
    <w:rsid w:val="00136CCB"/>
    <w:rsid w:val="0013706D"/>
    <w:rsid w:val="00137981"/>
    <w:rsid w:val="001379F4"/>
    <w:rsid w:val="00137D1B"/>
    <w:rsid w:val="00140200"/>
    <w:rsid w:val="00140243"/>
    <w:rsid w:val="00141485"/>
    <w:rsid w:val="00141553"/>
    <w:rsid w:val="00141978"/>
    <w:rsid w:val="001420BE"/>
    <w:rsid w:val="00142372"/>
    <w:rsid w:val="0014238C"/>
    <w:rsid w:val="00142625"/>
    <w:rsid w:val="00142A6C"/>
    <w:rsid w:val="00142B49"/>
    <w:rsid w:val="00142C2A"/>
    <w:rsid w:val="00142D3D"/>
    <w:rsid w:val="00142D4E"/>
    <w:rsid w:val="00142EAE"/>
    <w:rsid w:val="00143C29"/>
    <w:rsid w:val="00143DEF"/>
    <w:rsid w:val="00143F52"/>
    <w:rsid w:val="00145A45"/>
    <w:rsid w:val="0014618B"/>
    <w:rsid w:val="0014630F"/>
    <w:rsid w:val="00146499"/>
    <w:rsid w:val="00146735"/>
    <w:rsid w:val="00150070"/>
    <w:rsid w:val="00151477"/>
    <w:rsid w:val="0015289C"/>
    <w:rsid w:val="001529A6"/>
    <w:rsid w:val="00152B7C"/>
    <w:rsid w:val="00152E4F"/>
    <w:rsid w:val="0015327F"/>
    <w:rsid w:val="001537BA"/>
    <w:rsid w:val="00154DAE"/>
    <w:rsid w:val="00155062"/>
    <w:rsid w:val="00156038"/>
    <w:rsid w:val="00157575"/>
    <w:rsid w:val="001579E2"/>
    <w:rsid w:val="00160979"/>
    <w:rsid w:val="0016126F"/>
    <w:rsid w:val="001616DF"/>
    <w:rsid w:val="001630D1"/>
    <w:rsid w:val="0016566A"/>
    <w:rsid w:val="001701A3"/>
    <w:rsid w:val="00170999"/>
    <w:rsid w:val="00171D1B"/>
    <w:rsid w:val="00171E9D"/>
    <w:rsid w:val="00172240"/>
    <w:rsid w:val="001728C1"/>
    <w:rsid w:val="00172F68"/>
    <w:rsid w:val="00173B5F"/>
    <w:rsid w:val="00174F6B"/>
    <w:rsid w:val="001778EC"/>
    <w:rsid w:val="00177908"/>
    <w:rsid w:val="00177D62"/>
    <w:rsid w:val="0018009E"/>
    <w:rsid w:val="00180481"/>
    <w:rsid w:val="00180514"/>
    <w:rsid w:val="00180BEF"/>
    <w:rsid w:val="001813AF"/>
    <w:rsid w:val="00183140"/>
    <w:rsid w:val="00184262"/>
    <w:rsid w:val="00185EBD"/>
    <w:rsid w:val="00186044"/>
    <w:rsid w:val="00187DEF"/>
    <w:rsid w:val="001905D6"/>
    <w:rsid w:val="00190BCF"/>
    <w:rsid w:val="0019123D"/>
    <w:rsid w:val="00191F13"/>
    <w:rsid w:val="00192784"/>
    <w:rsid w:val="00194D7F"/>
    <w:rsid w:val="0019589C"/>
    <w:rsid w:val="001959D4"/>
    <w:rsid w:val="00196935"/>
    <w:rsid w:val="0019693A"/>
    <w:rsid w:val="0019751B"/>
    <w:rsid w:val="00197640"/>
    <w:rsid w:val="00197786"/>
    <w:rsid w:val="001979B5"/>
    <w:rsid w:val="001A037A"/>
    <w:rsid w:val="001A11A5"/>
    <w:rsid w:val="001A3151"/>
    <w:rsid w:val="001A37AC"/>
    <w:rsid w:val="001A4C93"/>
    <w:rsid w:val="001A4D45"/>
    <w:rsid w:val="001A6976"/>
    <w:rsid w:val="001A725F"/>
    <w:rsid w:val="001A7C19"/>
    <w:rsid w:val="001B008B"/>
    <w:rsid w:val="001B0935"/>
    <w:rsid w:val="001B0FDE"/>
    <w:rsid w:val="001B2036"/>
    <w:rsid w:val="001B28CB"/>
    <w:rsid w:val="001B2E3E"/>
    <w:rsid w:val="001C061F"/>
    <w:rsid w:val="001C08C7"/>
    <w:rsid w:val="001C0C7E"/>
    <w:rsid w:val="001C1FEB"/>
    <w:rsid w:val="001C3ED1"/>
    <w:rsid w:val="001C4C9D"/>
    <w:rsid w:val="001C53C6"/>
    <w:rsid w:val="001C5775"/>
    <w:rsid w:val="001C5FAD"/>
    <w:rsid w:val="001C659A"/>
    <w:rsid w:val="001D080D"/>
    <w:rsid w:val="001D0B7E"/>
    <w:rsid w:val="001D17F3"/>
    <w:rsid w:val="001D1DE1"/>
    <w:rsid w:val="001D1E10"/>
    <w:rsid w:val="001D296E"/>
    <w:rsid w:val="001D31A0"/>
    <w:rsid w:val="001D578D"/>
    <w:rsid w:val="001D7BE9"/>
    <w:rsid w:val="001E00BB"/>
    <w:rsid w:val="001E1BA7"/>
    <w:rsid w:val="001E4EF3"/>
    <w:rsid w:val="001E551E"/>
    <w:rsid w:val="001E58F3"/>
    <w:rsid w:val="001E63C9"/>
    <w:rsid w:val="001E6410"/>
    <w:rsid w:val="001F06EE"/>
    <w:rsid w:val="001F1BE0"/>
    <w:rsid w:val="001F20F5"/>
    <w:rsid w:val="001F2A65"/>
    <w:rsid w:val="001F2F04"/>
    <w:rsid w:val="001F31FC"/>
    <w:rsid w:val="001F3E15"/>
    <w:rsid w:val="001F3FB6"/>
    <w:rsid w:val="001F576C"/>
    <w:rsid w:val="001F6BA5"/>
    <w:rsid w:val="00201C2E"/>
    <w:rsid w:val="0020456E"/>
    <w:rsid w:val="00204A0E"/>
    <w:rsid w:val="00204B30"/>
    <w:rsid w:val="00204B5C"/>
    <w:rsid w:val="00205023"/>
    <w:rsid w:val="00205224"/>
    <w:rsid w:val="00205392"/>
    <w:rsid w:val="002055C2"/>
    <w:rsid w:val="002074E9"/>
    <w:rsid w:val="00210B30"/>
    <w:rsid w:val="002121DC"/>
    <w:rsid w:val="002128C2"/>
    <w:rsid w:val="00212E81"/>
    <w:rsid w:val="0021312B"/>
    <w:rsid w:val="00214115"/>
    <w:rsid w:val="00215B26"/>
    <w:rsid w:val="002166C0"/>
    <w:rsid w:val="002168C0"/>
    <w:rsid w:val="00216D3E"/>
    <w:rsid w:val="00217E40"/>
    <w:rsid w:val="00220413"/>
    <w:rsid w:val="002218EF"/>
    <w:rsid w:val="00221D62"/>
    <w:rsid w:val="00221DA7"/>
    <w:rsid w:val="00222F57"/>
    <w:rsid w:val="002252E5"/>
    <w:rsid w:val="00226229"/>
    <w:rsid w:val="002275B7"/>
    <w:rsid w:val="002279B0"/>
    <w:rsid w:val="0023057F"/>
    <w:rsid w:val="00231974"/>
    <w:rsid w:val="0023435A"/>
    <w:rsid w:val="0023525F"/>
    <w:rsid w:val="0024079C"/>
    <w:rsid w:val="00240BBE"/>
    <w:rsid w:val="0024269F"/>
    <w:rsid w:val="00242A91"/>
    <w:rsid w:val="002431A0"/>
    <w:rsid w:val="00243B36"/>
    <w:rsid w:val="00244153"/>
    <w:rsid w:val="00250B8D"/>
    <w:rsid w:val="00250D89"/>
    <w:rsid w:val="0025188C"/>
    <w:rsid w:val="00251C84"/>
    <w:rsid w:val="0025252E"/>
    <w:rsid w:val="002532A6"/>
    <w:rsid w:val="00253515"/>
    <w:rsid w:val="00253660"/>
    <w:rsid w:val="002544D0"/>
    <w:rsid w:val="00255371"/>
    <w:rsid w:val="002555AE"/>
    <w:rsid w:val="00255B1C"/>
    <w:rsid w:val="002560C9"/>
    <w:rsid w:val="00256945"/>
    <w:rsid w:val="002607F5"/>
    <w:rsid w:val="00260F5E"/>
    <w:rsid w:val="002613CA"/>
    <w:rsid w:val="00261E08"/>
    <w:rsid w:val="002643E1"/>
    <w:rsid w:val="00265545"/>
    <w:rsid w:val="00265CE9"/>
    <w:rsid w:val="0026618F"/>
    <w:rsid w:val="002668A9"/>
    <w:rsid w:val="00267188"/>
    <w:rsid w:val="00270C7D"/>
    <w:rsid w:val="002723FD"/>
    <w:rsid w:val="00272562"/>
    <w:rsid w:val="0027281E"/>
    <w:rsid w:val="002734DF"/>
    <w:rsid w:val="00275440"/>
    <w:rsid w:val="00275F9C"/>
    <w:rsid w:val="0027618A"/>
    <w:rsid w:val="00276D1C"/>
    <w:rsid w:val="0028034B"/>
    <w:rsid w:val="002808CF"/>
    <w:rsid w:val="00280E56"/>
    <w:rsid w:val="00280FC0"/>
    <w:rsid w:val="00281110"/>
    <w:rsid w:val="00283586"/>
    <w:rsid w:val="0028412A"/>
    <w:rsid w:val="00285B60"/>
    <w:rsid w:val="00286D4B"/>
    <w:rsid w:val="002872E8"/>
    <w:rsid w:val="00290C65"/>
    <w:rsid w:val="0029193D"/>
    <w:rsid w:val="00291ADE"/>
    <w:rsid w:val="002923DE"/>
    <w:rsid w:val="002931A2"/>
    <w:rsid w:val="002936A3"/>
    <w:rsid w:val="00293CA8"/>
    <w:rsid w:val="00294101"/>
    <w:rsid w:val="00294207"/>
    <w:rsid w:val="0029463C"/>
    <w:rsid w:val="0029708B"/>
    <w:rsid w:val="00297154"/>
    <w:rsid w:val="002972C2"/>
    <w:rsid w:val="00297F45"/>
    <w:rsid w:val="002A0C09"/>
    <w:rsid w:val="002A0E5F"/>
    <w:rsid w:val="002A1B98"/>
    <w:rsid w:val="002A4BDC"/>
    <w:rsid w:val="002A5FCA"/>
    <w:rsid w:val="002A613E"/>
    <w:rsid w:val="002A6FEA"/>
    <w:rsid w:val="002A70E5"/>
    <w:rsid w:val="002A7D1B"/>
    <w:rsid w:val="002A7D34"/>
    <w:rsid w:val="002B0050"/>
    <w:rsid w:val="002B05D7"/>
    <w:rsid w:val="002B0CEE"/>
    <w:rsid w:val="002B1178"/>
    <w:rsid w:val="002B124F"/>
    <w:rsid w:val="002B1B3F"/>
    <w:rsid w:val="002B2056"/>
    <w:rsid w:val="002B288D"/>
    <w:rsid w:val="002B2AA5"/>
    <w:rsid w:val="002B4702"/>
    <w:rsid w:val="002B554A"/>
    <w:rsid w:val="002B6A93"/>
    <w:rsid w:val="002C1867"/>
    <w:rsid w:val="002C25E5"/>
    <w:rsid w:val="002C275B"/>
    <w:rsid w:val="002C3A88"/>
    <w:rsid w:val="002C43E4"/>
    <w:rsid w:val="002C4EFC"/>
    <w:rsid w:val="002C51D2"/>
    <w:rsid w:val="002C51F5"/>
    <w:rsid w:val="002C5CE1"/>
    <w:rsid w:val="002C7E15"/>
    <w:rsid w:val="002D1A7E"/>
    <w:rsid w:val="002D1ED2"/>
    <w:rsid w:val="002D28AB"/>
    <w:rsid w:val="002D3B18"/>
    <w:rsid w:val="002D4030"/>
    <w:rsid w:val="002D415A"/>
    <w:rsid w:val="002D433B"/>
    <w:rsid w:val="002D4D0D"/>
    <w:rsid w:val="002D5848"/>
    <w:rsid w:val="002D589E"/>
    <w:rsid w:val="002D5EA9"/>
    <w:rsid w:val="002D6119"/>
    <w:rsid w:val="002D64FE"/>
    <w:rsid w:val="002D6EE7"/>
    <w:rsid w:val="002D6F5F"/>
    <w:rsid w:val="002E0610"/>
    <w:rsid w:val="002E0A72"/>
    <w:rsid w:val="002E31CA"/>
    <w:rsid w:val="002E4D42"/>
    <w:rsid w:val="002E5529"/>
    <w:rsid w:val="002E762C"/>
    <w:rsid w:val="002E7FEB"/>
    <w:rsid w:val="002F0A09"/>
    <w:rsid w:val="002F0B3E"/>
    <w:rsid w:val="002F14E7"/>
    <w:rsid w:val="002F198A"/>
    <w:rsid w:val="002F19A4"/>
    <w:rsid w:val="002F1DF3"/>
    <w:rsid w:val="002F2A9B"/>
    <w:rsid w:val="002F2D80"/>
    <w:rsid w:val="002F4C5D"/>
    <w:rsid w:val="002F6725"/>
    <w:rsid w:val="002F750E"/>
    <w:rsid w:val="002F763A"/>
    <w:rsid w:val="002F7929"/>
    <w:rsid w:val="002F7CC1"/>
    <w:rsid w:val="002F7DBE"/>
    <w:rsid w:val="0030058D"/>
    <w:rsid w:val="0030185B"/>
    <w:rsid w:val="0030194A"/>
    <w:rsid w:val="00301A08"/>
    <w:rsid w:val="00303217"/>
    <w:rsid w:val="00306555"/>
    <w:rsid w:val="00307011"/>
    <w:rsid w:val="003071FA"/>
    <w:rsid w:val="00311A32"/>
    <w:rsid w:val="003141C3"/>
    <w:rsid w:val="0031551A"/>
    <w:rsid w:val="0031588B"/>
    <w:rsid w:val="003162C4"/>
    <w:rsid w:val="00317E49"/>
    <w:rsid w:val="003202D8"/>
    <w:rsid w:val="003205E6"/>
    <w:rsid w:val="00320C1C"/>
    <w:rsid w:val="00322BE8"/>
    <w:rsid w:val="00322C38"/>
    <w:rsid w:val="00323F74"/>
    <w:rsid w:val="00324BF6"/>
    <w:rsid w:val="00325421"/>
    <w:rsid w:val="00326B4A"/>
    <w:rsid w:val="003278BC"/>
    <w:rsid w:val="00330122"/>
    <w:rsid w:val="003301ED"/>
    <w:rsid w:val="003308B6"/>
    <w:rsid w:val="00330D4D"/>
    <w:rsid w:val="00331CA5"/>
    <w:rsid w:val="003322BA"/>
    <w:rsid w:val="00334E09"/>
    <w:rsid w:val="00335663"/>
    <w:rsid w:val="00335704"/>
    <w:rsid w:val="00335BBD"/>
    <w:rsid w:val="00335EBA"/>
    <w:rsid w:val="003365A6"/>
    <w:rsid w:val="00336CDB"/>
    <w:rsid w:val="00337306"/>
    <w:rsid w:val="0033734E"/>
    <w:rsid w:val="0034242E"/>
    <w:rsid w:val="003442AC"/>
    <w:rsid w:val="003447D5"/>
    <w:rsid w:val="00347B70"/>
    <w:rsid w:val="003509F8"/>
    <w:rsid w:val="003529E1"/>
    <w:rsid w:val="00354CA8"/>
    <w:rsid w:val="0035582E"/>
    <w:rsid w:val="00356AF4"/>
    <w:rsid w:val="00356CA0"/>
    <w:rsid w:val="0035794D"/>
    <w:rsid w:val="003600B5"/>
    <w:rsid w:val="00360BF4"/>
    <w:rsid w:val="00360FD5"/>
    <w:rsid w:val="00361149"/>
    <w:rsid w:val="0036121E"/>
    <w:rsid w:val="003612B1"/>
    <w:rsid w:val="003617E0"/>
    <w:rsid w:val="003639B6"/>
    <w:rsid w:val="00363E50"/>
    <w:rsid w:val="003643C8"/>
    <w:rsid w:val="00364EC3"/>
    <w:rsid w:val="00366037"/>
    <w:rsid w:val="003667C2"/>
    <w:rsid w:val="003670C1"/>
    <w:rsid w:val="00367E39"/>
    <w:rsid w:val="00367FF1"/>
    <w:rsid w:val="0037023A"/>
    <w:rsid w:val="003711E6"/>
    <w:rsid w:val="003717B0"/>
    <w:rsid w:val="00372BEB"/>
    <w:rsid w:val="00373A1A"/>
    <w:rsid w:val="00374C3D"/>
    <w:rsid w:val="00374FC5"/>
    <w:rsid w:val="00376BBA"/>
    <w:rsid w:val="003806A2"/>
    <w:rsid w:val="00381273"/>
    <w:rsid w:val="00381B04"/>
    <w:rsid w:val="003830B5"/>
    <w:rsid w:val="003832CE"/>
    <w:rsid w:val="00383472"/>
    <w:rsid w:val="00384D06"/>
    <w:rsid w:val="003870DE"/>
    <w:rsid w:val="00387A00"/>
    <w:rsid w:val="0039088A"/>
    <w:rsid w:val="00391867"/>
    <w:rsid w:val="003929F7"/>
    <w:rsid w:val="00392FAF"/>
    <w:rsid w:val="003950C3"/>
    <w:rsid w:val="00395A08"/>
    <w:rsid w:val="00395D5F"/>
    <w:rsid w:val="00397F4B"/>
    <w:rsid w:val="003A042E"/>
    <w:rsid w:val="003A0E18"/>
    <w:rsid w:val="003A2A10"/>
    <w:rsid w:val="003A2CED"/>
    <w:rsid w:val="003A4223"/>
    <w:rsid w:val="003A48A9"/>
    <w:rsid w:val="003A499A"/>
    <w:rsid w:val="003A5164"/>
    <w:rsid w:val="003A5C7A"/>
    <w:rsid w:val="003A6E05"/>
    <w:rsid w:val="003B05EF"/>
    <w:rsid w:val="003B0B97"/>
    <w:rsid w:val="003B12BA"/>
    <w:rsid w:val="003B1E43"/>
    <w:rsid w:val="003B2FEA"/>
    <w:rsid w:val="003B3356"/>
    <w:rsid w:val="003B3DED"/>
    <w:rsid w:val="003B3E9F"/>
    <w:rsid w:val="003B3F93"/>
    <w:rsid w:val="003B5686"/>
    <w:rsid w:val="003B5741"/>
    <w:rsid w:val="003B62BF"/>
    <w:rsid w:val="003B7B29"/>
    <w:rsid w:val="003C0E2F"/>
    <w:rsid w:val="003C13EB"/>
    <w:rsid w:val="003C1849"/>
    <w:rsid w:val="003C28B9"/>
    <w:rsid w:val="003C2F27"/>
    <w:rsid w:val="003C2F2A"/>
    <w:rsid w:val="003C3BF9"/>
    <w:rsid w:val="003C6E94"/>
    <w:rsid w:val="003C6F81"/>
    <w:rsid w:val="003C7C38"/>
    <w:rsid w:val="003D274E"/>
    <w:rsid w:val="003D2FC5"/>
    <w:rsid w:val="003D3115"/>
    <w:rsid w:val="003D3671"/>
    <w:rsid w:val="003D3AC3"/>
    <w:rsid w:val="003D3E2F"/>
    <w:rsid w:val="003D42AE"/>
    <w:rsid w:val="003D4A51"/>
    <w:rsid w:val="003D5162"/>
    <w:rsid w:val="003D5224"/>
    <w:rsid w:val="003D5F0A"/>
    <w:rsid w:val="003D5F38"/>
    <w:rsid w:val="003D68CD"/>
    <w:rsid w:val="003D70B1"/>
    <w:rsid w:val="003D7F9B"/>
    <w:rsid w:val="003E140D"/>
    <w:rsid w:val="003E145C"/>
    <w:rsid w:val="003E1EE7"/>
    <w:rsid w:val="003E2E8F"/>
    <w:rsid w:val="003E3790"/>
    <w:rsid w:val="003E4656"/>
    <w:rsid w:val="003E536C"/>
    <w:rsid w:val="003E5520"/>
    <w:rsid w:val="003E59C5"/>
    <w:rsid w:val="003E5A17"/>
    <w:rsid w:val="003E6E90"/>
    <w:rsid w:val="003E77ED"/>
    <w:rsid w:val="003F021E"/>
    <w:rsid w:val="003F0B05"/>
    <w:rsid w:val="003F10D3"/>
    <w:rsid w:val="003F1AD5"/>
    <w:rsid w:val="003F2E50"/>
    <w:rsid w:val="003F345B"/>
    <w:rsid w:val="003F49CA"/>
    <w:rsid w:val="003F7B75"/>
    <w:rsid w:val="003F7E9D"/>
    <w:rsid w:val="00401BCD"/>
    <w:rsid w:val="00401DE9"/>
    <w:rsid w:val="00403400"/>
    <w:rsid w:val="0040456A"/>
    <w:rsid w:val="00404B48"/>
    <w:rsid w:val="00404F7F"/>
    <w:rsid w:val="00405550"/>
    <w:rsid w:val="00405680"/>
    <w:rsid w:val="0040613D"/>
    <w:rsid w:val="004122D9"/>
    <w:rsid w:val="00412843"/>
    <w:rsid w:val="0041332F"/>
    <w:rsid w:val="00413DD8"/>
    <w:rsid w:val="00415BFC"/>
    <w:rsid w:val="004166FF"/>
    <w:rsid w:val="00417268"/>
    <w:rsid w:val="00417A03"/>
    <w:rsid w:val="00417D76"/>
    <w:rsid w:val="00417F5E"/>
    <w:rsid w:val="0042052A"/>
    <w:rsid w:val="004217B9"/>
    <w:rsid w:val="0042196F"/>
    <w:rsid w:val="00421D8E"/>
    <w:rsid w:val="00422019"/>
    <w:rsid w:val="004230CC"/>
    <w:rsid w:val="004238CD"/>
    <w:rsid w:val="00423BC1"/>
    <w:rsid w:val="00424CC0"/>
    <w:rsid w:val="00426439"/>
    <w:rsid w:val="00427251"/>
    <w:rsid w:val="004277F5"/>
    <w:rsid w:val="00427E80"/>
    <w:rsid w:val="00431092"/>
    <w:rsid w:val="004316F9"/>
    <w:rsid w:val="004323C6"/>
    <w:rsid w:val="00432B43"/>
    <w:rsid w:val="00432DA0"/>
    <w:rsid w:val="00433127"/>
    <w:rsid w:val="00433A69"/>
    <w:rsid w:val="00433DF8"/>
    <w:rsid w:val="00434E74"/>
    <w:rsid w:val="00435F12"/>
    <w:rsid w:val="00435F84"/>
    <w:rsid w:val="00436B54"/>
    <w:rsid w:val="00437460"/>
    <w:rsid w:val="00440C34"/>
    <w:rsid w:val="004438F4"/>
    <w:rsid w:val="004439EF"/>
    <w:rsid w:val="00444018"/>
    <w:rsid w:val="00444DF3"/>
    <w:rsid w:val="00445175"/>
    <w:rsid w:val="00445A18"/>
    <w:rsid w:val="00445AED"/>
    <w:rsid w:val="004468C0"/>
    <w:rsid w:val="00446AEC"/>
    <w:rsid w:val="00446B56"/>
    <w:rsid w:val="00446E51"/>
    <w:rsid w:val="00452175"/>
    <w:rsid w:val="00452709"/>
    <w:rsid w:val="00453762"/>
    <w:rsid w:val="0045438E"/>
    <w:rsid w:val="00454AFA"/>
    <w:rsid w:val="00455758"/>
    <w:rsid w:val="00456E00"/>
    <w:rsid w:val="00460314"/>
    <w:rsid w:val="004614D8"/>
    <w:rsid w:val="0046209F"/>
    <w:rsid w:val="00462338"/>
    <w:rsid w:val="004623DF"/>
    <w:rsid w:val="00462D2B"/>
    <w:rsid w:val="00463513"/>
    <w:rsid w:val="0046479F"/>
    <w:rsid w:val="00466107"/>
    <w:rsid w:val="00470EEE"/>
    <w:rsid w:val="00471457"/>
    <w:rsid w:val="00471C75"/>
    <w:rsid w:val="00471E15"/>
    <w:rsid w:val="004738BD"/>
    <w:rsid w:val="00473C42"/>
    <w:rsid w:val="004751BC"/>
    <w:rsid w:val="0047670D"/>
    <w:rsid w:val="00476F42"/>
    <w:rsid w:val="00477B99"/>
    <w:rsid w:val="00477DAE"/>
    <w:rsid w:val="0048145D"/>
    <w:rsid w:val="0048189E"/>
    <w:rsid w:val="004822CC"/>
    <w:rsid w:val="00484492"/>
    <w:rsid w:val="00484C35"/>
    <w:rsid w:val="0048534E"/>
    <w:rsid w:val="00485F12"/>
    <w:rsid w:val="0048601E"/>
    <w:rsid w:val="00486318"/>
    <w:rsid w:val="00486CE7"/>
    <w:rsid w:val="004916B6"/>
    <w:rsid w:val="00491B3B"/>
    <w:rsid w:val="00495970"/>
    <w:rsid w:val="004959F3"/>
    <w:rsid w:val="00497395"/>
    <w:rsid w:val="00497FE8"/>
    <w:rsid w:val="004A0D94"/>
    <w:rsid w:val="004A1E78"/>
    <w:rsid w:val="004A1FBD"/>
    <w:rsid w:val="004A29DE"/>
    <w:rsid w:val="004A3796"/>
    <w:rsid w:val="004A3E22"/>
    <w:rsid w:val="004A403E"/>
    <w:rsid w:val="004A5201"/>
    <w:rsid w:val="004A57BA"/>
    <w:rsid w:val="004A5F17"/>
    <w:rsid w:val="004A76D0"/>
    <w:rsid w:val="004B3809"/>
    <w:rsid w:val="004B391B"/>
    <w:rsid w:val="004B3B66"/>
    <w:rsid w:val="004B3F39"/>
    <w:rsid w:val="004B49B0"/>
    <w:rsid w:val="004B4A7B"/>
    <w:rsid w:val="004B571A"/>
    <w:rsid w:val="004B608B"/>
    <w:rsid w:val="004B79D0"/>
    <w:rsid w:val="004C026F"/>
    <w:rsid w:val="004C0662"/>
    <w:rsid w:val="004C13FD"/>
    <w:rsid w:val="004C1847"/>
    <w:rsid w:val="004C2268"/>
    <w:rsid w:val="004C228F"/>
    <w:rsid w:val="004C281E"/>
    <w:rsid w:val="004C2947"/>
    <w:rsid w:val="004C2A38"/>
    <w:rsid w:val="004C2B1B"/>
    <w:rsid w:val="004C36CF"/>
    <w:rsid w:val="004C511B"/>
    <w:rsid w:val="004C62C5"/>
    <w:rsid w:val="004C6D65"/>
    <w:rsid w:val="004D092D"/>
    <w:rsid w:val="004D2132"/>
    <w:rsid w:val="004D2A8A"/>
    <w:rsid w:val="004D3A3D"/>
    <w:rsid w:val="004D3BDC"/>
    <w:rsid w:val="004D60DE"/>
    <w:rsid w:val="004D635B"/>
    <w:rsid w:val="004D7886"/>
    <w:rsid w:val="004D7F6C"/>
    <w:rsid w:val="004E0F8C"/>
    <w:rsid w:val="004E3FD0"/>
    <w:rsid w:val="004E42C4"/>
    <w:rsid w:val="004E6987"/>
    <w:rsid w:val="004E7AA0"/>
    <w:rsid w:val="004E7E5A"/>
    <w:rsid w:val="004F0BF4"/>
    <w:rsid w:val="004F1463"/>
    <w:rsid w:val="004F29B4"/>
    <w:rsid w:val="004F312B"/>
    <w:rsid w:val="004F334D"/>
    <w:rsid w:val="004F5F80"/>
    <w:rsid w:val="004F6D9A"/>
    <w:rsid w:val="004F758B"/>
    <w:rsid w:val="00501272"/>
    <w:rsid w:val="00501D89"/>
    <w:rsid w:val="00501E9A"/>
    <w:rsid w:val="005020D3"/>
    <w:rsid w:val="0050329D"/>
    <w:rsid w:val="00505815"/>
    <w:rsid w:val="00506529"/>
    <w:rsid w:val="0051476C"/>
    <w:rsid w:val="005147BF"/>
    <w:rsid w:val="00515996"/>
    <w:rsid w:val="00517A8A"/>
    <w:rsid w:val="00520EAF"/>
    <w:rsid w:val="00520EBF"/>
    <w:rsid w:val="005214D2"/>
    <w:rsid w:val="0052213C"/>
    <w:rsid w:val="00522746"/>
    <w:rsid w:val="0052284B"/>
    <w:rsid w:val="00522E28"/>
    <w:rsid w:val="0052577D"/>
    <w:rsid w:val="00525BD2"/>
    <w:rsid w:val="00526BC4"/>
    <w:rsid w:val="0052711D"/>
    <w:rsid w:val="0053042F"/>
    <w:rsid w:val="00531729"/>
    <w:rsid w:val="00534F32"/>
    <w:rsid w:val="00536AF5"/>
    <w:rsid w:val="0053715C"/>
    <w:rsid w:val="005372B4"/>
    <w:rsid w:val="0054001D"/>
    <w:rsid w:val="00540623"/>
    <w:rsid w:val="00541413"/>
    <w:rsid w:val="00542E49"/>
    <w:rsid w:val="0054362E"/>
    <w:rsid w:val="00545EED"/>
    <w:rsid w:val="005462AE"/>
    <w:rsid w:val="00546C0A"/>
    <w:rsid w:val="00547B59"/>
    <w:rsid w:val="00547CF7"/>
    <w:rsid w:val="00550033"/>
    <w:rsid w:val="00550941"/>
    <w:rsid w:val="0055165F"/>
    <w:rsid w:val="00551CC6"/>
    <w:rsid w:val="005522DE"/>
    <w:rsid w:val="00553B32"/>
    <w:rsid w:val="00553B54"/>
    <w:rsid w:val="00553F9E"/>
    <w:rsid w:val="00554314"/>
    <w:rsid w:val="00554A1C"/>
    <w:rsid w:val="00554D7B"/>
    <w:rsid w:val="00554F7C"/>
    <w:rsid w:val="00556BA0"/>
    <w:rsid w:val="00556DA0"/>
    <w:rsid w:val="005572E6"/>
    <w:rsid w:val="005574A3"/>
    <w:rsid w:val="0056002A"/>
    <w:rsid w:val="0056050E"/>
    <w:rsid w:val="00560655"/>
    <w:rsid w:val="005612BE"/>
    <w:rsid w:val="00561799"/>
    <w:rsid w:val="00561C90"/>
    <w:rsid w:val="00562062"/>
    <w:rsid w:val="005638DE"/>
    <w:rsid w:val="005649E8"/>
    <w:rsid w:val="00565154"/>
    <w:rsid w:val="00565D8B"/>
    <w:rsid w:val="00570396"/>
    <w:rsid w:val="005724CF"/>
    <w:rsid w:val="00573B22"/>
    <w:rsid w:val="00574F20"/>
    <w:rsid w:val="005753A8"/>
    <w:rsid w:val="00575B13"/>
    <w:rsid w:val="00576D2B"/>
    <w:rsid w:val="00576D7D"/>
    <w:rsid w:val="00577D6C"/>
    <w:rsid w:val="00580BF2"/>
    <w:rsid w:val="005822C1"/>
    <w:rsid w:val="005826CA"/>
    <w:rsid w:val="00582B7E"/>
    <w:rsid w:val="00584A3A"/>
    <w:rsid w:val="00584BDB"/>
    <w:rsid w:val="0058702B"/>
    <w:rsid w:val="00587430"/>
    <w:rsid w:val="00592124"/>
    <w:rsid w:val="005927AE"/>
    <w:rsid w:val="0059327E"/>
    <w:rsid w:val="005944E3"/>
    <w:rsid w:val="00594A52"/>
    <w:rsid w:val="0059569C"/>
    <w:rsid w:val="00595766"/>
    <w:rsid w:val="0059588C"/>
    <w:rsid w:val="005959F8"/>
    <w:rsid w:val="005961DA"/>
    <w:rsid w:val="005A0334"/>
    <w:rsid w:val="005A12B3"/>
    <w:rsid w:val="005A22E7"/>
    <w:rsid w:val="005A2C9B"/>
    <w:rsid w:val="005A2E67"/>
    <w:rsid w:val="005A3DE8"/>
    <w:rsid w:val="005A3EB8"/>
    <w:rsid w:val="005A4507"/>
    <w:rsid w:val="005A47F4"/>
    <w:rsid w:val="005A5060"/>
    <w:rsid w:val="005A5A39"/>
    <w:rsid w:val="005A634A"/>
    <w:rsid w:val="005A76E8"/>
    <w:rsid w:val="005A778F"/>
    <w:rsid w:val="005B02A6"/>
    <w:rsid w:val="005B080B"/>
    <w:rsid w:val="005B17D8"/>
    <w:rsid w:val="005B1966"/>
    <w:rsid w:val="005B5CCD"/>
    <w:rsid w:val="005B69C4"/>
    <w:rsid w:val="005B7B85"/>
    <w:rsid w:val="005C0941"/>
    <w:rsid w:val="005C1A71"/>
    <w:rsid w:val="005C26DE"/>
    <w:rsid w:val="005C2F7B"/>
    <w:rsid w:val="005C3E03"/>
    <w:rsid w:val="005C49D6"/>
    <w:rsid w:val="005C6216"/>
    <w:rsid w:val="005C64D0"/>
    <w:rsid w:val="005C6C60"/>
    <w:rsid w:val="005C7928"/>
    <w:rsid w:val="005D0AD9"/>
    <w:rsid w:val="005D2193"/>
    <w:rsid w:val="005D2435"/>
    <w:rsid w:val="005D2AEC"/>
    <w:rsid w:val="005D2C79"/>
    <w:rsid w:val="005D2D31"/>
    <w:rsid w:val="005D5736"/>
    <w:rsid w:val="005D5AAF"/>
    <w:rsid w:val="005D5E8E"/>
    <w:rsid w:val="005D5FC2"/>
    <w:rsid w:val="005E0558"/>
    <w:rsid w:val="005E076E"/>
    <w:rsid w:val="005E0791"/>
    <w:rsid w:val="005E0BB0"/>
    <w:rsid w:val="005E0EDC"/>
    <w:rsid w:val="005E1FF2"/>
    <w:rsid w:val="005E29FB"/>
    <w:rsid w:val="005E2F73"/>
    <w:rsid w:val="005E470B"/>
    <w:rsid w:val="005E4BB3"/>
    <w:rsid w:val="005E4D39"/>
    <w:rsid w:val="005E52AD"/>
    <w:rsid w:val="005E5A0A"/>
    <w:rsid w:val="005E7A8C"/>
    <w:rsid w:val="005E7AC1"/>
    <w:rsid w:val="005F0C13"/>
    <w:rsid w:val="005F11DB"/>
    <w:rsid w:val="005F16E6"/>
    <w:rsid w:val="005F2326"/>
    <w:rsid w:val="005F4568"/>
    <w:rsid w:val="005F54CA"/>
    <w:rsid w:val="005F5E24"/>
    <w:rsid w:val="005F7EB1"/>
    <w:rsid w:val="0060073B"/>
    <w:rsid w:val="00600B42"/>
    <w:rsid w:val="00600B6F"/>
    <w:rsid w:val="0060109D"/>
    <w:rsid w:val="006036EA"/>
    <w:rsid w:val="00604CAC"/>
    <w:rsid w:val="006054E9"/>
    <w:rsid w:val="00605867"/>
    <w:rsid w:val="00605F65"/>
    <w:rsid w:val="006066FE"/>
    <w:rsid w:val="0060792C"/>
    <w:rsid w:val="00610C85"/>
    <w:rsid w:val="006115F4"/>
    <w:rsid w:val="00611A7D"/>
    <w:rsid w:val="00611D7A"/>
    <w:rsid w:val="00611EF2"/>
    <w:rsid w:val="0061372E"/>
    <w:rsid w:val="00613A01"/>
    <w:rsid w:val="00613DE5"/>
    <w:rsid w:val="00616029"/>
    <w:rsid w:val="006168A8"/>
    <w:rsid w:val="00616ABF"/>
    <w:rsid w:val="00616EAF"/>
    <w:rsid w:val="006208A2"/>
    <w:rsid w:val="00620CA7"/>
    <w:rsid w:val="00621BC1"/>
    <w:rsid w:val="0062313F"/>
    <w:rsid w:val="00623757"/>
    <w:rsid w:val="006240CE"/>
    <w:rsid w:val="00624745"/>
    <w:rsid w:val="0062613F"/>
    <w:rsid w:val="00626578"/>
    <w:rsid w:val="00626C5E"/>
    <w:rsid w:val="006279A2"/>
    <w:rsid w:val="006309B3"/>
    <w:rsid w:val="00632149"/>
    <w:rsid w:val="00632B82"/>
    <w:rsid w:val="00633F45"/>
    <w:rsid w:val="00634200"/>
    <w:rsid w:val="0063434F"/>
    <w:rsid w:val="006354F1"/>
    <w:rsid w:val="006355D4"/>
    <w:rsid w:val="00636167"/>
    <w:rsid w:val="00636F23"/>
    <w:rsid w:val="0063703C"/>
    <w:rsid w:val="00637219"/>
    <w:rsid w:val="006372AA"/>
    <w:rsid w:val="006372C6"/>
    <w:rsid w:val="00640DEE"/>
    <w:rsid w:val="00641215"/>
    <w:rsid w:val="006416CB"/>
    <w:rsid w:val="006427ED"/>
    <w:rsid w:val="00642813"/>
    <w:rsid w:val="00642925"/>
    <w:rsid w:val="00642D60"/>
    <w:rsid w:val="00643351"/>
    <w:rsid w:val="00644B76"/>
    <w:rsid w:val="00644CC4"/>
    <w:rsid w:val="00646CE5"/>
    <w:rsid w:val="00655E4E"/>
    <w:rsid w:val="00655FD9"/>
    <w:rsid w:val="00656F7A"/>
    <w:rsid w:val="006603B0"/>
    <w:rsid w:val="00664039"/>
    <w:rsid w:val="00664489"/>
    <w:rsid w:val="006646DB"/>
    <w:rsid w:val="00664707"/>
    <w:rsid w:val="00664997"/>
    <w:rsid w:val="00664FC1"/>
    <w:rsid w:val="00665672"/>
    <w:rsid w:val="006661F0"/>
    <w:rsid w:val="00673F80"/>
    <w:rsid w:val="00675015"/>
    <w:rsid w:val="0067601F"/>
    <w:rsid w:val="006779FA"/>
    <w:rsid w:val="00680067"/>
    <w:rsid w:val="00680E00"/>
    <w:rsid w:val="00681203"/>
    <w:rsid w:val="006814BB"/>
    <w:rsid w:val="00682979"/>
    <w:rsid w:val="00682E5C"/>
    <w:rsid w:val="00683734"/>
    <w:rsid w:val="00683FA9"/>
    <w:rsid w:val="006845EA"/>
    <w:rsid w:val="0068468C"/>
    <w:rsid w:val="00684F77"/>
    <w:rsid w:val="00685BE1"/>
    <w:rsid w:val="00690E95"/>
    <w:rsid w:val="00690F88"/>
    <w:rsid w:val="0069185A"/>
    <w:rsid w:val="00694002"/>
    <w:rsid w:val="00695148"/>
    <w:rsid w:val="0069591D"/>
    <w:rsid w:val="006959C9"/>
    <w:rsid w:val="00697078"/>
    <w:rsid w:val="006975FE"/>
    <w:rsid w:val="006A0193"/>
    <w:rsid w:val="006A04DA"/>
    <w:rsid w:val="006A0655"/>
    <w:rsid w:val="006A0C2A"/>
    <w:rsid w:val="006A291C"/>
    <w:rsid w:val="006A2C5B"/>
    <w:rsid w:val="006A2F5D"/>
    <w:rsid w:val="006A38B5"/>
    <w:rsid w:val="006A3D97"/>
    <w:rsid w:val="006A4065"/>
    <w:rsid w:val="006A443E"/>
    <w:rsid w:val="006A590F"/>
    <w:rsid w:val="006A5986"/>
    <w:rsid w:val="006A5D5C"/>
    <w:rsid w:val="006B0052"/>
    <w:rsid w:val="006B0E52"/>
    <w:rsid w:val="006B0F70"/>
    <w:rsid w:val="006B1068"/>
    <w:rsid w:val="006B1BA0"/>
    <w:rsid w:val="006B2B18"/>
    <w:rsid w:val="006B75DB"/>
    <w:rsid w:val="006C00DF"/>
    <w:rsid w:val="006C0665"/>
    <w:rsid w:val="006C1103"/>
    <w:rsid w:val="006C3082"/>
    <w:rsid w:val="006C3121"/>
    <w:rsid w:val="006C31C0"/>
    <w:rsid w:val="006C51AF"/>
    <w:rsid w:val="006C5B88"/>
    <w:rsid w:val="006C6510"/>
    <w:rsid w:val="006C66B0"/>
    <w:rsid w:val="006D0265"/>
    <w:rsid w:val="006D30D0"/>
    <w:rsid w:val="006D32C6"/>
    <w:rsid w:val="006D47BF"/>
    <w:rsid w:val="006D4BA0"/>
    <w:rsid w:val="006D599C"/>
    <w:rsid w:val="006D62EC"/>
    <w:rsid w:val="006D6B1C"/>
    <w:rsid w:val="006D6BF8"/>
    <w:rsid w:val="006D6CFF"/>
    <w:rsid w:val="006D7400"/>
    <w:rsid w:val="006E1199"/>
    <w:rsid w:val="006E17DF"/>
    <w:rsid w:val="006E2118"/>
    <w:rsid w:val="006E25EC"/>
    <w:rsid w:val="006E2691"/>
    <w:rsid w:val="006E2C75"/>
    <w:rsid w:val="006E2F94"/>
    <w:rsid w:val="006E4E7F"/>
    <w:rsid w:val="006E54D6"/>
    <w:rsid w:val="006E5971"/>
    <w:rsid w:val="006E6C7C"/>
    <w:rsid w:val="006E6E4A"/>
    <w:rsid w:val="006E79F9"/>
    <w:rsid w:val="006E7BF2"/>
    <w:rsid w:val="006F1E4B"/>
    <w:rsid w:val="006F2059"/>
    <w:rsid w:val="006F2239"/>
    <w:rsid w:val="006F260C"/>
    <w:rsid w:val="006F2CCC"/>
    <w:rsid w:val="006F2F4B"/>
    <w:rsid w:val="006F3216"/>
    <w:rsid w:val="006F5A2F"/>
    <w:rsid w:val="006F5FBE"/>
    <w:rsid w:val="006F684C"/>
    <w:rsid w:val="006F710E"/>
    <w:rsid w:val="006F750B"/>
    <w:rsid w:val="0070047E"/>
    <w:rsid w:val="00700ADA"/>
    <w:rsid w:val="00700FDB"/>
    <w:rsid w:val="00701C6F"/>
    <w:rsid w:val="00703128"/>
    <w:rsid w:val="00704667"/>
    <w:rsid w:val="007057DA"/>
    <w:rsid w:val="00706D3D"/>
    <w:rsid w:val="00706DB2"/>
    <w:rsid w:val="007079DA"/>
    <w:rsid w:val="007107DC"/>
    <w:rsid w:val="00712D9A"/>
    <w:rsid w:val="00713312"/>
    <w:rsid w:val="00713AF3"/>
    <w:rsid w:val="00714769"/>
    <w:rsid w:val="00714C8B"/>
    <w:rsid w:val="00716DA1"/>
    <w:rsid w:val="00717382"/>
    <w:rsid w:val="00720D7F"/>
    <w:rsid w:val="00721971"/>
    <w:rsid w:val="00722560"/>
    <w:rsid w:val="00723CC7"/>
    <w:rsid w:val="00723D72"/>
    <w:rsid w:val="00724E79"/>
    <w:rsid w:val="00725867"/>
    <w:rsid w:val="00725EDA"/>
    <w:rsid w:val="00727B93"/>
    <w:rsid w:val="007302C5"/>
    <w:rsid w:val="007307B3"/>
    <w:rsid w:val="007308F1"/>
    <w:rsid w:val="0073161B"/>
    <w:rsid w:val="0073262B"/>
    <w:rsid w:val="007339FE"/>
    <w:rsid w:val="00737AAB"/>
    <w:rsid w:val="00737AB5"/>
    <w:rsid w:val="007400B7"/>
    <w:rsid w:val="00740195"/>
    <w:rsid w:val="00740718"/>
    <w:rsid w:val="00741291"/>
    <w:rsid w:val="0074175B"/>
    <w:rsid w:val="007417CB"/>
    <w:rsid w:val="007422DE"/>
    <w:rsid w:val="00742416"/>
    <w:rsid w:val="00742B83"/>
    <w:rsid w:val="00742C62"/>
    <w:rsid w:val="00743468"/>
    <w:rsid w:val="0074391E"/>
    <w:rsid w:val="007447DA"/>
    <w:rsid w:val="00744829"/>
    <w:rsid w:val="0074542F"/>
    <w:rsid w:val="0074560E"/>
    <w:rsid w:val="00746DB2"/>
    <w:rsid w:val="00750C7A"/>
    <w:rsid w:val="00751B75"/>
    <w:rsid w:val="00751CE1"/>
    <w:rsid w:val="00753113"/>
    <w:rsid w:val="007531A3"/>
    <w:rsid w:val="00753EC7"/>
    <w:rsid w:val="00756154"/>
    <w:rsid w:val="007562E2"/>
    <w:rsid w:val="00756E2B"/>
    <w:rsid w:val="007603A0"/>
    <w:rsid w:val="007632B8"/>
    <w:rsid w:val="00763FEB"/>
    <w:rsid w:val="00764927"/>
    <w:rsid w:val="00764EBC"/>
    <w:rsid w:val="00766DB8"/>
    <w:rsid w:val="0076710A"/>
    <w:rsid w:val="007673B9"/>
    <w:rsid w:val="0077077B"/>
    <w:rsid w:val="00770D40"/>
    <w:rsid w:val="007718C6"/>
    <w:rsid w:val="00771E6D"/>
    <w:rsid w:val="00772386"/>
    <w:rsid w:val="0077335E"/>
    <w:rsid w:val="007764BC"/>
    <w:rsid w:val="007764EC"/>
    <w:rsid w:val="00776973"/>
    <w:rsid w:val="0077786E"/>
    <w:rsid w:val="00777C45"/>
    <w:rsid w:val="00777EAF"/>
    <w:rsid w:val="00777F4E"/>
    <w:rsid w:val="00780D19"/>
    <w:rsid w:val="0078167E"/>
    <w:rsid w:val="00781F70"/>
    <w:rsid w:val="00782071"/>
    <w:rsid w:val="0078332F"/>
    <w:rsid w:val="00783ACF"/>
    <w:rsid w:val="00785F15"/>
    <w:rsid w:val="00786923"/>
    <w:rsid w:val="00787361"/>
    <w:rsid w:val="00790655"/>
    <w:rsid w:val="007914A1"/>
    <w:rsid w:val="00791579"/>
    <w:rsid w:val="0079194B"/>
    <w:rsid w:val="00792FF9"/>
    <w:rsid w:val="00794CA2"/>
    <w:rsid w:val="007956B6"/>
    <w:rsid w:val="00795EC2"/>
    <w:rsid w:val="00796A7C"/>
    <w:rsid w:val="00796ACF"/>
    <w:rsid w:val="007A0615"/>
    <w:rsid w:val="007A08BF"/>
    <w:rsid w:val="007A20C4"/>
    <w:rsid w:val="007A435D"/>
    <w:rsid w:val="007A4E31"/>
    <w:rsid w:val="007A5EE7"/>
    <w:rsid w:val="007A6698"/>
    <w:rsid w:val="007A7AD7"/>
    <w:rsid w:val="007B03AB"/>
    <w:rsid w:val="007B1970"/>
    <w:rsid w:val="007B1D3D"/>
    <w:rsid w:val="007B3844"/>
    <w:rsid w:val="007B3853"/>
    <w:rsid w:val="007B4B96"/>
    <w:rsid w:val="007B4FBB"/>
    <w:rsid w:val="007B55A6"/>
    <w:rsid w:val="007B6DE6"/>
    <w:rsid w:val="007B7409"/>
    <w:rsid w:val="007B78D0"/>
    <w:rsid w:val="007B7EAB"/>
    <w:rsid w:val="007C10B9"/>
    <w:rsid w:val="007C1374"/>
    <w:rsid w:val="007C1E4C"/>
    <w:rsid w:val="007C20EF"/>
    <w:rsid w:val="007C3074"/>
    <w:rsid w:val="007C3B34"/>
    <w:rsid w:val="007C3DD0"/>
    <w:rsid w:val="007C593F"/>
    <w:rsid w:val="007C5C3F"/>
    <w:rsid w:val="007C6712"/>
    <w:rsid w:val="007C6718"/>
    <w:rsid w:val="007C68B5"/>
    <w:rsid w:val="007C6BC3"/>
    <w:rsid w:val="007C7955"/>
    <w:rsid w:val="007D0258"/>
    <w:rsid w:val="007D19CF"/>
    <w:rsid w:val="007D29E6"/>
    <w:rsid w:val="007D3110"/>
    <w:rsid w:val="007D3927"/>
    <w:rsid w:val="007D4166"/>
    <w:rsid w:val="007D5895"/>
    <w:rsid w:val="007D5F7A"/>
    <w:rsid w:val="007D629F"/>
    <w:rsid w:val="007D6315"/>
    <w:rsid w:val="007D642E"/>
    <w:rsid w:val="007D65E7"/>
    <w:rsid w:val="007E1480"/>
    <w:rsid w:val="007E25AE"/>
    <w:rsid w:val="007E261B"/>
    <w:rsid w:val="007E2C0E"/>
    <w:rsid w:val="007E30CE"/>
    <w:rsid w:val="007E39F8"/>
    <w:rsid w:val="007E4D38"/>
    <w:rsid w:val="007E524E"/>
    <w:rsid w:val="007E5D4A"/>
    <w:rsid w:val="007E621B"/>
    <w:rsid w:val="007E74F1"/>
    <w:rsid w:val="007F0A3C"/>
    <w:rsid w:val="007F2183"/>
    <w:rsid w:val="007F2517"/>
    <w:rsid w:val="007F2EDB"/>
    <w:rsid w:val="007F3DDC"/>
    <w:rsid w:val="007F4027"/>
    <w:rsid w:val="007F4871"/>
    <w:rsid w:val="007F62BA"/>
    <w:rsid w:val="0080073A"/>
    <w:rsid w:val="00802CAA"/>
    <w:rsid w:val="0080496F"/>
    <w:rsid w:val="00805DED"/>
    <w:rsid w:val="00806A43"/>
    <w:rsid w:val="008072FF"/>
    <w:rsid w:val="008106E5"/>
    <w:rsid w:val="00810A14"/>
    <w:rsid w:val="00810C80"/>
    <w:rsid w:val="00811599"/>
    <w:rsid w:val="00811DB8"/>
    <w:rsid w:val="008126BD"/>
    <w:rsid w:val="00812791"/>
    <w:rsid w:val="00813103"/>
    <w:rsid w:val="008134EF"/>
    <w:rsid w:val="00813745"/>
    <w:rsid w:val="00814363"/>
    <w:rsid w:val="00814D44"/>
    <w:rsid w:val="0081572A"/>
    <w:rsid w:val="00815AD4"/>
    <w:rsid w:val="00815C03"/>
    <w:rsid w:val="008164B4"/>
    <w:rsid w:val="0081654A"/>
    <w:rsid w:val="00817226"/>
    <w:rsid w:val="008172F4"/>
    <w:rsid w:val="008206F6"/>
    <w:rsid w:val="00822442"/>
    <w:rsid w:val="008229F0"/>
    <w:rsid w:val="0082523D"/>
    <w:rsid w:val="00825A1F"/>
    <w:rsid w:val="008269F5"/>
    <w:rsid w:val="00826DE0"/>
    <w:rsid w:val="00826EAA"/>
    <w:rsid w:val="00827BB2"/>
    <w:rsid w:val="00831A58"/>
    <w:rsid w:val="00832415"/>
    <w:rsid w:val="00832BCD"/>
    <w:rsid w:val="00834286"/>
    <w:rsid w:val="00834789"/>
    <w:rsid w:val="00834A1B"/>
    <w:rsid w:val="00835F76"/>
    <w:rsid w:val="008361F2"/>
    <w:rsid w:val="00836606"/>
    <w:rsid w:val="008375DF"/>
    <w:rsid w:val="008377EA"/>
    <w:rsid w:val="008400AE"/>
    <w:rsid w:val="00840D11"/>
    <w:rsid w:val="008419AC"/>
    <w:rsid w:val="00841D2F"/>
    <w:rsid w:val="00841F4A"/>
    <w:rsid w:val="00842053"/>
    <w:rsid w:val="0084233D"/>
    <w:rsid w:val="00843A29"/>
    <w:rsid w:val="00843A32"/>
    <w:rsid w:val="008452BD"/>
    <w:rsid w:val="00845876"/>
    <w:rsid w:val="00845EEB"/>
    <w:rsid w:val="00845FA0"/>
    <w:rsid w:val="008513AE"/>
    <w:rsid w:val="008513E7"/>
    <w:rsid w:val="00853CC9"/>
    <w:rsid w:val="0085473B"/>
    <w:rsid w:val="00854F84"/>
    <w:rsid w:val="0085591F"/>
    <w:rsid w:val="00856135"/>
    <w:rsid w:val="00856768"/>
    <w:rsid w:val="0085692A"/>
    <w:rsid w:val="00857080"/>
    <w:rsid w:val="0085793E"/>
    <w:rsid w:val="00857BDB"/>
    <w:rsid w:val="008615D9"/>
    <w:rsid w:val="00861828"/>
    <w:rsid w:val="00861B60"/>
    <w:rsid w:val="00861CF0"/>
    <w:rsid w:val="008628BA"/>
    <w:rsid w:val="00863176"/>
    <w:rsid w:val="00863A77"/>
    <w:rsid w:val="00864AFF"/>
    <w:rsid w:val="008657F4"/>
    <w:rsid w:val="00865E28"/>
    <w:rsid w:val="008661FC"/>
    <w:rsid w:val="00871F1E"/>
    <w:rsid w:val="008721D6"/>
    <w:rsid w:val="0087251B"/>
    <w:rsid w:val="00872C22"/>
    <w:rsid w:val="008733D9"/>
    <w:rsid w:val="00873EBC"/>
    <w:rsid w:val="00874B03"/>
    <w:rsid w:val="00874C5F"/>
    <w:rsid w:val="00875AC3"/>
    <w:rsid w:val="0087637B"/>
    <w:rsid w:val="0087683D"/>
    <w:rsid w:val="00877637"/>
    <w:rsid w:val="00877A85"/>
    <w:rsid w:val="00877E65"/>
    <w:rsid w:val="0088011E"/>
    <w:rsid w:val="00880302"/>
    <w:rsid w:val="0088119A"/>
    <w:rsid w:val="0088168B"/>
    <w:rsid w:val="008816F0"/>
    <w:rsid w:val="008822A5"/>
    <w:rsid w:val="00884A24"/>
    <w:rsid w:val="00884E55"/>
    <w:rsid w:val="00885978"/>
    <w:rsid w:val="00885B23"/>
    <w:rsid w:val="008866BA"/>
    <w:rsid w:val="008911AF"/>
    <w:rsid w:val="008914A8"/>
    <w:rsid w:val="00892244"/>
    <w:rsid w:val="00892D11"/>
    <w:rsid w:val="00893D7B"/>
    <w:rsid w:val="00894150"/>
    <w:rsid w:val="00895025"/>
    <w:rsid w:val="00895A2E"/>
    <w:rsid w:val="008A01FC"/>
    <w:rsid w:val="008A0361"/>
    <w:rsid w:val="008A0835"/>
    <w:rsid w:val="008A0C43"/>
    <w:rsid w:val="008A2719"/>
    <w:rsid w:val="008A29FD"/>
    <w:rsid w:val="008A2C8F"/>
    <w:rsid w:val="008A2DBE"/>
    <w:rsid w:val="008A3D3A"/>
    <w:rsid w:val="008A53C3"/>
    <w:rsid w:val="008A55AB"/>
    <w:rsid w:val="008A5836"/>
    <w:rsid w:val="008A60B9"/>
    <w:rsid w:val="008B0DEE"/>
    <w:rsid w:val="008B110C"/>
    <w:rsid w:val="008B134A"/>
    <w:rsid w:val="008B2A6D"/>
    <w:rsid w:val="008B44A6"/>
    <w:rsid w:val="008B4613"/>
    <w:rsid w:val="008B4CD9"/>
    <w:rsid w:val="008B533A"/>
    <w:rsid w:val="008B6D7A"/>
    <w:rsid w:val="008B7B14"/>
    <w:rsid w:val="008C05D3"/>
    <w:rsid w:val="008C0839"/>
    <w:rsid w:val="008C2CA5"/>
    <w:rsid w:val="008C2CC3"/>
    <w:rsid w:val="008C33EA"/>
    <w:rsid w:val="008C5970"/>
    <w:rsid w:val="008C653D"/>
    <w:rsid w:val="008C73A7"/>
    <w:rsid w:val="008C74E4"/>
    <w:rsid w:val="008C7D45"/>
    <w:rsid w:val="008D0D9D"/>
    <w:rsid w:val="008D1232"/>
    <w:rsid w:val="008D18EA"/>
    <w:rsid w:val="008D1BC1"/>
    <w:rsid w:val="008D2960"/>
    <w:rsid w:val="008D2CB9"/>
    <w:rsid w:val="008D2CBF"/>
    <w:rsid w:val="008D3B5F"/>
    <w:rsid w:val="008D3EA3"/>
    <w:rsid w:val="008D439A"/>
    <w:rsid w:val="008D44A8"/>
    <w:rsid w:val="008D4E71"/>
    <w:rsid w:val="008D4EFF"/>
    <w:rsid w:val="008D515E"/>
    <w:rsid w:val="008D5509"/>
    <w:rsid w:val="008D556E"/>
    <w:rsid w:val="008D6C34"/>
    <w:rsid w:val="008D6DD1"/>
    <w:rsid w:val="008D7F63"/>
    <w:rsid w:val="008E24AF"/>
    <w:rsid w:val="008E4434"/>
    <w:rsid w:val="008E476C"/>
    <w:rsid w:val="008E4930"/>
    <w:rsid w:val="008E6334"/>
    <w:rsid w:val="008E74D2"/>
    <w:rsid w:val="008E76D7"/>
    <w:rsid w:val="008E78C1"/>
    <w:rsid w:val="008F0400"/>
    <w:rsid w:val="008F256C"/>
    <w:rsid w:val="008F28E2"/>
    <w:rsid w:val="008F3016"/>
    <w:rsid w:val="008F4405"/>
    <w:rsid w:val="008F479F"/>
    <w:rsid w:val="008F4FA6"/>
    <w:rsid w:val="008F5E58"/>
    <w:rsid w:val="008F62E6"/>
    <w:rsid w:val="008F6A76"/>
    <w:rsid w:val="008F79C7"/>
    <w:rsid w:val="00900D55"/>
    <w:rsid w:val="00900F3C"/>
    <w:rsid w:val="00901612"/>
    <w:rsid w:val="00901614"/>
    <w:rsid w:val="00901C5A"/>
    <w:rsid w:val="00902017"/>
    <w:rsid w:val="00903807"/>
    <w:rsid w:val="00903982"/>
    <w:rsid w:val="00906713"/>
    <w:rsid w:val="00906C57"/>
    <w:rsid w:val="00906D39"/>
    <w:rsid w:val="00911253"/>
    <w:rsid w:val="00912856"/>
    <w:rsid w:val="00912BD4"/>
    <w:rsid w:val="00912D7A"/>
    <w:rsid w:val="009157C1"/>
    <w:rsid w:val="00915875"/>
    <w:rsid w:val="00915D14"/>
    <w:rsid w:val="00915F38"/>
    <w:rsid w:val="0091609C"/>
    <w:rsid w:val="009170FE"/>
    <w:rsid w:val="0092117F"/>
    <w:rsid w:val="00922BE8"/>
    <w:rsid w:val="009241E8"/>
    <w:rsid w:val="00924CC4"/>
    <w:rsid w:val="00925384"/>
    <w:rsid w:val="00925595"/>
    <w:rsid w:val="00926023"/>
    <w:rsid w:val="0092613A"/>
    <w:rsid w:val="009273CC"/>
    <w:rsid w:val="009308CD"/>
    <w:rsid w:val="00930A27"/>
    <w:rsid w:val="00931200"/>
    <w:rsid w:val="009313C4"/>
    <w:rsid w:val="00931E9F"/>
    <w:rsid w:val="00933759"/>
    <w:rsid w:val="0093388D"/>
    <w:rsid w:val="00933964"/>
    <w:rsid w:val="00933EF8"/>
    <w:rsid w:val="00936DDE"/>
    <w:rsid w:val="00941119"/>
    <w:rsid w:val="00941FA2"/>
    <w:rsid w:val="00942EF5"/>
    <w:rsid w:val="0094327A"/>
    <w:rsid w:val="0094380F"/>
    <w:rsid w:val="0094414E"/>
    <w:rsid w:val="009441E5"/>
    <w:rsid w:val="009448EC"/>
    <w:rsid w:val="00945483"/>
    <w:rsid w:val="00946D7E"/>
    <w:rsid w:val="00946E40"/>
    <w:rsid w:val="00947309"/>
    <w:rsid w:val="009524B0"/>
    <w:rsid w:val="0095272D"/>
    <w:rsid w:val="0095365D"/>
    <w:rsid w:val="00953BAF"/>
    <w:rsid w:val="00954261"/>
    <w:rsid w:val="00954305"/>
    <w:rsid w:val="00954E9B"/>
    <w:rsid w:val="009553E8"/>
    <w:rsid w:val="00956573"/>
    <w:rsid w:val="00960472"/>
    <w:rsid w:val="009618F5"/>
    <w:rsid w:val="00962E68"/>
    <w:rsid w:val="009631B0"/>
    <w:rsid w:val="00963908"/>
    <w:rsid w:val="0096499B"/>
    <w:rsid w:val="00964A57"/>
    <w:rsid w:val="00966015"/>
    <w:rsid w:val="00967896"/>
    <w:rsid w:val="009678A4"/>
    <w:rsid w:val="00967C37"/>
    <w:rsid w:val="00970353"/>
    <w:rsid w:val="0097055A"/>
    <w:rsid w:val="0097066C"/>
    <w:rsid w:val="009708FC"/>
    <w:rsid w:val="0097126C"/>
    <w:rsid w:val="0097220F"/>
    <w:rsid w:val="0097390D"/>
    <w:rsid w:val="00974462"/>
    <w:rsid w:val="009745FF"/>
    <w:rsid w:val="00974A08"/>
    <w:rsid w:val="00975A7F"/>
    <w:rsid w:val="009772EC"/>
    <w:rsid w:val="0097735B"/>
    <w:rsid w:val="00980431"/>
    <w:rsid w:val="00980706"/>
    <w:rsid w:val="00980EC9"/>
    <w:rsid w:val="00981106"/>
    <w:rsid w:val="0098171B"/>
    <w:rsid w:val="00981D20"/>
    <w:rsid w:val="00981D7B"/>
    <w:rsid w:val="0098311D"/>
    <w:rsid w:val="009839B4"/>
    <w:rsid w:val="00983BAF"/>
    <w:rsid w:val="00983D60"/>
    <w:rsid w:val="009841C5"/>
    <w:rsid w:val="00984512"/>
    <w:rsid w:val="00984C4B"/>
    <w:rsid w:val="009855F1"/>
    <w:rsid w:val="009858CA"/>
    <w:rsid w:val="00990896"/>
    <w:rsid w:val="009912B8"/>
    <w:rsid w:val="00991DBA"/>
    <w:rsid w:val="00992386"/>
    <w:rsid w:val="00992AA6"/>
    <w:rsid w:val="0099402D"/>
    <w:rsid w:val="0099472B"/>
    <w:rsid w:val="00994734"/>
    <w:rsid w:val="00994A38"/>
    <w:rsid w:val="00995021"/>
    <w:rsid w:val="00995787"/>
    <w:rsid w:val="00995BBE"/>
    <w:rsid w:val="009A1276"/>
    <w:rsid w:val="009A15CD"/>
    <w:rsid w:val="009A1EDE"/>
    <w:rsid w:val="009A3592"/>
    <w:rsid w:val="009A4EEA"/>
    <w:rsid w:val="009A52E7"/>
    <w:rsid w:val="009A5EAF"/>
    <w:rsid w:val="009A622A"/>
    <w:rsid w:val="009A640A"/>
    <w:rsid w:val="009A7EBF"/>
    <w:rsid w:val="009B10F5"/>
    <w:rsid w:val="009B1DE3"/>
    <w:rsid w:val="009B2DF0"/>
    <w:rsid w:val="009B32CB"/>
    <w:rsid w:val="009B3B8E"/>
    <w:rsid w:val="009B47B5"/>
    <w:rsid w:val="009B49EE"/>
    <w:rsid w:val="009B4E23"/>
    <w:rsid w:val="009B4E5E"/>
    <w:rsid w:val="009B5337"/>
    <w:rsid w:val="009B5F94"/>
    <w:rsid w:val="009B6185"/>
    <w:rsid w:val="009B724C"/>
    <w:rsid w:val="009C2723"/>
    <w:rsid w:val="009C38DD"/>
    <w:rsid w:val="009C5787"/>
    <w:rsid w:val="009C58DE"/>
    <w:rsid w:val="009C5D96"/>
    <w:rsid w:val="009C6047"/>
    <w:rsid w:val="009C64E5"/>
    <w:rsid w:val="009C6B21"/>
    <w:rsid w:val="009D1A36"/>
    <w:rsid w:val="009D215F"/>
    <w:rsid w:val="009D3C8B"/>
    <w:rsid w:val="009D4297"/>
    <w:rsid w:val="009D5180"/>
    <w:rsid w:val="009D5683"/>
    <w:rsid w:val="009D627B"/>
    <w:rsid w:val="009D6493"/>
    <w:rsid w:val="009D6896"/>
    <w:rsid w:val="009E049E"/>
    <w:rsid w:val="009E0615"/>
    <w:rsid w:val="009E07A1"/>
    <w:rsid w:val="009E129F"/>
    <w:rsid w:val="009E1FE4"/>
    <w:rsid w:val="009E2025"/>
    <w:rsid w:val="009E20A1"/>
    <w:rsid w:val="009E2669"/>
    <w:rsid w:val="009E4203"/>
    <w:rsid w:val="009E43EB"/>
    <w:rsid w:val="009E4A6F"/>
    <w:rsid w:val="009E5D5A"/>
    <w:rsid w:val="009F04A0"/>
    <w:rsid w:val="009F0F00"/>
    <w:rsid w:val="009F1CD8"/>
    <w:rsid w:val="009F335E"/>
    <w:rsid w:val="009F33B9"/>
    <w:rsid w:val="009F37D9"/>
    <w:rsid w:val="009F4BA0"/>
    <w:rsid w:val="009F5F06"/>
    <w:rsid w:val="009F7053"/>
    <w:rsid w:val="009F7133"/>
    <w:rsid w:val="009F73A8"/>
    <w:rsid w:val="009F74F7"/>
    <w:rsid w:val="009F74FB"/>
    <w:rsid w:val="009F764E"/>
    <w:rsid w:val="009F7B9E"/>
    <w:rsid w:val="00A0030F"/>
    <w:rsid w:val="00A00783"/>
    <w:rsid w:val="00A007E8"/>
    <w:rsid w:val="00A008A3"/>
    <w:rsid w:val="00A00B97"/>
    <w:rsid w:val="00A03128"/>
    <w:rsid w:val="00A044DA"/>
    <w:rsid w:val="00A04DEA"/>
    <w:rsid w:val="00A05C53"/>
    <w:rsid w:val="00A06329"/>
    <w:rsid w:val="00A06531"/>
    <w:rsid w:val="00A06FFF"/>
    <w:rsid w:val="00A10B4C"/>
    <w:rsid w:val="00A10FCB"/>
    <w:rsid w:val="00A12C22"/>
    <w:rsid w:val="00A13326"/>
    <w:rsid w:val="00A15B75"/>
    <w:rsid w:val="00A15E46"/>
    <w:rsid w:val="00A16048"/>
    <w:rsid w:val="00A16891"/>
    <w:rsid w:val="00A16CD1"/>
    <w:rsid w:val="00A16EBF"/>
    <w:rsid w:val="00A1708D"/>
    <w:rsid w:val="00A17636"/>
    <w:rsid w:val="00A17747"/>
    <w:rsid w:val="00A202BE"/>
    <w:rsid w:val="00A20C42"/>
    <w:rsid w:val="00A2163E"/>
    <w:rsid w:val="00A22323"/>
    <w:rsid w:val="00A22D81"/>
    <w:rsid w:val="00A247BE"/>
    <w:rsid w:val="00A24C76"/>
    <w:rsid w:val="00A2511A"/>
    <w:rsid w:val="00A25303"/>
    <w:rsid w:val="00A277E2"/>
    <w:rsid w:val="00A278C6"/>
    <w:rsid w:val="00A27DC2"/>
    <w:rsid w:val="00A27E90"/>
    <w:rsid w:val="00A324AC"/>
    <w:rsid w:val="00A32FCE"/>
    <w:rsid w:val="00A33624"/>
    <w:rsid w:val="00A345D3"/>
    <w:rsid w:val="00A3469D"/>
    <w:rsid w:val="00A35151"/>
    <w:rsid w:val="00A3573D"/>
    <w:rsid w:val="00A35DB4"/>
    <w:rsid w:val="00A35E82"/>
    <w:rsid w:val="00A3683A"/>
    <w:rsid w:val="00A368A2"/>
    <w:rsid w:val="00A370C1"/>
    <w:rsid w:val="00A37611"/>
    <w:rsid w:val="00A429D0"/>
    <w:rsid w:val="00A43128"/>
    <w:rsid w:val="00A43247"/>
    <w:rsid w:val="00A436F8"/>
    <w:rsid w:val="00A4420B"/>
    <w:rsid w:val="00A442C0"/>
    <w:rsid w:val="00A44CED"/>
    <w:rsid w:val="00A451CB"/>
    <w:rsid w:val="00A4559D"/>
    <w:rsid w:val="00A45BFD"/>
    <w:rsid w:val="00A45FA6"/>
    <w:rsid w:val="00A46D6E"/>
    <w:rsid w:val="00A50F32"/>
    <w:rsid w:val="00A511A5"/>
    <w:rsid w:val="00A511BD"/>
    <w:rsid w:val="00A53B47"/>
    <w:rsid w:val="00A54E09"/>
    <w:rsid w:val="00A55A31"/>
    <w:rsid w:val="00A56C53"/>
    <w:rsid w:val="00A5706E"/>
    <w:rsid w:val="00A601EB"/>
    <w:rsid w:val="00A64166"/>
    <w:rsid w:val="00A662AA"/>
    <w:rsid w:val="00A673C1"/>
    <w:rsid w:val="00A6755B"/>
    <w:rsid w:val="00A677E8"/>
    <w:rsid w:val="00A67AD3"/>
    <w:rsid w:val="00A67F8D"/>
    <w:rsid w:val="00A71A00"/>
    <w:rsid w:val="00A71D92"/>
    <w:rsid w:val="00A727A7"/>
    <w:rsid w:val="00A72E48"/>
    <w:rsid w:val="00A733D8"/>
    <w:rsid w:val="00A73B1D"/>
    <w:rsid w:val="00A7566A"/>
    <w:rsid w:val="00A75D45"/>
    <w:rsid w:val="00A76F06"/>
    <w:rsid w:val="00A8065F"/>
    <w:rsid w:val="00A81F44"/>
    <w:rsid w:val="00A82E4E"/>
    <w:rsid w:val="00A8303F"/>
    <w:rsid w:val="00A831EF"/>
    <w:rsid w:val="00A83B20"/>
    <w:rsid w:val="00A83B4F"/>
    <w:rsid w:val="00A84689"/>
    <w:rsid w:val="00A85980"/>
    <w:rsid w:val="00A86800"/>
    <w:rsid w:val="00A90DE7"/>
    <w:rsid w:val="00A915AB"/>
    <w:rsid w:val="00A915AE"/>
    <w:rsid w:val="00A928FA"/>
    <w:rsid w:val="00A932CD"/>
    <w:rsid w:val="00A94272"/>
    <w:rsid w:val="00A94D8F"/>
    <w:rsid w:val="00A9502D"/>
    <w:rsid w:val="00A95C52"/>
    <w:rsid w:val="00A968A2"/>
    <w:rsid w:val="00A96B53"/>
    <w:rsid w:val="00AA1740"/>
    <w:rsid w:val="00AA30D8"/>
    <w:rsid w:val="00AA497F"/>
    <w:rsid w:val="00AA50A5"/>
    <w:rsid w:val="00AA534F"/>
    <w:rsid w:val="00AA538A"/>
    <w:rsid w:val="00AA6AA9"/>
    <w:rsid w:val="00AA6E95"/>
    <w:rsid w:val="00AA77C7"/>
    <w:rsid w:val="00AA7B13"/>
    <w:rsid w:val="00AB00CE"/>
    <w:rsid w:val="00AB053F"/>
    <w:rsid w:val="00AB1964"/>
    <w:rsid w:val="00AB19A3"/>
    <w:rsid w:val="00AB1CB3"/>
    <w:rsid w:val="00AB368B"/>
    <w:rsid w:val="00AB4BEA"/>
    <w:rsid w:val="00AB5745"/>
    <w:rsid w:val="00AB7CA7"/>
    <w:rsid w:val="00AC5226"/>
    <w:rsid w:val="00AC600B"/>
    <w:rsid w:val="00AC71E5"/>
    <w:rsid w:val="00AC7769"/>
    <w:rsid w:val="00AD06D4"/>
    <w:rsid w:val="00AD119F"/>
    <w:rsid w:val="00AD1209"/>
    <w:rsid w:val="00AD4B49"/>
    <w:rsid w:val="00AD6540"/>
    <w:rsid w:val="00AD746E"/>
    <w:rsid w:val="00AD7737"/>
    <w:rsid w:val="00AD783F"/>
    <w:rsid w:val="00AE2027"/>
    <w:rsid w:val="00AE2B31"/>
    <w:rsid w:val="00AE2E13"/>
    <w:rsid w:val="00AE3575"/>
    <w:rsid w:val="00AE3956"/>
    <w:rsid w:val="00AE4931"/>
    <w:rsid w:val="00AE54CD"/>
    <w:rsid w:val="00AE579E"/>
    <w:rsid w:val="00AE6036"/>
    <w:rsid w:val="00AE6AAB"/>
    <w:rsid w:val="00AF1187"/>
    <w:rsid w:val="00AF2444"/>
    <w:rsid w:val="00AF2A89"/>
    <w:rsid w:val="00AF32A6"/>
    <w:rsid w:val="00AF397C"/>
    <w:rsid w:val="00AF3EE7"/>
    <w:rsid w:val="00AF4529"/>
    <w:rsid w:val="00AF46A1"/>
    <w:rsid w:val="00AF59BC"/>
    <w:rsid w:val="00AF6360"/>
    <w:rsid w:val="00AF663B"/>
    <w:rsid w:val="00AF6676"/>
    <w:rsid w:val="00AF7592"/>
    <w:rsid w:val="00B001A4"/>
    <w:rsid w:val="00B003E9"/>
    <w:rsid w:val="00B0074E"/>
    <w:rsid w:val="00B007CF"/>
    <w:rsid w:val="00B01C25"/>
    <w:rsid w:val="00B02B47"/>
    <w:rsid w:val="00B02E1A"/>
    <w:rsid w:val="00B03409"/>
    <w:rsid w:val="00B03736"/>
    <w:rsid w:val="00B03741"/>
    <w:rsid w:val="00B03BD0"/>
    <w:rsid w:val="00B04734"/>
    <w:rsid w:val="00B04BA7"/>
    <w:rsid w:val="00B05531"/>
    <w:rsid w:val="00B06682"/>
    <w:rsid w:val="00B07D18"/>
    <w:rsid w:val="00B10557"/>
    <w:rsid w:val="00B10D13"/>
    <w:rsid w:val="00B113F4"/>
    <w:rsid w:val="00B11C68"/>
    <w:rsid w:val="00B12BAB"/>
    <w:rsid w:val="00B12CAA"/>
    <w:rsid w:val="00B13931"/>
    <w:rsid w:val="00B143BF"/>
    <w:rsid w:val="00B143D4"/>
    <w:rsid w:val="00B15478"/>
    <w:rsid w:val="00B15B3B"/>
    <w:rsid w:val="00B17258"/>
    <w:rsid w:val="00B17C2B"/>
    <w:rsid w:val="00B20AD7"/>
    <w:rsid w:val="00B20E74"/>
    <w:rsid w:val="00B21CAF"/>
    <w:rsid w:val="00B224B4"/>
    <w:rsid w:val="00B22F86"/>
    <w:rsid w:val="00B2399B"/>
    <w:rsid w:val="00B24913"/>
    <w:rsid w:val="00B24ED5"/>
    <w:rsid w:val="00B25D1C"/>
    <w:rsid w:val="00B26620"/>
    <w:rsid w:val="00B27A74"/>
    <w:rsid w:val="00B3000B"/>
    <w:rsid w:val="00B308E2"/>
    <w:rsid w:val="00B3149C"/>
    <w:rsid w:val="00B33921"/>
    <w:rsid w:val="00B34C92"/>
    <w:rsid w:val="00B35303"/>
    <w:rsid w:val="00B357F9"/>
    <w:rsid w:val="00B36160"/>
    <w:rsid w:val="00B36E71"/>
    <w:rsid w:val="00B36F68"/>
    <w:rsid w:val="00B4114C"/>
    <w:rsid w:val="00B420F9"/>
    <w:rsid w:val="00B42206"/>
    <w:rsid w:val="00B42791"/>
    <w:rsid w:val="00B43A8B"/>
    <w:rsid w:val="00B43AC5"/>
    <w:rsid w:val="00B43F97"/>
    <w:rsid w:val="00B45018"/>
    <w:rsid w:val="00B45370"/>
    <w:rsid w:val="00B47400"/>
    <w:rsid w:val="00B47F2E"/>
    <w:rsid w:val="00B50399"/>
    <w:rsid w:val="00B50D9C"/>
    <w:rsid w:val="00B5182F"/>
    <w:rsid w:val="00B5260A"/>
    <w:rsid w:val="00B53AF3"/>
    <w:rsid w:val="00B53E56"/>
    <w:rsid w:val="00B55623"/>
    <w:rsid w:val="00B56AB0"/>
    <w:rsid w:val="00B56DEB"/>
    <w:rsid w:val="00B57AC8"/>
    <w:rsid w:val="00B57C41"/>
    <w:rsid w:val="00B61221"/>
    <w:rsid w:val="00B61F1F"/>
    <w:rsid w:val="00B64A58"/>
    <w:rsid w:val="00B6590C"/>
    <w:rsid w:val="00B66BE3"/>
    <w:rsid w:val="00B671C0"/>
    <w:rsid w:val="00B677B2"/>
    <w:rsid w:val="00B67F7D"/>
    <w:rsid w:val="00B70C07"/>
    <w:rsid w:val="00B70C0C"/>
    <w:rsid w:val="00B70EB8"/>
    <w:rsid w:val="00B713CE"/>
    <w:rsid w:val="00B73434"/>
    <w:rsid w:val="00B73AE9"/>
    <w:rsid w:val="00B757C7"/>
    <w:rsid w:val="00B771BA"/>
    <w:rsid w:val="00B806BA"/>
    <w:rsid w:val="00B80927"/>
    <w:rsid w:val="00B81175"/>
    <w:rsid w:val="00B818B4"/>
    <w:rsid w:val="00B81F93"/>
    <w:rsid w:val="00B84224"/>
    <w:rsid w:val="00B84418"/>
    <w:rsid w:val="00B84981"/>
    <w:rsid w:val="00B85106"/>
    <w:rsid w:val="00B8521C"/>
    <w:rsid w:val="00B85DF9"/>
    <w:rsid w:val="00B86438"/>
    <w:rsid w:val="00B867D8"/>
    <w:rsid w:val="00B90667"/>
    <w:rsid w:val="00B931C6"/>
    <w:rsid w:val="00B934E6"/>
    <w:rsid w:val="00B9362F"/>
    <w:rsid w:val="00B93E08"/>
    <w:rsid w:val="00B95D57"/>
    <w:rsid w:val="00B968A4"/>
    <w:rsid w:val="00B97586"/>
    <w:rsid w:val="00B97899"/>
    <w:rsid w:val="00BA06A3"/>
    <w:rsid w:val="00BA3551"/>
    <w:rsid w:val="00BA3A8B"/>
    <w:rsid w:val="00BB0B1A"/>
    <w:rsid w:val="00BB0CEE"/>
    <w:rsid w:val="00BB1EB2"/>
    <w:rsid w:val="00BB2786"/>
    <w:rsid w:val="00BB2F0C"/>
    <w:rsid w:val="00BB30E3"/>
    <w:rsid w:val="00BB3F24"/>
    <w:rsid w:val="00BB4455"/>
    <w:rsid w:val="00BB4813"/>
    <w:rsid w:val="00BB512C"/>
    <w:rsid w:val="00BB65AF"/>
    <w:rsid w:val="00BB6689"/>
    <w:rsid w:val="00BB789E"/>
    <w:rsid w:val="00BC058C"/>
    <w:rsid w:val="00BC0DEE"/>
    <w:rsid w:val="00BC1785"/>
    <w:rsid w:val="00BC1E15"/>
    <w:rsid w:val="00BC3ED0"/>
    <w:rsid w:val="00BC5ED1"/>
    <w:rsid w:val="00BC603B"/>
    <w:rsid w:val="00BC60A8"/>
    <w:rsid w:val="00BC65FA"/>
    <w:rsid w:val="00BC67CE"/>
    <w:rsid w:val="00BC6822"/>
    <w:rsid w:val="00BC68DD"/>
    <w:rsid w:val="00BC69B9"/>
    <w:rsid w:val="00BC7976"/>
    <w:rsid w:val="00BD0092"/>
    <w:rsid w:val="00BD20DA"/>
    <w:rsid w:val="00BD2C56"/>
    <w:rsid w:val="00BD300F"/>
    <w:rsid w:val="00BD3700"/>
    <w:rsid w:val="00BD3D35"/>
    <w:rsid w:val="00BD455D"/>
    <w:rsid w:val="00BD5AAA"/>
    <w:rsid w:val="00BD6729"/>
    <w:rsid w:val="00BD76C3"/>
    <w:rsid w:val="00BD7FF1"/>
    <w:rsid w:val="00BE0714"/>
    <w:rsid w:val="00BE15EF"/>
    <w:rsid w:val="00BE3051"/>
    <w:rsid w:val="00BE4272"/>
    <w:rsid w:val="00BE60B9"/>
    <w:rsid w:val="00BF0028"/>
    <w:rsid w:val="00BF0297"/>
    <w:rsid w:val="00BF0BCB"/>
    <w:rsid w:val="00BF173D"/>
    <w:rsid w:val="00BF27E4"/>
    <w:rsid w:val="00BF367D"/>
    <w:rsid w:val="00BF3A85"/>
    <w:rsid w:val="00BF44B4"/>
    <w:rsid w:val="00BF4FEC"/>
    <w:rsid w:val="00BF51F8"/>
    <w:rsid w:val="00BF5D63"/>
    <w:rsid w:val="00BF65C2"/>
    <w:rsid w:val="00BF77F1"/>
    <w:rsid w:val="00C00A0F"/>
    <w:rsid w:val="00C01A0F"/>
    <w:rsid w:val="00C03B93"/>
    <w:rsid w:val="00C04593"/>
    <w:rsid w:val="00C060A1"/>
    <w:rsid w:val="00C06A1C"/>
    <w:rsid w:val="00C0707F"/>
    <w:rsid w:val="00C070E3"/>
    <w:rsid w:val="00C100C3"/>
    <w:rsid w:val="00C116A2"/>
    <w:rsid w:val="00C12C59"/>
    <w:rsid w:val="00C13051"/>
    <w:rsid w:val="00C134A1"/>
    <w:rsid w:val="00C15635"/>
    <w:rsid w:val="00C15B80"/>
    <w:rsid w:val="00C16713"/>
    <w:rsid w:val="00C17672"/>
    <w:rsid w:val="00C177A8"/>
    <w:rsid w:val="00C213EC"/>
    <w:rsid w:val="00C2157E"/>
    <w:rsid w:val="00C218F9"/>
    <w:rsid w:val="00C224DD"/>
    <w:rsid w:val="00C22AF9"/>
    <w:rsid w:val="00C24380"/>
    <w:rsid w:val="00C25DB6"/>
    <w:rsid w:val="00C26C2A"/>
    <w:rsid w:val="00C30F7C"/>
    <w:rsid w:val="00C327CC"/>
    <w:rsid w:val="00C329A3"/>
    <w:rsid w:val="00C32EA3"/>
    <w:rsid w:val="00C32F16"/>
    <w:rsid w:val="00C34FEA"/>
    <w:rsid w:val="00C35046"/>
    <w:rsid w:val="00C35872"/>
    <w:rsid w:val="00C35B93"/>
    <w:rsid w:val="00C36DD3"/>
    <w:rsid w:val="00C378BE"/>
    <w:rsid w:val="00C37B0F"/>
    <w:rsid w:val="00C37D21"/>
    <w:rsid w:val="00C37E3B"/>
    <w:rsid w:val="00C404DD"/>
    <w:rsid w:val="00C40BC3"/>
    <w:rsid w:val="00C43DBF"/>
    <w:rsid w:val="00C448B0"/>
    <w:rsid w:val="00C44A51"/>
    <w:rsid w:val="00C4505A"/>
    <w:rsid w:val="00C45067"/>
    <w:rsid w:val="00C46342"/>
    <w:rsid w:val="00C47AD2"/>
    <w:rsid w:val="00C47C7D"/>
    <w:rsid w:val="00C535ED"/>
    <w:rsid w:val="00C53AC4"/>
    <w:rsid w:val="00C53E55"/>
    <w:rsid w:val="00C5516F"/>
    <w:rsid w:val="00C5583F"/>
    <w:rsid w:val="00C55F19"/>
    <w:rsid w:val="00C5783D"/>
    <w:rsid w:val="00C57B72"/>
    <w:rsid w:val="00C57F62"/>
    <w:rsid w:val="00C57F7A"/>
    <w:rsid w:val="00C60C26"/>
    <w:rsid w:val="00C619EE"/>
    <w:rsid w:val="00C62FCF"/>
    <w:rsid w:val="00C6302C"/>
    <w:rsid w:val="00C63AB2"/>
    <w:rsid w:val="00C63F93"/>
    <w:rsid w:val="00C65694"/>
    <w:rsid w:val="00C670EC"/>
    <w:rsid w:val="00C70128"/>
    <w:rsid w:val="00C71893"/>
    <w:rsid w:val="00C73B6B"/>
    <w:rsid w:val="00C73D66"/>
    <w:rsid w:val="00C73F43"/>
    <w:rsid w:val="00C74A01"/>
    <w:rsid w:val="00C75115"/>
    <w:rsid w:val="00C757A5"/>
    <w:rsid w:val="00C75A33"/>
    <w:rsid w:val="00C76433"/>
    <w:rsid w:val="00C769E9"/>
    <w:rsid w:val="00C7757B"/>
    <w:rsid w:val="00C77876"/>
    <w:rsid w:val="00C7791D"/>
    <w:rsid w:val="00C77C79"/>
    <w:rsid w:val="00C8024B"/>
    <w:rsid w:val="00C80946"/>
    <w:rsid w:val="00C81E3B"/>
    <w:rsid w:val="00C84732"/>
    <w:rsid w:val="00C84968"/>
    <w:rsid w:val="00C85F5F"/>
    <w:rsid w:val="00C86940"/>
    <w:rsid w:val="00C874AD"/>
    <w:rsid w:val="00C90C4F"/>
    <w:rsid w:val="00C936A7"/>
    <w:rsid w:val="00C93BBB"/>
    <w:rsid w:val="00C94AB8"/>
    <w:rsid w:val="00C94DC1"/>
    <w:rsid w:val="00C95017"/>
    <w:rsid w:val="00C9518A"/>
    <w:rsid w:val="00C96360"/>
    <w:rsid w:val="00C96A63"/>
    <w:rsid w:val="00C96FB5"/>
    <w:rsid w:val="00C97600"/>
    <w:rsid w:val="00C97766"/>
    <w:rsid w:val="00CA00A7"/>
    <w:rsid w:val="00CA118E"/>
    <w:rsid w:val="00CA2BCF"/>
    <w:rsid w:val="00CA3682"/>
    <w:rsid w:val="00CA52D3"/>
    <w:rsid w:val="00CB1732"/>
    <w:rsid w:val="00CB1ABC"/>
    <w:rsid w:val="00CB3016"/>
    <w:rsid w:val="00CB316E"/>
    <w:rsid w:val="00CB3AAE"/>
    <w:rsid w:val="00CB3E84"/>
    <w:rsid w:val="00CB3EB0"/>
    <w:rsid w:val="00CB4718"/>
    <w:rsid w:val="00CB50EF"/>
    <w:rsid w:val="00CB53E6"/>
    <w:rsid w:val="00CB551B"/>
    <w:rsid w:val="00CB5FB8"/>
    <w:rsid w:val="00CB6A4C"/>
    <w:rsid w:val="00CB6C99"/>
    <w:rsid w:val="00CB723B"/>
    <w:rsid w:val="00CB77FB"/>
    <w:rsid w:val="00CB7F55"/>
    <w:rsid w:val="00CC079C"/>
    <w:rsid w:val="00CC0C18"/>
    <w:rsid w:val="00CC1FE9"/>
    <w:rsid w:val="00CC3076"/>
    <w:rsid w:val="00CC3523"/>
    <w:rsid w:val="00CC374D"/>
    <w:rsid w:val="00CC3854"/>
    <w:rsid w:val="00CC4461"/>
    <w:rsid w:val="00CC44F0"/>
    <w:rsid w:val="00CC5C04"/>
    <w:rsid w:val="00CC6EB2"/>
    <w:rsid w:val="00CC777E"/>
    <w:rsid w:val="00CC779E"/>
    <w:rsid w:val="00CD249B"/>
    <w:rsid w:val="00CD33C5"/>
    <w:rsid w:val="00CD4469"/>
    <w:rsid w:val="00CD4AC4"/>
    <w:rsid w:val="00CD4D47"/>
    <w:rsid w:val="00CD53BF"/>
    <w:rsid w:val="00CD6744"/>
    <w:rsid w:val="00CD6ED8"/>
    <w:rsid w:val="00CD7D39"/>
    <w:rsid w:val="00CE0F31"/>
    <w:rsid w:val="00CE1339"/>
    <w:rsid w:val="00CE15A3"/>
    <w:rsid w:val="00CE19E4"/>
    <w:rsid w:val="00CE1A7C"/>
    <w:rsid w:val="00CE2DC7"/>
    <w:rsid w:val="00CE3713"/>
    <w:rsid w:val="00CE489B"/>
    <w:rsid w:val="00CE56FB"/>
    <w:rsid w:val="00CE57B0"/>
    <w:rsid w:val="00CE6046"/>
    <w:rsid w:val="00CE62AC"/>
    <w:rsid w:val="00CE71BC"/>
    <w:rsid w:val="00CE7646"/>
    <w:rsid w:val="00CE776F"/>
    <w:rsid w:val="00CF03A2"/>
    <w:rsid w:val="00CF068D"/>
    <w:rsid w:val="00CF0E4A"/>
    <w:rsid w:val="00CF107E"/>
    <w:rsid w:val="00CF145E"/>
    <w:rsid w:val="00CF2BD4"/>
    <w:rsid w:val="00CF2C6F"/>
    <w:rsid w:val="00CF37D7"/>
    <w:rsid w:val="00CF3D9C"/>
    <w:rsid w:val="00CF4626"/>
    <w:rsid w:val="00CF5AAE"/>
    <w:rsid w:val="00CF6247"/>
    <w:rsid w:val="00CF668D"/>
    <w:rsid w:val="00CF7697"/>
    <w:rsid w:val="00D0030F"/>
    <w:rsid w:val="00D01606"/>
    <w:rsid w:val="00D03AB6"/>
    <w:rsid w:val="00D04E8F"/>
    <w:rsid w:val="00D061A0"/>
    <w:rsid w:val="00D1395E"/>
    <w:rsid w:val="00D15933"/>
    <w:rsid w:val="00D178DB"/>
    <w:rsid w:val="00D23780"/>
    <w:rsid w:val="00D239F4"/>
    <w:rsid w:val="00D263DB"/>
    <w:rsid w:val="00D265F8"/>
    <w:rsid w:val="00D26938"/>
    <w:rsid w:val="00D26DDD"/>
    <w:rsid w:val="00D26FE4"/>
    <w:rsid w:val="00D27045"/>
    <w:rsid w:val="00D27533"/>
    <w:rsid w:val="00D31C95"/>
    <w:rsid w:val="00D3223E"/>
    <w:rsid w:val="00D3252F"/>
    <w:rsid w:val="00D3259E"/>
    <w:rsid w:val="00D32641"/>
    <w:rsid w:val="00D34920"/>
    <w:rsid w:val="00D34C28"/>
    <w:rsid w:val="00D3565A"/>
    <w:rsid w:val="00D35889"/>
    <w:rsid w:val="00D360BC"/>
    <w:rsid w:val="00D36B52"/>
    <w:rsid w:val="00D40527"/>
    <w:rsid w:val="00D41E7B"/>
    <w:rsid w:val="00D42859"/>
    <w:rsid w:val="00D4289D"/>
    <w:rsid w:val="00D4346D"/>
    <w:rsid w:val="00D44DF0"/>
    <w:rsid w:val="00D452E0"/>
    <w:rsid w:val="00D45344"/>
    <w:rsid w:val="00D45560"/>
    <w:rsid w:val="00D45F4E"/>
    <w:rsid w:val="00D476E3"/>
    <w:rsid w:val="00D505CD"/>
    <w:rsid w:val="00D51A37"/>
    <w:rsid w:val="00D522FA"/>
    <w:rsid w:val="00D5348A"/>
    <w:rsid w:val="00D565EA"/>
    <w:rsid w:val="00D56967"/>
    <w:rsid w:val="00D56F0C"/>
    <w:rsid w:val="00D57050"/>
    <w:rsid w:val="00D601E5"/>
    <w:rsid w:val="00D60E35"/>
    <w:rsid w:val="00D60EAC"/>
    <w:rsid w:val="00D629B5"/>
    <w:rsid w:val="00D630DD"/>
    <w:rsid w:val="00D63741"/>
    <w:rsid w:val="00D63CD4"/>
    <w:rsid w:val="00D64020"/>
    <w:rsid w:val="00D64B40"/>
    <w:rsid w:val="00D654B3"/>
    <w:rsid w:val="00D65931"/>
    <w:rsid w:val="00D66171"/>
    <w:rsid w:val="00D66834"/>
    <w:rsid w:val="00D676AF"/>
    <w:rsid w:val="00D700D3"/>
    <w:rsid w:val="00D705AB"/>
    <w:rsid w:val="00D71582"/>
    <w:rsid w:val="00D71ECC"/>
    <w:rsid w:val="00D725B8"/>
    <w:rsid w:val="00D72E79"/>
    <w:rsid w:val="00D7319B"/>
    <w:rsid w:val="00D7395A"/>
    <w:rsid w:val="00D73BD4"/>
    <w:rsid w:val="00D74123"/>
    <w:rsid w:val="00D75002"/>
    <w:rsid w:val="00D7735C"/>
    <w:rsid w:val="00D77AEB"/>
    <w:rsid w:val="00D80729"/>
    <w:rsid w:val="00D8077D"/>
    <w:rsid w:val="00D8118B"/>
    <w:rsid w:val="00D81B0E"/>
    <w:rsid w:val="00D83C7F"/>
    <w:rsid w:val="00D8450D"/>
    <w:rsid w:val="00D8451F"/>
    <w:rsid w:val="00D84DDD"/>
    <w:rsid w:val="00D84E80"/>
    <w:rsid w:val="00D85495"/>
    <w:rsid w:val="00D866DB"/>
    <w:rsid w:val="00D86851"/>
    <w:rsid w:val="00D901A2"/>
    <w:rsid w:val="00D90F79"/>
    <w:rsid w:val="00D964A2"/>
    <w:rsid w:val="00D964F8"/>
    <w:rsid w:val="00D96741"/>
    <w:rsid w:val="00D973C8"/>
    <w:rsid w:val="00D97713"/>
    <w:rsid w:val="00DA126C"/>
    <w:rsid w:val="00DA1503"/>
    <w:rsid w:val="00DA32E7"/>
    <w:rsid w:val="00DA38C8"/>
    <w:rsid w:val="00DA59BD"/>
    <w:rsid w:val="00DA5C98"/>
    <w:rsid w:val="00DA6025"/>
    <w:rsid w:val="00DA6068"/>
    <w:rsid w:val="00DA7791"/>
    <w:rsid w:val="00DA7BF9"/>
    <w:rsid w:val="00DA7EAC"/>
    <w:rsid w:val="00DB0619"/>
    <w:rsid w:val="00DB0903"/>
    <w:rsid w:val="00DB2CD3"/>
    <w:rsid w:val="00DB36E8"/>
    <w:rsid w:val="00DB3A2E"/>
    <w:rsid w:val="00DB4EF9"/>
    <w:rsid w:val="00DB52D3"/>
    <w:rsid w:val="00DB549C"/>
    <w:rsid w:val="00DB68D9"/>
    <w:rsid w:val="00DB7CE0"/>
    <w:rsid w:val="00DB7F9F"/>
    <w:rsid w:val="00DC068E"/>
    <w:rsid w:val="00DC1710"/>
    <w:rsid w:val="00DC30C4"/>
    <w:rsid w:val="00DC3509"/>
    <w:rsid w:val="00DC3890"/>
    <w:rsid w:val="00DC43DD"/>
    <w:rsid w:val="00DC4B6A"/>
    <w:rsid w:val="00DC4C4C"/>
    <w:rsid w:val="00DC619B"/>
    <w:rsid w:val="00DC71D2"/>
    <w:rsid w:val="00DC7998"/>
    <w:rsid w:val="00DC7B53"/>
    <w:rsid w:val="00DC7E43"/>
    <w:rsid w:val="00DD132C"/>
    <w:rsid w:val="00DD30B4"/>
    <w:rsid w:val="00DD474C"/>
    <w:rsid w:val="00DD67CC"/>
    <w:rsid w:val="00DD739B"/>
    <w:rsid w:val="00DE0EEA"/>
    <w:rsid w:val="00DE14A6"/>
    <w:rsid w:val="00DE182B"/>
    <w:rsid w:val="00DE1C93"/>
    <w:rsid w:val="00DE2CB0"/>
    <w:rsid w:val="00DE2F58"/>
    <w:rsid w:val="00DE3B7E"/>
    <w:rsid w:val="00DE509A"/>
    <w:rsid w:val="00DE57A0"/>
    <w:rsid w:val="00DE5955"/>
    <w:rsid w:val="00DE6340"/>
    <w:rsid w:val="00DE6DAE"/>
    <w:rsid w:val="00DE71C5"/>
    <w:rsid w:val="00DE7DA5"/>
    <w:rsid w:val="00DE7EBC"/>
    <w:rsid w:val="00DF0B7F"/>
    <w:rsid w:val="00DF0F90"/>
    <w:rsid w:val="00DF12BB"/>
    <w:rsid w:val="00DF1362"/>
    <w:rsid w:val="00DF1A54"/>
    <w:rsid w:val="00DF1FFC"/>
    <w:rsid w:val="00DF232F"/>
    <w:rsid w:val="00DF43EC"/>
    <w:rsid w:val="00DF4CFB"/>
    <w:rsid w:val="00E0058B"/>
    <w:rsid w:val="00E00872"/>
    <w:rsid w:val="00E00C8E"/>
    <w:rsid w:val="00E02850"/>
    <w:rsid w:val="00E03665"/>
    <w:rsid w:val="00E04751"/>
    <w:rsid w:val="00E049C5"/>
    <w:rsid w:val="00E04E23"/>
    <w:rsid w:val="00E059EE"/>
    <w:rsid w:val="00E05E23"/>
    <w:rsid w:val="00E0700C"/>
    <w:rsid w:val="00E104E2"/>
    <w:rsid w:val="00E10D01"/>
    <w:rsid w:val="00E130A6"/>
    <w:rsid w:val="00E13512"/>
    <w:rsid w:val="00E13573"/>
    <w:rsid w:val="00E147B6"/>
    <w:rsid w:val="00E15075"/>
    <w:rsid w:val="00E1543F"/>
    <w:rsid w:val="00E1595D"/>
    <w:rsid w:val="00E15C15"/>
    <w:rsid w:val="00E161B3"/>
    <w:rsid w:val="00E169D6"/>
    <w:rsid w:val="00E17855"/>
    <w:rsid w:val="00E20706"/>
    <w:rsid w:val="00E2093D"/>
    <w:rsid w:val="00E21A8A"/>
    <w:rsid w:val="00E21A9F"/>
    <w:rsid w:val="00E21D05"/>
    <w:rsid w:val="00E21FD8"/>
    <w:rsid w:val="00E24784"/>
    <w:rsid w:val="00E24B43"/>
    <w:rsid w:val="00E260C6"/>
    <w:rsid w:val="00E2758C"/>
    <w:rsid w:val="00E30BD0"/>
    <w:rsid w:val="00E30DD3"/>
    <w:rsid w:val="00E30DF5"/>
    <w:rsid w:val="00E31C10"/>
    <w:rsid w:val="00E34140"/>
    <w:rsid w:val="00E3480F"/>
    <w:rsid w:val="00E35142"/>
    <w:rsid w:val="00E35D1F"/>
    <w:rsid w:val="00E36C42"/>
    <w:rsid w:val="00E36D8C"/>
    <w:rsid w:val="00E37595"/>
    <w:rsid w:val="00E37731"/>
    <w:rsid w:val="00E37A06"/>
    <w:rsid w:val="00E37A8A"/>
    <w:rsid w:val="00E404B6"/>
    <w:rsid w:val="00E40616"/>
    <w:rsid w:val="00E41E06"/>
    <w:rsid w:val="00E41E2F"/>
    <w:rsid w:val="00E4250A"/>
    <w:rsid w:val="00E42C3F"/>
    <w:rsid w:val="00E42E9C"/>
    <w:rsid w:val="00E44054"/>
    <w:rsid w:val="00E450A1"/>
    <w:rsid w:val="00E45C20"/>
    <w:rsid w:val="00E45ED3"/>
    <w:rsid w:val="00E4781E"/>
    <w:rsid w:val="00E4795E"/>
    <w:rsid w:val="00E50AE0"/>
    <w:rsid w:val="00E529EE"/>
    <w:rsid w:val="00E53AA3"/>
    <w:rsid w:val="00E55891"/>
    <w:rsid w:val="00E55CDB"/>
    <w:rsid w:val="00E5653A"/>
    <w:rsid w:val="00E572B1"/>
    <w:rsid w:val="00E60795"/>
    <w:rsid w:val="00E60BFF"/>
    <w:rsid w:val="00E62C2D"/>
    <w:rsid w:val="00E62D4C"/>
    <w:rsid w:val="00E63B2A"/>
    <w:rsid w:val="00E65385"/>
    <w:rsid w:val="00E65718"/>
    <w:rsid w:val="00E65B7D"/>
    <w:rsid w:val="00E667D3"/>
    <w:rsid w:val="00E67432"/>
    <w:rsid w:val="00E679D5"/>
    <w:rsid w:val="00E703EF"/>
    <w:rsid w:val="00E71123"/>
    <w:rsid w:val="00E71B7D"/>
    <w:rsid w:val="00E73B0B"/>
    <w:rsid w:val="00E73F93"/>
    <w:rsid w:val="00E74016"/>
    <w:rsid w:val="00E74AF0"/>
    <w:rsid w:val="00E76876"/>
    <w:rsid w:val="00E76AD6"/>
    <w:rsid w:val="00E76EAE"/>
    <w:rsid w:val="00E7770D"/>
    <w:rsid w:val="00E8162D"/>
    <w:rsid w:val="00E81DB0"/>
    <w:rsid w:val="00E82366"/>
    <w:rsid w:val="00E82F24"/>
    <w:rsid w:val="00E8326F"/>
    <w:rsid w:val="00E855E8"/>
    <w:rsid w:val="00E865EE"/>
    <w:rsid w:val="00E86F9A"/>
    <w:rsid w:val="00E871EB"/>
    <w:rsid w:val="00E87512"/>
    <w:rsid w:val="00E91E90"/>
    <w:rsid w:val="00E92852"/>
    <w:rsid w:val="00E92D33"/>
    <w:rsid w:val="00E92FA7"/>
    <w:rsid w:val="00E94B17"/>
    <w:rsid w:val="00E975D1"/>
    <w:rsid w:val="00EA044F"/>
    <w:rsid w:val="00EA0CBA"/>
    <w:rsid w:val="00EA1014"/>
    <w:rsid w:val="00EA107D"/>
    <w:rsid w:val="00EA1B3F"/>
    <w:rsid w:val="00EA1F0C"/>
    <w:rsid w:val="00EA25D5"/>
    <w:rsid w:val="00EA2E92"/>
    <w:rsid w:val="00EA3038"/>
    <w:rsid w:val="00EA49A5"/>
    <w:rsid w:val="00EA4D4D"/>
    <w:rsid w:val="00EA5535"/>
    <w:rsid w:val="00EA7C8E"/>
    <w:rsid w:val="00EB100C"/>
    <w:rsid w:val="00EB172A"/>
    <w:rsid w:val="00EB3017"/>
    <w:rsid w:val="00EB4917"/>
    <w:rsid w:val="00EB4AC7"/>
    <w:rsid w:val="00EC0674"/>
    <w:rsid w:val="00EC073D"/>
    <w:rsid w:val="00EC0C40"/>
    <w:rsid w:val="00EC1CE8"/>
    <w:rsid w:val="00EC2B4A"/>
    <w:rsid w:val="00EC341D"/>
    <w:rsid w:val="00EC67CF"/>
    <w:rsid w:val="00EC7234"/>
    <w:rsid w:val="00EC784A"/>
    <w:rsid w:val="00EC7F08"/>
    <w:rsid w:val="00EC7FBF"/>
    <w:rsid w:val="00ED04E1"/>
    <w:rsid w:val="00ED10EE"/>
    <w:rsid w:val="00ED1229"/>
    <w:rsid w:val="00ED1A34"/>
    <w:rsid w:val="00ED28FD"/>
    <w:rsid w:val="00ED6AA7"/>
    <w:rsid w:val="00ED6E06"/>
    <w:rsid w:val="00ED7827"/>
    <w:rsid w:val="00EE1D34"/>
    <w:rsid w:val="00EE2470"/>
    <w:rsid w:val="00EE6B73"/>
    <w:rsid w:val="00EF0DEF"/>
    <w:rsid w:val="00EF1B09"/>
    <w:rsid w:val="00EF2648"/>
    <w:rsid w:val="00EF3571"/>
    <w:rsid w:val="00EF4022"/>
    <w:rsid w:val="00EF4049"/>
    <w:rsid w:val="00EF5E61"/>
    <w:rsid w:val="00EF6E81"/>
    <w:rsid w:val="00F01F04"/>
    <w:rsid w:val="00F036CD"/>
    <w:rsid w:val="00F043A2"/>
    <w:rsid w:val="00F062D3"/>
    <w:rsid w:val="00F0643A"/>
    <w:rsid w:val="00F0696A"/>
    <w:rsid w:val="00F06BED"/>
    <w:rsid w:val="00F06D12"/>
    <w:rsid w:val="00F076BE"/>
    <w:rsid w:val="00F11061"/>
    <w:rsid w:val="00F110EC"/>
    <w:rsid w:val="00F125B1"/>
    <w:rsid w:val="00F13049"/>
    <w:rsid w:val="00F13D56"/>
    <w:rsid w:val="00F1457D"/>
    <w:rsid w:val="00F1496B"/>
    <w:rsid w:val="00F17389"/>
    <w:rsid w:val="00F209B1"/>
    <w:rsid w:val="00F21272"/>
    <w:rsid w:val="00F21B27"/>
    <w:rsid w:val="00F22365"/>
    <w:rsid w:val="00F22B0B"/>
    <w:rsid w:val="00F24104"/>
    <w:rsid w:val="00F258DF"/>
    <w:rsid w:val="00F27445"/>
    <w:rsid w:val="00F27A88"/>
    <w:rsid w:val="00F31901"/>
    <w:rsid w:val="00F31B6E"/>
    <w:rsid w:val="00F32195"/>
    <w:rsid w:val="00F32921"/>
    <w:rsid w:val="00F3339C"/>
    <w:rsid w:val="00F33EA0"/>
    <w:rsid w:val="00F376DC"/>
    <w:rsid w:val="00F37F9B"/>
    <w:rsid w:val="00F41A70"/>
    <w:rsid w:val="00F4216A"/>
    <w:rsid w:val="00F42EB2"/>
    <w:rsid w:val="00F43294"/>
    <w:rsid w:val="00F43E9B"/>
    <w:rsid w:val="00F43F7F"/>
    <w:rsid w:val="00F44AB1"/>
    <w:rsid w:val="00F4668F"/>
    <w:rsid w:val="00F4686E"/>
    <w:rsid w:val="00F47110"/>
    <w:rsid w:val="00F4753D"/>
    <w:rsid w:val="00F50606"/>
    <w:rsid w:val="00F5064D"/>
    <w:rsid w:val="00F51893"/>
    <w:rsid w:val="00F53E42"/>
    <w:rsid w:val="00F55C12"/>
    <w:rsid w:val="00F55DF8"/>
    <w:rsid w:val="00F55F54"/>
    <w:rsid w:val="00F5676C"/>
    <w:rsid w:val="00F56B31"/>
    <w:rsid w:val="00F57E12"/>
    <w:rsid w:val="00F60DBC"/>
    <w:rsid w:val="00F6339F"/>
    <w:rsid w:val="00F634BB"/>
    <w:rsid w:val="00F63E65"/>
    <w:rsid w:val="00F646B3"/>
    <w:rsid w:val="00F654BB"/>
    <w:rsid w:val="00F65D65"/>
    <w:rsid w:val="00F65FC1"/>
    <w:rsid w:val="00F6647F"/>
    <w:rsid w:val="00F668ED"/>
    <w:rsid w:val="00F66DE1"/>
    <w:rsid w:val="00F66F48"/>
    <w:rsid w:val="00F70387"/>
    <w:rsid w:val="00F70738"/>
    <w:rsid w:val="00F71E35"/>
    <w:rsid w:val="00F7327E"/>
    <w:rsid w:val="00F74D94"/>
    <w:rsid w:val="00F74DB9"/>
    <w:rsid w:val="00F75044"/>
    <w:rsid w:val="00F75503"/>
    <w:rsid w:val="00F7605F"/>
    <w:rsid w:val="00F778E0"/>
    <w:rsid w:val="00F801E2"/>
    <w:rsid w:val="00F803C3"/>
    <w:rsid w:val="00F8058D"/>
    <w:rsid w:val="00F80BB1"/>
    <w:rsid w:val="00F80ECD"/>
    <w:rsid w:val="00F817CD"/>
    <w:rsid w:val="00F81BB9"/>
    <w:rsid w:val="00F82640"/>
    <w:rsid w:val="00F826DE"/>
    <w:rsid w:val="00F8448C"/>
    <w:rsid w:val="00F844C8"/>
    <w:rsid w:val="00F8492E"/>
    <w:rsid w:val="00F84E7F"/>
    <w:rsid w:val="00F85DAF"/>
    <w:rsid w:val="00F86D8C"/>
    <w:rsid w:val="00F87A5D"/>
    <w:rsid w:val="00F87A84"/>
    <w:rsid w:val="00F90124"/>
    <w:rsid w:val="00F903F2"/>
    <w:rsid w:val="00F9132C"/>
    <w:rsid w:val="00F91B43"/>
    <w:rsid w:val="00F92A6E"/>
    <w:rsid w:val="00F92E22"/>
    <w:rsid w:val="00F94861"/>
    <w:rsid w:val="00F95213"/>
    <w:rsid w:val="00F9526E"/>
    <w:rsid w:val="00F961E0"/>
    <w:rsid w:val="00F967C1"/>
    <w:rsid w:val="00F96C05"/>
    <w:rsid w:val="00F97877"/>
    <w:rsid w:val="00FA32FE"/>
    <w:rsid w:val="00FA3679"/>
    <w:rsid w:val="00FA458A"/>
    <w:rsid w:val="00FA4B78"/>
    <w:rsid w:val="00FA59BE"/>
    <w:rsid w:val="00FA6C49"/>
    <w:rsid w:val="00FB0C4F"/>
    <w:rsid w:val="00FB5F7E"/>
    <w:rsid w:val="00FB6590"/>
    <w:rsid w:val="00FB6B49"/>
    <w:rsid w:val="00FB6B82"/>
    <w:rsid w:val="00FB76CC"/>
    <w:rsid w:val="00FC0334"/>
    <w:rsid w:val="00FC06A0"/>
    <w:rsid w:val="00FC0ABE"/>
    <w:rsid w:val="00FC19BA"/>
    <w:rsid w:val="00FC1E80"/>
    <w:rsid w:val="00FC2BC9"/>
    <w:rsid w:val="00FC34C2"/>
    <w:rsid w:val="00FC35C6"/>
    <w:rsid w:val="00FC3E81"/>
    <w:rsid w:val="00FC57A4"/>
    <w:rsid w:val="00FC5CB9"/>
    <w:rsid w:val="00FC5DFC"/>
    <w:rsid w:val="00FC6019"/>
    <w:rsid w:val="00FC6474"/>
    <w:rsid w:val="00FC72A5"/>
    <w:rsid w:val="00FC7873"/>
    <w:rsid w:val="00FD0905"/>
    <w:rsid w:val="00FD1A0E"/>
    <w:rsid w:val="00FD209B"/>
    <w:rsid w:val="00FD2FF6"/>
    <w:rsid w:val="00FD30D7"/>
    <w:rsid w:val="00FD4380"/>
    <w:rsid w:val="00FE0EC8"/>
    <w:rsid w:val="00FE1954"/>
    <w:rsid w:val="00FE2139"/>
    <w:rsid w:val="00FE22B2"/>
    <w:rsid w:val="00FE2314"/>
    <w:rsid w:val="00FE27C9"/>
    <w:rsid w:val="00FE2897"/>
    <w:rsid w:val="00FE2E9E"/>
    <w:rsid w:val="00FE3116"/>
    <w:rsid w:val="00FE410B"/>
    <w:rsid w:val="00FE414D"/>
    <w:rsid w:val="00FE48C1"/>
    <w:rsid w:val="00FE4B50"/>
    <w:rsid w:val="00FE5928"/>
    <w:rsid w:val="00FE596F"/>
    <w:rsid w:val="00FE7B0A"/>
    <w:rsid w:val="00FE7C4B"/>
    <w:rsid w:val="00FF08FE"/>
    <w:rsid w:val="00FF1C7F"/>
    <w:rsid w:val="00FF2877"/>
    <w:rsid w:val="00FF2E5A"/>
    <w:rsid w:val="00FF2FC0"/>
    <w:rsid w:val="00FF4ED3"/>
    <w:rsid w:val="00FF50C8"/>
    <w:rsid w:val="00FF7ABF"/>
    <w:rsid w:val="00FF7B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421A31-D946-405A-98F4-E4E5D260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5ECA"/>
    <w:rPr>
      <w:sz w:val="24"/>
      <w:szCs w:val="24"/>
    </w:rPr>
  </w:style>
  <w:style w:type="paragraph" w:styleId="Antrat2">
    <w:name w:val="heading 2"/>
    <w:basedOn w:val="prastasis"/>
    <w:qFormat/>
    <w:rsid w:val="00AB5745"/>
    <w:pPr>
      <w:spacing w:before="100" w:beforeAutospacing="1" w:after="100" w:afterAutospacing="1"/>
      <w:jc w:val="center"/>
      <w:outlineLvl w:val="1"/>
    </w:pPr>
    <w:rPr>
      <w:rFonts w:ascii="Tahoma" w:hAnsi="Tahoma" w:cs="Tahoma"/>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B5745"/>
    <w:pPr>
      <w:tabs>
        <w:tab w:val="center" w:pos="4819"/>
        <w:tab w:val="right" w:pos="9638"/>
      </w:tabs>
    </w:pPr>
  </w:style>
  <w:style w:type="character" w:styleId="Puslapionumeris">
    <w:name w:val="page number"/>
    <w:basedOn w:val="Numatytasispastraiposriftas"/>
    <w:semiHidden/>
    <w:rsid w:val="00AB5745"/>
  </w:style>
  <w:style w:type="paragraph" w:styleId="HTMLiankstoformatuotas">
    <w:name w:val="HTML Preformatted"/>
    <w:basedOn w:val="prastasis"/>
    <w:semiHidden/>
    <w:rsid w:val="00AB5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ipersaitas">
    <w:name w:val="Hyperlink"/>
    <w:semiHidden/>
    <w:rsid w:val="00AB5745"/>
    <w:rPr>
      <w:color w:val="006666"/>
      <w:u w:val="single"/>
    </w:rPr>
  </w:style>
  <w:style w:type="paragraph" w:customStyle="1" w:styleId="Tekstas">
    <w:name w:val="Tekstas"/>
    <w:basedOn w:val="prastasis"/>
    <w:rsid w:val="00AB5745"/>
    <w:pPr>
      <w:spacing w:before="40" w:after="40"/>
      <w:ind w:right="40" w:firstLine="1247"/>
      <w:jc w:val="both"/>
    </w:pPr>
    <w:rPr>
      <w:lang w:eastAsia="en-US"/>
    </w:rPr>
  </w:style>
  <w:style w:type="character" w:customStyle="1" w:styleId="HTMLiankstoformatuotasDiagrama">
    <w:name w:val="HTML iš anksto formatuotas Diagrama"/>
    <w:rsid w:val="00AB5745"/>
    <w:rPr>
      <w:rFonts w:ascii="Courier New" w:hAnsi="Courier New" w:cs="Courier New"/>
      <w:lang w:val="lt-LT" w:eastAsia="lt-LT" w:bidi="ar-SA"/>
    </w:rPr>
  </w:style>
  <w:style w:type="paragraph" w:styleId="prastasiniatinklio">
    <w:name w:val="Normal (Web)"/>
    <w:basedOn w:val="prastasis"/>
    <w:uiPriority w:val="99"/>
    <w:semiHidden/>
    <w:rsid w:val="00AB5745"/>
    <w:pPr>
      <w:spacing w:before="100" w:beforeAutospacing="1" w:after="100" w:afterAutospacing="1"/>
    </w:pPr>
  </w:style>
  <w:style w:type="paragraph" w:customStyle="1" w:styleId="bodytext">
    <w:name w:val="bodytext"/>
    <w:basedOn w:val="prastasis"/>
    <w:rsid w:val="00AB5745"/>
    <w:pPr>
      <w:snapToGrid w:val="0"/>
      <w:ind w:firstLine="312"/>
      <w:jc w:val="both"/>
    </w:pPr>
    <w:rPr>
      <w:rFonts w:ascii="TimesLT" w:hAnsi="TimesLT"/>
      <w:sz w:val="20"/>
      <w:szCs w:val="20"/>
    </w:rPr>
  </w:style>
  <w:style w:type="paragraph" w:customStyle="1" w:styleId="statja">
    <w:name w:val="statja"/>
    <w:basedOn w:val="prastasis"/>
    <w:rsid w:val="00AB5745"/>
    <w:pPr>
      <w:snapToGrid w:val="0"/>
      <w:spacing w:before="113"/>
      <w:ind w:left="312"/>
    </w:pPr>
    <w:rPr>
      <w:rFonts w:ascii="TimesLT" w:hAnsi="TimesLT"/>
      <w:b/>
      <w:bCs/>
      <w:sz w:val="20"/>
      <w:szCs w:val="20"/>
    </w:rPr>
  </w:style>
  <w:style w:type="character" w:customStyle="1" w:styleId="dnr">
    <w:name w:val="dnr"/>
    <w:basedOn w:val="Numatytasispastraiposriftas"/>
    <w:rsid w:val="00AB5745"/>
  </w:style>
  <w:style w:type="paragraph" w:styleId="Pagrindiniotekstotrauka">
    <w:name w:val="Body Text Indent"/>
    <w:basedOn w:val="prastasis"/>
    <w:semiHidden/>
    <w:rsid w:val="00AB5745"/>
    <w:pPr>
      <w:spacing w:before="100" w:beforeAutospacing="1" w:after="100" w:afterAutospacing="1"/>
    </w:pPr>
  </w:style>
  <w:style w:type="character" w:styleId="Komentaronuoroda">
    <w:name w:val="annotation reference"/>
    <w:rsid w:val="00AB5745"/>
    <w:rPr>
      <w:sz w:val="16"/>
      <w:szCs w:val="16"/>
    </w:rPr>
  </w:style>
  <w:style w:type="paragraph" w:styleId="Komentarotekstas">
    <w:name w:val="annotation text"/>
    <w:basedOn w:val="prastasis"/>
    <w:link w:val="KomentarotekstasDiagrama"/>
    <w:uiPriority w:val="99"/>
    <w:rsid w:val="00AB5745"/>
    <w:rPr>
      <w:sz w:val="20"/>
      <w:szCs w:val="20"/>
    </w:rPr>
  </w:style>
  <w:style w:type="paragraph" w:styleId="Komentarotema">
    <w:name w:val="annotation subject"/>
    <w:basedOn w:val="Komentarotekstas"/>
    <w:next w:val="Komentarotekstas"/>
    <w:semiHidden/>
    <w:rsid w:val="00AB5745"/>
    <w:rPr>
      <w:b/>
      <w:bCs/>
    </w:rPr>
  </w:style>
  <w:style w:type="paragraph" w:styleId="Debesliotekstas">
    <w:name w:val="Balloon Text"/>
    <w:basedOn w:val="prastasis"/>
    <w:semiHidden/>
    <w:rsid w:val="00AB5745"/>
    <w:rPr>
      <w:rFonts w:ascii="Tahoma" w:hAnsi="Tahoma"/>
      <w:sz w:val="16"/>
      <w:szCs w:val="16"/>
    </w:rPr>
  </w:style>
  <w:style w:type="character" w:customStyle="1" w:styleId="LLCTekstas">
    <w:name w:val="LLCTekstas"/>
    <w:basedOn w:val="Numatytasispastraiposriftas"/>
    <w:rsid w:val="00AB5745"/>
  </w:style>
  <w:style w:type="character" w:customStyle="1" w:styleId="datametai">
    <w:name w:val="datametai"/>
    <w:basedOn w:val="Numatytasispastraiposriftas"/>
    <w:rsid w:val="00AB5745"/>
  </w:style>
  <w:style w:type="character" w:customStyle="1" w:styleId="datamnuo">
    <w:name w:val="datamnuo"/>
    <w:basedOn w:val="Numatytasispastraiposriftas"/>
    <w:rsid w:val="00AB5745"/>
  </w:style>
  <w:style w:type="character" w:customStyle="1" w:styleId="datadiena">
    <w:name w:val="datadiena"/>
    <w:basedOn w:val="Numatytasispastraiposriftas"/>
    <w:rsid w:val="00AB5745"/>
  </w:style>
  <w:style w:type="character" w:customStyle="1" w:styleId="statymonr">
    <w:name w:val="statymonr"/>
    <w:basedOn w:val="Numatytasispastraiposriftas"/>
    <w:rsid w:val="00AB5745"/>
  </w:style>
  <w:style w:type="paragraph" w:customStyle="1" w:styleId="Adresas">
    <w:name w:val="Adresas"/>
    <w:basedOn w:val="prastasis"/>
    <w:rsid w:val="00AB5745"/>
    <w:pPr>
      <w:ind w:right="318"/>
    </w:pPr>
    <w:rPr>
      <w:lang w:eastAsia="en-US"/>
    </w:rPr>
  </w:style>
  <w:style w:type="paragraph" w:customStyle="1" w:styleId="tactin">
    <w:name w:val="tactin"/>
    <w:basedOn w:val="prastasis"/>
    <w:rsid w:val="00AB5745"/>
    <w:pPr>
      <w:spacing w:before="100" w:beforeAutospacing="1" w:after="100" w:afterAutospacing="1"/>
    </w:pPr>
  </w:style>
  <w:style w:type="paragraph" w:styleId="Sraopastraipa">
    <w:name w:val="List Paragraph"/>
    <w:basedOn w:val="prastasis"/>
    <w:uiPriority w:val="34"/>
    <w:qFormat/>
    <w:rsid w:val="00AB5745"/>
    <w:pPr>
      <w:ind w:left="720"/>
      <w:contextualSpacing/>
    </w:pPr>
  </w:style>
  <w:style w:type="paragraph" w:customStyle="1" w:styleId="CentrBold">
    <w:name w:val="CentrBold"/>
    <w:rsid w:val="00AB5745"/>
    <w:pPr>
      <w:autoSpaceDE w:val="0"/>
      <w:autoSpaceDN w:val="0"/>
      <w:adjustRightInd w:val="0"/>
      <w:jc w:val="center"/>
    </w:pPr>
    <w:rPr>
      <w:rFonts w:ascii="TimesLT" w:hAnsi="TimesLT"/>
      <w:b/>
      <w:bCs/>
      <w:caps/>
      <w:lang w:val="en-US" w:eastAsia="en-US"/>
    </w:rPr>
  </w:style>
  <w:style w:type="paragraph" w:styleId="Betarp">
    <w:name w:val="No Spacing"/>
    <w:qFormat/>
    <w:rsid w:val="00AB5745"/>
    <w:rPr>
      <w:rFonts w:ascii="Calibri" w:eastAsia="Calibri" w:hAnsi="Calibri"/>
      <w:sz w:val="22"/>
      <w:szCs w:val="22"/>
      <w:lang w:eastAsia="en-US"/>
    </w:rPr>
  </w:style>
  <w:style w:type="paragraph" w:styleId="Porat">
    <w:name w:val="footer"/>
    <w:basedOn w:val="prastasis"/>
    <w:semiHidden/>
    <w:rsid w:val="00AB5745"/>
    <w:pPr>
      <w:tabs>
        <w:tab w:val="center" w:pos="4819"/>
        <w:tab w:val="right" w:pos="9638"/>
      </w:tabs>
    </w:pPr>
  </w:style>
  <w:style w:type="character" w:customStyle="1" w:styleId="PoratDiagrama">
    <w:name w:val="Poraštė Diagrama"/>
    <w:rsid w:val="00AB5745"/>
    <w:rPr>
      <w:sz w:val="24"/>
      <w:szCs w:val="24"/>
    </w:rPr>
  </w:style>
  <w:style w:type="character" w:customStyle="1" w:styleId="normal-h">
    <w:name w:val="normal-h"/>
    <w:basedOn w:val="Numatytasispastraiposriftas"/>
    <w:rsid w:val="0011009A"/>
  </w:style>
  <w:style w:type="paragraph" w:styleId="Pataisymai">
    <w:name w:val="Revision"/>
    <w:hidden/>
    <w:uiPriority w:val="99"/>
    <w:semiHidden/>
    <w:rsid w:val="00DE6340"/>
    <w:rPr>
      <w:sz w:val="24"/>
      <w:szCs w:val="24"/>
    </w:rPr>
  </w:style>
  <w:style w:type="paragraph" w:styleId="Paprastasistekstas">
    <w:name w:val="Plain Text"/>
    <w:basedOn w:val="prastasis"/>
    <w:link w:val="PaprastasistekstasDiagrama"/>
    <w:unhideWhenUsed/>
    <w:rsid w:val="003D42AE"/>
    <w:rPr>
      <w:rFonts w:ascii="Consolas" w:eastAsia="Calibri" w:hAnsi="Consolas"/>
      <w:sz w:val="21"/>
      <w:szCs w:val="21"/>
      <w:lang w:eastAsia="en-US"/>
    </w:rPr>
  </w:style>
  <w:style w:type="character" w:customStyle="1" w:styleId="PaprastasistekstasDiagrama">
    <w:name w:val="Paprastasis tekstas Diagrama"/>
    <w:link w:val="Paprastasistekstas"/>
    <w:rsid w:val="003D42AE"/>
    <w:rPr>
      <w:rFonts w:ascii="Consolas" w:eastAsia="Calibri" w:hAnsi="Consolas"/>
      <w:sz w:val="21"/>
      <w:szCs w:val="21"/>
      <w:lang w:eastAsia="en-US"/>
    </w:rPr>
  </w:style>
  <w:style w:type="paragraph" w:styleId="Puslapioinaostekstas">
    <w:name w:val="footnote text"/>
    <w:basedOn w:val="prastasis"/>
    <w:link w:val="PuslapioinaostekstasDiagrama"/>
    <w:semiHidden/>
    <w:unhideWhenUsed/>
    <w:rsid w:val="00E4795E"/>
    <w:rPr>
      <w:rFonts w:ascii="Calibri" w:eastAsia="Calibri" w:hAnsi="Calibri"/>
      <w:sz w:val="20"/>
      <w:szCs w:val="20"/>
      <w:lang w:eastAsia="en-US"/>
    </w:rPr>
  </w:style>
  <w:style w:type="character" w:customStyle="1" w:styleId="PuslapioinaostekstasDiagrama">
    <w:name w:val="Puslapio išnašos tekstas Diagrama"/>
    <w:link w:val="Puslapioinaostekstas"/>
    <w:semiHidden/>
    <w:rsid w:val="00E4795E"/>
    <w:rPr>
      <w:rFonts w:ascii="Calibri" w:eastAsia="Calibri" w:hAnsi="Calibri" w:cs="Times New Roman"/>
      <w:lang w:eastAsia="en-US"/>
    </w:rPr>
  </w:style>
  <w:style w:type="character" w:styleId="Puslapioinaosnuoroda">
    <w:name w:val="footnote reference"/>
    <w:semiHidden/>
    <w:unhideWhenUsed/>
    <w:rsid w:val="00E4795E"/>
    <w:rPr>
      <w:vertAlign w:val="superscript"/>
    </w:rPr>
  </w:style>
  <w:style w:type="table" w:styleId="Lentelstinklelis">
    <w:name w:val="Table Grid"/>
    <w:basedOn w:val="prastojilentel"/>
    <w:uiPriority w:val="59"/>
    <w:rsid w:val="007C6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CD4D47"/>
    <w:pPr>
      <w:spacing w:after="150"/>
    </w:pPr>
  </w:style>
  <w:style w:type="paragraph" w:customStyle="1" w:styleId="tip">
    <w:name w:val="tip"/>
    <w:basedOn w:val="prastasis"/>
    <w:rsid w:val="00143F52"/>
    <w:pPr>
      <w:spacing w:after="150"/>
    </w:pPr>
  </w:style>
  <w:style w:type="character" w:customStyle="1" w:styleId="KomentarotekstasDiagrama">
    <w:name w:val="Komentaro tekstas Diagrama"/>
    <w:basedOn w:val="Numatytasispastraiposriftas"/>
    <w:link w:val="Komentarotekstas"/>
    <w:uiPriority w:val="99"/>
    <w:rsid w:val="00F27445"/>
  </w:style>
  <w:style w:type="character" w:customStyle="1" w:styleId="AntratsDiagrama">
    <w:name w:val="Antraštės Diagrama"/>
    <w:link w:val="Antrats"/>
    <w:uiPriority w:val="99"/>
    <w:qFormat/>
    <w:rsid w:val="005C09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52510">
      <w:bodyDiv w:val="1"/>
      <w:marLeft w:val="0"/>
      <w:marRight w:val="0"/>
      <w:marTop w:val="0"/>
      <w:marBottom w:val="0"/>
      <w:divBdr>
        <w:top w:val="none" w:sz="0" w:space="0" w:color="auto"/>
        <w:left w:val="none" w:sz="0" w:space="0" w:color="auto"/>
        <w:bottom w:val="none" w:sz="0" w:space="0" w:color="auto"/>
        <w:right w:val="none" w:sz="0" w:space="0" w:color="auto"/>
      </w:divBdr>
      <w:divsChild>
        <w:div w:id="48000378">
          <w:marLeft w:val="0"/>
          <w:marRight w:val="0"/>
          <w:marTop w:val="0"/>
          <w:marBottom w:val="0"/>
          <w:divBdr>
            <w:top w:val="none" w:sz="0" w:space="0" w:color="auto"/>
            <w:left w:val="none" w:sz="0" w:space="0" w:color="auto"/>
            <w:bottom w:val="none" w:sz="0" w:space="0" w:color="auto"/>
            <w:right w:val="none" w:sz="0" w:space="0" w:color="auto"/>
          </w:divBdr>
          <w:divsChild>
            <w:div w:id="201014386">
              <w:marLeft w:val="0"/>
              <w:marRight w:val="0"/>
              <w:marTop w:val="0"/>
              <w:marBottom w:val="0"/>
              <w:divBdr>
                <w:top w:val="none" w:sz="0" w:space="0" w:color="auto"/>
                <w:left w:val="none" w:sz="0" w:space="0" w:color="auto"/>
                <w:bottom w:val="none" w:sz="0" w:space="0" w:color="auto"/>
                <w:right w:val="none" w:sz="0" w:space="0" w:color="auto"/>
              </w:divBdr>
              <w:divsChild>
                <w:div w:id="921646274">
                  <w:marLeft w:val="0"/>
                  <w:marRight w:val="0"/>
                  <w:marTop w:val="0"/>
                  <w:marBottom w:val="0"/>
                  <w:divBdr>
                    <w:top w:val="none" w:sz="0" w:space="0" w:color="auto"/>
                    <w:left w:val="none" w:sz="0" w:space="0" w:color="auto"/>
                    <w:bottom w:val="none" w:sz="0" w:space="0" w:color="auto"/>
                    <w:right w:val="none" w:sz="0" w:space="0" w:color="auto"/>
                  </w:divBdr>
                  <w:divsChild>
                    <w:div w:id="431390450">
                      <w:marLeft w:val="0"/>
                      <w:marRight w:val="0"/>
                      <w:marTop w:val="0"/>
                      <w:marBottom w:val="0"/>
                      <w:divBdr>
                        <w:top w:val="none" w:sz="0" w:space="0" w:color="auto"/>
                        <w:left w:val="none" w:sz="0" w:space="0" w:color="auto"/>
                        <w:bottom w:val="none" w:sz="0" w:space="0" w:color="auto"/>
                        <w:right w:val="none" w:sz="0" w:space="0" w:color="auto"/>
                      </w:divBdr>
                      <w:divsChild>
                        <w:div w:id="174398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146908">
      <w:bodyDiv w:val="1"/>
      <w:marLeft w:val="0"/>
      <w:marRight w:val="0"/>
      <w:marTop w:val="0"/>
      <w:marBottom w:val="0"/>
      <w:divBdr>
        <w:top w:val="none" w:sz="0" w:space="0" w:color="auto"/>
        <w:left w:val="none" w:sz="0" w:space="0" w:color="auto"/>
        <w:bottom w:val="none" w:sz="0" w:space="0" w:color="auto"/>
        <w:right w:val="none" w:sz="0" w:space="0" w:color="auto"/>
      </w:divBdr>
      <w:divsChild>
        <w:div w:id="1576554091">
          <w:marLeft w:val="0"/>
          <w:marRight w:val="0"/>
          <w:marTop w:val="0"/>
          <w:marBottom w:val="0"/>
          <w:divBdr>
            <w:top w:val="none" w:sz="0" w:space="0" w:color="auto"/>
            <w:left w:val="none" w:sz="0" w:space="0" w:color="auto"/>
            <w:bottom w:val="none" w:sz="0" w:space="0" w:color="auto"/>
            <w:right w:val="none" w:sz="0" w:space="0" w:color="auto"/>
          </w:divBdr>
          <w:divsChild>
            <w:div w:id="200090639">
              <w:marLeft w:val="0"/>
              <w:marRight w:val="0"/>
              <w:marTop w:val="0"/>
              <w:marBottom w:val="0"/>
              <w:divBdr>
                <w:top w:val="none" w:sz="0" w:space="0" w:color="auto"/>
                <w:left w:val="none" w:sz="0" w:space="0" w:color="auto"/>
                <w:bottom w:val="none" w:sz="0" w:space="0" w:color="auto"/>
                <w:right w:val="none" w:sz="0" w:space="0" w:color="auto"/>
              </w:divBdr>
              <w:divsChild>
                <w:div w:id="548492351">
                  <w:marLeft w:val="0"/>
                  <w:marRight w:val="0"/>
                  <w:marTop w:val="0"/>
                  <w:marBottom w:val="0"/>
                  <w:divBdr>
                    <w:top w:val="none" w:sz="0" w:space="0" w:color="auto"/>
                    <w:left w:val="none" w:sz="0" w:space="0" w:color="auto"/>
                    <w:bottom w:val="none" w:sz="0" w:space="0" w:color="auto"/>
                    <w:right w:val="none" w:sz="0" w:space="0" w:color="auto"/>
                  </w:divBdr>
                  <w:divsChild>
                    <w:div w:id="999189719">
                      <w:marLeft w:val="0"/>
                      <w:marRight w:val="0"/>
                      <w:marTop w:val="0"/>
                      <w:marBottom w:val="0"/>
                      <w:divBdr>
                        <w:top w:val="none" w:sz="0" w:space="0" w:color="auto"/>
                        <w:left w:val="none" w:sz="0" w:space="0" w:color="auto"/>
                        <w:bottom w:val="none" w:sz="0" w:space="0" w:color="auto"/>
                        <w:right w:val="none" w:sz="0" w:space="0" w:color="auto"/>
                      </w:divBdr>
                      <w:divsChild>
                        <w:div w:id="11185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128605">
      <w:bodyDiv w:val="1"/>
      <w:marLeft w:val="0"/>
      <w:marRight w:val="0"/>
      <w:marTop w:val="0"/>
      <w:marBottom w:val="0"/>
      <w:divBdr>
        <w:top w:val="none" w:sz="0" w:space="0" w:color="auto"/>
        <w:left w:val="none" w:sz="0" w:space="0" w:color="auto"/>
        <w:bottom w:val="none" w:sz="0" w:space="0" w:color="auto"/>
        <w:right w:val="none" w:sz="0" w:space="0" w:color="auto"/>
      </w:divBdr>
      <w:divsChild>
        <w:div w:id="782649336">
          <w:marLeft w:val="0"/>
          <w:marRight w:val="0"/>
          <w:marTop w:val="0"/>
          <w:marBottom w:val="0"/>
          <w:divBdr>
            <w:top w:val="none" w:sz="0" w:space="0" w:color="auto"/>
            <w:left w:val="none" w:sz="0" w:space="0" w:color="auto"/>
            <w:bottom w:val="none" w:sz="0" w:space="0" w:color="auto"/>
            <w:right w:val="none" w:sz="0" w:space="0" w:color="auto"/>
          </w:divBdr>
          <w:divsChild>
            <w:div w:id="586117182">
              <w:marLeft w:val="0"/>
              <w:marRight w:val="0"/>
              <w:marTop w:val="0"/>
              <w:marBottom w:val="0"/>
              <w:divBdr>
                <w:top w:val="none" w:sz="0" w:space="0" w:color="auto"/>
                <w:left w:val="none" w:sz="0" w:space="0" w:color="auto"/>
                <w:bottom w:val="none" w:sz="0" w:space="0" w:color="auto"/>
                <w:right w:val="none" w:sz="0" w:space="0" w:color="auto"/>
              </w:divBdr>
              <w:divsChild>
                <w:div w:id="241763803">
                  <w:marLeft w:val="0"/>
                  <w:marRight w:val="0"/>
                  <w:marTop w:val="0"/>
                  <w:marBottom w:val="0"/>
                  <w:divBdr>
                    <w:top w:val="none" w:sz="0" w:space="0" w:color="auto"/>
                    <w:left w:val="none" w:sz="0" w:space="0" w:color="auto"/>
                    <w:bottom w:val="none" w:sz="0" w:space="0" w:color="auto"/>
                    <w:right w:val="none" w:sz="0" w:space="0" w:color="auto"/>
                  </w:divBdr>
                  <w:divsChild>
                    <w:div w:id="630746473">
                      <w:marLeft w:val="0"/>
                      <w:marRight w:val="0"/>
                      <w:marTop w:val="0"/>
                      <w:marBottom w:val="0"/>
                      <w:divBdr>
                        <w:top w:val="none" w:sz="0" w:space="0" w:color="auto"/>
                        <w:left w:val="none" w:sz="0" w:space="0" w:color="auto"/>
                        <w:bottom w:val="none" w:sz="0" w:space="0" w:color="auto"/>
                        <w:right w:val="none" w:sz="0" w:space="0" w:color="auto"/>
                      </w:divBdr>
                      <w:divsChild>
                        <w:div w:id="8548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023787">
      <w:bodyDiv w:val="1"/>
      <w:marLeft w:val="0"/>
      <w:marRight w:val="0"/>
      <w:marTop w:val="0"/>
      <w:marBottom w:val="0"/>
      <w:divBdr>
        <w:top w:val="none" w:sz="0" w:space="0" w:color="auto"/>
        <w:left w:val="none" w:sz="0" w:space="0" w:color="auto"/>
        <w:bottom w:val="none" w:sz="0" w:space="0" w:color="auto"/>
        <w:right w:val="none" w:sz="0" w:space="0" w:color="auto"/>
      </w:divBdr>
      <w:divsChild>
        <w:div w:id="1251231630">
          <w:marLeft w:val="0"/>
          <w:marRight w:val="0"/>
          <w:marTop w:val="0"/>
          <w:marBottom w:val="0"/>
          <w:divBdr>
            <w:top w:val="none" w:sz="0" w:space="0" w:color="auto"/>
            <w:left w:val="none" w:sz="0" w:space="0" w:color="auto"/>
            <w:bottom w:val="none" w:sz="0" w:space="0" w:color="auto"/>
            <w:right w:val="none" w:sz="0" w:space="0" w:color="auto"/>
          </w:divBdr>
          <w:divsChild>
            <w:div w:id="888302154">
              <w:marLeft w:val="0"/>
              <w:marRight w:val="0"/>
              <w:marTop w:val="0"/>
              <w:marBottom w:val="0"/>
              <w:divBdr>
                <w:top w:val="none" w:sz="0" w:space="0" w:color="auto"/>
                <w:left w:val="none" w:sz="0" w:space="0" w:color="auto"/>
                <w:bottom w:val="none" w:sz="0" w:space="0" w:color="auto"/>
                <w:right w:val="none" w:sz="0" w:space="0" w:color="auto"/>
              </w:divBdr>
              <w:divsChild>
                <w:div w:id="545066143">
                  <w:marLeft w:val="0"/>
                  <w:marRight w:val="0"/>
                  <w:marTop w:val="0"/>
                  <w:marBottom w:val="0"/>
                  <w:divBdr>
                    <w:top w:val="none" w:sz="0" w:space="0" w:color="auto"/>
                    <w:left w:val="none" w:sz="0" w:space="0" w:color="auto"/>
                    <w:bottom w:val="none" w:sz="0" w:space="0" w:color="auto"/>
                    <w:right w:val="none" w:sz="0" w:space="0" w:color="auto"/>
                  </w:divBdr>
                  <w:divsChild>
                    <w:div w:id="1326737503">
                      <w:marLeft w:val="0"/>
                      <w:marRight w:val="0"/>
                      <w:marTop w:val="0"/>
                      <w:marBottom w:val="0"/>
                      <w:divBdr>
                        <w:top w:val="none" w:sz="0" w:space="0" w:color="auto"/>
                        <w:left w:val="none" w:sz="0" w:space="0" w:color="auto"/>
                        <w:bottom w:val="none" w:sz="0" w:space="0" w:color="auto"/>
                        <w:right w:val="none" w:sz="0" w:space="0" w:color="auto"/>
                      </w:divBdr>
                      <w:divsChild>
                        <w:div w:id="10324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436282">
      <w:bodyDiv w:val="1"/>
      <w:marLeft w:val="0"/>
      <w:marRight w:val="0"/>
      <w:marTop w:val="0"/>
      <w:marBottom w:val="0"/>
      <w:divBdr>
        <w:top w:val="none" w:sz="0" w:space="0" w:color="auto"/>
        <w:left w:val="none" w:sz="0" w:space="0" w:color="auto"/>
        <w:bottom w:val="none" w:sz="0" w:space="0" w:color="auto"/>
        <w:right w:val="none" w:sz="0" w:space="0" w:color="auto"/>
      </w:divBdr>
      <w:divsChild>
        <w:div w:id="652757920">
          <w:marLeft w:val="0"/>
          <w:marRight w:val="0"/>
          <w:marTop w:val="0"/>
          <w:marBottom w:val="0"/>
          <w:divBdr>
            <w:top w:val="none" w:sz="0" w:space="0" w:color="auto"/>
            <w:left w:val="none" w:sz="0" w:space="0" w:color="auto"/>
            <w:bottom w:val="none" w:sz="0" w:space="0" w:color="auto"/>
            <w:right w:val="none" w:sz="0" w:space="0" w:color="auto"/>
          </w:divBdr>
          <w:divsChild>
            <w:div w:id="319579935">
              <w:marLeft w:val="0"/>
              <w:marRight w:val="0"/>
              <w:marTop w:val="0"/>
              <w:marBottom w:val="0"/>
              <w:divBdr>
                <w:top w:val="none" w:sz="0" w:space="0" w:color="auto"/>
                <w:left w:val="none" w:sz="0" w:space="0" w:color="auto"/>
                <w:bottom w:val="none" w:sz="0" w:space="0" w:color="auto"/>
                <w:right w:val="none" w:sz="0" w:space="0" w:color="auto"/>
              </w:divBdr>
              <w:divsChild>
                <w:div w:id="2116510484">
                  <w:marLeft w:val="0"/>
                  <w:marRight w:val="0"/>
                  <w:marTop w:val="0"/>
                  <w:marBottom w:val="0"/>
                  <w:divBdr>
                    <w:top w:val="none" w:sz="0" w:space="0" w:color="auto"/>
                    <w:left w:val="none" w:sz="0" w:space="0" w:color="auto"/>
                    <w:bottom w:val="none" w:sz="0" w:space="0" w:color="auto"/>
                    <w:right w:val="none" w:sz="0" w:space="0" w:color="auto"/>
                  </w:divBdr>
                  <w:divsChild>
                    <w:div w:id="947003207">
                      <w:marLeft w:val="0"/>
                      <w:marRight w:val="0"/>
                      <w:marTop w:val="0"/>
                      <w:marBottom w:val="0"/>
                      <w:divBdr>
                        <w:top w:val="none" w:sz="0" w:space="0" w:color="auto"/>
                        <w:left w:val="none" w:sz="0" w:space="0" w:color="auto"/>
                        <w:bottom w:val="none" w:sz="0" w:space="0" w:color="auto"/>
                        <w:right w:val="none" w:sz="0" w:space="0" w:color="auto"/>
                      </w:divBdr>
                      <w:divsChild>
                        <w:div w:id="36846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794738">
      <w:bodyDiv w:val="1"/>
      <w:marLeft w:val="0"/>
      <w:marRight w:val="0"/>
      <w:marTop w:val="0"/>
      <w:marBottom w:val="0"/>
      <w:divBdr>
        <w:top w:val="none" w:sz="0" w:space="0" w:color="auto"/>
        <w:left w:val="none" w:sz="0" w:space="0" w:color="auto"/>
        <w:bottom w:val="none" w:sz="0" w:space="0" w:color="auto"/>
        <w:right w:val="none" w:sz="0" w:space="0" w:color="auto"/>
      </w:divBdr>
      <w:divsChild>
        <w:div w:id="1700542573">
          <w:marLeft w:val="0"/>
          <w:marRight w:val="0"/>
          <w:marTop w:val="0"/>
          <w:marBottom w:val="0"/>
          <w:divBdr>
            <w:top w:val="none" w:sz="0" w:space="0" w:color="auto"/>
            <w:left w:val="none" w:sz="0" w:space="0" w:color="auto"/>
            <w:bottom w:val="none" w:sz="0" w:space="0" w:color="auto"/>
            <w:right w:val="none" w:sz="0" w:space="0" w:color="auto"/>
          </w:divBdr>
        </w:div>
      </w:divsChild>
    </w:div>
    <w:div w:id="1732313928">
      <w:bodyDiv w:val="1"/>
      <w:marLeft w:val="0"/>
      <w:marRight w:val="0"/>
      <w:marTop w:val="0"/>
      <w:marBottom w:val="0"/>
      <w:divBdr>
        <w:top w:val="none" w:sz="0" w:space="0" w:color="auto"/>
        <w:left w:val="none" w:sz="0" w:space="0" w:color="auto"/>
        <w:bottom w:val="none" w:sz="0" w:space="0" w:color="auto"/>
        <w:right w:val="none" w:sz="0" w:space="0" w:color="auto"/>
      </w:divBdr>
    </w:div>
    <w:div w:id="1907717409">
      <w:bodyDiv w:val="1"/>
      <w:marLeft w:val="0"/>
      <w:marRight w:val="0"/>
      <w:marTop w:val="0"/>
      <w:marBottom w:val="0"/>
      <w:divBdr>
        <w:top w:val="none" w:sz="0" w:space="0" w:color="auto"/>
        <w:left w:val="none" w:sz="0" w:space="0" w:color="auto"/>
        <w:bottom w:val="none" w:sz="0" w:space="0" w:color="auto"/>
        <w:right w:val="none" w:sz="0" w:space="0" w:color="auto"/>
      </w:divBdr>
      <w:divsChild>
        <w:div w:id="481123544">
          <w:marLeft w:val="0"/>
          <w:marRight w:val="0"/>
          <w:marTop w:val="0"/>
          <w:marBottom w:val="0"/>
          <w:divBdr>
            <w:top w:val="none" w:sz="0" w:space="0" w:color="auto"/>
            <w:left w:val="none" w:sz="0" w:space="0" w:color="auto"/>
            <w:bottom w:val="none" w:sz="0" w:space="0" w:color="auto"/>
            <w:right w:val="none" w:sz="0" w:space="0" w:color="auto"/>
          </w:divBdr>
          <w:divsChild>
            <w:div w:id="526142336">
              <w:marLeft w:val="0"/>
              <w:marRight w:val="0"/>
              <w:marTop w:val="0"/>
              <w:marBottom w:val="0"/>
              <w:divBdr>
                <w:top w:val="none" w:sz="0" w:space="0" w:color="auto"/>
                <w:left w:val="none" w:sz="0" w:space="0" w:color="auto"/>
                <w:bottom w:val="none" w:sz="0" w:space="0" w:color="auto"/>
                <w:right w:val="none" w:sz="0" w:space="0" w:color="auto"/>
              </w:divBdr>
              <w:divsChild>
                <w:div w:id="1789395679">
                  <w:marLeft w:val="0"/>
                  <w:marRight w:val="0"/>
                  <w:marTop w:val="0"/>
                  <w:marBottom w:val="0"/>
                  <w:divBdr>
                    <w:top w:val="none" w:sz="0" w:space="0" w:color="auto"/>
                    <w:left w:val="none" w:sz="0" w:space="0" w:color="auto"/>
                    <w:bottom w:val="none" w:sz="0" w:space="0" w:color="auto"/>
                    <w:right w:val="none" w:sz="0" w:space="0" w:color="auto"/>
                  </w:divBdr>
                  <w:divsChild>
                    <w:div w:id="207955933">
                      <w:marLeft w:val="0"/>
                      <w:marRight w:val="0"/>
                      <w:marTop w:val="0"/>
                      <w:marBottom w:val="0"/>
                      <w:divBdr>
                        <w:top w:val="none" w:sz="0" w:space="0" w:color="auto"/>
                        <w:left w:val="none" w:sz="0" w:space="0" w:color="auto"/>
                        <w:bottom w:val="none" w:sz="0" w:space="0" w:color="auto"/>
                        <w:right w:val="none" w:sz="0" w:space="0" w:color="auto"/>
                      </w:divBdr>
                      <w:divsChild>
                        <w:div w:id="1082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80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B7BA1D-4339-4457-BBC7-628211DAE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24233</Words>
  <Characters>13813</Characters>
  <Application>Microsoft Office Word</Application>
  <DocSecurity>0</DocSecurity>
  <Lines>115</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CIVILINIO KODEKSO</vt:lpstr>
      <vt:lpstr>LIETUVOS RESPUBLIKOS CIVILINIO KODEKSO</vt:lpstr>
    </vt:vector>
  </TitlesOfParts>
  <Company/>
  <LinksUpToDate>false</LinksUpToDate>
  <CharactersWithSpaces>37971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CIVILINIO KODEKSO</dc:title>
  <dc:creator>r.kairyte</dc:creator>
  <cp:lastModifiedBy>Rūta Jasulaitienė</cp:lastModifiedBy>
  <cp:revision>3</cp:revision>
  <cp:lastPrinted>2015-04-29T08:19:00Z</cp:lastPrinted>
  <dcterms:created xsi:type="dcterms:W3CDTF">2021-10-11T12:49:00Z</dcterms:created>
  <dcterms:modified xsi:type="dcterms:W3CDTF">2021-10-12T05:16:00Z</dcterms:modified>
</cp:coreProperties>
</file>