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13092D" w:rsidRPr="00D56CBD" w14:paraId="167905A2" w14:textId="77777777" w:rsidTr="00AC24B0">
        <w:trPr>
          <w:trHeight w:val="832"/>
        </w:trPr>
        <w:tc>
          <w:tcPr>
            <w:tcW w:w="2399" w:type="dxa"/>
          </w:tcPr>
          <w:p w14:paraId="16A8A8CC" w14:textId="77777777" w:rsidR="0013092D" w:rsidRPr="00D56CBD" w:rsidRDefault="0013092D" w:rsidP="0013092D">
            <w:pPr>
              <w:pStyle w:val="NoSpacing"/>
              <w:spacing w:line="240" w:lineRule="atLeast"/>
              <w:ind w:left="-107"/>
              <w:rPr>
                <w:rFonts w:ascii="Tahoma" w:hAnsi="Tahoma" w:cs="Tahoma"/>
                <w:sz w:val="20"/>
                <w:szCs w:val="20"/>
                <w:lang w:eastAsia="lt-LT"/>
              </w:rPr>
            </w:pPr>
            <w:r w:rsidRPr="00D56CBD">
              <w:rPr>
                <w:rFonts w:ascii="Tahoma" w:hAnsi="Tahoma" w:cs="Tahoma"/>
                <w:noProof/>
                <w:sz w:val="20"/>
                <w:szCs w:val="20"/>
                <w:lang w:eastAsia="lt-LT"/>
              </w:rPr>
              <w:drawing>
                <wp:anchor distT="0" distB="0" distL="114300" distR="114300" simplePos="0" relativeHeight="251659264" behindDoc="0" locked="0" layoutInCell="1" allowOverlap="1" wp14:anchorId="3BD9C449" wp14:editId="1DB5FE27">
                  <wp:simplePos x="0" y="0"/>
                  <wp:positionH relativeFrom="column">
                    <wp:posOffset>-64770</wp:posOffset>
                  </wp:positionH>
                  <wp:positionV relativeFrom="paragraph">
                    <wp:posOffset>40103</wp:posOffset>
                  </wp:positionV>
                  <wp:extent cx="1299600" cy="45000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stru centras_logotipas_-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109536BD" w14:textId="77777777" w:rsidR="0013092D" w:rsidRPr="00D56CBD" w:rsidRDefault="0013092D" w:rsidP="00C52B41">
            <w:pPr>
              <w:spacing w:after="120"/>
              <w:jc w:val="center"/>
              <w:rPr>
                <w:rFonts w:ascii="Tahoma" w:hAnsi="Tahoma" w:cs="Tahoma"/>
                <w:b/>
                <w:color w:val="5A5A5A"/>
                <w:sz w:val="22"/>
                <w:szCs w:val="22"/>
              </w:rPr>
            </w:pPr>
            <w:r w:rsidRPr="00D56CBD">
              <w:rPr>
                <w:rFonts w:ascii="Tahoma" w:hAnsi="Tahoma" w:cs="Tahoma"/>
                <w:b/>
                <w:color w:val="5A5A5A"/>
                <w:sz w:val="22"/>
                <w:szCs w:val="22"/>
              </w:rPr>
              <w:t>VALSTYBĖS ĮMONĖ REGISTRŲ CENTRAS</w:t>
            </w:r>
          </w:p>
          <w:p w14:paraId="4761B465" w14:textId="77777777" w:rsidR="0013092D" w:rsidRPr="00D56CBD" w:rsidRDefault="0013092D" w:rsidP="0013092D">
            <w:pPr>
              <w:jc w:val="center"/>
              <w:rPr>
                <w:rFonts w:ascii="Tahoma" w:hAnsi="Tahoma" w:cs="Tahoma"/>
                <w:color w:val="5A5A5A"/>
                <w:sz w:val="18"/>
                <w:szCs w:val="18"/>
              </w:rPr>
            </w:pPr>
            <w:r w:rsidRPr="00D56CBD">
              <w:rPr>
                <w:rFonts w:ascii="Tahoma" w:hAnsi="Tahoma" w:cs="Tahoma"/>
                <w:color w:val="5A5A5A"/>
                <w:sz w:val="18"/>
                <w:szCs w:val="18"/>
              </w:rPr>
              <w:t xml:space="preserve">Lvovo g. 25-101, 09320 Vilnius, tel. (8 5) 268 8262, el. p. </w:t>
            </w:r>
            <w:hyperlink r:id="rId9" w:history="1">
              <w:r w:rsidRPr="00D56CBD">
                <w:rPr>
                  <w:rStyle w:val="Hyperlink"/>
                  <w:rFonts w:ascii="Tahoma" w:hAnsi="Tahoma" w:cs="Tahoma"/>
                  <w:color w:val="5A5A5A"/>
                  <w:sz w:val="18"/>
                  <w:szCs w:val="18"/>
                  <w:u w:val="none"/>
                </w:rPr>
                <w:t>info@registrucentras.lt</w:t>
              </w:r>
            </w:hyperlink>
          </w:p>
          <w:p w14:paraId="0A526854" w14:textId="77777777" w:rsidR="0013092D" w:rsidRPr="00D56CBD" w:rsidRDefault="0013092D" w:rsidP="0013092D">
            <w:pPr>
              <w:pStyle w:val="NoSpacing"/>
              <w:spacing w:line="240" w:lineRule="atLeast"/>
              <w:ind w:right="450" w:firstLine="463"/>
              <w:jc w:val="center"/>
              <w:rPr>
                <w:rFonts w:ascii="Tahoma" w:hAnsi="Tahoma" w:cs="Tahoma"/>
                <w:sz w:val="20"/>
                <w:szCs w:val="20"/>
                <w:lang w:eastAsia="lt-LT"/>
              </w:rPr>
            </w:pPr>
            <w:r w:rsidRPr="00D56CBD">
              <w:rPr>
                <w:rFonts w:ascii="Tahoma" w:hAnsi="Tahoma" w:cs="Tahoma"/>
                <w:color w:val="5A5A5A"/>
                <w:sz w:val="18"/>
                <w:szCs w:val="18"/>
              </w:rPr>
              <w:t>Duomenys kaupiami ir saugomi Juridinių asmenų registre, kodas 124110246</w:t>
            </w:r>
          </w:p>
        </w:tc>
      </w:tr>
    </w:tbl>
    <w:p w14:paraId="00E7BC2B" w14:textId="77777777" w:rsidR="0066216A" w:rsidRPr="00D56CBD" w:rsidRDefault="0066216A" w:rsidP="0013092D">
      <w:pPr>
        <w:pStyle w:val="Caption"/>
        <w:jc w:val="left"/>
        <w:rPr>
          <w:rFonts w:ascii="Tahoma" w:hAnsi="Tahoma" w:cs="Tahoma"/>
        </w:rPr>
      </w:pPr>
    </w:p>
    <w:p w14:paraId="24140956" w14:textId="77777777" w:rsidR="0066216A" w:rsidRPr="00D56CBD" w:rsidRDefault="0066216A">
      <w:pPr>
        <w:rPr>
          <w:rFonts w:ascii="Tahoma" w:hAnsi="Tahoma" w:cs="Tahoma"/>
          <w:sz w:val="24"/>
        </w:rPr>
      </w:pPr>
    </w:p>
    <w:tbl>
      <w:tblPr>
        <w:tblStyle w:val="TableGrid"/>
        <w:tblpPr w:leftFromText="180" w:rightFromText="180" w:vertAnchor="text" w:horzAnchor="margin" w:tblpX="-5" w:tblpY="194"/>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5"/>
        <w:gridCol w:w="1565"/>
        <w:gridCol w:w="2835"/>
      </w:tblGrid>
      <w:tr w:rsidR="004A4B9A" w14:paraId="07666742" w14:textId="77777777" w:rsidTr="0036685A">
        <w:tc>
          <w:tcPr>
            <w:tcW w:w="5665" w:type="dxa"/>
            <w:hideMark/>
          </w:tcPr>
          <w:p w14:paraId="24E6A267" w14:textId="77777777" w:rsidR="0036685A" w:rsidRPr="00986B5C" w:rsidRDefault="0036685A" w:rsidP="0036685A">
            <w:pPr>
              <w:pStyle w:val="Header"/>
              <w:ind w:left="-105"/>
              <w:rPr>
                <w:rFonts w:ascii="Tahoma" w:hAnsi="Tahoma" w:cs="Tahoma"/>
                <w:sz w:val="22"/>
                <w:szCs w:val="22"/>
              </w:rPr>
            </w:pPr>
            <w:r w:rsidRPr="00986B5C">
              <w:rPr>
                <w:rFonts w:ascii="Tahoma" w:hAnsi="Tahoma" w:cs="Tahoma"/>
                <w:sz w:val="22"/>
                <w:szCs w:val="22"/>
              </w:rPr>
              <w:t>Lietuvos Respublikos teisingumo ministerijai</w:t>
            </w:r>
          </w:p>
          <w:p w14:paraId="56E2733E" w14:textId="3EF105F6" w:rsidR="004A4B9A" w:rsidRDefault="0036685A" w:rsidP="0036685A">
            <w:pPr>
              <w:pStyle w:val="BodyText3"/>
              <w:spacing w:line="240" w:lineRule="auto"/>
              <w:ind w:left="-108"/>
              <w:rPr>
                <w:rFonts w:ascii="Tahoma" w:hAnsi="Tahoma" w:cs="Tahoma"/>
                <w:sz w:val="22"/>
                <w:szCs w:val="22"/>
              </w:rPr>
            </w:pPr>
            <w:r w:rsidRPr="004C068C">
              <w:rPr>
                <w:rFonts w:ascii="Tahoma" w:hAnsi="Tahoma" w:cs="Tahoma"/>
                <w:sz w:val="22"/>
                <w:szCs w:val="22"/>
              </w:rPr>
              <w:t>Siunčiama per E. pristatymo informacinę sistemą</w:t>
            </w:r>
          </w:p>
        </w:tc>
        <w:tc>
          <w:tcPr>
            <w:tcW w:w="1565" w:type="dxa"/>
          </w:tcPr>
          <w:p w14:paraId="486BEE5C" w14:textId="77777777" w:rsidR="004A4B9A" w:rsidRDefault="004A4B9A">
            <w:pPr>
              <w:pStyle w:val="BodyText3"/>
              <w:spacing w:line="240" w:lineRule="auto"/>
              <w:rPr>
                <w:rFonts w:ascii="Tahoma" w:hAnsi="Tahoma" w:cs="Tahoma"/>
                <w:sz w:val="22"/>
                <w:szCs w:val="22"/>
              </w:rPr>
            </w:pPr>
          </w:p>
          <w:p w14:paraId="6FA41B48" w14:textId="374CF2FB" w:rsidR="004A4B9A" w:rsidRDefault="0036685A">
            <w:pPr>
              <w:pStyle w:val="BodyText3"/>
              <w:spacing w:line="240" w:lineRule="auto"/>
              <w:rPr>
                <w:rFonts w:ascii="Tahoma" w:hAnsi="Tahoma" w:cs="Tahoma"/>
                <w:sz w:val="22"/>
                <w:szCs w:val="22"/>
              </w:rPr>
            </w:pPr>
            <w:r>
              <w:rPr>
                <w:rFonts w:ascii="Tahoma" w:hAnsi="Tahoma" w:cs="Tahoma"/>
                <w:sz w:val="22"/>
                <w:szCs w:val="22"/>
              </w:rPr>
              <w:t>Į 20</w:t>
            </w:r>
            <w:r>
              <w:rPr>
                <w:rFonts w:ascii="Tahoma" w:hAnsi="Tahoma" w:cs="Tahoma"/>
                <w:sz w:val="22"/>
                <w:szCs w:val="22"/>
                <w:lang w:val="en-US"/>
              </w:rPr>
              <w:t>21</w:t>
            </w:r>
            <w:r>
              <w:rPr>
                <w:rFonts w:ascii="Tahoma" w:hAnsi="Tahoma" w:cs="Tahoma"/>
                <w:sz w:val="22"/>
                <w:szCs w:val="22"/>
              </w:rPr>
              <w:t>-04</w:t>
            </w:r>
            <w:r w:rsidR="004A4B9A">
              <w:rPr>
                <w:rFonts w:ascii="Tahoma" w:hAnsi="Tahoma" w:cs="Tahoma"/>
                <w:sz w:val="22"/>
                <w:szCs w:val="22"/>
              </w:rPr>
              <w:t>-</w:t>
            </w:r>
            <w:r>
              <w:rPr>
                <w:rFonts w:ascii="Tahoma" w:hAnsi="Tahoma" w:cs="Tahoma"/>
                <w:sz w:val="22"/>
                <w:szCs w:val="22"/>
              </w:rPr>
              <w:t>07</w:t>
            </w:r>
          </w:p>
        </w:tc>
        <w:tc>
          <w:tcPr>
            <w:tcW w:w="2835" w:type="dxa"/>
            <w:hideMark/>
          </w:tcPr>
          <w:p w14:paraId="05B78D86" w14:textId="77777777" w:rsidR="004A4B9A" w:rsidRDefault="004A4B9A">
            <w:pPr>
              <w:pStyle w:val="BodyText3"/>
              <w:spacing w:line="240" w:lineRule="auto"/>
              <w:rPr>
                <w:rFonts w:ascii="Tahoma" w:hAnsi="Tahoma" w:cs="Tahoma"/>
                <w:sz w:val="22"/>
                <w:szCs w:val="22"/>
              </w:rPr>
            </w:pPr>
            <w:r>
              <w:rPr>
                <w:rFonts w:ascii="Tahoma" w:hAnsi="Tahoma" w:cs="Tahoma"/>
                <w:sz w:val="22"/>
                <w:szCs w:val="22"/>
              </w:rPr>
              <w:t>Nr.</w:t>
            </w:r>
          </w:p>
          <w:p w14:paraId="6DBD049A" w14:textId="2723C8E1" w:rsidR="004A4B9A" w:rsidRDefault="004A4B9A">
            <w:pPr>
              <w:pStyle w:val="BodyText3"/>
              <w:spacing w:line="240" w:lineRule="auto"/>
              <w:rPr>
                <w:rFonts w:ascii="Tahoma" w:hAnsi="Tahoma" w:cs="Tahoma"/>
                <w:sz w:val="22"/>
                <w:szCs w:val="22"/>
              </w:rPr>
            </w:pPr>
            <w:r>
              <w:rPr>
                <w:rFonts w:ascii="Tahoma" w:hAnsi="Tahoma" w:cs="Tahoma"/>
                <w:sz w:val="22"/>
                <w:szCs w:val="22"/>
              </w:rPr>
              <w:t>Nr.</w:t>
            </w:r>
            <w:r w:rsidR="0036685A">
              <w:rPr>
                <w:rFonts w:ascii="Tahoma" w:hAnsi="Tahoma" w:cs="Tahoma"/>
                <w:sz w:val="22"/>
                <w:szCs w:val="22"/>
              </w:rPr>
              <w:t xml:space="preserve"> </w:t>
            </w:r>
            <w:r w:rsidR="0036685A">
              <w:t xml:space="preserve"> </w:t>
            </w:r>
            <w:r w:rsidR="0036685A" w:rsidRPr="0036685A">
              <w:rPr>
                <w:rFonts w:ascii="Tahoma" w:hAnsi="Tahoma" w:cs="Tahoma"/>
                <w:sz w:val="22"/>
                <w:szCs w:val="22"/>
              </w:rPr>
              <w:t xml:space="preserve">21-22464 </w:t>
            </w:r>
            <w:r>
              <w:rPr>
                <w:rFonts w:ascii="Tahoma" w:hAnsi="Tahoma" w:cs="Tahoma"/>
                <w:sz w:val="22"/>
                <w:szCs w:val="22"/>
              </w:rPr>
              <w:t xml:space="preserve"> </w:t>
            </w:r>
          </w:p>
        </w:tc>
      </w:tr>
    </w:tbl>
    <w:p w14:paraId="4901D075" w14:textId="32C501F8" w:rsidR="004A2FF0" w:rsidRDefault="004A2FF0">
      <w:pPr>
        <w:pStyle w:val="BodyText3"/>
        <w:spacing w:line="240" w:lineRule="auto"/>
        <w:rPr>
          <w:rFonts w:ascii="Tahoma" w:hAnsi="Tahoma" w:cs="Tahoma"/>
          <w:b/>
          <w:bCs/>
          <w:sz w:val="22"/>
          <w:szCs w:val="22"/>
        </w:rPr>
      </w:pPr>
    </w:p>
    <w:p w14:paraId="4AE9474F" w14:textId="77777777" w:rsidR="00C0623F" w:rsidRPr="00D56CBD" w:rsidRDefault="00C0623F">
      <w:pPr>
        <w:pStyle w:val="BodyText3"/>
        <w:spacing w:line="240" w:lineRule="auto"/>
        <w:rPr>
          <w:rFonts w:ascii="Tahoma" w:hAnsi="Tahoma" w:cs="Tahoma"/>
          <w:b/>
          <w:bCs/>
          <w:sz w:val="22"/>
          <w:szCs w:val="22"/>
        </w:rPr>
      </w:pPr>
    </w:p>
    <w:p w14:paraId="7299B17B" w14:textId="77777777" w:rsidR="007F7822" w:rsidRDefault="007F7822" w:rsidP="00BC79D9">
      <w:pPr>
        <w:pStyle w:val="BodyText3"/>
        <w:spacing w:line="240" w:lineRule="auto"/>
        <w:rPr>
          <w:rFonts w:ascii="Tahoma" w:hAnsi="Tahoma" w:cs="Tahoma"/>
          <w:b/>
          <w:bCs/>
          <w:sz w:val="22"/>
          <w:szCs w:val="22"/>
        </w:rPr>
      </w:pPr>
    </w:p>
    <w:p w14:paraId="4277A4C3" w14:textId="6DD3D804" w:rsidR="0066216A" w:rsidRPr="00D56CBD" w:rsidRDefault="0036685A" w:rsidP="00BC79D9">
      <w:pPr>
        <w:pStyle w:val="BodyText3"/>
        <w:spacing w:line="240" w:lineRule="auto"/>
        <w:rPr>
          <w:rFonts w:ascii="Tahoma" w:hAnsi="Tahoma" w:cs="Tahoma"/>
        </w:rPr>
      </w:pPr>
      <w:r>
        <w:rPr>
          <w:rFonts w:ascii="Tahoma" w:hAnsi="Tahoma" w:cs="Tahoma"/>
          <w:b/>
          <w:bCs/>
          <w:sz w:val="22"/>
          <w:szCs w:val="22"/>
        </w:rPr>
        <w:t>DĖL TEISĖS AKTO PROJEKTO</w:t>
      </w:r>
    </w:p>
    <w:p w14:paraId="25FA25D9" w14:textId="155CAFC1" w:rsidR="005E0E53" w:rsidRPr="00D56CBD" w:rsidRDefault="005E0E53" w:rsidP="00211C25">
      <w:pPr>
        <w:pStyle w:val="Caption"/>
        <w:ind w:firstLine="567"/>
        <w:jc w:val="both"/>
        <w:rPr>
          <w:rFonts w:ascii="Tahoma" w:hAnsi="Tahoma" w:cs="Tahoma"/>
          <w:b w:val="0"/>
          <w:sz w:val="20"/>
        </w:rPr>
      </w:pPr>
    </w:p>
    <w:p w14:paraId="1FCF318B" w14:textId="6AAC5E56" w:rsidR="00C554B9" w:rsidRPr="00D56CBD" w:rsidRDefault="00C554B9" w:rsidP="00C554B9">
      <w:pPr>
        <w:rPr>
          <w:rFonts w:ascii="Tahoma" w:hAnsi="Tahoma" w:cs="Tahoma"/>
        </w:rPr>
      </w:pPr>
    </w:p>
    <w:p w14:paraId="71ABF5F6" w14:textId="77777777" w:rsidR="00C554B9" w:rsidRPr="00D56CBD" w:rsidRDefault="00C554B9" w:rsidP="003602A2">
      <w:pPr>
        <w:spacing w:line="276" w:lineRule="auto"/>
        <w:rPr>
          <w:rFonts w:ascii="Tahoma" w:hAnsi="Tahoma" w:cs="Tahoma"/>
        </w:rPr>
      </w:pPr>
    </w:p>
    <w:p w14:paraId="6DE289A6" w14:textId="77777777" w:rsidR="005705F2" w:rsidRDefault="00BA3F62" w:rsidP="003602A2">
      <w:pPr>
        <w:pStyle w:val="Caption"/>
        <w:spacing w:line="276" w:lineRule="auto"/>
        <w:ind w:firstLine="720"/>
        <w:jc w:val="both"/>
        <w:rPr>
          <w:rFonts w:ascii="Tahoma" w:hAnsi="Tahoma" w:cs="Tahoma"/>
          <w:b w:val="0"/>
          <w:sz w:val="22"/>
          <w:szCs w:val="22"/>
        </w:rPr>
      </w:pPr>
      <w:r w:rsidRPr="00BA3F62">
        <w:rPr>
          <w:rFonts w:ascii="Tahoma" w:hAnsi="Tahoma" w:cs="Tahoma"/>
          <w:b w:val="0"/>
          <w:sz w:val="22"/>
          <w:szCs w:val="22"/>
        </w:rPr>
        <w:t>Valstybės įmonė Registrų centras pagal kompetenciją išnagrinėjo per Lietuvos Respublikos Seimo kanceliarijos teisės aktų inform</w:t>
      </w:r>
      <w:r>
        <w:rPr>
          <w:rFonts w:ascii="Tahoma" w:hAnsi="Tahoma" w:cs="Tahoma"/>
          <w:b w:val="0"/>
          <w:sz w:val="22"/>
          <w:szCs w:val="22"/>
        </w:rPr>
        <w:t>acinę sistemą (reg. Nr. 21-22464</w:t>
      </w:r>
      <w:r w:rsidRPr="00BA3F62">
        <w:rPr>
          <w:rFonts w:ascii="Tahoma" w:hAnsi="Tahoma" w:cs="Tahoma"/>
          <w:b w:val="0"/>
          <w:sz w:val="22"/>
          <w:szCs w:val="22"/>
        </w:rPr>
        <w:t xml:space="preserve">) </w:t>
      </w:r>
      <w:r>
        <w:rPr>
          <w:rFonts w:ascii="Tahoma" w:hAnsi="Tahoma" w:cs="Tahoma"/>
          <w:b w:val="0"/>
          <w:sz w:val="22"/>
          <w:szCs w:val="22"/>
        </w:rPr>
        <w:t xml:space="preserve">pateiktą derinti </w:t>
      </w:r>
      <w:r w:rsidRPr="00BA3F62">
        <w:rPr>
          <w:rFonts w:ascii="Tahoma" w:hAnsi="Tahoma" w:cs="Tahoma"/>
          <w:b w:val="0"/>
          <w:sz w:val="22"/>
          <w:szCs w:val="22"/>
        </w:rPr>
        <w:t>Lietuvos Respublikos Vyriausybės nutarimo „Dėl Lietuvos Respublikos Vyriausybės 2002 m. kovo 5 d. nutarimo Nr. 314 „Dėl Turto arešto aktų registro reorganizavimo ir Turto arešto aktų registro nuostatų patvirtinimo“ pakeitimo“ projektą (tol</w:t>
      </w:r>
      <w:r w:rsidR="005705F2">
        <w:rPr>
          <w:rFonts w:ascii="Tahoma" w:hAnsi="Tahoma" w:cs="Tahoma"/>
          <w:b w:val="0"/>
          <w:sz w:val="22"/>
          <w:szCs w:val="22"/>
        </w:rPr>
        <w:t>iau – Nutarimo projektas).</w:t>
      </w:r>
    </w:p>
    <w:p w14:paraId="1B5EEDE0" w14:textId="705DF922" w:rsidR="00BA3F62" w:rsidRDefault="005705F2" w:rsidP="003602A2">
      <w:pPr>
        <w:pStyle w:val="Caption"/>
        <w:spacing w:line="276" w:lineRule="auto"/>
        <w:ind w:firstLine="720"/>
        <w:jc w:val="both"/>
        <w:rPr>
          <w:rFonts w:ascii="Tahoma" w:hAnsi="Tahoma" w:cs="Tahoma"/>
          <w:b w:val="0"/>
          <w:sz w:val="22"/>
          <w:szCs w:val="22"/>
        </w:rPr>
      </w:pPr>
      <w:r>
        <w:rPr>
          <w:rFonts w:ascii="Tahoma" w:hAnsi="Tahoma" w:cs="Tahoma"/>
          <w:b w:val="0"/>
          <w:sz w:val="22"/>
          <w:szCs w:val="22"/>
        </w:rPr>
        <w:t xml:space="preserve">Nutarimo projektu keičiami Turto arešto aktų registro nuostatai, patvirtinti </w:t>
      </w:r>
      <w:r w:rsidR="008E7B82">
        <w:rPr>
          <w:rFonts w:ascii="Tahoma" w:hAnsi="Tahoma" w:cs="Tahoma"/>
          <w:b w:val="0"/>
          <w:sz w:val="22"/>
          <w:szCs w:val="22"/>
        </w:rPr>
        <w:t xml:space="preserve">Lietuvos </w:t>
      </w:r>
      <w:r>
        <w:rPr>
          <w:rFonts w:ascii="Tahoma" w:hAnsi="Tahoma" w:cs="Tahoma"/>
          <w:b w:val="0"/>
          <w:sz w:val="22"/>
          <w:szCs w:val="22"/>
        </w:rPr>
        <w:t xml:space="preserve">Respublikos Vyriausybės </w:t>
      </w:r>
      <w:r w:rsidRPr="00BA3F62">
        <w:rPr>
          <w:rFonts w:ascii="Tahoma" w:hAnsi="Tahoma" w:cs="Tahoma"/>
          <w:b w:val="0"/>
          <w:sz w:val="22"/>
          <w:szCs w:val="22"/>
        </w:rPr>
        <w:t>2002 m. kovo 5 d.</w:t>
      </w:r>
      <w:r>
        <w:rPr>
          <w:rFonts w:ascii="Tahoma" w:hAnsi="Tahoma" w:cs="Tahoma"/>
          <w:b w:val="0"/>
          <w:sz w:val="22"/>
          <w:szCs w:val="22"/>
        </w:rPr>
        <w:t xml:space="preserve"> nutarimu</w:t>
      </w:r>
      <w:r w:rsidRPr="00BA3F62">
        <w:rPr>
          <w:rFonts w:ascii="Tahoma" w:hAnsi="Tahoma" w:cs="Tahoma"/>
          <w:b w:val="0"/>
          <w:sz w:val="22"/>
          <w:szCs w:val="22"/>
        </w:rPr>
        <w:t xml:space="preserve"> </w:t>
      </w:r>
      <w:r>
        <w:rPr>
          <w:rFonts w:ascii="Tahoma" w:hAnsi="Tahoma" w:cs="Tahoma"/>
          <w:b w:val="0"/>
          <w:sz w:val="22"/>
          <w:szCs w:val="22"/>
        </w:rPr>
        <w:t>Nr. 314</w:t>
      </w:r>
      <w:r w:rsidRPr="00BA3F62">
        <w:rPr>
          <w:rFonts w:ascii="Tahoma" w:hAnsi="Tahoma" w:cs="Tahoma"/>
          <w:b w:val="0"/>
          <w:sz w:val="22"/>
          <w:szCs w:val="22"/>
        </w:rPr>
        <w:t xml:space="preserve"> „Dėl Turto arešto aktų registro reorganizavimo ir Turto arešto aktų registro n</w:t>
      </w:r>
      <w:r>
        <w:rPr>
          <w:rFonts w:ascii="Tahoma" w:hAnsi="Tahoma" w:cs="Tahoma"/>
          <w:b w:val="0"/>
          <w:sz w:val="22"/>
          <w:szCs w:val="22"/>
        </w:rPr>
        <w:t>uostatų patvirtinimo“ (toliau – Nuostatai).</w:t>
      </w:r>
    </w:p>
    <w:p w14:paraId="3E0136DD" w14:textId="4912C4E9" w:rsidR="005705F2" w:rsidRDefault="005C32B2" w:rsidP="00B34018">
      <w:pPr>
        <w:spacing w:line="276" w:lineRule="auto"/>
        <w:ind w:firstLine="720"/>
        <w:jc w:val="both"/>
        <w:rPr>
          <w:rFonts w:ascii="Tahoma" w:hAnsi="Tahoma" w:cs="Tahoma"/>
          <w:sz w:val="22"/>
          <w:szCs w:val="22"/>
        </w:rPr>
      </w:pPr>
      <w:r>
        <w:rPr>
          <w:rFonts w:ascii="Tahoma" w:hAnsi="Tahoma" w:cs="Tahoma"/>
          <w:sz w:val="22"/>
          <w:szCs w:val="22"/>
        </w:rPr>
        <w:t>Nutarimo</w:t>
      </w:r>
      <w:r w:rsidR="005705F2">
        <w:rPr>
          <w:rFonts w:ascii="Tahoma" w:hAnsi="Tahoma" w:cs="Tahoma"/>
          <w:sz w:val="22"/>
          <w:szCs w:val="22"/>
        </w:rPr>
        <w:t xml:space="preserve"> projektui teikiame tokias pastabas ir pasiūlymus</w:t>
      </w:r>
      <w:r w:rsidR="000674A1">
        <w:rPr>
          <w:rFonts w:ascii="Tahoma" w:hAnsi="Tahoma" w:cs="Tahoma"/>
          <w:sz w:val="22"/>
          <w:szCs w:val="22"/>
        </w:rPr>
        <w:t xml:space="preserve"> </w:t>
      </w:r>
      <w:r w:rsidR="000674A1" w:rsidRPr="005705F2">
        <w:rPr>
          <w:rFonts w:ascii="Tahoma" w:hAnsi="Tahoma" w:cs="Tahoma"/>
          <w:sz w:val="22"/>
          <w:szCs w:val="22"/>
        </w:rPr>
        <w:t>(siekiant</w:t>
      </w:r>
      <w:r w:rsidR="000674A1">
        <w:rPr>
          <w:rFonts w:ascii="Tahoma" w:hAnsi="Tahoma" w:cs="Tahoma"/>
          <w:sz w:val="22"/>
          <w:szCs w:val="22"/>
        </w:rPr>
        <w:t xml:space="preserve"> </w:t>
      </w:r>
      <w:r w:rsidR="000674A1" w:rsidRPr="005705F2">
        <w:rPr>
          <w:rFonts w:ascii="Tahoma" w:hAnsi="Tahoma" w:cs="Tahoma"/>
          <w:sz w:val="22"/>
          <w:szCs w:val="22"/>
        </w:rPr>
        <w:t>aiškumo</w:t>
      </w:r>
      <w:r w:rsidR="000674A1">
        <w:rPr>
          <w:rFonts w:ascii="Tahoma" w:hAnsi="Tahoma" w:cs="Tahoma"/>
          <w:sz w:val="22"/>
          <w:szCs w:val="22"/>
        </w:rPr>
        <w:t xml:space="preserve"> </w:t>
      </w:r>
      <w:r w:rsidR="000674A1" w:rsidRPr="005705F2">
        <w:rPr>
          <w:rFonts w:ascii="Tahoma" w:hAnsi="Tahoma" w:cs="Tahoma"/>
          <w:sz w:val="22"/>
          <w:szCs w:val="22"/>
        </w:rPr>
        <w:t>pasiūlymai dėstomi lyginamuoju būdu)</w:t>
      </w:r>
      <w:r w:rsidR="005705F2">
        <w:rPr>
          <w:rFonts w:ascii="Tahoma" w:hAnsi="Tahoma" w:cs="Tahoma"/>
          <w:sz w:val="22"/>
          <w:szCs w:val="22"/>
        </w:rPr>
        <w:t>:</w:t>
      </w:r>
    </w:p>
    <w:p w14:paraId="69223B70" w14:textId="55DE361F" w:rsidR="005705F2" w:rsidRDefault="005705F2" w:rsidP="003602A2">
      <w:pPr>
        <w:pStyle w:val="ListParagraph"/>
        <w:numPr>
          <w:ilvl w:val="0"/>
          <w:numId w:val="11"/>
        </w:numPr>
        <w:tabs>
          <w:tab w:val="left" w:pos="993"/>
        </w:tabs>
        <w:spacing w:line="276" w:lineRule="auto"/>
        <w:ind w:left="0" w:firstLine="720"/>
        <w:jc w:val="both"/>
        <w:rPr>
          <w:rFonts w:ascii="Tahoma" w:hAnsi="Tahoma" w:cs="Tahoma"/>
          <w:sz w:val="22"/>
          <w:szCs w:val="22"/>
        </w:rPr>
      </w:pPr>
      <w:r>
        <w:rPr>
          <w:rFonts w:ascii="Tahoma" w:hAnsi="Tahoma" w:cs="Tahoma"/>
          <w:sz w:val="22"/>
          <w:szCs w:val="22"/>
        </w:rPr>
        <w:t>Dėl teisinio aiškumo ir tikslumo, siūlytume patikslinti Nuostatų 16.11 papunkčio formuluotę ir šį papunktį išdėstyti taip:</w:t>
      </w:r>
    </w:p>
    <w:p w14:paraId="54F50DC8" w14:textId="77777777" w:rsidR="00E1483A" w:rsidRDefault="005705F2" w:rsidP="003602A2">
      <w:pPr>
        <w:spacing w:line="276" w:lineRule="auto"/>
        <w:ind w:firstLine="720"/>
        <w:jc w:val="both"/>
        <w:rPr>
          <w:rFonts w:ascii="Tahoma" w:hAnsi="Tahoma" w:cs="Tahoma"/>
          <w:bCs/>
          <w:sz w:val="22"/>
          <w:szCs w:val="22"/>
        </w:rPr>
      </w:pPr>
      <w:r w:rsidRPr="005705F2">
        <w:rPr>
          <w:rFonts w:ascii="Tahoma" w:hAnsi="Tahoma" w:cs="Tahoma"/>
          <w:sz w:val="22"/>
          <w:szCs w:val="22"/>
        </w:rPr>
        <w:t xml:space="preserve">„16.11. turto arešto mastas </w:t>
      </w:r>
      <w:r w:rsidRPr="005705F2">
        <w:rPr>
          <w:rFonts w:ascii="Tahoma" w:hAnsi="Tahoma" w:cs="Tahoma"/>
          <w:bCs/>
          <w:sz w:val="22"/>
          <w:szCs w:val="22"/>
        </w:rPr>
        <w:t xml:space="preserve">(eurais), jeigu jis nustatomas. Turto arešto mastas nustatomas eurais, o jei jis </w:t>
      </w:r>
      <w:r w:rsidRPr="005705F2">
        <w:rPr>
          <w:rFonts w:ascii="Tahoma" w:hAnsi="Tahoma" w:cs="Tahoma"/>
          <w:bCs/>
          <w:strike/>
          <w:sz w:val="22"/>
          <w:szCs w:val="22"/>
        </w:rPr>
        <w:t>nurodomas</w:t>
      </w:r>
      <w:r w:rsidRPr="005705F2">
        <w:rPr>
          <w:rFonts w:ascii="Tahoma" w:hAnsi="Tahoma" w:cs="Tahoma"/>
          <w:bCs/>
          <w:sz w:val="22"/>
          <w:szCs w:val="22"/>
        </w:rPr>
        <w:t xml:space="preserve"> </w:t>
      </w:r>
      <w:r w:rsidRPr="005705F2">
        <w:rPr>
          <w:rFonts w:ascii="Tahoma" w:hAnsi="Tahoma" w:cs="Tahoma"/>
          <w:b/>
          <w:bCs/>
          <w:sz w:val="22"/>
          <w:szCs w:val="22"/>
        </w:rPr>
        <w:t xml:space="preserve">nustatomas </w:t>
      </w:r>
      <w:r w:rsidRPr="005705F2">
        <w:rPr>
          <w:rFonts w:ascii="Tahoma" w:hAnsi="Tahoma" w:cs="Tahoma"/>
          <w:bCs/>
          <w:sz w:val="22"/>
          <w:szCs w:val="22"/>
        </w:rPr>
        <w:t xml:space="preserve">kita valiuta (ne eurais), turto arešto akte turi būti </w:t>
      </w:r>
      <w:r w:rsidRPr="005C32B2">
        <w:rPr>
          <w:rFonts w:ascii="Tahoma" w:hAnsi="Tahoma" w:cs="Tahoma"/>
          <w:bCs/>
          <w:strike/>
          <w:sz w:val="22"/>
          <w:szCs w:val="22"/>
        </w:rPr>
        <w:t>įrašomas</w:t>
      </w:r>
      <w:r w:rsidRPr="005705F2">
        <w:rPr>
          <w:rFonts w:ascii="Tahoma" w:hAnsi="Tahoma" w:cs="Tahoma"/>
          <w:bCs/>
          <w:sz w:val="22"/>
          <w:szCs w:val="22"/>
        </w:rPr>
        <w:t xml:space="preserve"> </w:t>
      </w:r>
      <w:r w:rsidRPr="005705F2">
        <w:rPr>
          <w:rFonts w:ascii="Tahoma" w:hAnsi="Tahoma" w:cs="Tahoma"/>
          <w:b/>
          <w:bCs/>
          <w:sz w:val="22"/>
          <w:szCs w:val="22"/>
        </w:rPr>
        <w:t>nurodomas</w:t>
      </w:r>
      <w:r>
        <w:rPr>
          <w:rFonts w:ascii="Tahoma" w:hAnsi="Tahoma" w:cs="Tahoma"/>
          <w:bCs/>
          <w:sz w:val="22"/>
          <w:szCs w:val="22"/>
        </w:rPr>
        <w:t xml:space="preserve"> </w:t>
      </w:r>
      <w:r w:rsidRPr="005705F2">
        <w:rPr>
          <w:rFonts w:ascii="Tahoma" w:hAnsi="Tahoma" w:cs="Tahoma"/>
          <w:bCs/>
          <w:sz w:val="22"/>
          <w:szCs w:val="22"/>
        </w:rPr>
        <w:t>šio masto ekvivalentas eurais. Tais atvejais, kai pagal turto arešto aktą Registre įregistruojami keli turto arešto aktai, bendras turto arešto mastas nurodomas kiekviename turto arešto akte;“.</w:t>
      </w:r>
    </w:p>
    <w:p w14:paraId="4EC162A7" w14:textId="447848AB" w:rsidR="00FB460B" w:rsidRDefault="00B34018" w:rsidP="003602A2">
      <w:pPr>
        <w:spacing w:line="276" w:lineRule="auto"/>
        <w:ind w:left="142" w:firstLine="578"/>
        <w:jc w:val="both"/>
        <w:rPr>
          <w:rFonts w:ascii="Tahoma" w:hAnsi="Tahoma" w:cs="Tahoma"/>
          <w:sz w:val="22"/>
          <w:szCs w:val="22"/>
        </w:rPr>
      </w:pPr>
      <w:r>
        <w:rPr>
          <w:rFonts w:ascii="Tahoma" w:hAnsi="Tahoma" w:cs="Tahoma"/>
          <w:sz w:val="22"/>
          <w:szCs w:val="22"/>
        </w:rPr>
        <w:t>2</w:t>
      </w:r>
      <w:r w:rsidR="00E1483A">
        <w:rPr>
          <w:rFonts w:ascii="Tahoma" w:hAnsi="Tahoma" w:cs="Tahoma"/>
          <w:sz w:val="22"/>
          <w:szCs w:val="22"/>
        </w:rPr>
        <w:t xml:space="preserve">. </w:t>
      </w:r>
      <w:r w:rsidR="00DD09CB" w:rsidRPr="00E1483A">
        <w:rPr>
          <w:rFonts w:ascii="Tahoma" w:hAnsi="Tahoma" w:cs="Tahoma"/>
          <w:sz w:val="22"/>
          <w:szCs w:val="22"/>
        </w:rPr>
        <w:t>Nuostatų 51 punkte vardijami Lietuvo</w:t>
      </w:r>
      <w:r w:rsidR="00114670" w:rsidRPr="00E1483A">
        <w:rPr>
          <w:rFonts w:ascii="Tahoma" w:hAnsi="Tahoma" w:cs="Tahoma"/>
          <w:sz w:val="22"/>
          <w:szCs w:val="22"/>
        </w:rPr>
        <w:t>s Respublikos valstybės registrai</w:t>
      </w:r>
      <w:r w:rsidR="00DD09CB" w:rsidRPr="00E1483A">
        <w:rPr>
          <w:rFonts w:ascii="Tahoma" w:hAnsi="Tahoma" w:cs="Tahoma"/>
          <w:sz w:val="22"/>
          <w:szCs w:val="22"/>
        </w:rPr>
        <w:t xml:space="preserve"> </w:t>
      </w:r>
      <w:r w:rsidR="00114670" w:rsidRPr="00E1483A">
        <w:rPr>
          <w:rFonts w:ascii="Tahoma" w:hAnsi="Tahoma" w:cs="Tahoma"/>
          <w:bCs/>
          <w:sz w:val="22"/>
          <w:szCs w:val="22"/>
        </w:rPr>
        <w:t>ir valstybės informacinės sistemos, kurių duomenys naudojami Turto arešto aktų registro</w:t>
      </w:r>
      <w:r w:rsidR="00DD09CB" w:rsidRPr="00E1483A">
        <w:rPr>
          <w:rFonts w:ascii="Tahoma" w:hAnsi="Tahoma" w:cs="Tahoma"/>
          <w:bCs/>
          <w:sz w:val="22"/>
          <w:szCs w:val="22"/>
        </w:rPr>
        <w:t xml:space="preserve"> </w:t>
      </w:r>
      <w:r w:rsidR="00DD09CB" w:rsidRPr="00E1483A">
        <w:rPr>
          <w:rFonts w:ascii="Tahoma" w:hAnsi="Tahoma" w:cs="Tahoma"/>
          <w:sz w:val="22"/>
          <w:szCs w:val="22"/>
        </w:rPr>
        <w:t>funkcionavimui užtikrinti</w:t>
      </w:r>
      <w:r w:rsidR="00114670" w:rsidRPr="00E1483A">
        <w:rPr>
          <w:rFonts w:ascii="Tahoma" w:hAnsi="Tahoma" w:cs="Tahoma"/>
          <w:sz w:val="22"/>
          <w:szCs w:val="22"/>
        </w:rPr>
        <w:t>. Nuostatų 51.14 papunktyje nurodyta, kad areštuoto turto buvimo vietos adreso duomenims įrašyti naudojami Lietuvos Respublikos adresų registro duomenys, tačiau tokie duomenys nėra gaunami iš minėto registro. Atsižvelgdami į tai, siūlytume atitinkamai tikslinti Nuostatų 51 punktą ir jį išdėstyti taip:</w:t>
      </w:r>
    </w:p>
    <w:p w14:paraId="42D27BB2" w14:textId="77777777" w:rsidR="00FB460B" w:rsidRDefault="000F4EB0" w:rsidP="003602A2">
      <w:pPr>
        <w:spacing w:line="276" w:lineRule="auto"/>
        <w:ind w:left="142" w:firstLine="578"/>
        <w:jc w:val="both"/>
        <w:rPr>
          <w:rFonts w:ascii="Tahoma" w:hAnsi="Tahoma" w:cs="Tahoma"/>
          <w:sz w:val="22"/>
          <w:szCs w:val="22"/>
        </w:rPr>
      </w:pPr>
      <w:r w:rsidRPr="00FB460B">
        <w:rPr>
          <w:rFonts w:ascii="Tahoma" w:hAnsi="Tahoma" w:cs="Tahoma"/>
          <w:sz w:val="22"/>
          <w:szCs w:val="22"/>
        </w:rPr>
        <w:t>„51. Registro funkcionavimui užtikrinti naudojami šių Lietuvos Respublikos valstybės registrų ir valstybės informacinių sistemų duomenys:</w:t>
      </w:r>
    </w:p>
    <w:p w14:paraId="5E36EA2D" w14:textId="77777777" w:rsidR="00FB460B" w:rsidRDefault="000F4EB0" w:rsidP="003602A2">
      <w:pPr>
        <w:spacing w:line="276" w:lineRule="auto"/>
        <w:ind w:left="142" w:firstLine="578"/>
        <w:jc w:val="both"/>
        <w:rPr>
          <w:rFonts w:ascii="Tahoma" w:hAnsi="Tahoma" w:cs="Tahoma"/>
          <w:sz w:val="22"/>
          <w:szCs w:val="22"/>
        </w:rPr>
      </w:pPr>
      <w:r w:rsidRPr="00FB460B">
        <w:rPr>
          <w:rFonts w:ascii="Tahoma" w:hAnsi="Tahoma" w:cs="Tahoma"/>
          <w:sz w:val="22"/>
          <w:szCs w:val="22"/>
        </w:rPr>
        <w:t>51.1. Lietuvos Respublikos gyventojų registro – skolininko, kreditoriaus, areštuoto turto savininko ar bendraturčių, saugotojo ar administratoriaus fizinio asmens vardui (vardams), pavardei (pavardėms), asmens kodui įrašyti ir patikrinti;</w:t>
      </w:r>
    </w:p>
    <w:p w14:paraId="34E069ED" w14:textId="77777777" w:rsidR="00FB460B" w:rsidRDefault="000F4EB0" w:rsidP="003602A2">
      <w:pPr>
        <w:spacing w:line="276" w:lineRule="auto"/>
        <w:ind w:left="142" w:firstLine="578"/>
        <w:jc w:val="both"/>
        <w:rPr>
          <w:rFonts w:ascii="Tahoma" w:hAnsi="Tahoma" w:cs="Tahoma"/>
          <w:sz w:val="22"/>
          <w:szCs w:val="22"/>
        </w:rPr>
      </w:pPr>
      <w:r w:rsidRPr="00FB460B">
        <w:rPr>
          <w:rFonts w:ascii="Tahoma" w:hAnsi="Tahoma" w:cs="Tahoma"/>
          <w:sz w:val="22"/>
          <w:szCs w:val="22"/>
        </w:rPr>
        <w:t>51.2. Juridinių asmenų registro – skolininko, kreditoriaus, areštuoto turto savininko ar bendraturčių, saugotojo ar administratoriaus juridinio asmens pavadinimui ir juridinio asmens kodui įrašyti ir patikrinti. Skolininko ir areštuoto turto savininko ar bendraturčių juridinio asmens teisiniam statusui ir išregistravimo iš Juridinių asmenų registro datai įrašyti ir patikrinti;</w:t>
      </w:r>
    </w:p>
    <w:p w14:paraId="3AEEA895" w14:textId="77777777" w:rsidR="00FB460B" w:rsidRDefault="000F4EB0" w:rsidP="003602A2">
      <w:pPr>
        <w:spacing w:line="276" w:lineRule="auto"/>
        <w:ind w:left="142" w:firstLine="578"/>
        <w:jc w:val="both"/>
        <w:rPr>
          <w:rFonts w:ascii="Tahoma" w:hAnsi="Tahoma" w:cs="Tahoma"/>
          <w:sz w:val="22"/>
          <w:szCs w:val="22"/>
        </w:rPr>
      </w:pPr>
      <w:r w:rsidRPr="00FB460B">
        <w:rPr>
          <w:rFonts w:ascii="Tahoma" w:hAnsi="Tahoma" w:cs="Tahoma"/>
          <w:sz w:val="22"/>
          <w:szCs w:val="22"/>
        </w:rPr>
        <w:lastRenderedPageBreak/>
        <w:t>51.3. Nekilnojamojo turto registro – turto pavadinimui, turtą identifikuojančiam kodui, buvimo vietai, trumpam turto aprašymui ir areštuoto turto savininko ar bendraturčių fizinio asmens vardui (vardams), pavardei (pavardėms), asmens kodui arba juridinio asmens pavadinimui ir juridinio asmens kodui įrašyti ir patikrinti;</w:t>
      </w:r>
    </w:p>
    <w:p w14:paraId="0256E856" w14:textId="77777777" w:rsidR="00FB460B" w:rsidRDefault="000F4EB0" w:rsidP="003602A2">
      <w:pPr>
        <w:spacing w:line="276" w:lineRule="auto"/>
        <w:ind w:left="142" w:firstLine="578"/>
        <w:jc w:val="both"/>
        <w:rPr>
          <w:rFonts w:ascii="Tahoma" w:hAnsi="Tahoma" w:cs="Tahoma"/>
          <w:sz w:val="22"/>
          <w:szCs w:val="22"/>
        </w:rPr>
      </w:pPr>
      <w:r w:rsidRPr="00FB460B">
        <w:rPr>
          <w:rFonts w:ascii="Tahoma" w:hAnsi="Tahoma" w:cs="Tahoma"/>
          <w:sz w:val="22"/>
          <w:szCs w:val="22"/>
        </w:rPr>
        <w:t xml:space="preserve">51.4. Lietuvos Respublikos jūrų laivų registro – turto pavadinimui, turtą identifikuojančiam kodui, </w:t>
      </w:r>
      <w:r w:rsidRPr="00FB460B">
        <w:rPr>
          <w:rFonts w:ascii="Tahoma" w:hAnsi="Tahoma" w:cs="Tahoma"/>
          <w:strike/>
          <w:sz w:val="22"/>
          <w:szCs w:val="22"/>
        </w:rPr>
        <w:t>buvimo vietai,</w:t>
      </w:r>
      <w:r w:rsidRPr="00FB460B">
        <w:rPr>
          <w:rFonts w:ascii="Tahoma" w:hAnsi="Tahoma" w:cs="Tahoma"/>
          <w:sz w:val="22"/>
          <w:szCs w:val="22"/>
        </w:rPr>
        <w:t xml:space="preserve"> trumpam turto aprašymui ir areštuoto turto savininko ar bendraturčių fizinio asmens vardui (vardams), pavardei (pavardėms), asmens kodui arba juridinio asmens pavadinimui ir juridinio asmens kodui įrašyti ir patikrinti;</w:t>
      </w:r>
    </w:p>
    <w:p w14:paraId="181F5B00" w14:textId="77777777" w:rsidR="00FB460B" w:rsidRDefault="000F4EB0" w:rsidP="003602A2">
      <w:pPr>
        <w:spacing w:line="276" w:lineRule="auto"/>
        <w:ind w:left="142" w:firstLine="578"/>
        <w:jc w:val="both"/>
        <w:rPr>
          <w:rFonts w:ascii="Tahoma" w:hAnsi="Tahoma" w:cs="Tahoma"/>
          <w:sz w:val="22"/>
          <w:szCs w:val="22"/>
        </w:rPr>
      </w:pPr>
      <w:r w:rsidRPr="00FB460B">
        <w:rPr>
          <w:rFonts w:ascii="Tahoma" w:hAnsi="Tahoma" w:cs="Tahoma"/>
          <w:sz w:val="22"/>
          <w:szCs w:val="22"/>
        </w:rPr>
        <w:t xml:space="preserve">51.5. Lietuvos Respublikos vidaus vandenų laivų registro – turto pavadinimui, turtą identifikuojančiam kodui, </w:t>
      </w:r>
      <w:r w:rsidRPr="00FB460B">
        <w:rPr>
          <w:rFonts w:ascii="Tahoma" w:hAnsi="Tahoma" w:cs="Tahoma"/>
          <w:strike/>
          <w:sz w:val="22"/>
          <w:szCs w:val="22"/>
        </w:rPr>
        <w:t>buvimo vietai,</w:t>
      </w:r>
      <w:r w:rsidRPr="00FB460B">
        <w:rPr>
          <w:rFonts w:ascii="Tahoma" w:hAnsi="Tahoma" w:cs="Tahoma"/>
          <w:sz w:val="22"/>
          <w:szCs w:val="22"/>
        </w:rPr>
        <w:t xml:space="preserve"> trumpam turto aprašymui ir areštuoto turto savininko ar bendraturčių fizinio asmens vardui (vardams), pavardei (pavardėms), asmens kodui arba juridinio asmens pavadinimui ir juridinio asmens kodui įrašyti ir patikrinti;</w:t>
      </w:r>
    </w:p>
    <w:p w14:paraId="1F9B9879" w14:textId="77777777" w:rsidR="00FB460B" w:rsidRDefault="000F4EB0" w:rsidP="003602A2">
      <w:pPr>
        <w:spacing w:line="276" w:lineRule="auto"/>
        <w:ind w:left="142" w:firstLine="578"/>
        <w:jc w:val="both"/>
        <w:rPr>
          <w:rFonts w:ascii="Tahoma" w:hAnsi="Tahoma" w:cs="Tahoma"/>
          <w:sz w:val="22"/>
          <w:szCs w:val="22"/>
        </w:rPr>
      </w:pPr>
      <w:r w:rsidRPr="00FB460B">
        <w:rPr>
          <w:rFonts w:ascii="Tahoma" w:hAnsi="Tahoma" w:cs="Tahoma"/>
          <w:sz w:val="22"/>
          <w:szCs w:val="22"/>
        </w:rPr>
        <w:t xml:space="preserve">51.6. Lietuvos Respublikos geležinkelių riedmenų registro – turto pavadinimui, turtą identifikuojančiam kodui, </w:t>
      </w:r>
      <w:r w:rsidRPr="00FB460B">
        <w:rPr>
          <w:rFonts w:ascii="Tahoma" w:hAnsi="Tahoma" w:cs="Tahoma"/>
          <w:strike/>
          <w:sz w:val="22"/>
          <w:szCs w:val="22"/>
        </w:rPr>
        <w:t>buvimo vietai,</w:t>
      </w:r>
      <w:r w:rsidRPr="00FB460B">
        <w:rPr>
          <w:rFonts w:ascii="Tahoma" w:hAnsi="Tahoma" w:cs="Tahoma"/>
          <w:sz w:val="22"/>
          <w:szCs w:val="22"/>
        </w:rPr>
        <w:t xml:space="preserve"> trumpam turto aprašymui ir areštuoto turto savininko ar bendraturčių fizinio asmens vardui (vardams), pavardei (pavardėms), asmens kodui arba juridinio asmens pavadinimui ir juridinio asmens kodui įrašyti ir patikrinti;</w:t>
      </w:r>
    </w:p>
    <w:p w14:paraId="4E7269CB" w14:textId="77777777" w:rsidR="00FB460B" w:rsidRDefault="000F4EB0" w:rsidP="003602A2">
      <w:pPr>
        <w:spacing w:line="276" w:lineRule="auto"/>
        <w:ind w:left="142" w:firstLine="578"/>
        <w:jc w:val="both"/>
        <w:rPr>
          <w:rFonts w:ascii="Tahoma" w:hAnsi="Tahoma" w:cs="Tahoma"/>
          <w:sz w:val="22"/>
          <w:szCs w:val="22"/>
        </w:rPr>
      </w:pPr>
      <w:r w:rsidRPr="00FB460B">
        <w:rPr>
          <w:rFonts w:ascii="Tahoma" w:hAnsi="Tahoma" w:cs="Tahoma"/>
          <w:sz w:val="22"/>
          <w:szCs w:val="22"/>
        </w:rPr>
        <w:t xml:space="preserve">51.7. Lietuvos Respublikos prekių ženklų registro – turto pavadinimui, turtą identifikuojančiam kodui, </w:t>
      </w:r>
      <w:r w:rsidRPr="00FB460B">
        <w:rPr>
          <w:rFonts w:ascii="Tahoma" w:hAnsi="Tahoma" w:cs="Tahoma"/>
          <w:strike/>
          <w:sz w:val="22"/>
          <w:szCs w:val="22"/>
        </w:rPr>
        <w:t>buvimo vietai,</w:t>
      </w:r>
      <w:r w:rsidRPr="00FB460B">
        <w:rPr>
          <w:rFonts w:ascii="Tahoma" w:hAnsi="Tahoma" w:cs="Tahoma"/>
          <w:sz w:val="22"/>
          <w:szCs w:val="22"/>
        </w:rPr>
        <w:t xml:space="preserve"> trumpam turto aprašymui ir areštuoto turto savininko ar bendraturčių fizinio asmens vardui (vardams), pavardei (pavardėms), asmens kodui arba juridinio asmens pavadinimui ir juridinio asmens kodui įrašyti ir patikrinti;</w:t>
      </w:r>
    </w:p>
    <w:p w14:paraId="0F5621A1" w14:textId="77777777" w:rsidR="00FB460B" w:rsidRDefault="000F4EB0" w:rsidP="003602A2">
      <w:pPr>
        <w:spacing w:line="276" w:lineRule="auto"/>
        <w:ind w:left="142" w:firstLine="578"/>
        <w:jc w:val="both"/>
        <w:rPr>
          <w:rFonts w:ascii="Tahoma" w:hAnsi="Tahoma" w:cs="Tahoma"/>
          <w:sz w:val="22"/>
          <w:szCs w:val="22"/>
        </w:rPr>
      </w:pPr>
      <w:r w:rsidRPr="00FB460B">
        <w:rPr>
          <w:rFonts w:ascii="Tahoma" w:hAnsi="Tahoma" w:cs="Tahoma"/>
          <w:sz w:val="22"/>
          <w:szCs w:val="22"/>
        </w:rPr>
        <w:t xml:space="preserve">51.8. Lietuvos Respublikos patentų registro – turto pavadinimui, turtą identifikuojančiam kodui, </w:t>
      </w:r>
      <w:r w:rsidRPr="00FB460B">
        <w:rPr>
          <w:rFonts w:ascii="Tahoma" w:hAnsi="Tahoma" w:cs="Tahoma"/>
          <w:strike/>
          <w:sz w:val="22"/>
          <w:szCs w:val="22"/>
        </w:rPr>
        <w:t>buvimo vietai,</w:t>
      </w:r>
      <w:r w:rsidRPr="00FB460B">
        <w:rPr>
          <w:rFonts w:ascii="Tahoma" w:hAnsi="Tahoma" w:cs="Tahoma"/>
          <w:sz w:val="22"/>
          <w:szCs w:val="22"/>
        </w:rPr>
        <w:t xml:space="preserve"> trumpam turto aprašymui ir areštuoto turto savininko ar bendraturčių fizinio asmens vardui (vardams), pavardei (pavardėms), asmens kodui arba juridinio asmens pavadinimui ir juridinio asmens kodui įrašyti ir patikrinti;</w:t>
      </w:r>
    </w:p>
    <w:p w14:paraId="5BF834C9" w14:textId="77777777" w:rsidR="00FB460B" w:rsidRDefault="000F4EB0" w:rsidP="003602A2">
      <w:pPr>
        <w:spacing w:line="276" w:lineRule="auto"/>
        <w:ind w:left="142" w:firstLine="578"/>
        <w:jc w:val="both"/>
        <w:rPr>
          <w:rFonts w:ascii="Tahoma" w:hAnsi="Tahoma" w:cs="Tahoma"/>
          <w:sz w:val="22"/>
          <w:szCs w:val="22"/>
        </w:rPr>
      </w:pPr>
      <w:r w:rsidRPr="00FB460B">
        <w:rPr>
          <w:rFonts w:ascii="Tahoma" w:hAnsi="Tahoma" w:cs="Tahoma"/>
          <w:sz w:val="22"/>
          <w:szCs w:val="22"/>
        </w:rPr>
        <w:t xml:space="preserve">51.9. Lietuvos Respublikos dizaino registro – turto pavadinimui, turtą identifikuojančiam kodui, </w:t>
      </w:r>
      <w:r w:rsidRPr="00FB460B">
        <w:rPr>
          <w:rFonts w:ascii="Tahoma" w:hAnsi="Tahoma" w:cs="Tahoma"/>
          <w:strike/>
          <w:sz w:val="22"/>
          <w:szCs w:val="22"/>
        </w:rPr>
        <w:t>buvimo vietai,</w:t>
      </w:r>
      <w:r w:rsidRPr="00FB460B">
        <w:rPr>
          <w:rFonts w:ascii="Tahoma" w:hAnsi="Tahoma" w:cs="Tahoma"/>
          <w:sz w:val="22"/>
          <w:szCs w:val="22"/>
        </w:rPr>
        <w:t xml:space="preserve"> trumpam turto aprašymui ir areštuoto turto savininko ar bendraturčių fizinio asmens vardui (vardams), pavardei (pavardėms), asmens kodui arba juridinio asmens pavadinimui ir juridinio asmens kodui įrašyti ir patikrinti;</w:t>
      </w:r>
    </w:p>
    <w:p w14:paraId="0336545E" w14:textId="77777777" w:rsidR="00FB460B" w:rsidRDefault="000F4EB0" w:rsidP="003602A2">
      <w:pPr>
        <w:spacing w:line="276" w:lineRule="auto"/>
        <w:ind w:left="142" w:firstLine="578"/>
        <w:jc w:val="both"/>
        <w:rPr>
          <w:rFonts w:ascii="Tahoma" w:hAnsi="Tahoma" w:cs="Tahoma"/>
          <w:sz w:val="22"/>
          <w:szCs w:val="22"/>
        </w:rPr>
      </w:pPr>
      <w:r w:rsidRPr="00FB460B">
        <w:rPr>
          <w:rFonts w:ascii="Tahoma" w:hAnsi="Tahoma" w:cs="Tahoma"/>
          <w:sz w:val="22"/>
          <w:szCs w:val="22"/>
        </w:rPr>
        <w:t xml:space="preserve">51.10. Lietuvos Respublikos traktorių, savaeigių ir žemės ūkio mašinų ir jų priekabų registro – turto pavadinimui, turtą identifikuojančiam kodui, </w:t>
      </w:r>
      <w:r w:rsidRPr="00FB460B">
        <w:rPr>
          <w:rFonts w:ascii="Tahoma" w:hAnsi="Tahoma" w:cs="Tahoma"/>
          <w:strike/>
          <w:sz w:val="22"/>
          <w:szCs w:val="22"/>
        </w:rPr>
        <w:t>buvimo vietai,</w:t>
      </w:r>
      <w:r w:rsidRPr="00FB460B">
        <w:rPr>
          <w:rFonts w:ascii="Tahoma" w:hAnsi="Tahoma" w:cs="Tahoma"/>
          <w:sz w:val="22"/>
          <w:szCs w:val="22"/>
        </w:rPr>
        <w:t xml:space="preserve"> trumpam turto aprašymui ir areštuoto turto savininko ar bendraturčių fizinio asmens vardui (vardams), pavardei (pavardėms), asmens kodui arba juridinio asmens pavadinimui ir juridinio asmens kodui įrašyti ir patikrinti;</w:t>
      </w:r>
    </w:p>
    <w:p w14:paraId="26D64789" w14:textId="77777777" w:rsidR="00FB460B" w:rsidRDefault="000F4EB0" w:rsidP="003602A2">
      <w:pPr>
        <w:spacing w:line="276" w:lineRule="auto"/>
        <w:ind w:left="142" w:firstLine="578"/>
        <w:jc w:val="both"/>
        <w:rPr>
          <w:rFonts w:ascii="Tahoma" w:hAnsi="Tahoma" w:cs="Tahoma"/>
          <w:sz w:val="22"/>
          <w:szCs w:val="22"/>
        </w:rPr>
      </w:pPr>
      <w:r w:rsidRPr="00FB460B">
        <w:rPr>
          <w:rFonts w:ascii="Tahoma" w:hAnsi="Tahoma" w:cs="Tahoma"/>
          <w:sz w:val="22"/>
          <w:szCs w:val="22"/>
        </w:rPr>
        <w:t xml:space="preserve">51.11. Lietuvos Respublikos civilinių orlaivių registro – turto pavadinimui, turtą identifikuojančiam kodui, </w:t>
      </w:r>
      <w:r w:rsidRPr="00FB460B">
        <w:rPr>
          <w:rFonts w:ascii="Tahoma" w:hAnsi="Tahoma" w:cs="Tahoma"/>
          <w:strike/>
          <w:sz w:val="22"/>
          <w:szCs w:val="22"/>
        </w:rPr>
        <w:t>buvimo vietai,</w:t>
      </w:r>
      <w:r w:rsidRPr="00FB460B">
        <w:rPr>
          <w:rFonts w:ascii="Tahoma" w:hAnsi="Tahoma" w:cs="Tahoma"/>
          <w:sz w:val="22"/>
          <w:szCs w:val="22"/>
        </w:rPr>
        <w:t xml:space="preserve"> trumpam turto aprašymui ir areštuoto turto savininko ar bendraturčių fizinio asmens vardui (vardams), pavardei (pavardėms), asmens kodui arba juridinio asmens pavadinimui ir juridinio asmens kodui įrašyti ir patikrinti;</w:t>
      </w:r>
    </w:p>
    <w:p w14:paraId="035C0F47" w14:textId="77777777" w:rsidR="00FB460B" w:rsidRDefault="000F4EB0" w:rsidP="003602A2">
      <w:pPr>
        <w:spacing w:line="276" w:lineRule="auto"/>
        <w:ind w:left="142" w:firstLine="578"/>
        <w:jc w:val="both"/>
        <w:rPr>
          <w:rFonts w:ascii="Tahoma" w:hAnsi="Tahoma" w:cs="Tahoma"/>
          <w:sz w:val="22"/>
          <w:szCs w:val="22"/>
        </w:rPr>
      </w:pPr>
      <w:r w:rsidRPr="00FB460B">
        <w:rPr>
          <w:rFonts w:ascii="Tahoma" w:hAnsi="Tahoma" w:cs="Tahoma"/>
          <w:sz w:val="22"/>
          <w:szCs w:val="22"/>
        </w:rPr>
        <w:t xml:space="preserve">51.12. Lietuvos Respublikos kelių transporto priemonių registro – turto pavadinimui, turtą identifikuojančiam kodui, </w:t>
      </w:r>
      <w:r w:rsidRPr="00FB460B">
        <w:rPr>
          <w:rFonts w:ascii="Tahoma" w:hAnsi="Tahoma" w:cs="Tahoma"/>
          <w:strike/>
          <w:sz w:val="22"/>
          <w:szCs w:val="22"/>
        </w:rPr>
        <w:t>buvimo vietai,</w:t>
      </w:r>
      <w:r w:rsidRPr="00FB460B">
        <w:rPr>
          <w:rFonts w:ascii="Tahoma" w:hAnsi="Tahoma" w:cs="Tahoma"/>
          <w:sz w:val="22"/>
          <w:szCs w:val="22"/>
        </w:rPr>
        <w:t xml:space="preserve"> trumpam turto aprašymui ir areštuoto turto savininko ar bendraturčių fizinio asmens vardui (vardams), pavardei (pavardėms), asmens kodui arba juridinio asmens pavadinimui ir juridinio asmens kodui įrašyti ir patikrinti;</w:t>
      </w:r>
    </w:p>
    <w:p w14:paraId="0CF3EB67" w14:textId="77777777" w:rsidR="00FB460B" w:rsidRDefault="000F4EB0" w:rsidP="003602A2">
      <w:pPr>
        <w:spacing w:line="276" w:lineRule="auto"/>
        <w:ind w:left="142" w:firstLine="578"/>
        <w:jc w:val="both"/>
        <w:rPr>
          <w:rFonts w:ascii="Tahoma" w:hAnsi="Tahoma" w:cs="Tahoma"/>
          <w:sz w:val="22"/>
          <w:szCs w:val="22"/>
        </w:rPr>
      </w:pPr>
      <w:r w:rsidRPr="00FB460B">
        <w:rPr>
          <w:rFonts w:ascii="Tahoma" w:hAnsi="Tahoma" w:cs="Tahoma"/>
          <w:sz w:val="22"/>
          <w:szCs w:val="22"/>
        </w:rPr>
        <w:t xml:space="preserve">51.13. Ginklų registro – turto pavadinimui, turtą identifikuojančiam kodui, </w:t>
      </w:r>
      <w:r w:rsidRPr="00FB460B">
        <w:rPr>
          <w:rFonts w:ascii="Tahoma" w:hAnsi="Tahoma" w:cs="Tahoma"/>
          <w:strike/>
          <w:sz w:val="22"/>
          <w:szCs w:val="22"/>
        </w:rPr>
        <w:t>buvimo vietai,</w:t>
      </w:r>
      <w:r w:rsidRPr="00FB460B">
        <w:rPr>
          <w:rFonts w:ascii="Tahoma" w:hAnsi="Tahoma" w:cs="Tahoma"/>
          <w:sz w:val="22"/>
          <w:szCs w:val="22"/>
        </w:rPr>
        <w:t xml:space="preserve"> trumpam turto aprašymui ir areštuoto turto savininko ar bendraturčių fizinio asmens vardui (vardams), pavardei (pavardėms), asmens kodui arba juridinio asmens pavadinimui ir juridinio asmens kodui įrašyti ir patikrinti;</w:t>
      </w:r>
    </w:p>
    <w:p w14:paraId="6831E851" w14:textId="77777777" w:rsidR="00FB460B" w:rsidRDefault="000F4EB0" w:rsidP="003602A2">
      <w:pPr>
        <w:spacing w:line="276" w:lineRule="auto"/>
        <w:ind w:left="142" w:firstLine="578"/>
        <w:jc w:val="both"/>
        <w:rPr>
          <w:rFonts w:ascii="Tahoma" w:hAnsi="Tahoma" w:cs="Tahoma"/>
          <w:sz w:val="22"/>
          <w:szCs w:val="22"/>
        </w:rPr>
      </w:pPr>
      <w:r w:rsidRPr="00FB460B">
        <w:rPr>
          <w:rFonts w:ascii="Tahoma" w:hAnsi="Tahoma" w:cs="Tahoma"/>
          <w:strike/>
          <w:sz w:val="22"/>
          <w:szCs w:val="22"/>
        </w:rPr>
        <w:t>51.14. Lietuvos Respublikos adresų registro – areštuoto turto buvimo vietos adreso duomenims įrašyti.;</w:t>
      </w:r>
    </w:p>
    <w:p w14:paraId="1A2B556E" w14:textId="77777777" w:rsidR="00FB460B" w:rsidRDefault="000F4EB0" w:rsidP="003602A2">
      <w:pPr>
        <w:spacing w:line="276" w:lineRule="auto"/>
        <w:ind w:left="142" w:firstLine="578"/>
        <w:jc w:val="both"/>
        <w:rPr>
          <w:rFonts w:ascii="Tahoma" w:hAnsi="Tahoma" w:cs="Tahoma"/>
          <w:sz w:val="22"/>
          <w:szCs w:val="22"/>
        </w:rPr>
      </w:pPr>
      <w:r w:rsidRPr="00FB460B">
        <w:rPr>
          <w:rFonts w:ascii="Tahoma" w:hAnsi="Tahoma" w:cs="Tahoma"/>
          <w:strike/>
          <w:sz w:val="22"/>
          <w:szCs w:val="22"/>
        </w:rPr>
        <w:lastRenderedPageBreak/>
        <w:t>51.15.</w:t>
      </w:r>
      <w:r w:rsidRPr="00FB460B">
        <w:rPr>
          <w:rFonts w:ascii="Tahoma" w:hAnsi="Tahoma" w:cs="Tahoma"/>
          <w:b/>
          <w:sz w:val="22"/>
          <w:szCs w:val="22"/>
        </w:rPr>
        <w:t>15.14.</w:t>
      </w:r>
      <w:r w:rsidRPr="00FB460B">
        <w:rPr>
          <w:rFonts w:ascii="Tahoma" w:hAnsi="Tahoma" w:cs="Tahoma"/>
          <w:sz w:val="22"/>
          <w:szCs w:val="22"/>
        </w:rPr>
        <w:t xml:space="preserve"> Valstybinės mokesčių inspekcijos Mokesčių apskaitos informacinės sistemos – kredito, mokėjimo ir (ar) elektroninių pinigų įstaigų sąskaitos numeriui patikrinti;</w:t>
      </w:r>
    </w:p>
    <w:p w14:paraId="55EB77F9" w14:textId="77777777" w:rsidR="00FB460B" w:rsidRDefault="000F4EB0" w:rsidP="003602A2">
      <w:pPr>
        <w:spacing w:line="276" w:lineRule="auto"/>
        <w:ind w:left="142" w:firstLine="578"/>
        <w:jc w:val="both"/>
        <w:rPr>
          <w:rFonts w:ascii="Tahoma" w:hAnsi="Tahoma" w:cs="Tahoma"/>
          <w:sz w:val="22"/>
          <w:szCs w:val="22"/>
        </w:rPr>
      </w:pPr>
      <w:r w:rsidRPr="00FB460B">
        <w:rPr>
          <w:rFonts w:ascii="Tahoma" w:hAnsi="Tahoma" w:cs="Tahoma"/>
          <w:strike/>
          <w:sz w:val="22"/>
          <w:szCs w:val="22"/>
        </w:rPr>
        <w:t>51.16.</w:t>
      </w:r>
      <w:r w:rsidRPr="00FB460B">
        <w:rPr>
          <w:rFonts w:ascii="Tahoma" w:hAnsi="Tahoma" w:cs="Tahoma"/>
          <w:b/>
          <w:sz w:val="22"/>
          <w:szCs w:val="22"/>
        </w:rPr>
        <w:t>15.15.</w:t>
      </w:r>
      <w:r w:rsidRPr="00FB460B">
        <w:rPr>
          <w:rFonts w:ascii="Tahoma" w:hAnsi="Tahoma" w:cs="Tahoma"/>
          <w:sz w:val="22"/>
          <w:szCs w:val="22"/>
        </w:rPr>
        <w:t xml:space="preserve"> Piniginių lėšų apribojimų informacinės sistemos – informacijai, susijusiai su kredito, mokėjimo ir (ar) elektroninių pinigų įstaigų atmestais apribojimo nurodymais, gauti.“</w:t>
      </w:r>
    </w:p>
    <w:p w14:paraId="3B709E25" w14:textId="01DE8CB7" w:rsidR="00FB460B" w:rsidRDefault="00D12D51" w:rsidP="003602A2">
      <w:pPr>
        <w:spacing w:line="276" w:lineRule="auto"/>
        <w:ind w:left="142" w:firstLine="578"/>
        <w:jc w:val="both"/>
        <w:rPr>
          <w:rFonts w:ascii="Tahoma" w:hAnsi="Tahoma" w:cs="Tahoma"/>
          <w:sz w:val="22"/>
          <w:szCs w:val="22"/>
        </w:rPr>
      </w:pPr>
      <w:r>
        <w:rPr>
          <w:rFonts w:ascii="Tahoma" w:hAnsi="Tahoma" w:cs="Tahoma"/>
          <w:sz w:val="22"/>
          <w:szCs w:val="22"/>
        </w:rPr>
        <w:t>3</w:t>
      </w:r>
      <w:r w:rsidR="000F4EB0" w:rsidRPr="00FB460B">
        <w:rPr>
          <w:rFonts w:ascii="Tahoma" w:hAnsi="Tahoma" w:cs="Tahoma"/>
          <w:sz w:val="22"/>
          <w:szCs w:val="22"/>
        </w:rPr>
        <w:t xml:space="preserve">. Dėl Nuostatų 56 punkto. </w:t>
      </w:r>
      <w:r w:rsidR="003C15A2" w:rsidRPr="00FB460B">
        <w:rPr>
          <w:rFonts w:ascii="Tahoma" w:hAnsi="Tahoma" w:cs="Tahoma"/>
          <w:sz w:val="22"/>
          <w:szCs w:val="22"/>
        </w:rPr>
        <w:t xml:space="preserve">Vadovaujantis naujai dėstomu Nuostatų 55 punktu, Turto arešto aktų </w:t>
      </w:r>
      <w:r w:rsidR="003C15A2" w:rsidRPr="00FB460B">
        <w:rPr>
          <w:rFonts w:ascii="Tahoma" w:hAnsi="Tahoma" w:cs="Tahoma"/>
          <w:color w:val="000000"/>
          <w:sz w:val="22"/>
          <w:szCs w:val="22"/>
        </w:rPr>
        <w:t xml:space="preserve">registro duomenys, išskyrus fizinio asmens duomenis, yra vieši. Manytume, kad </w:t>
      </w:r>
      <w:r w:rsidR="003C15A2" w:rsidRPr="00FB460B">
        <w:rPr>
          <w:rFonts w:ascii="Tahoma" w:hAnsi="Tahoma" w:cs="Tahoma"/>
          <w:sz w:val="22"/>
          <w:szCs w:val="22"/>
        </w:rPr>
        <w:t xml:space="preserve">Turto arešto aktų </w:t>
      </w:r>
      <w:r w:rsidR="003C15A2" w:rsidRPr="00FB460B">
        <w:rPr>
          <w:rFonts w:ascii="Tahoma" w:hAnsi="Tahoma" w:cs="Tahoma"/>
          <w:color w:val="000000"/>
          <w:sz w:val="22"/>
          <w:szCs w:val="22"/>
        </w:rPr>
        <w:t xml:space="preserve">registro duomenis, kai atskleidžiamas tik </w:t>
      </w:r>
      <w:r w:rsidR="003C15A2" w:rsidRPr="00FB460B">
        <w:rPr>
          <w:rFonts w:ascii="Tahoma" w:hAnsi="Tahoma" w:cs="Tahoma"/>
          <w:sz w:val="22"/>
          <w:szCs w:val="22"/>
        </w:rPr>
        <w:t xml:space="preserve">konkretaus turto arešto akto registravimo faktas, </w:t>
      </w:r>
      <w:r w:rsidR="005C32B2" w:rsidRPr="00FB460B">
        <w:rPr>
          <w:rFonts w:ascii="Tahoma" w:hAnsi="Tahoma" w:cs="Tahoma"/>
          <w:sz w:val="22"/>
          <w:szCs w:val="22"/>
        </w:rPr>
        <w:br/>
      </w:r>
      <w:r w:rsidR="003C15A2" w:rsidRPr="00FB460B">
        <w:rPr>
          <w:rFonts w:ascii="Tahoma" w:hAnsi="Tahoma" w:cs="Tahoma"/>
          <w:sz w:val="22"/>
          <w:szCs w:val="22"/>
        </w:rPr>
        <w:t xml:space="preserve">t. y., ar konkretus turtas yra areštuotas, ar ne, turėtų teisę gauti bet kuris fizinis ir (ar) juridinis asmuo, nurodęs tik Turto arešto aktų registro duomenų naudojimo tikslą. Siūloma Nuostatų </w:t>
      </w:r>
      <w:r w:rsidR="005C32B2" w:rsidRPr="00FB460B">
        <w:rPr>
          <w:rFonts w:ascii="Tahoma" w:hAnsi="Tahoma" w:cs="Tahoma"/>
          <w:sz w:val="22"/>
          <w:szCs w:val="22"/>
        </w:rPr>
        <w:br/>
      </w:r>
      <w:r w:rsidR="003C15A2" w:rsidRPr="00FB460B">
        <w:rPr>
          <w:rFonts w:ascii="Tahoma" w:hAnsi="Tahoma" w:cs="Tahoma"/>
          <w:sz w:val="22"/>
          <w:szCs w:val="22"/>
        </w:rPr>
        <w:t xml:space="preserve">56 punkto formuluotė apsunkina tokių duomenų gavimą iš Turto arešto aktų registro, </w:t>
      </w:r>
      <w:r w:rsidR="005B26B0" w:rsidRPr="00FB460B">
        <w:rPr>
          <w:rFonts w:ascii="Tahoma" w:hAnsi="Tahoma" w:cs="Tahoma"/>
          <w:sz w:val="22"/>
          <w:szCs w:val="22"/>
        </w:rPr>
        <w:t xml:space="preserve">nes be duomenų naudojimo tikslo reikalaujama nurodyti ir asmens duomenų teisėto tvarkymo sąlygą, </w:t>
      </w:r>
      <w:r w:rsidR="005C32B2" w:rsidRPr="00FB460B">
        <w:rPr>
          <w:rFonts w:ascii="Tahoma" w:hAnsi="Tahoma" w:cs="Tahoma"/>
          <w:sz w:val="22"/>
          <w:szCs w:val="22"/>
        </w:rPr>
        <w:t xml:space="preserve">nors </w:t>
      </w:r>
      <w:r w:rsidR="005B26B0" w:rsidRPr="00FB460B">
        <w:rPr>
          <w:rFonts w:ascii="Tahoma" w:hAnsi="Tahoma" w:cs="Tahoma"/>
          <w:sz w:val="22"/>
          <w:szCs w:val="22"/>
        </w:rPr>
        <w:t xml:space="preserve">didžiąją dalimi atvejų, asmens duomenys </w:t>
      </w:r>
      <w:r w:rsidR="005C32B2" w:rsidRPr="00FB460B">
        <w:rPr>
          <w:rFonts w:ascii="Tahoma" w:hAnsi="Tahoma" w:cs="Tahoma"/>
          <w:sz w:val="22"/>
          <w:szCs w:val="22"/>
        </w:rPr>
        <w:t xml:space="preserve">teikiant informaciją tik apie turto arešto buvimo ar nebuvimo registre faktą </w:t>
      </w:r>
      <w:r w:rsidR="005B26B0" w:rsidRPr="00FB460B">
        <w:rPr>
          <w:rFonts w:ascii="Tahoma" w:hAnsi="Tahoma" w:cs="Tahoma"/>
          <w:sz w:val="22"/>
          <w:szCs w:val="22"/>
        </w:rPr>
        <w:t xml:space="preserve">net nebūtų teikiami. Pažymėtina ir tai, kad pagal Nuostatų 56 punkto pirmos dalies formuluotę, Turto arešto aktų </w:t>
      </w:r>
      <w:r w:rsidR="005B26B0" w:rsidRPr="00FB460B">
        <w:rPr>
          <w:rFonts w:ascii="Tahoma" w:hAnsi="Tahoma" w:cs="Tahoma"/>
          <w:color w:val="000000"/>
          <w:sz w:val="22"/>
          <w:szCs w:val="22"/>
        </w:rPr>
        <w:t>registro duomenis kartu su asmens duomenimis gauti net paprasčiau negu</w:t>
      </w:r>
      <w:r w:rsidR="00696FF0">
        <w:rPr>
          <w:rFonts w:ascii="Tahoma" w:hAnsi="Tahoma" w:cs="Tahoma"/>
          <w:color w:val="000000"/>
          <w:sz w:val="22"/>
          <w:szCs w:val="22"/>
        </w:rPr>
        <w:t xml:space="preserve"> </w:t>
      </w:r>
      <w:r w:rsidR="005B26B0" w:rsidRPr="00FB460B">
        <w:rPr>
          <w:rFonts w:ascii="Tahoma" w:hAnsi="Tahoma" w:cs="Tahoma"/>
          <w:color w:val="000000"/>
          <w:sz w:val="22"/>
          <w:szCs w:val="22"/>
        </w:rPr>
        <w:t>tokius duomenis gauti be asmens duomenų</w:t>
      </w:r>
      <w:r w:rsidR="00562BEA">
        <w:rPr>
          <w:rFonts w:ascii="Tahoma" w:hAnsi="Tahoma" w:cs="Tahoma"/>
          <w:color w:val="000000"/>
          <w:sz w:val="22"/>
          <w:szCs w:val="22"/>
        </w:rPr>
        <w:t>,</w:t>
      </w:r>
      <w:r w:rsidR="005B26B0" w:rsidRPr="00FB460B">
        <w:rPr>
          <w:rFonts w:ascii="Tahoma" w:hAnsi="Tahoma" w:cs="Tahoma"/>
          <w:color w:val="000000"/>
          <w:sz w:val="22"/>
          <w:szCs w:val="22"/>
        </w:rPr>
        <w:t xml:space="preserve"> pvz. nurodant tikslą ir </w:t>
      </w:r>
      <w:r w:rsidR="00696FF0">
        <w:rPr>
          <w:rFonts w:ascii="Tahoma" w:hAnsi="Tahoma" w:cs="Tahoma"/>
          <w:color w:val="000000"/>
          <w:sz w:val="22"/>
          <w:szCs w:val="22"/>
        </w:rPr>
        <w:t xml:space="preserve">teisinį </w:t>
      </w:r>
      <w:r w:rsidR="005B26B0" w:rsidRPr="00FB460B">
        <w:rPr>
          <w:rFonts w:ascii="Tahoma" w:hAnsi="Tahoma" w:cs="Tahoma"/>
          <w:color w:val="000000"/>
          <w:sz w:val="22"/>
          <w:szCs w:val="22"/>
        </w:rPr>
        <w:t xml:space="preserve">pagrindą – atitinkamą teisės aktą, kurio nuostatos įtvirtina teisę gauti </w:t>
      </w:r>
      <w:r w:rsidR="00F04CF6" w:rsidRPr="00FB460B">
        <w:rPr>
          <w:rFonts w:ascii="Tahoma" w:hAnsi="Tahoma" w:cs="Tahoma"/>
          <w:color w:val="000000"/>
          <w:sz w:val="22"/>
          <w:szCs w:val="22"/>
        </w:rPr>
        <w:t xml:space="preserve">šio </w:t>
      </w:r>
      <w:r w:rsidR="005B26B0" w:rsidRPr="00FB460B">
        <w:rPr>
          <w:rFonts w:ascii="Tahoma" w:hAnsi="Tahoma" w:cs="Tahoma"/>
          <w:color w:val="000000"/>
          <w:sz w:val="22"/>
          <w:szCs w:val="22"/>
        </w:rPr>
        <w:t xml:space="preserve">registro duomenis. </w:t>
      </w:r>
      <w:r w:rsidR="009C5306" w:rsidRPr="00FB460B">
        <w:rPr>
          <w:rFonts w:ascii="Tahoma" w:hAnsi="Tahoma" w:cs="Tahoma"/>
          <w:color w:val="000000"/>
          <w:sz w:val="22"/>
          <w:szCs w:val="22"/>
        </w:rPr>
        <w:t>Atsižvelgdami į tai, siūlytume tikslinti 56 punkto formuluotę</w:t>
      </w:r>
      <w:r w:rsidR="005C32B2" w:rsidRPr="00FB460B">
        <w:rPr>
          <w:rFonts w:ascii="Tahoma" w:hAnsi="Tahoma" w:cs="Tahoma"/>
          <w:color w:val="000000"/>
          <w:sz w:val="22"/>
          <w:szCs w:val="22"/>
        </w:rPr>
        <w:t xml:space="preserve"> ir šį punktą išdėstyti taip</w:t>
      </w:r>
      <w:r w:rsidR="009C5306" w:rsidRPr="00FB460B">
        <w:rPr>
          <w:rFonts w:ascii="Tahoma" w:hAnsi="Tahoma" w:cs="Tahoma"/>
          <w:color w:val="000000"/>
          <w:sz w:val="22"/>
          <w:szCs w:val="22"/>
        </w:rPr>
        <w:t>:</w:t>
      </w:r>
    </w:p>
    <w:p w14:paraId="16F81DB9" w14:textId="77777777" w:rsidR="00FB460B" w:rsidRDefault="000F4EB0" w:rsidP="003602A2">
      <w:pPr>
        <w:spacing w:line="276" w:lineRule="auto"/>
        <w:ind w:left="142" w:firstLine="578"/>
        <w:jc w:val="both"/>
        <w:rPr>
          <w:rFonts w:ascii="Tahoma" w:hAnsi="Tahoma" w:cs="Tahoma"/>
          <w:sz w:val="22"/>
          <w:szCs w:val="22"/>
        </w:rPr>
      </w:pPr>
      <w:r w:rsidRPr="00FB460B">
        <w:rPr>
          <w:rFonts w:ascii="Tahoma" w:hAnsi="Tahoma" w:cs="Tahoma"/>
          <w:sz w:val="22"/>
          <w:szCs w:val="22"/>
        </w:rPr>
        <w:t xml:space="preserve">„56. Registro duomenis (ir asmens duomenis) turi teisę gauti asmenys, </w:t>
      </w:r>
      <w:r w:rsidR="009C5306" w:rsidRPr="00FB460B">
        <w:rPr>
          <w:rFonts w:ascii="Tahoma" w:hAnsi="Tahoma" w:cs="Tahoma"/>
          <w:b/>
          <w:sz w:val="22"/>
          <w:szCs w:val="22"/>
        </w:rPr>
        <w:t>nurodę Registro duomenų naudojimo tikslą ir asmens duomenų teisėto tvarkymo sąlygą</w:t>
      </w:r>
      <w:r w:rsidR="009C5306" w:rsidRPr="00FB460B">
        <w:rPr>
          <w:rFonts w:ascii="Tahoma" w:hAnsi="Tahoma" w:cs="Tahoma"/>
          <w:sz w:val="22"/>
          <w:szCs w:val="22"/>
        </w:rPr>
        <w:t xml:space="preserve">. </w:t>
      </w:r>
      <w:r w:rsidRPr="00FB460B">
        <w:rPr>
          <w:rFonts w:ascii="Tahoma" w:hAnsi="Tahoma" w:cs="Tahoma"/>
          <w:strike/>
          <w:sz w:val="22"/>
          <w:szCs w:val="22"/>
        </w:rPr>
        <w:t>turintys teisėtą tikslą ir teisinį pagrindą juos gauti.</w:t>
      </w:r>
      <w:r w:rsidRPr="00FB460B">
        <w:rPr>
          <w:rFonts w:ascii="Tahoma" w:hAnsi="Tahoma" w:cs="Tahoma"/>
          <w:sz w:val="22"/>
          <w:szCs w:val="22"/>
        </w:rPr>
        <w:t xml:space="preserve"> Duomenis, susijusius su konkretaus turto arešto akto registravimo faktu, Registre turi teisę gauti bet kuris fizinis ir (ar) juridinis asmuo, nurodęs Registro duomenų naudojimo tikslą </w:t>
      </w:r>
      <w:r w:rsidRPr="00FB460B">
        <w:rPr>
          <w:rFonts w:ascii="Tahoma" w:hAnsi="Tahoma" w:cs="Tahoma"/>
          <w:strike/>
          <w:sz w:val="22"/>
          <w:szCs w:val="22"/>
        </w:rPr>
        <w:t>ir asmens duomenų teisėto tvarkymo sąlygą</w:t>
      </w:r>
      <w:r w:rsidRPr="00FB460B">
        <w:rPr>
          <w:rFonts w:ascii="Tahoma" w:hAnsi="Tahoma" w:cs="Tahoma"/>
          <w:sz w:val="22"/>
          <w:szCs w:val="22"/>
        </w:rPr>
        <w:t xml:space="preserve"> (išrašas iš Registro, liudijantis turto arešto buvimo ar nebuvimo Registre faktą).“</w:t>
      </w:r>
    </w:p>
    <w:p w14:paraId="3C440491" w14:textId="3870CC91" w:rsidR="00FB460B" w:rsidRDefault="00D12D51" w:rsidP="003602A2">
      <w:pPr>
        <w:spacing w:line="276" w:lineRule="auto"/>
        <w:ind w:left="142" w:firstLine="578"/>
        <w:jc w:val="both"/>
        <w:rPr>
          <w:rFonts w:ascii="Tahoma" w:hAnsi="Tahoma" w:cs="Tahoma"/>
          <w:sz w:val="22"/>
          <w:szCs w:val="22"/>
        </w:rPr>
      </w:pPr>
      <w:r>
        <w:rPr>
          <w:rFonts w:ascii="Tahoma" w:hAnsi="Tahoma" w:cs="Tahoma"/>
          <w:sz w:val="22"/>
          <w:szCs w:val="22"/>
        </w:rPr>
        <w:t>4</w:t>
      </w:r>
      <w:r w:rsidR="00E1483A" w:rsidRPr="00FB460B">
        <w:rPr>
          <w:rFonts w:ascii="Tahoma" w:hAnsi="Tahoma" w:cs="Tahoma"/>
          <w:sz w:val="22"/>
          <w:szCs w:val="22"/>
        </w:rPr>
        <w:t xml:space="preserve">. </w:t>
      </w:r>
      <w:r w:rsidR="00CC533D" w:rsidRPr="00FB460B">
        <w:rPr>
          <w:rFonts w:ascii="Tahoma" w:hAnsi="Tahoma" w:cs="Tahoma"/>
          <w:sz w:val="22"/>
          <w:szCs w:val="22"/>
        </w:rPr>
        <w:t>N</w:t>
      </w:r>
      <w:r w:rsidR="008132AD" w:rsidRPr="00FB460B">
        <w:rPr>
          <w:rFonts w:ascii="Tahoma" w:hAnsi="Tahoma" w:cs="Tahoma"/>
          <w:sz w:val="22"/>
          <w:szCs w:val="22"/>
        </w:rPr>
        <w:t>uostatus siūloma pildyti</w:t>
      </w:r>
      <w:r w:rsidR="00CC533D" w:rsidRPr="00FB460B">
        <w:rPr>
          <w:rFonts w:ascii="Tahoma" w:hAnsi="Tahoma" w:cs="Tahoma"/>
          <w:sz w:val="22"/>
          <w:szCs w:val="22"/>
        </w:rPr>
        <w:t xml:space="preserve"> nauju 57</w:t>
      </w:r>
      <w:r w:rsidR="00CC533D" w:rsidRPr="00FB460B">
        <w:rPr>
          <w:rFonts w:ascii="Tahoma" w:hAnsi="Tahoma" w:cs="Tahoma"/>
          <w:sz w:val="22"/>
          <w:szCs w:val="22"/>
          <w:vertAlign w:val="superscript"/>
        </w:rPr>
        <w:t xml:space="preserve">1 </w:t>
      </w:r>
      <w:r w:rsidR="00CC533D" w:rsidRPr="00FB460B">
        <w:rPr>
          <w:rFonts w:ascii="Tahoma" w:hAnsi="Tahoma" w:cs="Tahoma"/>
          <w:sz w:val="22"/>
          <w:szCs w:val="22"/>
        </w:rPr>
        <w:t>punktu,</w:t>
      </w:r>
      <w:r w:rsidR="008132AD" w:rsidRPr="00FB460B">
        <w:rPr>
          <w:rFonts w:ascii="Tahoma" w:hAnsi="Tahoma" w:cs="Tahoma"/>
          <w:sz w:val="22"/>
          <w:szCs w:val="22"/>
        </w:rPr>
        <w:t xml:space="preserve"> kuriame nurodomi</w:t>
      </w:r>
      <w:r w:rsidR="00CC533D" w:rsidRPr="00FB460B">
        <w:rPr>
          <w:rFonts w:ascii="Tahoma" w:hAnsi="Tahoma" w:cs="Tahoma"/>
          <w:sz w:val="22"/>
          <w:szCs w:val="22"/>
        </w:rPr>
        <w:t xml:space="preserve"> Turto arešto aktų </w:t>
      </w:r>
      <w:r w:rsidR="00CC533D" w:rsidRPr="00FB460B">
        <w:rPr>
          <w:rFonts w:ascii="Tahoma" w:hAnsi="Tahoma" w:cs="Tahoma"/>
          <w:color w:val="000000"/>
          <w:sz w:val="22"/>
          <w:szCs w:val="22"/>
        </w:rPr>
        <w:t>registro</w:t>
      </w:r>
      <w:r w:rsidR="00CC533D" w:rsidRPr="00FB460B">
        <w:rPr>
          <w:rFonts w:ascii="Tahoma" w:hAnsi="Tahoma" w:cs="Tahoma"/>
          <w:sz w:val="22"/>
          <w:szCs w:val="22"/>
        </w:rPr>
        <w:t xml:space="preserve"> išrašuose teikiami duomenys</w:t>
      </w:r>
      <w:r w:rsidR="008132AD" w:rsidRPr="00FB460B">
        <w:rPr>
          <w:rFonts w:ascii="Tahoma" w:hAnsi="Tahoma" w:cs="Tahoma"/>
          <w:sz w:val="22"/>
          <w:szCs w:val="22"/>
        </w:rPr>
        <w:t xml:space="preserve">. Turto arešto aktų </w:t>
      </w:r>
      <w:r w:rsidR="008132AD" w:rsidRPr="00FB460B">
        <w:rPr>
          <w:rFonts w:ascii="Tahoma" w:hAnsi="Tahoma" w:cs="Tahoma"/>
          <w:color w:val="000000"/>
          <w:sz w:val="22"/>
          <w:szCs w:val="22"/>
        </w:rPr>
        <w:t>registro</w:t>
      </w:r>
      <w:r w:rsidR="008132AD" w:rsidRPr="00FB460B">
        <w:rPr>
          <w:rFonts w:ascii="Tahoma" w:hAnsi="Tahoma" w:cs="Tahoma"/>
          <w:sz w:val="22"/>
          <w:szCs w:val="22"/>
        </w:rPr>
        <w:t xml:space="preserve"> </w:t>
      </w:r>
      <w:r w:rsidR="001D7F81" w:rsidRPr="00FB460B">
        <w:rPr>
          <w:rFonts w:ascii="Tahoma" w:hAnsi="Tahoma" w:cs="Tahoma"/>
          <w:sz w:val="22"/>
          <w:szCs w:val="22"/>
        </w:rPr>
        <w:t xml:space="preserve">tvarkytojas teikia </w:t>
      </w:r>
      <w:r w:rsidR="008D3EB4" w:rsidRPr="00FB460B">
        <w:rPr>
          <w:rFonts w:ascii="Tahoma" w:hAnsi="Tahoma" w:cs="Tahoma"/>
          <w:sz w:val="22"/>
          <w:szCs w:val="22"/>
        </w:rPr>
        <w:t>šiuos</w:t>
      </w:r>
      <w:r w:rsidR="001D7F81" w:rsidRPr="00FB460B">
        <w:rPr>
          <w:rFonts w:ascii="Tahoma" w:hAnsi="Tahoma" w:cs="Tahoma"/>
          <w:sz w:val="22"/>
          <w:szCs w:val="22"/>
        </w:rPr>
        <w:t xml:space="preserve"> išrašus: </w:t>
      </w:r>
      <w:r w:rsidR="008D3EB4" w:rsidRPr="00FB460B">
        <w:rPr>
          <w:rFonts w:ascii="Tahoma" w:hAnsi="Tahoma" w:cs="Tahoma"/>
          <w:sz w:val="22"/>
          <w:szCs w:val="22"/>
        </w:rPr>
        <w:t>išsamios informacijos išrašus</w:t>
      </w:r>
      <w:r w:rsidR="008132AD" w:rsidRPr="00FB460B">
        <w:rPr>
          <w:rFonts w:ascii="Tahoma" w:hAnsi="Tahoma" w:cs="Tahoma"/>
          <w:sz w:val="22"/>
          <w:szCs w:val="22"/>
        </w:rPr>
        <w:t>, archy</w:t>
      </w:r>
      <w:r w:rsidR="008D3EB4" w:rsidRPr="00FB460B">
        <w:rPr>
          <w:rFonts w:ascii="Tahoma" w:hAnsi="Tahoma" w:cs="Tahoma"/>
          <w:sz w:val="22"/>
          <w:szCs w:val="22"/>
        </w:rPr>
        <w:t>vo išsamios informacijos išrašus, dokumentų santraukas, trumpas žinutes, integruojant į jas</w:t>
      </w:r>
      <w:r w:rsidR="008132AD" w:rsidRPr="00FB460B">
        <w:rPr>
          <w:rFonts w:ascii="Tahoma" w:hAnsi="Tahoma" w:cs="Tahoma"/>
          <w:sz w:val="22"/>
          <w:szCs w:val="22"/>
        </w:rPr>
        <w:t xml:space="preserve"> Lietuvos Respu</w:t>
      </w:r>
      <w:r w:rsidR="008D3EB4" w:rsidRPr="00FB460B">
        <w:rPr>
          <w:rFonts w:ascii="Tahoma" w:hAnsi="Tahoma" w:cs="Tahoma"/>
          <w:sz w:val="22"/>
          <w:szCs w:val="22"/>
        </w:rPr>
        <w:t>blikos hipotekos registro trumpas žinutes, kuriose nurodomi</w:t>
      </w:r>
      <w:r w:rsidR="008132AD" w:rsidRPr="00FB460B">
        <w:rPr>
          <w:rFonts w:ascii="Tahoma" w:hAnsi="Tahoma" w:cs="Tahoma"/>
          <w:sz w:val="22"/>
          <w:szCs w:val="22"/>
        </w:rPr>
        <w:t xml:space="preserve"> turto arešto buvimo arba nebuvimo </w:t>
      </w:r>
      <w:r w:rsidR="001D7F81" w:rsidRPr="00FB460B">
        <w:rPr>
          <w:rFonts w:ascii="Tahoma" w:hAnsi="Tahoma" w:cs="Tahoma"/>
          <w:sz w:val="22"/>
          <w:szCs w:val="22"/>
        </w:rPr>
        <w:t>Turto arešto aktų r</w:t>
      </w:r>
      <w:r w:rsidR="008D3EB4" w:rsidRPr="00FB460B">
        <w:rPr>
          <w:rFonts w:ascii="Tahoma" w:hAnsi="Tahoma" w:cs="Tahoma"/>
          <w:sz w:val="22"/>
          <w:szCs w:val="22"/>
        </w:rPr>
        <w:t>egistre faktai</w:t>
      </w:r>
      <w:r w:rsidR="008132AD" w:rsidRPr="00FB460B">
        <w:rPr>
          <w:rFonts w:ascii="Tahoma" w:hAnsi="Tahoma" w:cs="Tahoma"/>
          <w:sz w:val="22"/>
          <w:szCs w:val="22"/>
        </w:rPr>
        <w:t xml:space="preserve"> ir hipotekos (įkeitimo) buvimo arba nebuvimo Lietuvos Respu</w:t>
      </w:r>
      <w:r w:rsidR="008D3EB4" w:rsidRPr="00FB460B">
        <w:rPr>
          <w:rFonts w:ascii="Tahoma" w:hAnsi="Tahoma" w:cs="Tahoma"/>
          <w:sz w:val="22"/>
          <w:szCs w:val="22"/>
        </w:rPr>
        <w:t>blikos hipotekos registre faktai</w:t>
      </w:r>
      <w:r w:rsidR="008132AD" w:rsidRPr="00FB460B">
        <w:rPr>
          <w:rFonts w:ascii="Tahoma" w:hAnsi="Tahoma" w:cs="Tahoma"/>
          <w:sz w:val="22"/>
          <w:szCs w:val="22"/>
        </w:rPr>
        <w:t xml:space="preserve">. Šiuose išrašuose </w:t>
      </w:r>
      <w:r w:rsidR="00696FF0">
        <w:rPr>
          <w:rFonts w:ascii="Tahoma" w:hAnsi="Tahoma" w:cs="Tahoma"/>
          <w:sz w:val="22"/>
          <w:szCs w:val="22"/>
        </w:rPr>
        <w:t xml:space="preserve">pateikiamų </w:t>
      </w:r>
      <w:r w:rsidR="008132AD" w:rsidRPr="00FB460B">
        <w:rPr>
          <w:rFonts w:ascii="Tahoma" w:hAnsi="Tahoma" w:cs="Tahoma"/>
          <w:sz w:val="22"/>
          <w:szCs w:val="22"/>
        </w:rPr>
        <w:t>duomenų apimtys yra skirtingos.</w:t>
      </w:r>
      <w:r w:rsidR="001D7F81" w:rsidRPr="00FB460B">
        <w:rPr>
          <w:rFonts w:ascii="Tahoma" w:hAnsi="Tahoma" w:cs="Tahoma"/>
          <w:sz w:val="22"/>
          <w:szCs w:val="22"/>
        </w:rPr>
        <w:t xml:space="preserve"> Įvertinus tai, Nuostatų 57</w:t>
      </w:r>
      <w:r w:rsidR="001D7F81" w:rsidRPr="00FB460B">
        <w:rPr>
          <w:rFonts w:ascii="Tahoma" w:hAnsi="Tahoma" w:cs="Tahoma"/>
          <w:sz w:val="22"/>
          <w:szCs w:val="22"/>
          <w:vertAlign w:val="superscript"/>
        </w:rPr>
        <w:t xml:space="preserve">1 </w:t>
      </w:r>
      <w:r w:rsidR="001D7F81" w:rsidRPr="00FB460B">
        <w:rPr>
          <w:rFonts w:ascii="Tahoma" w:hAnsi="Tahoma" w:cs="Tahoma"/>
          <w:sz w:val="22"/>
          <w:szCs w:val="22"/>
        </w:rPr>
        <w:t>punkto formuluotė nėra tiksli ir tur</w:t>
      </w:r>
      <w:r w:rsidR="008D3EB4" w:rsidRPr="00FB460B">
        <w:rPr>
          <w:rFonts w:ascii="Tahoma" w:hAnsi="Tahoma" w:cs="Tahoma"/>
          <w:sz w:val="22"/>
          <w:szCs w:val="22"/>
        </w:rPr>
        <w:t>ėtų būti atitinkamai tikslinama</w:t>
      </w:r>
      <w:r w:rsidR="001D7F81" w:rsidRPr="00FB460B">
        <w:rPr>
          <w:rFonts w:ascii="Tahoma" w:hAnsi="Tahoma" w:cs="Tahoma"/>
          <w:sz w:val="22"/>
          <w:szCs w:val="22"/>
        </w:rPr>
        <w:t xml:space="preserve">. </w:t>
      </w:r>
      <w:r w:rsidR="00B87695">
        <w:rPr>
          <w:rFonts w:ascii="Tahoma" w:hAnsi="Tahoma" w:cs="Tahoma"/>
          <w:sz w:val="22"/>
          <w:szCs w:val="22"/>
        </w:rPr>
        <w:t xml:space="preserve">Taip pat </w:t>
      </w:r>
      <w:r w:rsidR="005C7AEB">
        <w:rPr>
          <w:rFonts w:ascii="Tahoma" w:hAnsi="Tahoma" w:cs="Tahoma"/>
          <w:sz w:val="22"/>
          <w:szCs w:val="22"/>
        </w:rPr>
        <w:t>a</w:t>
      </w:r>
      <w:r w:rsidR="003602A2">
        <w:rPr>
          <w:rFonts w:ascii="Tahoma" w:hAnsi="Tahoma" w:cs="Tahoma"/>
          <w:sz w:val="22"/>
          <w:szCs w:val="22"/>
        </w:rPr>
        <w:t>tsižvelgdami</w:t>
      </w:r>
      <w:r w:rsidR="003E27AC">
        <w:rPr>
          <w:rFonts w:ascii="Tahoma" w:hAnsi="Tahoma" w:cs="Tahoma"/>
          <w:sz w:val="22"/>
          <w:szCs w:val="22"/>
        </w:rPr>
        <w:t xml:space="preserve"> į tai, kad šiuo metu teikiamuose </w:t>
      </w:r>
      <w:r w:rsidR="003E27AC" w:rsidRPr="00FB460B">
        <w:rPr>
          <w:rFonts w:ascii="Tahoma" w:hAnsi="Tahoma" w:cs="Tahoma"/>
          <w:sz w:val="22"/>
          <w:szCs w:val="22"/>
        </w:rPr>
        <w:t xml:space="preserve">Turto arešto aktų </w:t>
      </w:r>
      <w:r w:rsidR="003E27AC" w:rsidRPr="00FB460B">
        <w:rPr>
          <w:rFonts w:ascii="Tahoma" w:hAnsi="Tahoma" w:cs="Tahoma"/>
          <w:color w:val="000000"/>
          <w:sz w:val="22"/>
          <w:szCs w:val="22"/>
        </w:rPr>
        <w:t>registro</w:t>
      </w:r>
      <w:r w:rsidR="003E27AC" w:rsidRPr="00FB460B">
        <w:rPr>
          <w:rFonts w:ascii="Tahoma" w:hAnsi="Tahoma" w:cs="Tahoma"/>
          <w:sz w:val="22"/>
          <w:szCs w:val="22"/>
        </w:rPr>
        <w:t xml:space="preserve"> </w:t>
      </w:r>
      <w:r w:rsidR="003E27AC">
        <w:rPr>
          <w:rFonts w:ascii="Tahoma" w:hAnsi="Tahoma" w:cs="Tahoma"/>
          <w:sz w:val="22"/>
          <w:szCs w:val="22"/>
        </w:rPr>
        <w:t xml:space="preserve">išrašuose nėra nurodoma </w:t>
      </w:r>
      <w:r w:rsidR="003E27AC" w:rsidRPr="00297964">
        <w:rPr>
          <w:rFonts w:ascii="Tahoma" w:hAnsi="Tahoma" w:cs="Tahoma"/>
          <w:color w:val="000000"/>
          <w:sz w:val="22"/>
          <w:szCs w:val="22"/>
        </w:rPr>
        <w:t>užsienio valstybė, kurioje</w:t>
      </w:r>
      <w:r w:rsidR="003E27AC">
        <w:rPr>
          <w:rFonts w:ascii="Tahoma" w:hAnsi="Tahoma" w:cs="Tahoma"/>
          <w:color w:val="000000"/>
          <w:sz w:val="22"/>
          <w:szCs w:val="22"/>
        </w:rPr>
        <w:t xml:space="preserve"> įregistruotas juridinis asmuo ir </w:t>
      </w:r>
      <w:r w:rsidR="003E27AC" w:rsidRPr="00297964">
        <w:rPr>
          <w:rFonts w:ascii="Tahoma" w:hAnsi="Tahoma" w:cs="Tahoma"/>
          <w:color w:val="000000"/>
          <w:sz w:val="22"/>
          <w:szCs w:val="22"/>
        </w:rPr>
        <w:t>buveinės adresas</w:t>
      </w:r>
      <w:r w:rsidR="003E27AC">
        <w:rPr>
          <w:rFonts w:ascii="Tahoma" w:hAnsi="Tahoma" w:cs="Tahoma"/>
          <w:color w:val="000000"/>
          <w:sz w:val="22"/>
          <w:szCs w:val="22"/>
        </w:rPr>
        <w:t xml:space="preserve">, jeigu </w:t>
      </w:r>
      <w:r w:rsidR="003E27AC" w:rsidRPr="00FB460B">
        <w:rPr>
          <w:rFonts w:ascii="Tahoma" w:hAnsi="Tahoma" w:cs="Tahoma"/>
          <w:sz w:val="22"/>
          <w:szCs w:val="22"/>
        </w:rPr>
        <w:t xml:space="preserve"> </w:t>
      </w:r>
      <w:r w:rsidR="003E27AC">
        <w:rPr>
          <w:rFonts w:ascii="Tahoma" w:hAnsi="Tahoma" w:cs="Tahoma"/>
          <w:sz w:val="22"/>
          <w:szCs w:val="22"/>
        </w:rPr>
        <w:t>j</w:t>
      </w:r>
      <w:r w:rsidR="003E27AC" w:rsidRPr="00297964">
        <w:rPr>
          <w:rFonts w:ascii="Tahoma" w:hAnsi="Tahoma" w:cs="Tahoma"/>
          <w:color w:val="000000"/>
          <w:sz w:val="22"/>
          <w:szCs w:val="22"/>
        </w:rPr>
        <w:t>uridinis asmuo neregistruotas Juridinių asmenų registre</w:t>
      </w:r>
      <w:r w:rsidR="003E27AC">
        <w:rPr>
          <w:rFonts w:ascii="Tahoma" w:hAnsi="Tahoma" w:cs="Tahoma"/>
          <w:color w:val="000000"/>
          <w:sz w:val="22"/>
          <w:szCs w:val="22"/>
        </w:rPr>
        <w:t xml:space="preserve">, </w:t>
      </w:r>
      <w:r w:rsidR="00061493">
        <w:rPr>
          <w:rFonts w:ascii="Tahoma" w:hAnsi="Tahoma" w:cs="Tahoma"/>
          <w:color w:val="000000"/>
          <w:sz w:val="22"/>
          <w:szCs w:val="22"/>
        </w:rPr>
        <w:t xml:space="preserve">ir į tai, kad dažnai </w:t>
      </w:r>
      <w:r w:rsidR="003E27AC">
        <w:rPr>
          <w:rFonts w:ascii="Tahoma" w:hAnsi="Tahoma" w:cs="Tahoma"/>
          <w:color w:val="000000"/>
          <w:sz w:val="22"/>
          <w:szCs w:val="22"/>
        </w:rPr>
        <w:t xml:space="preserve">šie duomenys nėra </w:t>
      </w:r>
      <w:r w:rsidR="003602A2">
        <w:rPr>
          <w:rFonts w:ascii="Tahoma" w:hAnsi="Tahoma" w:cs="Tahoma"/>
          <w:color w:val="000000"/>
          <w:sz w:val="22"/>
          <w:szCs w:val="22"/>
        </w:rPr>
        <w:t>nurodomi</w:t>
      </w:r>
      <w:r w:rsidR="003E27AC" w:rsidRPr="00297964">
        <w:rPr>
          <w:rFonts w:ascii="Tahoma" w:hAnsi="Tahoma" w:cs="Tahoma"/>
          <w:color w:val="000000"/>
          <w:sz w:val="22"/>
          <w:szCs w:val="22"/>
        </w:rPr>
        <w:t xml:space="preserve"> turto arešto akte</w:t>
      </w:r>
      <w:r w:rsidR="003E27AC">
        <w:rPr>
          <w:rFonts w:ascii="Tahoma" w:hAnsi="Tahoma" w:cs="Tahoma"/>
          <w:color w:val="000000"/>
          <w:sz w:val="22"/>
          <w:szCs w:val="22"/>
        </w:rPr>
        <w:t xml:space="preserve">, siūlytume tikslinti ir šią nuostatą. </w:t>
      </w:r>
      <w:r w:rsidR="003E27AC">
        <w:rPr>
          <w:rFonts w:ascii="Tahoma" w:hAnsi="Tahoma" w:cs="Tahoma"/>
          <w:sz w:val="22"/>
          <w:szCs w:val="22"/>
        </w:rPr>
        <w:t xml:space="preserve">Įvertinę </w:t>
      </w:r>
      <w:r w:rsidR="00297964" w:rsidRPr="00FB460B">
        <w:rPr>
          <w:rFonts w:ascii="Tahoma" w:hAnsi="Tahoma" w:cs="Tahoma"/>
          <w:sz w:val="22"/>
          <w:szCs w:val="22"/>
        </w:rPr>
        <w:t>tai,</w:t>
      </w:r>
      <w:r w:rsidR="003E27AC">
        <w:rPr>
          <w:rFonts w:ascii="Tahoma" w:hAnsi="Tahoma" w:cs="Tahoma"/>
          <w:sz w:val="22"/>
          <w:szCs w:val="22"/>
        </w:rPr>
        <w:t xml:space="preserve"> kas išdėstyta,</w:t>
      </w:r>
      <w:r w:rsidR="00297964" w:rsidRPr="00FB460B">
        <w:rPr>
          <w:rFonts w:ascii="Tahoma" w:hAnsi="Tahoma" w:cs="Tahoma"/>
          <w:sz w:val="22"/>
          <w:szCs w:val="22"/>
        </w:rPr>
        <w:t xml:space="preserve"> siūlytume Nuostatų 57</w:t>
      </w:r>
      <w:r w:rsidR="00297964" w:rsidRPr="00FB460B">
        <w:rPr>
          <w:rFonts w:ascii="Tahoma" w:hAnsi="Tahoma" w:cs="Tahoma"/>
          <w:sz w:val="22"/>
          <w:szCs w:val="22"/>
          <w:vertAlign w:val="superscript"/>
        </w:rPr>
        <w:t xml:space="preserve">1 </w:t>
      </w:r>
      <w:r w:rsidR="00297964" w:rsidRPr="00FB460B">
        <w:rPr>
          <w:rFonts w:ascii="Tahoma" w:hAnsi="Tahoma" w:cs="Tahoma"/>
          <w:sz w:val="22"/>
          <w:szCs w:val="22"/>
        </w:rPr>
        <w:t xml:space="preserve">punktą išdėstyti taip: </w:t>
      </w:r>
    </w:p>
    <w:p w14:paraId="0B94848F" w14:textId="43B61B59" w:rsidR="00297964" w:rsidRPr="00FB460B" w:rsidRDefault="00297964" w:rsidP="003602A2">
      <w:pPr>
        <w:spacing w:line="276" w:lineRule="auto"/>
        <w:ind w:left="142" w:firstLine="578"/>
        <w:jc w:val="both"/>
        <w:rPr>
          <w:rFonts w:ascii="Tahoma" w:hAnsi="Tahoma" w:cs="Tahoma"/>
          <w:sz w:val="22"/>
          <w:szCs w:val="22"/>
        </w:rPr>
      </w:pPr>
      <w:r w:rsidRPr="00FB460B">
        <w:rPr>
          <w:rFonts w:ascii="Tahoma" w:hAnsi="Tahoma" w:cs="Tahoma"/>
          <w:sz w:val="22"/>
          <w:szCs w:val="22"/>
        </w:rPr>
        <w:t>„57</w:t>
      </w:r>
      <w:r w:rsidRPr="00FB460B">
        <w:rPr>
          <w:rFonts w:ascii="Tahoma" w:hAnsi="Tahoma" w:cs="Tahoma"/>
          <w:sz w:val="22"/>
          <w:szCs w:val="22"/>
          <w:vertAlign w:val="superscript"/>
        </w:rPr>
        <w:t>1</w:t>
      </w:r>
      <w:r w:rsidRPr="00FB460B">
        <w:rPr>
          <w:rFonts w:ascii="Tahoma" w:hAnsi="Tahoma" w:cs="Tahoma"/>
          <w:sz w:val="22"/>
          <w:szCs w:val="22"/>
        </w:rPr>
        <w:t xml:space="preserve"> . Registro išsamios informacijos išrašuose yra teikiami šie Registro duomenys:</w:t>
      </w:r>
    </w:p>
    <w:p w14:paraId="0C105F34" w14:textId="77777777" w:rsidR="00297964" w:rsidRPr="00297964" w:rsidRDefault="00297964" w:rsidP="003602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rFonts w:ascii="Tahoma" w:hAnsi="Tahoma" w:cs="Tahoma"/>
          <w:sz w:val="22"/>
          <w:szCs w:val="22"/>
        </w:rPr>
      </w:pPr>
      <w:r w:rsidRPr="00297964">
        <w:rPr>
          <w:rFonts w:ascii="Tahoma" w:hAnsi="Tahoma" w:cs="Tahoma"/>
          <w:sz w:val="22"/>
          <w:szCs w:val="22"/>
        </w:rPr>
        <w:t>57</w:t>
      </w:r>
      <w:r w:rsidRPr="00297964">
        <w:rPr>
          <w:rFonts w:ascii="Tahoma" w:hAnsi="Tahoma" w:cs="Tahoma"/>
          <w:sz w:val="22"/>
          <w:szCs w:val="22"/>
          <w:vertAlign w:val="superscript"/>
        </w:rPr>
        <w:t>1</w:t>
      </w:r>
      <w:r w:rsidRPr="00297964">
        <w:rPr>
          <w:rFonts w:ascii="Tahoma" w:hAnsi="Tahoma" w:cs="Tahoma"/>
          <w:sz w:val="22"/>
          <w:szCs w:val="22"/>
        </w:rPr>
        <w:t xml:space="preserve">.1. </w:t>
      </w:r>
      <w:r w:rsidRPr="00297964">
        <w:rPr>
          <w:rFonts w:ascii="Tahoma" w:hAnsi="Tahoma" w:cs="Tahoma"/>
          <w:color w:val="000000"/>
          <w:sz w:val="22"/>
          <w:szCs w:val="22"/>
        </w:rPr>
        <w:t>turto arešto akto identifikavimo kodas;</w:t>
      </w:r>
    </w:p>
    <w:p w14:paraId="6B20FD05" w14:textId="77777777" w:rsidR="00297964" w:rsidRPr="00297964" w:rsidRDefault="00297964" w:rsidP="003602A2">
      <w:pPr>
        <w:shd w:val="clear" w:color="auto" w:fill="FFFFFF"/>
        <w:spacing w:line="276" w:lineRule="auto"/>
        <w:ind w:firstLine="720"/>
        <w:jc w:val="both"/>
        <w:rPr>
          <w:rFonts w:ascii="Tahoma" w:hAnsi="Tahoma" w:cs="Tahoma"/>
          <w:color w:val="000000"/>
          <w:sz w:val="22"/>
          <w:szCs w:val="22"/>
        </w:rPr>
      </w:pPr>
      <w:r w:rsidRPr="00297964">
        <w:rPr>
          <w:rFonts w:ascii="Tahoma" w:hAnsi="Tahoma" w:cs="Tahoma"/>
          <w:color w:val="000000"/>
          <w:sz w:val="22"/>
          <w:szCs w:val="22"/>
        </w:rPr>
        <w:t>57</w:t>
      </w:r>
      <w:r w:rsidRPr="00297964">
        <w:rPr>
          <w:rFonts w:ascii="Tahoma" w:hAnsi="Tahoma" w:cs="Tahoma"/>
          <w:color w:val="000000"/>
          <w:sz w:val="22"/>
          <w:szCs w:val="22"/>
          <w:vertAlign w:val="superscript"/>
        </w:rPr>
        <w:t>1</w:t>
      </w:r>
      <w:r w:rsidRPr="00297964">
        <w:rPr>
          <w:rFonts w:ascii="Tahoma" w:hAnsi="Tahoma" w:cs="Tahoma"/>
          <w:color w:val="000000"/>
          <w:sz w:val="22"/>
          <w:szCs w:val="22"/>
        </w:rPr>
        <w:t>.2. turto arešto akto ar jo duomenų gavimo Registre data ir laikas;</w:t>
      </w:r>
    </w:p>
    <w:p w14:paraId="6B978C52" w14:textId="77777777" w:rsidR="00297964" w:rsidRPr="00297964" w:rsidRDefault="00297964" w:rsidP="003602A2">
      <w:pPr>
        <w:shd w:val="clear" w:color="auto" w:fill="FFFFFF"/>
        <w:spacing w:line="276" w:lineRule="auto"/>
        <w:ind w:firstLine="720"/>
        <w:jc w:val="both"/>
        <w:rPr>
          <w:rFonts w:ascii="Tahoma" w:hAnsi="Tahoma" w:cs="Tahoma"/>
          <w:color w:val="000000"/>
          <w:sz w:val="22"/>
          <w:szCs w:val="22"/>
        </w:rPr>
      </w:pPr>
      <w:r w:rsidRPr="00297964">
        <w:rPr>
          <w:rFonts w:ascii="Tahoma" w:hAnsi="Tahoma" w:cs="Tahoma"/>
          <w:color w:val="000000"/>
          <w:sz w:val="22"/>
          <w:szCs w:val="22"/>
        </w:rPr>
        <w:t>57</w:t>
      </w:r>
      <w:r w:rsidRPr="00297964">
        <w:rPr>
          <w:rFonts w:ascii="Tahoma" w:hAnsi="Tahoma" w:cs="Tahoma"/>
          <w:color w:val="000000"/>
          <w:sz w:val="22"/>
          <w:szCs w:val="22"/>
          <w:vertAlign w:val="superscript"/>
        </w:rPr>
        <w:t>1</w:t>
      </w:r>
      <w:r w:rsidRPr="00297964">
        <w:rPr>
          <w:rFonts w:ascii="Tahoma" w:hAnsi="Tahoma" w:cs="Tahoma"/>
          <w:color w:val="000000"/>
          <w:sz w:val="22"/>
          <w:szCs w:val="22"/>
        </w:rPr>
        <w:t>.3. turto arešto aktą ar jo pakeitimą priėmusi institucija (pavadinimas), pareigūnas (vardas (vardai), pavardė (pavardės));</w:t>
      </w:r>
    </w:p>
    <w:p w14:paraId="2FEF0805" w14:textId="77777777" w:rsidR="00297964" w:rsidRPr="00297964" w:rsidRDefault="00297964" w:rsidP="003602A2">
      <w:pPr>
        <w:shd w:val="clear" w:color="auto" w:fill="FFFFFF"/>
        <w:spacing w:line="276" w:lineRule="auto"/>
        <w:ind w:firstLine="720"/>
        <w:jc w:val="both"/>
        <w:rPr>
          <w:rFonts w:ascii="Tahoma" w:hAnsi="Tahoma" w:cs="Tahoma"/>
          <w:color w:val="000000"/>
          <w:sz w:val="22"/>
          <w:szCs w:val="22"/>
        </w:rPr>
      </w:pPr>
      <w:r w:rsidRPr="00297964">
        <w:rPr>
          <w:rFonts w:ascii="Tahoma" w:hAnsi="Tahoma" w:cs="Tahoma"/>
          <w:color w:val="000000"/>
          <w:sz w:val="22"/>
          <w:szCs w:val="22"/>
        </w:rPr>
        <w:t>57</w:t>
      </w:r>
      <w:r w:rsidRPr="00297964">
        <w:rPr>
          <w:rFonts w:ascii="Tahoma" w:hAnsi="Tahoma" w:cs="Tahoma"/>
          <w:color w:val="000000"/>
          <w:sz w:val="22"/>
          <w:szCs w:val="22"/>
          <w:vertAlign w:val="superscript"/>
        </w:rPr>
        <w:t>1</w:t>
      </w:r>
      <w:r w:rsidRPr="00297964">
        <w:rPr>
          <w:rFonts w:ascii="Tahoma" w:hAnsi="Tahoma" w:cs="Tahoma"/>
          <w:color w:val="000000"/>
          <w:sz w:val="22"/>
          <w:szCs w:val="22"/>
        </w:rPr>
        <w:t>.4. turto arešto akto priėmimo data;</w:t>
      </w:r>
    </w:p>
    <w:p w14:paraId="001386C1" w14:textId="77777777" w:rsidR="00297964" w:rsidRPr="00297964" w:rsidRDefault="00297964" w:rsidP="003602A2">
      <w:pPr>
        <w:shd w:val="clear" w:color="auto" w:fill="FFFFFF"/>
        <w:spacing w:line="276" w:lineRule="auto"/>
        <w:ind w:firstLine="720"/>
        <w:jc w:val="both"/>
        <w:rPr>
          <w:rFonts w:ascii="Tahoma" w:hAnsi="Tahoma" w:cs="Tahoma"/>
          <w:color w:val="000000"/>
          <w:sz w:val="22"/>
          <w:szCs w:val="22"/>
        </w:rPr>
      </w:pPr>
      <w:r w:rsidRPr="00297964">
        <w:rPr>
          <w:rFonts w:ascii="Tahoma" w:hAnsi="Tahoma" w:cs="Tahoma"/>
          <w:color w:val="000000"/>
          <w:sz w:val="22"/>
          <w:szCs w:val="22"/>
        </w:rPr>
        <w:t>57</w:t>
      </w:r>
      <w:r w:rsidRPr="00297964">
        <w:rPr>
          <w:rFonts w:ascii="Tahoma" w:hAnsi="Tahoma" w:cs="Tahoma"/>
          <w:color w:val="000000"/>
          <w:sz w:val="22"/>
          <w:szCs w:val="22"/>
          <w:vertAlign w:val="superscript"/>
        </w:rPr>
        <w:t>1</w:t>
      </w:r>
      <w:r w:rsidRPr="00297964">
        <w:rPr>
          <w:rFonts w:ascii="Tahoma" w:hAnsi="Tahoma" w:cs="Tahoma"/>
          <w:color w:val="000000"/>
          <w:sz w:val="22"/>
          <w:szCs w:val="22"/>
        </w:rPr>
        <w:t>.5. turto arešto akto įregistravimo, duomenų įrašymo ir keitimo Registre data ir laikas;</w:t>
      </w:r>
    </w:p>
    <w:p w14:paraId="082552EA" w14:textId="5E7BEED6" w:rsidR="00297964" w:rsidRPr="00297964" w:rsidRDefault="00297964" w:rsidP="003602A2">
      <w:pPr>
        <w:shd w:val="clear" w:color="auto" w:fill="FFFFFF"/>
        <w:spacing w:line="276" w:lineRule="auto"/>
        <w:ind w:firstLine="720"/>
        <w:jc w:val="both"/>
        <w:rPr>
          <w:rFonts w:ascii="Tahoma" w:hAnsi="Tahoma" w:cs="Tahoma"/>
          <w:color w:val="000000"/>
          <w:sz w:val="22"/>
          <w:szCs w:val="22"/>
        </w:rPr>
      </w:pPr>
      <w:r w:rsidRPr="00297964">
        <w:rPr>
          <w:rFonts w:ascii="Tahoma" w:hAnsi="Tahoma" w:cs="Tahoma"/>
          <w:color w:val="000000"/>
          <w:sz w:val="22"/>
          <w:szCs w:val="22"/>
        </w:rPr>
        <w:t>57</w:t>
      </w:r>
      <w:r w:rsidRPr="00297964">
        <w:rPr>
          <w:rFonts w:ascii="Tahoma" w:hAnsi="Tahoma" w:cs="Tahoma"/>
          <w:color w:val="000000"/>
          <w:sz w:val="22"/>
          <w:szCs w:val="22"/>
          <w:vertAlign w:val="superscript"/>
        </w:rPr>
        <w:t>1</w:t>
      </w:r>
      <w:r w:rsidRPr="00297964">
        <w:rPr>
          <w:rFonts w:ascii="Tahoma" w:hAnsi="Tahoma" w:cs="Tahoma"/>
          <w:color w:val="000000"/>
          <w:sz w:val="22"/>
          <w:szCs w:val="22"/>
        </w:rPr>
        <w:t>.6. skolininko fizinio asmens vardas (vardai), pavardė (pavardės</w:t>
      </w:r>
      <w:r w:rsidRPr="005C7AEB">
        <w:rPr>
          <w:rFonts w:ascii="Tahoma" w:hAnsi="Tahoma" w:cs="Tahoma"/>
          <w:color w:val="000000"/>
          <w:sz w:val="22"/>
          <w:szCs w:val="22"/>
        </w:rPr>
        <w:t>), asmens kodas (jeigu fizinio asmens duomenų Lietuvos Respublikos gyventojų registre nėra, – jo gimimo data)</w:t>
      </w:r>
      <w:r w:rsidRPr="00297964">
        <w:rPr>
          <w:rFonts w:ascii="Tahoma" w:hAnsi="Tahoma" w:cs="Tahoma"/>
          <w:color w:val="000000"/>
          <w:sz w:val="22"/>
          <w:szCs w:val="22"/>
        </w:rPr>
        <w:t xml:space="preserve">; juridinio asmens pavadinimas, juridinio asmens kodas (jeigu juridinis asmuo neregistruotas Juridinių asmenų registre, – </w:t>
      </w:r>
      <w:r w:rsidRPr="003E27AC">
        <w:rPr>
          <w:rFonts w:ascii="Tahoma" w:hAnsi="Tahoma" w:cs="Tahoma"/>
          <w:b/>
          <w:color w:val="000000"/>
          <w:sz w:val="22"/>
          <w:szCs w:val="22"/>
        </w:rPr>
        <w:t>juridinio asmens</w:t>
      </w:r>
      <w:r w:rsidRPr="00297964">
        <w:rPr>
          <w:rFonts w:ascii="Tahoma" w:hAnsi="Tahoma" w:cs="Tahoma"/>
          <w:color w:val="000000"/>
          <w:sz w:val="22"/>
          <w:szCs w:val="22"/>
        </w:rPr>
        <w:t xml:space="preserve"> </w:t>
      </w:r>
      <w:r w:rsidR="003E27AC" w:rsidRPr="003E27AC">
        <w:rPr>
          <w:rFonts w:ascii="Tahoma" w:hAnsi="Tahoma" w:cs="Tahoma"/>
          <w:b/>
          <w:color w:val="000000"/>
          <w:sz w:val="22"/>
          <w:szCs w:val="22"/>
        </w:rPr>
        <w:t>pavadinimas</w:t>
      </w:r>
      <w:r w:rsidR="003E27AC">
        <w:rPr>
          <w:rFonts w:ascii="Tahoma" w:hAnsi="Tahoma" w:cs="Tahoma"/>
          <w:color w:val="000000"/>
          <w:sz w:val="22"/>
          <w:szCs w:val="22"/>
        </w:rPr>
        <w:t xml:space="preserve">, </w:t>
      </w:r>
      <w:r w:rsidR="003E27AC" w:rsidRPr="00297964">
        <w:rPr>
          <w:rFonts w:ascii="Tahoma" w:hAnsi="Tahoma" w:cs="Tahoma"/>
          <w:color w:val="000000"/>
          <w:sz w:val="22"/>
          <w:szCs w:val="22"/>
        </w:rPr>
        <w:t xml:space="preserve">juridinio asmens </w:t>
      </w:r>
      <w:r w:rsidRPr="00297964">
        <w:rPr>
          <w:rFonts w:ascii="Tahoma" w:hAnsi="Tahoma" w:cs="Tahoma"/>
          <w:color w:val="000000"/>
          <w:sz w:val="22"/>
          <w:szCs w:val="22"/>
        </w:rPr>
        <w:t>kodas arba registravimo numeris</w:t>
      </w:r>
      <w:r w:rsidRPr="003E27AC">
        <w:rPr>
          <w:rFonts w:ascii="Tahoma" w:hAnsi="Tahoma" w:cs="Tahoma"/>
          <w:strike/>
          <w:color w:val="000000"/>
          <w:sz w:val="22"/>
          <w:szCs w:val="22"/>
        </w:rPr>
        <w:t xml:space="preserve">, </w:t>
      </w:r>
      <w:r w:rsidRPr="003E27AC">
        <w:rPr>
          <w:rFonts w:ascii="Tahoma" w:hAnsi="Tahoma" w:cs="Tahoma"/>
          <w:strike/>
          <w:color w:val="000000"/>
          <w:sz w:val="22"/>
          <w:szCs w:val="22"/>
        </w:rPr>
        <w:lastRenderedPageBreak/>
        <w:t>užsienio valstybė, kurioje įregistruotas juridinis asmuo, juridinio asmens pavadinimas, buveinės adresas</w:t>
      </w:r>
      <w:r w:rsidRPr="00297964">
        <w:rPr>
          <w:rFonts w:ascii="Tahoma" w:hAnsi="Tahoma" w:cs="Tahoma"/>
          <w:color w:val="000000"/>
          <w:sz w:val="22"/>
          <w:szCs w:val="22"/>
        </w:rPr>
        <w:t>);</w:t>
      </w:r>
    </w:p>
    <w:p w14:paraId="1AEA8259" w14:textId="70D85424" w:rsidR="00297964" w:rsidRPr="00297964" w:rsidRDefault="00297964" w:rsidP="003602A2">
      <w:pPr>
        <w:shd w:val="clear" w:color="auto" w:fill="FFFFFF"/>
        <w:spacing w:line="276" w:lineRule="auto"/>
        <w:ind w:firstLine="720"/>
        <w:jc w:val="both"/>
        <w:rPr>
          <w:rFonts w:ascii="Tahoma" w:hAnsi="Tahoma" w:cs="Tahoma"/>
          <w:color w:val="000000"/>
          <w:sz w:val="22"/>
          <w:szCs w:val="22"/>
        </w:rPr>
      </w:pPr>
      <w:r w:rsidRPr="00297964">
        <w:rPr>
          <w:rFonts w:ascii="Tahoma" w:hAnsi="Tahoma" w:cs="Tahoma"/>
          <w:color w:val="000000"/>
          <w:sz w:val="22"/>
          <w:szCs w:val="22"/>
        </w:rPr>
        <w:t>57</w:t>
      </w:r>
      <w:r w:rsidRPr="00297964">
        <w:rPr>
          <w:rFonts w:ascii="Tahoma" w:hAnsi="Tahoma" w:cs="Tahoma"/>
          <w:color w:val="000000"/>
          <w:sz w:val="22"/>
          <w:szCs w:val="22"/>
          <w:vertAlign w:val="superscript"/>
        </w:rPr>
        <w:t>1</w:t>
      </w:r>
      <w:r w:rsidRPr="00297964">
        <w:rPr>
          <w:rFonts w:ascii="Tahoma" w:hAnsi="Tahoma" w:cs="Tahoma"/>
          <w:color w:val="000000"/>
          <w:sz w:val="22"/>
          <w:szCs w:val="22"/>
        </w:rPr>
        <w:t>.7. kreditoriaus fizinio asmens vardas (vardai), pavardė (pavardės</w:t>
      </w:r>
      <w:r w:rsidRPr="005C7AEB">
        <w:rPr>
          <w:rFonts w:ascii="Tahoma" w:hAnsi="Tahoma" w:cs="Tahoma"/>
          <w:color w:val="000000"/>
          <w:sz w:val="22"/>
          <w:szCs w:val="22"/>
        </w:rPr>
        <w:t>), asmens kodas (jeigu fizinio asmens duomenų Lietuvos Respublikos gyventojų registre nėra, – jo gimimo data)</w:t>
      </w:r>
      <w:r w:rsidRPr="00297964">
        <w:rPr>
          <w:rFonts w:ascii="Tahoma" w:hAnsi="Tahoma" w:cs="Tahoma"/>
          <w:color w:val="000000"/>
          <w:sz w:val="22"/>
          <w:szCs w:val="22"/>
        </w:rPr>
        <w:t xml:space="preserve">; juridinio asmens pavadinimas, juridinio asmens kodas (jeigu juridinis asmuo neregistruotas Juridinių asmenų registre, – </w:t>
      </w:r>
      <w:r w:rsidR="003E27AC" w:rsidRPr="003E27AC">
        <w:rPr>
          <w:rFonts w:ascii="Tahoma" w:hAnsi="Tahoma" w:cs="Tahoma"/>
          <w:b/>
          <w:color w:val="000000"/>
          <w:sz w:val="22"/>
          <w:szCs w:val="22"/>
        </w:rPr>
        <w:t>juridinio asmens</w:t>
      </w:r>
      <w:r w:rsidR="003E27AC" w:rsidRPr="00297964">
        <w:rPr>
          <w:rFonts w:ascii="Tahoma" w:hAnsi="Tahoma" w:cs="Tahoma"/>
          <w:color w:val="000000"/>
          <w:sz w:val="22"/>
          <w:szCs w:val="22"/>
        </w:rPr>
        <w:t xml:space="preserve"> </w:t>
      </w:r>
      <w:r w:rsidR="003E27AC" w:rsidRPr="003E27AC">
        <w:rPr>
          <w:rFonts w:ascii="Tahoma" w:hAnsi="Tahoma" w:cs="Tahoma"/>
          <w:b/>
          <w:color w:val="000000"/>
          <w:sz w:val="22"/>
          <w:szCs w:val="22"/>
        </w:rPr>
        <w:t>pavadinimas</w:t>
      </w:r>
      <w:r w:rsidR="003E27AC">
        <w:rPr>
          <w:rFonts w:ascii="Tahoma" w:hAnsi="Tahoma" w:cs="Tahoma"/>
          <w:color w:val="000000"/>
          <w:sz w:val="22"/>
          <w:szCs w:val="22"/>
        </w:rPr>
        <w:t xml:space="preserve">, </w:t>
      </w:r>
      <w:r w:rsidRPr="00297964">
        <w:rPr>
          <w:rFonts w:ascii="Tahoma" w:hAnsi="Tahoma" w:cs="Tahoma"/>
          <w:color w:val="000000"/>
          <w:sz w:val="22"/>
          <w:szCs w:val="22"/>
        </w:rPr>
        <w:t>juridinio asmens kodas arba registravimo numeris</w:t>
      </w:r>
      <w:r w:rsidRPr="003E27AC">
        <w:rPr>
          <w:rFonts w:ascii="Tahoma" w:hAnsi="Tahoma" w:cs="Tahoma"/>
          <w:strike/>
          <w:color w:val="000000"/>
          <w:sz w:val="22"/>
          <w:szCs w:val="22"/>
        </w:rPr>
        <w:t>, užsienio valstybė, kurioje įregistruotas juridinis asmuo, juridinio asmens teisinė forma ir pavadinimas, buveinės adresas</w:t>
      </w:r>
      <w:r w:rsidRPr="00297964">
        <w:rPr>
          <w:rFonts w:ascii="Tahoma" w:hAnsi="Tahoma" w:cs="Tahoma"/>
          <w:color w:val="000000"/>
          <w:sz w:val="22"/>
          <w:szCs w:val="22"/>
        </w:rPr>
        <w:t>), jeigu jie nurodyti turto arešto akte;</w:t>
      </w:r>
    </w:p>
    <w:p w14:paraId="31975F54" w14:textId="77777777" w:rsidR="00297964" w:rsidRPr="00297964" w:rsidRDefault="00297964" w:rsidP="003602A2">
      <w:pPr>
        <w:shd w:val="clear" w:color="auto" w:fill="FFFFFF"/>
        <w:spacing w:line="276" w:lineRule="auto"/>
        <w:ind w:firstLine="720"/>
        <w:jc w:val="both"/>
        <w:rPr>
          <w:rFonts w:ascii="Tahoma" w:hAnsi="Tahoma" w:cs="Tahoma"/>
          <w:color w:val="000000"/>
          <w:sz w:val="22"/>
          <w:szCs w:val="22"/>
        </w:rPr>
      </w:pPr>
      <w:r w:rsidRPr="00297964">
        <w:rPr>
          <w:rFonts w:ascii="Tahoma" w:hAnsi="Tahoma" w:cs="Tahoma"/>
          <w:color w:val="000000"/>
          <w:sz w:val="22"/>
          <w:szCs w:val="22"/>
        </w:rPr>
        <w:t>57</w:t>
      </w:r>
      <w:r w:rsidRPr="00297964">
        <w:rPr>
          <w:rFonts w:ascii="Tahoma" w:hAnsi="Tahoma" w:cs="Tahoma"/>
          <w:color w:val="000000"/>
          <w:sz w:val="22"/>
          <w:szCs w:val="22"/>
          <w:vertAlign w:val="superscript"/>
        </w:rPr>
        <w:t>1</w:t>
      </w:r>
      <w:r w:rsidRPr="00297964">
        <w:rPr>
          <w:rFonts w:ascii="Tahoma" w:hAnsi="Tahoma" w:cs="Tahoma"/>
          <w:color w:val="000000"/>
          <w:sz w:val="22"/>
          <w:szCs w:val="22"/>
        </w:rPr>
        <w:t>.8. areštuotas turtas – turto pavadinimas, turtą identifikuojantis kodas (jeigu turtas registruojamas viešame registre), kiti turtą identifikuojantys duomenys: jo buvimo vieta, trumpas aprašymas, vertė;</w:t>
      </w:r>
    </w:p>
    <w:p w14:paraId="1730D65C" w14:textId="75A225C0" w:rsidR="00297964" w:rsidRPr="00297964" w:rsidRDefault="00297964" w:rsidP="003602A2">
      <w:pPr>
        <w:shd w:val="clear" w:color="auto" w:fill="FFFFFF"/>
        <w:spacing w:line="276" w:lineRule="auto"/>
        <w:ind w:firstLine="720"/>
        <w:jc w:val="both"/>
        <w:rPr>
          <w:rFonts w:ascii="Tahoma" w:hAnsi="Tahoma" w:cs="Tahoma"/>
          <w:color w:val="000000"/>
          <w:sz w:val="22"/>
          <w:szCs w:val="22"/>
        </w:rPr>
      </w:pPr>
      <w:r w:rsidRPr="00297964">
        <w:rPr>
          <w:rFonts w:ascii="Tahoma" w:hAnsi="Tahoma" w:cs="Tahoma"/>
          <w:color w:val="000000"/>
          <w:sz w:val="22"/>
          <w:szCs w:val="22"/>
        </w:rPr>
        <w:t>57</w:t>
      </w:r>
      <w:r w:rsidRPr="00297964">
        <w:rPr>
          <w:rFonts w:ascii="Tahoma" w:hAnsi="Tahoma" w:cs="Tahoma"/>
          <w:color w:val="000000"/>
          <w:sz w:val="22"/>
          <w:szCs w:val="22"/>
          <w:vertAlign w:val="superscript"/>
        </w:rPr>
        <w:t>1</w:t>
      </w:r>
      <w:r w:rsidRPr="00297964">
        <w:rPr>
          <w:rFonts w:ascii="Tahoma" w:hAnsi="Tahoma" w:cs="Tahoma"/>
          <w:color w:val="000000"/>
          <w:sz w:val="22"/>
          <w:szCs w:val="22"/>
        </w:rPr>
        <w:t>.9. areštuoto turto savininko ar bendraturčių vardas (vardai), pavardė (pavardės</w:t>
      </w:r>
      <w:r w:rsidRPr="005C7AEB">
        <w:rPr>
          <w:rFonts w:ascii="Tahoma" w:hAnsi="Tahoma" w:cs="Tahoma"/>
          <w:color w:val="000000"/>
          <w:sz w:val="22"/>
          <w:szCs w:val="22"/>
        </w:rPr>
        <w:t>), asmens kodas (jeigu fizinio asmens duomenų Lietuvos Respublikos gyventojų registre nėra, – asmens gimimo data)</w:t>
      </w:r>
      <w:r w:rsidRPr="00297964">
        <w:rPr>
          <w:rFonts w:ascii="Tahoma" w:hAnsi="Tahoma" w:cs="Tahoma"/>
          <w:color w:val="000000"/>
          <w:sz w:val="22"/>
          <w:szCs w:val="22"/>
        </w:rPr>
        <w:t xml:space="preserve">; juridinio asmens pavadinimas, juridinio asmens kodas (jeigu juridinis asmuo neregistruotas Juridinių asmenų registre, – </w:t>
      </w:r>
      <w:r w:rsidR="00061493" w:rsidRPr="003E27AC">
        <w:rPr>
          <w:rFonts w:ascii="Tahoma" w:hAnsi="Tahoma" w:cs="Tahoma"/>
          <w:b/>
          <w:color w:val="000000"/>
          <w:sz w:val="22"/>
          <w:szCs w:val="22"/>
        </w:rPr>
        <w:t>juridinio asmens</w:t>
      </w:r>
      <w:r w:rsidR="00061493" w:rsidRPr="00297964">
        <w:rPr>
          <w:rFonts w:ascii="Tahoma" w:hAnsi="Tahoma" w:cs="Tahoma"/>
          <w:color w:val="000000"/>
          <w:sz w:val="22"/>
          <w:szCs w:val="22"/>
        </w:rPr>
        <w:t xml:space="preserve"> </w:t>
      </w:r>
      <w:r w:rsidR="00061493" w:rsidRPr="003E27AC">
        <w:rPr>
          <w:rFonts w:ascii="Tahoma" w:hAnsi="Tahoma" w:cs="Tahoma"/>
          <w:b/>
          <w:color w:val="000000"/>
          <w:sz w:val="22"/>
          <w:szCs w:val="22"/>
        </w:rPr>
        <w:t>pavadinimas</w:t>
      </w:r>
      <w:r w:rsidR="00061493">
        <w:rPr>
          <w:rFonts w:ascii="Tahoma" w:hAnsi="Tahoma" w:cs="Tahoma"/>
          <w:color w:val="000000"/>
          <w:sz w:val="22"/>
          <w:szCs w:val="22"/>
        </w:rPr>
        <w:t xml:space="preserve">, </w:t>
      </w:r>
      <w:r w:rsidRPr="00297964">
        <w:rPr>
          <w:rFonts w:ascii="Tahoma" w:hAnsi="Tahoma" w:cs="Tahoma"/>
          <w:color w:val="000000"/>
          <w:sz w:val="22"/>
          <w:szCs w:val="22"/>
        </w:rPr>
        <w:t>juridinio asmens kodas arba registravimo numeris</w:t>
      </w:r>
      <w:r w:rsidRPr="00061493">
        <w:rPr>
          <w:rFonts w:ascii="Tahoma" w:hAnsi="Tahoma" w:cs="Tahoma"/>
          <w:strike/>
          <w:color w:val="000000"/>
          <w:sz w:val="22"/>
          <w:szCs w:val="22"/>
        </w:rPr>
        <w:t>, užsienio valstybė, kurioje įregistruotas juridinis asmuo, juridinio asmens pavadinimas, buveinės adresas</w:t>
      </w:r>
      <w:r w:rsidRPr="00297964">
        <w:rPr>
          <w:rFonts w:ascii="Tahoma" w:hAnsi="Tahoma" w:cs="Tahoma"/>
          <w:color w:val="000000"/>
          <w:sz w:val="22"/>
          <w:szCs w:val="22"/>
        </w:rPr>
        <w:t>);</w:t>
      </w:r>
    </w:p>
    <w:p w14:paraId="479C4DC8" w14:textId="77777777" w:rsidR="00297964" w:rsidRPr="00297964" w:rsidRDefault="00297964" w:rsidP="003602A2">
      <w:pPr>
        <w:shd w:val="clear" w:color="auto" w:fill="FFFFFF"/>
        <w:spacing w:line="276" w:lineRule="auto"/>
        <w:ind w:firstLine="720"/>
        <w:jc w:val="both"/>
        <w:rPr>
          <w:rFonts w:ascii="Tahoma" w:hAnsi="Tahoma" w:cs="Tahoma"/>
          <w:color w:val="000000"/>
          <w:sz w:val="22"/>
          <w:szCs w:val="22"/>
        </w:rPr>
      </w:pPr>
      <w:r w:rsidRPr="00297964">
        <w:rPr>
          <w:rFonts w:ascii="Tahoma" w:hAnsi="Tahoma" w:cs="Tahoma"/>
          <w:color w:val="000000"/>
          <w:sz w:val="22"/>
          <w:szCs w:val="22"/>
        </w:rPr>
        <w:t>57</w:t>
      </w:r>
      <w:r w:rsidRPr="00297964">
        <w:rPr>
          <w:rFonts w:ascii="Tahoma" w:hAnsi="Tahoma" w:cs="Tahoma"/>
          <w:color w:val="000000"/>
          <w:sz w:val="22"/>
          <w:szCs w:val="22"/>
          <w:vertAlign w:val="superscript"/>
        </w:rPr>
        <w:t>1</w:t>
      </w:r>
      <w:r w:rsidRPr="00297964">
        <w:rPr>
          <w:rFonts w:ascii="Tahoma" w:hAnsi="Tahoma" w:cs="Tahoma"/>
          <w:color w:val="000000"/>
          <w:sz w:val="22"/>
          <w:szCs w:val="22"/>
        </w:rPr>
        <w:t>.10. turto arešto būdai (nuosavybės teisė į turtą gali būti apribojama visiškai ar apribojamos atskiros šios teisės sudedamosios dalys);</w:t>
      </w:r>
    </w:p>
    <w:p w14:paraId="5260BAA3" w14:textId="77777777" w:rsidR="00297964" w:rsidRPr="00297964" w:rsidRDefault="00297964" w:rsidP="003602A2">
      <w:pPr>
        <w:shd w:val="clear" w:color="auto" w:fill="FFFFFF"/>
        <w:spacing w:line="276" w:lineRule="auto"/>
        <w:ind w:firstLine="720"/>
        <w:jc w:val="both"/>
        <w:rPr>
          <w:rFonts w:ascii="Tahoma" w:hAnsi="Tahoma" w:cs="Tahoma"/>
          <w:color w:val="000000"/>
          <w:sz w:val="22"/>
          <w:szCs w:val="22"/>
        </w:rPr>
      </w:pPr>
      <w:r w:rsidRPr="00297964">
        <w:rPr>
          <w:rFonts w:ascii="Tahoma" w:hAnsi="Tahoma" w:cs="Tahoma"/>
          <w:color w:val="000000"/>
          <w:sz w:val="22"/>
          <w:szCs w:val="22"/>
        </w:rPr>
        <w:t>57</w:t>
      </w:r>
      <w:r w:rsidRPr="00297964">
        <w:rPr>
          <w:rFonts w:ascii="Tahoma" w:hAnsi="Tahoma" w:cs="Tahoma"/>
          <w:color w:val="000000"/>
          <w:sz w:val="22"/>
          <w:szCs w:val="22"/>
          <w:vertAlign w:val="superscript"/>
        </w:rPr>
        <w:t>1</w:t>
      </w:r>
      <w:r w:rsidRPr="00297964">
        <w:rPr>
          <w:rFonts w:ascii="Tahoma" w:hAnsi="Tahoma" w:cs="Tahoma"/>
          <w:color w:val="000000"/>
          <w:sz w:val="22"/>
          <w:szCs w:val="22"/>
        </w:rPr>
        <w:t>.11. turto arešto mastas, jeigu jis nustatomas;</w:t>
      </w:r>
    </w:p>
    <w:p w14:paraId="63E4D5E8" w14:textId="77777777" w:rsidR="00297964" w:rsidRPr="00297964" w:rsidRDefault="00297964" w:rsidP="003602A2">
      <w:pPr>
        <w:shd w:val="clear" w:color="auto" w:fill="FFFFFF"/>
        <w:spacing w:line="276" w:lineRule="auto"/>
        <w:ind w:firstLine="720"/>
        <w:jc w:val="both"/>
        <w:rPr>
          <w:rFonts w:ascii="Tahoma" w:hAnsi="Tahoma" w:cs="Tahoma"/>
          <w:color w:val="000000"/>
          <w:sz w:val="22"/>
          <w:szCs w:val="22"/>
        </w:rPr>
      </w:pPr>
      <w:r w:rsidRPr="00297964">
        <w:rPr>
          <w:rFonts w:ascii="Tahoma" w:hAnsi="Tahoma" w:cs="Tahoma"/>
          <w:color w:val="000000"/>
          <w:sz w:val="22"/>
          <w:szCs w:val="22"/>
        </w:rPr>
        <w:t>57</w:t>
      </w:r>
      <w:r w:rsidRPr="00297964">
        <w:rPr>
          <w:rFonts w:ascii="Tahoma" w:hAnsi="Tahoma" w:cs="Tahoma"/>
          <w:color w:val="000000"/>
          <w:sz w:val="22"/>
          <w:szCs w:val="22"/>
          <w:vertAlign w:val="superscript"/>
        </w:rPr>
        <w:t>1</w:t>
      </w:r>
      <w:r w:rsidRPr="00297964">
        <w:rPr>
          <w:rFonts w:ascii="Tahoma" w:hAnsi="Tahoma" w:cs="Tahoma"/>
          <w:color w:val="000000"/>
          <w:sz w:val="22"/>
          <w:szCs w:val="22"/>
        </w:rPr>
        <w:t>.12. turto arešto terminas, jeigu jis nustatomas;</w:t>
      </w:r>
    </w:p>
    <w:p w14:paraId="5CEF0530" w14:textId="77777777" w:rsidR="00297964" w:rsidRPr="00297964" w:rsidRDefault="00297964" w:rsidP="003602A2">
      <w:pPr>
        <w:shd w:val="clear" w:color="auto" w:fill="FFFFFF"/>
        <w:spacing w:line="276" w:lineRule="auto"/>
        <w:ind w:firstLine="720"/>
        <w:jc w:val="both"/>
        <w:rPr>
          <w:rFonts w:ascii="Tahoma" w:hAnsi="Tahoma" w:cs="Tahoma"/>
          <w:color w:val="000000"/>
          <w:sz w:val="22"/>
          <w:szCs w:val="22"/>
        </w:rPr>
      </w:pPr>
      <w:r w:rsidRPr="00297964">
        <w:rPr>
          <w:rFonts w:ascii="Tahoma" w:hAnsi="Tahoma" w:cs="Tahoma"/>
          <w:color w:val="000000"/>
          <w:sz w:val="22"/>
          <w:szCs w:val="22"/>
        </w:rPr>
        <w:t>57</w:t>
      </w:r>
      <w:r w:rsidRPr="00297964">
        <w:rPr>
          <w:rFonts w:ascii="Tahoma" w:hAnsi="Tahoma" w:cs="Tahoma"/>
          <w:color w:val="000000"/>
          <w:sz w:val="22"/>
          <w:szCs w:val="22"/>
          <w:vertAlign w:val="superscript"/>
        </w:rPr>
        <w:t>1</w:t>
      </w:r>
      <w:r w:rsidRPr="00297964">
        <w:rPr>
          <w:rFonts w:ascii="Tahoma" w:hAnsi="Tahoma" w:cs="Tahoma"/>
          <w:color w:val="000000"/>
          <w:sz w:val="22"/>
          <w:szCs w:val="22"/>
        </w:rPr>
        <w:t>.13. konkreti lėšų suma, kuri per vieną kalendorinį mėnesį gali būti panaudota operacijoms atlikti, kai areštuojamos lėšos, esančios kredito, mokėjimo ir (ar) elektroninių pinigų įstaigų sąskaitose, jeigu ji nustatoma (duomuo Registre tvarkomas nuo 2015 m. rugpjūčio 1 d.);</w:t>
      </w:r>
    </w:p>
    <w:p w14:paraId="58A6EF75" w14:textId="77777777" w:rsidR="00297964" w:rsidRPr="00297964" w:rsidRDefault="00297964" w:rsidP="003602A2">
      <w:pPr>
        <w:shd w:val="clear" w:color="auto" w:fill="FFFFFF"/>
        <w:spacing w:line="276" w:lineRule="auto"/>
        <w:ind w:firstLine="720"/>
        <w:jc w:val="both"/>
        <w:rPr>
          <w:rFonts w:ascii="Tahoma" w:hAnsi="Tahoma" w:cs="Tahoma"/>
          <w:color w:val="000000"/>
          <w:sz w:val="22"/>
          <w:szCs w:val="22"/>
        </w:rPr>
      </w:pPr>
      <w:r w:rsidRPr="00297964">
        <w:rPr>
          <w:rFonts w:ascii="Tahoma" w:hAnsi="Tahoma" w:cs="Tahoma"/>
          <w:color w:val="000000"/>
          <w:sz w:val="22"/>
          <w:szCs w:val="22"/>
        </w:rPr>
        <w:t>57</w:t>
      </w:r>
      <w:r w:rsidRPr="00297964">
        <w:rPr>
          <w:rFonts w:ascii="Tahoma" w:hAnsi="Tahoma" w:cs="Tahoma"/>
          <w:color w:val="000000"/>
          <w:sz w:val="22"/>
          <w:szCs w:val="22"/>
          <w:vertAlign w:val="superscript"/>
        </w:rPr>
        <w:t>1</w:t>
      </w:r>
      <w:r w:rsidRPr="00297964">
        <w:rPr>
          <w:rFonts w:ascii="Tahoma" w:hAnsi="Tahoma" w:cs="Tahoma"/>
          <w:color w:val="000000"/>
          <w:sz w:val="22"/>
          <w:szCs w:val="22"/>
        </w:rPr>
        <w:t>.14. reikalavimų patenkinimo eilė (duomuo Registre tvarkomas nuo 2015 m. rugpjūčio 1 d.);</w:t>
      </w:r>
    </w:p>
    <w:p w14:paraId="173D405C" w14:textId="74A490D1" w:rsidR="00297964" w:rsidRPr="00297964" w:rsidRDefault="00297964" w:rsidP="003602A2">
      <w:pPr>
        <w:shd w:val="clear" w:color="auto" w:fill="FFFFFF"/>
        <w:spacing w:line="276" w:lineRule="auto"/>
        <w:ind w:firstLine="720"/>
        <w:jc w:val="both"/>
        <w:rPr>
          <w:rFonts w:ascii="Tahoma" w:hAnsi="Tahoma" w:cs="Tahoma"/>
          <w:color w:val="000000"/>
          <w:sz w:val="22"/>
          <w:szCs w:val="22"/>
        </w:rPr>
      </w:pPr>
      <w:r w:rsidRPr="00297964">
        <w:rPr>
          <w:rFonts w:ascii="Tahoma" w:hAnsi="Tahoma" w:cs="Tahoma"/>
          <w:color w:val="000000"/>
          <w:sz w:val="22"/>
          <w:szCs w:val="22"/>
        </w:rPr>
        <w:t>57</w:t>
      </w:r>
      <w:r w:rsidRPr="00297964">
        <w:rPr>
          <w:rFonts w:ascii="Tahoma" w:hAnsi="Tahoma" w:cs="Tahoma"/>
          <w:color w:val="000000"/>
          <w:sz w:val="22"/>
          <w:szCs w:val="22"/>
          <w:vertAlign w:val="superscript"/>
        </w:rPr>
        <w:t>1</w:t>
      </w:r>
      <w:r w:rsidRPr="00297964">
        <w:rPr>
          <w:rFonts w:ascii="Tahoma" w:hAnsi="Tahoma" w:cs="Tahoma"/>
          <w:color w:val="000000"/>
          <w:sz w:val="22"/>
          <w:szCs w:val="22"/>
        </w:rPr>
        <w:t>.15. areštuoto turto saugotojo ar administratoriaus fizinio asmens vardas (vardai), pavardė (pavardės</w:t>
      </w:r>
      <w:r w:rsidRPr="005C7AEB">
        <w:rPr>
          <w:rFonts w:ascii="Tahoma" w:hAnsi="Tahoma" w:cs="Tahoma"/>
          <w:color w:val="000000"/>
          <w:sz w:val="22"/>
          <w:szCs w:val="22"/>
        </w:rPr>
        <w:t>), asmens kodas (jeigu fizinio asmens duomenų Lietuvos Respublikos gyventojų registre nėra, – asmens gimimo data)</w:t>
      </w:r>
      <w:r w:rsidRPr="00297964">
        <w:rPr>
          <w:rFonts w:ascii="Tahoma" w:hAnsi="Tahoma" w:cs="Tahoma"/>
          <w:color w:val="000000"/>
          <w:sz w:val="22"/>
          <w:szCs w:val="22"/>
        </w:rPr>
        <w:t xml:space="preserve">; juridinio asmens pavadinimas, juridinio asmens kodas (jeigu juridinis asmuo neregistruotas Juridinių asmenų registre, – </w:t>
      </w:r>
      <w:r w:rsidR="00061493" w:rsidRPr="003E27AC">
        <w:rPr>
          <w:rFonts w:ascii="Tahoma" w:hAnsi="Tahoma" w:cs="Tahoma"/>
          <w:b/>
          <w:color w:val="000000"/>
          <w:sz w:val="22"/>
          <w:szCs w:val="22"/>
        </w:rPr>
        <w:t>juridinio asmens</w:t>
      </w:r>
      <w:r w:rsidR="00061493" w:rsidRPr="00297964">
        <w:rPr>
          <w:rFonts w:ascii="Tahoma" w:hAnsi="Tahoma" w:cs="Tahoma"/>
          <w:color w:val="000000"/>
          <w:sz w:val="22"/>
          <w:szCs w:val="22"/>
        </w:rPr>
        <w:t xml:space="preserve"> </w:t>
      </w:r>
      <w:r w:rsidR="00061493" w:rsidRPr="003E27AC">
        <w:rPr>
          <w:rFonts w:ascii="Tahoma" w:hAnsi="Tahoma" w:cs="Tahoma"/>
          <w:b/>
          <w:color w:val="000000"/>
          <w:sz w:val="22"/>
          <w:szCs w:val="22"/>
        </w:rPr>
        <w:t>pavadinimas</w:t>
      </w:r>
      <w:r w:rsidR="00061493" w:rsidRPr="00061493">
        <w:rPr>
          <w:rFonts w:ascii="Tahoma" w:hAnsi="Tahoma" w:cs="Tahoma"/>
          <w:color w:val="000000"/>
          <w:sz w:val="22"/>
          <w:szCs w:val="22"/>
        </w:rPr>
        <w:t>,</w:t>
      </w:r>
      <w:r w:rsidR="00061493" w:rsidRPr="00297964">
        <w:rPr>
          <w:rFonts w:ascii="Tahoma" w:hAnsi="Tahoma" w:cs="Tahoma"/>
          <w:color w:val="000000"/>
          <w:sz w:val="22"/>
          <w:szCs w:val="22"/>
        </w:rPr>
        <w:t xml:space="preserve"> </w:t>
      </w:r>
      <w:r w:rsidRPr="00297964">
        <w:rPr>
          <w:rFonts w:ascii="Tahoma" w:hAnsi="Tahoma" w:cs="Tahoma"/>
          <w:color w:val="000000"/>
          <w:sz w:val="22"/>
          <w:szCs w:val="22"/>
        </w:rPr>
        <w:t>juridinio asmens kodas arba registravimo numeris</w:t>
      </w:r>
      <w:r w:rsidRPr="00061493">
        <w:rPr>
          <w:rFonts w:ascii="Tahoma" w:hAnsi="Tahoma" w:cs="Tahoma"/>
          <w:strike/>
          <w:color w:val="000000"/>
          <w:sz w:val="22"/>
          <w:szCs w:val="22"/>
        </w:rPr>
        <w:t>, užsienio valstybė, kurioje įregistruotas juridinis asmuo, juridinio asmens pavadinimas, buveinės adresas</w:t>
      </w:r>
      <w:r w:rsidRPr="00297964">
        <w:rPr>
          <w:rFonts w:ascii="Tahoma" w:hAnsi="Tahoma" w:cs="Tahoma"/>
          <w:color w:val="000000"/>
          <w:sz w:val="22"/>
          <w:szCs w:val="22"/>
        </w:rPr>
        <w:t>);</w:t>
      </w:r>
    </w:p>
    <w:p w14:paraId="23DACFA2" w14:textId="00602D91" w:rsidR="00297964" w:rsidRDefault="00297964" w:rsidP="003602A2">
      <w:pPr>
        <w:shd w:val="clear" w:color="auto" w:fill="FFFFFF"/>
        <w:spacing w:line="276" w:lineRule="auto"/>
        <w:ind w:firstLine="720"/>
        <w:jc w:val="both"/>
        <w:rPr>
          <w:rFonts w:ascii="Tahoma" w:hAnsi="Tahoma" w:cs="Tahoma"/>
          <w:color w:val="000000"/>
          <w:sz w:val="22"/>
          <w:szCs w:val="22"/>
        </w:rPr>
      </w:pPr>
      <w:r w:rsidRPr="00297964">
        <w:rPr>
          <w:rFonts w:ascii="Tahoma" w:hAnsi="Tahoma" w:cs="Tahoma"/>
          <w:color w:val="000000"/>
          <w:sz w:val="22"/>
          <w:szCs w:val="22"/>
        </w:rPr>
        <w:t>57</w:t>
      </w:r>
      <w:r w:rsidRPr="00297964">
        <w:rPr>
          <w:rFonts w:ascii="Tahoma" w:hAnsi="Tahoma" w:cs="Tahoma"/>
          <w:color w:val="000000"/>
          <w:sz w:val="22"/>
          <w:szCs w:val="22"/>
          <w:vertAlign w:val="superscript"/>
        </w:rPr>
        <w:t>1</w:t>
      </w:r>
      <w:r w:rsidRPr="00297964">
        <w:rPr>
          <w:rFonts w:ascii="Tahoma" w:hAnsi="Tahoma" w:cs="Tahoma"/>
          <w:color w:val="000000"/>
          <w:sz w:val="22"/>
          <w:szCs w:val="22"/>
        </w:rPr>
        <w:t>.16. kita su turto areštu susijusi informacija (turto arešto pagrindai, dokumento rūšis, dokumento (bylos) numeris, pastabos, kiti teisių apribojimai, susiję su turto areštu, jeigu jie taikomi).“</w:t>
      </w:r>
    </w:p>
    <w:p w14:paraId="6C14CA5A" w14:textId="26E3F2C4" w:rsidR="000E17D8" w:rsidRDefault="00D12D51" w:rsidP="003602A2">
      <w:pPr>
        <w:shd w:val="clear" w:color="auto" w:fill="FFFFFF"/>
        <w:spacing w:line="276" w:lineRule="auto"/>
        <w:ind w:firstLine="720"/>
        <w:jc w:val="both"/>
        <w:rPr>
          <w:rFonts w:ascii="Tahoma" w:hAnsi="Tahoma" w:cs="Tahoma"/>
          <w:color w:val="000000"/>
          <w:sz w:val="22"/>
          <w:szCs w:val="22"/>
        </w:rPr>
      </w:pPr>
      <w:r>
        <w:rPr>
          <w:rFonts w:ascii="Tahoma" w:hAnsi="Tahoma" w:cs="Tahoma"/>
          <w:color w:val="000000"/>
          <w:sz w:val="22"/>
          <w:szCs w:val="22"/>
        </w:rPr>
        <w:t>5</w:t>
      </w:r>
      <w:r w:rsidR="000E17D8">
        <w:rPr>
          <w:rFonts w:ascii="Tahoma" w:hAnsi="Tahoma" w:cs="Tahoma"/>
          <w:color w:val="000000"/>
          <w:sz w:val="22"/>
          <w:szCs w:val="22"/>
        </w:rPr>
        <w:t xml:space="preserve">. Atsižvelgdami į tai, kad Turto arešto aktų registro tvarkytojas teikia ne tik Turto arešto aktų registro išsamios informacijos išrašus, siūlytume patikslinti Nuostatų 58 punktą nurodant, kad Turto arešto aktų registro tvarkytojas gali nustatyti ir siauresnės </w:t>
      </w:r>
      <w:r w:rsidR="00B46E0E" w:rsidRPr="00B46E0E">
        <w:rPr>
          <w:rFonts w:ascii="Tahoma" w:hAnsi="Tahoma" w:cs="Tahoma"/>
          <w:color w:val="000000"/>
          <w:sz w:val="22"/>
          <w:szCs w:val="22"/>
        </w:rPr>
        <w:t>nei Nuostatų 57</w:t>
      </w:r>
      <w:r w:rsidR="00B46E0E" w:rsidRPr="00B46E0E">
        <w:rPr>
          <w:rFonts w:ascii="Tahoma" w:hAnsi="Tahoma" w:cs="Tahoma"/>
          <w:color w:val="000000"/>
          <w:sz w:val="22"/>
          <w:szCs w:val="22"/>
          <w:vertAlign w:val="superscript"/>
        </w:rPr>
        <w:t>1</w:t>
      </w:r>
      <w:r w:rsidR="00B46E0E" w:rsidRPr="00B46E0E">
        <w:rPr>
          <w:rFonts w:ascii="Tahoma" w:hAnsi="Tahoma" w:cs="Tahoma"/>
          <w:color w:val="000000"/>
          <w:sz w:val="22"/>
          <w:szCs w:val="22"/>
        </w:rPr>
        <w:t xml:space="preserve"> punkte </w:t>
      </w:r>
      <w:r w:rsidR="00B46E0E">
        <w:rPr>
          <w:rFonts w:ascii="Tahoma" w:hAnsi="Tahoma" w:cs="Tahoma"/>
          <w:color w:val="000000"/>
          <w:sz w:val="22"/>
          <w:szCs w:val="22"/>
        </w:rPr>
        <w:t xml:space="preserve">nurodytų </w:t>
      </w:r>
      <w:r w:rsidR="000E17D8">
        <w:rPr>
          <w:rFonts w:ascii="Tahoma" w:hAnsi="Tahoma" w:cs="Tahoma"/>
          <w:color w:val="000000"/>
          <w:sz w:val="22"/>
          <w:szCs w:val="22"/>
        </w:rPr>
        <w:t>duomenų apimties išrašus</w:t>
      </w:r>
      <w:r w:rsidR="00061493">
        <w:rPr>
          <w:rFonts w:ascii="Tahoma" w:hAnsi="Tahoma" w:cs="Tahoma"/>
          <w:color w:val="000000"/>
          <w:sz w:val="22"/>
          <w:szCs w:val="22"/>
        </w:rPr>
        <w:t>. Informuojame, kad pagal šiuo metu galiojantį teisinį reglamentavimą Turto arešto aktų registro duomenų teikimo formos – išrašai nebuvo tvirtinami</w:t>
      </w:r>
      <w:r w:rsidR="000E17D8">
        <w:rPr>
          <w:rFonts w:ascii="Tahoma" w:hAnsi="Tahoma" w:cs="Tahoma"/>
          <w:color w:val="000000"/>
          <w:sz w:val="22"/>
          <w:szCs w:val="22"/>
        </w:rPr>
        <w:t xml:space="preserve"> </w:t>
      </w:r>
      <w:r w:rsidR="00061493">
        <w:rPr>
          <w:rFonts w:ascii="Tahoma" w:hAnsi="Tahoma" w:cs="Tahoma"/>
          <w:color w:val="000000"/>
          <w:sz w:val="22"/>
          <w:szCs w:val="22"/>
        </w:rPr>
        <w:t xml:space="preserve">Turto arešto aktų registro tvarkytojo, išrašai ir juose pateikiamų duomenų apimtys nustatytos </w:t>
      </w:r>
      <w:r w:rsidR="00061493" w:rsidRPr="00061493">
        <w:rPr>
          <w:rFonts w:ascii="Tahoma" w:hAnsi="Tahoma" w:cs="Tahoma"/>
          <w:color w:val="000000"/>
          <w:sz w:val="22"/>
          <w:szCs w:val="22"/>
        </w:rPr>
        <w:t>Turto arešto aktų registro objektų registravimo ir duomenų teikimo taisyklės</w:t>
      </w:r>
      <w:r w:rsidR="00061493">
        <w:rPr>
          <w:rFonts w:ascii="Tahoma" w:hAnsi="Tahoma" w:cs="Tahoma"/>
          <w:color w:val="000000"/>
          <w:sz w:val="22"/>
          <w:szCs w:val="22"/>
        </w:rPr>
        <w:t>e</w:t>
      </w:r>
      <w:r w:rsidR="00061493" w:rsidRPr="00061493">
        <w:rPr>
          <w:rFonts w:ascii="Tahoma" w:hAnsi="Tahoma" w:cs="Tahoma"/>
          <w:color w:val="000000"/>
          <w:sz w:val="22"/>
          <w:szCs w:val="22"/>
        </w:rPr>
        <w:t>, patvirtintos</w:t>
      </w:r>
      <w:r w:rsidR="00061493">
        <w:rPr>
          <w:rFonts w:ascii="Tahoma" w:hAnsi="Tahoma" w:cs="Tahoma"/>
          <w:color w:val="000000"/>
          <w:sz w:val="22"/>
          <w:szCs w:val="22"/>
        </w:rPr>
        <w:t>e</w:t>
      </w:r>
      <w:r w:rsidR="00061493" w:rsidRPr="00061493">
        <w:rPr>
          <w:rFonts w:ascii="Tahoma" w:hAnsi="Tahoma" w:cs="Tahoma"/>
          <w:color w:val="000000"/>
          <w:sz w:val="22"/>
          <w:szCs w:val="22"/>
        </w:rPr>
        <w:t xml:space="preserve"> valstybės įmonės Centrinės hipotekos įstaigos direktoriaus 2016 m. sausio 14 d. įsakymu Nr. B1-5 „Dėl Turto arešto aktų registro objektų registravimo ir duomenų teikimo taisyklių patvirtinimo“</w:t>
      </w:r>
      <w:r w:rsidR="00061493">
        <w:rPr>
          <w:rFonts w:ascii="Tahoma" w:hAnsi="Tahoma" w:cs="Tahoma"/>
          <w:color w:val="000000"/>
          <w:sz w:val="22"/>
          <w:szCs w:val="22"/>
        </w:rPr>
        <w:t xml:space="preserve">. </w:t>
      </w:r>
      <w:r w:rsidR="00E337E6">
        <w:rPr>
          <w:rFonts w:ascii="Tahoma" w:hAnsi="Tahoma" w:cs="Tahoma"/>
          <w:color w:val="000000"/>
          <w:sz w:val="22"/>
          <w:szCs w:val="22"/>
        </w:rPr>
        <w:t>Įvertinę tai, kas išdėstyta, bei tai, kad tik išrašai gali būti standartizuotos formos (ne užsakomieji duomenų rinkiniai, kuriuose</w:t>
      </w:r>
      <w:r w:rsidR="00E337E6" w:rsidRPr="00E337E6">
        <w:rPr>
          <w:rFonts w:ascii="Tahoma" w:hAnsi="Tahoma" w:cs="Tahoma"/>
          <w:color w:val="000000"/>
          <w:sz w:val="22"/>
          <w:szCs w:val="22"/>
        </w:rPr>
        <w:t xml:space="preserve"> kiekvienu konkrečiu atveju pateikiamų duomenų apimtis priklauso nuo duomenų gavėjo pateiktų kriterijų</w:t>
      </w:r>
      <w:r w:rsidR="00E337E6">
        <w:rPr>
          <w:rFonts w:ascii="Tahoma" w:hAnsi="Tahoma" w:cs="Tahoma"/>
          <w:color w:val="000000"/>
          <w:sz w:val="22"/>
          <w:szCs w:val="22"/>
        </w:rPr>
        <w:t>),</w:t>
      </w:r>
      <w:r w:rsidR="00E337E6" w:rsidRPr="00E337E6">
        <w:rPr>
          <w:rFonts w:ascii="Tahoma" w:hAnsi="Tahoma" w:cs="Tahoma"/>
          <w:color w:val="000000"/>
          <w:sz w:val="22"/>
          <w:szCs w:val="22"/>
        </w:rPr>
        <w:t xml:space="preserve"> </w:t>
      </w:r>
      <w:r w:rsidR="00E337E6">
        <w:rPr>
          <w:rFonts w:ascii="Tahoma" w:hAnsi="Tahoma" w:cs="Tahoma"/>
          <w:color w:val="000000"/>
          <w:sz w:val="22"/>
          <w:szCs w:val="22"/>
        </w:rPr>
        <w:t xml:space="preserve">siūlytume Nuostatų 58 </w:t>
      </w:r>
      <w:r w:rsidR="000E17D8">
        <w:rPr>
          <w:rFonts w:ascii="Tahoma" w:hAnsi="Tahoma" w:cs="Tahoma"/>
          <w:color w:val="000000"/>
          <w:sz w:val="22"/>
          <w:szCs w:val="22"/>
        </w:rPr>
        <w:t>punktą išdėstyti taip:</w:t>
      </w:r>
    </w:p>
    <w:p w14:paraId="707BBA20" w14:textId="10D8EA9A" w:rsidR="00E1483A" w:rsidRDefault="000E17D8" w:rsidP="003602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rFonts w:ascii="Tahoma" w:hAnsi="Tahoma" w:cs="Tahoma"/>
          <w:sz w:val="22"/>
          <w:szCs w:val="22"/>
        </w:rPr>
      </w:pPr>
      <w:r w:rsidRPr="000E17D8">
        <w:rPr>
          <w:rFonts w:ascii="Tahoma" w:hAnsi="Tahoma" w:cs="Tahoma"/>
          <w:sz w:val="22"/>
          <w:szCs w:val="22"/>
        </w:rPr>
        <w:lastRenderedPageBreak/>
        <w:t xml:space="preserve">„58. Registro išrašai ir užsakomieji Registro duomenų rinkiniai gali būti teikiami raštu, elektroniniu būdu ar kitomis ryšio priemonėmis, kuriomis galima tinkamai identifikuoti asmenį. Registro duomenų teikimo tvarką detalizuoja </w:t>
      </w:r>
      <w:r w:rsidRPr="00E337E6">
        <w:rPr>
          <w:rFonts w:ascii="Tahoma" w:hAnsi="Tahoma" w:cs="Tahoma"/>
          <w:bCs/>
          <w:sz w:val="22"/>
          <w:szCs w:val="22"/>
        </w:rPr>
        <w:t xml:space="preserve">ir </w:t>
      </w:r>
      <w:r w:rsidRPr="00E337E6">
        <w:rPr>
          <w:rFonts w:ascii="Tahoma" w:hAnsi="Tahoma" w:cs="Tahoma"/>
          <w:bCs/>
          <w:strike/>
          <w:sz w:val="22"/>
          <w:szCs w:val="22"/>
        </w:rPr>
        <w:t>duomenų teikimo</w:t>
      </w:r>
      <w:r w:rsidRPr="00E337E6">
        <w:rPr>
          <w:rFonts w:ascii="Tahoma" w:hAnsi="Tahoma" w:cs="Tahoma"/>
          <w:bCs/>
          <w:sz w:val="22"/>
          <w:szCs w:val="22"/>
        </w:rPr>
        <w:t xml:space="preserve"> </w:t>
      </w:r>
      <w:r w:rsidR="00E337E6" w:rsidRPr="00E337E6">
        <w:rPr>
          <w:rFonts w:ascii="Tahoma" w:hAnsi="Tahoma" w:cs="Tahoma"/>
          <w:b/>
          <w:bCs/>
          <w:sz w:val="22"/>
          <w:szCs w:val="22"/>
        </w:rPr>
        <w:t>Registro išrašų</w:t>
      </w:r>
      <w:r w:rsidR="00E337E6">
        <w:rPr>
          <w:rFonts w:ascii="Tahoma" w:hAnsi="Tahoma" w:cs="Tahoma"/>
          <w:bCs/>
          <w:sz w:val="22"/>
          <w:szCs w:val="22"/>
        </w:rPr>
        <w:t xml:space="preserve"> </w:t>
      </w:r>
      <w:r w:rsidRPr="00E337E6">
        <w:rPr>
          <w:rFonts w:ascii="Tahoma" w:hAnsi="Tahoma" w:cs="Tahoma"/>
          <w:bCs/>
          <w:sz w:val="22"/>
          <w:szCs w:val="22"/>
        </w:rPr>
        <w:t>formas tvirtina</w:t>
      </w:r>
      <w:r w:rsidRPr="000E17D8">
        <w:rPr>
          <w:rFonts w:ascii="Tahoma" w:hAnsi="Tahoma" w:cs="Tahoma"/>
          <w:sz w:val="22"/>
          <w:szCs w:val="22"/>
        </w:rPr>
        <w:t xml:space="preserve"> Registro tvarkytojas.</w:t>
      </w:r>
      <w:r>
        <w:rPr>
          <w:rFonts w:ascii="Tahoma" w:hAnsi="Tahoma" w:cs="Tahoma"/>
          <w:sz w:val="22"/>
          <w:szCs w:val="22"/>
        </w:rPr>
        <w:t xml:space="preserve"> </w:t>
      </w:r>
      <w:r w:rsidRPr="00B46E0E">
        <w:rPr>
          <w:rFonts w:ascii="Tahoma" w:hAnsi="Tahoma" w:cs="Tahoma"/>
          <w:b/>
          <w:sz w:val="22"/>
          <w:szCs w:val="22"/>
        </w:rPr>
        <w:t>Siauresnė nei Nuostatų 57</w:t>
      </w:r>
      <w:r w:rsidRPr="00B46E0E">
        <w:rPr>
          <w:rFonts w:ascii="Tahoma" w:hAnsi="Tahoma" w:cs="Tahoma"/>
          <w:b/>
          <w:sz w:val="22"/>
          <w:szCs w:val="22"/>
          <w:vertAlign w:val="superscript"/>
        </w:rPr>
        <w:t xml:space="preserve">1 </w:t>
      </w:r>
      <w:r w:rsidRPr="00B46E0E">
        <w:rPr>
          <w:rFonts w:ascii="Tahoma" w:hAnsi="Tahoma" w:cs="Tahoma"/>
          <w:b/>
          <w:sz w:val="22"/>
          <w:szCs w:val="22"/>
        </w:rPr>
        <w:t xml:space="preserve">punkte nurodytų duomenų apimtis gali būti nustatyta Registro tvarkytojo tvirtinamose </w:t>
      </w:r>
      <w:r w:rsidR="00B46E0E" w:rsidRPr="00B46E0E">
        <w:rPr>
          <w:rFonts w:ascii="Tahoma" w:hAnsi="Tahoma" w:cs="Tahoma"/>
          <w:b/>
          <w:sz w:val="22"/>
          <w:szCs w:val="22"/>
        </w:rPr>
        <w:t>Registro objektų registravimo ir duomenų teikimo taisyklėse.</w:t>
      </w:r>
      <w:r w:rsidRPr="000E17D8">
        <w:rPr>
          <w:rFonts w:ascii="Tahoma" w:hAnsi="Tahoma" w:cs="Tahoma"/>
          <w:sz w:val="22"/>
          <w:szCs w:val="22"/>
        </w:rPr>
        <w:t>“</w:t>
      </w:r>
    </w:p>
    <w:p w14:paraId="742AE73E" w14:textId="205C8253" w:rsidR="00B46E0E" w:rsidRPr="00E1483A" w:rsidRDefault="005C7AEB" w:rsidP="003602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rFonts w:ascii="Tahoma" w:hAnsi="Tahoma" w:cs="Tahoma"/>
          <w:sz w:val="22"/>
          <w:szCs w:val="22"/>
        </w:rPr>
      </w:pPr>
      <w:r>
        <w:rPr>
          <w:rFonts w:ascii="Tahoma" w:hAnsi="Tahoma" w:cs="Tahoma"/>
          <w:sz w:val="22"/>
          <w:szCs w:val="22"/>
        </w:rPr>
        <w:t>6</w:t>
      </w:r>
      <w:r w:rsidR="00E1483A">
        <w:rPr>
          <w:rFonts w:ascii="Tahoma" w:hAnsi="Tahoma" w:cs="Tahoma"/>
          <w:sz w:val="22"/>
          <w:szCs w:val="22"/>
        </w:rPr>
        <w:t xml:space="preserve">. </w:t>
      </w:r>
      <w:r w:rsidR="00B46E0E" w:rsidRPr="00E1483A">
        <w:rPr>
          <w:rFonts w:ascii="Tahoma" w:hAnsi="Tahoma" w:cs="Tahoma"/>
          <w:sz w:val="22"/>
          <w:szCs w:val="22"/>
        </w:rPr>
        <w:t xml:space="preserve">Atsižvelgiant į tai, kad </w:t>
      </w:r>
      <w:r w:rsidR="008D3EB4" w:rsidRPr="00E1483A">
        <w:rPr>
          <w:rFonts w:ascii="Tahoma" w:hAnsi="Tahoma" w:cs="Tahoma"/>
          <w:sz w:val="22"/>
          <w:szCs w:val="22"/>
        </w:rPr>
        <w:t xml:space="preserve">Nuostatuose </w:t>
      </w:r>
      <w:r w:rsidR="00B46E0E" w:rsidRPr="00E1483A">
        <w:rPr>
          <w:rFonts w:ascii="Tahoma" w:hAnsi="Tahoma" w:cs="Tahoma"/>
          <w:sz w:val="22"/>
          <w:szCs w:val="22"/>
        </w:rPr>
        <w:t>yra įvestas Turto arešto aktų registro trumpinys „Registras“</w:t>
      </w:r>
      <w:r w:rsidR="005C32B2" w:rsidRPr="00E1483A">
        <w:rPr>
          <w:rFonts w:ascii="Tahoma" w:hAnsi="Tahoma" w:cs="Tahoma"/>
          <w:sz w:val="22"/>
          <w:szCs w:val="22"/>
        </w:rPr>
        <w:t xml:space="preserve"> ir </w:t>
      </w:r>
      <w:r w:rsidR="00B46E0E" w:rsidRPr="00E1483A">
        <w:rPr>
          <w:rFonts w:ascii="Tahoma" w:hAnsi="Tahoma" w:cs="Tahoma"/>
          <w:sz w:val="22"/>
          <w:szCs w:val="22"/>
        </w:rPr>
        <w:t xml:space="preserve">Nuostatų 68 </w:t>
      </w:r>
      <w:r w:rsidR="005C32B2" w:rsidRPr="00E1483A">
        <w:rPr>
          <w:rFonts w:ascii="Tahoma" w:hAnsi="Tahoma" w:cs="Tahoma"/>
          <w:sz w:val="22"/>
          <w:szCs w:val="22"/>
        </w:rPr>
        <w:t>punkte nurodoma tik su Turto arešto aktų registru susijusi informacija, siūlytume patikslinti</w:t>
      </w:r>
      <w:r w:rsidR="00B46E0E" w:rsidRPr="00E1483A">
        <w:rPr>
          <w:rFonts w:ascii="Tahoma" w:hAnsi="Tahoma" w:cs="Tahoma"/>
          <w:sz w:val="22"/>
          <w:szCs w:val="22"/>
        </w:rPr>
        <w:t xml:space="preserve"> </w:t>
      </w:r>
      <w:r w:rsidR="005C32B2" w:rsidRPr="00E1483A">
        <w:rPr>
          <w:rFonts w:ascii="Tahoma" w:hAnsi="Tahoma" w:cs="Tahoma"/>
          <w:sz w:val="22"/>
          <w:szCs w:val="22"/>
        </w:rPr>
        <w:t xml:space="preserve">šį punktą </w:t>
      </w:r>
      <w:r w:rsidR="00B46E0E" w:rsidRPr="00E1483A">
        <w:rPr>
          <w:rFonts w:ascii="Tahoma" w:hAnsi="Tahoma" w:cs="Tahoma"/>
          <w:sz w:val="22"/>
          <w:szCs w:val="22"/>
        </w:rPr>
        <w:t>ir jį išdėstyti taip:</w:t>
      </w:r>
    </w:p>
    <w:p w14:paraId="7C54C7CD" w14:textId="4C37DCBB" w:rsidR="00B46E0E" w:rsidRPr="00B46E0E" w:rsidRDefault="00B46E0E" w:rsidP="003602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rFonts w:ascii="Tahoma" w:hAnsi="Tahoma" w:cs="Tahoma"/>
          <w:bCs/>
          <w:sz w:val="22"/>
          <w:szCs w:val="22"/>
        </w:rPr>
      </w:pPr>
      <w:r w:rsidRPr="00B46E0E">
        <w:rPr>
          <w:rFonts w:ascii="Tahoma" w:hAnsi="Tahoma" w:cs="Tahoma"/>
          <w:sz w:val="22"/>
          <w:szCs w:val="22"/>
        </w:rPr>
        <w:t xml:space="preserve">„68. </w:t>
      </w:r>
      <w:r w:rsidRPr="00B46E0E">
        <w:rPr>
          <w:rFonts w:ascii="Tahoma" w:hAnsi="Tahoma" w:cs="Tahoma"/>
          <w:bCs/>
          <w:sz w:val="22"/>
          <w:szCs w:val="22"/>
        </w:rPr>
        <w:t xml:space="preserve">Registro tvarkytojo interneto svetainėje pateikiama informacija apie Registro objektus, Registro paskirtį, asmens duomenų tvarkymo tikslus, Registro valdytoją, Registro tvarkytoją, Registro tvarkymą, duomenų subjektų teises, Registro duomenų teikėjus ir </w:t>
      </w:r>
      <w:r w:rsidRPr="00B46E0E">
        <w:rPr>
          <w:rFonts w:ascii="Tahoma" w:hAnsi="Tahoma" w:cs="Tahoma"/>
          <w:bCs/>
          <w:strike/>
          <w:sz w:val="22"/>
          <w:szCs w:val="22"/>
        </w:rPr>
        <w:t>registro</w:t>
      </w:r>
      <w:r w:rsidRPr="00B46E0E">
        <w:rPr>
          <w:rFonts w:ascii="Tahoma" w:hAnsi="Tahoma" w:cs="Tahoma"/>
          <w:bCs/>
          <w:sz w:val="22"/>
          <w:szCs w:val="22"/>
        </w:rPr>
        <w:t xml:space="preserve"> </w:t>
      </w:r>
      <w:r w:rsidRPr="00B46E0E">
        <w:rPr>
          <w:rFonts w:ascii="Tahoma" w:hAnsi="Tahoma" w:cs="Tahoma"/>
          <w:b/>
          <w:bCs/>
          <w:sz w:val="22"/>
          <w:szCs w:val="22"/>
        </w:rPr>
        <w:t xml:space="preserve">Registro </w:t>
      </w:r>
      <w:r w:rsidRPr="00B46E0E">
        <w:rPr>
          <w:rFonts w:ascii="Tahoma" w:hAnsi="Tahoma" w:cs="Tahoma"/>
          <w:bCs/>
          <w:sz w:val="22"/>
          <w:szCs w:val="22"/>
        </w:rPr>
        <w:t>duomenų gavėjus, taip pat informacija, susijusi su asmens duomenų saugojimo Registre laikotarpiu ir teise pateikti skundą dėl Registre tvarkomų asmens duomenų. Detali duomenų subjekto teisių įgyvendinimo tvarka nustatyta Registro valdytojo tvirtinamose duomenų subjekto teisių įgyvendinimo tvarkant asmens duomenis registruose ir valstybės informacinėse sistemose taisyklėse.“</w:t>
      </w:r>
    </w:p>
    <w:p w14:paraId="7CA7FF39" w14:textId="6FB4F2B4" w:rsidR="00B46E0E" w:rsidRDefault="00B46E0E" w:rsidP="003602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firstLine="720"/>
        <w:jc w:val="both"/>
        <w:rPr>
          <w:rFonts w:ascii="Tahoma" w:hAnsi="Tahoma" w:cs="Tahoma"/>
          <w:sz w:val="22"/>
          <w:szCs w:val="22"/>
        </w:rPr>
      </w:pPr>
    </w:p>
    <w:p w14:paraId="0BCFE1F3" w14:textId="3B47E07A" w:rsidR="00BE5F05" w:rsidRDefault="00BE5F05" w:rsidP="003602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firstLine="720"/>
        <w:jc w:val="both"/>
        <w:rPr>
          <w:rFonts w:ascii="Tahoma" w:hAnsi="Tahoma" w:cs="Tahoma"/>
          <w:sz w:val="22"/>
          <w:szCs w:val="22"/>
        </w:rPr>
      </w:pPr>
    </w:p>
    <w:p w14:paraId="4F7B69A8" w14:textId="77777777" w:rsidR="00E337E6" w:rsidRDefault="00E337E6" w:rsidP="003602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firstLine="720"/>
        <w:jc w:val="both"/>
        <w:rPr>
          <w:rFonts w:ascii="Tahoma" w:hAnsi="Tahoma" w:cs="Tahoma"/>
          <w:sz w:val="22"/>
          <w:szCs w:val="22"/>
        </w:rPr>
      </w:pPr>
    </w:p>
    <w:p w14:paraId="28CDECFF" w14:textId="77777777" w:rsidR="00BE5F05" w:rsidRPr="00C83C1C" w:rsidRDefault="00BE5F05" w:rsidP="003602A2">
      <w:pPr>
        <w:spacing w:line="276" w:lineRule="auto"/>
        <w:rPr>
          <w:rFonts w:ascii="Tahoma" w:hAnsi="Tahoma" w:cs="Tahoma"/>
          <w:sz w:val="22"/>
          <w:szCs w:val="22"/>
        </w:rPr>
      </w:pPr>
      <w:r w:rsidRPr="00C83C1C">
        <w:rPr>
          <w:rFonts w:ascii="Tahoma" w:hAnsi="Tahoma" w:cs="Tahoma"/>
          <w:sz w:val="22"/>
          <w:szCs w:val="22"/>
        </w:rPr>
        <w:t>Generalinis direktorius</w:t>
      </w:r>
      <w:r w:rsidRPr="00C83C1C">
        <w:rPr>
          <w:rFonts w:ascii="Tahoma" w:hAnsi="Tahoma" w:cs="Tahoma"/>
          <w:sz w:val="22"/>
          <w:szCs w:val="22"/>
        </w:rPr>
        <w:tab/>
      </w:r>
      <w:r w:rsidRPr="00C83C1C">
        <w:rPr>
          <w:rFonts w:ascii="Tahoma" w:hAnsi="Tahoma" w:cs="Tahoma"/>
          <w:sz w:val="22"/>
          <w:szCs w:val="22"/>
        </w:rPr>
        <w:tab/>
      </w:r>
      <w:r w:rsidRPr="00C83C1C">
        <w:rPr>
          <w:rFonts w:ascii="Tahoma" w:hAnsi="Tahoma" w:cs="Tahoma"/>
          <w:sz w:val="22"/>
          <w:szCs w:val="22"/>
        </w:rPr>
        <w:tab/>
      </w:r>
      <w:r w:rsidRPr="00C83C1C">
        <w:rPr>
          <w:rFonts w:ascii="Tahoma" w:hAnsi="Tahoma" w:cs="Tahoma"/>
          <w:sz w:val="22"/>
          <w:szCs w:val="22"/>
        </w:rPr>
        <w:tab/>
      </w:r>
      <w:r w:rsidRPr="00C83C1C">
        <w:rPr>
          <w:rFonts w:ascii="Tahoma" w:hAnsi="Tahoma" w:cs="Tahoma"/>
          <w:sz w:val="22"/>
          <w:szCs w:val="22"/>
        </w:rPr>
        <w:tab/>
      </w:r>
      <w:r w:rsidRPr="00C83C1C">
        <w:rPr>
          <w:rFonts w:ascii="Tahoma" w:hAnsi="Tahoma" w:cs="Tahoma"/>
          <w:sz w:val="22"/>
          <w:szCs w:val="22"/>
        </w:rPr>
        <w:tab/>
      </w:r>
      <w:r w:rsidRPr="00C83C1C">
        <w:rPr>
          <w:rFonts w:ascii="Tahoma" w:hAnsi="Tahoma" w:cs="Tahoma"/>
          <w:sz w:val="22"/>
          <w:szCs w:val="22"/>
        </w:rPr>
        <w:tab/>
        <w:t xml:space="preserve">                Saulius Urbanavičius</w:t>
      </w:r>
    </w:p>
    <w:p w14:paraId="7F09C907" w14:textId="77777777" w:rsidR="00BE5F05" w:rsidRPr="00C83C1C" w:rsidRDefault="00BE5F05" w:rsidP="003602A2">
      <w:pPr>
        <w:spacing w:line="276" w:lineRule="auto"/>
        <w:rPr>
          <w:rFonts w:ascii="Tahoma" w:hAnsi="Tahoma" w:cs="Tahoma"/>
          <w:sz w:val="22"/>
          <w:szCs w:val="22"/>
        </w:rPr>
      </w:pPr>
    </w:p>
    <w:p w14:paraId="3571FBF1" w14:textId="77777777" w:rsidR="00BE5F05" w:rsidRPr="006E6CE4" w:rsidRDefault="00BE5F05" w:rsidP="003602A2">
      <w:pPr>
        <w:spacing w:line="276" w:lineRule="auto"/>
        <w:rPr>
          <w:rFonts w:ascii="Tahoma" w:hAnsi="Tahoma" w:cs="Tahoma"/>
          <w:sz w:val="22"/>
          <w:szCs w:val="22"/>
        </w:rPr>
      </w:pPr>
    </w:p>
    <w:p w14:paraId="755B6430" w14:textId="1D531F1E" w:rsidR="00BE5F05" w:rsidRDefault="00BE5F05" w:rsidP="003602A2">
      <w:pPr>
        <w:pStyle w:val="BodyText3"/>
        <w:spacing w:line="276" w:lineRule="auto"/>
        <w:rPr>
          <w:rFonts w:ascii="Tahoma" w:hAnsi="Tahoma" w:cs="Tahoma"/>
          <w:sz w:val="22"/>
          <w:szCs w:val="22"/>
        </w:rPr>
      </w:pPr>
    </w:p>
    <w:p w14:paraId="2F83B46A" w14:textId="6E2EDC88" w:rsidR="00BE5F05" w:rsidRDefault="00BE5F05" w:rsidP="003602A2">
      <w:pPr>
        <w:pStyle w:val="BodyText3"/>
        <w:spacing w:line="276" w:lineRule="auto"/>
        <w:rPr>
          <w:rFonts w:ascii="Tahoma" w:hAnsi="Tahoma" w:cs="Tahoma"/>
          <w:sz w:val="22"/>
          <w:szCs w:val="22"/>
        </w:rPr>
      </w:pPr>
    </w:p>
    <w:p w14:paraId="60E6C15F" w14:textId="412F76BD" w:rsidR="00BE5F05" w:rsidRDefault="00BE5F05" w:rsidP="003602A2">
      <w:pPr>
        <w:pStyle w:val="BodyText3"/>
        <w:spacing w:line="276" w:lineRule="auto"/>
        <w:rPr>
          <w:rFonts w:ascii="Tahoma" w:hAnsi="Tahoma" w:cs="Tahoma"/>
          <w:sz w:val="22"/>
          <w:szCs w:val="22"/>
        </w:rPr>
      </w:pPr>
    </w:p>
    <w:p w14:paraId="6AAD0F09" w14:textId="3AABAF18" w:rsidR="00BE5F05" w:rsidRDefault="00BE5F05" w:rsidP="003602A2">
      <w:pPr>
        <w:pStyle w:val="BodyText3"/>
        <w:spacing w:line="276" w:lineRule="auto"/>
        <w:rPr>
          <w:rFonts w:ascii="Tahoma" w:hAnsi="Tahoma" w:cs="Tahoma"/>
          <w:sz w:val="22"/>
          <w:szCs w:val="22"/>
        </w:rPr>
      </w:pPr>
    </w:p>
    <w:p w14:paraId="6CEDD29D" w14:textId="344EE85E" w:rsidR="003602A2" w:rsidRDefault="003602A2" w:rsidP="003602A2">
      <w:pPr>
        <w:pStyle w:val="BodyText3"/>
        <w:spacing w:line="276" w:lineRule="auto"/>
        <w:rPr>
          <w:rFonts w:ascii="Tahoma" w:hAnsi="Tahoma" w:cs="Tahoma"/>
          <w:sz w:val="22"/>
          <w:szCs w:val="22"/>
        </w:rPr>
      </w:pPr>
    </w:p>
    <w:p w14:paraId="52352F85" w14:textId="63910DCC" w:rsidR="003602A2" w:rsidRDefault="003602A2" w:rsidP="003602A2">
      <w:pPr>
        <w:pStyle w:val="BodyText3"/>
        <w:spacing w:line="276" w:lineRule="auto"/>
        <w:rPr>
          <w:rFonts w:ascii="Tahoma" w:hAnsi="Tahoma" w:cs="Tahoma"/>
          <w:sz w:val="22"/>
          <w:szCs w:val="22"/>
        </w:rPr>
      </w:pPr>
    </w:p>
    <w:p w14:paraId="4ECB3E93" w14:textId="0756FFFA" w:rsidR="003602A2" w:rsidRDefault="003602A2" w:rsidP="003602A2">
      <w:pPr>
        <w:pStyle w:val="BodyText3"/>
        <w:spacing w:line="276" w:lineRule="auto"/>
        <w:rPr>
          <w:rFonts w:ascii="Tahoma" w:hAnsi="Tahoma" w:cs="Tahoma"/>
          <w:sz w:val="22"/>
          <w:szCs w:val="22"/>
        </w:rPr>
      </w:pPr>
    </w:p>
    <w:p w14:paraId="2FA6C8CD" w14:textId="391EFB54" w:rsidR="003602A2" w:rsidRDefault="003602A2" w:rsidP="003602A2">
      <w:pPr>
        <w:pStyle w:val="BodyText3"/>
        <w:spacing w:line="276" w:lineRule="auto"/>
        <w:rPr>
          <w:rFonts w:ascii="Tahoma" w:hAnsi="Tahoma" w:cs="Tahoma"/>
          <w:sz w:val="22"/>
          <w:szCs w:val="22"/>
        </w:rPr>
      </w:pPr>
    </w:p>
    <w:p w14:paraId="749C9563" w14:textId="2867DDE6" w:rsidR="00D12D51" w:rsidRDefault="00D12D51" w:rsidP="003602A2">
      <w:pPr>
        <w:pStyle w:val="BodyText3"/>
        <w:spacing w:line="276" w:lineRule="auto"/>
        <w:rPr>
          <w:rFonts w:ascii="Tahoma" w:hAnsi="Tahoma" w:cs="Tahoma"/>
          <w:sz w:val="22"/>
          <w:szCs w:val="22"/>
        </w:rPr>
      </w:pPr>
    </w:p>
    <w:p w14:paraId="4379353A" w14:textId="536AA78A" w:rsidR="00D12D51" w:rsidRDefault="00D12D51" w:rsidP="003602A2">
      <w:pPr>
        <w:pStyle w:val="BodyText3"/>
        <w:spacing w:line="276" w:lineRule="auto"/>
        <w:rPr>
          <w:rFonts w:ascii="Tahoma" w:hAnsi="Tahoma" w:cs="Tahoma"/>
          <w:sz w:val="22"/>
          <w:szCs w:val="22"/>
        </w:rPr>
      </w:pPr>
    </w:p>
    <w:p w14:paraId="2A8E9A81" w14:textId="5ED6BDAE" w:rsidR="00D12D51" w:rsidRDefault="00D12D51" w:rsidP="003602A2">
      <w:pPr>
        <w:pStyle w:val="BodyText3"/>
        <w:spacing w:line="276" w:lineRule="auto"/>
        <w:rPr>
          <w:rFonts w:ascii="Tahoma" w:hAnsi="Tahoma" w:cs="Tahoma"/>
          <w:sz w:val="22"/>
          <w:szCs w:val="22"/>
        </w:rPr>
      </w:pPr>
    </w:p>
    <w:p w14:paraId="6F37924D" w14:textId="4BE059B8" w:rsidR="00D12D51" w:rsidRDefault="00D12D51" w:rsidP="003602A2">
      <w:pPr>
        <w:pStyle w:val="BodyText3"/>
        <w:spacing w:line="276" w:lineRule="auto"/>
        <w:rPr>
          <w:rFonts w:ascii="Tahoma" w:hAnsi="Tahoma" w:cs="Tahoma"/>
          <w:sz w:val="22"/>
          <w:szCs w:val="22"/>
        </w:rPr>
      </w:pPr>
    </w:p>
    <w:p w14:paraId="216BBCB0" w14:textId="180B7AD9" w:rsidR="00D12D51" w:rsidRDefault="00D12D51" w:rsidP="003602A2">
      <w:pPr>
        <w:pStyle w:val="BodyText3"/>
        <w:spacing w:line="276" w:lineRule="auto"/>
        <w:rPr>
          <w:rFonts w:ascii="Tahoma" w:hAnsi="Tahoma" w:cs="Tahoma"/>
          <w:sz w:val="22"/>
          <w:szCs w:val="22"/>
        </w:rPr>
      </w:pPr>
    </w:p>
    <w:p w14:paraId="0B74A237" w14:textId="55F1634C" w:rsidR="005C7AEB" w:rsidRDefault="005C7AEB" w:rsidP="003602A2">
      <w:pPr>
        <w:pStyle w:val="BodyText3"/>
        <w:spacing w:line="276" w:lineRule="auto"/>
        <w:rPr>
          <w:rFonts w:ascii="Tahoma" w:hAnsi="Tahoma" w:cs="Tahoma"/>
          <w:sz w:val="22"/>
          <w:szCs w:val="22"/>
        </w:rPr>
      </w:pPr>
    </w:p>
    <w:p w14:paraId="287B2B4F" w14:textId="2A5E14F6" w:rsidR="005C7AEB" w:rsidRDefault="005C7AEB" w:rsidP="003602A2">
      <w:pPr>
        <w:pStyle w:val="BodyText3"/>
        <w:spacing w:line="276" w:lineRule="auto"/>
        <w:rPr>
          <w:rFonts w:ascii="Tahoma" w:hAnsi="Tahoma" w:cs="Tahoma"/>
          <w:sz w:val="22"/>
          <w:szCs w:val="22"/>
        </w:rPr>
      </w:pPr>
    </w:p>
    <w:p w14:paraId="7656E480" w14:textId="3FECFA83" w:rsidR="005C7AEB" w:rsidRDefault="005C7AEB" w:rsidP="003602A2">
      <w:pPr>
        <w:pStyle w:val="BodyText3"/>
        <w:spacing w:line="276" w:lineRule="auto"/>
        <w:rPr>
          <w:rFonts w:ascii="Tahoma" w:hAnsi="Tahoma" w:cs="Tahoma"/>
          <w:sz w:val="22"/>
          <w:szCs w:val="22"/>
        </w:rPr>
      </w:pPr>
    </w:p>
    <w:p w14:paraId="01535932" w14:textId="10310743" w:rsidR="005C7AEB" w:rsidRDefault="005C7AEB" w:rsidP="003602A2">
      <w:pPr>
        <w:pStyle w:val="BodyText3"/>
        <w:spacing w:line="276" w:lineRule="auto"/>
        <w:rPr>
          <w:rFonts w:ascii="Tahoma" w:hAnsi="Tahoma" w:cs="Tahoma"/>
          <w:sz w:val="22"/>
          <w:szCs w:val="22"/>
        </w:rPr>
      </w:pPr>
    </w:p>
    <w:p w14:paraId="43F0593A" w14:textId="71E9623E" w:rsidR="005C7AEB" w:rsidRDefault="005C7AEB" w:rsidP="003602A2">
      <w:pPr>
        <w:pStyle w:val="BodyText3"/>
        <w:spacing w:line="276" w:lineRule="auto"/>
        <w:rPr>
          <w:rFonts w:ascii="Tahoma" w:hAnsi="Tahoma" w:cs="Tahoma"/>
          <w:sz w:val="22"/>
          <w:szCs w:val="22"/>
        </w:rPr>
      </w:pPr>
    </w:p>
    <w:p w14:paraId="216AE062" w14:textId="1D2BFC26" w:rsidR="005C7AEB" w:rsidRDefault="005C7AEB" w:rsidP="003602A2">
      <w:pPr>
        <w:pStyle w:val="BodyText3"/>
        <w:spacing w:line="276" w:lineRule="auto"/>
        <w:rPr>
          <w:rFonts w:ascii="Tahoma" w:hAnsi="Tahoma" w:cs="Tahoma"/>
          <w:sz w:val="22"/>
          <w:szCs w:val="22"/>
        </w:rPr>
      </w:pPr>
    </w:p>
    <w:p w14:paraId="6757D039" w14:textId="4795A298" w:rsidR="005C7AEB" w:rsidRDefault="005C7AEB" w:rsidP="003602A2">
      <w:pPr>
        <w:pStyle w:val="BodyText3"/>
        <w:spacing w:line="276" w:lineRule="auto"/>
        <w:rPr>
          <w:rFonts w:ascii="Tahoma" w:hAnsi="Tahoma" w:cs="Tahoma"/>
          <w:sz w:val="22"/>
          <w:szCs w:val="22"/>
        </w:rPr>
      </w:pPr>
    </w:p>
    <w:p w14:paraId="3989CB67" w14:textId="77777777" w:rsidR="003602A2" w:rsidRPr="006E6CE4" w:rsidRDefault="003602A2" w:rsidP="003602A2">
      <w:pPr>
        <w:pStyle w:val="BodyText3"/>
        <w:spacing w:line="276" w:lineRule="auto"/>
        <w:rPr>
          <w:rFonts w:ascii="Tahoma" w:hAnsi="Tahoma" w:cs="Tahoma"/>
          <w:sz w:val="22"/>
          <w:szCs w:val="22"/>
        </w:rPr>
      </w:pPr>
    </w:p>
    <w:p w14:paraId="0C26C5E2" w14:textId="77777777" w:rsidR="00BE5F05" w:rsidRPr="006E6CE4" w:rsidRDefault="00BE5F05" w:rsidP="003602A2">
      <w:pPr>
        <w:pStyle w:val="BodyText3"/>
        <w:spacing w:line="276" w:lineRule="auto"/>
      </w:pPr>
      <w:r w:rsidRPr="006E6CE4">
        <w:rPr>
          <w:rFonts w:ascii="Tahoma" w:hAnsi="Tahoma" w:cs="Tahoma"/>
          <w:sz w:val="22"/>
          <w:szCs w:val="22"/>
        </w:rPr>
        <w:t>Vaida Šležienė, tel. (8 5) 264 9289, el. p. Vaida.Sleziene@registrucentras.lt</w:t>
      </w:r>
    </w:p>
    <w:p w14:paraId="46821B02" w14:textId="77777777" w:rsidR="00BE5F05" w:rsidRPr="00D56CBD" w:rsidRDefault="00BE5F05" w:rsidP="003602A2">
      <w:pPr>
        <w:spacing w:line="276" w:lineRule="auto"/>
        <w:rPr>
          <w:rFonts w:ascii="Tahoma" w:hAnsi="Tahoma" w:cs="Tahoma"/>
        </w:rPr>
      </w:pPr>
    </w:p>
    <w:p w14:paraId="716F181C" w14:textId="6D319B2D" w:rsidR="00030C50" w:rsidRPr="00D56CBD" w:rsidRDefault="00030C50" w:rsidP="003602A2">
      <w:pPr>
        <w:spacing w:line="276" w:lineRule="auto"/>
        <w:rPr>
          <w:rFonts w:ascii="Tahoma" w:hAnsi="Tahoma" w:cs="Tahoma"/>
        </w:rPr>
      </w:pPr>
    </w:p>
    <w:sectPr w:rsidR="00030C50" w:rsidRPr="00D56CBD" w:rsidSect="00B50EED">
      <w:headerReference w:type="default" r:id="rId10"/>
      <w:headerReference w:type="first" r:id="rId11"/>
      <w:pgSz w:w="11906" w:h="16838"/>
      <w:pgMar w:top="1134" w:right="567" w:bottom="1134" w:left="1701" w:header="567" w:footer="567" w:gutter="0"/>
      <w:pgNumType w:start="1" w:chapStyle="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E8D73" w14:textId="77777777" w:rsidR="000F6A0D" w:rsidRDefault="000F6A0D" w:rsidP="00C46B06">
      <w:r>
        <w:separator/>
      </w:r>
    </w:p>
  </w:endnote>
  <w:endnote w:type="continuationSeparator" w:id="0">
    <w:p w14:paraId="62993BB8" w14:textId="77777777" w:rsidR="000F6A0D" w:rsidRDefault="000F6A0D" w:rsidP="00C4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4F73E" w14:textId="77777777" w:rsidR="000F6A0D" w:rsidRDefault="000F6A0D" w:rsidP="00C46B06">
      <w:r>
        <w:separator/>
      </w:r>
    </w:p>
  </w:footnote>
  <w:footnote w:type="continuationSeparator" w:id="0">
    <w:p w14:paraId="6C574F43" w14:textId="77777777" w:rsidR="000F6A0D" w:rsidRDefault="000F6A0D" w:rsidP="00C46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6D1E4EF2" w14:textId="089EC1C7" w:rsidR="00B50EED" w:rsidRPr="00B50EED" w:rsidRDefault="00B50EED">
        <w:pPr>
          <w:pStyle w:val="Header"/>
          <w:jc w:val="right"/>
        </w:pPr>
        <w:r w:rsidRPr="00F876CF">
          <w:rPr>
            <w:rFonts w:ascii="Tahoma" w:hAnsi="Tahoma" w:cs="Tahoma"/>
            <w:bCs/>
          </w:rPr>
          <w:fldChar w:fldCharType="begin"/>
        </w:r>
        <w:r w:rsidRPr="00F876CF">
          <w:rPr>
            <w:rFonts w:ascii="Tahoma" w:hAnsi="Tahoma" w:cs="Tahoma"/>
            <w:bCs/>
          </w:rPr>
          <w:instrText>PAGE</w:instrText>
        </w:r>
        <w:r w:rsidRPr="00F876CF">
          <w:rPr>
            <w:rFonts w:ascii="Tahoma" w:hAnsi="Tahoma" w:cs="Tahoma"/>
            <w:bCs/>
          </w:rPr>
          <w:fldChar w:fldCharType="separate"/>
        </w:r>
        <w:r w:rsidR="005C7AEB">
          <w:rPr>
            <w:rFonts w:ascii="Tahoma" w:hAnsi="Tahoma" w:cs="Tahoma"/>
            <w:bCs/>
            <w:noProof/>
          </w:rPr>
          <w:t>5</w:t>
        </w:r>
        <w:r w:rsidRPr="00F876CF">
          <w:rPr>
            <w:rFonts w:ascii="Tahoma" w:hAnsi="Tahoma" w:cs="Tahoma"/>
            <w:bCs/>
          </w:rPr>
          <w:fldChar w:fldCharType="end"/>
        </w:r>
        <w:r w:rsidRPr="00F876CF">
          <w:rPr>
            <w:rFonts w:ascii="Tahoma" w:hAnsi="Tahoma" w:cs="Tahoma"/>
          </w:rPr>
          <w:t>-</w:t>
        </w:r>
        <w:r w:rsidRPr="00F876CF">
          <w:rPr>
            <w:rFonts w:ascii="Tahoma" w:hAnsi="Tahoma" w:cs="Tahoma"/>
            <w:bCs/>
          </w:rPr>
          <w:fldChar w:fldCharType="begin"/>
        </w:r>
        <w:r w:rsidRPr="00F876CF">
          <w:rPr>
            <w:rFonts w:ascii="Tahoma" w:hAnsi="Tahoma" w:cs="Tahoma"/>
            <w:bCs/>
          </w:rPr>
          <w:instrText>NUMPAGES</w:instrText>
        </w:r>
        <w:r w:rsidRPr="00F876CF">
          <w:rPr>
            <w:rFonts w:ascii="Tahoma" w:hAnsi="Tahoma" w:cs="Tahoma"/>
            <w:bCs/>
          </w:rPr>
          <w:fldChar w:fldCharType="separate"/>
        </w:r>
        <w:r w:rsidR="005C7AEB">
          <w:rPr>
            <w:rFonts w:ascii="Tahoma" w:hAnsi="Tahoma" w:cs="Tahoma"/>
            <w:bCs/>
            <w:noProof/>
          </w:rPr>
          <w:t>5</w:t>
        </w:r>
        <w:r w:rsidRPr="00F876CF">
          <w:rPr>
            <w:rFonts w:ascii="Tahoma" w:hAnsi="Tahoma" w:cs="Tahoma"/>
            <w:bCs/>
          </w:rPr>
          <w:fldChar w:fldCharType="end"/>
        </w:r>
      </w:p>
    </w:sdtContent>
  </w:sdt>
  <w:p w14:paraId="3EC791F3" w14:textId="77777777" w:rsidR="00B50EED" w:rsidRPr="00B50EED" w:rsidRDefault="00B50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5E17" w14:textId="77777777" w:rsidR="009122D9" w:rsidRDefault="009122D9" w:rsidP="009122D9">
    <w:pPr>
      <w:pStyle w:val="Heading2"/>
      <w:numPr>
        <w:ilvl w:val="0"/>
        <w:numId w:val="0"/>
      </w:numPr>
      <w:jc w:val="left"/>
    </w:pPr>
  </w:p>
  <w:p w14:paraId="64435BDD" w14:textId="77777777" w:rsidR="00F226CF" w:rsidRDefault="00F226CF" w:rsidP="00CE2109">
    <w:pPr>
      <w:pStyle w:val="Heading1"/>
      <w:numPr>
        <w:ilvl w:val="0"/>
        <w:numId w:val="0"/>
      </w:numPr>
      <w:ind w:left="432"/>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64B07"/>
    <w:multiLevelType w:val="singleLevel"/>
    <w:tmpl w:val="1F601872"/>
    <w:lvl w:ilvl="0">
      <w:start w:val="1"/>
      <w:numFmt w:val="decimal"/>
      <w:lvlText w:val="%1."/>
      <w:lvlJc w:val="left"/>
      <w:pPr>
        <w:tabs>
          <w:tab w:val="num" w:pos="1080"/>
        </w:tabs>
        <w:ind w:left="1080" w:hanging="360"/>
      </w:pPr>
      <w:rPr>
        <w:rFonts w:hint="default"/>
      </w:rPr>
    </w:lvl>
  </w:abstractNum>
  <w:abstractNum w:abstractNumId="2" w15:restartNumberingAfterBreak="0">
    <w:nsid w:val="0E9B7A2A"/>
    <w:multiLevelType w:val="singleLevel"/>
    <w:tmpl w:val="9258E338"/>
    <w:lvl w:ilvl="0">
      <w:start w:val="1"/>
      <w:numFmt w:val="decimal"/>
      <w:lvlText w:val="%1."/>
      <w:lvlJc w:val="left"/>
      <w:pPr>
        <w:tabs>
          <w:tab w:val="num" w:pos="1080"/>
        </w:tabs>
        <w:ind w:left="1080" w:hanging="360"/>
      </w:pPr>
      <w:rPr>
        <w:rFonts w:hint="default"/>
      </w:rPr>
    </w:lvl>
  </w:abstractNum>
  <w:abstractNum w:abstractNumId="3" w15:restartNumberingAfterBreak="0">
    <w:nsid w:val="32731822"/>
    <w:multiLevelType w:val="hybridMultilevel"/>
    <w:tmpl w:val="DDA489B2"/>
    <w:lvl w:ilvl="0" w:tplc="330CC206">
      <w:start w:val="1"/>
      <w:numFmt w:val="bullet"/>
      <w:lvlText w:val="-"/>
      <w:lvlJc w:val="left"/>
      <w:pPr>
        <w:ind w:left="3076" w:hanging="360"/>
      </w:pPr>
      <w:rPr>
        <w:rFonts w:ascii="Times New Roman" w:eastAsia="Times New Roman" w:hAnsi="Times New Roman" w:cs="Times New Roman" w:hint="default"/>
      </w:rPr>
    </w:lvl>
    <w:lvl w:ilvl="1" w:tplc="04270003" w:tentative="1">
      <w:start w:val="1"/>
      <w:numFmt w:val="bullet"/>
      <w:lvlText w:val="o"/>
      <w:lvlJc w:val="left"/>
      <w:pPr>
        <w:ind w:left="3796" w:hanging="360"/>
      </w:pPr>
      <w:rPr>
        <w:rFonts w:ascii="Courier New" w:hAnsi="Courier New" w:cs="Courier New" w:hint="default"/>
      </w:rPr>
    </w:lvl>
    <w:lvl w:ilvl="2" w:tplc="04270005" w:tentative="1">
      <w:start w:val="1"/>
      <w:numFmt w:val="bullet"/>
      <w:lvlText w:val=""/>
      <w:lvlJc w:val="left"/>
      <w:pPr>
        <w:ind w:left="4516" w:hanging="360"/>
      </w:pPr>
      <w:rPr>
        <w:rFonts w:ascii="Wingdings" w:hAnsi="Wingdings" w:hint="default"/>
      </w:rPr>
    </w:lvl>
    <w:lvl w:ilvl="3" w:tplc="04270001" w:tentative="1">
      <w:start w:val="1"/>
      <w:numFmt w:val="bullet"/>
      <w:lvlText w:val=""/>
      <w:lvlJc w:val="left"/>
      <w:pPr>
        <w:ind w:left="5236" w:hanging="360"/>
      </w:pPr>
      <w:rPr>
        <w:rFonts w:ascii="Symbol" w:hAnsi="Symbol" w:hint="default"/>
      </w:rPr>
    </w:lvl>
    <w:lvl w:ilvl="4" w:tplc="04270003" w:tentative="1">
      <w:start w:val="1"/>
      <w:numFmt w:val="bullet"/>
      <w:lvlText w:val="o"/>
      <w:lvlJc w:val="left"/>
      <w:pPr>
        <w:ind w:left="5956" w:hanging="360"/>
      </w:pPr>
      <w:rPr>
        <w:rFonts w:ascii="Courier New" w:hAnsi="Courier New" w:cs="Courier New" w:hint="default"/>
      </w:rPr>
    </w:lvl>
    <w:lvl w:ilvl="5" w:tplc="04270005" w:tentative="1">
      <w:start w:val="1"/>
      <w:numFmt w:val="bullet"/>
      <w:lvlText w:val=""/>
      <w:lvlJc w:val="left"/>
      <w:pPr>
        <w:ind w:left="6676" w:hanging="360"/>
      </w:pPr>
      <w:rPr>
        <w:rFonts w:ascii="Wingdings" w:hAnsi="Wingdings" w:hint="default"/>
      </w:rPr>
    </w:lvl>
    <w:lvl w:ilvl="6" w:tplc="04270001" w:tentative="1">
      <w:start w:val="1"/>
      <w:numFmt w:val="bullet"/>
      <w:lvlText w:val=""/>
      <w:lvlJc w:val="left"/>
      <w:pPr>
        <w:ind w:left="7396" w:hanging="360"/>
      </w:pPr>
      <w:rPr>
        <w:rFonts w:ascii="Symbol" w:hAnsi="Symbol" w:hint="default"/>
      </w:rPr>
    </w:lvl>
    <w:lvl w:ilvl="7" w:tplc="04270003" w:tentative="1">
      <w:start w:val="1"/>
      <w:numFmt w:val="bullet"/>
      <w:lvlText w:val="o"/>
      <w:lvlJc w:val="left"/>
      <w:pPr>
        <w:ind w:left="8116" w:hanging="360"/>
      </w:pPr>
      <w:rPr>
        <w:rFonts w:ascii="Courier New" w:hAnsi="Courier New" w:cs="Courier New" w:hint="default"/>
      </w:rPr>
    </w:lvl>
    <w:lvl w:ilvl="8" w:tplc="04270005" w:tentative="1">
      <w:start w:val="1"/>
      <w:numFmt w:val="bullet"/>
      <w:lvlText w:val=""/>
      <w:lvlJc w:val="left"/>
      <w:pPr>
        <w:ind w:left="8836" w:hanging="360"/>
      </w:pPr>
      <w:rPr>
        <w:rFonts w:ascii="Wingdings" w:hAnsi="Wingdings" w:hint="default"/>
      </w:rPr>
    </w:lvl>
  </w:abstractNum>
  <w:abstractNum w:abstractNumId="4" w15:restartNumberingAfterBreak="0">
    <w:nsid w:val="3D6464C7"/>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3DA40E27"/>
    <w:multiLevelType w:val="hybridMultilevel"/>
    <w:tmpl w:val="9C0875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15361F"/>
    <w:multiLevelType w:val="hybridMultilevel"/>
    <w:tmpl w:val="7F346072"/>
    <w:lvl w:ilvl="0" w:tplc="CB983A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7931C44"/>
    <w:multiLevelType w:val="hybridMultilevel"/>
    <w:tmpl w:val="D30870A2"/>
    <w:lvl w:ilvl="0" w:tplc="542C7F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44D54A5"/>
    <w:multiLevelType w:val="hybridMultilevel"/>
    <w:tmpl w:val="EDC07036"/>
    <w:lvl w:ilvl="0" w:tplc="CDB8C9BC">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C992BAC"/>
    <w:multiLevelType w:val="singleLevel"/>
    <w:tmpl w:val="39725C3C"/>
    <w:lvl w:ilvl="0">
      <w:start w:val="1"/>
      <w:numFmt w:val="lowerLetter"/>
      <w:lvlText w:val="%1)"/>
      <w:legacy w:legacy="1" w:legacySpace="0" w:legacyIndent="900"/>
      <w:lvlJc w:val="left"/>
      <w:pPr>
        <w:ind w:left="1440" w:hanging="900"/>
      </w:pPr>
    </w:lvl>
  </w:abstractNum>
  <w:abstractNum w:abstractNumId="10" w15:restartNumberingAfterBreak="0">
    <w:nsid w:val="5F434C8E"/>
    <w:multiLevelType w:val="hybridMultilevel"/>
    <w:tmpl w:val="FA5C667C"/>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543337"/>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4F35932"/>
    <w:multiLevelType w:val="hybridMultilevel"/>
    <w:tmpl w:val="1482289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5"/>
  </w:num>
  <w:num w:numId="5">
    <w:abstractNumId w:val="12"/>
  </w:num>
  <w:num w:numId="6">
    <w:abstractNumId w:val="0"/>
    <w:lvlOverride w:ilvl="0">
      <w:lvl w:ilvl="0">
        <w:start w:val="1"/>
        <w:numFmt w:val="bullet"/>
        <w:lvlText w:val=""/>
        <w:legacy w:legacy="1" w:legacySpace="0" w:legacyIndent="360"/>
        <w:lvlJc w:val="left"/>
        <w:pPr>
          <w:ind w:left="540" w:hanging="360"/>
        </w:pPr>
        <w:rPr>
          <w:rFonts w:ascii="Symbol" w:hAnsi="Symbol" w:cs="Times New Roman" w:hint="default"/>
        </w:rPr>
      </w:lvl>
    </w:lvlOverride>
  </w:num>
  <w:num w:numId="7">
    <w:abstractNumId w:val="9"/>
  </w:num>
  <w:num w:numId="8">
    <w:abstractNumId w:val="7"/>
  </w:num>
  <w:num w:numId="9">
    <w:abstractNumId w:val="3"/>
  </w:num>
  <w:num w:numId="10">
    <w:abstractNumId w:val="11"/>
  </w:num>
  <w:num w:numId="11">
    <w:abstractNumId w:val="6"/>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C99"/>
    <w:rsid w:val="00007007"/>
    <w:rsid w:val="000137BA"/>
    <w:rsid w:val="00016CD7"/>
    <w:rsid w:val="00030C50"/>
    <w:rsid w:val="00036C2B"/>
    <w:rsid w:val="00042D56"/>
    <w:rsid w:val="00061493"/>
    <w:rsid w:val="000674A1"/>
    <w:rsid w:val="00070A8A"/>
    <w:rsid w:val="00077512"/>
    <w:rsid w:val="000A05AB"/>
    <w:rsid w:val="000B001D"/>
    <w:rsid w:val="000B0EFC"/>
    <w:rsid w:val="000D320B"/>
    <w:rsid w:val="000E16BE"/>
    <w:rsid w:val="000E17D8"/>
    <w:rsid w:val="000E48DA"/>
    <w:rsid w:val="000E5FD7"/>
    <w:rsid w:val="000F4EB0"/>
    <w:rsid w:val="000F6A0D"/>
    <w:rsid w:val="0010662D"/>
    <w:rsid w:val="00106637"/>
    <w:rsid w:val="0011201D"/>
    <w:rsid w:val="00114670"/>
    <w:rsid w:val="00117605"/>
    <w:rsid w:val="0013092D"/>
    <w:rsid w:val="00132EC1"/>
    <w:rsid w:val="00135894"/>
    <w:rsid w:val="00147961"/>
    <w:rsid w:val="001555C1"/>
    <w:rsid w:val="001736BF"/>
    <w:rsid w:val="0017457B"/>
    <w:rsid w:val="0018281A"/>
    <w:rsid w:val="0018442C"/>
    <w:rsid w:val="0018471D"/>
    <w:rsid w:val="00184A26"/>
    <w:rsid w:val="00184E61"/>
    <w:rsid w:val="00195514"/>
    <w:rsid w:val="00195673"/>
    <w:rsid w:val="001A0D3A"/>
    <w:rsid w:val="001A375B"/>
    <w:rsid w:val="001B51B7"/>
    <w:rsid w:val="001B6B9E"/>
    <w:rsid w:val="001B7AC1"/>
    <w:rsid w:val="001D3AF8"/>
    <w:rsid w:val="001D4817"/>
    <w:rsid w:val="001D7F81"/>
    <w:rsid w:val="002027B2"/>
    <w:rsid w:val="00204C07"/>
    <w:rsid w:val="00207C90"/>
    <w:rsid w:val="00211C25"/>
    <w:rsid w:val="00215077"/>
    <w:rsid w:val="0021585E"/>
    <w:rsid w:val="00215882"/>
    <w:rsid w:val="00233248"/>
    <w:rsid w:val="002376C3"/>
    <w:rsid w:val="00237D70"/>
    <w:rsid w:val="002530AD"/>
    <w:rsid w:val="002638F5"/>
    <w:rsid w:val="00281EE3"/>
    <w:rsid w:val="00297964"/>
    <w:rsid w:val="002B738E"/>
    <w:rsid w:val="002C5ADB"/>
    <w:rsid w:val="002C6686"/>
    <w:rsid w:val="002D6143"/>
    <w:rsid w:val="002F0B32"/>
    <w:rsid w:val="002F1346"/>
    <w:rsid w:val="00306D6D"/>
    <w:rsid w:val="003222E7"/>
    <w:rsid w:val="00323077"/>
    <w:rsid w:val="003450E7"/>
    <w:rsid w:val="0035302C"/>
    <w:rsid w:val="003602A2"/>
    <w:rsid w:val="0036685A"/>
    <w:rsid w:val="00367D45"/>
    <w:rsid w:val="00370A3D"/>
    <w:rsid w:val="003815D7"/>
    <w:rsid w:val="00382CC5"/>
    <w:rsid w:val="00386F2A"/>
    <w:rsid w:val="003943CB"/>
    <w:rsid w:val="00396A7A"/>
    <w:rsid w:val="003A14ED"/>
    <w:rsid w:val="003B1658"/>
    <w:rsid w:val="003B1E13"/>
    <w:rsid w:val="003C15A2"/>
    <w:rsid w:val="003E27AC"/>
    <w:rsid w:val="003E36C5"/>
    <w:rsid w:val="003F475C"/>
    <w:rsid w:val="00416E8C"/>
    <w:rsid w:val="00434D49"/>
    <w:rsid w:val="00437393"/>
    <w:rsid w:val="004461E2"/>
    <w:rsid w:val="00451C99"/>
    <w:rsid w:val="00453F09"/>
    <w:rsid w:val="004720B6"/>
    <w:rsid w:val="00477A66"/>
    <w:rsid w:val="004A067C"/>
    <w:rsid w:val="004A2FF0"/>
    <w:rsid w:val="004A4B9A"/>
    <w:rsid w:val="004C34DC"/>
    <w:rsid w:val="004D5F64"/>
    <w:rsid w:val="004E44A9"/>
    <w:rsid w:val="004E7DDE"/>
    <w:rsid w:val="004F09E4"/>
    <w:rsid w:val="00520CE6"/>
    <w:rsid w:val="005349BD"/>
    <w:rsid w:val="00562970"/>
    <w:rsid w:val="00562BEA"/>
    <w:rsid w:val="005705F2"/>
    <w:rsid w:val="00576D29"/>
    <w:rsid w:val="00591463"/>
    <w:rsid w:val="005A35CD"/>
    <w:rsid w:val="005A3A62"/>
    <w:rsid w:val="005B26B0"/>
    <w:rsid w:val="005C261D"/>
    <w:rsid w:val="005C32B2"/>
    <w:rsid w:val="005C401D"/>
    <w:rsid w:val="005C7AEB"/>
    <w:rsid w:val="005E0E53"/>
    <w:rsid w:val="005E34C8"/>
    <w:rsid w:val="005E45E7"/>
    <w:rsid w:val="005F1AFA"/>
    <w:rsid w:val="00601A3E"/>
    <w:rsid w:val="00604932"/>
    <w:rsid w:val="00616AE6"/>
    <w:rsid w:val="00623955"/>
    <w:rsid w:val="00624BA6"/>
    <w:rsid w:val="00631FF3"/>
    <w:rsid w:val="0063244F"/>
    <w:rsid w:val="006415AC"/>
    <w:rsid w:val="00643BAB"/>
    <w:rsid w:val="0066216A"/>
    <w:rsid w:val="00675C4B"/>
    <w:rsid w:val="0067736D"/>
    <w:rsid w:val="00682C15"/>
    <w:rsid w:val="00692443"/>
    <w:rsid w:val="00696FF0"/>
    <w:rsid w:val="006A3199"/>
    <w:rsid w:val="006E583D"/>
    <w:rsid w:val="0070318F"/>
    <w:rsid w:val="00705291"/>
    <w:rsid w:val="00712375"/>
    <w:rsid w:val="00713CED"/>
    <w:rsid w:val="00715FBF"/>
    <w:rsid w:val="007371D3"/>
    <w:rsid w:val="00744B91"/>
    <w:rsid w:val="00750CBF"/>
    <w:rsid w:val="0075537B"/>
    <w:rsid w:val="00763B79"/>
    <w:rsid w:val="007846C5"/>
    <w:rsid w:val="00794D8E"/>
    <w:rsid w:val="007B6954"/>
    <w:rsid w:val="007C1FE8"/>
    <w:rsid w:val="007D7D69"/>
    <w:rsid w:val="007F7822"/>
    <w:rsid w:val="008132AD"/>
    <w:rsid w:val="008139D3"/>
    <w:rsid w:val="00816D6C"/>
    <w:rsid w:val="00823F80"/>
    <w:rsid w:val="008326B6"/>
    <w:rsid w:val="00835B76"/>
    <w:rsid w:val="008416F6"/>
    <w:rsid w:val="0084715D"/>
    <w:rsid w:val="00863A28"/>
    <w:rsid w:val="00870C0F"/>
    <w:rsid w:val="008720A5"/>
    <w:rsid w:val="008767A4"/>
    <w:rsid w:val="00880E93"/>
    <w:rsid w:val="00886372"/>
    <w:rsid w:val="00892CC9"/>
    <w:rsid w:val="008A1188"/>
    <w:rsid w:val="008A38C0"/>
    <w:rsid w:val="008B056A"/>
    <w:rsid w:val="008B44FD"/>
    <w:rsid w:val="008B6517"/>
    <w:rsid w:val="008C0C2A"/>
    <w:rsid w:val="008C0CAA"/>
    <w:rsid w:val="008C5279"/>
    <w:rsid w:val="008D3EB4"/>
    <w:rsid w:val="008E0958"/>
    <w:rsid w:val="008E7B82"/>
    <w:rsid w:val="008F34B0"/>
    <w:rsid w:val="009122D9"/>
    <w:rsid w:val="00916817"/>
    <w:rsid w:val="00941EDB"/>
    <w:rsid w:val="00941FCE"/>
    <w:rsid w:val="00944D99"/>
    <w:rsid w:val="00956F7A"/>
    <w:rsid w:val="00964131"/>
    <w:rsid w:val="00964169"/>
    <w:rsid w:val="009667D9"/>
    <w:rsid w:val="00975485"/>
    <w:rsid w:val="009A36AD"/>
    <w:rsid w:val="009A498C"/>
    <w:rsid w:val="009B112B"/>
    <w:rsid w:val="009B2E15"/>
    <w:rsid w:val="009B595A"/>
    <w:rsid w:val="009B6B85"/>
    <w:rsid w:val="009C1A65"/>
    <w:rsid w:val="009C5306"/>
    <w:rsid w:val="009C68E1"/>
    <w:rsid w:val="009E07F2"/>
    <w:rsid w:val="00A27E61"/>
    <w:rsid w:val="00A415CC"/>
    <w:rsid w:val="00A713CA"/>
    <w:rsid w:val="00A71C6A"/>
    <w:rsid w:val="00A74DC1"/>
    <w:rsid w:val="00A805C1"/>
    <w:rsid w:val="00AA26CD"/>
    <w:rsid w:val="00AB043F"/>
    <w:rsid w:val="00AB26CA"/>
    <w:rsid w:val="00AB2854"/>
    <w:rsid w:val="00AC24B0"/>
    <w:rsid w:val="00AD0A82"/>
    <w:rsid w:val="00AD508A"/>
    <w:rsid w:val="00AE244C"/>
    <w:rsid w:val="00AF0507"/>
    <w:rsid w:val="00AF0804"/>
    <w:rsid w:val="00B01FD6"/>
    <w:rsid w:val="00B15CF0"/>
    <w:rsid w:val="00B17463"/>
    <w:rsid w:val="00B2293E"/>
    <w:rsid w:val="00B34018"/>
    <w:rsid w:val="00B37272"/>
    <w:rsid w:val="00B457F3"/>
    <w:rsid w:val="00B46E0E"/>
    <w:rsid w:val="00B50EED"/>
    <w:rsid w:val="00B73528"/>
    <w:rsid w:val="00B87695"/>
    <w:rsid w:val="00B97797"/>
    <w:rsid w:val="00B97FD1"/>
    <w:rsid w:val="00BA1401"/>
    <w:rsid w:val="00BA3F62"/>
    <w:rsid w:val="00BB476C"/>
    <w:rsid w:val="00BB481A"/>
    <w:rsid w:val="00BB6316"/>
    <w:rsid w:val="00BB6D73"/>
    <w:rsid w:val="00BC0555"/>
    <w:rsid w:val="00BC5EFA"/>
    <w:rsid w:val="00BC79D9"/>
    <w:rsid w:val="00BE4864"/>
    <w:rsid w:val="00BE5F05"/>
    <w:rsid w:val="00BF221B"/>
    <w:rsid w:val="00BF3212"/>
    <w:rsid w:val="00BF660F"/>
    <w:rsid w:val="00C0623F"/>
    <w:rsid w:val="00C129A7"/>
    <w:rsid w:val="00C240C9"/>
    <w:rsid w:val="00C409B9"/>
    <w:rsid w:val="00C421ED"/>
    <w:rsid w:val="00C46B06"/>
    <w:rsid w:val="00C52B41"/>
    <w:rsid w:val="00C554B9"/>
    <w:rsid w:val="00C60260"/>
    <w:rsid w:val="00C60567"/>
    <w:rsid w:val="00C61FC1"/>
    <w:rsid w:val="00C65DBE"/>
    <w:rsid w:val="00C72776"/>
    <w:rsid w:val="00C821D4"/>
    <w:rsid w:val="00C842EA"/>
    <w:rsid w:val="00C926BB"/>
    <w:rsid w:val="00CC5174"/>
    <w:rsid w:val="00CC533D"/>
    <w:rsid w:val="00CD537E"/>
    <w:rsid w:val="00CE2109"/>
    <w:rsid w:val="00CE467E"/>
    <w:rsid w:val="00CF108D"/>
    <w:rsid w:val="00D0025D"/>
    <w:rsid w:val="00D12D51"/>
    <w:rsid w:val="00D14FF7"/>
    <w:rsid w:val="00D2628C"/>
    <w:rsid w:val="00D26A8C"/>
    <w:rsid w:val="00D41819"/>
    <w:rsid w:val="00D42061"/>
    <w:rsid w:val="00D568D3"/>
    <w:rsid w:val="00D56CBD"/>
    <w:rsid w:val="00D74A72"/>
    <w:rsid w:val="00D80F83"/>
    <w:rsid w:val="00DC1E6C"/>
    <w:rsid w:val="00DD09CB"/>
    <w:rsid w:val="00DD23F9"/>
    <w:rsid w:val="00DE3760"/>
    <w:rsid w:val="00DE5FA1"/>
    <w:rsid w:val="00DF6DCF"/>
    <w:rsid w:val="00E01657"/>
    <w:rsid w:val="00E06235"/>
    <w:rsid w:val="00E07D7D"/>
    <w:rsid w:val="00E147E6"/>
    <w:rsid w:val="00E1483A"/>
    <w:rsid w:val="00E2045F"/>
    <w:rsid w:val="00E234DB"/>
    <w:rsid w:val="00E337E6"/>
    <w:rsid w:val="00E33FFD"/>
    <w:rsid w:val="00E34B33"/>
    <w:rsid w:val="00E44B48"/>
    <w:rsid w:val="00E832D9"/>
    <w:rsid w:val="00E90000"/>
    <w:rsid w:val="00EA1AB3"/>
    <w:rsid w:val="00EB044C"/>
    <w:rsid w:val="00EB561E"/>
    <w:rsid w:val="00EB5D27"/>
    <w:rsid w:val="00EC1308"/>
    <w:rsid w:val="00EC570B"/>
    <w:rsid w:val="00EF5767"/>
    <w:rsid w:val="00F04CF6"/>
    <w:rsid w:val="00F0745A"/>
    <w:rsid w:val="00F226CF"/>
    <w:rsid w:val="00F43E81"/>
    <w:rsid w:val="00F52373"/>
    <w:rsid w:val="00F565B3"/>
    <w:rsid w:val="00F572AD"/>
    <w:rsid w:val="00F64102"/>
    <w:rsid w:val="00F64A17"/>
    <w:rsid w:val="00F75B24"/>
    <w:rsid w:val="00F761B6"/>
    <w:rsid w:val="00F806CF"/>
    <w:rsid w:val="00F876CF"/>
    <w:rsid w:val="00F878D3"/>
    <w:rsid w:val="00F9127F"/>
    <w:rsid w:val="00FA168C"/>
    <w:rsid w:val="00FA2F54"/>
    <w:rsid w:val="00FA734F"/>
    <w:rsid w:val="00FB460B"/>
    <w:rsid w:val="00FB66EC"/>
    <w:rsid w:val="00FD76F3"/>
    <w:rsid w:val="00FE46A4"/>
    <w:rsid w:val="00FE4ABD"/>
    <w:rsid w:val="00FE6FF3"/>
    <w:rsid w:val="00FF0F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F35791"/>
  <w15:chartTrackingRefBased/>
  <w15:docId w15:val="{8EDEE005-DD47-4970-847C-0A36BD79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2D9"/>
    <w:rPr>
      <w:lang w:eastAsia="en-US"/>
    </w:rPr>
  </w:style>
  <w:style w:type="paragraph" w:styleId="Heading1">
    <w:name w:val="heading 1"/>
    <w:basedOn w:val="Normal"/>
    <w:next w:val="Normal"/>
    <w:qFormat/>
    <w:pPr>
      <w:keepNext/>
      <w:numPr>
        <w:numId w:val="10"/>
      </w:numPr>
      <w:jc w:val="center"/>
      <w:outlineLvl w:val="0"/>
    </w:pPr>
    <w:rPr>
      <w:sz w:val="24"/>
    </w:rPr>
  </w:style>
  <w:style w:type="paragraph" w:styleId="Heading2">
    <w:name w:val="heading 2"/>
    <w:basedOn w:val="Normal"/>
    <w:next w:val="Normal"/>
    <w:qFormat/>
    <w:pPr>
      <w:keepNext/>
      <w:numPr>
        <w:ilvl w:val="1"/>
        <w:numId w:val="10"/>
      </w:numPr>
      <w:jc w:val="center"/>
      <w:outlineLvl w:val="1"/>
    </w:pPr>
    <w:rPr>
      <w:b/>
      <w:sz w:val="24"/>
    </w:rPr>
  </w:style>
  <w:style w:type="paragraph" w:styleId="Heading3">
    <w:name w:val="heading 3"/>
    <w:basedOn w:val="Normal"/>
    <w:next w:val="Normal"/>
    <w:qFormat/>
    <w:pPr>
      <w:keepNext/>
      <w:numPr>
        <w:ilvl w:val="2"/>
        <w:numId w:val="10"/>
      </w:numPr>
      <w:spacing w:line="360" w:lineRule="auto"/>
      <w:jc w:val="center"/>
      <w:outlineLvl w:val="2"/>
    </w:pPr>
    <w:rPr>
      <w:b/>
      <w:sz w:val="24"/>
    </w:rPr>
  </w:style>
  <w:style w:type="paragraph" w:styleId="Heading4">
    <w:name w:val="heading 4"/>
    <w:basedOn w:val="Normal"/>
    <w:next w:val="Normal"/>
    <w:qFormat/>
    <w:pPr>
      <w:keepNext/>
      <w:numPr>
        <w:ilvl w:val="3"/>
        <w:numId w:val="10"/>
      </w:numPr>
      <w:outlineLvl w:val="3"/>
    </w:pPr>
    <w:rPr>
      <w:sz w:val="28"/>
    </w:rPr>
  </w:style>
  <w:style w:type="paragraph" w:styleId="Heading5">
    <w:name w:val="heading 5"/>
    <w:basedOn w:val="Normal"/>
    <w:next w:val="Normal"/>
    <w:qFormat/>
    <w:pPr>
      <w:keepNext/>
      <w:numPr>
        <w:ilvl w:val="4"/>
        <w:numId w:val="10"/>
      </w:numPr>
      <w:spacing w:line="360" w:lineRule="auto"/>
      <w:jc w:val="both"/>
      <w:outlineLvl w:val="4"/>
    </w:pPr>
    <w:rPr>
      <w:sz w:val="28"/>
    </w:rPr>
  </w:style>
  <w:style w:type="paragraph" w:styleId="Heading6">
    <w:name w:val="heading 6"/>
    <w:basedOn w:val="Normal"/>
    <w:next w:val="Normal"/>
    <w:qFormat/>
    <w:pPr>
      <w:keepNext/>
      <w:numPr>
        <w:ilvl w:val="5"/>
        <w:numId w:val="10"/>
      </w:numPr>
      <w:outlineLvl w:val="5"/>
    </w:pPr>
    <w:rPr>
      <w:b/>
    </w:rPr>
  </w:style>
  <w:style w:type="paragraph" w:styleId="Heading7">
    <w:name w:val="heading 7"/>
    <w:basedOn w:val="Normal"/>
    <w:next w:val="Normal"/>
    <w:link w:val="Heading7Char"/>
    <w:uiPriority w:val="9"/>
    <w:semiHidden/>
    <w:unhideWhenUsed/>
    <w:qFormat/>
    <w:rsid w:val="00CE2109"/>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E2109"/>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2109"/>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spacing w:line="360" w:lineRule="auto"/>
      <w:ind w:firstLine="720"/>
    </w:pPr>
    <w:rPr>
      <w:sz w:val="24"/>
    </w:rPr>
  </w:style>
  <w:style w:type="paragraph" w:styleId="BodyText">
    <w:name w:val="Body Text"/>
    <w:basedOn w:val="Normal"/>
    <w:semiHidden/>
    <w:pPr>
      <w:spacing w:line="360" w:lineRule="auto"/>
    </w:pPr>
    <w:rPr>
      <w:sz w:val="24"/>
    </w:rPr>
  </w:style>
  <w:style w:type="paragraph" w:styleId="BodyText2">
    <w:name w:val="Body Text 2"/>
    <w:basedOn w:val="Normal"/>
    <w:semiHidden/>
    <w:pPr>
      <w:spacing w:line="360" w:lineRule="auto"/>
      <w:jc w:val="both"/>
    </w:pPr>
    <w:rPr>
      <w:sz w:val="28"/>
    </w:rPr>
  </w:style>
  <w:style w:type="paragraph" w:styleId="BodyText3">
    <w:name w:val="Body Text 3"/>
    <w:basedOn w:val="Normal"/>
    <w:link w:val="BodyText3Char"/>
    <w:semiHidden/>
    <w:pPr>
      <w:spacing w:line="360" w:lineRule="auto"/>
      <w:jc w:val="both"/>
    </w:pPr>
    <w:rPr>
      <w:sz w:val="24"/>
    </w:rPr>
  </w:style>
  <w:style w:type="paragraph" w:styleId="BodyTextIndent2">
    <w:name w:val="Body Text Indent 2"/>
    <w:basedOn w:val="Normal"/>
    <w:semiHidden/>
    <w:pPr>
      <w:spacing w:line="360" w:lineRule="auto"/>
      <w:ind w:firstLine="567"/>
      <w:jc w:val="both"/>
    </w:pPr>
    <w:rPr>
      <w:sz w:val="24"/>
    </w:rPr>
  </w:style>
  <w:style w:type="paragraph" w:styleId="BodyTextIndent3">
    <w:name w:val="Body Text Indent 3"/>
    <w:basedOn w:val="Normal"/>
    <w:semiHidden/>
    <w:pPr>
      <w:spacing w:line="360" w:lineRule="auto"/>
      <w:ind w:firstLine="720"/>
      <w:jc w:val="both"/>
    </w:pPr>
    <w:rPr>
      <w:sz w:val="24"/>
    </w:rPr>
  </w:style>
  <w:style w:type="character" w:customStyle="1" w:styleId="BodyText3Char">
    <w:name w:val="Body Text 3 Char"/>
    <w:link w:val="BodyText3"/>
    <w:semiHidden/>
    <w:rsid w:val="00215077"/>
    <w:rPr>
      <w:sz w:val="24"/>
      <w:lang w:val="lt-LT"/>
    </w:rPr>
  </w:style>
  <w:style w:type="character" w:customStyle="1" w:styleId="HeaderChar">
    <w:name w:val="Header Char"/>
    <w:link w:val="Header"/>
    <w:uiPriority w:val="99"/>
    <w:rsid w:val="00794D8E"/>
    <w:rPr>
      <w:lang w:val="en-US" w:eastAsia="en-US"/>
    </w:rPr>
  </w:style>
  <w:style w:type="table" w:styleId="TableGridLight">
    <w:name w:val="Grid Table Light"/>
    <w:basedOn w:val="TableNormal"/>
    <w:uiPriority w:val="40"/>
    <w:rsid w:val="00823F8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2">
    <w:name w:val="Plain Table 2"/>
    <w:basedOn w:val="TableNormal"/>
    <w:uiPriority w:val="42"/>
    <w:rsid w:val="00823F8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oterChar">
    <w:name w:val="Footer Char"/>
    <w:link w:val="Footer"/>
    <w:uiPriority w:val="99"/>
    <w:rsid w:val="007C1FE8"/>
    <w:rPr>
      <w:lang w:val="en-US" w:eastAsia="en-US"/>
    </w:rPr>
  </w:style>
  <w:style w:type="paragraph" w:styleId="Caption">
    <w:name w:val="caption"/>
    <w:basedOn w:val="Normal"/>
    <w:next w:val="Normal"/>
    <w:qFormat/>
    <w:rsid w:val="000B001D"/>
    <w:pPr>
      <w:jc w:val="center"/>
    </w:pPr>
    <w:rPr>
      <w:b/>
      <w:sz w:val="24"/>
    </w:rPr>
  </w:style>
  <w:style w:type="table" w:styleId="TableGrid">
    <w:name w:val="Table Grid"/>
    <w:basedOn w:val="TableNormal"/>
    <w:rsid w:val="0039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F0804"/>
    <w:rPr>
      <w:rFonts w:ascii="Calibri" w:eastAsia="Calibri" w:hAnsi="Calibri"/>
      <w:sz w:val="22"/>
      <w:szCs w:val="22"/>
      <w:lang w:eastAsia="en-US"/>
    </w:rPr>
  </w:style>
  <w:style w:type="character" w:customStyle="1" w:styleId="NoSpacingChar">
    <w:name w:val="No Spacing Char"/>
    <w:link w:val="NoSpacing"/>
    <w:uiPriority w:val="1"/>
    <w:rsid w:val="00AF0804"/>
    <w:rPr>
      <w:rFonts w:ascii="Calibri" w:eastAsia="Calibri" w:hAnsi="Calibri"/>
      <w:sz w:val="22"/>
      <w:szCs w:val="22"/>
      <w:lang w:eastAsia="en-US"/>
    </w:rPr>
  </w:style>
  <w:style w:type="character" w:customStyle="1" w:styleId="Heading7Char">
    <w:name w:val="Heading 7 Char"/>
    <w:basedOn w:val="DefaultParagraphFont"/>
    <w:link w:val="Heading7"/>
    <w:uiPriority w:val="9"/>
    <w:semiHidden/>
    <w:rsid w:val="00CE2109"/>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CE2109"/>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CE2109"/>
    <w:rPr>
      <w:rFonts w:asciiTheme="majorHAnsi" w:eastAsiaTheme="majorEastAsia" w:hAnsiTheme="majorHAnsi" w:cstheme="majorBidi"/>
      <w:i/>
      <w:iCs/>
      <w:color w:val="272727" w:themeColor="text1" w:themeTint="D8"/>
      <w:sz w:val="21"/>
      <w:szCs w:val="21"/>
      <w:lang w:val="en-US" w:eastAsia="en-US"/>
    </w:rPr>
  </w:style>
  <w:style w:type="character" w:styleId="CommentReference">
    <w:name w:val="annotation reference"/>
    <w:basedOn w:val="DefaultParagraphFont"/>
    <w:semiHidden/>
    <w:unhideWhenUsed/>
    <w:rsid w:val="00576D29"/>
    <w:rPr>
      <w:sz w:val="16"/>
      <w:szCs w:val="16"/>
    </w:rPr>
  </w:style>
  <w:style w:type="paragraph" w:styleId="CommentText">
    <w:name w:val="annotation text"/>
    <w:basedOn w:val="Normal"/>
    <w:link w:val="CommentTextChar"/>
    <w:semiHidden/>
    <w:unhideWhenUsed/>
    <w:rsid w:val="00576D29"/>
  </w:style>
  <w:style w:type="character" w:customStyle="1" w:styleId="CommentTextChar">
    <w:name w:val="Comment Text Char"/>
    <w:basedOn w:val="DefaultParagraphFont"/>
    <w:link w:val="CommentText"/>
    <w:semiHidden/>
    <w:rsid w:val="00576D29"/>
    <w:rPr>
      <w:lang w:val="en-US" w:eastAsia="en-US"/>
    </w:rPr>
  </w:style>
  <w:style w:type="paragraph" w:styleId="CommentSubject">
    <w:name w:val="annotation subject"/>
    <w:basedOn w:val="CommentText"/>
    <w:next w:val="CommentText"/>
    <w:link w:val="CommentSubjectChar"/>
    <w:uiPriority w:val="99"/>
    <w:semiHidden/>
    <w:unhideWhenUsed/>
    <w:rsid w:val="00576D29"/>
    <w:rPr>
      <w:b/>
      <w:bCs/>
    </w:rPr>
  </w:style>
  <w:style w:type="character" w:customStyle="1" w:styleId="CommentSubjectChar">
    <w:name w:val="Comment Subject Char"/>
    <w:basedOn w:val="CommentTextChar"/>
    <w:link w:val="CommentSubject"/>
    <w:uiPriority w:val="99"/>
    <w:semiHidden/>
    <w:rsid w:val="00576D29"/>
    <w:rPr>
      <w:b/>
      <w:bCs/>
      <w:lang w:val="en-US" w:eastAsia="en-US"/>
    </w:rPr>
  </w:style>
  <w:style w:type="paragraph" w:styleId="BalloonText">
    <w:name w:val="Balloon Text"/>
    <w:basedOn w:val="Normal"/>
    <w:link w:val="BalloonTextChar"/>
    <w:uiPriority w:val="99"/>
    <w:semiHidden/>
    <w:unhideWhenUsed/>
    <w:rsid w:val="00576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D29"/>
    <w:rPr>
      <w:rFonts w:ascii="Segoe UI" w:hAnsi="Segoe UI" w:cs="Segoe UI"/>
      <w:sz w:val="18"/>
      <w:szCs w:val="18"/>
      <w:lang w:val="en-US" w:eastAsia="en-US"/>
    </w:rPr>
  </w:style>
  <w:style w:type="paragraph" w:styleId="Revision">
    <w:name w:val="Revision"/>
    <w:hidden/>
    <w:uiPriority w:val="99"/>
    <w:semiHidden/>
    <w:rsid w:val="007846C5"/>
    <w:rPr>
      <w:lang w:val="en-US" w:eastAsia="en-US"/>
    </w:rPr>
  </w:style>
  <w:style w:type="paragraph" w:styleId="ListParagraph">
    <w:name w:val="List Paragraph"/>
    <w:basedOn w:val="Normal"/>
    <w:uiPriority w:val="34"/>
    <w:qFormat/>
    <w:rsid w:val="00570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546154">
      <w:bodyDiv w:val="1"/>
      <w:marLeft w:val="0"/>
      <w:marRight w:val="0"/>
      <w:marTop w:val="0"/>
      <w:marBottom w:val="0"/>
      <w:divBdr>
        <w:top w:val="none" w:sz="0" w:space="0" w:color="auto"/>
        <w:left w:val="none" w:sz="0" w:space="0" w:color="auto"/>
        <w:bottom w:val="none" w:sz="0" w:space="0" w:color="auto"/>
        <w:right w:val="none" w:sz="0" w:space="0" w:color="auto"/>
      </w:divBdr>
    </w:div>
    <w:div w:id="1303535909">
      <w:bodyDiv w:val="1"/>
      <w:marLeft w:val="0"/>
      <w:marRight w:val="0"/>
      <w:marTop w:val="0"/>
      <w:marBottom w:val="0"/>
      <w:divBdr>
        <w:top w:val="none" w:sz="0" w:space="0" w:color="auto"/>
        <w:left w:val="none" w:sz="0" w:space="0" w:color="auto"/>
        <w:bottom w:val="none" w:sz="0" w:space="0" w:color="auto"/>
        <w:right w:val="none" w:sz="0" w:space="0" w:color="auto"/>
      </w:divBdr>
    </w:div>
    <w:div w:id="214519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mailto:info@registrucentras.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F2CDE-D8EC-46AF-AD27-28BDB3E1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2020</Words>
  <Characters>14260</Characters>
  <Application>Microsoft Office Word</Application>
  <DocSecurity>0</DocSecurity>
  <Lines>118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SLCaR</Company>
  <LinksUpToDate>false</LinksUpToDate>
  <CharactersWithSpaces>16248</CharactersWithSpaces>
  <SharedDoc>false</SharedDoc>
  <HLinks>
    <vt:vector size="6" baseType="variant">
      <vt:variant>
        <vt:i4>655423</vt:i4>
      </vt:variant>
      <vt:variant>
        <vt:i4>0</vt:i4>
      </vt:variant>
      <vt:variant>
        <vt:i4>0</vt:i4>
      </vt:variant>
      <vt:variant>
        <vt:i4>5</vt:i4>
      </vt:variant>
      <vt:variant>
        <vt:lpwstr>mailto:info@registrucentras.lt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2021-06-02T05:47:00Z</dcterms:created>
  <dc:creator>elena</dc:creator>
  <cp:lastModifiedBy>Asta Mačionienė</cp:lastModifiedBy>
  <cp:lastPrinted>2020-04-08T21:36:00Z</cp:lastPrinted>
  <dcterms:modified xsi:type="dcterms:W3CDTF">2021-06-02T05:47:00Z</dcterms:modified>
  <cp:revision>2</cp:revision>
  <dc:title> </dc:title>
</cp:coreProperties>
</file>