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8BE8" w14:textId="77777777" w:rsidR="00DB02CC" w:rsidRPr="00FB0B6F" w:rsidRDefault="00DB02CC" w:rsidP="00DB02CC">
      <w:pPr>
        <w:pStyle w:val="Header"/>
        <w:spacing w:line="276" w:lineRule="auto"/>
        <w:jc w:val="center"/>
      </w:pPr>
      <w:r w:rsidRPr="00FB0B6F">
        <w:rPr>
          <w:noProof/>
          <w:lang w:eastAsia="lt-LT"/>
        </w:rPr>
        <w:drawing>
          <wp:inline distT="0" distB="0" distL="0" distR="0" wp14:anchorId="03F13FF4" wp14:editId="592F1402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20836" w14:textId="77777777" w:rsidR="00DB02CC" w:rsidRPr="00FB0B6F" w:rsidRDefault="00DB02CC" w:rsidP="00DB02CC">
      <w:pPr>
        <w:pStyle w:val="Institucija"/>
        <w:spacing w:after="100"/>
        <w:rPr>
          <w:sz w:val="28"/>
          <w:szCs w:val="28"/>
        </w:rPr>
      </w:pPr>
      <w:r w:rsidRPr="00FB0B6F">
        <w:rPr>
          <w:sz w:val="28"/>
          <w:szCs w:val="28"/>
        </w:rPr>
        <w:t>TEISĖJŲ TARYBA</w:t>
      </w:r>
    </w:p>
    <w:p w14:paraId="5A920404" w14:textId="7A7C48BC" w:rsidR="00DB02CC" w:rsidRPr="00DB02CC" w:rsidRDefault="00DB02CC" w:rsidP="00DB02CC">
      <w:pPr>
        <w:pStyle w:val="Header"/>
        <w:pBdr>
          <w:bottom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FB0B6F">
        <w:rPr>
          <w:rFonts w:ascii="Times New Roman" w:hAnsi="Times New Roman"/>
          <w:sz w:val="24"/>
          <w:szCs w:val="24"/>
        </w:rPr>
        <w:t xml:space="preserve"> </w:t>
      </w:r>
      <w:r w:rsidRPr="00DB02CC">
        <w:rPr>
          <w:rFonts w:ascii="Times New Roman" w:hAnsi="Times New Roman"/>
          <w:sz w:val="20"/>
          <w:szCs w:val="20"/>
        </w:rPr>
        <w:t xml:space="preserve">L. Sapiegos g. 15, LT-10312 Vilnius, tel. (8 5) 251 4188 </w:t>
      </w:r>
    </w:p>
    <w:p w14:paraId="2EB0E5CC" w14:textId="77777777" w:rsidR="00DB02CC" w:rsidRPr="00FB0B6F" w:rsidRDefault="00DB02CC" w:rsidP="00DB02CC">
      <w:pPr>
        <w:pStyle w:val="prastasis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431"/>
        <w:gridCol w:w="240"/>
        <w:gridCol w:w="1496"/>
        <w:gridCol w:w="2583"/>
      </w:tblGrid>
      <w:tr w:rsidR="00F84F77" w:rsidRPr="00F84F77" w14:paraId="30F9EDD6" w14:textId="77777777" w:rsidTr="00F84F77">
        <w:trPr>
          <w:cantSplit/>
          <w:trHeight w:val="340"/>
        </w:trPr>
        <w:tc>
          <w:tcPr>
            <w:tcW w:w="5429" w:type="dxa"/>
            <w:vMerge w:val="restart"/>
          </w:tcPr>
          <w:p w14:paraId="0F0D25BE" w14:textId="77777777" w:rsidR="00F84F77" w:rsidRPr="00F84F77" w:rsidRDefault="00F84F77">
            <w:pPr>
              <w:pStyle w:val="Adresas"/>
              <w:jc w:val="both"/>
              <w:rPr>
                <w:sz w:val="24"/>
                <w:szCs w:val="24"/>
              </w:rPr>
            </w:pPr>
            <w:r w:rsidRPr="00F84F77">
              <w:rPr>
                <w:sz w:val="24"/>
                <w:szCs w:val="24"/>
              </w:rPr>
              <w:t>Lietuvos Respublikos Vyriausybei</w:t>
            </w:r>
          </w:p>
          <w:p w14:paraId="56254AAF" w14:textId="77777777" w:rsidR="00F84F77" w:rsidRPr="00F84F77" w:rsidRDefault="00F84F77">
            <w:pPr>
              <w:pStyle w:val="Adresas"/>
              <w:jc w:val="both"/>
              <w:rPr>
                <w:sz w:val="24"/>
                <w:szCs w:val="24"/>
              </w:rPr>
            </w:pPr>
          </w:p>
          <w:p w14:paraId="38E0AAE9" w14:textId="77777777" w:rsidR="00F84F77" w:rsidRPr="00F84F77" w:rsidRDefault="00F84F77">
            <w:pPr>
              <w:pStyle w:val="Adresas"/>
              <w:jc w:val="both"/>
              <w:rPr>
                <w:sz w:val="24"/>
                <w:szCs w:val="24"/>
              </w:rPr>
            </w:pPr>
            <w:r w:rsidRPr="00F84F77">
              <w:rPr>
                <w:sz w:val="24"/>
                <w:szCs w:val="24"/>
              </w:rPr>
              <w:t>Lietuvos Respublikos finansų ministerijai</w:t>
            </w:r>
          </w:p>
          <w:p w14:paraId="1E0980CB" w14:textId="77777777" w:rsidR="00F84F77" w:rsidRPr="00F84F77" w:rsidRDefault="00F84F77">
            <w:pPr>
              <w:pStyle w:val="Adresas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</w:tcPr>
          <w:p w14:paraId="6D9E9E8C" w14:textId="77777777" w:rsidR="00F84F77" w:rsidRPr="00F84F77" w:rsidRDefault="00F84F7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hideMark/>
          </w:tcPr>
          <w:p w14:paraId="7935408A" w14:textId="73F6DB96" w:rsidR="00F84F77" w:rsidRPr="00F84F77" w:rsidRDefault="00F84F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84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73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84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82" w:type="dxa"/>
            <w:hideMark/>
          </w:tcPr>
          <w:p w14:paraId="0AF9ECB1" w14:textId="77777777" w:rsidR="00F84F77" w:rsidRPr="00F84F77" w:rsidRDefault="00F84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F77">
              <w:rPr>
                <w:rFonts w:ascii="Times New Roman" w:hAnsi="Times New Roman" w:cs="Times New Roman"/>
                <w:sz w:val="24"/>
                <w:szCs w:val="24"/>
              </w:rPr>
              <w:t xml:space="preserve">Nr.     </w:t>
            </w:r>
          </w:p>
        </w:tc>
      </w:tr>
      <w:tr w:rsidR="00F84F77" w:rsidRPr="00F84F77" w14:paraId="4D7637EA" w14:textId="77777777" w:rsidTr="00F84F77">
        <w:trPr>
          <w:cantSplit/>
          <w:trHeight w:val="340"/>
        </w:trPr>
        <w:tc>
          <w:tcPr>
            <w:tcW w:w="5429" w:type="dxa"/>
            <w:vMerge/>
            <w:vAlign w:val="center"/>
            <w:hideMark/>
          </w:tcPr>
          <w:p w14:paraId="7F25F2AB" w14:textId="77777777" w:rsidR="00F84F77" w:rsidRPr="00F84F77" w:rsidRDefault="00F8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DDB98B5" w14:textId="77777777" w:rsidR="00F84F77" w:rsidRPr="00F84F77" w:rsidRDefault="00F84F7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C7E4B12" w14:textId="77777777" w:rsidR="00F84F77" w:rsidRPr="00F84F77" w:rsidRDefault="00F84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14:paraId="3412B9FF" w14:textId="77777777" w:rsidR="00F84F77" w:rsidRPr="00F84F77" w:rsidRDefault="00F84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BE266" w14:textId="77777777" w:rsidR="00F84F77" w:rsidRPr="00F84F77" w:rsidRDefault="00F84F77" w:rsidP="00F84F77">
      <w:pPr>
        <w:pStyle w:val="Title"/>
        <w:jc w:val="both"/>
        <w:rPr>
          <w:sz w:val="24"/>
          <w:szCs w:val="24"/>
        </w:rPr>
      </w:pPr>
    </w:p>
    <w:p w14:paraId="39394D74" w14:textId="77777777" w:rsidR="00F84F77" w:rsidRPr="00F84F77" w:rsidRDefault="00F84F77" w:rsidP="00F84F77">
      <w:pPr>
        <w:pStyle w:val="Tekstas"/>
        <w:ind w:firstLine="0"/>
        <w:rPr>
          <w:b/>
          <w:sz w:val="24"/>
          <w:szCs w:val="24"/>
        </w:rPr>
      </w:pPr>
    </w:p>
    <w:p w14:paraId="665D3248" w14:textId="73CBCD90" w:rsidR="00F84F77" w:rsidRPr="00F84F77" w:rsidRDefault="00F84F77" w:rsidP="00F84F77">
      <w:pPr>
        <w:pStyle w:val="Tekstas"/>
        <w:ind w:firstLine="0"/>
        <w:rPr>
          <w:b/>
          <w:sz w:val="24"/>
          <w:szCs w:val="24"/>
        </w:rPr>
      </w:pPr>
      <w:r w:rsidRPr="00F84F77">
        <w:rPr>
          <w:b/>
          <w:sz w:val="24"/>
          <w:szCs w:val="24"/>
        </w:rPr>
        <w:t>DĖL 202</w:t>
      </w:r>
      <w:r>
        <w:rPr>
          <w:b/>
          <w:sz w:val="24"/>
          <w:szCs w:val="24"/>
        </w:rPr>
        <w:t>1</w:t>
      </w:r>
      <w:r w:rsidRPr="00F84F77">
        <w:rPr>
          <w:b/>
          <w:sz w:val="24"/>
          <w:szCs w:val="24"/>
        </w:rPr>
        <w:t xml:space="preserve"> METŲ ASIGNAVIMŲ PERSKIRSTYMO TARP TEISMŲ</w:t>
      </w:r>
    </w:p>
    <w:p w14:paraId="205ED783" w14:textId="77777777" w:rsidR="00F84F77" w:rsidRPr="00F84F77" w:rsidRDefault="00F84F77" w:rsidP="00F84F77">
      <w:pPr>
        <w:pStyle w:val="Tekstas"/>
        <w:ind w:firstLine="0"/>
        <w:rPr>
          <w:sz w:val="24"/>
          <w:szCs w:val="24"/>
        </w:rPr>
      </w:pPr>
    </w:p>
    <w:p w14:paraId="717E90E2" w14:textId="7C4984BB" w:rsidR="00F84F77" w:rsidRPr="00F84F77" w:rsidRDefault="00F84F77" w:rsidP="00F84F77">
      <w:pPr>
        <w:pStyle w:val="Tekstas"/>
        <w:spacing w:before="0" w:after="0"/>
        <w:ind w:right="0" w:firstLine="567"/>
        <w:rPr>
          <w:sz w:val="24"/>
          <w:szCs w:val="24"/>
        </w:rPr>
      </w:pPr>
      <w:r w:rsidRPr="00F84F77">
        <w:rPr>
          <w:sz w:val="24"/>
          <w:szCs w:val="24"/>
        </w:rPr>
        <w:t>Vadovaudamasi Lietuvos Respublikos 2021 metų valstybės biudžeto ir savivaldybių biudžetų finansinių rodiklių patvirtinimo įstatymo 14 straipsnio 1 dalies 8 punktu, Lietuvos Respublikos teismų įstatymo 120 straipsnio 20 ir 27 punktais ir atsižvelgdama į Lietuvos Respublikos teismų 2021 metų trijų ketvirčių biudžetų vykdymo duomenis, Teisėjų taryba 2021 m. spalio 29 d. nutarimu Nr. 13P</w:t>
      </w:r>
      <w:r w:rsidRPr="00973ECC">
        <w:rPr>
          <w:sz w:val="24"/>
          <w:szCs w:val="24"/>
        </w:rPr>
        <w:t>-</w:t>
      </w:r>
      <w:r w:rsidR="00973ECC">
        <w:rPr>
          <w:sz w:val="24"/>
          <w:szCs w:val="24"/>
        </w:rPr>
        <w:t>123</w:t>
      </w:r>
      <w:r w:rsidRPr="00973ECC">
        <w:rPr>
          <w:sz w:val="24"/>
          <w:szCs w:val="24"/>
        </w:rPr>
        <w:t>-(</w:t>
      </w:r>
      <w:r w:rsidRPr="00F84F77">
        <w:rPr>
          <w:sz w:val="24"/>
          <w:szCs w:val="24"/>
        </w:rPr>
        <w:t xml:space="preserve">7.1.2) aprobavo 2021 metų valstybės biudžeto asignavimų paskirstymo teismams pakeitimą (pridedama), kuriuo iš viso perskirstyta </w:t>
      </w:r>
      <w:r w:rsidRPr="00973ECC">
        <w:rPr>
          <w:sz w:val="24"/>
          <w:szCs w:val="24"/>
        </w:rPr>
        <w:t>168 tūkst. eurų, iš jų 168 tūkst</w:t>
      </w:r>
      <w:r w:rsidRPr="00F84F77">
        <w:rPr>
          <w:sz w:val="24"/>
          <w:szCs w:val="24"/>
        </w:rPr>
        <w:t xml:space="preserve">. eurų darbo užmokesčiui. </w:t>
      </w:r>
    </w:p>
    <w:p w14:paraId="1F891535" w14:textId="2DAB554E" w:rsidR="00F84F77" w:rsidRPr="00F84F77" w:rsidRDefault="00F84F77" w:rsidP="00F84F77">
      <w:pPr>
        <w:pStyle w:val="Tekstas"/>
        <w:spacing w:before="0" w:after="0"/>
        <w:ind w:right="0" w:firstLine="567"/>
        <w:rPr>
          <w:sz w:val="24"/>
          <w:szCs w:val="24"/>
        </w:rPr>
      </w:pPr>
      <w:r w:rsidRPr="00F84F77">
        <w:rPr>
          <w:sz w:val="24"/>
          <w:szCs w:val="24"/>
        </w:rPr>
        <w:t>Teisėjų taryba prašo atitinkamai perskirstyti 202</w:t>
      </w:r>
      <w:r>
        <w:rPr>
          <w:sz w:val="24"/>
          <w:szCs w:val="24"/>
        </w:rPr>
        <w:t>1</w:t>
      </w:r>
      <w:r w:rsidRPr="00F84F77">
        <w:rPr>
          <w:sz w:val="24"/>
          <w:szCs w:val="24"/>
        </w:rPr>
        <w:t xml:space="preserve"> metų valstybės biudžeto asignavimus tarp teismų Lietuvos Respublikos Vyriausybės nutarimu. </w:t>
      </w:r>
    </w:p>
    <w:p w14:paraId="68FF4354" w14:textId="4DE08BBE" w:rsidR="00F84F77" w:rsidRPr="00F84F77" w:rsidRDefault="00F84F77" w:rsidP="00F84F77">
      <w:pPr>
        <w:pStyle w:val="Tekstas"/>
        <w:spacing w:before="0" w:after="0"/>
        <w:ind w:right="0" w:firstLine="567"/>
        <w:rPr>
          <w:sz w:val="24"/>
          <w:szCs w:val="24"/>
        </w:rPr>
      </w:pPr>
      <w:r w:rsidRPr="00F84F77">
        <w:rPr>
          <w:sz w:val="24"/>
          <w:szCs w:val="24"/>
        </w:rPr>
        <w:t>PRIDEDAMA. Teisėjų tarybos 202</w:t>
      </w:r>
      <w:r>
        <w:rPr>
          <w:sz w:val="24"/>
          <w:szCs w:val="24"/>
        </w:rPr>
        <w:t>1</w:t>
      </w:r>
      <w:r w:rsidRPr="00F84F77">
        <w:rPr>
          <w:sz w:val="24"/>
          <w:szCs w:val="24"/>
        </w:rPr>
        <w:t xml:space="preserve"> m. spalio </w:t>
      </w:r>
      <w:r>
        <w:rPr>
          <w:sz w:val="24"/>
          <w:szCs w:val="24"/>
        </w:rPr>
        <w:t>29</w:t>
      </w:r>
      <w:r w:rsidRPr="00F84F77">
        <w:rPr>
          <w:sz w:val="24"/>
          <w:szCs w:val="24"/>
        </w:rPr>
        <w:t xml:space="preserve"> d. nutarimas Nr. </w:t>
      </w:r>
      <w:r w:rsidRPr="00973ECC">
        <w:rPr>
          <w:sz w:val="24"/>
          <w:szCs w:val="24"/>
        </w:rPr>
        <w:t>13P-</w:t>
      </w:r>
      <w:r w:rsidR="00973ECC" w:rsidRPr="00973ECC">
        <w:rPr>
          <w:sz w:val="24"/>
          <w:szCs w:val="24"/>
        </w:rPr>
        <w:t>123</w:t>
      </w:r>
      <w:r w:rsidRPr="00973ECC">
        <w:rPr>
          <w:sz w:val="24"/>
          <w:szCs w:val="24"/>
        </w:rPr>
        <w:t xml:space="preserve">-(7.1.2), </w:t>
      </w:r>
      <w:r w:rsidR="00BE525D">
        <w:rPr>
          <w:sz w:val="24"/>
          <w:szCs w:val="24"/>
        </w:rPr>
        <w:t>1</w:t>
      </w:r>
      <w:r w:rsidRPr="00973ECC">
        <w:rPr>
          <w:sz w:val="24"/>
          <w:szCs w:val="24"/>
        </w:rPr>
        <w:t xml:space="preserve"> lapa</w:t>
      </w:r>
      <w:r w:rsidR="00BE525D">
        <w:rPr>
          <w:sz w:val="24"/>
          <w:szCs w:val="24"/>
        </w:rPr>
        <w:t>s</w:t>
      </w:r>
      <w:r w:rsidRPr="00973ECC">
        <w:rPr>
          <w:sz w:val="24"/>
          <w:szCs w:val="24"/>
        </w:rPr>
        <w:t>.</w:t>
      </w:r>
    </w:p>
    <w:p w14:paraId="23C6ECBF" w14:textId="77777777" w:rsidR="00F84F77" w:rsidRPr="00F84F77" w:rsidRDefault="00F84F77" w:rsidP="00F84F77">
      <w:pPr>
        <w:pStyle w:val="Tekstas"/>
        <w:spacing w:before="0" w:after="0"/>
        <w:ind w:right="0" w:firstLine="567"/>
        <w:rPr>
          <w:sz w:val="24"/>
          <w:szCs w:val="24"/>
        </w:rPr>
      </w:pPr>
    </w:p>
    <w:p w14:paraId="08357B95" w14:textId="77777777" w:rsidR="00606E73" w:rsidRPr="00F84F77" w:rsidRDefault="00606E73" w:rsidP="00A26C1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695CEC" w14:textId="0DE926A7" w:rsidR="00BE0E57" w:rsidRDefault="00BE0E57" w:rsidP="00BE0E57">
      <w:pPr>
        <w:pStyle w:val="Tekstas"/>
        <w:spacing w:before="0" w:after="0"/>
        <w:ind w:right="0" w:firstLine="0"/>
        <w:rPr>
          <w:sz w:val="24"/>
          <w:szCs w:val="24"/>
        </w:rPr>
      </w:pPr>
    </w:p>
    <w:p w14:paraId="447C9DB9" w14:textId="7BBB9FDD" w:rsidR="00197BC8" w:rsidRDefault="00197BC8" w:rsidP="00BE0E57">
      <w:pPr>
        <w:pStyle w:val="Tekstas"/>
        <w:spacing w:before="0" w:after="0"/>
        <w:ind w:right="0" w:firstLine="0"/>
        <w:rPr>
          <w:sz w:val="24"/>
          <w:szCs w:val="24"/>
        </w:rPr>
      </w:pPr>
    </w:p>
    <w:p w14:paraId="67F0E36F" w14:textId="77777777" w:rsidR="00197BC8" w:rsidRPr="00F84F77" w:rsidRDefault="00197BC8" w:rsidP="00BE0E57">
      <w:pPr>
        <w:pStyle w:val="Tekstas"/>
        <w:spacing w:before="0" w:after="0"/>
        <w:ind w:right="0" w:firstLine="0"/>
        <w:rPr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BE0E57" w:rsidRPr="00BE0E57" w14:paraId="291C6F64" w14:textId="77777777" w:rsidTr="00E23C39">
        <w:tc>
          <w:tcPr>
            <w:tcW w:w="6912" w:type="dxa"/>
          </w:tcPr>
          <w:p w14:paraId="3D48068A" w14:textId="2526FD1F" w:rsidR="00606E73" w:rsidRDefault="00BE0E57" w:rsidP="00606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57">
              <w:rPr>
                <w:rFonts w:ascii="Times New Roman" w:hAnsi="Times New Roman" w:cs="Times New Roman"/>
                <w:sz w:val="24"/>
                <w:szCs w:val="24"/>
              </w:rPr>
              <w:t>Pirminink</w:t>
            </w:r>
            <w:r w:rsidR="001A57F4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  <w:p w14:paraId="2751344A" w14:textId="77777777" w:rsidR="00BE0E57" w:rsidRPr="00BE0E57" w:rsidRDefault="00BE0E57" w:rsidP="001A5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14:paraId="714FB0E7" w14:textId="4CD5B5E9" w:rsidR="00BE0E57" w:rsidRPr="00490735" w:rsidRDefault="006E6331" w:rsidP="00606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A57F4">
              <w:rPr>
                <w:rFonts w:ascii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 w:rsidR="001A57F4">
              <w:rPr>
                <w:rFonts w:ascii="Times New Roman" w:hAnsi="Times New Roman" w:cs="Times New Roman"/>
                <w:sz w:val="24"/>
                <w:szCs w:val="24"/>
              </w:rPr>
              <w:t>Rudėnaitė</w:t>
            </w:r>
            <w:proofErr w:type="spellEnd"/>
          </w:p>
          <w:p w14:paraId="19428CB3" w14:textId="77777777" w:rsidR="00BE0E57" w:rsidRPr="00BE0E57" w:rsidRDefault="00BE0E57" w:rsidP="00606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356011" w14:textId="1F5206CC" w:rsidR="00A76D18" w:rsidRDefault="00A76D18">
      <w:pPr>
        <w:rPr>
          <w:rFonts w:ascii="Times New Roman" w:hAnsi="Times New Roman" w:cs="Times New Roman"/>
          <w:sz w:val="18"/>
          <w:szCs w:val="18"/>
        </w:rPr>
      </w:pPr>
    </w:p>
    <w:p w14:paraId="28DB820C" w14:textId="0818DA35" w:rsidR="00197BC8" w:rsidRDefault="00197BC8">
      <w:pPr>
        <w:rPr>
          <w:rFonts w:ascii="Times New Roman" w:hAnsi="Times New Roman" w:cs="Times New Roman"/>
          <w:sz w:val="18"/>
          <w:szCs w:val="18"/>
        </w:rPr>
      </w:pPr>
    </w:p>
    <w:p w14:paraId="3C77E08C" w14:textId="5DEE24AA" w:rsidR="00197BC8" w:rsidRDefault="00197BC8">
      <w:pPr>
        <w:rPr>
          <w:rFonts w:ascii="Times New Roman" w:hAnsi="Times New Roman" w:cs="Times New Roman"/>
          <w:sz w:val="18"/>
          <w:szCs w:val="18"/>
        </w:rPr>
      </w:pPr>
    </w:p>
    <w:p w14:paraId="14016461" w14:textId="14748FD1" w:rsidR="00197BC8" w:rsidRDefault="00197BC8">
      <w:pPr>
        <w:rPr>
          <w:rFonts w:ascii="Times New Roman" w:hAnsi="Times New Roman" w:cs="Times New Roman"/>
          <w:sz w:val="18"/>
          <w:szCs w:val="18"/>
        </w:rPr>
      </w:pPr>
    </w:p>
    <w:p w14:paraId="56BE0FB4" w14:textId="546D50DE" w:rsidR="00197BC8" w:rsidRDefault="00197BC8">
      <w:pPr>
        <w:rPr>
          <w:rFonts w:ascii="Times New Roman" w:hAnsi="Times New Roman" w:cs="Times New Roman"/>
          <w:sz w:val="18"/>
          <w:szCs w:val="18"/>
        </w:rPr>
      </w:pPr>
    </w:p>
    <w:p w14:paraId="00C444BF" w14:textId="048DFCAD" w:rsidR="00197BC8" w:rsidRDefault="00197BC8">
      <w:pPr>
        <w:rPr>
          <w:rFonts w:ascii="Times New Roman" w:hAnsi="Times New Roman" w:cs="Times New Roman"/>
          <w:sz w:val="18"/>
          <w:szCs w:val="18"/>
        </w:rPr>
      </w:pPr>
    </w:p>
    <w:p w14:paraId="56232F8C" w14:textId="1EE3E3C3" w:rsidR="00197BC8" w:rsidRDefault="00197BC8">
      <w:pPr>
        <w:rPr>
          <w:rFonts w:ascii="Times New Roman" w:hAnsi="Times New Roman" w:cs="Times New Roman"/>
          <w:sz w:val="18"/>
          <w:szCs w:val="18"/>
        </w:rPr>
      </w:pPr>
    </w:p>
    <w:p w14:paraId="27A57886" w14:textId="120D6780" w:rsidR="00197BC8" w:rsidRDefault="00197BC8">
      <w:pPr>
        <w:rPr>
          <w:rFonts w:ascii="Times New Roman" w:hAnsi="Times New Roman" w:cs="Times New Roman"/>
          <w:sz w:val="18"/>
          <w:szCs w:val="18"/>
        </w:rPr>
      </w:pPr>
    </w:p>
    <w:p w14:paraId="27486388" w14:textId="1F1F1D91" w:rsidR="00197BC8" w:rsidRDefault="00197BC8">
      <w:pPr>
        <w:rPr>
          <w:rFonts w:ascii="Times New Roman" w:hAnsi="Times New Roman" w:cs="Times New Roman"/>
          <w:sz w:val="18"/>
          <w:szCs w:val="18"/>
        </w:rPr>
      </w:pPr>
    </w:p>
    <w:p w14:paraId="07BE1042" w14:textId="21825985" w:rsidR="00197BC8" w:rsidRDefault="00197BC8">
      <w:pPr>
        <w:rPr>
          <w:rFonts w:ascii="Times New Roman" w:hAnsi="Times New Roman" w:cs="Times New Roman"/>
          <w:sz w:val="18"/>
          <w:szCs w:val="18"/>
        </w:rPr>
      </w:pPr>
    </w:p>
    <w:p w14:paraId="20B0F6DF" w14:textId="3FFB7B4A" w:rsidR="00197BC8" w:rsidRDefault="00197BC8">
      <w:pPr>
        <w:rPr>
          <w:rFonts w:ascii="Times New Roman" w:hAnsi="Times New Roman" w:cs="Times New Roman"/>
          <w:sz w:val="18"/>
          <w:szCs w:val="18"/>
        </w:rPr>
      </w:pPr>
    </w:p>
    <w:p w14:paraId="1C2BD23A" w14:textId="77777777" w:rsidR="00197BC8" w:rsidRDefault="00197BC8">
      <w:pPr>
        <w:rPr>
          <w:rFonts w:ascii="Times New Roman" w:hAnsi="Times New Roman" w:cs="Times New Roman"/>
          <w:sz w:val="18"/>
          <w:szCs w:val="18"/>
        </w:rPr>
      </w:pPr>
    </w:p>
    <w:p w14:paraId="3C6C5A7A" w14:textId="77777777" w:rsidR="00197BC8" w:rsidRDefault="00BE0E57">
      <w:pPr>
        <w:rPr>
          <w:rFonts w:ascii="Times New Roman" w:hAnsi="Times New Roman" w:cs="Times New Roman"/>
          <w:sz w:val="20"/>
          <w:szCs w:val="20"/>
        </w:rPr>
      </w:pPr>
      <w:r w:rsidRPr="00197BC8">
        <w:rPr>
          <w:rFonts w:ascii="Times New Roman" w:hAnsi="Times New Roman" w:cs="Times New Roman"/>
          <w:sz w:val="20"/>
          <w:szCs w:val="20"/>
        </w:rPr>
        <w:t xml:space="preserve">Vita A. </w:t>
      </w:r>
      <w:proofErr w:type="spellStart"/>
      <w:r w:rsidRPr="00197BC8">
        <w:rPr>
          <w:rFonts w:ascii="Times New Roman" w:hAnsi="Times New Roman" w:cs="Times New Roman"/>
          <w:sz w:val="20"/>
          <w:szCs w:val="20"/>
        </w:rPr>
        <w:t>Gudelevičiūtė</w:t>
      </w:r>
      <w:proofErr w:type="spellEnd"/>
      <w:r w:rsidRPr="00197BC8">
        <w:rPr>
          <w:rFonts w:ascii="Times New Roman" w:hAnsi="Times New Roman" w:cs="Times New Roman"/>
          <w:sz w:val="20"/>
          <w:szCs w:val="20"/>
        </w:rPr>
        <w:t xml:space="preserve">, tel. (8 5) 251 4189, el. p. </w:t>
      </w:r>
      <w:hyperlink r:id="rId8" w:history="1">
        <w:r w:rsidRPr="00197BC8">
          <w:rPr>
            <w:rStyle w:val="Hyperlink"/>
            <w:rFonts w:ascii="Times New Roman" w:hAnsi="Times New Roman" w:cs="Times New Roman"/>
            <w:sz w:val="20"/>
            <w:szCs w:val="20"/>
          </w:rPr>
          <w:t>vita.gudeleviciute@teismai.lt</w:t>
        </w:r>
      </w:hyperlink>
      <w:r w:rsidRPr="00197BC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44C77" w:rsidRPr="00197B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034ED9" w14:textId="5CF84B44" w:rsidR="002E6202" w:rsidRPr="00197BC8" w:rsidRDefault="00BE0E57" w:rsidP="00197BC8">
      <w:pPr>
        <w:jc w:val="right"/>
        <w:rPr>
          <w:rFonts w:ascii="Times New Roman" w:hAnsi="Times New Roman" w:cs="Times New Roman"/>
          <w:sz w:val="20"/>
          <w:szCs w:val="20"/>
        </w:rPr>
      </w:pPr>
      <w:r w:rsidRPr="00197BC8">
        <w:rPr>
          <w:rFonts w:ascii="Times New Roman" w:hAnsi="Times New Roman" w:cs="Times New Roman"/>
          <w:sz w:val="20"/>
          <w:szCs w:val="20"/>
        </w:rPr>
        <w:t xml:space="preserve"> (originalas nebus siunčiamas)</w:t>
      </w:r>
    </w:p>
    <w:sectPr w:rsidR="002E6202" w:rsidRPr="00197BC8" w:rsidSect="00EB1AEC">
      <w:pgSz w:w="11906" w:h="16838" w:code="9"/>
      <w:pgMar w:top="1134" w:right="737" w:bottom="680" w:left="1701" w:header="851" w:footer="19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DF03" w14:textId="77777777" w:rsidR="00926649" w:rsidRDefault="00926649" w:rsidP="00010B24">
      <w:pPr>
        <w:spacing w:after="0" w:line="240" w:lineRule="auto"/>
      </w:pPr>
      <w:r>
        <w:separator/>
      </w:r>
    </w:p>
  </w:endnote>
  <w:endnote w:type="continuationSeparator" w:id="0">
    <w:p w14:paraId="27FC895F" w14:textId="77777777" w:rsidR="00926649" w:rsidRDefault="00926649" w:rsidP="0001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8674" w14:textId="77777777" w:rsidR="00926649" w:rsidRDefault="00926649" w:rsidP="00010B24">
      <w:pPr>
        <w:spacing w:after="0" w:line="240" w:lineRule="auto"/>
      </w:pPr>
      <w:r>
        <w:separator/>
      </w:r>
    </w:p>
  </w:footnote>
  <w:footnote w:type="continuationSeparator" w:id="0">
    <w:p w14:paraId="3D4317FF" w14:textId="77777777" w:rsidR="00926649" w:rsidRDefault="00926649" w:rsidP="00010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0F39"/>
    <w:multiLevelType w:val="hybridMultilevel"/>
    <w:tmpl w:val="52DEA5AC"/>
    <w:lvl w:ilvl="0" w:tplc="FEC09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1285E"/>
    <w:multiLevelType w:val="hybridMultilevel"/>
    <w:tmpl w:val="86281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9A"/>
    <w:rsid w:val="00002C24"/>
    <w:rsid w:val="00010B24"/>
    <w:rsid w:val="0001792B"/>
    <w:rsid w:val="000A03ED"/>
    <w:rsid w:val="000A10F2"/>
    <w:rsid w:val="000B6674"/>
    <w:rsid w:val="000C4EE1"/>
    <w:rsid w:val="00100A3B"/>
    <w:rsid w:val="00117732"/>
    <w:rsid w:val="0017550E"/>
    <w:rsid w:val="001861AD"/>
    <w:rsid w:val="001940EA"/>
    <w:rsid w:val="00197BC8"/>
    <w:rsid w:val="001A57F4"/>
    <w:rsid w:val="001F0C02"/>
    <w:rsid w:val="00220231"/>
    <w:rsid w:val="0025151A"/>
    <w:rsid w:val="002712A4"/>
    <w:rsid w:val="00276871"/>
    <w:rsid w:val="002C63B6"/>
    <w:rsid w:val="002E6202"/>
    <w:rsid w:val="002F65F0"/>
    <w:rsid w:val="003029BF"/>
    <w:rsid w:val="003E55BC"/>
    <w:rsid w:val="003E793D"/>
    <w:rsid w:val="0046646B"/>
    <w:rsid w:val="00490735"/>
    <w:rsid w:val="004D12D9"/>
    <w:rsid w:val="0050154F"/>
    <w:rsid w:val="0050745E"/>
    <w:rsid w:val="00517588"/>
    <w:rsid w:val="005A1CEE"/>
    <w:rsid w:val="005A1E8A"/>
    <w:rsid w:val="005C3DD3"/>
    <w:rsid w:val="005C55DF"/>
    <w:rsid w:val="005D2824"/>
    <w:rsid w:val="005F30DE"/>
    <w:rsid w:val="00606E73"/>
    <w:rsid w:val="0061506B"/>
    <w:rsid w:val="00627EC5"/>
    <w:rsid w:val="006A6337"/>
    <w:rsid w:val="006C0C74"/>
    <w:rsid w:val="006C24C7"/>
    <w:rsid w:val="006D5E1F"/>
    <w:rsid w:val="006D6C1E"/>
    <w:rsid w:val="006E6331"/>
    <w:rsid w:val="00751B95"/>
    <w:rsid w:val="007623D2"/>
    <w:rsid w:val="0076466B"/>
    <w:rsid w:val="007C52AF"/>
    <w:rsid w:val="007F0C1C"/>
    <w:rsid w:val="00804506"/>
    <w:rsid w:val="00867CA7"/>
    <w:rsid w:val="008F46D2"/>
    <w:rsid w:val="009129DA"/>
    <w:rsid w:val="00922641"/>
    <w:rsid w:val="00926649"/>
    <w:rsid w:val="00946589"/>
    <w:rsid w:val="00973ECC"/>
    <w:rsid w:val="0098476E"/>
    <w:rsid w:val="009A07BD"/>
    <w:rsid w:val="009A3C31"/>
    <w:rsid w:val="009F2325"/>
    <w:rsid w:val="009F6223"/>
    <w:rsid w:val="00A16864"/>
    <w:rsid w:val="00A26C1C"/>
    <w:rsid w:val="00A36752"/>
    <w:rsid w:val="00A4293F"/>
    <w:rsid w:val="00A4642A"/>
    <w:rsid w:val="00A57F7B"/>
    <w:rsid w:val="00A76D18"/>
    <w:rsid w:val="00A80479"/>
    <w:rsid w:val="00A910B7"/>
    <w:rsid w:val="00A96F82"/>
    <w:rsid w:val="00B12922"/>
    <w:rsid w:val="00B85F92"/>
    <w:rsid w:val="00BA04AC"/>
    <w:rsid w:val="00BB6A06"/>
    <w:rsid w:val="00BD2366"/>
    <w:rsid w:val="00BD7F7D"/>
    <w:rsid w:val="00BE0E57"/>
    <w:rsid w:val="00BE23B3"/>
    <w:rsid w:val="00BE51AE"/>
    <w:rsid w:val="00BE525D"/>
    <w:rsid w:val="00C3528D"/>
    <w:rsid w:val="00C87EF5"/>
    <w:rsid w:val="00CB0679"/>
    <w:rsid w:val="00CB67EF"/>
    <w:rsid w:val="00CB71AB"/>
    <w:rsid w:val="00D0052F"/>
    <w:rsid w:val="00D02D25"/>
    <w:rsid w:val="00D35202"/>
    <w:rsid w:val="00D412E3"/>
    <w:rsid w:val="00D62C98"/>
    <w:rsid w:val="00D63119"/>
    <w:rsid w:val="00D74CE7"/>
    <w:rsid w:val="00D7749B"/>
    <w:rsid w:val="00DB02CC"/>
    <w:rsid w:val="00DF0A2B"/>
    <w:rsid w:val="00DF485F"/>
    <w:rsid w:val="00E33EB2"/>
    <w:rsid w:val="00E43560"/>
    <w:rsid w:val="00E44C77"/>
    <w:rsid w:val="00EA3FEF"/>
    <w:rsid w:val="00EB0E6F"/>
    <w:rsid w:val="00EB1AEC"/>
    <w:rsid w:val="00EC74D5"/>
    <w:rsid w:val="00EC7A34"/>
    <w:rsid w:val="00F01415"/>
    <w:rsid w:val="00F065F6"/>
    <w:rsid w:val="00F12FF5"/>
    <w:rsid w:val="00F55D9A"/>
    <w:rsid w:val="00F61F56"/>
    <w:rsid w:val="00F630D4"/>
    <w:rsid w:val="00F73EE3"/>
    <w:rsid w:val="00F7575B"/>
    <w:rsid w:val="00F768FB"/>
    <w:rsid w:val="00F84F77"/>
    <w:rsid w:val="00F921A1"/>
    <w:rsid w:val="00F95B2F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2379"/>
  <w15:chartTrackingRefBased/>
  <w15:docId w15:val="{806843CC-BBF2-42A0-AF4E-3815DAB5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rsid w:val="00DB02CC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B0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2CC"/>
  </w:style>
  <w:style w:type="paragraph" w:customStyle="1" w:styleId="Institucija">
    <w:name w:val="Institucija"/>
    <w:basedOn w:val="Header"/>
    <w:rsid w:val="00DB02CC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Adresas">
    <w:name w:val="Adresas"/>
    <w:basedOn w:val="Normal"/>
    <w:rsid w:val="00BE0E57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Tekstas">
    <w:name w:val="Tekstas"/>
    <w:basedOn w:val="Normal"/>
    <w:rsid w:val="00BE0E57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yperlink">
    <w:name w:val="Hyperlink"/>
    <w:uiPriority w:val="99"/>
    <w:rsid w:val="00BE0E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3B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3B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6E7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0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24"/>
  </w:style>
  <w:style w:type="character" w:styleId="CommentReference">
    <w:name w:val="annotation reference"/>
    <w:basedOn w:val="DefaultParagraphFont"/>
    <w:uiPriority w:val="99"/>
    <w:semiHidden/>
    <w:unhideWhenUsed/>
    <w:rsid w:val="000B6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674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F84F77"/>
    <w:pPr>
      <w:spacing w:before="40" w:after="40" w:line="240" w:lineRule="auto"/>
      <w:ind w:right="1959"/>
    </w:pPr>
    <w:rPr>
      <w:rFonts w:ascii="Times New Roman" w:eastAsia="Times New Roman" w:hAnsi="Times New Roman" w:cs="Times New Roman"/>
      <w:caps/>
      <w:sz w:val="20"/>
      <w:szCs w:val="20"/>
      <w:lang w:eastAsia="lt-LT"/>
    </w:rPr>
  </w:style>
  <w:style w:type="character" w:customStyle="1" w:styleId="TitleChar">
    <w:name w:val="Title Char"/>
    <w:basedOn w:val="DefaultParagraphFont"/>
    <w:link w:val="Title"/>
    <w:rsid w:val="00F84F77"/>
    <w:rPr>
      <w:rFonts w:ascii="Times New Roman" w:eastAsia="Times New Roman" w:hAnsi="Times New Roman" w:cs="Times New Roman"/>
      <w:cap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a.gudeleviciute@teis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Gudeleviciute</dc:creator>
  <cp:keywords/>
  <dc:description/>
  <cp:lastModifiedBy>Vita Gudeleviciute</cp:lastModifiedBy>
  <cp:revision>17</cp:revision>
  <dcterms:created xsi:type="dcterms:W3CDTF">2021-10-21T07:33:00Z</dcterms:created>
  <dcterms:modified xsi:type="dcterms:W3CDTF">2021-10-29T12:16:00Z</dcterms:modified>
</cp:coreProperties>
</file>