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94B" w:rsidRDefault="0067294B" w:rsidP="0067294B">
      <w:pPr>
        <w:ind w:left="11340"/>
      </w:pPr>
    </w:p>
    <w:p w:rsidR="0067294B" w:rsidRDefault="0067294B" w:rsidP="0067294B">
      <w:pPr>
        <w:jc w:val="center"/>
        <w:rPr>
          <w:b/>
          <w:szCs w:val="24"/>
          <w:lang w:eastAsia="lt-LT"/>
        </w:rPr>
      </w:pPr>
    </w:p>
    <w:p w:rsidR="0067294B" w:rsidRDefault="0067294B" w:rsidP="0067294B">
      <w:pPr>
        <w:jc w:val="center"/>
        <w:rPr>
          <w:b/>
          <w:szCs w:val="24"/>
          <w:lang w:eastAsia="lt-LT"/>
        </w:rPr>
      </w:pPr>
      <w:r>
        <w:rPr>
          <w:b/>
          <w:szCs w:val="24"/>
          <w:lang w:eastAsia="lt-LT"/>
        </w:rPr>
        <w:t>20</w:t>
      </w:r>
      <w:r w:rsidR="00E02690">
        <w:rPr>
          <w:b/>
          <w:szCs w:val="24"/>
          <w:lang w:eastAsia="lt-LT"/>
        </w:rPr>
        <w:t>2</w:t>
      </w:r>
      <w:r w:rsidR="008951A1">
        <w:rPr>
          <w:b/>
          <w:szCs w:val="24"/>
          <w:lang w:eastAsia="lt-LT"/>
        </w:rPr>
        <w:t>2</w:t>
      </w:r>
      <w:r>
        <w:rPr>
          <w:b/>
          <w:szCs w:val="24"/>
          <w:lang w:eastAsia="lt-LT"/>
        </w:rPr>
        <w:t>–20</w:t>
      </w:r>
      <w:r w:rsidR="00E02690">
        <w:rPr>
          <w:b/>
          <w:szCs w:val="24"/>
          <w:lang w:eastAsia="lt-LT"/>
        </w:rPr>
        <w:t>30</w:t>
      </w:r>
      <w:r>
        <w:rPr>
          <w:b/>
          <w:szCs w:val="24"/>
          <w:lang w:eastAsia="lt-LT"/>
        </w:rPr>
        <w:t xml:space="preserve"> M</w:t>
      </w:r>
      <w:r w:rsidR="002E3FE8">
        <w:rPr>
          <w:b/>
          <w:szCs w:val="24"/>
          <w:lang w:eastAsia="lt-LT"/>
        </w:rPr>
        <w:t>ETŲ</w:t>
      </w:r>
      <w:r>
        <w:rPr>
          <w:b/>
          <w:szCs w:val="24"/>
          <w:lang w:eastAsia="lt-LT"/>
        </w:rPr>
        <w:t xml:space="preserve"> PLĖTROS PROGRAMOS </w:t>
      </w:r>
      <w:r w:rsidRPr="00867421">
        <w:rPr>
          <w:b/>
          <w:szCs w:val="24"/>
          <w:lang w:eastAsia="lt-LT"/>
        </w:rPr>
        <w:t>VALDYTOJO</w:t>
      </w:r>
      <w:r w:rsidR="002E3FE8" w:rsidRPr="00867421">
        <w:rPr>
          <w:b/>
          <w:szCs w:val="24"/>
          <w:lang w:eastAsia="lt-LT"/>
        </w:rPr>
        <w:t>S</w:t>
      </w:r>
      <w:r w:rsidR="00E02690" w:rsidRPr="00867421">
        <w:rPr>
          <w:b/>
          <w:szCs w:val="24"/>
          <w:lang w:eastAsia="lt-LT"/>
        </w:rPr>
        <w:t xml:space="preserve"> </w:t>
      </w:r>
      <w:r w:rsidR="00E02690">
        <w:rPr>
          <w:b/>
          <w:szCs w:val="24"/>
          <w:lang w:eastAsia="lt-LT"/>
        </w:rPr>
        <w:t xml:space="preserve">LIETUVOS RESPUBLIKOS FINANSŲ MINISTERIJOS TVARIŲ VIEŠŲJŲ FINANSŲ </w:t>
      </w:r>
      <w:r>
        <w:rPr>
          <w:b/>
          <w:szCs w:val="24"/>
          <w:lang w:eastAsia="lt-LT"/>
        </w:rPr>
        <w:t xml:space="preserve">PLĖTROS PROGRAMOS </w:t>
      </w:r>
    </w:p>
    <w:p w:rsidR="0067294B" w:rsidRPr="00627C47" w:rsidRDefault="0067294B" w:rsidP="0067294B">
      <w:pPr>
        <w:ind w:left="284" w:hanging="284"/>
        <w:jc w:val="center"/>
        <w:rPr>
          <w:rFonts w:eastAsia="SimSun"/>
          <w:b/>
          <w:szCs w:val="24"/>
        </w:rPr>
      </w:pPr>
      <w:r w:rsidRPr="00627C47">
        <w:rPr>
          <w:b/>
          <w:szCs w:val="24"/>
          <w:lang w:eastAsia="lt-LT"/>
        </w:rPr>
        <w:t>PAGRINDIMAS</w:t>
      </w:r>
    </w:p>
    <w:p w:rsidR="0067294B" w:rsidRDefault="0067294B" w:rsidP="0067294B">
      <w:pPr>
        <w:ind w:left="284" w:hanging="284"/>
        <w:jc w:val="center"/>
        <w:rPr>
          <w:b/>
          <w:color w:val="000000"/>
        </w:rPr>
      </w:pPr>
    </w:p>
    <w:p w:rsidR="0067294B" w:rsidRDefault="0067294B" w:rsidP="0067294B">
      <w:pPr>
        <w:ind w:left="284" w:hanging="284"/>
        <w:jc w:val="center"/>
        <w:rPr>
          <w:b/>
          <w:caps/>
          <w:szCs w:val="24"/>
        </w:rPr>
      </w:pPr>
      <w:r>
        <w:rPr>
          <w:b/>
          <w:caps/>
          <w:szCs w:val="24"/>
        </w:rPr>
        <w:t>Plėtros programos paskirtis</w:t>
      </w:r>
    </w:p>
    <w:p w:rsidR="0067294B" w:rsidRDefault="0067294B" w:rsidP="0067294B">
      <w:pPr>
        <w:ind w:left="284" w:hanging="284"/>
        <w:jc w:val="center"/>
        <w:rPr>
          <w:b/>
          <w:color w:val="000000"/>
        </w:rPr>
      </w:pPr>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25"/>
      </w:tblGrid>
      <w:tr w:rsidR="0067294B" w:rsidTr="00BD79B7">
        <w:trPr>
          <w:trHeight w:val="69"/>
        </w:trPr>
        <w:tc>
          <w:tcPr>
            <w:tcW w:w="133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7294B" w:rsidRDefault="007D2903" w:rsidP="00CC203D">
            <w:pPr>
              <w:jc w:val="both"/>
              <w:rPr>
                <w:rFonts w:eastAsia="Calibri"/>
                <w:sz w:val="22"/>
                <w:szCs w:val="22"/>
              </w:rPr>
            </w:pPr>
            <w:r>
              <w:rPr>
                <w:b/>
                <w:color w:val="000000" w:themeColor="text1"/>
                <w:szCs w:val="24"/>
              </w:rPr>
              <w:t>8.5</w:t>
            </w:r>
            <w:r w:rsidR="0067294B" w:rsidRPr="00F004D3">
              <w:rPr>
                <w:b/>
                <w:color w:val="000000" w:themeColor="text1"/>
                <w:szCs w:val="24"/>
              </w:rPr>
              <w:t xml:space="preserve"> uždavinys. Didinti viešųjų finansų ir valstybės turto valdymo ir panaudojimo efektyvumą</w:t>
            </w:r>
          </w:p>
        </w:tc>
      </w:tr>
      <w:tr w:rsidR="0067294B" w:rsidTr="00BD79B7">
        <w:trPr>
          <w:trHeight w:val="69"/>
        </w:trPr>
        <w:tc>
          <w:tcPr>
            <w:tcW w:w="13325" w:type="dxa"/>
            <w:tcBorders>
              <w:top w:val="single" w:sz="4" w:space="0" w:color="auto"/>
              <w:left w:val="single" w:sz="4" w:space="0" w:color="auto"/>
              <w:bottom w:val="single" w:sz="4" w:space="0" w:color="auto"/>
              <w:right w:val="single" w:sz="4" w:space="0" w:color="auto"/>
            </w:tcBorders>
          </w:tcPr>
          <w:p w:rsidR="0067294B" w:rsidRDefault="0067294B" w:rsidP="00CC203D">
            <w:pPr>
              <w:jc w:val="both"/>
              <w:rPr>
                <w:rFonts w:eastAsia="Calibri"/>
                <w:i/>
                <w:color w:val="808080"/>
                <w:sz w:val="22"/>
                <w:szCs w:val="22"/>
              </w:rPr>
            </w:pPr>
            <w:r>
              <w:rPr>
                <w:rFonts w:eastAsia="Calibri"/>
                <w:b/>
                <w:sz w:val="22"/>
                <w:szCs w:val="22"/>
              </w:rPr>
              <w:t>1 problema –</w:t>
            </w:r>
            <w:r>
              <w:rPr>
                <w:rFonts w:eastAsia="Calibri"/>
                <w:sz w:val="22"/>
                <w:szCs w:val="22"/>
              </w:rPr>
              <w:t xml:space="preserve"> </w:t>
            </w:r>
            <w:r w:rsidR="004E08B1" w:rsidRPr="00542730">
              <w:rPr>
                <w:rFonts w:eastAsia="Calibri"/>
                <w:b/>
                <w:sz w:val="22"/>
                <w:szCs w:val="22"/>
              </w:rPr>
              <w:t>n</w:t>
            </w:r>
            <w:r w:rsidRPr="00F004D3">
              <w:rPr>
                <w:b/>
                <w:szCs w:val="24"/>
              </w:rPr>
              <w:t>eoptimalus viešųjų finansų planavimas, paskirstymas, naudojimas ir atsiskaitymas už juos</w:t>
            </w:r>
          </w:p>
          <w:p w:rsidR="00BD79B7" w:rsidRPr="00E40218" w:rsidRDefault="00EC1E01" w:rsidP="00BD79B7">
            <w:pPr>
              <w:jc w:val="both"/>
              <w:rPr>
                <w:szCs w:val="24"/>
              </w:rPr>
            </w:pPr>
            <w:r w:rsidRPr="001C77C5">
              <w:rPr>
                <w:szCs w:val="24"/>
              </w:rPr>
              <w:t>Biudžeto išlaid</w:t>
            </w:r>
            <w:r>
              <w:rPr>
                <w:szCs w:val="24"/>
              </w:rPr>
              <w:t>ų poreikiui</w:t>
            </w:r>
            <w:r w:rsidRPr="001C77C5">
              <w:rPr>
                <w:szCs w:val="24"/>
              </w:rPr>
              <w:t xml:space="preserve"> kasmet augant </w:t>
            </w:r>
            <w:r>
              <w:rPr>
                <w:szCs w:val="24"/>
              </w:rPr>
              <w:t xml:space="preserve">svarbu šiuos </w:t>
            </w:r>
            <w:r w:rsidRPr="001C77C5">
              <w:rPr>
                <w:szCs w:val="24"/>
              </w:rPr>
              <w:t xml:space="preserve">ribotus finansinius išteklius </w:t>
            </w:r>
            <w:r>
              <w:rPr>
                <w:szCs w:val="24"/>
              </w:rPr>
              <w:t xml:space="preserve">optimaliai </w:t>
            </w:r>
            <w:r w:rsidRPr="001C77C5">
              <w:rPr>
                <w:szCs w:val="24"/>
              </w:rPr>
              <w:t>paskirstyti</w:t>
            </w:r>
            <w:r>
              <w:rPr>
                <w:szCs w:val="24"/>
              </w:rPr>
              <w:t xml:space="preserve"> ir nukreipti</w:t>
            </w:r>
            <w:r w:rsidRPr="001C77C5">
              <w:rPr>
                <w:szCs w:val="24"/>
              </w:rPr>
              <w:t xml:space="preserve"> svarbiausiems valstybės tikslams įgyvendinti</w:t>
            </w:r>
            <w:r>
              <w:rPr>
                <w:bCs/>
                <w:szCs w:val="24"/>
              </w:rPr>
              <w:t xml:space="preserve"> bei juos valdyti ir naudoti efektyviai</w:t>
            </w:r>
            <w:r w:rsidRPr="001C77C5">
              <w:rPr>
                <w:szCs w:val="24"/>
              </w:rPr>
              <w:t>.</w:t>
            </w:r>
            <w:r w:rsidRPr="001C77C5">
              <w:rPr>
                <w:bCs/>
                <w:szCs w:val="24"/>
              </w:rPr>
              <w:t xml:space="preserve"> Tačiau daugiamečiai rezultatai rodo, kad daug </w:t>
            </w:r>
            <w:r>
              <w:rPr>
                <w:bCs/>
                <w:szCs w:val="24"/>
              </w:rPr>
              <w:t xml:space="preserve">biudžeto lėšomis finansuojamų </w:t>
            </w:r>
            <w:r w:rsidRPr="001C77C5">
              <w:rPr>
                <w:bCs/>
                <w:szCs w:val="24"/>
              </w:rPr>
              <w:t>veiklų vykdoma iš inercijos</w:t>
            </w:r>
            <w:r>
              <w:rPr>
                <w:bCs/>
                <w:szCs w:val="24"/>
              </w:rPr>
              <w:t>, nėra pakankamai orientuojamasi į viešųjų finansų planavimo ir valdymo efektyvumo didinimą</w:t>
            </w:r>
            <w:r w:rsidRPr="001C77C5">
              <w:rPr>
                <w:bCs/>
                <w:szCs w:val="24"/>
              </w:rPr>
              <w:t>.</w:t>
            </w:r>
            <w:r>
              <w:rPr>
                <w:bCs/>
                <w:szCs w:val="24"/>
              </w:rPr>
              <w:t xml:space="preserve"> Taip pat vis dar orientuojamasi į trumpalaikį išlaidų planavimą, nepakankamai įvertinant </w:t>
            </w:r>
            <w:r w:rsidRPr="00514E9D">
              <w:rPr>
                <w:szCs w:val="24"/>
              </w:rPr>
              <w:t>prisiimtų finansinių įsipareigojimų ilgalaik</w:t>
            </w:r>
            <w:r>
              <w:rPr>
                <w:szCs w:val="24"/>
              </w:rPr>
              <w:t>es pasekmes</w:t>
            </w:r>
            <w:r w:rsidRPr="00514E9D">
              <w:rPr>
                <w:szCs w:val="24"/>
              </w:rPr>
              <w:t xml:space="preserve"> biudžetui.</w:t>
            </w:r>
            <w:r>
              <w:rPr>
                <w:bCs/>
                <w:szCs w:val="24"/>
              </w:rPr>
              <w:t xml:space="preserve"> Pavyzdžiui, pastaraisiais metais (nuo 2015 m.) vidutinės trukmės biudžeto valdysenos indekso reikšmė išlieka nepakitusi (0,73 balo). Įgyvendinus problemos priežastis šalinančias priemones tikimasi šio indekso reikšmę padidinti bent iki 0,85 balo ir kartu padidinti vidutinės trukmės biudžeto planavimo ir valdymo efektyvumą.</w:t>
            </w:r>
          </w:p>
        </w:tc>
      </w:tr>
      <w:tr w:rsidR="0067294B" w:rsidTr="00BD79B7">
        <w:trPr>
          <w:trHeight w:val="69"/>
        </w:trPr>
        <w:tc>
          <w:tcPr>
            <w:tcW w:w="13325" w:type="dxa"/>
            <w:tcBorders>
              <w:top w:val="single" w:sz="4" w:space="0" w:color="auto"/>
              <w:left w:val="single" w:sz="4" w:space="0" w:color="auto"/>
              <w:bottom w:val="single" w:sz="4" w:space="0" w:color="auto"/>
              <w:right w:val="single" w:sz="4" w:space="0" w:color="auto"/>
            </w:tcBorders>
          </w:tcPr>
          <w:p w:rsidR="0067294B" w:rsidRPr="001C77C5" w:rsidRDefault="0067294B" w:rsidP="00CC203D">
            <w:pPr>
              <w:jc w:val="both"/>
              <w:rPr>
                <w:szCs w:val="24"/>
              </w:rPr>
            </w:pPr>
            <w:r w:rsidRPr="001C77C5">
              <w:rPr>
                <w:b/>
                <w:szCs w:val="24"/>
              </w:rPr>
              <w:t>S</w:t>
            </w:r>
            <w:r>
              <w:rPr>
                <w:b/>
                <w:szCs w:val="24"/>
              </w:rPr>
              <w:t>pręstinos problemos priežastys:</w:t>
            </w:r>
          </w:p>
          <w:p w:rsidR="0067294B" w:rsidRPr="00E40218" w:rsidRDefault="00BD00DF" w:rsidP="00CC203D">
            <w:pPr>
              <w:jc w:val="both"/>
              <w:rPr>
                <w:b/>
                <w:i/>
                <w:color w:val="000000" w:themeColor="text1"/>
                <w:szCs w:val="24"/>
                <w:u w:val="single"/>
              </w:rPr>
            </w:pPr>
            <w:r>
              <w:rPr>
                <w:b/>
                <w:i/>
                <w:color w:val="000000" w:themeColor="text1"/>
                <w:szCs w:val="24"/>
                <w:u w:val="single"/>
              </w:rPr>
              <w:t>1.</w:t>
            </w:r>
            <w:r w:rsidR="00CC203D" w:rsidRPr="00E40218">
              <w:rPr>
                <w:b/>
                <w:i/>
                <w:color w:val="000000" w:themeColor="text1"/>
                <w:szCs w:val="24"/>
                <w:u w:val="single"/>
              </w:rPr>
              <w:t>1</w:t>
            </w:r>
            <w:r w:rsidR="00F0615A" w:rsidRPr="00E40218">
              <w:rPr>
                <w:b/>
                <w:i/>
                <w:color w:val="000000" w:themeColor="text1"/>
                <w:szCs w:val="24"/>
                <w:u w:val="single"/>
              </w:rPr>
              <w:t>.</w:t>
            </w:r>
            <w:r w:rsidR="00CC203D" w:rsidRPr="00E40218">
              <w:rPr>
                <w:b/>
                <w:i/>
                <w:color w:val="000000" w:themeColor="text1"/>
                <w:szCs w:val="24"/>
                <w:u w:val="single"/>
              </w:rPr>
              <w:t xml:space="preserve"> </w:t>
            </w:r>
            <w:r w:rsidR="0067294B" w:rsidRPr="00E40218">
              <w:rPr>
                <w:b/>
                <w:i/>
                <w:color w:val="000000" w:themeColor="text1"/>
                <w:szCs w:val="24"/>
                <w:u w:val="single"/>
              </w:rPr>
              <w:t>Neefektyvus vidutinės trukmės valstybės biudžeto planavimas</w:t>
            </w:r>
            <w:r w:rsidR="00E40218">
              <w:rPr>
                <w:b/>
                <w:i/>
                <w:color w:val="000000" w:themeColor="text1"/>
                <w:szCs w:val="24"/>
                <w:u w:val="single"/>
              </w:rPr>
              <w:t>.</w:t>
            </w:r>
          </w:p>
          <w:p w:rsidR="00DD47DF" w:rsidRDefault="00F0615A" w:rsidP="0045710B">
            <w:pPr>
              <w:jc w:val="both"/>
              <w:rPr>
                <w:bCs/>
                <w:color w:val="000000" w:themeColor="text1"/>
                <w:szCs w:val="24"/>
              </w:rPr>
            </w:pPr>
            <w:r>
              <w:rPr>
                <w:b/>
                <w:bCs/>
                <w:i/>
                <w:color w:val="000000" w:themeColor="text1"/>
                <w:szCs w:val="24"/>
              </w:rPr>
              <w:t>1.1.</w:t>
            </w:r>
            <w:r w:rsidR="00BD00DF">
              <w:rPr>
                <w:b/>
                <w:bCs/>
                <w:i/>
                <w:color w:val="000000" w:themeColor="text1"/>
                <w:szCs w:val="24"/>
              </w:rPr>
              <w:t>1.</w:t>
            </w:r>
            <w:r>
              <w:rPr>
                <w:b/>
                <w:bCs/>
                <w:i/>
                <w:color w:val="000000" w:themeColor="text1"/>
                <w:szCs w:val="24"/>
              </w:rPr>
              <w:t xml:space="preserve"> </w:t>
            </w:r>
            <w:r w:rsidR="0067294B" w:rsidRPr="00F0615A">
              <w:rPr>
                <w:b/>
                <w:bCs/>
                <w:i/>
                <w:color w:val="000000" w:themeColor="text1"/>
                <w:szCs w:val="24"/>
              </w:rPr>
              <w:t xml:space="preserve">Formalus vidutinės trukmės </w:t>
            </w:r>
            <w:r w:rsidR="00C208A3">
              <w:rPr>
                <w:b/>
                <w:bCs/>
                <w:i/>
                <w:color w:val="000000" w:themeColor="text1"/>
                <w:szCs w:val="24"/>
              </w:rPr>
              <w:t xml:space="preserve">valstybės </w:t>
            </w:r>
            <w:r w:rsidR="0067294B" w:rsidRPr="00F0615A">
              <w:rPr>
                <w:b/>
                <w:bCs/>
                <w:i/>
                <w:color w:val="000000" w:themeColor="text1"/>
                <w:szCs w:val="24"/>
              </w:rPr>
              <w:t>biudžeto</w:t>
            </w:r>
            <w:r w:rsidR="00C208A3">
              <w:rPr>
                <w:b/>
                <w:bCs/>
                <w:i/>
                <w:color w:val="000000" w:themeColor="text1"/>
                <w:szCs w:val="24"/>
              </w:rPr>
              <w:t xml:space="preserve"> (toliau – biudžetas)</w:t>
            </w:r>
            <w:r w:rsidR="0067294B" w:rsidRPr="00F0615A">
              <w:rPr>
                <w:b/>
                <w:bCs/>
                <w:i/>
                <w:color w:val="000000" w:themeColor="text1"/>
                <w:szCs w:val="24"/>
              </w:rPr>
              <w:t xml:space="preserve"> planavimas.</w:t>
            </w:r>
            <w:r w:rsidR="0067294B" w:rsidRPr="00F0615A">
              <w:rPr>
                <w:bCs/>
                <w:color w:val="000000" w:themeColor="text1"/>
                <w:szCs w:val="24"/>
              </w:rPr>
              <w:t xml:space="preserve"> </w:t>
            </w:r>
          </w:p>
          <w:p w:rsidR="00FE6FEA" w:rsidRDefault="0045710B" w:rsidP="0045710B">
            <w:pPr>
              <w:jc w:val="both"/>
            </w:pPr>
            <w:r w:rsidRPr="00F0615A">
              <w:rPr>
                <w:szCs w:val="24"/>
              </w:rPr>
              <w:t>Trumpalaikis išlaidų planavimas mažina galimybes siekti vidutinės trukmės ir ilgalaikių tikslų, didina neapibrėžtumą pokyči</w:t>
            </w:r>
            <w:r w:rsidR="00C552CF">
              <w:rPr>
                <w:szCs w:val="24"/>
              </w:rPr>
              <w:t>ų</w:t>
            </w:r>
            <w:r w:rsidRPr="00F0615A">
              <w:rPr>
                <w:szCs w:val="24"/>
              </w:rPr>
              <w:t xml:space="preserve"> </w:t>
            </w:r>
            <w:r w:rsidR="00C552CF">
              <w:rPr>
                <w:szCs w:val="24"/>
              </w:rPr>
              <w:t>siekiančioms</w:t>
            </w:r>
            <w:r w:rsidRPr="00F0615A">
              <w:rPr>
                <w:szCs w:val="24"/>
              </w:rPr>
              <w:t xml:space="preserve"> institucijoms dėl finansavimo tvarumo, taip pat skatina institucijas išleisti skirtus asignavimus, nevertina</w:t>
            </w:r>
            <w:r>
              <w:rPr>
                <w:szCs w:val="24"/>
              </w:rPr>
              <w:t>n</w:t>
            </w:r>
            <w:r w:rsidRPr="00F0615A">
              <w:rPr>
                <w:szCs w:val="24"/>
              </w:rPr>
              <w:t xml:space="preserve">t išlaidų būtinumo, </w:t>
            </w:r>
            <w:r w:rsidR="00FE6FEA">
              <w:rPr>
                <w:szCs w:val="24"/>
              </w:rPr>
              <w:t xml:space="preserve">siekiant išvengti Biudžeto sandaros įstatyme nustatyto metų pabaigoje likusių </w:t>
            </w:r>
            <w:r w:rsidR="00FE6FEA" w:rsidRPr="00F0615A">
              <w:rPr>
                <w:szCs w:val="24"/>
              </w:rPr>
              <w:t>nepanaudot</w:t>
            </w:r>
            <w:r w:rsidR="00FE6FEA">
              <w:rPr>
                <w:szCs w:val="24"/>
              </w:rPr>
              <w:t>ų</w:t>
            </w:r>
            <w:r w:rsidR="00FE6FEA" w:rsidRPr="00F0615A">
              <w:rPr>
                <w:szCs w:val="24"/>
              </w:rPr>
              <w:t xml:space="preserve"> lėš</w:t>
            </w:r>
            <w:r w:rsidR="00FE6FEA">
              <w:rPr>
                <w:szCs w:val="24"/>
              </w:rPr>
              <w:t>ų</w:t>
            </w:r>
            <w:r w:rsidR="00FE6FEA" w:rsidRPr="00F0615A">
              <w:rPr>
                <w:szCs w:val="24"/>
              </w:rPr>
              <w:t xml:space="preserve"> sugrąžin</w:t>
            </w:r>
            <w:r w:rsidR="00FE6FEA">
              <w:rPr>
                <w:szCs w:val="24"/>
              </w:rPr>
              <w:t>imo</w:t>
            </w:r>
            <w:r w:rsidR="00FE6FEA" w:rsidRPr="00F0615A">
              <w:rPr>
                <w:szCs w:val="24"/>
              </w:rPr>
              <w:t xml:space="preserve"> į biudžetą. </w:t>
            </w:r>
            <w:r w:rsidR="00FE6FEA" w:rsidRPr="00964DAD">
              <w:t>Biudžeto sandaros įstatyme</w:t>
            </w:r>
            <w:r w:rsidR="00FE6FEA">
              <w:t xml:space="preserve"> taip pat</w:t>
            </w:r>
            <w:r w:rsidR="00FE6FEA" w:rsidRPr="00964DAD">
              <w:t xml:space="preserve"> nustatyta, kad Seimas tvirtina trejų biudžetinių metų valstybės ir savivaldybių biudžetų konsoliduotos visumos planuojamus rodiklius – pajamas ir asignavimus. Šie rodikliai tvirtinami agreguoti, nedetalizuojant jų nei pagal valstybės </w:t>
            </w:r>
            <w:r w:rsidR="00FE6FEA">
              <w:t>veiklos</w:t>
            </w:r>
            <w:r w:rsidR="00FE6FEA" w:rsidRPr="00964DAD">
              <w:t xml:space="preserve"> sritis, nei pagal biudžeto programas</w:t>
            </w:r>
            <w:r w:rsidR="00FE6FEA">
              <w:t xml:space="preserve">, todėl yra tik </w:t>
            </w:r>
            <w:proofErr w:type="spellStart"/>
            <w:r w:rsidR="00FE6FEA">
              <w:t>indikatyvūs</w:t>
            </w:r>
            <w:proofErr w:type="spellEnd"/>
            <w:r w:rsidR="00FE6FEA" w:rsidRPr="00964DAD">
              <w:t xml:space="preserve">. Kiekvienais metais Seimo tvirtinami rodikliai nukrypsta nuo ankstesniais metais patvirtintų vidutinio laikotarpio rodiklių, </w:t>
            </w:r>
            <w:r w:rsidR="00FE6FEA">
              <w:t>nes</w:t>
            </w:r>
            <w:r w:rsidR="00FE6FEA" w:rsidRPr="00964DAD">
              <w:t xml:space="preserve"> orientuojamasi į vienų metų biudžeto formavimą. Atitinkamai, kasmet keičiasi ir iš </w:t>
            </w:r>
            <w:r w:rsidR="00FE6FEA">
              <w:t xml:space="preserve">valstybės </w:t>
            </w:r>
            <w:r w:rsidR="00FE6FEA" w:rsidRPr="00964DAD">
              <w:t>biudžeto lėšų finansuojamų įstaigų sudaromų trimečių strateginių veiklos planų finansiniai rodikliai.</w:t>
            </w:r>
            <w:r w:rsidR="00FE6FEA" w:rsidRPr="00F0615A">
              <w:rPr>
                <w:bCs/>
                <w:color w:val="000000" w:themeColor="text1"/>
                <w:szCs w:val="24"/>
              </w:rPr>
              <w:t xml:space="preserve"> </w:t>
            </w:r>
            <w:r w:rsidR="00FE6FEA" w:rsidRPr="00EF6D92">
              <w:t>Europos Taryba</w:t>
            </w:r>
            <w:r w:rsidR="00FE6FEA">
              <w:rPr>
                <w:rStyle w:val="Puslapioinaosnuoroda"/>
              </w:rPr>
              <w:footnoteReference w:id="1"/>
            </w:r>
            <w:r w:rsidR="00FE6FEA" w:rsidRPr="00EF6D92">
              <w:t xml:space="preserve"> dar 2011 m. pažymėjo, kad daugumos fiskalinių priemonių poveikis biudžetui trunka ilgiau nei vienus metus, todėl </w:t>
            </w:r>
            <w:r w:rsidR="00FE6FEA">
              <w:t>kas</w:t>
            </w:r>
            <w:r w:rsidR="00FE6FEA" w:rsidRPr="00EF6D92">
              <w:t>metinių biudžetų planavimas turėtų būti grindžiamas daugiamečiu fiskaliniu planavimu, kuris neatsiejamas nuo vidutinės trukmės biudžetų sistemos</w:t>
            </w:r>
            <w:r w:rsidR="00FE6FEA">
              <w:t xml:space="preserve">. </w:t>
            </w:r>
          </w:p>
          <w:p w:rsidR="00FE6FEA" w:rsidRDefault="00FE6FEA" w:rsidP="0045710B">
            <w:pPr>
              <w:jc w:val="both"/>
            </w:pPr>
            <w:r>
              <w:t>Vidutinės trukmės biudžeto agreguoti rodikliai taip pat kinta dėl tam tikrų priimtų</w:t>
            </w:r>
            <w:r w:rsidRPr="00EF6D92">
              <w:t xml:space="preserve"> politikos pasikeitim</w:t>
            </w:r>
            <w:r>
              <w:t>ų</w:t>
            </w:r>
            <w:r w:rsidRPr="00EF6D92">
              <w:t xml:space="preserve"> ar makroekonomini</w:t>
            </w:r>
            <w:r>
              <w:t>ų</w:t>
            </w:r>
            <w:r w:rsidRPr="00EF6D92">
              <w:t xml:space="preserve"> veiksni</w:t>
            </w:r>
            <w:r w:rsidR="00FD03A6">
              <w:t>ų</w:t>
            </w:r>
            <w:r>
              <w:t xml:space="preserve"> pokyčių.</w:t>
            </w:r>
            <w:r w:rsidRPr="00EF6D92">
              <w:t xml:space="preserve"> 2019 m. </w:t>
            </w:r>
            <w:r>
              <w:t>Tarptautinio valiutos fondo (toliau – TVF) atlikto vertinimo</w:t>
            </w:r>
            <w:r>
              <w:rPr>
                <w:rStyle w:val="Puslapioinaosnuoroda"/>
              </w:rPr>
              <w:footnoteReference w:id="2"/>
            </w:r>
            <w:r w:rsidRPr="00EF6D92">
              <w:t xml:space="preserve"> išvadose Lietuvai </w:t>
            </w:r>
            <w:r>
              <w:t xml:space="preserve">taip pat </w:t>
            </w:r>
            <w:r w:rsidRPr="00EF6D92">
              <w:t>atkreip</w:t>
            </w:r>
            <w:r>
              <w:t>tas</w:t>
            </w:r>
            <w:r w:rsidRPr="00EF6D92">
              <w:t xml:space="preserve"> dėmes</w:t>
            </w:r>
            <w:r>
              <w:t>ys</w:t>
            </w:r>
            <w:r w:rsidRPr="00EF6D92">
              <w:t xml:space="preserve"> į biudžetų sudarymo praktiką: makroekonominių prognozių ir pagrindinių kintamųjų įtakos </w:t>
            </w:r>
            <w:r>
              <w:t>bei</w:t>
            </w:r>
            <w:r w:rsidRPr="00EF6D92">
              <w:t xml:space="preserve"> jų tarpusavio priklausomybės fiskaliniam scenarijui aiškumo trūkumą. TVF savo įžvalgomis rekomenduoja atskleisti </w:t>
            </w:r>
            <w:r>
              <w:t>taikomas</w:t>
            </w:r>
            <w:r w:rsidRPr="00EF6D92">
              <w:t xml:space="preserve"> detalias prielaidas ir metodikas makroekonominėms prognozėms ir vidutinės trukmės biudžetams sudaryti, viešinti pagrindinių biudžeto rodiklių pokyčius lyginant su </w:t>
            </w:r>
            <w:r w:rsidRPr="00EF6D92">
              <w:lastRenderedPageBreak/>
              <w:t>praėjusiais metais, detalizuojant priežastis pagal politikos pasikeitimus ar makroekonominius veiksnius.</w:t>
            </w:r>
          </w:p>
          <w:p w:rsidR="0045710B" w:rsidRDefault="00BD00DF" w:rsidP="0045710B">
            <w:pPr>
              <w:jc w:val="both"/>
              <w:rPr>
                <w:bCs/>
                <w:color w:val="000000" w:themeColor="text1"/>
                <w:szCs w:val="24"/>
              </w:rPr>
            </w:pPr>
            <w:r>
              <w:rPr>
                <w:b/>
                <w:i/>
                <w:szCs w:val="24"/>
              </w:rPr>
              <w:t>1.</w:t>
            </w:r>
            <w:r w:rsidR="0045710B">
              <w:rPr>
                <w:b/>
                <w:i/>
                <w:szCs w:val="24"/>
              </w:rPr>
              <w:t xml:space="preserve">1.2. </w:t>
            </w:r>
            <w:r w:rsidR="0045710B">
              <w:rPr>
                <w:b/>
                <w:bCs/>
                <w:i/>
                <w:color w:val="000000" w:themeColor="text1"/>
                <w:szCs w:val="24"/>
              </w:rPr>
              <w:t xml:space="preserve">Neefektyviai planuojamos tęstinės veiklos </w:t>
            </w:r>
            <w:r w:rsidR="004E08B1">
              <w:rPr>
                <w:b/>
                <w:bCs/>
                <w:i/>
                <w:color w:val="000000" w:themeColor="text1"/>
                <w:szCs w:val="24"/>
              </w:rPr>
              <w:t>lėšo</w:t>
            </w:r>
            <w:r w:rsidR="0045710B">
              <w:rPr>
                <w:b/>
                <w:bCs/>
                <w:i/>
                <w:color w:val="000000" w:themeColor="text1"/>
                <w:szCs w:val="24"/>
              </w:rPr>
              <w:t>s</w:t>
            </w:r>
            <w:r w:rsidR="0045710B" w:rsidRPr="00F0615A">
              <w:rPr>
                <w:b/>
                <w:bCs/>
                <w:i/>
                <w:color w:val="000000" w:themeColor="text1"/>
                <w:szCs w:val="24"/>
              </w:rPr>
              <w:t>.</w:t>
            </w:r>
            <w:r w:rsidR="0045710B" w:rsidRPr="00F0615A">
              <w:rPr>
                <w:bCs/>
                <w:color w:val="000000" w:themeColor="text1"/>
                <w:szCs w:val="24"/>
              </w:rPr>
              <w:t xml:space="preserve"> </w:t>
            </w:r>
          </w:p>
          <w:p w:rsidR="00FE6FEA" w:rsidRPr="007A1E9C" w:rsidRDefault="0045710B" w:rsidP="00FE6FEA">
            <w:pPr>
              <w:jc w:val="both"/>
              <w:rPr>
                <w:rFonts w:eastAsiaTheme="majorEastAsia"/>
                <w:szCs w:val="28"/>
              </w:rPr>
            </w:pPr>
            <w:r w:rsidRPr="00F0615A">
              <w:rPr>
                <w:rStyle w:val="Nerykinuoroda"/>
                <w:b w:val="0"/>
                <w:color w:val="000000" w:themeColor="text1"/>
                <w:szCs w:val="24"/>
              </w:rPr>
              <w:t>Planuojant valstybės</w:t>
            </w:r>
            <w:r w:rsidRPr="00F0615A">
              <w:rPr>
                <w:rStyle w:val="Nerykinuoroda"/>
                <w:color w:val="000000" w:themeColor="text1"/>
                <w:szCs w:val="24"/>
              </w:rPr>
              <w:t xml:space="preserve"> </w:t>
            </w:r>
            <w:r w:rsidRPr="00F0615A">
              <w:rPr>
                <w:rFonts w:eastAsia="Calibri"/>
                <w:color w:val="000000" w:themeColor="text1"/>
                <w:szCs w:val="24"/>
              </w:rPr>
              <w:t>biudžetą</w:t>
            </w:r>
            <w:r w:rsidRPr="00F0615A">
              <w:rPr>
                <w:color w:val="000000" w:themeColor="text1"/>
                <w:szCs w:val="24"/>
              </w:rPr>
              <w:t xml:space="preserve"> </w:t>
            </w:r>
            <w:r w:rsidR="00FE6FEA">
              <w:rPr>
                <w:color w:val="000000" w:themeColor="text1"/>
                <w:szCs w:val="24"/>
              </w:rPr>
              <w:t xml:space="preserve">tęstinės veiklos </w:t>
            </w:r>
            <w:r w:rsidR="004E08B1">
              <w:rPr>
                <w:color w:val="000000" w:themeColor="text1"/>
                <w:szCs w:val="24"/>
              </w:rPr>
              <w:t xml:space="preserve">lėšos </w:t>
            </w:r>
            <w:r w:rsidR="00FE6FEA">
              <w:rPr>
                <w:color w:val="000000" w:themeColor="text1"/>
                <w:szCs w:val="24"/>
              </w:rPr>
              <w:t xml:space="preserve">ne visada apskaičiuojamos </w:t>
            </w:r>
            <w:r w:rsidR="00FE6FEA" w:rsidRPr="00F0615A">
              <w:rPr>
                <w:color w:val="000000" w:themeColor="text1"/>
                <w:szCs w:val="24"/>
              </w:rPr>
              <w:t>objektyviai, t.</w:t>
            </w:r>
            <w:r w:rsidR="00FE6FEA">
              <w:rPr>
                <w:color w:val="000000" w:themeColor="text1"/>
                <w:szCs w:val="24"/>
              </w:rPr>
              <w:t xml:space="preserve"> </w:t>
            </w:r>
            <w:r w:rsidR="00FE6FEA" w:rsidRPr="00F0615A">
              <w:rPr>
                <w:color w:val="000000" w:themeColor="text1"/>
                <w:szCs w:val="24"/>
              </w:rPr>
              <w:t xml:space="preserve">y. neįvertinama, </w:t>
            </w:r>
            <w:r w:rsidR="00FE6FEA" w:rsidRPr="00B12B06">
              <w:t xml:space="preserve">kokia kasmet turėtų būti </w:t>
            </w:r>
            <w:r w:rsidR="00FE6FEA">
              <w:t xml:space="preserve">optimali </w:t>
            </w:r>
            <w:r w:rsidR="00FE6FEA" w:rsidRPr="00B12B06">
              <w:t xml:space="preserve">tęstinių išlaidų apimtis, kai daroma prielaida, kad politika nesikeičia ir palaikomas toks pat teikiamų paslaugų lygis kelerių metų perspektyvoje. </w:t>
            </w:r>
            <w:r w:rsidR="00FE6FEA" w:rsidRPr="007A1E9C">
              <w:rPr>
                <w:rFonts w:eastAsiaTheme="majorEastAsia"/>
                <w:szCs w:val="28"/>
              </w:rPr>
              <w:t>Pažymėtina, kad Lietuvoje planuojant biudžeto išlaidas vertinami įtaką išlaidų dydžiui darantys veiksniai (demografiniai pokyčiai ir pan.), tačiau nėra standartizuot</w:t>
            </w:r>
            <w:r w:rsidR="00FE6FEA">
              <w:rPr>
                <w:rFonts w:eastAsiaTheme="majorEastAsia"/>
                <w:szCs w:val="28"/>
              </w:rPr>
              <w:t>ų</w:t>
            </w:r>
            <w:r w:rsidR="00FE6FEA" w:rsidRPr="007A1E9C">
              <w:rPr>
                <w:rFonts w:eastAsiaTheme="majorEastAsia"/>
                <w:szCs w:val="28"/>
              </w:rPr>
              <w:t xml:space="preserve"> </w:t>
            </w:r>
            <w:r w:rsidR="00FE6FEA">
              <w:rPr>
                <w:rFonts w:eastAsiaTheme="majorEastAsia"/>
                <w:szCs w:val="28"/>
              </w:rPr>
              <w:t>metodų arba priemonių</w:t>
            </w:r>
            <w:r w:rsidR="00FE6FEA" w:rsidRPr="007A1E9C">
              <w:rPr>
                <w:rFonts w:eastAsiaTheme="majorEastAsia"/>
                <w:szCs w:val="28"/>
              </w:rPr>
              <w:t>, kuri</w:t>
            </w:r>
            <w:r w:rsidR="00FE6FEA">
              <w:rPr>
                <w:rFonts w:eastAsiaTheme="majorEastAsia"/>
                <w:szCs w:val="28"/>
              </w:rPr>
              <w:t>as</w:t>
            </w:r>
            <w:r w:rsidR="00FE6FEA" w:rsidRPr="007A1E9C">
              <w:rPr>
                <w:rFonts w:eastAsiaTheme="majorEastAsia"/>
                <w:szCs w:val="28"/>
              </w:rPr>
              <w:t xml:space="preserve"> </w:t>
            </w:r>
            <w:r w:rsidR="00FE6FEA">
              <w:rPr>
                <w:rFonts w:eastAsiaTheme="majorEastAsia"/>
                <w:szCs w:val="28"/>
              </w:rPr>
              <w:t>taikydami</w:t>
            </w:r>
            <w:r w:rsidR="00FE6FEA" w:rsidRPr="007A1E9C">
              <w:rPr>
                <w:rFonts w:eastAsiaTheme="majorEastAsia"/>
                <w:szCs w:val="28"/>
              </w:rPr>
              <w:t xml:space="preserve"> </w:t>
            </w:r>
            <w:r w:rsidR="00FE6FEA">
              <w:rPr>
                <w:rFonts w:eastAsiaTheme="majorEastAsia"/>
                <w:szCs w:val="28"/>
              </w:rPr>
              <w:t>valstybės biudžeto asignavimų valdytojai suderinta forma ir tvarka galėtų</w:t>
            </w:r>
            <w:r w:rsidR="00FE6FEA" w:rsidRPr="007A1E9C">
              <w:rPr>
                <w:rFonts w:eastAsiaTheme="majorEastAsia"/>
                <w:szCs w:val="28"/>
              </w:rPr>
              <w:t xml:space="preserve"> tiksliai apskaičiuoti kiekvienos programos</w:t>
            </w:r>
            <w:r w:rsidR="00FE6FEA">
              <w:rPr>
                <w:rFonts w:eastAsiaTheme="majorEastAsia"/>
                <w:szCs w:val="28"/>
              </w:rPr>
              <w:t>,</w:t>
            </w:r>
            <w:r w:rsidR="00FE6FEA" w:rsidRPr="007A1E9C">
              <w:rPr>
                <w:rFonts w:eastAsiaTheme="majorEastAsia"/>
                <w:szCs w:val="28"/>
              </w:rPr>
              <w:t xml:space="preserve"> priemonės</w:t>
            </w:r>
            <w:r w:rsidR="00FE6FEA">
              <w:rPr>
                <w:rFonts w:eastAsiaTheme="majorEastAsia"/>
                <w:szCs w:val="28"/>
              </w:rPr>
              <w:t>,</w:t>
            </w:r>
            <w:r w:rsidR="00FE6FEA" w:rsidRPr="007A1E9C">
              <w:rPr>
                <w:rFonts w:eastAsiaTheme="majorEastAsia"/>
                <w:szCs w:val="28"/>
              </w:rPr>
              <w:t xml:space="preserve"> paslaugos arba funkcijos </w:t>
            </w:r>
            <w:r w:rsidR="00FE6FEA">
              <w:rPr>
                <w:rFonts w:eastAsiaTheme="majorEastAsia"/>
                <w:szCs w:val="28"/>
              </w:rPr>
              <w:t>tęstinės veiklos</w:t>
            </w:r>
            <w:r w:rsidR="00FE6FEA" w:rsidRPr="007A1E9C">
              <w:rPr>
                <w:rFonts w:eastAsiaTheme="majorEastAsia"/>
                <w:szCs w:val="28"/>
              </w:rPr>
              <w:t xml:space="preserve"> išlaidas.</w:t>
            </w:r>
          </w:p>
          <w:p w:rsidR="00FE6FEA" w:rsidRDefault="00FE6FEA" w:rsidP="00FE6FEA">
            <w:pPr>
              <w:jc w:val="both"/>
              <w:rPr>
                <w:color w:val="000000" w:themeColor="text1"/>
                <w:szCs w:val="24"/>
              </w:rPr>
            </w:pPr>
            <w:r>
              <w:t>Nepakankamą biudžeto išlaidų planavimo efektyvumą atskleidė ir 2018 m. Finansų ministerijos atlikta 2016 m. ir 2017 m. IV ketvirčio ir gruodžio mėn</w:t>
            </w:r>
            <w:r w:rsidRPr="00627622">
              <w:t xml:space="preserve">. </w:t>
            </w:r>
            <w:r w:rsidRPr="008205F6">
              <w:t>institucijų išlaidų analizė, kuri parodė, kad dalis asignavimų valdytojų 30–50 proc. patvirtintų asignavimų panaudoja per IV ketvirtį, iš jų 15–30 proc. patvirtintų asignavimų panaudoja gruodžio mėn. Biudžetinių metų eigoje taip pat yra vykdomi reikšmingi biudžeto lėšų perskirstymai tarp biudžeto programų, tarp asignavimų valdytojų, kas tam tikrais atvejais parodo nepakankamai pagrįstą ir tinkamą pirminį biudžeto lėšų suplanavimą.</w:t>
            </w:r>
          </w:p>
          <w:p w:rsidR="00FE6FEA" w:rsidRPr="00F0615A" w:rsidRDefault="00FE6FEA" w:rsidP="00FE6FEA">
            <w:pPr>
              <w:jc w:val="both"/>
              <w:rPr>
                <w:color w:val="000000" w:themeColor="text1"/>
                <w:szCs w:val="24"/>
              </w:rPr>
            </w:pPr>
            <w:r w:rsidRPr="00F0615A">
              <w:rPr>
                <w:color w:val="000000" w:themeColor="text1"/>
                <w:szCs w:val="24"/>
              </w:rPr>
              <w:t>Turim</w:t>
            </w:r>
            <w:r>
              <w:rPr>
                <w:color w:val="000000" w:themeColor="text1"/>
                <w:szCs w:val="24"/>
              </w:rPr>
              <w:t>os</w:t>
            </w:r>
            <w:r w:rsidRPr="00F0615A">
              <w:rPr>
                <w:color w:val="000000" w:themeColor="text1"/>
                <w:szCs w:val="24"/>
              </w:rPr>
              <w:t xml:space="preserve"> išlaidų peržiūrų </w:t>
            </w:r>
            <w:r>
              <w:rPr>
                <w:color w:val="000000" w:themeColor="text1"/>
                <w:szCs w:val="24"/>
              </w:rPr>
              <w:t>priemonės</w:t>
            </w:r>
            <w:r w:rsidRPr="00F0615A">
              <w:rPr>
                <w:color w:val="000000" w:themeColor="text1"/>
                <w:szCs w:val="24"/>
              </w:rPr>
              <w:t xml:space="preserve"> naudojam</w:t>
            </w:r>
            <w:r>
              <w:rPr>
                <w:color w:val="000000" w:themeColor="text1"/>
                <w:szCs w:val="24"/>
              </w:rPr>
              <w:t>os</w:t>
            </w:r>
            <w:r w:rsidRPr="00F0615A">
              <w:rPr>
                <w:color w:val="000000" w:themeColor="text1"/>
                <w:szCs w:val="24"/>
              </w:rPr>
              <w:t xml:space="preserve"> fragmentiškai, </w:t>
            </w:r>
            <w:r w:rsidRPr="00EF6D92">
              <w:t>taiko</w:t>
            </w:r>
            <w:r>
              <w:t>mos</w:t>
            </w:r>
            <w:r w:rsidRPr="00EF6D92">
              <w:t xml:space="preserve"> peržiūrint tik tam tikro sektoriaus arba jo dalies išlaidas,</w:t>
            </w:r>
            <w:r>
              <w:t xml:space="preserve"> </w:t>
            </w:r>
            <w:r w:rsidRPr="00F0615A">
              <w:rPr>
                <w:color w:val="000000" w:themeColor="text1"/>
                <w:szCs w:val="24"/>
              </w:rPr>
              <w:t xml:space="preserve">nėra vertinamas viso </w:t>
            </w:r>
            <w:r w:rsidRPr="00627C47">
              <w:rPr>
                <w:szCs w:val="24"/>
              </w:rPr>
              <w:t xml:space="preserve">biudžeto išlaidų panaudojimo efektyvumas. </w:t>
            </w:r>
            <w:r w:rsidRPr="00EF6D92">
              <w:t xml:space="preserve">Susiklosčiusi biudžeto planavimo praktika neskatina išlaidas planuojančių asignavimų valdytojų sistemingai vykdyti biudžeto išlaidų peržiūrą, vertinti </w:t>
            </w:r>
            <w:r w:rsidRPr="00627C47">
              <w:t xml:space="preserve">išlaidų efektyvumą </w:t>
            </w:r>
            <w:r w:rsidRPr="00EF6D92">
              <w:t>ir dėti pastangas jas mažinti</w:t>
            </w:r>
            <w:r>
              <w:t>. Strateginio valdymo metodikoje, patvirtintoje Lietuvos Respublikos Vyriausybės 2021 m. balandžio 28 d. nutarimu Nr. 292 nustatyta, kad Viešųjų išlaidų peržiūros atliekamos vadovaujantis finansų ministro tvirtinamomis Viešųjų išlaidų peržiūros metodinėmis gairėmis, kurios turi būti artimiausiu metu parengtos ir jų naudojimas praktiškai įdiegtas biudžeto formavimo procese.</w:t>
            </w:r>
          </w:p>
          <w:p w:rsidR="00FE6FEA" w:rsidRDefault="00FE6FEA" w:rsidP="00CC203D">
            <w:pPr>
              <w:shd w:val="clear" w:color="auto" w:fill="FFFFFF" w:themeFill="background1"/>
              <w:tabs>
                <w:tab w:val="left" w:pos="598"/>
              </w:tabs>
              <w:jc w:val="both"/>
              <w:rPr>
                <w:b/>
                <w:i/>
                <w:color w:val="000000" w:themeColor="text1"/>
                <w:szCs w:val="22"/>
                <w:u w:val="single"/>
              </w:rPr>
            </w:pPr>
          </w:p>
          <w:p w:rsidR="00F0615A" w:rsidRPr="00E40218" w:rsidRDefault="00BD00DF" w:rsidP="00CC203D">
            <w:pPr>
              <w:shd w:val="clear" w:color="auto" w:fill="FFFFFF" w:themeFill="background1"/>
              <w:tabs>
                <w:tab w:val="left" w:pos="598"/>
              </w:tabs>
              <w:jc w:val="both"/>
              <w:rPr>
                <w:b/>
                <w:i/>
                <w:color w:val="000000" w:themeColor="text1"/>
                <w:szCs w:val="22"/>
                <w:u w:val="single"/>
              </w:rPr>
            </w:pPr>
            <w:r>
              <w:rPr>
                <w:b/>
                <w:i/>
                <w:color w:val="000000" w:themeColor="text1"/>
                <w:szCs w:val="22"/>
                <w:u w:val="single"/>
              </w:rPr>
              <w:t>1.</w:t>
            </w:r>
            <w:r w:rsidR="000B0B90" w:rsidRPr="00E40218">
              <w:rPr>
                <w:b/>
                <w:i/>
                <w:color w:val="000000" w:themeColor="text1"/>
                <w:szCs w:val="22"/>
                <w:u w:val="single"/>
              </w:rPr>
              <w:t>2</w:t>
            </w:r>
            <w:r w:rsidR="00CC203D" w:rsidRPr="00E40218">
              <w:rPr>
                <w:b/>
                <w:i/>
                <w:color w:val="000000" w:themeColor="text1"/>
                <w:szCs w:val="22"/>
                <w:u w:val="single"/>
              </w:rPr>
              <w:t xml:space="preserve">. </w:t>
            </w:r>
            <w:r w:rsidR="00B67B6C" w:rsidRPr="00E40218">
              <w:rPr>
                <w:b/>
                <w:i/>
                <w:color w:val="000000" w:themeColor="text1"/>
                <w:szCs w:val="22"/>
                <w:u w:val="single"/>
              </w:rPr>
              <w:t xml:space="preserve">Nepakankamai užtikrinamas </w:t>
            </w:r>
            <w:r w:rsidR="004E08B1">
              <w:rPr>
                <w:b/>
                <w:i/>
                <w:color w:val="000000" w:themeColor="text1"/>
                <w:szCs w:val="22"/>
                <w:u w:val="single"/>
              </w:rPr>
              <w:t xml:space="preserve">valstybės </w:t>
            </w:r>
            <w:r w:rsidR="00B67B6C" w:rsidRPr="00E40218">
              <w:rPr>
                <w:b/>
                <w:i/>
                <w:color w:val="000000" w:themeColor="text1"/>
                <w:szCs w:val="22"/>
                <w:u w:val="single"/>
              </w:rPr>
              <w:t>biudžeto planavimo ir pasiektų rezultatų skaidrumas</w:t>
            </w:r>
            <w:r w:rsidR="00E40218">
              <w:rPr>
                <w:b/>
                <w:i/>
                <w:color w:val="000000" w:themeColor="text1"/>
                <w:szCs w:val="22"/>
                <w:u w:val="single"/>
              </w:rPr>
              <w:t>.</w:t>
            </w:r>
          </w:p>
          <w:p w:rsidR="000C3D53" w:rsidRDefault="00BD00DF" w:rsidP="00F91BD8">
            <w:pPr>
              <w:jc w:val="both"/>
              <w:rPr>
                <w:b/>
                <w:i/>
                <w:color w:val="000000" w:themeColor="text1"/>
                <w:szCs w:val="24"/>
              </w:rPr>
            </w:pPr>
            <w:r>
              <w:rPr>
                <w:b/>
                <w:i/>
                <w:color w:val="000000" w:themeColor="text1"/>
                <w:szCs w:val="24"/>
              </w:rPr>
              <w:t>1.</w:t>
            </w:r>
            <w:r w:rsidR="000B0B90">
              <w:rPr>
                <w:b/>
                <w:i/>
                <w:color w:val="000000" w:themeColor="text1"/>
                <w:szCs w:val="24"/>
              </w:rPr>
              <w:t>2</w:t>
            </w:r>
            <w:r w:rsidR="00F91BD8">
              <w:rPr>
                <w:b/>
                <w:i/>
                <w:color w:val="000000" w:themeColor="text1"/>
                <w:szCs w:val="24"/>
              </w:rPr>
              <w:t xml:space="preserve">.1. </w:t>
            </w:r>
            <w:r w:rsidR="00F91BD8" w:rsidRPr="00F91BD8">
              <w:rPr>
                <w:b/>
                <w:i/>
                <w:color w:val="000000" w:themeColor="text1"/>
                <w:szCs w:val="24"/>
              </w:rPr>
              <w:t xml:space="preserve">Nėra priemonės informacijai apie </w:t>
            </w:r>
            <w:r w:rsidR="004E08B1">
              <w:rPr>
                <w:b/>
                <w:i/>
                <w:color w:val="000000" w:themeColor="text1"/>
                <w:szCs w:val="24"/>
              </w:rPr>
              <w:t xml:space="preserve">valstybės </w:t>
            </w:r>
            <w:r w:rsidR="00F91BD8" w:rsidRPr="00F91BD8">
              <w:rPr>
                <w:b/>
                <w:i/>
                <w:color w:val="000000" w:themeColor="text1"/>
                <w:szCs w:val="24"/>
              </w:rPr>
              <w:t>biudžeto lėšų panaudojimo efektyvumą paprastai ir greitai gauti.</w:t>
            </w:r>
          </w:p>
          <w:p w:rsidR="00F91BD8" w:rsidRPr="000C3D53" w:rsidRDefault="007016AA" w:rsidP="00F91BD8">
            <w:pPr>
              <w:jc w:val="both"/>
              <w:rPr>
                <w:b/>
                <w:i/>
                <w:color w:val="000000" w:themeColor="text1"/>
                <w:szCs w:val="24"/>
              </w:rPr>
            </w:pPr>
            <w:r w:rsidRPr="007016AA">
              <w:rPr>
                <w:rFonts w:eastAsiaTheme="minorHAnsi"/>
                <w:szCs w:val="24"/>
              </w:rPr>
              <w:t>Nors šiuo metu sukurtas modelis, kai elektroninėje erdvėje viešinama informacij</w:t>
            </w:r>
            <w:r w:rsidR="00E52EC5">
              <w:rPr>
                <w:rFonts w:eastAsiaTheme="minorHAnsi"/>
                <w:szCs w:val="24"/>
              </w:rPr>
              <w:t>a</w:t>
            </w:r>
            <w:r w:rsidRPr="007016AA">
              <w:rPr>
                <w:rFonts w:eastAsiaTheme="minorHAnsi"/>
                <w:szCs w:val="24"/>
              </w:rPr>
              <w:t xml:space="preserve"> apie viešojo sektoriaus subjektų </w:t>
            </w:r>
            <w:r w:rsidR="000B0B90">
              <w:rPr>
                <w:rFonts w:eastAsiaTheme="minorHAnsi"/>
                <w:szCs w:val="24"/>
              </w:rPr>
              <w:t xml:space="preserve">(toliau – VSS) </w:t>
            </w:r>
            <w:r w:rsidRPr="007016AA">
              <w:rPr>
                <w:rFonts w:eastAsiaTheme="minorHAnsi"/>
                <w:szCs w:val="24"/>
              </w:rPr>
              <w:t>pajamas, pajamų šaltinius, išlaidas, lėšų gavėjus bei kitus finansinius rodiklius</w:t>
            </w:r>
            <w:r w:rsidRPr="00627622">
              <w:rPr>
                <w:rFonts w:eastAsiaTheme="minorHAnsi"/>
                <w:szCs w:val="24"/>
              </w:rPr>
              <w:t>, tačiau informacija apie biudžetą, valstybės valdomą turtą ir veiklos efektyvumo rodikliai pateikiami skirtingose informacinėse sistemose</w:t>
            </w:r>
            <w:r w:rsidR="00F91BD8" w:rsidRPr="00627622">
              <w:rPr>
                <w:szCs w:val="24"/>
              </w:rPr>
              <w:t xml:space="preserve"> </w:t>
            </w:r>
            <w:r w:rsidR="00F91BD8" w:rsidRPr="00627622">
              <w:rPr>
                <w:color w:val="000000" w:themeColor="text1"/>
                <w:szCs w:val="24"/>
              </w:rPr>
              <w:t>(Atvirųjų finansų informacinė</w:t>
            </w:r>
            <w:r w:rsidR="005E3599" w:rsidRPr="00627622">
              <w:rPr>
                <w:color w:val="000000" w:themeColor="text1"/>
                <w:szCs w:val="24"/>
              </w:rPr>
              <w:t>je</w:t>
            </w:r>
            <w:r w:rsidR="00F91BD8" w:rsidRPr="00627622">
              <w:rPr>
                <w:color w:val="000000" w:themeColor="text1"/>
                <w:szCs w:val="24"/>
              </w:rPr>
              <w:t xml:space="preserve"> sistem</w:t>
            </w:r>
            <w:r w:rsidR="005E3599" w:rsidRPr="00627622">
              <w:rPr>
                <w:color w:val="000000" w:themeColor="text1"/>
                <w:szCs w:val="24"/>
              </w:rPr>
              <w:t>oje</w:t>
            </w:r>
            <w:r w:rsidR="00F91BD8" w:rsidRPr="00627622">
              <w:rPr>
                <w:color w:val="000000" w:themeColor="text1"/>
                <w:szCs w:val="24"/>
              </w:rPr>
              <w:t xml:space="preserve"> (</w:t>
            </w:r>
            <w:r w:rsidR="005E3599" w:rsidRPr="00627622">
              <w:rPr>
                <w:color w:val="000000" w:themeColor="text1"/>
                <w:szCs w:val="24"/>
              </w:rPr>
              <w:t xml:space="preserve">toliau – </w:t>
            </w:r>
            <w:r w:rsidR="00F91BD8" w:rsidRPr="00627622">
              <w:rPr>
                <w:color w:val="000000" w:themeColor="text1"/>
                <w:szCs w:val="24"/>
              </w:rPr>
              <w:t>AFIS)</w:t>
            </w:r>
            <w:r w:rsidR="00F91BD8" w:rsidRPr="00627622">
              <w:rPr>
                <w:b/>
                <w:color w:val="000000" w:themeColor="text1"/>
                <w:szCs w:val="24"/>
              </w:rPr>
              <w:t xml:space="preserve"> </w:t>
            </w:r>
            <w:r w:rsidR="00F91BD8" w:rsidRPr="00627622">
              <w:rPr>
                <w:color w:val="000000" w:themeColor="text1"/>
                <w:szCs w:val="24"/>
              </w:rPr>
              <w:t xml:space="preserve">ir </w:t>
            </w:r>
            <w:proofErr w:type="spellStart"/>
            <w:r w:rsidR="00F91BD8" w:rsidRPr="00627622">
              <w:rPr>
                <w:color w:val="000000" w:themeColor="text1"/>
                <w:szCs w:val="24"/>
              </w:rPr>
              <w:t>Stebėsenos</w:t>
            </w:r>
            <w:proofErr w:type="spellEnd"/>
            <w:r w:rsidR="00F91BD8" w:rsidRPr="00627622">
              <w:rPr>
                <w:color w:val="000000" w:themeColor="text1"/>
                <w:szCs w:val="24"/>
              </w:rPr>
              <w:t xml:space="preserve"> informacinė</w:t>
            </w:r>
            <w:r w:rsidR="005E3599" w:rsidRPr="00627622">
              <w:rPr>
                <w:color w:val="000000" w:themeColor="text1"/>
                <w:szCs w:val="24"/>
              </w:rPr>
              <w:t>je sistemoje</w:t>
            </w:r>
            <w:r w:rsidR="00F91BD8" w:rsidRPr="00627622">
              <w:rPr>
                <w:color w:val="000000" w:themeColor="text1"/>
                <w:szCs w:val="24"/>
              </w:rPr>
              <w:t xml:space="preserve"> (</w:t>
            </w:r>
            <w:r w:rsidR="005E3599" w:rsidRPr="00627622">
              <w:rPr>
                <w:color w:val="000000" w:themeColor="text1"/>
                <w:szCs w:val="24"/>
              </w:rPr>
              <w:t xml:space="preserve">toliau – </w:t>
            </w:r>
            <w:r w:rsidR="00F91BD8" w:rsidRPr="00627622">
              <w:rPr>
                <w:color w:val="000000" w:themeColor="text1"/>
                <w:szCs w:val="24"/>
              </w:rPr>
              <w:t>SIS), Valstybės turto informacinė</w:t>
            </w:r>
            <w:r w:rsidR="005E3599" w:rsidRPr="00627622">
              <w:rPr>
                <w:color w:val="000000" w:themeColor="text1"/>
                <w:szCs w:val="24"/>
              </w:rPr>
              <w:t>je paieškos sistemoje</w:t>
            </w:r>
            <w:r w:rsidR="00F91BD8" w:rsidRPr="00627622">
              <w:rPr>
                <w:color w:val="000000" w:themeColor="text1"/>
                <w:szCs w:val="24"/>
              </w:rPr>
              <w:t xml:space="preserve"> (</w:t>
            </w:r>
            <w:r w:rsidR="005E3599" w:rsidRPr="00627622">
              <w:rPr>
                <w:color w:val="000000" w:themeColor="text1"/>
                <w:szCs w:val="24"/>
              </w:rPr>
              <w:t xml:space="preserve">toliau – </w:t>
            </w:r>
            <w:r w:rsidR="00F91BD8" w:rsidRPr="00627622">
              <w:rPr>
                <w:color w:val="000000" w:themeColor="text1"/>
                <w:szCs w:val="24"/>
              </w:rPr>
              <w:t>VTIPS), Valstybės biudže</w:t>
            </w:r>
            <w:r w:rsidR="005E3599" w:rsidRPr="00627622">
              <w:rPr>
                <w:color w:val="000000" w:themeColor="text1"/>
                <w:szCs w:val="24"/>
              </w:rPr>
              <w:t>to apskaitos ir mokėjimų sistemoje</w:t>
            </w:r>
            <w:r w:rsidR="00F91BD8" w:rsidRPr="00627622">
              <w:rPr>
                <w:b/>
                <w:color w:val="000000" w:themeColor="text1"/>
                <w:szCs w:val="24"/>
              </w:rPr>
              <w:t xml:space="preserve"> </w:t>
            </w:r>
            <w:r w:rsidR="00F91BD8" w:rsidRPr="00627622">
              <w:rPr>
                <w:color w:val="000000" w:themeColor="text1"/>
                <w:szCs w:val="24"/>
              </w:rPr>
              <w:t>(</w:t>
            </w:r>
            <w:r w:rsidR="005E3599" w:rsidRPr="00627622">
              <w:rPr>
                <w:color w:val="000000" w:themeColor="text1"/>
                <w:szCs w:val="24"/>
              </w:rPr>
              <w:t xml:space="preserve">toliau – </w:t>
            </w:r>
            <w:r w:rsidR="00F91BD8" w:rsidRPr="00627622">
              <w:rPr>
                <w:color w:val="000000" w:themeColor="text1"/>
                <w:szCs w:val="24"/>
              </w:rPr>
              <w:t>VBAMS), Viešojo sektoriaus apskaitos ir</w:t>
            </w:r>
            <w:r w:rsidR="005E3599" w:rsidRPr="00627622">
              <w:rPr>
                <w:color w:val="000000" w:themeColor="text1"/>
                <w:szCs w:val="24"/>
              </w:rPr>
              <w:t xml:space="preserve"> ataskaitų konsolidavimo sistemoje</w:t>
            </w:r>
            <w:r w:rsidR="00F91BD8" w:rsidRPr="00627622">
              <w:rPr>
                <w:color w:val="000000" w:themeColor="text1"/>
                <w:szCs w:val="24"/>
              </w:rPr>
              <w:t xml:space="preserve"> (</w:t>
            </w:r>
            <w:r w:rsidR="005E3599" w:rsidRPr="00627622">
              <w:rPr>
                <w:color w:val="000000" w:themeColor="text1"/>
                <w:szCs w:val="24"/>
              </w:rPr>
              <w:t xml:space="preserve">toliau – </w:t>
            </w:r>
            <w:r w:rsidR="00F91BD8" w:rsidRPr="00627622">
              <w:rPr>
                <w:color w:val="000000" w:themeColor="text1"/>
                <w:szCs w:val="24"/>
              </w:rPr>
              <w:t xml:space="preserve">VSAKIS). </w:t>
            </w:r>
            <w:r w:rsidR="00BD1977" w:rsidRPr="00627622">
              <w:rPr>
                <w:color w:val="000000" w:themeColor="text1"/>
                <w:szCs w:val="24"/>
              </w:rPr>
              <w:t>Ne visi</w:t>
            </w:r>
            <w:r w:rsidR="0081062F" w:rsidRPr="00627622">
              <w:rPr>
                <w:color w:val="000000" w:themeColor="text1"/>
                <w:szCs w:val="24"/>
              </w:rPr>
              <w:t xml:space="preserve"> VTIPS ir SIS</w:t>
            </w:r>
            <w:r w:rsidR="00BD1977" w:rsidRPr="00627622">
              <w:rPr>
                <w:color w:val="000000" w:themeColor="text1"/>
                <w:szCs w:val="24"/>
              </w:rPr>
              <w:t xml:space="preserve"> pateikiami rodikliai</w:t>
            </w:r>
            <w:r w:rsidR="0081062F" w:rsidRPr="00627622">
              <w:rPr>
                <w:color w:val="000000" w:themeColor="text1"/>
                <w:szCs w:val="24"/>
              </w:rPr>
              <w:t xml:space="preserve"> </w:t>
            </w:r>
            <w:r w:rsidR="00F91BD8" w:rsidRPr="00627622">
              <w:rPr>
                <w:color w:val="000000" w:themeColor="text1"/>
                <w:szCs w:val="24"/>
              </w:rPr>
              <w:t xml:space="preserve">yra vieši, </w:t>
            </w:r>
            <w:r w:rsidR="0081062F" w:rsidRPr="00627622">
              <w:rPr>
                <w:color w:val="000000" w:themeColor="text1"/>
                <w:szCs w:val="24"/>
              </w:rPr>
              <w:t xml:space="preserve">dėl duomenų pateikimo skirtingose sistemose </w:t>
            </w:r>
            <w:r w:rsidR="00F91BD8" w:rsidRPr="00627622">
              <w:rPr>
                <w:color w:val="000000" w:themeColor="text1"/>
                <w:szCs w:val="24"/>
              </w:rPr>
              <w:t xml:space="preserve">nėra galimybės susieti biudžeto pajamų (išlaidų) su rezultatais ir palyginti informacijos apie </w:t>
            </w:r>
            <w:r w:rsidR="005E3599" w:rsidRPr="00627622">
              <w:rPr>
                <w:color w:val="000000" w:themeColor="text1"/>
                <w:szCs w:val="24"/>
              </w:rPr>
              <w:t>VSS</w:t>
            </w:r>
            <w:r w:rsidR="00F91BD8" w:rsidRPr="00627622">
              <w:rPr>
                <w:color w:val="000000" w:themeColor="text1"/>
                <w:szCs w:val="24"/>
              </w:rPr>
              <w:t xml:space="preserve"> disponuojamą turtą, atsižvelgiant į biudžeto ir kitus finansinius rodiklius. </w:t>
            </w:r>
            <w:r w:rsidR="00F91BD8" w:rsidRPr="00627622">
              <w:t>Ši informacija būtina siekiant kokybiškai informuoti visuomenę ir paskatinti ją aktyviau dalyvauti biudž</w:t>
            </w:r>
            <w:r w:rsidR="000B0B90" w:rsidRPr="00627622">
              <w:t>eto planavimo ir vykdymo procesuose</w:t>
            </w:r>
            <w:r w:rsidR="00F91BD8" w:rsidRPr="00627622">
              <w:t xml:space="preserve">. </w:t>
            </w:r>
            <w:r w:rsidR="009350BA" w:rsidRPr="008205F6">
              <w:t>Minėtas</w:t>
            </w:r>
            <w:r w:rsidR="00F91BD8" w:rsidRPr="008205F6">
              <w:t xml:space="preserve"> modelis</w:t>
            </w:r>
            <w:r w:rsidR="00C73542" w:rsidRPr="008205F6">
              <w:t xml:space="preserve"> </w:t>
            </w:r>
            <w:r w:rsidR="00F91BD8" w:rsidRPr="008205F6">
              <w:t>neapima veiklos rezultatų, efektyvumo (pvz.</w:t>
            </w:r>
            <w:r w:rsidR="005E3599" w:rsidRPr="008205F6">
              <w:t>,</w:t>
            </w:r>
            <w:r w:rsidR="00F91BD8" w:rsidRPr="008205F6">
              <w:t xml:space="preserve"> strateginių tikslų pasiekimo, finansų valdymo efektyvumo) rodiklių, valstybės ir savi</w:t>
            </w:r>
            <w:r w:rsidR="005E3599" w:rsidRPr="008205F6">
              <w:t>valdybių įstaigų turto naudojimo</w:t>
            </w:r>
            <w:r w:rsidR="00F91BD8" w:rsidRPr="008205F6">
              <w:t xml:space="preserve"> įstaigų veikloje rodiklių. Atitinkamai, visuomenė</w:t>
            </w:r>
            <w:r w:rsidR="005E3599" w:rsidRPr="008205F6">
              <w:t>,</w:t>
            </w:r>
            <w:r w:rsidR="00F91BD8" w:rsidRPr="008205F6">
              <w:t xml:space="preserve"> negalėdama sugretinti šių duomenų, neturi galimybės tinkamai vertinti valstybės turto i</w:t>
            </w:r>
            <w:r w:rsidR="005E3599" w:rsidRPr="008205F6">
              <w:t>r</w:t>
            </w:r>
            <w:r w:rsidR="00F91BD8" w:rsidRPr="008205F6">
              <w:t xml:space="preserve"> finansinių išteklių valdymo efektyvumo.</w:t>
            </w:r>
          </w:p>
          <w:p w:rsidR="00F91BD8" w:rsidRPr="001C722A" w:rsidRDefault="00F91BD8" w:rsidP="00F91BD8">
            <w:pPr>
              <w:jc w:val="both"/>
            </w:pPr>
            <w:r w:rsidRPr="001C722A">
              <w:t xml:space="preserve">Remiantis atnaujinta </w:t>
            </w:r>
            <w:r w:rsidR="00C83066">
              <w:t xml:space="preserve">investicijų </w:t>
            </w:r>
            <w:r w:rsidRPr="001C722A">
              <w:t>projekto</w:t>
            </w:r>
            <w:r w:rsidR="00BD1977">
              <w:t xml:space="preserve"> </w:t>
            </w:r>
            <w:r w:rsidRPr="001C722A">
              <w:t xml:space="preserve">„Informacijos apie valstybės ir savivaldybių institucijų ir įstaigų pajamas, išlaidas viešinimo </w:t>
            </w:r>
            <w:r w:rsidRPr="001C722A">
              <w:lastRenderedPageBreak/>
              <w:t>elektroninėje erdvėje informacinės sistemos kūrimas“ informacija, ši</w:t>
            </w:r>
            <w:r w:rsidR="00C83066">
              <w:t xml:space="preserve">uo metu </w:t>
            </w:r>
            <w:r w:rsidRPr="001C722A">
              <w:t>suinteresuot</w:t>
            </w:r>
            <w:r w:rsidR="00C83066">
              <w:t>oms</w:t>
            </w:r>
            <w:r w:rsidRPr="001C722A">
              <w:t xml:space="preserve"> institucij</w:t>
            </w:r>
            <w:r w:rsidR="00C83066">
              <w:t>oms aktualu, kad būtų</w:t>
            </w:r>
            <w:r w:rsidRPr="001C722A">
              <w:t xml:space="preserve"> </w:t>
            </w:r>
            <w:r w:rsidR="00C83066">
              <w:t xml:space="preserve">atverti </w:t>
            </w:r>
            <w:r w:rsidRPr="001C722A">
              <w:t>duomen</w:t>
            </w:r>
            <w:r w:rsidR="00FD03A6">
              <w:t>ys</w:t>
            </w:r>
            <w:r w:rsidRPr="001C722A">
              <w:t xml:space="preserve"> </w:t>
            </w:r>
            <w:r w:rsidR="00FD03A6">
              <w:t>apie</w:t>
            </w:r>
            <w:r w:rsidRPr="001C722A">
              <w:t>:</w:t>
            </w:r>
          </w:p>
          <w:p w:rsidR="00F91BD8" w:rsidRPr="001C722A" w:rsidRDefault="00F91BD8" w:rsidP="00F91BD8">
            <w:pPr>
              <w:pStyle w:val="Sraopastraipa"/>
              <w:numPr>
                <w:ilvl w:val="0"/>
                <w:numId w:val="11"/>
              </w:numPr>
              <w:tabs>
                <w:tab w:val="left" w:pos="738"/>
              </w:tabs>
              <w:ind w:left="29" w:firstLine="425"/>
              <w:jc w:val="both"/>
              <w:rPr>
                <w:szCs w:val="24"/>
              </w:rPr>
            </w:pPr>
            <w:r w:rsidRPr="001C722A">
              <w:rPr>
                <w:szCs w:val="24"/>
              </w:rPr>
              <w:t xml:space="preserve">VSS ar jų valdomose įstaigose įgyvendintus ar įgyvendinamus projektus, finansuojamus </w:t>
            </w:r>
            <w:r w:rsidR="00C83066">
              <w:rPr>
                <w:szCs w:val="24"/>
              </w:rPr>
              <w:t>valstybės</w:t>
            </w:r>
            <w:r w:rsidRPr="001C722A">
              <w:rPr>
                <w:szCs w:val="24"/>
              </w:rPr>
              <w:t xml:space="preserve"> biudžeto, ES ar kitų subjektų lėšomis. Turėtų būti teikiama informacija apie projekto vykdytoją, programą ir priemonę, pagal kurią finansuojamas projektas, projekto vertę, laikotarpį, finansavimo intensyvumą ir šaltinius bei pagrindinius rangovus</w:t>
            </w:r>
            <w:r w:rsidR="00C83066">
              <w:rPr>
                <w:szCs w:val="24"/>
              </w:rPr>
              <w:t>;</w:t>
            </w:r>
          </w:p>
          <w:p w:rsidR="00F91BD8" w:rsidRPr="001C722A" w:rsidRDefault="00C83066" w:rsidP="00F91BD8">
            <w:pPr>
              <w:pStyle w:val="Sraopastraipa"/>
              <w:numPr>
                <w:ilvl w:val="0"/>
                <w:numId w:val="11"/>
              </w:numPr>
              <w:tabs>
                <w:tab w:val="left" w:pos="738"/>
              </w:tabs>
              <w:ind w:left="29" w:firstLine="425"/>
              <w:jc w:val="both"/>
              <w:rPr>
                <w:szCs w:val="24"/>
              </w:rPr>
            </w:pPr>
            <w:r>
              <w:rPr>
                <w:szCs w:val="24"/>
              </w:rPr>
              <w:t>į</w:t>
            </w:r>
            <w:r w:rsidR="00F91BD8" w:rsidRPr="001C722A">
              <w:rPr>
                <w:szCs w:val="24"/>
              </w:rPr>
              <w:t>staigų valdomą ar j</w:t>
            </w:r>
            <w:r>
              <w:rPr>
                <w:szCs w:val="24"/>
              </w:rPr>
              <w:t>o</w:t>
            </w:r>
            <w:r w:rsidR="00F91BD8" w:rsidRPr="001C722A">
              <w:rPr>
                <w:szCs w:val="24"/>
              </w:rPr>
              <w:t>ms priklausantį turtą: kilnojamąjį, nekilnojamąjį turtą, jo vertę, rūšis ir nusidėvėjimą, jo kaitą, turto valdytoj</w:t>
            </w:r>
            <w:r>
              <w:rPr>
                <w:szCs w:val="24"/>
              </w:rPr>
              <w:t>us ir gaunamas pajamas iš turto;</w:t>
            </w:r>
          </w:p>
          <w:p w:rsidR="00F91BD8" w:rsidRPr="001C722A" w:rsidRDefault="00C83066" w:rsidP="00F91BD8">
            <w:pPr>
              <w:pStyle w:val="Sraopastraipa"/>
              <w:numPr>
                <w:ilvl w:val="0"/>
                <w:numId w:val="11"/>
              </w:numPr>
              <w:tabs>
                <w:tab w:val="left" w:pos="738"/>
              </w:tabs>
              <w:ind w:left="29" w:firstLine="425"/>
              <w:jc w:val="both"/>
              <w:rPr>
                <w:szCs w:val="24"/>
              </w:rPr>
            </w:pPr>
            <w:r>
              <w:rPr>
                <w:szCs w:val="24"/>
              </w:rPr>
              <w:t>į</w:t>
            </w:r>
            <w:r w:rsidR="00F91BD8" w:rsidRPr="001C722A">
              <w:rPr>
                <w:szCs w:val="24"/>
              </w:rPr>
              <w:t>staigų valdomų akcijų ir kitų vertybinių popierių skaičių ir vertę. Valdomų akcijų (ar kitų vertybinių popierių) skaičių ir procentinę išraišką konkrečiame juridiniame asmenyje. Taip pat juridinių asmenų, kuriuose savivaldybė ir (ar) ministerija tu</w:t>
            </w:r>
            <w:r>
              <w:rPr>
                <w:szCs w:val="24"/>
              </w:rPr>
              <w:t xml:space="preserve">ri akcijų, akcininkų sąrašus, </w:t>
            </w:r>
            <w:r w:rsidR="00F91BD8" w:rsidRPr="001C722A">
              <w:rPr>
                <w:szCs w:val="24"/>
              </w:rPr>
              <w:t>balan</w:t>
            </w:r>
            <w:r>
              <w:rPr>
                <w:szCs w:val="24"/>
              </w:rPr>
              <w:t>są, pelno (nuostolių) ataskaitą;</w:t>
            </w:r>
          </w:p>
          <w:p w:rsidR="00F91BD8" w:rsidRPr="001C722A" w:rsidRDefault="00C83066" w:rsidP="00F91BD8">
            <w:pPr>
              <w:pStyle w:val="Sraopastraipa"/>
              <w:numPr>
                <w:ilvl w:val="0"/>
                <w:numId w:val="11"/>
              </w:numPr>
              <w:tabs>
                <w:tab w:val="left" w:pos="738"/>
              </w:tabs>
              <w:ind w:left="29" w:firstLine="425"/>
              <w:jc w:val="both"/>
              <w:rPr>
                <w:szCs w:val="24"/>
              </w:rPr>
            </w:pPr>
            <w:r>
              <w:rPr>
                <w:szCs w:val="24"/>
              </w:rPr>
              <w:t>i</w:t>
            </w:r>
            <w:r w:rsidR="00F91BD8" w:rsidRPr="001C722A">
              <w:rPr>
                <w:szCs w:val="24"/>
              </w:rPr>
              <w:t>nvesticijas įstaigose: Lietuvos ar užsienio verslo subjektų atlikt</w:t>
            </w:r>
            <w:r>
              <w:rPr>
                <w:szCs w:val="24"/>
              </w:rPr>
              <w:t>a</w:t>
            </w:r>
            <w:r w:rsidR="00F91BD8" w:rsidRPr="001C722A">
              <w:rPr>
                <w:szCs w:val="24"/>
              </w:rPr>
              <w:t xml:space="preserve"> investicij</w:t>
            </w:r>
            <w:r>
              <w:rPr>
                <w:szCs w:val="24"/>
              </w:rPr>
              <w:t>a</w:t>
            </w:r>
            <w:r w:rsidR="00F91BD8" w:rsidRPr="001C722A">
              <w:rPr>
                <w:szCs w:val="24"/>
              </w:rPr>
              <w:t xml:space="preserve"> pinigine išraiška, </w:t>
            </w:r>
            <w:r>
              <w:rPr>
                <w:szCs w:val="24"/>
              </w:rPr>
              <w:t xml:space="preserve">ir </w:t>
            </w:r>
            <w:r w:rsidR="00F91BD8" w:rsidRPr="001C722A">
              <w:rPr>
                <w:szCs w:val="24"/>
              </w:rPr>
              <w:t>valstybės investicijas į įstaigą ar jos valdomas įstaigas ar</w:t>
            </w:r>
            <w:r w:rsidR="006E012B">
              <w:rPr>
                <w:szCs w:val="24"/>
              </w:rPr>
              <w:t>ba</w:t>
            </w:r>
            <w:r w:rsidR="00F91BD8" w:rsidRPr="001C722A">
              <w:rPr>
                <w:szCs w:val="24"/>
              </w:rPr>
              <w:t xml:space="preserve"> įmones </w:t>
            </w:r>
            <w:r w:rsidR="006E012B">
              <w:rPr>
                <w:szCs w:val="24"/>
              </w:rPr>
              <w:t>įgyvendinant</w:t>
            </w:r>
            <w:r>
              <w:rPr>
                <w:szCs w:val="24"/>
              </w:rPr>
              <w:t xml:space="preserve"> Valstybės investicijų programą;</w:t>
            </w:r>
            <w:r w:rsidR="00F91BD8" w:rsidRPr="001C722A">
              <w:rPr>
                <w:szCs w:val="24"/>
              </w:rPr>
              <w:t xml:space="preserve"> </w:t>
            </w:r>
          </w:p>
          <w:p w:rsidR="00F91BD8" w:rsidRPr="001C722A" w:rsidRDefault="00C83066" w:rsidP="00F91BD8">
            <w:pPr>
              <w:pStyle w:val="Sraopastraipa"/>
              <w:numPr>
                <w:ilvl w:val="0"/>
                <w:numId w:val="11"/>
              </w:numPr>
              <w:tabs>
                <w:tab w:val="left" w:pos="738"/>
              </w:tabs>
              <w:ind w:left="29" w:firstLine="425"/>
              <w:jc w:val="both"/>
              <w:rPr>
                <w:szCs w:val="24"/>
              </w:rPr>
            </w:pPr>
            <w:r>
              <w:rPr>
                <w:szCs w:val="24"/>
              </w:rPr>
              <w:t>i</w:t>
            </w:r>
            <w:r w:rsidR="00F91BD8" w:rsidRPr="001C722A">
              <w:rPr>
                <w:szCs w:val="24"/>
              </w:rPr>
              <w:t>nvestavimo sritis ir sektorius, jų paskirstymą pinigine ir procentine išraiška, pokyčius tam tikru laikotarpiu. Taip pat turėtų būti ske</w:t>
            </w:r>
            <w:r>
              <w:rPr>
                <w:szCs w:val="24"/>
              </w:rPr>
              <w:t>lbiami investavimo šaltiniai;</w:t>
            </w:r>
          </w:p>
          <w:p w:rsidR="00F91BD8" w:rsidRPr="001C722A" w:rsidRDefault="00C83066" w:rsidP="00F91BD8">
            <w:pPr>
              <w:pStyle w:val="Sraopastraipa"/>
              <w:numPr>
                <w:ilvl w:val="0"/>
                <w:numId w:val="11"/>
              </w:numPr>
              <w:tabs>
                <w:tab w:val="left" w:pos="738"/>
              </w:tabs>
              <w:ind w:left="29" w:firstLine="425"/>
              <w:jc w:val="both"/>
              <w:rPr>
                <w:szCs w:val="24"/>
              </w:rPr>
            </w:pPr>
            <w:r>
              <w:rPr>
                <w:szCs w:val="24"/>
              </w:rPr>
              <w:t>i</w:t>
            </w:r>
            <w:r w:rsidR="00F91BD8" w:rsidRPr="001C722A">
              <w:rPr>
                <w:szCs w:val="24"/>
              </w:rPr>
              <w:t>šlaidas pagal Centrinės viešųjų pirkimų informacinės sistemos duomenis apie viešuosius pirkimus bei Statistikos departamento valdomą informaciją apie gyventojų skaičių, vidutines pajamas, nedarbą ir pan.</w:t>
            </w:r>
          </w:p>
          <w:p w:rsidR="009079BE" w:rsidRDefault="00F91BD8" w:rsidP="009079BE">
            <w:pPr>
              <w:jc w:val="both"/>
              <w:rPr>
                <w:szCs w:val="22"/>
              </w:rPr>
            </w:pPr>
            <w:r w:rsidRPr="008205F6">
              <w:rPr>
                <w:szCs w:val="22"/>
              </w:rPr>
              <w:t xml:space="preserve">Didesnis skaidrumas didintų visuomenės įsitraukimą į </w:t>
            </w:r>
            <w:r w:rsidR="000B0B90" w:rsidRPr="008205F6">
              <w:rPr>
                <w:szCs w:val="22"/>
              </w:rPr>
              <w:t xml:space="preserve">viešųjų finansų ir </w:t>
            </w:r>
            <w:r w:rsidRPr="008205F6">
              <w:rPr>
                <w:szCs w:val="22"/>
              </w:rPr>
              <w:t xml:space="preserve">valstybės turto valdymo ir panaudojimo procesus ir skatintų ieškoti efektyvesnių sprendimų. </w:t>
            </w:r>
            <w:r w:rsidR="006E012B" w:rsidRPr="008205F6">
              <w:rPr>
                <w:szCs w:val="22"/>
              </w:rPr>
              <w:t>Didesnis</w:t>
            </w:r>
            <w:r w:rsidRPr="008205F6">
              <w:rPr>
                <w:szCs w:val="22"/>
              </w:rPr>
              <w:t xml:space="preserve"> skaidrumas, kai informacija pateikiama vienoje sistemoje,</w:t>
            </w:r>
            <w:r w:rsidR="006E012B" w:rsidRPr="008205F6">
              <w:rPr>
                <w:szCs w:val="22"/>
              </w:rPr>
              <w:t xml:space="preserve"> taip pat</w:t>
            </w:r>
            <w:r w:rsidRPr="008205F6">
              <w:rPr>
                <w:szCs w:val="22"/>
              </w:rPr>
              <w:t xml:space="preserve"> padeda sumažinti laiko sąnaudas informacijos analizei.</w:t>
            </w:r>
            <w:r w:rsidRPr="001C722A">
              <w:rPr>
                <w:szCs w:val="22"/>
              </w:rPr>
              <w:t xml:space="preserve"> Remiantis minėto investicijų projekto duomenimis, </w:t>
            </w:r>
            <w:r w:rsidR="006E012B">
              <w:rPr>
                <w:szCs w:val="22"/>
              </w:rPr>
              <w:t>analizuojant AFIS pateiktus duomenis</w:t>
            </w:r>
            <w:r w:rsidRPr="001C722A">
              <w:rPr>
                <w:szCs w:val="22"/>
              </w:rPr>
              <w:t xml:space="preserve"> sutaupy</w:t>
            </w:r>
            <w:r w:rsidR="006E012B">
              <w:rPr>
                <w:szCs w:val="22"/>
              </w:rPr>
              <w:t>t</w:t>
            </w:r>
            <w:r w:rsidRPr="001C722A">
              <w:rPr>
                <w:szCs w:val="22"/>
              </w:rPr>
              <w:t>a apie 63106 val</w:t>
            </w:r>
            <w:r w:rsidR="006E012B">
              <w:rPr>
                <w:szCs w:val="22"/>
              </w:rPr>
              <w:t>andas</w:t>
            </w:r>
            <w:r w:rsidRPr="001C722A">
              <w:rPr>
                <w:szCs w:val="22"/>
              </w:rPr>
              <w:t xml:space="preserve">. </w:t>
            </w:r>
            <w:r w:rsidR="009079BE" w:rsidRPr="001C722A">
              <w:rPr>
                <w:szCs w:val="22"/>
              </w:rPr>
              <w:t>Šis skaičius gautas IS „Atvirieji finansai“ lankytojų sutaupytas 36477,5 valandas padauginus iš vidutinio apsilankymų skaičiaus</w:t>
            </w:r>
            <w:r w:rsidR="009079BE">
              <w:rPr>
                <w:szCs w:val="22"/>
              </w:rPr>
              <w:t xml:space="preserve">, </w:t>
            </w:r>
            <w:r w:rsidR="009079BE" w:rsidRPr="009079BE">
              <w:rPr>
                <w:szCs w:val="22"/>
              </w:rPr>
              <w:t>darant prielaidą, kad vienas lankytojas apsilanko vidutiniškai 1,7 karto per metus.</w:t>
            </w:r>
          </w:p>
          <w:p w:rsidR="000C394F" w:rsidRPr="00D029D3" w:rsidRDefault="000C394F" w:rsidP="00F91BD8">
            <w:pPr>
              <w:jc w:val="both"/>
              <w:rPr>
                <w:i/>
                <w:szCs w:val="22"/>
              </w:rPr>
            </w:pPr>
          </w:p>
          <w:p w:rsidR="00F91BD8" w:rsidRDefault="00D171AD" w:rsidP="00F91BD8">
            <w:pPr>
              <w:jc w:val="both"/>
              <w:rPr>
                <w:b/>
                <w:szCs w:val="22"/>
              </w:rPr>
            </w:pPr>
            <w:r w:rsidRPr="00D029D3">
              <w:rPr>
                <w:b/>
                <w:szCs w:val="22"/>
              </w:rPr>
              <w:t>1 lentelė</w:t>
            </w:r>
            <w:r w:rsidR="000C394F" w:rsidRPr="00D029D3">
              <w:rPr>
                <w:b/>
                <w:szCs w:val="22"/>
              </w:rPr>
              <w:t>. Lankytojų sutaupytos valandos</w:t>
            </w:r>
          </w:p>
          <w:tbl>
            <w:tblPr>
              <w:tblW w:w="10599" w:type="dxa"/>
              <w:tblLayout w:type="fixed"/>
              <w:tblLook w:val="04A0" w:firstRow="1" w:lastRow="0" w:firstColumn="1" w:lastColumn="0" w:noHBand="0" w:noVBand="1"/>
            </w:tblPr>
            <w:tblGrid>
              <w:gridCol w:w="4649"/>
              <w:gridCol w:w="1455"/>
              <w:gridCol w:w="1058"/>
              <w:gridCol w:w="1718"/>
              <w:gridCol w:w="1719"/>
            </w:tblGrid>
            <w:tr w:rsidR="00F91BD8" w:rsidRPr="001C722A" w:rsidTr="00964C22">
              <w:trPr>
                <w:trHeight w:val="505"/>
              </w:trPr>
              <w:tc>
                <w:tcPr>
                  <w:tcW w:w="464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F91BD8" w:rsidRPr="001C722A" w:rsidRDefault="00F91BD8" w:rsidP="003A22E4">
                  <w:pPr>
                    <w:rPr>
                      <w:rFonts w:cs="Arial"/>
                      <w:sz w:val="20"/>
                    </w:rPr>
                  </w:pPr>
                </w:p>
              </w:tc>
              <w:tc>
                <w:tcPr>
                  <w:tcW w:w="145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F91BD8" w:rsidRPr="001C722A" w:rsidRDefault="00F91BD8" w:rsidP="003A22E4">
                  <w:pPr>
                    <w:rPr>
                      <w:rFonts w:cs="Arial"/>
                      <w:sz w:val="20"/>
                    </w:rPr>
                  </w:pPr>
                  <w:r w:rsidRPr="001C722A">
                    <w:rPr>
                      <w:rFonts w:cs="Arial"/>
                      <w:sz w:val="20"/>
                    </w:rPr>
                    <w:t>Lankytojų pasiskirstymas, proc.</w:t>
                  </w:r>
                </w:p>
              </w:tc>
              <w:tc>
                <w:tcPr>
                  <w:tcW w:w="105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F91BD8" w:rsidRPr="001C722A" w:rsidRDefault="00F91BD8" w:rsidP="003A22E4">
                  <w:pPr>
                    <w:rPr>
                      <w:rFonts w:cs="Arial"/>
                      <w:sz w:val="20"/>
                    </w:rPr>
                  </w:pPr>
                  <w:r w:rsidRPr="001C722A">
                    <w:rPr>
                      <w:rFonts w:cs="Arial"/>
                      <w:sz w:val="20"/>
                    </w:rPr>
                    <w:t>Lankytojų skaičius</w:t>
                  </w:r>
                </w:p>
              </w:tc>
              <w:tc>
                <w:tcPr>
                  <w:tcW w:w="171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F91BD8" w:rsidRPr="001C722A" w:rsidRDefault="00F91BD8" w:rsidP="003A22E4">
                  <w:pPr>
                    <w:rPr>
                      <w:rFonts w:cs="Arial"/>
                      <w:sz w:val="20"/>
                    </w:rPr>
                  </w:pPr>
                  <w:r w:rsidRPr="001C722A">
                    <w:rPr>
                      <w:rFonts w:cs="Arial"/>
                      <w:sz w:val="20"/>
                    </w:rPr>
                    <w:t>Sutaupymai vienam lankytojui val.</w:t>
                  </w:r>
                </w:p>
              </w:tc>
              <w:tc>
                <w:tcPr>
                  <w:tcW w:w="171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F91BD8" w:rsidRPr="001C722A" w:rsidRDefault="00F91BD8" w:rsidP="003A22E4">
                  <w:pPr>
                    <w:rPr>
                      <w:rFonts w:cs="Arial"/>
                      <w:sz w:val="20"/>
                    </w:rPr>
                  </w:pPr>
                  <w:r w:rsidRPr="001C722A">
                    <w:rPr>
                      <w:rFonts w:cs="Arial"/>
                      <w:sz w:val="20"/>
                    </w:rPr>
                    <w:t>Sutaupymai visiems lankytojams, val.</w:t>
                  </w:r>
                </w:p>
              </w:tc>
            </w:tr>
            <w:tr w:rsidR="00F91BD8" w:rsidRPr="001C722A" w:rsidTr="00964C22">
              <w:trPr>
                <w:trHeight w:val="505"/>
              </w:trPr>
              <w:tc>
                <w:tcPr>
                  <w:tcW w:w="464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F91BD8" w:rsidRPr="001C722A" w:rsidRDefault="00F91BD8" w:rsidP="003A22E4">
                  <w:pPr>
                    <w:rPr>
                      <w:rFonts w:cs="Arial"/>
                      <w:b/>
                      <w:bCs/>
                      <w:sz w:val="20"/>
                    </w:rPr>
                  </w:pPr>
                  <w:r w:rsidRPr="001C722A">
                    <w:rPr>
                      <w:rFonts w:eastAsia="Wingdings" w:cs="Arial"/>
                      <w:b/>
                      <w:bCs/>
                      <w:sz w:val="20"/>
                    </w:rPr>
                    <w:t>Lankytojai, naudojantys informaciją analizei</w:t>
                  </w:r>
                </w:p>
              </w:tc>
              <w:tc>
                <w:tcPr>
                  <w:tcW w:w="1455" w:type="dxa"/>
                  <w:tcBorders>
                    <w:top w:val="nil"/>
                    <w:left w:val="nil"/>
                    <w:bottom w:val="single" w:sz="4" w:space="0" w:color="auto"/>
                    <w:right w:val="single" w:sz="4" w:space="0" w:color="auto"/>
                  </w:tcBorders>
                  <w:shd w:val="clear" w:color="auto" w:fill="auto"/>
                  <w:noWrap/>
                  <w:vAlign w:val="center"/>
                  <w:hideMark/>
                </w:tcPr>
                <w:p w:rsidR="00F91BD8" w:rsidRPr="001C722A" w:rsidRDefault="00F91BD8" w:rsidP="003A22E4">
                  <w:pPr>
                    <w:jc w:val="right"/>
                    <w:rPr>
                      <w:rFonts w:cs="Arial"/>
                      <w:sz w:val="20"/>
                    </w:rPr>
                  </w:pPr>
                  <w:r w:rsidRPr="001C722A">
                    <w:rPr>
                      <w:rFonts w:cs="Arial"/>
                      <w:sz w:val="20"/>
                    </w:rPr>
                    <w:t>5</w:t>
                  </w:r>
                </w:p>
              </w:tc>
              <w:tc>
                <w:tcPr>
                  <w:tcW w:w="1058" w:type="dxa"/>
                  <w:tcBorders>
                    <w:top w:val="nil"/>
                    <w:left w:val="nil"/>
                    <w:bottom w:val="single" w:sz="4" w:space="0" w:color="auto"/>
                    <w:right w:val="single" w:sz="4" w:space="0" w:color="auto"/>
                  </w:tcBorders>
                  <w:shd w:val="clear" w:color="auto" w:fill="auto"/>
                  <w:noWrap/>
                  <w:vAlign w:val="center"/>
                  <w:hideMark/>
                </w:tcPr>
                <w:p w:rsidR="00F91BD8" w:rsidRPr="001C722A" w:rsidRDefault="00F91BD8" w:rsidP="003A22E4">
                  <w:pPr>
                    <w:jc w:val="right"/>
                    <w:rPr>
                      <w:rFonts w:cs="Arial"/>
                      <w:sz w:val="20"/>
                    </w:rPr>
                  </w:pPr>
                  <w:r w:rsidRPr="001C722A">
                    <w:rPr>
                      <w:rFonts w:cs="Arial"/>
                      <w:sz w:val="20"/>
                    </w:rPr>
                    <w:t>737</w:t>
                  </w:r>
                </w:p>
              </w:tc>
              <w:tc>
                <w:tcPr>
                  <w:tcW w:w="1718" w:type="dxa"/>
                  <w:tcBorders>
                    <w:top w:val="nil"/>
                    <w:left w:val="nil"/>
                    <w:bottom w:val="single" w:sz="4" w:space="0" w:color="auto"/>
                    <w:right w:val="single" w:sz="4" w:space="0" w:color="auto"/>
                  </w:tcBorders>
                  <w:shd w:val="clear" w:color="auto" w:fill="auto"/>
                  <w:noWrap/>
                  <w:vAlign w:val="center"/>
                  <w:hideMark/>
                </w:tcPr>
                <w:p w:rsidR="00F91BD8" w:rsidRPr="001C722A" w:rsidRDefault="00F91BD8" w:rsidP="003A22E4">
                  <w:pPr>
                    <w:jc w:val="right"/>
                    <w:rPr>
                      <w:rFonts w:cs="Arial"/>
                      <w:sz w:val="20"/>
                    </w:rPr>
                  </w:pPr>
                  <w:r w:rsidRPr="001C722A">
                    <w:rPr>
                      <w:rFonts w:cs="Arial"/>
                      <w:sz w:val="20"/>
                    </w:rPr>
                    <w:t xml:space="preserve">40 </w:t>
                  </w:r>
                </w:p>
              </w:tc>
              <w:tc>
                <w:tcPr>
                  <w:tcW w:w="1719" w:type="dxa"/>
                  <w:tcBorders>
                    <w:top w:val="nil"/>
                    <w:left w:val="nil"/>
                    <w:bottom w:val="single" w:sz="4" w:space="0" w:color="auto"/>
                    <w:right w:val="single" w:sz="4" w:space="0" w:color="auto"/>
                  </w:tcBorders>
                  <w:shd w:val="clear" w:color="auto" w:fill="auto"/>
                  <w:noWrap/>
                  <w:vAlign w:val="center"/>
                  <w:hideMark/>
                </w:tcPr>
                <w:p w:rsidR="00F91BD8" w:rsidRPr="001C722A" w:rsidRDefault="00F91BD8" w:rsidP="003A22E4">
                  <w:pPr>
                    <w:jc w:val="right"/>
                    <w:rPr>
                      <w:rFonts w:cs="Arial"/>
                      <w:sz w:val="20"/>
                    </w:rPr>
                  </w:pPr>
                  <w:r w:rsidRPr="001C722A">
                    <w:rPr>
                      <w:rFonts w:cs="Arial"/>
                      <w:sz w:val="20"/>
                    </w:rPr>
                    <w:t xml:space="preserve">29 480 </w:t>
                  </w:r>
                </w:p>
              </w:tc>
            </w:tr>
            <w:tr w:rsidR="00F91BD8" w:rsidRPr="001C722A" w:rsidTr="00964C22">
              <w:trPr>
                <w:trHeight w:val="505"/>
              </w:trPr>
              <w:tc>
                <w:tcPr>
                  <w:tcW w:w="464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F91BD8" w:rsidRPr="001C722A" w:rsidRDefault="00F91BD8" w:rsidP="006E012B">
                  <w:pPr>
                    <w:rPr>
                      <w:rFonts w:cs="Arial"/>
                      <w:b/>
                      <w:bCs/>
                      <w:sz w:val="20"/>
                    </w:rPr>
                  </w:pPr>
                  <w:r w:rsidRPr="001C722A">
                    <w:rPr>
                      <w:rFonts w:eastAsia="Wingdings" w:cs="Arial"/>
                      <w:b/>
                      <w:bCs/>
                      <w:sz w:val="20"/>
                    </w:rPr>
                    <w:t>Lankytojai, naudojantys informaciją susipažin</w:t>
                  </w:r>
                  <w:r w:rsidR="006E012B">
                    <w:rPr>
                      <w:rFonts w:eastAsia="Wingdings" w:cs="Arial"/>
                      <w:b/>
                      <w:bCs/>
                      <w:sz w:val="20"/>
                    </w:rPr>
                    <w:t>t</w:t>
                  </w:r>
                  <w:r w:rsidRPr="001C722A">
                    <w:rPr>
                      <w:rFonts w:eastAsia="Wingdings" w:cs="Arial"/>
                      <w:b/>
                      <w:bCs/>
                      <w:sz w:val="20"/>
                    </w:rPr>
                    <w:t>i</w:t>
                  </w:r>
                </w:p>
              </w:tc>
              <w:tc>
                <w:tcPr>
                  <w:tcW w:w="1455" w:type="dxa"/>
                  <w:tcBorders>
                    <w:top w:val="nil"/>
                    <w:left w:val="nil"/>
                    <w:bottom w:val="single" w:sz="4" w:space="0" w:color="auto"/>
                    <w:right w:val="single" w:sz="4" w:space="0" w:color="auto"/>
                  </w:tcBorders>
                  <w:shd w:val="clear" w:color="auto" w:fill="auto"/>
                  <w:noWrap/>
                  <w:vAlign w:val="center"/>
                  <w:hideMark/>
                </w:tcPr>
                <w:p w:rsidR="00F91BD8" w:rsidRPr="001C722A" w:rsidRDefault="00F91BD8" w:rsidP="003A22E4">
                  <w:pPr>
                    <w:jc w:val="right"/>
                    <w:rPr>
                      <w:rFonts w:cs="Arial"/>
                      <w:sz w:val="20"/>
                    </w:rPr>
                  </w:pPr>
                  <w:r w:rsidRPr="001C722A">
                    <w:rPr>
                      <w:rFonts w:cs="Arial"/>
                      <w:sz w:val="20"/>
                    </w:rPr>
                    <w:t>95</w:t>
                  </w:r>
                </w:p>
              </w:tc>
              <w:tc>
                <w:tcPr>
                  <w:tcW w:w="1058" w:type="dxa"/>
                  <w:tcBorders>
                    <w:top w:val="nil"/>
                    <w:left w:val="nil"/>
                    <w:bottom w:val="single" w:sz="4" w:space="0" w:color="auto"/>
                    <w:right w:val="single" w:sz="4" w:space="0" w:color="auto"/>
                  </w:tcBorders>
                  <w:shd w:val="clear" w:color="auto" w:fill="auto"/>
                  <w:noWrap/>
                  <w:vAlign w:val="center"/>
                  <w:hideMark/>
                </w:tcPr>
                <w:p w:rsidR="00F91BD8" w:rsidRPr="001C722A" w:rsidRDefault="00F91BD8" w:rsidP="003A22E4">
                  <w:pPr>
                    <w:jc w:val="right"/>
                    <w:rPr>
                      <w:rFonts w:cs="Arial"/>
                      <w:sz w:val="20"/>
                    </w:rPr>
                  </w:pPr>
                  <w:r w:rsidRPr="001C722A">
                    <w:rPr>
                      <w:rFonts w:cs="Arial"/>
                      <w:sz w:val="20"/>
                    </w:rPr>
                    <w:t>13 995</w:t>
                  </w:r>
                </w:p>
              </w:tc>
              <w:tc>
                <w:tcPr>
                  <w:tcW w:w="1718" w:type="dxa"/>
                  <w:tcBorders>
                    <w:top w:val="nil"/>
                    <w:left w:val="nil"/>
                    <w:bottom w:val="single" w:sz="4" w:space="0" w:color="auto"/>
                    <w:right w:val="single" w:sz="4" w:space="0" w:color="auto"/>
                  </w:tcBorders>
                  <w:shd w:val="clear" w:color="auto" w:fill="auto"/>
                  <w:noWrap/>
                  <w:vAlign w:val="center"/>
                  <w:hideMark/>
                </w:tcPr>
                <w:p w:rsidR="00F91BD8" w:rsidRPr="001C722A" w:rsidRDefault="00F91BD8" w:rsidP="003A22E4">
                  <w:pPr>
                    <w:jc w:val="right"/>
                    <w:rPr>
                      <w:rFonts w:cs="Arial"/>
                      <w:sz w:val="20"/>
                    </w:rPr>
                  </w:pPr>
                  <w:r w:rsidRPr="001C722A">
                    <w:rPr>
                      <w:rFonts w:cs="Arial"/>
                      <w:sz w:val="20"/>
                    </w:rPr>
                    <w:t xml:space="preserve">0,5 </w:t>
                  </w:r>
                </w:p>
              </w:tc>
              <w:tc>
                <w:tcPr>
                  <w:tcW w:w="1719" w:type="dxa"/>
                  <w:tcBorders>
                    <w:top w:val="nil"/>
                    <w:left w:val="nil"/>
                    <w:bottom w:val="single" w:sz="4" w:space="0" w:color="auto"/>
                    <w:right w:val="single" w:sz="4" w:space="0" w:color="auto"/>
                  </w:tcBorders>
                  <w:shd w:val="clear" w:color="auto" w:fill="auto"/>
                  <w:noWrap/>
                  <w:vAlign w:val="center"/>
                  <w:hideMark/>
                </w:tcPr>
                <w:p w:rsidR="00F91BD8" w:rsidRPr="001C722A" w:rsidRDefault="00F91BD8" w:rsidP="003A22E4">
                  <w:pPr>
                    <w:jc w:val="right"/>
                    <w:rPr>
                      <w:rFonts w:cs="Arial"/>
                      <w:sz w:val="20"/>
                    </w:rPr>
                  </w:pPr>
                  <w:r w:rsidRPr="001C722A">
                    <w:rPr>
                      <w:rFonts w:cs="Arial"/>
                      <w:sz w:val="20"/>
                    </w:rPr>
                    <w:t>6 997,5</w:t>
                  </w:r>
                </w:p>
              </w:tc>
            </w:tr>
          </w:tbl>
          <w:p w:rsidR="00AA535C" w:rsidRDefault="00AA535C" w:rsidP="00F91BD8">
            <w:pPr>
              <w:jc w:val="both"/>
              <w:rPr>
                <w:szCs w:val="22"/>
              </w:rPr>
            </w:pPr>
          </w:p>
          <w:p w:rsidR="00E41544" w:rsidRPr="003E3096" w:rsidRDefault="00BD00DF" w:rsidP="00F91BD8">
            <w:pPr>
              <w:jc w:val="both"/>
              <w:rPr>
                <w:b/>
                <w:i/>
                <w:color w:val="000000" w:themeColor="text1"/>
                <w:szCs w:val="24"/>
              </w:rPr>
            </w:pPr>
            <w:r>
              <w:rPr>
                <w:b/>
                <w:i/>
                <w:color w:val="000000" w:themeColor="text1"/>
                <w:szCs w:val="24"/>
              </w:rPr>
              <w:t>1.</w:t>
            </w:r>
            <w:r w:rsidR="00B44A41">
              <w:rPr>
                <w:b/>
                <w:i/>
                <w:color w:val="000000" w:themeColor="text1"/>
                <w:szCs w:val="24"/>
              </w:rPr>
              <w:t>2</w:t>
            </w:r>
            <w:r w:rsidR="00F91BD8">
              <w:rPr>
                <w:b/>
                <w:i/>
                <w:color w:val="000000" w:themeColor="text1"/>
                <w:szCs w:val="24"/>
              </w:rPr>
              <w:t xml:space="preserve">.2. </w:t>
            </w:r>
            <w:r w:rsidR="001E4E63" w:rsidRPr="003E3096">
              <w:rPr>
                <w:b/>
                <w:i/>
                <w:color w:val="000000" w:themeColor="text1"/>
                <w:szCs w:val="24"/>
              </w:rPr>
              <w:t xml:space="preserve">Fragmentiškas ir nenuoseklus </w:t>
            </w:r>
            <w:r w:rsidR="004E08B1">
              <w:rPr>
                <w:b/>
                <w:i/>
                <w:color w:val="000000" w:themeColor="text1"/>
                <w:szCs w:val="24"/>
              </w:rPr>
              <w:t xml:space="preserve">valstybės </w:t>
            </w:r>
            <w:r w:rsidR="001E4E63" w:rsidRPr="003E3096">
              <w:rPr>
                <w:b/>
                <w:i/>
                <w:color w:val="000000" w:themeColor="text1"/>
                <w:szCs w:val="24"/>
              </w:rPr>
              <w:t>biudžeto planavimo proceso viešinimas.</w:t>
            </w:r>
          </w:p>
          <w:p w:rsidR="00CB3C69" w:rsidRPr="001C722A" w:rsidRDefault="00CB3C69" w:rsidP="00CB3C69">
            <w:pPr>
              <w:jc w:val="both"/>
              <w:rPr>
                <w:color w:val="000000" w:themeColor="text1"/>
                <w:szCs w:val="24"/>
              </w:rPr>
            </w:pPr>
            <w:r w:rsidRPr="001C722A">
              <w:t xml:space="preserve">Seimui ir visuomenei pateikiama informacija nepakankamai išsami, nesusisteminta, kas riboja galimybes aktyviai dalyvauti biudžeto </w:t>
            </w:r>
            <w:r>
              <w:t xml:space="preserve">planavimo </w:t>
            </w:r>
            <w:r w:rsidRPr="001C722A">
              <w:t>procesuose</w:t>
            </w:r>
            <w:r>
              <w:t>. Nė</w:t>
            </w:r>
            <w:r w:rsidRPr="00DC6692">
              <w:rPr>
                <w:color w:val="000000" w:themeColor="text1"/>
                <w:szCs w:val="24"/>
              </w:rPr>
              <w:t>ra tinkamo</w:t>
            </w:r>
            <w:r>
              <w:rPr>
                <w:color w:val="000000" w:themeColor="text1"/>
                <w:szCs w:val="24"/>
              </w:rPr>
              <w:t>s</w:t>
            </w:r>
            <w:r w:rsidRPr="00DC6692">
              <w:rPr>
                <w:color w:val="000000" w:themeColor="text1"/>
                <w:szCs w:val="24"/>
              </w:rPr>
              <w:t xml:space="preserve"> biudžeto planavimo proceso viešinim</w:t>
            </w:r>
            <w:r>
              <w:rPr>
                <w:color w:val="000000" w:themeColor="text1"/>
                <w:szCs w:val="24"/>
              </w:rPr>
              <w:t>o priemonės</w:t>
            </w:r>
            <w:r w:rsidRPr="00DC6692">
              <w:rPr>
                <w:color w:val="000000" w:themeColor="text1"/>
                <w:szCs w:val="24"/>
              </w:rPr>
              <w:t>.</w:t>
            </w:r>
            <w:r w:rsidRPr="001C722A">
              <w:t xml:space="preserve"> </w:t>
            </w:r>
            <w:r w:rsidRPr="001C722A">
              <w:rPr>
                <w:color w:val="000000" w:themeColor="text1"/>
                <w:szCs w:val="24"/>
              </w:rPr>
              <w:t xml:space="preserve">Biudžeto planavimo </w:t>
            </w:r>
            <w:r>
              <w:rPr>
                <w:color w:val="000000" w:themeColor="text1"/>
                <w:szCs w:val="24"/>
              </w:rPr>
              <w:t xml:space="preserve">visais jo rengimo etapais viešinimas </w:t>
            </w:r>
            <w:r w:rsidRPr="001C722A">
              <w:rPr>
                <w:color w:val="000000" w:themeColor="text1"/>
                <w:szCs w:val="24"/>
              </w:rPr>
              <w:t xml:space="preserve">leistų glaustai ir ne specialistams suprantama kalba suteikti informaciją apie tai, kokių pokyčių gali tikėtis gyventojai jiems </w:t>
            </w:r>
            <w:r w:rsidRPr="001C722A">
              <w:rPr>
                <w:color w:val="000000" w:themeColor="text1"/>
                <w:szCs w:val="24"/>
              </w:rPr>
              <w:lastRenderedPageBreak/>
              <w:t xml:space="preserve">aktualiose srityse, Vyriausybei panaudojus toms sritims skirtas lėšas. </w:t>
            </w:r>
          </w:p>
          <w:p w:rsidR="00CB3C69" w:rsidRDefault="00CB3C69" w:rsidP="00CB3C69">
            <w:pPr>
              <w:tabs>
                <w:tab w:val="left" w:pos="598"/>
              </w:tabs>
              <w:jc w:val="both"/>
              <w:rPr>
                <w:color w:val="000000" w:themeColor="text1"/>
                <w:szCs w:val="24"/>
              </w:rPr>
            </w:pPr>
            <w:r w:rsidRPr="001C722A">
              <w:rPr>
                <w:color w:val="000000" w:themeColor="text1"/>
                <w:szCs w:val="24"/>
              </w:rPr>
              <w:t xml:space="preserve">Nors šiuo metu </w:t>
            </w:r>
            <w:r>
              <w:rPr>
                <w:color w:val="000000" w:themeColor="text1"/>
                <w:szCs w:val="24"/>
              </w:rPr>
              <w:t>rengiamas visuomenei patrauklios formos</w:t>
            </w:r>
            <w:r w:rsidRPr="001C722A">
              <w:rPr>
                <w:color w:val="000000" w:themeColor="text1"/>
                <w:szCs w:val="24"/>
              </w:rPr>
              <w:t xml:space="preserve"> leidinys „Biudžetas glaustai“, kuriame aprašoma biudžeto planavimo proceso esmė ir pateikiami aktualiausi biudžeto </w:t>
            </w:r>
            <w:r>
              <w:rPr>
                <w:color w:val="000000" w:themeColor="text1"/>
                <w:szCs w:val="24"/>
              </w:rPr>
              <w:t xml:space="preserve">planų </w:t>
            </w:r>
            <w:r w:rsidRPr="001C722A">
              <w:rPr>
                <w:color w:val="000000" w:themeColor="text1"/>
                <w:szCs w:val="24"/>
              </w:rPr>
              <w:t xml:space="preserve">duomenys, </w:t>
            </w:r>
            <w:r>
              <w:rPr>
                <w:color w:val="000000" w:themeColor="text1"/>
                <w:szCs w:val="24"/>
              </w:rPr>
              <w:t>tačiau visuomenės įsitraukimas</w:t>
            </w:r>
            <w:r w:rsidRPr="001C722A">
              <w:rPr>
                <w:color w:val="000000" w:themeColor="text1"/>
                <w:szCs w:val="24"/>
              </w:rPr>
              <w:t xml:space="preserve"> planuojant biudžeto asignavimus bei teik</w:t>
            </w:r>
            <w:r>
              <w:rPr>
                <w:color w:val="000000" w:themeColor="text1"/>
                <w:szCs w:val="24"/>
              </w:rPr>
              <w:t>iant</w:t>
            </w:r>
            <w:r w:rsidRPr="001C722A">
              <w:rPr>
                <w:color w:val="000000" w:themeColor="text1"/>
                <w:szCs w:val="24"/>
              </w:rPr>
              <w:t xml:space="preserve"> siūlymus </w:t>
            </w:r>
            <w:r>
              <w:rPr>
                <w:color w:val="000000" w:themeColor="text1"/>
                <w:szCs w:val="24"/>
              </w:rPr>
              <w:t>dėl valstybės biudžeto projekto yra nepakankamas</w:t>
            </w:r>
            <w:r w:rsidRPr="001C722A">
              <w:rPr>
                <w:color w:val="000000" w:themeColor="text1"/>
                <w:szCs w:val="24"/>
              </w:rPr>
              <w:t xml:space="preserve">. </w:t>
            </w:r>
            <w:r w:rsidRPr="008205F6">
              <w:rPr>
                <w:color w:val="000000" w:themeColor="text1"/>
                <w:szCs w:val="24"/>
              </w:rPr>
              <w:t>Šiuo metu daugiausia valstybės finansinių duomenų skelbiama AFIS, ši sistema galėtų būti pritaikyta biudžeto planavimo procesui viešinti, tačiau tam reikia papildomų funkcinių galimybių.</w:t>
            </w:r>
          </w:p>
          <w:p w:rsidR="002670DA" w:rsidRPr="003E3096" w:rsidRDefault="00BD00DF" w:rsidP="00C04852">
            <w:pPr>
              <w:tabs>
                <w:tab w:val="left" w:pos="598"/>
              </w:tabs>
              <w:jc w:val="both"/>
              <w:rPr>
                <w:b/>
                <w:i/>
                <w:color w:val="000000" w:themeColor="text1"/>
                <w:szCs w:val="24"/>
              </w:rPr>
            </w:pPr>
            <w:r w:rsidRPr="004E08B1">
              <w:rPr>
                <w:b/>
                <w:i/>
                <w:color w:val="000000" w:themeColor="text1"/>
                <w:szCs w:val="24"/>
              </w:rPr>
              <w:t>1.</w:t>
            </w:r>
            <w:r w:rsidR="00B44A41" w:rsidRPr="004E08B1">
              <w:rPr>
                <w:b/>
                <w:i/>
                <w:color w:val="000000" w:themeColor="text1"/>
                <w:szCs w:val="24"/>
              </w:rPr>
              <w:t>2</w:t>
            </w:r>
            <w:r w:rsidR="00F91BD8" w:rsidRPr="004E08B1">
              <w:rPr>
                <w:b/>
                <w:i/>
                <w:color w:val="000000" w:themeColor="text1"/>
                <w:szCs w:val="24"/>
              </w:rPr>
              <w:t xml:space="preserve">.3. </w:t>
            </w:r>
            <w:r w:rsidR="004C0090">
              <w:rPr>
                <w:b/>
                <w:i/>
                <w:color w:val="000000" w:themeColor="text1"/>
                <w:szCs w:val="24"/>
              </w:rPr>
              <w:t>V</w:t>
            </w:r>
            <w:r w:rsidR="002670DA" w:rsidRPr="003E3096">
              <w:rPr>
                <w:b/>
                <w:i/>
                <w:color w:val="000000" w:themeColor="text1"/>
                <w:szCs w:val="24"/>
              </w:rPr>
              <w:t xml:space="preserve">iešojo sektoriaus subjektų </w:t>
            </w:r>
            <w:r w:rsidR="002670DA" w:rsidRPr="003E3096">
              <w:rPr>
                <w:b/>
                <w:i/>
                <w:szCs w:val="24"/>
              </w:rPr>
              <w:t>biudžeto vykdymo ataskaitų rinkiniuose, finansinių ataskaitų rinkiniuose ir metinėse veiklos ataskaitose pateikiamos informacijos suderinamumo stoka</w:t>
            </w:r>
            <w:r w:rsidR="002670DA" w:rsidRPr="003E3096">
              <w:rPr>
                <w:b/>
                <w:i/>
                <w:color w:val="000000" w:themeColor="text1"/>
                <w:szCs w:val="24"/>
              </w:rPr>
              <w:t>.</w:t>
            </w:r>
          </w:p>
          <w:p w:rsidR="00F91BD8" w:rsidRPr="001C722A" w:rsidRDefault="00C04852" w:rsidP="00C04852">
            <w:pPr>
              <w:tabs>
                <w:tab w:val="left" w:pos="598"/>
              </w:tabs>
              <w:jc w:val="both"/>
              <w:rPr>
                <w:color w:val="000000" w:themeColor="text1"/>
                <w:szCs w:val="24"/>
              </w:rPr>
            </w:pPr>
            <w:r w:rsidRPr="001C722A">
              <w:rPr>
                <w:color w:val="000000" w:themeColor="text1"/>
                <w:szCs w:val="24"/>
              </w:rPr>
              <w:t>Šiuo</w:t>
            </w:r>
            <w:r w:rsidR="00F91BD8" w:rsidRPr="001C722A">
              <w:rPr>
                <w:color w:val="000000" w:themeColor="text1"/>
                <w:szCs w:val="24"/>
              </w:rPr>
              <w:t xml:space="preserve"> metu viešasis sektorius nėra lygus valdžios sektoriui, todėl:</w:t>
            </w:r>
          </w:p>
          <w:p w:rsidR="00F91BD8" w:rsidRPr="001C722A" w:rsidRDefault="00F91BD8" w:rsidP="00F91BD8">
            <w:pPr>
              <w:pStyle w:val="Sraopastraipa"/>
              <w:numPr>
                <w:ilvl w:val="1"/>
                <w:numId w:val="16"/>
              </w:numPr>
              <w:tabs>
                <w:tab w:val="left" w:pos="598"/>
              </w:tabs>
              <w:spacing w:after="200"/>
              <w:ind w:left="1877" w:hanging="1440"/>
              <w:jc w:val="both"/>
              <w:rPr>
                <w:color w:val="000000" w:themeColor="text1"/>
                <w:szCs w:val="24"/>
              </w:rPr>
            </w:pPr>
            <w:r w:rsidRPr="001C722A">
              <w:rPr>
                <w:color w:val="000000" w:themeColor="text1"/>
                <w:szCs w:val="24"/>
              </w:rPr>
              <w:t>neįmanoma įvertinti skirtingų (pvz., finansinių ir statistinių) ataskaitų</w:t>
            </w:r>
            <w:r w:rsidR="00BD1977">
              <w:rPr>
                <w:color w:val="000000" w:themeColor="text1"/>
                <w:szCs w:val="24"/>
              </w:rPr>
              <w:t xml:space="preserve"> </w:t>
            </w:r>
            <w:r w:rsidR="00BD1977" w:rsidRPr="001C722A">
              <w:rPr>
                <w:color w:val="000000" w:themeColor="text1"/>
                <w:szCs w:val="24"/>
              </w:rPr>
              <w:t>informacijos suderinamumo</w:t>
            </w:r>
            <w:r w:rsidRPr="001C722A">
              <w:rPr>
                <w:color w:val="000000" w:themeColor="text1"/>
                <w:szCs w:val="24"/>
              </w:rPr>
              <w:t>;</w:t>
            </w:r>
          </w:p>
          <w:p w:rsidR="00F91BD8" w:rsidRPr="001C722A" w:rsidRDefault="00F91BD8" w:rsidP="00F91BD8">
            <w:pPr>
              <w:pStyle w:val="Sraopastraipa"/>
              <w:numPr>
                <w:ilvl w:val="1"/>
                <w:numId w:val="16"/>
              </w:numPr>
              <w:tabs>
                <w:tab w:val="left" w:pos="598"/>
              </w:tabs>
              <w:spacing w:after="200"/>
              <w:ind w:left="1877" w:hanging="1440"/>
              <w:jc w:val="both"/>
              <w:rPr>
                <w:color w:val="000000" w:themeColor="text1"/>
                <w:szCs w:val="24"/>
              </w:rPr>
            </w:pPr>
            <w:r w:rsidRPr="001C722A">
              <w:rPr>
                <w:color w:val="000000" w:themeColor="text1"/>
                <w:szCs w:val="24"/>
              </w:rPr>
              <w:t>nacionalinio finansinių ataskaitų rinkinio informacija yra netinkama ir nepakankama fiskaliniams rodikliams skaičiuoti.</w:t>
            </w:r>
          </w:p>
          <w:p w:rsidR="00F91BD8" w:rsidRPr="001C722A" w:rsidRDefault="00F91BD8" w:rsidP="00F91BD8">
            <w:pPr>
              <w:jc w:val="both"/>
              <w:rPr>
                <w:szCs w:val="24"/>
              </w:rPr>
            </w:pPr>
            <w:r w:rsidRPr="001C722A">
              <w:rPr>
                <w:szCs w:val="24"/>
              </w:rPr>
              <w:t>T</w:t>
            </w:r>
            <w:r w:rsidR="00982B82">
              <w:rPr>
                <w:szCs w:val="24"/>
              </w:rPr>
              <w:t xml:space="preserve">VF </w:t>
            </w:r>
            <w:r w:rsidRPr="001C722A">
              <w:rPr>
                <w:szCs w:val="24"/>
              </w:rPr>
              <w:t>atlikto fiskalinio skaidrumo vertinimo ataskaitoje</w:t>
            </w:r>
            <w:r w:rsidRPr="00BC7E68">
              <w:rPr>
                <w:vertAlign w:val="superscript"/>
              </w:rPr>
              <w:footnoteReference w:id="3"/>
            </w:r>
            <w:r w:rsidRPr="001C722A">
              <w:rPr>
                <w:szCs w:val="24"/>
              </w:rPr>
              <w:t xml:space="preserve"> pažymėta, kad Lietuvoje neįprastai daug </w:t>
            </w:r>
            <w:r w:rsidR="00982B82">
              <w:rPr>
                <w:szCs w:val="24"/>
              </w:rPr>
              <w:t>VSS</w:t>
            </w:r>
            <w:r w:rsidRPr="001C722A">
              <w:rPr>
                <w:szCs w:val="24"/>
              </w:rPr>
              <w:t xml:space="preserve"> ir fiskalinių ataskaitų, kurių informacija ne visada yra palyginama ar nuosekli. Kai kurie dokumentai galėtų</w:t>
            </w:r>
            <w:r w:rsidR="0060678A">
              <w:rPr>
                <w:szCs w:val="24"/>
              </w:rPr>
              <w:t xml:space="preserve"> </w:t>
            </w:r>
            <w:r w:rsidRPr="001C722A">
              <w:rPr>
                <w:szCs w:val="24"/>
              </w:rPr>
              <w:t>būti</w:t>
            </w:r>
            <w:r w:rsidR="0060678A">
              <w:rPr>
                <w:szCs w:val="24"/>
              </w:rPr>
              <w:t xml:space="preserve"> </w:t>
            </w:r>
            <w:r w:rsidRPr="001C722A">
              <w:rPr>
                <w:szCs w:val="24"/>
              </w:rPr>
              <w:t>konsoliduoti vartotojui patogesniais ir tinkamesniais formatais, aiškiai susiejant įvairius dokumentus, parodant ryšius, didinant palyginamumą</w:t>
            </w:r>
            <w:r w:rsidR="00982B82">
              <w:rPr>
                <w:szCs w:val="24"/>
              </w:rPr>
              <w:t>.</w:t>
            </w:r>
            <w:r w:rsidRPr="001C722A">
              <w:rPr>
                <w:szCs w:val="24"/>
              </w:rPr>
              <w:t xml:space="preserve"> </w:t>
            </w:r>
            <w:r w:rsidR="00982B82">
              <w:rPr>
                <w:szCs w:val="24"/>
              </w:rPr>
              <w:t>P</w:t>
            </w:r>
            <w:r w:rsidRPr="001C722A">
              <w:rPr>
                <w:szCs w:val="24"/>
              </w:rPr>
              <w:t xml:space="preserve">aaiškinti </w:t>
            </w:r>
            <w:r w:rsidR="00982B82">
              <w:rPr>
                <w:szCs w:val="24"/>
              </w:rPr>
              <w:t>ataskaitų skirtumai</w:t>
            </w:r>
            <w:r w:rsidRPr="001C722A">
              <w:rPr>
                <w:szCs w:val="24"/>
              </w:rPr>
              <w:t xml:space="preserve"> ir </w:t>
            </w:r>
            <w:r w:rsidR="00982B82">
              <w:rPr>
                <w:szCs w:val="24"/>
              </w:rPr>
              <w:t>versijų pokyčiai</w:t>
            </w:r>
            <w:r w:rsidRPr="001C722A">
              <w:rPr>
                <w:szCs w:val="24"/>
              </w:rPr>
              <w:t xml:space="preserve"> </w:t>
            </w:r>
            <w:r w:rsidR="00982B82">
              <w:rPr>
                <w:szCs w:val="24"/>
              </w:rPr>
              <w:t xml:space="preserve">taip pat </w:t>
            </w:r>
            <w:r w:rsidRPr="001C722A">
              <w:rPr>
                <w:szCs w:val="24"/>
              </w:rPr>
              <w:t xml:space="preserve">galėtų padidinti </w:t>
            </w:r>
            <w:r w:rsidR="00982B82">
              <w:rPr>
                <w:szCs w:val="24"/>
              </w:rPr>
              <w:t xml:space="preserve">informacijos </w:t>
            </w:r>
            <w:r w:rsidRPr="001C722A">
              <w:rPr>
                <w:szCs w:val="24"/>
              </w:rPr>
              <w:t>skaidrumą. Taip pat minėtoje ata</w:t>
            </w:r>
            <w:r w:rsidR="00982B82">
              <w:rPr>
                <w:szCs w:val="24"/>
              </w:rPr>
              <w:t xml:space="preserve">skaitoje pažymėta, kad vienas </w:t>
            </w:r>
            <w:r w:rsidRPr="001C722A">
              <w:rPr>
                <w:szCs w:val="24"/>
              </w:rPr>
              <w:t>didžiausių</w:t>
            </w:r>
            <w:r w:rsidR="00982B82">
              <w:rPr>
                <w:szCs w:val="24"/>
              </w:rPr>
              <w:t xml:space="preserve"> ataskaitų </w:t>
            </w:r>
            <w:r w:rsidRPr="001C722A">
              <w:rPr>
                <w:szCs w:val="24"/>
              </w:rPr>
              <w:t>trūkumų</w:t>
            </w:r>
            <w:r w:rsidR="00982B82">
              <w:rPr>
                <w:szCs w:val="24"/>
              </w:rPr>
              <w:t xml:space="preserve"> – </w:t>
            </w:r>
            <w:r w:rsidRPr="001C722A">
              <w:rPr>
                <w:szCs w:val="24"/>
              </w:rPr>
              <w:t xml:space="preserve">nėra paskelbtos </w:t>
            </w:r>
            <w:r w:rsidR="003709CF">
              <w:rPr>
                <w:szCs w:val="24"/>
              </w:rPr>
              <w:t>specifinių</w:t>
            </w:r>
            <w:r w:rsidRPr="001C722A">
              <w:rPr>
                <w:szCs w:val="24"/>
              </w:rPr>
              <w:t xml:space="preserve"> fiskalin</w:t>
            </w:r>
            <w:r w:rsidR="003709CF">
              <w:rPr>
                <w:szCs w:val="24"/>
              </w:rPr>
              <w:t>ių</w:t>
            </w:r>
            <w:r w:rsidRPr="001C722A">
              <w:rPr>
                <w:szCs w:val="24"/>
              </w:rPr>
              <w:t xml:space="preserve"> </w:t>
            </w:r>
            <w:proofErr w:type="spellStart"/>
            <w:r w:rsidRPr="001C722A">
              <w:rPr>
                <w:szCs w:val="24"/>
              </w:rPr>
              <w:t>rizik</w:t>
            </w:r>
            <w:r w:rsidR="003709CF">
              <w:rPr>
                <w:szCs w:val="24"/>
              </w:rPr>
              <w:t>ų</w:t>
            </w:r>
            <w:proofErr w:type="spellEnd"/>
            <w:r w:rsidRPr="001C722A">
              <w:rPr>
                <w:szCs w:val="24"/>
              </w:rPr>
              <w:t xml:space="preserve"> </w:t>
            </w:r>
            <w:r w:rsidR="003709CF" w:rsidRPr="001C722A">
              <w:rPr>
                <w:szCs w:val="24"/>
              </w:rPr>
              <w:t xml:space="preserve">santraukos </w:t>
            </w:r>
            <w:r w:rsidR="003709CF">
              <w:rPr>
                <w:szCs w:val="24"/>
              </w:rPr>
              <w:t>(konsoliduotos</w:t>
            </w:r>
            <w:r w:rsidRPr="001C722A">
              <w:rPr>
                <w:szCs w:val="24"/>
              </w:rPr>
              <w:t xml:space="preserve"> fiskalinės rizikos ataskait</w:t>
            </w:r>
            <w:r w:rsidR="003709CF">
              <w:rPr>
                <w:szCs w:val="24"/>
              </w:rPr>
              <w:t>os</w:t>
            </w:r>
            <w:r w:rsidRPr="001C722A">
              <w:rPr>
                <w:szCs w:val="24"/>
              </w:rPr>
              <w:t>).</w:t>
            </w:r>
            <w:r w:rsidR="003709CF" w:rsidRPr="001C722A">
              <w:rPr>
                <w:szCs w:val="24"/>
              </w:rPr>
              <w:t xml:space="preserve"> </w:t>
            </w:r>
          </w:p>
          <w:p w:rsidR="00F91BD8" w:rsidRPr="001C722A" w:rsidRDefault="00F91BD8" w:rsidP="00F91BD8">
            <w:pPr>
              <w:tabs>
                <w:tab w:val="left" w:pos="598"/>
              </w:tabs>
              <w:jc w:val="both"/>
              <w:rPr>
                <w:rFonts w:ascii="Segoe UI" w:eastAsiaTheme="minorHAnsi" w:hAnsi="Segoe UI" w:cs="Segoe UI"/>
                <w:sz w:val="20"/>
              </w:rPr>
            </w:pPr>
            <w:r w:rsidRPr="001C722A">
              <w:rPr>
                <w:szCs w:val="24"/>
              </w:rPr>
              <w:t>Valstybės kontrolė valstybinio audito ataskaitoje</w:t>
            </w:r>
            <w:r w:rsidRPr="00BC7E68">
              <w:rPr>
                <w:rStyle w:val="Puslapioinaosnuoroda"/>
                <w:szCs w:val="24"/>
              </w:rPr>
              <w:footnoteReference w:id="4"/>
            </w:r>
            <w:r w:rsidRPr="001C722A">
              <w:rPr>
                <w:szCs w:val="24"/>
              </w:rPr>
              <w:t xml:space="preserve"> pažymėjo, kad ministerijų veiklos ataskaitose trūksta analitinės informacijos. Sudėtinga vertinti Vyriausybės programos </w:t>
            </w:r>
            <w:r w:rsidR="003709CF">
              <w:rPr>
                <w:szCs w:val="24"/>
              </w:rPr>
              <w:t xml:space="preserve">nuostatų </w:t>
            </w:r>
            <w:r w:rsidRPr="001C722A">
              <w:rPr>
                <w:szCs w:val="24"/>
              </w:rPr>
              <w:t xml:space="preserve">įgyvendinimą, nes ministerijos taiko skirtingą programos įgyvendinimo planavimo ir atsiskaitymo už ją praktiką. Todėl ne visada galima informaciją atsekti: atsiskaitoma už Vyriausybės programos prioritetinių priemonių įgyvendinimą, o planuojama įvairiai – </w:t>
            </w:r>
            <w:r w:rsidR="003709CF">
              <w:rPr>
                <w:szCs w:val="24"/>
              </w:rPr>
              <w:t xml:space="preserve">įgyvendinti </w:t>
            </w:r>
            <w:r w:rsidRPr="001C722A">
              <w:rPr>
                <w:szCs w:val="24"/>
              </w:rPr>
              <w:t>Vyriausybės programos nuostat</w:t>
            </w:r>
            <w:r w:rsidR="003709CF">
              <w:rPr>
                <w:szCs w:val="24"/>
              </w:rPr>
              <w:t>as</w:t>
            </w:r>
            <w:r w:rsidRPr="001C722A">
              <w:rPr>
                <w:szCs w:val="24"/>
              </w:rPr>
              <w:t xml:space="preserve"> arba Vyriausybės programos prioritetin</w:t>
            </w:r>
            <w:r w:rsidR="003709CF">
              <w:rPr>
                <w:szCs w:val="24"/>
              </w:rPr>
              <w:t>es</w:t>
            </w:r>
            <w:r w:rsidRPr="001C722A">
              <w:rPr>
                <w:szCs w:val="24"/>
              </w:rPr>
              <w:t xml:space="preserve"> priemon</w:t>
            </w:r>
            <w:r w:rsidR="003709CF">
              <w:rPr>
                <w:szCs w:val="24"/>
              </w:rPr>
              <w:t>e</w:t>
            </w:r>
            <w:r w:rsidRPr="001C722A">
              <w:rPr>
                <w:szCs w:val="24"/>
              </w:rPr>
              <w:t xml:space="preserve">s. Dėl ministerijų taikomos skirtingos veiklos ataskaitų sudarymo praktikos ir </w:t>
            </w:r>
            <w:r w:rsidR="003709CF">
              <w:rPr>
                <w:szCs w:val="24"/>
              </w:rPr>
              <w:t xml:space="preserve">nustatytų reikalavimų ataskaitos </w:t>
            </w:r>
            <w:r w:rsidRPr="001C722A">
              <w:rPr>
                <w:szCs w:val="24"/>
              </w:rPr>
              <w:t>turiniui nesilaikymo sunkiau perprasti informaciją, o veiklos ataskaitose pateikiami duomenys nepakankami sprendimams priimti.</w:t>
            </w:r>
            <w:r w:rsidRPr="001C722A">
              <w:rPr>
                <w:rFonts w:ascii="Segoe UI" w:eastAsiaTheme="minorHAnsi" w:hAnsi="Segoe UI" w:cs="Segoe UI"/>
                <w:sz w:val="20"/>
              </w:rPr>
              <w:t xml:space="preserve"> </w:t>
            </w:r>
          </w:p>
          <w:p w:rsidR="00F91BD8" w:rsidRPr="001C722A" w:rsidRDefault="00F91BD8" w:rsidP="00F91BD8">
            <w:pPr>
              <w:tabs>
                <w:tab w:val="left" w:pos="598"/>
              </w:tabs>
              <w:jc w:val="both"/>
              <w:rPr>
                <w:color w:val="000000" w:themeColor="text1"/>
                <w:szCs w:val="24"/>
              </w:rPr>
            </w:pPr>
            <w:r w:rsidRPr="001C722A">
              <w:rPr>
                <w:color w:val="000000" w:themeColor="text1"/>
                <w:szCs w:val="24"/>
              </w:rPr>
              <w:t xml:space="preserve">Kadangi biudžetinės įstaigos ir kiti </w:t>
            </w:r>
            <w:r w:rsidR="003709CF">
              <w:rPr>
                <w:color w:val="000000" w:themeColor="text1"/>
                <w:szCs w:val="24"/>
              </w:rPr>
              <w:t>VSS</w:t>
            </w:r>
            <w:r w:rsidRPr="001C722A">
              <w:rPr>
                <w:color w:val="000000" w:themeColor="text1"/>
                <w:szCs w:val="24"/>
              </w:rPr>
              <w:t xml:space="preserve"> naudoja skirtingas apskaitos sistemas, nėra vieningo naudojamo sąskaitų plano, ne visas ataskaitas galima užpildyti automatiškai į VSAKIS importuo</w:t>
            </w:r>
            <w:r w:rsidR="003709CF">
              <w:rPr>
                <w:color w:val="000000" w:themeColor="text1"/>
                <w:szCs w:val="24"/>
              </w:rPr>
              <w:t>jant</w:t>
            </w:r>
            <w:r w:rsidRPr="001C722A">
              <w:rPr>
                <w:color w:val="000000" w:themeColor="text1"/>
                <w:szCs w:val="24"/>
              </w:rPr>
              <w:t xml:space="preserve"> duomen</w:t>
            </w:r>
            <w:r w:rsidR="003709CF">
              <w:rPr>
                <w:color w:val="000000" w:themeColor="text1"/>
                <w:szCs w:val="24"/>
              </w:rPr>
              <w:t>is</w:t>
            </w:r>
            <w:r w:rsidRPr="001C722A">
              <w:rPr>
                <w:color w:val="000000" w:themeColor="text1"/>
                <w:szCs w:val="24"/>
              </w:rPr>
              <w:t xml:space="preserve">, dalis ataskaitų pildomos ranka, dažnos klaidos, o pats procesas </w:t>
            </w:r>
            <w:r w:rsidR="003709CF">
              <w:rPr>
                <w:color w:val="000000" w:themeColor="text1"/>
                <w:szCs w:val="24"/>
              </w:rPr>
              <w:t>užima daug</w:t>
            </w:r>
            <w:r w:rsidRPr="001C722A">
              <w:rPr>
                <w:color w:val="000000" w:themeColor="text1"/>
                <w:szCs w:val="24"/>
              </w:rPr>
              <w:t xml:space="preserve"> laik</w:t>
            </w:r>
            <w:r w:rsidR="003709CF">
              <w:rPr>
                <w:color w:val="000000" w:themeColor="text1"/>
                <w:szCs w:val="24"/>
              </w:rPr>
              <w:t>o</w:t>
            </w:r>
            <w:r w:rsidRPr="001C722A">
              <w:rPr>
                <w:color w:val="000000" w:themeColor="text1"/>
                <w:szCs w:val="24"/>
              </w:rPr>
              <w:t>. Ataskaitose neatskleidžiamas lėšų panaudojimo efektyvumas. Nepakankama biudžeto vykdymo, veiklos ir finansinių ataskaitų sąsaja (skiriasi periodiškumas</w:t>
            </w:r>
            <w:r w:rsidR="0060678A">
              <w:rPr>
                <w:i/>
                <w:color w:val="000000" w:themeColor="text1"/>
                <w:szCs w:val="24"/>
              </w:rPr>
              <w:t xml:space="preserve">, </w:t>
            </w:r>
            <w:r w:rsidRPr="001C722A">
              <w:rPr>
                <w:color w:val="000000" w:themeColor="text1"/>
                <w:szCs w:val="24"/>
              </w:rPr>
              <w:t>trūksta kompleksinio požiūrio, didelė subjektų įvairovė, skirtingos apskaitos sistemos, metodikos).</w:t>
            </w:r>
          </w:p>
          <w:p w:rsidR="00F91BD8" w:rsidRPr="001C722A" w:rsidRDefault="00F91BD8" w:rsidP="00F91BD8">
            <w:pPr>
              <w:tabs>
                <w:tab w:val="left" w:pos="598"/>
              </w:tabs>
              <w:jc w:val="both"/>
              <w:rPr>
                <w:color w:val="000000" w:themeColor="text1"/>
                <w:szCs w:val="24"/>
              </w:rPr>
            </w:pPr>
            <w:r w:rsidRPr="001C722A">
              <w:rPr>
                <w:color w:val="000000" w:themeColor="text1"/>
                <w:szCs w:val="24"/>
              </w:rPr>
              <w:t xml:space="preserve">Pagal galiojantį Viešojo sektoriaus atskaitomybės įstatymą (toliau – VSAĮ) </w:t>
            </w:r>
            <w:r w:rsidR="003709CF">
              <w:rPr>
                <w:color w:val="000000" w:themeColor="text1"/>
                <w:szCs w:val="24"/>
              </w:rPr>
              <w:t>VVS</w:t>
            </w:r>
            <w:r w:rsidRPr="001C722A">
              <w:rPr>
                <w:color w:val="000000" w:themeColor="text1"/>
                <w:szCs w:val="24"/>
              </w:rPr>
              <w:t xml:space="preserve"> atsiskaitydami už metinius rezultatus, rengia finansines, biudžeto vykdymo ataskaitas ir veiklos ataskaitas. Tačiau aiškių nuostatų dėl valstybės veiklos ataskaitos rengiant valstybės metinių ataskaitų rinkinį VSAĮ nėra. Pagal Seimo statutą Vyriausybė teikia Seimui tik Vyriausybės veiklos ataskaitą, kurios tikslas – pateikti Seimui ir Lietuvos žmonėms svarbiausią informaciją apie Vyriausybės praėjusių metų veiklą ir jos rezultatus, turinčius esmin</w:t>
            </w:r>
            <w:r w:rsidR="003709CF">
              <w:rPr>
                <w:color w:val="000000" w:themeColor="text1"/>
                <w:szCs w:val="24"/>
              </w:rPr>
              <w:t>ę</w:t>
            </w:r>
            <w:r w:rsidRPr="001C722A">
              <w:rPr>
                <w:color w:val="000000" w:themeColor="text1"/>
                <w:szCs w:val="24"/>
              </w:rPr>
              <w:t xml:space="preserve"> įtak</w:t>
            </w:r>
            <w:r w:rsidR="003709CF">
              <w:rPr>
                <w:color w:val="000000" w:themeColor="text1"/>
                <w:szCs w:val="24"/>
              </w:rPr>
              <w:t>ą</w:t>
            </w:r>
            <w:r w:rsidRPr="001C722A">
              <w:rPr>
                <w:color w:val="000000" w:themeColor="text1"/>
                <w:szCs w:val="24"/>
              </w:rPr>
              <w:t xml:space="preserve"> šalies pažangai ir visuomenės gerovei. Vyriausybės ataskaita rengiama apibendrinant ministerijų ir (ar) kitų institucijų pateiktas </w:t>
            </w:r>
            <w:r w:rsidRPr="001C722A">
              <w:rPr>
                <w:color w:val="000000" w:themeColor="text1"/>
                <w:szCs w:val="24"/>
              </w:rPr>
              <w:lastRenderedPageBreak/>
              <w:t>veiklos ataskaitas ir kitą informaciją, kuri svarbi analizuojant praėjusių metų veiklos rezultatus. Šiuo metu joje teikiama informacija apie svarbiausius Vyriausybės atliktus darbus pagal Vyriausybės programos</w:t>
            </w:r>
            <w:r w:rsidR="003709CF">
              <w:rPr>
                <w:color w:val="000000" w:themeColor="text1"/>
                <w:szCs w:val="24"/>
              </w:rPr>
              <w:t xml:space="preserve"> nuostatų </w:t>
            </w:r>
            <w:r w:rsidRPr="001C722A">
              <w:rPr>
                <w:color w:val="000000" w:themeColor="text1"/>
                <w:szCs w:val="24"/>
              </w:rPr>
              <w:t xml:space="preserve"> įgyvendinimo plane išskirtas prioritetines sritis (prioritetus ir kryptis) ir nustatytus rodiklius, nesiejant jų su konkrečiomis priemonėmis ir joms įgyvendinti sunaudotais ištekliais, dėl to negalima įvertinti </w:t>
            </w:r>
            <w:r w:rsidR="003709CF">
              <w:rPr>
                <w:color w:val="000000" w:themeColor="text1"/>
                <w:szCs w:val="24"/>
              </w:rPr>
              <w:t xml:space="preserve">VSS </w:t>
            </w:r>
            <w:r w:rsidRPr="001C722A">
              <w:rPr>
                <w:color w:val="000000" w:themeColor="text1"/>
                <w:szCs w:val="24"/>
              </w:rPr>
              <w:t xml:space="preserve">vykdomų priemonių tikslingumo ir efektyvumo ir atitinkamai to panaudoti rengiant kitų metų biudžetus ir sąmatas. </w:t>
            </w:r>
          </w:p>
          <w:p w:rsidR="00E41544" w:rsidRPr="003E3096" w:rsidRDefault="00BD00DF" w:rsidP="00F91BD8">
            <w:pPr>
              <w:ind w:left="34"/>
              <w:jc w:val="both"/>
              <w:rPr>
                <w:b/>
                <w:i/>
                <w:color w:val="000000" w:themeColor="text1"/>
                <w:szCs w:val="24"/>
              </w:rPr>
            </w:pPr>
            <w:r>
              <w:rPr>
                <w:b/>
                <w:i/>
                <w:color w:val="000000" w:themeColor="text1"/>
                <w:szCs w:val="24"/>
              </w:rPr>
              <w:t>1.</w:t>
            </w:r>
            <w:r w:rsidR="00B44A41">
              <w:rPr>
                <w:b/>
                <w:i/>
                <w:color w:val="000000" w:themeColor="text1"/>
                <w:szCs w:val="24"/>
              </w:rPr>
              <w:t>2</w:t>
            </w:r>
            <w:r w:rsidR="003C33F1">
              <w:rPr>
                <w:b/>
                <w:i/>
                <w:color w:val="000000" w:themeColor="text1"/>
                <w:szCs w:val="24"/>
              </w:rPr>
              <w:t xml:space="preserve">.4. </w:t>
            </w:r>
            <w:r w:rsidR="001E4E63" w:rsidRPr="003E3096">
              <w:rPr>
                <w:b/>
                <w:i/>
                <w:color w:val="000000" w:themeColor="text1"/>
                <w:szCs w:val="24"/>
              </w:rPr>
              <w:t>Komunikacijos ir edukacijos viešųjų finansų klausimais stoka</w:t>
            </w:r>
            <w:r w:rsidR="00F91BD8" w:rsidRPr="003E3096">
              <w:rPr>
                <w:b/>
                <w:i/>
                <w:color w:val="000000" w:themeColor="text1"/>
                <w:szCs w:val="24"/>
              </w:rPr>
              <w:t xml:space="preserve">. </w:t>
            </w:r>
          </w:p>
          <w:p w:rsidR="00F91BD8" w:rsidRDefault="0081062F" w:rsidP="00F91BD8">
            <w:pPr>
              <w:ind w:left="34"/>
              <w:jc w:val="both"/>
              <w:rPr>
                <w:color w:val="000000" w:themeColor="text1"/>
                <w:szCs w:val="24"/>
              </w:rPr>
            </w:pPr>
            <w:r>
              <w:rPr>
                <w:color w:val="000000" w:themeColor="text1"/>
                <w:szCs w:val="24"/>
              </w:rPr>
              <w:t xml:space="preserve">Skirtingų visuomenės grupių įsitraukimas į valstybės biudžeto formavimo, </w:t>
            </w:r>
            <w:proofErr w:type="spellStart"/>
            <w:r>
              <w:rPr>
                <w:color w:val="000000" w:themeColor="text1"/>
                <w:szCs w:val="24"/>
              </w:rPr>
              <w:t>stebėsenos</w:t>
            </w:r>
            <w:proofErr w:type="spellEnd"/>
            <w:r>
              <w:rPr>
                <w:color w:val="000000" w:themeColor="text1"/>
                <w:szCs w:val="24"/>
              </w:rPr>
              <w:t xml:space="preserve"> ir turto valdymo procesus leidžia pasiekti efektyvesnį valstybės lėšų panaudojimą, turto valdymą, prisideda prie korupcijos mažinimo, gerina verslo sąlygas, gerina suvokimą apie sumokamų mokesčių panaudojimą </w:t>
            </w:r>
            <w:r w:rsidR="00105A22">
              <w:rPr>
                <w:color w:val="000000" w:themeColor="text1"/>
                <w:szCs w:val="24"/>
              </w:rPr>
              <w:t>ir kartu</w:t>
            </w:r>
            <w:r>
              <w:rPr>
                <w:color w:val="000000" w:themeColor="text1"/>
                <w:szCs w:val="24"/>
              </w:rPr>
              <w:t xml:space="preserve"> didina socialinį teising</w:t>
            </w:r>
            <w:r w:rsidR="00105A22">
              <w:rPr>
                <w:color w:val="000000" w:themeColor="text1"/>
                <w:szCs w:val="24"/>
              </w:rPr>
              <w:t xml:space="preserve">umą. </w:t>
            </w:r>
            <w:r w:rsidR="00105A22" w:rsidRPr="008205F6">
              <w:rPr>
                <w:color w:val="000000" w:themeColor="text1"/>
                <w:szCs w:val="24"/>
              </w:rPr>
              <w:t>Finansinių duomenų atvėrimas</w:t>
            </w:r>
            <w:r w:rsidRPr="008205F6">
              <w:rPr>
                <w:color w:val="000000" w:themeColor="text1"/>
                <w:szCs w:val="24"/>
              </w:rPr>
              <w:t xml:space="preserve"> turi</w:t>
            </w:r>
            <w:r w:rsidR="00105A22" w:rsidRPr="008205F6">
              <w:rPr>
                <w:color w:val="000000" w:themeColor="text1"/>
                <w:szCs w:val="24"/>
              </w:rPr>
              <w:t xml:space="preserve"> būti</w:t>
            </w:r>
            <w:r w:rsidRPr="008205F6">
              <w:rPr>
                <w:color w:val="000000" w:themeColor="text1"/>
                <w:szCs w:val="24"/>
              </w:rPr>
              <w:t xml:space="preserve"> </w:t>
            </w:r>
            <w:r w:rsidR="00105A22" w:rsidRPr="008205F6">
              <w:rPr>
                <w:color w:val="000000" w:themeColor="text1"/>
                <w:szCs w:val="24"/>
              </w:rPr>
              <w:t>susietas su</w:t>
            </w:r>
            <w:r w:rsidRPr="008205F6">
              <w:rPr>
                <w:color w:val="000000" w:themeColor="text1"/>
                <w:szCs w:val="24"/>
              </w:rPr>
              <w:t xml:space="preserve"> komunikacij</w:t>
            </w:r>
            <w:r w:rsidR="00105A22" w:rsidRPr="008205F6">
              <w:rPr>
                <w:color w:val="000000" w:themeColor="text1"/>
                <w:szCs w:val="24"/>
              </w:rPr>
              <w:t>a</w:t>
            </w:r>
            <w:r w:rsidRPr="008205F6">
              <w:rPr>
                <w:color w:val="000000" w:themeColor="text1"/>
                <w:szCs w:val="24"/>
              </w:rPr>
              <w:t xml:space="preserve"> ir edukacij</w:t>
            </w:r>
            <w:r w:rsidR="00105A22" w:rsidRPr="008205F6">
              <w:rPr>
                <w:color w:val="000000" w:themeColor="text1"/>
                <w:szCs w:val="24"/>
              </w:rPr>
              <w:t>a</w:t>
            </w:r>
            <w:r w:rsidRPr="008205F6">
              <w:rPr>
                <w:color w:val="000000" w:themeColor="text1"/>
                <w:szCs w:val="24"/>
              </w:rPr>
              <w:t xml:space="preserve">, kad duomenys būtų suprantami ir panaudojami įvairiems visuomenės grupių poreikiams. </w:t>
            </w:r>
            <w:r w:rsidR="00F91BD8" w:rsidRPr="00627622">
              <w:rPr>
                <w:color w:val="000000" w:themeColor="text1"/>
                <w:szCs w:val="24"/>
              </w:rPr>
              <w:t xml:space="preserve">Remiantis 2016 m. parengtu </w:t>
            </w:r>
            <w:r w:rsidR="00105A22" w:rsidRPr="00627622">
              <w:rPr>
                <w:color w:val="000000" w:themeColor="text1"/>
                <w:szCs w:val="24"/>
              </w:rPr>
              <w:t xml:space="preserve">investicijų projektu </w:t>
            </w:r>
            <w:r w:rsidR="00F91BD8" w:rsidRPr="00627622">
              <w:rPr>
                <w:color w:val="000000" w:themeColor="text1"/>
                <w:szCs w:val="24"/>
              </w:rPr>
              <w:t>„Informacijos apie valstybės ir savivaldybių institucijų ir įstaigų pajamas, išlaidas</w:t>
            </w:r>
            <w:r w:rsidR="00F91BD8" w:rsidRPr="001C722A">
              <w:rPr>
                <w:color w:val="000000" w:themeColor="text1"/>
                <w:szCs w:val="24"/>
              </w:rPr>
              <w:t xml:space="preserve"> viešinimo elektroninėje erdvėje informacinės sistemos kūrimas“ </w:t>
            </w:r>
            <w:r w:rsidR="00105A22">
              <w:rPr>
                <w:color w:val="000000" w:themeColor="text1"/>
                <w:szCs w:val="24"/>
              </w:rPr>
              <w:t>2 lentelėje nurodo</w:t>
            </w:r>
            <w:r w:rsidR="00D029D3">
              <w:rPr>
                <w:color w:val="000000" w:themeColor="text1"/>
                <w:szCs w:val="24"/>
              </w:rPr>
              <w:t xml:space="preserve">mos </w:t>
            </w:r>
            <w:r w:rsidR="00F91BD8" w:rsidRPr="001C722A">
              <w:rPr>
                <w:color w:val="000000" w:themeColor="text1"/>
                <w:szCs w:val="24"/>
              </w:rPr>
              <w:t>visuomenės grupės ir jų poreikiai gauti lengvai prieinamą ir suprantamą informaciją</w:t>
            </w:r>
            <w:r w:rsidR="00D029D3">
              <w:rPr>
                <w:color w:val="000000" w:themeColor="text1"/>
                <w:szCs w:val="24"/>
              </w:rPr>
              <w:t>.</w:t>
            </w:r>
          </w:p>
          <w:p w:rsidR="00D029D3" w:rsidRPr="00D029D3" w:rsidRDefault="00D029D3" w:rsidP="00F91BD8">
            <w:pPr>
              <w:ind w:left="34"/>
              <w:jc w:val="both"/>
              <w:rPr>
                <w:b/>
                <w:szCs w:val="24"/>
              </w:rPr>
            </w:pPr>
          </w:p>
          <w:p w:rsidR="0060678A" w:rsidRDefault="00D171AD" w:rsidP="00F91BD8">
            <w:pPr>
              <w:ind w:left="34"/>
              <w:jc w:val="both"/>
              <w:rPr>
                <w:b/>
                <w:szCs w:val="24"/>
              </w:rPr>
            </w:pPr>
            <w:r w:rsidRPr="00D029D3">
              <w:rPr>
                <w:b/>
                <w:szCs w:val="24"/>
              </w:rPr>
              <w:t xml:space="preserve">2 </w:t>
            </w:r>
            <w:r w:rsidR="00D029D3" w:rsidRPr="00D029D3">
              <w:rPr>
                <w:b/>
                <w:szCs w:val="24"/>
              </w:rPr>
              <w:t>l</w:t>
            </w:r>
            <w:r w:rsidR="0060678A" w:rsidRPr="00D029D3">
              <w:rPr>
                <w:b/>
                <w:szCs w:val="24"/>
              </w:rPr>
              <w:t>entelė</w:t>
            </w:r>
            <w:r w:rsidR="00D029D3" w:rsidRPr="00D029D3">
              <w:rPr>
                <w:b/>
                <w:szCs w:val="24"/>
              </w:rPr>
              <w:t>. Visuomenės grupių poreikiai</w:t>
            </w:r>
            <w:r w:rsidR="00D029D3">
              <w:rPr>
                <w:b/>
                <w:szCs w:val="24"/>
              </w:rPr>
              <w:t xml:space="preserve"> gauti informaciją</w:t>
            </w:r>
          </w:p>
          <w:tbl>
            <w:tblPr>
              <w:tblStyle w:val="Lentelstinklelis"/>
              <w:tblpPr w:leftFromText="180" w:rightFromText="180" w:vertAnchor="text" w:tblpY="1"/>
              <w:tblW w:w="14116" w:type="dxa"/>
              <w:tblLayout w:type="fixed"/>
              <w:tblLook w:val="04A0" w:firstRow="1" w:lastRow="0" w:firstColumn="1" w:lastColumn="0" w:noHBand="0" w:noVBand="1"/>
            </w:tblPr>
            <w:tblGrid>
              <w:gridCol w:w="487"/>
              <w:gridCol w:w="1889"/>
              <w:gridCol w:w="10944"/>
              <w:gridCol w:w="796"/>
            </w:tblGrid>
            <w:tr w:rsidR="009079BE" w:rsidRPr="001C722A" w:rsidTr="00FD03A6">
              <w:trPr>
                <w:trHeight w:val="143"/>
              </w:trPr>
              <w:tc>
                <w:tcPr>
                  <w:tcW w:w="487" w:type="dxa"/>
                  <w:shd w:val="clear" w:color="auto" w:fill="F2F2F2" w:themeFill="background1" w:themeFillShade="F2"/>
                </w:tcPr>
                <w:p w:rsidR="009079BE" w:rsidRPr="001C722A" w:rsidRDefault="009079BE" w:rsidP="009079BE">
                  <w:pPr>
                    <w:rPr>
                      <w:rFonts w:cs="Arial"/>
                      <w:b/>
                      <w:sz w:val="20"/>
                    </w:rPr>
                  </w:pPr>
                  <w:r w:rsidRPr="001C722A">
                    <w:rPr>
                      <w:rFonts w:cs="Arial"/>
                      <w:b/>
                      <w:sz w:val="20"/>
                    </w:rPr>
                    <w:t>Nr.</w:t>
                  </w:r>
                </w:p>
              </w:tc>
              <w:tc>
                <w:tcPr>
                  <w:tcW w:w="1889" w:type="dxa"/>
                  <w:shd w:val="clear" w:color="auto" w:fill="F2F2F2" w:themeFill="background1" w:themeFillShade="F2"/>
                </w:tcPr>
                <w:p w:rsidR="009079BE" w:rsidRPr="001C722A" w:rsidRDefault="009079BE" w:rsidP="009079BE">
                  <w:pPr>
                    <w:rPr>
                      <w:rFonts w:cs="Arial"/>
                      <w:b/>
                      <w:sz w:val="20"/>
                    </w:rPr>
                  </w:pPr>
                  <w:r w:rsidRPr="001C722A">
                    <w:rPr>
                      <w:rFonts w:cs="Arial"/>
                      <w:b/>
                      <w:sz w:val="20"/>
                    </w:rPr>
                    <w:t>Visuomenės grupė</w:t>
                  </w:r>
                </w:p>
              </w:tc>
              <w:tc>
                <w:tcPr>
                  <w:tcW w:w="11740" w:type="dxa"/>
                  <w:gridSpan w:val="2"/>
                  <w:shd w:val="clear" w:color="auto" w:fill="F2F2F2" w:themeFill="background1" w:themeFillShade="F2"/>
                </w:tcPr>
                <w:p w:rsidR="009079BE" w:rsidRPr="001C722A" w:rsidRDefault="009079BE" w:rsidP="009079BE">
                  <w:pPr>
                    <w:rPr>
                      <w:rFonts w:cs="Arial"/>
                      <w:b/>
                      <w:sz w:val="20"/>
                    </w:rPr>
                  </w:pPr>
                  <w:r w:rsidRPr="001C722A">
                    <w:rPr>
                      <w:rFonts w:cs="Arial"/>
                      <w:b/>
                      <w:sz w:val="20"/>
                    </w:rPr>
                    <w:t>Tikslinės grupės poreikiai</w:t>
                  </w:r>
                </w:p>
              </w:tc>
            </w:tr>
            <w:tr w:rsidR="009079BE" w:rsidRPr="001C722A" w:rsidTr="00BD79B7">
              <w:trPr>
                <w:gridAfter w:val="1"/>
                <w:wAfter w:w="796" w:type="dxa"/>
                <w:trHeight w:val="143"/>
              </w:trPr>
              <w:tc>
                <w:tcPr>
                  <w:tcW w:w="487" w:type="dxa"/>
                </w:tcPr>
                <w:p w:rsidR="009079BE" w:rsidRPr="001C722A" w:rsidRDefault="009079BE" w:rsidP="009079BE">
                  <w:pPr>
                    <w:numPr>
                      <w:ilvl w:val="0"/>
                      <w:numId w:val="13"/>
                    </w:numPr>
                    <w:spacing w:after="160"/>
                    <w:jc w:val="both"/>
                    <w:rPr>
                      <w:rFonts w:cs="Arial"/>
                      <w:sz w:val="20"/>
                    </w:rPr>
                  </w:pPr>
                </w:p>
              </w:tc>
              <w:tc>
                <w:tcPr>
                  <w:tcW w:w="1889" w:type="dxa"/>
                </w:tcPr>
                <w:p w:rsidR="009079BE" w:rsidRPr="00822539" w:rsidRDefault="009079BE" w:rsidP="009079BE">
                  <w:pPr>
                    <w:rPr>
                      <w:rFonts w:cs="Arial"/>
                      <w:sz w:val="20"/>
                    </w:rPr>
                  </w:pPr>
                  <w:r w:rsidRPr="00822539">
                    <w:rPr>
                      <w:rFonts w:cs="Arial"/>
                      <w:sz w:val="20"/>
                    </w:rPr>
                    <w:t>Piliečiai ir verslas</w:t>
                  </w:r>
                </w:p>
              </w:tc>
              <w:tc>
                <w:tcPr>
                  <w:tcW w:w="10944" w:type="dxa"/>
                </w:tcPr>
                <w:p w:rsidR="009079BE" w:rsidRPr="00822539" w:rsidRDefault="009079BE" w:rsidP="009079BE">
                  <w:pPr>
                    <w:rPr>
                      <w:rFonts w:cs="Arial"/>
                      <w:sz w:val="20"/>
                    </w:rPr>
                  </w:pPr>
                  <w:r w:rsidRPr="00822539">
                    <w:rPr>
                      <w:rFonts w:cs="Arial"/>
                      <w:sz w:val="20"/>
                    </w:rPr>
                    <w:t>Turėti galimybę:</w:t>
                  </w:r>
                </w:p>
                <w:p w:rsidR="009079BE" w:rsidRPr="00822539" w:rsidRDefault="009079BE" w:rsidP="009079BE">
                  <w:pPr>
                    <w:numPr>
                      <w:ilvl w:val="0"/>
                      <w:numId w:val="15"/>
                    </w:numPr>
                    <w:jc w:val="both"/>
                    <w:rPr>
                      <w:rFonts w:cs="Arial"/>
                      <w:sz w:val="20"/>
                    </w:rPr>
                  </w:pPr>
                  <w:r w:rsidRPr="00822539">
                    <w:rPr>
                      <w:rFonts w:cs="Arial"/>
                      <w:sz w:val="20"/>
                    </w:rPr>
                    <w:t>gauti informaciją vienoje vietoje (nereikės informacijos rinkti iš įvairių šaltinių);</w:t>
                  </w:r>
                </w:p>
                <w:p w:rsidR="009079BE" w:rsidRPr="00822539" w:rsidRDefault="009079BE" w:rsidP="009079BE">
                  <w:pPr>
                    <w:numPr>
                      <w:ilvl w:val="0"/>
                      <w:numId w:val="15"/>
                    </w:numPr>
                    <w:jc w:val="both"/>
                    <w:rPr>
                      <w:rFonts w:cs="Arial"/>
                      <w:sz w:val="20"/>
                    </w:rPr>
                  </w:pPr>
                  <w:r w:rsidRPr="00822539">
                    <w:rPr>
                      <w:rFonts w:cs="Arial"/>
                      <w:sz w:val="20"/>
                    </w:rPr>
                    <w:t>gauti informaciją patogia forma analizei bei duomenų palyginimui (nereikės apdoroti skirtingais formatais gautų duomenų ir juos integruoti);</w:t>
                  </w:r>
                </w:p>
                <w:p w:rsidR="009079BE" w:rsidRPr="00822539" w:rsidRDefault="009079BE" w:rsidP="009079BE">
                  <w:pPr>
                    <w:numPr>
                      <w:ilvl w:val="0"/>
                      <w:numId w:val="15"/>
                    </w:numPr>
                    <w:jc w:val="both"/>
                    <w:rPr>
                      <w:rFonts w:cs="Arial"/>
                      <w:sz w:val="20"/>
                    </w:rPr>
                  </w:pPr>
                  <w:r w:rsidRPr="00822539">
                    <w:rPr>
                      <w:rFonts w:cs="Arial"/>
                      <w:sz w:val="20"/>
                    </w:rPr>
                    <w:t>gauti duomenis, skirtus analizei, bei gauti analizės rezultatus (t.</w:t>
                  </w:r>
                  <w:r w:rsidR="007F40BE">
                    <w:rPr>
                      <w:rFonts w:cs="Arial"/>
                      <w:sz w:val="20"/>
                    </w:rPr>
                    <w:t> </w:t>
                  </w:r>
                  <w:r w:rsidRPr="00822539">
                    <w:rPr>
                      <w:rFonts w:cs="Arial"/>
                      <w:sz w:val="20"/>
                    </w:rPr>
                    <w:t>y. suskaičiuoti rodikliai ir jie palyginti tarpusavyje, dėl to, tikėtina, sumažės analizės laikas, nes galės naudoti galutinius rezultatus);</w:t>
                  </w:r>
                </w:p>
                <w:p w:rsidR="009079BE" w:rsidRPr="00822539" w:rsidRDefault="009079BE" w:rsidP="009079BE">
                  <w:pPr>
                    <w:numPr>
                      <w:ilvl w:val="0"/>
                      <w:numId w:val="15"/>
                    </w:numPr>
                    <w:jc w:val="both"/>
                    <w:rPr>
                      <w:rFonts w:cs="Arial"/>
                      <w:sz w:val="20"/>
                    </w:rPr>
                  </w:pPr>
                  <w:r w:rsidRPr="00822539">
                    <w:rPr>
                      <w:rFonts w:cs="Arial"/>
                      <w:sz w:val="20"/>
                    </w:rPr>
                    <w:t>dalyvauti valstybės valdyme ir prisidėti prie viešųjų finansų kontrolės bei viešojo valdymo skaidrumo didinimo. Mažinti korupcijos keliamas grėsmes žmogaus teisėms, demokratijai ir teisinei valstybei. Didinti savo, kaip piliečio, teises į socialinį teisingumą, sąžiningą konkurenciją, verslo sąlygas;</w:t>
                  </w:r>
                </w:p>
                <w:p w:rsidR="009079BE" w:rsidRPr="00822539" w:rsidRDefault="009079BE" w:rsidP="009079BE">
                  <w:pPr>
                    <w:numPr>
                      <w:ilvl w:val="0"/>
                      <w:numId w:val="15"/>
                    </w:numPr>
                    <w:jc w:val="both"/>
                    <w:rPr>
                      <w:rFonts w:cs="Arial"/>
                      <w:sz w:val="20"/>
                    </w:rPr>
                  </w:pPr>
                  <w:r w:rsidRPr="00822539">
                    <w:rPr>
                      <w:rFonts w:cs="Arial"/>
                      <w:sz w:val="20"/>
                    </w:rPr>
                    <w:t>priimtinu būdu gauti informaciją dėl turto valdymo, naudojimo ir disponavimo juo valstybės ir savivaldybių įstaigose;</w:t>
                  </w:r>
                </w:p>
                <w:p w:rsidR="009079BE" w:rsidRPr="00822539" w:rsidRDefault="009079BE" w:rsidP="009079BE">
                  <w:pPr>
                    <w:numPr>
                      <w:ilvl w:val="0"/>
                      <w:numId w:val="15"/>
                    </w:numPr>
                    <w:jc w:val="both"/>
                    <w:rPr>
                      <w:rFonts w:cs="Arial"/>
                      <w:sz w:val="20"/>
                    </w:rPr>
                  </w:pPr>
                  <w:r w:rsidRPr="00822539">
                    <w:rPr>
                      <w:rFonts w:cs="Arial"/>
                      <w:sz w:val="20"/>
                    </w:rPr>
                    <w:t>turėti patogią ir interaktyvią prieigą prie valstybės viešųjų finansų duomenų</w:t>
                  </w:r>
                  <w:r>
                    <w:rPr>
                      <w:rFonts w:cs="Arial"/>
                      <w:sz w:val="20"/>
                    </w:rPr>
                    <w:t>,</w:t>
                  </w:r>
                  <w:r w:rsidRPr="00822539">
                    <w:rPr>
                      <w:rFonts w:cs="Arial"/>
                      <w:sz w:val="20"/>
                    </w:rPr>
                    <w:t xml:space="preserve"> matyti ir kontroliuoti viešųjų finansų naudojimą, turėti galimybę savarankiškai nustatyti galimus korupcijos atvejus;</w:t>
                  </w:r>
                </w:p>
                <w:p w:rsidR="009079BE" w:rsidRPr="00822539" w:rsidRDefault="009079BE" w:rsidP="009079BE">
                  <w:pPr>
                    <w:numPr>
                      <w:ilvl w:val="0"/>
                      <w:numId w:val="15"/>
                    </w:numPr>
                    <w:jc w:val="both"/>
                    <w:rPr>
                      <w:rFonts w:cs="Arial"/>
                      <w:sz w:val="20"/>
                    </w:rPr>
                  </w:pPr>
                  <w:r w:rsidRPr="00822539">
                    <w:rPr>
                      <w:rFonts w:cs="Arial"/>
                      <w:sz w:val="20"/>
                    </w:rPr>
                    <w:t>užtikrinti sąžiningos konkurencijos, skaidraus ir racionalaus prekių, darbų ar paslaugų pirkimo vykdant viešuosius pirkimus;</w:t>
                  </w:r>
                </w:p>
                <w:p w:rsidR="009079BE" w:rsidRPr="00822539" w:rsidRDefault="009079BE" w:rsidP="009079BE">
                  <w:pPr>
                    <w:numPr>
                      <w:ilvl w:val="0"/>
                      <w:numId w:val="15"/>
                    </w:numPr>
                    <w:jc w:val="both"/>
                    <w:rPr>
                      <w:rFonts w:cs="Arial"/>
                      <w:sz w:val="20"/>
                    </w:rPr>
                  </w:pPr>
                  <w:r w:rsidRPr="00822539">
                    <w:rPr>
                      <w:rFonts w:cs="Arial"/>
                      <w:sz w:val="20"/>
                    </w:rPr>
                    <w:t>turėti galimybe patogiu būdu gauti, analizuoti ir panaudoti duomenis komerciniais tikslais, naujų paslaugų ar verslų sukūrimu, pridėtinės vertės kūrimu.</w:t>
                  </w:r>
                </w:p>
              </w:tc>
            </w:tr>
            <w:tr w:rsidR="009079BE" w:rsidRPr="001C722A" w:rsidTr="00BD79B7">
              <w:trPr>
                <w:gridAfter w:val="1"/>
                <w:wAfter w:w="796" w:type="dxa"/>
                <w:trHeight w:val="143"/>
              </w:trPr>
              <w:tc>
                <w:tcPr>
                  <w:tcW w:w="487" w:type="dxa"/>
                </w:tcPr>
                <w:p w:rsidR="009079BE" w:rsidRPr="001C722A" w:rsidRDefault="009079BE" w:rsidP="009079BE">
                  <w:pPr>
                    <w:numPr>
                      <w:ilvl w:val="0"/>
                      <w:numId w:val="13"/>
                    </w:numPr>
                    <w:spacing w:after="160"/>
                    <w:jc w:val="both"/>
                    <w:rPr>
                      <w:rFonts w:cs="Arial"/>
                      <w:sz w:val="20"/>
                    </w:rPr>
                  </w:pPr>
                </w:p>
              </w:tc>
              <w:tc>
                <w:tcPr>
                  <w:tcW w:w="1889" w:type="dxa"/>
                </w:tcPr>
                <w:p w:rsidR="009079BE" w:rsidRPr="001C722A" w:rsidRDefault="009079BE" w:rsidP="009079BE">
                  <w:pPr>
                    <w:rPr>
                      <w:rFonts w:cs="Arial"/>
                      <w:sz w:val="20"/>
                    </w:rPr>
                  </w:pPr>
                  <w:r w:rsidRPr="001C722A">
                    <w:rPr>
                      <w:rFonts w:cs="Arial"/>
                      <w:sz w:val="20"/>
                    </w:rPr>
                    <w:t>Nevyriausybinės organizacijos</w:t>
                  </w:r>
                </w:p>
              </w:tc>
              <w:tc>
                <w:tcPr>
                  <w:tcW w:w="10944" w:type="dxa"/>
                </w:tcPr>
                <w:p w:rsidR="009079BE" w:rsidRPr="001C722A" w:rsidRDefault="009079BE" w:rsidP="009079BE">
                  <w:pPr>
                    <w:rPr>
                      <w:rFonts w:cs="Arial"/>
                      <w:sz w:val="20"/>
                    </w:rPr>
                  </w:pPr>
                  <w:r w:rsidRPr="001C722A">
                    <w:rPr>
                      <w:rFonts w:cs="Arial"/>
                      <w:sz w:val="20"/>
                    </w:rPr>
                    <w:t>Turėti galimybę:</w:t>
                  </w:r>
                </w:p>
                <w:p w:rsidR="009079BE" w:rsidRPr="001C722A" w:rsidRDefault="009079BE" w:rsidP="009079BE">
                  <w:pPr>
                    <w:numPr>
                      <w:ilvl w:val="0"/>
                      <w:numId w:val="12"/>
                    </w:numPr>
                    <w:jc w:val="both"/>
                    <w:rPr>
                      <w:rFonts w:cs="Arial"/>
                      <w:sz w:val="20"/>
                    </w:rPr>
                  </w:pPr>
                  <w:r w:rsidRPr="001C722A">
                    <w:rPr>
                      <w:rFonts w:cs="Arial"/>
                      <w:sz w:val="20"/>
                    </w:rPr>
                    <w:t>gauti informaciją vienoje vietoje (nereikės informacijos rinkti iš įvairių šaltinių);</w:t>
                  </w:r>
                </w:p>
                <w:p w:rsidR="009079BE" w:rsidRPr="001C722A" w:rsidRDefault="009079BE" w:rsidP="009079BE">
                  <w:pPr>
                    <w:numPr>
                      <w:ilvl w:val="0"/>
                      <w:numId w:val="12"/>
                    </w:numPr>
                    <w:jc w:val="both"/>
                    <w:rPr>
                      <w:rFonts w:cs="Arial"/>
                      <w:sz w:val="20"/>
                    </w:rPr>
                  </w:pPr>
                  <w:r w:rsidRPr="001C722A">
                    <w:rPr>
                      <w:rFonts w:cs="Arial"/>
                      <w:sz w:val="20"/>
                    </w:rPr>
                    <w:t>gauti informaciją patogia forma analizei bei duomenų palyginimui (nereikės apdoroti skirtingais formatais gautų duomenų ir juos integruoti);</w:t>
                  </w:r>
                </w:p>
                <w:p w:rsidR="009079BE" w:rsidRPr="001C722A" w:rsidRDefault="009079BE" w:rsidP="009079BE">
                  <w:pPr>
                    <w:numPr>
                      <w:ilvl w:val="0"/>
                      <w:numId w:val="12"/>
                    </w:numPr>
                    <w:jc w:val="both"/>
                    <w:rPr>
                      <w:rFonts w:cs="Arial"/>
                      <w:sz w:val="20"/>
                    </w:rPr>
                  </w:pPr>
                  <w:r w:rsidRPr="001C722A">
                    <w:rPr>
                      <w:rFonts w:cs="Arial"/>
                      <w:sz w:val="20"/>
                    </w:rPr>
                    <w:t>gauti duomenis, skirtus analizei, bei gauti analizės rezultatus (t.</w:t>
                  </w:r>
                  <w:r w:rsidR="007F40BE">
                    <w:rPr>
                      <w:rFonts w:cs="Arial"/>
                      <w:sz w:val="20"/>
                    </w:rPr>
                    <w:t> </w:t>
                  </w:r>
                  <w:r w:rsidRPr="001C722A">
                    <w:rPr>
                      <w:rFonts w:cs="Arial"/>
                      <w:sz w:val="20"/>
                    </w:rPr>
                    <w:t>y. suskaičiuoti rodikliai ir jie palyginti tarpusavyje, dėl to tikėtina sumažės analizės laikas, nes galės naudoti galutinius rezultatus);</w:t>
                  </w:r>
                </w:p>
                <w:p w:rsidR="009079BE" w:rsidRPr="001C722A" w:rsidRDefault="009079BE" w:rsidP="009079BE">
                  <w:pPr>
                    <w:numPr>
                      <w:ilvl w:val="0"/>
                      <w:numId w:val="12"/>
                    </w:numPr>
                    <w:jc w:val="both"/>
                    <w:rPr>
                      <w:rFonts w:cs="Arial"/>
                      <w:sz w:val="20"/>
                    </w:rPr>
                  </w:pPr>
                  <w:r w:rsidRPr="001C722A">
                    <w:rPr>
                      <w:rFonts w:cs="Arial"/>
                      <w:sz w:val="20"/>
                    </w:rPr>
                    <w:lastRenderedPageBreak/>
                    <w:t>efektyviau organizuoti ir kontroliuoti šakinių, institucinių ir kitų kovos su korupcija programų įgyvenimą;</w:t>
                  </w:r>
                </w:p>
                <w:p w:rsidR="009079BE" w:rsidRPr="001C722A" w:rsidRDefault="009079BE" w:rsidP="009079BE">
                  <w:pPr>
                    <w:numPr>
                      <w:ilvl w:val="0"/>
                      <w:numId w:val="12"/>
                    </w:numPr>
                    <w:jc w:val="both"/>
                    <w:rPr>
                      <w:rFonts w:cs="Arial"/>
                      <w:sz w:val="20"/>
                    </w:rPr>
                  </w:pPr>
                  <w:r w:rsidRPr="001C722A">
                    <w:rPr>
                      <w:rFonts w:cs="Arial"/>
                      <w:sz w:val="20"/>
                    </w:rPr>
                    <w:t>efektyviai ir operatyviai aptikti korupcines apraiškas ir jas viešinti;</w:t>
                  </w:r>
                </w:p>
                <w:p w:rsidR="009079BE" w:rsidRPr="001C722A" w:rsidRDefault="009079BE" w:rsidP="009079BE">
                  <w:pPr>
                    <w:numPr>
                      <w:ilvl w:val="0"/>
                      <w:numId w:val="12"/>
                    </w:numPr>
                    <w:jc w:val="both"/>
                    <w:rPr>
                      <w:rFonts w:cs="Arial"/>
                      <w:sz w:val="20"/>
                    </w:rPr>
                  </w:pPr>
                  <w:r w:rsidRPr="001C722A">
                    <w:rPr>
                      <w:rFonts w:cs="Arial"/>
                      <w:sz w:val="20"/>
                    </w:rPr>
                    <w:t xml:space="preserve">mažinti veiklos ir laiko kaštus bei efektyviau vykdyti korupcijos prevencijos funkcijas </w:t>
                  </w:r>
                  <w:r w:rsidR="007F40BE">
                    <w:rPr>
                      <w:rFonts w:cs="Arial"/>
                      <w:sz w:val="20"/>
                    </w:rPr>
                    <w:t>–</w:t>
                  </w:r>
                  <w:r w:rsidRPr="001C722A">
                    <w:rPr>
                      <w:rFonts w:cs="Arial"/>
                      <w:sz w:val="20"/>
                    </w:rPr>
                    <w:t xml:space="preserve"> sumažinti laiko sąnaudas duomenų surinkimui, integravimui ir analizei taip efektyviau nustatant galimus korupcinius atvejus bei </w:t>
                  </w:r>
                  <w:proofErr w:type="spellStart"/>
                  <w:r w:rsidRPr="001C722A">
                    <w:rPr>
                      <w:rFonts w:cs="Arial"/>
                      <w:sz w:val="20"/>
                    </w:rPr>
                    <w:t>rizikas</w:t>
                  </w:r>
                  <w:proofErr w:type="spellEnd"/>
                  <w:r w:rsidRPr="001C722A">
                    <w:rPr>
                      <w:rFonts w:cs="Arial"/>
                      <w:sz w:val="20"/>
                    </w:rPr>
                    <w:t>;</w:t>
                  </w:r>
                </w:p>
                <w:p w:rsidR="009079BE" w:rsidRPr="001C722A" w:rsidRDefault="009079BE" w:rsidP="009079BE">
                  <w:pPr>
                    <w:numPr>
                      <w:ilvl w:val="0"/>
                      <w:numId w:val="12"/>
                    </w:numPr>
                    <w:jc w:val="both"/>
                    <w:rPr>
                      <w:rFonts w:cs="Arial"/>
                      <w:sz w:val="20"/>
                    </w:rPr>
                  </w:pPr>
                  <w:r w:rsidRPr="001C722A">
                    <w:rPr>
                      <w:rFonts w:cs="Arial"/>
                      <w:sz w:val="20"/>
                    </w:rPr>
                    <w:t>vykdyti politinių bei finansinių sprendimų analizę, atlikti tyrimus, analizuoti, kritikuoti bei teikti pasiūlymus ar inicijuoti pilietines iniciatyvas grindžiant įrodymais (duomenimis).</w:t>
                  </w:r>
                </w:p>
              </w:tc>
            </w:tr>
            <w:tr w:rsidR="009079BE" w:rsidRPr="001C722A" w:rsidTr="00BD79B7">
              <w:trPr>
                <w:gridAfter w:val="1"/>
                <w:wAfter w:w="796" w:type="dxa"/>
                <w:trHeight w:val="143"/>
              </w:trPr>
              <w:tc>
                <w:tcPr>
                  <w:tcW w:w="487" w:type="dxa"/>
                </w:tcPr>
                <w:p w:rsidR="009079BE" w:rsidRPr="001C722A" w:rsidRDefault="009079BE" w:rsidP="009079BE">
                  <w:pPr>
                    <w:numPr>
                      <w:ilvl w:val="0"/>
                      <w:numId w:val="13"/>
                    </w:numPr>
                    <w:spacing w:after="160"/>
                    <w:jc w:val="both"/>
                    <w:rPr>
                      <w:rFonts w:cs="Arial"/>
                      <w:sz w:val="20"/>
                    </w:rPr>
                  </w:pPr>
                </w:p>
              </w:tc>
              <w:tc>
                <w:tcPr>
                  <w:tcW w:w="1889" w:type="dxa"/>
                </w:tcPr>
                <w:p w:rsidR="009079BE" w:rsidRPr="001C722A" w:rsidRDefault="009079BE" w:rsidP="009079BE">
                  <w:pPr>
                    <w:rPr>
                      <w:rFonts w:cs="Arial"/>
                      <w:sz w:val="20"/>
                    </w:rPr>
                  </w:pPr>
                  <w:r w:rsidRPr="001C722A">
                    <w:rPr>
                      <w:rFonts w:cs="Arial"/>
                      <w:sz w:val="20"/>
                    </w:rPr>
                    <w:t>Viešojo administravimo institucijos bei valstybės tarnautojai ir kiti viešojo sektoriaus darbuotojai</w:t>
                  </w:r>
                </w:p>
              </w:tc>
              <w:tc>
                <w:tcPr>
                  <w:tcW w:w="10944" w:type="dxa"/>
                </w:tcPr>
                <w:p w:rsidR="009079BE" w:rsidRPr="001C722A" w:rsidRDefault="009079BE" w:rsidP="009079BE">
                  <w:pPr>
                    <w:rPr>
                      <w:rFonts w:cs="Arial"/>
                      <w:sz w:val="20"/>
                    </w:rPr>
                  </w:pPr>
                  <w:r w:rsidRPr="001C722A">
                    <w:rPr>
                      <w:rFonts w:cs="Arial"/>
                      <w:sz w:val="20"/>
                    </w:rPr>
                    <w:t>Turėti galimybę:</w:t>
                  </w:r>
                </w:p>
                <w:p w:rsidR="009079BE" w:rsidRPr="001C722A" w:rsidRDefault="009079BE" w:rsidP="009079BE">
                  <w:pPr>
                    <w:numPr>
                      <w:ilvl w:val="0"/>
                      <w:numId w:val="12"/>
                    </w:numPr>
                    <w:jc w:val="both"/>
                    <w:rPr>
                      <w:rFonts w:cs="Arial"/>
                      <w:sz w:val="20"/>
                    </w:rPr>
                  </w:pPr>
                  <w:r w:rsidRPr="001C722A">
                    <w:rPr>
                      <w:rFonts w:cs="Arial"/>
                      <w:sz w:val="20"/>
                    </w:rPr>
                    <w:t xml:space="preserve">efektyviau organizuoti ir kontroliuoti šakinių, institucinių ir kitų kovos su korupcija programų įgyvenimą; </w:t>
                  </w:r>
                </w:p>
                <w:p w:rsidR="009079BE" w:rsidRPr="001C722A" w:rsidRDefault="009079BE" w:rsidP="009079BE">
                  <w:pPr>
                    <w:numPr>
                      <w:ilvl w:val="0"/>
                      <w:numId w:val="12"/>
                    </w:numPr>
                    <w:jc w:val="both"/>
                    <w:rPr>
                      <w:rFonts w:cs="Arial"/>
                      <w:sz w:val="20"/>
                    </w:rPr>
                  </w:pPr>
                  <w:r w:rsidRPr="001C722A">
                    <w:rPr>
                      <w:rFonts w:cs="Arial"/>
                      <w:sz w:val="20"/>
                    </w:rPr>
                    <w:t>efektyviau vykdyti antikorupcines programas ir išlaikyti jų tęstinumą, nuosekliai ir veiksmingai tobulinti korupcijos prevencijos ir kontrolės sistemą, užtikrinti prevencijos ir kontrolės priemonių tęstinumą, darant teigiamą įtaką visuomeninio gyvenimo sritims ir didinant skaidrumą valstybėje;</w:t>
                  </w:r>
                </w:p>
                <w:p w:rsidR="009079BE" w:rsidRPr="001C722A" w:rsidRDefault="009079BE" w:rsidP="009079BE">
                  <w:pPr>
                    <w:numPr>
                      <w:ilvl w:val="0"/>
                      <w:numId w:val="12"/>
                    </w:numPr>
                    <w:jc w:val="both"/>
                    <w:rPr>
                      <w:rFonts w:cs="Arial"/>
                      <w:sz w:val="20"/>
                    </w:rPr>
                  </w:pPr>
                  <w:r w:rsidRPr="001C722A">
                    <w:rPr>
                      <w:rFonts w:cs="Arial"/>
                      <w:sz w:val="20"/>
                    </w:rPr>
                    <w:t xml:space="preserve">užtikrinti korupcijos prevencijos koordinavimą ir keitimąsi informacija </w:t>
                  </w:r>
                  <w:proofErr w:type="spellStart"/>
                  <w:r w:rsidRPr="001C722A">
                    <w:rPr>
                      <w:rFonts w:cs="Arial"/>
                      <w:sz w:val="20"/>
                    </w:rPr>
                    <w:t>tarpinstituciniu</w:t>
                  </w:r>
                  <w:proofErr w:type="spellEnd"/>
                  <w:r w:rsidRPr="001C722A">
                    <w:rPr>
                      <w:rFonts w:cs="Arial"/>
                      <w:sz w:val="20"/>
                    </w:rPr>
                    <w:t xml:space="preserve"> lygmeniu;</w:t>
                  </w:r>
                </w:p>
                <w:p w:rsidR="009079BE" w:rsidRPr="001C722A" w:rsidRDefault="009079BE" w:rsidP="009079BE">
                  <w:pPr>
                    <w:numPr>
                      <w:ilvl w:val="0"/>
                      <w:numId w:val="12"/>
                    </w:numPr>
                    <w:jc w:val="both"/>
                    <w:rPr>
                      <w:rFonts w:cs="Arial"/>
                      <w:sz w:val="20"/>
                    </w:rPr>
                  </w:pPr>
                  <w:r w:rsidRPr="001C722A">
                    <w:rPr>
                      <w:rFonts w:cs="Arial"/>
                      <w:sz w:val="20"/>
                    </w:rPr>
                    <w:t>efektyviau užtikrinti korupcijos prevenciją ir korupcinių atvejų išaiškinimą;</w:t>
                  </w:r>
                </w:p>
                <w:p w:rsidR="009079BE" w:rsidRPr="001C722A" w:rsidRDefault="009079BE" w:rsidP="007F40BE">
                  <w:pPr>
                    <w:numPr>
                      <w:ilvl w:val="0"/>
                      <w:numId w:val="12"/>
                    </w:numPr>
                    <w:jc w:val="both"/>
                    <w:rPr>
                      <w:rFonts w:cs="Arial"/>
                      <w:sz w:val="20"/>
                    </w:rPr>
                  </w:pPr>
                  <w:r w:rsidRPr="001C722A">
                    <w:rPr>
                      <w:rFonts w:cs="Arial"/>
                      <w:sz w:val="20"/>
                    </w:rPr>
                    <w:t xml:space="preserve">mažinti veiklos priežiūros ir administracinės naštos kaštus bei efektyviau vykdyti korupcijos prevencijos funkcijas </w:t>
                  </w:r>
                  <w:r w:rsidR="007F40BE">
                    <w:rPr>
                      <w:rFonts w:cs="Arial"/>
                      <w:sz w:val="20"/>
                    </w:rPr>
                    <w:t>–</w:t>
                  </w:r>
                  <w:r w:rsidRPr="001C722A">
                    <w:rPr>
                      <w:rFonts w:cs="Arial"/>
                      <w:sz w:val="20"/>
                    </w:rPr>
                    <w:t xml:space="preserve"> koordinuotai, atsižvelgiant į nustatytas korupcijos </w:t>
                  </w:r>
                  <w:proofErr w:type="spellStart"/>
                  <w:r w:rsidRPr="001C722A">
                    <w:rPr>
                      <w:rFonts w:cs="Arial"/>
                      <w:sz w:val="20"/>
                    </w:rPr>
                    <w:t>rizikas</w:t>
                  </w:r>
                  <w:proofErr w:type="spellEnd"/>
                  <w:r w:rsidRPr="001C722A">
                    <w:rPr>
                      <w:rFonts w:cs="Arial"/>
                      <w:sz w:val="20"/>
                    </w:rPr>
                    <w:t xml:space="preserve">; sumažinti laiko sąnaudas duomenų surinkimui, integravimui ir analizei taip efektyviau nustatant galimus korupcinius atvejus bei </w:t>
                  </w:r>
                  <w:proofErr w:type="spellStart"/>
                  <w:r w:rsidRPr="001C722A">
                    <w:rPr>
                      <w:rFonts w:cs="Arial"/>
                      <w:sz w:val="20"/>
                    </w:rPr>
                    <w:t>rizikas</w:t>
                  </w:r>
                  <w:proofErr w:type="spellEnd"/>
                  <w:r w:rsidRPr="001C722A">
                    <w:rPr>
                      <w:rFonts w:cs="Arial"/>
                      <w:sz w:val="20"/>
                    </w:rPr>
                    <w:t>.</w:t>
                  </w:r>
                </w:p>
              </w:tc>
            </w:tr>
            <w:tr w:rsidR="009079BE" w:rsidRPr="001C722A" w:rsidTr="00BD79B7">
              <w:trPr>
                <w:gridAfter w:val="1"/>
                <w:wAfter w:w="796" w:type="dxa"/>
                <w:trHeight w:val="143"/>
              </w:trPr>
              <w:tc>
                <w:tcPr>
                  <w:tcW w:w="487" w:type="dxa"/>
                </w:tcPr>
                <w:p w:rsidR="009079BE" w:rsidRPr="001C722A" w:rsidRDefault="009079BE" w:rsidP="009079BE">
                  <w:pPr>
                    <w:numPr>
                      <w:ilvl w:val="0"/>
                      <w:numId w:val="13"/>
                    </w:numPr>
                    <w:spacing w:after="160"/>
                    <w:jc w:val="both"/>
                    <w:rPr>
                      <w:rFonts w:cs="Arial"/>
                      <w:sz w:val="20"/>
                    </w:rPr>
                  </w:pPr>
                </w:p>
              </w:tc>
              <w:tc>
                <w:tcPr>
                  <w:tcW w:w="1889" w:type="dxa"/>
                </w:tcPr>
                <w:p w:rsidR="009079BE" w:rsidRPr="001C722A" w:rsidRDefault="009079BE" w:rsidP="009079BE">
                  <w:pPr>
                    <w:rPr>
                      <w:rFonts w:cs="Arial"/>
                      <w:sz w:val="20"/>
                    </w:rPr>
                  </w:pPr>
                  <w:r w:rsidRPr="001C722A">
                    <w:rPr>
                      <w:rFonts w:cs="Arial"/>
                      <w:sz w:val="20"/>
                    </w:rPr>
                    <w:t>Priežiūros institucijos</w:t>
                  </w:r>
                </w:p>
              </w:tc>
              <w:tc>
                <w:tcPr>
                  <w:tcW w:w="10944" w:type="dxa"/>
                </w:tcPr>
                <w:p w:rsidR="009079BE" w:rsidRPr="001C722A" w:rsidRDefault="009079BE" w:rsidP="009079BE">
                  <w:pPr>
                    <w:rPr>
                      <w:rFonts w:cs="Arial"/>
                      <w:sz w:val="20"/>
                    </w:rPr>
                  </w:pPr>
                  <w:r w:rsidRPr="001C722A">
                    <w:rPr>
                      <w:rFonts w:cs="Arial"/>
                      <w:sz w:val="20"/>
                    </w:rPr>
                    <w:t>Turėti galimybę:</w:t>
                  </w:r>
                </w:p>
                <w:p w:rsidR="009079BE" w:rsidRPr="001C722A" w:rsidRDefault="009079BE" w:rsidP="009079BE">
                  <w:pPr>
                    <w:numPr>
                      <w:ilvl w:val="0"/>
                      <w:numId w:val="14"/>
                    </w:numPr>
                    <w:jc w:val="both"/>
                    <w:rPr>
                      <w:rFonts w:cs="Arial"/>
                      <w:sz w:val="20"/>
                    </w:rPr>
                  </w:pPr>
                  <w:r w:rsidRPr="001C722A">
                    <w:rPr>
                      <w:rFonts w:cs="Arial"/>
                      <w:sz w:val="20"/>
                    </w:rPr>
                    <w:t>gauti informaciją vienoje vietoje (nereikės informacijos rinkti iš įvairių šaltinių);</w:t>
                  </w:r>
                </w:p>
                <w:p w:rsidR="009079BE" w:rsidRPr="001C722A" w:rsidRDefault="009079BE" w:rsidP="009079BE">
                  <w:pPr>
                    <w:numPr>
                      <w:ilvl w:val="0"/>
                      <w:numId w:val="14"/>
                    </w:numPr>
                    <w:jc w:val="both"/>
                    <w:rPr>
                      <w:rFonts w:cs="Arial"/>
                      <w:sz w:val="20"/>
                    </w:rPr>
                  </w:pPr>
                  <w:r w:rsidRPr="001C722A">
                    <w:rPr>
                      <w:rFonts w:cs="Arial"/>
                      <w:sz w:val="20"/>
                    </w:rPr>
                    <w:t>gauti informaciją patogia forma analizei bei duomenų palyginimui (nereikės apdoroti skirtingais formatais gautų duomenų ir juos integruoti);</w:t>
                  </w:r>
                </w:p>
                <w:p w:rsidR="009079BE" w:rsidRPr="001C722A" w:rsidRDefault="009079BE" w:rsidP="009079BE">
                  <w:pPr>
                    <w:numPr>
                      <w:ilvl w:val="0"/>
                      <w:numId w:val="14"/>
                    </w:numPr>
                    <w:jc w:val="both"/>
                    <w:rPr>
                      <w:rFonts w:cs="Arial"/>
                      <w:sz w:val="20"/>
                    </w:rPr>
                  </w:pPr>
                  <w:r w:rsidRPr="001C722A">
                    <w:rPr>
                      <w:rFonts w:cs="Arial"/>
                      <w:sz w:val="20"/>
                    </w:rPr>
                    <w:t>gauti duomenis, skirtus analizei, bei gauti analizės rezultatus (t.</w:t>
                  </w:r>
                  <w:r w:rsidR="007F40BE">
                    <w:rPr>
                      <w:rFonts w:cs="Arial"/>
                      <w:sz w:val="20"/>
                    </w:rPr>
                    <w:t> </w:t>
                  </w:r>
                  <w:r w:rsidRPr="001C722A">
                    <w:rPr>
                      <w:rFonts w:cs="Arial"/>
                      <w:sz w:val="20"/>
                    </w:rPr>
                    <w:t>y. suskaičiuoti rodikliai ir jie palyginti tarpusavyje, dėl to tikėtina sumažės analizės laikas, nes galės naudoti galutinius rezultatus);</w:t>
                  </w:r>
                </w:p>
                <w:p w:rsidR="009079BE" w:rsidRPr="001C722A" w:rsidRDefault="009079BE" w:rsidP="009079BE">
                  <w:pPr>
                    <w:numPr>
                      <w:ilvl w:val="0"/>
                      <w:numId w:val="14"/>
                    </w:numPr>
                    <w:jc w:val="both"/>
                    <w:rPr>
                      <w:rFonts w:cs="Arial"/>
                      <w:sz w:val="20"/>
                    </w:rPr>
                  </w:pPr>
                  <w:r w:rsidRPr="001C722A">
                    <w:rPr>
                      <w:rFonts w:cs="Arial"/>
                      <w:sz w:val="20"/>
                    </w:rPr>
                    <w:t xml:space="preserve">didinant valstybės valdymo sistemos, viešojo administravimo, valstybės ir savivaldybių įstaigų, valstybės tarnybos skaidrumą ir atskaitingumą sukuriant valstybės ir savivaldybių įstaigų išlaidų ir pajamų </w:t>
                  </w:r>
                  <w:r>
                    <w:rPr>
                      <w:rFonts w:cs="Arial"/>
                      <w:sz w:val="20"/>
                    </w:rPr>
                    <w:t xml:space="preserve">planų </w:t>
                  </w:r>
                  <w:r w:rsidRPr="001C722A">
                    <w:rPr>
                      <w:rFonts w:cs="Arial"/>
                      <w:sz w:val="20"/>
                    </w:rPr>
                    <w:t>viešinimo sistemą, taip sudarant geresnes galimybes visuomenės kontrolei;</w:t>
                  </w:r>
                </w:p>
                <w:p w:rsidR="009079BE" w:rsidRPr="001C722A" w:rsidRDefault="009079BE" w:rsidP="009079BE">
                  <w:pPr>
                    <w:numPr>
                      <w:ilvl w:val="0"/>
                      <w:numId w:val="14"/>
                    </w:numPr>
                    <w:jc w:val="both"/>
                    <w:rPr>
                      <w:rFonts w:cs="Arial"/>
                      <w:sz w:val="20"/>
                    </w:rPr>
                  </w:pPr>
                  <w:r w:rsidRPr="001C722A">
                    <w:rPr>
                      <w:rFonts w:cs="Arial"/>
                      <w:sz w:val="20"/>
                    </w:rPr>
                    <w:t>efektyviau organizuoti ir kontroliuoti nacionalinę kovos su korupcija programą, efektyviau vykdyti pavestas funkcijas ir užsibrėžtus tikslus;</w:t>
                  </w:r>
                </w:p>
                <w:p w:rsidR="009079BE" w:rsidRPr="001C722A" w:rsidRDefault="009079BE" w:rsidP="009079BE">
                  <w:pPr>
                    <w:numPr>
                      <w:ilvl w:val="0"/>
                      <w:numId w:val="14"/>
                    </w:numPr>
                    <w:jc w:val="both"/>
                    <w:rPr>
                      <w:rFonts w:cs="Arial"/>
                      <w:sz w:val="20"/>
                    </w:rPr>
                  </w:pPr>
                  <w:r w:rsidRPr="001C722A">
                    <w:rPr>
                      <w:rFonts w:cs="Arial"/>
                      <w:sz w:val="20"/>
                    </w:rPr>
                    <w:t>efektyviau vykdyti antikorupcines programas ir išlaikyti jos tęstinumą, nuosekliai ir veiksmingai tobulinti korupcijos prevencijos ir kontrolės sistemą, užtikrinti prevencijos ir kontrolės priemonių tęstinumą, darant teigiamą įtaką visuomeninio gyvenimo sritims ir didinant skaidrumą valstybėje;</w:t>
                  </w:r>
                </w:p>
                <w:p w:rsidR="009079BE" w:rsidRPr="001C722A" w:rsidRDefault="009079BE" w:rsidP="007F40BE">
                  <w:pPr>
                    <w:numPr>
                      <w:ilvl w:val="0"/>
                      <w:numId w:val="14"/>
                    </w:numPr>
                    <w:jc w:val="both"/>
                    <w:rPr>
                      <w:rFonts w:cs="Arial"/>
                      <w:sz w:val="20"/>
                    </w:rPr>
                  </w:pPr>
                  <w:r w:rsidRPr="001C722A">
                    <w:rPr>
                      <w:rFonts w:cs="Arial"/>
                      <w:sz w:val="20"/>
                    </w:rPr>
                    <w:t xml:space="preserve">mažinti veiklos priežiūros ir administracinės naštos kaštus bei efektyviau vykdyti korupcijos prevencijos funkcijas </w:t>
                  </w:r>
                  <w:r w:rsidR="007F40BE">
                    <w:rPr>
                      <w:rFonts w:cs="Arial"/>
                      <w:sz w:val="20"/>
                    </w:rPr>
                    <w:t>–</w:t>
                  </w:r>
                  <w:r w:rsidRPr="001C722A">
                    <w:rPr>
                      <w:rFonts w:cs="Arial"/>
                      <w:sz w:val="20"/>
                    </w:rPr>
                    <w:t xml:space="preserve"> koordinuotai, atsižvelgiant į nustatytas korupcijos </w:t>
                  </w:r>
                  <w:proofErr w:type="spellStart"/>
                  <w:r w:rsidRPr="001C722A">
                    <w:rPr>
                      <w:rFonts w:cs="Arial"/>
                      <w:sz w:val="20"/>
                    </w:rPr>
                    <w:t>rizikas</w:t>
                  </w:r>
                  <w:proofErr w:type="spellEnd"/>
                  <w:r w:rsidRPr="001C722A">
                    <w:rPr>
                      <w:rFonts w:cs="Arial"/>
                      <w:sz w:val="20"/>
                    </w:rPr>
                    <w:t xml:space="preserve">; mažinti laiko sąnaudas duomenų surinkimui, integravimui ir analizei taip efektyviau nustatant galimus korupcinius atvejus bei </w:t>
                  </w:r>
                  <w:proofErr w:type="spellStart"/>
                  <w:r w:rsidRPr="001C722A">
                    <w:rPr>
                      <w:rFonts w:cs="Arial"/>
                      <w:sz w:val="20"/>
                    </w:rPr>
                    <w:t>rizikas</w:t>
                  </w:r>
                  <w:proofErr w:type="spellEnd"/>
                  <w:r w:rsidRPr="001C722A">
                    <w:rPr>
                      <w:rFonts w:cs="Arial"/>
                      <w:sz w:val="20"/>
                    </w:rPr>
                    <w:t>.</w:t>
                  </w:r>
                </w:p>
              </w:tc>
            </w:tr>
            <w:tr w:rsidR="009079BE" w:rsidRPr="001C722A" w:rsidTr="00BD79B7">
              <w:trPr>
                <w:gridAfter w:val="1"/>
                <w:wAfter w:w="796" w:type="dxa"/>
                <w:trHeight w:val="143"/>
              </w:trPr>
              <w:tc>
                <w:tcPr>
                  <w:tcW w:w="487" w:type="dxa"/>
                </w:tcPr>
                <w:p w:rsidR="009079BE" w:rsidRPr="001C722A" w:rsidRDefault="009079BE" w:rsidP="009079BE">
                  <w:pPr>
                    <w:numPr>
                      <w:ilvl w:val="0"/>
                      <w:numId w:val="13"/>
                    </w:numPr>
                    <w:jc w:val="both"/>
                    <w:rPr>
                      <w:rFonts w:cs="Arial"/>
                      <w:sz w:val="20"/>
                    </w:rPr>
                  </w:pPr>
                </w:p>
              </w:tc>
              <w:tc>
                <w:tcPr>
                  <w:tcW w:w="1889" w:type="dxa"/>
                </w:tcPr>
                <w:p w:rsidR="009079BE" w:rsidRPr="001C722A" w:rsidRDefault="009079BE" w:rsidP="009079BE">
                  <w:pPr>
                    <w:rPr>
                      <w:rFonts w:cs="Arial"/>
                      <w:sz w:val="20"/>
                    </w:rPr>
                  </w:pPr>
                  <w:r w:rsidRPr="001C722A">
                    <w:rPr>
                      <w:rFonts w:cs="Arial"/>
                      <w:sz w:val="20"/>
                    </w:rPr>
                    <w:t>Politikai</w:t>
                  </w:r>
                </w:p>
              </w:tc>
              <w:tc>
                <w:tcPr>
                  <w:tcW w:w="10944" w:type="dxa"/>
                </w:tcPr>
                <w:p w:rsidR="009079BE" w:rsidRPr="001C722A" w:rsidRDefault="009079BE" w:rsidP="009079BE">
                  <w:pPr>
                    <w:rPr>
                      <w:rFonts w:cs="Arial"/>
                      <w:sz w:val="20"/>
                    </w:rPr>
                  </w:pPr>
                  <w:r w:rsidRPr="001C722A">
                    <w:rPr>
                      <w:rFonts w:cs="Arial"/>
                      <w:sz w:val="20"/>
                    </w:rPr>
                    <w:t>Turėti galimybę:</w:t>
                  </w:r>
                </w:p>
                <w:p w:rsidR="009079BE" w:rsidRPr="001C722A" w:rsidRDefault="009079BE" w:rsidP="009079BE">
                  <w:pPr>
                    <w:numPr>
                      <w:ilvl w:val="0"/>
                      <w:numId w:val="12"/>
                    </w:numPr>
                    <w:jc w:val="both"/>
                    <w:rPr>
                      <w:rFonts w:cs="Arial"/>
                      <w:sz w:val="20"/>
                    </w:rPr>
                  </w:pPr>
                  <w:r w:rsidRPr="001C722A">
                    <w:rPr>
                      <w:rFonts w:cs="Arial"/>
                      <w:sz w:val="20"/>
                    </w:rPr>
                    <w:t>gauti informaciją vienoje vietoje (nereikės informacijos rinkti iš įvairių šaltinių);</w:t>
                  </w:r>
                </w:p>
                <w:p w:rsidR="009079BE" w:rsidRPr="001C722A" w:rsidRDefault="009079BE" w:rsidP="009079BE">
                  <w:pPr>
                    <w:numPr>
                      <w:ilvl w:val="0"/>
                      <w:numId w:val="12"/>
                    </w:numPr>
                    <w:jc w:val="both"/>
                    <w:rPr>
                      <w:rFonts w:cs="Arial"/>
                      <w:sz w:val="20"/>
                    </w:rPr>
                  </w:pPr>
                  <w:r w:rsidRPr="001C722A">
                    <w:rPr>
                      <w:rFonts w:cs="Arial"/>
                      <w:sz w:val="20"/>
                    </w:rPr>
                    <w:t>gauti informaciją patogia forma analizei bei duomenų palyginimui (nereikės apdoroti skirtingais formatais gautų duomenų ir juos integruoti);</w:t>
                  </w:r>
                </w:p>
                <w:p w:rsidR="009079BE" w:rsidRPr="001C722A" w:rsidRDefault="009079BE" w:rsidP="009079BE">
                  <w:pPr>
                    <w:numPr>
                      <w:ilvl w:val="0"/>
                      <w:numId w:val="12"/>
                    </w:numPr>
                    <w:jc w:val="both"/>
                    <w:rPr>
                      <w:rFonts w:cs="Arial"/>
                      <w:sz w:val="20"/>
                    </w:rPr>
                  </w:pPr>
                  <w:r w:rsidRPr="001C722A">
                    <w:rPr>
                      <w:rFonts w:cs="Arial"/>
                      <w:sz w:val="20"/>
                    </w:rPr>
                    <w:t>gauti duomenis, skirtus analizei, bei gauti analizės rezultatus (t.</w:t>
                  </w:r>
                  <w:r w:rsidR="007F40BE">
                    <w:rPr>
                      <w:rFonts w:cs="Arial"/>
                      <w:sz w:val="20"/>
                    </w:rPr>
                    <w:t> </w:t>
                  </w:r>
                  <w:r w:rsidRPr="001C722A">
                    <w:rPr>
                      <w:rFonts w:cs="Arial"/>
                      <w:sz w:val="20"/>
                    </w:rPr>
                    <w:t xml:space="preserve">y. suskaičiuoti rodikliai ir jie palyginti tarpusavyje, dėl to tikėtina </w:t>
                  </w:r>
                  <w:r w:rsidRPr="001C722A">
                    <w:rPr>
                      <w:rFonts w:cs="Arial"/>
                      <w:sz w:val="20"/>
                    </w:rPr>
                    <w:lastRenderedPageBreak/>
                    <w:t>sumažės analizės laikas, nes galės naudoti galutinius rezultatus);</w:t>
                  </w:r>
                </w:p>
                <w:p w:rsidR="009079BE" w:rsidRPr="001C722A" w:rsidRDefault="009079BE" w:rsidP="009079BE">
                  <w:pPr>
                    <w:numPr>
                      <w:ilvl w:val="0"/>
                      <w:numId w:val="12"/>
                    </w:numPr>
                    <w:jc w:val="both"/>
                    <w:rPr>
                      <w:rFonts w:cs="Arial"/>
                      <w:sz w:val="20"/>
                    </w:rPr>
                  </w:pPr>
                  <w:r w:rsidRPr="001C722A">
                    <w:rPr>
                      <w:rFonts w:cs="Arial"/>
                      <w:sz w:val="20"/>
                    </w:rPr>
                    <w:t>gauti duomenis, reikalingus vykdant parlamentinę kontrolę;</w:t>
                  </w:r>
                </w:p>
                <w:p w:rsidR="009079BE" w:rsidRPr="001C722A" w:rsidRDefault="009079BE" w:rsidP="009079BE">
                  <w:pPr>
                    <w:numPr>
                      <w:ilvl w:val="0"/>
                      <w:numId w:val="12"/>
                    </w:numPr>
                    <w:jc w:val="both"/>
                    <w:rPr>
                      <w:rFonts w:cs="Arial"/>
                      <w:sz w:val="20"/>
                    </w:rPr>
                  </w:pPr>
                  <w:r w:rsidRPr="001C722A">
                    <w:rPr>
                      <w:rFonts w:cs="Arial"/>
                      <w:sz w:val="20"/>
                    </w:rPr>
                    <w:t>pagerinti priimamų politinių sprendimų kokybę, politikos formavimą pagrįsti tikslesniais ir palyginamais duomenimis;</w:t>
                  </w:r>
                </w:p>
                <w:p w:rsidR="009079BE" w:rsidRPr="001C722A" w:rsidRDefault="009079BE" w:rsidP="009079BE">
                  <w:pPr>
                    <w:numPr>
                      <w:ilvl w:val="0"/>
                      <w:numId w:val="12"/>
                    </w:numPr>
                    <w:jc w:val="both"/>
                    <w:rPr>
                      <w:rFonts w:cs="Arial"/>
                      <w:sz w:val="20"/>
                    </w:rPr>
                  </w:pPr>
                  <w:r w:rsidRPr="001C722A">
                    <w:rPr>
                      <w:rFonts w:cs="Arial"/>
                      <w:sz w:val="20"/>
                    </w:rPr>
                    <w:t>padėti įgyvendinti valstybės politikos tikslus;</w:t>
                  </w:r>
                </w:p>
                <w:p w:rsidR="009079BE" w:rsidRPr="001C722A" w:rsidRDefault="009079BE" w:rsidP="009079BE">
                  <w:pPr>
                    <w:numPr>
                      <w:ilvl w:val="0"/>
                      <w:numId w:val="12"/>
                    </w:numPr>
                    <w:jc w:val="both"/>
                    <w:rPr>
                      <w:rFonts w:cs="Arial"/>
                      <w:sz w:val="20"/>
                    </w:rPr>
                  </w:pPr>
                  <w:r w:rsidRPr="001C722A">
                    <w:rPr>
                      <w:rFonts w:cs="Arial"/>
                      <w:sz w:val="20"/>
                    </w:rPr>
                    <w:t>skatinti valdžios skaidrumą;</w:t>
                  </w:r>
                </w:p>
                <w:p w:rsidR="009079BE" w:rsidRPr="001C722A" w:rsidRDefault="009079BE" w:rsidP="009079BE">
                  <w:pPr>
                    <w:numPr>
                      <w:ilvl w:val="0"/>
                      <w:numId w:val="12"/>
                    </w:numPr>
                    <w:jc w:val="both"/>
                  </w:pPr>
                  <w:r w:rsidRPr="001C722A">
                    <w:rPr>
                      <w:rFonts w:cs="Arial"/>
                      <w:sz w:val="20"/>
                    </w:rPr>
                    <w:t>padėti visuomenei bei verslui kurti ekonominę naudą, didinti veiklos efektyvumą, mažinti kaštus;</w:t>
                  </w:r>
                </w:p>
                <w:p w:rsidR="009079BE" w:rsidRPr="001C722A" w:rsidRDefault="009079BE" w:rsidP="009079BE">
                  <w:pPr>
                    <w:numPr>
                      <w:ilvl w:val="0"/>
                      <w:numId w:val="12"/>
                    </w:numPr>
                    <w:jc w:val="both"/>
                    <w:rPr>
                      <w:rFonts w:cs="Arial"/>
                      <w:sz w:val="20"/>
                    </w:rPr>
                  </w:pPr>
                  <w:r w:rsidRPr="001C722A">
                    <w:rPr>
                      <w:rFonts w:cs="Arial"/>
                      <w:sz w:val="20"/>
                    </w:rPr>
                    <w:t>efektyviau reaguoti į visuomenės ir verslo poreikius, reikalavimus, skatinti visuomenines iniciatyvas.</w:t>
                  </w:r>
                </w:p>
              </w:tc>
            </w:tr>
            <w:tr w:rsidR="009079BE" w:rsidRPr="001C722A" w:rsidTr="00BD79B7">
              <w:trPr>
                <w:gridAfter w:val="1"/>
                <w:wAfter w:w="796" w:type="dxa"/>
                <w:trHeight w:val="143"/>
              </w:trPr>
              <w:tc>
                <w:tcPr>
                  <w:tcW w:w="487" w:type="dxa"/>
                </w:tcPr>
                <w:p w:rsidR="009079BE" w:rsidRPr="001C722A" w:rsidRDefault="009079BE" w:rsidP="009079BE">
                  <w:pPr>
                    <w:numPr>
                      <w:ilvl w:val="0"/>
                      <w:numId w:val="13"/>
                    </w:numPr>
                    <w:jc w:val="both"/>
                    <w:rPr>
                      <w:rFonts w:cs="Arial"/>
                      <w:sz w:val="20"/>
                    </w:rPr>
                  </w:pPr>
                </w:p>
              </w:tc>
              <w:tc>
                <w:tcPr>
                  <w:tcW w:w="1889" w:type="dxa"/>
                </w:tcPr>
                <w:p w:rsidR="009079BE" w:rsidRPr="001C722A" w:rsidRDefault="009079BE" w:rsidP="009079BE">
                  <w:pPr>
                    <w:rPr>
                      <w:rFonts w:cs="Arial"/>
                      <w:sz w:val="20"/>
                    </w:rPr>
                  </w:pPr>
                  <w:r w:rsidRPr="001C722A">
                    <w:rPr>
                      <w:rFonts w:cs="Arial"/>
                      <w:sz w:val="20"/>
                    </w:rPr>
                    <w:t>Akademinė visuomenė ir mokslininkai</w:t>
                  </w:r>
                </w:p>
              </w:tc>
              <w:tc>
                <w:tcPr>
                  <w:tcW w:w="10944" w:type="dxa"/>
                </w:tcPr>
                <w:p w:rsidR="009079BE" w:rsidRPr="001C722A" w:rsidRDefault="009079BE" w:rsidP="009079BE">
                  <w:pPr>
                    <w:rPr>
                      <w:rFonts w:cs="Arial"/>
                      <w:sz w:val="20"/>
                    </w:rPr>
                  </w:pPr>
                  <w:r w:rsidRPr="001C722A">
                    <w:rPr>
                      <w:rFonts w:cs="Arial"/>
                      <w:sz w:val="20"/>
                    </w:rPr>
                    <w:t>Turėti galimybę:</w:t>
                  </w:r>
                </w:p>
                <w:p w:rsidR="009079BE" w:rsidRPr="001C722A" w:rsidRDefault="009079BE" w:rsidP="009079BE">
                  <w:pPr>
                    <w:numPr>
                      <w:ilvl w:val="0"/>
                      <w:numId w:val="12"/>
                    </w:numPr>
                    <w:jc w:val="both"/>
                    <w:rPr>
                      <w:rFonts w:cs="Arial"/>
                      <w:sz w:val="20"/>
                    </w:rPr>
                  </w:pPr>
                  <w:r w:rsidRPr="001C722A">
                    <w:rPr>
                      <w:rFonts w:cs="Arial"/>
                      <w:sz w:val="20"/>
                    </w:rPr>
                    <w:t>gauti informaciją vienoje vietoje (nereikės informacijos rinkti iš įvairių šaltinių);</w:t>
                  </w:r>
                </w:p>
                <w:p w:rsidR="009079BE" w:rsidRPr="001C722A" w:rsidRDefault="009079BE" w:rsidP="009079BE">
                  <w:pPr>
                    <w:numPr>
                      <w:ilvl w:val="0"/>
                      <w:numId w:val="12"/>
                    </w:numPr>
                    <w:jc w:val="both"/>
                    <w:rPr>
                      <w:rFonts w:cs="Arial"/>
                      <w:sz w:val="20"/>
                    </w:rPr>
                  </w:pPr>
                  <w:r w:rsidRPr="001C722A">
                    <w:rPr>
                      <w:rFonts w:cs="Arial"/>
                      <w:sz w:val="20"/>
                    </w:rPr>
                    <w:t>gauti informaciją patogia forma analizei bei duomenų palyginimui (nereikės apdoroti skirtingais formatais gautų duomenų ir juos integruoti);</w:t>
                  </w:r>
                </w:p>
                <w:p w:rsidR="009079BE" w:rsidRPr="001C722A" w:rsidRDefault="009079BE" w:rsidP="009079BE">
                  <w:pPr>
                    <w:numPr>
                      <w:ilvl w:val="0"/>
                      <w:numId w:val="12"/>
                    </w:numPr>
                    <w:jc w:val="both"/>
                    <w:rPr>
                      <w:rFonts w:cs="Arial"/>
                      <w:sz w:val="20"/>
                    </w:rPr>
                  </w:pPr>
                  <w:r w:rsidRPr="001C722A">
                    <w:rPr>
                      <w:rFonts w:cs="Arial"/>
                      <w:sz w:val="20"/>
                    </w:rPr>
                    <w:t>gauti duomenis, skirtus analizei, bei gauti analizės rezultatus (t.y. suskaičiuoti rodikliai ir jie palyginti tarpusavyje, dėl to tikėtina sumažės analizės laikas, nes galės naudoti galutinius rezultatus);</w:t>
                  </w:r>
                </w:p>
                <w:p w:rsidR="009079BE" w:rsidRPr="001C722A" w:rsidRDefault="009079BE" w:rsidP="009079BE">
                  <w:pPr>
                    <w:numPr>
                      <w:ilvl w:val="0"/>
                      <w:numId w:val="12"/>
                    </w:numPr>
                    <w:jc w:val="both"/>
                    <w:rPr>
                      <w:rFonts w:cs="Arial"/>
                      <w:sz w:val="20"/>
                    </w:rPr>
                  </w:pPr>
                  <w:r w:rsidRPr="001C722A">
                    <w:rPr>
                      <w:rFonts w:cs="Arial"/>
                      <w:sz w:val="20"/>
                    </w:rPr>
                    <w:t>naudoti duomenis moksliniais, tiriamaisiais tikslais;</w:t>
                  </w:r>
                </w:p>
                <w:p w:rsidR="009079BE" w:rsidRPr="001C722A" w:rsidRDefault="009079BE" w:rsidP="009079BE">
                  <w:pPr>
                    <w:numPr>
                      <w:ilvl w:val="0"/>
                      <w:numId w:val="12"/>
                    </w:numPr>
                    <w:jc w:val="both"/>
                    <w:rPr>
                      <w:rFonts w:cs="Arial"/>
                      <w:sz w:val="20"/>
                    </w:rPr>
                  </w:pPr>
                  <w:r w:rsidRPr="001C722A">
                    <w:rPr>
                      <w:rFonts w:cs="Arial"/>
                      <w:sz w:val="20"/>
                    </w:rPr>
                    <w:t>efektyviau ir tiksliau vykdyti viešųjų finansų tyrimus ir analizę;</w:t>
                  </w:r>
                </w:p>
                <w:p w:rsidR="009079BE" w:rsidRPr="001C722A" w:rsidRDefault="009079BE" w:rsidP="009079BE">
                  <w:pPr>
                    <w:numPr>
                      <w:ilvl w:val="0"/>
                      <w:numId w:val="12"/>
                    </w:numPr>
                    <w:jc w:val="both"/>
                    <w:rPr>
                      <w:rFonts w:cs="Arial"/>
                      <w:sz w:val="20"/>
                    </w:rPr>
                  </w:pPr>
                  <w:r w:rsidRPr="001C722A">
                    <w:rPr>
                      <w:rFonts w:cs="Arial"/>
                      <w:sz w:val="20"/>
                    </w:rPr>
                    <w:t>efektyviau mokyti apie viešuosius finansus;</w:t>
                  </w:r>
                </w:p>
                <w:p w:rsidR="009079BE" w:rsidRPr="001C722A" w:rsidRDefault="009079BE" w:rsidP="009079BE">
                  <w:pPr>
                    <w:numPr>
                      <w:ilvl w:val="0"/>
                      <w:numId w:val="12"/>
                    </w:numPr>
                    <w:jc w:val="both"/>
                    <w:rPr>
                      <w:rFonts w:cs="Arial"/>
                      <w:sz w:val="20"/>
                    </w:rPr>
                  </w:pPr>
                  <w:r w:rsidRPr="001C722A">
                    <w:rPr>
                      <w:rFonts w:cs="Arial"/>
                      <w:bCs/>
                      <w:sz w:val="20"/>
                    </w:rPr>
                    <w:t>naudoti surenkamus duomenis, tolimesnei duomenų analizei ir pakartotinį jų panaudojimą.</w:t>
                  </w:r>
                </w:p>
              </w:tc>
            </w:tr>
          </w:tbl>
          <w:p w:rsidR="00783B3C" w:rsidRDefault="00783B3C" w:rsidP="00783B3C">
            <w:pPr>
              <w:autoSpaceDE w:val="0"/>
              <w:autoSpaceDN w:val="0"/>
              <w:adjustRightInd w:val="0"/>
              <w:rPr>
                <w:rFonts w:eastAsiaTheme="minorHAnsi"/>
                <w:b/>
                <w:bCs/>
                <w:i/>
                <w:iCs/>
                <w:color w:val="000000"/>
                <w:szCs w:val="24"/>
              </w:rPr>
            </w:pPr>
          </w:p>
          <w:p w:rsidR="00783B3C" w:rsidRPr="00E40218" w:rsidRDefault="00BD00DF" w:rsidP="00783B3C">
            <w:pPr>
              <w:autoSpaceDE w:val="0"/>
              <w:autoSpaceDN w:val="0"/>
              <w:adjustRightInd w:val="0"/>
              <w:rPr>
                <w:rFonts w:eastAsiaTheme="minorHAnsi"/>
                <w:b/>
                <w:bCs/>
                <w:i/>
                <w:iCs/>
                <w:color w:val="000000"/>
                <w:szCs w:val="24"/>
                <w:u w:val="single"/>
              </w:rPr>
            </w:pPr>
            <w:r>
              <w:rPr>
                <w:rFonts w:eastAsiaTheme="minorHAnsi"/>
                <w:b/>
                <w:bCs/>
                <w:i/>
                <w:iCs/>
                <w:color w:val="000000"/>
                <w:szCs w:val="24"/>
                <w:u w:val="single"/>
              </w:rPr>
              <w:t>1.</w:t>
            </w:r>
            <w:r w:rsidR="00783B3C" w:rsidRPr="00E40218">
              <w:rPr>
                <w:rFonts w:eastAsiaTheme="minorHAnsi"/>
                <w:b/>
                <w:bCs/>
                <w:i/>
                <w:iCs/>
                <w:color w:val="000000"/>
                <w:szCs w:val="24"/>
                <w:u w:val="single"/>
              </w:rPr>
              <w:t xml:space="preserve">3. </w:t>
            </w:r>
            <w:r w:rsidR="00783B3C" w:rsidRPr="00E40218">
              <w:rPr>
                <w:rFonts w:eastAsiaTheme="minorHAnsi"/>
                <w:b/>
                <w:bCs/>
                <w:i/>
                <w:iCs/>
                <w:szCs w:val="24"/>
                <w:u w:val="single"/>
              </w:rPr>
              <w:t xml:space="preserve">Reikiamų gebėjimų efektyviai planuoti, </w:t>
            </w:r>
            <w:r w:rsidR="00C208A3">
              <w:rPr>
                <w:rFonts w:eastAsiaTheme="minorHAnsi"/>
                <w:b/>
                <w:bCs/>
                <w:i/>
                <w:iCs/>
                <w:szCs w:val="24"/>
                <w:u w:val="single"/>
              </w:rPr>
              <w:t>panaudo</w:t>
            </w:r>
            <w:r w:rsidR="00783B3C" w:rsidRPr="00E40218">
              <w:rPr>
                <w:rFonts w:eastAsiaTheme="minorHAnsi"/>
                <w:b/>
                <w:bCs/>
                <w:i/>
                <w:iCs/>
                <w:szCs w:val="24"/>
                <w:u w:val="single"/>
              </w:rPr>
              <w:t xml:space="preserve">ti </w:t>
            </w:r>
            <w:r w:rsidR="00C208A3">
              <w:rPr>
                <w:rFonts w:eastAsiaTheme="minorHAnsi"/>
                <w:b/>
                <w:bCs/>
                <w:i/>
                <w:iCs/>
                <w:szCs w:val="24"/>
                <w:u w:val="single"/>
              </w:rPr>
              <w:t xml:space="preserve">viešuosius finansus </w:t>
            </w:r>
            <w:r w:rsidR="00783B3C" w:rsidRPr="00E40218">
              <w:rPr>
                <w:rFonts w:eastAsiaTheme="minorHAnsi"/>
                <w:b/>
                <w:bCs/>
                <w:i/>
                <w:iCs/>
                <w:szCs w:val="24"/>
                <w:u w:val="single"/>
              </w:rPr>
              <w:t xml:space="preserve">ir atsiskaityti už </w:t>
            </w:r>
            <w:r w:rsidR="00C208A3">
              <w:rPr>
                <w:rFonts w:eastAsiaTheme="minorHAnsi"/>
                <w:b/>
                <w:bCs/>
                <w:i/>
                <w:iCs/>
                <w:szCs w:val="24"/>
                <w:u w:val="single"/>
              </w:rPr>
              <w:t>juos</w:t>
            </w:r>
            <w:r w:rsidR="00783B3C" w:rsidRPr="00E40218">
              <w:rPr>
                <w:rFonts w:eastAsiaTheme="minorHAnsi"/>
                <w:b/>
                <w:bCs/>
                <w:i/>
                <w:iCs/>
                <w:szCs w:val="24"/>
                <w:u w:val="single"/>
              </w:rPr>
              <w:t xml:space="preserve"> trūkumas.</w:t>
            </w:r>
          </w:p>
          <w:p w:rsidR="00783B3C" w:rsidRDefault="00783B3C" w:rsidP="00783B3C">
            <w:pPr>
              <w:jc w:val="both"/>
              <w:rPr>
                <w:szCs w:val="24"/>
                <w:lang w:eastAsia="lt-LT"/>
              </w:rPr>
            </w:pPr>
            <w:r>
              <w:rPr>
                <w:rFonts w:eastAsiaTheme="minorHAnsi"/>
                <w:color w:val="000000"/>
                <w:szCs w:val="24"/>
              </w:rPr>
              <w:t xml:space="preserve">Kokybiškai veikiančios institucijos, taip pat kitos </w:t>
            </w:r>
            <w:r w:rsidR="00CC43C3">
              <w:rPr>
                <w:rFonts w:eastAsiaTheme="minorHAnsi"/>
                <w:color w:val="000000"/>
                <w:szCs w:val="24"/>
              </w:rPr>
              <w:t xml:space="preserve">planuojant ir panaudojant </w:t>
            </w:r>
            <w:r w:rsidR="00B44A41">
              <w:rPr>
                <w:rFonts w:eastAsiaTheme="minorHAnsi"/>
                <w:color w:val="000000"/>
                <w:szCs w:val="24"/>
              </w:rPr>
              <w:t>vieš</w:t>
            </w:r>
            <w:r w:rsidR="00CC43C3">
              <w:rPr>
                <w:rFonts w:eastAsiaTheme="minorHAnsi"/>
                <w:color w:val="000000"/>
                <w:szCs w:val="24"/>
              </w:rPr>
              <w:t>uosius</w:t>
            </w:r>
            <w:r w:rsidR="00B44A41">
              <w:rPr>
                <w:rFonts w:eastAsiaTheme="minorHAnsi"/>
                <w:color w:val="000000"/>
                <w:szCs w:val="24"/>
              </w:rPr>
              <w:t xml:space="preserve"> finans</w:t>
            </w:r>
            <w:r w:rsidR="00CC43C3">
              <w:rPr>
                <w:rFonts w:eastAsiaTheme="minorHAnsi"/>
                <w:color w:val="000000"/>
                <w:szCs w:val="24"/>
              </w:rPr>
              <w:t>us</w:t>
            </w:r>
            <w:r>
              <w:rPr>
                <w:rFonts w:eastAsiaTheme="minorHAnsi"/>
                <w:color w:val="000000"/>
                <w:szCs w:val="24"/>
              </w:rPr>
              <w:t xml:space="preserve"> dalyvaujančios šalys (socialiniai</w:t>
            </w:r>
            <w:r w:rsidR="00CC43C3">
              <w:rPr>
                <w:rFonts w:eastAsiaTheme="minorHAnsi"/>
                <w:color w:val="000000"/>
                <w:szCs w:val="24"/>
              </w:rPr>
              <w:t xml:space="preserve"> ir </w:t>
            </w:r>
            <w:r>
              <w:rPr>
                <w:rFonts w:eastAsiaTheme="minorHAnsi"/>
                <w:color w:val="000000"/>
                <w:szCs w:val="24"/>
              </w:rPr>
              <w:t>ekonominiai partneriai, projektų vykdytojai) yra itin svarbios siekiant veiksmingai p</w:t>
            </w:r>
            <w:r w:rsidR="00B44A41">
              <w:rPr>
                <w:rFonts w:eastAsiaTheme="minorHAnsi"/>
                <w:color w:val="000000"/>
                <w:szCs w:val="24"/>
              </w:rPr>
              <w:t>lanuoti ir panaudoti valstybės finansus</w:t>
            </w:r>
            <w:r>
              <w:rPr>
                <w:rFonts w:eastAsiaTheme="minorHAnsi"/>
                <w:color w:val="000000"/>
                <w:szCs w:val="24"/>
              </w:rPr>
              <w:t xml:space="preserve"> bei užtikrinti jų poveikį valstybėje. Nuo </w:t>
            </w:r>
            <w:r w:rsidR="00CC43C3">
              <w:rPr>
                <w:rFonts w:eastAsiaTheme="minorHAnsi"/>
                <w:color w:val="000000"/>
                <w:szCs w:val="24"/>
              </w:rPr>
              <w:t xml:space="preserve">viešųjų finansų </w:t>
            </w:r>
            <w:r>
              <w:rPr>
                <w:rFonts w:eastAsiaTheme="minorHAnsi"/>
                <w:color w:val="000000"/>
                <w:szCs w:val="24"/>
              </w:rPr>
              <w:t xml:space="preserve">valdymo kokybės visais valdžios sektoriaus lygmenimis priklauso, </w:t>
            </w:r>
            <w:r w:rsidR="00B44A41">
              <w:rPr>
                <w:rFonts w:eastAsiaTheme="minorHAnsi"/>
                <w:color w:val="000000"/>
                <w:szCs w:val="24"/>
              </w:rPr>
              <w:t>ar viešieji finansai bus investuojami tikslingai ir kaip investicijos padės</w:t>
            </w:r>
            <w:r>
              <w:rPr>
                <w:rFonts w:eastAsiaTheme="minorHAnsi"/>
                <w:color w:val="000000"/>
                <w:szCs w:val="24"/>
              </w:rPr>
              <w:t xml:space="preserve"> užtikrinti </w:t>
            </w:r>
            <w:r w:rsidRPr="00BD1977">
              <w:rPr>
                <w:rFonts w:eastAsiaTheme="minorHAnsi"/>
                <w:szCs w:val="24"/>
              </w:rPr>
              <w:t xml:space="preserve">didesnį </w:t>
            </w:r>
            <w:r w:rsidR="00BD1977" w:rsidRPr="00BD1977">
              <w:rPr>
                <w:rFonts w:eastAsiaTheme="minorHAnsi"/>
                <w:szCs w:val="24"/>
              </w:rPr>
              <w:t xml:space="preserve">ekonomikos </w:t>
            </w:r>
            <w:r w:rsidRPr="00BD1977">
              <w:rPr>
                <w:rFonts w:eastAsiaTheme="minorHAnsi"/>
                <w:szCs w:val="24"/>
              </w:rPr>
              <w:t>augimą</w:t>
            </w:r>
            <w:r>
              <w:rPr>
                <w:rFonts w:eastAsiaTheme="minorHAnsi"/>
                <w:color w:val="000000"/>
                <w:szCs w:val="24"/>
              </w:rPr>
              <w:t>. Deja, tiek valdžios institucij</w:t>
            </w:r>
            <w:r w:rsidR="00CC43C3">
              <w:rPr>
                <w:rFonts w:eastAsiaTheme="minorHAnsi"/>
                <w:color w:val="000000"/>
                <w:szCs w:val="24"/>
              </w:rPr>
              <w:t>ų</w:t>
            </w:r>
            <w:r>
              <w:rPr>
                <w:rFonts w:eastAsiaTheme="minorHAnsi"/>
                <w:color w:val="000000"/>
                <w:szCs w:val="24"/>
              </w:rPr>
              <w:t xml:space="preserve">, tiek kitų suinteresuotų šalių </w:t>
            </w:r>
            <w:r w:rsidR="00CC43C3">
              <w:rPr>
                <w:rFonts w:eastAsiaTheme="minorHAnsi"/>
                <w:color w:val="000000"/>
                <w:szCs w:val="24"/>
              </w:rPr>
              <w:t xml:space="preserve">turimi administraciniai pajėgumai </w:t>
            </w:r>
            <w:r>
              <w:rPr>
                <w:rFonts w:eastAsiaTheme="minorHAnsi"/>
                <w:color w:val="000000"/>
                <w:szCs w:val="24"/>
              </w:rPr>
              <w:t xml:space="preserve">neužtikrina efektyvių viešųjų investicijų. Finansų ministerija, atsižvelgdama į Vyriausybės strateginės analizės centro bei Ekonominio bendradarbiavimo ir plėtros organizacijos </w:t>
            </w:r>
            <w:r w:rsidR="0060678A">
              <w:rPr>
                <w:rFonts w:eastAsiaTheme="minorHAnsi"/>
                <w:color w:val="000000"/>
                <w:szCs w:val="24"/>
              </w:rPr>
              <w:t xml:space="preserve">(toliau – EBPO) </w:t>
            </w:r>
            <w:r w:rsidR="00CC43C3">
              <w:rPr>
                <w:rFonts w:eastAsiaTheme="minorHAnsi"/>
                <w:color w:val="000000"/>
                <w:szCs w:val="24"/>
              </w:rPr>
              <w:t>tyrimų rezultatus</w:t>
            </w:r>
            <w:r>
              <w:rPr>
                <w:rFonts w:eastAsiaTheme="minorHAnsi"/>
                <w:color w:val="000000"/>
                <w:sz w:val="20"/>
              </w:rPr>
              <w:t xml:space="preserve"> </w:t>
            </w:r>
            <w:r w:rsidRPr="00DF1A89">
              <w:rPr>
                <w:rFonts w:eastAsiaTheme="minorHAnsi"/>
                <w:color w:val="000000"/>
                <w:szCs w:val="24"/>
              </w:rPr>
              <w:t xml:space="preserve">ir </w:t>
            </w:r>
            <w:r>
              <w:rPr>
                <w:rFonts w:eastAsiaTheme="minorHAnsi"/>
                <w:color w:val="000000"/>
                <w:szCs w:val="24"/>
              </w:rPr>
              <w:t xml:space="preserve">būdama atsakinga už Plėtros programų portfelio valdymą bei ES fondų administravimą, bendradarbiaudama su atsakingomis institucijomis, planuoja skirti dėmesį reikiamų gebėjimų stiprinimui efektyvinant </w:t>
            </w:r>
            <w:r w:rsidR="00B44A41">
              <w:rPr>
                <w:rFonts w:eastAsiaTheme="minorHAnsi"/>
                <w:color w:val="000000"/>
                <w:szCs w:val="24"/>
              </w:rPr>
              <w:t>viešųjų finansų</w:t>
            </w:r>
            <w:r>
              <w:rPr>
                <w:rFonts w:eastAsiaTheme="minorHAnsi"/>
                <w:color w:val="000000"/>
                <w:szCs w:val="24"/>
              </w:rPr>
              <w:t xml:space="preserve"> planavimo bei įgyvendinimo procesus.</w:t>
            </w:r>
            <w:r w:rsidRPr="006A768C">
              <w:rPr>
                <w:szCs w:val="24"/>
                <w:lang w:eastAsia="lt-LT"/>
              </w:rPr>
              <w:t xml:space="preserve"> </w:t>
            </w:r>
          </w:p>
          <w:p w:rsidR="0067294B" w:rsidRPr="00E40218" w:rsidRDefault="00B44A41" w:rsidP="00CC43C3">
            <w:pPr>
              <w:jc w:val="both"/>
              <w:rPr>
                <w:szCs w:val="24"/>
                <w:lang w:eastAsia="lt-LT"/>
              </w:rPr>
            </w:pPr>
            <w:r>
              <w:rPr>
                <w:szCs w:val="24"/>
              </w:rPr>
              <w:t xml:space="preserve">Vidaus reikalų ministerija </w:t>
            </w:r>
            <w:r w:rsidR="0060678A">
              <w:rPr>
                <w:szCs w:val="24"/>
              </w:rPr>
              <w:t xml:space="preserve">(toliau – VRM) </w:t>
            </w:r>
            <w:r w:rsidR="00CC43C3">
              <w:rPr>
                <w:szCs w:val="24"/>
              </w:rPr>
              <w:t xml:space="preserve">įgyvendindama </w:t>
            </w:r>
            <w:r>
              <w:rPr>
                <w:szCs w:val="24"/>
              </w:rPr>
              <w:t>Viešojo valdymo p</w:t>
            </w:r>
            <w:r w:rsidR="00783B3C" w:rsidRPr="002C7194">
              <w:rPr>
                <w:szCs w:val="24"/>
              </w:rPr>
              <w:t>lėtros program</w:t>
            </w:r>
            <w:r w:rsidR="00CC43C3">
              <w:rPr>
                <w:szCs w:val="24"/>
              </w:rPr>
              <w:t>ą</w:t>
            </w:r>
            <w:r w:rsidR="00783B3C" w:rsidRPr="002C7194">
              <w:rPr>
                <w:szCs w:val="24"/>
              </w:rPr>
              <w:t xml:space="preserve"> numato stiprinti žmogiškųjų išteklių valdymo sistemą viešojo valdymo institucijose, tačiau administruojant pažangos lėšų investavimą dalyvauja ne tik karjeros valstybės tarnautojai, bet ir ministerijų bei agentūrų darbuotojai, dirbantys pagal darbo sutartis, soc</w:t>
            </w:r>
            <w:r w:rsidR="00CC43C3">
              <w:rPr>
                <w:szCs w:val="24"/>
              </w:rPr>
              <w:t xml:space="preserve">ialiniai ir </w:t>
            </w:r>
            <w:r w:rsidR="00783B3C" w:rsidRPr="002C7194">
              <w:rPr>
                <w:szCs w:val="24"/>
              </w:rPr>
              <w:t>ek</w:t>
            </w:r>
            <w:r w:rsidR="00CC43C3">
              <w:rPr>
                <w:szCs w:val="24"/>
              </w:rPr>
              <w:t>onominiai</w:t>
            </w:r>
            <w:r w:rsidR="00783B3C" w:rsidRPr="002C7194">
              <w:rPr>
                <w:szCs w:val="24"/>
              </w:rPr>
              <w:t xml:space="preserve"> partneriai, projektų vykdytojai, o VRM yra atsakinga tik už dalį tikslinės auditorijos, todėl</w:t>
            </w:r>
            <w:r w:rsidR="00CC43C3">
              <w:rPr>
                <w:szCs w:val="24"/>
              </w:rPr>
              <w:t>,</w:t>
            </w:r>
            <w:r w:rsidR="00783B3C" w:rsidRPr="002C7194">
              <w:rPr>
                <w:szCs w:val="24"/>
              </w:rPr>
              <w:t xml:space="preserve"> siek</w:t>
            </w:r>
            <w:r w:rsidR="00CC43C3">
              <w:rPr>
                <w:szCs w:val="24"/>
              </w:rPr>
              <w:t>dama</w:t>
            </w:r>
            <w:r w:rsidR="00783B3C" w:rsidRPr="002C7194">
              <w:rPr>
                <w:szCs w:val="24"/>
              </w:rPr>
              <w:t xml:space="preserve"> sisteminio sprendimo ir rezultato, </w:t>
            </w:r>
            <w:r w:rsidR="00783B3C" w:rsidRPr="00621D9E">
              <w:rPr>
                <w:szCs w:val="24"/>
                <w:lang w:eastAsia="lt-LT"/>
              </w:rPr>
              <w:t>Finansų ministerija bendradarbiaus sprendžiant minėtas problemas.</w:t>
            </w:r>
          </w:p>
        </w:tc>
      </w:tr>
      <w:tr w:rsidR="0067294B" w:rsidTr="00BD79B7">
        <w:trPr>
          <w:trHeight w:val="69"/>
        </w:trPr>
        <w:tc>
          <w:tcPr>
            <w:tcW w:w="13325" w:type="dxa"/>
            <w:tcBorders>
              <w:top w:val="single" w:sz="4" w:space="0" w:color="auto"/>
              <w:left w:val="single" w:sz="4" w:space="0" w:color="auto"/>
              <w:bottom w:val="single" w:sz="4" w:space="0" w:color="auto"/>
              <w:right w:val="single" w:sz="4" w:space="0" w:color="auto"/>
            </w:tcBorders>
            <w:hideMark/>
          </w:tcPr>
          <w:p w:rsidR="008C34A1" w:rsidRPr="00587BC4" w:rsidRDefault="008C34A1" w:rsidP="008C34A1">
            <w:pPr>
              <w:jc w:val="both"/>
              <w:rPr>
                <w:b/>
                <w:bCs/>
                <w:szCs w:val="24"/>
              </w:rPr>
            </w:pPr>
            <w:r w:rsidRPr="001C722A">
              <w:rPr>
                <w:b/>
                <w:szCs w:val="22"/>
              </w:rPr>
              <w:lastRenderedPageBreak/>
              <w:t>2 problema –</w:t>
            </w:r>
            <w:r w:rsidRPr="001C722A">
              <w:rPr>
                <w:b/>
                <w:szCs w:val="24"/>
              </w:rPr>
              <w:t xml:space="preserve"> </w:t>
            </w:r>
            <w:r w:rsidR="004E08B1">
              <w:rPr>
                <w:b/>
                <w:szCs w:val="24"/>
              </w:rPr>
              <w:t>m</w:t>
            </w:r>
            <w:r w:rsidRPr="001C722A">
              <w:rPr>
                <w:b/>
                <w:szCs w:val="24"/>
              </w:rPr>
              <w:t>okestinis atotrūkis</w:t>
            </w:r>
            <w:r w:rsidR="00CC43C3">
              <w:rPr>
                <w:b/>
                <w:bCs/>
                <w:szCs w:val="24"/>
              </w:rPr>
              <w:t xml:space="preserve"> (</w:t>
            </w:r>
            <w:r w:rsidR="00C208A3">
              <w:rPr>
                <w:b/>
                <w:bCs/>
                <w:szCs w:val="24"/>
              </w:rPr>
              <w:t>mokestinių prievolių</w:t>
            </w:r>
            <w:r w:rsidR="007379CF">
              <w:rPr>
                <w:b/>
                <w:bCs/>
                <w:szCs w:val="24"/>
              </w:rPr>
              <w:t xml:space="preserve"> vengimas</w:t>
            </w:r>
            <w:r w:rsidR="00C208A3">
              <w:rPr>
                <w:b/>
                <w:bCs/>
                <w:szCs w:val="24"/>
              </w:rPr>
              <w:t>)</w:t>
            </w:r>
          </w:p>
          <w:p w:rsidR="00C75307" w:rsidRDefault="008C34A1" w:rsidP="00C75307">
            <w:pPr>
              <w:jc w:val="both"/>
              <w:rPr>
                <w:szCs w:val="24"/>
              </w:rPr>
            </w:pPr>
            <w:r w:rsidRPr="00587BC4">
              <w:rPr>
                <w:bCs/>
                <w:szCs w:val="24"/>
              </w:rPr>
              <w:t>Europos Komisija</w:t>
            </w:r>
            <w:r w:rsidR="000C1DC0">
              <w:rPr>
                <w:bCs/>
                <w:szCs w:val="24"/>
              </w:rPr>
              <w:t xml:space="preserve"> (toliau – EK)</w:t>
            </w:r>
            <w:r w:rsidRPr="00587BC4">
              <w:rPr>
                <w:bCs/>
                <w:szCs w:val="24"/>
              </w:rPr>
              <w:t xml:space="preserve"> </w:t>
            </w:r>
            <w:r w:rsidR="007379CF">
              <w:rPr>
                <w:bCs/>
                <w:szCs w:val="24"/>
              </w:rPr>
              <w:t xml:space="preserve">2021 m. gruodį </w:t>
            </w:r>
            <w:r w:rsidRPr="00587BC4">
              <w:rPr>
                <w:bCs/>
                <w:szCs w:val="24"/>
              </w:rPr>
              <w:t xml:space="preserve">paskelbė Socialinių ir ekonominių tyrimų centro (CASE) </w:t>
            </w:r>
            <w:r w:rsidR="00CC43C3">
              <w:rPr>
                <w:bCs/>
                <w:szCs w:val="24"/>
              </w:rPr>
              <w:t xml:space="preserve">atlikto pridėtinės vertės mokesčio (toliau – </w:t>
            </w:r>
            <w:r w:rsidRPr="00587BC4">
              <w:rPr>
                <w:bCs/>
                <w:szCs w:val="24"/>
              </w:rPr>
              <w:t>PVM</w:t>
            </w:r>
            <w:r w:rsidR="00CC43C3">
              <w:rPr>
                <w:bCs/>
                <w:szCs w:val="24"/>
              </w:rPr>
              <w:t>)</w:t>
            </w:r>
            <w:r w:rsidRPr="00587BC4">
              <w:rPr>
                <w:bCs/>
                <w:szCs w:val="24"/>
              </w:rPr>
              <w:t xml:space="preserve"> atotrūk</w:t>
            </w:r>
            <w:r w:rsidR="00CC43C3">
              <w:rPr>
                <w:bCs/>
                <w:szCs w:val="24"/>
              </w:rPr>
              <w:t>io</w:t>
            </w:r>
            <w:r w:rsidRPr="00587BC4">
              <w:rPr>
                <w:bCs/>
                <w:szCs w:val="24"/>
              </w:rPr>
              <w:t xml:space="preserve"> ES šalyse </w:t>
            </w:r>
            <w:r w:rsidR="00CC43C3">
              <w:rPr>
                <w:bCs/>
                <w:szCs w:val="24"/>
              </w:rPr>
              <w:t xml:space="preserve">tyrimo </w:t>
            </w:r>
            <w:r w:rsidRPr="00587BC4">
              <w:rPr>
                <w:bCs/>
                <w:szCs w:val="24"/>
              </w:rPr>
              <w:t xml:space="preserve">duomenis. </w:t>
            </w:r>
            <w:r w:rsidR="007379CF">
              <w:rPr>
                <w:bCs/>
                <w:szCs w:val="24"/>
              </w:rPr>
              <w:t xml:space="preserve">Tyrimo duomenimis Lietuvoje kasmet stebima stabili PVM </w:t>
            </w:r>
            <w:r w:rsidR="007379CF" w:rsidRPr="00536420">
              <w:rPr>
                <w:rFonts w:eastAsiaTheme="minorHAnsi"/>
                <w:color w:val="000000"/>
                <w:szCs w:val="24"/>
              </w:rPr>
              <w:t xml:space="preserve">atotrūkio mažėjimo tendencija: </w:t>
            </w:r>
            <w:r w:rsidR="007379CF">
              <w:rPr>
                <w:bCs/>
                <w:szCs w:val="24"/>
              </w:rPr>
              <w:t xml:space="preserve">2018 m. PVM atotrūkis sudarė 24,4 proc.; 2019 m. – 21,4 proc., tačiau vis dar </w:t>
            </w:r>
            <w:r w:rsidRPr="00587BC4">
              <w:rPr>
                <w:bCs/>
                <w:szCs w:val="24"/>
              </w:rPr>
              <w:t>buvo vienas didžiausių ES</w:t>
            </w:r>
            <w:r>
              <w:rPr>
                <w:bCs/>
                <w:szCs w:val="24"/>
              </w:rPr>
              <w:t xml:space="preserve"> (ES </w:t>
            </w:r>
            <w:r w:rsidRPr="00587BC4">
              <w:rPr>
                <w:bCs/>
                <w:szCs w:val="24"/>
              </w:rPr>
              <w:lastRenderedPageBreak/>
              <w:t>vidurkis – apie 11 proc.</w:t>
            </w:r>
            <w:r>
              <w:rPr>
                <w:bCs/>
                <w:szCs w:val="24"/>
              </w:rPr>
              <w:t>)</w:t>
            </w:r>
            <w:r w:rsidR="00C75307">
              <w:rPr>
                <w:bCs/>
                <w:szCs w:val="24"/>
              </w:rPr>
              <w:t>.</w:t>
            </w:r>
            <w:r w:rsidR="00C75307">
              <w:rPr>
                <w:i/>
                <w:szCs w:val="24"/>
                <w:lang w:eastAsia="lt-LT"/>
              </w:rPr>
              <w:t xml:space="preserve"> </w:t>
            </w:r>
            <w:r w:rsidR="00C75307" w:rsidRPr="00587BC4">
              <w:rPr>
                <w:szCs w:val="24"/>
                <w:lang w:eastAsia="lt-LT"/>
              </w:rPr>
              <w:t>Nors pas</w:t>
            </w:r>
            <w:r w:rsidR="00C75307" w:rsidRPr="00587BC4">
              <w:rPr>
                <w:szCs w:val="24"/>
              </w:rPr>
              <w:t xml:space="preserve">taraisiais metais įgyvendinta daug priemonių, dėl kurių </w:t>
            </w:r>
            <w:r w:rsidR="00C75307" w:rsidRPr="00557EFB">
              <w:rPr>
                <w:szCs w:val="24"/>
              </w:rPr>
              <w:t>šešėlinės ekonomikos mastas nuolat mažėja, jis vis dar yra santykinai didelis. Skirtingais vertinimais</w:t>
            </w:r>
            <w:r w:rsidR="00C14545">
              <w:rPr>
                <w:szCs w:val="24"/>
              </w:rPr>
              <w:t>,</w:t>
            </w:r>
            <w:r w:rsidR="00C75307" w:rsidRPr="00557EFB">
              <w:rPr>
                <w:szCs w:val="24"/>
              </w:rPr>
              <w:t xml:space="preserve"> Lietuvos šešėlinė ekonomika sudaro nuo 1</w:t>
            </w:r>
            <w:r w:rsidR="00557EFB" w:rsidRPr="00557EFB">
              <w:rPr>
                <w:szCs w:val="24"/>
              </w:rPr>
              <w:t>2,8</w:t>
            </w:r>
            <w:r w:rsidR="00C75307" w:rsidRPr="00557EFB">
              <w:rPr>
                <w:szCs w:val="24"/>
              </w:rPr>
              <w:t xml:space="preserve"> </w:t>
            </w:r>
            <w:r w:rsidR="00887CB1">
              <w:rPr>
                <w:szCs w:val="24"/>
              </w:rPr>
              <w:t xml:space="preserve">proc. </w:t>
            </w:r>
            <w:r w:rsidR="00C75307" w:rsidRPr="00557EFB">
              <w:rPr>
                <w:szCs w:val="24"/>
              </w:rPr>
              <w:t xml:space="preserve">iki 22 proc. </w:t>
            </w:r>
            <w:r w:rsidR="0060678A" w:rsidRPr="00557EFB">
              <w:rPr>
                <w:szCs w:val="24"/>
              </w:rPr>
              <w:t xml:space="preserve">bendrojo vidaus produkto (toliau – </w:t>
            </w:r>
            <w:r w:rsidR="00C75307" w:rsidRPr="00557EFB">
              <w:rPr>
                <w:szCs w:val="24"/>
              </w:rPr>
              <w:t>BVP</w:t>
            </w:r>
            <w:r w:rsidR="0060678A" w:rsidRPr="00557EFB">
              <w:rPr>
                <w:szCs w:val="24"/>
              </w:rPr>
              <w:t>)</w:t>
            </w:r>
            <w:r w:rsidR="00C75307" w:rsidRPr="00557EFB">
              <w:rPr>
                <w:szCs w:val="24"/>
              </w:rPr>
              <w:t xml:space="preserve">. </w:t>
            </w:r>
          </w:p>
          <w:p w:rsidR="00D171AD" w:rsidRDefault="00D171AD" w:rsidP="00C75307">
            <w:pPr>
              <w:jc w:val="both"/>
              <w:rPr>
                <w:szCs w:val="24"/>
                <w:highlight w:val="yellow"/>
              </w:rPr>
            </w:pPr>
          </w:p>
          <w:p w:rsidR="00D171AD" w:rsidRPr="001479EF" w:rsidRDefault="00557EFB" w:rsidP="00C75307">
            <w:pPr>
              <w:jc w:val="both"/>
              <w:rPr>
                <w:b/>
                <w:szCs w:val="24"/>
              </w:rPr>
            </w:pPr>
            <w:r w:rsidRPr="001479EF">
              <w:rPr>
                <w:b/>
                <w:szCs w:val="24"/>
              </w:rPr>
              <w:t xml:space="preserve">1 grafikas. </w:t>
            </w:r>
            <w:r w:rsidR="001479EF" w:rsidRPr="001479EF">
              <w:rPr>
                <w:b/>
                <w:szCs w:val="24"/>
              </w:rPr>
              <w:t>Šešėlinė ekonomika Lietuvoje</w:t>
            </w:r>
          </w:p>
          <w:p w:rsidR="00557EFB" w:rsidRPr="00D171AD" w:rsidRDefault="00557EFB" w:rsidP="00557EFB">
            <w:pPr>
              <w:jc w:val="right"/>
              <w:rPr>
                <w:color w:val="FF0000"/>
                <w:szCs w:val="24"/>
                <w:highlight w:val="yellow"/>
              </w:rPr>
            </w:pPr>
            <w:r w:rsidRPr="00365DF6">
              <w:rPr>
                <w:noProof/>
                <w:lang w:eastAsia="lt-LT"/>
              </w:rPr>
              <w:drawing>
                <wp:inline distT="0" distB="0" distL="0" distR="0" wp14:anchorId="6A19BABA" wp14:editId="781D5DFD">
                  <wp:extent cx="8582025" cy="4114800"/>
                  <wp:effectExtent l="0" t="0" r="9525" b="1905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75307" w:rsidRPr="00C75307" w:rsidRDefault="00C75307" w:rsidP="00C75307">
            <w:pPr>
              <w:jc w:val="both"/>
              <w:rPr>
                <w:szCs w:val="24"/>
                <w:highlight w:val="yellow"/>
              </w:rPr>
            </w:pPr>
          </w:p>
          <w:p w:rsidR="00C75307" w:rsidRPr="00092310" w:rsidRDefault="00C75307" w:rsidP="00C75307">
            <w:pPr>
              <w:jc w:val="both"/>
              <w:rPr>
                <w:szCs w:val="24"/>
              </w:rPr>
            </w:pPr>
            <w:r w:rsidRPr="00092310">
              <w:rPr>
                <w:szCs w:val="24"/>
              </w:rPr>
              <w:t xml:space="preserve">Taip pat išlieka didelė neteisėtos prekių iš trečiųjų šalių apyvartos rizika. Esminę neteisėtos apyvartos dalį Lietuvoje sudaro nelegaliai iš trečiųjų šalių įvežami tabako gaminiai. EK užsakymu </w:t>
            </w:r>
            <w:r w:rsidR="004B4E50">
              <w:rPr>
                <w:rFonts w:ascii="Tms Rmn" w:eastAsiaTheme="minorHAnsi" w:hAnsi="Tms Rmn" w:cs="Tms Rmn"/>
                <w:color w:val="000000"/>
                <w:szCs w:val="24"/>
              </w:rPr>
              <w:t>tarptautinės audito ir verslo konsultacijų bendrovės</w:t>
            </w:r>
            <w:r w:rsidRPr="00092310">
              <w:rPr>
                <w:szCs w:val="24"/>
              </w:rPr>
              <w:t xml:space="preserve"> „</w:t>
            </w:r>
            <w:r w:rsidRPr="004B4E50">
              <w:rPr>
                <w:szCs w:val="24"/>
              </w:rPr>
              <w:t>KPMG</w:t>
            </w:r>
            <w:r w:rsidRPr="00092310">
              <w:rPr>
                <w:szCs w:val="24"/>
              </w:rPr>
              <w:t xml:space="preserve">“ atliekamo ES šalių nelegalių tabako rinkų tyrimo duomenimis (įvertinami ir keliautojų legaliai į šalį įvežami kiekiai bei kiti </w:t>
            </w:r>
            <w:r w:rsidR="00C14545">
              <w:rPr>
                <w:szCs w:val="24"/>
              </w:rPr>
              <w:t>veiksn</w:t>
            </w:r>
            <w:r w:rsidRPr="00092310">
              <w:rPr>
                <w:szCs w:val="24"/>
              </w:rPr>
              <w:t>iai)</w:t>
            </w:r>
            <w:r w:rsidR="00C14545">
              <w:rPr>
                <w:szCs w:val="24"/>
              </w:rPr>
              <w:t>,</w:t>
            </w:r>
            <w:r w:rsidRPr="00092310">
              <w:rPr>
                <w:szCs w:val="24"/>
              </w:rPr>
              <w:t xml:space="preserve"> 2018 m. Lietuvos šešėlinė tabako gaminių rinka sudarė </w:t>
            </w:r>
            <w:r w:rsidRPr="00092310">
              <w:rPr>
                <w:bCs/>
                <w:szCs w:val="24"/>
              </w:rPr>
              <w:t>17</w:t>
            </w:r>
            <w:r w:rsidRPr="00092310">
              <w:rPr>
                <w:szCs w:val="24"/>
              </w:rPr>
              <w:t xml:space="preserve"> proc. ir dvigubai viršijo ES vidurkį (8,6 proc.). Dėl nelegalios tabako gaminių rinkos į valstybės biudžetą kasmet </w:t>
            </w:r>
            <w:r w:rsidRPr="00092310">
              <w:rPr>
                <w:bCs/>
                <w:iCs/>
                <w:szCs w:val="24"/>
              </w:rPr>
              <w:t>nesurenkama apie 66 mln. eurų</w:t>
            </w:r>
            <w:r w:rsidRPr="00092310">
              <w:rPr>
                <w:b/>
                <w:bCs/>
                <w:iCs/>
                <w:szCs w:val="24"/>
              </w:rPr>
              <w:t xml:space="preserve"> </w:t>
            </w:r>
            <w:r w:rsidRPr="00092310">
              <w:rPr>
                <w:szCs w:val="24"/>
              </w:rPr>
              <w:t xml:space="preserve">pajamų, įvertinus tai, kad didžioji dalis per Lietuvos teritoriją kontrabandos </w:t>
            </w:r>
            <w:r w:rsidRPr="00092310">
              <w:rPr>
                <w:szCs w:val="24"/>
              </w:rPr>
              <w:lastRenderedPageBreak/>
              <w:t xml:space="preserve">būdu gabenamų tabako gaminių dėl didesnių kainų skirtumų skirti ne Lietuvos, bet Vakarų Europos rinkai, nuostoliai ES ir jos valstybių narių finansiniams interesams yra ženkliai didesni. </w:t>
            </w:r>
          </w:p>
          <w:p w:rsidR="00C75307" w:rsidRDefault="00C75307" w:rsidP="00914457">
            <w:pPr>
              <w:jc w:val="both"/>
              <w:rPr>
                <w:rFonts w:eastAsia="Calibri"/>
                <w:b/>
                <w:sz w:val="22"/>
                <w:szCs w:val="22"/>
              </w:rPr>
            </w:pPr>
            <w:r w:rsidRPr="00092310">
              <w:rPr>
                <w:szCs w:val="24"/>
              </w:rPr>
              <w:t xml:space="preserve">Be to, dėl besikeičiančios </w:t>
            </w:r>
            <w:proofErr w:type="spellStart"/>
            <w:r w:rsidRPr="00092310">
              <w:rPr>
                <w:szCs w:val="24"/>
              </w:rPr>
              <w:t>skaitmeninamos</w:t>
            </w:r>
            <w:proofErr w:type="spellEnd"/>
            <w:r w:rsidRPr="00092310">
              <w:rPr>
                <w:szCs w:val="24"/>
              </w:rPr>
              <w:t xml:space="preserve"> ir </w:t>
            </w:r>
            <w:proofErr w:type="spellStart"/>
            <w:r w:rsidRPr="00092310">
              <w:rPr>
                <w:szCs w:val="24"/>
              </w:rPr>
              <w:t>globalėjančios</w:t>
            </w:r>
            <w:proofErr w:type="spellEnd"/>
            <w:r w:rsidRPr="00092310">
              <w:rPr>
                <w:szCs w:val="24"/>
              </w:rPr>
              <w:t xml:space="preserve"> ekonomikos atsiranda vis nauj</w:t>
            </w:r>
            <w:r w:rsidR="00AA5FB1">
              <w:rPr>
                <w:szCs w:val="24"/>
              </w:rPr>
              <w:t>ų</w:t>
            </w:r>
            <w:r w:rsidRPr="00092310">
              <w:rPr>
                <w:szCs w:val="24"/>
              </w:rPr>
              <w:t xml:space="preserve"> mokesčių vengimo bū</w:t>
            </w:r>
            <w:r w:rsidR="00AA5FB1">
              <w:rPr>
                <w:szCs w:val="24"/>
              </w:rPr>
              <w:t>dų.</w:t>
            </w:r>
            <w:r w:rsidRPr="00092310">
              <w:rPr>
                <w:i/>
                <w:szCs w:val="24"/>
              </w:rPr>
              <w:t xml:space="preserve"> </w:t>
            </w:r>
            <w:r w:rsidRPr="00092310">
              <w:rPr>
                <w:szCs w:val="24"/>
              </w:rPr>
              <w:t xml:space="preserve">Pastaraisiais metais ekonomikos </w:t>
            </w:r>
            <w:proofErr w:type="spellStart"/>
            <w:r w:rsidRPr="00092310">
              <w:rPr>
                <w:szCs w:val="24"/>
              </w:rPr>
              <w:t>skaitmeninimas</w:t>
            </w:r>
            <w:proofErr w:type="spellEnd"/>
            <w:r w:rsidRPr="00092310">
              <w:rPr>
                <w:szCs w:val="24"/>
              </w:rPr>
              <w:t xml:space="preserve"> sparčiai augo, todėl daugėja ir sudėtingų su mokesčių slėpimu susijusių situacijų. Pavyzdžiui, </w:t>
            </w:r>
            <w:r w:rsidRPr="008205F6">
              <w:rPr>
                <w:szCs w:val="24"/>
              </w:rPr>
              <w:t>dėl skaitmeninių platformų ekonomikos ypatybių mokesčių administratoriams tampa sunku atsekti ir nustatyti apmokestinimo momentus.</w:t>
            </w:r>
            <w:r w:rsidRPr="00092310">
              <w:rPr>
                <w:szCs w:val="24"/>
              </w:rPr>
              <w:t xml:space="preserve"> Nors tiek globaliu mastu (paprastai – EBPO formatu), tiek ES lygmeniu mokesčių administracijų </w:t>
            </w:r>
            <w:r w:rsidR="00AA5FB1">
              <w:rPr>
                <w:szCs w:val="24"/>
              </w:rPr>
              <w:t xml:space="preserve">informacijos mainų </w:t>
            </w:r>
            <w:r w:rsidRPr="00092310">
              <w:rPr>
                <w:szCs w:val="24"/>
              </w:rPr>
              <w:t>plėtra išlieka prioritetine sritimi, nuo iniciatyvos pradžios iki realaus iniciatyvos tarpvalstybiniu mastu į</w:t>
            </w:r>
            <w:r w:rsidR="00AA5FB1">
              <w:rPr>
                <w:szCs w:val="24"/>
              </w:rPr>
              <w:t>gyvendinimo</w:t>
            </w:r>
            <w:r w:rsidRPr="00092310">
              <w:rPr>
                <w:szCs w:val="24"/>
              </w:rPr>
              <w:t xml:space="preserve"> praeina nemaža</w:t>
            </w:r>
            <w:r w:rsidR="00AA5FB1">
              <w:rPr>
                <w:szCs w:val="24"/>
              </w:rPr>
              <w:t>i</w:t>
            </w:r>
            <w:r w:rsidRPr="00092310">
              <w:rPr>
                <w:szCs w:val="24"/>
              </w:rPr>
              <w:t xml:space="preserve"> laiko, per kurį mokesčius slepiantys asmenys sugalvoja naujų mokesčių vengimo schemų.</w:t>
            </w:r>
          </w:p>
        </w:tc>
      </w:tr>
      <w:tr w:rsidR="0067294B" w:rsidTr="00BD79B7">
        <w:trPr>
          <w:trHeight w:val="69"/>
        </w:trPr>
        <w:tc>
          <w:tcPr>
            <w:tcW w:w="13325" w:type="dxa"/>
            <w:tcBorders>
              <w:top w:val="single" w:sz="4" w:space="0" w:color="auto"/>
              <w:left w:val="single" w:sz="4" w:space="0" w:color="auto"/>
              <w:bottom w:val="single" w:sz="4" w:space="0" w:color="auto"/>
              <w:right w:val="single" w:sz="4" w:space="0" w:color="auto"/>
            </w:tcBorders>
            <w:hideMark/>
          </w:tcPr>
          <w:p w:rsidR="008C34A1" w:rsidRDefault="00C22CD6" w:rsidP="008C34A1">
            <w:pPr>
              <w:jc w:val="both"/>
              <w:rPr>
                <w:b/>
                <w:szCs w:val="22"/>
              </w:rPr>
            </w:pPr>
            <w:r w:rsidRPr="001C77C5">
              <w:rPr>
                <w:b/>
                <w:szCs w:val="24"/>
              </w:rPr>
              <w:lastRenderedPageBreak/>
              <w:t>S</w:t>
            </w:r>
            <w:r>
              <w:rPr>
                <w:b/>
                <w:szCs w:val="24"/>
              </w:rPr>
              <w:t xml:space="preserve">pręstinos </w:t>
            </w:r>
            <w:r w:rsidRPr="00A616B1">
              <w:rPr>
                <w:b/>
                <w:szCs w:val="24"/>
              </w:rPr>
              <w:t>p</w:t>
            </w:r>
            <w:r w:rsidR="0067294B" w:rsidRPr="00A616B1">
              <w:rPr>
                <w:rFonts w:eastAsia="Calibri"/>
                <w:b/>
                <w:szCs w:val="24"/>
              </w:rPr>
              <w:t>roblemos priežastys</w:t>
            </w:r>
            <w:r w:rsidR="0067294B">
              <w:rPr>
                <w:rFonts w:eastAsia="Calibri"/>
                <w:b/>
                <w:sz w:val="22"/>
                <w:szCs w:val="22"/>
              </w:rPr>
              <w:t>:</w:t>
            </w:r>
            <w:r w:rsidR="008C34A1">
              <w:rPr>
                <w:b/>
                <w:szCs w:val="22"/>
              </w:rPr>
              <w:t xml:space="preserve"> </w:t>
            </w:r>
          </w:p>
          <w:p w:rsidR="008C34A1" w:rsidRPr="00C75307" w:rsidRDefault="00BD00DF" w:rsidP="008C34A1">
            <w:pPr>
              <w:jc w:val="both"/>
              <w:rPr>
                <w:b/>
                <w:i/>
                <w:szCs w:val="24"/>
                <w:u w:val="single"/>
              </w:rPr>
            </w:pPr>
            <w:r>
              <w:rPr>
                <w:b/>
                <w:i/>
                <w:szCs w:val="24"/>
                <w:u w:val="single"/>
              </w:rPr>
              <w:t>2.</w:t>
            </w:r>
            <w:r w:rsidR="008C34A1" w:rsidRPr="00C75307">
              <w:rPr>
                <w:b/>
                <w:i/>
                <w:szCs w:val="24"/>
                <w:u w:val="single"/>
              </w:rPr>
              <w:t>1.</w:t>
            </w:r>
            <w:r w:rsidR="008C34A1" w:rsidRPr="00C75307">
              <w:rPr>
                <w:b/>
                <w:i/>
                <w:u w:val="single"/>
              </w:rPr>
              <w:t xml:space="preserve"> </w:t>
            </w:r>
            <w:r w:rsidR="008C34A1" w:rsidRPr="00C75307">
              <w:rPr>
                <w:b/>
                <w:i/>
                <w:szCs w:val="24"/>
                <w:u w:val="single"/>
              </w:rPr>
              <w:t>Nesudarytos visos prielaidos laiku nustatyti ir užkar</w:t>
            </w:r>
            <w:r w:rsidR="00C75307">
              <w:rPr>
                <w:b/>
                <w:i/>
                <w:szCs w:val="24"/>
                <w:u w:val="single"/>
              </w:rPr>
              <w:t>dyti sąmoningą mokesčių vengimą.</w:t>
            </w:r>
          </w:p>
          <w:p w:rsidR="00E41544" w:rsidRDefault="00BD00DF" w:rsidP="008C34A1">
            <w:pPr>
              <w:jc w:val="both"/>
              <w:rPr>
                <w:i/>
                <w:szCs w:val="24"/>
              </w:rPr>
            </w:pPr>
            <w:r>
              <w:rPr>
                <w:b/>
                <w:i/>
                <w:szCs w:val="24"/>
              </w:rPr>
              <w:t>2.</w:t>
            </w:r>
            <w:r w:rsidR="008C34A1" w:rsidRPr="00940D57">
              <w:rPr>
                <w:b/>
                <w:i/>
                <w:szCs w:val="24"/>
              </w:rPr>
              <w:t>1.1. Fragmentiškas analitinių išteklių naudojimas.</w:t>
            </w:r>
            <w:r w:rsidR="008C34A1" w:rsidRPr="00940D57">
              <w:rPr>
                <w:i/>
                <w:szCs w:val="24"/>
              </w:rPr>
              <w:t xml:space="preserve"> </w:t>
            </w:r>
          </w:p>
          <w:p w:rsidR="008C34A1" w:rsidRDefault="008C34A1" w:rsidP="008C34A1">
            <w:pPr>
              <w:jc w:val="both"/>
              <w:rPr>
                <w:bCs/>
                <w:szCs w:val="24"/>
              </w:rPr>
            </w:pPr>
            <w:r w:rsidRPr="00587BC4">
              <w:rPr>
                <w:szCs w:val="24"/>
              </w:rPr>
              <w:t xml:space="preserve">Nors Valstybinėje mokesčių inspekcijoje </w:t>
            </w:r>
            <w:r w:rsidR="00AA5FB1">
              <w:rPr>
                <w:szCs w:val="24"/>
              </w:rPr>
              <w:t xml:space="preserve">prie Lietuvos Respublikos finansų ministerijos </w:t>
            </w:r>
            <w:r w:rsidRPr="00587BC4">
              <w:rPr>
                <w:szCs w:val="24"/>
              </w:rPr>
              <w:t>(toliau – VMI) įdiegta technologiškai pažangi išmanioji mokesčių administravimo sistema (</w:t>
            </w:r>
            <w:proofErr w:type="spellStart"/>
            <w:r w:rsidRPr="00587BC4">
              <w:rPr>
                <w:szCs w:val="24"/>
              </w:rPr>
              <w:t>i.MAS</w:t>
            </w:r>
            <w:proofErr w:type="spellEnd"/>
            <w:r w:rsidRPr="00587BC4">
              <w:rPr>
                <w:szCs w:val="24"/>
              </w:rPr>
              <w:t xml:space="preserve">), sukurti ir taikomi analitiniai modeliai jau dabar leidžia tiksliau </w:t>
            </w:r>
            <w:r w:rsidR="00AA5FB1">
              <w:rPr>
                <w:szCs w:val="24"/>
              </w:rPr>
              <w:t>nustatyt</w:t>
            </w:r>
            <w:r w:rsidRPr="00587BC4">
              <w:rPr>
                <w:szCs w:val="24"/>
              </w:rPr>
              <w:t xml:space="preserve">i </w:t>
            </w:r>
            <w:r w:rsidR="00AA5FB1">
              <w:rPr>
                <w:szCs w:val="24"/>
              </w:rPr>
              <w:t xml:space="preserve">PVM </w:t>
            </w:r>
            <w:r w:rsidRPr="00587BC4">
              <w:rPr>
                <w:szCs w:val="24"/>
              </w:rPr>
              <w:t>atotrūkio Lietuvoje būklę, nustatyti rizikingesnius verslo segmentus ir nors turima gana daug mokesčių administravimo reikmėms skirtų duomenų ir pastaruoju metu įvyko teigiam</w:t>
            </w:r>
            <w:r w:rsidR="00A574CF">
              <w:rPr>
                <w:szCs w:val="24"/>
              </w:rPr>
              <w:t>ų</w:t>
            </w:r>
            <w:r w:rsidRPr="00587BC4">
              <w:rPr>
                <w:szCs w:val="24"/>
              </w:rPr>
              <w:t xml:space="preserve"> poslinki</w:t>
            </w:r>
            <w:r w:rsidR="00A574CF">
              <w:rPr>
                <w:szCs w:val="24"/>
              </w:rPr>
              <w:t>ų</w:t>
            </w:r>
            <w:r w:rsidRPr="00587BC4">
              <w:rPr>
                <w:szCs w:val="24"/>
              </w:rPr>
              <w:t xml:space="preserve"> duomenų analitinėms kompetencijoms didinti</w:t>
            </w:r>
            <w:r w:rsidR="00077AE9">
              <w:rPr>
                <w:szCs w:val="24"/>
              </w:rPr>
              <w:t xml:space="preserve"> (</w:t>
            </w:r>
            <w:r w:rsidR="00077AE9" w:rsidRPr="00ED17BF">
              <w:rPr>
                <w:szCs w:val="24"/>
              </w:rPr>
              <w:t>VMI, rem</w:t>
            </w:r>
            <w:r w:rsidR="00A574CF">
              <w:rPr>
                <w:szCs w:val="24"/>
              </w:rPr>
              <w:t>damas</w:t>
            </w:r>
            <w:r w:rsidR="00077AE9" w:rsidRPr="00ED17BF">
              <w:rPr>
                <w:szCs w:val="24"/>
              </w:rPr>
              <w:t xml:space="preserve">is patirtimi, sukaupta </w:t>
            </w:r>
            <w:proofErr w:type="spellStart"/>
            <w:r w:rsidR="00077AE9" w:rsidRPr="00ED17BF">
              <w:rPr>
                <w:szCs w:val="24"/>
              </w:rPr>
              <w:t>i.MAS</w:t>
            </w:r>
            <w:proofErr w:type="spellEnd"/>
            <w:r w:rsidR="00077AE9" w:rsidRPr="00ED17BF">
              <w:rPr>
                <w:szCs w:val="24"/>
              </w:rPr>
              <w:t xml:space="preserve"> Analizės, modeliavimo ir rizikos valdymo kompetencijų centro projekto</w:t>
            </w:r>
            <w:r w:rsidR="00A574CF">
              <w:rPr>
                <w:szCs w:val="24"/>
              </w:rPr>
              <w:t xml:space="preserve"> įgyvendinimo</w:t>
            </w:r>
            <w:r w:rsidR="00077AE9" w:rsidRPr="00ED17BF">
              <w:rPr>
                <w:szCs w:val="24"/>
              </w:rPr>
              <w:t xml:space="preserve"> metu, yra parengusi </w:t>
            </w:r>
            <w:r w:rsidR="00077AE9">
              <w:rPr>
                <w:szCs w:val="24"/>
              </w:rPr>
              <w:t xml:space="preserve">tam tikrų </w:t>
            </w:r>
            <w:r w:rsidR="00077AE9" w:rsidRPr="00ED17BF">
              <w:rPr>
                <w:szCs w:val="24"/>
              </w:rPr>
              <w:t xml:space="preserve">analitinių uždavinių sprendimo procedūras, </w:t>
            </w:r>
            <w:r w:rsidR="00077AE9">
              <w:rPr>
                <w:szCs w:val="24"/>
              </w:rPr>
              <w:t>b</w:t>
            </w:r>
            <w:r w:rsidR="00077AE9" w:rsidRPr="00ED17BF">
              <w:rPr>
                <w:szCs w:val="24"/>
              </w:rPr>
              <w:t>e to, VMI yra įsteigtas Analitinio modeliavimo padalinys, kuris yra sukaupęs</w:t>
            </w:r>
            <w:r w:rsidR="00A574CF">
              <w:rPr>
                <w:szCs w:val="24"/>
              </w:rPr>
              <w:t xml:space="preserve"> reikiamą</w:t>
            </w:r>
            <w:r w:rsidR="00077AE9" w:rsidRPr="00ED17BF">
              <w:rPr>
                <w:szCs w:val="24"/>
              </w:rPr>
              <w:t xml:space="preserve"> analitin</w:t>
            </w:r>
            <w:r w:rsidR="00A574CF">
              <w:rPr>
                <w:szCs w:val="24"/>
              </w:rPr>
              <w:t>ę kompetenciją</w:t>
            </w:r>
            <w:r w:rsidR="00077AE9" w:rsidRPr="00ED17BF">
              <w:rPr>
                <w:szCs w:val="24"/>
              </w:rPr>
              <w:t xml:space="preserve"> šiuolaikini</w:t>
            </w:r>
            <w:r w:rsidR="00A574CF">
              <w:rPr>
                <w:szCs w:val="24"/>
              </w:rPr>
              <w:t>ams duomenų analizės metodams</w:t>
            </w:r>
            <w:r w:rsidR="00077AE9" w:rsidRPr="00ED17BF">
              <w:rPr>
                <w:szCs w:val="24"/>
              </w:rPr>
              <w:t xml:space="preserve"> taiky</w:t>
            </w:r>
            <w:r w:rsidR="00A574CF">
              <w:rPr>
                <w:szCs w:val="24"/>
              </w:rPr>
              <w:t>t</w:t>
            </w:r>
            <w:r w:rsidR="00077AE9" w:rsidRPr="00ED17BF">
              <w:rPr>
                <w:szCs w:val="24"/>
              </w:rPr>
              <w:t>i</w:t>
            </w:r>
            <w:r w:rsidR="00077AE9">
              <w:rPr>
                <w:szCs w:val="24"/>
              </w:rPr>
              <w:t>)</w:t>
            </w:r>
            <w:r w:rsidRPr="00587BC4">
              <w:rPr>
                <w:szCs w:val="24"/>
              </w:rPr>
              <w:t>, vis dėlto duomenų analitikos potencialas ne</w:t>
            </w:r>
            <w:r w:rsidR="00A574CF">
              <w:rPr>
                <w:szCs w:val="24"/>
              </w:rPr>
              <w:t>visiška</w:t>
            </w:r>
            <w:r w:rsidRPr="00587BC4">
              <w:rPr>
                <w:szCs w:val="24"/>
              </w:rPr>
              <w:t xml:space="preserve">i tenkina VMI ir kitų institucijų poreikius ir tai </w:t>
            </w:r>
            <w:r w:rsidR="00A574CF">
              <w:rPr>
                <w:szCs w:val="24"/>
              </w:rPr>
              <w:t>lemi</w:t>
            </w:r>
            <w:r w:rsidRPr="00587BC4">
              <w:rPr>
                <w:szCs w:val="24"/>
              </w:rPr>
              <w:t>a duomenų analitikos fragmentiškumą</w:t>
            </w:r>
            <w:r w:rsidRPr="001D6A40">
              <w:rPr>
                <w:szCs w:val="24"/>
              </w:rPr>
              <w:t>. Š</w:t>
            </w:r>
            <w:r w:rsidRPr="008205F6">
              <w:rPr>
                <w:bCs/>
                <w:szCs w:val="24"/>
              </w:rPr>
              <w:t xml:space="preserve">iuo metu VMI informacinės sistemos nėra konsoliduotos, nėra sudarytos sąlygos, kad visi aktualūs ir realiu laiku </w:t>
            </w:r>
            <w:r w:rsidR="00A574CF" w:rsidRPr="008205F6">
              <w:rPr>
                <w:bCs/>
                <w:szCs w:val="24"/>
              </w:rPr>
              <w:t>teikiami</w:t>
            </w:r>
            <w:r w:rsidRPr="008205F6">
              <w:rPr>
                <w:bCs/>
                <w:szCs w:val="24"/>
              </w:rPr>
              <w:t xml:space="preserve"> duomenys būtų stebimi individualaus mokesčių mokėtojo profilyje, visa viešai prieinama informacija apie kiekvieną mokesčių mokėtoją nėra integruota į VMI valdomų duomenų struktūrą. Siek</w:t>
            </w:r>
            <w:r w:rsidR="00A574CF" w:rsidRPr="001D6A40">
              <w:rPr>
                <w:bCs/>
                <w:szCs w:val="24"/>
              </w:rPr>
              <w:t>dama</w:t>
            </w:r>
            <w:r w:rsidRPr="001D6A40">
              <w:rPr>
                <w:bCs/>
                <w:szCs w:val="24"/>
              </w:rPr>
              <w:t xml:space="preserve"> sumažinti PVM atotrūkį Lietuvoje, VMI 2018</w:t>
            </w:r>
            <w:r w:rsidR="009E6169" w:rsidRPr="001D6A40">
              <w:rPr>
                <w:bCs/>
                <w:szCs w:val="24"/>
              </w:rPr>
              <w:t> </w:t>
            </w:r>
            <w:r w:rsidRPr="001D6A40">
              <w:rPr>
                <w:bCs/>
                <w:szCs w:val="24"/>
              </w:rPr>
              <w:t>m. organizavo konsultacijų su Pasaulio banko ekspertais</w:t>
            </w:r>
            <w:r w:rsidR="00A574CF" w:rsidRPr="001D6A40">
              <w:rPr>
                <w:bCs/>
                <w:szCs w:val="24"/>
              </w:rPr>
              <w:t xml:space="preserve"> ciklą</w:t>
            </w:r>
            <w:r w:rsidRPr="001D6A40">
              <w:rPr>
                <w:bCs/>
                <w:szCs w:val="24"/>
              </w:rPr>
              <w:t xml:space="preserve">. </w:t>
            </w:r>
            <w:r w:rsidR="00A574CF" w:rsidRPr="001D6A40">
              <w:rPr>
                <w:bCs/>
                <w:szCs w:val="24"/>
              </w:rPr>
              <w:t>Pagal iš ekspertų</w:t>
            </w:r>
            <w:r w:rsidRPr="001D6A40">
              <w:rPr>
                <w:bCs/>
                <w:szCs w:val="24"/>
              </w:rPr>
              <w:t xml:space="preserve"> gaut</w:t>
            </w:r>
            <w:r w:rsidR="00A574CF" w:rsidRPr="001D6A40">
              <w:rPr>
                <w:bCs/>
                <w:szCs w:val="24"/>
              </w:rPr>
              <w:t>a</w:t>
            </w:r>
            <w:r w:rsidRPr="001D6A40">
              <w:rPr>
                <w:bCs/>
                <w:szCs w:val="24"/>
              </w:rPr>
              <w:t>s rekomendacij</w:t>
            </w:r>
            <w:r w:rsidR="00A574CF" w:rsidRPr="001D6A40">
              <w:rPr>
                <w:bCs/>
                <w:szCs w:val="24"/>
              </w:rPr>
              <w:t>a</w:t>
            </w:r>
            <w:r w:rsidRPr="001D6A40">
              <w:rPr>
                <w:bCs/>
                <w:szCs w:val="24"/>
              </w:rPr>
              <w:t xml:space="preserve">s, </w:t>
            </w:r>
            <w:r w:rsidR="00A574CF" w:rsidRPr="008205F6">
              <w:rPr>
                <w:bCs/>
                <w:szCs w:val="24"/>
              </w:rPr>
              <w:t>s</w:t>
            </w:r>
            <w:r w:rsidRPr="008205F6">
              <w:rPr>
                <w:bCs/>
                <w:szCs w:val="24"/>
              </w:rPr>
              <w:t xml:space="preserve">iekiant </w:t>
            </w:r>
            <w:r w:rsidR="00A574CF" w:rsidRPr="008205F6">
              <w:rPr>
                <w:bCs/>
                <w:szCs w:val="24"/>
              </w:rPr>
              <w:t xml:space="preserve">iš esmės </w:t>
            </w:r>
            <w:r w:rsidRPr="008205F6">
              <w:rPr>
                <w:bCs/>
                <w:szCs w:val="24"/>
              </w:rPr>
              <w:t>pagerinti VMI turimus didžiųjų duomenų analitikos gebėjimus, būtina konsoliduoti visus disponuojamus duomenis ir juos specializuotai valdyti, įdarbinant dirbtinį intelektą. Pažangi VMI duomenų analiti</w:t>
            </w:r>
            <w:r w:rsidRPr="005A4007">
              <w:rPr>
                <w:bCs/>
                <w:szCs w:val="24"/>
              </w:rPr>
              <w:t xml:space="preserve">ka padidintų PVM </w:t>
            </w:r>
            <w:r w:rsidR="009E6169">
              <w:rPr>
                <w:bCs/>
                <w:szCs w:val="24"/>
              </w:rPr>
              <w:t xml:space="preserve">ir kitų </w:t>
            </w:r>
            <w:r w:rsidRPr="005A4007">
              <w:rPr>
                <w:bCs/>
                <w:szCs w:val="24"/>
              </w:rPr>
              <w:t>mokėtojų kontrolės efektyvumą, tinkamą mokestinių prievolių vykdymą ir skatintų savanorišką mokesčių mokėjimą. Analitinėmis mokesčių mokėtojų rizikingumo i</w:t>
            </w:r>
            <w:r w:rsidR="00A574CF">
              <w:rPr>
                <w:bCs/>
                <w:szCs w:val="24"/>
              </w:rPr>
              <w:t>r</w:t>
            </w:r>
            <w:r w:rsidRPr="005A4007">
              <w:rPr>
                <w:bCs/>
                <w:szCs w:val="24"/>
              </w:rPr>
              <w:t xml:space="preserve"> elgsenos įžvalgomis būtų keičiamasi su teisėsaugos institucijomis.</w:t>
            </w:r>
            <w:r>
              <w:rPr>
                <w:bCs/>
                <w:szCs w:val="24"/>
              </w:rPr>
              <w:t xml:space="preserve"> </w:t>
            </w:r>
          </w:p>
          <w:p w:rsidR="008C34A1" w:rsidRDefault="00A574CF" w:rsidP="008C34A1">
            <w:pPr>
              <w:jc w:val="both"/>
              <w:rPr>
                <w:bCs/>
                <w:szCs w:val="24"/>
              </w:rPr>
            </w:pPr>
            <w:r>
              <w:rPr>
                <w:bCs/>
                <w:szCs w:val="24"/>
              </w:rPr>
              <w:t>Siekiant valdyti</w:t>
            </w:r>
            <w:r w:rsidR="008C34A1" w:rsidRPr="0093510D">
              <w:rPr>
                <w:bCs/>
                <w:szCs w:val="24"/>
              </w:rPr>
              <w:t xml:space="preserve"> neteisėtos prekių iš trečiųjų šalių apyvartos </w:t>
            </w:r>
            <w:proofErr w:type="spellStart"/>
            <w:r w:rsidR="008C34A1" w:rsidRPr="0093510D">
              <w:rPr>
                <w:bCs/>
                <w:szCs w:val="24"/>
              </w:rPr>
              <w:t>rizika</w:t>
            </w:r>
            <w:r>
              <w:rPr>
                <w:bCs/>
                <w:szCs w:val="24"/>
              </w:rPr>
              <w:t>s</w:t>
            </w:r>
            <w:proofErr w:type="spellEnd"/>
            <w:r w:rsidR="008C34A1" w:rsidRPr="0093510D">
              <w:rPr>
                <w:bCs/>
                <w:szCs w:val="24"/>
              </w:rPr>
              <w:t xml:space="preserve">, </w:t>
            </w:r>
            <w:r w:rsidR="008C34A1" w:rsidRPr="007E730E">
              <w:rPr>
                <w:bCs/>
                <w:szCs w:val="24"/>
              </w:rPr>
              <w:t xml:space="preserve">riboti </w:t>
            </w:r>
            <w:r w:rsidR="008C34A1" w:rsidRPr="0093510D">
              <w:rPr>
                <w:bCs/>
                <w:szCs w:val="24"/>
              </w:rPr>
              <w:t xml:space="preserve">Lietuvos muitinės kontrolės </w:t>
            </w:r>
            <w:r w:rsidR="00B64039">
              <w:rPr>
                <w:bCs/>
                <w:szCs w:val="24"/>
              </w:rPr>
              <w:t>ištekliai</w:t>
            </w:r>
            <w:r w:rsidR="008C34A1" w:rsidRPr="0093510D">
              <w:rPr>
                <w:bCs/>
                <w:szCs w:val="24"/>
              </w:rPr>
              <w:t xml:space="preserve"> privalo būti </w:t>
            </w:r>
            <w:r w:rsidR="00B64039">
              <w:rPr>
                <w:bCs/>
                <w:szCs w:val="24"/>
              </w:rPr>
              <w:t>skirt</w:t>
            </w:r>
            <w:r w:rsidR="008C34A1" w:rsidRPr="0093510D">
              <w:rPr>
                <w:bCs/>
                <w:szCs w:val="24"/>
              </w:rPr>
              <w:t>i didžiausi</w:t>
            </w:r>
            <w:r w:rsidR="00B64039">
              <w:rPr>
                <w:bCs/>
                <w:szCs w:val="24"/>
              </w:rPr>
              <w:t>ai</w:t>
            </w:r>
            <w:r w:rsidR="008C34A1" w:rsidRPr="0093510D">
              <w:rPr>
                <w:bCs/>
                <w:szCs w:val="24"/>
              </w:rPr>
              <w:t xml:space="preserve"> žal</w:t>
            </w:r>
            <w:r w:rsidR="00B64039">
              <w:rPr>
                <w:bCs/>
                <w:szCs w:val="24"/>
              </w:rPr>
              <w:t>ai</w:t>
            </w:r>
            <w:r w:rsidR="00B64039" w:rsidRPr="0093510D">
              <w:rPr>
                <w:bCs/>
                <w:szCs w:val="24"/>
              </w:rPr>
              <w:t xml:space="preserve"> užkardyti</w:t>
            </w:r>
            <w:r w:rsidR="008C34A1" w:rsidRPr="0093510D">
              <w:rPr>
                <w:bCs/>
                <w:szCs w:val="24"/>
              </w:rPr>
              <w:t xml:space="preserve">, kartu garantuojant laisvą prekių judėjimą sąžiningam verslui. </w:t>
            </w:r>
            <w:r w:rsidR="00B64039">
              <w:rPr>
                <w:bCs/>
                <w:szCs w:val="24"/>
              </w:rPr>
              <w:t>Kaip ir VMI</w:t>
            </w:r>
            <w:r w:rsidR="008C34A1" w:rsidRPr="0093510D">
              <w:rPr>
                <w:bCs/>
                <w:szCs w:val="24"/>
              </w:rPr>
              <w:t xml:space="preserve">, </w:t>
            </w:r>
            <w:r w:rsidR="008C34A1">
              <w:rPr>
                <w:bCs/>
                <w:szCs w:val="24"/>
              </w:rPr>
              <w:t xml:space="preserve">Lietuvos </w:t>
            </w:r>
            <w:r w:rsidR="008C34A1" w:rsidRPr="0093510D">
              <w:rPr>
                <w:bCs/>
                <w:szCs w:val="24"/>
              </w:rPr>
              <w:t>muitinė susiduria su poreikiu sparčiai apdoroti didelius iš mokesčių administratorių, verslo bei kitų atvirų duomenų šaltinių</w:t>
            </w:r>
            <w:r w:rsidR="00B64039">
              <w:rPr>
                <w:bCs/>
                <w:szCs w:val="24"/>
              </w:rPr>
              <w:t xml:space="preserve"> gaunamus </w:t>
            </w:r>
            <w:r w:rsidR="00B64039" w:rsidRPr="0093510D">
              <w:rPr>
                <w:bCs/>
                <w:szCs w:val="24"/>
              </w:rPr>
              <w:t>skirtingų duomenų rinkinius</w:t>
            </w:r>
            <w:r w:rsidR="008C34A1" w:rsidRPr="0093510D">
              <w:rPr>
                <w:bCs/>
                <w:szCs w:val="24"/>
              </w:rPr>
              <w:t xml:space="preserve"> ir jų pagrindu pasirinkti optimalias rizikos mažinimo priemones, įdarbina</w:t>
            </w:r>
            <w:r w:rsidR="008C34A1">
              <w:rPr>
                <w:bCs/>
                <w:szCs w:val="24"/>
              </w:rPr>
              <w:t>n</w:t>
            </w:r>
            <w:r w:rsidR="008C34A1" w:rsidRPr="0093510D">
              <w:rPr>
                <w:bCs/>
                <w:szCs w:val="24"/>
              </w:rPr>
              <w:t>t dirbtinį intelektą</w:t>
            </w:r>
            <w:r w:rsidR="008C34A1">
              <w:rPr>
                <w:bCs/>
                <w:szCs w:val="24"/>
              </w:rPr>
              <w:t>.</w:t>
            </w:r>
          </w:p>
          <w:p w:rsidR="00C75307" w:rsidRDefault="00BD00DF" w:rsidP="008C34A1">
            <w:pPr>
              <w:jc w:val="both"/>
              <w:rPr>
                <w:bCs/>
                <w:i/>
                <w:szCs w:val="24"/>
              </w:rPr>
            </w:pPr>
            <w:r>
              <w:rPr>
                <w:b/>
                <w:bCs/>
                <w:i/>
                <w:szCs w:val="24"/>
              </w:rPr>
              <w:t>2.</w:t>
            </w:r>
            <w:r w:rsidR="008C34A1" w:rsidRPr="00940D57">
              <w:rPr>
                <w:b/>
                <w:bCs/>
                <w:i/>
                <w:szCs w:val="24"/>
              </w:rPr>
              <w:t xml:space="preserve">1.2. Iš dalies </w:t>
            </w:r>
            <w:proofErr w:type="spellStart"/>
            <w:r w:rsidR="00AA5FB1">
              <w:rPr>
                <w:b/>
                <w:bCs/>
                <w:i/>
                <w:szCs w:val="24"/>
              </w:rPr>
              <w:t>su</w:t>
            </w:r>
            <w:r w:rsidR="008C34A1" w:rsidRPr="00940D57">
              <w:rPr>
                <w:b/>
                <w:bCs/>
                <w:i/>
                <w:szCs w:val="24"/>
              </w:rPr>
              <w:t>skaitmeni</w:t>
            </w:r>
            <w:r w:rsidR="00AA5FB1">
              <w:rPr>
                <w:b/>
                <w:bCs/>
                <w:i/>
                <w:szCs w:val="24"/>
              </w:rPr>
              <w:t>nt</w:t>
            </w:r>
            <w:r w:rsidR="008C34A1" w:rsidRPr="00940D57">
              <w:rPr>
                <w:b/>
                <w:bCs/>
                <w:i/>
                <w:szCs w:val="24"/>
              </w:rPr>
              <w:t>i</w:t>
            </w:r>
            <w:proofErr w:type="spellEnd"/>
            <w:r w:rsidR="008C34A1" w:rsidRPr="00940D57">
              <w:rPr>
                <w:b/>
                <w:bCs/>
                <w:i/>
                <w:szCs w:val="24"/>
              </w:rPr>
              <w:t xml:space="preserve"> duomenys</w:t>
            </w:r>
            <w:r w:rsidR="003A22E4">
              <w:rPr>
                <w:bCs/>
                <w:i/>
                <w:szCs w:val="24"/>
              </w:rPr>
              <w:t xml:space="preserve">. </w:t>
            </w:r>
          </w:p>
          <w:p w:rsidR="008C34A1" w:rsidRDefault="008C34A1" w:rsidP="008C34A1">
            <w:pPr>
              <w:jc w:val="both"/>
              <w:rPr>
                <w:bCs/>
                <w:szCs w:val="24"/>
              </w:rPr>
            </w:pPr>
            <w:r>
              <w:rPr>
                <w:bCs/>
                <w:szCs w:val="24"/>
              </w:rPr>
              <w:t>Pažymėtina, kad</w:t>
            </w:r>
            <w:r w:rsidR="00B64039">
              <w:rPr>
                <w:bCs/>
                <w:szCs w:val="24"/>
              </w:rPr>
              <w:t>,</w:t>
            </w:r>
            <w:r>
              <w:rPr>
                <w:bCs/>
                <w:szCs w:val="24"/>
              </w:rPr>
              <w:t xml:space="preserve"> t</w:t>
            </w:r>
            <w:r w:rsidRPr="008A623E">
              <w:rPr>
                <w:bCs/>
                <w:szCs w:val="24"/>
              </w:rPr>
              <w:t xml:space="preserve">ik užtikrinus reikšmingą visų verslo procesuose naudojamų, kasdienes operacijas fiksuojančių dokumentų </w:t>
            </w:r>
            <w:proofErr w:type="spellStart"/>
            <w:r w:rsidRPr="008A623E">
              <w:rPr>
                <w:bCs/>
                <w:szCs w:val="24"/>
              </w:rPr>
              <w:t>skaitmeni</w:t>
            </w:r>
            <w:r>
              <w:rPr>
                <w:bCs/>
                <w:szCs w:val="24"/>
              </w:rPr>
              <w:t>nimą</w:t>
            </w:r>
            <w:proofErr w:type="spellEnd"/>
            <w:r w:rsidRPr="008A623E">
              <w:rPr>
                <w:bCs/>
                <w:szCs w:val="24"/>
              </w:rPr>
              <w:t xml:space="preserve">, galima tolesnė efektyvi šių duomenų analitika ir mokestinių </w:t>
            </w:r>
            <w:proofErr w:type="spellStart"/>
            <w:r w:rsidRPr="008A623E">
              <w:rPr>
                <w:bCs/>
                <w:szCs w:val="24"/>
              </w:rPr>
              <w:t>rizikų</w:t>
            </w:r>
            <w:proofErr w:type="spellEnd"/>
            <w:r w:rsidRPr="008A623E">
              <w:rPr>
                <w:bCs/>
                <w:szCs w:val="24"/>
              </w:rPr>
              <w:t xml:space="preserve"> nustatymo ir valdymo metodikų plėtra. </w:t>
            </w:r>
            <w:r>
              <w:rPr>
                <w:bCs/>
                <w:szCs w:val="24"/>
              </w:rPr>
              <w:t>N</w:t>
            </w:r>
            <w:r w:rsidRPr="008A623E">
              <w:rPr>
                <w:bCs/>
                <w:szCs w:val="24"/>
              </w:rPr>
              <w:t xml:space="preserve">ors </w:t>
            </w:r>
            <w:proofErr w:type="spellStart"/>
            <w:r w:rsidRPr="008A623E">
              <w:rPr>
                <w:bCs/>
                <w:szCs w:val="24"/>
              </w:rPr>
              <w:t>i.MAS</w:t>
            </w:r>
            <w:proofErr w:type="spellEnd"/>
            <w:r>
              <w:rPr>
                <w:bCs/>
                <w:szCs w:val="24"/>
              </w:rPr>
              <w:t xml:space="preserve"> </w:t>
            </w:r>
            <w:r w:rsidRPr="008A623E">
              <w:rPr>
                <w:bCs/>
                <w:szCs w:val="24"/>
              </w:rPr>
              <w:t xml:space="preserve">laikytina atspirties tašku </w:t>
            </w:r>
            <w:proofErr w:type="spellStart"/>
            <w:r w:rsidRPr="008A623E">
              <w:rPr>
                <w:bCs/>
                <w:szCs w:val="24"/>
              </w:rPr>
              <w:t>skaitmeni</w:t>
            </w:r>
            <w:r>
              <w:rPr>
                <w:bCs/>
                <w:szCs w:val="24"/>
              </w:rPr>
              <w:t>nant</w:t>
            </w:r>
            <w:proofErr w:type="spellEnd"/>
            <w:r w:rsidRPr="008A623E">
              <w:rPr>
                <w:bCs/>
                <w:szCs w:val="24"/>
              </w:rPr>
              <w:t xml:space="preserve"> verslo apskaitos procesus ir dokumentus, tokius kaip (PVM) sąskaitos faktūros, jų registrai, važtaraščiai, šiuo metu elektronini</w:t>
            </w:r>
            <w:r w:rsidR="00B64039">
              <w:rPr>
                <w:bCs/>
                <w:szCs w:val="24"/>
              </w:rPr>
              <w:t>ai dokumentai</w:t>
            </w:r>
            <w:r w:rsidRPr="008A623E">
              <w:rPr>
                <w:bCs/>
                <w:szCs w:val="24"/>
              </w:rPr>
              <w:t xml:space="preserve"> dar nėra </w:t>
            </w:r>
            <w:r w:rsidR="00B64039">
              <w:rPr>
                <w:bCs/>
                <w:szCs w:val="24"/>
              </w:rPr>
              <w:t>plačiai</w:t>
            </w:r>
            <w:r w:rsidRPr="008A623E">
              <w:rPr>
                <w:bCs/>
                <w:szCs w:val="24"/>
              </w:rPr>
              <w:t xml:space="preserve"> </w:t>
            </w:r>
            <w:r w:rsidR="00B64039">
              <w:rPr>
                <w:bCs/>
                <w:szCs w:val="24"/>
              </w:rPr>
              <w:t xml:space="preserve">naudojami </w:t>
            </w:r>
            <w:r w:rsidRPr="008A623E">
              <w:rPr>
                <w:bCs/>
                <w:szCs w:val="24"/>
              </w:rPr>
              <w:t>verslo bendruomenėje (pvz.</w:t>
            </w:r>
            <w:r w:rsidR="00B64039">
              <w:rPr>
                <w:bCs/>
                <w:szCs w:val="24"/>
              </w:rPr>
              <w:t>,</w:t>
            </w:r>
            <w:r w:rsidRPr="008A623E">
              <w:rPr>
                <w:bCs/>
                <w:szCs w:val="24"/>
              </w:rPr>
              <w:t xml:space="preserve"> elektroniniai važtaraščiai, </w:t>
            </w:r>
            <w:r w:rsidRPr="008A623E">
              <w:rPr>
                <w:bCs/>
                <w:szCs w:val="24"/>
              </w:rPr>
              <w:lastRenderedPageBreak/>
              <w:t>naudojami kroviniams gabenti šalies viduje</w:t>
            </w:r>
            <w:r w:rsidR="00B64039">
              <w:rPr>
                <w:bCs/>
                <w:szCs w:val="24"/>
              </w:rPr>
              <w:t>,</w:t>
            </w:r>
            <w:r w:rsidRPr="008A623E">
              <w:rPr>
                <w:bCs/>
                <w:szCs w:val="24"/>
              </w:rPr>
              <w:t xml:space="preserve"> sudaro tik apie 10</w:t>
            </w:r>
            <w:r w:rsidR="000C1DC0">
              <w:rPr>
                <w:bCs/>
                <w:szCs w:val="24"/>
              </w:rPr>
              <w:t xml:space="preserve"> proc.</w:t>
            </w:r>
            <w:r w:rsidRPr="008A623E">
              <w:rPr>
                <w:bCs/>
                <w:szCs w:val="24"/>
              </w:rPr>
              <w:t xml:space="preserve"> visų išrašytų važtaraščių; kasos aparatų kvitai 100</w:t>
            </w:r>
            <w:r w:rsidR="000C1DC0">
              <w:rPr>
                <w:bCs/>
                <w:szCs w:val="24"/>
              </w:rPr>
              <w:t xml:space="preserve"> proc.</w:t>
            </w:r>
            <w:r w:rsidRPr="008A623E">
              <w:rPr>
                <w:bCs/>
                <w:szCs w:val="24"/>
              </w:rPr>
              <w:t xml:space="preserve"> popieriniai, PVM sąskaitos faktūros ne</w:t>
            </w:r>
            <w:r w:rsidR="00B64039">
              <w:rPr>
                <w:bCs/>
                <w:szCs w:val="24"/>
              </w:rPr>
              <w:t>atitinka elektroninio dokumento</w:t>
            </w:r>
            <w:r w:rsidRPr="008A623E">
              <w:rPr>
                <w:bCs/>
                <w:szCs w:val="24"/>
              </w:rPr>
              <w:t>, kurio duomenys apdorojami automatinėmis priemonėmis</w:t>
            </w:r>
            <w:r w:rsidR="00B64039">
              <w:rPr>
                <w:bCs/>
                <w:szCs w:val="24"/>
              </w:rPr>
              <w:t>, specifikacijų</w:t>
            </w:r>
            <w:r w:rsidRPr="008A623E">
              <w:rPr>
                <w:bCs/>
                <w:szCs w:val="24"/>
              </w:rPr>
              <w:t xml:space="preserve">). </w:t>
            </w:r>
            <w:r w:rsidRPr="00A230A1">
              <w:rPr>
                <w:bCs/>
                <w:szCs w:val="24"/>
              </w:rPr>
              <w:t>Todėl duomenų analitikos prov</w:t>
            </w:r>
            <w:r w:rsidR="00A230A1" w:rsidRPr="00A230A1">
              <w:rPr>
                <w:bCs/>
                <w:szCs w:val="24"/>
              </w:rPr>
              <w:t>eržiui būtina</w:t>
            </w:r>
            <w:r w:rsidRPr="00A230A1">
              <w:rPr>
                <w:bCs/>
                <w:szCs w:val="24"/>
              </w:rPr>
              <w:t xml:space="preserve"> ir elektroninių dokumentų </w:t>
            </w:r>
            <w:r w:rsidR="00A230A1" w:rsidRPr="00A230A1">
              <w:rPr>
                <w:bCs/>
                <w:szCs w:val="24"/>
              </w:rPr>
              <w:t xml:space="preserve">naudojimo </w:t>
            </w:r>
            <w:r w:rsidRPr="00A230A1">
              <w:rPr>
                <w:bCs/>
                <w:szCs w:val="24"/>
              </w:rPr>
              <w:t xml:space="preserve">versle </w:t>
            </w:r>
            <w:r w:rsidR="00A230A1" w:rsidRPr="00A230A1">
              <w:rPr>
                <w:bCs/>
                <w:szCs w:val="24"/>
              </w:rPr>
              <w:t>plėtra</w:t>
            </w:r>
            <w:r>
              <w:rPr>
                <w:bCs/>
                <w:szCs w:val="24"/>
              </w:rPr>
              <w:t>.</w:t>
            </w:r>
          </w:p>
          <w:p w:rsidR="008C34A1" w:rsidRPr="00940D57" w:rsidRDefault="00BD00DF" w:rsidP="008C34A1">
            <w:pPr>
              <w:jc w:val="both"/>
              <w:rPr>
                <w:b/>
                <w:bCs/>
                <w:i/>
                <w:szCs w:val="24"/>
              </w:rPr>
            </w:pPr>
            <w:r>
              <w:rPr>
                <w:b/>
                <w:bCs/>
                <w:i/>
                <w:szCs w:val="24"/>
              </w:rPr>
              <w:t>2.</w:t>
            </w:r>
            <w:r w:rsidR="008C34A1" w:rsidRPr="00940D57">
              <w:rPr>
                <w:b/>
                <w:bCs/>
                <w:i/>
                <w:szCs w:val="24"/>
              </w:rPr>
              <w:t>1.3.</w:t>
            </w:r>
            <w:r w:rsidR="007379CF">
              <w:rPr>
                <w:b/>
                <w:bCs/>
                <w:i/>
                <w:szCs w:val="24"/>
              </w:rPr>
              <w:t xml:space="preserve"> </w:t>
            </w:r>
            <w:proofErr w:type="spellStart"/>
            <w:r w:rsidR="007379CF">
              <w:rPr>
                <w:b/>
                <w:bCs/>
                <w:i/>
                <w:szCs w:val="24"/>
              </w:rPr>
              <w:t>I</w:t>
            </w:r>
            <w:r w:rsidR="007379CF" w:rsidRPr="00536420">
              <w:rPr>
                <w:b/>
                <w:bCs/>
                <w:i/>
                <w:szCs w:val="24"/>
              </w:rPr>
              <w:t>novatyv</w:t>
            </w:r>
            <w:r w:rsidR="007379CF">
              <w:rPr>
                <w:b/>
                <w:bCs/>
                <w:i/>
                <w:szCs w:val="24"/>
              </w:rPr>
              <w:t>esnių</w:t>
            </w:r>
            <w:proofErr w:type="spellEnd"/>
            <w:r w:rsidR="007379CF" w:rsidRPr="00536420">
              <w:rPr>
                <w:b/>
                <w:bCs/>
                <w:i/>
                <w:szCs w:val="24"/>
              </w:rPr>
              <w:t xml:space="preserve"> ir technologiškai </w:t>
            </w:r>
            <w:r w:rsidR="007379CF">
              <w:rPr>
                <w:b/>
                <w:bCs/>
                <w:i/>
                <w:szCs w:val="24"/>
              </w:rPr>
              <w:t>naujesnių</w:t>
            </w:r>
            <w:r w:rsidR="007379CF" w:rsidRPr="00536420">
              <w:rPr>
                <w:b/>
                <w:bCs/>
                <w:i/>
                <w:szCs w:val="24"/>
              </w:rPr>
              <w:t xml:space="preserve"> technin</w:t>
            </w:r>
            <w:r w:rsidR="007379CF">
              <w:rPr>
                <w:b/>
                <w:bCs/>
                <w:i/>
                <w:szCs w:val="24"/>
              </w:rPr>
              <w:t>ių</w:t>
            </w:r>
            <w:r w:rsidR="007379CF" w:rsidRPr="00536420">
              <w:rPr>
                <w:b/>
                <w:bCs/>
                <w:i/>
                <w:szCs w:val="24"/>
              </w:rPr>
              <w:t xml:space="preserve"> priemon</w:t>
            </w:r>
            <w:r w:rsidR="007379CF">
              <w:rPr>
                <w:b/>
                <w:bCs/>
                <w:i/>
                <w:szCs w:val="24"/>
              </w:rPr>
              <w:t>ių</w:t>
            </w:r>
            <w:r w:rsidR="007379CF" w:rsidRPr="00536420">
              <w:rPr>
                <w:b/>
                <w:bCs/>
                <w:i/>
                <w:szCs w:val="24"/>
              </w:rPr>
              <w:t>, skirt</w:t>
            </w:r>
            <w:r w:rsidR="007379CF">
              <w:rPr>
                <w:b/>
                <w:bCs/>
                <w:i/>
                <w:szCs w:val="24"/>
              </w:rPr>
              <w:t>ų</w:t>
            </w:r>
            <w:r w:rsidR="007379CF" w:rsidRPr="00536420">
              <w:rPr>
                <w:b/>
                <w:bCs/>
                <w:i/>
                <w:szCs w:val="24"/>
              </w:rPr>
              <w:t xml:space="preserve"> </w:t>
            </w:r>
            <w:r w:rsidR="004E08B1">
              <w:rPr>
                <w:b/>
                <w:bCs/>
                <w:i/>
                <w:szCs w:val="24"/>
              </w:rPr>
              <w:t>neteisėtai</w:t>
            </w:r>
            <w:r w:rsidR="004E08B1" w:rsidRPr="00536420">
              <w:rPr>
                <w:b/>
                <w:bCs/>
                <w:i/>
                <w:szCs w:val="24"/>
              </w:rPr>
              <w:t xml:space="preserve"> tarptautin</w:t>
            </w:r>
            <w:r w:rsidR="004E08B1">
              <w:rPr>
                <w:b/>
                <w:bCs/>
                <w:i/>
                <w:szCs w:val="24"/>
              </w:rPr>
              <w:t>ei prekybai</w:t>
            </w:r>
            <w:r w:rsidR="004E08B1" w:rsidRPr="00536420">
              <w:rPr>
                <w:b/>
                <w:bCs/>
                <w:i/>
                <w:szCs w:val="24"/>
              </w:rPr>
              <w:t xml:space="preserve"> </w:t>
            </w:r>
            <w:r w:rsidR="007379CF" w:rsidRPr="00536420">
              <w:rPr>
                <w:b/>
                <w:bCs/>
                <w:i/>
                <w:szCs w:val="24"/>
              </w:rPr>
              <w:t>užkardyti</w:t>
            </w:r>
            <w:r w:rsidR="007379CF">
              <w:rPr>
                <w:b/>
                <w:bCs/>
                <w:i/>
                <w:szCs w:val="24"/>
              </w:rPr>
              <w:t>, trūkumas.</w:t>
            </w:r>
          </w:p>
          <w:p w:rsidR="008C34A1" w:rsidRDefault="008C34A1" w:rsidP="008C34A1">
            <w:pPr>
              <w:jc w:val="both"/>
              <w:rPr>
                <w:bCs/>
                <w:szCs w:val="24"/>
              </w:rPr>
            </w:pPr>
            <w:r>
              <w:rPr>
                <w:szCs w:val="24"/>
              </w:rPr>
              <w:t>D</w:t>
            </w:r>
            <w:r w:rsidRPr="002939FD">
              <w:rPr>
                <w:bCs/>
                <w:szCs w:val="24"/>
              </w:rPr>
              <w:t>idžioji dalis (nuo 80 iki 95 proc.)</w:t>
            </w:r>
            <w:r w:rsidR="00B64039">
              <w:rPr>
                <w:bCs/>
                <w:szCs w:val="24"/>
              </w:rPr>
              <w:t xml:space="preserve"> </w:t>
            </w:r>
            <w:r w:rsidR="00B64039" w:rsidRPr="002939FD">
              <w:rPr>
                <w:bCs/>
                <w:szCs w:val="24"/>
              </w:rPr>
              <w:t>nelegalių prekių</w:t>
            </w:r>
            <w:r w:rsidRPr="002939FD">
              <w:rPr>
                <w:bCs/>
                <w:szCs w:val="24"/>
              </w:rPr>
              <w:t xml:space="preserve"> Lietuvos muitinėje sulaikoma </w:t>
            </w:r>
            <w:r w:rsidR="00B64039">
              <w:rPr>
                <w:bCs/>
                <w:szCs w:val="24"/>
              </w:rPr>
              <w:t xml:space="preserve">taikant </w:t>
            </w:r>
            <w:r w:rsidRPr="002939FD">
              <w:rPr>
                <w:bCs/>
                <w:szCs w:val="24"/>
              </w:rPr>
              <w:t xml:space="preserve">kriminalinės žvalgybos veiklos metodus, būdus ir priemones. Sparčiai tobulėjant technologijoms ir nuolat keičiantis nusikalstamų veikų metodams, Lietuvos muitinės kovoje su nusikalstamumu </w:t>
            </w:r>
            <w:r w:rsidR="00B64039" w:rsidRPr="002939FD">
              <w:rPr>
                <w:bCs/>
                <w:szCs w:val="24"/>
              </w:rPr>
              <w:t xml:space="preserve">naudojamos techninės priemonės </w:t>
            </w:r>
            <w:r w:rsidRPr="002939FD">
              <w:rPr>
                <w:bCs/>
                <w:szCs w:val="24"/>
              </w:rPr>
              <w:t xml:space="preserve">taip pat dėvisi, </w:t>
            </w:r>
            <w:r w:rsidRPr="0072449A">
              <w:rPr>
                <w:bCs/>
                <w:szCs w:val="24"/>
              </w:rPr>
              <w:t>technologiškai sensta. Muitinėje trūksta rentgeno kontrolės sistemų – efektyviausių neintervencinės muitinės kontrolės priemonių, leidžiančių greitai patikrinti, ar transporto priemonės negabena nedeklaruotų prekių.</w:t>
            </w:r>
            <w:r w:rsidRPr="0072449A">
              <w:rPr>
                <w:b/>
                <w:bCs/>
                <w:szCs w:val="24"/>
              </w:rPr>
              <w:t xml:space="preserve"> </w:t>
            </w:r>
            <w:proofErr w:type="spellStart"/>
            <w:r w:rsidR="007379CF" w:rsidRPr="009E3975">
              <w:rPr>
                <w:bCs/>
                <w:szCs w:val="24"/>
              </w:rPr>
              <w:t>Į</w:t>
            </w:r>
            <w:r w:rsidR="007379CF" w:rsidRPr="00536420">
              <w:rPr>
                <w:bCs/>
                <w:szCs w:val="24"/>
              </w:rPr>
              <w:t>novatyvesnių</w:t>
            </w:r>
            <w:proofErr w:type="spellEnd"/>
            <w:r w:rsidR="007379CF" w:rsidRPr="00536420">
              <w:rPr>
                <w:bCs/>
                <w:szCs w:val="24"/>
              </w:rPr>
              <w:t xml:space="preserve"> ir technologiškai naujesnių techninių priemonių trūkumas</w:t>
            </w:r>
            <w:r w:rsidR="007379CF">
              <w:rPr>
                <w:bCs/>
                <w:szCs w:val="24"/>
              </w:rPr>
              <w:t xml:space="preserve"> </w:t>
            </w:r>
            <w:r w:rsidRPr="008205F6">
              <w:rPr>
                <w:bCs/>
                <w:szCs w:val="24"/>
              </w:rPr>
              <w:t>lemia, kad neteisėti tarptautiniai prekių srautai nukreipiami per silpniausias ES vietas, kur dalis jų ir pasilieka.</w:t>
            </w:r>
          </w:p>
          <w:p w:rsidR="000C1DC0" w:rsidRDefault="00BD00DF" w:rsidP="000C1DC0">
            <w:pPr>
              <w:jc w:val="both"/>
              <w:rPr>
                <w:b/>
                <w:bCs/>
                <w:i/>
                <w:szCs w:val="24"/>
              </w:rPr>
            </w:pPr>
            <w:r>
              <w:rPr>
                <w:b/>
                <w:bCs/>
                <w:i/>
                <w:szCs w:val="24"/>
              </w:rPr>
              <w:t>2.</w:t>
            </w:r>
            <w:r w:rsidR="00C52FCF" w:rsidRPr="00940D57">
              <w:rPr>
                <w:b/>
                <w:bCs/>
                <w:i/>
                <w:szCs w:val="24"/>
              </w:rPr>
              <w:t xml:space="preserve">1.4. </w:t>
            </w:r>
            <w:r w:rsidR="002670DA">
              <w:rPr>
                <w:b/>
                <w:bCs/>
                <w:i/>
                <w:szCs w:val="24"/>
              </w:rPr>
              <w:t>N</w:t>
            </w:r>
            <w:r w:rsidR="002670DA" w:rsidRPr="003E3096">
              <w:rPr>
                <w:b/>
                <w:i/>
                <w:szCs w:val="24"/>
              </w:rPr>
              <w:t>eužtikrintas pakankamų, savalaikių, lengvai prieinamų duomenų atvėrimas visiems nemokumo proceso dalyviams, nepakankama metodinė pagalba įmonėms rengiant restruktūrizavimo planus</w:t>
            </w:r>
            <w:r w:rsidR="003A22E4" w:rsidRPr="002670DA">
              <w:rPr>
                <w:b/>
                <w:bCs/>
                <w:i/>
                <w:szCs w:val="24"/>
              </w:rPr>
              <w:t>.</w:t>
            </w:r>
          </w:p>
          <w:p w:rsidR="00C52FCF" w:rsidRPr="00C52FCF" w:rsidRDefault="00C52FCF" w:rsidP="000C1DC0">
            <w:pPr>
              <w:jc w:val="both"/>
              <w:rPr>
                <w:iCs/>
              </w:rPr>
            </w:pPr>
            <w:r w:rsidRPr="000C1DC0">
              <w:rPr>
                <w:bCs/>
                <w:szCs w:val="24"/>
              </w:rPr>
              <w:t xml:space="preserve">Lietuvoje yra apie 70 000 kreditorių vykdomose bankroto proceso bylose. Sudarius sąlygas visiems nemokumo procesų dalyviams </w:t>
            </w:r>
            <w:r w:rsidR="0007276F">
              <w:rPr>
                <w:bCs/>
                <w:szCs w:val="24"/>
              </w:rPr>
              <w:t>gauti</w:t>
            </w:r>
            <w:r w:rsidRPr="000C1DC0">
              <w:rPr>
                <w:bCs/>
                <w:szCs w:val="24"/>
              </w:rPr>
              <w:t xml:space="preserve"> informaciją apie nemokumo procesus vienoje skaitmeninėje erdvėje naudojantis patogi</w:t>
            </w:r>
            <w:r w:rsidR="0007276F">
              <w:rPr>
                <w:bCs/>
                <w:szCs w:val="24"/>
              </w:rPr>
              <w:t>a</w:t>
            </w:r>
            <w:r w:rsidRPr="000C1DC0">
              <w:rPr>
                <w:bCs/>
                <w:szCs w:val="24"/>
              </w:rPr>
              <w:t xml:space="preserve"> </w:t>
            </w:r>
            <w:r w:rsidR="0007276F">
              <w:rPr>
                <w:bCs/>
                <w:szCs w:val="24"/>
              </w:rPr>
              <w:t>priemone</w:t>
            </w:r>
            <w:r w:rsidRPr="000C1DC0">
              <w:rPr>
                <w:bCs/>
                <w:szCs w:val="24"/>
              </w:rPr>
              <w:t xml:space="preserve"> leistų mažinti nesąžiningų sandorių, piktnaudžiavimo riziką. </w:t>
            </w:r>
            <w:r w:rsidRPr="00C52FCF">
              <w:rPr>
                <w:iCs/>
              </w:rPr>
              <w:t>Iki šiol restruktūrizavimas nėra populiari, dažnai taikoma priemonė gelbėjant verslą, kasmet tik nedidelis</w:t>
            </w:r>
            <w:r w:rsidR="0007276F">
              <w:rPr>
                <w:iCs/>
              </w:rPr>
              <w:t xml:space="preserve"> </w:t>
            </w:r>
            <w:r w:rsidRPr="00C52FCF">
              <w:rPr>
                <w:iCs/>
              </w:rPr>
              <w:t>skaičius</w:t>
            </w:r>
            <w:r w:rsidR="0007276F">
              <w:rPr>
                <w:iCs/>
              </w:rPr>
              <w:t>, pa</w:t>
            </w:r>
            <w:r w:rsidR="0007276F" w:rsidRPr="00C52FCF">
              <w:rPr>
                <w:iCs/>
              </w:rPr>
              <w:t>lygint</w:t>
            </w:r>
            <w:r w:rsidR="0007276F">
              <w:rPr>
                <w:iCs/>
              </w:rPr>
              <w:t>i</w:t>
            </w:r>
            <w:r w:rsidR="0007276F" w:rsidRPr="00C52FCF">
              <w:rPr>
                <w:iCs/>
              </w:rPr>
              <w:t xml:space="preserve"> su bankrotų skaičiais</w:t>
            </w:r>
            <w:r w:rsidR="0007276F">
              <w:rPr>
                <w:iCs/>
              </w:rPr>
              <w:t>,</w:t>
            </w:r>
            <w:r w:rsidR="0007276F" w:rsidRPr="00C52FCF">
              <w:rPr>
                <w:iCs/>
              </w:rPr>
              <w:t xml:space="preserve"> </w:t>
            </w:r>
            <w:r w:rsidRPr="00C52FCF">
              <w:rPr>
                <w:iCs/>
              </w:rPr>
              <w:t>juridinių asmenų yra restruktūrizuojami, pvz., 20</w:t>
            </w:r>
            <w:r w:rsidR="006F5938">
              <w:rPr>
                <w:iCs/>
              </w:rPr>
              <w:t>20</w:t>
            </w:r>
            <w:r w:rsidRPr="00C52FCF">
              <w:rPr>
                <w:iCs/>
              </w:rPr>
              <w:t xml:space="preserve"> m. buvo pradėti 2</w:t>
            </w:r>
            <w:r w:rsidR="006F5938">
              <w:rPr>
                <w:iCs/>
              </w:rPr>
              <w:t>9</w:t>
            </w:r>
            <w:r w:rsidRPr="00C52FCF">
              <w:rPr>
                <w:iCs/>
              </w:rPr>
              <w:t xml:space="preserve"> restruktūrizavimo procesai, </w:t>
            </w:r>
            <w:r w:rsidR="006F5938">
              <w:rPr>
                <w:iCs/>
              </w:rPr>
              <w:t xml:space="preserve">2019 m. – 32, </w:t>
            </w:r>
            <w:r w:rsidRPr="00C52FCF">
              <w:rPr>
                <w:iCs/>
              </w:rPr>
              <w:t xml:space="preserve">2018 m. – 27, 2017 m. – 29, 2016 m. – 31. Nepopuliarumą lemia ir tai, kad dalis įmonių neturi pakankamai informacijos apie šio proceso privalumus bei galimybę išsaugoti įmonę, nėra siūlomos priemonės, skirtos </w:t>
            </w:r>
            <w:r w:rsidR="000C1DC0">
              <w:rPr>
                <w:iCs/>
              </w:rPr>
              <w:t>vers</w:t>
            </w:r>
            <w:r w:rsidR="0007276F">
              <w:rPr>
                <w:iCs/>
              </w:rPr>
              <w:t>lui</w:t>
            </w:r>
            <w:r w:rsidR="0007276F" w:rsidRPr="00C52FCF">
              <w:rPr>
                <w:iCs/>
              </w:rPr>
              <w:t xml:space="preserve"> r</w:t>
            </w:r>
            <w:r w:rsidR="0007276F">
              <w:rPr>
                <w:iCs/>
              </w:rPr>
              <w:t>estruktūrizuoti</w:t>
            </w:r>
            <w:r w:rsidR="000C1DC0">
              <w:rPr>
                <w:iCs/>
              </w:rPr>
              <w:t xml:space="preserve">, įmonės </w:t>
            </w:r>
            <w:r w:rsidRPr="00C52FCF">
              <w:rPr>
                <w:iCs/>
              </w:rPr>
              <w:t>restruktūrizavimo procesą bando inicijuoti pavėluotai, kai jau nebėra prasmės j</w:t>
            </w:r>
            <w:r w:rsidR="0007276F">
              <w:rPr>
                <w:iCs/>
              </w:rPr>
              <w:t>o</w:t>
            </w:r>
            <w:r w:rsidRPr="00C52FCF">
              <w:rPr>
                <w:iCs/>
              </w:rPr>
              <w:t xml:space="preserve"> </w:t>
            </w:r>
            <w:r w:rsidR="0007276F">
              <w:rPr>
                <w:iCs/>
              </w:rPr>
              <w:t>vykdy</w:t>
            </w:r>
            <w:r w:rsidRPr="00C52FCF">
              <w:rPr>
                <w:iCs/>
              </w:rPr>
              <w:t>ti. Tai lemia bankrotus, prarastas darbo vietas, nuostolius visai ekonomikai. Restruktūrizavimo vedlio sukūrimas leistų juridiniams asmenims (jų vadovams) geriau suprasti verslo problemas, susipažinti su galimomis problemų sprendimo alternatyvomis, t.y. galimybe restruktūrizuoti verslą.</w:t>
            </w:r>
          </w:p>
          <w:p w:rsidR="000C1DC0" w:rsidRDefault="00BD00DF" w:rsidP="00C52FCF">
            <w:pPr>
              <w:jc w:val="both"/>
              <w:rPr>
                <w:b/>
                <w:bCs/>
                <w:i/>
                <w:szCs w:val="24"/>
              </w:rPr>
            </w:pPr>
            <w:r>
              <w:rPr>
                <w:b/>
                <w:bCs/>
                <w:i/>
                <w:szCs w:val="24"/>
              </w:rPr>
              <w:t>2.</w:t>
            </w:r>
            <w:r w:rsidR="00C52FCF" w:rsidRPr="00940D57">
              <w:rPr>
                <w:b/>
                <w:bCs/>
                <w:i/>
                <w:szCs w:val="24"/>
              </w:rPr>
              <w:t xml:space="preserve">1.5. </w:t>
            </w:r>
            <w:r w:rsidR="002B0D57">
              <w:rPr>
                <w:b/>
                <w:bCs/>
                <w:i/>
                <w:szCs w:val="24"/>
              </w:rPr>
              <w:t>Priežiūros funkcijas atliekančios valstybės</w:t>
            </w:r>
            <w:r w:rsidR="00C52FCF" w:rsidRPr="00940D57">
              <w:rPr>
                <w:b/>
                <w:bCs/>
                <w:i/>
                <w:szCs w:val="24"/>
              </w:rPr>
              <w:t xml:space="preserve"> </w:t>
            </w:r>
            <w:r w:rsidR="004C0090">
              <w:rPr>
                <w:b/>
                <w:bCs/>
                <w:i/>
                <w:szCs w:val="24"/>
              </w:rPr>
              <w:t>įstaig</w:t>
            </w:r>
            <w:r w:rsidR="00C52FCF" w:rsidRPr="00940D57">
              <w:rPr>
                <w:b/>
                <w:bCs/>
                <w:i/>
                <w:szCs w:val="24"/>
              </w:rPr>
              <w:t>os, rinkos subjektai</w:t>
            </w:r>
            <w:r w:rsidR="003A22E4">
              <w:rPr>
                <w:b/>
                <w:bCs/>
                <w:i/>
                <w:szCs w:val="24"/>
              </w:rPr>
              <w:t xml:space="preserve"> neturi </w:t>
            </w:r>
            <w:r w:rsidR="0007276F">
              <w:rPr>
                <w:b/>
                <w:bCs/>
                <w:i/>
                <w:szCs w:val="24"/>
              </w:rPr>
              <w:t>s</w:t>
            </w:r>
            <w:r w:rsidR="004C0090">
              <w:rPr>
                <w:b/>
                <w:bCs/>
                <w:i/>
                <w:szCs w:val="24"/>
              </w:rPr>
              <w:t>u</w:t>
            </w:r>
            <w:r w:rsidR="003A22E4">
              <w:rPr>
                <w:b/>
                <w:bCs/>
                <w:i/>
                <w:szCs w:val="24"/>
              </w:rPr>
              <w:t>sistemin</w:t>
            </w:r>
            <w:r w:rsidR="004C0090">
              <w:rPr>
                <w:b/>
                <w:bCs/>
                <w:i/>
                <w:szCs w:val="24"/>
              </w:rPr>
              <w:t xml:space="preserve">tos </w:t>
            </w:r>
            <w:r w:rsidR="003A22E4">
              <w:rPr>
                <w:b/>
                <w:bCs/>
                <w:i/>
                <w:szCs w:val="24"/>
              </w:rPr>
              <w:t xml:space="preserve">informacijos apie tikras sandorių vertes. </w:t>
            </w:r>
          </w:p>
          <w:p w:rsidR="00C52FCF" w:rsidRPr="00C52FCF" w:rsidRDefault="00B12B78" w:rsidP="00C52FCF">
            <w:pPr>
              <w:jc w:val="both"/>
              <w:rPr>
                <w:szCs w:val="24"/>
              </w:rPr>
            </w:pPr>
            <w:r w:rsidRPr="00B12B78">
              <w:rPr>
                <w:bCs/>
                <w:szCs w:val="24"/>
              </w:rPr>
              <w:t>Rinkos</w:t>
            </w:r>
            <w:r>
              <w:rPr>
                <w:b/>
                <w:bCs/>
                <w:i/>
                <w:szCs w:val="24"/>
              </w:rPr>
              <w:t xml:space="preserve"> </w:t>
            </w:r>
            <w:r w:rsidRPr="00B12B78">
              <w:rPr>
                <w:bCs/>
                <w:szCs w:val="24"/>
              </w:rPr>
              <w:t>dalyviai</w:t>
            </w:r>
            <w:r w:rsidRPr="0007276F">
              <w:rPr>
                <w:bCs/>
                <w:szCs w:val="24"/>
              </w:rPr>
              <w:t>,</w:t>
            </w:r>
            <w:r>
              <w:rPr>
                <w:b/>
                <w:bCs/>
                <w:i/>
                <w:szCs w:val="24"/>
              </w:rPr>
              <w:t xml:space="preserve"> </w:t>
            </w:r>
            <w:r>
              <w:rPr>
                <w:bCs/>
                <w:szCs w:val="24"/>
              </w:rPr>
              <w:t>v</w:t>
            </w:r>
            <w:r w:rsidR="00C52FCF" w:rsidRPr="003A22E4">
              <w:rPr>
                <w:bCs/>
                <w:szCs w:val="24"/>
              </w:rPr>
              <w:t>ertintojai</w:t>
            </w:r>
            <w:r>
              <w:rPr>
                <w:bCs/>
                <w:szCs w:val="24"/>
              </w:rPr>
              <w:t xml:space="preserve">, priežiūros institucijos </w:t>
            </w:r>
            <w:r w:rsidR="00C52FCF" w:rsidRPr="003A22E4">
              <w:rPr>
                <w:bCs/>
                <w:szCs w:val="24"/>
              </w:rPr>
              <w:t xml:space="preserve"> </w:t>
            </w:r>
            <w:r w:rsidR="00C52FCF" w:rsidRPr="008205F6">
              <w:rPr>
                <w:bCs/>
                <w:szCs w:val="24"/>
              </w:rPr>
              <w:t>negali pasinaudoti faktinių sandorių</w:t>
            </w:r>
            <w:r w:rsidR="005B3385" w:rsidRPr="008205F6">
              <w:rPr>
                <w:bCs/>
                <w:szCs w:val="24"/>
              </w:rPr>
              <w:t xml:space="preserve"> (parduoto objekto rūšis, sandorio data, pardavimo kaina)</w:t>
            </w:r>
            <w:r w:rsidR="00C52FCF" w:rsidRPr="008205F6">
              <w:rPr>
                <w:bCs/>
                <w:szCs w:val="24"/>
              </w:rPr>
              <w:t xml:space="preserve">, vertinimo ataskaitų </w:t>
            </w:r>
            <w:r w:rsidR="005B3385" w:rsidRPr="008205F6">
              <w:rPr>
                <w:bCs/>
                <w:szCs w:val="24"/>
              </w:rPr>
              <w:t xml:space="preserve">(vertinamas objekto rūšis, vertinimo data, nustatyta vertė) </w:t>
            </w:r>
            <w:r w:rsidR="00C52FCF" w:rsidRPr="008205F6">
              <w:rPr>
                <w:bCs/>
                <w:szCs w:val="24"/>
              </w:rPr>
              <w:t>informacija, reikalinga sprendimams priimti</w:t>
            </w:r>
            <w:r w:rsidR="00D2791C" w:rsidRPr="001D6A40">
              <w:rPr>
                <w:bCs/>
                <w:szCs w:val="24"/>
              </w:rPr>
              <w:t>, nes nėra sukurti skaitmeniniai įrankiai, leidžiantys atverti ir pateikti tokią informaciją, teisės aktai</w:t>
            </w:r>
            <w:r w:rsidR="00D2791C">
              <w:rPr>
                <w:bCs/>
                <w:szCs w:val="24"/>
              </w:rPr>
              <w:t xml:space="preserve"> nenustato reikalingos atvėrimui vertinimo ataskaitų informacijos rinkimo</w:t>
            </w:r>
            <w:r w:rsidR="00C52FCF" w:rsidRPr="003A22E4">
              <w:rPr>
                <w:bCs/>
                <w:szCs w:val="24"/>
              </w:rPr>
              <w:t xml:space="preserve">. </w:t>
            </w:r>
            <w:r w:rsidR="00C52FCF" w:rsidRPr="00C52FCF">
              <w:rPr>
                <w:bCs/>
                <w:szCs w:val="24"/>
              </w:rPr>
              <w:t>Disponavimas tokia informacija leistų kontroliuojančio</w:t>
            </w:r>
            <w:r w:rsidR="0007276F">
              <w:rPr>
                <w:bCs/>
                <w:szCs w:val="24"/>
              </w:rPr>
              <w:t>sio</w:t>
            </w:r>
            <w:r w:rsidR="00C52FCF" w:rsidRPr="00C52FCF">
              <w:rPr>
                <w:bCs/>
                <w:szCs w:val="24"/>
              </w:rPr>
              <w:t>ms institucijoms efektyviau atlikti rizika grindžiamą priežiūrą, verslo</w:t>
            </w:r>
            <w:r w:rsidR="0007276F">
              <w:rPr>
                <w:bCs/>
                <w:szCs w:val="24"/>
              </w:rPr>
              <w:t xml:space="preserve"> subjektams</w:t>
            </w:r>
            <w:r w:rsidR="00C52FCF" w:rsidRPr="00C52FCF">
              <w:rPr>
                <w:bCs/>
                <w:szCs w:val="24"/>
              </w:rPr>
              <w:t xml:space="preserve">, </w:t>
            </w:r>
            <w:r w:rsidR="0007276F">
              <w:rPr>
                <w:bCs/>
                <w:szCs w:val="24"/>
              </w:rPr>
              <w:t>VSS</w:t>
            </w:r>
            <w:r w:rsidR="00C52FCF" w:rsidRPr="00C52FCF">
              <w:rPr>
                <w:bCs/>
                <w:szCs w:val="24"/>
              </w:rPr>
              <w:t xml:space="preserve"> – priimti įrodymais pagrįstus sprendimus, vertintojams – atlikti vertinimus</w:t>
            </w:r>
            <w:r w:rsidR="0007276F">
              <w:rPr>
                <w:bCs/>
                <w:szCs w:val="24"/>
              </w:rPr>
              <w:t>,</w:t>
            </w:r>
            <w:r w:rsidR="00C52FCF" w:rsidRPr="00C52FCF">
              <w:rPr>
                <w:bCs/>
                <w:szCs w:val="24"/>
              </w:rPr>
              <w:t xml:space="preserve"> pagrįstus patikima ir reikiama informacija.</w:t>
            </w:r>
          </w:p>
          <w:p w:rsidR="000C1DC0" w:rsidRDefault="00BD00DF" w:rsidP="00D65ECC">
            <w:pPr>
              <w:jc w:val="both"/>
              <w:rPr>
                <w:b/>
                <w:bCs/>
                <w:i/>
                <w:szCs w:val="24"/>
              </w:rPr>
            </w:pPr>
            <w:r>
              <w:rPr>
                <w:b/>
                <w:bCs/>
                <w:i/>
                <w:szCs w:val="24"/>
              </w:rPr>
              <w:t>2.</w:t>
            </w:r>
            <w:r w:rsidR="00C52FCF" w:rsidRPr="00940D57">
              <w:rPr>
                <w:b/>
                <w:bCs/>
                <w:i/>
                <w:szCs w:val="24"/>
              </w:rPr>
              <w:t xml:space="preserve">1.6. Nepakankama turto ir verslo vertintojų kompetencija taikant visuotinai pripažintus vertinimo standartus </w:t>
            </w:r>
            <w:r w:rsidR="00B07A2C">
              <w:rPr>
                <w:b/>
                <w:bCs/>
                <w:i/>
                <w:szCs w:val="24"/>
              </w:rPr>
              <w:t>lemia</w:t>
            </w:r>
            <w:r w:rsidR="00C52FCF" w:rsidRPr="00940D57">
              <w:rPr>
                <w:b/>
                <w:bCs/>
                <w:i/>
                <w:szCs w:val="24"/>
              </w:rPr>
              <w:t xml:space="preserve"> nepakankamos kokybės vertinimus, nesudarančius sąlygų patikimam tiek verslo, tiek valstybės sandorių ar mokestinių verčių nustatymui</w:t>
            </w:r>
            <w:r w:rsidR="003A22E4">
              <w:rPr>
                <w:b/>
                <w:bCs/>
                <w:i/>
                <w:szCs w:val="24"/>
              </w:rPr>
              <w:t xml:space="preserve">. </w:t>
            </w:r>
          </w:p>
          <w:p w:rsidR="00D65ECC" w:rsidRDefault="00C52FCF" w:rsidP="00D65ECC">
            <w:pPr>
              <w:jc w:val="both"/>
              <w:rPr>
                <w:bCs/>
                <w:szCs w:val="24"/>
              </w:rPr>
            </w:pPr>
            <w:r w:rsidRPr="00977F22">
              <w:rPr>
                <w:bCs/>
                <w:szCs w:val="24"/>
              </w:rPr>
              <w:t>Teisinis turto ir verslo reglamentavimas nėra aiškus, pakankamas ir neužtikrina visuotinai pripažintų vertinimo standartų (Tarptautinių vertinimo standartų, Europos vertinimo standartų)</w:t>
            </w:r>
            <w:r w:rsidR="00D65ECC">
              <w:rPr>
                <w:bCs/>
                <w:szCs w:val="24"/>
              </w:rPr>
              <w:t xml:space="preserve"> </w:t>
            </w:r>
            <w:r w:rsidR="00D65ECC" w:rsidRPr="00977F22">
              <w:rPr>
                <w:bCs/>
                <w:szCs w:val="24"/>
              </w:rPr>
              <w:t>taikymo atliekant vertinimus, metodologinė pagalba turto ir verslo vertintojams nėra pakankama.</w:t>
            </w:r>
            <w:r w:rsidR="00D65ECC">
              <w:rPr>
                <w:bCs/>
                <w:szCs w:val="24"/>
              </w:rPr>
              <w:t xml:space="preserve"> </w:t>
            </w:r>
            <w:r w:rsidR="00D65ECC" w:rsidRPr="00287B56">
              <w:rPr>
                <w:bCs/>
                <w:szCs w:val="24"/>
              </w:rPr>
              <w:t>Ieškoma sprendimų</w:t>
            </w:r>
            <w:r w:rsidR="00D2791C">
              <w:rPr>
                <w:bCs/>
                <w:szCs w:val="24"/>
              </w:rPr>
              <w:t xml:space="preserve"> (metodinių rekomendacijų, skaitmeninio vedlio, konsultacinės pagalbos teikimo ar pan. nustatymas teisės aktuose)</w:t>
            </w:r>
            <w:r w:rsidR="00D65ECC" w:rsidRPr="00287B56">
              <w:rPr>
                <w:bCs/>
                <w:szCs w:val="24"/>
              </w:rPr>
              <w:t xml:space="preserve">, kaip padėti turto ir verslo vertintojams stiprinti kompetencijas </w:t>
            </w:r>
            <w:r w:rsidR="00E13642" w:rsidRPr="00287B56">
              <w:rPr>
                <w:bCs/>
                <w:szCs w:val="24"/>
              </w:rPr>
              <w:t xml:space="preserve">atliekant vertinimus ir </w:t>
            </w:r>
            <w:r w:rsidR="00D65ECC" w:rsidRPr="00287B56">
              <w:rPr>
                <w:bCs/>
                <w:szCs w:val="24"/>
              </w:rPr>
              <w:t xml:space="preserve">taikant vertinimo standartų </w:t>
            </w:r>
            <w:r w:rsidR="00D65ECC" w:rsidRPr="00287B56">
              <w:rPr>
                <w:bCs/>
                <w:szCs w:val="24"/>
              </w:rPr>
              <w:lastRenderedPageBreak/>
              <w:t>nuostatas.</w:t>
            </w:r>
            <w:r w:rsidR="00D65ECC">
              <w:rPr>
                <w:bCs/>
                <w:szCs w:val="24"/>
              </w:rPr>
              <w:t xml:space="preserve"> </w:t>
            </w:r>
          </w:p>
          <w:p w:rsidR="000C1DC0" w:rsidRDefault="00BD00DF" w:rsidP="008D5889">
            <w:pPr>
              <w:autoSpaceDE w:val="0"/>
              <w:autoSpaceDN w:val="0"/>
              <w:adjustRightInd w:val="0"/>
              <w:jc w:val="both"/>
              <w:rPr>
                <w:b/>
                <w:bCs/>
                <w:i/>
                <w:szCs w:val="24"/>
              </w:rPr>
            </w:pPr>
            <w:r>
              <w:rPr>
                <w:b/>
                <w:i/>
                <w:szCs w:val="24"/>
              </w:rPr>
              <w:t>2.</w:t>
            </w:r>
            <w:r w:rsidR="00C52FCF" w:rsidRPr="00940D57">
              <w:rPr>
                <w:b/>
                <w:i/>
                <w:szCs w:val="24"/>
              </w:rPr>
              <w:t>1.7. F</w:t>
            </w:r>
            <w:r w:rsidR="00C52FCF" w:rsidRPr="00940D57">
              <w:rPr>
                <w:b/>
                <w:bCs/>
                <w:i/>
                <w:szCs w:val="24"/>
              </w:rPr>
              <w:t>inansinės apskaitos teisinis reglamentavimas neužtikrina</w:t>
            </w:r>
            <w:r w:rsidR="00D2791C">
              <w:rPr>
                <w:rStyle w:val="Puslapioinaosnuoroda"/>
                <w:b/>
                <w:bCs/>
                <w:i/>
                <w:szCs w:val="24"/>
              </w:rPr>
              <w:footnoteReference w:id="5"/>
            </w:r>
            <w:r w:rsidR="00C52FCF" w:rsidRPr="00940D57">
              <w:rPr>
                <w:b/>
                <w:bCs/>
                <w:i/>
                <w:szCs w:val="24"/>
              </w:rPr>
              <w:t xml:space="preserve"> ūkinių operacijų </w:t>
            </w:r>
            <w:r w:rsidR="002B0D57">
              <w:rPr>
                <w:b/>
                <w:bCs/>
                <w:i/>
                <w:szCs w:val="24"/>
              </w:rPr>
              <w:t>informacijos atsekamum</w:t>
            </w:r>
            <w:r w:rsidR="00754BBB">
              <w:rPr>
                <w:b/>
                <w:bCs/>
                <w:i/>
                <w:szCs w:val="24"/>
              </w:rPr>
              <w:t>o</w:t>
            </w:r>
            <w:r w:rsidR="002B0D57" w:rsidRPr="00C04852">
              <w:rPr>
                <w:b/>
                <w:bCs/>
                <w:i/>
                <w:color w:val="000000" w:themeColor="text1"/>
                <w:szCs w:val="24"/>
              </w:rPr>
              <w:t xml:space="preserve"> </w:t>
            </w:r>
            <w:r w:rsidR="0007276F">
              <w:rPr>
                <w:b/>
                <w:bCs/>
                <w:i/>
                <w:szCs w:val="24"/>
              </w:rPr>
              <w:t>nuo</w:t>
            </w:r>
            <w:r w:rsidR="00C52FCF" w:rsidRPr="00940D57">
              <w:rPr>
                <w:b/>
                <w:bCs/>
                <w:i/>
                <w:szCs w:val="24"/>
              </w:rPr>
              <w:t xml:space="preserve"> jos registravim</w:t>
            </w:r>
            <w:r w:rsidR="0007276F">
              <w:rPr>
                <w:b/>
                <w:bCs/>
                <w:i/>
                <w:szCs w:val="24"/>
              </w:rPr>
              <w:t xml:space="preserve">o </w:t>
            </w:r>
            <w:r w:rsidR="00C52FCF" w:rsidRPr="00940D57">
              <w:rPr>
                <w:b/>
                <w:bCs/>
                <w:i/>
                <w:szCs w:val="24"/>
              </w:rPr>
              <w:t>apskaitos registre iki finansinių ataskaitų sudarymo.</w:t>
            </w:r>
            <w:r w:rsidR="003A22E4">
              <w:rPr>
                <w:b/>
                <w:bCs/>
                <w:i/>
                <w:szCs w:val="24"/>
              </w:rPr>
              <w:t xml:space="preserve"> </w:t>
            </w:r>
          </w:p>
          <w:p w:rsidR="00C52FCF" w:rsidRPr="00DC50C9" w:rsidRDefault="00C52FCF" w:rsidP="008D5889">
            <w:pPr>
              <w:autoSpaceDE w:val="0"/>
              <w:autoSpaceDN w:val="0"/>
              <w:adjustRightInd w:val="0"/>
              <w:jc w:val="both"/>
              <w:rPr>
                <w:szCs w:val="24"/>
              </w:rPr>
            </w:pPr>
            <w:r w:rsidRPr="00977F22">
              <w:rPr>
                <w:bCs/>
                <w:szCs w:val="24"/>
              </w:rPr>
              <w:t xml:space="preserve">Nenustatyta, kokia informacija privaloma registruojant kiekvieną įrašą apskaitos registre, todėl neužtikrinamas registruojamos </w:t>
            </w:r>
            <w:r w:rsidRPr="00977F22">
              <w:rPr>
                <w:szCs w:val="24"/>
              </w:rPr>
              <w:t xml:space="preserve">informacijos išsamumas, </w:t>
            </w:r>
            <w:proofErr w:type="spellStart"/>
            <w:r w:rsidRPr="00977F22">
              <w:rPr>
                <w:szCs w:val="24"/>
              </w:rPr>
              <w:t>atsekamumas</w:t>
            </w:r>
            <w:proofErr w:type="spellEnd"/>
            <w:r w:rsidRPr="00977F22">
              <w:rPr>
                <w:szCs w:val="24"/>
              </w:rPr>
              <w:t xml:space="preserve"> ir patikimumas.</w:t>
            </w:r>
            <w:r w:rsidRPr="00977F22">
              <w:rPr>
                <w:bCs/>
                <w:szCs w:val="24"/>
              </w:rPr>
              <w:t xml:space="preserve"> Taip pat nereikalaujama kiekvienam subjektui vesti didžiosios knygos registro (suvestinio apskaitos registro, kuriame kaupiami duomenys iš kitų apskaitos registrų ir kurio pagrindu rengiamos finansinės ataskaitos), todėl nėra sudarytos prielaidos įsitikinti</w:t>
            </w:r>
            <w:r w:rsidRPr="00977F22">
              <w:rPr>
                <w:szCs w:val="24"/>
              </w:rPr>
              <w:t>, kad visos užregistruotos ūkinės operacijos parodytos finansinėse ataskaitose. Nėra nustatytas reikalavimas</w:t>
            </w:r>
            <w:r w:rsidRPr="00977F22">
              <w:rPr>
                <w:bCs/>
                <w:szCs w:val="24"/>
              </w:rPr>
              <w:t xml:space="preserve"> tiesiogiai perduoti duomenis iš sistemos į sistemą, kai pirkimus atlieka </w:t>
            </w:r>
            <w:r w:rsidR="00B07A2C">
              <w:rPr>
                <w:bCs/>
                <w:szCs w:val="24"/>
              </w:rPr>
              <w:t>VSS</w:t>
            </w:r>
            <w:r w:rsidRPr="00977F22">
              <w:rPr>
                <w:bCs/>
                <w:szCs w:val="24"/>
              </w:rPr>
              <w:t>. Šių reikalavimų nebuvimas sudaro galimybes nepastebėtai atlikti korupcinius, piktnaudžiavimo, apgaulės veiksmus.</w:t>
            </w:r>
          </w:p>
          <w:p w:rsidR="00C52FCF" w:rsidRPr="0072449A" w:rsidRDefault="00C52FCF" w:rsidP="008C34A1">
            <w:pPr>
              <w:jc w:val="both"/>
              <w:rPr>
                <w:bCs/>
                <w:szCs w:val="24"/>
              </w:rPr>
            </w:pPr>
          </w:p>
          <w:p w:rsidR="008C34A1" w:rsidRPr="000C1DC0" w:rsidRDefault="00BD00DF" w:rsidP="008C34A1">
            <w:pPr>
              <w:jc w:val="both"/>
              <w:rPr>
                <w:b/>
                <w:i/>
                <w:szCs w:val="24"/>
                <w:u w:val="single"/>
              </w:rPr>
            </w:pPr>
            <w:r>
              <w:rPr>
                <w:b/>
                <w:i/>
                <w:szCs w:val="24"/>
                <w:u w:val="single"/>
              </w:rPr>
              <w:t>2.</w:t>
            </w:r>
            <w:r w:rsidR="008C34A1" w:rsidRPr="000C1DC0">
              <w:rPr>
                <w:b/>
                <w:i/>
                <w:szCs w:val="24"/>
                <w:u w:val="single"/>
              </w:rPr>
              <w:t xml:space="preserve">2. </w:t>
            </w:r>
            <w:r w:rsidR="008C34A1" w:rsidRPr="000C1DC0">
              <w:rPr>
                <w:b/>
                <w:bCs/>
                <w:i/>
                <w:szCs w:val="24"/>
                <w:u w:val="single"/>
              </w:rPr>
              <w:t>Nėra išnaudojamos visos galimybės skatinti savanorišką mokesčių mokėjimą, grindžiamą bendradarbiavimu, teigiamais ir darniais mokesčių mokėtojų ir mokesčių administratoriaus</w:t>
            </w:r>
            <w:r w:rsidR="004E08B1">
              <w:rPr>
                <w:b/>
                <w:bCs/>
                <w:i/>
                <w:szCs w:val="24"/>
                <w:u w:val="single"/>
              </w:rPr>
              <w:t xml:space="preserve"> santykiais</w:t>
            </w:r>
            <w:r w:rsidR="000C1DC0">
              <w:rPr>
                <w:b/>
                <w:bCs/>
                <w:i/>
                <w:szCs w:val="24"/>
                <w:u w:val="single"/>
              </w:rPr>
              <w:t>.</w:t>
            </w:r>
          </w:p>
          <w:p w:rsidR="000C1DC0" w:rsidRDefault="00BD00DF" w:rsidP="008C34A1">
            <w:pPr>
              <w:jc w:val="both"/>
              <w:rPr>
                <w:b/>
                <w:bCs/>
                <w:i/>
                <w:szCs w:val="24"/>
              </w:rPr>
            </w:pPr>
            <w:r>
              <w:rPr>
                <w:b/>
                <w:bCs/>
                <w:i/>
                <w:szCs w:val="24"/>
              </w:rPr>
              <w:t>2.</w:t>
            </w:r>
            <w:r w:rsidR="008C34A1" w:rsidRPr="00940D57">
              <w:rPr>
                <w:b/>
                <w:bCs/>
                <w:i/>
                <w:szCs w:val="24"/>
              </w:rPr>
              <w:t xml:space="preserve">2.1. Mokestinės procedūros </w:t>
            </w:r>
            <w:r w:rsidR="00C208A3">
              <w:rPr>
                <w:b/>
                <w:bCs/>
                <w:i/>
                <w:szCs w:val="24"/>
              </w:rPr>
              <w:t>nėra</w:t>
            </w:r>
            <w:r w:rsidR="008C34A1" w:rsidRPr="00940D57">
              <w:rPr>
                <w:b/>
                <w:bCs/>
                <w:i/>
                <w:szCs w:val="24"/>
              </w:rPr>
              <w:t xml:space="preserve"> patogios</w:t>
            </w:r>
            <w:r w:rsidR="00C208A3">
              <w:rPr>
                <w:b/>
                <w:bCs/>
                <w:i/>
                <w:szCs w:val="24"/>
              </w:rPr>
              <w:t xml:space="preserve"> </w:t>
            </w:r>
            <w:r w:rsidR="008C34A1" w:rsidRPr="00940D57">
              <w:rPr>
                <w:b/>
                <w:bCs/>
                <w:i/>
                <w:szCs w:val="24"/>
              </w:rPr>
              <w:t>vartotojams</w:t>
            </w:r>
            <w:r w:rsidR="003A22E4">
              <w:rPr>
                <w:b/>
                <w:bCs/>
                <w:i/>
                <w:szCs w:val="24"/>
              </w:rPr>
              <w:t xml:space="preserve">. </w:t>
            </w:r>
          </w:p>
          <w:p w:rsidR="008C34A1" w:rsidRPr="00587BC4" w:rsidRDefault="008C34A1" w:rsidP="008C34A1">
            <w:pPr>
              <w:jc w:val="both"/>
              <w:rPr>
                <w:bCs/>
                <w:szCs w:val="24"/>
              </w:rPr>
            </w:pPr>
            <w:r w:rsidRPr="00587BC4">
              <w:rPr>
                <w:bCs/>
                <w:szCs w:val="24"/>
              </w:rPr>
              <w:t>Trūkumai šioje srityje nulemia tai, kad mokesčių mokėtojai, kurie nėra linkę sąmoningai vengti mokesčių, vis dėlto nesumoka mokesčių dėl nežinojimo, klaidų, kvalifikacijos trūkumo ir administracinės mokestinių prievolių vykdymo naštos. Šiuo metu mokesčių administravimui ir mokesčių mokėtojų prievolių apskaitai naudojama keliolika VMI informacinių sistemų. Iš viso VMI valdo 13 informacinių sistemų, jų duomenys apdorojami ir saugomi daugiau kaip 20 duomenų bazių, dėl to tie patys duomenys skirtingos</w:t>
            </w:r>
            <w:r w:rsidR="00B07A2C">
              <w:rPr>
                <w:bCs/>
                <w:szCs w:val="24"/>
              </w:rPr>
              <w:t>e</w:t>
            </w:r>
            <w:r w:rsidRPr="00587BC4">
              <w:rPr>
                <w:bCs/>
                <w:szCs w:val="24"/>
              </w:rPr>
              <w:t xml:space="preserve"> e. informacinėse sistemose gali turėti skirtingas reikšmes, dėl ko gali būti skirtingai ir neteisingai apskaičiuotos mokesčių mokėtojų prievolės. Mokesčių mokėtojas negali „vieno langelio“ principu matyti visų savo mokestinių prievolių </w:t>
            </w:r>
            <w:r w:rsidR="00B07A2C">
              <w:rPr>
                <w:bCs/>
                <w:szCs w:val="24"/>
              </w:rPr>
              <w:t>ir</w:t>
            </w:r>
            <w:r w:rsidRPr="00587BC4">
              <w:rPr>
                <w:bCs/>
                <w:szCs w:val="24"/>
              </w:rPr>
              <w:t xml:space="preserve"> j</w:t>
            </w:r>
            <w:r w:rsidR="00B07A2C">
              <w:rPr>
                <w:bCs/>
                <w:szCs w:val="24"/>
              </w:rPr>
              <w:t>ų</w:t>
            </w:r>
            <w:r w:rsidRPr="00587BC4">
              <w:rPr>
                <w:bCs/>
                <w:szCs w:val="24"/>
              </w:rPr>
              <w:t xml:space="preserve"> lengvai padengti.</w:t>
            </w:r>
            <w:r w:rsidR="00077AE9">
              <w:rPr>
                <w:bCs/>
                <w:szCs w:val="24"/>
              </w:rPr>
              <w:t xml:space="preserve"> Mokestinių procedūrų supaprastinimas,</w:t>
            </w:r>
            <w:r w:rsidR="00B07A2C">
              <w:rPr>
                <w:bCs/>
                <w:szCs w:val="24"/>
              </w:rPr>
              <w:t xml:space="preserve"> </w:t>
            </w:r>
            <w:r w:rsidR="00077AE9">
              <w:rPr>
                <w:bCs/>
                <w:szCs w:val="24"/>
              </w:rPr>
              <w:t>„vieno langelio“ principo įdiegimas mažintų administracinę naštą ir didintų paskatas savanoriškai mokėti mokesčius.</w:t>
            </w:r>
          </w:p>
          <w:p w:rsidR="008C34A1" w:rsidRPr="00587BC4" w:rsidRDefault="008C34A1" w:rsidP="008C34A1">
            <w:pPr>
              <w:jc w:val="both"/>
              <w:rPr>
                <w:bCs/>
                <w:szCs w:val="24"/>
              </w:rPr>
            </w:pPr>
            <w:r w:rsidRPr="00587BC4">
              <w:rPr>
                <w:bCs/>
                <w:szCs w:val="24"/>
              </w:rPr>
              <w:t>Į muitinės formalumų atlikimo procesą integravus daugybę tarifinių ir netarifinių užsienio prekybos reguliavimo priemonių, prekių deklaravimo muitinei procedūros tapo vis sudėtingesnės, muitinės kontrolės aspektai vis labiau dominuoja</w:t>
            </w:r>
            <w:r w:rsidR="003C7446">
              <w:rPr>
                <w:bCs/>
                <w:szCs w:val="24"/>
              </w:rPr>
              <w:t xml:space="preserve"> </w:t>
            </w:r>
            <w:r w:rsidR="00A230A1">
              <w:rPr>
                <w:bCs/>
                <w:szCs w:val="24"/>
              </w:rPr>
              <w:t>l</w:t>
            </w:r>
            <w:r w:rsidR="003C7446">
              <w:rPr>
                <w:bCs/>
                <w:szCs w:val="24"/>
              </w:rPr>
              <w:t xml:space="preserve">yginant su į </w:t>
            </w:r>
            <w:r w:rsidRPr="00587BC4">
              <w:rPr>
                <w:bCs/>
                <w:szCs w:val="24"/>
              </w:rPr>
              <w:t>klientą orientuot</w:t>
            </w:r>
            <w:r w:rsidR="003C7446">
              <w:rPr>
                <w:bCs/>
                <w:szCs w:val="24"/>
              </w:rPr>
              <w:t>omis</w:t>
            </w:r>
            <w:r w:rsidRPr="00587BC4">
              <w:rPr>
                <w:bCs/>
                <w:szCs w:val="24"/>
              </w:rPr>
              <w:t xml:space="preserve"> paslaug</w:t>
            </w:r>
            <w:r w:rsidR="003C7446">
              <w:rPr>
                <w:bCs/>
                <w:szCs w:val="24"/>
              </w:rPr>
              <w:t>omis</w:t>
            </w:r>
            <w:r w:rsidRPr="00587BC4">
              <w:rPr>
                <w:bCs/>
                <w:szCs w:val="24"/>
              </w:rPr>
              <w:t>. Didėjant tarptautinės prekybos apimtims, vystant</w:t>
            </w:r>
            <w:r w:rsidR="003C7446">
              <w:rPr>
                <w:bCs/>
                <w:szCs w:val="24"/>
              </w:rPr>
              <w:t>is</w:t>
            </w:r>
            <w:r w:rsidRPr="00587BC4">
              <w:rPr>
                <w:bCs/>
                <w:szCs w:val="24"/>
              </w:rPr>
              <w:t xml:space="preserve"> elektroninei prekybai, išaugo kokybiškų muitinės elektroninių paslaugų poreikis. Specialiųjų tyrimų tarnyba 2019 m. atlikusi fizinių asmenų pašto siuntų deklaravimo muitinėje proceso antikorupcinį vertinimą </w:t>
            </w:r>
            <w:r w:rsidRPr="008205F6">
              <w:rPr>
                <w:bCs/>
                <w:szCs w:val="24"/>
              </w:rPr>
              <w:t>nustatė, kad muitinė nesudaro aiškių ir praktinių sąlygų asmenims elektroniniu būdu savarankiškai deklaruoti prekių, gautų pašto siuntomis. Kartu pažymė</w:t>
            </w:r>
            <w:r w:rsidR="003C7446" w:rsidRPr="008205F6">
              <w:rPr>
                <w:bCs/>
                <w:szCs w:val="24"/>
              </w:rPr>
              <w:t>ta</w:t>
            </w:r>
            <w:r w:rsidRPr="008205F6">
              <w:rPr>
                <w:bCs/>
                <w:szCs w:val="24"/>
              </w:rPr>
              <w:t>, kad sudėtingos procedūros mažina vi</w:t>
            </w:r>
            <w:r w:rsidR="003C7446" w:rsidRPr="008205F6">
              <w:rPr>
                <w:bCs/>
                <w:szCs w:val="24"/>
              </w:rPr>
              <w:t xml:space="preserve">suomenės pasitikėjimą valstybe </w:t>
            </w:r>
            <w:r w:rsidRPr="008205F6">
              <w:rPr>
                <w:bCs/>
                <w:szCs w:val="24"/>
              </w:rPr>
              <w:t>i</w:t>
            </w:r>
            <w:r w:rsidR="003C7446" w:rsidRPr="008205F6">
              <w:rPr>
                <w:bCs/>
                <w:szCs w:val="24"/>
              </w:rPr>
              <w:t>r</w:t>
            </w:r>
            <w:r w:rsidRPr="008205F6">
              <w:rPr>
                <w:bCs/>
                <w:szCs w:val="24"/>
              </w:rPr>
              <w:t xml:space="preserve"> skatina asmenis dėl nustatytų sudėtingų procedūrų ar didelių finansinių bei laiko sąnaudų ieškoti kitų alternatyvų.</w:t>
            </w:r>
            <w:r w:rsidRPr="00587BC4">
              <w:rPr>
                <w:bCs/>
                <w:szCs w:val="24"/>
              </w:rPr>
              <w:t xml:space="preserve"> Poreikis sukurti patogią skaitmeninę muitinės formalumų tvarkymo aplinką matomas ir kitose srityse. </w:t>
            </w:r>
          </w:p>
          <w:p w:rsidR="000C1DC0" w:rsidRDefault="00BD00DF" w:rsidP="00CC203D">
            <w:pPr>
              <w:jc w:val="both"/>
              <w:rPr>
                <w:b/>
                <w:bCs/>
                <w:i/>
                <w:szCs w:val="24"/>
              </w:rPr>
            </w:pPr>
            <w:r>
              <w:rPr>
                <w:b/>
                <w:bCs/>
                <w:i/>
                <w:szCs w:val="24"/>
              </w:rPr>
              <w:t>2.</w:t>
            </w:r>
            <w:r w:rsidR="008C34A1" w:rsidRPr="00940D57">
              <w:rPr>
                <w:b/>
                <w:bCs/>
                <w:i/>
                <w:szCs w:val="24"/>
              </w:rPr>
              <w:t>2.2. Nepakankamas mokesčių mokėtojų sąmoningumo ugdymas</w:t>
            </w:r>
            <w:r w:rsidR="003A22E4">
              <w:rPr>
                <w:b/>
                <w:bCs/>
                <w:i/>
                <w:szCs w:val="24"/>
              </w:rPr>
              <w:t>.</w:t>
            </w:r>
          </w:p>
          <w:p w:rsidR="0067294B" w:rsidRPr="00B10798" w:rsidRDefault="008C34A1" w:rsidP="003C7446">
            <w:pPr>
              <w:jc w:val="both"/>
              <w:rPr>
                <w:bCs/>
                <w:szCs w:val="24"/>
              </w:rPr>
            </w:pPr>
            <w:r w:rsidRPr="00587BC4">
              <w:rPr>
                <w:bCs/>
                <w:szCs w:val="24"/>
              </w:rPr>
              <w:lastRenderedPageBreak/>
              <w:t xml:space="preserve">Aktyvios mokesčių mokėtojų sąmoningumo ugdymo priemonės Lietuvos mokesčių mokėtojų (gyventojų ir įmonių) toleranciją šešėlinei ekonomikai </w:t>
            </w:r>
            <w:r w:rsidR="003C7446" w:rsidRPr="00587BC4">
              <w:rPr>
                <w:bCs/>
                <w:szCs w:val="24"/>
              </w:rPr>
              <w:t xml:space="preserve">per pastaruosius </w:t>
            </w:r>
            <w:r w:rsidR="003C7446">
              <w:rPr>
                <w:bCs/>
                <w:szCs w:val="24"/>
              </w:rPr>
              <w:t>3</w:t>
            </w:r>
            <w:r w:rsidR="003C7446" w:rsidRPr="00587BC4">
              <w:rPr>
                <w:bCs/>
                <w:szCs w:val="24"/>
              </w:rPr>
              <w:t xml:space="preserve"> metus sumažino </w:t>
            </w:r>
            <w:r w:rsidRPr="00587BC4">
              <w:rPr>
                <w:bCs/>
                <w:szCs w:val="24"/>
              </w:rPr>
              <w:t>nuo 22,3 proc. 2017 m. iki 13,5 proc. 2019 m. Deja, 18</w:t>
            </w:r>
            <w:r w:rsidR="003C7446">
              <w:rPr>
                <w:bCs/>
                <w:szCs w:val="24"/>
              </w:rPr>
              <w:t>–</w:t>
            </w:r>
            <w:r w:rsidRPr="00587BC4">
              <w:rPr>
                <w:bCs/>
                <w:szCs w:val="24"/>
              </w:rPr>
              <w:t xml:space="preserve">25 metų amžiaus gyventojų grupės, dalyvavusios apklausoje, tolerancija šešėlinei ekonomikai išliko didesnė ir 2019 m. siekė net 24 proc. </w:t>
            </w:r>
            <w:r>
              <w:rPr>
                <w:bCs/>
                <w:szCs w:val="24"/>
              </w:rPr>
              <w:t>M</w:t>
            </w:r>
            <w:r w:rsidRPr="00587BC4">
              <w:rPr>
                <w:bCs/>
                <w:szCs w:val="24"/>
              </w:rPr>
              <w:t xml:space="preserve">okiniams trūksta teorinių finansinio raštingumo žinių, ypač apie mokesčių sistemos veikimą. Pavyzdžiui, remiantis EBPO 2018 m. 15-mečių tyrimo (PISA) duomenimis, tik 49,2 proc. Lietuvos 15-mečių moksleivių mokėsi ir žino, kas yra pajamų mokestis, </w:t>
            </w:r>
            <w:r w:rsidR="003C7446">
              <w:rPr>
                <w:bCs/>
                <w:szCs w:val="24"/>
              </w:rPr>
              <w:t>o</w:t>
            </w:r>
            <w:r w:rsidRPr="00587BC4">
              <w:rPr>
                <w:bCs/>
                <w:szCs w:val="24"/>
              </w:rPr>
              <w:t xml:space="preserve"> EBPO </w:t>
            </w:r>
            <w:r w:rsidR="003C7446">
              <w:rPr>
                <w:bCs/>
                <w:szCs w:val="24"/>
              </w:rPr>
              <w:t xml:space="preserve">skelbiamas </w:t>
            </w:r>
            <w:r w:rsidRPr="00587BC4">
              <w:rPr>
                <w:bCs/>
                <w:szCs w:val="24"/>
              </w:rPr>
              <w:t xml:space="preserve">vidurkis </w:t>
            </w:r>
            <w:r w:rsidR="003C7446">
              <w:rPr>
                <w:bCs/>
                <w:szCs w:val="24"/>
              </w:rPr>
              <w:t xml:space="preserve">yra </w:t>
            </w:r>
            <w:r w:rsidRPr="00587BC4">
              <w:rPr>
                <w:bCs/>
                <w:szCs w:val="24"/>
              </w:rPr>
              <w:t xml:space="preserve">50,9 proc., kaimyninėje Estijoje </w:t>
            </w:r>
            <w:r w:rsidR="003C7446">
              <w:rPr>
                <w:bCs/>
                <w:szCs w:val="24"/>
              </w:rPr>
              <w:t xml:space="preserve">– </w:t>
            </w:r>
            <w:r w:rsidRPr="00587BC4">
              <w:rPr>
                <w:bCs/>
                <w:szCs w:val="24"/>
              </w:rPr>
              <w:t xml:space="preserve">63,7 proc., Suomijoje </w:t>
            </w:r>
            <w:r w:rsidR="003C7446">
              <w:rPr>
                <w:bCs/>
                <w:szCs w:val="24"/>
              </w:rPr>
              <w:t xml:space="preserve">– </w:t>
            </w:r>
            <w:r w:rsidRPr="00587BC4">
              <w:rPr>
                <w:bCs/>
                <w:szCs w:val="24"/>
              </w:rPr>
              <w:t>62,5 proc., net 13,2 proc. Lietuvos 15-mečių tokios sąvokos niekada nėra girdėję</w:t>
            </w:r>
            <w:r>
              <w:rPr>
                <w:bCs/>
                <w:szCs w:val="24"/>
              </w:rPr>
              <w:t xml:space="preserve">, </w:t>
            </w:r>
            <w:r w:rsidRPr="008C34A1">
              <w:rPr>
                <w:bCs/>
                <w:szCs w:val="24"/>
              </w:rPr>
              <w:t xml:space="preserve">be to, </w:t>
            </w:r>
            <w:r w:rsidR="003C7446">
              <w:rPr>
                <w:bCs/>
                <w:szCs w:val="24"/>
              </w:rPr>
              <w:t xml:space="preserve">tarp </w:t>
            </w:r>
            <w:r w:rsidRPr="008C34A1">
              <w:rPr>
                <w:bCs/>
                <w:szCs w:val="24"/>
              </w:rPr>
              <w:t>mokinių vis dar plačiai paplitę atsiskaitymai grynaisiais pinigais. Tik 22 proc. mokyklinio amžiaus vaikų turi ir naudoja atsiskaitymo negrynaisiais pinigais priemones, ir tik 12 proc. bendrojo ugdymo įstaigų su skyriais turi sudariusios galimybę valgyklose atsiskaityti negrynaisiais pinigais.</w:t>
            </w:r>
            <w:r w:rsidR="00077AE9">
              <w:rPr>
                <w:bCs/>
                <w:szCs w:val="24"/>
              </w:rPr>
              <w:t xml:space="preserve"> </w:t>
            </w:r>
            <w:r w:rsidR="00D42413">
              <w:rPr>
                <w:bCs/>
                <w:szCs w:val="24"/>
              </w:rPr>
              <w:t xml:space="preserve">2022 m. planuojama parengti atnaujintą </w:t>
            </w:r>
            <w:r w:rsidR="00D42413" w:rsidRPr="007F0968">
              <w:rPr>
                <w:bCs/>
                <w:szCs w:val="24"/>
              </w:rPr>
              <w:t>Visuomenės finansinio švi</w:t>
            </w:r>
            <w:r w:rsidR="00D42413" w:rsidRPr="00D378AA">
              <w:rPr>
                <w:bCs/>
                <w:szCs w:val="24"/>
              </w:rPr>
              <w:t>etimo planą</w:t>
            </w:r>
            <w:r w:rsidR="00D42413">
              <w:rPr>
                <w:bCs/>
                <w:szCs w:val="24"/>
              </w:rPr>
              <w:t>.</w:t>
            </w:r>
          </w:p>
        </w:tc>
      </w:tr>
      <w:tr w:rsidR="008C34A1" w:rsidTr="00BD79B7">
        <w:trPr>
          <w:trHeight w:val="69"/>
        </w:trPr>
        <w:tc>
          <w:tcPr>
            <w:tcW w:w="13325" w:type="dxa"/>
            <w:tcBorders>
              <w:top w:val="single" w:sz="4" w:space="0" w:color="auto"/>
              <w:left w:val="single" w:sz="4" w:space="0" w:color="auto"/>
              <w:bottom w:val="single" w:sz="4" w:space="0" w:color="auto"/>
              <w:right w:val="single" w:sz="4" w:space="0" w:color="auto"/>
            </w:tcBorders>
            <w:shd w:val="clear" w:color="auto" w:fill="FFFFFF" w:themeFill="background1"/>
          </w:tcPr>
          <w:p w:rsidR="008C34A1" w:rsidRDefault="008C34A1" w:rsidP="008C34A1">
            <w:pPr>
              <w:jc w:val="both"/>
              <w:rPr>
                <w:szCs w:val="24"/>
              </w:rPr>
            </w:pPr>
            <w:r w:rsidRPr="001C722A">
              <w:rPr>
                <w:b/>
                <w:szCs w:val="22"/>
              </w:rPr>
              <w:lastRenderedPageBreak/>
              <w:t>3 problema –</w:t>
            </w:r>
            <w:r w:rsidRPr="001C722A">
              <w:rPr>
                <w:b/>
                <w:szCs w:val="24"/>
              </w:rPr>
              <w:t xml:space="preserve"> </w:t>
            </w:r>
            <w:r w:rsidR="004E08B1">
              <w:rPr>
                <w:b/>
                <w:szCs w:val="24"/>
              </w:rPr>
              <w:t>n</w:t>
            </w:r>
            <w:r w:rsidR="00DF1A89">
              <w:rPr>
                <w:b/>
                <w:szCs w:val="24"/>
              </w:rPr>
              <w:t xml:space="preserve">epakankamas </w:t>
            </w:r>
            <w:r>
              <w:rPr>
                <w:b/>
                <w:szCs w:val="24"/>
              </w:rPr>
              <w:t xml:space="preserve">mokesčių </w:t>
            </w:r>
            <w:r w:rsidRPr="00383AE1">
              <w:rPr>
                <w:b/>
                <w:szCs w:val="24"/>
              </w:rPr>
              <w:t xml:space="preserve">sistemos </w:t>
            </w:r>
            <w:r w:rsidRPr="00DF1A89">
              <w:rPr>
                <w:b/>
                <w:szCs w:val="24"/>
              </w:rPr>
              <w:t xml:space="preserve">suderinamumas </w:t>
            </w:r>
            <w:r w:rsidRPr="006C1DBE">
              <w:rPr>
                <w:b/>
                <w:szCs w:val="24"/>
              </w:rPr>
              <w:t>su viešųjų išlaidų poreikiu</w:t>
            </w:r>
          </w:p>
          <w:p w:rsidR="00D42413" w:rsidRPr="001642EE" w:rsidRDefault="008C34A1" w:rsidP="00B10798">
            <w:pPr>
              <w:jc w:val="both"/>
              <w:rPr>
                <w:rFonts w:eastAsia="Calibri"/>
                <w:szCs w:val="24"/>
              </w:rPr>
            </w:pPr>
            <w:r>
              <w:t xml:space="preserve">COVID-19 pandemija nulėmė daugelio šalių, taip pat Lietuvos, ekonominį nuosmukį ir viešųjų finansų trūkumą </w:t>
            </w:r>
            <w:r w:rsidR="009E7385">
              <w:t xml:space="preserve">šios pandemijos </w:t>
            </w:r>
            <w:r>
              <w:t xml:space="preserve">pasekmėms suvaldyti. Dėl susiklosčiusios situacijos atsiradęs biudžeto deficitas turės ilgalaikį poveikį valdžios sektoriaus skolos dydžiui. Kartu ir struktūriniai pokyčiai šalies viduje daro poveikį viešųjų išlaidų ir mokesčių sistemos planavimui. Senėjanti visuomenė lemia poreikį skirti vis didesnę valdžios sektoriaus išlaidų dalį socialinio draudimo pensijoms, slaugai, sveikatos paslaugoms; taip pat ilguoju laikotarpiu yra susiformavusi itin </w:t>
            </w:r>
            <w:r w:rsidR="009E7385">
              <w:t>didelė</w:t>
            </w:r>
            <w:r>
              <w:t xml:space="preserve"> pajamų nelygybė ir atskirų grupių skurdo lygis. </w:t>
            </w:r>
            <w:r w:rsidR="00D42413" w:rsidRPr="001642EE">
              <w:rPr>
                <w:rFonts w:eastAsia="Calibri"/>
                <w:szCs w:val="24"/>
              </w:rPr>
              <w:t>Remiantis Eurostat</w:t>
            </w:r>
            <w:r w:rsidR="009E7385">
              <w:rPr>
                <w:rFonts w:eastAsia="Calibri"/>
                <w:szCs w:val="24"/>
              </w:rPr>
              <w:t>o</w:t>
            </w:r>
            <w:r w:rsidR="00D42413" w:rsidRPr="001642EE">
              <w:rPr>
                <w:rFonts w:eastAsia="Calibri"/>
                <w:szCs w:val="24"/>
              </w:rPr>
              <w:t xml:space="preserve"> duomenimis</w:t>
            </w:r>
            <w:r w:rsidR="00D42413">
              <w:rPr>
                <w:rStyle w:val="Puslapioinaosnuoroda"/>
                <w:rFonts w:eastAsia="Calibri"/>
                <w:szCs w:val="24"/>
              </w:rPr>
              <w:footnoteReference w:id="6"/>
            </w:r>
            <w:r w:rsidR="00D42413">
              <w:rPr>
                <w:rFonts w:eastAsia="Calibri"/>
                <w:szCs w:val="24"/>
              </w:rPr>
              <w:t>,</w:t>
            </w:r>
            <w:r w:rsidR="00D42413" w:rsidRPr="001642EE">
              <w:rPr>
                <w:rFonts w:eastAsia="Calibri"/>
                <w:szCs w:val="24"/>
              </w:rPr>
              <w:t xml:space="preserve"> </w:t>
            </w:r>
            <w:r w:rsidR="00DC5901">
              <w:rPr>
                <w:rFonts w:eastAsia="Calibri"/>
                <w:szCs w:val="24"/>
              </w:rPr>
              <w:t xml:space="preserve">nors Lietuvos GINI koeficientas nuo 2017 m. iki 2020 m. sumažėjo nuo 37,6 iki 35,1, </w:t>
            </w:r>
            <w:r w:rsidR="00D42413" w:rsidRPr="001642EE">
              <w:rPr>
                <w:rFonts w:eastAsia="Calibri"/>
                <w:szCs w:val="24"/>
              </w:rPr>
              <w:t xml:space="preserve">Lietuvoje pajamų nelygybė </w:t>
            </w:r>
            <w:r w:rsidR="00DC5901">
              <w:rPr>
                <w:rFonts w:eastAsia="Calibri"/>
                <w:szCs w:val="24"/>
              </w:rPr>
              <w:t>išlieka</w:t>
            </w:r>
            <w:r w:rsidR="00D42413" w:rsidRPr="001642EE">
              <w:rPr>
                <w:rFonts w:eastAsia="Calibri"/>
                <w:szCs w:val="24"/>
              </w:rPr>
              <w:t xml:space="preserve"> viena didžiausių tarp </w:t>
            </w:r>
            <w:r w:rsidR="00D42413">
              <w:rPr>
                <w:rFonts w:eastAsia="Calibri"/>
                <w:szCs w:val="24"/>
              </w:rPr>
              <w:t xml:space="preserve">ES </w:t>
            </w:r>
            <w:r w:rsidR="009E7385">
              <w:rPr>
                <w:rFonts w:eastAsia="Calibri"/>
                <w:szCs w:val="24"/>
              </w:rPr>
              <w:t>valstyb</w:t>
            </w:r>
            <w:r w:rsidR="00D42413">
              <w:rPr>
                <w:rFonts w:eastAsia="Calibri"/>
                <w:szCs w:val="24"/>
              </w:rPr>
              <w:t>ių narių</w:t>
            </w:r>
            <w:r w:rsidR="00293440">
              <w:rPr>
                <w:rFonts w:eastAsia="Calibri"/>
                <w:szCs w:val="24"/>
              </w:rPr>
              <w:t xml:space="preserve"> </w:t>
            </w:r>
            <w:r w:rsidR="007379CF">
              <w:rPr>
                <w:rFonts w:eastAsia="Calibri"/>
                <w:szCs w:val="24"/>
              </w:rPr>
              <w:t>(2019 m. ES vidurkio GINI koeficientas siekė 30,2</w:t>
            </w:r>
            <w:r w:rsidR="007379CF">
              <w:rPr>
                <w:rStyle w:val="Puslapioinaosnuoroda"/>
                <w:rFonts w:eastAsia="Calibri"/>
                <w:szCs w:val="24"/>
              </w:rPr>
              <w:footnoteReference w:id="7"/>
            </w:r>
            <w:r w:rsidR="007379CF">
              <w:rPr>
                <w:rFonts w:eastAsia="Calibri"/>
                <w:szCs w:val="24"/>
              </w:rPr>
              <w:t xml:space="preserve">). </w:t>
            </w:r>
            <w:r w:rsidR="00D42413" w:rsidRPr="001642EE">
              <w:rPr>
                <w:rFonts w:eastAsia="Calibri"/>
                <w:szCs w:val="24"/>
              </w:rPr>
              <w:t>Kitas pajamų atotrūkio rodiklis, pajamų pasiskirstymo koeficientas (s80/s20), Lietuvoje taip pat yra reikšmingai didesnis nei ES vidurkis ir 20</w:t>
            </w:r>
            <w:r w:rsidR="007379CF">
              <w:rPr>
                <w:rFonts w:eastAsia="Calibri"/>
                <w:szCs w:val="24"/>
              </w:rPr>
              <w:t>20</w:t>
            </w:r>
            <w:r w:rsidR="00D42413" w:rsidRPr="001642EE">
              <w:rPr>
                <w:rFonts w:eastAsia="Calibri"/>
                <w:szCs w:val="24"/>
              </w:rPr>
              <w:t xml:space="preserve"> m.</w:t>
            </w:r>
            <w:r w:rsidR="00293440">
              <w:rPr>
                <w:rFonts w:eastAsia="Calibri"/>
                <w:szCs w:val="24"/>
              </w:rPr>
              <w:t xml:space="preserve"> </w:t>
            </w:r>
            <w:r w:rsidR="00D42413" w:rsidRPr="001642EE">
              <w:rPr>
                <w:rFonts w:eastAsia="Calibri"/>
                <w:szCs w:val="24"/>
              </w:rPr>
              <w:t xml:space="preserve">siekė </w:t>
            </w:r>
            <w:r w:rsidR="00DC5901">
              <w:rPr>
                <w:rFonts w:eastAsia="Calibri"/>
                <w:szCs w:val="24"/>
              </w:rPr>
              <w:t>6</w:t>
            </w:r>
            <w:r w:rsidR="00D42413" w:rsidRPr="001642EE">
              <w:rPr>
                <w:rFonts w:eastAsia="Calibri"/>
                <w:szCs w:val="24"/>
              </w:rPr>
              <w:t>,</w:t>
            </w:r>
            <w:r w:rsidR="007379CF">
              <w:rPr>
                <w:rFonts w:eastAsia="Calibri"/>
                <w:szCs w:val="24"/>
              </w:rPr>
              <w:t>17</w:t>
            </w:r>
            <w:r w:rsidR="00DC5901">
              <w:rPr>
                <w:rFonts w:eastAsia="Calibri"/>
                <w:szCs w:val="24"/>
              </w:rPr>
              <w:t>.</w:t>
            </w:r>
            <w:r w:rsidR="00D42413" w:rsidRPr="001642EE">
              <w:rPr>
                <w:rFonts w:eastAsia="Calibri"/>
                <w:szCs w:val="24"/>
              </w:rPr>
              <w:t xml:space="preserve"> Palygin</w:t>
            </w:r>
            <w:r w:rsidR="009E7385">
              <w:rPr>
                <w:rFonts w:eastAsia="Calibri"/>
                <w:szCs w:val="24"/>
              </w:rPr>
              <w:t>t</w:t>
            </w:r>
            <w:r w:rsidR="00D42413" w:rsidRPr="001642EE">
              <w:rPr>
                <w:rFonts w:eastAsia="Calibri"/>
                <w:szCs w:val="24"/>
              </w:rPr>
              <w:t>i, ES vidur</w:t>
            </w:r>
            <w:r w:rsidR="00DC5901">
              <w:rPr>
                <w:rFonts w:eastAsia="Calibri"/>
                <w:szCs w:val="24"/>
              </w:rPr>
              <w:t>kis tais pačiais metais buvo 5,</w:t>
            </w:r>
            <w:r w:rsidR="007379CF">
              <w:rPr>
                <w:rFonts w:eastAsia="Calibri"/>
                <w:szCs w:val="24"/>
              </w:rPr>
              <w:t>42</w:t>
            </w:r>
            <w:r w:rsidR="007379CF">
              <w:rPr>
                <w:rStyle w:val="Puslapioinaosnuoroda"/>
                <w:rFonts w:eastAsia="Calibri"/>
                <w:szCs w:val="24"/>
              </w:rPr>
              <w:footnoteReference w:id="8"/>
            </w:r>
            <w:r w:rsidR="00D42413" w:rsidRPr="001642EE">
              <w:rPr>
                <w:rFonts w:eastAsia="Calibri"/>
                <w:szCs w:val="24"/>
              </w:rPr>
              <w:t xml:space="preserve">. </w:t>
            </w:r>
            <w:r w:rsidR="007379CF">
              <w:rPr>
                <w:rFonts w:eastAsia="Calibri"/>
                <w:szCs w:val="24"/>
              </w:rPr>
              <w:t>Taigi, n</w:t>
            </w:r>
            <w:r w:rsidR="00D42413">
              <w:rPr>
                <w:rFonts w:eastAsia="Calibri"/>
                <w:szCs w:val="24"/>
              </w:rPr>
              <w:t xml:space="preserve">ors </w:t>
            </w:r>
            <w:r w:rsidR="007379CF">
              <w:rPr>
                <w:rFonts w:eastAsia="Calibri"/>
                <w:szCs w:val="24"/>
              </w:rPr>
              <w:t xml:space="preserve">Lietuvoje </w:t>
            </w:r>
            <w:r w:rsidR="00D42413" w:rsidRPr="001642EE">
              <w:rPr>
                <w:rFonts w:eastAsia="Calibri"/>
                <w:szCs w:val="24"/>
              </w:rPr>
              <w:t>2019</w:t>
            </w:r>
            <w:r w:rsidR="007379CF">
              <w:rPr>
                <w:rFonts w:eastAsia="Calibri"/>
                <w:szCs w:val="24"/>
              </w:rPr>
              <w:t>–2020</w:t>
            </w:r>
            <w:r w:rsidR="00D42413" w:rsidRPr="001642EE">
              <w:rPr>
                <w:rFonts w:eastAsia="Calibri"/>
                <w:szCs w:val="24"/>
              </w:rPr>
              <w:t xml:space="preserve"> m. </w:t>
            </w:r>
            <w:r w:rsidR="00DC5901">
              <w:rPr>
                <w:rFonts w:eastAsia="Calibri"/>
                <w:szCs w:val="24"/>
              </w:rPr>
              <w:t>šio</w:t>
            </w:r>
            <w:r w:rsidR="00D42413">
              <w:rPr>
                <w:rFonts w:eastAsia="Calibri"/>
                <w:szCs w:val="24"/>
              </w:rPr>
              <w:t xml:space="preserve"> rodikli</w:t>
            </w:r>
            <w:r w:rsidR="00DC5901">
              <w:rPr>
                <w:rFonts w:eastAsia="Calibri"/>
                <w:szCs w:val="24"/>
              </w:rPr>
              <w:t>o reikšmės pagerėjo</w:t>
            </w:r>
            <w:r w:rsidR="00D42413">
              <w:rPr>
                <w:rFonts w:eastAsia="Calibri"/>
                <w:szCs w:val="24"/>
              </w:rPr>
              <w:t xml:space="preserve">, tačiau atotrūkis nuo ES vidurkio vis dar išlieka. </w:t>
            </w:r>
          </w:p>
          <w:p w:rsidR="00D42413" w:rsidRDefault="00D42413" w:rsidP="00B10798">
            <w:pPr>
              <w:jc w:val="both"/>
            </w:pPr>
            <w:r>
              <w:rPr>
                <w:rFonts w:eastAsia="Calibri"/>
                <w:szCs w:val="24"/>
              </w:rPr>
              <w:t xml:space="preserve">Analogiška situacija yra ir </w:t>
            </w:r>
            <w:r w:rsidR="009E7385">
              <w:rPr>
                <w:rFonts w:eastAsia="Calibri"/>
                <w:szCs w:val="24"/>
              </w:rPr>
              <w:t xml:space="preserve">dėl </w:t>
            </w:r>
            <w:r>
              <w:rPr>
                <w:rFonts w:eastAsia="Calibri"/>
                <w:szCs w:val="24"/>
              </w:rPr>
              <w:t xml:space="preserve">skurdo rizikos: </w:t>
            </w:r>
            <w:r w:rsidRPr="001642EE">
              <w:rPr>
                <w:rFonts w:eastAsia="Calibri"/>
                <w:szCs w:val="24"/>
              </w:rPr>
              <w:t>Lietuvos statistikos departamento duomenimis</w:t>
            </w:r>
            <w:r>
              <w:rPr>
                <w:rStyle w:val="Puslapioinaosnuoroda"/>
                <w:rFonts w:eastAsia="Calibri"/>
                <w:szCs w:val="24"/>
              </w:rPr>
              <w:footnoteReference w:id="9"/>
            </w:r>
            <w:r w:rsidRPr="001642EE">
              <w:rPr>
                <w:rFonts w:eastAsia="Calibri"/>
                <w:szCs w:val="24"/>
              </w:rPr>
              <w:t xml:space="preserve">, </w:t>
            </w:r>
            <w:r w:rsidRPr="001642EE">
              <w:rPr>
                <w:szCs w:val="24"/>
              </w:rPr>
              <w:t>skurdo</w:t>
            </w:r>
            <w:r w:rsidRPr="001642EE">
              <w:rPr>
                <w:color w:val="333333"/>
                <w:szCs w:val="24"/>
              </w:rPr>
              <w:t xml:space="preserve"> </w:t>
            </w:r>
            <w:r w:rsidRPr="001642EE">
              <w:rPr>
                <w:rFonts w:eastAsia="Calibri"/>
                <w:szCs w:val="24"/>
              </w:rPr>
              <w:t xml:space="preserve">rizikos lygis šalyje </w:t>
            </w:r>
            <w:r w:rsidR="00DC5901">
              <w:rPr>
                <w:rFonts w:eastAsia="Calibri"/>
                <w:szCs w:val="24"/>
              </w:rPr>
              <w:t>2020</w:t>
            </w:r>
            <w:r w:rsidR="009E7385" w:rsidRPr="001642EE">
              <w:rPr>
                <w:rFonts w:eastAsia="Calibri"/>
                <w:szCs w:val="24"/>
              </w:rPr>
              <w:t xml:space="preserve"> m. </w:t>
            </w:r>
            <w:r w:rsidRPr="001642EE">
              <w:rPr>
                <w:rFonts w:eastAsia="Calibri"/>
                <w:szCs w:val="24"/>
              </w:rPr>
              <w:t>siekė 20,</w:t>
            </w:r>
            <w:r w:rsidR="00DC5901">
              <w:rPr>
                <w:rFonts w:eastAsia="Calibri"/>
                <w:szCs w:val="24"/>
              </w:rPr>
              <w:t>9</w:t>
            </w:r>
            <w:r w:rsidRPr="001642EE">
              <w:rPr>
                <w:rFonts w:eastAsia="Calibri"/>
                <w:szCs w:val="24"/>
              </w:rPr>
              <w:t xml:space="preserve"> proc. </w:t>
            </w:r>
            <w:r>
              <w:rPr>
                <w:rFonts w:eastAsia="Calibri"/>
                <w:szCs w:val="24"/>
              </w:rPr>
              <w:t>2019</w:t>
            </w:r>
            <w:r w:rsidRPr="001642EE">
              <w:rPr>
                <w:rFonts w:eastAsia="Calibri"/>
                <w:szCs w:val="24"/>
              </w:rPr>
              <w:t xml:space="preserve"> m. apie 5</w:t>
            </w:r>
            <w:r w:rsidR="00DC5901">
              <w:rPr>
                <w:rFonts w:eastAsia="Calibri"/>
                <w:szCs w:val="24"/>
              </w:rPr>
              <w:t>85</w:t>
            </w:r>
            <w:r w:rsidRPr="001642EE">
              <w:rPr>
                <w:rFonts w:eastAsia="Calibri"/>
                <w:szCs w:val="24"/>
              </w:rPr>
              <w:t xml:space="preserve"> tūkst. šalies gyventojų gyveno žemiau</w:t>
            </w:r>
            <w:r w:rsidRPr="001642EE">
              <w:rPr>
                <w:color w:val="333333"/>
                <w:szCs w:val="24"/>
              </w:rPr>
              <w:t xml:space="preserve"> </w:t>
            </w:r>
            <w:r w:rsidRPr="001642EE">
              <w:rPr>
                <w:szCs w:val="24"/>
              </w:rPr>
              <w:t>skurdo rizikos ribos</w:t>
            </w:r>
            <w:r w:rsidRPr="001642EE">
              <w:rPr>
                <w:color w:val="333333"/>
                <w:szCs w:val="24"/>
              </w:rPr>
              <w:t xml:space="preserve">. </w:t>
            </w:r>
            <w:r>
              <w:t xml:space="preserve"> </w:t>
            </w:r>
          </w:p>
          <w:p w:rsidR="008C34A1" w:rsidRDefault="008C34A1" w:rsidP="009E7385">
            <w:pPr>
              <w:jc w:val="both"/>
            </w:pPr>
            <w:r>
              <w:t xml:space="preserve">Požiūris į mokesčių politiką negali būti atsietas nuo požiūrio į viešųjų paslaugų apimtis. Būtinos </w:t>
            </w:r>
            <w:r w:rsidRPr="00BE39D5">
              <w:t>ilgalaikės</w:t>
            </w:r>
            <w:r>
              <w:t xml:space="preserve"> mokestinės</w:t>
            </w:r>
            <w:r w:rsidRPr="00BE39D5">
              <w:t xml:space="preserve"> priemonės</w:t>
            </w:r>
            <w:r>
              <w:t xml:space="preserve"> </w:t>
            </w:r>
            <w:r w:rsidRPr="00BE39D5">
              <w:t>vieš</w:t>
            </w:r>
            <w:r w:rsidR="009E7385">
              <w:t>ųjų finansų tvarumui užtikrinti</w:t>
            </w:r>
            <w:r w:rsidRPr="00BE39D5">
              <w:t xml:space="preserve"> </w:t>
            </w:r>
            <w:r w:rsidR="00D65ECC">
              <w:t>–</w:t>
            </w:r>
            <w:r w:rsidRPr="00BE39D5">
              <w:t xml:space="preserve"> </w:t>
            </w:r>
            <w:r w:rsidR="009E7385">
              <w:t xml:space="preserve">priemonės, </w:t>
            </w:r>
            <w:r w:rsidRPr="00BE39D5">
              <w:t xml:space="preserve">iš esmės didinančios </w:t>
            </w:r>
            <w:r w:rsidRPr="00052DEA">
              <w:t xml:space="preserve">atsparumą </w:t>
            </w:r>
            <w:r w:rsidRPr="00BE39D5">
              <w:t>bet kokiems iššūkiams ir leidžianči</w:t>
            </w:r>
            <w:r>
              <w:t>os pasiekti pagrindini</w:t>
            </w:r>
            <w:r w:rsidR="009E7385">
              <w:t>us</w:t>
            </w:r>
            <w:r>
              <w:t xml:space="preserve"> valstybės</w:t>
            </w:r>
            <w:r w:rsidRPr="00BE39D5">
              <w:t xml:space="preserve"> politikos tiksl</w:t>
            </w:r>
            <w:r w:rsidR="009E7385">
              <w:t>us</w:t>
            </w:r>
            <w:r>
              <w:t>, orientuot</w:t>
            </w:r>
            <w:r w:rsidR="009E7385">
              <w:t>us</w:t>
            </w:r>
            <w:r>
              <w:t xml:space="preserve"> ir į visaapimantį Lietuvos ekonomikos augimą.</w:t>
            </w:r>
          </w:p>
          <w:p w:rsidR="00BD79B7" w:rsidRDefault="00BD79B7" w:rsidP="009E7385">
            <w:pPr>
              <w:jc w:val="both"/>
              <w:rPr>
                <w:rFonts w:eastAsia="Calibri"/>
                <w:b/>
                <w:sz w:val="22"/>
                <w:szCs w:val="22"/>
              </w:rPr>
            </w:pPr>
          </w:p>
        </w:tc>
      </w:tr>
      <w:tr w:rsidR="008C34A1" w:rsidTr="00BD79B7">
        <w:trPr>
          <w:trHeight w:val="69"/>
        </w:trPr>
        <w:tc>
          <w:tcPr>
            <w:tcW w:w="13325" w:type="dxa"/>
            <w:tcBorders>
              <w:top w:val="single" w:sz="4" w:space="0" w:color="auto"/>
              <w:left w:val="single" w:sz="4" w:space="0" w:color="auto"/>
              <w:bottom w:val="single" w:sz="4" w:space="0" w:color="auto"/>
              <w:right w:val="single" w:sz="4" w:space="0" w:color="auto"/>
            </w:tcBorders>
            <w:shd w:val="clear" w:color="auto" w:fill="FFFFFF" w:themeFill="background1"/>
          </w:tcPr>
          <w:p w:rsidR="00C22CD6" w:rsidRDefault="00C22CD6" w:rsidP="008C34A1">
            <w:pPr>
              <w:rPr>
                <w:b/>
                <w:szCs w:val="24"/>
              </w:rPr>
            </w:pPr>
            <w:r w:rsidRPr="001C77C5">
              <w:rPr>
                <w:b/>
                <w:szCs w:val="24"/>
              </w:rPr>
              <w:t>S</w:t>
            </w:r>
            <w:r>
              <w:rPr>
                <w:b/>
                <w:szCs w:val="24"/>
              </w:rPr>
              <w:t xml:space="preserve">pręstinos problemos priežastys: </w:t>
            </w:r>
          </w:p>
          <w:p w:rsidR="008C34A1" w:rsidRPr="000C1DC0" w:rsidRDefault="00BD00DF" w:rsidP="008C34A1">
            <w:pPr>
              <w:jc w:val="both"/>
              <w:rPr>
                <w:b/>
                <w:i/>
                <w:szCs w:val="24"/>
                <w:u w:val="single"/>
              </w:rPr>
            </w:pPr>
            <w:r>
              <w:rPr>
                <w:b/>
                <w:bCs/>
                <w:i/>
                <w:szCs w:val="24"/>
                <w:u w:val="single"/>
              </w:rPr>
              <w:t>3.</w:t>
            </w:r>
            <w:r w:rsidR="00940D57" w:rsidRPr="000C1DC0">
              <w:rPr>
                <w:b/>
                <w:bCs/>
                <w:i/>
                <w:szCs w:val="24"/>
                <w:u w:val="single"/>
              </w:rPr>
              <w:t>1.</w:t>
            </w:r>
            <w:r w:rsidR="008C34A1" w:rsidRPr="000C1DC0">
              <w:rPr>
                <w:b/>
                <w:bCs/>
                <w:i/>
                <w:szCs w:val="24"/>
                <w:u w:val="single"/>
              </w:rPr>
              <w:t xml:space="preserve">Mokesčių struktūroje nepakankamai išnaudotas </w:t>
            </w:r>
            <w:r w:rsidR="008C34A1" w:rsidRPr="000C1DC0">
              <w:rPr>
                <w:b/>
                <w:i/>
                <w:szCs w:val="24"/>
                <w:u w:val="single"/>
                <w:lang w:eastAsia="lt-LT"/>
              </w:rPr>
              <w:t>šaltinių, laikomų nestabdančiais ekonomikos au</w:t>
            </w:r>
            <w:r w:rsidR="000C1DC0">
              <w:rPr>
                <w:b/>
                <w:i/>
                <w:szCs w:val="24"/>
                <w:u w:val="single"/>
                <w:lang w:eastAsia="lt-LT"/>
              </w:rPr>
              <w:t>gimo, apmokestinimo potencialas.</w:t>
            </w:r>
          </w:p>
          <w:p w:rsidR="008C34A1" w:rsidRPr="00BD00DF" w:rsidRDefault="00BD00DF" w:rsidP="00BD00DF">
            <w:pPr>
              <w:jc w:val="both"/>
              <w:rPr>
                <w:b/>
                <w:i/>
                <w:szCs w:val="24"/>
              </w:rPr>
            </w:pPr>
            <w:r w:rsidRPr="00BD00DF">
              <w:rPr>
                <w:b/>
                <w:i/>
                <w:color w:val="000000"/>
                <w:szCs w:val="24"/>
              </w:rPr>
              <w:t>3.1.1.</w:t>
            </w:r>
            <w:r w:rsidR="00940D57" w:rsidRPr="00BD00DF">
              <w:rPr>
                <w:b/>
                <w:color w:val="000000"/>
                <w:szCs w:val="24"/>
              </w:rPr>
              <w:t xml:space="preserve"> </w:t>
            </w:r>
            <w:r w:rsidR="008C34A1" w:rsidRPr="00BD00DF">
              <w:rPr>
                <w:b/>
                <w:i/>
                <w:color w:val="000000"/>
                <w:szCs w:val="24"/>
              </w:rPr>
              <w:t>Netiesioginiai</w:t>
            </w:r>
            <w:r w:rsidR="008C0036">
              <w:rPr>
                <w:b/>
                <w:i/>
                <w:color w:val="000000"/>
                <w:szCs w:val="24"/>
              </w:rPr>
              <w:t>s</w:t>
            </w:r>
            <w:r w:rsidR="008C34A1" w:rsidRPr="00BD00DF">
              <w:rPr>
                <w:b/>
                <w:i/>
                <w:color w:val="000000"/>
                <w:szCs w:val="24"/>
              </w:rPr>
              <w:t xml:space="preserve"> mokesčiai</w:t>
            </w:r>
            <w:r w:rsidR="000D5C1E">
              <w:rPr>
                <w:b/>
                <w:i/>
                <w:color w:val="000000"/>
                <w:szCs w:val="24"/>
              </w:rPr>
              <w:t>s</w:t>
            </w:r>
            <w:r w:rsidR="008C34A1" w:rsidRPr="00BD00DF">
              <w:rPr>
                <w:b/>
                <w:i/>
                <w:color w:val="000000"/>
                <w:szCs w:val="24"/>
              </w:rPr>
              <w:t xml:space="preserve"> nepakankamai prisideda</w:t>
            </w:r>
            <w:r w:rsidR="008C0036">
              <w:rPr>
                <w:b/>
                <w:i/>
                <w:color w:val="000000"/>
                <w:szCs w:val="24"/>
              </w:rPr>
              <w:t>ma</w:t>
            </w:r>
            <w:r w:rsidR="008C34A1" w:rsidRPr="00BD00DF">
              <w:rPr>
                <w:b/>
                <w:i/>
                <w:color w:val="000000"/>
                <w:szCs w:val="24"/>
              </w:rPr>
              <w:t xml:space="preserve"> prie aplinkos apsaugai ir klimato kai</w:t>
            </w:r>
            <w:r w:rsidR="00E41544" w:rsidRPr="00BD00DF">
              <w:rPr>
                <w:b/>
                <w:i/>
                <w:color w:val="000000"/>
                <w:szCs w:val="24"/>
              </w:rPr>
              <w:t>tai keliamų uždavinių sprendimo.</w:t>
            </w:r>
          </w:p>
          <w:p w:rsidR="002240DC" w:rsidRDefault="002240DC" w:rsidP="002240DC">
            <w:pPr>
              <w:jc w:val="both"/>
              <w:rPr>
                <w:szCs w:val="24"/>
              </w:rPr>
            </w:pPr>
            <w:r w:rsidRPr="001C722A">
              <w:rPr>
                <w:szCs w:val="24"/>
              </w:rPr>
              <w:lastRenderedPageBreak/>
              <w:t>Lietuvoje pajamų perskirstymas per biudžetą (surenkamų mokestinių pajamų ir BVP santykis) yra vienas žemiausių visoje ES (2019 m. 30,</w:t>
            </w:r>
            <w:r w:rsidR="003A1C20">
              <w:rPr>
                <w:szCs w:val="24"/>
              </w:rPr>
              <w:t>3</w:t>
            </w:r>
            <w:r w:rsidRPr="001C722A">
              <w:rPr>
                <w:szCs w:val="24"/>
              </w:rPr>
              <w:t xml:space="preserve"> proc. BVP, kai ES vidurkis siekė apie 40 proc. BVP). Viena i</w:t>
            </w:r>
            <w:r w:rsidR="00683B46">
              <w:rPr>
                <w:szCs w:val="24"/>
              </w:rPr>
              <w:t>š žemo perskirstymo priežasčių –</w:t>
            </w:r>
            <w:r w:rsidRPr="001C722A">
              <w:rPr>
                <w:szCs w:val="24"/>
              </w:rPr>
              <w:t xml:space="preserve"> nepakankamas turto ir aplinkosauginių mokesčių lygis (2019 m. turto mokesčių santykis su BVP Lietuvoje buvo 0,3 proc., aplinkosauginių – </w:t>
            </w:r>
            <w:r w:rsidR="003A1C20">
              <w:rPr>
                <w:szCs w:val="24"/>
              </w:rPr>
              <w:t>1,9</w:t>
            </w:r>
            <w:r w:rsidRPr="001C722A">
              <w:rPr>
                <w:szCs w:val="24"/>
              </w:rPr>
              <w:t xml:space="preserve"> proc., </w:t>
            </w:r>
            <w:r w:rsidR="002D7F3B">
              <w:rPr>
                <w:szCs w:val="24"/>
              </w:rPr>
              <w:t>o</w:t>
            </w:r>
            <w:r w:rsidRPr="001C722A">
              <w:rPr>
                <w:szCs w:val="24"/>
              </w:rPr>
              <w:t xml:space="preserve"> ES vidurkis, atitinkamai, yra 1,5 proc. ir 2,4 proc.). Tai lemia gana nedideles mokestines pajamas ir riboja šalies galimybes finansuoti viešąsias gėrybes bei paslaugas, taip pat sukelia įtampas mažinant mokesčių naštą darbui. </w:t>
            </w:r>
            <w:r w:rsidRPr="00792B47">
              <w:rPr>
                <w:szCs w:val="24"/>
              </w:rPr>
              <w:t>Mokesčių bazę taip pat siaurina įvairios netiesioginių mokesčių lengvatos, dėl kurių valstybės biudžetas netenka ženklios dalies pajamų, šie mokesčiai nepakankamai prisideda prie aplinkos apsaugai ir klimato kaitai keliamų uždavinių sprendimo, o kai kurios taikomos lengvatos</w:t>
            </w:r>
            <w:r w:rsidRPr="001C722A">
              <w:rPr>
                <w:szCs w:val="24"/>
              </w:rPr>
              <w:t xml:space="preserve"> subsidijuoja taršų ir eikvojantį energijos vartojimą. </w:t>
            </w:r>
          </w:p>
          <w:p w:rsidR="00A73AD4" w:rsidRPr="002240DC" w:rsidRDefault="002240DC" w:rsidP="00A73AD4">
            <w:pPr>
              <w:jc w:val="both"/>
              <w:rPr>
                <w:b/>
                <w:i/>
                <w:color w:val="000000"/>
                <w:szCs w:val="24"/>
              </w:rPr>
            </w:pPr>
            <w:r w:rsidRPr="002240DC">
              <w:rPr>
                <w:rFonts w:eastAsiaTheme="minorEastAsia"/>
                <w:bCs/>
                <w:szCs w:val="24"/>
              </w:rPr>
              <w:t xml:space="preserve">Šios subsidijos neatitinka Lietuvoje ir tarptautiniu mastu (Paryžiaus susitarimas) keliamų kovos su klimato kaita suvaldymo tikslų. </w:t>
            </w:r>
            <w:r w:rsidRPr="002240DC">
              <w:rPr>
                <w:rFonts w:eastAsiaTheme="minorEastAsia"/>
                <w:szCs w:val="24"/>
              </w:rPr>
              <w:t xml:space="preserve">Komunikate </w:t>
            </w:r>
            <w:r w:rsidRPr="002240DC">
              <w:rPr>
                <w:rFonts w:eastAsiaTheme="minorEastAsia"/>
                <w:bCs/>
                <w:szCs w:val="24"/>
              </w:rPr>
              <w:t>„Europos žaliasis kursas“ paskelbta nauja ES augimo strategija,</w:t>
            </w:r>
            <w:r w:rsidRPr="002240DC">
              <w:rPr>
                <w:rFonts w:eastAsiaTheme="minorEastAsia"/>
                <w:szCs w:val="24"/>
              </w:rPr>
              <w:t xml:space="preserve"> kurioje</w:t>
            </w:r>
            <w:r w:rsidR="002D7F3B">
              <w:rPr>
                <w:rFonts w:eastAsiaTheme="minorEastAsia"/>
                <w:szCs w:val="24"/>
              </w:rPr>
              <w:t xml:space="preserve"> numatomas </w:t>
            </w:r>
            <w:r w:rsidRPr="002240DC">
              <w:rPr>
                <w:rFonts w:eastAsiaTheme="minorEastAsia"/>
                <w:szCs w:val="24"/>
              </w:rPr>
              <w:t>efektyv</w:t>
            </w:r>
            <w:r w:rsidR="002D7F3B">
              <w:rPr>
                <w:rFonts w:eastAsiaTheme="minorEastAsia"/>
                <w:szCs w:val="24"/>
              </w:rPr>
              <w:t>us</w:t>
            </w:r>
            <w:r w:rsidR="00175637">
              <w:rPr>
                <w:rFonts w:eastAsiaTheme="minorEastAsia"/>
                <w:szCs w:val="24"/>
              </w:rPr>
              <w:t xml:space="preserve"> </w:t>
            </w:r>
            <w:r w:rsidRPr="002240DC">
              <w:rPr>
                <w:rFonts w:eastAsiaTheme="minorEastAsia"/>
                <w:szCs w:val="24"/>
              </w:rPr>
              <w:t>ištekli</w:t>
            </w:r>
            <w:r w:rsidR="00175637">
              <w:rPr>
                <w:rFonts w:eastAsiaTheme="minorEastAsia"/>
                <w:szCs w:val="24"/>
              </w:rPr>
              <w:t>ų naudojimas, taip pat siekis,</w:t>
            </w:r>
            <w:r w:rsidRPr="002240DC">
              <w:rPr>
                <w:rFonts w:eastAsiaTheme="minorEastAsia"/>
                <w:szCs w:val="24"/>
              </w:rPr>
              <w:t xml:space="preserve"> </w:t>
            </w:r>
            <w:r w:rsidRPr="002240DC">
              <w:rPr>
                <w:rFonts w:eastAsiaTheme="minorEastAsia"/>
                <w:bCs/>
                <w:szCs w:val="24"/>
              </w:rPr>
              <w:t>k</w:t>
            </w:r>
            <w:r w:rsidR="00175637">
              <w:rPr>
                <w:rFonts w:eastAsiaTheme="minorEastAsia"/>
                <w:bCs/>
                <w:szCs w:val="24"/>
              </w:rPr>
              <w:t>ad</w:t>
            </w:r>
            <w:r w:rsidRPr="002240DC">
              <w:rPr>
                <w:rFonts w:eastAsiaTheme="minorEastAsia"/>
                <w:bCs/>
                <w:szCs w:val="24"/>
              </w:rPr>
              <w:t xml:space="preserve"> 2050 m. grynasis išmetamas šiltnamio efektą sukeliančių dujų (</w:t>
            </w:r>
            <w:r w:rsidR="00175637">
              <w:rPr>
                <w:rFonts w:eastAsiaTheme="minorEastAsia"/>
                <w:bCs/>
                <w:szCs w:val="24"/>
              </w:rPr>
              <w:t xml:space="preserve">toliau – </w:t>
            </w:r>
            <w:r w:rsidRPr="002240DC">
              <w:rPr>
                <w:rFonts w:eastAsiaTheme="minorEastAsia"/>
                <w:bCs/>
                <w:szCs w:val="24"/>
              </w:rPr>
              <w:t>ŠESD) kiekis būtų lygus nuliui</w:t>
            </w:r>
            <w:r w:rsidRPr="002240DC">
              <w:rPr>
                <w:rFonts w:eastAsiaTheme="minorEastAsia"/>
                <w:szCs w:val="24"/>
              </w:rPr>
              <w:t xml:space="preserve">, Europai tampant </w:t>
            </w:r>
            <w:r w:rsidR="00175637">
              <w:rPr>
                <w:rFonts w:eastAsiaTheme="minorEastAsia"/>
                <w:szCs w:val="24"/>
              </w:rPr>
              <w:t xml:space="preserve">neutralaus poveikio </w:t>
            </w:r>
            <w:r w:rsidRPr="002240DC">
              <w:rPr>
                <w:rFonts w:eastAsiaTheme="minorEastAsia"/>
                <w:szCs w:val="24"/>
              </w:rPr>
              <w:t>klimat</w:t>
            </w:r>
            <w:r w:rsidR="00175637">
              <w:rPr>
                <w:rFonts w:eastAsiaTheme="minorEastAsia"/>
                <w:szCs w:val="24"/>
              </w:rPr>
              <w:t>ui</w:t>
            </w:r>
            <w:r w:rsidRPr="002240DC">
              <w:rPr>
                <w:rFonts w:eastAsiaTheme="minorEastAsia"/>
                <w:szCs w:val="24"/>
              </w:rPr>
              <w:t xml:space="preserve"> žemynu, o jos augimas būtų atsietas nuo išteklių naudojimo. </w:t>
            </w:r>
            <w:r w:rsidRPr="002240DC">
              <w:rPr>
                <w:rFonts w:eastAsiaTheme="minorEastAsia"/>
                <w:bCs/>
                <w:szCs w:val="24"/>
              </w:rPr>
              <w:t xml:space="preserve">Iki 2030 m. keliamas siekis </w:t>
            </w:r>
            <w:r w:rsidR="000509FE">
              <w:rPr>
                <w:rFonts w:eastAsiaTheme="minorEastAsia"/>
                <w:szCs w:val="24"/>
              </w:rPr>
              <w:t xml:space="preserve">bent 50 </w:t>
            </w:r>
            <w:r w:rsidRPr="002240DC">
              <w:rPr>
                <w:rFonts w:eastAsiaTheme="minorEastAsia"/>
                <w:szCs w:val="24"/>
              </w:rPr>
              <w:t xml:space="preserve">proc. sumažinti ES išmetamą ŠESD kiekį ir priartėti prie tikslo </w:t>
            </w:r>
            <w:r w:rsidRPr="002240DC">
              <w:rPr>
                <w:rFonts w:eastAsiaTheme="minorEastAsia"/>
                <w:bCs/>
                <w:szCs w:val="24"/>
              </w:rPr>
              <w:t>šį kiekį sumažinti 55 proc</w:t>
            </w:r>
            <w:r w:rsidRPr="002240DC">
              <w:rPr>
                <w:rFonts w:eastAsiaTheme="minorEastAsia"/>
                <w:szCs w:val="24"/>
              </w:rPr>
              <w:t xml:space="preserve">., palyginti su 1990 m. lygiu, taikant atsakingas </w:t>
            </w:r>
            <w:r w:rsidR="00175637">
              <w:rPr>
                <w:rFonts w:eastAsiaTheme="minorEastAsia"/>
                <w:szCs w:val="24"/>
              </w:rPr>
              <w:t xml:space="preserve">šio siekio </w:t>
            </w:r>
            <w:r w:rsidRPr="002240DC">
              <w:rPr>
                <w:rFonts w:eastAsiaTheme="minorEastAsia"/>
                <w:szCs w:val="24"/>
              </w:rPr>
              <w:t>įgyvendinimo priemones.</w:t>
            </w:r>
            <w:r w:rsidR="000509FE" w:rsidRPr="001C722A">
              <w:rPr>
                <w:szCs w:val="24"/>
              </w:rPr>
              <w:t xml:space="preserve"> 2019 m. EK, vertindama </w:t>
            </w:r>
            <w:r w:rsidR="000509FE" w:rsidRPr="00C728F6">
              <w:rPr>
                <w:szCs w:val="24"/>
              </w:rPr>
              <w:t>Lietuvos nacionalinio pažangos plano projektą</w:t>
            </w:r>
            <w:r w:rsidR="000509FE" w:rsidRPr="001C722A">
              <w:rPr>
                <w:szCs w:val="24"/>
              </w:rPr>
              <w:t>, rekomendavo pateikti planus dėl iškastiniam kurui taikomų lengvatų atsisakymo.</w:t>
            </w:r>
            <w:r w:rsidR="00A73AD4">
              <w:rPr>
                <w:szCs w:val="24"/>
              </w:rPr>
              <w:t xml:space="preserve"> </w:t>
            </w:r>
            <w:r w:rsidR="00A73AD4" w:rsidRPr="005C5AB5">
              <w:t>EBPO 2021 m. pristat</w:t>
            </w:r>
            <w:r w:rsidR="00A73AD4">
              <w:t>ytoje</w:t>
            </w:r>
            <w:r w:rsidR="00A73AD4" w:rsidRPr="005C5AB5">
              <w:t xml:space="preserve"> Lietuvos aplinkosauginio veiksmingumo </w:t>
            </w:r>
            <w:r w:rsidR="00A73AD4">
              <w:t xml:space="preserve">apžvalgoje teikė rekomendacijas </w:t>
            </w:r>
            <w:r w:rsidR="00A73AD4" w:rsidRPr="00D750AC">
              <w:t xml:space="preserve">palaipsniui didinti </w:t>
            </w:r>
            <w:proofErr w:type="spellStart"/>
            <w:r w:rsidR="00A73AD4">
              <w:t>gazoliams</w:t>
            </w:r>
            <w:proofErr w:type="spellEnd"/>
            <w:r w:rsidR="00A73AD4">
              <w:t xml:space="preserve"> taikomą </w:t>
            </w:r>
            <w:r w:rsidR="00A73AD4" w:rsidRPr="00D750AC">
              <w:t>mokesčio tarifą iki dabartinio benzinui taikomo akcizų tarifo lygio</w:t>
            </w:r>
            <w:r w:rsidR="00A73AD4">
              <w:t xml:space="preserve"> bei n</w:t>
            </w:r>
            <w:r w:rsidR="00A73AD4" w:rsidRPr="00D750AC">
              <w:t>u</w:t>
            </w:r>
            <w:r w:rsidR="00A73AD4">
              <w:t xml:space="preserve">statyti anglies dioksido (toliau </w:t>
            </w:r>
            <w:r w:rsidR="00A73AD4" w:rsidRPr="00561EDC">
              <w:t>–</w:t>
            </w:r>
            <w:r w:rsidR="00A73AD4">
              <w:t xml:space="preserve"> </w:t>
            </w:r>
            <w:r w:rsidR="00A73AD4" w:rsidRPr="005C5AB5">
              <w:t>CO</w:t>
            </w:r>
            <w:r w:rsidR="00A73AD4" w:rsidRPr="007522D4">
              <w:rPr>
                <w:vertAlign w:val="subscript"/>
              </w:rPr>
              <w:t>2</w:t>
            </w:r>
            <w:r w:rsidR="00A73AD4">
              <w:t>) dedamąją</w:t>
            </w:r>
            <w:r w:rsidR="00A73AD4" w:rsidRPr="00D750AC">
              <w:t xml:space="preserve"> iškastini</w:t>
            </w:r>
            <w:r w:rsidR="00A73AD4">
              <w:t>am</w:t>
            </w:r>
            <w:r w:rsidR="00A73AD4" w:rsidRPr="00D750AC">
              <w:t xml:space="preserve"> kur</w:t>
            </w:r>
            <w:r w:rsidR="00A73AD4">
              <w:t>ui.</w:t>
            </w:r>
          </w:p>
          <w:p w:rsidR="008C34A1" w:rsidRPr="00BD00DF" w:rsidRDefault="008C34A1" w:rsidP="00BD00DF">
            <w:pPr>
              <w:pStyle w:val="Sraopastraipa"/>
              <w:numPr>
                <w:ilvl w:val="2"/>
                <w:numId w:val="32"/>
              </w:numPr>
              <w:rPr>
                <w:b/>
                <w:i/>
                <w:szCs w:val="24"/>
              </w:rPr>
            </w:pPr>
            <w:r w:rsidRPr="00BD00DF">
              <w:rPr>
                <w:b/>
                <w:i/>
                <w:szCs w:val="24"/>
              </w:rPr>
              <w:t>Nepakankam</w:t>
            </w:r>
            <w:r w:rsidR="00175637" w:rsidRPr="00BD00DF">
              <w:rPr>
                <w:b/>
                <w:i/>
                <w:szCs w:val="24"/>
              </w:rPr>
              <w:t>os</w:t>
            </w:r>
            <w:r w:rsidRPr="00BD00DF">
              <w:rPr>
                <w:b/>
                <w:i/>
                <w:szCs w:val="24"/>
              </w:rPr>
              <w:t xml:space="preserve"> nekilnojamojo turto a</w:t>
            </w:r>
            <w:r w:rsidR="000C1DC0" w:rsidRPr="00BD00DF">
              <w:rPr>
                <w:b/>
                <w:i/>
                <w:szCs w:val="24"/>
              </w:rPr>
              <w:t xml:space="preserve">pmokestinimo ir </w:t>
            </w:r>
            <w:r w:rsidR="00BA39AF" w:rsidRPr="00BD00DF">
              <w:rPr>
                <w:b/>
                <w:i/>
                <w:szCs w:val="24"/>
              </w:rPr>
              <w:t>aplinkosauginių mokesčių bazė</w:t>
            </w:r>
            <w:r w:rsidR="000C1DC0" w:rsidRPr="00BD00DF">
              <w:rPr>
                <w:b/>
                <w:i/>
                <w:szCs w:val="24"/>
              </w:rPr>
              <w:t>s</w:t>
            </w:r>
            <w:r w:rsidR="0088756E" w:rsidRPr="00BD00DF">
              <w:rPr>
                <w:b/>
                <w:i/>
                <w:szCs w:val="24"/>
              </w:rPr>
              <w:t>.</w:t>
            </w:r>
          </w:p>
          <w:p w:rsidR="008C34A1" w:rsidRDefault="008C34A1" w:rsidP="008C34A1">
            <w:pPr>
              <w:jc w:val="both"/>
              <w:rPr>
                <w:szCs w:val="24"/>
              </w:rPr>
            </w:pPr>
            <w:r w:rsidRPr="001C722A">
              <w:rPr>
                <w:szCs w:val="24"/>
              </w:rPr>
              <w:t xml:space="preserve">Nors Nekilnojamojo turto mokesčio įstatymas pastaraisiais metais buvo kelis kartus keistas vis plečiant šio mokesčio bazę (t.y. mažinant gyventojams priklausančio nekomercinio nekilnojamojo turto vertę, iki kurios turtas neapmokestinamas), vis dar yra erdvės didinti nekilnojamojo turto apmokestinimą. EK, vertindama </w:t>
            </w:r>
            <w:r w:rsidRPr="00167361">
              <w:rPr>
                <w:szCs w:val="24"/>
              </w:rPr>
              <w:t xml:space="preserve">2019 m. </w:t>
            </w:r>
            <w:r w:rsidRPr="001C722A">
              <w:rPr>
                <w:szCs w:val="24"/>
              </w:rPr>
              <w:t>EK Lietuvai teiktų rekomendacijų įgyvendinimą, taip pat nurodė, kad nors tam tikra pažanga nekilnojamo</w:t>
            </w:r>
            <w:r w:rsidR="00175637">
              <w:rPr>
                <w:szCs w:val="24"/>
              </w:rPr>
              <w:t>jo</w:t>
            </w:r>
            <w:r w:rsidRPr="001C722A">
              <w:rPr>
                <w:szCs w:val="24"/>
              </w:rPr>
              <w:t xml:space="preserve"> turto apmokestinimo srityje buvo padaryta, ji vis dar nepakankama</w:t>
            </w:r>
            <w:r w:rsidRPr="001D6A40">
              <w:rPr>
                <w:szCs w:val="24"/>
              </w:rPr>
              <w:t>. Žemą turto apmokestinimą kaip vieną iš tobulintinų apmokestinimo struktūros sričių išskiria ir EBPO,</w:t>
            </w:r>
            <w:r w:rsidRPr="001C722A">
              <w:rPr>
                <w:szCs w:val="24"/>
              </w:rPr>
              <w:t xml:space="preserve"> 2018 m</w:t>
            </w:r>
            <w:r w:rsidR="00175637">
              <w:rPr>
                <w:szCs w:val="24"/>
              </w:rPr>
              <w:t>. ir</w:t>
            </w:r>
            <w:r>
              <w:rPr>
                <w:szCs w:val="24"/>
              </w:rPr>
              <w:t xml:space="preserve"> </w:t>
            </w:r>
            <w:r w:rsidRPr="00167361">
              <w:rPr>
                <w:szCs w:val="24"/>
              </w:rPr>
              <w:t>2020 m</w:t>
            </w:r>
            <w:r w:rsidR="00175637">
              <w:rPr>
                <w:szCs w:val="24"/>
              </w:rPr>
              <w:t>.</w:t>
            </w:r>
            <w:r w:rsidRPr="00167361">
              <w:rPr>
                <w:szCs w:val="24"/>
              </w:rPr>
              <w:t xml:space="preserve"> </w:t>
            </w:r>
            <w:r w:rsidR="00175637">
              <w:rPr>
                <w:szCs w:val="24"/>
              </w:rPr>
              <w:t xml:space="preserve">atlikusi </w:t>
            </w:r>
            <w:r w:rsidRPr="001C722A">
              <w:rPr>
                <w:szCs w:val="24"/>
              </w:rPr>
              <w:t>Lietuvos ekonominę apžvalgą</w:t>
            </w:r>
            <w:r w:rsidRPr="001C722A">
              <w:rPr>
                <w:rStyle w:val="Puslapioinaosnuoroda"/>
                <w:szCs w:val="24"/>
              </w:rPr>
              <w:footnoteReference w:id="10"/>
            </w:r>
            <w:r w:rsidRPr="001C722A">
              <w:rPr>
                <w:szCs w:val="24"/>
              </w:rPr>
              <w:t>.</w:t>
            </w:r>
            <w:r w:rsidRPr="0062092A">
              <w:rPr>
                <w:szCs w:val="24"/>
              </w:rPr>
              <w:t xml:space="preserve"> </w:t>
            </w:r>
          </w:p>
          <w:p w:rsidR="008C34A1" w:rsidRDefault="00FC5CB9" w:rsidP="003C3E82">
            <w:pPr>
              <w:jc w:val="both"/>
              <w:rPr>
                <w:szCs w:val="24"/>
              </w:rPr>
            </w:pPr>
            <w:r>
              <w:rPr>
                <w:szCs w:val="24"/>
              </w:rPr>
              <w:t>E</w:t>
            </w:r>
            <w:r w:rsidR="008C34A1" w:rsidRPr="001C722A">
              <w:rPr>
                <w:szCs w:val="24"/>
              </w:rPr>
              <w:t xml:space="preserve">K vertinimu, aplinkos apsaugos </w:t>
            </w:r>
            <w:r w:rsidR="00175637">
              <w:rPr>
                <w:szCs w:val="24"/>
              </w:rPr>
              <w:t>mokesčių politikos srityje</w:t>
            </w:r>
            <w:r w:rsidR="008C34A1" w:rsidRPr="001C722A">
              <w:rPr>
                <w:szCs w:val="24"/>
              </w:rPr>
              <w:t xml:space="preserve"> Lietuva irgi atsilieka nuo ES valstybių mokesčių politikos srityje. </w:t>
            </w:r>
            <w:r w:rsidR="008C34A1" w:rsidRPr="001C722A">
              <w:rPr>
                <w:rFonts w:eastAsiaTheme="minorHAnsi"/>
                <w:szCs w:val="24"/>
              </w:rPr>
              <w:t xml:space="preserve">Pajamos iš aplinkosaugos mokesčių, sudarančios </w:t>
            </w:r>
            <w:r w:rsidR="003A1C20">
              <w:rPr>
                <w:rFonts w:eastAsiaTheme="minorHAnsi"/>
                <w:szCs w:val="24"/>
              </w:rPr>
              <w:t>1,9</w:t>
            </w:r>
            <w:r w:rsidR="008C34A1" w:rsidRPr="001C722A">
              <w:rPr>
                <w:rFonts w:eastAsiaTheme="minorHAnsi"/>
                <w:szCs w:val="24"/>
              </w:rPr>
              <w:t xml:space="preserve"> proc. BVP, daugiausia surenkamos iš energijos mokesčių (1,</w:t>
            </w:r>
            <w:r w:rsidR="003A1C20">
              <w:rPr>
                <w:rFonts w:eastAsiaTheme="minorHAnsi"/>
                <w:szCs w:val="24"/>
              </w:rPr>
              <w:t>7</w:t>
            </w:r>
            <w:r w:rsidR="008C34A1" w:rsidRPr="001C722A">
              <w:rPr>
                <w:rFonts w:eastAsiaTheme="minorHAnsi"/>
                <w:szCs w:val="24"/>
              </w:rPr>
              <w:t xml:space="preserve"> proc. BVP), rekomenduojama </w:t>
            </w:r>
            <w:r w:rsidR="008C34A1" w:rsidRPr="001C722A">
              <w:rPr>
                <w:szCs w:val="24"/>
              </w:rPr>
              <w:t>pradėti taikyti naujus į aplinkos apsaugą orientuotus mokesčius ir didinti esamus</w:t>
            </w:r>
            <w:r w:rsidR="008C34A1" w:rsidRPr="001C722A">
              <w:rPr>
                <w:rFonts w:eastAsiaTheme="minorHAnsi"/>
                <w:szCs w:val="24"/>
              </w:rPr>
              <w:t xml:space="preserve">. </w:t>
            </w:r>
            <w:r w:rsidR="008C34A1" w:rsidRPr="001C722A">
              <w:rPr>
                <w:szCs w:val="24"/>
              </w:rPr>
              <w:t xml:space="preserve">Taip pat nors nuo </w:t>
            </w:r>
            <w:r w:rsidR="00BF64BB">
              <w:rPr>
                <w:szCs w:val="24"/>
              </w:rPr>
              <w:t>2020</w:t>
            </w:r>
            <w:r w:rsidR="00175637">
              <w:rPr>
                <w:szCs w:val="24"/>
              </w:rPr>
              <w:t xml:space="preserve"> </w:t>
            </w:r>
            <w:r w:rsidR="008C34A1" w:rsidRPr="001C722A">
              <w:rPr>
                <w:szCs w:val="24"/>
              </w:rPr>
              <w:t>m. vidurio įsigaliojo Motorinių transporto priemonių registracijos mokesčio įstatymas, jame nustatyti su išmetamu CO</w:t>
            </w:r>
            <w:r w:rsidR="008C34A1" w:rsidRPr="007F40BE">
              <w:rPr>
                <w:szCs w:val="24"/>
                <w:vertAlign w:val="subscript"/>
              </w:rPr>
              <w:t>2</w:t>
            </w:r>
            <w:r w:rsidR="008C34A1" w:rsidRPr="001C722A">
              <w:rPr>
                <w:szCs w:val="24"/>
              </w:rPr>
              <w:t xml:space="preserve"> kiekiu susiję nedideli tarifai. EK taip pat pažymi, kad transporto mokesčiai nepakankamai atspindi transporto priemonių poveikį aplinkai.</w:t>
            </w:r>
            <w:r w:rsidR="008C34A1" w:rsidRPr="001C722A">
              <w:rPr>
                <w:rStyle w:val="Puslapioinaosnuoroda"/>
                <w:szCs w:val="24"/>
              </w:rPr>
              <w:footnoteReference w:id="11"/>
            </w:r>
            <w:r w:rsidR="008C34A1">
              <w:rPr>
                <w:szCs w:val="24"/>
              </w:rPr>
              <w:t xml:space="preserve"> </w:t>
            </w:r>
          </w:p>
          <w:p w:rsidR="004E08B1" w:rsidRDefault="00443E14" w:rsidP="008C34A1">
            <w:pPr>
              <w:shd w:val="clear" w:color="auto" w:fill="FFFFFF"/>
              <w:contextualSpacing/>
              <w:jc w:val="both"/>
              <w:rPr>
                <w:rFonts w:eastAsiaTheme="minorHAnsi"/>
                <w:color w:val="000000"/>
                <w:szCs w:val="24"/>
              </w:rPr>
            </w:pPr>
            <w:r>
              <w:rPr>
                <w:rFonts w:eastAsiaTheme="minorHAnsi"/>
                <w:color w:val="000000"/>
                <w:szCs w:val="24"/>
              </w:rPr>
              <w:t>EBPO</w:t>
            </w:r>
            <w:r>
              <w:rPr>
                <w:rFonts w:eastAsiaTheme="minorHAnsi"/>
                <w:b/>
                <w:bCs/>
                <w:color w:val="000000"/>
                <w:szCs w:val="24"/>
              </w:rPr>
              <w:t xml:space="preserve"> </w:t>
            </w:r>
            <w:r w:rsidR="00293440">
              <w:rPr>
                <w:rFonts w:eastAsiaTheme="minorHAnsi"/>
                <w:color w:val="000000"/>
                <w:szCs w:val="24"/>
              </w:rPr>
              <w:t>2020–</w:t>
            </w:r>
            <w:r>
              <w:rPr>
                <w:rFonts w:eastAsiaTheme="minorHAnsi"/>
                <w:color w:val="000000"/>
                <w:szCs w:val="24"/>
              </w:rPr>
              <w:t xml:space="preserve">2021 m. atlikdama vertinimą konstatavo, kad mokesčiai už oro, vandens taršą, komunalinių atliekų šalinimą sąvartynuose yra padidinti ir didinami, tačiau padidinti mokesčių tarifai yra nedideli, palyginti su socialinėmis išlaidomis dėl jų kiekio mažinimo, </w:t>
            </w:r>
            <w:r>
              <w:rPr>
                <w:rFonts w:eastAsiaTheme="minorHAnsi"/>
                <w:color w:val="000000"/>
                <w:szCs w:val="24"/>
              </w:rPr>
              <w:lastRenderedPageBreak/>
              <w:t>todėl 2021 m. pristatytoje Lietuvos aplinkosauginio veiksmingumo apžvalgoje teikė rekomendacijas toliau didinti oro ir vandens taršos mokesčius, bet apsiriboti daug mažesniu apmokestinamųjų teršalų skaičiumi, laipsniškai didinti mokestį už komunalinių  atliekų šalinimą sąvartyne, laipsniškai atsisakyti viso iškastinio kuro subsidijų ir kt.</w:t>
            </w:r>
          </w:p>
          <w:p w:rsidR="008C34A1" w:rsidRPr="00F7388C" w:rsidRDefault="00BD00DF" w:rsidP="008C34A1">
            <w:pPr>
              <w:shd w:val="clear" w:color="auto" w:fill="FFFFFF"/>
              <w:contextualSpacing/>
              <w:jc w:val="both"/>
              <w:rPr>
                <w:b/>
                <w:color w:val="000000"/>
                <w:szCs w:val="24"/>
              </w:rPr>
            </w:pPr>
            <w:r>
              <w:rPr>
                <w:b/>
                <w:i/>
                <w:color w:val="000000"/>
                <w:szCs w:val="24"/>
                <w:u w:val="single"/>
              </w:rPr>
              <w:t>3.</w:t>
            </w:r>
            <w:r w:rsidR="00BA39AF" w:rsidRPr="00D22F5A">
              <w:rPr>
                <w:b/>
                <w:i/>
                <w:color w:val="000000"/>
                <w:szCs w:val="24"/>
                <w:u w:val="single"/>
              </w:rPr>
              <w:t xml:space="preserve">2. </w:t>
            </w:r>
            <w:r w:rsidR="008C34A1" w:rsidRPr="009D7723">
              <w:rPr>
                <w:b/>
                <w:i/>
                <w:color w:val="000000"/>
                <w:szCs w:val="24"/>
                <w:u w:val="single"/>
              </w:rPr>
              <w:t xml:space="preserve">Sudėtingas mokesčių sistemos pritaikomumas prie ekonomikos </w:t>
            </w:r>
            <w:proofErr w:type="spellStart"/>
            <w:r w:rsidR="008C34A1" w:rsidRPr="009D7723">
              <w:rPr>
                <w:b/>
                <w:i/>
                <w:color w:val="000000"/>
                <w:szCs w:val="24"/>
                <w:u w:val="single"/>
              </w:rPr>
              <w:t>skaitmeni</w:t>
            </w:r>
            <w:r w:rsidR="004E08B1">
              <w:rPr>
                <w:b/>
                <w:i/>
                <w:color w:val="000000"/>
                <w:szCs w:val="24"/>
                <w:u w:val="single"/>
              </w:rPr>
              <w:t>n</w:t>
            </w:r>
            <w:r w:rsidR="008C34A1" w:rsidRPr="009D7723">
              <w:rPr>
                <w:b/>
                <w:i/>
                <w:color w:val="000000"/>
                <w:szCs w:val="24"/>
                <w:u w:val="single"/>
              </w:rPr>
              <w:t>i</w:t>
            </w:r>
            <w:r w:rsidR="004E08B1">
              <w:rPr>
                <w:b/>
                <w:i/>
                <w:color w:val="000000"/>
                <w:szCs w:val="24"/>
                <w:u w:val="single"/>
              </w:rPr>
              <w:t>m</w:t>
            </w:r>
            <w:r w:rsidR="008C34A1" w:rsidRPr="009D7723">
              <w:rPr>
                <w:b/>
                <w:i/>
                <w:color w:val="000000"/>
                <w:szCs w:val="24"/>
                <w:u w:val="single"/>
              </w:rPr>
              <w:t>o</w:t>
            </w:r>
            <w:proofErr w:type="spellEnd"/>
            <w:r w:rsidR="008C34A1" w:rsidRPr="009D7723">
              <w:rPr>
                <w:b/>
                <w:i/>
                <w:color w:val="000000"/>
                <w:szCs w:val="24"/>
                <w:u w:val="single"/>
              </w:rPr>
              <w:t xml:space="preserve"> keliamų iššūkių ir užimtumo rinkos pokyčių </w:t>
            </w:r>
            <w:r w:rsidR="002240DC" w:rsidRPr="00792B47">
              <w:rPr>
                <w:b/>
                <w:i/>
                <w:szCs w:val="24"/>
                <w:u w:val="single"/>
                <w:lang w:eastAsia="lt-LT"/>
              </w:rPr>
              <w:t xml:space="preserve">ekonomikos </w:t>
            </w:r>
            <w:proofErr w:type="spellStart"/>
            <w:r w:rsidR="002240DC" w:rsidRPr="00792B47">
              <w:rPr>
                <w:b/>
                <w:i/>
                <w:szCs w:val="24"/>
                <w:u w:val="single"/>
                <w:lang w:eastAsia="lt-LT"/>
              </w:rPr>
              <w:t>skaitmeninimo</w:t>
            </w:r>
            <w:proofErr w:type="spellEnd"/>
            <w:r w:rsidR="002240DC" w:rsidRPr="009D7723">
              <w:rPr>
                <w:b/>
                <w:i/>
                <w:szCs w:val="24"/>
                <w:u w:val="single"/>
                <w:lang w:eastAsia="lt-LT"/>
              </w:rPr>
              <w:t xml:space="preserve"> (dalijimosi ekonomikos)</w:t>
            </w:r>
            <w:r w:rsidR="008C34A1" w:rsidRPr="009D7723">
              <w:rPr>
                <w:b/>
                <w:i/>
                <w:szCs w:val="24"/>
                <w:u w:val="single"/>
                <w:lang w:eastAsia="lt-LT"/>
              </w:rPr>
              <w:t xml:space="preserve"> </w:t>
            </w:r>
            <w:r w:rsidR="008C34A1" w:rsidRPr="009D7723">
              <w:rPr>
                <w:b/>
                <w:i/>
                <w:color w:val="000000"/>
                <w:szCs w:val="24"/>
                <w:u w:val="single"/>
              </w:rPr>
              <w:t>sąlygomis</w:t>
            </w:r>
            <w:r w:rsidR="00D22F5A" w:rsidRPr="009D7723">
              <w:rPr>
                <w:b/>
                <w:i/>
                <w:color w:val="000000"/>
                <w:szCs w:val="24"/>
                <w:u w:val="single"/>
              </w:rPr>
              <w:t xml:space="preserve"> </w:t>
            </w:r>
            <w:r w:rsidR="00D22F5A" w:rsidRPr="00DC6692">
              <w:rPr>
                <w:color w:val="000000"/>
                <w:szCs w:val="24"/>
              </w:rPr>
              <w:t>(</w:t>
            </w:r>
            <w:r w:rsidR="008C34A1" w:rsidRPr="009D7723">
              <w:rPr>
                <w:szCs w:val="24"/>
                <w:lang w:eastAsia="lt-LT"/>
              </w:rPr>
              <w:t xml:space="preserve">nepakankamai užtikrinamas efektyvus ir sąžiningas įmonių pelno ir subalansuotas alternatyvią darbo santykiams veiklos formą pasirenkančių </w:t>
            </w:r>
            <w:r w:rsidR="008C34A1" w:rsidRPr="00DC6692">
              <w:rPr>
                <w:szCs w:val="24"/>
                <w:lang w:eastAsia="lt-LT"/>
              </w:rPr>
              <w:t>asmenų apmokestinimas</w:t>
            </w:r>
            <w:r w:rsidR="00D22F5A">
              <w:rPr>
                <w:szCs w:val="24"/>
                <w:lang w:eastAsia="lt-LT"/>
              </w:rPr>
              <w:t>)</w:t>
            </w:r>
            <w:r w:rsidR="00E41544">
              <w:rPr>
                <w:szCs w:val="24"/>
                <w:lang w:eastAsia="lt-LT"/>
              </w:rPr>
              <w:t>.</w:t>
            </w:r>
          </w:p>
          <w:p w:rsidR="008C34A1" w:rsidRDefault="00BD00DF" w:rsidP="009D7723">
            <w:pPr>
              <w:pStyle w:val="Sraopastraipa"/>
              <w:ind w:left="0"/>
              <w:jc w:val="both"/>
              <w:rPr>
                <w:b/>
                <w:i/>
                <w:szCs w:val="24"/>
                <w:lang w:eastAsia="lt-LT"/>
              </w:rPr>
            </w:pPr>
            <w:r>
              <w:rPr>
                <w:b/>
                <w:i/>
                <w:szCs w:val="24"/>
                <w:lang w:eastAsia="lt-LT"/>
              </w:rPr>
              <w:t>3.</w:t>
            </w:r>
            <w:r w:rsidR="009D7723">
              <w:rPr>
                <w:b/>
                <w:i/>
                <w:szCs w:val="24"/>
                <w:lang w:eastAsia="lt-LT"/>
              </w:rPr>
              <w:t xml:space="preserve">2.1. </w:t>
            </w:r>
            <w:r w:rsidR="008C34A1" w:rsidRPr="00BA39AF">
              <w:rPr>
                <w:b/>
                <w:i/>
                <w:szCs w:val="24"/>
                <w:lang w:eastAsia="lt-LT"/>
              </w:rPr>
              <w:t>Dabartinės pelno apmokestinimo taisyklės neužtikrina ekon</w:t>
            </w:r>
            <w:r w:rsidR="008C0036">
              <w:rPr>
                <w:b/>
                <w:i/>
                <w:szCs w:val="24"/>
                <w:lang w:eastAsia="lt-LT"/>
              </w:rPr>
              <w:t xml:space="preserve">omikos </w:t>
            </w:r>
            <w:proofErr w:type="spellStart"/>
            <w:r w:rsidR="008C0036">
              <w:rPr>
                <w:b/>
                <w:i/>
                <w:szCs w:val="24"/>
                <w:lang w:eastAsia="lt-LT"/>
              </w:rPr>
              <w:t>skaitmeninimo</w:t>
            </w:r>
            <w:proofErr w:type="spellEnd"/>
            <w:r w:rsidR="008C34A1" w:rsidRPr="00BA39AF">
              <w:rPr>
                <w:b/>
                <w:i/>
                <w:szCs w:val="24"/>
                <w:lang w:eastAsia="lt-LT"/>
              </w:rPr>
              <w:t xml:space="preserve"> sąlygomis atsirandančių naujų verslo modelių sąžiningo ir efektyvaus apmokestinimo.</w:t>
            </w:r>
          </w:p>
          <w:p w:rsidR="00A73AD4" w:rsidRPr="00F54028" w:rsidRDefault="009D7723" w:rsidP="00A73AD4">
            <w:pPr>
              <w:tabs>
                <w:tab w:val="left" w:pos="865"/>
              </w:tabs>
              <w:autoSpaceDE w:val="0"/>
              <w:autoSpaceDN w:val="0"/>
              <w:adjustRightInd w:val="0"/>
              <w:jc w:val="both"/>
              <w:rPr>
                <w:szCs w:val="24"/>
              </w:rPr>
            </w:pPr>
            <w:r w:rsidRPr="00351A5C">
              <w:rPr>
                <w:rFonts w:eastAsia="Calibri"/>
                <w:szCs w:val="24"/>
              </w:rPr>
              <w:t xml:space="preserve">Technologijų plėtra ir besitęsiantis </w:t>
            </w:r>
            <w:proofErr w:type="spellStart"/>
            <w:r w:rsidRPr="00351A5C">
              <w:rPr>
                <w:rFonts w:eastAsia="Calibri"/>
                <w:szCs w:val="24"/>
              </w:rPr>
              <w:t>skaitmenizacijos</w:t>
            </w:r>
            <w:proofErr w:type="spellEnd"/>
            <w:r w:rsidRPr="00351A5C">
              <w:rPr>
                <w:rFonts w:eastAsia="Calibri"/>
                <w:szCs w:val="24"/>
              </w:rPr>
              <w:t xml:space="preserve"> procesas </w:t>
            </w:r>
            <w:r w:rsidR="00175637">
              <w:rPr>
                <w:rFonts w:eastAsia="Calibri"/>
                <w:szCs w:val="24"/>
              </w:rPr>
              <w:t>sudaro</w:t>
            </w:r>
            <w:r w:rsidRPr="00351A5C">
              <w:rPr>
                <w:rFonts w:eastAsia="Calibri"/>
                <w:szCs w:val="24"/>
              </w:rPr>
              <w:t xml:space="preserve"> galimybes</w:t>
            </w:r>
            <w:r w:rsidR="00175637">
              <w:rPr>
                <w:rFonts w:eastAsia="Calibri"/>
                <w:szCs w:val="24"/>
              </w:rPr>
              <w:t xml:space="preserve"> kur</w:t>
            </w:r>
            <w:r w:rsidR="00475B37">
              <w:rPr>
                <w:rFonts w:eastAsia="Calibri"/>
                <w:szCs w:val="24"/>
              </w:rPr>
              <w:t>t</w:t>
            </w:r>
            <w:r w:rsidR="00175637">
              <w:rPr>
                <w:rFonts w:eastAsia="Calibri"/>
                <w:szCs w:val="24"/>
              </w:rPr>
              <w:t>i</w:t>
            </w:r>
            <w:r w:rsidRPr="00351A5C">
              <w:rPr>
                <w:rFonts w:eastAsia="Calibri"/>
                <w:szCs w:val="24"/>
              </w:rPr>
              <w:t xml:space="preserve"> nauj</w:t>
            </w:r>
            <w:r w:rsidR="00175637">
              <w:rPr>
                <w:rFonts w:eastAsia="Calibri"/>
                <w:szCs w:val="24"/>
              </w:rPr>
              <w:t>us</w:t>
            </w:r>
            <w:r w:rsidRPr="00351A5C">
              <w:rPr>
                <w:rFonts w:eastAsia="Calibri"/>
                <w:szCs w:val="24"/>
              </w:rPr>
              <w:t xml:space="preserve"> verslo modeli</w:t>
            </w:r>
            <w:r w:rsidR="00175637">
              <w:rPr>
                <w:rFonts w:eastAsia="Calibri"/>
                <w:szCs w:val="24"/>
              </w:rPr>
              <w:t>us</w:t>
            </w:r>
            <w:r w:rsidRPr="00351A5C">
              <w:rPr>
                <w:rFonts w:eastAsia="Calibri"/>
                <w:szCs w:val="24"/>
              </w:rPr>
              <w:t xml:space="preserve"> ir </w:t>
            </w:r>
            <w:r w:rsidR="00175637">
              <w:rPr>
                <w:rFonts w:eastAsia="Calibri"/>
                <w:szCs w:val="24"/>
              </w:rPr>
              <w:t xml:space="preserve">vykdyti </w:t>
            </w:r>
            <w:r w:rsidRPr="00351A5C">
              <w:rPr>
                <w:rFonts w:eastAsia="Calibri"/>
                <w:szCs w:val="24"/>
              </w:rPr>
              <w:t>veikl</w:t>
            </w:r>
            <w:r w:rsidR="00175637">
              <w:rPr>
                <w:rFonts w:eastAsia="Calibri"/>
                <w:szCs w:val="24"/>
              </w:rPr>
              <w:t>ą</w:t>
            </w:r>
            <w:r>
              <w:rPr>
                <w:rFonts w:eastAsia="Calibri"/>
                <w:szCs w:val="24"/>
              </w:rPr>
              <w:t>,</w:t>
            </w:r>
            <w:r w:rsidRPr="00351A5C">
              <w:rPr>
                <w:rFonts w:eastAsia="Calibri"/>
                <w:szCs w:val="24"/>
              </w:rPr>
              <w:t xml:space="preserve"> neapsiribojant geografine vieta ar verslo partnerių buvimo vieta</w:t>
            </w:r>
            <w:r>
              <w:rPr>
                <w:color w:val="222222"/>
                <w:szCs w:val="24"/>
              </w:rPr>
              <w:t xml:space="preserve">. </w:t>
            </w:r>
            <w:r>
              <w:rPr>
                <w:rFonts w:eastAsia="Calibri"/>
                <w:szCs w:val="24"/>
              </w:rPr>
              <w:t>Gausėjant</w:t>
            </w:r>
            <w:r w:rsidRPr="00351A5C">
              <w:rPr>
                <w:rFonts w:eastAsia="Calibri"/>
                <w:szCs w:val="24"/>
              </w:rPr>
              <w:t xml:space="preserve"> daugiašalių verslo modelių įvairov</w:t>
            </w:r>
            <w:r>
              <w:rPr>
                <w:rFonts w:eastAsia="Calibri"/>
                <w:szCs w:val="24"/>
              </w:rPr>
              <w:t>ei, kyla</w:t>
            </w:r>
            <w:r w:rsidRPr="00351A5C">
              <w:rPr>
                <w:rFonts w:eastAsia="Calibri"/>
                <w:szCs w:val="24"/>
              </w:rPr>
              <w:t xml:space="preserve"> sunkum</w:t>
            </w:r>
            <w:r>
              <w:rPr>
                <w:rFonts w:eastAsia="Calibri"/>
                <w:szCs w:val="24"/>
              </w:rPr>
              <w:t>ų</w:t>
            </w:r>
            <w:r w:rsidR="001E3C81">
              <w:rPr>
                <w:rFonts w:eastAsia="Calibri"/>
                <w:szCs w:val="24"/>
              </w:rPr>
              <w:t xml:space="preserve"> apibrėžiant valstybę ar </w:t>
            </w:r>
            <w:r w:rsidRPr="00351A5C">
              <w:rPr>
                <w:rFonts w:eastAsia="Calibri"/>
                <w:szCs w:val="24"/>
              </w:rPr>
              <w:t>jurisdikciją, kurioje sukuriama vertė ir kur turėtų būti apmokestinimo vieta. Šie aspektai kelia tokius klausimus</w:t>
            </w:r>
            <w:r w:rsidR="00175637">
              <w:rPr>
                <w:rFonts w:eastAsia="Calibri"/>
                <w:szCs w:val="24"/>
              </w:rPr>
              <w:t xml:space="preserve">, </w:t>
            </w:r>
            <w:r w:rsidRPr="00351A5C">
              <w:rPr>
                <w:rFonts w:eastAsia="Calibri"/>
                <w:szCs w:val="24"/>
              </w:rPr>
              <w:t xml:space="preserve">kaip </w:t>
            </w:r>
            <w:r>
              <w:rPr>
                <w:rFonts w:eastAsia="Calibri"/>
                <w:szCs w:val="24"/>
              </w:rPr>
              <w:t xml:space="preserve">ekonomikos </w:t>
            </w:r>
            <w:proofErr w:type="spellStart"/>
            <w:r>
              <w:rPr>
                <w:rFonts w:eastAsia="Calibri"/>
                <w:szCs w:val="24"/>
              </w:rPr>
              <w:t>skaitmenizacijos</w:t>
            </w:r>
            <w:proofErr w:type="spellEnd"/>
            <w:r>
              <w:rPr>
                <w:rFonts w:eastAsia="Calibri"/>
                <w:szCs w:val="24"/>
              </w:rPr>
              <w:t xml:space="preserve"> sąlygomis </w:t>
            </w:r>
            <w:r w:rsidRPr="00351A5C">
              <w:rPr>
                <w:rFonts w:eastAsia="Calibri"/>
                <w:szCs w:val="24"/>
              </w:rPr>
              <w:t xml:space="preserve">veikiančios įmonės sukuria pridėtinę vertę ir generuoja pelną ir kaip atliepia </w:t>
            </w:r>
            <w:r w:rsidR="00175637">
              <w:rPr>
                <w:rFonts w:eastAsia="Calibri"/>
                <w:szCs w:val="24"/>
              </w:rPr>
              <w:t>„šaltinio“</w:t>
            </w:r>
            <w:r w:rsidR="001E3C81">
              <w:rPr>
                <w:rFonts w:eastAsia="Calibri"/>
                <w:szCs w:val="24"/>
              </w:rPr>
              <w:t>, „buveinės</w:t>
            </w:r>
            <w:r w:rsidR="00175637">
              <w:rPr>
                <w:rFonts w:eastAsia="Calibri"/>
                <w:szCs w:val="24"/>
              </w:rPr>
              <w:t>“</w:t>
            </w:r>
            <w:r w:rsidR="001E3C81">
              <w:rPr>
                <w:rFonts w:eastAsia="Calibri"/>
                <w:szCs w:val="24"/>
              </w:rPr>
              <w:t>, „</w:t>
            </w:r>
            <w:r w:rsidRPr="00351A5C">
              <w:rPr>
                <w:rFonts w:eastAsia="Calibri"/>
                <w:szCs w:val="24"/>
              </w:rPr>
              <w:t>pelno mokesčių tikslais</w:t>
            </w:r>
            <w:r w:rsidR="00175637">
              <w:rPr>
                <w:rFonts w:eastAsia="Calibri"/>
                <w:szCs w:val="24"/>
              </w:rPr>
              <w:t>“</w:t>
            </w:r>
            <w:r w:rsidRPr="00351A5C">
              <w:rPr>
                <w:rFonts w:eastAsia="Calibri"/>
                <w:szCs w:val="24"/>
              </w:rPr>
              <w:t xml:space="preserve"> koncepcijas. </w:t>
            </w:r>
            <w:r w:rsidR="00175637">
              <w:rPr>
                <w:rFonts w:eastAsia="Calibri"/>
                <w:szCs w:val="24"/>
              </w:rPr>
              <w:t>Kartu</w:t>
            </w:r>
            <w:r w:rsidRPr="00351A5C">
              <w:rPr>
                <w:rFonts w:eastAsia="Calibri"/>
                <w:szCs w:val="24"/>
              </w:rPr>
              <w:t xml:space="preserve">, nauji verslo modeliai gali </w:t>
            </w:r>
            <w:r w:rsidR="00175637">
              <w:rPr>
                <w:rFonts w:eastAsia="Calibri"/>
                <w:szCs w:val="24"/>
              </w:rPr>
              <w:t>sudaryti sąlygas</w:t>
            </w:r>
            <w:r w:rsidRPr="00351A5C">
              <w:rPr>
                <w:rFonts w:eastAsia="Calibri"/>
                <w:szCs w:val="24"/>
              </w:rPr>
              <w:t xml:space="preserve"> pagrindinių funkcijų p</w:t>
            </w:r>
            <w:r w:rsidR="00175637">
              <w:rPr>
                <w:rFonts w:eastAsia="Calibri"/>
                <w:szCs w:val="24"/>
              </w:rPr>
              <w:t>erkėlimui</w:t>
            </w:r>
            <w:r>
              <w:rPr>
                <w:rFonts w:eastAsia="Calibri"/>
                <w:szCs w:val="24"/>
              </w:rPr>
              <w:t xml:space="preserve"> ir skirtingą pajamų apmokestinimo</w:t>
            </w:r>
            <w:r w:rsidR="00175637">
              <w:rPr>
                <w:rFonts w:eastAsia="Calibri"/>
                <w:szCs w:val="24"/>
              </w:rPr>
              <w:t xml:space="preserve"> teisių paskirstymui</w:t>
            </w:r>
            <w:r w:rsidRPr="00351A5C">
              <w:rPr>
                <w:rFonts w:eastAsia="Calibri"/>
                <w:szCs w:val="24"/>
              </w:rPr>
              <w:t xml:space="preserve"> tarp skirtingų valstybių, </w:t>
            </w:r>
            <w:r w:rsidR="00175637">
              <w:rPr>
                <w:rFonts w:eastAsia="Calibri"/>
                <w:szCs w:val="24"/>
              </w:rPr>
              <w:t xml:space="preserve">dėl ko </w:t>
            </w:r>
            <w:r w:rsidRPr="00351A5C">
              <w:rPr>
                <w:rFonts w:eastAsia="Calibri"/>
                <w:szCs w:val="24"/>
              </w:rPr>
              <w:t xml:space="preserve">gali </w:t>
            </w:r>
            <w:r w:rsidR="00175637">
              <w:rPr>
                <w:rFonts w:eastAsia="Calibri"/>
                <w:szCs w:val="24"/>
              </w:rPr>
              <w:t>susidary</w:t>
            </w:r>
            <w:r w:rsidRPr="00351A5C">
              <w:rPr>
                <w:rFonts w:eastAsia="Calibri"/>
                <w:szCs w:val="24"/>
              </w:rPr>
              <w:t>ti mažo apmokestinimo ar neapm</w:t>
            </w:r>
            <w:r>
              <w:rPr>
                <w:rFonts w:eastAsia="Calibri"/>
                <w:szCs w:val="24"/>
              </w:rPr>
              <w:t>okestinimo situacijos</w:t>
            </w:r>
            <w:r>
              <w:rPr>
                <w:color w:val="222222"/>
                <w:szCs w:val="24"/>
              </w:rPr>
              <w:t xml:space="preserve">. </w:t>
            </w:r>
            <w:r w:rsidRPr="00AC4EE1">
              <w:rPr>
                <w:rFonts w:eastAsia="Calibri"/>
                <w:szCs w:val="24"/>
                <w:lang w:eastAsia="fr-BE"/>
              </w:rPr>
              <w:t>Tai pasaulinio lygmens iššūkiai, kuriems re</w:t>
            </w:r>
            <w:r>
              <w:rPr>
                <w:rFonts w:eastAsia="Calibri"/>
                <w:szCs w:val="24"/>
                <w:lang w:eastAsia="fr-BE"/>
              </w:rPr>
              <w:t>ikia visuotinio atsako</w:t>
            </w:r>
            <w:r w:rsidRPr="00F7388C">
              <w:rPr>
                <w:rFonts w:eastAsia="Calibri"/>
                <w:szCs w:val="24"/>
                <w:lang w:eastAsia="fr-BE"/>
              </w:rPr>
              <w:t xml:space="preserve">. </w:t>
            </w:r>
            <w:r w:rsidRPr="00F7388C">
              <w:rPr>
                <w:iCs/>
                <w:color w:val="000000"/>
                <w:szCs w:val="24"/>
              </w:rPr>
              <w:t xml:space="preserve">Iššūkiai dėl </w:t>
            </w:r>
            <w:proofErr w:type="spellStart"/>
            <w:r w:rsidRPr="00F7388C">
              <w:rPr>
                <w:iCs/>
                <w:color w:val="000000"/>
                <w:szCs w:val="24"/>
              </w:rPr>
              <w:t>skaitmenėjančios</w:t>
            </w:r>
            <w:proofErr w:type="spellEnd"/>
            <w:r w:rsidRPr="00F7388C">
              <w:rPr>
                <w:iCs/>
                <w:color w:val="000000"/>
                <w:szCs w:val="24"/>
              </w:rPr>
              <w:t xml:space="preserve"> ekonomikos mokesčių srityje</w:t>
            </w:r>
            <w:r w:rsidR="00175637">
              <w:rPr>
                <w:iCs/>
                <w:color w:val="000000"/>
                <w:szCs w:val="24"/>
              </w:rPr>
              <w:t xml:space="preserve"> </w:t>
            </w:r>
            <w:r>
              <w:rPr>
                <w:iCs/>
                <w:color w:val="000000"/>
                <w:szCs w:val="24"/>
              </w:rPr>
              <w:t xml:space="preserve">buvo </w:t>
            </w:r>
            <w:r w:rsidRPr="00CB4B65">
              <w:rPr>
                <w:iCs/>
                <w:color w:val="000000"/>
                <w:szCs w:val="24"/>
              </w:rPr>
              <w:t>įvard</w:t>
            </w:r>
            <w:r w:rsidR="00175637">
              <w:rPr>
                <w:iCs/>
                <w:color w:val="000000"/>
                <w:szCs w:val="24"/>
              </w:rPr>
              <w:t>y</w:t>
            </w:r>
            <w:r w:rsidRPr="00CB4B65">
              <w:rPr>
                <w:iCs/>
                <w:color w:val="000000"/>
                <w:szCs w:val="24"/>
              </w:rPr>
              <w:t>ti kaip vienas iš pagrindinių prioritetų</w:t>
            </w:r>
            <w:r>
              <w:rPr>
                <w:iCs/>
                <w:color w:val="000000"/>
                <w:szCs w:val="24"/>
              </w:rPr>
              <w:t xml:space="preserve"> dar </w:t>
            </w:r>
            <w:r w:rsidRPr="00CB4B65">
              <w:rPr>
                <w:iCs/>
                <w:color w:val="000000"/>
                <w:szCs w:val="24"/>
              </w:rPr>
              <w:t>2015 m. pasirodžiusioje</w:t>
            </w:r>
            <w:r>
              <w:rPr>
                <w:iCs/>
                <w:color w:val="000000"/>
                <w:szCs w:val="24"/>
              </w:rPr>
              <w:t xml:space="preserve"> </w:t>
            </w:r>
            <w:r w:rsidRPr="007D4742">
              <w:rPr>
                <w:szCs w:val="24"/>
              </w:rPr>
              <w:t>2015 m. lapkričio 16</w:t>
            </w:r>
            <w:r>
              <w:rPr>
                <w:szCs w:val="24"/>
              </w:rPr>
              <w:t>–</w:t>
            </w:r>
            <w:r w:rsidRPr="007D4742">
              <w:rPr>
                <w:szCs w:val="24"/>
              </w:rPr>
              <w:t xml:space="preserve">17 d. EBPO ir G20 </w:t>
            </w:r>
            <w:r>
              <w:rPr>
                <w:szCs w:val="24"/>
              </w:rPr>
              <w:t xml:space="preserve">valstybių vadovų patvirtintoje </w:t>
            </w:r>
            <w:r w:rsidRPr="007D4742">
              <w:rPr>
                <w:szCs w:val="24"/>
              </w:rPr>
              <w:t>Mokesčių bazės irimo ir pelno perkėlimo</w:t>
            </w:r>
            <w:r>
              <w:rPr>
                <w:szCs w:val="24"/>
              </w:rPr>
              <w:t xml:space="preserve"> projekto</w:t>
            </w:r>
            <w:r w:rsidRPr="007D4742">
              <w:rPr>
                <w:szCs w:val="24"/>
              </w:rPr>
              <w:t xml:space="preserve"> (ang</w:t>
            </w:r>
            <w:r w:rsidRPr="00353894">
              <w:rPr>
                <w:szCs w:val="24"/>
              </w:rPr>
              <w:t>l</w:t>
            </w:r>
            <w:r w:rsidRPr="00755E42">
              <w:rPr>
                <w:szCs w:val="24"/>
              </w:rPr>
              <w:t xml:space="preserve">. </w:t>
            </w:r>
            <w:r w:rsidRPr="00882441">
              <w:rPr>
                <w:i/>
                <w:szCs w:val="24"/>
              </w:rPr>
              <w:t xml:space="preserve">Base </w:t>
            </w:r>
            <w:proofErr w:type="spellStart"/>
            <w:r w:rsidRPr="00882441">
              <w:rPr>
                <w:i/>
                <w:szCs w:val="24"/>
              </w:rPr>
              <w:t>Erosion</w:t>
            </w:r>
            <w:proofErr w:type="spellEnd"/>
            <w:r w:rsidRPr="00882441">
              <w:rPr>
                <w:i/>
                <w:szCs w:val="24"/>
              </w:rPr>
              <w:t xml:space="preserve"> </w:t>
            </w:r>
            <w:proofErr w:type="spellStart"/>
            <w:r w:rsidRPr="00882441">
              <w:rPr>
                <w:i/>
                <w:szCs w:val="24"/>
              </w:rPr>
              <w:t>and</w:t>
            </w:r>
            <w:proofErr w:type="spellEnd"/>
            <w:r w:rsidRPr="00882441">
              <w:rPr>
                <w:i/>
                <w:szCs w:val="24"/>
              </w:rPr>
              <w:t xml:space="preserve"> </w:t>
            </w:r>
            <w:proofErr w:type="spellStart"/>
            <w:r w:rsidRPr="00882441">
              <w:rPr>
                <w:i/>
                <w:szCs w:val="24"/>
              </w:rPr>
              <w:t>Profit</w:t>
            </w:r>
            <w:proofErr w:type="spellEnd"/>
            <w:r w:rsidRPr="00882441">
              <w:rPr>
                <w:i/>
                <w:szCs w:val="24"/>
              </w:rPr>
              <w:t xml:space="preserve"> </w:t>
            </w:r>
            <w:proofErr w:type="spellStart"/>
            <w:r w:rsidRPr="00882441">
              <w:rPr>
                <w:i/>
                <w:szCs w:val="24"/>
              </w:rPr>
              <w:t>Shifting</w:t>
            </w:r>
            <w:proofErr w:type="spellEnd"/>
            <w:r>
              <w:rPr>
                <w:szCs w:val="24"/>
              </w:rPr>
              <w:t>)</w:t>
            </w:r>
            <w:r w:rsidRPr="00755E42">
              <w:rPr>
                <w:szCs w:val="24"/>
              </w:rPr>
              <w:t xml:space="preserve"> </w:t>
            </w:r>
            <w:r>
              <w:rPr>
                <w:szCs w:val="24"/>
              </w:rPr>
              <w:t>(</w:t>
            </w:r>
            <w:r w:rsidRPr="00755E42">
              <w:rPr>
                <w:szCs w:val="24"/>
              </w:rPr>
              <w:t>toliau – BEPS)</w:t>
            </w:r>
            <w:r>
              <w:rPr>
                <w:szCs w:val="24"/>
              </w:rPr>
              <w:t xml:space="preserve"> </w:t>
            </w:r>
            <w:r w:rsidRPr="00CB4B65">
              <w:rPr>
                <w:iCs/>
                <w:color w:val="000000"/>
                <w:szCs w:val="24"/>
              </w:rPr>
              <w:t>1 veiksmo ataskaitoje</w:t>
            </w:r>
            <w:r w:rsidR="00443E14">
              <w:rPr>
                <w:rStyle w:val="Nerykinuoroda"/>
                <w:iCs/>
                <w:color w:val="000000"/>
                <w:szCs w:val="24"/>
              </w:rPr>
              <w:t xml:space="preserve"> </w:t>
            </w:r>
            <w:r w:rsidR="00443E14">
              <w:rPr>
                <w:rStyle w:val="Puslapioinaosnuoroda"/>
                <w:iCs/>
                <w:color w:val="000000"/>
                <w:szCs w:val="24"/>
              </w:rPr>
              <w:footnoteReference w:id="12"/>
            </w:r>
            <w:r w:rsidRPr="00CB4B65">
              <w:rPr>
                <w:iCs/>
                <w:color w:val="000000"/>
                <w:szCs w:val="24"/>
              </w:rPr>
              <w:t>.</w:t>
            </w:r>
            <w:r>
              <w:rPr>
                <w:iCs/>
                <w:color w:val="000000"/>
                <w:szCs w:val="24"/>
              </w:rPr>
              <w:t xml:space="preserve"> </w:t>
            </w:r>
            <w:r w:rsidR="00A73AD4">
              <w:rPr>
                <w:iCs/>
                <w:color w:val="000000"/>
                <w:szCs w:val="24"/>
              </w:rPr>
              <w:t xml:space="preserve">Tolesnis </w:t>
            </w:r>
            <w:r>
              <w:rPr>
                <w:iCs/>
                <w:color w:val="000000"/>
                <w:szCs w:val="24"/>
              </w:rPr>
              <w:t xml:space="preserve">darbas </w:t>
            </w:r>
            <w:r w:rsidR="00A73AD4">
              <w:rPr>
                <w:iCs/>
                <w:color w:val="000000"/>
                <w:szCs w:val="24"/>
              </w:rPr>
              <w:t>vyko</w:t>
            </w:r>
            <w:r>
              <w:rPr>
                <w:iCs/>
                <w:color w:val="000000"/>
                <w:szCs w:val="24"/>
              </w:rPr>
              <w:t xml:space="preserve"> </w:t>
            </w:r>
            <w:r w:rsidRPr="00F73C53">
              <w:rPr>
                <w:color w:val="000000"/>
                <w:szCs w:val="24"/>
              </w:rPr>
              <w:t>2019</w:t>
            </w:r>
            <w:r w:rsidR="001E3C81">
              <w:rPr>
                <w:color w:val="000000"/>
                <w:szCs w:val="24"/>
              </w:rPr>
              <w:t> </w:t>
            </w:r>
            <w:r w:rsidRPr="00F73C53">
              <w:rPr>
                <w:color w:val="000000"/>
                <w:szCs w:val="24"/>
              </w:rPr>
              <w:t xml:space="preserve">m. gegužės mėn. EBPO Fiskalinių reikalų komiteto išplėstinio formato, skirto kovai su mokesčių bazės erozija ir pelno perkėlimu (angl. </w:t>
            </w:r>
            <w:proofErr w:type="spellStart"/>
            <w:r w:rsidRPr="00F73C53">
              <w:rPr>
                <w:i/>
                <w:iCs/>
                <w:color w:val="000000"/>
                <w:szCs w:val="24"/>
              </w:rPr>
              <w:t>Inclusive</w:t>
            </w:r>
            <w:proofErr w:type="spellEnd"/>
            <w:r w:rsidRPr="00F73C53">
              <w:rPr>
                <w:i/>
                <w:iCs/>
                <w:color w:val="000000"/>
                <w:szCs w:val="24"/>
              </w:rPr>
              <w:t xml:space="preserve"> </w:t>
            </w:r>
            <w:proofErr w:type="spellStart"/>
            <w:r w:rsidRPr="00F73C53">
              <w:rPr>
                <w:i/>
                <w:iCs/>
                <w:color w:val="000000"/>
                <w:szCs w:val="24"/>
              </w:rPr>
              <w:t>framework</w:t>
            </w:r>
            <w:proofErr w:type="spellEnd"/>
            <w:r w:rsidRPr="00F73C53">
              <w:rPr>
                <w:i/>
                <w:iCs/>
                <w:color w:val="000000"/>
                <w:szCs w:val="24"/>
              </w:rPr>
              <w:t xml:space="preserve"> </w:t>
            </w:r>
            <w:proofErr w:type="spellStart"/>
            <w:r w:rsidRPr="00F73C53">
              <w:rPr>
                <w:i/>
                <w:iCs/>
                <w:color w:val="000000"/>
                <w:szCs w:val="24"/>
              </w:rPr>
              <w:t>on</w:t>
            </w:r>
            <w:proofErr w:type="spellEnd"/>
            <w:r w:rsidRPr="00F73C53">
              <w:rPr>
                <w:i/>
                <w:iCs/>
                <w:color w:val="000000"/>
                <w:szCs w:val="24"/>
              </w:rPr>
              <w:t xml:space="preserve"> BEPS</w:t>
            </w:r>
            <w:r w:rsidRPr="00F73C53">
              <w:rPr>
                <w:color w:val="000000"/>
                <w:szCs w:val="24"/>
              </w:rPr>
              <w:t xml:space="preserve">), patvirtintos ir birželio mėn. G20 finansų ministrų paremtos darbų </w:t>
            </w:r>
            <w:r>
              <w:rPr>
                <w:color w:val="000000"/>
                <w:szCs w:val="24"/>
              </w:rPr>
              <w:t>programos</w:t>
            </w:r>
            <w:r w:rsidR="00443E14">
              <w:rPr>
                <w:rStyle w:val="Puslapioinaosnuoroda"/>
                <w:color w:val="000000"/>
                <w:szCs w:val="24"/>
              </w:rPr>
              <w:footnoteReference w:id="13"/>
            </w:r>
            <w:r>
              <w:rPr>
                <w:color w:val="000000"/>
                <w:szCs w:val="24"/>
              </w:rPr>
              <w:t xml:space="preserve"> rėmuose, pagal kurią darbas, siekiant</w:t>
            </w:r>
            <w:r w:rsidRPr="00F73C53">
              <w:rPr>
                <w:color w:val="000000"/>
                <w:szCs w:val="24"/>
              </w:rPr>
              <w:t xml:space="preserve"> išspręsti </w:t>
            </w:r>
            <w:proofErr w:type="spellStart"/>
            <w:r w:rsidRPr="00F73C53">
              <w:rPr>
                <w:color w:val="000000"/>
                <w:szCs w:val="24"/>
              </w:rPr>
              <w:t>skaitmenėjančios</w:t>
            </w:r>
            <w:proofErr w:type="spellEnd"/>
            <w:r w:rsidRPr="00F73C53">
              <w:rPr>
                <w:color w:val="000000"/>
                <w:szCs w:val="24"/>
              </w:rPr>
              <w:t xml:space="preserve"> ekonomikos keliamus apmokes</w:t>
            </w:r>
            <w:r>
              <w:rPr>
                <w:color w:val="000000"/>
                <w:szCs w:val="24"/>
              </w:rPr>
              <w:t xml:space="preserve">tinimo iššūkius, pagrįstas </w:t>
            </w:r>
            <w:r w:rsidRPr="00F73C53">
              <w:rPr>
                <w:color w:val="000000"/>
                <w:szCs w:val="24"/>
              </w:rPr>
              <w:t>dvejais paraleliniais ramsčiais</w:t>
            </w:r>
            <w:r>
              <w:rPr>
                <w:color w:val="000000"/>
                <w:szCs w:val="24"/>
              </w:rPr>
              <w:t>:</w:t>
            </w:r>
            <w:r>
              <w:rPr>
                <w:color w:val="000000"/>
                <w:sz w:val="20"/>
              </w:rPr>
              <w:t xml:space="preserve"> </w:t>
            </w:r>
            <w:r>
              <w:rPr>
                <w:color w:val="000000"/>
                <w:szCs w:val="24"/>
              </w:rPr>
              <w:t>t</w:t>
            </w:r>
            <w:r w:rsidRPr="00F73C53">
              <w:rPr>
                <w:color w:val="000000"/>
                <w:szCs w:val="24"/>
              </w:rPr>
              <w:t>arptautiniu mastu uždirbamo pelno apmokestinimo teisių pasidalijimo principų peržiūra</w:t>
            </w:r>
            <w:r>
              <w:rPr>
                <w:color w:val="000000"/>
                <w:szCs w:val="24"/>
              </w:rPr>
              <w:t>, įvertinant var</w:t>
            </w:r>
            <w:r w:rsidRPr="00F73C53">
              <w:rPr>
                <w:color w:val="000000"/>
                <w:szCs w:val="24"/>
              </w:rPr>
              <w:t>to</w:t>
            </w:r>
            <w:r>
              <w:rPr>
                <w:color w:val="000000"/>
                <w:szCs w:val="24"/>
              </w:rPr>
              <w:t>to</w:t>
            </w:r>
            <w:r w:rsidRPr="00F73C53">
              <w:rPr>
                <w:color w:val="000000"/>
                <w:szCs w:val="24"/>
              </w:rPr>
              <w:t>jų vaidmenį verslo vertės kūrimo procese</w:t>
            </w:r>
            <w:r w:rsidR="00A73AD4">
              <w:rPr>
                <w:color w:val="000000"/>
                <w:szCs w:val="24"/>
              </w:rPr>
              <w:t xml:space="preserve"> ir </w:t>
            </w:r>
            <w:r w:rsidR="00A73AD4" w:rsidRPr="002C1B25">
              <w:rPr>
                <w:szCs w:val="24"/>
              </w:rPr>
              <w:t>tarptaut</w:t>
            </w:r>
            <w:r w:rsidR="00A73AD4">
              <w:rPr>
                <w:szCs w:val="24"/>
              </w:rPr>
              <w:t>inių korporacijų grupių minimalaus efektyvaus</w:t>
            </w:r>
            <w:r w:rsidR="00A73AD4" w:rsidRPr="002C1B25">
              <w:rPr>
                <w:szCs w:val="24"/>
              </w:rPr>
              <w:t xml:space="preserve"> apmokestinim</w:t>
            </w:r>
            <w:r w:rsidR="00A73AD4">
              <w:rPr>
                <w:szCs w:val="24"/>
              </w:rPr>
              <w:t xml:space="preserve">o užtikrinimu. </w:t>
            </w:r>
            <w:r w:rsidR="00A73AD4">
              <w:rPr>
                <w:color w:val="000000"/>
                <w:szCs w:val="24"/>
              </w:rPr>
              <w:t>2021 m.</w:t>
            </w:r>
            <w:r w:rsidR="00A73AD4" w:rsidRPr="00007C3E">
              <w:rPr>
                <w:color w:val="000000"/>
                <w:szCs w:val="24"/>
              </w:rPr>
              <w:t xml:space="preserve"> </w:t>
            </w:r>
            <w:r w:rsidR="00A73AD4" w:rsidRPr="00007C3E">
              <w:rPr>
                <w:szCs w:val="24"/>
              </w:rPr>
              <w:t>s</w:t>
            </w:r>
            <w:r w:rsidR="00A73AD4">
              <w:rPr>
                <w:szCs w:val="24"/>
              </w:rPr>
              <w:t>palio 30-31 </w:t>
            </w:r>
            <w:r w:rsidR="00A73AD4" w:rsidRPr="00007C3E">
              <w:rPr>
                <w:szCs w:val="24"/>
              </w:rPr>
              <w:t xml:space="preserve">d. G20 viršūnių susitikimo deklaracijoje patvirtinta, kad spalio 8 d. pasiektas susitarimas </w:t>
            </w:r>
            <w:r w:rsidR="00A73AD4" w:rsidRPr="00B340B1">
              <w:rPr>
                <w:szCs w:val="24"/>
              </w:rPr>
              <w:t>dėl tarptautinių įmonių pelno apmokestinimo taisyklių peržiūros yra istorinis</w:t>
            </w:r>
            <w:r w:rsidR="00A73AD4" w:rsidRPr="00007C3E">
              <w:rPr>
                <w:szCs w:val="24"/>
              </w:rPr>
              <w:t xml:space="preserve"> ir raginama greitai užbaigti modelinių taisyklių (skirtų perkelti į nac</w:t>
            </w:r>
            <w:r w:rsidR="00A73AD4">
              <w:rPr>
                <w:szCs w:val="24"/>
              </w:rPr>
              <w:t>ionalines</w:t>
            </w:r>
            <w:r w:rsidR="00A73AD4" w:rsidRPr="00007C3E">
              <w:rPr>
                <w:szCs w:val="24"/>
              </w:rPr>
              <w:t xml:space="preserve">. sistemas </w:t>
            </w:r>
            <w:r w:rsidR="00A73AD4">
              <w:rPr>
                <w:szCs w:val="24"/>
              </w:rPr>
              <w:t>abiejų ramsčių</w:t>
            </w:r>
            <w:r w:rsidR="00A73AD4" w:rsidRPr="00007C3E">
              <w:rPr>
                <w:szCs w:val="24"/>
              </w:rPr>
              <w:t xml:space="preserve"> susitarimus) ir </w:t>
            </w:r>
            <w:r w:rsidR="00A73AD4">
              <w:rPr>
                <w:szCs w:val="24"/>
              </w:rPr>
              <w:t>daugiašalio instrumento (įgyvendinančio pirmąjį</w:t>
            </w:r>
            <w:r w:rsidR="00A73AD4" w:rsidRPr="00007C3E">
              <w:rPr>
                <w:szCs w:val="24"/>
              </w:rPr>
              <w:t xml:space="preserve"> ramstį) kūrimą, kad būtų įmanoma naujas taisykles taikyti nuo 2023 m</w:t>
            </w:r>
            <w:r w:rsidR="00A73AD4">
              <w:rPr>
                <w:rFonts w:ascii="Arial" w:hAnsi="Arial" w:cs="Arial"/>
                <w:sz w:val="20"/>
              </w:rPr>
              <w:t xml:space="preserve">. </w:t>
            </w:r>
            <w:r w:rsidR="00A73AD4" w:rsidRPr="008205F6">
              <w:rPr>
                <w:color w:val="000000"/>
                <w:szCs w:val="24"/>
              </w:rPr>
              <w:t>Siekiant užtikrinti, kad visos ES valstybės narės priimtus sprendimus įgyvendintų vieningai, numatoma, kad ES lygiu dalis sprendimų bus įgyvendinama per direktyvą. Atitinkamai, įgyvendinant šiuos sprendimus turėtų būti keičiamos ir nacionalinės apmokestinimo pelno mokesčiu taisyklės.</w:t>
            </w:r>
            <w:r w:rsidR="00A73AD4">
              <w:rPr>
                <w:color w:val="000000"/>
                <w:szCs w:val="24"/>
              </w:rPr>
              <w:t xml:space="preserve"> </w:t>
            </w:r>
          </w:p>
          <w:p w:rsidR="003C3E82" w:rsidRPr="003E470C" w:rsidRDefault="00BD00DF" w:rsidP="00A73AD4">
            <w:pPr>
              <w:tabs>
                <w:tab w:val="left" w:pos="865"/>
              </w:tabs>
              <w:autoSpaceDE w:val="0"/>
              <w:autoSpaceDN w:val="0"/>
              <w:adjustRightInd w:val="0"/>
              <w:jc w:val="both"/>
              <w:rPr>
                <w:b/>
                <w:i/>
                <w:szCs w:val="24"/>
              </w:rPr>
            </w:pPr>
            <w:r>
              <w:rPr>
                <w:b/>
                <w:i/>
                <w:szCs w:val="24"/>
              </w:rPr>
              <w:t>3.</w:t>
            </w:r>
            <w:r w:rsidR="00A73AD4">
              <w:rPr>
                <w:b/>
                <w:i/>
                <w:szCs w:val="24"/>
              </w:rPr>
              <w:t xml:space="preserve">2.2. </w:t>
            </w:r>
            <w:r w:rsidR="003C3E82" w:rsidRPr="003E470C">
              <w:rPr>
                <w:b/>
                <w:i/>
                <w:szCs w:val="24"/>
              </w:rPr>
              <w:t>Nepakankamai</w:t>
            </w:r>
            <w:r w:rsidR="003C3E82" w:rsidRPr="003E470C">
              <w:rPr>
                <w:b/>
                <w:i/>
                <w:szCs w:val="24"/>
                <w:lang w:eastAsia="lt-LT"/>
              </w:rPr>
              <w:t xml:space="preserve"> subalansuota pajamų mokesčio našta taikant mokestinius režimus savarankiškai dirbantiems asmenims.</w:t>
            </w:r>
          </w:p>
          <w:p w:rsidR="009D7723" w:rsidRPr="00167361" w:rsidRDefault="009D7723" w:rsidP="009D7723">
            <w:pPr>
              <w:jc w:val="both"/>
              <w:rPr>
                <w:szCs w:val="24"/>
              </w:rPr>
            </w:pPr>
            <w:r w:rsidRPr="001C722A">
              <w:rPr>
                <w:szCs w:val="24"/>
              </w:rPr>
              <w:t xml:space="preserve">Pastaraisiais metais dėl intensyviai </w:t>
            </w:r>
            <w:proofErr w:type="spellStart"/>
            <w:r w:rsidRPr="001C722A">
              <w:rPr>
                <w:szCs w:val="24"/>
              </w:rPr>
              <w:t>skaitmeninamos</w:t>
            </w:r>
            <w:proofErr w:type="spellEnd"/>
            <w:r w:rsidRPr="001C722A">
              <w:rPr>
                <w:szCs w:val="24"/>
              </w:rPr>
              <w:t xml:space="preserve"> ekonomikos atsiranda vis daugiau galimybių gyventojams pajamas generuoti iš alternatyvios darbo santykiams veiklos, dėl ko tikėtina, kad ateityje vis daugės žmonių, besirenkančių būtent tokią, t.y. savarankišką </w:t>
            </w:r>
            <w:r w:rsidRPr="001C722A">
              <w:rPr>
                <w:szCs w:val="24"/>
              </w:rPr>
              <w:lastRenderedPageBreak/>
              <w:t>veiklos formą. Atsižvelg</w:t>
            </w:r>
            <w:r w:rsidR="00175637">
              <w:rPr>
                <w:szCs w:val="24"/>
              </w:rPr>
              <w:t>dama</w:t>
            </w:r>
            <w:r w:rsidRPr="001C722A">
              <w:rPr>
                <w:szCs w:val="24"/>
              </w:rPr>
              <w:t xml:space="preserve"> į pastarųjų metų globalizacijos pokyčius, EBPO taip pat savo studijose nagrinėja ir pabrėžia mokesčių sistemos įtaką užimtumo formai.</w:t>
            </w:r>
            <w:r w:rsidRPr="001C722A">
              <w:rPr>
                <w:rStyle w:val="Puslapioinaosnuoroda"/>
                <w:szCs w:val="24"/>
              </w:rPr>
              <w:footnoteReference w:id="14"/>
            </w:r>
            <w:r w:rsidRPr="001C722A">
              <w:rPr>
                <w:szCs w:val="24"/>
              </w:rPr>
              <w:t xml:space="preserve"> </w:t>
            </w:r>
            <w:r w:rsidRPr="008205F6">
              <w:rPr>
                <w:szCs w:val="24"/>
              </w:rPr>
              <w:t xml:space="preserve">Todėl, siekiant teisingos ir subalansuotos mokesčių sistemos, kyla poreikis peržiūrėti savarankiškai dirbantiems asmenims taikomus mokesčių režimus, kad </w:t>
            </w:r>
            <w:r w:rsidR="00175637" w:rsidRPr="008205F6">
              <w:rPr>
                <w:szCs w:val="24"/>
              </w:rPr>
              <w:t xml:space="preserve">būtų </w:t>
            </w:r>
            <w:r w:rsidRPr="008205F6">
              <w:rPr>
                <w:szCs w:val="24"/>
              </w:rPr>
              <w:t>užtikrint</w:t>
            </w:r>
            <w:r w:rsidR="00175637" w:rsidRPr="008205F6">
              <w:rPr>
                <w:szCs w:val="24"/>
              </w:rPr>
              <w:t>a</w:t>
            </w:r>
            <w:r w:rsidRPr="008205F6">
              <w:rPr>
                <w:szCs w:val="24"/>
              </w:rPr>
              <w:t>, jog tokiems asmenims tenkanti mokesčių našta būtų ne tik adekvati jų gaunamai naudai, bet ir leistų tikėtis pagrįstų socialinių išmokų</w:t>
            </w:r>
            <w:r w:rsidR="00175637" w:rsidRPr="008205F6">
              <w:rPr>
                <w:szCs w:val="24"/>
              </w:rPr>
              <w:t xml:space="preserve"> įvykus</w:t>
            </w:r>
            <w:r w:rsidRPr="008205F6">
              <w:rPr>
                <w:szCs w:val="24"/>
              </w:rPr>
              <w:t xml:space="preserve"> draudžiam</w:t>
            </w:r>
            <w:r w:rsidR="00175637" w:rsidRPr="008205F6">
              <w:rPr>
                <w:szCs w:val="24"/>
              </w:rPr>
              <w:t>ajam įvykiui</w:t>
            </w:r>
            <w:r w:rsidRPr="008205F6">
              <w:rPr>
                <w:szCs w:val="24"/>
              </w:rPr>
              <w:t xml:space="preserve"> (liga, pensinis amžius ir kt.).</w:t>
            </w:r>
            <w:r w:rsidRPr="001C722A">
              <w:rPr>
                <w:szCs w:val="24"/>
              </w:rPr>
              <w:t xml:space="preserve"> Nuo 2019 m. iš gyventojų mokamo pajamų mokesčio dengiamos ir bendrosios socialinio draudimo senatvės pensijos dalies išlaidos. S</w:t>
            </w:r>
            <w:r w:rsidRPr="001C722A">
              <w:rPr>
                <w:color w:val="000000"/>
                <w:szCs w:val="24"/>
              </w:rPr>
              <w:t xml:space="preserve">udarant sąlygas </w:t>
            </w:r>
            <w:r w:rsidRPr="00A230A1">
              <w:rPr>
                <w:color w:val="000000"/>
                <w:szCs w:val="24"/>
              </w:rPr>
              <w:t>pagrindinę socialinio draudimo pensijos dalį</w:t>
            </w:r>
            <w:r w:rsidRPr="001C722A">
              <w:rPr>
                <w:color w:val="000000"/>
                <w:szCs w:val="24"/>
              </w:rPr>
              <w:t xml:space="preserve"> finansuoti iš valstybės biudžeto</w:t>
            </w:r>
            <w:r w:rsidRPr="001C722A">
              <w:rPr>
                <w:szCs w:val="24"/>
              </w:rPr>
              <w:t xml:space="preserve"> 2018 m. atlikta gyventojų pajamų mokesčio ir socialinio draudimo įmokų reforma</w:t>
            </w:r>
            <w:r w:rsidRPr="001C722A">
              <w:rPr>
                <w:color w:val="000000"/>
                <w:szCs w:val="24"/>
              </w:rPr>
              <w:t xml:space="preserve">, pagrindinę socialinio draudimo pensijos dalį užtikrinančią socialinio draudimo įmokų dalį </w:t>
            </w:r>
            <w:r w:rsidR="00E22E83" w:rsidRPr="001C722A">
              <w:rPr>
                <w:color w:val="000000"/>
                <w:szCs w:val="24"/>
              </w:rPr>
              <w:t xml:space="preserve">sujungiant </w:t>
            </w:r>
            <w:r w:rsidRPr="001C722A">
              <w:rPr>
                <w:color w:val="000000"/>
                <w:szCs w:val="24"/>
              </w:rPr>
              <w:t>su gyventojų pajamų mokesčiu, atitinkamai perskaičiuojant ir gyventojų pajamų mokesčio tarifus, taikomus pajamoms iš darbo santykių ar jų esmę atitinkančių santykių. Tačiau gyventojų pajamų mokesčio tarifas, taikomas savarankiškai dirbantiems asmenim</w:t>
            </w:r>
            <w:r w:rsidR="00E22E83">
              <w:rPr>
                <w:color w:val="000000"/>
                <w:szCs w:val="24"/>
              </w:rPr>
              <w:t xml:space="preserve">s, nebuvo perskaičiuotas, todėl </w:t>
            </w:r>
            <w:r w:rsidRPr="001C722A">
              <w:rPr>
                <w:color w:val="000000"/>
                <w:szCs w:val="24"/>
              </w:rPr>
              <w:t xml:space="preserve">šis tarifas, </w:t>
            </w:r>
            <w:r w:rsidR="00E22E83">
              <w:rPr>
                <w:color w:val="000000"/>
                <w:szCs w:val="24"/>
              </w:rPr>
              <w:t>kit</w:t>
            </w:r>
            <w:r w:rsidRPr="001C722A">
              <w:rPr>
                <w:color w:val="000000"/>
                <w:szCs w:val="24"/>
              </w:rPr>
              <w:t>ai</w:t>
            </w:r>
            <w:r w:rsidR="00E22E83">
              <w:rPr>
                <w:color w:val="000000"/>
                <w:szCs w:val="24"/>
              </w:rPr>
              <w:t>p</w:t>
            </w:r>
            <w:r w:rsidRPr="001C722A">
              <w:rPr>
                <w:color w:val="000000"/>
                <w:szCs w:val="24"/>
              </w:rPr>
              <w:t xml:space="preserve"> nei tarifas, taikomas pajamoms iš darbo santykių, neapima socialinio draudimo bazinės pensijos dalies.</w:t>
            </w:r>
          </w:p>
          <w:p w:rsidR="009D7723" w:rsidRDefault="009D7723" w:rsidP="009D7723">
            <w:pPr>
              <w:jc w:val="both"/>
              <w:rPr>
                <w:szCs w:val="24"/>
              </w:rPr>
            </w:pPr>
            <w:r w:rsidRPr="001C722A">
              <w:rPr>
                <w:szCs w:val="24"/>
              </w:rPr>
              <w:t xml:space="preserve">Siekiant subalansuoto </w:t>
            </w:r>
            <w:r w:rsidRPr="001C722A">
              <w:rPr>
                <w:szCs w:val="24"/>
                <w:lang w:eastAsia="lt-LT"/>
              </w:rPr>
              <w:t xml:space="preserve">alternatyvią darbo santykiams veiklos formą pasirenkančių asmenų apmokestinimo, peržiūrėtina ir </w:t>
            </w:r>
            <w:r w:rsidR="00E22E83">
              <w:rPr>
                <w:szCs w:val="24"/>
                <w:lang w:eastAsia="lt-LT"/>
              </w:rPr>
              <w:t xml:space="preserve">nustatyta </w:t>
            </w:r>
            <w:r w:rsidRPr="001C722A">
              <w:rPr>
                <w:szCs w:val="24"/>
              </w:rPr>
              <w:t>apmokestinimo fiksuoto dydžio pajamų mokesčiu tvarka, kuri tam tikrais atvejais savo esme neatitinka šio mokesčio tikslo – itin paprastą apmokestinimo sistemą taikyti tik pačiam smulkiausiam verslui. Kaip minėta, fiksuoto dydžio pajamų mokesčio mokėjimas, įsigyjant verslo liudijimą, yra paprasčiausia pajamų mokesčio sumokėjimo forma, kuri, siekiant išvengti konkurencijos iškraipymų, turėtų būti taikoma tik smulkiausiam verslui, iš kurio gaunamų pajamų lygį sunku nustatyti, t. y. iš esmės ši pajamų mokesčio sumokėjimo forma turėtų būti skirta tik į galutinį vartotoją – gyventoją orientuotam smulkiausiam verslui.</w:t>
            </w:r>
          </w:p>
          <w:p w:rsidR="008C34A1" w:rsidRPr="00BA39AF" w:rsidRDefault="00BD00DF" w:rsidP="009D7723">
            <w:pPr>
              <w:pStyle w:val="Sraopastraipa"/>
              <w:ind w:left="0"/>
              <w:jc w:val="both"/>
              <w:rPr>
                <w:b/>
                <w:i/>
                <w:szCs w:val="24"/>
              </w:rPr>
            </w:pPr>
            <w:r>
              <w:rPr>
                <w:b/>
                <w:i/>
                <w:szCs w:val="24"/>
              </w:rPr>
              <w:t>3.</w:t>
            </w:r>
            <w:r w:rsidR="009D7723">
              <w:rPr>
                <w:b/>
                <w:i/>
                <w:szCs w:val="24"/>
              </w:rPr>
              <w:t>2.</w:t>
            </w:r>
            <w:r w:rsidR="003E470C">
              <w:rPr>
                <w:b/>
                <w:i/>
                <w:szCs w:val="24"/>
              </w:rPr>
              <w:t xml:space="preserve">3. </w:t>
            </w:r>
            <w:r w:rsidR="008C34A1" w:rsidRPr="00BA39AF">
              <w:rPr>
                <w:b/>
                <w:i/>
                <w:szCs w:val="24"/>
              </w:rPr>
              <w:t xml:space="preserve">Netolygus </w:t>
            </w:r>
            <w:r w:rsidR="00727265">
              <w:rPr>
                <w:b/>
                <w:i/>
                <w:szCs w:val="24"/>
              </w:rPr>
              <w:t xml:space="preserve">valstybinio </w:t>
            </w:r>
            <w:r w:rsidR="008C34A1" w:rsidRPr="00BA39AF">
              <w:rPr>
                <w:b/>
                <w:i/>
                <w:szCs w:val="24"/>
              </w:rPr>
              <w:t>socialinio draudimo įmokų savarankiška</w:t>
            </w:r>
            <w:r w:rsidR="00557EFB">
              <w:rPr>
                <w:b/>
                <w:i/>
                <w:szCs w:val="24"/>
              </w:rPr>
              <w:t>i dirbantiems asmenims taikymas.</w:t>
            </w:r>
            <w:r w:rsidR="00D04CAC" w:rsidRPr="002769B8">
              <w:t xml:space="preserve"> </w:t>
            </w:r>
          </w:p>
          <w:p w:rsidR="009D7723" w:rsidRDefault="009D7723" w:rsidP="009D7723">
            <w:pPr>
              <w:jc w:val="both"/>
              <w:rPr>
                <w:color w:val="000000"/>
                <w:szCs w:val="24"/>
              </w:rPr>
            </w:pPr>
            <w:r w:rsidRPr="001C722A">
              <w:rPr>
                <w:color w:val="000000"/>
                <w:szCs w:val="24"/>
              </w:rPr>
              <w:t xml:space="preserve">Dėl galimybės savarankiškai dirbantiems asmenims deklaruoti pajamas </w:t>
            </w:r>
            <w:r w:rsidR="00E22E83">
              <w:rPr>
                <w:color w:val="000000"/>
                <w:szCs w:val="24"/>
              </w:rPr>
              <w:t xml:space="preserve">einamaisiais </w:t>
            </w:r>
            <w:r w:rsidRPr="001C722A">
              <w:rPr>
                <w:color w:val="000000"/>
                <w:szCs w:val="24"/>
              </w:rPr>
              <w:t>met</w:t>
            </w:r>
            <w:r w:rsidR="00E22E83">
              <w:rPr>
                <w:color w:val="000000"/>
                <w:szCs w:val="24"/>
              </w:rPr>
              <w:t xml:space="preserve">ais </w:t>
            </w:r>
            <w:r w:rsidRPr="001C722A">
              <w:rPr>
                <w:color w:val="000000"/>
                <w:szCs w:val="24"/>
              </w:rPr>
              <w:t xml:space="preserve">arba pasibaigus metams, </w:t>
            </w:r>
            <w:r w:rsidR="00E22E83">
              <w:rPr>
                <w:color w:val="000000"/>
                <w:szCs w:val="24"/>
              </w:rPr>
              <w:t xml:space="preserve">dėl </w:t>
            </w:r>
            <w:r w:rsidRPr="001C722A">
              <w:rPr>
                <w:color w:val="000000"/>
                <w:szCs w:val="24"/>
              </w:rPr>
              <w:t xml:space="preserve">greito įsisteigimo </w:t>
            </w:r>
            <w:r w:rsidR="00E22E83">
              <w:rPr>
                <w:color w:val="000000"/>
                <w:szCs w:val="24"/>
              </w:rPr>
              <w:t xml:space="preserve">galimybės </w:t>
            </w:r>
            <w:r w:rsidRPr="001C722A">
              <w:rPr>
                <w:color w:val="000000"/>
                <w:szCs w:val="24"/>
              </w:rPr>
              <w:t xml:space="preserve">ir galimybės greitai nutraukti veiklą šių asmenų socialinio draudimo </w:t>
            </w:r>
            <w:r w:rsidR="00E22E83">
              <w:rPr>
                <w:color w:val="000000"/>
                <w:szCs w:val="24"/>
              </w:rPr>
              <w:t xml:space="preserve">įmokų </w:t>
            </w:r>
            <w:r w:rsidRPr="001C722A">
              <w:rPr>
                <w:color w:val="000000"/>
                <w:szCs w:val="24"/>
              </w:rPr>
              <w:t xml:space="preserve">taikymas gana sudėtingas, taip pat neužtikrinamas teisingas </w:t>
            </w:r>
            <w:r w:rsidR="00E22E83">
              <w:rPr>
                <w:color w:val="000000"/>
                <w:szCs w:val="24"/>
              </w:rPr>
              <w:t xml:space="preserve">ir laiku vykdomas </w:t>
            </w:r>
            <w:r w:rsidRPr="001C722A">
              <w:rPr>
                <w:color w:val="000000"/>
                <w:szCs w:val="24"/>
              </w:rPr>
              <w:t xml:space="preserve">trumpalaikių socialinio draudimo išmokų mokėjimas savarankiškai dirbantiems asmenims. Savarankiškai dirbantys asmenys draudžiami ne visomis socialinio draudimo rūšimis. Dalis savarankiškai dirbančių asmenų draudžiami pensijų bei ligos ir motinystės socialiniu draudimu, dalis – pensijų, nedarbo, ligos ir motinystės socialiniu draudimu, o verslo liudijimus turintys asmenys tik pensijų socialiniu draudimu. Nė viena savarankiškai dirbančių asmenų grupė nėra privalomai draudžiama nuo nelaimingų atsitikimų. Tačiau </w:t>
            </w:r>
            <w:r w:rsidRPr="008205F6">
              <w:rPr>
                <w:color w:val="000000"/>
                <w:szCs w:val="24"/>
              </w:rPr>
              <w:t>dėl veiklos pobūdžio, veiklos pajamų deklaravimo ypatumų ir verslų dydžio savarankiškai dirbantiems asmenims iki šiol nėra nustatytos vienodos socialinio draudimo garantijos</w:t>
            </w:r>
            <w:r w:rsidRPr="001C722A">
              <w:rPr>
                <w:color w:val="000000"/>
                <w:szCs w:val="24"/>
              </w:rPr>
              <w:t>. Galimybė socialinio draudimo įmokas mokėti nuo bet kokio dydžio deklaruotų pajamų neužtikrina socialinių garantijų. (</w:t>
            </w:r>
            <w:r w:rsidRPr="00C04852">
              <w:rPr>
                <w:i/>
                <w:color w:val="000000"/>
                <w:szCs w:val="24"/>
              </w:rPr>
              <w:t>Problemos priežastis bus sprendžiama Socialinės apsaugos ir darbo ministerijos Pajamų nelygybės mažinimo PP</w:t>
            </w:r>
            <w:r>
              <w:rPr>
                <w:rStyle w:val="Puslapioinaosnuoroda"/>
                <w:b/>
                <w:i/>
                <w:szCs w:val="24"/>
              </w:rPr>
              <w:footnoteReference w:id="15"/>
            </w:r>
            <w:r w:rsidRPr="001C722A">
              <w:rPr>
                <w:color w:val="000000"/>
                <w:szCs w:val="24"/>
              </w:rPr>
              <w:t>).</w:t>
            </w:r>
          </w:p>
          <w:p w:rsidR="008C34A1" w:rsidRDefault="008C34A1" w:rsidP="008C34A1">
            <w:pPr>
              <w:jc w:val="both"/>
              <w:rPr>
                <w:color w:val="000000"/>
                <w:szCs w:val="24"/>
              </w:rPr>
            </w:pPr>
          </w:p>
          <w:p w:rsidR="008C34A1" w:rsidRPr="00DC6692" w:rsidRDefault="00BD00DF" w:rsidP="00DC6692">
            <w:pPr>
              <w:jc w:val="both"/>
              <w:rPr>
                <w:b/>
                <w:i/>
                <w:szCs w:val="24"/>
                <w:u w:val="single"/>
              </w:rPr>
            </w:pPr>
            <w:r>
              <w:rPr>
                <w:b/>
                <w:i/>
                <w:szCs w:val="24"/>
                <w:u w:val="single"/>
              </w:rPr>
              <w:t>3.</w:t>
            </w:r>
            <w:r w:rsidR="00DC6692">
              <w:rPr>
                <w:b/>
                <w:i/>
                <w:szCs w:val="24"/>
                <w:u w:val="single"/>
              </w:rPr>
              <w:t xml:space="preserve">3. </w:t>
            </w:r>
            <w:r w:rsidR="0009175D" w:rsidRPr="00DC6692">
              <w:rPr>
                <w:b/>
                <w:i/>
                <w:szCs w:val="24"/>
                <w:u w:val="single"/>
              </w:rPr>
              <w:t>Neefektyvios ir (</w:t>
            </w:r>
            <w:r w:rsidR="008C34A1" w:rsidRPr="00DC6692">
              <w:rPr>
                <w:b/>
                <w:i/>
                <w:szCs w:val="24"/>
                <w:u w:val="single"/>
              </w:rPr>
              <w:t>ar</w:t>
            </w:r>
            <w:r w:rsidR="0009175D" w:rsidRPr="00DC6692">
              <w:rPr>
                <w:b/>
                <w:i/>
                <w:szCs w:val="24"/>
                <w:u w:val="single"/>
              </w:rPr>
              <w:t>)</w:t>
            </w:r>
            <w:r w:rsidR="008C34A1" w:rsidRPr="00DC6692">
              <w:rPr>
                <w:b/>
                <w:i/>
                <w:szCs w:val="24"/>
                <w:u w:val="single"/>
              </w:rPr>
              <w:t xml:space="preserve"> valstybės prioritetų įgyvendinimo krypčių nebeatitinkančios mokesčių lengvatos</w:t>
            </w:r>
            <w:r w:rsidR="00D22F5A" w:rsidRPr="00DC6692">
              <w:rPr>
                <w:b/>
                <w:i/>
                <w:szCs w:val="24"/>
                <w:u w:val="single"/>
              </w:rPr>
              <w:t>.</w:t>
            </w:r>
          </w:p>
          <w:p w:rsidR="008C34A1" w:rsidRPr="003B11E0" w:rsidRDefault="008C34A1" w:rsidP="001E3C81">
            <w:pPr>
              <w:autoSpaceDE w:val="0"/>
              <w:autoSpaceDN w:val="0"/>
              <w:adjustRightInd w:val="0"/>
              <w:jc w:val="both"/>
              <w:rPr>
                <w:color w:val="000000" w:themeColor="text1"/>
                <w:szCs w:val="24"/>
              </w:rPr>
            </w:pPr>
            <w:r>
              <w:rPr>
                <w:szCs w:val="24"/>
              </w:rPr>
              <w:t xml:space="preserve">Ilgalaikės valstybės pažangos prioritetai ir kryptys, </w:t>
            </w:r>
            <w:r w:rsidRPr="00163CA1">
              <w:rPr>
                <w:szCs w:val="24"/>
              </w:rPr>
              <w:t xml:space="preserve">tarptautiniu mastu pripažįstami </w:t>
            </w:r>
            <w:r>
              <w:rPr>
                <w:bCs/>
                <w:szCs w:val="24"/>
              </w:rPr>
              <w:t>aplinkosaugos</w:t>
            </w:r>
            <w:r w:rsidRPr="00163CA1">
              <w:rPr>
                <w:bCs/>
                <w:szCs w:val="24"/>
              </w:rPr>
              <w:t xml:space="preserve"> ir kiti Lietuvai svarbūs bei aktualūs </w:t>
            </w:r>
            <w:r>
              <w:rPr>
                <w:bCs/>
                <w:szCs w:val="24"/>
              </w:rPr>
              <w:lastRenderedPageBreak/>
              <w:t xml:space="preserve">šių dienų </w:t>
            </w:r>
            <w:r w:rsidRPr="00163CA1">
              <w:rPr>
                <w:bCs/>
                <w:szCs w:val="24"/>
              </w:rPr>
              <w:t>iššūkia</w:t>
            </w:r>
            <w:r w:rsidRPr="003B11E0">
              <w:rPr>
                <w:bCs/>
                <w:szCs w:val="24"/>
              </w:rPr>
              <w:t>i</w:t>
            </w:r>
            <w:r w:rsidR="003C3E82">
              <w:rPr>
                <w:bCs/>
                <w:szCs w:val="24"/>
              </w:rPr>
              <w:t>, tokie kaip demografinė padėtis, lemianti visuomenės senėjimą, nepagrįstai konservatyvus didžiosios gyventojų dalies elgesys investuojant savo santaupas</w:t>
            </w:r>
            <w:r w:rsidR="00443E14">
              <w:rPr>
                <w:bCs/>
                <w:szCs w:val="24"/>
              </w:rPr>
              <w:t xml:space="preserve"> –</w:t>
            </w:r>
            <w:r w:rsidR="003C3E82">
              <w:rPr>
                <w:bCs/>
                <w:szCs w:val="24"/>
              </w:rPr>
              <w:t xml:space="preserve"> pinigai vis dar tiesiog laikomi banko sąskaitose ar grynaisiais</w:t>
            </w:r>
            <w:r w:rsidR="00443E14">
              <w:rPr>
                <w:rStyle w:val="Puslapioinaosnuoroda"/>
                <w:bCs/>
                <w:szCs w:val="24"/>
              </w:rPr>
              <w:footnoteReference w:id="16"/>
            </w:r>
            <w:r w:rsidR="003C3E82">
              <w:rPr>
                <w:bCs/>
                <w:szCs w:val="24"/>
              </w:rPr>
              <w:t xml:space="preserve">, </w:t>
            </w:r>
            <w:r w:rsidR="00443E14">
              <w:rPr>
                <w:bCs/>
                <w:szCs w:val="24"/>
              </w:rPr>
              <w:t>kas dažnu atveju sąlygoja santaupų nuvertėjimą dėl nuolatinės infliacijos</w:t>
            </w:r>
            <w:r w:rsidR="00443E14">
              <w:rPr>
                <w:rStyle w:val="Puslapioinaosnuoroda"/>
                <w:bCs/>
                <w:szCs w:val="24"/>
              </w:rPr>
              <w:footnoteReference w:id="17"/>
            </w:r>
            <w:r w:rsidR="00443E14" w:rsidDel="00443E14">
              <w:rPr>
                <w:bCs/>
                <w:szCs w:val="24"/>
              </w:rPr>
              <w:t xml:space="preserve"> </w:t>
            </w:r>
            <w:r>
              <w:rPr>
                <w:szCs w:val="24"/>
              </w:rPr>
              <w:t>taip pat s</w:t>
            </w:r>
            <w:r w:rsidR="001E3C81">
              <w:rPr>
                <w:szCs w:val="24"/>
              </w:rPr>
              <w:t xml:space="preserve">uponuoja prielaidas peržiūrėti </w:t>
            </w:r>
            <w:r>
              <w:rPr>
                <w:szCs w:val="24"/>
              </w:rPr>
              <w:t xml:space="preserve">mokesčių lengvatas ir specialias apmokestinimo sąlygas, atliekant jų kaštų ir naudos analizę. Vertinant dėl lengvatų taikymo patiriamus valdžios sektoriaus pajamų netekimus, taip pat </w:t>
            </w:r>
            <w:r w:rsidRPr="008205F6">
              <w:rPr>
                <w:szCs w:val="24"/>
              </w:rPr>
              <w:t xml:space="preserve">svarbus ir iš naujo atliktas platesnis įvertinimas, </w:t>
            </w:r>
            <w:r w:rsidRPr="008205F6">
              <w:rPr>
                <w:rFonts w:eastAsiaTheme="minorHAnsi"/>
                <w:szCs w:val="24"/>
              </w:rPr>
              <w:t xml:space="preserve">ar lengvatų </w:t>
            </w:r>
            <w:r w:rsidRPr="008205F6">
              <w:rPr>
                <w:rFonts w:eastAsiaTheme="minorHAnsi"/>
                <w:color w:val="000000" w:themeColor="text1"/>
                <w:szCs w:val="24"/>
              </w:rPr>
              <w:t xml:space="preserve">taikymo generuojama nauda jomis besinaudojantiems asmenims ar ūkio subjektams yra tik tiesiogiai proporcinga </w:t>
            </w:r>
            <w:r w:rsidR="00E22E83" w:rsidRPr="008205F6">
              <w:rPr>
                <w:rFonts w:eastAsiaTheme="minorHAnsi"/>
                <w:color w:val="000000" w:themeColor="text1"/>
                <w:szCs w:val="24"/>
              </w:rPr>
              <w:t xml:space="preserve">dėl </w:t>
            </w:r>
            <w:r w:rsidRPr="008205F6">
              <w:rPr>
                <w:rFonts w:eastAsiaTheme="minorHAnsi"/>
                <w:color w:val="000000" w:themeColor="text1"/>
                <w:szCs w:val="24"/>
              </w:rPr>
              <w:t>šių lengvatų taikymo patiriamiems valdžios sektoriaus pajamų netekimams, ar generuoja papildomą naudą (ekonomikai, visuomenei) per multiplikacinį efektą.</w:t>
            </w:r>
            <w:r>
              <w:rPr>
                <w:rFonts w:eastAsiaTheme="minorHAnsi"/>
                <w:color w:val="000000" w:themeColor="text1"/>
                <w:szCs w:val="24"/>
              </w:rPr>
              <w:t xml:space="preserve"> </w:t>
            </w:r>
          </w:p>
          <w:p w:rsidR="008C34A1" w:rsidRPr="009D7723" w:rsidRDefault="00BD00DF" w:rsidP="009D7723">
            <w:pPr>
              <w:jc w:val="both"/>
              <w:rPr>
                <w:b/>
                <w:i/>
                <w:szCs w:val="24"/>
              </w:rPr>
            </w:pPr>
            <w:r>
              <w:rPr>
                <w:b/>
                <w:i/>
                <w:szCs w:val="24"/>
              </w:rPr>
              <w:t>3.</w:t>
            </w:r>
            <w:r w:rsidR="009D7723">
              <w:rPr>
                <w:b/>
                <w:i/>
                <w:szCs w:val="24"/>
              </w:rPr>
              <w:t xml:space="preserve">3.1. </w:t>
            </w:r>
            <w:r w:rsidR="00BA39AF" w:rsidRPr="009D7723">
              <w:rPr>
                <w:b/>
                <w:i/>
                <w:szCs w:val="24"/>
              </w:rPr>
              <w:t>D</w:t>
            </w:r>
            <w:r w:rsidR="008C34A1" w:rsidRPr="009D7723">
              <w:rPr>
                <w:b/>
                <w:i/>
                <w:szCs w:val="24"/>
              </w:rPr>
              <w:t>alis mokesčių lengvatų ir specialūs apmokestinimo režimai galimai jau pasiekė j</w:t>
            </w:r>
            <w:r w:rsidR="00E22E83">
              <w:rPr>
                <w:b/>
                <w:i/>
                <w:szCs w:val="24"/>
              </w:rPr>
              <w:t>ie</w:t>
            </w:r>
            <w:r w:rsidR="008C34A1" w:rsidRPr="009D7723">
              <w:rPr>
                <w:b/>
                <w:i/>
                <w:szCs w:val="24"/>
              </w:rPr>
              <w:t xml:space="preserve">ms keliamus tikslus arba </w:t>
            </w:r>
            <w:r w:rsidR="00075954">
              <w:rPr>
                <w:b/>
                <w:i/>
                <w:szCs w:val="24"/>
              </w:rPr>
              <w:t>j</w:t>
            </w:r>
            <w:r w:rsidR="008C34A1" w:rsidRPr="009D7723">
              <w:rPr>
                <w:b/>
                <w:i/>
                <w:szCs w:val="24"/>
              </w:rPr>
              <w:t>ie</w:t>
            </w:r>
            <w:r w:rsidR="00075954">
              <w:rPr>
                <w:b/>
                <w:i/>
                <w:szCs w:val="24"/>
              </w:rPr>
              <w:t>ms keliami</w:t>
            </w:r>
            <w:r w:rsidR="008C34A1" w:rsidRPr="009D7723">
              <w:rPr>
                <w:b/>
                <w:i/>
                <w:szCs w:val="24"/>
              </w:rPr>
              <w:t xml:space="preserve"> efektyviau galėtų būti pasiekti alternatyviomis priemonėmis</w:t>
            </w:r>
            <w:r w:rsidR="003E470C">
              <w:rPr>
                <w:b/>
                <w:i/>
                <w:szCs w:val="24"/>
              </w:rPr>
              <w:t>.</w:t>
            </w:r>
          </w:p>
          <w:p w:rsidR="00E41544" w:rsidRDefault="00E41544" w:rsidP="00E41544">
            <w:pPr>
              <w:jc w:val="both"/>
              <w:rPr>
                <w:szCs w:val="24"/>
              </w:rPr>
            </w:pPr>
            <w:r>
              <w:rPr>
                <w:szCs w:val="24"/>
              </w:rPr>
              <w:t>Būtina vėl iš naujo įvertinti, kiek</w:t>
            </w:r>
            <w:r w:rsidR="00E22E83">
              <w:rPr>
                <w:szCs w:val="24"/>
              </w:rPr>
              <w:t>, taikant mokesčių lengvatas ir specialiu</w:t>
            </w:r>
            <w:r>
              <w:rPr>
                <w:szCs w:val="24"/>
              </w:rPr>
              <w:t xml:space="preserve">s apmokestinimo </w:t>
            </w:r>
            <w:r w:rsidR="00E22E83">
              <w:rPr>
                <w:szCs w:val="24"/>
              </w:rPr>
              <w:t xml:space="preserve">režimus, </w:t>
            </w:r>
            <w:r>
              <w:rPr>
                <w:szCs w:val="24"/>
              </w:rPr>
              <w:t>jau yra pasiek</w:t>
            </w:r>
            <w:r w:rsidR="00E22E83">
              <w:rPr>
                <w:szCs w:val="24"/>
              </w:rPr>
              <w:t>ti</w:t>
            </w:r>
            <w:r w:rsidR="002118B0">
              <w:rPr>
                <w:szCs w:val="24"/>
              </w:rPr>
              <w:t xml:space="preserve"> jie</w:t>
            </w:r>
            <w:r>
              <w:rPr>
                <w:szCs w:val="24"/>
              </w:rPr>
              <w:t>ms keliam</w:t>
            </w:r>
            <w:r w:rsidR="002118B0">
              <w:rPr>
                <w:szCs w:val="24"/>
              </w:rPr>
              <w:t>i</w:t>
            </w:r>
            <w:r>
              <w:rPr>
                <w:szCs w:val="24"/>
              </w:rPr>
              <w:t xml:space="preserve"> konkurencingumo, </w:t>
            </w:r>
            <w:r w:rsidR="002118B0">
              <w:rPr>
                <w:szCs w:val="24"/>
              </w:rPr>
              <w:t xml:space="preserve">naudos </w:t>
            </w:r>
            <w:r>
              <w:rPr>
                <w:szCs w:val="24"/>
              </w:rPr>
              <w:t>visuomenei ir k</w:t>
            </w:r>
            <w:r w:rsidR="002118B0">
              <w:rPr>
                <w:szCs w:val="24"/>
              </w:rPr>
              <w:t>iti</w:t>
            </w:r>
            <w:r>
              <w:rPr>
                <w:szCs w:val="24"/>
              </w:rPr>
              <w:t xml:space="preserve"> valstybei svarb</w:t>
            </w:r>
            <w:r w:rsidR="002118B0">
              <w:rPr>
                <w:szCs w:val="24"/>
              </w:rPr>
              <w:t>ū</w:t>
            </w:r>
            <w:r>
              <w:rPr>
                <w:szCs w:val="24"/>
              </w:rPr>
              <w:t>s prioritet</w:t>
            </w:r>
            <w:r w:rsidR="002118B0">
              <w:rPr>
                <w:szCs w:val="24"/>
              </w:rPr>
              <w:t>ai</w:t>
            </w:r>
            <w:r>
              <w:rPr>
                <w:szCs w:val="24"/>
              </w:rPr>
              <w:t xml:space="preserve"> bei tiksl</w:t>
            </w:r>
            <w:r w:rsidR="002118B0">
              <w:rPr>
                <w:szCs w:val="24"/>
              </w:rPr>
              <w:t>ai</w:t>
            </w:r>
            <w:r>
              <w:rPr>
                <w:szCs w:val="24"/>
              </w:rPr>
              <w:t>, arba</w:t>
            </w:r>
            <w:r w:rsidR="002118B0">
              <w:rPr>
                <w:szCs w:val="24"/>
              </w:rPr>
              <w:t xml:space="preserve"> kiek</w:t>
            </w:r>
            <w:r>
              <w:rPr>
                <w:szCs w:val="24"/>
              </w:rPr>
              <w:t xml:space="preserve"> šie tikslai vertinant iš dabartinės perspektyvos efektyviau galėtų būti pasiekti alternatyviomis priemonėmis, atsižvelgiant į esamus ar </w:t>
            </w:r>
            <w:r w:rsidRPr="00B70024">
              <w:rPr>
                <w:szCs w:val="24"/>
              </w:rPr>
              <w:t>planuojamus paramos mechanizmus tokiems tikslams pasiekti</w:t>
            </w:r>
            <w:r>
              <w:rPr>
                <w:szCs w:val="24"/>
              </w:rPr>
              <w:t xml:space="preserve">. </w:t>
            </w:r>
          </w:p>
          <w:p w:rsidR="00D22F5A" w:rsidRDefault="00BD00DF" w:rsidP="00BA39AF">
            <w:pPr>
              <w:jc w:val="both"/>
              <w:rPr>
                <w:b/>
                <w:i/>
                <w:szCs w:val="24"/>
              </w:rPr>
            </w:pPr>
            <w:r>
              <w:rPr>
                <w:b/>
                <w:i/>
                <w:szCs w:val="24"/>
              </w:rPr>
              <w:t>3.</w:t>
            </w:r>
            <w:r w:rsidR="00BA39AF" w:rsidRPr="00BA39AF">
              <w:rPr>
                <w:b/>
                <w:i/>
                <w:szCs w:val="24"/>
              </w:rPr>
              <w:t xml:space="preserve">3.2. </w:t>
            </w:r>
            <w:r w:rsidR="008C34A1" w:rsidRPr="00BA39AF">
              <w:rPr>
                <w:b/>
                <w:i/>
                <w:szCs w:val="24"/>
              </w:rPr>
              <w:t>Dalis mokesčių lengvatų nebe</w:t>
            </w:r>
            <w:r w:rsidR="008C0036">
              <w:rPr>
                <w:b/>
                <w:i/>
                <w:szCs w:val="24"/>
              </w:rPr>
              <w:t>dera su pasikeitusiu požiūriu į</w:t>
            </w:r>
            <w:r w:rsidR="008C34A1" w:rsidRPr="00BA39AF">
              <w:rPr>
                <w:b/>
                <w:i/>
                <w:szCs w:val="24"/>
              </w:rPr>
              <w:t xml:space="preserve"> aplinkosaug</w:t>
            </w:r>
            <w:r w:rsidR="008C0036">
              <w:rPr>
                <w:b/>
                <w:i/>
                <w:szCs w:val="24"/>
              </w:rPr>
              <w:t>ą</w:t>
            </w:r>
            <w:r w:rsidR="003E470C">
              <w:rPr>
                <w:b/>
                <w:i/>
                <w:szCs w:val="24"/>
              </w:rPr>
              <w:t>.</w:t>
            </w:r>
          </w:p>
          <w:p w:rsidR="00075954" w:rsidRDefault="00E41544" w:rsidP="00BA39AF">
            <w:pPr>
              <w:jc w:val="both"/>
            </w:pPr>
            <w:r>
              <w:rPr>
                <w:szCs w:val="24"/>
              </w:rPr>
              <w:t xml:space="preserve">Taip pat svarbu, ar lengvatos atliepia dabartinius ir tarptautiniu mastu pripažįstamus aplinkosaugos iššūkius: </w:t>
            </w:r>
            <w:r w:rsidRPr="00FA7B23">
              <w:t>ar neapmokestinimas</w:t>
            </w:r>
            <w:r>
              <w:t>, ar</w:t>
            </w:r>
            <w:r w:rsidRPr="00FA7B23">
              <w:t xml:space="preserve"> mažesnis apmokestinimas </w:t>
            </w:r>
            <w:r w:rsidRPr="003A1E94">
              <w:rPr>
                <w:bCs/>
              </w:rPr>
              <w:t xml:space="preserve">neskatina </w:t>
            </w:r>
            <w:r>
              <w:rPr>
                <w:bCs/>
              </w:rPr>
              <w:t>(</w:t>
            </w:r>
            <w:r w:rsidRPr="003A1E94">
              <w:rPr>
                <w:bCs/>
              </w:rPr>
              <w:t>nesubsidijuoja</w:t>
            </w:r>
            <w:r>
              <w:rPr>
                <w:bCs/>
              </w:rPr>
              <w:t>)</w:t>
            </w:r>
            <w:r w:rsidRPr="003A1E94">
              <w:rPr>
                <w:bCs/>
              </w:rPr>
              <w:t xml:space="preserve"> taršios</w:t>
            </w:r>
            <w:r>
              <w:rPr>
                <w:bCs/>
              </w:rPr>
              <w:t xml:space="preserve"> (</w:t>
            </w:r>
            <w:r w:rsidR="00443E14">
              <w:rPr>
                <w:bCs/>
              </w:rPr>
              <w:t xml:space="preserve">įskaitant </w:t>
            </w:r>
            <w:r w:rsidRPr="003A1E94">
              <w:rPr>
                <w:bCs/>
              </w:rPr>
              <w:t>klimatui nedraugiškų produktų</w:t>
            </w:r>
            <w:r>
              <w:rPr>
                <w:bCs/>
              </w:rPr>
              <w:t>)</w:t>
            </w:r>
            <w:r w:rsidRPr="003A1E94">
              <w:rPr>
                <w:bCs/>
              </w:rPr>
              <w:t xml:space="preserve"> </w:t>
            </w:r>
            <w:r>
              <w:rPr>
                <w:bCs/>
              </w:rPr>
              <w:t>veiklos</w:t>
            </w:r>
            <w:r w:rsidRPr="00FA7B23">
              <w:t>.</w:t>
            </w:r>
            <w:r w:rsidR="00443E14">
              <w:t xml:space="preserve"> </w:t>
            </w:r>
            <w:r w:rsidR="00443E14" w:rsidRPr="00C41011">
              <w:t xml:space="preserve">Dėl iškastinio kuro, ypač </w:t>
            </w:r>
            <w:proofErr w:type="spellStart"/>
            <w:r w:rsidR="00443E14" w:rsidRPr="00C41011">
              <w:t>gazolių</w:t>
            </w:r>
            <w:proofErr w:type="spellEnd"/>
            <w:r w:rsidR="00443E14" w:rsidRPr="00C41011">
              <w:t>, akmens anglių ir kitų energinių produktų, sukeliamos</w:t>
            </w:r>
            <w:r w:rsidR="00443E14" w:rsidRPr="00C41011">
              <w:rPr>
                <w:color w:val="000000" w:themeColor="text1"/>
              </w:rPr>
              <w:t xml:space="preserve"> taršos blogėja aplinkos oro kokybė, tai lemia didesnį sergamumą ar net išankstines mirtis, kas neigiamai atsiliepia ir ekonomikos augimui. </w:t>
            </w:r>
            <w:r w:rsidR="00443E14" w:rsidRPr="00C41011">
              <w:t xml:space="preserve">Nacionalinės klimato kaitos valdymo darbotvarkės, patvirtintos Lietuvos Respublikos Seimo 2021 m. birželio 30 d. nutarimu Nr. XIV-490 „Dėl </w:t>
            </w:r>
            <w:r w:rsidR="00443E14" w:rsidRPr="00C41011">
              <w:rPr>
                <w:bCs/>
                <w:color w:val="000000"/>
              </w:rPr>
              <w:t>Nacionalinės klimato kaitos valdymo darbotvarkės patvirtinimo</w:t>
            </w:r>
            <w:r w:rsidR="00443E14" w:rsidRPr="00C41011">
              <w:t>“</w:t>
            </w:r>
            <w:r w:rsidR="00443E14">
              <w:t xml:space="preserve"> keliami</w:t>
            </w:r>
            <w:r w:rsidR="00443E14" w:rsidRPr="00C41011">
              <w:t xml:space="preserve"> klimato kaitos švelninimo tiksl</w:t>
            </w:r>
            <w:r w:rsidR="00443E14">
              <w:t>ai</w:t>
            </w:r>
            <w:r w:rsidR="00443E14" w:rsidRPr="00C41011">
              <w:t>, nustatyt</w:t>
            </w:r>
            <w:r w:rsidR="00443E14">
              <w:t>i</w:t>
            </w:r>
            <w:r w:rsidR="00443E14" w:rsidRPr="00C41011">
              <w:t xml:space="preserve"> energetikos, transporto, žemės ūkio, namų ūkio sektoriuose</w:t>
            </w:r>
            <w:r w:rsidR="00443E14">
              <w:t xml:space="preserve">, </w:t>
            </w:r>
            <w:r w:rsidR="00443E14" w:rsidRPr="00C41011">
              <w:t xml:space="preserve">iki 2030 m. sumažinti 30 proc. bendrą išmetamų šiltnamio efektą sukeliančių dujų </w:t>
            </w:r>
            <w:r w:rsidR="00443E14">
              <w:t xml:space="preserve">(toliau – ŠESD) </w:t>
            </w:r>
            <w:r w:rsidR="00443E14" w:rsidRPr="00C41011">
              <w:t>kiekį, palyginti su 2005 m. Nacionaliniame energetikos ir klimato srities veiksmų plane</w:t>
            </w:r>
            <w:r w:rsidR="00293440">
              <w:t xml:space="preserve"> 2021</w:t>
            </w:r>
            <w:r w:rsidR="00443E14">
              <w:t>–2030 metams</w:t>
            </w:r>
            <w:r w:rsidR="00443E14" w:rsidRPr="00C41011">
              <w:t xml:space="preserve"> </w:t>
            </w:r>
            <w:r w:rsidR="00443E14">
              <w:t>identifikuojamos mokestinės lengvatos, subsidijuojančios taršų iškastinį kurą</w:t>
            </w:r>
            <w:r w:rsidR="00443E14">
              <w:rPr>
                <w:rStyle w:val="Puslapioinaosnuoroda"/>
              </w:rPr>
              <w:footnoteReference w:id="18"/>
            </w:r>
            <w:r w:rsidR="00443E14">
              <w:t>.</w:t>
            </w:r>
          </w:p>
          <w:p w:rsidR="008C34A1" w:rsidRPr="00BA39AF" w:rsidRDefault="00BD00DF" w:rsidP="00BA39AF">
            <w:pPr>
              <w:jc w:val="both"/>
              <w:rPr>
                <w:b/>
                <w:i/>
                <w:szCs w:val="24"/>
              </w:rPr>
            </w:pPr>
            <w:r>
              <w:rPr>
                <w:b/>
                <w:i/>
                <w:szCs w:val="24"/>
              </w:rPr>
              <w:t>3.</w:t>
            </w:r>
            <w:r w:rsidR="00BA39AF" w:rsidRPr="00BA39AF">
              <w:rPr>
                <w:b/>
                <w:i/>
                <w:szCs w:val="24"/>
              </w:rPr>
              <w:t>3.</w:t>
            </w:r>
            <w:r w:rsidR="004315C3">
              <w:rPr>
                <w:b/>
                <w:i/>
                <w:szCs w:val="24"/>
              </w:rPr>
              <w:t>3</w:t>
            </w:r>
            <w:r w:rsidR="00BA39AF" w:rsidRPr="00BA39AF">
              <w:rPr>
                <w:b/>
                <w:i/>
                <w:szCs w:val="24"/>
              </w:rPr>
              <w:t xml:space="preserve">. </w:t>
            </w:r>
            <w:r w:rsidR="00C27807" w:rsidRPr="00852900">
              <w:rPr>
                <w:b/>
                <w:bCs/>
                <w:i/>
                <w:szCs w:val="24"/>
              </w:rPr>
              <w:t xml:space="preserve">Atsižvelgiant į </w:t>
            </w:r>
            <w:r w:rsidR="00075954" w:rsidRPr="00852900">
              <w:rPr>
                <w:b/>
                <w:bCs/>
                <w:i/>
                <w:szCs w:val="24"/>
              </w:rPr>
              <w:t>papildomo finansinio apsirūpinimo</w:t>
            </w:r>
            <w:r w:rsidR="00075954">
              <w:rPr>
                <w:b/>
                <w:bCs/>
                <w:i/>
                <w:szCs w:val="24"/>
              </w:rPr>
              <w:t xml:space="preserve"> </w:t>
            </w:r>
            <w:r w:rsidR="008C0036">
              <w:rPr>
                <w:b/>
                <w:bCs/>
                <w:i/>
                <w:szCs w:val="24"/>
              </w:rPr>
              <w:t>po</w:t>
            </w:r>
            <w:r w:rsidR="00075954">
              <w:rPr>
                <w:b/>
                <w:bCs/>
                <w:i/>
                <w:szCs w:val="24"/>
              </w:rPr>
              <w:t>reikį,</w:t>
            </w:r>
            <w:r w:rsidR="008C0036">
              <w:rPr>
                <w:b/>
                <w:bCs/>
                <w:i/>
                <w:szCs w:val="24"/>
              </w:rPr>
              <w:t xml:space="preserve"> susijus</w:t>
            </w:r>
            <w:r w:rsidR="00075954">
              <w:rPr>
                <w:b/>
                <w:bCs/>
                <w:i/>
                <w:szCs w:val="24"/>
              </w:rPr>
              <w:t>į</w:t>
            </w:r>
            <w:r w:rsidR="008C0036">
              <w:rPr>
                <w:b/>
                <w:bCs/>
                <w:i/>
                <w:szCs w:val="24"/>
              </w:rPr>
              <w:t xml:space="preserve"> su visuomenės </w:t>
            </w:r>
            <w:r w:rsidR="00C27807" w:rsidRPr="00852900">
              <w:rPr>
                <w:b/>
                <w:bCs/>
                <w:i/>
                <w:szCs w:val="24"/>
              </w:rPr>
              <w:t>senėj</w:t>
            </w:r>
            <w:r w:rsidR="008C0036">
              <w:rPr>
                <w:b/>
                <w:bCs/>
                <w:i/>
                <w:szCs w:val="24"/>
              </w:rPr>
              <w:t>imu</w:t>
            </w:r>
            <w:r w:rsidR="00C27807" w:rsidRPr="00852900">
              <w:rPr>
                <w:b/>
                <w:bCs/>
                <w:i/>
                <w:szCs w:val="24"/>
              </w:rPr>
              <w:t xml:space="preserve">, </w:t>
            </w:r>
            <w:r w:rsidR="00984736">
              <w:rPr>
                <w:b/>
                <w:bCs/>
                <w:i/>
                <w:szCs w:val="24"/>
              </w:rPr>
              <w:t xml:space="preserve">svarbu </w:t>
            </w:r>
            <w:r w:rsidR="00C27807" w:rsidRPr="00852900">
              <w:rPr>
                <w:b/>
                <w:bCs/>
                <w:i/>
                <w:szCs w:val="24"/>
              </w:rPr>
              <w:t>įvertinti, ar su investavimo ir ilgalaikio taupymo skatinimu susijusios mokesčių lengvatos, orientuotos tik į dalį investicinių priemonių atitinka šiandienos poreikius</w:t>
            </w:r>
            <w:r w:rsidR="00C27807" w:rsidRPr="00852900">
              <w:rPr>
                <w:i/>
                <w:szCs w:val="24"/>
              </w:rPr>
              <w:t>.</w:t>
            </w:r>
            <w:r w:rsidR="00C27807">
              <w:rPr>
                <w:szCs w:val="24"/>
              </w:rPr>
              <w:t xml:space="preserve"> </w:t>
            </w:r>
          </w:p>
          <w:p w:rsidR="008C34A1" w:rsidRDefault="00C27807" w:rsidP="00FF4915">
            <w:pPr>
              <w:jc w:val="both"/>
              <w:rPr>
                <w:rFonts w:eastAsia="Calibri"/>
                <w:b/>
                <w:sz w:val="22"/>
                <w:szCs w:val="22"/>
              </w:rPr>
            </w:pPr>
            <w:r>
              <w:rPr>
                <w:szCs w:val="24"/>
              </w:rPr>
              <w:t>Atsižvelgiant į didėjančią</w:t>
            </w:r>
            <w:r w:rsidRPr="00E41544">
              <w:rPr>
                <w:szCs w:val="24"/>
              </w:rPr>
              <w:t xml:space="preserve"> investicinių priemonių įvairovę, svarbu peržiūrėti mokesčių lengvatas</w:t>
            </w:r>
            <w:r>
              <w:rPr>
                <w:szCs w:val="24"/>
              </w:rPr>
              <w:t xml:space="preserve"> pajamoms iš finansinių produktų</w:t>
            </w:r>
            <w:r w:rsidRPr="00E41544">
              <w:rPr>
                <w:szCs w:val="24"/>
              </w:rPr>
              <w:t xml:space="preserve">, siekiant įvertinti, ar </w:t>
            </w:r>
            <w:r>
              <w:rPr>
                <w:szCs w:val="24"/>
              </w:rPr>
              <w:t xml:space="preserve">taikomas mokestinis režimas neturi lemiamos įtakos gyventojų investavimo sprendimams renkantis ne jų situacijoje didžiausią naudą ateityje galinčias atnešti investicijas, o investicijas, kurioms taikoma didžiausia mokestinė lengvata einamuoju laikotarpiu. </w:t>
            </w:r>
          </w:p>
        </w:tc>
      </w:tr>
      <w:tr w:rsidR="00B44A41" w:rsidTr="00BD79B7">
        <w:trPr>
          <w:trHeight w:val="69"/>
        </w:trPr>
        <w:tc>
          <w:tcPr>
            <w:tcW w:w="13325" w:type="dxa"/>
            <w:tcBorders>
              <w:top w:val="single" w:sz="4" w:space="0" w:color="auto"/>
              <w:left w:val="single" w:sz="4" w:space="0" w:color="auto"/>
              <w:bottom w:val="single" w:sz="4" w:space="0" w:color="auto"/>
              <w:right w:val="single" w:sz="4" w:space="0" w:color="auto"/>
            </w:tcBorders>
            <w:shd w:val="clear" w:color="auto" w:fill="auto"/>
          </w:tcPr>
          <w:p w:rsidR="00B44A41" w:rsidRDefault="00B44A41" w:rsidP="00C80FFE">
            <w:pPr>
              <w:jc w:val="both"/>
              <w:rPr>
                <w:b/>
                <w:szCs w:val="22"/>
              </w:rPr>
            </w:pPr>
            <w:r>
              <w:rPr>
                <w:b/>
                <w:szCs w:val="24"/>
              </w:rPr>
              <w:lastRenderedPageBreak/>
              <w:t>4</w:t>
            </w:r>
            <w:r w:rsidRPr="00F004D3">
              <w:rPr>
                <w:b/>
                <w:szCs w:val="24"/>
              </w:rPr>
              <w:t xml:space="preserve"> problema</w:t>
            </w:r>
            <w:r>
              <w:rPr>
                <w:b/>
                <w:szCs w:val="24"/>
              </w:rPr>
              <w:t xml:space="preserve"> –</w:t>
            </w:r>
            <w:r w:rsidRPr="00F004D3">
              <w:rPr>
                <w:b/>
                <w:szCs w:val="24"/>
              </w:rPr>
              <w:t xml:space="preserve"> </w:t>
            </w:r>
            <w:r w:rsidR="00075954">
              <w:rPr>
                <w:b/>
                <w:szCs w:val="24"/>
              </w:rPr>
              <w:t>n</w:t>
            </w:r>
            <w:r w:rsidRPr="00C25FE3">
              <w:rPr>
                <w:b/>
                <w:szCs w:val="22"/>
              </w:rPr>
              <w:t>epakankamai išnaudojamas privačių lėšų pritraukimo potencialas</w:t>
            </w:r>
          </w:p>
          <w:p w:rsidR="00511A40" w:rsidRDefault="00511A40" w:rsidP="00511A40">
            <w:pPr>
              <w:pStyle w:val="Para"/>
              <w:tabs>
                <w:tab w:val="left" w:pos="1560"/>
              </w:tabs>
              <w:spacing w:before="0" w:after="0"/>
              <w:rPr>
                <w:rFonts w:ascii="Times New Roman" w:hAnsi="Times New Roman" w:cs="Times New Roman"/>
                <w:sz w:val="24"/>
                <w:szCs w:val="24"/>
                <w:lang w:val="lt-LT"/>
              </w:rPr>
            </w:pPr>
            <w:r>
              <w:rPr>
                <w:rFonts w:ascii="Times New Roman" w:hAnsi="Times New Roman" w:cs="Times New Roman"/>
                <w:sz w:val="24"/>
                <w:szCs w:val="24"/>
                <w:lang w:val="lt-LT"/>
              </w:rPr>
              <w:lastRenderedPageBreak/>
              <w:t>P</w:t>
            </w:r>
            <w:r w:rsidRPr="00EA0BF7">
              <w:rPr>
                <w:rFonts w:ascii="Times New Roman" w:hAnsi="Times New Roman" w:cs="Times New Roman"/>
                <w:sz w:val="24"/>
                <w:szCs w:val="24"/>
                <w:lang w:val="lt-LT"/>
              </w:rPr>
              <w:t xml:space="preserve">agrindiniai investicijų į strateginių pokyčių įgyvendinimą Lietuvoje finansavimo šaltiniai yra </w:t>
            </w:r>
            <w:r w:rsidR="00B63D87">
              <w:rPr>
                <w:rFonts w:ascii="Times New Roman" w:hAnsi="Times New Roman" w:cs="Times New Roman"/>
                <w:sz w:val="24"/>
                <w:szCs w:val="24"/>
                <w:lang w:val="lt-LT"/>
              </w:rPr>
              <w:t>valstybės biudžetas ir ES</w:t>
            </w:r>
            <w:r w:rsidRPr="00EA0BF7">
              <w:rPr>
                <w:rFonts w:ascii="Times New Roman" w:hAnsi="Times New Roman" w:cs="Times New Roman"/>
                <w:sz w:val="24"/>
                <w:szCs w:val="24"/>
                <w:lang w:val="lt-LT"/>
              </w:rPr>
              <w:t xml:space="preserve"> </w:t>
            </w:r>
            <w:r w:rsidR="00B63D87">
              <w:rPr>
                <w:rFonts w:ascii="Times New Roman" w:hAnsi="Times New Roman" w:cs="Times New Roman"/>
                <w:sz w:val="24"/>
                <w:szCs w:val="24"/>
                <w:lang w:val="lt-LT"/>
              </w:rPr>
              <w:t>fondų investicijos</w:t>
            </w:r>
            <w:r w:rsidRPr="00EA0BF7">
              <w:rPr>
                <w:rFonts w:ascii="Times New Roman" w:hAnsi="Times New Roman" w:cs="Times New Roman"/>
                <w:sz w:val="24"/>
                <w:szCs w:val="24"/>
                <w:lang w:val="lt-LT"/>
              </w:rPr>
              <w:t xml:space="preserve"> bendriems ES </w:t>
            </w:r>
            <w:r w:rsidR="00B63D87">
              <w:rPr>
                <w:rFonts w:ascii="Times New Roman" w:hAnsi="Times New Roman" w:cs="Times New Roman"/>
                <w:sz w:val="24"/>
                <w:szCs w:val="24"/>
                <w:lang w:val="lt-LT"/>
              </w:rPr>
              <w:t>politikos tikslams pasiekti. ES</w:t>
            </w:r>
            <w:r w:rsidRPr="00EA0BF7">
              <w:rPr>
                <w:rFonts w:ascii="Times New Roman" w:hAnsi="Times New Roman" w:cs="Times New Roman"/>
                <w:sz w:val="24"/>
                <w:szCs w:val="24"/>
                <w:lang w:val="lt-LT"/>
              </w:rPr>
              <w:t xml:space="preserve"> fondų</w:t>
            </w:r>
            <w:r w:rsidR="00B63D87">
              <w:rPr>
                <w:rFonts w:ascii="Times New Roman" w:hAnsi="Times New Roman" w:cs="Times New Roman"/>
                <w:sz w:val="24"/>
                <w:szCs w:val="24"/>
                <w:lang w:val="lt-LT"/>
              </w:rPr>
              <w:t xml:space="preserve"> investicijoms</w:t>
            </w:r>
            <w:r w:rsidRPr="00EA0BF7">
              <w:rPr>
                <w:rFonts w:ascii="Times New Roman" w:hAnsi="Times New Roman" w:cs="Times New Roman"/>
                <w:sz w:val="24"/>
                <w:szCs w:val="24"/>
                <w:lang w:val="lt-LT"/>
              </w:rPr>
              <w:t xml:space="preserve"> </w:t>
            </w:r>
            <w:r w:rsidR="00B63D87">
              <w:rPr>
                <w:rFonts w:ascii="Times New Roman" w:hAnsi="Times New Roman" w:cs="Times New Roman"/>
                <w:sz w:val="24"/>
                <w:szCs w:val="24"/>
                <w:lang w:val="lt-LT"/>
              </w:rPr>
              <w:t>mažėjant</w:t>
            </w:r>
            <w:r w:rsidRPr="00EA0BF7">
              <w:rPr>
                <w:rFonts w:ascii="Times New Roman" w:hAnsi="Times New Roman" w:cs="Times New Roman"/>
                <w:sz w:val="24"/>
                <w:szCs w:val="24"/>
                <w:lang w:val="lt-LT"/>
              </w:rPr>
              <w:t xml:space="preserve">, Lietuva susidurs su investicijų trūkumu. </w:t>
            </w:r>
            <w:r w:rsidR="00475B37">
              <w:rPr>
                <w:rFonts w:ascii="Times New Roman" w:hAnsi="Times New Roman" w:cs="Times New Roman"/>
                <w:sz w:val="24"/>
                <w:szCs w:val="24"/>
                <w:lang w:val="lt-LT"/>
              </w:rPr>
              <w:t>Tam tikr</w:t>
            </w:r>
            <w:r w:rsidR="00B63D87">
              <w:rPr>
                <w:rFonts w:ascii="Times New Roman" w:hAnsi="Times New Roman" w:cs="Times New Roman"/>
                <w:sz w:val="24"/>
                <w:szCs w:val="24"/>
                <w:lang w:val="lt-LT"/>
              </w:rPr>
              <w:t>i sektoriai, kurie šiuo metu nė</w:t>
            </w:r>
            <w:r w:rsidR="00475B37">
              <w:rPr>
                <w:rFonts w:ascii="Times New Roman" w:hAnsi="Times New Roman" w:cs="Times New Roman"/>
                <w:sz w:val="24"/>
                <w:szCs w:val="24"/>
                <w:lang w:val="lt-LT"/>
              </w:rPr>
              <w:t>ra finansuojami ES fondų ar kitų</w:t>
            </w:r>
            <w:r w:rsidR="00B63D87">
              <w:rPr>
                <w:rFonts w:ascii="Times New Roman" w:hAnsi="Times New Roman" w:cs="Times New Roman"/>
                <w:sz w:val="24"/>
                <w:szCs w:val="24"/>
                <w:lang w:val="lt-LT"/>
              </w:rPr>
              <w:t xml:space="preserve"> tarptautinių šaltinių lėšomis, </w:t>
            </w:r>
            <w:r w:rsidRPr="00EA0BF7">
              <w:rPr>
                <w:rFonts w:ascii="Times New Roman" w:hAnsi="Times New Roman" w:cs="Times New Roman"/>
                <w:sz w:val="24"/>
                <w:szCs w:val="24"/>
                <w:lang w:val="lt-LT"/>
              </w:rPr>
              <w:t>jau dabar jaučia investicijų trūkumą – pavyzdžiui, teisėsaugos ir viešo</w:t>
            </w:r>
            <w:r w:rsidR="002118B0">
              <w:rPr>
                <w:rFonts w:ascii="Times New Roman" w:hAnsi="Times New Roman" w:cs="Times New Roman"/>
                <w:sz w:val="24"/>
                <w:szCs w:val="24"/>
                <w:lang w:val="lt-LT"/>
              </w:rPr>
              <w:t>jo</w:t>
            </w:r>
            <w:r w:rsidRPr="00EA0BF7">
              <w:rPr>
                <w:rFonts w:ascii="Times New Roman" w:hAnsi="Times New Roman" w:cs="Times New Roman"/>
                <w:sz w:val="24"/>
                <w:szCs w:val="24"/>
                <w:lang w:val="lt-LT"/>
              </w:rPr>
              <w:t xml:space="preserve"> saugumo sektoriai. Nuo 2009 m</w:t>
            </w:r>
            <w:r w:rsidR="002118B0">
              <w:rPr>
                <w:rFonts w:ascii="Times New Roman" w:hAnsi="Times New Roman" w:cs="Times New Roman"/>
                <w:sz w:val="24"/>
                <w:szCs w:val="24"/>
                <w:lang w:val="lt-LT"/>
              </w:rPr>
              <w:t xml:space="preserve">. </w:t>
            </w:r>
            <w:r w:rsidRPr="00EA0BF7">
              <w:rPr>
                <w:rFonts w:ascii="Times New Roman" w:hAnsi="Times New Roman" w:cs="Times New Roman"/>
                <w:sz w:val="24"/>
                <w:szCs w:val="24"/>
                <w:lang w:val="lt-LT"/>
              </w:rPr>
              <w:t xml:space="preserve">Lietuva ne tik nuosekliai deda pastangas didinti viešųjų investicijų efektyvumą, jų finansinę ir ekonominę grąžą, bet kartu bando pritraukti privatų finansavimą </w:t>
            </w:r>
            <w:r w:rsidRPr="005748CF">
              <w:rPr>
                <w:rFonts w:ascii="Times New Roman" w:hAnsi="Times New Roman" w:cs="Times New Roman"/>
                <w:sz w:val="24"/>
                <w:szCs w:val="24"/>
                <w:lang w:val="lt-LT"/>
              </w:rPr>
              <w:t>įgy</w:t>
            </w:r>
            <w:r w:rsidR="002118B0">
              <w:rPr>
                <w:rFonts w:ascii="Times New Roman" w:hAnsi="Times New Roman" w:cs="Times New Roman"/>
                <w:sz w:val="24"/>
                <w:szCs w:val="24"/>
                <w:lang w:val="lt-LT"/>
              </w:rPr>
              <w:t>vendindama</w:t>
            </w:r>
            <w:r w:rsidRPr="005748CF">
              <w:rPr>
                <w:rFonts w:ascii="Times New Roman" w:hAnsi="Times New Roman" w:cs="Times New Roman"/>
                <w:sz w:val="24"/>
                <w:szCs w:val="24"/>
                <w:lang w:val="lt-LT"/>
              </w:rPr>
              <w:t xml:space="preserve"> viešos</w:t>
            </w:r>
            <w:r w:rsidR="002118B0">
              <w:rPr>
                <w:rFonts w:ascii="Times New Roman" w:hAnsi="Times New Roman" w:cs="Times New Roman"/>
                <w:sz w:val="24"/>
                <w:szCs w:val="24"/>
                <w:lang w:val="lt-LT"/>
              </w:rPr>
              <w:t>ios</w:t>
            </w:r>
            <w:r w:rsidRPr="005748CF">
              <w:rPr>
                <w:rFonts w:ascii="Times New Roman" w:hAnsi="Times New Roman" w:cs="Times New Roman"/>
                <w:sz w:val="24"/>
                <w:szCs w:val="24"/>
                <w:lang w:val="lt-LT"/>
              </w:rPr>
              <w:t xml:space="preserve"> infrastruktūros modernizavimo ir plėtros programas</w:t>
            </w:r>
            <w:r w:rsidR="00B63D87">
              <w:rPr>
                <w:rFonts w:ascii="Times New Roman" w:hAnsi="Times New Roman" w:cs="Times New Roman"/>
                <w:sz w:val="24"/>
                <w:szCs w:val="24"/>
                <w:lang w:val="lt-LT"/>
              </w:rPr>
              <w:t>, investuo</w:t>
            </w:r>
            <w:r w:rsidR="002118B0">
              <w:rPr>
                <w:rFonts w:ascii="Times New Roman" w:hAnsi="Times New Roman" w:cs="Times New Roman"/>
                <w:sz w:val="24"/>
                <w:szCs w:val="24"/>
                <w:lang w:val="lt-LT"/>
              </w:rPr>
              <w:t>dama</w:t>
            </w:r>
            <w:r w:rsidR="00B63D87">
              <w:rPr>
                <w:rFonts w:ascii="Times New Roman" w:hAnsi="Times New Roman" w:cs="Times New Roman"/>
                <w:sz w:val="24"/>
                <w:szCs w:val="24"/>
                <w:lang w:val="lt-LT"/>
              </w:rPr>
              <w:t xml:space="preserve"> į smulkaus ir vidutinio verslo plėtrą</w:t>
            </w:r>
            <w:r w:rsidRPr="005748CF">
              <w:rPr>
                <w:rFonts w:ascii="Times New Roman" w:hAnsi="Times New Roman" w:cs="Times New Roman"/>
                <w:sz w:val="24"/>
                <w:szCs w:val="24"/>
                <w:lang w:val="lt-LT"/>
              </w:rPr>
              <w:t>:</w:t>
            </w:r>
          </w:p>
          <w:p w:rsidR="00511A40" w:rsidRDefault="00280699" w:rsidP="00280699">
            <w:pPr>
              <w:pStyle w:val="Para"/>
              <w:numPr>
                <w:ilvl w:val="1"/>
                <w:numId w:val="26"/>
              </w:numPr>
              <w:tabs>
                <w:tab w:val="left" w:pos="851"/>
              </w:tabs>
              <w:spacing w:before="0" w:after="0"/>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B10798">
              <w:rPr>
                <w:rFonts w:ascii="Times New Roman" w:hAnsi="Times New Roman" w:cs="Times New Roman"/>
                <w:sz w:val="24"/>
                <w:szCs w:val="24"/>
                <w:lang w:val="lt-LT"/>
              </w:rPr>
              <w:t>naudodama ES fondų lėšas, investuoja į tiksline</w:t>
            </w:r>
            <w:r w:rsidR="00B10798" w:rsidRPr="00B10798">
              <w:rPr>
                <w:rFonts w:ascii="Times New Roman" w:hAnsi="Times New Roman" w:cs="Times New Roman"/>
                <w:sz w:val="24"/>
                <w:szCs w:val="24"/>
                <w:lang w:val="lt-LT"/>
              </w:rPr>
              <w:t>s atsinaujinančias finansines priemones (toliau –</w:t>
            </w:r>
            <w:r w:rsidR="00B10798">
              <w:rPr>
                <w:rFonts w:ascii="Times New Roman" w:hAnsi="Times New Roman" w:cs="Times New Roman"/>
                <w:sz w:val="24"/>
                <w:szCs w:val="24"/>
                <w:lang w:val="lt-LT"/>
              </w:rPr>
              <w:t xml:space="preserve"> FP)</w:t>
            </w:r>
            <w:r w:rsidR="006E2B79">
              <w:rPr>
                <w:rFonts w:ascii="Times New Roman" w:hAnsi="Times New Roman" w:cs="Times New Roman"/>
                <w:sz w:val="24"/>
                <w:szCs w:val="24"/>
                <w:lang w:val="lt-LT"/>
              </w:rPr>
              <w:t>,</w:t>
            </w:r>
          </w:p>
          <w:p w:rsidR="00E1194C" w:rsidRPr="008A179B" w:rsidRDefault="00280699" w:rsidP="002118B0">
            <w:pPr>
              <w:pStyle w:val="Para"/>
              <w:numPr>
                <w:ilvl w:val="1"/>
                <w:numId w:val="26"/>
              </w:numPr>
              <w:tabs>
                <w:tab w:val="left" w:pos="851"/>
              </w:tabs>
              <w:spacing w:before="0" w:after="0"/>
              <w:rPr>
                <w:b/>
                <w:sz w:val="24"/>
                <w:szCs w:val="24"/>
                <w:lang w:val="sv-SE"/>
              </w:rPr>
            </w:pPr>
            <w:r>
              <w:rPr>
                <w:rFonts w:ascii="Times New Roman" w:hAnsi="Times New Roman" w:cs="Times New Roman"/>
                <w:sz w:val="24"/>
                <w:szCs w:val="24"/>
                <w:lang w:val="lt-LT"/>
              </w:rPr>
              <w:t xml:space="preserve"> </w:t>
            </w:r>
            <w:r w:rsidR="006E2B79" w:rsidRPr="007F40BE">
              <w:rPr>
                <w:rFonts w:ascii="Times New Roman" w:hAnsi="Times New Roman" w:cs="Times New Roman"/>
                <w:sz w:val="24"/>
                <w:szCs w:val="24"/>
                <w:lang w:val="lt-LT"/>
              </w:rPr>
              <w:t xml:space="preserve">skatina </w:t>
            </w:r>
            <w:r w:rsidR="00DD2137" w:rsidRPr="007F40BE">
              <w:rPr>
                <w:rFonts w:ascii="Times New Roman" w:hAnsi="Times New Roman" w:cs="Times New Roman"/>
                <w:sz w:val="24"/>
                <w:szCs w:val="24"/>
                <w:lang w:val="lt-LT"/>
              </w:rPr>
              <w:t xml:space="preserve">tvarią </w:t>
            </w:r>
            <w:r w:rsidR="006E2B79" w:rsidRPr="007F40BE">
              <w:rPr>
                <w:rFonts w:ascii="Times New Roman" w:hAnsi="Times New Roman" w:cs="Times New Roman"/>
                <w:sz w:val="24"/>
                <w:szCs w:val="24"/>
                <w:lang w:val="lt-LT"/>
              </w:rPr>
              <w:t>finansų rinkų plėtrą</w:t>
            </w:r>
            <w:r w:rsidR="00E1194C" w:rsidRPr="007F40BE">
              <w:rPr>
                <w:rFonts w:ascii="Times New Roman" w:hAnsi="Times New Roman" w:cs="Times New Roman"/>
                <w:sz w:val="24"/>
                <w:szCs w:val="24"/>
                <w:lang w:val="lt-LT"/>
              </w:rPr>
              <w:t>,</w:t>
            </w:r>
          </w:p>
          <w:p w:rsidR="00BD79B7" w:rsidRPr="008A179B" w:rsidRDefault="00E1194C" w:rsidP="00BD79B7">
            <w:pPr>
              <w:pStyle w:val="Para"/>
              <w:numPr>
                <w:ilvl w:val="1"/>
                <w:numId w:val="26"/>
              </w:numPr>
              <w:tabs>
                <w:tab w:val="left" w:pos="851"/>
              </w:tabs>
              <w:spacing w:before="0" w:after="0"/>
              <w:rPr>
                <w:b/>
                <w:sz w:val="24"/>
                <w:szCs w:val="24"/>
                <w:lang w:val="lt-LT"/>
              </w:rPr>
            </w:pPr>
            <w:r w:rsidRPr="007F40BE">
              <w:rPr>
                <w:rFonts w:ascii="Times New Roman" w:hAnsi="Times New Roman" w:cs="Times New Roman"/>
                <w:sz w:val="24"/>
                <w:szCs w:val="24"/>
                <w:lang w:val="lt-LT"/>
              </w:rPr>
              <w:t xml:space="preserve"> taiko viešojo ir privataus sektorių partnerystės (toliau – VPSP) būdą.</w:t>
            </w:r>
          </w:p>
        </w:tc>
      </w:tr>
      <w:tr w:rsidR="00B44A41" w:rsidTr="00BD79B7">
        <w:trPr>
          <w:trHeight w:val="69"/>
        </w:trPr>
        <w:tc>
          <w:tcPr>
            <w:tcW w:w="13325" w:type="dxa"/>
            <w:tcBorders>
              <w:top w:val="single" w:sz="4" w:space="0" w:color="auto"/>
              <w:left w:val="single" w:sz="4" w:space="0" w:color="auto"/>
              <w:bottom w:val="single" w:sz="4" w:space="0" w:color="auto"/>
              <w:right w:val="single" w:sz="4" w:space="0" w:color="auto"/>
            </w:tcBorders>
            <w:shd w:val="clear" w:color="auto" w:fill="auto"/>
          </w:tcPr>
          <w:p w:rsidR="00280699" w:rsidRDefault="00280699" w:rsidP="00280699">
            <w:pPr>
              <w:rPr>
                <w:b/>
                <w:szCs w:val="24"/>
              </w:rPr>
            </w:pPr>
            <w:r w:rsidRPr="001C77C5">
              <w:rPr>
                <w:b/>
                <w:szCs w:val="24"/>
              </w:rPr>
              <w:lastRenderedPageBreak/>
              <w:t>S</w:t>
            </w:r>
            <w:r>
              <w:rPr>
                <w:b/>
                <w:szCs w:val="24"/>
              </w:rPr>
              <w:t xml:space="preserve">pręstinos problemos priežastys: </w:t>
            </w:r>
          </w:p>
          <w:p w:rsidR="005B6374" w:rsidRPr="00976D72" w:rsidRDefault="00BD00DF" w:rsidP="005B6374">
            <w:pPr>
              <w:jc w:val="both"/>
              <w:rPr>
                <w:rFonts w:eastAsia="Calibri"/>
                <w:b/>
                <w:i/>
                <w:szCs w:val="24"/>
              </w:rPr>
            </w:pPr>
            <w:r>
              <w:rPr>
                <w:b/>
                <w:bCs/>
                <w:i/>
                <w:color w:val="000000"/>
                <w:szCs w:val="24"/>
                <w:u w:val="single"/>
              </w:rPr>
              <w:t>4.</w:t>
            </w:r>
            <w:r w:rsidR="00E1194C">
              <w:rPr>
                <w:b/>
                <w:bCs/>
                <w:i/>
                <w:color w:val="000000"/>
                <w:szCs w:val="24"/>
                <w:u w:val="single"/>
              </w:rPr>
              <w:t>1</w:t>
            </w:r>
            <w:r w:rsidR="004F2A57">
              <w:rPr>
                <w:b/>
                <w:bCs/>
                <w:i/>
                <w:color w:val="000000"/>
                <w:szCs w:val="24"/>
                <w:u w:val="single"/>
              </w:rPr>
              <w:t xml:space="preserve">. </w:t>
            </w:r>
            <w:r w:rsidR="005B6374" w:rsidRPr="00976D72">
              <w:rPr>
                <w:b/>
                <w:bCs/>
                <w:i/>
                <w:szCs w:val="24"/>
                <w:u w:val="single"/>
              </w:rPr>
              <w:t xml:space="preserve">Nėra </w:t>
            </w:r>
            <w:r w:rsidR="00075954">
              <w:rPr>
                <w:b/>
                <w:bCs/>
                <w:i/>
                <w:szCs w:val="24"/>
                <w:u w:val="single"/>
              </w:rPr>
              <w:t>bendr</w:t>
            </w:r>
            <w:r w:rsidR="005B6374" w:rsidRPr="00976D72">
              <w:rPr>
                <w:b/>
                <w:bCs/>
                <w:i/>
                <w:szCs w:val="24"/>
                <w:u w:val="single"/>
              </w:rPr>
              <w:t xml:space="preserve">os ir integruotos </w:t>
            </w:r>
            <w:r w:rsidR="00475B37" w:rsidRPr="00976D72">
              <w:rPr>
                <w:b/>
                <w:bCs/>
                <w:i/>
                <w:szCs w:val="24"/>
                <w:u w:val="single"/>
              </w:rPr>
              <w:t>FP</w:t>
            </w:r>
            <w:r w:rsidR="005B6374" w:rsidRPr="00976D72">
              <w:rPr>
                <w:b/>
                <w:bCs/>
                <w:i/>
                <w:szCs w:val="24"/>
                <w:u w:val="single"/>
              </w:rPr>
              <w:t xml:space="preserve"> valdymo sistemos</w:t>
            </w:r>
            <w:r w:rsidR="005B6374" w:rsidRPr="00976D72">
              <w:rPr>
                <w:b/>
                <w:bCs/>
                <w:i/>
                <w:szCs w:val="24"/>
                <w:u w:val="single"/>
                <w:shd w:val="clear" w:color="auto" w:fill="FFFFFF" w:themeFill="background1"/>
              </w:rPr>
              <w:t>.</w:t>
            </w:r>
          </w:p>
          <w:p w:rsidR="00B10798" w:rsidRDefault="00B10798" w:rsidP="001A5781">
            <w:pPr>
              <w:shd w:val="clear" w:color="auto" w:fill="FFFFFF" w:themeFill="background1"/>
              <w:contextualSpacing/>
              <w:jc w:val="both"/>
              <w:rPr>
                <w:iCs/>
                <w:szCs w:val="24"/>
              </w:rPr>
            </w:pPr>
            <w:r w:rsidRPr="00B10798">
              <w:rPr>
                <w:iCs/>
                <w:szCs w:val="24"/>
              </w:rPr>
              <w:t>Šiandienos institucinė FP administravimo sistema Lietuvoje yra išskaidyta, trūksta vieno</w:t>
            </w:r>
            <w:r w:rsidR="002B57AB">
              <w:rPr>
                <w:iCs/>
                <w:szCs w:val="24"/>
              </w:rPr>
              <w:t>do</w:t>
            </w:r>
            <w:r w:rsidRPr="00B10798">
              <w:rPr>
                <w:iCs/>
                <w:szCs w:val="24"/>
              </w:rPr>
              <w:t xml:space="preserve"> ir integruoto FP įgyvendinimo</w:t>
            </w:r>
            <w:r w:rsidR="002B57AB">
              <w:rPr>
                <w:iCs/>
                <w:szCs w:val="24"/>
              </w:rPr>
              <w:t xml:space="preserve"> proceso</w:t>
            </w:r>
            <w:r w:rsidRPr="00B10798">
              <w:rPr>
                <w:iCs/>
                <w:szCs w:val="24"/>
              </w:rPr>
              <w:t xml:space="preserve">. </w:t>
            </w:r>
            <w:r w:rsidR="00A028CA">
              <w:rPr>
                <w:iCs/>
                <w:szCs w:val="24"/>
              </w:rPr>
              <w:t>Finansinių instrumentų panaudojimo, investuojant ES fondų lėšas, poveikio vertinimo išvadose</w:t>
            </w:r>
            <w:r w:rsidR="008F6207">
              <w:rPr>
                <w:rStyle w:val="Puslapioinaosnuoroda"/>
                <w:iCs/>
                <w:szCs w:val="24"/>
              </w:rPr>
              <w:footnoteReference w:id="19"/>
            </w:r>
            <w:r w:rsidRPr="00B10798">
              <w:rPr>
                <w:iCs/>
                <w:szCs w:val="24"/>
              </w:rPr>
              <w:t xml:space="preserve"> pateiktas siūlymas sudary</w:t>
            </w:r>
            <w:r w:rsidR="002B57AB">
              <w:rPr>
                <w:iCs/>
                <w:szCs w:val="24"/>
              </w:rPr>
              <w:t>ti institucines prielaidas vienodam</w:t>
            </w:r>
            <w:r w:rsidRPr="00B10798">
              <w:rPr>
                <w:iCs/>
                <w:szCs w:val="24"/>
              </w:rPr>
              <w:t xml:space="preserve"> ir integruotam FP įgyvendinimui. Rekomenduojama atsižvelgti į užsienio šalių praktiką, kuri rodo, jog daugelyje šalių </w:t>
            </w:r>
            <w:r w:rsidR="00E2799C">
              <w:rPr>
                <w:iCs/>
                <w:szCs w:val="24"/>
              </w:rPr>
              <w:t>siekiama</w:t>
            </w:r>
            <w:r w:rsidRPr="00B10798">
              <w:rPr>
                <w:iCs/>
                <w:szCs w:val="24"/>
              </w:rPr>
              <w:t xml:space="preserve"> FP valdymo konsolidavimo, steigiant vieną stiprią </w:t>
            </w:r>
            <w:r w:rsidR="00E2799C">
              <w:rPr>
                <w:iCs/>
                <w:szCs w:val="24"/>
              </w:rPr>
              <w:t>strateginę nacionalinę</w:t>
            </w:r>
            <w:r w:rsidR="003E76A8">
              <w:rPr>
                <w:iCs/>
                <w:szCs w:val="24"/>
              </w:rPr>
              <w:t xml:space="preserve"> plėtros</w:t>
            </w:r>
            <w:r w:rsidR="00E2799C">
              <w:rPr>
                <w:iCs/>
                <w:szCs w:val="24"/>
              </w:rPr>
              <w:t xml:space="preserve"> </w:t>
            </w:r>
            <w:r w:rsidR="003E76A8">
              <w:rPr>
                <w:iCs/>
                <w:szCs w:val="24"/>
              </w:rPr>
              <w:t>įstaigą (toliau – NPĮ)</w:t>
            </w:r>
            <w:r w:rsidRPr="00B10798">
              <w:rPr>
                <w:iCs/>
                <w:szCs w:val="24"/>
              </w:rPr>
              <w:t>.</w:t>
            </w:r>
          </w:p>
          <w:p w:rsidR="003E76A8" w:rsidRDefault="003E76A8" w:rsidP="003E76A8">
            <w:pPr>
              <w:shd w:val="clear" w:color="auto" w:fill="FFFFFF" w:themeFill="background1"/>
              <w:contextualSpacing/>
              <w:jc w:val="both"/>
            </w:pPr>
            <w:r>
              <w:t>2014–2020 m. programiniu laikotarpiu 70 proc. visų valstybės investicijų, įskaitant ir subsidijas, sudar</w:t>
            </w:r>
            <w:r w:rsidR="00475B37">
              <w:t>ė</w:t>
            </w:r>
            <w:r>
              <w:t xml:space="preserve"> ES fondų ir kita tarptautinė finansinė parama, tačiau mažėjant ES finansavimui ir siekiant užtikrinti didesnį fiskalinį tvarumą būtina plačiau taikyti </w:t>
            </w:r>
            <w:r w:rsidR="007E730E">
              <w:t>FP</w:t>
            </w:r>
            <w:r>
              <w:t xml:space="preserve"> ir skatinti privačių investuotojų įsitraukimą. Gebėjimas pritraukti papildomų išteklių valstybės tikslų įgyvendinimui yra pagrindinė FP savybė ir vienas pagrindinių argumentų, skatinantis jų platesnį naudojimą. Santykis tarp galutiniams naudos gavėjams per FP skirto finansavimo ir viešojo finansavimo lėšų yra vadinamas sverto rodikliu. Kuo sverto rodiklis aukštesnis, tuo daugiau privataus kapitalo mobilizuota FP įgyvendinimui. Laikoma, kad sverto rodiklis, kurio reikšmė – 2 ir daugiau, yra aukštas, nes įgyvendinant FP pavyko padidinti finansinę apimtį dvigubai, lyginant su viešojo finansavimo įnašu. Palyginimo pagal sverto rodiklį rezultatai rodo, kad 2007–2020 m. laikotarpiu Lietuvoje įgyvendintų skolinių FP svertas svyruoja nuo 1 iki 5, rizikos kapitalo investicijų – nuo 1 iki 4,2, o garantijų – nuo 1 iki 10,22. Tik trečdalio įgyvendinamų priemonių sverto rodiklis yra aukštesnis nei 2, todėl galima teigti, kad FP potencialas pritraukti papildomą kapitalą valstybės tikslų įgyvendinimui nėra pilnai išnaudojamas.</w:t>
            </w:r>
          </w:p>
          <w:p w:rsidR="003E76A8" w:rsidRDefault="003E76A8" w:rsidP="003E76A8">
            <w:pPr>
              <w:shd w:val="clear" w:color="auto" w:fill="FFFFFF" w:themeFill="background1"/>
              <w:contextualSpacing/>
              <w:jc w:val="both"/>
            </w:pPr>
            <w:r>
              <w:t xml:space="preserve">Vertinant galimybes pritraukti lėšas, svarbų vaidmenį čia atlieka pačių viešųjų finansų įstaigų gebėjimas </w:t>
            </w:r>
            <w:proofErr w:type="spellStart"/>
            <w:r>
              <w:t>už(si)tikrinti</w:t>
            </w:r>
            <w:proofErr w:type="spellEnd"/>
            <w:r>
              <w:t xml:space="preserve"> papildomą finansavimą iš tarptautinių finansinių institucijų ar iš kapitalo rinkos jų vykdomoms funkcijoms ir įgyvendinamoms FP.</w:t>
            </w:r>
          </w:p>
          <w:p w:rsidR="003E76A8" w:rsidRDefault="003E76A8" w:rsidP="003E76A8">
            <w:pPr>
              <w:shd w:val="clear" w:color="auto" w:fill="FFFFFF" w:themeFill="background1"/>
              <w:contextualSpacing/>
              <w:jc w:val="both"/>
              <w:rPr>
                <w:bCs/>
                <w:color w:val="000000"/>
                <w:szCs w:val="24"/>
              </w:rPr>
            </w:pPr>
            <w:r w:rsidRPr="00B10798">
              <w:rPr>
                <w:bCs/>
                <w:color w:val="000000"/>
                <w:szCs w:val="24"/>
              </w:rPr>
              <w:t xml:space="preserve">Tvarios </w:t>
            </w:r>
            <w:r>
              <w:rPr>
                <w:bCs/>
                <w:color w:val="000000"/>
                <w:szCs w:val="24"/>
              </w:rPr>
              <w:t>NPĮ</w:t>
            </w:r>
            <w:r w:rsidRPr="00B10798">
              <w:rPr>
                <w:bCs/>
                <w:color w:val="000000"/>
                <w:szCs w:val="24"/>
              </w:rPr>
              <w:t xml:space="preserve"> investavimo strategijos, vieno</w:t>
            </w:r>
            <w:r w:rsidR="00EB21D0">
              <w:rPr>
                <w:bCs/>
                <w:color w:val="000000"/>
                <w:szCs w:val="24"/>
              </w:rPr>
              <w:t>dų</w:t>
            </w:r>
            <w:r w:rsidRPr="00B10798">
              <w:rPr>
                <w:bCs/>
                <w:color w:val="000000"/>
                <w:szCs w:val="24"/>
              </w:rPr>
              <w:t xml:space="preserve"> veiklos standartų ir </w:t>
            </w:r>
            <w:proofErr w:type="spellStart"/>
            <w:r w:rsidRPr="00B10798">
              <w:rPr>
                <w:bCs/>
                <w:color w:val="000000"/>
                <w:szCs w:val="24"/>
              </w:rPr>
              <w:t>rizikų</w:t>
            </w:r>
            <w:proofErr w:type="spellEnd"/>
            <w:r w:rsidRPr="00B10798">
              <w:rPr>
                <w:bCs/>
                <w:color w:val="000000"/>
                <w:szCs w:val="24"/>
              </w:rPr>
              <w:t xml:space="preserve"> valdymo procesų trūkumas nepadeda sėkmingai išnaudoti </w:t>
            </w:r>
            <w:r w:rsidRPr="00D205E2">
              <w:rPr>
                <w:bCs/>
                <w:color w:val="000000"/>
                <w:szCs w:val="24"/>
              </w:rPr>
              <w:t>privataus kapitalo potencialo</w:t>
            </w:r>
            <w:r>
              <w:rPr>
                <w:bCs/>
                <w:color w:val="000000"/>
                <w:szCs w:val="24"/>
              </w:rPr>
              <w:t>. Neišnaudojama</w:t>
            </w:r>
            <w:r w:rsidRPr="00B10798">
              <w:rPr>
                <w:bCs/>
                <w:color w:val="000000"/>
                <w:szCs w:val="24"/>
              </w:rPr>
              <w:t>s potencialas pritraukti institucinius,</w:t>
            </w:r>
            <w:r w:rsidR="00EB21D0">
              <w:rPr>
                <w:bCs/>
                <w:color w:val="000000"/>
                <w:szCs w:val="24"/>
              </w:rPr>
              <w:t xml:space="preserve"> </w:t>
            </w:r>
            <w:r w:rsidRPr="00B10798">
              <w:rPr>
                <w:bCs/>
                <w:color w:val="000000"/>
                <w:szCs w:val="24"/>
              </w:rPr>
              <w:t xml:space="preserve">stambius užsienio kapitalo investuotojus (privataus kapitalo lėšos į NPĮ valdomas </w:t>
            </w:r>
            <w:r>
              <w:rPr>
                <w:bCs/>
                <w:color w:val="000000"/>
                <w:szCs w:val="24"/>
              </w:rPr>
              <w:t>FP</w:t>
            </w:r>
            <w:r w:rsidR="00627C47">
              <w:rPr>
                <w:bCs/>
                <w:color w:val="000000"/>
                <w:szCs w:val="24"/>
              </w:rPr>
              <w:t xml:space="preserve"> daugiausia</w:t>
            </w:r>
            <w:r w:rsidRPr="00B10798">
              <w:rPr>
                <w:bCs/>
                <w:color w:val="000000"/>
                <w:szCs w:val="24"/>
              </w:rPr>
              <w:t xml:space="preserve"> pritraukiamos iš kome</w:t>
            </w:r>
            <w:r>
              <w:rPr>
                <w:bCs/>
                <w:color w:val="000000"/>
                <w:szCs w:val="24"/>
              </w:rPr>
              <w:t>rcinių bankų, kredito įstaigų).</w:t>
            </w:r>
          </w:p>
          <w:p w:rsidR="003E76A8" w:rsidRPr="0006221D" w:rsidRDefault="003E76A8" w:rsidP="003E76A8">
            <w:pPr>
              <w:shd w:val="clear" w:color="auto" w:fill="FFFFFF" w:themeFill="background1"/>
              <w:contextualSpacing/>
              <w:jc w:val="both"/>
              <w:rPr>
                <w:bCs/>
                <w:color w:val="000000"/>
                <w:szCs w:val="24"/>
              </w:rPr>
            </w:pPr>
            <w:r>
              <w:rPr>
                <w:bCs/>
                <w:color w:val="000000"/>
                <w:szCs w:val="24"/>
              </w:rPr>
              <w:t xml:space="preserve">Taip pat </w:t>
            </w:r>
            <w:r w:rsidRPr="00B10798">
              <w:rPr>
                <w:bCs/>
                <w:color w:val="000000"/>
                <w:szCs w:val="24"/>
              </w:rPr>
              <w:t>NPĮ pilnai neišnaudojama</w:t>
            </w:r>
            <w:r>
              <w:rPr>
                <w:bCs/>
                <w:color w:val="000000"/>
                <w:szCs w:val="24"/>
              </w:rPr>
              <w:t>s potencialas</w:t>
            </w:r>
            <w:r w:rsidRPr="00B10798">
              <w:rPr>
                <w:bCs/>
                <w:color w:val="000000"/>
                <w:szCs w:val="24"/>
              </w:rPr>
              <w:t xml:space="preserve"> kurti naujus finansinius produktus (obligac</w:t>
            </w:r>
            <w:r>
              <w:rPr>
                <w:bCs/>
                <w:color w:val="000000"/>
                <w:szCs w:val="24"/>
              </w:rPr>
              <w:t>ij</w:t>
            </w:r>
            <w:r w:rsidR="00A230A1">
              <w:rPr>
                <w:bCs/>
                <w:color w:val="000000"/>
                <w:szCs w:val="24"/>
              </w:rPr>
              <w:t>a</w:t>
            </w:r>
            <w:r>
              <w:rPr>
                <w:bCs/>
                <w:color w:val="000000"/>
                <w:szCs w:val="24"/>
              </w:rPr>
              <w:t xml:space="preserve">s, </w:t>
            </w:r>
            <w:r w:rsidR="00A230A1">
              <w:rPr>
                <w:bCs/>
                <w:color w:val="000000"/>
                <w:szCs w:val="24"/>
              </w:rPr>
              <w:t>pakeitimą vertybiniais popieriais</w:t>
            </w:r>
            <w:r>
              <w:rPr>
                <w:bCs/>
                <w:color w:val="000000"/>
                <w:szCs w:val="24"/>
              </w:rPr>
              <w:t xml:space="preserve"> ir kt.). Lietuvoje nėra paplitusi praktika </w:t>
            </w:r>
            <w:r>
              <w:t xml:space="preserve">NPĮ vykdomoms FP tiesiogiai skolintis lėšų kapitalo rinkoje. Ši lėšų pritraukimo strategija yra numatyta tik į 2020 m. įsteigtą Pagalbos verslui fondą, į kurį planuojama palaipsniui (pagal poreikį) investuoti iki 400 mln. </w:t>
            </w:r>
            <w:r w:rsidR="00215056">
              <w:t>e</w:t>
            </w:r>
            <w:r>
              <w:t>ur</w:t>
            </w:r>
            <w:r w:rsidR="00215056">
              <w:t>ų</w:t>
            </w:r>
            <w:r>
              <w:t xml:space="preserve"> per </w:t>
            </w:r>
            <w:r>
              <w:lastRenderedPageBreak/>
              <w:t>UAB „Valstybės investicinis kapitalas“ (toliau – VIK) išleistas obligacijas. Konsolidavus NPĮ, tokia alternatyvi lėšų pritraukimo strategija, galėtų būti įgyvendinama plačiau. Galimybe skolintis lėšų kapitalo rinkose aktyviai naudojasi Latvijos konsoliduota NPĮ – ALTUM. Aukštas tarptautinės kredito reitingų agentūros „</w:t>
            </w:r>
            <w:proofErr w:type="spellStart"/>
            <w:r w:rsidRPr="00093908">
              <w:rPr>
                <w:i/>
              </w:rPr>
              <w:t>Moody’s</w:t>
            </w:r>
            <w:proofErr w:type="spellEnd"/>
            <w:r w:rsidRPr="00093908">
              <w:rPr>
                <w:i/>
              </w:rPr>
              <w:t xml:space="preserve"> </w:t>
            </w:r>
            <w:proofErr w:type="spellStart"/>
            <w:r w:rsidRPr="00093908">
              <w:rPr>
                <w:i/>
              </w:rPr>
              <w:t>Investors</w:t>
            </w:r>
            <w:proofErr w:type="spellEnd"/>
            <w:r w:rsidRPr="00093908">
              <w:rPr>
                <w:i/>
              </w:rPr>
              <w:t xml:space="preserve"> </w:t>
            </w:r>
            <w:proofErr w:type="spellStart"/>
            <w:r w:rsidRPr="00093908">
              <w:rPr>
                <w:i/>
              </w:rPr>
              <w:t>Service</w:t>
            </w:r>
            <w:proofErr w:type="spellEnd"/>
            <w:r>
              <w:t xml:space="preserve">“ (toliau – </w:t>
            </w:r>
            <w:proofErr w:type="spellStart"/>
            <w:r>
              <w:t>Moody’s</w:t>
            </w:r>
            <w:proofErr w:type="spellEnd"/>
            <w:r>
              <w:t>) reitingas ir nuolatinio kapitalo rinkos dalyvio statusas, leidžia ALTUM sėkmingai įgyvendinti ilgalaikę lėšų pritraukimo strategiją bei diversifikuoti savo veiklos finansavimą.</w:t>
            </w:r>
            <w:r>
              <w:rPr>
                <w:rStyle w:val="Puslapioinaosnuoroda"/>
              </w:rPr>
              <w:footnoteReference w:id="20"/>
            </w:r>
            <w:r>
              <w:t xml:space="preserve"> </w:t>
            </w:r>
          </w:p>
          <w:p w:rsidR="003E76A8" w:rsidRDefault="00B10798" w:rsidP="003E76A8">
            <w:pPr>
              <w:shd w:val="clear" w:color="auto" w:fill="FFFFFF" w:themeFill="background1"/>
              <w:ind w:firstLine="34"/>
              <w:contextualSpacing/>
              <w:jc w:val="both"/>
              <w:rPr>
                <w:szCs w:val="24"/>
              </w:rPr>
            </w:pPr>
            <w:r w:rsidRPr="00B10798">
              <w:rPr>
                <w:szCs w:val="24"/>
              </w:rPr>
              <w:t xml:space="preserve">NPĮ </w:t>
            </w:r>
            <w:r w:rsidRPr="00B10798">
              <w:rPr>
                <w:bCs/>
                <w:color w:val="000000"/>
                <w:szCs w:val="24"/>
              </w:rPr>
              <w:t xml:space="preserve">valdomi portfeliai ir mandatai yra riboti, todėl trūksta lankstumo reaguojant į rinkos poreikių dinamiką. 4 NPĮ veikia skirtingose srityse, dėl </w:t>
            </w:r>
            <w:r w:rsidR="00E2799C">
              <w:rPr>
                <w:bCs/>
                <w:color w:val="000000"/>
                <w:szCs w:val="24"/>
              </w:rPr>
              <w:t xml:space="preserve">ribotų </w:t>
            </w:r>
            <w:r w:rsidRPr="00B10798">
              <w:rPr>
                <w:bCs/>
                <w:color w:val="000000"/>
                <w:szCs w:val="24"/>
              </w:rPr>
              <w:t xml:space="preserve">valdomų portfelių </w:t>
            </w:r>
            <w:r w:rsidR="00E2799C">
              <w:rPr>
                <w:bCs/>
                <w:color w:val="000000"/>
                <w:szCs w:val="24"/>
              </w:rPr>
              <w:t>nevisiškai</w:t>
            </w:r>
            <w:r w:rsidRPr="00B10798">
              <w:rPr>
                <w:bCs/>
                <w:color w:val="000000"/>
                <w:szCs w:val="24"/>
              </w:rPr>
              <w:t xml:space="preserve"> padengia</w:t>
            </w:r>
            <w:r w:rsidR="00E2799C">
              <w:rPr>
                <w:bCs/>
                <w:color w:val="000000"/>
                <w:szCs w:val="24"/>
              </w:rPr>
              <w:t>mi</w:t>
            </w:r>
            <w:r w:rsidRPr="00B10798">
              <w:rPr>
                <w:bCs/>
                <w:color w:val="000000"/>
                <w:szCs w:val="24"/>
              </w:rPr>
              <w:t xml:space="preserve"> rinkos trūkum</w:t>
            </w:r>
            <w:r w:rsidR="00E2799C">
              <w:rPr>
                <w:bCs/>
                <w:color w:val="000000"/>
                <w:szCs w:val="24"/>
              </w:rPr>
              <w:t>ai</w:t>
            </w:r>
            <w:r w:rsidRPr="00B10798">
              <w:rPr>
                <w:bCs/>
                <w:color w:val="000000"/>
                <w:szCs w:val="24"/>
              </w:rPr>
              <w:t xml:space="preserve"> (valdomi portfeliai apima apie </w:t>
            </w:r>
            <w:r w:rsidR="00B151BF">
              <w:rPr>
                <w:bCs/>
                <w:color w:val="000000"/>
                <w:szCs w:val="24"/>
              </w:rPr>
              <w:t>4,</w:t>
            </w:r>
            <w:r w:rsidRPr="00B10798">
              <w:rPr>
                <w:bCs/>
                <w:color w:val="000000"/>
                <w:szCs w:val="24"/>
              </w:rPr>
              <w:t xml:space="preserve">3 </w:t>
            </w:r>
            <w:r w:rsidR="00964C22">
              <w:rPr>
                <w:bCs/>
                <w:color w:val="000000"/>
                <w:szCs w:val="24"/>
              </w:rPr>
              <w:t>m</w:t>
            </w:r>
            <w:r w:rsidRPr="00B10798">
              <w:rPr>
                <w:bCs/>
                <w:color w:val="000000"/>
                <w:szCs w:val="24"/>
              </w:rPr>
              <w:t xml:space="preserve">lrd. </w:t>
            </w:r>
            <w:r w:rsidR="00FC5CB9">
              <w:rPr>
                <w:bCs/>
                <w:color w:val="000000"/>
                <w:szCs w:val="24"/>
              </w:rPr>
              <w:t>e</w:t>
            </w:r>
            <w:r w:rsidRPr="00B10798">
              <w:rPr>
                <w:bCs/>
                <w:color w:val="000000"/>
                <w:szCs w:val="24"/>
              </w:rPr>
              <w:t>ur</w:t>
            </w:r>
            <w:r w:rsidR="00FC5CB9">
              <w:rPr>
                <w:bCs/>
                <w:color w:val="000000"/>
                <w:szCs w:val="24"/>
              </w:rPr>
              <w:t>ų</w:t>
            </w:r>
            <w:r w:rsidRPr="00B10798">
              <w:rPr>
                <w:bCs/>
                <w:color w:val="000000"/>
                <w:szCs w:val="24"/>
              </w:rPr>
              <w:t xml:space="preserve">, o rinkos trūkumas sudaro apie </w:t>
            </w:r>
            <w:r w:rsidR="00B151BF">
              <w:rPr>
                <w:bCs/>
                <w:color w:val="000000"/>
                <w:szCs w:val="24"/>
              </w:rPr>
              <w:t>6,5</w:t>
            </w:r>
            <w:r w:rsidRPr="00B10798">
              <w:rPr>
                <w:bCs/>
                <w:color w:val="000000"/>
                <w:szCs w:val="24"/>
              </w:rPr>
              <w:t xml:space="preserve"> </w:t>
            </w:r>
            <w:r w:rsidR="00964C22">
              <w:rPr>
                <w:bCs/>
                <w:color w:val="000000"/>
                <w:szCs w:val="24"/>
              </w:rPr>
              <w:t>m</w:t>
            </w:r>
            <w:r w:rsidRPr="00B10798">
              <w:rPr>
                <w:bCs/>
                <w:color w:val="000000"/>
                <w:szCs w:val="24"/>
              </w:rPr>
              <w:t xml:space="preserve">lrd. </w:t>
            </w:r>
            <w:r w:rsidR="00FC5CB9">
              <w:rPr>
                <w:bCs/>
                <w:color w:val="000000"/>
                <w:szCs w:val="24"/>
              </w:rPr>
              <w:t>e</w:t>
            </w:r>
            <w:r w:rsidRPr="00B10798">
              <w:rPr>
                <w:bCs/>
                <w:color w:val="000000"/>
                <w:szCs w:val="24"/>
              </w:rPr>
              <w:t>ur</w:t>
            </w:r>
            <w:r w:rsidR="00FC5CB9">
              <w:rPr>
                <w:bCs/>
                <w:color w:val="000000"/>
                <w:szCs w:val="24"/>
              </w:rPr>
              <w:t>ų</w:t>
            </w:r>
            <w:r w:rsidRPr="00B10798">
              <w:rPr>
                <w:bCs/>
                <w:color w:val="000000"/>
                <w:szCs w:val="24"/>
              </w:rPr>
              <w:t>, remiantis F</w:t>
            </w:r>
            <w:r w:rsidR="00E2799C">
              <w:rPr>
                <w:bCs/>
                <w:color w:val="000000"/>
                <w:szCs w:val="24"/>
              </w:rPr>
              <w:t>inansų ministerijos</w:t>
            </w:r>
            <w:r w:rsidRPr="00B10798">
              <w:rPr>
                <w:bCs/>
                <w:color w:val="000000"/>
                <w:szCs w:val="24"/>
              </w:rPr>
              <w:t xml:space="preserve"> inicijuotais išankstiniais vertinimais), vykdoma veikla vietomis </w:t>
            </w:r>
            <w:r w:rsidR="00E2799C">
              <w:rPr>
                <w:bCs/>
                <w:color w:val="000000"/>
                <w:szCs w:val="24"/>
              </w:rPr>
              <w:t>dubliuojasi</w:t>
            </w:r>
            <w:r w:rsidR="003E76A8">
              <w:rPr>
                <w:bCs/>
                <w:color w:val="000000"/>
                <w:szCs w:val="24"/>
              </w:rPr>
              <w:t xml:space="preserve">. </w:t>
            </w:r>
            <w:r w:rsidR="003E76A8" w:rsidRPr="00543B55">
              <w:rPr>
                <w:bCs/>
                <w:color w:val="000000"/>
                <w:szCs w:val="24"/>
              </w:rPr>
              <w:t xml:space="preserve">Pavyzdžiui, INVEGA ir ŽŪPGF įgyvendina </w:t>
            </w:r>
            <w:r w:rsidR="003E76A8">
              <w:rPr>
                <w:bCs/>
                <w:color w:val="000000"/>
                <w:szCs w:val="24"/>
              </w:rPr>
              <w:t>FP</w:t>
            </w:r>
            <w:r w:rsidR="003E76A8" w:rsidRPr="00543B55">
              <w:rPr>
                <w:bCs/>
                <w:color w:val="000000"/>
                <w:szCs w:val="24"/>
              </w:rPr>
              <w:t xml:space="preserve"> žemės ūkio veiklos, žemės ūkio produktų gamybos</w:t>
            </w:r>
            <w:r w:rsidR="003E76A8">
              <w:rPr>
                <w:bCs/>
                <w:color w:val="000000"/>
                <w:szCs w:val="24"/>
              </w:rPr>
              <w:t xml:space="preserve"> ir perdirbimo, kaimo plėtros, </w:t>
            </w:r>
            <w:r w:rsidR="003E76A8" w:rsidRPr="00543B55">
              <w:rPr>
                <w:bCs/>
                <w:color w:val="000000"/>
                <w:szCs w:val="24"/>
              </w:rPr>
              <w:t>miškininkystės, žuvininkystės ir akvakultūros srityse (takoskyra pag</w:t>
            </w:r>
            <w:r w:rsidR="003E76A8">
              <w:rPr>
                <w:bCs/>
                <w:color w:val="000000"/>
                <w:szCs w:val="24"/>
              </w:rPr>
              <w:t>al FP tipą). Fragmentuotas</w:t>
            </w:r>
            <w:r w:rsidR="003E76A8" w:rsidRPr="00543B55">
              <w:rPr>
                <w:bCs/>
                <w:color w:val="000000"/>
                <w:szCs w:val="24"/>
              </w:rPr>
              <w:t xml:space="preserve"> </w:t>
            </w:r>
            <w:r w:rsidR="003E76A8">
              <w:rPr>
                <w:bCs/>
                <w:color w:val="000000"/>
                <w:szCs w:val="24"/>
              </w:rPr>
              <w:t>FP</w:t>
            </w:r>
            <w:r w:rsidR="003E76A8" w:rsidRPr="00543B55">
              <w:rPr>
                <w:bCs/>
                <w:color w:val="000000"/>
                <w:szCs w:val="24"/>
              </w:rPr>
              <w:t xml:space="preserve"> įgyvendinimo modeli</w:t>
            </w:r>
            <w:r w:rsidR="003E76A8">
              <w:rPr>
                <w:bCs/>
                <w:color w:val="000000"/>
                <w:szCs w:val="24"/>
              </w:rPr>
              <w:t xml:space="preserve">s mažina ne tik administracinį </w:t>
            </w:r>
            <w:r w:rsidR="003E76A8" w:rsidRPr="00543B55">
              <w:rPr>
                <w:bCs/>
                <w:color w:val="000000"/>
                <w:szCs w:val="24"/>
              </w:rPr>
              <w:t>efektyvumą, nes reikalauja didesnių administracinių sąnaudų v</w:t>
            </w:r>
            <w:r w:rsidR="003E76A8">
              <w:rPr>
                <w:bCs/>
                <w:color w:val="000000"/>
                <w:szCs w:val="24"/>
              </w:rPr>
              <w:t xml:space="preserve">isuose lygmenyse, kelia riziką </w:t>
            </w:r>
            <w:r w:rsidR="003E76A8" w:rsidRPr="00543B55">
              <w:rPr>
                <w:bCs/>
                <w:color w:val="000000"/>
                <w:szCs w:val="24"/>
              </w:rPr>
              <w:t>neefektyviam lėšų panaudojimui dėl persidengiančių a</w:t>
            </w:r>
            <w:r w:rsidR="003E76A8">
              <w:rPr>
                <w:bCs/>
                <w:color w:val="000000"/>
                <w:szCs w:val="24"/>
              </w:rPr>
              <w:t xml:space="preserve">tsakomybių, bet ir neužtikrina </w:t>
            </w:r>
            <w:r w:rsidR="003E76A8" w:rsidRPr="00543B55">
              <w:rPr>
                <w:bCs/>
                <w:color w:val="000000"/>
                <w:szCs w:val="24"/>
              </w:rPr>
              <w:t xml:space="preserve">kompleksinio požiūrio į </w:t>
            </w:r>
            <w:r w:rsidR="003E76A8">
              <w:rPr>
                <w:bCs/>
                <w:color w:val="000000"/>
                <w:szCs w:val="24"/>
              </w:rPr>
              <w:t>FP</w:t>
            </w:r>
            <w:r w:rsidR="003E76A8" w:rsidRPr="00543B55">
              <w:rPr>
                <w:bCs/>
                <w:color w:val="000000"/>
                <w:szCs w:val="24"/>
              </w:rPr>
              <w:t xml:space="preserve"> spren</w:t>
            </w:r>
            <w:r w:rsidR="003E76A8">
              <w:rPr>
                <w:bCs/>
                <w:color w:val="000000"/>
                <w:szCs w:val="24"/>
              </w:rPr>
              <w:t xml:space="preserve">džiamas problemas ir siekiamus </w:t>
            </w:r>
            <w:r w:rsidR="003E76A8" w:rsidRPr="00543B55">
              <w:rPr>
                <w:bCs/>
                <w:color w:val="000000"/>
                <w:szCs w:val="24"/>
              </w:rPr>
              <w:t>strateginius valstybės tikslus.</w:t>
            </w:r>
            <w:r w:rsidR="003E76A8" w:rsidRPr="00B10798">
              <w:rPr>
                <w:bCs/>
                <w:color w:val="000000"/>
                <w:szCs w:val="24"/>
              </w:rPr>
              <w:t xml:space="preserve"> </w:t>
            </w:r>
            <w:r w:rsidR="003E76A8" w:rsidRPr="00B10798">
              <w:rPr>
                <w:szCs w:val="24"/>
              </w:rPr>
              <w:t>Atskiros NPĮ nesutelkia pakankamų finansavimo šaltinių svarbioms Lietuvos ekonomikos sritims finansuoti (</w:t>
            </w:r>
            <w:r w:rsidR="003E76A8">
              <w:rPr>
                <w:szCs w:val="24"/>
              </w:rPr>
              <w:t xml:space="preserve">tvarių </w:t>
            </w:r>
            <w:r w:rsidR="00610C5D">
              <w:rPr>
                <w:szCs w:val="24"/>
              </w:rPr>
              <w:t>(</w:t>
            </w:r>
            <w:r w:rsidR="003E76A8">
              <w:rPr>
                <w:szCs w:val="24"/>
              </w:rPr>
              <w:t>žalių</w:t>
            </w:r>
            <w:r w:rsidR="00610C5D">
              <w:rPr>
                <w:szCs w:val="24"/>
              </w:rPr>
              <w:t>)</w:t>
            </w:r>
            <w:r w:rsidR="003E76A8">
              <w:rPr>
                <w:szCs w:val="24"/>
              </w:rPr>
              <w:t xml:space="preserve"> finansų, inovacijų skatinimas, </w:t>
            </w:r>
            <w:r w:rsidR="003E76A8" w:rsidRPr="00B10798">
              <w:rPr>
                <w:szCs w:val="24"/>
              </w:rPr>
              <w:t>finansavimo prieinamumo verslui didinimas, energijos efektyvumo didinimas, finansinių paslaugų ir technologijų ekosistemos gerinimas).</w:t>
            </w:r>
          </w:p>
          <w:p w:rsidR="003E76A8" w:rsidRDefault="00B151BF" w:rsidP="003E76A8">
            <w:pPr>
              <w:shd w:val="clear" w:color="auto" w:fill="FFFFFF" w:themeFill="background1"/>
              <w:jc w:val="both"/>
              <w:rPr>
                <w:rFonts w:eastAsiaTheme="minorHAnsi"/>
                <w:color w:val="000000"/>
                <w:szCs w:val="24"/>
              </w:rPr>
            </w:pPr>
            <w:r w:rsidRPr="008205F6">
              <w:rPr>
                <w:rFonts w:eastAsiaTheme="minorHAnsi"/>
                <w:color w:val="000000"/>
                <w:szCs w:val="24"/>
              </w:rPr>
              <w:t xml:space="preserve">Trūkstamas </w:t>
            </w:r>
            <w:r w:rsidR="007E730E" w:rsidRPr="008205F6">
              <w:rPr>
                <w:rFonts w:eastAsiaTheme="minorHAnsi"/>
                <w:color w:val="000000"/>
                <w:szCs w:val="24"/>
              </w:rPr>
              <w:t xml:space="preserve">privačių lėšų </w:t>
            </w:r>
            <w:r w:rsidR="003E76A8" w:rsidRPr="008205F6">
              <w:rPr>
                <w:rFonts w:eastAsiaTheme="minorHAnsi"/>
                <w:color w:val="000000"/>
                <w:szCs w:val="24"/>
              </w:rPr>
              <w:t>pritraukimas taip pat yra iš dalies nulemtas bendros investavimo strategijos nebuvimo, NPĮ nepakankamo savarankiškumo. Įgyvendinant</w:t>
            </w:r>
            <w:r w:rsidR="003E76A8" w:rsidRPr="00B10798">
              <w:rPr>
                <w:rFonts w:eastAsiaTheme="minorHAnsi"/>
                <w:color w:val="000000"/>
                <w:szCs w:val="24"/>
              </w:rPr>
              <w:t xml:space="preserve"> </w:t>
            </w:r>
            <w:r w:rsidR="00610C5D">
              <w:rPr>
                <w:rFonts w:eastAsiaTheme="minorHAnsi"/>
                <w:color w:val="000000"/>
                <w:szCs w:val="24"/>
              </w:rPr>
              <w:t>FP</w:t>
            </w:r>
            <w:r w:rsidR="003E76A8" w:rsidRPr="00B10798">
              <w:rPr>
                <w:rFonts w:eastAsiaTheme="minorHAnsi"/>
                <w:color w:val="000000"/>
                <w:szCs w:val="24"/>
              </w:rPr>
              <w:t xml:space="preserve"> sprendimus gali inicijuoti tiek NPĮ, tiek ministerijos, tiek ir kiti suinteresuoti subjektai, dėl naujo produkto viešo finansavimo dydžio sprendžia ministerijos, už priemonių parengimą atsakingas NPĮ derinant su ministerijomis. Visa tai leidžia daryti prielaidas, kad NPĮ neveikia savarankiškai ir visose grand</w:t>
            </w:r>
            <w:r w:rsidR="007E730E">
              <w:rPr>
                <w:rFonts w:eastAsiaTheme="minorHAnsi"/>
                <w:color w:val="000000"/>
                <w:szCs w:val="24"/>
              </w:rPr>
              <w:t>ys</w:t>
            </w:r>
            <w:r w:rsidR="003E76A8" w:rsidRPr="00B10798">
              <w:rPr>
                <w:rFonts w:eastAsiaTheme="minorHAnsi"/>
                <w:color w:val="000000"/>
                <w:szCs w:val="24"/>
              </w:rPr>
              <w:t>e dalyvauja ministerijos ir kt. subjektai</w:t>
            </w:r>
            <w:r w:rsidR="003E76A8">
              <w:rPr>
                <w:rFonts w:eastAsiaTheme="minorHAnsi"/>
                <w:color w:val="000000"/>
                <w:szCs w:val="24"/>
              </w:rPr>
              <w:t>, todėl mažėja NPĮ lankstumas, savarankiškumas produktų kūrimo ir kapitalo valdymo srityse.</w:t>
            </w:r>
          </w:p>
          <w:p w:rsidR="00610C5D" w:rsidRDefault="00FD3328" w:rsidP="00FD3328">
            <w:pPr>
              <w:shd w:val="clear" w:color="auto" w:fill="FFFFFF" w:themeFill="background1"/>
              <w:contextualSpacing/>
              <w:jc w:val="both"/>
              <w:rPr>
                <w:iCs/>
                <w:szCs w:val="24"/>
              </w:rPr>
            </w:pPr>
            <w:r w:rsidRPr="008205F6">
              <w:rPr>
                <w:iCs/>
                <w:szCs w:val="24"/>
              </w:rPr>
              <w:t xml:space="preserve">Siekiama konsoliduoti Lietuvoje veikiančias </w:t>
            </w:r>
            <w:r w:rsidR="00E2799C" w:rsidRPr="008205F6">
              <w:rPr>
                <w:iCs/>
                <w:szCs w:val="24"/>
              </w:rPr>
              <w:t>4</w:t>
            </w:r>
            <w:r w:rsidRPr="008205F6">
              <w:rPr>
                <w:iCs/>
                <w:szCs w:val="24"/>
              </w:rPr>
              <w:t xml:space="preserve"> NPĮ </w:t>
            </w:r>
            <w:r w:rsidR="00B151BF" w:rsidRPr="008205F6">
              <w:rPr>
                <w:iCs/>
                <w:szCs w:val="24"/>
              </w:rPr>
              <w:t>taip</w:t>
            </w:r>
            <w:r w:rsidRPr="008205F6">
              <w:rPr>
                <w:iCs/>
                <w:szCs w:val="24"/>
              </w:rPr>
              <w:t xml:space="preserve"> </w:t>
            </w:r>
            <w:r w:rsidR="00B10798" w:rsidRPr="008205F6">
              <w:rPr>
                <w:iCs/>
                <w:szCs w:val="24"/>
              </w:rPr>
              <w:t>sutelki</w:t>
            </w:r>
            <w:r w:rsidR="00B151BF" w:rsidRPr="008205F6">
              <w:rPr>
                <w:iCs/>
                <w:szCs w:val="24"/>
              </w:rPr>
              <w:t>ant</w:t>
            </w:r>
            <w:r w:rsidR="00B10798" w:rsidRPr="008205F6">
              <w:rPr>
                <w:iCs/>
                <w:szCs w:val="24"/>
              </w:rPr>
              <w:t xml:space="preserve"> žinias ir kompetencijas vienoje stiprioje NPĮ, suvienodinti ir optimizuoti NPĮ veiklos praktiką bei fondų valdymą, sukuriant prielaidas </w:t>
            </w:r>
            <w:r w:rsidR="00610C5D" w:rsidRPr="008205F6">
              <w:rPr>
                <w:rFonts w:cstheme="minorHAnsi"/>
              </w:rPr>
              <w:t>diversifikuoti finansavimo šaltinius, aktyviai leisti obligacijas ir fokusuotis į privačių bei institucinių investuotojų pritraukimą,</w:t>
            </w:r>
            <w:r w:rsidR="00B10798" w:rsidRPr="008205F6">
              <w:rPr>
                <w:iCs/>
                <w:szCs w:val="24"/>
              </w:rPr>
              <w:t xml:space="preserve"> sustiprinti valstybės ir privačių investuotojų partnerystę, tvariai padidinti FP pasiūlą finansiškai gyv</w:t>
            </w:r>
            <w:r w:rsidR="00610C5D" w:rsidRPr="008205F6">
              <w:rPr>
                <w:iCs/>
                <w:szCs w:val="24"/>
              </w:rPr>
              <w:t>ybingiems projektams finansuoti</w:t>
            </w:r>
            <w:r w:rsidR="00627C47" w:rsidRPr="008205F6">
              <w:rPr>
                <w:iCs/>
                <w:szCs w:val="24"/>
              </w:rPr>
              <w:t>.</w:t>
            </w:r>
            <w:r w:rsidR="00627C47">
              <w:rPr>
                <w:iCs/>
                <w:szCs w:val="24"/>
              </w:rPr>
              <w:t xml:space="preserve"> </w:t>
            </w:r>
          </w:p>
          <w:p w:rsidR="00914457" w:rsidRPr="00B10798" w:rsidRDefault="00914457" w:rsidP="00FD3328">
            <w:pPr>
              <w:shd w:val="clear" w:color="auto" w:fill="FFFFFF" w:themeFill="background1"/>
              <w:contextualSpacing/>
              <w:jc w:val="both"/>
              <w:rPr>
                <w:iCs/>
                <w:szCs w:val="24"/>
              </w:rPr>
            </w:pPr>
          </w:p>
          <w:p w:rsidR="00394BA5" w:rsidRPr="00BD00DF" w:rsidRDefault="00BD00DF" w:rsidP="00BD00DF">
            <w:pPr>
              <w:shd w:val="clear" w:color="auto" w:fill="FFFFFF" w:themeFill="background1"/>
              <w:jc w:val="both"/>
              <w:rPr>
                <w:rFonts w:eastAsiaTheme="minorHAnsi"/>
                <w:b/>
                <w:i/>
                <w:color w:val="000000"/>
                <w:szCs w:val="24"/>
                <w:u w:val="single"/>
              </w:rPr>
            </w:pPr>
            <w:r>
              <w:rPr>
                <w:rFonts w:eastAsiaTheme="minorHAnsi"/>
                <w:b/>
                <w:i/>
                <w:color w:val="000000"/>
                <w:szCs w:val="24"/>
                <w:u w:val="single"/>
              </w:rPr>
              <w:t xml:space="preserve">4.2. </w:t>
            </w:r>
            <w:r w:rsidR="00394BA5" w:rsidRPr="00BD00DF">
              <w:rPr>
                <w:rFonts w:eastAsiaTheme="minorHAnsi"/>
                <w:b/>
                <w:i/>
                <w:color w:val="000000"/>
                <w:szCs w:val="24"/>
                <w:u w:val="single"/>
              </w:rPr>
              <w:t>Neužtikrin</w:t>
            </w:r>
            <w:r w:rsidR="00986C68" w:rsidRPr="00BD00DF">
              <w:rPr>
                <w:rFonts w:eastAsiaTheme="minorHAnsi"/>
                <w:b/>
                <w:i/>
                <w:color w:val="000000"/>
                <w:szCs w:val="24"/>
                <w:u w:val="single"/>
              </w:rPr>
              <w:t>amas</w:t>
            </w:r>
            <w:r w:rsidR="00394BA5" w:rsidRPr="00BD00DF">
              <w:rPr>
                <w:rFonts w:eastAsiaTheme="minorHAnsi"/>
                <w:b/>
                <w:i/>
                <w:color w:val="000000"/>
                <w:szCs w:val="24"/>
                <w:u w:val="single"/>
              </w:rPr>
              <w:t xml:space="preserve"> tvarus investavimas.</w:t>
            </w:r>
          </w:p>
          <w:p w:rsidR="00E1194C" w:rsidRDefault="00E1194C" w:rsidP="00610C5D">
            <w:pPr>
              <w:shd w:val="clear" w:color="auto" w:fill="FFFFFF" w:themeFill="background1"/>
              <w:jc w:val="both"/>
              <w:rPr>
                <w:rFonts w:eastAsiaTheme="minorHAnsi"/>
                <w:color w:val="000000"/>
                <w:szCs w:val="24"/>
              </w:rPr>
            </w:pPr>
            <w:r w:rsidRPr="00C20C73">
              <w:rPr>
                <w:color w:val="000000"/>
                <w:szCs w:val="22"/>
              </w:rPr>
              <w:t>E</w:t>
            </w:r>
            <w:r w:rsidRPr="00E1194C">
              <w:rPr>
                <w:color w:val="000000"/>
                <w:szCs w:val="22"/>
              </w:rPr>
              <w:t>K</w:t>
            </w:r>
            <w:r w:rsidR="0078122A">
              <w:rPr>
                <w:color w:val="000000"/>
                <w:szCs w:val="22"/>
              </w:rPr>
              <w:t xml:space="preserve"> </w:t>
            </w:r>
            <w:r w:rsidRPr="00E1194C">
              <w:rPr>
                <w:color w:val="000000"/>
                <w:szCs w:val="22"/>
              </w:rPr>
              <w:t>vykdyto</w:t>
            </w:r>
            <w:r>
              <w:rPr>
                <w:color w:val="000000"/>
                <w:szCs w:val="22"/>
              </w:rPr>
              <w:t xml:space="preserve"> Instituciniams investuotojams investicinės aplinkos gerinimo projekto Lietuvoje ataskait</w:t>
            </w:r>
            <w:r w:rsidRPr="00C20C73">
              <w:rPr>
                <w:color w:val="000000"/>
                <w:szCs w:val="22"/>
              </w:rPr>
              <w:t>oje</w:t>
            </w:r>
            <w:r>
              <w:rPr>
                <w:rStyle w:val="Puslapioinaosnuoroda"/>
                <w:color w:val="000000"/>
                <w:szCs w:val="22"/>
              </w:rPr>
              <w:footnoteReference w:id="21"/>
            </w:r>
            <w:r w:rsidRPr="00C20C73">
              <w:rPr>
                <w:color w:val="000000"/>
                <w:szCs w:val="22"/>
              </w:rPr>
              <w:t xml:space="preserve"> yra nustatytas </w:t>
            </w:r>
            <w:r>
              <w:rPr>
                <w:color w:val="000000"/>
                <w:szCs w:val="22"/>
              </w:rPr>
              <w:t xml:space="preserve">poreikis vystyti </w:t>
            </w:r>
            <w:r w:rsidRPr="00E1194C">
              <w:rPr>
                <w:color w:val="000000"/>
                <w:szCs w:val="22"/>
              </w:rPr>
              <w:t>vidaus kapitalo rinkas bei gerinti</w:t>
            </w:r>
            <w:r w:rsidRPr="00E1194C">
              <w:rPr>
                <w:color w:val="000000"/>
                <w:szCs w:val="24"/>
              </w:rPr>
              <w:t xml:space="preserve"> investicinę aplinką instituciniams investuotojams padidinant investicinių priemonių, į kurias būtų galima investuoti instituciniams investuotojams, pasiūlą bei sumažinant reguliacinius suvaržymus šiems investuotojams.</w:t>
            </w:r>
            <w:r w:rsidRPr="00E1194C">
              <w:rPr>
                <w:rFonts w:eastAsiaTheme="minorHAnsi"/>
                <w:color w:val="000000"/>
                <w:szCs w:val="24"/>
              </w:rPr>
              <w:t xml:space="preserve"> </w:t>
            </w:r>
          </w:p>
          <w:p w:rsidR="00E1194C" w:rsidRPr="00E1194C" w:rsidRDefault="00E1194C" w:rsidP="00E1194C">
            <w:pPr>
              <w:shd w:val="clear" w:color="auto" w:fill="FFFFFF" w:themeFill="background1"/>
              <w:jc w:val="both"/>
              <w:rPr>
                <w:szCs w:val="24"/>
              </w:rPr>
            </w:pPr>
            <w:r>
              <w:rPr>
                <w:rFonts w:eastAsiaTheme="minorHAnsi"/>
                <w:color w:val="000000"/>
                <w:szCs w:val="24"/>
              </w:rPr>
              <w:t>K</w:t>
            </w:r>
            <w:r w:rsidRPr="0063025C">
              <w:rPr>
                <w:rFonts w:eastAsiaTheme="minorHAnsi"/>
                <w:color w:val="000000"/>
                <w:szCs w:val="24"/>
              </w:rPr>
              <w:t xml:space="preserve">apitalo rinkų </w:t>
            </w:r>
            <w:r>
              <w:rPr>
                <w:rFonts w:eastAsiaTheme="minorHAnsi"/>
                <w:color w:val="000000"/>
                <w:szCs w:val="24"/>
              </w:rPr>
              <w:t xml:space="preserve">tolesnį </w:t>
            </w:r>
            <w:r w:rsidRPr="0063025C">
              <w:rPr>
                <w:rFonts w:eastAsiaTheme="minorHAnsi"/>
                <w:color w:val="000000"/>
                <w:szCs w:val="24"/>
              </w:rPr>
              <w:t>vystymą</w:t>
            </w:r>
            <w:r w:rsidRPr="00E1194C">
              <w:rPr>
                <w:rFonts w:eastAsiaTheme="minorHAnsi"/>
                <w:color w:val="000000"/>
                <w:szCs w:val="24"/>
              </w:rPr>
              <w:t xml:space="preserve">, </w:t>
            </w:r>
            <w:r w:rsidRPr="0063025C">
              <w:rPr>
                <w:rFonts w:eastAsiaTheme="minorHAnsi"/>
                <w:color w:val="000000"/>
                <w:szCs w:val="24"/>
              </w:rPr>
              <w:t xml:space="preserve">kaip </w:t>
            </w:r>
            <w:r>
              <w:rPr>
                <w:rFonts w:eastAsiaTheme="minorHAnsi"/>
                <w:color w:val="000000"/>
                <w:szCs w:val="24"/>
              </w:rPr>
              <w:t>prielaidą</w:t>
            </w:r>
            <w:r w:rsidRPr="0063025C">
              <w:rPr>
                <w:rFonts w:eastAsiaTheme="minorHAnsi"/>
                <w:color w:val="000000"/>
                <w:szCs w:val="24"/>
              </w:rPr>
              <w:t xml:space="preserve"> tvariųjų (žalių) finansų plėtrai</w:t>
            </w:r>
            <w:r w:rsidRPr="0043750B">
              <w:rPr>
                <w:rFonts w:eastAsiaTheme="minorHAnsi"/>
                <w:b/>
                <w:color w:val="000000"/>
                <w:szCs w:val="24"/>
              </w:rPr>
              <w:t>,</w:t>
            </w:r>
            <w:r w:rsidRPr="0063025C">
              <w:rPr>
                <w:rFonts w:eastAsiaTheme="minorHAnsi"/>
                <w:color w:val="000000"/>
                <w:szCs w:val="24"/>
              </w:rPr>
              <w:t xml:space="preserve"> nurodo ir EK </w:t>
            </w:r>
            <w:r>
              <w:rPr>
                <w:rFonts w:eastAsiaTheme="minorHAnsi"/>
                <w:color w:val="000000"/>
                <w:szCs w:val="24"/>
              </w:rPr>
              <w:t>bei</w:t>
            </w:r>
            <w:r w:rsidRPr="0063025C">
              <w:rPr>
                <w:rFonts w:eastAsiaTheme="minorHAnsi"/>
                <w:color w:val="000000"/>
                <w:szCs w:val="24"/>
              </w:rPr>
              <w:t xml:space="preserve"> Europos rekonstrukcijos ir plėtros banko ekspertai </w:t>
            </w:r>
            <w:r>
              <w:rPr>
                <w:rFonts w:eastAsiaTheme="minorHAnsi"/>
                <w:color w:val="000000"/>
                <w:szCs w:val="24"/>
              </w:rPr>
              <w:t xml:space="preserve">šiuo metu rengiamoje studijoje dėl </w:t>
            </w:r>
            <w:r w:rsidRPr="00E1194C">
              <w:rPr>
                <w:rFonts w:eastAsiaTheme="minorHAnsi"/>
                <w:color w:val="000000"/>
                <w:szCs w:val="24"/>
              </w:rPr>
              <w:t>t</w:t>
            </w:r>
            <w:r>
              <w:rPr>
                <w:rFonts w:eastAsiaTheme="minorHAnsi"/>
                <w:color w:val="000000"/>
                <w:szCs w:val="24"/>
              </w:rPr>
              <w:t>varaus finansavimo Lietuvoje</w:t>
            </w:r>
            <w:r>
              <w:rPr>
                <w:rStyle w:val="Puslapioinaosnuoroda"/>
                <w:rFonts w:eastAsiaTheme="minorHAnsi"/>
                <w:color w:val="000000"/>
                <w:szCs w:val="24"/>
              </w:rPr>
              <w:footnoteReference w:id="22"/>
            </w:r>
            <w:r>
              <w:rPr>
                <w:rFonts w:eastAsiaTheme="minorHAnsi"/>
                <w:color w:val="000000"/>
                <w:szCs w:val="24"/>
              </w:rPr>
              <w:t xml:space="preserve">. </w:t>
            </w:r>
            <w:r w:rsidRPr="00E1194C">
              <w:rPr>
                <w:rFonts w:eastAsiaTheme="minorHAnsi"/>
                <w:color w:val="000000"/>
                <w:szCs w:val="24"/>
              </w:rPr>
              <w:t>Ekspertų nuomone</w:t>
            </w:r>
            <w:r w:rsidRPr="001D6A40">
              <w:rPr>
                <w:rFonts w:eastAsiaTheme="minorHAnsi"/>
                <w:color w:val="000000"/>
                <w:szCs w:val="24"/>
              </w:rPr>
              <w:t>,</w:t>
            </w:r>
            <w:r w:rsidRPr="001D6A40">
              <w:rPr>
                <w:bCs/>
                <w:szCs w:val="24"/>
              </w:rPr>
              <w:t xml:space="preserve"> kapitalo rinkų tolesnei plėtrai </w:t>
            </w:r>
            <w:r w:rsidRPr="001D6A40">
              <w:rPr>
                <w:bCs/>
                <w:szCs w:val="24"/>
              </w:rPr>
              <w:lastRenderedPageBreak/>
              <w:t>užtikrinti reikalinga didinti</w:t>
            </w:r>
            <w:r w:rsidRPr="008205F6">
              <w:rPr>
                <w:szCs w:val="24"/>
              </w:rPr>
              <w:t xml:space="preserve"> akcijų rinkų likvidumą, skatinti fiksuotų pajamų instrumentų rinką, plėsti investavimo galimybes pensijų fondams ir kt.</w:t>
            </w:r>
            <w:r w:rsidRPr="00E1194C">
              <w:rPr>
                <w:szCs w:val="24"/>
              </w:rPr>
              <w:t xml:space="preserve"> </w:t>
            </w:r>
          </w:p>
          <w:p w:rsidR="00E1194C" w:rsidRPr="00E1194C" w:rsidRDefault="00E1194C" w:rsidP="00E1194C">
            <w:pPr>
              <w:shd w:val="clear" w:color="auto" w:fill="FFFFFF" w:themeFill="background1"/>
              <w:jc w:val="both"/>
              <w:rPr>
                <w:szCs w:val="22"/>
              </w:rPr>
            </w:pPr>
            <w:r w:rsidRPr="00E1194C">
              <w:rPr>
                <w:szCs w:val="24"/>
              </w:rPr>
              <w:t xml:space="preserve">Kapitalo rinkos plėtra </w:t>
            </w:r>
            <w:r w:rsidR="0078122A">
              <w:rPr>
                <w:szCs w:val="24"/>
              </w:rPr>
              <w:t>–</w:t>
            </w:r>
            <w:r w:rsidRPr="00E1194C">
              <w:rPr>
                <w:szCs w:val="24"/>
              </w:rPr>
              <w:t xml:space="preserve"> p</w:t>
            </w:r>
            <w:r w:rsidRPr="00E1194C">
              <w:rPr>
                <w:szCs w:val="22"/>
              </w:rPr>
              <w:t>agrindas tvaraus finansavimo augimui. Gerai išvystyta kapitalo rinka sudarys sąlygas veiksmingai sutelkti kapitalą ir paskirstyti jį tvarioms investicijoms.</w:t>
            </w:r>
          </w:p>
          <w:p w:rsidR="00DD2137" w:rsidRDefault="00E1194C" w:rsidP="001A5781">
            <w:pPr>
              <w:shd w:val="clear" w:color="auto" w:fill="FFFFFF" w:themeFill="background1"/>
              <w:jc w:val="both"/>
              <w:rPr>
                <w:rFonts w:eastAsiaTheme="minorHAnsi"/>
                <w:color w:val="000000"/>
                <w:szCs w:val="24"/>
              </w:rPr>
            </w:pPr>
            <w:r>
              <w:rPr>
                <w:rFonts w:eastAsiaTheme="minorHAnsi"/>
                <w:color w:val="000000"/>
                <w:szCs w:val="24"/>
              </w:rPr>
              <w:t>Būtinos</w:t>
            </w:r>
            <w:r w:rsidR="00394BA5" w:rsidRPr="00394BA5">
              <w:rPr>
                <w:rFonts w:eastAsiaTheme="minorHAnsi"/>
                <w:color w:val="000000"/>
                <w:szCs w:val="24"/>
              </w:rPr>
              <w:t xml:space="preserve"> sąlyg</w:t>
            </w:r>
            <w:r>
              <w:rPr>
                <w:rFonts w:eastAsiaTheme="minorHAnsi"/>
                <w:color w:val="000000"/>
                <w:szCs w:val="24"/>
              </w:rPr>
              <w:t>os</w:t>
            </w:r>
            <w:r w:rsidR="00654268">
              <w:rPr>
                <w:rFonts w:eastAsiaTheme="minorHAnsi"/>
                <w:color w:val="000000"/>
                <w:szCs w:val="24"/>
              </w:rPr>
              <w:t xml:space="preserve"> tvarių finansų rinkos plėtrai</w:t>
            </w:r>
            <w:r w:rsidR="00394BA5" w:rsidRPr="00394BA5">
              <w:rPr>
                <w:rFonts w:eastAsiaTheme="minorHAnsi"/>
                <w:color w:val="000000"/>
                <w:szCs w:val="24"/>
              </w:rPr>
              <w:t xml:space="preserve"> yra tvarių</w:t>
            </w:r>
            <w:r>
              <w:rPr>
                <w:rFonts w:eastAsiaTheme="minorHAnsi"/>
                <w:color w:val="000000"/>
                <w:szCs w:val="24"/>
              </w:rPr>
              <w:t>jų</w:t>
            </w:r>
            <w:r w:rsidR="00394BA5" w:rsidRPr="00394BA5">
              <w:rPr>
                <w:rFonts w:eastAsiaTheme="minorHAnsi"/>
                <w:color w:val="000000"/>
                <w:szCs w:val="24"/>
              </w:rPr>
              <w:t xml:space="preserve"> finansų paklausos formavimas, tvarios plėtros būtinumo suvokimas</w:t>
            </w:r>
            <w:r w:rsidR="00394BA5">
              <w:rPr>
                <w:rFonts w:eastAsiaTheme="minorHAnsi"/>
                <w:color w:val="000000"/>
                <w:szCs w:val="24"/>
              </w:rPr>
              <w:t xml:space="preserve"> ir tvarių projektų </w:t>
            </w:r>
            <w:r w:rsidR="00394BA5" w:rsidRPr="00394BA5">
              <w:rPr>
                <w:rFonts w:eastAsiaTheme="minorHAnsi"/>
                <w:color w:val="000000"/>
                <w:szCs w:val="24"/>
              </w:rPr>
              <w:t>pasiūla. Šiuo metu Lietuvoje stebimas tvaraus investavimo politikos, tvarių projektų planų, dėmesio žalie</w:t>
            </w:r>
            <w:r w:rsidR="00E2799C">
              <w:rPr>
                <w:rFonts w:eastAsiaTheme="minorHAnsi"/>
                <w:color w:val="000000"/>
                <w:szCs w:val="24"/>
              </w:rPr>
              <w:t>sie</w:t>
            </w:r>
            <w:r w:rsidR="00394BA5" w:rsidRPr="00394BA5">
              <w:rPr>
                <w:rFonts w:eastAsiaTheme="minorHAnsi"/>
                <w:color w:val="000000"/>
                <w:szCs w:val="24"/>
              </w:rPr>
              <w:t>ms viešiesiems pirkimams ir tvarios viešojo ir privataus sektorių bendr</w:t>
            </w:r>
            <w:r w:rsidR="00394BA5">
              <w:rPr>
                <w:rFonts w:eastAsiaTheme="minorHAnsi"/>
                <w:color w:val="000000"/>
                <w:szCs w:val="24"/>
              </w:rPr>
              <w:t xml:space="preserve">adarbiavimo politikos </w:t>
            </w:r>
            <w:r>
              <w:rPr>
                <w:rFonts w:eastAsiaTheme="minorHAnsi"/>
                <w:color w:val="000000"/>
                <w:szCs w:val="24"/>
              </w:rPr>
              <w:t>poreikis</w:t>
            </w:r>
            <w:r w:rsidR="00394BA5">
              <w:rPr>
                <w:rFonts w:eastAsiaTheme="minorHAnsi"/>
                <w:color w:val="000000"/>
                <w:szCs w:val="24"/>
              </w:rPr>
              <w:t xml:space="preserve">. </w:t>
            </w:r>
          </w:p>
          <w:p w:rsidR="00394BA5" w:rsidRPr="00B73977" w:rsidRDefault="00394BA5" w:rsidP="00654268">
            <w:pPr>
              <w:pStyle w:val="Sraopastraipa"/>
              <w:numPr>
                <w:ilvl w:val="0"/>
                <w:numId w:val="22"/>
              </w:numPr>
              <w:shd w:val="clear" w:color="auto" w:fill="FFFFFF" w:themeFill="background1"/>
              <w:tabs>
                <w:tab w:val="left" w:pos="822"/>
              </w:tabs>
              <w:ind w:left="34" w:firstLine="34"/>
              <w:jc w:val="both"/>
              <w:rPr>
                <w:rFonts w:eastAsiaTheme="minorHAnsi"/>
                <w:color w:val="000000"/>
                <w:szCs w:val="24"/>
              </w:rPr>
            </w:pPr>
            <w:r w:rsidRPr="00B73977">
              <w:rPr>
                <w:rFonts w:eastAsiaTheme="minorHAnsi"/>
                <w:color w:val="000000"/>
                <w:szCs w:val="24"/>
              </w:rPr>
              <w:t xml:space="preserve">Dabartinis politikos sričių reguliavimas </w:t>
            </w:r>
            <w:r w:rsidR="00E1194C">
              <w:rPr>
                <w:rFonts w:eastAsiaTheme="minorHAnsi"/>
                <w:color w:val="000000"/>
                <w:szCs w:val="24"/>
              </w:rPr>
              <w:t xml:space="preserve">turi būti pritaikytas </w:t>
            </w:r>
            <w:r w:rsidRPr="00B73977">
              <w:rPr>
                <w:rFonts w:eastAsiaTheme="minorHAnsi"/>
                <w:color w:val="000000"/>
                <w:szCs w:val="24"/>
              </w:rPr>
              <w:t xml:space="preserve">tvarumo tikslams, užbrėžtiems 2050 metams, pasiekti. Tvarumo standartai </w:t>
            </w:r>
            <w:r w:rsidR="00E2799C">
              <w:rPr>
                <w:rFonts w:eastAsiaTheme="minorHAnsi"/>
                <w:color w:val="000000"/>
                <w:szCs w:val="24"/>
              </w:rPr>
              <w:t xml:space="preserve">pritaikomi prie </w:t>
            </w:r>
            <w:r w:rsidRPr="00B73977">
              <w:rPr>
                <w:rFonts w:eastAsiaTheme="minorHAnsi"/>
                <w:color w:val="000000"/>
                <w:szCs w:val="24"/>
              </w:rPr>
              <w:t>nauj</w:t>
            </w:r>
            <w:r w:rsidR="00E2799C">
              <w:rPr>
                <w:rFonts w:eastAsiaTheme="minorHAnsi"/>
                <w:color w:val="000000"/>
                <w:szCs w:val="24"/>
              </w:rPr>
              <w:t>ų</w:t>
            </w:r>
            <w:r w:rsidRPr="00B73977">
              <w:rPr>
                <w:rFonts w:eastAsiaTheme="minorHAnsi"/>
                <w:color w:val="000000"/>
                <w:szCs w:val="24"/>
              </w:rPr>
              <w:t xml:space="preserve"> tvarumo poreiki</w:t>
            </w:r>
            <w:r w:rsidR="00E2799C">
              <w:rPr>
                <w:rFonts w:eastAsiaTheme="minorHAnsi"/>
                <w:color w:val="000000"/>
                <w:szCs w:val="24"/>
              </w:rPr>
              <w:t>ų</w:t>
            </w:r>
            <w:r w:rsidRPr="00B73977">
              <w:rPr>
                <w:rFonts w:eastAsiaTheme="minorHAnsi"/>
                <w:color w:val="000000"/>
                <w:szCs w:val="24"/>
              </w:rPr>
              <w:t>, b</w:t>
            </w:r>
            <w:r w:rsidR="00E1194C">
              <w:rPr>
                <w:rFonts w:eastAsiaTheme="minorHAnsi"/>
                <w:color w:val="000000"/>
                <w:szCs w:val="24"/>
              </w:rPr>
              <w:t xml:space="preserve">ūtina, kad jie </w:t>
            </w:r>
            <w:r w:rsidRPr="00B73977">
              <w:rPr>
                <w:rFonts w:eastAsiaTheme="minorHAnsi"/>
                <w:color w:val="000000"/>
                <w:szCs w:val="24"/>
              </w:rPr>
              <w:t>skatin</w:t>
            </w:r>
            <w:r w:rsidR="00E1194C">
              <w:rPr>
                <w:rFonts w:eastAsiaTheme="minorHAnsi"/>
                <w:color w:val="000000"/>
                <w:szCs w:val="24"/>
              </w:rPr>
              <w:t>tų</w:t>
            </w:r>
            <w:r w:rsidRPr="00B73977">
              <w:rPr>
                <w:rFonts w:eastAsiaTheme="minorHAnsi"/>
                <w:color w:val="000000"/>
                <w:szCs w:val="24"/>
              </w:rPr>
              <w:t xml:space="preserve"> ir </w:t>
            </w:r>
            <w:r w:rsidR="00E1194C">
              <w:rPr>
                <w:rFonts w:eastAsiaTheme="minorHAnsi"/>
                <w:color w:val="000000"/>
                <w:szCs w:val="24"/>
              </w:rPr>
              <w:t>formuotų</w:t>
            </w:r>
            <w:r w:rsidRPr="00B73977">
              <w:rPr>
                <w:rFonts w:eastAsiaTheme="minorHAnsi"/>
                <w:color w:val="000000"/>
                <w:szCs w:val="24"/>
              </w:rPr>
              <w:t xml:space="preserve"> tvar</w:t>
            </w:r>
            <w:r w:rsidR="00E1194C">
              <w:rPr>
                <w:rFonts w:eastAsiaTheme="minorHAnsi"/>
                <w:color w:val="000000"/>
                <w:szCs w:val="24"/>
              </w:rPr>
              <w:t>ų</w:t>
            </w:r>
            <w:r w:rsidRPr="00B73977">
              <w:rPr>
                <w:rFonts w:eastAsiaTheme="minorHAnsi"/>
                <w:color w:val="000000"/>
                <w:szCs w:val="24"/>
              </w:rPr>
              <w:t xml:space="preserve"> elges</w:t>
            </w:r>
            <w:r w:rsidR="00E1194C">
              <w:rPr>
                <w:rFonts w:eastAsiaTheme="minorHAnsi"/>
                <w:color w:val="000000"/>
                <w:szCs w:val="24"/>
              </w:rPr>
              <w:t>į</w:t>
            </w:r>
            <w:r w:rsidRPr="00B73977">
              <w:rPr>
                <w:rFonts w:eastAsiaTheme="minorHAnsi"/>
                <w:color w:val="000000"/>
                <w:szCs w:val="24"/>
              </w:rPr>
              <w:t>.</w:t>
            </w:r>
          </w:p>
          <w:p w:rsidR="00DD2137" w:rsidRPr="00B73977" w:rsidRDefault="00394BA5" w:rsidP="00654268">
            <w:pPr>
              <w:pStyle w:val="Sraopastraipa"/>
              <w:numPr>
                <w:ilvl w:val="0"/>
                <w:numId w:val="22"/>
              </w:numPr>
              <w:shd w:val="clear" w:color="auto" w:fill="FFFFFF" w:themeFill="background1"/>
              <w:tabs>
                <w:tab w:val="left" w:pos="822"/>
              </w:tabs>
              <w:ind w:left="34" w:firstLine="34"/>
              <w:jc w:val="both"/>
              <w:rPr>
                <w:rFonts w:eastAsiaTheme="minorHAnsi"/>
                <w:color w:val="000000"/>
                <w:szCs w:val="24"/>
              </w:rPr>
            </w:pPr>
            <w:r w:rsidRPr="00B73977">
              <w:rPr>
                <w:rFonts w:eastAsiaTheme="minorHAnsi"/>
                <w:color w:val="000000"/>
                <w:szCs w:val="24"/>
              </w:rPr>
              <w:t>Lietuva</w:t>
            </w:r>
            <w:r w:rsidR="00E1194C">
              <w:rPr>
                <w:rFonts w:eastAsiaTheme="minorHAnsi"/>
                <w:color w:val="000000"/>
                <w:szCs w:val="24"/>
              </w:rPr>
              <w:t>i</w:t>
            </w:r>
            <w:r w:rsidRPr="00B73977">
              <w:rPr>
                <w:rFonts w:eastAsiaTheme="minorHAnsi"/>
                <w:color w:val="000000"/>
                <w:szCs w:val="24"/>
              </w:rPr>
              <w:t xml:space="preserve"> </w:t>
            </w:r>
            <w:r w:rsidR="00E1194C">
              <w:rPr>
                <w:rFonts w:eastAsiaTheme="minorHAnsi"/>
                <w:color w:val="000000"/>
                <w:szCs w:val="24"/>
              </w:rPr>
              <w:t>reikalingi</w:t>
            </w:r>
            <w:r w:rsidRPr="00B73977">
              <w:rPr>
                <w:rFonts w:eastAsiaTheme="minorHAnsi"/>
                <w:color w:val="000000"/>
                <w:szCs w:val="24"/>
              </w:rPr>
              <w:t xml:space="preserve"> ilgalaiki</w:t>
            </w:r>
            <w:r w:rsidR="00E1194C">
              <w:rPr>
                <w:rFonts w:eastAsiaTheme="minorHAnsi"/>
                <w:color w:val="000000"/>
                <w:szCs w:val="24"/>
              </w:rPr>
              <w:t>ai</w:t>
            </w:r>
            <w:r w:rsidRPr="00B73977">
              <w:rPr>
                <w:rFonts w:eastAsiaTheme="minorHAnsi"/>
                <w:color w:val="000000"/>
                <w:szCs w:val="24"/>
              </w:rPr>
              <w:t xml:space="preserve"> tvarios plėtros projektų plan</w:t>
            </w:r>
            <w:r w:rsidR="00E1194C">
              <w:rPr>
                <w:rFonts w:eastAsiaTheme="minorHAnsi"/>
                <w:color w:val="000000"/>
                <w:szCs w:val="24"/>
              </w:rPr>
              <w:t>ai</w:t>
            </w:r>
            <w:r w:rsidR="00505F36">
              <w:rPr>
                <w:rFonts w:eastAsiaTheme="minorHAnsi"/>
                <w:color w:val="000000"/>
                <w:szCs w:val="24"/>
              </w:rPr>
              <w:t>, kurie</w:t>
            </w:r>
            <w:r w:rsidRPr="00B73977">
              <w:rPr>
                <w:rFonts w:eastAsiaTheme="minorHAnsi"/>
                <w:color w:val="000000"/>
                <w:szCs w:val="24"/>
              </w:rPr>
              <w:t xml:space="preserve"> </w:t>
            </w:r>
            <w:r w:rsidR="00505F36">
              <w:rPr>
                <w:rFonts w:eastAsiaTheme="minorHAnsi"/>
                <w:color w:val="000000"/>
                <w:szCs w:val="24"/>
              </w:rPr>
              <w:t>būtų</w:t>
            </w:r>
            <w:r w:rsidRPr="00B73977">
              <w:rPr>
                <w:rFonts w:eastAsiaTheme="minorHAnsi"/>
                <w:color w:val="000000"/>
                <w:szCs w:val="24"/>
              </w:rPr>
              <w:t xml:space="preserve"> tvarių finansų rinkos vystymo</w:t>
            </w:r>
            <w:r w:rsidR="00E1194C">
              <w:rPr>
                <w:rFonts w:eastAsiaTheme="minorHAnsi"/>
                <w:color w:val="000000"/>
                <w:szCs w:val="24"/>
              </w:rPr>
              <w:t>si</w:t>
            </w:r>
            <w:r w:rsidR="00505F36">
              <w:rPr>
                <w:rFonts w:eastAsiaTheme="minorHAnsi"/>
                <w:color w:val="000000"/>
                <w:szCs w:val="24"/>
              </w:rPr>
              <w:t xml:space="preserve"> pagrindas ir pagrindinis </w:t>
            </w:r>
            <w:r w:rsidRPr="00B73977">
              <w:rPr>
                <w:rFonts w:eastAsiaTheme="minorHAnsi"/>
                <w:color w:val="000000"/>
                <w:szCs w:val="24"/>
              </w:rPr>
              <w:t>motyv</w:t>
            </w:r>
            <w:r w:rsidR="00E62DC6">
              <w:rPr>
                <w:rFonts w:eastAsiaTheme="minorHAnsi"/>
                <w:color w:val="000000"/>
                <w:szCs w:val="24"/>
              </w:rPr>
              <w:t>uojantis veiksnys</w:t>
            </w:r>
            <w:r w:rsidRPr="00B73977">
              <w:rPr>
                <w:rFonts w:eastAsiaTheme="minorHAnsi"/>
                <w:color w:val="000000"/>
                <w:szCs w:val="24"/>
              </w:rPr>
              <w:t xml:space="preserve"> investuotojams. </w:t>
            </w:r>
          </w:p>
          <w:p w:rsidR="00394BA5" w:rsidRPr="00B73977" w:rsidRDefault="00394BA5" w:rsidP="00654268">
            <w:pPr>
              <w:pStyle w:val="Sraopastraipa"/>
              <w:numPr>
                <w:ilvl w:val="0"/>
                <w:numId w:val="22"/>
              </w:numPr>
              <w:shd w:val="clear" w:color="auto" w:fill="FFFFFF" w:themeFill="background1"/>
              <w:tabs>
                <w:tab w:val="left" w:pos="822"/>
              </w:tabs>
              <w:ind w:left="34" w:firstLine="34"/>
              <w:jc w:val="both"/>
              <w:rPr>
                <w:rFonts w:eastAsiaTheme="minorHAnsi"/>
                <w:color w:val="000000"/>
                <w:szCs w:val="24"/>
              </w:rPr>
            </w:pPr>
            <w:r w:rsidRPr="00B73977">
              <w:rPr>
                <w:rFonts w:eastAsiaTheme="minorHAnsi"/>
                <w:color w:val="000000"/>
                <w:szCs w:val="24"/>
              </w:rPr>
              <w:t>Žalių</w:t>
            </w:r>
            <w:r w:rsidR="00E62DC6">
              <w:rPr>
                <w:rFonts w:eastAsiaTheme="minorHAnsi"/>
                <w:color w:val="000000"/>
                <w:szCs w:val="24"/>
              </w:rPr>
              <w:t>jų</w:t>
            </w:r>
            <w:r w:rsidRPr="00B73977">
              <w:rPr>
                <w:rFonts w:eastAsiaTheme="minorHAnsi"/>
                <w:color w:val="000000"/>
                <w:szCs w:val="24"/>
              </w:rPr>
              <w:t xml:space="preserve"> viešųjų pirkimų </w:t>
            </w:r>
            <w:r w:rsidR="00505F36">
              <w:rPr>
                <w:rFonts w:eastAsiaTheme="minorHAnsi"/>
                <w:color w:val="000000"/>
                <w:szCs w:val="24"/>
              </w:rPr>
              <w:t>skatinimas</w:t>
            </w:r>
            <w:r w:rsidRPr="00B73977">
              <w:rPr>
                <w:rFonts w:eastAsiaTheme="minorHAnsi"/>
                <w:color w:val="000000"/>
                <w:szCs w:val="24"/>
              </w:rPr>
              <w:t xml:space="preserve">. Tokie </w:t>
            </w:r>
            <w:r w:rsidR="0078122A">
              <w:rPr>
                <w:rFonts w:eastAsiaTheme="minorHAnsi"/>
                <w:color w:val="000000"/>
                <w:szCs w:val="24"/>
              </w:rPr>
              <w:t>veiksniai</w:t>
            </w:r>
            <w:r w:rsidRPr="00B73977">
              <w:rPr>
                <w:rFonts w:eastAsiaTheme="minorHAnsi"/>
                <w:color w:val="000000"/>
                <w:szCs w:val="24"/>
              </w:rPr>
              <w:t xml:space="preserve"> kaip žalių</w:t>
            </w:r>
            <w:r w:rsidR="00E62DC6">
              <w:rPr>
                <w:rFonts w:eastAsiaTheme="minorHAnsi"/>
                <w:color w:val="000000"/>
                <w:szCs w:val="24"/>
              </w:rPr>
              <w:t>jų</w:t>
            </w:r>
            <w:r w:rsidRPr="00B73977">
              <w:rPr>
                <w:rFonts w:eastAsiaTheme="minorHAnsi"/>
                <w:color w:val="000000"/>
                <w:szCs w:val="24"/>
              </w:rPr>
              <w:t xml:space="preserve"> </w:t>
            </w:r>
            <w:r w:rsidR="00E62DC6">
              <w:rPr>
                <w:rFonts w:eastAsiaTheme="minorHAnsi"/>
                <w:color w:val="000000"/>
                <w:szCs w:val="24"/>
              </w:rPr>
              <w:t xml:space="preserve">viešųjų </w:t>
            </w:r>
            <w:r w:rsidRPr="00B73977">
              <w:rPr>
                <w:rFonts w:eastAsiaTheme="minorHAnsi"/>
                <w:color w:val="000000"/>
                <w:szCs w:val="24"/>
              </w:rPr>
              <w:t>pirkimų privalomumas, žalių</w:t>
            </w:r>
            <w:r w:rsidR="00E62DC6">
              <w:rPr>
                <w:rFonts w:eastAsiaTheme="minorHAnsi"/>
                <w:color w:val="000000"/>
                <w:szCs w:val="24"/>
              </w:rPr>
              <w:t>jų viešųjų pirkimų vykdy</w:t>
            </w:r>
            <w:r w:rsidRPr="00B73977">
              <w:rPr>
                <w:rFonts w:eastAsiaTheme="minorHAnsi"/>
                <w:color w:val="000000"/>
                <w:szCs w:val="24"/>
              </w:rPr>
              <w:t xml:space="preserve">mo </w:t>
            </w:r>
            <w:proofErr w:type="spellStart"/>
            <w:r w:rsidRPr="00B73977">
              <w:rPr>
                <w:rFonts w:eastAsiaTheme="minorHAnsi"/>
                <w:color w:val="000000"/>
                <w:szCs w:val="24"/>
              </w:rPr>
              <w:t>stebėsen</w:t>
            </w:r>
            <w:r w:rsidR="00505F36">
              <w:rPr>
                <w:rFonts w:eastAsiaTheme="minorHAnsi"/>
                <w:color w:val="000000"/>
                <w:szCs w:val="24"/>
              </w:rPr>
              <w:t>a</w:t>
            </w:r>
            <w:proofErr w:type="spellEnd"/>
            <w:r w:rsidRPr="00B73977">
              <w:rPr>
                <w:rFonts w:eastAsiaTheme="minorHAnsi"/>
                <w:color w:val="000000"/>
                <w:szCs w:val="24"/>
              </w:rPr>
              <w:t xml:space="preserve">, </w:t>
            </w:r>
            <w:r w:rsidR="00505F36">
              <w:rPr>
                <w:rFonts w:eastAsiaTheme="minorHAnsi"/>
                <w:color w:val="000000"/>
                <w:szCs w:val="24"/>
              </w:rPr>
              <w:t>tinkamas teisinis</w:t>
            </w:r>
            <w:r w:rsidRPr="00B73977">
              <w:rPr>
                <w:rFonts w:eastAsiaTheme="minorHAnsi"/>
                <w:color w:val="000000"/>
                <w:szCs w:val="24"/>
              </w:rPr>
              <w:t xml:space="preserve"> reguliavimas, mokym</w:t>
            </w:r>
            <w:r w:rsidR="00505F36">
              <w:rPr>
                <w:rFonts w:eastAsiaTheme="minorHAnsi"/>
                <w:color w:val="000000"/>
                <w:szCs w:val="24"/>
              </w:rPr>
              <w:t>ai</w:t>
            </w:r>
            <w:r w:rsidRPr="00B73977">
              <w:rPr>
                <w:rFonts w:eastAsiaTheme="minorHAnsi"/>
                <w:color w:val="000000"/>
                <w:szCs w:val="24"/>
              </w:rPr>
              <w:t xml:space="preserve"> ir viešinim</w:t>
            </w:r>
            <w:r w:rsidR="00505F36">
              <w:rPr>
                <w:rFonts w:eastAsiaTheme="minorHAnsi"/>
                <w:color w:val="000000"/>
                <w:szCs w:val="24"/>
              </w:rPr>
              <w:t>as</w:t>
            </w:r>
            <w:r w:rsidRPr="00B73977">
              <w:rPr>
                <w:rFonts w:eastAsiaTheme="minorHAnsi"/>
                <w:color w:val="000000"/>
                <w:szCs w:val="24"/>
              </w:rPr>
              <w:t xml:space="preserve"> sudar</w:t>
            </w:r>
            <w:r w:rsidR="00505F36">
              <w:rPr>
                <w:rFonts w:eastAsiaTheme="minorHAnsi"/>
                <w:color w:val="000000"/>
                <w:szCs w:val="24"/>
              </w:rPr>
              <w:t>ytų</w:t>
            </w:r>
            <w:r w:rsidRPr="00B73977">
              <w:rPr>
                <w:rFonts w:eastAsiaTheme="minorHAnsi"/>
                <w:color w:val="000000"/>
                <w:szCs w:val="24"/>
              </w:rPr>
              <w:t xml:space="preserve"> pagrind</w:t>
            </w:r>
            <w:r w:rsidR="00505F36">
              <w:rPr>
                <w:rFonts w:eastAsiaTheme="minorHAnsi"/>
                <w:color w:val="000000"/>
                <w:szCs w:val="24"/>
              </w:rPr>
              <w:t>ą</w:t>
            </w:r>
            <w:r w:rsidRPr="00B73977">
              <w:rPr>
                <w:rFonts w:eastAsiaTheme="minorHAnsi"/>
                <w:color w:val="000000"/>
                <w:szCs w:val="24"/>
              </w:rPr>
              <w:t xml:space="preserve"> pa</w:t>
            </w:r>
            <w:r w:rsidR="00DD2137" w:rsidRPr="00B73977">
              <w:rPr>
                <w:rFonts w:eastAsiaTheme="minorHAnsi"/>
                <w:color w:val="000000"/>
                <w:szCs w:val="24"/>
              </w:rPr>
              <w:t>kankamam žalių</w:t>
            </w:r>
            <w:r w:rsidR="00E62DC6">
              <w:rPr>
                <w:rFonts w:eastAsiaTheme="minorHAnsi"/>
                <w:color w:val="000000"/>
                <w:szCs w:val="24"/>
              </w:rPr>
              <w:t>jų</w:t>
            </w:r>
            <w:r w:rsidR="00DD2137" w:rsidRPr="00B73977">
              <w:rPr>
                <w:rFonts w:eastAsiaTheme="minorHAnsi"/>
                <w:color w:val="000000"/>
                <w:szCs w:val="24"/>
              </w:rPr>
              <w:t xml:space="preserve"> </w:t>
            </w:r>
            <w:r w:rsidR="00E62DC6">
              <w:rPr>
                <w:rFonts w:eastAsiaTheme="minorHAnsi"/>
                <w:color w:val="000000"/>
                <w:szCs w:val="24"/>
              </w:rPr>
              <w:t xml:space="preserve">viešųjų </w:t>
            </w:r>
            <w:r w:rsidR="00DD2137" w:rsidRPr="00B73977">
              <w:rPr>
                <w:rFonts w:eastAsiaTheme="minorHAnsi"/>
                <w:color w:val="000000"/>
                <w:szCs w:val="24"/>
              </w:rPr>
              <w:t xml:space="preserve">pirkimų </w:t>
            </w:r>
            <w:r w:rsidR="00E62DC6">
              <w:rPr>
                <w:rFonts w:eastAsiaTheme="minorHAnsi"/>
                <w:color w:val="000000"/>
                <w:szCs w:val="24"/>
              </w:rPr>
              <w:t>vykdy</w:t>
            </w:r>
            <w:r w:rsidR="007305A9">
              <w:rPr>
                <w:rFonts w:eastAsiaTheme="minorHAnsi"/>
                <w:color w:val="000000"/>
                <w:szCs w:val="24"/>
              </w:rPr>
              <w:t>mui</w:t>
            </w:r>
            <w:r w:rsidR="00A66B56">
              <w:rPr>
                <w:rFonts w:eastAsiaTheme="minorHAnsi"/>
                <w:color w:val="000000"/>
                <w:szCs w:val="24"/>
              </w:rPr>
              <w:t xml:space="preserve"> (</w:t>
            </w:r>
            <w:r w:rsidR="007305A9">
              <w:rPr>
                <w:rFonts w:eastAsiaTheme="minorHAnsi"/>
                <w:i/>
                <w:color w:val="000000"/>
                <w:szCs w:val="24"/>
              </w:rPr>
              <w:t>s</w:t>
            </w:r>
            <w:r w:rsidR="00A66B56" w:rsidRPr="00A66B56">
              <w:rPr>
                <w:rFonts w:eastAsiaTheme="minorHAnsi"/>
                <w:i/>
                <w:color w:val="000000"/>
                <w:szCs w:val="24"/>
              </w:rPr>
              <w:t xml:space="preserve">ąsajos su </w:t>
            </w:r>
            <w:r w:rsidR="00A66B56" w:rsidRPr="00A66B56">
              <w:rPr>
                <w:bCs/>
                <w:i/>
                <w:lang w:eastAsia="lt-LT"/>
              </w:rPr>
              <w:t>2021–2030 metų plėtros programos valdytojos Lietuvos Respublikos aplinkos ministerijos Aplinkos apsaugos ir klimato kaitos valdymo plėtros programa</w:t>
            </w:r>
            <w:r w:rsidR="00A66B56">
              <w:rPr>
                <w:bCs/>
                <w:lang w:eastAsia="lt-LT"/>
              </w:rPr>
              <w:t>)</w:t>
            </w:r>
            <w:r w:rsidR="007305A9">
              <w:rPr>
                <w:bCs/>
                <w:lang w:eastAsia="lt-LT"/>
              </w:rPr>
              <w:t>.</w:t>
            </w:r>
          </w:p>
          <w:p w:rsidR="00B44A41" w:rsidRPr="00A66B56" w:rsidRDefault="00394BA5" w:rsidP="00A66B56">
            <w:pPr>
              <w:jc w:val="both"/>
              <w:rPr>
                <w:rFonts w:eastAsiaTheme="minorHAnsi"/>
                <w:color w:val="000000"/>
                <w:szCs w:val="24"/>
              </w:rPr>
            </w:pPr>
            <w:r w:rsidRPr="00394BA5">
              <w:rPr>
                <w:rFonts w:eastAsiaTheme="minorHAnsi"/>
                <w:color w:val="000000"/>
                <w:szCs w:val="24"/>
              </w:rPr>
              <w:t xml:space="preserve">Šiuo metu Finansų ministerijos iniciatyva EK ir Europos rekonstrukcijos ir </w:t>
            </w:r>
            <w:r w:rsidR="00DD2137">
              <w:rPr>
                <w:rFonts w:eastAsiaTheme="minorHAnsi"/>
                <w:color w:val="000000"/>
                <w:szCs w:val="24"/>
              </w:rPr>
              <w:t>plėtros bankas rengia</w:t>
            </w:r>
            <w:r w:rsidRPr="00394BA5">
              <w:rPr>
                <w:rFonts w:eastAsiaTheme="minorHAnsi"/>
                <w:color w:val="000000"/>
                <w:szCs w:val="24"/>
              </w:rPr>
              <w:t xml:space="preserve"> studij</w:t>
            </w:r>
            <w:r w:rsidR="00DD2137">
              <w:rPr>
                <w:rFonts w:eastAsiaTheme="minorHAnsi"/>
                <w:color w:val="000000"/>
                <w:szCs w:val="24"/>
              </w:rPr>
              <w:t>ą, skirtą Lietuvos t</w:t>
            </w:r>
            <w:r w:rsidRPr="00394BA5">
              <w:rPr>
                <w:rFonts w:eastAsiaTheme="minorHAnsi"/>
                <w:color w:val="000000"/>
                <w:szCs w:val="24"/>
              </w:rPr>
              <w:t xml:space="preserve">variųjų </w:t>
            </w:r>
            <w:r w:rsidR="00505F36">
              <w:rPr>
                <w:rFonts w:eastAsiaTheme="minorHAnsi"/>
                <w:color w:val="000000"/>
                <w:szCs w:val="24"/>
              </w:rPr>
              <w:t>(</w:t>
            </w:r>
            <w:r w:rsidRPr="00394BA5">
              <w:rPr>
                <w:rFonts w:eastAsiaTheme="minorHAnsi"/>
                <w:color w:val="000000"/>
                <w:szCs w:val="24"/>
              </w:rPr>
              <w:t>žaliųjų</w:t>
            </w:r>
            <w:r w:rsidR="00505F36">
              <w:rPr>
                <w:rFonts w:eastAsiaTheme="minorHAnsi"/>
                <w:color w:val="000000"/>
                <w:szCs w:val="24"/>
              </w:rPr>
              <w:t>)</w:t>
            </w:r>
            <w:r w:rsidRPr="00394BA5">
              <w:rPr>
                <w:rFonts w:eastAsiaTheme="minorHAnsi"/>
                <w:color w:val="000000"/>
                <w:szCs w:val="24"/>
              </w:rPr>
              <w:t xml:space="preserve"> finans</w:t>
            </w:r>
            <w:r w:rsidR="00DD2137">
              <w:rPr>
                <w:rFonts w:eastAsiaTheme="minorHAnsi"/>
                <w:color w:val="000000"/>
                <w:szCs w:val="24"/>
              </w:rPr>
              <w:t>ų plėtros Lietuvoje strategij</w:t>
            </w:r>
            <w:r w:rsidR="00E62DC6">
              <w:rPr>
                <w:rFonts w:eastAsiaTheme="minorHAnsi"/>
                <w:color w:val="000000"/>
                <w:szCs w:val="24"/>
              </w:rPr>
              <w:t>ai ir veiksmų planui</w:t>
            </w:r>
            <w:r w:rsidR="00DD2137">
              <w:rPr>
                <w:rFonts w:eastAsiaTheme="minorHAnsi"/>
                <w:color w:val="000000"/>
                <w:szCs w:val="24"/>
              </w:rPr>
              <w:t xml:space="preserve">, kuriame </w:t>
            </w:r>
            <w:r w:rsidRPr="00394BA5">
              <w:rPr>
                <w:rFonts w:eastAsiaTheme="minorHAnsi"/>
                <w:color w:val="000000"/>
                <w:szCs w:val="24"/>
              </w:rPr>
              <w:t>bus numatytos priemonės</w:t>
            </w:r>
            <w:r w:rsidR="00E62DC6">
              <w:rPr>
                <w:rFonts w:eastAsiaTheme="minorHAnsi"/>
                <w:color w:val="000000"/>
                <w:szCs w:val="24"/>
              </w:rPr>
              <w:t>,</w:t>
            </w:r>
            <w:r w:rsidRPr="00394BA5">
              <w:rPr>
                <w:rFonts w:eastAsiaTheme="minorHAnsi"/>
                <w:color w:val="000000"/>
                <w:szCs w:val="24"/>
              </w:rPr>
              <w:t xml:space="preserve"> kaip paskatinti tvarų (žaliąjį) finansavimą Lietuvoje</w:t>
            </w:r>
            <w:r w:rsidR="00E62DC6">
              <w:rPr>
                <w:rFonts w:eastAsiaTheme="minorHAnsi"/>
                <w:color w:val="000000"/>
                <w:szCs w:val="24"/>
              </w:rPr>
              <w:t>, parengti</w:t>
            </w:r>
            <w:r w:rsidRPr="00394BA5">
              <w:rPr>
                <w:rFonts w:eastAsiaTheme="minorHAnsi"/>
                <w:color w:val="000000"/>
                <w:szCs w:val="24"/>
              </w:rPr>
              <w:t>. Planuojama pateikti pasiūlymus dėl viešojo ir priva</w:t>
            </w:r>
            <w:r w:rsidR="00E62DC6">
              <w:rPr>
                <w:rFonts w:eastAsiaTheme="minorHAnsi"/>
                <w:color w:val="000000"/>
                <w:szCs w:val="24"/>
              </w:rPr>
              <w:t>taus sektorių bendradarbiavimo taikan</w:t>
            </w:r>
            <w:r w:rsidRPr="00394BA5">
              <w:rPr>
                <w:rFonts w:eastAsiaTheme="minorHAnsi"/>
                <w:color w:val="000000"/>
                <w:szCs w:val="24"/>
              </w:rPr>
              <w:t xml:space="preserve">t tvaraus finansavimo </w:t>
            </w:r>
            <w:r w:rsidR="00E62DC6">
              <w:rPr>
                <w:rFonts w:eastAsiaTheme="minorHAnsi"/>
                <w:color w:val="000000"/>
                <w:szCs w:val="24"/>
              </w:rPr>
              <w:t>priemones</w:t>
            </w:r>
            <w:r w:rsidRPr="00394BA5">
              <w:rPr>
                <w:rFonts w:eastAsiaTheme="minorHAnsi"/>
                <w:color w:val="000000"/>
                <w:szCs w:val="24"/>
              </w:rPr>
              <w:t xml:space="preserve">, tvarių finansų </w:t>
            </w:r>
            <w:r w:rsidR="00E62DC6">
              <w:rPr>
                <w:rFonts w:eastAsiaTheme="minorHAnsi"/>
                <w:color w:val="000000"/>
                <w:szCs w:val="24"/>
              </w:rPr>
              <w:t xml:space="preserve">taikymo </w:t>
            </w:r>
            <w:r w:rsidRPr="00394BA5">
              <w:rPr>
                <w:rFonts w:eastAsiaTheme="minorHAnsi"/>
                <w:color w:val="000000"/>
                <w:szCs w:val="24"/>
              </w:rPr>
              <w:t>kompetencijų vystymo. Tikimasi, k</w:t>
            </w:r>
            <w:r w:rsidR="00DD2137">
              <w:rPr>
                <w:rFonts w:eastAsiaTheme="minorHAnsi"/>
                <w:color w:val="000000"/>
                <w:szCs w:val="24"/>
              </w:rPr>
              <w:t>ad rekomendacijų įgyvendinimas</w:t>
            </w:r>
            <w:r w:rsidRPr="00394BA5">
              <w:rPr>
                <w:rFonts w:eastAsiaTheme="minorHAnsi"/>
                <w:color w:val="000000"/>
                <w:szCs w:val="24"/>
              </w:rPr>
              <w:t xml:space="preserve"> prisidės pritrauki</w:t>
            </w:r>
            <w:r w:rsidR="00E62DC6">
              <w:rPr>
                <w:rFonts w:eastAsiaTheme="minorHAnsi"/>
                <w:color w:val="000000"/>
                <w:szCs w:val="24"/>
              </w:rPr>
              <w:t>an</w:t>
            </w:r>
            <w:r w:rsidRPr="00394BA5">
              <w:rPr>
                <w:rFonts w:eastAsiaTheme="minorHAnsi"/>
                <w:color w:val="000000"/>
                <w:szCs w:val="24"/>
              </w:rPr>
              <w:t>t privačias lėšas</w:t>
            </w:r>
            <w:r w:rsidR="00505F36">
              <w:rPr>
                <w:rFonts w:eastAsiaTheme="minorHAnsi"/>
                <w:color w:val="000000"/>
                <w:szCs w:val="24"/>
              </w:rPr>
              <w:t xml:space="preserve"> į tvarius projektus</w:t>
            </w:r>
            <w:r w:rsidRPr="00394BA5">
              <w:rPr>
                <w:rFonts w:eastAsiaTheme="minorHAnsi"/>
                <w:color w:val="000000"/>
                <w:szCs w:val="24"/>
              </w:rPr>
              <w:t>.</w:t>
            </w:r>
            <w:r w:rsidR="00A66B56">
              <w:rPr>
                <w:rFonts w:eastAsiaTheme="minorHAnsi"/>
                <w:color w:val="000000"/>
                <w:szCs w:val="24"/>
              </w:rPr>
              <w:t xml:space="preserve"> </w:t>
            </w:r>
          </w:p>
          <w:p w:rsidR="00E1194C" w:rsidRDefault="00E1194C" w:rsidP="00E62DC6">
            <w:pPr>
              <w:shd w:val="clear" w:color="auto" w:fill="FFFFFF" w:themeFill="background1"/>
              <w:jc w:val="both"/>
              <w:rPr>
                <w:rFonts w:eastAsiaTheme="minorHAnsi"/>
                <w:color w:val="000000"/>
                <w:szCs w:val="24"/>
              </w:rPr>
            </w:pPr>
          </w:p>
          <w:p w:rsidR="00E1194C" w:rsidRDefault="00BD00DF" w:rsidP="00E1194C">
            <w:pPr>
              <w:jc w:val="both"/>
              <w:rPr>
                <w:rFonts w:eastAsia="Calibri"/>
                <w:b/>
                <w:i/>
                <w:szCs w:val="24"/>
                <w:u w:val="single"/>
              </w:rPr>
            </w:pPr>
            <w:r>
              <w:rPr>
                <w:rFonts w:eastAsia="Calibri"/>
                <w:b/>
                <w:i/>
                <w:szCs w:val="24"/>
                <w:u w:val="single"/>
              </w:rPr>
              <w:t>4.</w:t>
            </w:r>
            <w:r w:rsidR="00E1194C">
              <w:rPr>
                <w:rFonts w:eastAsia="Calibri"/>
                <w:b/>
                <w:i/>
                <w:szCs w:val="24"/>
                <w:u w:val="single"/>
              </w:rPr>
              <w:t>3</w:t>
            </w:r>
            <w:r w:rsidR="00E1194C" w:rsidRPr="002D45FA">
              <w:rPr>
                <w:rFonts w:eastAsia="Calibri"/>
                <w:b/>
                <w:i/>
                <w:szCs w:val="24"/>
                <w:u w:val="single"/>
              </w:rPr>
              <w:t>.</w:t>
            </w:r>
            <w:r w:rsidR="00DE352B" w:rsidRPr="002D45FA">
              <w:rPr>
                <w:rFonts w:eastAsia="Calibri"/>
                <w:b/>
                <w:i/>
                <w:szCs w:val="24"/>
                <w:u w:val="single"/>
              </w:rPr>
              <w:t xml:space="preserve"> Nėra strateginės </w:t>
            </w:r>
            <w:r w:rsidR="00DE352B" w:rsidRPr="002D45FA">
              <w:rPr>
                <w:b/>
                <w:i/>
                <w:u w:val="single"/>
              </w:rPr>
              <w:t>viešojo ir privataus sektorių partnerystės</w:t>
            </w:r>
            <w:r w:rsidR="00DE352B" w:rsidRPr="002D45FA">
              <w:rPr>
                <w:rFonts w:eastAsia="Calibri"/>
                <w:b/>
                <w:i/>
                <w:szCs w:val="24"/>
                <w:u w:val="single"/>
              </w:rPr>
              <w:t xml:space="preserve"> (toliau – VPSP) taikymo</w:t>
            </w:r>
            <w:r w:rsidR="007305A9" w:rsidRPr="002D45FA">
              <w:rPr>
                <w:rFonts w:eastAsia="Calibri"/>
                <w:b/>
                <w:i/>
                <w:szCs w:val="24"/>
                <w:u w:val="single"/>
              </w:rPr>
              <w:t>, planavimo ir įgyvendinimo</w:t>
            </w:r>
            <w:r w:rsidR="00DE352B" w:rsidRPr="002D45FA">
              <w:rPr>
                <w:rFonts w:eastAsia="Calibri"/>
                <w:b/>
                <w:i/>
                <w:szCs w:val="24"/>
                <w:u w:val="single"/>
              </w:rPr>
              <w:t xml:space="preserve"> sistemos</w:t>
            </w:r>
            <w:r w:rsidR="00E1194C" w:rsidRPr="002D45FA">
              <w:rPr>
                <w:rFonts w:eastAsia="Calibri"/>
                <w:b/>
                <w:i/>
                <w:szCs w:val="24"/>
                <w:u w:val="single"/>
              </w:rPr>
              <w:t>.</w:t>
            </w:r>
          </w:p>
          <w:p w:rsidR="00E1194C" w:rsidRDefault="00E1194C" w:rsidP="00E1194C">
            <w:pPr>
              <w:jc w:val="both"/>
              <w:rPr>
                <w:bCs/>
                <w:szCs w:val="24"/>
              </w:rPr>
            </w:pPr>
            <w:r w:rsidRPr="00EA0BF7">
              <w:rPr>
                <w:bCs/>
                <w:szCs w:val="24"/>
              </w:rPr>
              <w:t xml:space="preserve">Remiantis pasaulinės </w:t>
            </w:r>
            <w:r>
              <w:rPr>
                <w:bCs/>
                <w:szCs w:val="24"/>
              </w:rPr>
              <w:t xml:space="preserve">Viešojo ir privataus sektorių partnerystės </w:t>
            </w:r>
            <w:r w:rsidRPr="00EA0BF7">
              <w:rPr>
                <w:bCs/>
                <w:szCs w:val="24"/>
              </w:rPr>
              <w:t xml:space="preserve">projektų rinkos apžvalgos duomenimis (67 pasaulinių su VPSP projektais dirbančių kompanijų vertinimas, </w:t>
            </w:r>
            <w:proofErr w:type="spellStart"/>
            <w:r w:rsidRPr="002118B0">
              <w:rPr>
                <w:bCs/>
                <w:i/>
                <w:szCs w:val="24"/>
              </w:rPr>
              <w:t>Partnerships</w:t>
            </w:r>
            <w:proofErr w:type="spellEnd"/>
            <w:r w:rsidRPr="002118B0">
              <w:rPr>
                <w:bCs/>
                <w:i/>
                <w:szCs w:val="24"/>
              </w:rPr>
              <w:t xml:space="preserve"> </w:t>
            </w:r>
            <w:proofErr w:type="spellStart"/>
            <w:r w:rsidRPr="002118B0">
              <w:rPr>
                <w:bCs/>
                <w:i/>
                <w:szCs w:val="24"/>
              </w:rPr>
              <w:t>Bulletin</w:t>
            </w:r>
            <w:proofErr w:type="spellEnd"/>
            <w:r w:rsidRPr="002118B0">
              <w:rPr>
                <w:bCs/>
                <w:i/>
                <w:szCs w:val="24"/>
              </w:rPr>
              <w:t>,</w:t>
            </w:r>
            <w:r>
              <w:rPr>
                <w:bCs/>
                <w:i/>
                <w:szCs w:val="24"/>
              </w:rPr>
              <w:t xml:space="preserve"> </w:t>
            </w:r>
            <w:proofErr w:type="spellStart"/>
            <w:r w:rsidRPr="002118B0">
              <w:rPr>
                <w:bCs/>
                <w:i/>
                <w:szCs w:val="24"/>
              </w:rPr>
              <w:t>Deloitte</w:t>
            </w:r>
            <w:proofErr w:type="spellEnd"/>
            <w:r>
              <w:rPr>
                <w:rStyle w:val="Puslapioinaosnuoroda"/>
                <w:bCs/>
                <w:szCs w:val="24"/>
              </w:rPr>
              <w:footnoteReference w:id="23"/>
            </w:r>
            <w:r w:rsidRPr="00EA0BF7">
              <w:rPr>
                <w:bCs/>
                <w:szCs w:val="24"/>
              </w:rPr>
              <w:t xml:space="preserve">), panašius </w:t>
            </w:r>
            <w:r>
              <w:rPr>
                <w:bCs/>
                <w:szCs w:val="24"/>
              </w:rPr>
              <w:t>veiksni</w:t>
            </w:r>
            <w:r w:rsidRPr="00EA0BF7">
              <w:rPr>
                <w:bCs/>
                <w:szCs w:val="24"/>
              </w:rPr>
              <w:t xml:space="preserve">us, </w:t>
            </w:r>
            <w:r>
              <w:rPr>
                <w:bCs/>
                <w:szCs w:val="24"/>
              </w:rPr>
              <w:t xml:space="preserve">darančius </w:t>
            </w:r>
            <w:r w:rsidRPr="00EA0BF7">
              <w:rPr>
                <w:bCs/>
                <w:szCs w:val="24"/>
              </w:rPr>
              <w:t>įtak</w:t>
            </w:r>
            <w:r>
              <w:rPr>
                <w:bCs/>
                <w:szCs w:val="24"/>
              </w:rPr>
              <w:t xml:space="preserve">ą VPSP plėtrai </w:t>
            </w:r>
            <w:r w:rsidRPr="00EA0BF7">
              <w:rPr>
                <w:bCs/>
                <w:szCs w:val="24"/>
              </w:rPr>
              <w:t>ir šių projektų sėkming</w:t>
            </w:r>
            <w:r>
              <w:rPr>
                <w:bCs/>
                <w:szCs w:val="24"/>
              </w:rPr>
              <w:t>am</w:t>
            </w:r>
            <w:r w:rsidRPr="00EA0BF7">
              <w:rPr>
                <w:bCs/>
                <w:szCs w:val="24"/>
              </w:rPr>
              <w:t xml:space="preserve"> įgyvendinim</w:t>
            </w:r>
            <w:r>
              <w:rPr>
                <w:bCs/>
                <w:szCs w:val="24"/>
              </w:rPr>
              <w:t>ui</w:t>
            </w:r>
            <w:r w:rsidRPr="00EA0BF7">
              <w:rPr>
                <w:bCs/>
                <w:szCs w:val="24"/>
              </w:rPr>
              <w:t xml:space="preserve">, investuotojai </w:t>
            </w:r>
            <w:r>
              <w:rPr>
                <w:bCs/>
                <w:szCs w:val="24"/>
              </w:rPr>
              <w:t xml:space="preserve">visose šalyse </w:t>
            </w:r>
            <w:r w:rsidRPr="00EA0BF7">
              <w:rPr>
                <w:bCs/>
                <w:szCs w:val="24"/>
              </w:rPr>
              <w:t>vertina taip:</w:t>
            </w:r>
          </w:p>
          <w:p w:rsidR="00D76E71" w:rsidRDefault="00D76E71" w:rsidP="00E1194C">
            <w:pPr>
              <w:jc w:val="both"/>
              <w:rPr>
                <w:b/>
                <w:bCs/>
                <w:szCs w:val="24"/>
              </w:rPr>
            </w:pPr>
          </w:p>
          <w:p w:rsidR="007305A9" w:rsidRDefault="007305A9" w:rsidP="00E1194C">
            <w:pPr>
              <w:jc w:val="both"/>
              <w:rPr>
                <w:b/>
                <w:bCs/>
                <w:szCs w:val="24"/>
              </w:rPr>
            </w:pPr>
          </w:p>
          <w:p w:rsidR="007305A9" w:rsidRDefault="007305A9" w:rsidP="00E1194C">
            <w:pPr>
              <w:jc w:val="both"/>
              <w:rPr>
                <w:b/>
                <w:bCs/>
                <w:szCs w:val="24"/>
              </w:rPr>
            </w:pPr>
          </w:p>
          <w:p w:rsidR="007305A9" w:rsidRDefault="007305A9" w:rsidP="00E1194C">
            <w:pPr>
              <w:jc w:val="both"/>
              <w:rPr>
                <w:b/>
                <w:bCs/>
                <w:szCs w:val="24"/>
              </w:rPr>
            </w:pPr>
          </w:p>
          <w:p w:rsidR="007305A9" w:rsidRDefault="007305A9" w:rsidP="00E1194C">
            <w:pPr>
              <w:jc w:val="both"/>
              <w:rPr>
                <w:b/>
                <w:bCs/>
                <w:szCs w:val="24"/>
              </w:rPr>
            </w:pPr>
          </w:p>
          <w:p w:rsidR="007305A9" w:rsidRDefault="007305A9" w:rsidP="00E1194C">
            <w:pPr>
              <w:jc w:val="both"/>
              <w:rPr>
                <w:b/>
                <w:bCs/>
                <w:szCs w:val="24"/>
              </w:rPr>
            </w:pPr>
          </w:p>
          <w:p w:rsidR="007305A9" w:rsidRDefault="007305A9" w:rsidP="00E1194C">
            <w:pPr>
              <w:jc w:val="both"/>
              <w:rPr>
                <w:b/>
                <w:bCs/>
                <w:szCs w:val="24"/>
              </w:rPr>
            </w:pPr>
          </w:p>
          <w:p w:rsidR="00D76E71" w:rsidRDefault="00D76E71" w:rsidP="00E1194C">
            <w:pPr>
              <w:jc w:val="both"/>
              <w:rPr>
                <w:b/>
                <w:bCs/>
                <w:szCs w:val="24"/>
              </w:rPr>
            </w:pPr>
          </w:p>
          <w:p w:rsidR="00E1194C" w:rsidRDefault="00E1194C" w:rsidP="00E1194C">
            <w:pPr>
              <w:jc w:val="both"/>
              <w:rPr>
                <w:b/>
                <w:bCs/>
                <w:szCs w:val="24"/>
              </w:rPr>
            </w:pPr>
            <w:r w:rsidRPr="00092310">
              <w:rPr>
                <w:b/>
                <w:bCs/>
                <w:szCs w:val="24"/>
              </w:rPr>
              <w:lastRenderedPageBreak/>
              <w:t>2 grafikas</w:t>
            </w:r>
            <w:r>
              <w:rPr>
                <w:b/>
                <w:bCs/>
                <w:szCs w:val="24"/>
              </w:rPr>
              <w:t>.</w:t>
            </w:r>
            <w:r w:rsidRPr="00092310">
              <w:rPr>
                <w:b/>
                <w:bCs/>
                <w:szCs w:val="24"/>
              </w:rPr>
              <w:t xml:space="preserve"> VPSP rinkos patrauklumo </w:t>
            </w:r>
            <w:r>
              <w:rPr>
                <w:b/>
                <w:bCs/>
                <w:szCs w:val="24"/>
              </w:rPr>
              <w:t>veiksni</w:t>
            </w:r>
            <w:r w:rsidRPr="00092310">
              <w:rPr>
                <w:b/>
                <w:bCs/>
                <w:szCs w:val="24"/>
              </w:rPr>
              <w:t>ai</w:t>
            </w:r>
          </w:p>
          <w:p w:rsidR="00E1194C" w:rsidRDefault="00E1194C" w:rsidP="00E1194C">
            <w:pPr>
              <w:ind w:firstLine="709"/>
              <w:jc w:val="both"/>
              <w:rPr>
                <w:bCs/>
                <w:szCs w:val="24"/>
              </w:rPr>
            </w:pPr>
            <w:r>
              <w:rPr>
                <w:noProof/>
                <w:lang w:eastAsia="lt-LT"/>
              </w:rPr>
              <w:drawing>
                <wp:inline distT="0" distB="0" distL="0" distR="0" wp14:anchorId="776D8252" wp14:editId="3F2D778E">
                  <wp:extent cx="5457825" cy="23526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D79B7" w:rsidRDefault="00BD79B7" w:rsidP="00E1194C">
            <w:pPr>
              <w:ind w:firstLine="709"/>
              <w:jc w:val="both"/>
              <w:rPr>
                <w:bCs/>
                <w:szCs w:val="24"/>
              </w:rPr>
            </w:pPr>
          </w:p>
          <w:p w:rsidR="00BD79B7" w:rsidRDefault="00BD79B7" w:rsidP="00E1194C">
            <w:pPr>
              <w:ind w:firstLine="709"/>
              <w:jc w:val="both"/>
              <w:rPr>
                <w:bCs/>
                <w:szCs w:val="24"/>
              </w:rPr>
            </w:pPr>
          </w:p>
          <w:p w:rsidR="00E1194C" w:rsidRPr="00D029D3" w:rsidRDefault="00E1194C" w:rsidP="00E1194C">
            <w:pPr>
              <w:jc w:val="both"/>
              <w:rPr>
                <w:b/>
                <w:bCs/>
                <w:szCs w:val="24"/>
              </w:rPr>
            </w:pPr>
            <w:r w:rsidRPr="00D029D3">
              <w:rPr>
                <w:b/>
                <w:bCs/>
                <w:szCs w:val="24"/>
              </w:rPr>
              <w:t xml:space="preserve">3 lentelė. VPSP rinkos patrauklumo </w:t>
            </w:r>
            <w:r>
              <w:rPr>
                <w:b/>
                <w:bCs/>
                <w:szCs w:val="24"/>
              </w:rPr>
              <w:t>veiksni</w:t>
            </w:r>
            <w:r w:rsidRPr="00D029D3">
              <w:rPr>
                <w:b/>
                <w:bCs/>
                <w:szCs w:val="24"/>
              </w:rPr>
              <w:t>ai</w:t>
            </w:r>
          </w:p>
          <w:tbl>
            <w:tblPr>
              <w:tblStyle w:val="Lentelstinklelis"/>
              <w:tblW w:w="0" w:type="auto"/>
              <w:tblInd w:w="226" w:type="dxa"/>
              <w:tblLayout w:type="fixed"/>
              <w:tblLook w:val="04A0" w:firstRow="1" w:lastRow="0" w:firstColumn="1" w:lastColumn="0" w:noHBand="0" w:noVBand="1"/>
            </w:tblPr>
            <w:tblGrid>
              <w:gridCol w:w="3489"/>
              <w:gridCol w:w="1417"/>
              <w:gridCol w:w="4253"/>
            </w:tblGrid>
            <w:tr w:rsidR="00E1194C" w:rsidRPr="00053BFF" w:rsidTr="00E1194C">
              <w:trPr>
                <w:trHeight w:val="143"/>
              </w:trPr>
              <w:tc>
                <w:tcPr>
                  <w:tcW w:w="3489" w:type="dxa"/>
                </w:tcPr>
                <w:p w:rsidR="00E1194C" w:rsidRPr="00053BFF" w:rsidRDefault="00E1194C" w:rsidP="00E1194C">
                  <w:pPr>
                    <w:jc w:val="both"/>
                    <w:rPr>
                      <w:rFonts w:ascii="Times New Roman" w:hAnsi="Times New Roman"/>
                      <w:b/>
                      <w:bCs/>
                      <w:sz w:val="20"/>
                    </w:rPr>
                  </w:pPr>
                  <w:r w:rsidRPr="00053BFF">
                    <w:rPr>
                      <w:rFonts w:ascii="Times New Roman" w:hAnsi="Times New Roman"/>
                      <w:b/>
                      <w:bCs/>
                      <w:sz w:val="20"/>
                    </w:rPr>
                    <w:t>VPSP rinkos patraukl</w:t>
                  </w:r>
                  <w:r>
                    <w:rPr>
                      <w:rFonts w:ascii="Times New Roman" w:hAnsi="Times New Roman"/>
                      <w:b/>
                      <w:bCs/>
                      <w:sz w:val="20"/>
                    </w:rPr>
                    <w:t>umo veiksn</w:t>
                  </w:r>
                  <w:r w:rsidRPr="00053BFF">
                    <w:rPr>
                      <w:rFonts w:ascii="Times New Roman" w:hAnsi="Times New Roman"/>
                      <w:b/>
                      <w:bCs/>
                      <w:sz w:val="20"/>
                    </w:rPr>
                    <w:t>iai</w:t>
                  </w:r>
                </w:p>
              </w:tc>
              <w:tc>
                <w:tcPr>
                  <w:tcW w:w="1417" w:type="dxa"/>
                </w:tcPr>
                <w:p w:rsidR="00E1194C" w:rsidRPr="00053BFF" w:rsidRDefault="00E1194C" w:rsidP="00E1194C">
                  <w:pPr>
                    <w:jc w:val="both"/>
                    <w:rPr>
                      <w:rFonts w:ascii="Times New Roman" w:hAnsi="Times New Roman"/>
                      <w:b/>
                      <w:bCs/>
                      <w:sz w:val="20"/>
                    </w:rPr>
                  </w:pPr>
                  <w:r w:rsidRPr="00053BFF">
                    <w:rPr>
                      <w:rFonts w:ascii="Times New Roman" w:hAnsi="Times New Roman"/>
                      <w:b/>
                      <w:bCs/>
                      <w:sz w:val="20"/>
                    </w:rPr>
                    <w:t>Aktualumas</w:t>
                  </w:r>
                </w:p>
              </w:tc>
              <w:tc>
                <w:tcPr>
                  <w:tcW w:w="4253" w:type="dxa"/>
                </w:tcPr>
                <w:p w:rsidR="00E1194C" w:rsidRPr="00053BFF" w:rsidRDefault="00E1194C" w:rsidP="00E1194C">
                  <w:pPr>
                    <w:jc w:val="both"/>
                    <w:rPr>
                      <w:rFonts w:ascii="Times New Roman" w:hAnsi="Times New Roman"/>
                      <w:b/>
                      <w:bCs/>
                      <w:sz w:val="20"/>
                    </w:rPr>
                  </w:pPr>
                  <w:r w:rsidRPr="00053BFF">
                    <w:rPr>
                      <w:rFonts w:ascii="Times New Roman" w:hAnsi="Times New Roman"/>
                      <w:b/>
                      <w:bCs/>
                      <w:sz w:val="20"/>
                    </w:rPr>
                    <w:t>Lietuvos situacija</w:t>
                  </w:r>
                </w:p>
              </w:tc>
            </w:tr>
            <w:tr w:rsidR="00E1194C" w:rsidRPr="00053BFF" w:rsidTr="00E1194C">
              <w:trPr>
                <w:trHeight w:val="143"/>
              </w:trPr>
              <w:tc>
                <w:tcPr>
                  <w:tcW w:w="3489" w:type="dxa"/>
                </w:tcPr>
                <w:p w:rsidR="00E1194C" w:rsidRPr="00280699" w:rsidRDefault="00E1194C" w:rsidP="00E1194C">
                  <w:pPr>
                    <w:pStyle w:val="Default"/>
                    <w:rPr>
                      <w:rFonts w:ascii="Times New Roman" w:hAnsi="Times New Roman"/>
                      <w:color w:val="auto"/>
                      <w:sz w:val="20"/>
                      <w:szCs w:val="20"/>
                    </w:rPr>
                  </w:pPr>
                  <w:r w:rsidRPr="00280699">
                    <w:rPr>
                      <w:rFonts w:ascii="Times New Roman" w:hAnsi="Times New Roman"/>
                      <w:bCs/>
                      <w:color w:val="auto"/>
                      <w:sz w:val="20"/>
                      <w:szCs w:val="20"/>
                    </w:rPr>
                    <w:t xml:space="preserve">VPSP taikymo ir VPSP projektų ilgalaikiai planai </w:t>
                  </w:r>
                </w:p>
              </w:tc>
              <w:tc>
                <w:tcPr>
                  <w:tcW w:w="1417" w:type="dxa"/>
                </w:tcPr>
                <w:p w:rsidR="00E1194C" w:rsidRPr="00280699" w:rsidRDefault="00E1194C" w:rsidP="00E1194C">
                  <w:pPr>
                    <w:jc w:val="center"/>
                    <w:rPr>
                      <w:rFonts w:ascii="Times New Roman" w:hAnsi="Times New Roman"/>
                      <w:bCs/>
                      <w:sz w:val="20"/>
                    </w:rPr>
                  </w:pPr>
                  <w:r>
                    <w:rPr>
                      <w:rFonts w:ascii="Times New Roman" w:hAnsi="Times New Roman"/>
                      <w:bCs/>
                      <w:sz w:val="20"/>
                    </w:rPr>
                    <w:t>33 proc.</w:t>
                  </w:r>
                </w:p>
              </w:tc>
              <w:tc>
                <w:tcPr>
                  <w:tcW w:w="4253" w:type="dxa"/>
                </w:tcPr>
                <w:p w:rsidR="00E1194C" w:rsidRPr="00280699" w:rsidRDefault="00E1194C" w:rsidP="00E1194C">
                  <w:pPr>
                    <w:jc w:val="both"/>
                    <w:rPr>
                      <w:rFonts w:ascii="Times New Roman" w:hAnsi="Times New Roman"/>
                      <w:bCs/>
                      <w:sz w:val="20"/>
                    </w:rPr>
                  </w:pPr>
                  <w:r w:rsidRPr="00280699">
                    <w:rPr>
                      <w:rFonts w:ascii="Times New Roman" w:hAnsi="Times New Roman"/>
                      <w:bCs/>
                      <w:sz w:val="20"/>
                    </w:rPr>
                    <w:t>VPSP ilgalaikių planų nėra, bet bendri investicijų tikslai ir planai žinomi bent 10 metų į priekį</w:t>
                  </w:r>
                </w:p>
              </w:tc>
            </w:tr>
            <w:tr w:rsidR="00E1194C" w:rsidRPr="00053BFF" w:rsidTr="00E1194C">
              <w:trPr>
                <w:trHeight w:val="639"/>
              </w:trPr>
              <w:tc>
                <w:tcPr>
                  <w:tcW w:w="3489" w:type="dxa"/>
                </w:tcPr>
                <w:p w:rsidR="00E1194C" w:rsidRPr="00280699" w:rsidRDefault="00E1194C" w:rsidP="00E1194C">
                  <w:pPr>
                    <w:jc w:val="both"/>
                    <w:rPr>
                      <w:rFonts w:ascii="Times New Roman" w:hAnsi="Times New Roman"/>
                      <w:bCs/>
                      <w:sz w:val="20"/>
                    </w:rPr>
                  </w:pPr>
                  <w:r w:rsidRPr="00280699">
                    <w:rPr>
                      <w:rFonts w:ascii="Times New Roman" w:hAnsi="Times New Roman"/>
                      <w:bCs/>
                      <w:sz w:val="20"/>
                    </w:rPr>
                    <w:t>Stabili politinė ir teisinė sistema</w:t>
                  </w:r>
                </w:p>
              </w:tc>
              <w:tc>
                <w:tcPr>
                  <w:tcW w:w="1417" w:type="dxa"/>
                </w:tcPr>
                <w:p w:rsidR="00E1194C" w:rsidRPr="00280699" w:rsidRDefault="00E1194C" w:rsidP="00E1194C">
                  <w:pPr>
                    <w:jc w:val="center"/>
                    <w:rPr>
                      <w:rFonts w:ascii="Times New Roman" w:hAnsi="Times New Roman"/>
                      <w:bCs/>
                      <w:sz w:val="20"/>
                    </w:rPr>
                  </w:pPr>
                  <w:r>
                    <w:rPr>
                      <w:rFonts w:ascii="Times New Roman" w:hAnsi="Times New Roman"/>
                      <w:bCs/>
                      <w:sz w:val="20"/>
                    </w:rPr>
                    <w:t>22 proc.</w:t>
                  </w:r>
                </w:p>
              </w:tc>
              <w:tc>
                <w:tcPr>
                  <w:tcW w:w="4253" w:type="dxa"/>
                </w:tcPr>
                <w:p w:rsidR="00E1194C" w:rsidRPr="00280699" w:rsidRDefault="00E1194C" w:rsidP="00EE4D5C">
                  <w:pPr>
                    <w:jc w:val="both"/>
                    <w:rPr>
                      <w:rFonts w:ascii="Times New Roman" w:hAnsi="Times New Roman"/>
                      <w:bCs/>
                      <w:sz w:val="20"/>
                    </w:rPr>
                  </w:pPr>
                  <w:r w:rsidRPr="00280699">
                    <w:rPr>
                      <w:rFonts w:ascii="Times New Roman" w:hAnsi="Times New Roman"/>
                      <w:bCs/>
                      <w:sz w:val="20"/>
                    </w:rPr>
                    <w:t>Teisinė sistema stabili, ta</w:t>
                  </w:r>
                  <w:r w:rsidR="00EE4D5C">
                    <w:rPr>
                      <w:rFonts w:ascii="Times New Roman" w:hAnsi="Times New Roman"/>
                      <w:bCs/>
                      <w:sz w:val="20"/>
                    </w:rPr>
                    <w:t>čiau</w:t>
                  </w:r>
                  <w:r w:rsidRPr="00280699">
                    <w:rPr>
                      <w:rFonts w:ascii="Times New Roman" w:hAnsi="Times New Roman"/>
                      <w:bCs/>
                      <w:sz w:val="20"/>
                    </w:rPr>
                    <w:t xml:space="preserve"> VPSP projektai itin jautrūs politiniams pokyč</w:t>
                  </w:r>
                  <w:bookmarkStart w:id="0" w:name="_GoBack"/>
                  <w:bookmarkEnd w:id="0"/>
                  <w:r w:rsidRPr="00280699">
                    <w:rPr>
                      <w:rFonts w:ascii="Times New Roman" w:hAnsi="Times New Roman"/>
                      <w:bCs/>
                      <w:sz w:val="20"/>
                    </w:rPr>
                    <w:t xml:space="preserve">iams   </w:t>
                  </w:r>
                </w:p>
              </w:tc>
            </w:tr>
            <w:tr w:rsidR="00E1194C" w:rsidRPr="00053BFF" w:rsidTr="00E1194C">
              <w:trPr>
                <w:trHeight w:val="481"/>
              </w:trPr>
              <w:tc>
                <w:tcPr>
                  <w:tcW w:w="3489" w:type="dxa"/>
                </w:tcPr>
                <w:p w:rsidR="00E1194C" w:rsidRPr="00280699" w:rsidRDefault="00E1194C" w:rsidP="00E1194C">
                  <w:pPr>
                    <w:jc w:val="both"/>
                    <w:rPr>
                      <w:rFonts w:ascii="Times New Roman" w:hAnsi="Times New Roman"/>
                      <w:bCs/>
                      <w:sz w:val="20"/>
                    </w:rPr>
                  </w:pPr>
                  <w:r w:rsidRPr="00280699">
                    <w:rPr>
                      <w:rFonts w:ascii="Times New Roman" w:hAnsi="Times New Roman"/>
                      <w:bCs/>
                      <w:sz w:val="20"/>
                    </w:rPr>
                    <w:t xml:space="preserve">Nuosekli politinė / </w:t>
                  </w:r>
                  <w:r>
                    <w:rPr>
                      <w:rFonts w:ascii="Times New Roman" w:hAnsi="Times New Roman"/>
                      <w:bCs/>
                      <w:sz w:val="20"/>
                    </w:rPr>
                    <w:t>V</w:t>
                  </w:r>
                  <w:r w:rsidRPr="00280699">
                    <w:rPr>
                      <w:rFonts w:ascii="Times New Roman" w:hAnsi="Times New Roman"/>
                      <w:bCs/>
                      <w:sz w:val="20"/>
                    </w:rPr>
                    <w:t>yriausybės parama</w:t>
                  </w:r>
                </w:p>
              </w:tc>
              <w:tc>
                <w:tcPr>
                  <w:tcW w:w="1417" w:type="dxa"/>
                </w:tcPr>
                <w:p w:rsidR="00E1194C" w:rsidRPr="00280699" w:rsidRDefault="00E1194C" w:rsidP="00E1194C">
                  <w:pPr>
                    <w:jc w:val="center"/>
                    <w:rPr>
                      <w:rFonts w:ascii="Times New Roman" w:hAnsi="Times New Roman"/>
                      <w:bCs/>
                      <w:sz w:val="20"/>
                    </w:rPr>
                  </w:pPr>
                  <w:r>
                    <w:rPr>
                      <w:rFonts w:ascii="Times New Roman" w:hAnsi="Times New Roman"/>
                      <w:bCs/>
                      <w:sz w:val="20"/>
                    </w:rPr>
                    <w:t>16 proc.</w:t>
                  </w:r>
                </w:p>
              </w:tc>
              <w:tc>
                <w:tcPr>
                  <w:tcW w:w="4253" w:type="dxa"/>
                </w:tcPr>
                <w:p w:rsidR="00E1194C" w:rsidRPr="00280699" w:rsidRDefault="006570FB" w:rsidP="009E687D">
                  <w:pPr>
                    <w:jc w:val="both"/>
                    <w:rPr>
                      <w:rFonts w:ascii="Times New Roman" w:hAnsi="Times New Roman"/>
                      <w:bCs/>
                      <w:sz w:val="20"/>
                    </w:rPr>
                  </w:pPr>
                  <w:r>
                    <w:rPr>
                      <w:rFonts w:ascii="Times New Roman" w:hAnsi="Times New Roman"/>
                      <w:bCs/>
                      <w:sz w:val="20"/>
                    </w:rPr>
                    <w:t>Politinė</w:t>
                  </w:r>
                  <w:r w:rsidR="00EE4D5C">
                    <w:rPr>
                      <w:rFonts w:ascii="Times New Roman" w:hAnsi="Times New Roman"/>
                      <w:bCs/>
                      <w:sz w:val="20"/>
                    </w:rPr>
                    <w:t xml:space="preserve"> lyderystė ir kryptingumas</w:t>
                  </w:r>
                  <w:r w:rsidR="00E1194C" w:rsidRPr="00280699">
                    <w:rPr>
                      <w:rFonts w:ascii="Times New Roman" w:hAnsi="Times New Roman"/>
                      <w:bCs/>
                      <w:sz w:val="20"/>
                    </w:rPr>
                    <w:t xml:space="preserve"> n</w:t>
                  </w:r>
                  <w:r w:rsidR="009E687D">
                    <w:rPr>
                      <w:rFonts w:ascii="Times New Roman" w:hAnsi="Times New Roman"/>
                      <w:bCs/>
                      <w:sz w:val="20"/>
                    </w:rPr>
                    <w:t>epakankami</w:t>
                  </w:r>
                </w:p>
              </w:tc>
            </w:tr>
          </w:tbl>
          <w:p w:rsidR="00DE352B" w:rsidRDefault="00DE352B" w:rsidP="00E1194C">
            <w:pPr>
              <w:tabs>
                <w:tab w:val="left" w:pos="142"/>
              </w:tabs>
              <w:jc w:val="both"/>
              <w:rPr>
                <w:bCs/>
                <w:szCs w:val="24"/>
                <w:lang w:eastAsia="lt-LT"/>
              </w:rPr>
            </w:pPr>
          </w:p>
          <w:p w:rsidR="007305A9" w:rsidRPr="002D45FA" w:rsidRDefault="007305A9" w:rsidP="007305A9">
            <w:pPr>
              <w:tabs>
                <w:tab w:val="left" w:pos="142"/>
              </w:tabs>
              <w:jc w:val="both"/>
              <w:rPr>
                <w:bCs/>
                <w:strike/>
                <w:szCs w:val="24"/>
                <w:lang w:eastAsia="lt-LT"/>
              </w:rPr>
            </w:pPr>
            <w:r w:rsidRPr="002D45FA">
              <w:rPr>
                <w:bCs/>
                <w:szCs w:val="24"/>
                <w:lang w:eastAsia="lt-LT"/>
              </w:rPr>
              <w:t xml:space="preserve">Lietuvoje VPSP, kaip investicijų projektų įgyvendinimo būdas nebuvo tinkamai </w:t>
            </w:r>
            <w:r w:rsidRPr="002D45FA">
              <w:rPr>
                <w:color w:val="000000"/>
                <w:szCs w:val="24"/>
              </w:rPr>
              <w:t>integruotas į investicijų ilgalaikio planavimo sistemą.</w:t>
            </w:r>
            <w:r w:rsidRPr="002D45FA">
              <w:rPr>
                <w:bCs/>
                <w:szCs w:val="24"/>
                <w:lang w:eastAsia="lt-LT"/>
              </w:rPr>
              <w:t xml:space="preserve"> Nėra nustatytas visas VPSP taikymo,</w:t>
            </w:r>
            <w:r w:rsidRPr="002D45FA">
              <w:rPr>
                <w:rFonts w:eastAsia="Calibri"/>
                <w:i/>
                <w:szCs w:val="24"/>
              </w:rPr>
              <w:t xml:space="preserve"> </w:t>
            </w:r>
            <w:r w:rsidRPr="002D45FA">
              <w:rPr>
                <w:rFonts w:eastAsia="Calibri"/>
                <w:szCs w:val="24"/>
              </w:rPr>
              <w:t>planavimo ir įgyvendinimo</w:t>
            </w:r>
            <w:r w:rsidRPr="002D45FA">
              <w:rPr>
                <w:bCs/>
                <w:szCs w:val="24"/>
                <w:lang w:eastAsia="lt-LT"/>
              </w:rPr>
              <w:t xml:space="preserve"> ciklas, kuris būtų aiškus VPSP projektus inicijuojantiems subjektams, jo sąsajos su įvairaus lygio strateginio valdymo dokumentais. N</w:t>
            </w:r>
            <w:r w:rsidRPr="002D45FA">
              <w:t>uo 2012 m. visiems VPSP projektams, nuo 2014 m. visiems ES investicijų fondų lėšomis finansuojamiems projektams, o nuo 2018 m. ir visiems valstybės investicijų projektams yra privalomai  taikoma viena, bendra investicijų projektų rengimo ir sąnaudų ir naudos analizės metodika.</w:t>
            </w:r>
            <w:r w:rsidRPr="002D45FA">
              <w:rPr>
                <w:bCs/>
                <w:szCs w:val="24"/>
                <w:lang w:eastAsia="lt-LT"/>
              </w:rPr>
              <w:t xml:space="preserve"> Tai sudaro stabilų pagrindą investicijų planavimui, tačiau nenustato, kokiais atvejais veiksmingai gali būti taikomas VPSP būdas. Nenuoseklus VPSP būdo taikymas mažina galimybes pritraukti daugiau privačių išteklių Lietuvos nacionalinio pažangos plano strateginių tikslų įgyvendinimui, nes VPSP planavimas projektų lygmenyje, gerinant tik paties VPSP projekto parengimo kokybę ir privačių subjektų atrankos efektyvumą, negarantuoja tvaraus požiūrio į VPSP taikymą. </w:t>
            </w:r>
            <w:r w:rsidRPr="002D45FA">
              <w:rPr>
                <w:color w:val="000000"/>
                <w:szCs w:val="24"/>
              </w:rPr>
              <w:t xml:space="preserve">Privačių kapitalo investicijų panaudojimas sisteminiu požiūriu nebuvo vertinamas ir </w:t>
            </w:r>
            <w:r w:rsidRPr="002D45FA">
              <w:rPr>
                <w:color w:val="000000"/>
                <w:szCs w:val="24"/>
              </w:rPr>
              <w:lastRenderedPageBreak/>
              <w:t>planuojamas kaip alternatyvus valstybės investicijų finansavimo šaltinis. Todėl iki 2021 m. sausio 1 d. Lietuvoje buvo įgyvendinama 50 VPSP sutarčių, iš kurių 44 koncesijos ir 6 valdžios ir privataus subjektų partnerystės sutartys, o centrinės valdžios subjektai 2010–2021</w:t>
            </w:r>
            <w:r w:rsidR="002D45FA" w:rsidRPr="002D45FA">
              <w:rPr>
                <w:color w:val="000000"/>
                <w:szCs w:val="24"/>
              </w:rPr>
              <w:t> </w:t>
            </w:r>
            <w:r w:rsidRPr="002D45FA">
              <w:rPr>
                <w:color w:val="000000"/>
                <w:szCs w:val="24"/>
              </w:rPr>
              <w:t xml:space="preserve">m. laikotarpiu įgyvendino tik 6 VPSP sutartis. </w:t>
            </w:r>
            <w:r w:rsidRPr="002D45FA">
              <w:rPr>
                <w:bCs/>
                <w:szCs w:val="24"/>
                <w:lang w:eastAsia="lt-LT"/>
              </w:rPr>
              <w:t xml:space="preserve">VPSP integralumo, ilgalaikių planų skatinant VPSP stoka lėmė žemą VPSP iniciavimo lygį, ir tai, kad VPSP projektų rengimas galėjo nutrūkti bet kuriame rengimo ar įgyvendinimo etape. </w:t>
            </w:r>
          </w:p>
          <w:p w:rsidR="007305A9" w:rsidRPr="002D45FA" w:rsidRDefault="007305A9" w:rsidP="007305A9">
            <w:pPr>
              <w:tabs>
                <w:tab w:val="left" w:pos="142"/>
                <w:tab w:val="left" w:pos="851"/>
              </w:tabs>
              <w:jc w:val="both"/>
              <w:rPr>
                <w:bCs/>
                <w:szCs w:val="24"/>
                <w:lang w:eastAsia="lt-LT"/>
              </w:rPr>
            </w:pPr>
            <w:r w:rsidRPr="002D45FA">
              <w:rPr>
                <w:bCs/>
                <w:szCs w:val="24"/>
                <w:lang w:eastAsia="lt-LT"/>
              </w:rPr>
              <w:t>Kiti iššūkiai, su kuriais susiduria VPSP projektų vykdytojai:</w:t>
            </w:r>
          </w:p>
          <w:p w:rsidR="007305A9" w:rsidRPr="002D45FA" w:rsidRDefault="007305A9" w:rsidP="007305A9">
            <w:pPr>
              <w:pStyle w:val="Sraopastraipa"/>
              <w:numPr>
                <w:ilvl w:val="0"/>
                <w:numId w:val="29"/>
              </w:numPr>
              <w:tabs>
                <w:tab w:val="left" w:pos="0"/>
                <w:tab w:val="left" w:pos="552"/>
                <w:tab w:val="left" w:pos="851"/>
              </w:tabs>
              <w:ind w:left="0" w:firstLine="601"/>
              <w:jc w:val="both"/>
              <w:rPr>
                <w:bCs/>
                <w:szCs w:val="24"/>
              </w:rPr>
            </w:pPr>
            <w:r w:rsidRPr="002D45FA">
              <w:rPr>
                <w:bCs/>
                <w:szCs w:val="24"/>
              </w:rPr>
              <w:t xml:space="preserve">nėra nustatytas </w:t>
            </w:r>
            <w:r w:rsidRPr="002D45FA">
              <w:rPr>
                <w:szCs w:val="24"/>
                <w:lang w:eastAsia="lt-LT"/>
              </w:rPr>
              <w:t xml:space="preserve">VPSP būdo taikymo kryptingumas ir VPSP potencialas. </w:t>
            </w:r>
            <w:r w:rsidRPr="002D45FA">
              <w:rPr>
                <w:bCs/>
                <w:szCs w:val="24"/>
                <w:lang w:eastAsia="lt-LT"/>
              </w:rPr>
              <w:t xml:space="preserve">VPSP taikymo vizija ir kryptingumas, prioritetinės VPSP taikymo sritys yra VPSP proceso integravimo į strateginio valdymo ir planavimo sistemą pradžia. Be to, VPSP būdo taikymo potencialo identifikavimas yra svarbus faktorius </w:t>
            </w:r>
            <w:r w:rsidRPr="002D45FA">
              <w:rPr>
                <w:bCs/>
                <w:iCs/>
                <w:szCs w:val="24"/>
              </w:rPr>
              <w:t xml:space="preserve">VPSP sandorių fiskalinės rizikos valdymui. ES valstybėse taikoma dvejopa </w:t>
            </w:r>
            <w:r w:rsidRPr="002D45FA">
              <w:rPr>
                <w:bCs/>
                <w:szCs w:val="24"/>
              </w:rPr>
              <w:t xml:space="preserve">praktika dėl sutarčių fiskalinio vertinimo, kuri paremta individualiu sutarčių vertinimu arba visas VPSP sutartis fiskalinės rizikos požiūriu priskiriant balansinėms sutartims. Lietuvoje iki šiol taikomas individualus VPSP sutarčių vertinimas fiskalinės rizikos požiūriu, tikslu </w:t>
            </w:r>
            <w:r w:rsidRPr="002D45FA">
              <w:rPr>
                <w:color w:val="000000"/>
                <w:szCs w:val="24"/>
              </w:rPr>
              <w:t>turėti nebalansines VPSP sutartis.</w:t>
            </w:r>
            <w:r w:rsidRPr="002D45FA">
              <w:rPr>
                <w:bCs/>
                <w:szCs w:val="24"/>
              </w:rPr>
              <w:t xml:space="preserve"> </w:t>
            </w:r>
            <w:r w:rsidRPr="002D45FA">
              <w:rPr>
                <w:color w:val="000000"/>
                <w:szCs w:val="24"/>
              </w:rPr>
              <w:t xml:space="preserve">Identifikavus VPSP taikymo potencialą, reikalinga įvertinti </w:t>
            </w:r>
            <w:r w:rsidRPr="002D45FA">
              <w:rPr>
                <w:bCs/>
                <w:szCs w:val="24"/>
              </w:rPr>
              <w:t xml:space="preserve">poreikį nustatyti VPSP įsipareigojimų apribojimus, parodančius, kokia rizika, susijusi su ilgalaikiais finansiniais įsipareigojimais privatiems </w:t>
            </w:r>
            <w:r w:rsidRPr="002D45FA">
              <w:rPr>
                <w:bCs/>
                <w:szCs w:val="24"/>
                <w:lang w:eastAsia="lt-LT"/>
              </w:rPr>
              <w:t>subjektams</w:t>
            </w:r>
            <w:r w:rsidRPr="002D45FA">
              <w:rPr>
                <w:bCs/>
                <w:szCs w:val="24"/>
              </w:rPr>
              <w:t>, būtų priimtina valstybei.</w:t>
            </w:r>
            <w:r w:rsidRPr="002D45FA">
              <w:rPr>
                <w:bCs/>
                <w:szCs w:val="24"/>
                <w:lang w:eastAsia="lt-LT"/>
              </w:rPr>
              <w:t xml:space="preserve"> </w:t>
            </w:r>
            <w:r w:rsidRPr="002D45FA">
              <w:rPr>
                <w:bCs/>
                <w:szCs w:val="24"/>
              </w:rPr>
              <w:t xml:space="preserve">2019 m. TVF atlikto Lietuvos fiskalinio skaidrumo vertinimo išvadose </w:t>
            </w:r>
            <w:r w:rsidRPr="002D45FA">
              <w:rPr>
                <w:szCs w:val="24"/>
              </w:rPr>
              <w:t>(</w:t>
            </w:r>
            <w:proofErr w:type="spellStart"/>
            <w:r w:rsidRPr="002D45FA">
              <w:rPr>
                <w:i/>
                <w:color w:val="2C2825"/>
                <w:szCs w:val="24"/>
              </w:rPr>
              <w:t>Republic</w:t>
            </w:r>
            <w:proofErr w:type="spellEnd"/>
            <w:r w:rsidRPr="002D45FA">
              <w:rPr>
                <w:i/>
                <w:color w:val="2C2825"/>
                <w:szCs w:val="24"/>
              </w:rPr>
              <w:t xml:space="preserve"> </w:t>
            </w:r>
            <w:proofErr w:type="spellStart"/>
            <w:r w:rsidRPr="002D45FA">
              <w:rPr>
                <w:i/>
                <w:color w:val="2C2825"/>
                <w:szCs w:val="24"/>
              </w:rPr>
              <w:t>of</w:t>
            </w:r>
            <w:proofErr w:type="spellEnd"/>
            <w:r w:rsidRPr="002D45FA">
              <w:rPr>
                <w:i/>
                <w:color w:val="2C2825"/>
                <w:szCs w:val="24"/>
              </w:rPr>
              <w:t xml:space="preserve"> </w:t>
            </w:r>
            <w:proofErr w:type="spellStart"/>
            <w:r w:rsidRPr="002D45FA">
              <w:rPr>
                <w:i/>
                <w:color w:val="2C2825"/>
                <w:szCs w:val="24"/>
              </w:rPr>
              <w:t>Lithuania</w:t>
            </w:r>
            <w:proofErr w:type="spellEnd"/>
            <w:r w:rsidRPr="002D45FA">
              <w:rPr>
                <w:i/>
                <w:color w:val="2C2825"/>
                <w:szCs w:val="24"/>
              </w:rPr>
              <w:t xml:space="preserve">: </w:t>
            </w:r>
            <w:proofErr w:type="spellStart"/>
            <w:r w:rsidRPr="002D45FA">
              <w:rPr>
                <w:i/>
                <w:color w:val="2C2825"/>
                <w:szCs w:val="24"/>
              </w:rPr>
              <w:t>Fiscal</w:t>
            </w:r>
            <w:proofErr w:type="spellEnd"/>
            <w:r w:rsidRPr="002D45FA">
              <w:rPr>
                <w:i/>
                <w:color w:val="2C2825"/>
                <w:szCs w:val="24"/>
              </w:rPr>
              <w:t xml:space="preserve"> </w:t>
            </w:r>
            <w:proofErr w:type="spellStart"/>
            <w:r w:rsidRPr="002D45FA">
              <w:rPr>
                <w:i/>
                <w:color w:val="2C2825"/>
                <w:szCs w:val="24"/>
              </w:rPr>
              <w:t>Transparency</w:t>
            </w:r>
            <w:proofErr w:type="spellEnd"/>
            <w:r w:rsidRPr="002D45FA">
              <w:rPr>
                <w:i/>
                <w:color w:val="2C2825"/>
                <w:szCs w:val="24"/>
              </w:rPr>
              <w:t xml:space="preserve"> </w:t>
            </w:r>
            <w:proofErr w:type="spellStart"/>
            <w:r w:rsidRPr="002D45FA">
              <w:rPr>
                <w:i/>
                <w:color w:val="2C2825"/>
                <w:szCs w:val="24"/>
              </w:rPr>
              <w:t>Evaluation</w:t>
            </w:r>
            <w:proofErr w:type="spellEnd"/>
            <w:r w:rsidRPr="002D45FA">
              <w:rPr>
                <w:i/>
                <w:color w:val="2C2825"/>
                <w:szCs w:val="24"/>
              </w:rPr>
              <w:t xml:space="preserve">, </w:t>
            </w:r>
            <w:proofErr w:type="spellStart"/>
            <w:r w:rsidRPr="002D45FA">
              <w:rPr>
                <w:i/>
                <w:color w:val="2C2825"/>
                <w:szCs w:val="24"/>
              </w:rPr>
              <w:t>May</w:t>
            </w:r>
            <w:proofErr w:type="spellEnd"/>
            <w:r w:rsidRPr="002D45FA">
              <w:rPr>
                <w:i/>
                <w:color w:val="2C2825"/>
                <w:szCs w:val="24"/>
              </w:rPr>
              <w:t xml:space="preserve"> 3, 2019</w:t>
            </w:r>
            <w:r w:rsidRPr="002D45FA">
              <w:rPr>
                <w:rStyle w:val="Puslapioinaosnuoroda"/>
                <w:i/>
                <w:szCs w:val="24"/>
              </w:rPr>
              <w:footnoteReference w:id="24"/>
            </w:r>
            <w:r w:rsidRPr="002D45FA">
              <w:rPr>
                <w:szCs w:val="24"/>
              </w:rPr>
              <w:t>)</w:t>
            </w:r>
            <w:r w:rsidRPr="002D45FA">
              <w:rPr>
                <w:bCs/>
                <w:szCs w:val="24"/>
              </w:rPr>
              <w:t xml:space="preserve"> atkreiptas dėmesys į VPSP projektų fiskalinės rizikos vertinimo ir valdymo trūkumus; </w:t>
            </w:r>
          </w:p>
          <w:p w:rsidR="007E7899" w:rsidRDefault="007E7899" w:rsidP="00E1194C">
            <w:pPr>
              <w:tabs>
                <w:tab w:val="left" w:pos="142"/>
              </w:tabs>
              <w:jc w:val="both"/>
              <w:rPr>
                <w:bCs/>
                <w:szCs w:val="24"/>
              </w:rPr>
            </w:pPr>
          </w:p>
          <w:p w:rsidR="002D45FA" w:rsidRDefault="002D45FA" w:rsidP="00E1194C">
            <w:pPr>
              <w:tabs>
                <w:tab w:val="left" w:pos="142"/>
              </w:tabs>
              <w:jc w:val="both"/>
              <w:rPr>
                <w:bCs/>
                <w:szCs w:val="24"/>
              </w:rPr>
            </w:pPr>
          </w:p>
          <w:p w:rsidR="002D45FA" w:rsidRDefault="002D45FA" w:rsidP="00E1194C">
            <w:pPr>
              <w:tabs>
                <w:tab w:val="left" w:pos="142"/>
              </w:tabs>
              <w:jc w:val="both"/>
              <w:rPr>
                <w:bCs/>
                <w:szCs w:val="24"/>
              </w:rPr>
            </w:pPr>
          </w:p>
          <w:p w:rsidR="002D45FA" w:rsidRDefault="002D45FA" w:rsidP="00E1194C">
            <w:pPr>
              <w:tabs>
                <w:tab w:val="left" w:pos="142"/>
              </w:tabs>
              <w:jc w:val="both"/>
              <w:rPr>
                <w:bCs/>
                <w:szCs w:val="24"/>
              </w:rPr>
            </w:pPr>
          </w:p>
          <w:p w:rsidR="002D45FA" w:rsidRDefault="002D45FA" w:rsidP="00E1194C">
            <w:pPr>
              <w:tabs>
                <w:tab w:val="left" w:pos="142"/>
              </w:tabs>
              <w:jc w:val="both"/>
              <w:rPr>
                <w:bCs/>
                <w:szCs w:val="24"/>
              </w:rPr>
            </w:pPr>
          </w:p>
          <w:p w:rsidR="002D45FA" w:rsidRDefault="002D45FA" w:rsidP="00E1194C">
            <w:pPr>
              <w:tabs>
                <w:tab w:val="left" w:pos="142"/>
              </w:tabs>
              <w:jc w:val="both"/>
              <w:rPr>
                <w:bCs/>
                <w:szCs w:val="24"/>
              </w:rPr>
            </w:pPr>
          </w:p>
          <w:p w:rsidR="002D45FA" w:rsidRDefault="002D45FA" w:rsidP="00E1194C">
            <w:pPr>
              <w:tabs>
                <w:tab w:val="left" w:pos="142"/>
              </w:tabs>
              <w:jc w:val="both"/>
              <w:rPr>
                <w:bCs/>
                <w:szCs w:val="24"/>
              </w:rPr>
            </w:pPr>
          </w:p>
          <w:p w:rsidR="002D45FA" w:rsidRDefault="002D45FA" w:rsidP="00E1194C">
            <w:pPr>
              <w:tabs>
                <w:tab w:val="left" w:pos="142"/>
              </w:tabs>
              <w:jc w:val="both"/>
              <w:rPr>
                <w:bCs/>
                <w:szCs w:val="24"/>
              </w:rPr>
            </w:pPr>
          </w:p>
          <w:p w:rsidR="002D45FA" w:rsidRDefault="002D45FA" w:rsidP="00E1194C">
            <w:pPr>
              <w:tabs>
                <w:tab w:val="left" w:pos="142"/>
              </w:tabs>
              <w:jc w:val="both"/>
              <w:rPr>
                <w:bCs/>
                <w:szCs w:val="24"/>
              </w:rPr>
            </w:pPr>
          </w:p>
          <w:p w:rsidR="002D45FA" w:rsidRDefault="002D45FA" w:rsidP="00E1194C">
            <w:pPr>
              <w:tabs>
                <w:tab w:val="left" w:pos="142"/>
              </w:tabs>
              <w:jc w:val="both"/>
              <w:rPr>
                <w:bCs/>
                <w:szCs w:val="24"/>
              </w:rPr>
            </w:pPr>
          </w:p>
          <w:p w:rsidR="002D45FA" w:rsidRDefault="002D45FA" w:rsidP="00E1194C">
            <w:pPr>
              <w:tabs>
                <w:tab w:val="left" w:pos="142"/>
              </w:tabs>
              <w:jc w:val="both"/>
              <w:rPr>
                <w:bCs/>
                <w:szCs w:val="24"/>
              </w:rPr>
            </w:pPr>
          </w:p>
          <w:p w:rsidR="002D45FA" w:rsidRDefault="002D45FA" w:rsidP="00E1194C">
            <w:pPr>
              <w:tabs>
                <w:tab w:val="left" w:pos="142"/>
              </w:tabs>
              <w:jc w:val="both"/>
              <w:rPr>
                <w:bCs/>
                <w:szCs w:val="24"/>
              </w:rPr>
            </w:pPr>
          </w:p>
          <w:p w:rsidR="002D45FA" w:rsidRDefault="002D45FA" w:rsidP="00E1194C">
            <w:pPr>
              <w:tabs>
                <w:tab w:val="left" w:pos="142"/>
              </w:tabs>
              <w:jc w:val="both"/>
              <w:rPr>
                <w:bCs/>
                <w:szCs w:val="24"/>
              </w:rPr>
            </w:pPr>
          </w:p>
          <w:p w:rsidR="002D45FA" w:rsidRDefault="002D45FA" w:rsidP="00E1194C">
            <w:pPr>
              <w:tabs>
                <w:tab w:val="left" w:pos="142"/>
              </w:tabs>
              <w:jc w:val="both"/>
              <w:rPr>
                <w:bCs/>
                <w:szCs w:val="24"/>
              </w:rPr>
            </w:pPr>
          </w:p>
          <w:p w:rsidR="002D45FA" w:rsidRDefault="002D45FA" w:rsidP="00E1194C">
            <w:pPr>
              <w:tabs>
                <w:tab w:val="left" w:pos="142"/>
              </w:tabs>
              <w:jc w:val="both"/>
              <w:rPr>
                <w:bCs/>
                <w:szCs w:val="24"/>
              </w:rPr>
            </w:pPr>
          </w:p>
          <w:p w:rsidR="002D45FA" w:rsidRDefault="002D45FA" w:rsidP="00E1194C">
            <w:pPr>
              <w:tabs>
                <w:tab w:val="left" w:pos="142"/>
              </w:tabs>
              <w:jc w:val="both"/>
              <w:rPr>
                <w:bCs/>
                <w:szCs w:val="24"/>
              </w:rPr>
            </w:pPr>
          </w:p>
          <w:p w:rsidR="002D45FA" w:rsidRDefault="002D45FA" w:rsidP="00E1194C">
            <w:pPr>
              <w:tabs>
                <w:tab w:val="left" w:pos="142"/>
              </w:tabs>
              <w:jc w:val="both"/>
              <w:rPr>
                <w:bCs/>
                <w:szCs w:val="24"/>
              </w:rPr>
            </w:pPr>
          </w:p>
          <w:p w:rsidR="002D45FA" w:rsidRDefault="002D45FA" w:rsidP="00E1194C">
            <w:pPr>
              <w:tabs>
                <w:tab w:val="left" w:pos="142"/>
              </w:tabs>
              <w:jc w:val="both"/>
              <w:rPr>
                <w:bCs/>
                <w:szCs w:val="24"/>
              </w:rPr>
            </w:pPr>
          </w:p>
          <w:p w:rsidR="002D45FA" w:rsidRDefault="002D45FA" w:rsidP="00E1194C">
            <w:pPr>
              <w:tabs>
                <w:tab w:val="left" w:pos="142"/>
              </w:tabs>
              <w:jc w:val="both"/>
              <w:rPr>
                <w:bCs/>
                <w:szCs w:val="24"/>
              </w:rPr>
            </w:pPr>
          </w:p>
          <w:p w:rsidR="00E1194C" w:rsidRPr="00771A03" w:rsidRDefault="00E1194C" w:rsidP="007F40BE">
            <w:pPr>
              <w:tabs>
                <w:tab w:val="left" w:pos="142"/>
              </w:tabs>
              <w:ind w:left="601" w:hanging="601"/>
              <w:jc w:val="both"/>
              <w:rPr>
                <w:bCs/>
                <w:strike/>
                <w:szCs w:val="24"/>
              </w:rPr>
            </w:pPr>
            <w:r w:rsidRPr="007305A9">
              <w:rPr>
                <w:b/>
                <w:bCs/>
                <w:szCs w:val="24"/>
              </w:rPr>
              <w:lastRenderedPageBreak/>
              <w:t xml:space="preserve">1 paveikslas. </w:t>
            </w:r>
            <w:r w:rsidR="0061216A" w:rsidRPr="007305A9">
              <w:rPr>
                <w:b/>
                <w:bCs/>
                <w:szCs w:val="24"/>
              </w:rPr>
              <w:t>Lietuvos fiskalinio skaidrumo vertinimo suvestinė</w:t>
            </w:r>
            <w:r w:rsidRPr="007305A9">
              <w:rPr>
                <w:bCs/>
                <w:szCs w:val="24"/>
              </w:rPr>
              <w:tab/>
            </w:r>
            <w:r w:rsidRPr="00D94449">
              <w:rPr>
                <w:bCs/>
                <w:szCs w:val="24"/>
                <w:u w:val="single"/>
              </w:rPr>
              <w:tab/>
            </w:r>
            <w:r w:rsidR="007F40BE" w:rsidRPr="00771A03">
              <w:rPr>
                <w:strike/>
                <w:noProof/>
                <w:lang w:eastAsia="lt-LT"/>
              </w:rPr>
              <w:drawing>
                <wp:inline distT="0" distB="0" distL="0" distR="0" wp14:anchorId="464126DF" wp14:editId="4C7D0F8E">
                  <wp:extent cx="4646428" cy="4241464"/>
                  <wp:effectExtent l="0" t="0" r="1905" b="698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47006" cy="4241991"/>
                          </a:xfrm>
                          <a:prstGeom prst="rect">
                            <a:avLst/>
                          </a:prstGeom>
                        </pic:spPr>
                      </pic:pic>
                    </a:graphicData>
                  </a:graphic>
                </wp:inline>
              </w:drawing>
            </w:r>
          </w:p>
          <w:p w:rsidR="007F40BE" w:rsidRPr="00771A03" w:rsidRDefault="007F40BE" w:rsidP="00E1194C">
            <w:pPr>
              <w:tabs>
                <w:tab w:val="left" w:pos="142"/>
              </w:tabs>
              <w:jc w:val="both"/>
              <w:rPr>
                <w:bCs/>
                <w:strike/>
                <w:szCs w:val="24"/>
              </w:rPr>
            </w:pPr>
          </w:p>
          <w:p w:rsidR="007305A9" w:rsidRPr="002D45FA" w:rsidRDefault="007305A9" w:rsidP="007305A9">
            <w:pPr>
              <w:pStyle w:val="Sraopastraipa"/>
              <w:numPr>
                <w:ilvl w:val="0"/>
                <w:numId w:val="29"/>
              </w:numPr>
              <w:tabs>
                <w:tab w:val="left" w:pos="0"/>
                <w:tab w:val="left" w:pos="552"/>
                <w:tab w:val="left" w:pos="851"/>
              </w:tabs>
              <w:ind w:left="0" w:firstLine="601"/>
              <w:jc w:val="both"/>
              <w:rPr>
                <w:bCs/>
                <w:szCs w:val="24"/>
              </w:rPr>
            </w:pPr>
            <w:r w:rsidRPr="002D45FA">
              <w:rPr>
                <w:bCs/>
                <w:szCs w:val="24"/>
              </w:rPr>
              <w:t>nėra nuostatų dėl valstybės galimų taikyti skatinimo priemonių VPSP projektus inicijuojantiems subjektams bei investuotojams. Todėl i</w:t>
            </w:r>
            <w:r w:rsidRPr="002D45FA">
              <w:rPr>
                <w:color w:val="000000"/>
                <w:szCs w:val="24"/>
              </w:rPr>
              <w:t xml:space="preserve">dentifikavus VPSP taikymo potencialą ir prioritetus, reikalinga įvertinti </w:t>
            </w:r>
            <w:r w:rsidRPr="002D45FA">
              <w:rPr>
                <w:bCs/>
                <w:szCs w:val="24"/>
              </w:rPr>
              <w:t xml:space="preserve">poreikį sukurti VPSP skatinimo finansines ir technines priemones, integruotas strateginio valdymo ir planavimo sistemoje, kurios padėtų efektyviau planuoti bei įgyvendinti VPSP projektus. Siekiant investuotojus sudominti Lietuvoje įgyvendinamais VPSP projektais, būtų naudinga apibrėžti, kokiomis FP ir jų daliniu finansavimu valstybė galėtų mažinti investuotojų riziką, užtikrintų palankesnes finansavimo sąlygas, sumažintų privačių </w:t>
            </w:r>
            <w:r w:rsidRPr="002D45FA">
              <w:rPr>
                <w:bCs/>
                <w:szCs w:val="24"/>
                <w:lang w:eastAsia="lt-LT"/>
              </w:rPr>
              <w:t xml:space="preserve">subjektų </w:t>
            </w:r>
            <w:r w:rsidRPr="002D45FA">
              <w:rPr>
                <w:bCs/>
                <w:szCs w:val="24"/>
              </w:rPr>
              <w:t>pasiūlymų kainą;</w:t>
            </w:r>
          </w:p>
          <w:p w:rsidR="007305A9" w:rsidRPr="002D45FA" w:rsidRDefault="007305A9" w:rsidP="007305A9">
            <w:pPr>
              <w:pStyle w:val="Sraopastraipa"/>
              <w:numPr>
                <w:ilvl w:val="0"/>
                <w:numId w:val="29"/>
              </w:numPr>
              <w:tabs>
                <w:tab w:val="left" w:pos="552"/>
                <w:tab w:val="left" w:pos="851"/>
              </w:tabs>
              <w:ind w:left="0" w:firstLine="601"/>
              <w:jc w:val="both"/>
              <w:rPr>
                <w:bCs/>
                <w:szCs w:val="24"/>
              </w:rPr>
            </w:pPr>
            <w:r w:rsidRPr="002D45FA">
              <w:rPr>
                <w:bCs/>
                <w:szCs w:val="24"/>
              </w:rPr>
              <w:t xml:space="preserve">paslaugų, kurią ketinama perduoti privačiam </w:t>
            </w:r>
            <w:r w:rsidRPr="002D45FA">
              <w:rPr>
                <w:bCs/>
                <w:szCs w:val="24"/>
                <w:lang w:eastAsia="lt-LT"/>
              </w:rPr>
              <w:t>subjektui</w:t>
            </w:r>
            <w:r w:rsidRPr="002D45FA">
              <w:rPr>
                <w:bCs/>
                <w:szCs w:val="24"/>
              </w:rPr>
              <w:t xml:space="preserve">, standarto ir kokybės reikalavimų neapibrėžtumas arba nesilaikymas daro tiesioginę įtaką VPSP projektų kainai, o reikalavimų nebuvimas – paslaugos kokybei, taip pat didina VPSP projektų rizikos kainą </w:t>
            </w:r>
            <w:r w:rsidRPr="002D45FA">
              <w:rPr>
                <w:bCs/>
                <w:szCs w:val="24"/>
              </w:rPr>
              <w:lastRenderedPageBreak/>
              <w:t>ir jos suvaldymo sąnaudas. Jei būtų priimtas sprendimas dėl prioritetinių VPSP sričių, kuriose tikslinga pradėti taikyti VPSP būdą, būtų galima nuosekliai nustatyti atitinkamų sričių paslaugų teikimo standartus ir kokybės rodiklius;</w:t>
            </w:r>
          </w:p>
          <w:p w:rsidR="00BD79B7" w:rsidRPr="00E40218" w:rsidRDefault="007305A9" w:rsidP="002D45FA">
            <w:pPr>
              <w:pStyle w:val="Sraopastraipa"/>
              <w:numPr>
                <w:ilvl w:val="0"/>
                <w:numId w:val="29"/>
              </w:numPr>
              <w:tabs>
                <w:tab w:val="left" w:pos="552"/>
                <w:tab w:val="left" w:pos="851"/>
              </w:tabs>
              <w:ind w:left="0" w:firstLine="601"/>
              <w:jc w:val="both"/>
              <w:rPr>
                <w:rFonts w:eastAsiaTheme="minorHAnsi"/>
                <w:color w:val="000000"/>
                <w:szCs w:val="24"/>
              </w:rPr>
            </w:pPr>
            <w:r w:rsidRPr="002D45FA">
              <w:rPr>
                <w:bCs/>
                <w:szCs w:val="24"/>
              </w:rPr>
              <w:t xml:space="preserve">VPSP teisinis reguliavimas neužtikrina sisteminio ir integruoto VPSP būdo taikymo. VPSP projektų rengimą, įgyvendinimą ir privataus sektoriaus subjektų atrankas reglamentuoja Investicijų įstatymas, Koncesijų įstatymas, Viešųjų pirkimų įstatymas ir Valstybės ir savivaldybių turto valdymo, naudojimo ir disponavimo juo įstatymas. Detalus VPSP projektų rengimo ar įgyvendinimo procesas yra nustatytas Viešojo ir privataus sektorių partnerystės projektų rengimo ir įgyvendinimo taisyklėse, patvirtintose Vyriausybės. Nors priimant Strateginio valdymo įstatymą, kartu buvo teikiamas daugelio kitų teisės aktų keitimo paketas, tai dar nėra teisinio reglamentavimo harmonizavimo pabaiga. Nustačius </w:t>
            </w:r>
            <w:r w:rsidRPr="002D45FA">
              <w:rPr>
                <w:rFonts w:eastAsia="Calibri"/>
                <w:szCs w:val="24"/>
              </w:rPr>
              <w:t>VPSP taikymo, planavimo ir įgyvendinimo sistemą, būtina peržiūrėti ir VPSP teisinį reguliavimą, sudarantį galimybes taikyt</w:t>
            </w:r>
            <w:r w:rsidR="002D45FA">
              <w:rPr>
                <w:rFonts w:eastAsia="Calibri"/>
                <w:szCs w:val="24"/>
              </w:rPr>
              <w:t>i visus VPSP būdus.</w:t>
            </w:r>
          </w:p>
        </w:tc>
      </w:tr>
      <w:tr w:rsidR="0067294B" w:rsidTr="00BD79B7">
        <w:trPr>
          <w:trHeight w:val="69"/>
        </w:trPr>
        <w:tc>
          <w:tcPr>
            <w:tcW w:w="13325" w:type="dxa"/>
            <w:tcBorders>
              <w:top w:val="single" w:sz="4" w:space="0" w:color="auto"/>
              <w:left w:val="single" w:sz="4" w:space="0" w:color="auto"/>
              <w:bottom w:val="single" w:sz="4" w:space="0" w:color="auto"/>
              <w:right w:val="single" w:sz="4" w:space="0" w:color="auto"/>
            </w:tcBorders>
            <w:shd w:val="clear" w:color="auto" w:fill="auto"/>
          </w:tcPr>
          <w:p w:rsidR="0067294B" w:rsidRDefault="00B44A41" w:rsidP="00C80FFE">
            <w:pPr>
              <w:jc w:val="both"/>
              <w:rPr>
                <w:rFonts w:eastAsia="MS Mincho"/>
                <w:b/>
                <w:iCs/>
                <w:szCs w:val="24"/>
              </w:rPr>
            </w:pPr>
            <w:r>
              <w:rPr>
                <w:b/>
                <w:szCs w:val="22"/>
              </w:rPr>
              <w:lastRenderedPageBreak/>
              <w:t>5</w:t>
            </w:r>
            <w:r w:rsidR="008C34A1" w:rsidRPr="001C722A">
              <w:rPr>
                <w:b/>
                <w:szCs w:val="22"/>
              </w:rPr>
              <w:t xml:space="preserve"> problema</w:t>
            </w:r>
            <w:r w:rsidR="008C34A1">
              <w:rPr>
                <w:b/>
                <w:szCs w:val="22"/>
              </w:rPr>
              <w:t xml:space="preserve"> –</w:t>
            </w:r>
            <w:r w:rsidR="002738AA">
              <w:rPr>
                <w:b/>
                <w:szCs w:val="22"/>
              </w:rPr>
              <w:t xml:space="preserve"> </w:t>
            </w:r>
            <w:r w:rsidR="004E08B1">
              <w:rPr>
                <w:b/>
                <w:szCs w:val="22"/>
              </w:rPr>
              <w:t>n</w:t>
            </w:r>
            <w:r w:rsidR="002738AA">
              <w:rPr>
                <w:b/>
                <w:szCs w:val="24"/>
              </w:rPr>
              <w:t xml:space="preserve">epakankamai efektyvus, nesistemingas </w:t>
            </w:r>
            <w:r w:rsidR="002738AA" w:rsidRPr="00EA019F">
              <w:rPr>
                <w:b/>
                <w:szCs w:val="24"/>
              </w:rPr>
              <w:t xml:space="preserve">valstybės nekilnojamojo turto </w:t>
            </w:r>
            <w:r w:rsidR="002738AA" w:rsidRPr="00EA019F">
              <w:rPr>
                <w:rFonts w:eastAsia="MS Mincho"/>
                <w:b/>
                <w:iCs/>
                <w:szCs w:val="24"/>
              </w:rPr>
              <w:t>(</w:t>
            </w:r>
            <w:r w:rsidR="00F3323A">
              <w:rPr>
                <w:rFonts w:eastAsia="MS Mincho"/>
                <w:b/>
                <w:iCs/>
                <w:szCs w:val="24"/>
              </w:rPr>
              <w:t xml:space="preserve">toliau – </w:t>
            </w:r>
            <w:r w:rsidR="002738AA" w:rsidRPr="00EA019F">
              <w:rPr>
                <w:rFonts w:eastAsia="MS Mincho"/>
                <w:b/>
                <w:iCs/>
                <w:szCs w:val="24"/>
              </w:rPr>
              <w:t xml:space="preserve">VNT) </w:t>
            </w:r>
            <w:r w:rsidR="002738AA">
              <w:rPr>
                <w:rFonts w:eastAsia="MS Mincho"/>
                <w:b/>
                <w:iCs/>
                <w:szCs w:val="24"/>
              </w:rPr>
              <w:t>valdymas</w:t>
            </w:r>
          </w:p>
          <w:p w:rsidR="008C7627" w:rsidRPr="00FE3580" w:rsidRDefault="00D52877" w:rsidP="00D70957">
            <w:pPr>
              <w:jc w:val="both"/>
              <w:rPr>
                <w:rFonts w:eastAsia="Calibri"/>
                <w:szCs w:val="24"/>
              </w:rPr>
            </w:pPr>
            <w:r>
              <w:rPr>
                <w:szCs w:val="24"/>
              </w:rPr>
              <w:t xml:space="preserve">2020 m. </w:t>
            </w:r>
            <w:r w:rsidR="00FE3580" w:rsidRPr="00FE3580">
              <w:rPr>
                <w:szCs w:val="24"/>
              </w:rPr>
              <w:t>Valstybės turto valdymo, naudojimo ir disponavimo juo ataskaitos duomenimis</w:t>
            </w:r>
            <w:r>
              <w:rPr>
                <w:rStyle w:val="Puslapioinaosnuoroda"/>
                <w:szCs w:val="24"/>
              </w:rPr>
              <w:footnoteReference w:id="25"/>
            </w:r>
            <w:r w:rsidR="00F3323A">
              <w:rPr>
                <w:szCs w:val="24"/>
              </w:rPr>
              <w:t xml:space="preserve">, </w:t>
            </w:r>
            <w:r w:rsidR="00F3323A" w:rsidRPr="00CE24A0">
              <w:rPr>
                <w:szCs w:val="24"/>
              </w:rPr>
              <w:t>20</w:t>
            </w:r>
            <w:r w:rsidR="00CE24A0" w:rsidRPr="00CE24A0">
              <w:rPr>
                <w:szCs w:val="24"/>
              </w:rPr>
              <w:t>20</w:t>
            </w:r>
            <w:r w:rsidR="00F3323A" w:rsidRPr="00CE24A0">
              <w:rPr>
                <w:szCs w:val="24"/>
              </w:rPr>
              <w:t xml:space="preserve"> m. </w:t>
            </w:r>
            <w:r w:rsidR="00FE3580" w:rsidRPr="00CE24A0">
              <w:rPr>
                <w:szCs w:val="24"/>
              </w:rPr>
              <w:t>valstybei nuosavybės teise priklausė 27 </w:t>
            </w:r>
            <w:r w:rsidR="00CE24A0" w:rsidRPr="00CE24A0">
              <w:rPr>
                <w:szCs w:val="24"/>
              </w:rPr>
              <w:t>351</w:t>
            </w:r>
            <w:r w:rsidR="00FE3580" w:rsidRPr="00CE24A0">
              <w:rPr>
                <w:szCs w:val="24"/>
              </w:rPr>
              <w:t xml:space="preserve"> VNT objektai, kurių plotas sudarė 9</w:t>
            </w:r>
            <w:r w:rsidR="00CE24A0" w:rsidRPr="00CE24A0">
              <w:rPr>
                <w:szCs w:val="24"/>
              </w:rPr>
              <w:t>,85</w:t>
            </w:r>
            <w:r w:rsidR="00FE3580" w:rsidRPr="00CE24A0">
              <w:rPr>
                <w:szCs w:val="24"/>
              </w:rPr>
              <w:t xml:space="preserve"> mln. kv. m. VNT valdė ir naudojo </w:t>
            </w:r>
            <w:r w:rsidR="00D70957">
              <w:rPr>
                <w:szCs w:val="24"/>
              </w:rPr>
              <w:t xml:space="preserve">494 </w:t>
            </w:r>
            <w:r w:rsidR="00FE3580" w:rsidRPr="00CE24A0">
              <w:rPr>
                <w:szCs w:val="24"/>
              </w:rPr>
              <w:t xml:space="preserve">valstybės turto valdytojai, per </w:t>
            </w:r>
            <w:r w:rsidR="00D70957">
              <w:rPr>
                <w:szCs w:val="24"/>
              </w:rPr>
              <w:t xml:space="preserve">2020 </w:t>
            </w:r>
            <w:r w:rsidR="00FE3580" w:rsidRPr="00CE24A0">
              <w:rPr>
                <w:szCs w:val="24"/>
              </w:rPr>
              <w:t>m</w:t>
            </w:r>
            <w:r w:rsidR="00D70957">
              <w:rPr>
                <w:szCs w:val="24"/>
              </w:rPr>
              <w:t>.</w:t>
            </w:r>
            <w:r w:rsidR="00FE3580" w:rsidRPr="00CE24A0">
              <w:rPr>
                <w:szCs w:val="24"/>
              </w:rPr>
              <w:t xml:space="preserve"> išlei</w:t>
            </w:r>
            <w:r w:rsidR="00D70957">
              <w:rPr>
                <w:szCs w:val="24"/>
              </w:rPr>
              <w:t>dę</w:t>
            </w:r>
            <w:r w:rsidR="00FE3580" w:rsidRPr="00CE24A0">
              <w:rPr>
                <w:szCs w:val="24"/>
              </w:rPr>
              <w:t xml:space="preserve"> apie 1</w:t>
            </w:r>
            <w:r w:rsidR="00CE24A0" w:rsidRPr="00CE24A0">
              <w:rPr>
                <w:szCs w:val="24"/>
              </w:rPr>
              <w:t>74</w:t>
            </w:r>
            <w:r w:rsidR="00D70957">
              <w:rPr>
                <w:szCs w:val="24"/>
              </w:rPr>
              <w:t>,53</w:t>
            </w:r>
            <w:r w:rsidR="00FE3580" w:rsidRPr="00CE24A0">
              <w:rPr>
                <w:szCs w:val="24"/>
              </w:rPr>
              <w:t xml:space="preserve"> mln. eurų šio turto išlaikymui ir priežiūrai.</w:t>
            </w:r>
            <w:r w:rsidR="00FE3580" w:rsidRPr="00FE3580">
              <w:rPr>
                <w:szCs w:val="24"/>
              </w:rPr>
              <w:t xml:space="preserve"> VNT nėra savitikslis, jis yra viena iš priemonių valstybinėms funkcijoms atlikti. VNT turi būti valdomas vadovaujantis visuomenės naudos, viešosios teisės, efektyvumo ir racionalumo principais. 2018 m. valstybinio audito metu Valstybės kontrolė nustatė, kad suformuotos VNT valdymo kryptys nesudarė galimybės spręsti sistemin</w:t>
            </w:r>
            <w:r w:rsidR="00F3323A">
              <w:rPr>
                <w:szCs w:val="24"/>
              </w:rPr>
              <w:t>ių</w:t>
            </w:r>
            <w:r w:rsidR="00FE3580" w:rsidRPr="00FE3580">
              <w:rPr>
                <w:szCs w:val="24"/>
              </w:rPr>
              <w:t xml:space="preserve"> VNT </w:t>
            </w:r>
            <w:r w:rsidR="00F3323A">
              <w:rPr>
                <w:szCs w:val="24"/>
              </w:rPr>
              <w:t xml:space="preserve">valdymo problemų </w:t>
            </w:r>
            <w:r w:rsidR="00FE3580" w:rsidRPr="00FE3580">
              <w:rPr>
                <w:szCs w:val="24"/>
              </w:rPr>
              <w:t>ir optimizuoti VNT apim</w:t>
            </w:r>
            <w:r w:rsidR="00F3323A">
              <w:rPr>
                <w:szCs w:val="24"/>
              </w:rPr>
              <w:t>čių</w:t>
            </w:r>
            <w:r w:rsidR="00FE3580" w:rsidRPr="00FE3580">
              <w:rPr>
                <w:szCs w:val="24"/>
              </w:rPr>
              <w:t>, kad valstybė turėtų tiek VNT, kiek jo reikia valstybinėms funkcijoms atlikti.</w:t>
            </w:r>
          </w:p>
        </w:tc>
      </w:tr>
      <w:tr w:rsidR="002738AA" w:rsidTr="00BD79B7">
        <w:trPr>
          <w:trHeight w:val="69"/>
        </w:trPr>
        <w:tc>
          <w:tcPr>
            <w:tcW w:w="13325" w:type="dxa"/>
            <w:tcBorders>
              <w:top w:val="single" w:sz="4" w:space="0" w:color="auto"/>
              <w:left w:val="single" w:sz="4" w:space="0" w:color="auto"/>
              <w:bottom w:val="single" w:sz="4" w:space="0" w:color="auto"/>
              <w:right w:val="single" w:sz="4" w:space="0" w:color="auto"/>
            </w:tcBorders>
            <w:shd w:val="clear" w:color="auto" w:fill="FFFFFF" w:themeFill="background1"/>
          </w:tcPr>
          <w:p w:rsidR="002738AA" w:rsidRDefault="002738AA" w:rsidP="00D65ECC">
            <w:pPr>
              <w:jc w:val="both"/>
              <w:rPr>
                <w:b/>
                <w:szCs w:val="24"/>
              </w:rPr>
            </w:pPr>
            <w:r w:rsidRPr="001C77C5">
              <w:rPr>
                <w:b/>
                <w:szCs w:val="24"/>
              </w:rPr>
              <w:t>S</w:t>
            </w:r>
            <w:r>
              <w:rPr>
                <w:b/>
                <w:szCs w:val="24"/>
              </w:rPr>
              <w:t>pręstinos p</w:t>
            </w:r>
            <w:r w:rsidRPr="00656D62">
              <w:rPr>
                <w:b/>
                <w:szCs w:val="24"/>
              </w:rPr>
              <w:t>roblemos priežastys:</w:t>
            </w:r>
          </w:p>
          <w:p w:rsidR="002738AA" w:rsidRPr="00B73977" w:rsidRDefault="00BD00DF" w:rsidP="00D65ECC">
            <w:pPr>
              <w:jc w:val="both"/>
              <w:rPr>
                <w:rFonts w:eastAsia="MS Mincho"/>
                <w:b/>
                <w:i/>
                <w:iCs/>
                <w:szCs w:val="24"/>
              </w:rPr>
            </w:pPr>
            <w:r>
              <w:rPr>
                <w:b/>
                <w:i/>
                <w:szCs w:val="24"/>
                <w:u w:val="single"/>
              </w:rPr>
              <w:t>5.</w:t>
            </w:r>
            <w:r w:rsidR="002738AA" w:rsidRPr="00E41544">
              <w:rPr>
                <w:b/>
                <w:i/>
                <w:szCs w:val="24"/>
                <w:u w:val="single"/>
              </w:rPr>
              <w:t>1</w:t>
            </w:r>
            <w:r w:rsidR="002738AA" w:rsidRPr="001A5781">
              <w:rPr>
                <w:b/>
                <w:i/>
                <w:szCs w:val="24"/>
                <w:u w:val="single"/>
              </w:rPr>
              <w:t>.</w:t>
            </w:r>
            <w:r w:rsidR="002738AA" w:rsidRPr="001A5781">
              <w:rPr>
                <w:b/>
                <w:szCs w:val="24"/>
                <w:u w:val="single"/>
              </w:rPr>
              <w:t xml:space="preserve"> </w:t>
            </w:r>
            <w:r w:rsidR="002738AA" w:rsidRPr="00B73977">
              <w:rPr>
                <w:b/>
                <w:i/>
                <w:szCs w:val="24"/>
                <w:u w:val="single"/>
              </w:rPr>
              <w:t xml:space="preserve">Perteklinis, nepatenkinamos būklės centralizuotai valdomo administracinės paskirties valstybės nekilnojamojo turto </w:t>
            </w:r>
            <w:r w:rsidR="002738AA" w:rsidRPr="00B73977">
              <w:rPr>
                <w:rFonts w:eastAsia="MS Mincho"/>
                <w:b/>
                <w:i/>
                <w:iCs/>
                <w:szCs w:val="24"/>
                <w:u w:val="single"/>
              </w:rPr>
              <w:t>(</w:t>
            </w:r>
            <w:r w:rsidR="00F3323A">
              <w:rPr>
                <w:rFonts w:eastAsia="MS Mincho"/>
                <w:b/>
                <w:i/>
                <w:iCs/>
                <w:szCs w:val="24"/>
                <w:u w:val="single"/>
              </w:rPr>
              <w:t xml:space="preserve">toliau – </w:t>
            </w:r>
            <w:r w:rsidR="002738AA" w:rsidRPr="00B73977">
              <w:rPr>
                <w:rFonts w:eastAsia="MS Mincho"/>
                <w:b/>
                <w:i/>
                <w:iCs/>
                <w:szCs w:val="24"/>
                <w:u w:val="single"/>
              </w:rPr>
              <w:t>AVNT) portfelis.</w:t>
            </w:r>
            <w:r w:rsidR="002738AA" w:rsidRPr="00B73977">
              <w:rPr>
                <w:rFonts w:eastAsia="MS Mincho"/>
                <w:b/>
                <w:i/>
                <w:iCs/>
                <w:szCs w:val="24"/>
              </w:rPr>
              <w:t xml:space="preserve"> </w:t>
            </w:r>
          </w:p>
          <w:p w:rsidR="002738AA" w:rsidRPr="005850B4" w:rsidRDefault="000909FD" w:rsidP="00D97A62">
            <w:pPr>
              <w:jc w:val="both"/>
              <w:rPr>
                <w:rFonts w:eastAsia="MS Mincho"/>
                <w:iCs/>
                <w:szCs w:val="24"/>
              </w:rPr>
            </w:pPr>
            <w:r>
              <w:rPr>
                <w:szCs w:val="24"/>
              </w:rPr>
              <w:t xml:space="preserve">Įgyvendinant </w:t>
            </w:r>
            <w:r w:rsidR="002738AA">
              <w:rPr>
                <w:szCs w:val="24"/>
              </w:rPr>
              <w:t xml:space="preserve">VNT </w:t>
            </w:r>
            <w:r w:rsidR="002738AA" w:rsidRPr="00A36223">
              <w:rPr>
                <w:szCs w:val="24"/>
              </w:rPr>
              <w:t>centralizuoto valdymo reformą</w:t>
            </w:r>
            <w:r w:rsidR="00D70957">
              <w:rPr>
                <w:szCs w:val="24"/>
              </w:rPr>
              <w:t>,</w:t>
            </w:r>
            <w:r w:rsidR="002738AA">
              <w:rPr>
                <w:szCs w:val="24"/>
              </w:rPr>
              <w:t xml:space="preserve"> </w:t>
            </w:r>
            <w:r>
              <w:rPr>
                <w:szCs w:val="24"/>
              </w:rPr>
              <w:t>AVNT,</w:t>
            </w:r>
            <w:r w:rsidR="002738AA">
              <w:rPr>
                <w:szCs w:val="24"/>
              </w:rPr>
              <w:t xml:space="preserve"> kuris sudaro 1</w:t>
            </w:r>
            <w:r w:rsidR="00D70957">
              <w:rPr>
                <w:szCs w:val="24"/>
              </w:rPr>
              <w:t>7</w:t>
            </w:r>
            <w:r w:rsidR="002738AA">
              <w:rPr>
                <w:szCs w:val="24"/>
              </w:rPr>
              <w:t xml:space="preserve"> proc. viso valstybei priklausančio VNT</w:t>
            </w:r>
            <w:r w:rsidR="00D70957">
              <w:rPr>
                <w:szCs w:val="24"/>
              </w:rPr>
              <w:t>, buvo perduotas Centralizuotai valdomo v</w:t>
            </w:r>
            <w:r w:rsidR="002738AA">
              <w:rPr>
                <w:rFonts w:eastAsia="MS Mincho"/>
                <w:iCs/>
                <w:szCs w:val="24"/>
              </w:rPr>
              <w:t>alstybės turto valdytojui (VĮ Turto bankui)</w:t>
            </w:r>
            <w:r w:rsidR="00D70957">
              <w:rPr>
                <w:rFonts w:eastAsia="MS Mincho"/>
                <w:iCs/>
                <w:szCs w:val="24"/>
              </w:rPr>
              <w:t>,</w:t>
            </w:r>
            <w:r w:rsidR="002738AA">
              <w:rPr>
                <w:rFonts w:eastAsia="MS Mincho"/>
                <w:iCs/>
                <w:szCs w:val="24"/>
              </w:rPr>
              <w:t xml:space="preserve"> kartu konsoliduojant </w:t>
            </w:r>
            <w:r w:rsidR="002738AA" w:rsidRPr="00A36223">
              <w:rPr>
                <w:rFonts w:eastAsia="MS Mincho"/>
                <w:iCs/>
                <w:szCs w:val="24"/>
              </w:rPr>
              <w:t>bendrąją AVNT valdymo ir priežiūros funkcij</w:t>
            </w:r>
            <w:r w:rsidR="002738AA">
              <w:rPr>
                <w:rFonts w:eastAsia="MS Mincho"/>
                <w:iCs/>
                <w:szCs w:val="24"/>
              </w:rPr>
              <w:t xml:space="preserve">ą. </w:t>
            </w:r>
          </w:p>
          <w:p w:rsidR="002738AA" w:rsidRDefault="002738AA" w:rsidP="00D97A62">
            <w:pPr>
              <w:ind w:left="29"/>
              <w:jc w:val="both"/>
              <w:rPr>
                <w:szCs w:val="24"/>
              </w:rPr>
            </w:pPr>
            <w:r>
              <w:rPr>
                <w:rFonts w:eastAsia="MS Mincho"/>
                <w:iCs/>
                <w:szCs w:val="24"/>
              </w:rPr>
              <w:t xml:space="preserve">Iki 2020 m. pabaigos </w:t>
            </w:r>
            <w:r w:rsidRPr="00A36223">
              <w:rPr>
                <w:rFonts w:eastAsia="MS Mincho"/>
                <w:iCs/>
                <w:szCs w:val="24"/>
              </w:rPr>
              <w:t>bendr</w:t>
            </w:r>
            <w:r>
              <w:rPr>
                <w:rFonts w:eastAsia="MS Mincho"/>
                <w:iCs/>
                <w:szCs w:val="24"/>
              </w:rPr>
              <w:t>oji</w:t>
            </w:r>
            <w:r w:rsidRPr="00A36223">
              <w:rPr>
                <w:rFonts w:eastAsia="MS Mincho"/>
                <w:iCs/>
                <w:szCs w:val="24"/>
              </w:rPr>
              <w:t xml:space="preserve"> </w:t>
            </w:r>
            <w:r>
              <w:rPr>
                <w:rFonts w:eastAsia="MS Mincho"/>
                <w:iCs/>
                <w:szCs w:val="24"/>
              </w:rPr>
              <w:t xml:space="preserve">perduoto centralizuotai valdyti </w:t>
            </w:r>
            <w:r w:rsidRPr="00A36223">
              <w:rPr>
                <w:rFonts w:eastAsia="MS Mincho"/>
                <w:iCs/>
                <w:szCs w:val="24"/>
              </w:rPr>
              <w:t>AVNT valdymo ir priežiūros funkcij</w:t>
            </w:r>
            <w:r>
              <w:rPr>
                <w:rFonts w:eastAsia="MS Mincho"/>
                <w:iCs/>
                <w:szCs w:val="24"/>
              </w:rPr>
              <w:t xml:space="preserve">a buvo vykdoma pagal teisės aktuose nustatytą AVNT centralizuoto valdymo ir finansavimo modelį, paremtą VĮ Turto banko ir valstybės įstaigų naudojamo AVNT panaudos santykiais, VĮ Turto bankui mokant Vyriausybės nustatytą atlygį už AVNT valdymo ir priežiūros paslaugas. Tačiau šis valdymo ir finansavimo modelis nesudarė sąlygų VĮ Turto bankui </w:t>
            </w:r>
            <w:r>
              <w:rPr>
                <w:szCs w:val="24"/>
              </w:rPr>
              <w:t>veikti kaip AVNT portfelio savininkui, kuris gali priimti sprendimus dėl efektyvaus</w:t>
            </w:r>
            <w:r w:rsidR="00F3323A">
              <w:rPr>
                <w:szCs w:val="24"/>
              </w:rPr>
              <w:t xml:space="preserve"> AVNT</w:t>
            </w:r>
            <w:r>
              <w:rPr>
                <w:szCs w:val="24"/>
              </w:rPr>
              <w:t xml:space="preserve"> valdymo priemonių. Be to, atlygis už paslaugas dengdavo tik VĮ Turto banko </w:t>
            </w:r>
            <w:r w:rsidR="00F3323A">
              <w:rPr>
                <w:szCs w:val="24"/>
              </w:rPr>
              <w:t xml:space="preserve">patirtas </w:t>
            </w:r>
            <w:r>
              <w:rPr>
                <w:szCs w:val="24"/>
              </w:rPr>
              <w:t>sąnaudas ir perduoto AVNT nusidėvėjim</w:t>
            </w:r>
            <w:r w:rsidR="00F3323A">
              <w:rPr>
                <w:szCs w:val="24"/>
              </w:rPr>
              <w:t>o sąnaudas</w:t>
            </w:r>
            <w:r>
              <w:rPr>
                <w:szCs w:val="24"/>
              </w:rPr>
              <w:t xml:space="preserve">, todėl dalį AVNT priežiūros išlaidų turėjo savo asignavimuose numatyti AVNT naudotojai. </w:t>
            </w:r>
          </w:p>
          <w:p w:rsidR="00E41544" w:rsidRDefault="002738AA" w:rsidP="00D97A62">
            <w:pPr>
              <w:ind w:left="29"/>
              <w:jc w:val="both"/>
              <w:rPr>
                <w:rFonts w:eastAsia="MS Mincho"/>
                <w:bCs/>
                <w:iCs/>
              </w:rPr>
            </w:pPr>
            <w:r w:rsidRPr="00E5132C">
              <w:rPr>
                <w:rFonts w:eastAsia="MS Mincho"/>
                <w:bCs/>
                <w:iCs/>
              </w:rPr>
              <w:t xml:space="preserve">2020 m. </w:t>
            </w:r>
            <w:r w:rsidR="00567ABD">
              <w:rPr>
                <w:rFonts w:eastAsia="MS Mincho"/>
                <w:bCs/>
                <w:iCs/>
              </w:rPr>
              <w:t>pakeitus</w:t>
            </w:r>
            <w:r w:rsidRPr="00E5132C">
              <w:rPr>
                <w:rFonts w:eastAsia="MS Mincho"/>
                <w:bCs/>
                <w:iCs/>
              </w:rPr>
              <w:t xml:space="preserve"> </w:t>
            </w:r>
            <w:r w:rsidRPr="00E5132C">
              <w:rPr>
                <w:rFonts w:eastAsia="MS Mincho"/>
                <w:iCs/>
                <w:szCs w:val="24"/>
              </w:rPr>
              <w:t>AVNT centralizuot</w:t>
            </w:r>
            <w:r w:rsidR="00567ABD">
              <w:rPr>
                <w:rFonts w:eastAsia="MS Mincho"/>
                <w:iCs/>
                <w:szCs w:val="24"/>
              </w:rPr>
              <w:t>o valdymo ir finansavimo modelį</w:t>
            </w:r>
            <w:r w:rsidRPr="00E5132C">
              <w:rPr>
                <w:rFonts w:eastAsia="MS Mincho"/>
                <w:iCs/>
                <w:szCs w:val="24"/>
              </w:rPr>
              <w:t xml:space="preserve"> – įteisinta</w:t>
            </w:r>
            <w:r w:rsidR="00F3323A">
              <w:rPr>
                <w:rFonts w:eastAsia="MS Mincho"/>
                <w:iCs/>
                <w:szCs w:val="24"/>
              </w:rPr>
              <w:t>s</w:t>
            </w:r>
            <w:r w:rsidRPr="00E5132C">
              <w:rPr>
                <w:rFonts w:eastAsia="MS Mincho"/>
                <w:iCs/>
                <w:szCs w:val="24"/>
              </w:rPr>
              <w:t xml:space="preserve"> AVNT valdymas ir priežiūra nuomos sutarčių tarp VĮ Turto banko ir valstybės įstaigų pagrindu ir nustatytas centralizuotai valdomo AVNT atnaujinimo institutas (toliau – AVNT atnaujinimas), taip pat </w:t>
            </w:r>
            <w:r w:rsidRPr="00D207E1">
              <w:rPr>
                <w:rFonts w:eastAsia="MS Mincho"/>
                <w:iCs/>
                <w:szCs w:val="24"/>
              </w:rPr>
              <w:t>pabaigtas AVNT centralizavimas –</w:t>
            </w:r>
            <w:r>
              <w:rPr>
                <w:rFonts w:eastAsia="MS Mincho"/>
                <w:iCs/>
                <w:szCs w:val="24"/>
              </w:rPr>
              <w:t xml:space="preserve"> </w:t>
            </w:r>
            <w:r w:rsidRPr="00D207E1">
              <w:rPr>
                <w:rFonts w:eastAsia="MS Mincho"/>
                <w:iCs/>
                <w:szCs w:val="24"/>
              </w:rPr>
              <w:t xml:space="preserve">Vyriausybės </w:t>
            </w:r>
            <w:r w:rsidR="00F3323A">
              <w:rPr>
                <w:rFonts w:eastAsia="MS Mincho"/>
                <w:iCs/>
                <w:szCs w:val="24"/>
              </w:rPr>
              <w:t>nustatyt</w:t>
            </w:r>
            <w:r w:rsidRPr="00D207E1">
              <w:rPr>
                <w:rFonts w:eastAsia="MS Mincho"/>
                <w:iCs/>
                <w:szCs w:val="24"/>
              </w:rPr>
              <w:t xml:space="preserve">ais 6 etapais perduota centralizuotai valdyti 100 proc. viso perduotino AVNT, kuris sudarė </w:t>
            </w:r>
            <w:r>
              <w:rPr>
                <w:rFonts w:eastAsia="MS Mincho"/>
                <w:iCs/>
                <w:szCs w:val="24"/>
              </w:rPr>
              <w:t>virš</w:t>
            </w:r>
            <w:r w:rsidRPr="00D207E1">
              <w:rPr>
                <w:rFonts w:eastAsia="MS Mincho"/>
                <w:iCs/>
                <w:szCs w:val="24"/>
              </w:rPr>
              <w:t xml:space="preserve"> 700 tūkst. kv. m., o perduoto AVNT išlaikymo </w:t>
            </w:r>
            <w:r w:rsidR="00F3323A">
              <w:rPr>
                <w:rFonts w:eastAsia="MS Mincho"/>
                <w:iCs/>
                <w:szCs w:val="24"/>
              </w:rPr>
              <w:t>sąnaudos</w:t>
            </w:r>
            <w:r w:rsidRPr="00D207E1">
              <w:rPr>
                <w:rFonts w:eastAsia="MS Mincho"/>
                <w:iCs/>
                <w:szCs w:val="24"/>
              </w:rPr>
              <w:t xml:space="preserve"> sumažėjo 12</w:t>
            </w:r>
            <w:r w:rsidR="00360D6A">
              <w:rPr>
                <w:rFonts w:eastAsia="MS Mincho"/>
                <w:iCs/>
                <w:szCs w:val="24"/>
              </w:rPr>
              <w:t> </w:t>
            </w:r>
            <w:r w:rsidRPr="00D207E1">
              <w:rPr>
                <w:rFonts w:eastAsia="MS Mincho"/>
                <w:iCs/>
                <w:szCs w:val="24"/>
              </w:rPr>
              <w:t xml:space="preserve">proc. </w:t>
            </w:r>
            <w:r w:rsidR="00567ABD">
              <w:rPr>
                <w:rFonts w:eastAsia="MS Mincho"/>
                <w:iCs/>
                <w:szCs w:val="24"/>
              </w:rPr>
              <w:t>VĮ Turto bankui atlikus</w:t>
            </w:r>
            <w:r w:rsidRPr="00D207E1">
              <w:rPr>
                <w:rFonts w:eastAsia="MS Mincho"/>
                <w:iCs/>
                <w:szCs w:val="24"/>
              </w:rPr>
              <w:t xml:space="preserve"> perimto centralizuotai valdyti AVNT portfelio būklės analizę </w:t>
            </w:r>
            <w:r w:rsidR="00567ABD">
              <w:rPr>
                <w:rFonts w:eastAsia="MS Mincho"/>
                <w:iCs/>
                <w:szCs w:val="24"/>
              </w:rPr>
              <w:t>nustatyta</w:t>
            </w:r>
            <w:r w:rsidRPr="00D207E1">
              <w:rPr>
                <w:rFonts w:eastAsia="MS Mincho"/>
                <w:iCs/>
                <w:szCs w:val="24"/>
              </w:rPr>
              <w:t>, kad: d</w:t>
            </w:r>
            <w:r w:rsidRPr="00D207E1">
              <w:rPr>
                <w:rFonts w:eastAsia="MS Mincho"/>
                <w:iCs/>
              </w:rPr>
              <w:t xml:space="preserve">augiau nei </w:t>
            </w:r>
            <w:r w:rsidRPr="00167361">
              <w:rPr>
                <w:rFonts w:eastAsia="MS Mincho"/>
                <w:iCs/>
              </w:rPr>
              <w:t>pus</w:t>
            </w:r>
            <w:r w:rsidRPr="00D207E1">
              <w:rPr>
                <w:rFonts w:eastAsia="MS Mincho"/>
                <w:iCs/>
              </w:rPr>
              <w:t xml:space="preserve">ės AVNT portfelio būklė vertinama </w:t>
            </w:r>
            <w:r w:rsidRPr="00D207E1">
              <w:rPr>
                <w:rFonts w:eastAsia="MS Mincho"/>
                <w:iCs/>
              </w:rPr>
              <w:lastRenderedPageBreak/>
              <w:t xml:space="preserve">kaip bloga arba patenkinama: fiziškai ar funkciškai (technologiškai) nusidėvėję </w:t>
            </w:r>
            <w:r w:rsidRPr="00D207E1">
              <w:rPr>
                <w:rFonts w:eastAsia="MS Mincho"/>
                <w:bCs/>
                <w:iCs/>
              </w:rPr>
              <w:t>53</w:t>
            </w:r>
            <w:r w:rsidRPr="00167361">
              <w:rPr>
                <w:rFonts w:eastAsia="MS Mincho"/>
                <w:bCs/>
                <w:iCs/>
              </w:rPr>
              <w:t>9</w:t>
            </w:r>
            <w:r w:rsidRPr="00D207E1">
              <w:rPr>
                <w:rFonts w:eastAsia="MS Mincho"/>
                <w:bCs/>
                <w:iCs/>
              </w:rPr>
              <w:t xml:space="preserve"> objektai</w:t>
            </w:r>
            <w:r>
              <w:rPr>
                <w:rFonts w:eastAsia="MS Mincho"/>
                <w:bCs/>
                <w:iCs/>
              </w:rPr>
              <w:t xml:space="preserve"> (</w:t>
            </w:r>
            <w:r w:rsidRPr="00D207E1">
              <w:rPr>
                <w:rFonts w:eastAsia="MS Mincho"/>
                <w:bCs/>
                <w:iCs/>
              </w:rPr>
              <w:t>3</w:t>
            </w:r>
            <w:r w:rsidRPr="00167361">
              <w:rPr>
                <w:rFonts w:eastAsia="MS Mincho"/>
                <w:bCs/>
                <w:iCs/>
              </w:rPr>
              <w:t>44</w:t>
            </w:r>
            <w:r w:rsidRPr="00D207E1">
              <w:rPr>
                <w:rFonts w:eastAsia="MS Mincho"/>
                <w:bCs/>
                <w:iCs/>
              </w:rPr>
              <w:t xml:space="preserve"> tūkst.</w:t>
            </w:r>
            <w:r w:rsidRPr="00D207E1">
              <w:rPr>
                <w:rFonts w:eastAsia="MS Mincho"/>
                <w:iCs/>
              </w:rPr>
              <w:t xml:space="preserve"> </w:t>
            </w:r>
            <w:r w:rsidRPr="00D207E1">
              <w:rPr>
                <w:rFonts w:eastAsia="MS Mincho"/>
                <w:bCs/>
                <w:iCs/>
              </w:rPr>
              <w:t>kv. m</w:t>
            </w:r>
            <w:r>
              <w:rPr>
                <w:rFonts w:eastAsia="MS Mincho"/>
                <w:bCs/>
                <w:iCs/>
              </w:rPr>
              <w:t xml:space="preserve">), </w:t>
            </w:r>
            <w:r w:rsidRPr="00D207E1">
              <w:rPr>
                <w:rFonts w:eastAsia="MS Mincho"/>
                <w:bCs/>
                <w:iCs/>
              </w:rPr>
              <w:t xml:space="preserve">256 objektai (283 tūkst. kv. m) </w:t>
            </w:r>
            <w:r>
              <w:rPr>
                <w:rFonts w:eastAsia="MS Mincho"/>
                <w:bCs/>
                <w:iCs/>
              </w:rPr>
              <w:t>v</w:t>
            </w:r>
            <w:r w:rsidRPr="00D207E1">
              <w:rPr>
                <w:rFonts w:eastAsia="MS Mincho"/>
                <w:bCs/>
                <w:iCs/>
              </w:rPr>
              <w:t xml:space="preserve">iršija nustatytus </w:t>
            </w:r>
            <w:r w:rsidR="00F3323A">
              <w:rPr>
                <w:rFonts w:eastAsia="MS Mincho"/>
                <w:bCs/>
                <w:iCs/>
              </w:rPr>
              <w:t>AVNT</w:t>
            </w:r>
            <w:r w:rsidRPr="00D207E1">
              <w:rPr>
                <w:rFonts w:eastAsia="MS Mincho"/>
                <w:bCs/>
                <w:iCs/>
              </w:rPr>
              <w:t xml:space="preserve"> panaudojimo efektyvumo rodiklius</w:t>
            </w:r>
            <w:r>
              <w:rPr>
                <w:rFonts w:eastAsia="MS Mincho"/>
                <w:bCs/>
                <w:iCs/>
              </w:rPr>
              <w:t xml:space="preserve">. VĮ Turto bankas taip pat įvertino valstybės įstaigų prašymus aprūpinti jas tinkamu funkcijoms vykdyti AVNT ir valstybės įstaigų rinkoje nuomojamų patalpų, kurių nuomai skiriami valstybės biudžeto asignavimai, apimtis. </w:t>
            </w:r>
          </w:p>
          <w:p w:rsidR="002738AA" w:rsidRDefault="002738AA" w:rsidP="00D97A62">
            <w:pPr>
              <w:ind w:left="29"/>
              <w:jc w:val="both"/>
              <w:rPr>
                <w:szCs w:val="24"/>
              </w:rPr>
            </w:pPr>
            <w:r>
              <w:rPr>
                <w:rFonts w:eastAsia="MS Mincho"/>
                <w:bCs/>
                <w:iCs/>
              </w:rPr>
              <w:t xml:space="preserve">AVNT atnaujinimo investicijų plane </w:t>
            </w:r>
            <w:r w:rsidRPr="001D6A40">
              <w:rPr>
                <w:rFonts w:eastAsia="MS Mincho"/>
                <w:bCs/>
                <w:iCs/>
              </w:rPr>
              <w:t xml:space="preserve">nustatytas strateginis tikslas – optimizuoti AVNT portfelio apimtis, t. y. </w:t>
            </w:r>
            <w:r w:rsidRPr="008205F6">
              <w:rPr>
                <w:bCs/>
                <w:szCs w:val="24"/>
              </w:rPr>
              <w:t>2030 metais centralizuotai valdyti neperteklinį (apie 4</w:t>
            </w:r>
            <w:r w:rsidR="00D70957" w:rsidRPr="008205F6">
              <w:rPr>
                <w:bCs/>
                <w:szCs w:val="24"/>
              </w:rPr>
              <w:t>77</w:t>
            </w:r>
            <w:r w:rsidRPr="008205F6">
              <w:rPr>
                <w:bCs/>
                <w:szCs w:val="24"/>
              </w:rPr>
              <w:t xml:space="preserve"> </w:t>
            </w:r>
            <w:r w:rsidR="00D70957" w:rsidRPr="008205F6">
              <w:rPr>
                <w:bCs/>
                <w:szCs w:val="24"/>
              </w:rPr>
              <w:t xml:space="preserve">tūkst. </w:t>
            </w:r>
            <w:r w:rsidRPr="008205F6">
              <w:rPr>
                <w:bCs/>
                <w:szCs w:val="24"/>
              </w:rPr>
              <w:t>kv. m.) AVNT portfelį, kurio ne mažiau kaip 85 procentus sudarytų geros būklės AVNT, naudojamas valstybės įstaigų funkcijoms</w:t>
            </w:r>
            <w:r w:rsidRPr="008205F6" w:rsidDel="00E754D0">
              <w:rPr>
                <w:bCs/>
                <w:szCs w:val="24"/>
              </w:rPr>
              <w:t xml:space="preserve"> </w:t>
            </w:r>
            <w:r w:rsidRPr="008205F6">
              <w:rPr>
                <w:bCs/>
                <w:szCs w:val="24"/>
              </w:rPr>
              <w:t>atlikti. Šiam tikslui pasiekti iki 2030 m. planuojama panaudoti apie 2</w:t>
            </w:r>
            <w:r w:rsidR="00D70957" w:rsidRPr="001D6A40">
              <w:rPr>
                <w:bCs/>
                <w:szCs w:val="24"/>
              </w:rPr>
              <w:t>79,8</w:t>
            </w:r>
            <w:r w:rsidRPr="001D6A40">
              <w:rPr>
                <w:bCs/>
                <w:szCs w:val="24"/>
              </w:rPr>
              <w:t xml:space="preserve"> mln. eurų, taikant AVNT atnaujinimą, finansuojamą: </w:t>
            </w:r>
            <w:r w:rsidRPr="001D6A40">
              <w:rPr>
                <w:szCs w:val="24"/>
              </w:rPr>
              <w:t xml:space="preserve">AVNT nuomos lėšomis, VNT pardavimo pajamomis, VĮ Turto banko arba valstybės skolintomis lėšomis. </w:t>
            </w:r>
            <w:r w:rsidRPr="001D6A40">
              <w:rPr>
                <w:bCs/>
                <w:szCs w:val="24"/>
              </w:rPr>
              <w:t xml:space="preserve">Skolintų lėšų panaudojimą gali riboti centrinės valdžios grynojo skolinimosi limitai, o pardavimo pajamų panaudojimą – nekilnojamojo turto rinkos svyravimai, todėl rizikos ir jos valdymo priemonės dėl šių šaltinių panaudojimo turės būti vertinamos kasmet, rengiant atitinkamo laikotarpio </w:t>
            </w:r>
            <w:r w:rsidRPr="008205F6">
              <w:rPr>
                <w:rFonts w:eastAsia="MS Mincho"/>
                <w:bCs/>
                <w:iCs/>
              </w:rPr>
              <w:t>AVNT atnaujinimo investicijų planą</w:t>
            </w:r>
            <w:r w:rsidRPr="001D6A40">
              <w:rPr>
                <w:bCs/>
                <w:szCs w:val="24"/>
              </w:rPr>
              <w:t>. Taip</w:t>
            </w:r>
            <w:r>
              <w:rPr>
                <w:bCs/>
                <w:szCs w:val="24"/>
              </w:rPr>
              <w:t xml:space="preserve"> pat svarbu užtikrinti, kad </w:t>
            </w:r>
            <w:r w:rsidRPr="00A51CA6">
              <w:rPr>
                <w:szCs w:val="24"/>
              </w:rPr>
              <w:t>valstybės įstaigoms, kurios naudojasi centralizuotai valdomu AVNT</w:t>
            </w:r>
            <w:r>
              <w:rPr>
                <w:szCs w:val="24"/>
              </w:rPr>
              <w:t xml:space="preserve"> nebūtų skiriama </w:t>
            </w:r>
            <w:r w:rsidRPr="00A51CA6">
              <w:rPr>
                <w:szCs w:val="24"/>
              </w:rPr>
              <w:t>lėšų AVNT priežiūrai, remontui ar jo įsigijimui</w:t>
            </w:r>
            <w:r>
              <w:rPr>
                <w:szCs w:val="24"/>
              </w:rPr>
              <w:t>, t. y. tiems poreikiams, kurie finansuojami p</w:t>
            </w:r>
            <w:r w:rsidR="00F3323A">
              <w:rPr>
                <w:szCs w:val="24"/>
              </w:rPr>
              <w:t>agal</w:t>
            </w:r>
            <w:r>
              <w:rPr>
                <w:szCs w:val="24"/>
              </w:rPr>
              <w:t xml:space="preserve"> AVNT nuomos ir atnaujinimo modelį. </w:t>
            </w:r>
          </w:p>
          <w:p w:rsidR="00E41544" w:rsidRDefault="00E41544" w:rsidP="00D97A62">
            <w:pPr>
              <w:ind w:left="29"/>
              <w:jc w:val="both"/>
              <w:rPr>
                <w:szCs w:val="24"/>
              </w:rPr>
            </w:pPr>
          </w:p>
          <w:p w:rsidR="00DD3F08" w:rsidRDefault="00BD00DF" w:rsidP="00D65ECC">
            <w:pPr>
              <w:ind w:left="29" w:firstLine="5"/>
              <w:jc w:val="both"/>
              <w:rPr>
                <w:rFonts w:eastAsia="MS Mincho"/>
                <w:b/>
                <w:bCs/>
                <w:i/>
                <w:iCs/>
                <w:u w:val="single"/>
              </w:rPr>
            </w:pPr>
            <w:r>
              <w:rPr>
                <w:b/>
                <w:i/>
                <w:szCs w:val="24"/>
                <w:u w:val="single"/>
              </w:rPr>
              <w:t>5.</w:t>
            </w:r>
            <w:r w:rsidR="000877D4">
              <w:rPr>
                <w:b/>
                <w:i/>
                <w:szCs w:val="24"/>
                <w:u w:val="single"/>
              </w:rPr>
              <w:t>2</w:t>
            </w:r>
            <w:r w:rsidR="00DD3F08">
              <w:rPr>
                <w:b/>
                <w:i/>
                <w:szCs w:val="24"/>
                <w:u w:val="single"/>
              </w:rPr>
              <w:t>. Š</w:t>
            </w:r>
            <w:r w:rsidR="00DD3F08" w:rsidRPr="00DD3F08">
              <w:rPr>
                <w:b/>
                <w:i/>
                <w:szCs w:val="24"/>
                <w:u w:val="single"/>
              </w:rPr>
              <w:t>vietimo ir sporto, sveikatos, socialinės apsaugos, kultūros, teisingumo, vidaus reikalų srityse (toliau – kitos sritys)</w:t>
            </w:r>
            <w:r w:rsidR="00DD3F08" w:rsidRPr="00B73977">
              <w:rPr>
                <w:b/>
                <w:i/>
                <w:szCs w:val="24"/>
                <w:u w:val="single"/>
              </w:rPr>
              <w:t xml:space="preserve"> VNT valdomas d</w:t>
            </w:r>
            <w:r w:rsidR="00DD3F08">
              <w:rPr>
                <w:b/>
                <w:i/>
                <w:szCs w:val="24"/>
                <w:u w:val="single"/>
              </w:rPr>
              <w:t>ecentralizuotai ir neefektyviai.</w:t>
            </w:r>
          </w:p>
          <w:p w:rsidR="002738AA" w:rsidRDefault="002738AA" w:rsidP="00D97A62">
            <w:pPr>
              <w:autoSpaceDE w:val="0"/>
              <w:autoSpaceDN w:val="0"/>
              <w:adjustRightInd w:val="0"/>
              <w:jc w:val="both"/>
              <w:rPr>
                <w:szCs w:val="24"/>
              </w:rPr>
            </w:pPr>
            <w:r w:rsidRPr="00F00053">
              <w:rPr>
                <w:szCs w:val="24"/>
              </w:rPr>
              <w:t xml:space="preserve">VNT centralizuoto valdymo reformos pradžioje strateginis </w:t>
            </w:r>
            <w:r>
              <w:rPr>
                <w:szCs w:val="24"/>
              </w:rPr>
              <w:t xml:space="preserve">valstybės politikos VNT valdymo srityje </w:t>
            </w:r>
            <w:r w:rsidRPr="00F00053">
              <w:rPr>
                <w:szCs w:val="24"/>
              </w:rPr>
              <w:t xml:space="preserve">tikslas buvo AVNT ir </w:t>
            </w:r>
            <w:r>
              <w:rPr>
                <w:szCs w:val="24"/>
              </w:rPr>
              <w:t xml:space="preserve">bet kokios paskirties </w:t>
            </w:r>
            <w:r w:rsidRPr="00F00053">
              <w:rPr>
                <w:szCs w:val="24"/>
              </w:rPr>
              <w:t xml:space="preserve">nenaudojamo valstybės funkcijoms VNT centralizuoto valdymo įgyvendinimas. </w:t>
            </w:r>
            <w:r>
              <w:rPr>
                <w:szCs w:val="24"/>
              </w:rPr>
              <w:t>Kitų sričių VNT valdytojai turi galimybę atsisakyti savo funkcijo</w:t>
            </w:r>
            <w:r w:rsidR="00F3323A">
              <w:rPr>
                <w:szCs w:val="24"/>
              </w:rPr>
              <w:t>m</w:t>
            </w:r>
            <w:r>
              <w:rPr>
                <w:szCs w:val="24"/>
              </w:rPr>
              <w:t xml:space="preserve">s </w:t>
            </w:r>
            <w:r w:rsidR="00F3323A">
              <w:rPr>
                <w:szCs w:val="24"/>
              </w:rPr>
              <w:t xml:space="preserve">atlikti </w:t>
            </w:r>
            <w:r>
              <w:rPr>
                <w:szCs w:val="24"/>
              </w:rPr>
              <w:t>nenaudojamo VNT ir perduoti jį VĮ Turto bankui. Toks atsisakymas, kaip VNT valdymo priemonė, yra paremta subjektyviais turto valdytojų siūlymais, sisteminiu požiūriu nevertinant VNT efektyvaus valdymo ir naudojimo. Valstybės kontrolė</w:t>
            </w:r>
            <w:r w:rsidR="00CD209F">
              <w:rPr>
                <w:szCs w:val="24"/>
              </w:rPr>
              <w:t>,</w:t>
            </w:r>
            <w:r>
              <w:rPr>
                <w:szCs w:val="24"/>
              </w:rPr>
              <w:t xml:space="preserve"> įvertinusi, kokiomis kryptimis vykdoma VNT valdymo politika, </w:t>
            </w:r>
            <w:r w:rsidRPr="0020392D">
              <w:rPr>
                <w:szCs w:val="24"/>
              </w:rPr>
              <w:t>2018</w:t>
            </w:r>
            <w:r>
              <w:rPr>
                <w:szCs w:val="24"/>
              </w:rPr>
              <w:t xml:space="preserve"> m. sausio </w:t>
            </w:r>
            <w:r w:rsidRPr="0020392D">
              <w:rPr>
                <w:szCs w:val="24"/>
              </w:rPr>
              <w:t xml:space="preserve">24 </w:t>
            </w:r>
            <w:r>
              <w:rPr>
                <w:szCs w:val="24"/>
              </w:rPr>
              <w:t xml:space="preserve">d. valstybinio audito </w:t>
            </w:r>
            <w:r w:rsidRPr="0020392D">
              <w:rPr>
                <w:szCs w:val="24"/>
              </w:rPr>
              <w:t>ataskait</w:t>
            </w:r>
            <w:r>
              <w:rPr>
                <w:szCs w:val="24"/>
              </w:rPr>
              <w:t>oje</w:t>
            </w:r>
            <w:r w:rsidRPr="0020392D">
              <w:rPr>
                <w:szCs w:val="24"/>
              </w:rPr>
              <w:t xml:space="preserve"> Nr. VA-2018-P-60-8-1 „Valstybės nekilnojamojo turto valdymas“</w:t>
            </w:r>
            <w:r w:rsidR="00CB232A">
              <w:rPr>
                <w:rStyle w:val="Puslapioinaosnuoroda"/>
                <w:szCs w:val="24"/>
              </w:rPr>
              <w:footnoteReference w:id="26"/>
            </w:r>
            <w:r>
              <w:rPr>
                <w:szCs w:val="24"/>
              </w:rPr>
              <w:t xml:space="preserve"> pateikė rekomendacijas</w:t>
            </w:r>
            <w:r w:rsidRPr="00666DAF">
              <w:rPr>
                <w:szCs w:val="24"/>
              </w:rPr>
              <w:t xml:space="preserve"> </w:t>
            </w:r>
            <w:r>
              <w:rPr>
                <w:szCs w:val="24"/>
              </w:rPr>
              <w:t>p</w:t>
            </w:r>
            <w:r w:rsidRPr="00666DAF">
              <w:rPr>
                <w:szCs w:val="24"/>
              </w:rPr>
              <w:t xml:space="preserve">arengti </w:t>
            </w:r>
            <w:r>
              <w:rPr>
                <w:szCs w:val="24"/>
              </w:rPr>
              <w:t xml:space="preserve">VNT </w:t>
            </w:r>
            <w:r w:rsidRPr="00666DAF">
              <w:rPr>
                <w:szCs w:val="24"/>
              </w:rPr>
              <w:t>valdymo gaires</w:t>
            </w:r>
            <w:r>
              <w:rPr>
                <w:szCs w:val="24"/>
              </w:rPr>
              <w:t xml:space="preserve">, kuriose būtų </w:t>
            </w:r>
            <w:r w:rsidRPr="00666DAF">
              <w:rPr>
                <w:szCs w:val="24"/>
              </w:rPr>
              <w:t>numatyt</w:t>
            </w:r>
            <w:r>
              <w:rPr>
                <w:szCs w:val="24"/>
              </w:rPr>
              <w:t xml:space="preserve">a, kokios efektyvaus valdymo priemonės </w:t>
            </w:r>
            <w:r w:rsidRPr="00666DAF">
              <w:rPr>
                <w:szCs w:val="24"/>
              </w:rPr>
              <w:t xml:space="preserve">ilgalaikėje perspektyvoje </w:t>
            </w:r>
            <w:r>
              <w:rPr>
                <w:szCs w:val="24"/>
              </w:rPr>
              <w:t>bus taikomos valdant kitos paskirties VNT.</w:t>
            </w:r>
          </w:p>
          <w:p w:rsidR="002738AA" w:rsidRDefault="00D52877" w:rsidP="00D97A62">
            <w:pPr>
              <w:autoSpaceDE w:val="0"/>
              <w:autoSpaceDN w:val="0"/>
              <w:adjustRightInd w:val="0"/>
              <w:jc w:val="both"/>
              <w:rPr>
                <w:bCs/>
                <w:szCs w:val="24"/>
              </w:rPr>
            </w:pPr>
            <w:r>
              <w:rPr>
                <w:szCs w:val="24"/>
              </w:rPr>
              <w:t xml:space="preserve">2020 m. </w:t>
            </w:r>
            <w:r w:rsidR="002738AA" w:rsidRPr="00CE24A0">
              <w:rPr>
                <w:szCs w:val="24"/>
              </w:rPr>
              <w:t>Valstybės turto valdymo, naudojimo ir disponavimo juo ataskaitos duomenimis</w:t>
            </w:r>
            <w:r w:rsidR="00CD209F" w:rsidRPr="00CE24A0">
              <w:rPr>
                <w:szCs w:val="24"/>
              </w:rPr>
              <w:t>,</w:t>
            </w:r>
            <w:r w:rsidR="004D5326" w:rsidRPr="00CE24A0">
              <w:rPr>
                <w:szCs w:val="24"/>
              </w:rPr>
              <w:t xml:space="preserve"> 2020</w:t>
            </w:r>
            <w:r w:rsidR="002738AA" w:rsidRPr="00CE24A0">
              <w:rPr>
                <w:szCs w:val="24"/>
              </w:rPr>
              <w:t xml:space="preserve"> m. </w:t>
            </w:r>
            <w:r w:rsidR="002738AA">
              <w:rPr>
                <w:szCs w:val="24"/>
              </w:rPr>
              <w:t>valstybei nuosavybės teise priklausė 27 </w:t>
            </w:r>
            <w:r w:rsidR="004D5326">
              <w:rPr>
                <w:szCs w:val="24"/>
              </w:rPr>
              <w:t>351</w:t>
            </w:r>
            <w:r w:rsidR="002738AA">
              <w:rPr>
                <w:szCs w:val="24"/>
              </w:rPr>
              <w:t xml:space="preserve"> VNT objektai, kurių plotas 9,</w:t>
            </w:r>
            <w:r w:rsidR="004D5326">
              <w:rPr>
                <w:szCs w:val="24"/>
              </w:rPr>
              <w:t>85</w:t>
            </w:r>
            <w:r w:rsidR="002738AA">
              <w:rPr>
                <w:szCs w:val="24"/>
              </w:rPr>
              <w:t xml:space="preserve"> mln. kv. m, o jo išlaikymo sąnaudos siekė 1</w:t>
            </w:r>
            <w:r w:rsidR="004D5326">
              <w:rPr>
                <w:szCs w:val="24"/>
              </w:rPr>
              <w:t>74</w:t>
            </w:r>
            <w:r w:rsidR="002738AA">
              <w:rPr>
                <w:szCs w:val="24"/>
              </w:rPr>
              <w:t>,5</w:t>
            </w:r>
            <w:r w:rsidR="004D5326">
              <w:rPr>
                <w:szCs w:val="24"/>
              </w:rPr>
              <w:t>3</w:t>
            </w:r>
            <w:r w:rsidR="002738AA">
              <w:rPr>
                <w:szCs w:val="24"/>
              </w:rPr>
              <w:t xml:space="preserve"> mln. eurų per metus. Kitų sričių VNT sudaro 4,8 mln. kv. m</w:t>
            </w:r>
            <w:r w:rsidR="00CD209F">
              <w:rPr>
                <w:szCs w:val="24"/>
              </w:rPr>
              <w:t>.</w:t>
            </w:r>
            <w:r w:rsidR="002738AA">
              <w:rPr>
                <w:szCs w:val="24"/>
              </w:rPr>
              <w:t xml:space="preserve"> arba apie 45 proc. viso valstybės VNT. </w:t>
            </w:r>
            <w:r w:rsidR="002738AA" w:rsidRPr="001F74C0">
              <w:rPr>
                <w:bCs/>
                <w:szCs w:val="24"/>
              </w:rPr>
              <w:t>Metinės VNT priežiūros ir eksploatavimo išlaidos sudaro 60,5 mln. eurų per metus</w:t>
            </w:r>
            <w:r w:rsidR="002738AA">
              <w:rPr>
                <w:bCs/>
                <w:szCs w:val="24"/>
              </w:rPr>
              <w:t>.</w:t>
            </w:r>
            <w:r w:rsidR="00D70957">
              <w:rPr>
                <w:bCs/>
                <w:szCs w:val="24"/>
              </w:rPr>
              <w:t xml:space="preserve"> </w:t>
            </w:r>
            <w:r w:rsidR="002738AA">
              <w:rPr>
                <w:bCs/>
                <w:szCs w:val="24"/>
              </w:rPr>
              <w:t xml:space="preserve">Daugiausia VNT yra </w:t>
            </w:r>
            <w:r w:rsidR="002738AA">
              <w:rPr>
                <w:szCs w:val="24"/>
              </w:rPr>
              <w:t>š</w:t>
            </w:r>
            <w:r w:rsidR="002738AA" w:rsidRPr="00722607">
              <w:rPr>
                <w:szCs w:val="24"/>
              </w:rPr>
              <w:t>vietimo</w:t>
            </w:r>
            <w:r w:rsidR="002738AA">
              <w:rPr>
                <w:szCs w:val="24"/>
              </w:rPr>
              <w:t>, mokslo</w:t>
            </w:r>
            <w:r w:rsidR="002738AA" w:rsidRPr="00722607">
              <w:rPr>
                <w:szCs w:val="24"/>
              </w:rPr>
              <w:t xml:space="preserve"> ir sporto srit</w:t>
            </w:r>
            <w:r w:rsidR="002738AA">
              <w:rPr>
                <w:szCs w:val="24"/>
              </w:rPr>
              <w:t>yje.</w:t>
            </w:r>
            <w:r w:rsidR="002738AA" w:rsidRPr="00722607">
              <w:rPr>
                <w:bCs/>
                <w:szCs w:val="24"/>
              </w:rPr>
              <w:t xml:space="preserve"> </w:t>
            </w:r>
            <w:r w:rsidR="002738AA">
              <w:rPr>
                <w:bCs/>
                <w:szCs w:val="24"/>
              </w:rPr>
              <w:t>Kitose srityse n</w:t>
            </w:r>
            <w:r w:rsidR="002738AA" w:rsidRPr="00E60519">
              <w:rPr>
                <w:bCs/>
                <w:szCs w:val="24"/>
              </w:rPr>
              <w:t xml:space="preserve">et </w:t>
            </w:r>
            <w:r w:rsidR="002738AA" w:rsidRPr="00722607">
              <w:rPr>
                <w:bCs/>
                <w:szCs w:val="24"/>
              </w:rPr>
              <w:t>126 tūkst. kv. m. VNT ploto yra nenaudojama veiklai vykdyti.</w:t>
            </w:r>
            <w:r w:rsidR="002738AA">
              <w:rPr>
                <w:bCs/>
                <w:szCs w:val="24"/>
              </w:rPr>
              <w:t xml:space="preserve"> </w:t>
            </w:r>
            <w:r w:rsidR="002738AA" w:rsidRPr="00E60519">
              <w:rPr>
                <w:bCs/>
                <w:szCs w:val="24"/>
              </w:rPr>
              <w:t xml:space="preserve">Vos 25 </w:t>
            </w:r>
            <w:r w:rsidR="002738AA">
              <w:rPr>
                <w:bCs/>
                <w:szCs w:val="24"/>
              </w:rPr>
              <w:t>proc. V</w:t>
            </w:r>
            <w:r w:rsidR="002738AA" w:rsidRPr="00E60519">
              <w:rPr>
                <w:bCs/>
                <w:szCs w:val="24"/>
              </w:rPr>
              <w:t xml:space="preserve">NT objektų yra geros arba labai geros būklės, </w:t>
            </w:r>
            <w:r w:rsidR="002738AA">
              <w:rPr>
                <w:bCs/>
                <w:szCs w:val="24"/>
              </w:rPr>
              <w:t xml:space="preserve">t. y. jų </w:t>
            </w:r>
            <w:r w:rsidR="002738AA" w:rsidRPr="00E60519">
              <w:rPr>
                <w:bCs/>
                <w:szCs w:val="24"/>
              </w:rPr>
              <w:t>nusidėvėjimas mažesnis nei 20</w:t>
            </w:r>
            <w:r w:rsidR="00DD3F08">
              <w:rPr>
                <w:bCs/>
                <w:szCs w:val="24"/>
              </w:rPr>
              <w:t> </w:t>
            </w:r>
            <w:r w:rsidR="002738AA">
              <w:rPr>
                <w:bCs/>
                <w:szCs w:val="24"/>
              </w:rPr>
              <w:t xml:space="preserve">proc. </w:t>
            </w:r>
            <w:r w:rsidR="002738AA" w:rsidRPr="00E60519">
              <w:rPr>
                <w:bCs/>
                <w:szCs w:val="24"/>
              </w:rPr>
              <w:t>VNT portfelis dėvisi ir todėl bent 36</w:t>
            </w:r>
            <w:r w:rsidR="002738AA">
              <w:rPr>
                <w:bCs/>
                <w:szCs w:val="24"/>
              </w:rPr>
              <w:t xml:space="preserve"> proc. </w:t>
            </w:r>
            <w:r w:rsidR="002738AA" w:rsidRPr="00E60519">
              <w:rPr>
                <w:bCs/>
                <w:szCs w:val="24"/>
              </w:rPr>
              <w:t>VNT objektų prireiks remonto 7 metų laikotarp</w:t>
            </w:r>
            <w:r w:rsidR="00CD209F">
              <w:rPr>
                <w:bCs/>
                <w:szCs w:val="24"/>
              </w:rPr>
              <w:t>iu</w:t>
            </w:r>
            <w:r w:rsidR="002738AA" w:rsidRPr="00E60519">
              <w:rPr>
                <w:bCs/>
                <w:szCs w:val="24"/>
              </w:rPr>
              <w:t xml:space="preserve">. </w:t>
            </w:r>
            <w:r w:rsidR="002738AA">
              <w:rPr>
                <w:bCs/>
                <w:szCs w:val="24"/>
              </w:rPr>
              <w:t xml:space="preserve">Be to, </w:t>
            </w:r>
            <w:r w:rsidR="002738AA" w:rsidRPr="00522963">
              <w:rPr>
                <w:bCs/>
                <w:szCs w:val="24"/>
              </w:rPr>
              <w:t>atliekami tik nedidelė</w:t>
            </w:r>
            <w:r w:rsidR="00CD209F">
              <w:rPr>
                <w:bCs/>
                <w:szCs w:val="24"/>
              </w:rPr>
              <w:t>s</w:t>
            </w:r>
            <w:r w:rsidR="002738AA" w:rsidRPr="00522963">
              <w:rPr>
                <w:bCs/>
                <w:szCs w:val="24"/>
              </w:rPr>
              <w:t xml:space="preserve"> dal</w:t>
            </w:r>
            <w:r w:rsidR="00CD209F">
              <w:rPr>
                <w:bCs/>
                <w:szCs w:val="24"/>
              </w:rPr>
              <w:t>ies</w:t>
            </w:r>
            <w:r w:rsidR="002738AA" w:rsidRPr="00522963">
              <w:rPr>
                <w:bCs/>
                <w:szCs w:val="24"/>
              </w:rPr>
              <w:t xml:space="preserve"> </w:t>
            </w:r>
            <w:r w:rsidR="002738AA">
              <w:rPr>
                <w:bCs/>
                <w:szCs w:val="24"/>
              </w:rPr>
              <w:t>VNT</w:t>
            </w:r>
            <w:r w:rsidR="00CD209F">
              <w:rPr>
                <w:bCs/>
                <w:szCs w:val="24"/>
              </w:rPr>
              <w:t xml:space="preserve"> remontai</w:t>
            </w:r>
            <w:r w:rsidR="002738AA">
              <w:rPr>
                <w:bCs/>
                <w:szCs w:val="24"/>
              </w:rPr>
              <w:t>, o</w:t>
            </w:r>
            <w:r w:rsidR="002738AA" w:rsidRPr="00522963">
              <w:rPr>
                <w:bCs/>
                <w:szCs w:val="24"/>
              </w:rPr>
              <w:t xml:space="preserve"> skiriamos lėšos sudaro nereikšmingą portfelio vertės dalį</w:t>
            </w:r>
            <w:r w:rsidR="002738AA" w:rsidRPr="001F74C0">
              <w:rPr>
                <w:bCs/>
                <w:szCs w:val="24"/>
              </w:rPr>
              <w:t>, jos nepakankamos VNT portfelio vert</w:t>
            </w:r>
            <w:r w:rsidR="00CD209F">
              <w:rPr>
                <w:bCs/>
                <w:szCs w:val="24"/>
              </w:rPr>
              <w:t>ei palaikyti ar pakelti</w:t>
            </w:r>
            <w:r w:rsidR="002738AA" w:rsidRPr="001F74C0">
              <w:rPr>
                <w:bCs/>
                <w:szCs w:val="24"/>
              </w:rPr>
              <w:t>.</w:t>
            </w:r>
          </w:p>
          <w:p w:rsidR="002738AA" w:rsidRPr="001D6A40" w:rsidRDefault="002738AA" w:rsidP="00D65ECC">
            <w:pPr>
              <w:autoSpaceDE w:val="0"/>
              <w:autoSpaceDN w:val="0"/>
              <w:adjustRightInd w:val="0"/>
              <w:jc w:val="both"/>
              <w:rPr>
                <w:bCs/>
                <w:szCs w:val="24"/>
              </w:rPr>
            </w:pPr>
            <w:r>
              <w:rPr>
                <w:bCs/>
                <w:szCs w:val="24"/>
              </w:rPr>
              <w:t xml:space="preserve">Dabartinis kitų sričių VNT valdymas yra inertiškas ir savitikslis. </w:t>
            </w:r>
            <w:r w:rsidRPr="008205F6">
              <w:rPr>
                <w:bCs/>
                <w:szCs w:val="24"/>
              </w:rPr>
              <w:t>Nėra VNT sisteminių efektyvaus valdymo priemonių: vien</w:t>
            </w:r>
            <w:r w:rsidR="00CD209F" w:rsidRPr="008205F6">
              <w:rPr>
                <w:bCs/>
                <w:szCs w:val="24"/>
              </w:rPr>
              <w:t>odų</w:t>
            </w:r>
            <w:r w:rsidRPr="008205F6">
              <w:rPr>
                <w:bCs/>
                <w:szCs w:val="24"/>
              </w:rPr>
              <w:t xml:space="preserve"> VNT valdymo ir priežiūros standartų, veiklų atskyrimo, valdymo rodiklių ir atskaitomybės. </w:t>
            </w:r>
          </w:p>
          <w:p w:rsidR="002738AA" w:rsidRDefault="002738AA" w:rsidP="00CD209F">
            <w:pPr>
              <w:autoSpaceDE w:val="0"/>
              <w:autoSpaceDN w:val="0"/>
              <w:adjustRightInd w:val="0"/>
              <w:jc w:val="both"/>
              <w:rPr>
                <w:rFonts w:eastAsia="Calibri"/>
                <w:b/>
                <w:sz w:val="22"/>
                <w:szCs w:val="22"/>
              </w:rPr>
            </w:pPr>
            <w:r w:rsidRPr="001D6A40">
              <w:rPr>
                <w:szCs w:val="24"/>
              </w:rPr>
              <w:t xml:space="preserve">Remiantis kitų sričių VNT valdymo ir naudojimo, taip pat paslaugų, kurioms teikti naudojamas šis VNT, analizės rezultatais, įvertinus </w:t>
            </w:r>
            <w:r w:rsidRPr="001D6A40">
              <w:rPr>
                <w:szCs w:val="24"/>
              </w:rPr>
              <w:lastRenderedPageBreak/>
              <w:t>paslaugų ir turto valdymo finansavimo aspektus, užsienio šalių praktiką, AVNT centralizavimo rezultatus, kiekvienos iš sričių specifiką, reik</w:t>
            </w:r>
            <w:r w:rsidR="00CD209F" w:rsidRPr="008205F6">
              <w:rPr>
                <w:szCs w:val="24"/>
              </w:rPr>
              <w:t>i</w:t>
            </w:r>
            <w:r w:rsidRPr="008205F6">
              <w:rPr>
                <w:szCs w:val="24"/>
              </w:rPr>
              <w:t>a sukurti efektyvaus valdymo sistemą, kuri sudarytų sąlygas optimizuoti kitų sričių VNT portfelio apimtis ir s</w:t>
            </w:r>
            <w:r w:rsidR="00CD209F" w:rsidRPr="008205F6">
              <w:rPr>
                <w:szCs w:val="24"/>
              </w:rPr>
              <w:t>ąnaudas</w:t>
            </w:r>
            <w:r w:rsidRPr="008205F6">
              <w:rPr>
                <w:szCs w:val="24"/>
              </w:rPr>
              <w:t>, užtikrinti jo kokybę.</w:t>
            </w:r>
            <w:r w:rsidRPr="001F74C0">
              <w:rPr>
                <w:szCs w:val="24"/>
              </w:rPr>
              <w:t xml:space="preserve"> </w:t>
            </w:r>
          </w:p>
        </w:tc>
      </w:tr>
      <w:tr w:rsidR="002738AA" w:rsidTr="00BD79B7">
        <w:trPr>
          <w:trHeight w:val="69"/>
        </w:trPr>
        <w:tc>
          <w:tcPr>
            <w:tcW w:w="13325" w:type="dxa"/>
            <w:tcBorders>
              <w:top w:val="single" w:sz="4" w:space="0" w:color="auto"/>
              <w:left w:val="single" w:sz="4" w:space="0" w:color="auto"/>
              <w:bottom w:val="single" w:sz="4" w:space="0" w:color="auto"/>
              <w:right w:val="single" w:sz="4" w:space="0" w:color="auto"/>
            </w:tcBorders>
            <w:shd w:val="clear" w:color="auto" w:fill="FFFFFF" w:themeFill="background1"/>
          </w:tcPr>
          <w:p w:rsidR="002738AA" w:rsidRDefault="00B44A41" w:rsidP="00CC203D">
            <w:pPr>
              <w:jc w:val="both"/>
              <w:rPr>
                <w:b/>
                <w:szCs w:val="24"/>
              </w:rPr>
            </w:pPr>
            <w:r>
              <w:rPr>
                <w:b/>
                <w:szCs w:val="24"/>
              </w:rPr>
              <w:lastRenderedPageBreak/>
              <w:t>6</w:t>
            </w:r>
            <w:r w:rsidR="002738AA" w:rsidRPr="001C722A">
              <w:rPr>
                <w:b/>
                <w:szCs w:val="24"/>
              </w:rPr>
              <w:t xml:space="preserve"> problema </w:t>
            </w:r>
            <w:r w:rsidR="002738AA" w:rsidRPr="00823C09">
              <w:rPr>
                <w:b/>
                <w:szCs w:val="24"/>
              </w:rPr>
              <w:t xml:space="preserve">– </w:t>
            </w:r>
            <w:r w:rsidR="004E08B1">
              <w:rPr>
                <w:b/>
                <w:szCs w:val="24"/>
              </w:rPr>
              <w:t>s</w:t>
            </w:r>
            <w:r w:rsidR="008C60AC" w:rsidRPr="00A3417E">
              <w:rPr>
                <w:b/>
                <w:szCs w:val="24"/>
              </w:rPr>
              <w:t>avivaldybių finansinio savarankiškumo trūkumas</w:t>
            </w:r>
          </w:p>
          <w:p w:rsidR="00E30887" w:rsidRDefault="00E30887" w:rsidP="00CC203D">
            <w:pPr>
              <w:jc w:val="both"/>
            </w:pPr>
            <w:r w:rsidRPr="00316D6B">
              <w:rPr>
                <w:szCs w:val="22"/>
              </w:rPr>
              <w:t>Didžioji dalis Lietuvos savivaldybių</w:t>
            </w:r>
            <w:r w:rsidR="0053106B">
              <w:rPr>
                <w:szCs w:val="22"/>
              </w:rPr>
              <w:t xml:space="preserve"> teigia, kad</w:t>
            </w:r>
            <w:r w:rsidRPr="00316D6B">
              <w:rPr>
                <w:szCs w:val="22"/>
              </w:rPr>
              <w:t xml:space="preserve"> surenka nepakankamai pajamų, kad padengtų savo išlaidų poreikius, </w:t>
            </w:r>
            <w:r w:rsidR="0053106B">
              <w:rPr>
                <w:szCs w:val="22"/>
              </w:rPr>
              <w:t>bei</w:t>
            </w:r>
            <w:r w:rsidRPr="00316D6B">
              <w:rPr>
                <w:szCs w:val="22"/>
              </w:rPr>
              <w:t xml:space="preserve"> </w:t>
            </w:r>
            <w:r w:rsidR="0053106B">
              <w:rPr>
                <w:szCs w:val="22"/>
              </w:rPr>
              <w:t>lėšų inves</w:t>
            </w:r>
            <w:r w:rsidRPr="00316D6B">
              <w:rPr>
                <w:szCs w:val="22"/>
              </w:rPr>
              <w:t>tic</w:t>
            </w:r>
            <w:r w:rsidR="00CD209F">
              <w:rPr>
                <w:szCs w:val="22"/>
              </w:rPr>
              <w:t>ijų</w:t>
            </w:r>
            <w:r w:rsidRPr="00316D6B">
              <w:rPr>
                <w:szCs w:val="22"/>
              </w:rPr>
              <w:t xml:space="preserve"> projektams</w:t>
            </w:r>
            <w:r w:rsidR="00CD209F">
              <w:rPr>
                <w:szCs w:val="22"/>
              </w:rPr>
              <w:t xml:space="preserve"> įgyvendinti</w:t>
            </w:r>
            <w:r w:rsidRPr="00316D6B">
              <w:rPr>
                <w:szCs w:val="22"/>
              </w:rPr>
              <w:t xml:space="preserve">. </w:t>
            </w:r>
            <w:r w:rsidR="0053106B">
              <w:rPr>
                <w:szCs w:val="22"/>
              </w:rPr>
              <w:t>S</w:t>
            </w:r>
            <w:r w:rsidRPr="00BD7588">
              <w:t>avivaldybės jaučiasi nesavarankiškos</w:t>
            </w:r>
            <w:r w:rsidRPr="00BD7588">
              <w:rPr>
                <w:rStyle w:val="Puslapioinaosnuoroda"/>
              </w:rPr>
              <w:footnoteReference w:id="27"/>
            </w:r>
            <w:r w:rsidRPr="00BD7588">
              <w:t>, j</w:t>
            </w:r>
            <w:r w:rsidR="00CD209F">
              <w:t>oms trūksta</w:t>
            </w:r>
            <w:r w:rsidRPr="00BD7588">
              <w:t xml:space="preserve"> autonomiškumo ir lankstumo tenkinti vietos poreikius, užtikrinti optimalų viešųjų paslaugų teikimą</w:t>
            </w:r>
            <w:r w:rsidR="005B6374">
              <w:t>. Tai lemi</w:t>
            </w:r>
            <w:r>
              <w:t xml:space="preserve">a, kad </w:t>
            </w:r>
            <w:r w:rsidRPr="00BD7588">
              <w:t>skirtingų savivaldybių gyventojams teikiamos nevienodos apimties ir kokybės viešosios paslaugos, naudojant skirtingos apimties infrastruktūrą, kas</w:t>
            </w:r>
            <w:r>
              <w:t xml:space="preserve"> </w:t>
            </w:r>
            <w:r w:rsidR="00CD209F">
              <w:t>didin</w:t>
            </w:r>
            <w:r w:rsidRPr="00BD7588">
              <w:t>a regionų atskirtį</w:t>
            </w:r>
            <w:r>
              <w:t>.</w:t>
            </w:r>
          </w:p>
          <w:p w:rsidR="007E7899" w:rsidRDefault="007E7899" w:rsidP="00CC203D">
            <w:pPr>
              <w:jc w:val="both"/>
            </w:pPr>
          </w:p>
          <w:p w:rsidR="00E30887" w:rsidRDefault="00092310" w:rsidP="00E30887">
            <w:pPr>
              <w:jc w:val="both"/>
              <w:rPr>
                <w:szCs w:val="24"/>
              </w:rPr>
            </w:pPr>
            <w:r w:rsidRPr="00887CB1">
              <w:rPr>
                <w:b/>
              </w:rPr>
              <w:t xml:space="preserve">2 </w:t>
            </w:r>
            <w:r w:rsidR="00E30887" w:rsidRPr="00887CB1">
              <w:rPr>
                <w:b/>
              </w:rPr>
              <w:t>pav</w:t>
            </w:r>
            <w:r w:rsidR="00E1754C" w:rsidRPr="00887CB1">
              <w:rPr>
                <w:b/>
              </w:rPr>
              <w:t>eik</w:t>
            </w:r>
            <w:r w:rsidRPr="00887CB1">
              <w:rPr>
                <w:b/>
              </w:rPr>
              <w:t>s</w:t>
            </w:r>
            <w:r w:rsidR="00E1754C" w:rsidRPr="00887CB1">
              <w:rPr>
                <w:b/>
              </w:rPr>
              <w:t>l</w:t>
            </w:r>
            <w:r w:rsidRPr="00887CB1">
              <w:rPr>
                <w:b/>
              </w:rPr>
              <w:t>as</w:t>
            </w:r>
            <w:r w:rsidR="00E1754C" w:rsidRPr="00887CB1">
              <w:rPr>
                <w:b/>
              </w:rPr>
              <w:t>. Savivaldybių fiskalinis disbalansas</w:t>
            </w:r>
          </w:p>
          <w:p w:rsidR="00E30887" w:rsidRPr="00A7130E" w:rsidRDefault="00E30887" w:rsidP="00E30887">
            <w:pPr>
              <w:pStyle w:val="Dokumentoinaostekstas"/>
              <w:rPr>
                <w:rFonts w:ascii="Times New Roman" w:hAnsi="Times New Roman" w:cs="Times New Roman"/>
                <w:sz w:val="24"/>
                <w:szCs w:val="24"/>
              </w:rPr>
            </w:pPr>
            <w:r w:rsidRPr="00216D5B">
              <w:rPr>
                <w:noProof/>
                <w:lang w:eastAsia="lt-LT"/>
              </w:rPr>
              <w:drawing>
                <wp:inline distT="0" distB="0" distL="0" distR="0" wp14:anchorId="2B2FC891" wp14:editId="632E28CF">
                  <wp:extent cx="8067675" cy="2924175"/>
                  <wp:effectExtent l="0" t="0" r="9525"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70660" cy="2925257"/>
                          </a:xfrm>
                          <a:prstGeom prst="rect">
                            <a:avLst/>
                          </a:prstGeom>
                          <a:noFill/>
                          <a:ln>
                            <a:noFill/>
                          </a:ln>
                        </pic:spPr>
                      </pic:pic>
                    </a:graphicData>
                  </a:graphic>
                </wp:inline>
              </w:drawing>
            </w:r>
          </w:p>
          <w:p w:rsidR="00E30887" w:rsidRPr="00C065DC" w:rsidRDefault="00864BBF" w:rsidP="00E30887">
            <w:pPr>
              <w:pStyle w:val="Dokumentoinaostekstas"/>
              <w:rPr>
                <w:rFonts w:ascii="Times New Roman" w:hAnsi="Times New Roman" w:cs="Times New Roman"/>
              </w:rPr>
            </w:pPr>
            <w:r>
              <w:rPr>
                <w:rFonts w:ascii="Times New Roman" w:hAnsi="Times New Roman" w:cs="Times New Roman"/>
                <w:i/>
                <w:sz w:val="24"/>
                <w:szCs w:val="24"/>
              </w:rPr>
              <w:t>P</w:t>
            </w:r>
            <w:r w:rsidR="00E30887" w:rsidRPr="00E16846">
              <w:rPr>
                <w:rFonts w:ascii="Times New Roman" w:hAnsi="Times New Roman" w:cs="Times New Roman"/>
                <w:i/>
                <w:sz w:val="24"/>
                <w:szCs w:val="24"/>
              </w:rPr>
              <w:t>aaiškinimas:</w:t>
            </w:r>
            <w:r w:rsidR="00E30887" w:rsidRPr="00A7130E">
              <w:rPr>
                <w:rFonts w:ascii="Times New Roman" w:hAnsi="Times New Roman" w:cs="Times New Roman"/>
                <w:sz w:val="24"/>
                <w:szCs w:val="24"/>
              </w:rPr>
              <w:t xml:space="preserve"> </w:t>
            </w:r>
            <w:r w:rsidR="00E30887" w:rsidRPr="00C065DC">
              <w:rPr>
                <w:rFonts w:ascii="Times New Roman" w:hAnsi="Times New Roman" w:cs="Times New Roman"/>
              </w:rPr>
              <w:t xml:space="preserve">Horizontalus fiskalinis disbalansas tarp savivaldybių (vertinamos tik tęstinės veiklos išlaidos) = standartinės apskaičiuotos išlaidos/standartinės apskaičiuotos pajamos, kai  </w:t>
            </w:r>
          </w:p>
          <w:p w:rsidR="00E30887" w:rsidRPr="00C065DC" w:rsidRDefault="00E30887" w:rsidP="00E30887">
            <w:pPr>
              <w:pStyle w:val="Dokumentoinaostekstas"/>
              <w:rPr>
                <w:rFonts w:ascii="Times New Roman" w:hAnsi="Times New Roman" w:cs="Times New Roman"/>
              </w:rPr>
            </w:pPr>
            <w:r w:rsidRPr="00C065DC">
              <w:rPr>
                <w:rFonts w:ascii="Times New Roman" w:hAnsi="Times New Roman" w:cs="Times New Roman"/>
              </w:rPr>
              <w:t>&gt;</w:t>
            </w:r>
            <w:r w:rsidR="00500A5D">
              <w:rPr>
                <w:rFonts w:ascii="Times New Roman" w:hAnsi="Times New Roman" w:cs="Times New Roman"/>
              </w:rPr>
              <w:t xml:space="preserve"> </w:t>
            </w:r>
            <w:r w:rsidRPr="00C065DC">
              <w:rPr>
                <w:rFonts w:ascii="Times New Roman" w:hAnsi="Times New Roman" w:cs="Times New Roman"/>
              </w:rPr>
              <w:t xml:space="preserve">1 pajamų trūkumas, </w:t>
            </w:r>
          </w:p>
          <w:p w:rsidR="00E30887" w:rsidRPr="00C065DC" w:rsidRDefault="00E30887" w:rsidP="00E30887">
            <w:pPr>
              <w:pStyle w:val="Dokumentoinaostekstas"/>
              <w:rPr>
                <w:rFonts w:ascii="Times New Roman" w:hAnsi="Times New Roman" w:cs="Times New Roman"/>
              </w:rPr>
            </w:pPr>
            <w:r w:rsidRPr="00C065DC">
              <w:rPr>
                <w:rFonts w:ascii="Times New Roman" w:hAnsi="Times New Roman" w:cs="Times New Roman"/>
              </w:rPr>
              <w:t>=</w:t>
            </w:r>
            <w:r w:rsidR="00500A5D">
              <w:rPr>
                <w:rFonts w:ascii="Times New Roman" w:hAnsi="Times New Roman" w:cs="Times New Roman"/>
              </w:rPr>
              <w:t xml:space="preserve"> </w:t>
            </w:r>
            <w:r w:rsidRPr="00C065DC">
              <w:rPr>
                <w:rFonts w:ascii="Times New Roman" w:hAnsi="Times New Roman" w:cs="Times New Roman"/>
              </w:rPr>
              <w:t xml:space="preserve">1 pajamų ir išlaidų balansas, </w:t>
            </w:r>
          </w:p>
          <w:p w:rsidR="00E30887" w:rsidRPr="008C34A1" w:rsidRDefault="00E30887" w:rsidP="00E30887">
            <w:pPr>
              <w:pStyle w:val="Dokumentoinaostekstas"/>
              <w:rPr>
                <w:b/>
                <w:szCs w:val="24"/>
              </w:rPr>
            </w:pPr>
            <w:r w:rsidRPr="00C065DC">
              <w:rPr>
                <w:rFonts w:ascii="Times New Roman" w:hAnsi="Times New Roman" w:cs="Times New Roman"/>
              </w:rPr>
              <w:t>&lt; 1 pajamos viršija išlaidas</w:t>
            </w:r>
          </w:p>
        </w:tc>
      </w:tr>
      <w:tr w:rsidR="002738AA" w:rsidTr="00BD79B7">
        <w:trPr>
          <w:trHeight w:val="69"/>
        </w:trPr>
        <w:tc>
          <w:tcPr>
            <w:tcW w:w="13325" w:type="dxa"/>
            <w:tcBorders>
              <w:top w:val="single" w:sz="4" w:space="0" w:color="auto"/>
              <w:left w:val="single" w:sz="4" w:space="0" w:color="auto"/>
              <w:bottom w:val="single" w:sz="4" w:space="0" w:color="auto"/>
              <w:right w:val="single" w:sz="4" w:space="0" w:color="auto"/>
            </w:tcBorders>
            <w:shd w:val="clear" w:color="auto" w:fill="FFFFFF" w:themeFill="background1"/>
          </w:tcPr>
          <w:p w:rsidR="008979A0" w:rsidRDefault="008979A0" w:rsidP="00C22CD6">
            <w:pPr>
              <w:jc w:val="both"/>
              <w:rPr>
                <w:b/>
                <w:szCs w:val="24"/>
              </w:rPr>
            </w:pPr>
          </w:p>
          <w:p w:rsidR="002738AA" w:rsidRDefault="002738AA" w:rsidP="00C22CD6">
            <w:pPr>
              <w:jc w:val="both"/>
              <w:rPr>
                <w:b/>
                <w:szCs w:val="24"/>
              </w:rPr>
            </w:pPr>
            <w:r w:rsidRPr="001C77C5">
              <w:rPr>
                <w:b/>
                <w:szCs w:val="24"/>
              </w:rPr>
              <w:lastRenderedPageBreak/>
              <w:t>S</w:t>
            </w:r>
            <w:r>
              <w:rPr>
                <w:b/>
                <w:szCs w:val="24"/>
              </w:rPr>
              <w:t>pręstinos p</w:t>
            </w:r>
            <w:r w:rsidRPr="00F00053">
              <w:rPr>
                <w:b/>
                <w:szCs w:val="24"/>
              </w:rPr>
              <w:t>roblemos priežastys:</w:t>
            </w:r>
            <w:r w:rsidR="00E30887" w:rsidRPr="00216D5B">
              <w:rPr>
                <w:noProof/>
                <w:lang w:eastAsia="lt-LT"/>
              </w:rPr>
              <w:t xml:space="preserve"> </w:t>
            </w:r>
          </w:p>
          <w:p w:rsidR="008C60AC" w:rsidRPr="00B73977" w:rsidRDefault="00BD00DF" w:rsidP="0018649C">
            <w:pPr>
              <w:jc w:val="both"/>
              <w:rPr>
                <w:b/>
                <w:i/>
                <w:szCs w:val="24"/>
                <w:u w:val="single"/>
              </w:rPr>
            </w:pPr>
            <w:r>
              <w:rPr>
                <w:b/>
                <w:i/>
                <w:szCs w:val="24"/>
                <w:u w:val="single"/>
              </w:rPr>
              <w:t>6.</w:t>
            </w:r>
            <w:r w:rsidR="008C60AC" w:rsidRPr="00B73977">
              <w:rPr>
                <w:b/>
                <w:i/>
                <w:szCs w:val="24"/>
                <w:u w:val="single"/>
              </w:rPr>
              <w:t>1. Nepagrįstas savivaldybių viešosios infrastruktūros poreikis ateityje ir nominalus reikalingų investicijų dydis, siekiant užtikrinti optimalų viešųjų paslaugų teikimą.</w:t>
            </w:r>
          </w:p>
          <w:p w:rsidR="00960FD3" w:rsidRDefault="00D150FF" w:rsidP="0018649C">
            <w:pPr>
              <w:spacing w:after="160"/>
              <w:jc w:val="both"/>
            </w:pPr>
            <w:r w:rsidRPr="007B546A">
              <w:rPr>
                <w:szCs w:val="24"/>
              </w:rPr>
              <w:t xml:space="preserve">Šiuo metu Lietuvoje gyventojams teikiamos nevienodos apimties ir kokybės viešosios paslaugos, naudojant skirtingos apimties infrastruktūrą, o to rezultatas – </w:t>
            </w:r>
            <w:r w:rsidR="00CD209F">
              <w:rPr>
                <w:szCs w:val="24"/>
              </w:rPr>
              <w:t>didėjanti</w:t>
            </w:r>
            <w:r w:rsidRPr="007B546A">
              <w:rPr>
                <w:szCs w:val="24"/>
              </w:rPr>
              <w:t xml:space="preserve"> atskirtis tarp regionų. </w:t>
            </w:r>
            <w:r w:rsidRPr="00BD7588">
              <w:t>Atsižvelgiant į demografines tendencijas</w:t>
            </w:r>
            <w:r>
              <w:t xml:space="preserve"> bei palyginus</w:t>
            </w:r>
            <w:r w:rsidRPr="00BD7588">
              <w:t xml:space="preserve"> 2018 </w:t>
            </w:r>
            <w:r>
              <w:t>m. duomenis ir 2028 m. prognozę</w:t>
            </w:r>
            <w:r w:rsidRPr="00BD7588">
              <w:t xml:space="preserve">, </w:t>
            </w:r>
            <w:r w:rsidR="0053106B">
              <w:t xml:space="preserve">pirminiais vertinimais </w:t>
            </w:r>
            <w:r w:rsidRPr="00BD7588">
              <w:t xml:space="preserve">viešosios infrastruktūros trūkumas </w:t>
            </w:r>
            <w:r>
              <w:t>ateityje pasireikš penkiose</w:t>
            </w:r>
            <w:r w:rsidRPr="00BD7588">
              <w:t xml:space="preserve"> savivaldybėse (Vilniaus m., Vilniaus </w:t>
            </w:r>
            <w:proofErr w:type="spellStart"/>
            <w:r w:rsidRPr="00BD7588">
              <w:t>raj</w:t>
            </w:r>
            <w:proofErr w:type="spellEnd"/>
            <w:r w:rsidRPr="00BD7588">
              <w:t xml:space="preserve">., Kauno </w:t>
            </w:r>
            <w:proofErr w:type="spellStart"/>
            <w:r w:rsidRPr="00BD7588">
              <w:t>raj</w:t>
            </w:r>
            <w:proofErr w:type="spellEnd"/>
            <w:r w:rsidRPr="00BD7588">
              <w:t xml:space="preserve">., Klaipėdos </w:t>
            </w:r>
            <w:proofErr w:type="spellStart"/>
            <w:r w:rsidRPr="00BD7588">
              <w:t>raj</w:t>
            </w:r>
            <w:proofErr w:type="spellEnd"/>
            <w:r w:rsidRPr="00BD7588">
              <w:t>., Neringos m.)</w:t>
            </w:r>
            <w:r>
              <w:t>.</w:t>
            </w:r>
            <w:r w:rsidR="00931448">
              <w:rPr>
                <w:rStyle w:val="Puslapioinaosnuoroda"/>
              </w:rPr>
              <w:footnoteReference w:id="28"/>
            </w:r>
            <w:r>
              <w:t xml:space="preserve"> Visose kitose savivaldybėse kyla rizika, </w:t>
            </w:r>
            <w:r w:rsidR="00CD209F">
              <w:t>kad</w:t>
            </w:r>
            <w:r>
              <w:t xml:space="preserve"> esama ar ketinama vystyti</w:t>
            </w:r>
            <w:r w:rsidRPr="00BD7588">
              <w:t xml:space="preserve"> infrastruktūra gali būti perteklinė būsimam gyventojų skaičiui tose savivaldybėse.</w:t>
            </w:r>
            <w:r>
              <w:t xml:space="preserve"> </w:t>
            </w:r>
            <w:r w:rsidRPr="007B546A">
              <w:rPr>
                <w:szCs w:val="22"/>
              </w:rPr>
              <w:t xml:space="preserve">Siekiant priimti duomenimis grįstus kompleksinius sprendimus dėl savivaldybių savarankiškų pajamų modelio ir  </w:t>
            </w:r>
            <w:r w:rsidR="00CD209F">
              <w:rPr>
                <w:szCs w:val="22"/>
              </w:rPr>
              <w:t>(</w:t>
            </w:r>
            <w:r w:rsidRPr="007B546A">
              <w:rPr>
                <w:szCs w:val="22"/>
              </w:rPr>
              <w:t>ar</w:t>
            </w:r>
            <w:r w:rsidR="00CD209F">
              <w:rPr>
                <w:szCs w:val="22"/>
              </w:rPr>
              <w:t xml:space="preserve">) </w:t>
            </w:r>
            <w:r w:rsidRPr="007B546A">
              <w:rPr>
                <w:szCs w:val="22"/>
              </w:rPr>
              <w:t xml:space="preserve">skolinimosi priemonių reguliavimo </w:t>
            </w:r>
            <w:r w:rsidR="00CD209F">
              <w:rPr>
                <w:szCs w:val="22"/>
              </w:rPr>
              <w:t>bei</w:t>
            </w:r>
            <w:r w:rsidRPr="007B546A">
              <w:rPr>
                <w:szCs w:val="22"/>
              </w:rPr>
              <w:t xml:space="preserve"> naujų skolinimosi priemonių kūrimo, </w:t>
            </w:r>
            <w:r w:rsidRPr="008205F6">
              <w:rPr>
                <w:szCs w:val="22"/>
              </w:rPr>
              <w:t>būtina</w:t>
            </w:r>
            <w:r w:rsidRPr="008205F6">
              <w:t xml:space="preserve"> metodiškai įvertinti </w:t>
            </w:r>
            <w:r w:rsidR="005B3385" w:rsidRPr="008205F6">
              <w:t>esamą</w:t>
            </w:r>
            <w:r w:rsidRPr="008205F6">
              <w:t xml:space="preserve"> infrastruktūr</w:t>
            </w:r>
            <w:r w:rsidR="005B3385" w:rsidRPr="008205F6">
              <w:t>os</w:t>
            </w:r>
            <w:r w:rsidRPr="008205F6">
              <w:t xml:space="preserve"> </w:t>
            </w:r>
            <w:r w:rsidR="005B3385" w:rsidRPr="008205F6">
              <w:t xml:space="preserve">apimtį, jos palaikymo, atstatymo, pagerinimo, bei plėtros </w:t>
            </w:r>
            <w:r w:rsidRPr="008205F6">
              <w:t>poreikį i</w:t>
            </w:r>
            <w:r w:rsidR="00CD209F" w:rsidRPr="008205F6">
              <w:t>r</w:t>
            </w:r>
            <w:r w:rsidRPr="008205F6">
              <w:t xml:space="preserve"> </w:t>
            </w:r>
            <w:r w:rsidR="005B3385" w:rsidRPr="008205F6">
              <w:t xml:space="preserve">infrastruktūros finansavimo pasiūlą, poreikį bei </w:t>
            </w:r>
            <w:r w:rsidRPr="008205F6">
              <w:t>atotrūkį</w:t>
            </w:r>
            <w:r w:rsidR="005B3385" w:rsidRPr="008205F6">
              <w:t xml:space="preserve"> savivaldybėse</w:t>
            </w:r>
            <w:r w:rsidR="00931448" w:rsidRPr="008205F6">
              <w:t>, atsižvelgiant</w:t>
            </w:r>
            <w:r w:rsidR="00931448">
              <w:t xml:space="preserve"> ne tik į gyventojų skaičių, bet ir kitus savivaldybių funkcijų vykdymą ir kontekstą  atspindinčius rodiklius pvz.</w:t>
            </w:r>
            <w:r w:rsidR="00E5610D">
              <w:t>,</w:t>
            </w:r>
            <w:r w:rsidR="00931448">
              <w:t xml:space="preserve"> </w:t>
            </w:r>
            <w:r w:rsidR="00931448" w:rsidRPr="00182B84">
              <w:t>gyventojų amžiaus struktūros pokyči</w:t>
            </w:r>
            <w:r w:rsidR="00931448">
              <w:t>us</w:t>
            </w:r>
            <w:r w:rsidR="00931448" w:rsidRPr="00182B84">
              <w:t>,</w:t>
            </w:r>
            <w:r w:rsidR="00931448">
              <w:t xml:space="preserve"> </w:t>
            </w:r>
            <w:r w:rsidR="00931448" w:rsidRPr="00182B84">
              <w:t>gyventojų poreiki</w:t>
            </w:r>
            <w:r w:rsidR="00931448">
              <w:t>us</w:t>
            </w:r>
            <w:r w:rsidR="00931448" w:rsidRPr="00182B84">
              <w:t xml:space="preserve"> (</w:t>
            </w:r>
            <w:r w:rsidR="00931448">
              <w:t xml:space="preserve">socialiai remtinų ir </w:t>
            </w:r>
            <w:r w:rsidR="00931448" w:rsidRPr="00182B84">
              <w:t>neįgaliųjų poreiki</w:t>
            </w:r>
            <w:r w:rsidR="00931448">
              <w:t>us</w:t>
            </w:r>
            <w:r w:rsidR="00931448" w:rsidRPr="00182B84">
              <w:t xml:space="preserve">), </w:t>
            </w:r>
            <w:r w:rsidR="00931448">
              <w:t xml:space="preserve">švietimo, sveikatos apsaugos prieinamumą, nedarbo lygį, </w:t>
            </w:r>
            <w:r w:rsidR="00931448" w:rsidRPr="00182B84">
              <w:t>perėjim</w:t>
            </w:r>
            <w:r w:rsidR="00931448">
              <w:t>ą</w:t>
            </w:r>
            <w:r w:rsidR="00931448" w:rsidRPr="00182B84">
              <w:t xml:space="preserve"> prie klimatui neutralios ekonomikos, urbanizacij</w:t>
            </w:r>
            <w:r w:rsidR="00931448">
              <w:t>os</w:t>
            </w:r>
            <w:r w:rsidR="00931448" w:rsidRPr="00182B84">
              <w:t>, klimato kait</w:t>
            </w:r>
            <w:r w:rsidR="00931448">
              <w:t>os</w:t>
            </w:r>
            <w:r w:rsidR="00931448" w:rsidRPr="00182B84">
              <w:t xml:space="preserve">, </w:t>
            </w:r>
            <w:proofErr w:type="spellStart"/>
            <w:r w:rsidR="00931448" w:rsidRPr="00182B84">
              <w:t>skaitmeninim</w:t>
            </w:r>
            <w:r w:rsidR="00931448">
              <w:t>o</w:t>
            </w:r>
            <w:proofErr w:type="spellEnd"/>
            <w:r w:rsidR="00931448">
              <w:t xml:space="preserve"> ir kitus svarbius rodiklius</w:t>
            </w:r>
            <w:r w:rsidR="00AB7701">
              <w:t xml:space="preserve">, </w:t>
            </w:r>
            <w:r w:rsidR="00AB7701" w:rsidRPr="00AB7701">
              <w:t xml:space="preserve">taip pat atsižvelgti į </w:t>
            </w:r>
            <w:r w:rsidR="00AB7701" w:rsidRPr="00AB7701">
              <w:rPr>
                <w:szCs w:val="24"/>
              </w:rPr>
              <w:t>LRBP nuostatas dėl viešųjų paslaugų dėstymo ir</w:t>
            </w:r>
            <w:r w:rsidR="00AB7701">
              <w:rPr>
                <w:szCs w:val="24"/>
              </w:rPr>
              <w:t xml:space="preserve"> efektyvaus infrastruktūros panaudojimo</w:t>
            </w:r>
            <w:r w:rsidR="00AB7701">
              <w:rPr>
                <w:rStyle w:val="Puslapioinaosnuoroda"/>
                <w:szCs w:val="24"/>
              </w:rPr>
              <w:footnoteReference w:id="29"/>
            </w:r>
            <w:r w:rsidR="00931448" w:rsidRPr="00AF7E2A">
              <w:t>.</w:t>
            </w:r>
            <w:r w:rsidR="00931448">
              <w:t xml:space="preserve"> </w:t>
            </w:r>
          </w:p>
          <w:p w:rsidR="00960FD3" w:rsidRPr="00914457" w:rsidRDefault="00BD00DF" w:rsidP="0018649C">
            <w:pPr>
              <w:jc w:val="both"/>
              <w:rPr>
                <w:b/>
                <w:i/>
                <w:szCs w:val="24"/>
                <w:u w:val="single"/>
              </w:rPr>
            </w:pPr>
            <w:r w:rsidRPr="00914457">
              <w:rPr>
                <w:b/>
                <w:i/>
                <w:u w:val="single"/>
              </w:rPr>
              <w:t>6.</w:t>
            </w:r>
            <w:r w:rsidR="00960FD3" w:rsidRPr="00914457">
              <w:rPr>
                <w:b/>
                <w:i/>
                <w:u w:val="single"/>
              </w:rPr>
              <w:t>2.</w:t>
            </w:r>
            <w:r w:rsidR="0062469C" w:rsidRPr="00914457">
              <w:rPr>
                <w:b/>
                <w:i/>
                <w:szCs w:val="24"/>
                <w:u w:val="single"/>
              </w:rPr>
              <w:t xml:space="preserve"> </w:t>
            </w:r>
            <w:r w:rsidR="0062469C" w:rsidRPr="00914457">
              <w:rPr>
                <w:rFonts w:eastAsiaTheme="minorHAnsi"/>
                <w:b/>
                <w:i/>
                <w:color w:val="000000"/>
                <w:szCs w:val="24"/>
                <w:u w:val="single"/>
              </w:rPr>
              <w:t xml:space="preserve">Per mažas savivaldybių pajėgumas padidinti </w:t>
            </w:r>
            <w:r w:rsidR="00357CFC">
              <w:rPr>
                <w:rFonts w:eastAsiaTheme="minorHAnsi"/>
                <w:b/>
                <w:i/>
                <w:color w:val="000000"/>
                <w:szCs w:val="24"/>
                <w:u w:val="single"/>
              </w:rPr>
              <w:t xml:space="preserve">savo biudžetų </w:t>
            </w:r>
            <w:r w:rsidR="0062469C" w:rsidRPr="00914457">
              <w:rPr>
                <w:rFonts w:eastAsiaTheme="minorHAnsi"/>
                <w:b/>
                <w:i/>
                <w:color w:val="000000"/>
                <w:szCs w:val="24"/>
                <w:u w:val="single"/>
              </w:rPr>
              <w:t>pajamas</w:t>
            </w:r>
            <w:r w:rsidRPr="00914457">
              <w:rPr>
                <w:rFonts w:ascii="Helv" w:eastAsiaTheme="minorHAnsi" w:hAnsi="Helv" w:cs="Helv"/>
                <w:b/>
                <w:i/>
                <w:color w:val="000000"/>
                <w:sz w:val="20"/>
                <w:u w:val="single"/>
              </w:rPr>
              <w:t>.</w:t>
            </w:r>
          </w:p>
          <w:p w:rsidR="00A36B50" w:rsidRDefault="00BD00DF" w:rsidP="00960FD3">
            <w:pPr>
              <w:jc w:val="both"/>
              <w:rPr>
                <w:b/>
                <w:i/>
                <w:szCs w:val="24"/>
              </w:rPr>
            </w:pPr>
            <w:r>
              <w:rPr>
                <w:b/>
                <w:i/>
                <w:szCs w:val="24"/>
              </w:rPr>
              <w:t>6.</w:t>
            </w:r>
            <w:r w:rsidR="00C93EC7">
              <w:rPr>
                <w:b/>
                <w:i/>
                <w:szCs w:val="24"/>
              </w:rPr>
              <w:t>2.</w:t>
            </w:r>
            <w:r w:rsidR="00960FD3" w:rsidRPr="00DD3F08">
              <w:rPr>
                <w:b/>
                <w:i/>
                <w:szCs w:val="24"/>
              </w:rPr>
              <w:t>1</w:t>
            </w:r>
            <w:r w:rsidR="00A321BB">
              <w:rPr>
                <w:b/>
                <w:i/>
                <w:szCs w:val="24"/>
              </w:rPr>
              <w:t>.</w:t>
            </w:r>
            <w:r w:rsidR="00A36B50">
              <w:rPr>
                <w:b/>
                <w:i/>
                <w:szCs w:val="24"/>
              </w:rPr>
              <w:t xml:space="preserve"> </w:t>
            </w:r>
            <w:r w:rsidR="00A36B50" w:rsidRPr="00480124">
              <w:rPr>
                <w:b/>
                <w:i/>
                <w:szCs w:val="24"/>
              </w:rPr>
              <w:t>Per mažą savivaldybių biudžetų pajamų dalį sudaro pajamos iš mokesčių, kurių tarifus nustato vietos valdžia</w:t>
            </w:r>
            <w:r w:rsidR="00A36B50">
              <w:rPr>
                <w:b/>
                <w:i/>
                <w:szCs w:val="24"/>
              </w:rPr>
              <w:t>.</w:t>
            </w:r>
          </w:p>
          <w:p w:rsidR="00C64162" w:rsidRPr="00594584" w:rsidRDefault="008F3638" w:rsidP="00C64162">
            <w:pPr>
              <w:jc w:val="both"/>
              <w:rPr>
                <w:rFonts w:eastAsiaTheme="minorHAnsi"/>
                <w:i/>
                <w:iCs/>
                <w:color w:val="000000" w:themeColor="text1"/>
                <w:szCs w:val="24"/>
              </w:rPr>
            </w:pPr>
            <w:r w:rsidRPr="00DC6692">
              <w:rPr>
                <w:szCs w:val="24"/>
              </w:rPr>
              <w:t>S</w:t>
            </w:r>
            <w:r w:rsidR="00315CF9">
              <w:rPr>
                <w:szCs w:val="24"/>
              </w:rPr>
              <w:t xml:space="preserve">avivaldybėse tik apie 13 proc. </w:t>
            </w:r>
            <w:r w:rsidRPr="00DC6692">
              <w:rPr>
                <w:szCs w:val="24"/>
              </w:rPr>
              <w:t>savivaldybių biudžeto pajamų galima laikyti savarankiškomis savivaldybių pajamomis</w:t>
            </w:r>
            <w:r w:rsidR="00532B7C" w:rsidRPr="00DC6692">
              <w:rPr>
                <w:rStyle w:val="Puslapioinaosnuoroda"/>
                <w:szCs w:val="24"/>
              </w:rPr>
              <w:footnoteReference w:id="30"/>
            </w:r>
            <w:r w:rsidRPr="00DC6692">
              <w:rPr>
                <w:szCs w:val="24"/>
              </w:rPr>
              <w:t>.</w:t>
            </w:r>
            <w:r w:rsidR="006950AA" w:rsidRPr="00DC6692">
              <w:rPr>
                <w:szCs w:val="24"/>
              </w:rPr>
              <w:t xml:space="preserve"> </w:t>
            </w:r>
            <w:r w:rsidRPr="00DC6692">
              <w:rPr>
                <w:szCs w:val="24"/>
              </w:rPr>
              <w:t xml:space="preserve">Savivaldybės nustato nekilnojamojo turto ir žemės mokesčio tarifus, tačiau šis ir kiti savivaldos valdomi mokesčių faktiniai tarifai nustatomi ženkliai žemesni </w:t>
            </w:r>
            <w:r w:rsidRPr="00B62A95">
              <w:rPr>
                <w:szCs w:val="24"/>
              </w:rPr>
              <w:t>nei teisės aktais leistinos maksimalios ribos.</w:t>
            </w:r>
            <w:r w:rsidRPr="0062092A">
              <w:rPr>
                <w:szCs w:val="24"/>
              </w:rPr>
              <w:t xml:space="preserve"> </w:t>
            </w:r>
            <w:r w:rsidR="00315CF9">
              <w:rPr>
                <w:szCs w:val="24"/>
              </w:rPr>
              <w:t>(</w:t>
            </w:r>
            <w:r w:rsidR="003B1CD1" w:rsidRPr="00315CF9">
              <w:rPr>
                <w:rFonts w:eastAsiaTheme="minorHAnsi"/>
                <w:i/>
                <w:iCs/>
                <w:color w:val="000000" w:themeColor="text1"/>
                <w:szCs w:val="24"/>
              </w:rPr>
              <w:t>Sąsaja su</w:t>
            </w:r>
            <w:r w:rsidR="00C64162" w:rsidRPr="00315CF9">
              <w:rPr>
                <w:rFonts w:eastAsiaTheme="minorHAnsi"/>
                <w:i/>
                <w:iCs/>
                <w:color w:val="000000" w:themeColor="text1"/>
                <w:szCs w:val="24"/>
              </w:rPr>
              <w:t xml:space="preserve"> </w:t>
            </w:r>
            <w:r w:rsidR="003B1CD1" w:rsidRPr="00315CF9">
              <w:rPr>
                <w:rFonts w:eastAsiaTheme="minorHAnsi"/>
                <w:i/>
                <w:iCs/>
                <w:color w:val="000000" w:themeColor="text1"/>
                <w:szCs w:val="24"/>
              </w:rPr>
              <w:t xml:space="preserve">3 problemos 3 priežastimi </w:t>
            </w:r>
            <w:r w:rsidR="00C64162" w:rsidRPr="00315CF9">
              <w:rPr>
                <w:rFonts w:eastAsiaTheme="minorHAnsi"/>
                <w:i/>
                <w:iCs/>
                <w:color w:val="000000" w:themeColor="text1"/>
                <w:szCs w:val="24"/>
              </w:rPr>
              <w:t>„Neefektyvios ir (ar) valstybės prioritetų įgyvendinimo krypčių nebeatitinkančios mokesčių lengvatos“</w:t>
            </w:r>
            <w:r w:rsidR="00315CF9" w:rsidRPr="00315CF9">
              <w:rPr>
                <w:rFonts w:eastAsiaTheme="minorHAnsi"/>
                <w:i/>
                <w:iCs/>
                <w:color w:val="000000" w:themeColor="text1"/>
                <w:szCs w:val="24"/>
              </w:rPr>
              <w:t>)</w:t>
            </w:r>
            <w:r w:rsidR="00315CF9">
              <w:rPr>
                <w:rFonts w:eastAsiaTheme="minorHAnsi"/>
                <w:i/>
                <w:iCs/>
                <w:color w:val="000000" w:themeColor="text1"/>
                <w:szCs w:val="24"/>
              </w:rPr>
              <w:t>.</w:t>
            </w:r>
          </w:p>
          <w:p w:rsidR="008F3638" w:rsidRDefault="008F3638" w:rsidP="008F3638">
            <w:pPr>
              <w:jc w:val="both"/>
              <w:rPr>
                <w:szCs w:val="24"/>
              </w:rPr>
            </w:pPr>
          </w:p>
          <w:p w:rsidR="00E30887" w:rsidRDefault="00887CB1" w:rsidP="00E30887">
            <w:r w:rsidRPr="00887CB1">
              <w:rPr>
                <w:b/>
                <w:bCs/>
              </w:rPr>
              <w:t>4</w:t>
            </w:r>
            <w:r w:rsidR="005E0AA3" w:rsidRPr="00887CB1">
              <w:rPr>
                <w:b/>
                <w:bCs/>
              </w:rPr>
              <w:t xml:space="preserve"> l</w:t>
            </w:r>
            <w:r w:rsidR="00E30887" w:rsidRPr="00887CB1">
              <w:rPr>
                <w:b/>
                <w:bCs/>
              </w:rPr>
              <w:t>entelė</w:t>
            </w:r>
            <w:r w:rsidR="00E30887" w:rsidRPr="00887CB1">
              <w:rPr>
                <w:b/>
              </w:rPr>
              <w:t>. Savivaldybių visos pajamos ir pajamų, kurias galim</w:t>
            </w:r>
            <w:r w:rsidR="00C93EC7">
              <w:rPr>
                <w:b/>
              </w:rPr>
              <w:t>a</w:t>
            </w:r>
            <w:r w:rsidR="00E30887" w:rsidRPr="00887CB1">
              <w:rPr>
                <w:b/>
              </w:rPr>
              <w:t xml:space="preserve"> laikyti savarankiškomis</w:t>
            </w:r>
            <w:r w:rsidR="00C93EC7">
              <w:rPr>
                <w:b/>
              </w:rPr>
              <w:t>, dalis</w:t>
            </w:r>
            <w:r w:rsidR="00E30887" w:rsidRPr="00887CB1">
              <w:rPr>
                <w:b/>
              </w:rPr>
              <w:t xml:space="preserve"> (pagal 2018 m. duomenis)</w:t>
            </w:r>
            <w:r w:rsidR="00532B7C">
              <w:rPr>
                <w:rStyle w:val="Puslapioinaosnuoroda"/>
                <w:b/>
              </w:rPr>
              <w:footnoteReference w:id="31"/>
            </w:r>
          </w:p>
          <w:tbl>
            <w:tblPr>
              <w:tblW w:w="10991" w:type="dxa"/>
              <w:tblLayout w:type="fixed"/>
              <w:tblCellMar>
                <w:left w:w="0" w:type="dxa"/>
                <w:right w:w="0" w:type="dxa"/>
              </w:tblCellMar>
              <w:tblLook w:val="0600" w:firstRow="0" w:lastRow="0" w:firstColumn="0" w:lastColumn="0" w:noHBand="1" w:noVBand="1"/>
            </w:tblPr>
            <w:tblGrid>
              <w:gridCol w:w="3852"/>
              <w:gridCol w:w="1058"/>
              <w:gridCol w:w="793"/>
              <w:gridCol w:w="1586"/>
              <w:gridCol w:w="926"/>
              <w:gridCol w:w="1322"/>
              <w:gridCol w:w="1454"/>
            </w:tblGrid>
            <w:tr w:rsidR="00E30887" w:rsidRPr="00041808" w:rsidTr="00964C22">
              <w:trPr>
                <w:trHeight w:val="389"/>
              </w:trPr>
              <w:tc>
                <w:tcPr>
                  <w:tcW w:w="3852" w:type="dxa"/>
                  <w:tcBorders>
                    <w:top w:val="single" w:sz="8" w:space="0" w:color="000000"/>
                    <w:left w:val="single" w:sz="8" w:space="0" w:color="000000"/>
                    <w:bottom w:val="single" w:sz="8"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center"/>
                    <w:textAlignment w:val="bottom"/>
                    <w:rPr>
                      <w:sz w:val="16"/>
                      <w:szCs w:val="16"/>
                      <w:lang w:val="en-US"/>
                    </w:rPr>
                  </w:pPr>
                  <w:r w:rsidRPr="000E265C">
                    <w:rPr>
                      <w:b/>
                      <w:bCs/>
                      <w:color w:val="000000"/>
                      <w:kern w:val="24"/>
                      <w:sz w:val="16"/>
                      <w:szCs w:val="16"/>
                    </w:rPr>
                    <w:t>Pajamų straipsniai</w:t>
                  </w:r>
                </w:p>
              </w:tc>
              <w:tc>
                <w:tcPr>
                  <w:tcW w:w="1058" w:type="dxa"/>
                  <w:tcBorders>
                    <w:top w:val="single" w:sz="8" w:space="0" w:color="000000"/>
                    <w:left w:val="single" w:sz="4" w:space="0" w:color="000000"/>
                    <w:bottom w:val="single" w:sz="8"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center"/>
                    <w:textAlignment w:val="bottom"/>
                    <w:rPr>
                      <w:sz w:val="16"/>
                      <w:szCs w:val="16"/>
                      <w:lang w:val="en-US"/>
                    </w:rPr>
                  </w:pPr>
                  <w:proofErr w:type="spellStart"/>
                  <w:r w:rsidRPr="000E265C">
                    <w:rPr>
                      <w:b/>
                      <w:bCs/>
                      <w:color w:val="000000"/>
                      <w:kern w:val="24"/>
                      <w:sz w:val="16"/>
                      <w:szCs w:val="16"/>
                      <w:lang w:val="en-US"/>
                    </w:rPr>
                    <w:t>Pajamos</w:t>
                  </w:r>
                  <w:proofErr w:type="spellEnd"/>
                  <w:r w:rsidR="00CB2F59" w:rsidRPr="000E265C">
                    <w:rPr>
                      <w:b/>
                      <w:bCs/>
                      <w:color w:val="000000"/>
                      <w:kern w:val="24"/>
                      <w:sz w:val="16"/>
                      <w:szCs w:val="16"/>
                      <w:lang w:val="en-US"/>
                    </w:rPr>
                    <w:t xml:space="preserve">, </w:t>
                  </w:r>
                  <w:proofErr w:type="spellStart"/>
                  <w:r w:rsidR="00CB2F59" w:rsidRPr="000E265C">
                    <w:rPr>
                      <w:b/>
                      <w:bCs/>
                      <w:color w:val="000000"/>
                      <w:kern w:val="24"/>
                      <w:sz w:val="16"/>
                      <w:szCs w:val="16"/>
                      <w:lang w:val="en-US"/>
                    </w:rPr>
                    <w:t>Eur</w:t>
                  </w:r>
                  <w:proofErr w:type="spellEnd"/>
                </w:p>
              </w:tc>
              <w:tc>
                <w:tcPr>
                  <w:tcW w:w="793" w:type="dxa"/>
                  <w:tcBorders>
                    <w:top w:val="single" w:sz="8" w:space="0" w:color="000000"/>
                    <w:left w:val="single" w:sz="4" w:space="0" w:color="000000"/>
                    <w:bottom w:val="single" w:sz="8"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090D48">
                  <w:pPr>
                    <w:jc w:val="center"/>
                    <w:textAlignment w:val="bottom"/>
                    <w:rPr>
                      <w:sz w:val="16"/>
                      <w:szCs w:val="16"/>
                      <w:lang w:val="en-US"/>
                    </w:rPr>
                  </w:pPr>
                  <w:proofErr w:type="spellStart"/>
                  <w:r w:rsidRPr="000E265C">
                    <w:rPr>
                      <w:b/>
                      <w:bCs/>
                      <w:color w:val="000000"/>
                      <w:kern w:val="24"/>
                      <w:sz w:val="16"/>
                      <w:szCs w:val="16"/>
                      <w:lang w:val="en-US"/>
                    </w:rPr>
                    <w:t>Pajamos</w:t>
                  </w:r>
                  <w:proofErr w:type="spellEnd"/>
                  <w:r w:rsidR="000E265C" w:rsidRPr="000E265C">
                    <w:rPr>
                      <w:b/>
                      <w:bCs/>
                      <w:color w:val="000000"/>
                      <w:kern w:val="24"/>
                      <w:sz w:val="16"/>
                      <w:szCs w:val="16"/>
                      <w:lang w:val="en-US"/>
                    </w:rPr>
                    <w:t>,</w:t>
                  </w:r>
                  <w:r w:rsidRPr="000E265C">
                    <w:rPr>
                      <w:b/>
                      <w:bCs/>
                      <w:color w:val="000000"/>
                      <w:kern w:val="24"/>
                      <w:sz w:val="16"/>
                      <w:szCs w:val="16"/>
                      <w:lang w:val="en-US"/>
                    </w:rPr>
                    <w:t xml:space="preserve"> </w:t>
                  </w:r>
                  <w:r w:rsidR="00CB2F59" w:rsidRPr="000E265C">
                    <w:rPr>
                      <w:b/>
                      <w:bCs/>
                      <w:color w:val="000000"/>
                      <w:kern w:val="24"/>
                      <w:sz w:val="16"/>
                      <w:szCs w:val="16"/>
                      <w:lang w:val="en-US"/>
                    </w:rPr>
                    <w:t>proc.</w:t>
                  </w:r>
                </w:p>
              </w:tc>
              <w:tc>
                <w:tcPr>
                  <w:tcW w:w="1586" w:type="dxa"/>
                  <w:tcBorders>
                    <w:top w:val="single" w:sz="8" w:space="0" w:color="000000"/>
                    <w:left w:val="single" w:sz="4" w:space="0" w:color="000000"/>
                    <w:bottom w:val="single" w:sz="8"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CB2F59">
                  <w:pPr>
                    <w:jc w:val="center"/>
                    <w:textAlignment w:val="bottom"/>
                    <w:rPr>
                      <w:sz w:val="16"/>
                      <w:szCs w:val="16"/>
                      <w:lang w:val="en-US"/>
                    </w:rPr>
                  </w:pPr>
                  <w:proofErr w:type="spellStart"/>
                  <w:r w:rsidRPr="000E265C">
                    <w:rPr>
                      <w:b/>
                      <w:bCs/>
                      <w:color w:val="000000"/>
                      <w:kern w:val="24"/>
                      <w:sz w:val="16"/>
                      <w:szCs w:val="16"/>
                      <w:lang w:val="en-US"/>
                    </w:rPr>
                    <w:t>Savarankiškos</w:t>
                  </w:r>
                  <w:proofErr w:type="spellEnd"/>
                  <w:r w:rsidRPr="000E265C">
                    <w:rPr>
                      <w:b/>
                      <w:bCs/>
                      <w:color w:val="000000"/>
                      <w:kern w:val="24"/>
                      <w:sz w:val="16"/>
                      <w:szCs w:val="16"/>
                      <w:lang w:val="en-US"/>
                    </w:rPr>
                    <w:t xml:space="preserve"> </w:t>
                  </w:r>
                  <w:proofErr w:type="spellStart"/>
                  <w:r w:rsidR="00CB2F59" w:rsidRPr="000E265C">
                    <w:rPr>
                      <w:b/>
                      <w:bCs/>
                      <w:color w:val="000000"/>
                      <w:kern w:val="24"/>
                      <w:sz w:val="16"/>
                      <w:szCs w:val="16"/>
                      <w:lang w:val="en-US"/>
                    </w:rPr>
                    <w:t>pajamos</w:t>
                  </w:r>
                  <w:proofErr w:type="spellEnd"/>
                  <w:r w:rsidR="00CB2F59" w:rsidRPr="000E265C">
                    <w:rPr>
                      <w:b/>
                      <w:bCs/>
                      <w:color w:val="000000"/>
                      <w:kern w:val="24"/>
                      <w:sz w:val="16"/>
                      <w:szCs w:val="16"/>
                      <w:lang w:val="en-US"/>
                    </w:rPr>
                    <w:t xml:space="preserve">, </w:t>
                  </w:r>
                  <w:proofErr w:type="spellStart"/>
                  <w:r w:rsidR="00CB2F59" w:rsidRPr="000E265C">
                    <w:rPr>
                      <w:b/>
                      <w:bCs/>
                      <w:color w:val="000000"/>
                      <w:kern w:val="24"/>
                      <w:sz w:val="16"/>
                      <w:szCs w:val="16"/>
                      <w:lang w:val="en-US"/>
                    </w:rPr>
                    <w:t>Eur</w:t>
                  </w:r>
                  <w:proofErr w:type="spellEnd"/>
                </w:p>
              </w:tc>
              <w:tc>
                <w:tcPr>
                  <w:tcW w:w="926" w:type="dxa"/>
                  <w:tcBorders>
                    <w:top w:val="single" w:sz="8" w:space="0" w:color="000000"/>
                    <w:left w:val="single" w:sz="4" w:space="0" w:color="000000"/>
                    <w:bottom w:val="single" w:sz="8"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center"/>
                    <w:textAlignment w:val="bottom"/>
                    <w:rPr>
                      <w:sz w:val="16"/>
                      <w:szCs w:val="16"/>
                      <w:lang w:val="en-US"/>
                    </w:rPr>
                  </w:pPr>
                  <w:r w:rsidRPr="000E265C">
                    <w:rPr>
                      <w:b/>
                      <w:bCs/>
                      <w:kern w:val="24"/>
                      <w:sz w:val="16"/>
                      <w:szCs w:val="16"/>
                    </w:rPr>
                    <w:t>Fiskalinis pajėgumas</w:t>
                  </w:r>
                  <w:r w:rsidR="00CB2F59" w:rsidRPr="000E265C">
                    <w:rPr>
                      <w:b/>
                      <w:bCs/>
                      <w:kern w:val="24"/>
                      <w:sz w:val="16"/>
                      <w:szCs w:val="16"/>
                    </w:rPr>
                    <w:t xml:space="preserve">, </w:t>
                  </w:r>
                  <w:proofErr w:type="spellStart"/>
                  <w:r w:rsidR="00CB2F59" w:rsidRPr="000E265C">
                    <w:rPr>
                      <w:b/>
                      <w:bCs/>
                      <w:kern w:val="24"/>
                      <w:sz w:val="16"/>
                      <w:szCs w:val="16"/>
                    </w:rPr>
                    <w:t>Eur</w:t>
                  </w:r>
                  <w:proofErr w:type="spellEnd"/>
                </w:p>
              </w:tc>
              <w:tc>
                <w:tcPr>
                  <w:tcW w:w="1322" w:type="dxa"/>
                  <w:tcBorders>
                    <w:top w:val="single" w:sz="8" w:space="0" w:color="000000"/>
                    <w:left w:val="single" w:sz="4" w:space="0" w:color="000000"/>
                    <w:bottom w:val="single" w:sz="8"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0E265C">
                  <w:pPr>
                    <w:jc w:val="center"/>
                    <w:textAlignment w:val="bottom"/>
                    <w:rPr>
                      <w:sz w:val="16"/>
                      <w:szCs w:val="16"/>
                      <w:lang w:val="en-US"/>
                    </w:rPr>
                  </w:pPr>
                  <w:proofErr w:type="spellStart"/>
                  <w:r w:rsidRPr="000E265C">
                    <w:rPr>
                      <w:b/>
                      <w:bCs/>
                      <w:kern w:val="24"/>
                      <w:sz w:val="16"/>
                      <w:szCs w:val="16"/>
                      <w:lang w:val="en-US"/>
                    </w:rPr>
                    <w:t>Nustatytos</w:t>
                  </w:r>
                  <w:proofErr w:type="spellEnd"/>
                  <w:r w:rsidRPr="000E265C">
                    <w:rPr>
                      <w:b/>
                      <w:bCs/>
                      <w:kern w:val="24"/>
                      <w:sz w:val="16"/>
                      <w:szCs w:val="16"/>
                      <w:lang w:val="en-US"/>
                    </w:rPr>
                    <w:t xml:space="preserve"> </w:t>
                  </w:r>
                  <w:proofErr w:type="spellStart"/>
                  <w:r w:rsidRPr="000E265C">
                    <w:rPr>
                      <w:b/>
                      <w:bCs/>
                      <w:kern w:val="24"/>
                      <w:sz w:val="16"/>
                      <w:szCs w:val="16"/>
                      <w:lang w:val="en-US"/>
                    </w:rPr>
                    <w:t>tarifo</w:t>
                  </w:r>
                  <w:proofErr w:type="spellEnd"/>
                  <w:r w:rsidRPr="000E265C">
                    <w:rPr>
                      <w:b/>
                      <w:bCs/>
                      <w:kern w:val="24"/>
                      <w:sz w:val="16"/>
                      <w:szCs w:val="16"/>
                      <w:lang w:val="en-US"/>
                    </w:rPr>
                    <w:t xml:space="preserve"> </w:t>
                  </w:r>
                  <w:proofErr w:type="spellStart"/>
                  <w:r w:rsidRPr="000E265C">
                    <w:rPr>
                      <w:b/>
                      <w:bCs/>
                      <w:kern w:val="24"/>
                      <w:sz w:val="16"/>
                      <w:szCs w:val="16"/>
                      <w:lang w:val="en-US"/>
                    </w:rPr>
                    <w:t>ribos</w:t>
                  </w:r>
                  <w:proofErr w:type="spellEnd"/>
                  <w:r w:rsidR="000E265C" w:rsidRPr="000E265C">
                    <w:rPr>
                      <w:b/>
                      <w:bCs/>
                      <w:kern w:val="24"/>
                      <w:sz w:val="16"/>
                      <w:szCs w:val="16"/>
                      <w:lang w:val="en-US"/>
                    </w:rPr>
                    <w:t xml:space="preserve">, </w:t>
                  </w:r>
                  <w:r w:rsidR="00090D48">
                    <w:rPr>
                      <w:b/>
                      <w:bCs/>
                      <w:kern w:val="24"/>
                      <w:sz w:val="16"/>
                      <w:szCs w:val="16"/>
                      <w:lang w:val="en-US"/>
                    </w:rPr>
                    <w:t>proc.</w:t>
                  </w:r>
                </w:p>
              </w:tc>
              <w:tc>
                <w:tcPr>
                  <w:tcW w:w="1454" w:type="dxa"/>
                  <w:tcBorders>
                    <w:top w:val="single" w:sz="8" w:space="0" w:color="000000"/>
                    <w:left w:val="single" w:sz="4"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rsidR="00E30887" w:rsidRPr="000E265C" w:rsidRDefault="00E30887" w:rsidP="00090D48">
                  <w:pPr>
                    <w:jc w:val="center"/>
                    <w:textAlignment w:val="bottom"/>
                    <w:rPr>
                      <w:sz w:val="16"/>
                      <w:szCs w:val="16"/>
                      <w:lang w:val="de-DE"/>
                    </w:rPr>
                  </w:pPr>
                  <w:r w:rsidRPr="000E265C">
                    <w:rPr>
                      <w:b/>
                      <w:bCs/>
                      <w:kern w:val="24"/>
                      <w:sz w:val="16"/>
                      <w:szCs w:val="16"/>
                      <w:lang w:val="sv-SE"/>
                    </w:rPr>
                    <w:t xml:space="preserve">Įvertintas </w:t>
                  </w:r>
                  <w:r w:rsidR="00CB2F59" w:rsidRPr="000E265C">
                    <w:rPr>
                      <w:b/>
                      <w:bCs/>
                      <w:kern w:val="24"/>
                      <w:sz w:val="16"/>
                      <w:szCs w:val="16"/>
                      <w:lang w:val="sv-SE"/>
                    </w:rPr>
                    <w:t>vidutini</w:t>
                  </w:r>
                  <w:r w:rsidRPr="000E265C">
                    <w:rPr>
                      <w:b/>
                      <w:bCs/>
                      <w:kern w:val="24"/>
                      <w:sz w:val="16"/>
                      <w:szCs w:val="16"/>
                      <w:lang w:val="sv-SE"/>
                    </w:rPr>
                    <w:t>s tarifas</w:t>
                  </w:r>
                  <w:r w:rsidR="000E265C" w:rsidRPr="000E265C">
                    <w:rPr>
                      <w:b/>
                      <w:bCs/>
                      <w:kern w:val="24"/>
                      <w:sz w:val="16"/>
                      <w:szCs w:val="16"/>
                      <w:lang w:val="sv-SE"/>
                    </w:rPr>
                    <w:t>,</w:t>
                  </w:r>
                  <w:r w:rsidR="00090D48">
                    <w:rPr>
                      <w:b/>
                      <w:bCs/>
                      <w:kern w:val="24"/>
                      <w:sz w:val="16"/>
                      <w:szCs w:val="16"/>
                      <w:lang w:val="sv-SE"/>
                    </w:rPr>
                    <w:t xml:space="preserve"> </w:t>
                  </w:r>
                  <w:r w:rsidR="00CB2F59" w:rsidRPr="000E265C">
                    <w:rPr>
                      <w:b/>
                      <w:bCs/>
                      <w:kern w:val="24"/>
                      <w:sz w:val="16"/>
                      <w:szCs w:val="16"/>
                      <w:lang w:val="sv-SE"/>
                    </w:rPr>
                    <w:t>proc.</w:t>
                  </w:r>
                  <w:r w:rsidRPr="000E265C">
                    <w:rPr>
                      <w:b/>
                      <w:bCs/>
                      <w:kern w:val="24"/>
                      <w:sz w:val="16"/>
                      <w:szCs w:val="16"/>
                      <w:lang w:val="sv-SE"/>
                    </w:rPr>
                    <w:t xml:space="preserve"> </w:t>
                  </w:r>
                </w:p>
              </w:tc>
            </w:tr>
            <w:tr w:rsidR="00E30887" w:rsidRPr="00041808" w:rsidTr="00964C22">
              <w:trPr>
                <w:trHeight w:val="213"/>
              </w:trPr>
              <w:tc>
                <w:tcPr>
                  <w:tcW w:w="3852" w:type="dxa"/>
                  <w:tcBorders>
                    <w:top w:val="single" w:sz="8"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rPr>
                    <w:t>Gyventojų pajamų mokestis</w:t>
                  </w:r>
                </w:p>
              </w:tc>
              <w:tc>
                <w:tcPr>
                  <w:tcW w:w="1058" w:type="dxa"/>
                  <w:tcBorders>
                    <w:top w:val="single" w:sz="8"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color w:val="000000"/>
                      <w:kern w:val="24"/>
                      <w:sz w:val="16"/>
                      <w:szCs w:val="16"/>
                      <w:lang w:val="en-US"/>
                    </w:rPr>
                    <w:t xml:space="preserve">1,525,647,200 </w:t>
                  </w:r>
                </w:p>
              </w:tc>
              <w:tc>
                <w:tcPr>
                  <w:tcW w:w="793" w:type="dxa"/>
                  <w:tcBorders>
                    <w:top w:val="single" w:sz="8"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CB2F59" w:rsidP="00CB2F59">
                  <w:pPr>
                    <w:jc w:val="center"/>
                    <w:textAlignment w:val="bottom"/>
                    <w:rPr>
                      <w:sz w:val="16"/>
                      <w:szCs w:val="16"/>
                      <w:lang w:val="en-US"/>
                    </w:rPr>
                  </w:pPr>
                  <w:r w:rsidRPr="000E265C">
                    <w:rPr>
                      <w:color w:val="000000"/>
                      <w:kern w:val="24"/>
                      <w:sz w:val="16"/>
                      <w:szCs w:val="16"/>
                      <w:lang w:val="en-US"/>
                    </w:rPr>
                    <w:t>49,</w:t>
                  </w:r>
                  <w:r w:rsidR="00E30887" w:rsidRPr="000E265C">
                    <w:rPr>
                      <w:color w:val="000000"/>
                      <w:kern w:val="24"/>
                      <w:sz w:val="16"/>
                      <w:szCs w:val="16"/>
                      <w:lang w:val="en-US"/>
                    </w:rPr>
                    <w:t>4</w:t>
                  </w:r>
                </w:p>
              </w:tc>
              <w:tc>
                <w:tcPr>
                  <w:tcW w:w="1586" w:type="dxa"/>
                  <w:tcBorders>
                    <w:top w:val="single" w:sz="8"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c>
                <w:tcPr>
                  <w:tcW w:w="926" w:type="dxa"/>
                  <w:tcBorders>
                    <w:top w:val="single" w:sz="8"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c>
                <w:tcPr>
                  <w:tcW w:w="1322" w:type="dxa"/>
                  <w:tcBorders>
                    <w:top w:val="single" w:sz="8"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c>
                <w:tcPr>
                  <w:tcW w:w="1454" w:type="dxa"/>
                  <w:tcBorders>
                    <w:top w:val="single" w:sz="8"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r>
            <w:tr w:rsidR="00E30887" w:rsidRPr="00041808" w:rsidTr="00964C22">
              <w:trPr>
                <w:trHeight w:val="213"/>
              </w:trPr>
              <w:tc>
                <w:tcPr>
                  <w:tcW w:w="3852"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rPr>
                  </w:pPr>
                  <w:r w:rsidRPr="000E265C">
                    <w:rPr>
                      <w:color w:val="000000"/>
                      <w:kern w:val="24"/>
                      <w:sz w:val="16"/>
                      <w:szCs w:val="16"/>
                    </w:rPr>
                    <w:t>Dotacijos iš kitų valdžios sektoriaus subjektų einamiesiems tikslams</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color w:val="000000"/>
                      <w:kern w:val="24"/>
                      <w:sz w:val="16"/>
                      <w:szCs w:val="16"/>
                      <w:lang w:val="en-US"/>
                    </w:rPr>
                    <w:t xml:space="preserve">890,130,000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CB2F59" w:rsidP="00CB2F59">
                  <w:pPr>
                    <w:jc w:val="center"/>
                    <w:textAlignment w:val="bottom"/>
                    <w:rPr>
                      <w:sz w:val="16"/>
                      <w:szCs w:val="16"/>
                      <w:lang w:val="en-US"/>
                    </w:rPr>
                  </w:pPr>
                  <w:r w:rsidRPr="000E265C">
                    <w:rPr>
                      <w:color w:val="000000"/>
                      <w:kern w:val="24"/>
                      <w:sz w:val="16"/>
                      <w:szCs w:val="16"/>
                      <w:lang w:val="en-US"/>
                    </w:rPr>
                    <w:t>28,</w:t>
                  </w:r>
                  <w:r w:rsidR="00E30887" w:rsidRPr="000E265C">
                    <w:rPr>
                      <w:color w:val="000000"/>
                      <w:kern w:val="24"/>
                      <w:sz w:val="16"/>
                      <w:szCs w:val="16"/>
                      <w:lang w:val="en-US"/>
                    </w:rPr>
                    <w:t>8</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c>
                <w:tcPr>
                  <w:tcW w:w="145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r>
            <w:tr w:rsidR="00E30887" w:rsidRPr="00041808" w:rsidTr="00964C22">
              <w:trPr>
                <w:trHeight w:val="213"/>
              </w:trPr>
              <w:tc>
                <w:tcPr>
                  <w:tcW w:w="3852"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rPr>
                  </w:pPr>
                  <w:r w:rsidRPr="000E265C">
                    <w:rPr>
                      <w:color w:val="000000"/>
                      <w:kern w:val="24"/>
                      <w:sz w:val="16"/>
                      <w:szCs w:val="16"/>
                    </w:rPr>
                    <w:lastRenderedPageBreak/>
                    <w:t>Dotacijos iš kitų valdžios sektoriaus subjektų turtui įsigyti</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color w:val="000000"/>
                      <w:kern w:val="24"/>
                      <w:sz w:val="16"/>
                      <w:szCs w:val="16"/>
                      <w:lang w:val="en-US"/>
                    </w:rPr>
                    <w:t xml:space="preserve">260,815,100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CB2F59" w:rsidP="00CB2F59">
                  <w:pPr>
                    <w:jc w:val="center"/>
                    <w:textAlignment w:val="bottom"/>
                    <w:rPr>
                      <w:sz w:val="16"/>
                      <w:szCs w:val="16"/>
                      <w:lang w:val="en-US"/>
                    </w:rPr>
                  </w:pPr>
                  <w:r w:rsidRPr="000E265C">
                    <w:rPr>
                      <w:color w:val="000000"/>
                      <w:kern w:val="24"/>
                      <w:sz w:val="16"/>
                      <w:szCs w:val="16"/>
                      <w:lang w:val="en-US"/>
                    </w:rPr>
                    <w:t>8,</w:t>
                  </w:r>
                  <w:r w:rsidR="00E30887" w:rsidRPr="000E265C">
                    <w:rPr>
                      <w:color w:val="000000"/>
                      <w:kern w:val="24"/>
                      <w:sz w:val="16"/>
                      <w:szCs w:val="16"/>
                      <w:lang w:val="en-US"/>
                    </w:rPr>
                    <w:t>4</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kern w:val="24"/>
                      <w:sz w:val="16"/>
                      <w:szCs w:val="16"/>
                      <w:lang w:val="en-US"/>
                    </w:rPr>
                    <w:t> </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kern w:val="24"/>
                      <w:sz w:val="16"/>
                      <w:szCs w:val="16"/>
                      <w:lang w:val="en-US"/>
                    </w:rPr>
                    <w:t> </w:t>
                  </w:r>
                </w:p>
              </w:tc>
              <w:tc>
                <w:tcPr>
                  <w:tcW w:w="145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kern w:val="24"/>
                      <w:sz w:val="16"/>
                      <w:szCs w:val="16"/>
                      <w:lang w:val="en-US"/>
                    </w:rPr>
                    <w:t> </w:t>
                  </w:r>
                </w:p>
              </w:tc>
            </w:tr>
            <w:tr w:rsidR="00E30887" w:rsidRPr="00041808" w:rsidTr="00964C22">
              <w:trPr>
                <w:trHeight w:val="213"/>
              </w:trPr>
              <w:tc>
                <w:tcPr>
                  <w:tcW w:w="3852"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proofErr w:type="spellStart"/>
                  <w:r w:rsidRPr="000E265C">
                    <w:rPr>
                      <w:color w:val="000000"/>
                      <w:kern w:val="24"/>
                      <w:sz w:val="16"/>
                      <w:szCs w:val="16"/>
                      <w:lang w:val="en-US"/>
                    </w:rPr>
                    <w:t>Pajamos</w:t>
                  </w:r>
                  <w:proofErr w:type="spellEnd"/>
                  <w:r w:rsidRPr="000E265C">
                    <w:rPr>
                      <w:color w:val="000000"/>
                      <w:kern w:val="24"/>
                      <w:sz w:val="16"/>
                      <w:szCs w:val="16"/>
                      <w:lang w:val="en-US"/>
                    </w:rPr>
                    <w:t xml:space="preserve"> </w:t>
                  </w:r>
                  <w:proofErr w:type="spellStart"/>
                  <w:r w:rsidRPr="000E265C">
                    <w:rPr>
                      <w:color w:val="000000"/>
                      <w:kern w:val="24"/>
                      <w:sz w:val="16"/>
                      <w:szCs w:val="16"/>
                      <w:lang w:val="en-US"/>
                    </w:rPr>
                    <w:t>už</w:t>
                  </w:r>
                  <w:proofErr w:type="spellEnd"/>
                  <w:r w:rsidRPr="000E265C">
                    <w:rPr>
                      <w:color w:val="000000"/>
                      <w:kern w:val="24"/>
                      <w:sz w:val="16"/>
                      <w:szCs w:val="16"/>
                      <w:lang w:val="en-US"/>
                    </w:rPr>
                    <w:t xml:space="preserve"> </w:t>
                  </w:r>
                  <w:proofErr w:type="spellStart"/>
                  <w:r w:rsidRPr="000E265C">
                    <w:rPr>
                      <w:color w:val="000000"/>
                      <w:kern w:val="24"/>
                      <w:sz w:val="16"/>
                      <w:szCs w:val="16"/>
                      <w:lang w:val="en-US"/>
                    </w:rPr>
                    <w:t>prekes</w:t>
                  </w:r>
                  <w:proofErr w:type="spellEnd"/>
                  <w:r w:rsidRPr="000E265C">
                    <w:rPr>
                      <w:color w:val="000000"/>
                      <w:kern w:val="24"/>
                      <w:sz w:val="16"/>
                      <w:szCs w:val="16"/>
                      <w:lang w:val="en-US"/>
                    </w:rPr>
                    <w:t xml:space="preserve"> </w:t>
                  </w:r>
                  <w:proofErr w:type="spellStart"/>
                  <w:r w:rsidRPr="000E265C">
                    <w:rPr>
                      <w:color w:val="000000"/>
                      <w:kern w:val="24"/>
                      <w:sz w:val="16"/>
                      <w:szCs w:val="16"/>
                      <w:lang w:val="en-US"/>
                    </w:rPr>
                    <w:t>ir</w:t>
                  </w:r>
                  <w:proofErr w:type="spellEnd"/>
                  <w:r w:rsidRPr="000E265C">
                    <w:rPr>
                      <w:color w:val="000000"/>
                      <w:kern w:val="24"/>
                      <w:sz w:val="16"/>
                      <w:szCs w:val="16"/>
                      <w:lang w:val="en-US"/>
                    </w:rPr>
                    <w:t xml:space="preserve"> </w:t>
                  </w:r>
                  <w:proofErr w:type="spellStart"/>
                  <w:r w:rsidRPr="000E265C">
                    <w:rPr>
                      <w:color w:val="000000"/>
                      <w:kern w:val="24"/>
                      <w:sz w:val="16"/>
                      <w:szCs w:val="16"/>
                      <w:lang w:val="en-US"/>
                    </w:rPr>
                    <w:t>paslaugas</w:t>
                  </w:r>
                  <w:proofErr w:type="spellEnd"/>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color w:val="000000"/>
                      <w:kern w:val="24"/>
                      <w:sz w:val="16"/>
                      <w:szCs w:val="16"/>
                      <w:lang w:val="en-US"/>
                    </w:rPr>
                    <w:t xml:space="preserve">182,590,000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CB2F59" w:rsidP="00CB2F59">
                  <w:pPr>
                    <w:jc w:val="center"/>
                    <w:textAlignment w:val="bottom"/>
                    <w:rPr>
                      <w:sz w:val="16"/>
                      <w:szCs w:val="16"/>
                      <w:lang w:val="en-US"/>
                    </w:rPr>
                  </w:pPr>
                  <w:r w:rsidRPr="000E265C">
                    <w:rPr>
                      <w:color w:val="000000"/>
                      <w:kern w:val="24"/>
                      <w:sz w:val="16"/>
                      <w:szCs w:val="16"/>
                      <w:lang w:val="en-US"/>
                    </w:rPr>
                    <w:t>5,</w:t>
                  </w:r>
                  <w:r w:rsidR="00E30887" w:rsidRPr="000E265C">
                    <w:rPr>
                      <w:color w:val="000000"/>
                      <w:kern w:val="24"/>
                      <w:sz w:val="16"/>
                      <w:szCs w:val="16"/>
                      <w:lang w:val="en-US"/>
                    </w:rPr>
                    <w:t>9</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CB2F59" w:rsidP="003E470C">
                  <w:pPr>
                    <w:jc w:val="right"/>
                    <w:textAlignment w:val="bottom"/>
                    <w:rPr>
                      <w:sz w:val="16"/>
                      <w:szCs w:val="16"/>
                      <w:lang w:val="en-US"/>
                    </w:rPr>
                  </w:pPr>
                  <w:r w:rsidRPr="000E265C">
                    <w:rPr>
                      <w:kern w:val="24"/>
                      <w:sz w:val="16"/>
                      <w:szCs w:val="16"/>
                      <w:lang w:val="en-US"/>
                    </w:rPr>
                    <w:t>1</w:t>
                  </w:r>
                  <w:r w:rsidR="00E30887" w:rsidRPr="000E265C">
                    <w:rPr>
                      <w:kern w:val="24"/>
                      <w:sz w:val="16"/>
                      <w:szCs w:val="16"/>
                      <w:lang w:val="en-US"/>
                    </w:rPr>
                    <w:t>82,590,000</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kern w:val="24"/>
                      <w:sz w:val="16"/>
                      <w:szCs w:val="16"/>
                      <w:lang w:val="en-US"/>
                    </w:rPr>
                    <w:t xml:space="preserve">182,590,000 </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center"/>
                    <w:textAlignment w:val="bottom"/>
                    <w:rPr>
                      <w:sz w:val="16"/>
                      <w:szCs w:val="16"/>
                      <w:lang w:val="en-US"/>
                    </w:rPr>
                  </w:pPr>
                  <w:r w:rsidRPr="000E265C">
                    <w:rPr>
                      <w:kern w:val="24"/>
                      <w:sz w:val="16"/>
                      <w:szCs w:val="16"/>
                      <w:lang w:val="en-US"/>
                    </w:rPr>
                    <w:t>-</w:t>
                  </w:r>
                </w:p>
              </w:tc>
              <w:tc>
                <w:tcPr>
                  <w:tcW w:w="145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E30887" w:rsidRPr="000E265C" w:rsidRDefault="00CB2F59" w:rsidP="00CB2F59">
                  <w:pPr>
                    <w:jc w:val="center"/>
                    <w:textAlignment w:val="bottom"/>
                    <w:rPr>
                      <w:sz w:val="16"/>
                      <w:szCs w:val="16"/>
                      <w:lang w:val="en-US"/>
                    </w:rPr>
                  </w:pPr>
                  <w:r w:rsidRPr="000E265C">
                    <w:rPr>
                      <w:kern w:val="24"/>
                      <w:sz w:val="16"/>
                      <w:szCs w:val="16"/>
                      <w:lang w:val="en-US"/>
                    </w:rPr>
                    <w:t xml:space="preserve">1,65 </w:t>
                  </w:r>
                </w:p>
              </w:tc>
            </w:tr>
            <w:tr w:rsidR="00E30887" w:rsidRPr="00041808" w:rsidTr="00964C22">
              <w:trPr>
                <w:trHeight w:val="213"/>
              </w:trPr>
              <w:tc>
                <w:tcPr>
                  <w:tcW w:w="3852"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proofErr w:type="spellStart"/>
                  <w:r w:rsidRPr="000E265C">
                    <w:rPr>
                      <w:color w:val="000000"/>
                      <w:kern w:val="24"/>
                      <w:sz w:val="16"/>
                      <w:szCs w:val="16"/>
                      <w:lang w:val="en-US"/>
                    </w:rPr>
                    <w:t>Nekilnojamojo</w:t>
                  </w:r>
                  <w:proofErr w:type="spellEnd"/>
                  <w:r w:rsidRPr="000E265C">
                    <w:rPr>
                      <w:color w:val="000000"/>
                      <w:kern w:val="24"/>
                      <w:sz w:val="16"/>
                      <w:szCs w:val="16"/>
                      <w:lang w:val="en-US"/>
                    </w:rPr>
                    <w:t xml:space="preserve"> </w:t>
                  </w:r>
                  <w:proofErr w:type="spellStart"/>
                  <w:r w:rsidRPr="000E265C">
                    <w:rPr>
                      <w:color w:val="000000"/>
                      <w:kern w:val="24"/>
                      <w:sz w:val="16"/>
                      <w:szCs w:val="16"/>
                      <w:lang w:val="en-US"/>
                    </w:rPr>
                    <w:t>turto</w:t>
                  </w:r>
                  <w:proofErr w:type="spellEnd"/>
                  <w:r w:rsidRPr="000E265C">
                    <w:rPr>
                      <w:color w:val="000000"/>
                      <w:kern w:val="24"/>
                      <w:sz w:val="16"/>
                      <w:szCs w:val="16"/>
                      <w:lang w:val="en-US"/>
                    </w:rPr>
                    <w:t xml:space="preserve"> </w:t>
                  </w:r>
                  <w:proofErr w:type="spellStart"/>
                  <w:r w:rsidRPr="000E265C">
                    <w:rPr>
                      <w:color w:val="000000"/>
                      <w:kern w:val="24"/>
                      <w:sz w:val="16"/>
                      <w:szCs w:val="16"/>
                      <w:lang w:val="en-US"/>
                    </w:rPr>
                    <w:t>mokestis</w:t>
                  </w:r>
                  <w:proofErr w:type="spellEnd"/>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color w:val="000000"/>
                      <w:kern w:val="24"/>
                      <w:sz w:val="16"/>
                      <w:szCs w:val="16"/>
                      <w:lang w:val="en-US"/>
                    </w:rPr>
                    <w:t xml:space="preserve">96,590,100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CB2F59" w:rsidP="00CB2F59">
                  <w:pPr>
                    <w:jc w:val="center"/>
                    <w:textAlignment w:val="bottom"/>
                    <w:rPr>
                      <w:sz w:val="16"/>
                      <w:szCs w:val="16"/>
                      <w:lang w:val="en-US"/>
                    </w:rPr>
                  </w:pPr>
                  <w:r w:rsidRPr="000E265C">
                    <w:rPr>
                      <w:color w:val="000000"/>
                      <w:kern w:val="24"/>
                      <w:sz w:val="16"/>
                      <w:szCs w:val="16"/>
                      <w:lang w:val="en-US"/>
                    </w:rPr>
                    <w:t>3,</w:t>
                  </w:r>
                  <w:r w:rsidR="00E30887" w:rsidRPr="000E265C">
                    <w:rPr>
                      <w:color w:val="000000"/>
                      <w:kern w:val="24"/>
                      <w:sz w:val="16"/>
                      <w:szCs w:val="16"/>
                      <w:lang w:val="en-US"/>
                    </w:rPr>
                    <w:t>1</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kern w:val="24"/>
                      <w:sz w:val="16"/>
                      <w:szCs w:val="16"/>
                      <w:lang w:val="en-US"/>
                    </w:rPr>
                    <w:t>96,590,100</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kern w:val="24"/>
                      <w:sz w:val="16"/>
                      <w:szCs w:val="16"/>
                      <w:lang w:val="en-US"/>
                    </w:rPr>
                    <w:t xml:space="preserve">96,590,100 </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CB2F59">
                  <w:pPr>
                    <w:jc w:val="center"/>
                    <w:textAlignment w:val="bottom"/>
                    <w:rPr>
                      <w:sz w:val="16"/>
                      <w:szCs w:val="16"/>
                      <w:lang w:val="en-US"/>
                    </w:rPr>
                  </w:pPr>
                  <w:r w:rsidRPr="000E265C">
                    <w:rPr>
                      <w:kern w:val="24"/>
                      <w:sz w:val="16"/>
                      <w:szCs w:val="16"/>
                      <w:lang w:val="en-US"/>
                    </w:rPr>
                    <w:t>0</w:t>
                  </w:r>
                  <w:r w:rsidR="00CB2F59" w:rsidRPr="000E265C">
                    <w:rPr>
                      <w:kern w:val="24"/>
                      <w:sz w:val="16"/>
                      <w:szCs w:val="16"/>
                      <w:lang w:val="en-US"/>
                    </w:rPr>
                    <w:t>,</w:t>
                  </w:r>
                  <w:r w:rsidRPr="000E265C">
                    <w:rPr>
                      <w:kern w:val="24"/>
                      <w:sz w:val="16"/>
                      <w:szCs w:val="16"/>
                      <w:lang w:val="en-US"/>
                    </w:rPr>
                    <w:t>3-3</w:t>
                  </w:r>
                  <w:r w:rsidR="00CB2F59" w:rsidRPr="000E265C">
                    <w:rPr>
                      <w:kern w:val="24"/>
                      <w:sz w:val="16"/>
                      <w:szCs w:val="16"/>
                      <w:lang w:val="en-US"/>
                    </w:rPr>
                    <w:t>,0</w:t>
                  </w:r>
                </w:p>
              </w:tc>
              <w:tc>
                <w:tcPr>
                  <w:tcW w:w="145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E30887" w:rsidRPr="000E265C" w:rsidRDefault="00CB2F59" w:rsidP="00CB2F59">
                  <w:pPr>
                    <w:jc w:val="center"/>
                    <w:textAlignment w:val="bottom"/>
                    <w:rPr>
                      <w:sz w:val="16"/>
                      <w:szCs w:val="16"/>
                      <w:lang w:val="en-US"/>
                    </w:rPr>
                  </w:pPr>
                  <w:r w:rsidRPr="000E265C">
                    <w:rPr>
                      <w:kern w:val="24"/>
                      <w:sz w:val="16"/>
                      <w:szCs w:val="16"/>
                      <w:lang w:val="en-US"/>
                    </w:rPr>
                    <w:t>0,</w:t>
                  </w:r>
                  <w:r w:rsidR="00E30887" w:rsidRPr="000E265C">
                    <w:rPr>
                      <w:kern w:val="24"/>
                      <w:sz w:val="16"/>
                      <w:szCs w:val="16"/>
                      <w:lang w:val="en-US"/>
                    </w:rPr>
                    <w:t>69</w:t>
                  </w:r>
                </w:p>
              </w:tc>
            </w:tr>
            <w:tr w:rsidR="00E30887" w:rsidRPr="00041808" w:rsidTr="00964C22">
              <w:trPr>
                <w:trHeight w:val="213"/>
              </w:trPr>
              <w:tc>
                <w:tcPr>
                  <w:tcW w:w="3852"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rPr>
                    <w:t>Žemės mokestis</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color w:val="000000"/>
                      <w:kern w:val="24"/>
                      <w:sz w:val="16"/>
                      <w:szCs w:val="16"/>
                      <w:lang w:val="en-US"/>
                    </w:rPr>
                    <w:t xml:space="preserve">36,806,200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CB2F59" w:rsidP="00CB2F59">
                  <w:pPr>
                    <w:jc w:val="center"/>
                    <w:textAlignment w:val="bottom"/>
                    <w:rPr>
                      <w:sz w:val="16"/>
                      <w:szCs w:val="16"/>
                      <w:lang w:val="en-US"/>
                    </w:rPr>
                  </w:pPr>
                  <w:r w:rsidRPr="000E265C">
                    <w:rPr>
                      <w:color w:val="000000"/>
                      <w:kern w:val="24"/>
                      <w:sz w:val="16"/>
                      <w:szCs w:val="16"/>
                      <w:lang w:val="en-US"/>
                    </w:rPr>
                    <w:t>1,</w:t>
                  </w:r>
                  <w:r w:rsidR="00E30887" w:rsidRPr="000E265C">
                    <w:rPr>
                      <w:color w:val="000000"/>
                      <w:kern w:val="24"/>
                      <w:sz w:val="16"/>
                      <w:szCs w:val="16"/>
                      <w:lang w:val="en-US"/>
                    </w:rPr>
                    <w:t>2</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kern w:val="24"/>
                      <w:sz w:val="16"/>
                      <w:szCs w:val="16"/>
                      <w:lang w:val="en-US"/>
                    </w:rPr>
                    <w:t>36,806,200</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kern w:val="24"/>
                      <w:sz w:val="16"/>
                      <w:szCs w:val="16"/>
                      <w:lang w:val="en-US"/>
                    </w:rPr>
                    <w:t xml:space="preserve">36,806,200 </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CB2F59" w:rsidP="00CB2F59">
                  <w:pPr>
                    <w:jc w:val="center"/>
                    <w:textAlignment w:val="bottom"/>
                    <w:rPr>
                      <w:sz w:val="16"/>
                      <w:szCs w:val="16"/>
                      <w:lang w:val="en-US"/>
                    </w:rPr>
                  </w:pPr>
                  <w:r w:rsidRPr="000E265C">
                    <w:rPr>
                      <w:kern w:val="24"/>
                      <w:sz w:val="16"/>
                      <w:szCs w:val="16"/>
                      <w:lang w:val="en-US"/>
                    </w:rPr>
                    <w:t>0,</w:t>
                  </w:r>
                  <w:r w:rsidR="00E30887" w:rsidRPr="000E265C">
                    <w:rPr>
                      <w:kern w:val="24"/>
                      <w:sz w:val="16"/>
                      <w:szCs w:val="16"/>
                      <w:lang w:val="en-US"/>
                    </w:rPr>
                    <w:t>01-4</w:t>
                  </w:r>
                  <w:r w:rsidRPr="000E265C">
                    <w:rPr>
                      <w:kern w:val="24"/>
                      <w:sz w:val="16"/>
                      <w:szCs w:val="16"/>
                      <w:lang w:val="en-US"/>
                    </w:rPr>
                    <w:t>,0</w:t>
                  </w:r>
                </w:p>
              </w:tc>
              <w:tc>
                <w:tcPr>
                  <w:tcW w:w="145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E30887" w:rsidRPr="000E265C" w:rsidRDefault="00E30887" w:rsidP="00CB2F59">
                  <w:pPr>
                    <w:jc w:val="center"/>
                    <w:textAlignment w:val="bottom"/>
                    <w:rPr>
                      <w:sz w:val="16"/>
                      <w:szCs w:val="16"/>
                      <w:lang w:val="en-US"/>
                    </w:rPr>
                  </w:pPr>
                  <w:r w:rsidRPr="000E265C">
                    <w:rPr>
                      <w:kern w:val="24"/>
                      <w:sz w:val="16"/>
                      <w:szCs w:val="16"/>
                      <w:lang w:val="en-US"/>
                    </w:rPr>
                    <w:t>0</w:t>
                  </w:r>
                  <w:r w:rsidR="00CB2F59" w:rsidRPr="000E265C">
                    <w:rPr>
                      <w:kern w:val="24"/>
                      <w:sz w:val="16"/>
                      <w:szCs w:val="16"/>
                      <w:lang w:val="en-US"/>
                    </w:rPr>
                    <w:t>,89</w:t>
                  </w:r>
                </w:p>
              </w:tc>
            </w:tr>
            <w:tr w:rsidR="00E30887" w:rsidRPr="00041808" w:rsidTr="00964C22">
              <w:trPr>
                <w:trHeight w:val="213"/>
              </w:trPr>
              <w:tc>
                <w:tcPr>
                  <w:tcW w:w="3852"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rPr>
                  </w:pPr>
                  <w:r w:rsidRPr="000E265C">
                    <w:rPr>
                      <w:color w:val="000000"/>
                      <w:kern w:val="24"/>
                      <w:sz w:val="16"/>
                      <w:szCs w:val="16"/>
                    </w:rPr>
                    <w:t>Nuomos mokestis už valstybinę žemę</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color w:val="000000"/>
                      <w:kern w:val="24"/>
                      <w:sz w:val="16"/>
                      <w:szCs w:val="16"/>
                      <w:lang w:val="en-US"/>
                    </w:rPr>
                    <w:t xml:space="preserve">22,298,900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CB2F59" w:rsidP="00CB2F59">
                  <w:pPr>
                    <w:jc w:val="center"/>
                    <w:textAlignment w:val="bottom"/>
                    <w:rPr>
                      <w:sz w:val="16"/>
                      <w:szCs w:val="16"/>
                      <w:lang w:val="en-US"/>
                    </w:rPr>
                  </w:pPr>
                  <w:r w:rsidRPr="000E265C">
                    <w:rPr>
                      <w:color w:val="000000"/>
                      <w:kern w:val="24"/>
                      <w:sz w:val="16"/>
                      <w:szCs w:val="16"/>
                      <w:lang w:val="en-US"/>
                    </w:rPr>
                    <w:t>0,</w:t>
                  </w:r>
                  <w:r w:rsidR="00E30887" w:rsidRPr="000E265C">
                    <w:rPr>
                      <w:color w:val="000000"/>
                      <w:kern w:val="24"/>
                      <w:sz w:val="16"/>
                      <w:szCs w:val="16"/>
                      <w:lang w:val="en-US"/>
                    </w:rPr>
                    <w:t>7</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kern w:val="24"/>
                      <w:sz w:val="16"/>
                      <w:szCs w:val="16"/>
                      <w:lang w:val="en-US"/>
                    </w:rPr>
                    <w:t>22,298,900</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kern w:val="24"/>
                      <w:sz w:val="16"/>
                      <w:szCs w:val="16"/>
                      <w:lang w:val="en-US"/>
                    </w:rPr>
                    <w:t xml:space="preserve">22,298,900 </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center"/>
                    <w:textAlignment w:val="bottom"/>
                    <w:rPr>
                      <w:sz w:val="16"/>
                      <w:szCs w:val="16"/>
                      <w:lang w:val="en-US"/>
                    </w:rPr>
                  </w:pPr>
                </w:p>
              </w:tc>
              <w:tc>
                <w:tcPr>
                  <w:tcW w:w="145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kern w:val="24"/>
                      <w:sz w:val="16"/>
                      <w:szCs w:val="16"/>
                      <w:lang w:val="en-US"/>
                    </w:rPr>
                    <w:t> </w:t>
                  </w:r>
                </w:p>
              </w:tc>
            </w:tr>
            <w:tr w:rsidR="00E30887" w:rsidRPr="00041808" w:rsidTr="00964C22">
              <w:trPr>
                <w:trHeight w:val="213"/>
              </w:trPr>
              <w:tc>
                <w:tcPr>
                  <w:tcW w:w="3852"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pPr>
                    <w:textAlignment w:val="bottom"/>
                    <w:rPr>
                      <w:sz w:val="16"/>
                      <w:szCs w:val="16"/>
                      <w:lang w:val="en-US"/>
                    </w:rPr>
                  </w:pPr>
                  <w:r w:rsidRPr="000E265C">
                    <w:rPr>
                      <w:color w:val="000000"/>
                      <w:kern w:val="24"/>
                      <w:sz w:val="16"/>
                      <w:szCs w:val="16"/>
                      <w:lang w:val="pt-BR"/>
                    </w:rPr>
                    <w:t>Dividen</w:t>
                  </w:r>
                  <w:r w:rsidR="00C44F74">
                    <w:rPr>
                      <w:color w:val="000000"/>
                      <w:kern w:val="24"/>
                      <w:sz w:val="16"/>
                      <w:szCs w:val="16"/>
                      <w:lang w:val="pt-BR"/>
                    </w:rPr>
                    <w:t>d</w:t>
                  </w:r>
                  <w:r w:rsidRPr="000E265C">
                    <w:rPr>
                      <w:color w:val="000000"/>
                      <w:kern w:val="24"/>
                      <w:sz w:val="16"/>
                      <w:szCs w:val="16"/>
                      <w:lang w:val="pt-BR"/>
                    </w:rPr>
                    <w:t>ai ir kitos pelno įmokos</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color w:val="000000"/>
                      <w:kern w:val="24"/>
                      <w:sz w:val="16"/>
                      <w:szCs w:val="16"/>
                      <w:lang w:val="en-US"/>
                    </w:rPr>
                    <w:t xml:space="preserve">18,396,800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CB2F59" w:rsidP="00CB2F59">
                  <w:pPr>
                    <w:jc w:val="center"/>
                    <w:textAlignment w:val="bottom"/>
                    <w:rPr>
                      <w:sz w:val="16"/>
                      <w:szCs w:val="16"/>
                      <w:lang w:val="en-US"/>
                    </w:rPr>
                  </w:pPr>
                  <w:r w:rsidRPr="000E265C">
                    <w:rPr>
                      <w:color w:val="000000"/>
                      <w:kern w:val="24"/>
                      <w:sz w:val="16"/>
                      <w:szCs w:val="16"/>
                      <w:lang w:val="en-US"/>
                    </w:rPr>
                    <w:t>0,</w:t>
                  </w:r>
                  <w:r w:rsidR="00E30887" w:rsidRPr="000E265C">
                    <w:rPr>
                      <w:color w:val="000000"/>
                      <w:kern w:val="24"/>
                      <w:sz w:val="16"/>
                      <w:szCs w:val="16"/>
                      <w:lang w:val="en-US"/>
                    </w:rPr>
                    <w:t>6</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kern w:val="24"/>
                      <w:sz w:val="16"/>
                      <w:szCs w:val="16"/>
                      <w:lang w:val="en-US"/>
                    </w:rPr>
                    <w:t>18,396,800</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kern w:val="24"/>
                      <w:sz w:val="16"/>
                      <w:szCs w:val="16"/>
                      <w:lang w:val="en-US"/>
                    </w:rPr>
                    <w:t> </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kern w:val="24"/>
                      <w:sz w:val="16"/>
                      <w:szCs w:val="16"/>
                      <w:lang w:val="en-US"/>
                    </w:rPr>
                    <w:t> </w:t>
                  </w:r>
                </w:p>
              </w:tc>
              <w:tc>
                <w:tcPr>
                  <w:tcW w:w="145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kern w:val="24"/>
                      <w:sz w:val="16"/>
                      <w:szCs w:val="16"/>
                      <w:lang w:val="en-US"/>
                    </w:rPr>
                    <w:t> </w:t>
                  </w:r>
                </w:p>
              </w:tc>
            </w:tr>
            <w:tr w:rsidR="00E30887" w:rsidRPr="00041808" w:rsidTr="00964C22">
              <w:trPr>
                <w:trHeight w:val="213"/>
              </w:trPr>
              <w:tc>
                <w:tcPr>
                  <w:tcW w:w="3852"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proofErr w:type="spellStart"/>
                  <w:r w:rsidRPr="000E265C">
                    <w:rPr>
                      <w:color w:val="000000"/>
                      <w:kern w:val="24"/>
                      <w:sz w:val="16"/>
                      <w:szCs w:val="16"/>
                      <w:lang w:val="en-US"/>
                    </w:rPr>
                    <w:t>Kitos</w:t>
                  </w:r>
                  <w:proofErr w:type="spellEnd"/>
                  <w:r w:rsidRPr="000E265C">
                    <w:rPr>
                      <w:color w:val="000000"/>
                      <w:kern w:val="24"/>
                      <w:sz w:val="16"/>
                      <w:szCs w:val="16"/>
                      <w:lang w:val="en-US"/>
                    </w:rPr>
                    <w:t xml:space="preserve"> </w:t>
                  </w:r>
                  <w:proofErr w:type="spellStart"/>
                  <w:r w:rsidRPr="000E265C">
                    <w:rPr>
                      <w:color w:val="000000"/>
                      <w:kern w:val="24"/>
                      <w:sz w:val="16"/>
                      <w:szCs w:val="16"/>
                      <w:lang w:val="en-US"/>
                    </w:rPr>
                    <w:t>neišvardytos</w:t>
                  </w:r>
                  <w:proofErr w:type="spellEnd"/>
                  <w:r w:rsidRPr="000E265C">
                    <w:rPr>
                      <w:color w:val="000000"/>
                      <w:kern w:val="24"/>
                      <w:sz w:val="16"/>
                      <w:szCs w:val="16"/>
                      <w:lang w:val="en-US"/>
                    </w:rPr>
                    <w:t xml:space="preserve"> </w:t>
                  </w:r>
                  <w:proofErr w:type="spellStart"/>
                  <w:r w:rsidRPr="000E265C">
                    <w:rPr>
                      <w:color w:val="000000"/>
                      <w:kern w:val="24"/>
                      <w:sz w:val="16"/>
                      <w:szCs w:val="16"/>
                      <w:lang w:val="en-US"/>
                    </w:rPr>
                    <w:t>pajamos</w:t>
                  </w:r>
                  <w:proofErr w:type="spellEnd"/>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color w:val="000000"/>
                      <w:kern w:val="24"/>
                      <w:sz w:val="16"/>
                      <w:szCs w:val="16"/>
                      <w:lang w:val="en-US"/>
                    </w:rPr>
                    <w:t xml:space="preserve">9,740,000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CB2F59" w:rsidP="00CB2F59">
                  <w:pPr>
                    <w:jc w:val="center"/>
                    <w:textAlignment w:val="bottom"/>
                    <w:rPr>
                      <w:sz w:val="16"/>
                      <w:szCs w:val="16"/>
                      <w:lang w:val="en-US"/>
                    </w:rPr>
                  </w:pPr>
                  <w:r w:rsidRPr="000E265C">
                    <w:rPr>
                      <w:color w:val="000000"/>
                      <w:kern w:val="24"/>
                      <w:sz w:val="16"/>
                      <w:szCs w:val="16"/>
                      <w:lang w:val="en-US"/>
                    </w:rPr>
                    <w:t>0,</w:t>
                  </w:r>
                  <w:r w:rsidR="00E30887" w:rsidRPr="000E265C">
                    <w:rPr>
                      <w:color w:val="000000"/>
                      <w:kern w:val="24"/>
                      <w:sz w:val="16"/>
                      <w:szCs w:val="16"/>
                      <w:lang w:val="en-US"/>
                    </w:rPr>
                    <w:t>3</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kern w:val="24"/>
                      <w:sz w:val="16"/>
                      <w:szCs w:val="16"/>
                      <w:lang w:val="en-US"/>
                    </w:rPr>
                    <w:t>9,740,000</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kern w:val="24"/>
                      <w:sz w:val="16"/>
                      <w:szCs w:val="16"/>
                      <w:lang w:val="en-US"/>
                    </w:rPr>
                    <w:t> </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kern w:val="24"/>
                      <w:sz w:val="16"/>
                      <w:szCs w:val="16"/>
                      <w:lang w:val="en-US"/>
                    </w:rPr>
                    <w:t> </w:t>
                  </w:r>
                </w:p>
              </w:tc>
              <w:tc>
                <w:tcPr>
                  <w:tcW w:w="145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kern w:val="24"/>
                      <w:sz w:val="16"/>
                      <w:szCs w:val="16"/>
                      <w:lang w:val="en-US"/>
                    </w:rPr>
                    <w:t> </w:t>
                  </w:r>
                </w:p>
              </w:tc>
            </w:tr>
            <w:tr w:rsidR="00E30887" w:rsidRPr="00041808" w:rsidTr="00964C22">
              <w:trPr>
                <w:trHeight w:val="213"/>
              </w:trPr>
              <w:tc>
                <w:tcPr>
                  <w:tcW w:w="3852"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proofErr w:type="spellStart"/>
                  <w:r w:rsidRPr="000E265C">
                    <w:rPr>
                      <w:color w:val="000000"/>
                      <w:kern w:val="24"/>
                      <w:sz w:val="16"/>
                      <w:szCs w:val="16"/>
                      <w:lang w:val="en-US"/>
                    </w:rPr>
                    <w:t>Kito</w:t>
                  </w:r>
                  <w:proofErr w:type="spellEnd"/>
                  <w:r w:rsidRPr="000E265C">
                    <w:rPr>
                      <w:color w:val="000000"/>
                      <w:kern w:val="24"/>
                      <w:sz w:val="16"/>
                      <w:szCs w:val="16"/>
                      <w:lang w:val="en-US"/>
                    </w:rPr>
                    <w:t xml:space="preserve"> </w:t>
                  </w:r>
                  <w:proofErr w:type="spellStart"/>
                  <w:r w:rsidRPr="000E265C">
                    <w:rPr>
                      <w:color w:val="000000"/>
                      <w:kern w:val="24"/>
                      <w:sz w:val="16"/>
                      <w:szCs w:val="16"/>
                      <w:lang w:val="en-US"/>
                    </w:rPr>
                    <w:t>ilgalaikio</w:t>
                  </w:r>
                  <w:proofErr w:type="spellEnd"/>
                  <w:r w:rsidRPr="000E265C">
                    <w:rPr>
                      <w:color w:val="000000"/>
                      <w:kern w:val="24"/>
                      <w:sz w:val="16"/>
                      <w:szCs w:val="16"/>
                      <w:lang w:val="en-US"/>
                    </w:rPr>
                    <w:t xml:space="preserve"> </w:t>
                  </w:r>
                  <w:proofErr w:type="spellStart"/>
                  <w:r w:rsidRPr="000E265C">
                    <w:rPr>
                      <w:color w:val="000000"/>
                      <w:kern w:val="24"/>
                      <w:sz w:val="16"/>
                      <w:szCs w:val="16"/>
                      <w:lang w:val="en-US"/>
                    </w:rPr>
                    <w:t>materialiojo</w:t>
                  </w:r>
                  <w:proofErr w:type="spellEnd"/>
                  <w:r w:rsidRPr="000E265C">
                    <w:rPr>
                      <w:color w:val="000000"/>
                      <w:kern w:val="24"/>
                      <w:sz w:val="16"/>
                      <w:szCs w:val="16"/>
                      <w:lang w:val="en-US"/>
                    </w:rPr>
                    <w:t xml:space="preserve"> </w:t>
                  </w:r>
                  <w:proofErr w:type="spellStart"/>
                  <w:r w:rsidRPr="000E265C">
                    <w:rPr>
                      <w:color w:val="000000"/>
                      <w:kern w:val="24"/>
                      <w:sz w:val="16"/>
                      <w:szCs w:val="16"/>
                      <w:lang w:val="en-US"/>
                    </w:rPr>
                    <w:t>turto</w:t>
                  </w:r>
                  <w:proofErr w:type="spellEnd"/>
                  <w:r w:rsidRPr="000E265C">
                    <w:rPr>
                      <w:color w:val="000000"/>
                      <w:kern w:val="24"/>
                      <w:sz w:val="16"/>
                      <w:szCs w:val="16"/>
                      <w:lang w:val="en-US"/>
                    </w:rPr>
                    <w:t xml:space="preserve"> </w:t>
                  </w:r>
                  <w:proofErr w:type="spellStart"/>
                  <w:r w:rsidRPr="000E265C">
                    <w:rPr>
                      <w:color w:val="000000"/>
                      <w:kern w:val="24"/>
                      <w:sz w:val="16"/>
                      <w:szCs w:val="16"/>
                      <w:lang w:val="en-US"/>
                    </w:rPr>
                    <w:t>realizavimo</w:t>
                  </w:r>
                  <w:proofErr w:type="spellEnd"/>
                  <w:r w:rsidRPr="000E265C">
                    <w:rPr>
                      <w:color w:val="000000"/>
                      <w:kern w:val="24"/>
                      <w:sz w:val="16"/>
                      <w:szCs w:val="16"/>
                      <w:lang w:val="en-US"/>
                    </w:rPr>
                    <w:t xml:space="preserve"> </w:t>
                  </w:r>
                  <w:proofErr w:type="spellStart"/>
                  <w:r w:rsidRPr="000E265C">
                    <w:rPr>
                      <w:color w:val="000000"/>
                      <w:kern w:val="24"/>
                      <w:sz w:val="16"/>
                      <w:szCs w:val="16"/>
                      <w:lang w:val="en-US"/>
                    </w:rPr>
                    <w:t>pajamos</w:t>
                  </w:r>
                  <w:proofErr w:type="spellEnd"/>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color w:val="000000"/>
                      <w:kern w:val="24"/>
                      <w:sz w:val="16"/>
                      <w:szCs w:val="16"/>
                      <w:lang w:val="en-US"/>
                    </w:rPr>
                    <w:t xml:space="preserve">8,665,700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CB2F59" w:rsidP="00CB2F59">
                  <w:pPr>
                    <w:jc w:val="center"/>
                    <w:textAlignment w:val="bottom"/>
                    <w:rPr>
                      <w:sz w:val="16"/>
                      <w:szCs w:val="16"/>
                      <w:lang w:val="en-US"/>
                    </w:rPr>
                  </w:pPr>
                  <w:r w:rsidRPr="000E265C">
                    <w:rPr>
                      <w:color w:val="000000"/>
                      <w:kern w:val="24"/>
                      <w:sz w:val="16"/>
                      <w:szCs w:val="16"/>
                      <w:lang w:val="en-US"/>
                    </w:rPr>
                    <w:t>0,</w:t>
                  </w:r>
                  <w:r w:rsidR="00E30887" w:rsidRPr="000E265C">
                    <w:rPr>
                      <w:color w:val="000000"/>
                      <w:kern w:val="24"/>
                      <w:sz w:val="16"/>
                      <w:szCs w:val="16"/>
                      <w:lang w:val="en-US"/>
                    </w:rPr>
                    <w:t>3</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kern w:val="24"/>
                      <w:sz w:val="16"/>
                      <w:szCs w:val="16"/>
                      <w:lang w:val="en-US"/>
                    </w:rPr>
                    <w:t>8,665,700</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kern w:val="24"/>
                      <w:sz w:val="16"/>
                      <w:szCs w:val="16"/>
                      <w:lang w:val="en-US"/>
                    </w:rPr>
                    <w:t> </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kern w:val="24"/>
                      <w:sz w:val="16"/>
                      <w:szCs w:val="16"/>
                      <w:lang w:val="en-US"/>
                    </w:rPr>
                    <w:t> </w:t>
                  </w:r>
                </w:p>
              </w:tc>
              <w:tc>
                <w:tcPr>
                  <w:tcW w:w="145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kern w:val="24"/>
                      <w:sz w:val="16"/>
                      <w:szCs w:val="16"/>
                      <w:lang w:val="en-US"/>
                    </w:rPr>
                    <w:t> </w:t>
                  </w:r>
                </w:p>
              </w:tc>
            </w:tr>
            <w:tr w:rsidR="00E30887" w:rsidRPr="00041808" w:rsidTr="00964C22">
              <w:trPr>
                <w:trHeight w:val="213"/>
              </w:trPr>
              <w:tc>
                <w:tcPr>
                  <w:tcW w:w="3852"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rPr>
                    <w:t>Žemės realizavimo pajamos</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color w:val="000000"/>
                      <w:kern w:val="24"/>
                      <w:sz w:val="16"/>
                      <w:szCs w:val="16"/>
                      <w:lang w:val="en-US"/>
                    </w:rPr>
                    <w:t xml:space="preserve">7,790,200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CB2F59" w:rsidP="00CB2F59">
                  <w:pPr>
                    <w:jc w:val="center"/>
                    <w:textAlignment w:val="bottom"/>
                    <w:rPr>
                      <w:sz w:val="16"/>
                      <w:szCs w:val="16"/>
                      <w:lang w:val="en-US"/>
                    </w:rPr>
                  </w:pPr>
                  <w:r w:rsidRPr="000E265C">
                    <w:rPr>
                      <w:color w:val="000000"/>
                      <w:kern w:val="24"/>
                      <w:sz w:val="16"/>
                      <w:szCs w:val="16"/>
                      <w:lang w:val="en-US"/>
                    </w:rPr>
                    <w:t>0,</w:t>
                  </w:r>
                  <w:r w:rsidR="00E30887" w:rsidRPr="000E265C">
                    <w:rPr>
                      <w:color w:val="000000"/>
                      <w:kern w:val="24"/>
                      <w:sz w:val="16"/>
                      <w:szCs w:val="16"/>
                      <w:lang w:val="en-US"/>
                    </w:rPr>
                    <w:t>3</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kern w:val="24"/>
                      <w:sz w:val="16"/>
                      <w:szCs w:val="16"/>
                      <w:lang w:val="en-US"/>
                    </w:rPr>
                    <w:t>7,790,200</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kern w:val="24"/>
                      <w:sz w:val="16"/>
                      <w:szCs w:val="16"/>
                      <w:lang w:val="en-US"/>
                    </w:rPr>
                    <w:t> </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kern w:val="24"/>
                      <w:sz w:val="16"/>
                      <w:szCs w:val="16"/>
                      <w:lang w:val="en-US"/>
                    </w:rPr>
                    <w:t> </w:t>
                  </w:r>
                </w:p>
              </w:tc>
              <w:tc>
                <w:tcPr>
                  <w:tcW w:w="145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kern w:val="24"/>
                      <w:sz w:val="16"/>
                      <w:szCs w:val="16"/>
                      <w:lang w:val="en-US"/>
                    </w:rPr>
                    <w:t> </w:t>
                  </w:r>
                </w:p>
              </w:tc>
            </w:tr>
            <w:tr w:rsidR="00E30887" w:rsidRPr="00041808" w:rsidTr="00964C22">
              <w:trPr>
                <w:trHeight w:val="213"/>
              </w:trPr>
              <w:tc>
                <w:tcPr>
                  <w:tcW w:w="3852"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rPr>
                  </w:pPr>
                  <w:r w:rsidRPr="000E265C">
                    <w:rPr>
                      <w:color w:val="000000"/>
                      <w:kern w:val="24"/>
                      <w:sz w:val="16"/>
                      <w:szCs w:val="16"/>
                    </w:rPr>
                    <w:t>Kiti</w:t>
                  </w:r>
                  <w:r w:rsidR="000E265C" w:rsidRPr="000E265C">
                    <w:rPr>
                      <w:color w:val="000000"/>
                      <w:kern w:val="24"/>
                      <w:sz w:val="16"/>
                      <w:szCs w:val="16"/>
                    </w:rPr>
                    <w:t xml:space="preserve"> mokesčiai (m</w:t>
                  </w:r>
                  <w:r w:rsidRPr="000E265C">
                    <w:rPr>
                      <w:color w:val="000000"/>
                      <w:kern w:val="24"/>
                      <w:sz w:val="16"/>
                      <w:szCs w:val="16"/>
                    </w:rPr>
                    <w:t>okesčiai už aplinkos teršimą)</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color w:val="000000"/>
                      <w:kern w:val="24"/>
                      <w:sz w:val="16"/>
                      <w:szCs w:val="16"/>
                      <w:lang w:val="en-US"/>
                    </w:rPr>
                    <w:t xml:space="preserve">6,882,300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CB2F59" w:rsidP="00CB2F59">
                  <w:pPr>
                    <w:jc w:val="center"/>
                    <w:textAlignment w:val="bottom"/>
                    <w:rPr>
                      <w:sz w:val="16"/>
                      <w:szCs w:val="16"/>
                      <w:lang w:val="en-US"/>
                    </w:rPr>
                  </w:pPr>
                  <w:r w:rsidRPr="000E265C">
                    <w:rPr>
                      <w:color w:val="000000"/>
                      <w:kern w:val="24"/>
                      <w:sz w:val="16"/>
                      <w:szCs w:val="16"/>
                      <w:lang w:val="en-US"/>
                    </w:rPr>
                    <w:t>0,</w:t>
                  </w:r>
                  <w:r w:rsidR="00E30887" w:rsidRPr="000E265C">
                    <w:rPr>
                      <w:color w:val="000000"/>
                      <w:kern w:val="24"/>
                      <w:sz w:val="16"/>
                      <w:szCs w:val="16"/>
                      <w:lang w:val="en-US"/>
                    </w:rPr>
                    <w:t>2</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kern w:val="24"/>
                      <w:sz w:val="16"/>
                      <w:szCs w:val="16"/>
                      <w:lang w:val="en-US"/>
                    </w:rPr>
                    <w:t>6,882,300</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kern w:val="24"/>
                      <w:sz w:val="16"/>
                      <w:szCs w:val="16"/>
                      <w:lang w:val="en-US"/>
                    </w:rPr>
                    <w:t xml:space="preserve"> 6,882,300 </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kern w:val="24"/>
                      <w:sz w:val="16"/>
                      <w:szCs w:val="16"/>
                      <w:lang w:val="en-US"/>
                    </w:rPr>
                    <w:t> </w:t>
                  </w:r>
                </w:p>
              </w:tc>
              <w:tc>
                <w:tcPr>
                  <w:tcW w:w="145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kern w:val="24"/>
                      <w:sz w:val="16"/>
                      <w:szCs w:val="16"/>
                      <w:lang w:val="en-US"/>
                    </w:rPr>
                    <w:t> </w:t>
                  </w:r>
                </w:p>
              </w:tc>
            </w:tr>
            <w:tr w:rsidR="00E30887" w:rsidRPr="00041808" w:rsidTr="00964C22">
              <w:trPr>
                <w:trHeight w:val="213"/>
              </w:trPr>
              <w:tc>
                <w:tcPr>
                  <w:tcW w:w="3852"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rPr>
                  </w:pPr>
                  <w:r w:rsidRPr="000E265C">
                    <w:rPr>
                      <w:color w:val="000000"/>
                      <w:kern w:val="24"/>
                      <w:sz w:val="16"/>
                      <w:szCs w:val="16"/>
                    </w:rPr>
                    <w:t>Mokesčiai už valstybinius gamtos išteklius</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color w:val="000000"/>
                      <w:kern w:val="24"/>
                      <w:sz w:val="16"/>
                      <w:szCs w:val="16"/>
                      <w:lang w:val="en-US"/>
                    </w:rPr>
                    <w:t xml:space="preserve">6,089,900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CB2F59" w:rsidP="00CB2F59">
                  <w:pPr>
                    <w:jc w:val="center"/>
                    <w:textAlignment w:val="bottom"/>
                    <w:rPr>
                      <w:sz w:val="16"/>
                      <w:szCs w:val="16"/>
                      <w:lang w:val="en-US"/>
                    </w:rPr>
                  </w:pPr>
                  <w:r w:rsidRPr="000E265C">
                    <w:rPr>
                      <w:color w:val="000000"/>
                      <w:kern w:val="24"/>
                      <w:sz w:val="16"/>
                      <w:szCs w:val="16"/>
                      <w:lang w:val="en-US"/>
                    </w:rPr>
                    <w:t>0,</w:t>
                  </w:r>
                  <w:r w:rsidR="00E30887" w:rsidRPr="000E265C">
                    <w:rPr>
                      <w:color w:val="000000"/>
                      <w:kern w:val="24"/>
                      <w:sz w:val="16"/>
                      <w:szCs w:val="16"/>
                      <w:lang w:val="en-US"/>
                    </w:rPr>
                    <w:t>2</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kern w:val="24"/>
                      <w:sz w:val="16"/>
                      <w:szCs w:val="16"/>
                      <w:lang w:val="en-US"/>
                    </w:rPr>
                    <w:t>6,089,900</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kern w:val="24"/>
                      <w:sz w:val="16"/>
                      <w:szCs w:val="16"/>
                      <w:lang w:val="en-US"/>
                    </w:rPr>
                    <w:t xml:space="preserve">6,089,900 </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kern w:val="24"/>
                      <w:sz w:val="16"/>
                      <w:szCs w:val="16"/>
                      <w:lang w:val="en-US"/>
                    </w:rPr>
                    <w:t> </w:t>
                  </w:r>
                </w:p>
              </w:tc>
              <w:tc>
                <w:tcPr>
                  <w:tcW w:w="145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kern w:val="24"/>
                      <w:sz w:val="16"/>
                      <w:szCs w:val="16"/>
                      <w:lang w:val="en-US"/>
                    </w:rPr>
                    <w:t> </w:t>
                  </w:r>
                </w:p>
              </w:tc>
            </w:tr>
            <w:tr w:rsidR="00E30887" w:rsidRPr="00041808" w:rsidTr="00964C22">
              <w:trPr>
                <w:trHeight w:val="213"/>
              </w:trPr>
              <w:tc>
                <w:tcPr>
                  <w:tcW w:w="3852"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rPr>
                  </w:pPr>
                  <w:r w:rsidRPr="000E265C">
                    <w:rPr>
                      <w:color w:val="000000"/>
                      <w:kern w:val="24"/>
                      <w:sz w:val="16"/>
                      <w:szCs w:val="16"/>
                    </w:rPr>
                    <w:t>Pajamos iš baudų, konfiskuoto turto ir kitų netesybų</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color w:val="000000"/>
                      <w:kern w:val="24"/>
                      <w:sz w:val="16"/>
                      <w:szCs w:val="16"/>
                      <w:lang w:val="en-US"/>
                    </w:rPr>
                    <w:t xml:space="preserve">5,998,900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CB2F59" w:rsidP="00CB2F59">
                  <w:pPr>
                    <w:jc w:val="center"/>
                    <w:textAlignment w:val="bottom"/>
                    <w:rPr>
                      <w:sz w:val="16"/>
                      <w:szCs w:val="16"/>
                      <w:lang w:val="en-US"/>
                    </w:rPr>
                  </w:pPr>
                  <w:r w:rsidRPr="000E265C">
                    <w:rPr>
                      <w:color w:val="000000"/>
                      <w:kern w:val="24"/>
                      <w:sz w:val="16"/>
                      <w:szCs w:val="16"/>
                      <w:lang w:val="en-US"/>
                    </w:rPr>
                    <w:t>0,</w:t>
                  </w:r>
                  <w:r w:rsidR="00E30887" w:rsidRPr="000E265C">
                    <w:rPr>
                      <w:color w:val="000000"/>
                      <w:kern w:val="24"/>
                      <w:sz w:val="16"/>
                      <w:szCs w:val="16"/>
                      <w:lang w:val="en-US"/>
                    </w:rPr>
                    <w:t>2</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kern w:val="24"/>
                      <w:sz w:val="16"/>
                      <w:szCs w:val="16"/>
                      <w:lang w:val="en-US"/>
                    </w:rPr>
                    <w:t>5,998,900</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kern w:val="24"/>
                      <w:sz w:val="16"/>
                      <w:szCs w:val="16"/>
                      <w:lang w:val="en-US"/>
                    </w:rPr>
                    <w:t xml:space="preserve">5,998,900 </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kern w:val="24"/>
                      <w:sz w:val="16"/>
                      <w:szCs w:val="16"/>
                      <w:lang w:val="en-US"/>
                    </w:rPr>
                    <w:t> </w:t>
                  </w:r>
                </w:p>
              </w:tc>
              <w:tc>
                <w:tcPr>
                  <w:tcW w:w="145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kern w:val="24"/>
                      <w:sz w:val="16"/>
                      <w:szCs w:val="16"/>
                      <w:lang w:val="en-US"/>
                    </w:rPr>
                    <w:t> </w:t>
                  </w:r>
                </w:p>
              </w:tc>
            </w:tr>
            <w:tr w:rsidR="00E30887" w:rsidRPr="00041808" w:rsidTr="00964C22">
              <w:trPr>
                <w:trHeight w:val="213"/>
              </w:trPr>
              <w:tc>
                <w:tcPr>
                  <w:tcW w:w="3852"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pt-BR"/>
                    </w:rPr>
                    <w:t>Pastatų ir statinių realizavimo pajamos</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color w:val="000000"/>
                      <w:kern w:val="24"/>
                      <w:sz w:val="16"/>
                      <w:szCs w:val="16"/>
                      <w:lang w:val="en-US"/>
                    </w:rPr>
                    <w:t xml:space="preserve">5,758,800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CB2F59" w:rsidP="00CB2F59">
                  <w:pPr>
                    <w:jc w:val="center"/>
                    <w:textAlignment w:val="bottom"/>
                    <w:rPr>
                      <w:sz w:val="16"/>
                      <w:szCs w:val="16"/>
                      <w:lang w:val="en-US"/>
                    </w:rPr>
                  </w:pPr>
                  <w:r w:rsidRPr="000E265C">
                    <w:rPr>
                      <w:color w:val="000000"/>
                      <w:kern w:val="24"/>
                      <w:sz w:val="16"/>
                      <w:szCs w:val="16"/>
                      <w:lang w:val="en-US"/>
                    </w:rPr>
                    <w:t>0,</w:t>
                  </w:r>
                  <w:r w:rsidR="00E30887" w:rsidRPr="000E265C">
                    <w:rPr>
                      <w:color w:val="000000"/>
                      <w:kern w:val="24"/>
                      <w:sz w:val="16"/>
                      <w:szCs w:val="16"/>
                      <w:lang w:val="en-US"/>
                    </w:rPr>
                    <w:t>2</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kern w:val="24"/>
                      <w:sz w:val="16"/>
                      <w:szCs w:val="16"/>
                      <w:lang w:val="en-US"/>
                    </w:rPr>
                    <w:t>5,758,800</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kern w:val="24"/>
                      <w:sz w:val="16"/>
                      <w:szCs w:val="16"/>
                      <w:lang w:val="en-US"/>
                    </w:rPr>
                    <w:t> </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kern w:val="24"/>
                      <w:sz w:val="16"/>
                      <w:szCs w:val="16"/>
                      <w:lang w:val="en-US"/>
                    </w:rPr>
                    <w:t> </w:t>
                  </w:r>
                </w:p>
              </w:tc>
              <w:tc>
                <w:tcPr>
                  <w:tcW w:w="145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kern w:val="24"/>
                      <w:sz w:val="16"/>
                      <w:szCs w:val="16"/>
                      <w:lang w:val="en-US"/>
                    </w:rPr>
                    <w:t> </w:t>
                  </w:r>
                </w:p>
              </w:tc>
            </w:tr>
            <w:tr w:rsidR="00E30887" w:rsidRPr="00041808" w:rsidTr="00964C22">
              <w:trPr>
                <w:trHeight w:val="213"/>
              </w:trPr>
              <w:tc>
                <w:tcPr>
                  <w:tcW w:w="3852"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proofErr w:type="spellStart"/>
                  <w:r w:rsidRPr="000E265C">
                    <w:rPr>
                      <w:color w:val="000000"/>
                      <w:kern w:val="24"/>
                      <w:sz w:val="16"/>
                      <w:szCs w:val="16"/>
                      <w:lang w:val="en-US"/>
                    </w:rPr>
                    <w:t>Paveldimo</w:t>
                  </w:r>
                  <w:proofErr w:type="spellEnd"/>
                  <w:r w:rsidRPr="000E265C">
                    <w:rPr>
                      <w:color w:val="000000"/>
                      <w:kern w:val="24"/>
                      <w:sz w:val="16"/>
                      <w:szCs w:val="16"/>
                      <w:lang w:val="en-US"/>
                    </w:rPr>
                    <w:t xml:space="preserve"> </w:t>
                  </w:r>
                  <w:proofErr w:type="spellStart"/>
                  <w:r w:rsidRPr="000E265C">
                    <w:rPr>
                      <w:color w:val="000000"/>
                      <w:kern w:val="24"/>
                      <w:sz w:val="16"/>
                      <w:szCs w:val="16"/>
                      <w:lang w:val="en-US"/>
                    </w:rPr>
                    <w:t>turto</w:t>
                  </w:r>
                  <w:proofErr w:type="spellEnd"/>
                  <w:r w:rsidRPr="000E265C">
                    <w:rPr>
                      <w:color w:val="000000"/>
                      <w:kern w:val="24"/>
                      <w:sz w:val="16"/>
                      <w:szCs w:val="16"/>
                      <w:lang w:val="en-US"/>
                    </w:rPr>
                    <w:t xml:space="preserve"> </w:t>
                  </w:r>
                  <w:proofErr w:type="spellStart"/>
                  <w:r w:rsidRPr="000E265C">
                    <w:rPr>
                      <w:color w:val="000000"/>
                      <w:kern w:val="24"/>
                      <w:sz w:val="16"/>
                      <w:szCs w:val="16"/>
                      <w:lang w:val="en-US"/>
                    </w:rPr>
                    <w:t>mokestis</w:t>
                  </w:r>
                  <w:proofErr w:type="spellEnd"/>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color w:val="000000"/>
                      <w:kern w:val="24"/>
                      <w:sz w:val="16"/>
                      <w:szCs w:val="16"/>
                      <w:lang w:val="en-US"/>
                    </w:rPr>
                    <w:t xml:space="preserve">1,801,700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CB2F59" w:rsidP="00CB2F59">
                  <w:pPr>
                    <w:jc w:val="center"/>
                    <w:textAlignment w:val="bottom"/>
                    <w:rPr>
                      <w:sz w:val="16"/>
                      <w:szCs w:val="16"/>
                      <w:lang w:val="en-US"/>
                    </w:rPr>
                  </w:pPr>
                  <w:r w:rsidRPr="000E265C">
                    <w:rPr>
                      <w:color w:val="000000"/>
                      <w:kern w:val="24"/>
                      <w:sz w:val="16"/>
                      <w:szCs w:val="16"/>
                      <w:lang w:val="en-US"/>
                    </w:rPr>
                    <w:t>0,</w:t>
                  </w:r>
                  <w:r w:rsidR="00E30887" w:rsidRPr="000E265C">
                    <w:rPr>
                      <w:color w:val="000000"/>
                      <w:kern w:val="24"/>
                      <w:sz w:val="16"/>
                      <w:szCs w:val="16"/>
                      <w:lang w:val="en-US"/>
                    </w:rPr>
                    <w:t>1</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kern w:val="24"/>
                      <w:sz w:val="16"/>
                      <w:szCs w:val="16"/>
                      <w:lang w:val="en-US"/>
                    </w:rPr>
                    <w:t>1,801,700</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kern w:val="24"/>
                      <w:sz w:val="16"/>
                      <w:szCs w:val="16"/>
                      <w:lang w:val="en-US"/>
                    </w:rPr>
                    <w:t> </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kern w:val="24"/>
                      <w:sz w:val="16"/>
                      <w:szCs w:val="16"/>
                      <w:lang w:val="en-US"/>
                    </w:rPr>
                    <w:t> </w:t>
                  </w:r>
                </w:p>
              </w:tc>
              <w:tc>
                <w:tcPr>
                  <w:tcW w:w="145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kern w:val="24"/>
                      <w:sz w:val="16"/>
                      <w:szCs w:val="16"/>
                      <w:lang w:val="en-US"/>
                    </w:rPr>
                    <w:t> </w:t>
                  </w:r>
                </w:p>
              </w:tc>
            </w:tr>
            <w:tr w:rsidR="00E30887" w:rsidRPr="00041808" w:rsidTr="00964C22">
              <w:trPr>
                <w:trHeight w:val="213"/>
              </w:trPr>
              <w:tc>
                <w:tcPr>
                  <w:tcW w:w="3852"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de-DE"/>
                    </w:rPr>
                  </w:pPr>
                  <w:r w:rsidRPr="000E265C">
                    <w:rPr>
                      <w:color w:val="000000"/>
                      <w:kern w:val="24"/>
                      <w:sz w:val="16"/>
                      <w:szCs w:val="16"/>
                      <w:lang w:val="pt-BR"/>
                    </w:rPr>
                    <w:t>Akcijos (parduotos) ir kitas nuosavas kapitalas</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color w:val="000000"/>
                      <w:kern w:val="24"/>
                      <w:sz w:val="16"/>
                      <w:szCs w:val="16"/>
                      <w:lang w:val="en-US"/>
                    </w:rPr>
                    <w:t xml:space="preserve">497,000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CB2F59" w:rsidP="00CB2F59">
                  <w:pPr>
                    <w:jc w:val="center"/>
                    <w:textAlignment w:val="bottom"/>
                    <w:rPr>
                      <w:sz w:val="16"/>
                      <w:szCs w:val="16"/>
                      <w:lang w:val="en-US"/>
                    </w:rPr>
                  </w:pPr>
                  <w:r w:rsidRPr="000E265C">
                    <w:rPr>
                      <w:color w:val="000000"/>
                      <w:kern w:val="24"/>
                      <w:sz w:val="16"/>
                      <w:szCs w:val="16"/>
                      <w:lang w:val="en-US"/>
                    </w:rPr>
                    <w:t>0,</w:t>
                  </w:r>
                  <w:r w:rsidR="00E30887" w:rsidRPr="000E265C">
                    <w:rPr>
                      <w:color w:val="000000"/>
                      <w:kern w:val="24"/>
                      <w:sz w:val="16"/>
                      <w:szCs w:val="16"/>
                      <w:lang w:val="en-US"/>
                    </w:rPr>
                    <w:t>0</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kern w:val="24"/>
                      <w:sz w:val="16"/>
                      <w:szCs w:val="16"/>
                      <w:lang w:val="en-US"/>
                    </w:rPr>
                    <w:t>497,000</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kern w:val="24"/>
                      <w:sz w:val="16"/>
                      <w:szCs w:val="16"/>
                      <w:lang w:val="en-US"/>
                    </w:rPr>
                    <w:t> </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kern w:val="24"/>
                      <w:sz w:val="16"/>
                      <w:szCs w:val="16"/>
                      <w:lang w:val="en-US"/>
                    </w:rPr>
                    <w:t> </w:t>
                  </w:r>
                </w:p>
              </w:tc>
              <w:tc>
                <w:tcPr>
                  <w:tcW w:w="145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kern w:val="24"/>
                      <w:sz w:val="16"/>
                      <w:szCs w:val="16"/>
                      <w:lang w:val="en-US"/>
                    </w:rPr>
                    <w:t> </w:t>
                  </w:r>
                </w:p>
              </w:tc>
            </w:tr>
            <w:tr w:rsidR="00E30887" w:rsidRPr="00041808" w:rsidTr="00964C22">
              <w:trPr>
                <w:trHeight w:val="213"/>
              </w:trPr>
              <w:tc>
                <w:tcPr>
                  <w:tcW w:w="3852"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proofErr w:type="spellStart"/>
                  <w:r w:rsidRPr="000E265C">
                    <w:rPr>
                      <w:color w:val="000000"/>
                      <w:kern w:val="24"/>
                      <w:sz w:val="16"/>
                      <w:szCs w:val="16"/>
                      <w:lang w:val="en-US"/>
                    </w:rPr>
                    <w:t>Palūkanos</w:t>
                  </w:r>
                  <w:proofErr w:type="spellEnd"/>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color w:val="000000"/>
                      <w:kern w:val="24"/>
                      <w:sz w:val="16"/>
                      <w:szCs w:val="16"/>
                      <w:lang w:val="en-US"/>
                    </w:rPr>
                    <w:t xml:space="preserve">280,200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CB2F59" w:rsidP="00CB2F59">
                  <w:pPr>
                    <w:jc w:val="center"/>
                    <w:textAlignment w:val="bottom"/>
                    <w:rPr>
                      <w:sz w:val="16"/>
                      <w:szCs w:val="16"/>
                      <w:lang w:val="en-US"/>
                    </w:rPr>
                  </w:pPr>
                  <w:r w:rsidRPr="000E265C">
                    <w:rPr>
                      <w:color w:val="000000"/>
                      <w:kern w:val="24"/>
                      <w:sz w:val="16"/>
                      <w:szCs w:val="16"/>
                      <w:lang w:val="en-US"/>
                    </w:rPr>
                    <w:t>0,</w:t>
                  </w:r>
                  <w:r w:rsidR="00E30887" w:rsidRPr="000E265C">
                    <w:rPr>
                      <w:color w:val="000000"/>
                      <w:kern w:val="24"/>
                      <w:sz w:val="16"/>
                      <w:szCs w:val="16"/>
                      <w:lang w:val="en-US"/>
                    </w:rPr>
                    <w:t>0</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kern w:val="24"/>
                      <w:sz w:val="16"/>
                      <w:szCs w:val="16"/>
                      <w:lang w:val="en-US"/>
                    </w:rPr>
                    <w:t>280,200</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c>
                <w:tcPr>
                  <w:tcW w:w="145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r>
            <w:tr w:rsidR="00E30887" w:rsidRPr="00041808" w:rsidTr="00964C22">
              <w:trPr>
                <w:trHeight w:val="213"/>
              </w:trPr>
              <w:tc>
                <w:tcPr>
                  <w:tcW w:w="3852"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rPr>
                    <w:t>Mašinų ir įrenginių realizavimo pajamos</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color w:val="000000"/>
                      <w:kern w:val="24"/>
                      <w:sz w:val="16"/>
                      <w:szCs w:val="16"/>
                      <w:lang w:val="en-US"/>
                    </w:rPr>
                    <w:t xml:space="preserve">87,700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CB2F59" w:rsidP="00CB2F59">
                  <w:pPr>
                    <w:jc w:val="center"/>
                    <w:textAlignment w:val="bottom"/>
                    <w:rPr>
                      <w:sz w:val="16"/>
                      <w:szCs w:val="16"/>
                      <w:lang w:val="en-US"/>
                    </w:rPr>
                  </w:pPr>
                  <w:r w:rsidRPr="000E265C">
                    <w:rPr>
                      <w:color w:val="000000"/>
                      <w:kern w:val="24"/>
                      <w:sz w:val="16"/>
                      <w:szCs w:val="16"/>
                      <w:lang w:val="en-US"/>
                    </w:rPr>
                    <w:t>0,</w:t>
                  </w:r>
                  <w:r w:rsidR="00E30887" w:rsidRPr="000E265C">
                    <w:rPr>
                      <w:color w:val="000000"/>
                      <w:kern w:val="24"/>
                      <w:sz w:val="16"/>
                      <w:szCs w:val="16"/>
                      <w:lang w:val="en-US"/>
                    </w:rPr>
                    <w:t>0</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kern w:val="24"/>
                      <w:sz w:val="16"/>
                      <w:szCs w:val="16"/>
                      <w:lang w:val="en-US"/>
                    </w:rPr>
                    <w:t>87,700</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c>
                <w:tcPr>
                  <w:tcW w:w="145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r>
            <w:tr w:rsidR="00E30887" w:rsidRPr="00041808" w:rsidTr="00964C22">
              <w:trPr>
                <w:trHeight w:val="213"/>
              </w:trPr>
              <w:tc>
                <w:tcPr>
                  <w:tcW w:w="3852"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rPr>
                    <w:t>Kitų atsargų realizavimo pajamos</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color w:val="000000"/>
                      <w:kern w:val="24"/>
                      <w:sz w:val="16"/>
                      <w:szCs w:val="16"/>
                      <w:lang w:val="en-US"/>
                    </w:rPr>
                    <w:t xml:space="preserve">65,000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CB2F59">
                  <w:pPr>
                    <w:jc w:val="center"/>
                    <w:textAlignment w:val="bottom"/>
                    <w:rPr>
                      <w:sz w:val="16"/>
                      <w:szCs w:val="16"/>
                      <w:lang w:val="en-US"/>
                    </w:rPr>
                  </w:pPr>
                  <w:r w:rsidRPr="000E265C">
                    <w:rPr>
                      <w:color w:val="000000"/>
                      <w:kern w:val="24"/>
                      <w:sz w:val="16"/>
                      <w:szCs w:val="16"/>
                      <w:lang w:val="en-US"/>
                    </w:rPr>
                    <w:t>0</w:t>
                  </w:r>
                  <w:r w:rsidR="00CB2F59" w:rsidRPr="000E265C">
                    <w:rPr>
                      <w:color w:val="000000"/>
                      <w:kern w:val="24"/>
                      <w:sz w:val="16"/>
                      <w:szCs w:val="16"/>
                      <w:lang w:val="en-US"/>
                    </w:rPr>
                    <w:t>,</w:t>
                  </w:r>
                  <w:r w:rsidRPr="000E265C">
                    <w:rPr>
                      <w:color w:val="000000"/>
                      <w:kern w:val="24"/>
                      <w:sz w:val="16"/>
                      <w:szCs w:val="16"/>
                      <w:lang w:val="en-US"/>
                    </w:rPr>
                    <w:t>0</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kern w:val="24"/>
                      <w:sz w:val="16"/>
                      <w:szCs w:val="16"/>
                      <w:lang w:val="en-US"/>
                    </w:rPr>
                    <w:t>65,000</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c>
                <w:tcPr>
                  <w:tcW w:w="145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r>
            <w:tr w:rsidR="00E30887" w:rsidRPr="00041808" w:rsidTr="00964C22">
              <w:trPr>
                <w:trHeight w:val="213"/>
              </w:trPr>
              <w:tc>
                <w:tcPr>
                  <w:tcW w:w="3852"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FC5CB9">
                  <w:pPr>
                    <w:textAlignment w:val="bottom"/>
                    <w:rPr>
                      <w:sz w:val="16"/>
                      <w:szCs w:val="16"/>
                      <w:lang w:val="en-US"/>
                    </w:rPr>
                  </w:pPr>
                  <w:r w:rsidRPr="000E265C">
                    <w:rPr>
                      <w:color w:val="000000"/>
                      <w:kern w:val="24"/>
                      <w:sz w:val="16"/>
                      <w:szCs w:val="16"/>
                    </w:rPr>
                    <w:t>ES finansinės paramos lėšos turtui įsigyti</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color w:val="000000"/>
                      <w:kern w:val="24"/>
                      <w:sz w:val="16"/>
                      <w:szCs w:val="16"/>
                      <w:lang w:val="en-US"/>
                    </w:rPr>
                    <w:t xml:space="preserve">8,300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CB2F59" w:rsidP="00CB2F59">
                  <w:pPr>
                    <w:jc w:val="center"/>
                    <w:textAlignment w:val="bottom"/>
                    <w:rPr>
                      <w:sz w:val="16"/>
                      <w:szCs w:val="16"/>
                      <w:lang w:val="en-US"/>
                    </w:rPr>
                  </w:pPr>
                  <w:r w:rsidRPr="000E265C">
                    <w:rPr>
                      <w:color w:val="000000"/>
                      <w:kern w:val="24"/>
                      <w:sz w:val="16"/>
                      <w:szCs w:val="16"/>
                      <w:lang w:val="en-US"/>
                    </w:rPr>
                    <w:t>0,</w:t>
                  </w:r>
                  <w:r w:rsidR="00E30887" w:rsidRPr="000E265C">
                    <w:rPr>
                      <w:color w:val="000000"/>
                      <w:kern w:val="24"/>
                      <w:sz w:val="16"/>
                      <w:szCs w:val="16"/>
                      <w:lang w:val="en-US"/>
                    </w:rPr>
                    <w:t>0</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c>
                <w:tcPr>
                  <w:tcW w:w="145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r>
            <w:tr w:rsidR="00E30887" w:rsidRPr="00041808" w:rsidTr="00964C22">
              <w:trPr>
                <w:trHeight w:val="213"/>
              </w:trPr>
              <w:tc>
                <w:tcPr>
                  <w:tcW w:w="3852"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rPr>
                    <w:t>Loterijų ir lošimų mokesčiai</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color w:val="000000"/>
                      <w:kern w:val="24"/>
                      <w:sz w:val="16"/>
                      <w:szCs w:val="16"/>
                      <w:lang w:val="en-US"/>
                    </w:rPr>
                    <w:t xml:space="preserve">400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CB2F59" w:rsidP="00CB2F59">
                  <w:pPr>
                    <w:jc w:val="center"/>
                    <w:textAlignment w:val="bottom"/>
                    <w:rPr>
                      <w:sz w:val="16"/>
                      <w:szCs w:val="16"/>
                      <w:lang w:val="en-US"/>
                    </w:rPr>
                  </w:pPr>
                  <w:r w:rsidRPr="000E265C">
                    <w:rPr>
                      <w:color w:val="000000"/>
                      <w:kern w:val="24"/>
                      <w:sz w:val="16"/>
                      <w:szCs w:val="16"/>
                      <w:lang w:val="en-US"/>
                    </w:rPr>
                    <w:t>0,</w:t>
                  </w:r>
                  <w:r w:rsidR="00E30887" w:rsidRPr="000E265C">
                    <w:rPr>
                      <w:color w:val="000000"/>
                      <w:kern w:val="24"/>
                      <w:sz w:val="16"/>
                      <w:szCs w:val="16"/>
                      <w:lang w:val="en-US"/>
                    </w:rPr>
                    <w:t>0</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kern w:val="24"/>
                      <w:sz w:val="16"/>
                      <w:szCs w:val="16"/>
                      <w:lang w:val="en-US"/>
                    </w:rPr>
                    <w:t>400</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c>
                <w:tcPr>
                  <w:tcW w:w="145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r>
            <w:tr w:rsidR="00E30887" w:rsidRPr="00041808" w:rsidTr="00964C22">
              <w:trPr>
                <w:trHeight w:val="213"/>
              </w:trPr>
              <w:tc>
                <w:tcPr>
                  <w:tcW w:w="3852"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rPr>
                    <w:t>Biologinio turto ir žemės gelmių realizavimo pajamos</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color w:val="000000"/>
                      <w:kern w:val="24"/>
                      <w:sz w:val="16"/>
                      <w:szCs w:val="16"/>
                      <w:lang w:val="en-US"/>
                    </w:rPr>
                    <w:t xml:space="preserve">300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CB2F59" w:rsidP="00CB2F59">
                  <w:pPr>
                    <w:jc w:val="center"/>
                    <w:textAlignment w:val="bottom"/>
                    <w:rPr>
                      <w:sz w:val="16"/>
                      <w:szCs w:val="16"/>
                      <w:lang w:val="en-US"/>
                    </w:rPr>
                  </w:pPr>
                  <w:r w:rsidRPr="000E265C">
                    <w:rPr>
                      <w:color w:val="000000"/>
                      <w:kern w:val="24"/>
                      <w:sz w:val="16"/>
                      <w:szCs w:val="16"/>
                      <w:lang w:val="en-US"/>
                    </w:rPr>
                    <w:t>0,</w:t>
                  </w:r>
                  <w:r w:rsidR="00E30887" w:rsidRPr="000E265C">
                    <w:rPr>
                      <w:color w:val="000000"/>
                      <w:kern w:val="24"/>
                      <w:sz w:val="16"/>
                      <w:szCs w:val="16"/>
                      <w:lang w:val="en-US"/>
                    </w:rPr>
                    <w:t>0</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kern w:val="24"/>
                      <w:sz w:val="16"/>
                      <w:szCs w:val="16"/>
                      <w:lang w:val="en-US"/>
                    </w:rPr>
                    <w:t>300</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c>
                <w:tcPr>
                  <w:tcW w:w="145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r>
            <w:tr w:rsidR="00E30887" w:rsidRPr="00041808" w:rsidTr="00964C22">
              <w:trPr>
                <w:trHeight w:val="213"/>
              </w:trPr>
              <w:tc>
                <w:tcPr>
                  <w:tcW w:w="3852"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rPr>
                    <w:t>Atsargų realizavimo pajamos</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CB2F59" w:rsidP="00CB2F59">
                  <w:pPr>
                    <w:jc w:val="center"/>
                    <w:textAlignment w:val="bottom"/>
                    <w:rPr>
                      <w:sz w:val="16"/>
                      <w:szCs w:val="16"/>
                      <w:lang w:val="en-US"/>
                    </w:rPr>
                  </w:pPr>
                  <w:r w:rsidRPr="000E265C">
                    <w:rPr>
                      <w:color w:val="000000"/>
                      <w:kern w:val="24"/>
                      <w:sz w:val="16"/>
                      <w:szCs w:val="16"/>
                      <w:lang w:val="en-US"/>
                    </w:rPr>
                    <w:t>0,</w:t>
                  </w:r>
                  <w:r w:rsidR="00E30887" w:rsidRPr="000E265C">
                    <w:rPr>
                      <w:color w:val="000000"/>
                      <w:kern w:val="24"/>
                      <w:sz w:val="16"/>
                      <w:szCs w:val="16"/>
                      <w:lang w:val="en-US"/>
                    </w:rPr>
                    <w:t>0</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c>
                <w:tcPr>
                  <w:tcW w:w="145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r>
            <w:tr w:rsidR="00E30887" w:rsidRPr="00041808" w:rsidTr="00964C22">
              <w:trPr>
                <w:trHeight w:val="213"/>
              </w:trPr>
              <w:tc>
                <w:tcPr>
                  <w:tcW w:w="3852"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FC5CB9">
                  <w:pPr>
                    <w:textAlignment w:val="bottom"/>
                    <w:rPr>
                      <w:sz w:val="16"/>
                      <w:szCs w:val="16"/>
                    </w:rPr>
                  </w:pPr>
                  <w:r w:rsidRPr="000E265C">
                    <w:rPr>
                      <w:color w:val="000000"/>
                      <w:kern w:val="24"/>
                      <w:sz w:val="16"/>
                      <w:szCs w:val="16"/>
                    </w:rPr>
                    <w:t>ES finansinės paramos lėšos einamiesiems tikslams</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rPr>
                  </w:pP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CB2F59" w:rsidP="00CB2F59">
                  <w:pPr>
                    <w:jc w:val="center"/>
                    <w:textAlignment w:val="bottom"/>
                    <w:rPr>
                      <w:sz w:val="16"/>
                      <w:szCs w:val="16"/>
                      <w:lang w:val="en-US"/>
                    </w:rPr>
                  </w:pPr>
                  <w:r w:rsidRPr="000E265C">
                    <w:rPr>
                      <w:color w:val="000000"/>
                      <w:kern w:val="24"/>
                      <w:sz w:val="16"/>
                      <w:szCs w:val="16"/>
                      <w:lang w:val="en-US"/>
                    </w:rPr>
                    <w:t>0,</w:t>
                  </w:r>
                  <w:r w:rsidR="00E30887" w:rsidRPr="000E265C">
                    <w:rPr>
                      <w:color w:val="000000"/>
                      <w:kern w:val="24"/>
                      <w:sz w:val="16"/>
                      <w:szCs w:val="16"/>
                      <w:lang w:val="en-US"/>
                    </w:rPr>
                    <w:t>0</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c>
                <w:tcPr>
                  <w:tcW w:w="145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r>
            <w:tr w:rsidR="00E30887" w:rsidRPr="00041808" w:rsidTr="00964C22">
              <w:trPr>
                <w:trHeight w:val="221"/>
              </w:trPr>
              <w:tc>
                <w:tcPr>
                  <w:tcW w:w="3852" w:type="dxa"/>
                  <w:tcBorders>
                    <w:top w:val="single" w:sz="4" w:space="0" w:color="000000"/>
                    <w:left w:val="single" w:sz="8" w:space="0" w:color="000000"/>
                    <w:bottom w:val="single" w:sz="8"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proofErr w:type="spellStart"/>
                  <w:r w:rsidRPr="000E265C">
                    <w:rPr>
                      <w:color w:val="000000"/>
                      <w:kern w:val="24"/>
                      <w:sz w:val="16"/>
                      <w:szCs w:val="16"/>
                      <w:lang w:val="en-US"/>
                    </w:rPr>
                    <w:t>Kitos</w:t>
                  </w:r>
                  <w:proofErr w:type="spellEnd"/>
                  <w:r w:rsidRPr="000E265C">
                    <w:rPr>
                      <w:color w:val="000000"/>
                      <w:kern w:val="24"/>
                      <w:sz w:val="16"/>
                      <w:szCs w:val="16"/>
                      <w:lang w:val="en-US"/>
                    </w:rPr>
                    <w:t xml:space="preserve"> </w:t>
                  </w:r>
                  <w:proofErr w:type="spellStart"/>
                  <w:r w:rsidRPr="000E265C">
                    <w:rPr>
                      <w:color w:val="000000"/>
                      <w:kern w:val="24"/>
                      <w:sz w:val="16"/>
                      <w:szCs w:val="16"/>
                      <w:lang w:val="en-US"/>
                    </w:rPr>
                    <w:t>gautinos</w:t>
                  </w:r>
                  <w:proofErr w:type="spellEnd"/>
                  <w:r w:rsidRPr="000E265C">
                    <w:rPr>
                      <w:color w:val="000000"/>
                      <w:kern w:val="24"/>
                      <w:sz w:val="16"/>
                      <w:szCs w:val="16"/>
                      <w:lang w:val="en-US"/>
                    </w:rPr>
                    <w:t xml:space="preserve"> </w:t>
                  </w:r>
                  <w:proofErr w:type="spellStart"/>
                  <w:r w:rsidRPr="000E265C">
                    <w:rPr>
                      <w:color w:val="000000"/>
                      <w:kern w:val="24"/>
                      <w:sz w:val="16"/>
                      <w:szCs w:val="16"/>
                      <w:lang w:val="en-US"/>
                    </w:rPr>
                    <w:t>sumos</w:t>
                  </w:r>
                  <w:proofErr w:type="spellEnd"/>
                  <w:r w:rsidRPr="000E265C">
                    <w:rPr>
                      <w:color w:val="000000"/>
                      <w:kern w:val="24"/>
                      <w:sz w:val="16"/>
                      <w:szCs w:val="16"/>
                      <w:lang w:val="en-US"/>
                    </w:rPr>
                    <w:t xml:space="preserve"> (</w:t>
                  </w:r>
                  <w:proofErr w:type="spellStart"/>
                  <w:r w:rsidRPr="000E265C">
                    <w:rPr>
                      <w:color w:val="000000"/>
                      <w:kern w:val="24"/>
                      <w:sz w:val="16"/>
                      <w:szCs w:val="16"/>
                      <w:lang w:val="en-US"/>
                    </w:rPr>
                    <w:t>surinktos</w:t>
                  </w:r>
                  <w:proofErr w:type="spellEnd"/>
                  <w:r w:rsidRPr="000E265C">
                    <w:rPr>
                      <w:color w:val="000000"/>
                      <w:kern w:val="24"/>
                      <w:sz w:val="16"/>
                      <w:szCs w:val="16"/>
                      <w:lang w:val="en-US"/>
                    </w:rPr>
                    <w:t>)</w:t>
                  </w:r>
                </w:p>
              </w:tc>
              <w:tc>
                <w:tcPr>
                  <w:tcW w:w="1058" w:type="dxa"/>
                  <w:tcBorders>
                    <w:top w:val="single" w:sz="4" w:space="0" w:color="000000"/>
                    <w:left w:val="single" w:sz="4" w:space="0" w:color="000000"/>
                    <w:bottom w:val="single" w:sz="8"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p>
              </w:tc>
              <w:tc>
                <w:tcPr>
                  <w:tcW w:w="793" w:type="dxa"/>
                  <w:tcBorders>
                    <w:top w:val="single" w:sz="4" w:space="0" w:color="000000"/>
                    <w:left w:val="single" w:sz="4" w:space="0" w:color="000000"/>
                    <w:bottom w:val="single" w:sz="8"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CB2F59" w:rsidP="00CB2F59">
                  <w:pPr>
                    <w:jc w:val="center"/>
                    <w:textAlignment w:val="bottom"/>
                    <w:rPr>
                      <w:sz w:val="16"/>
                      <w:szCs w:val="16"/>
                      <w:lang w:val="en-US"/>
                    </w:rPr>
                  </w:pPr>
                  <w:r w:rsidRPr="000E265C">
                    <w:rPr>
                      <w:color w:val="000000"/>
                      <w:kern w:val="24"/>
                      <w:sz w:val="16"/>
                      <w:szCs w:val="16"/>
                      <w:lang w:val="en-US"/>
                    </w:rPr>
                    <w:t>0,</w:t>
                  </w:r>
                  <w:r w:rsidR="00E30887" w:rsidRPr="000E265C">
                    <w:rPr>
                      <w:color w:val="000000"/>
                      <w:kern w:val="24"/>
                      <w:sz w:val="16"/>
                      <w:szCs w:val="16"/>
                      <w:lang w:val="en-US"/>
                    </w:rPr>
                    <w:t>0</w:t>
                  </w:r>
                </w:p>
              </w:tc>
              <w:tc>
                <w:tcPr>
                  <w:tcW w:w="1586" w:type="dxa"/>
                  <w:tcBorders>
                    <w:top w:val="single" w:sz="4" w:space="0" w:color="000000"/>
                    <w:left w:val="single" w:sz="4" w:space="0" w:color="000000"/>
                    <w:bottom w:val="single" w:sz="8"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c>
                <w:tcPr>
                  <w:tcW w:w="926" w:type="dxa"/>
                  <w:tcBorders>
                    <w:top w:val="single" w:sz="4" w:space="0" w:color="000000"/>
                    <w:left w:val="single" w:sz="4" w:space="0" w:color="000000"/>
                    <w:bottom w:val="single" w:sz="8"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c>
                <w:tcPr>
                  <w:tcW w:w="1322" w:type="dxa"/>
                  <w:tcBorders>
                    <w:top w:val="single" w:sz="4" w:space="0" w:color="000000"/>
                    <w:left w:val="single" w:sz="4" w:space="0" w:color="000000"/>
                    <w:bottom w:val="single" w:sz="8"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c>
                <w:tcPr>
                  <w:tcW w:w="1454" w:type="dxa"/>
                  <w:tcBorders>
                    <w:top w:val="single" w:sz="4" w:space="0" w:color="000000"/>
                    <w:left w:val="single" w:sz="4"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r>
            <w:tr w:rsidR="00E30887" w:rsidRPr="00041808" w:rsidTr="00964C22">
              <w:trPr>
                <w:trHeight w:val="213"/>
              </w:trPr>
              <w:tc>
                <w:tcPr>
                  <w:tcW w:w="3852" w:type="dxa"/>
                  <w:tcBorders>
                    <w:top w:val="single" w:sz="8"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8979A0" w:rsidP="008979A0">
                  <w:pPr>
                    <w:textAlignment w:val="bottom"/>
                    <w:rPr>
                      <w:sz w:val="16"/>
                      <w:szCs w:val="16"/>
                      <w:lang w:val="en-US"/>
                    </w:rPr>
                  </w:pPr>
                  <w:proofErr w:type="spellStart"/>
                  <w:r>
                    <w:rPr>
                      <w:b/>
                      <w:bCs/>
                      <w:color w:val="000000"/>
                      <w:kern w:val="24"/>
                      <w:sz w:val="16"/>
                      <w:szCs w:val="16"/>
                      <w:lang w:val="en-US"/>
                    </w:rPr>
                    <w:t>Iš</w:t>
                  </w:r>
                  <w:proofErr w:type="spellEnd"/>
                  <w:r>
                    <w:rPr>
                      <w:b/>
                      <w:bCs/>
                      <w:color w:val="000000"/>
                      <w:kern w:val="24"/>
                      <w:sz w:val="16"/>
                      <w:szCs w:val="16"/>
                      <w:lang w:val="en-US"/>
                    </w:rPr>
                    <w:t xml:space="preserve"> </w:t>
                  </w:r>
                  <w:proofErr w:type="spellStart"/>
                  <w:r>
                    <w:rPr>
                      <w:b/>
                      <w:bCs/>
                      <w:color w:val="000000"/>
                      <w:kern w:val="24"/>
                      <w:sz w:val="16"/>
                      <w:szCs w:val="16"/>
                      <w:lang w:val="en-US"/>
                    </w:rPr>
                    <w:t>v</w:t>
                  </w:r>
                  <w:r w:rsidR="00E30887" w:rsidRPr="000E265C">
                    <w:rPr>
                      <w:b/>
                      <w:bCs/>
                      <w:color w:val="000000"/>
                      <w:kern w:val="24"/>
                      <w:sz w:val="16"/>
                      <w:szCs w:val="16"/>
                      <w:lang w:val="en-US"/>
                    </w:rPr>
                    <w:t>iso</w:t>
                  </w:r>
                  <w:proofErr w:type="spellEnd"/>
                </w:p>
              </w:tc>
              <w:tc>
                <w:tcPr>
                  <w:tcW w:w="1058" w:type="dxa"/>
                  <w:tcBorders>
                    <w:top w:val="single" w:sz="8"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b/>
                      <w:bCs/>
                      <w:color w:val="000000"/>
                      <w:kern w:val="24"/>
                      <w:sz w:val="16"/>
                      <w:szCs w:val="16"/>
                      <w:lang w:val="en-US"/>
                    </w:rPr>
                    <w:t xml:space="preserve">3,086,940,700 </w:t>
                  </w:r>
                </w:p>
              </w:tc>
              <w:tc>
                <w:tcPr>
                  <w:tcW w:w="793" w:type="dxa"/>
                  <w:tcBorders>
                    <w:top w:val="single" w:sz="8"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b/>
                      <w:bCs/>
                      <w:color w:val="000000"/>
                      <w:kern w:val="24"/>
                      <w:sz w:val="16"/>
                      <w:szCs w:val="16"/>
                      <w:lang w:val="en-US"/>
                    </w:rPr>
                    <w:t> </w:t>
                  </w:r>
                </w:p>
              </w:tc>
              <w:tc>
                <w:tcPr>
                  <w:tcW w:w="1586" w:type="dxa"/>
                  <w:tcBorders>
                    <w:top w:val="single" w:sz="8"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b/>
                      <w:bCs/>
                      <w:color w:val="000000"/>
                      <w:kern w:val="24"/>
                      <w:sz w:val="16"/>
                      <w:szCs w:val="16"/>
                      <w:lang w:val="en-US"/>
                    </w:rPr>
                    <w:t xml:space="preserve">410,340,100 </w:t>
                  </w:r>
                </w:p>
              </w:tc>
              <w:tc>
                <w:tcPr>
                  <w:tcW w:w="926" w:type="dxa"/>
                  <w:tcBorders>
                    <w:top w:val="single" w:sz="8"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b/>
                      <w:bCs/>
                      <w:color w:val="000000"/>
                      <w:kern w:val="24"/>
                      <w:sz w:val="16"/>
                      <w:szCs w:val="16"/>
                      <w:lang w:val="en-US"/>
                    </w:rPr>
                    <w:t xml:space="preserve">357,256,300 </w:t>
                  </w:r>
                </w:p>
              </w:tc>
              <w:tc>
                <w:tcPr>
                  <w:tcW w:w="1322" w:type="dxa"/>
                  <w:tcBorders>
                    <w:top w:val="single" w:sz="8"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c>
                <w:tcPr>
                  <w:tcW w:w="1454" w:type="dxa"/>
                  <w:tcBorders>
                    <w:top w:val="single" w:sz="8"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r>
            <w:tr w:rsidR="00E30887" w:rsidRPr="00041808" w:rsidTr="00964C22">
              <w:trPr>
                <w:trHeight w:val="213"/>
              </w:trPr>
              <w:tc>
                <w:tcPr>
                  <w:tcW w:w="3852"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b/>
                      <w:bCs/>
                      <w:color w:val="000000"/>
                      <w:kern w:val="24"/>
                      <w:sz w:val="16"/>
                      <w:szCs w:val="16"/>
                      <w:lang w:val="en-US"/>
                    </w:rPr>
                    <w:t>100%</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b/>
                      <w:bCs/>
                      <w:color w:val="000000"/>
                      <w:kern w:val="24"/>
                      <w:sz w:val="16"/>
                      <w:szCs w:val="16"/>
                      <w:lang w:val="en-US"/>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b/>
                      <w:bCs/>
                      <w:color w:val="000000"/>
                      <w:kern w:val="24"/>
                      <w:sz w:val="16"/>
                      <w:szCs w:val="16"/>
                      <w:lang w:val="en-US"/>
                    </w:rPr>
                    <w:t>13%</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lang w:val="en-US"/>
                    </w:rPr>
                  </w:pPr>
                  <w:r w:rsidRPr="000E265C">
                    <w:rPr>
                      <w:b/>
                      <w:bCs/>
                      <w:color w:val="000000"/>
                      <w:kern w:val="24"/>
                      <w:sz w:val="16"/>
                      <w:szCs w:val="16"/>
                      <w:lang w:val="en-US"/>
                    </w:rPr>
                    <w:t>12%</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c>
                <w:tcPr>
                  <w:tcW w:w="145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lang w:val="en-US"/>
                    </w:rPr>
                  </w:pPr>
                  <w:r w:rsidRPr="000E265C">
                    <w:rPr>
                      <w:color w:val="000000"/>
                      <w:kern w:val="24"/>
                      <w:sz w:val="16"/>
                      <w:szCs w:val="16"/>
                      <w:lang w:val="en-US"/>
                    </w:rPr>
                    <w:t> </w:t>
                  </w:r>
                </w:p>
              </w:tc>
            </w:tr>
            <w:tr w:rsidR="00E30887" w:rsidRPr="00041808" w:rsidTr="00964C22">
              <w:trPr>
                <w:trHeight w:val="213"/>
              </w:trPr>
              <w:tc>
                <w:tcPr>
                  <w:tcW w:w="3852" w:type="dxa"/>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CB2F59">
                  <w:pPr>
                    <w:textAlignment w:val="bottom"/>
                    <w:rPr>
                      <w:sz w:val="16"/>
                      <w:szCs w:val="16"/>
                    </w:rPr>
                  </w:pPr>
                  <w:r w:rsidRPr="000E265C">
                    <w:rPr>
                      <w:i/>
                      <w:iCs/>
                      <w:color w:val="000000"/>
                      <w:kern w:val="24"/>
                      <w:sz w:val="16"/>
                      <w:szCs w:val="16"/>
                    </w:rPr>
                    <w:t>-</w:t>
                  </w:r>
                  <w:r w:rsidR="00CB2F59" w:rsidRPr="000E265C">
                    <w:rPr>
                      <w:i/>
                      <w:iCs/>
                      <w:color w:val="000000"/>
                      <w:kern w:val="24"/>
                      <w:sz w:val="16"/>
                      <w:szCs w:val="16"/>
                    </w:rPr>
                    <w:t>iš jų</w:t>
                  </w:r>
                  <w:r w:rsidRPr="000E265C">
                    <w:rPr>
                      <w:i/>
                      <w:iCs/>
                      <w:color w:val="000000"/>
                      <w:kern w:val="24"/>
                      <w:sz w:val="16"/>
                      <w:szCs w:val="16"/>
                    </w:rPr>
                    <w:t xml:space="preserve"> dotacijos iš kitų valdžios sektoriaus subjektų</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jc w:val="right"/>
                    <w:textAlignment w:val="bottom"/>
                    <w:rPr>
                      <w:sz w:val="16"/>
                      <w:szCs w:val="16"/>
                    </w:rPr>
                  </w:pPr>
                  <w:r w:rsidRPr="000E265C">
                    <w:rPr>
                      <w:i/>
                      <w:iCs/>
                      <w:color w:val="000000"/>
                      <w:kern w:val="24"/>
                      <w:sz w:val="16"/>
                      <w:szCs w:val="16"/>
                    </w:rPr>
                    <w:t xml:space="preserve">1,150,945,100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rPr>
                  </w:pPr>
                  <w:r w:rsidRPr="000E265C">
                    <w:rPr>
                      <w:i/>
                      <w:iCs/>
                      <w:color w:val="000000"/>
                      <w:kern w:val="24"/>
                      <w:sz w:val="16"/>
                      <w:szCs w:val="16"/>
                    </w:rPr>
                    <w:t> </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rPr>
                  </w:pPr>
                  <w:r w:rsidRPr="000E265C">
                    <w:rPr>
                      <w:color w:val="000000"/>
                      <w:kern w:val="24"/>
                      <w:sz w:val="16"/>
                      <w:szCs w:val="16"/>
                    </w:rPr>
                    <w:t> </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rPr>
                  </w:pPr>
                  <w:r w:rsidRPr="000E265C">
                    <w:rPr>
                      <w:color w:val="000000"/>
                      <w:kern w:val="24"/>
                      <w:sz w:val="16"/>
                      <w:szCs w:val="16"/>
                    </w:rPr>
                    <w:t> </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rPr>
                  </w:pPr>
                  <w:r w:rsidRPr="000E265C">
                    <w:rPr>
                      <w:color w:val="000000"/>
                      <w:kern w:val="24"/>
                      <w:sz w:val="16"/>
                      <w:szCs w:val="16"/>
                    </w:rPr>
                    <w:t> </w:t>
                  </w:r>
                </w:p>
              </w:tc>
              <w:tc>
                <w:tcPr>
                  <w:tcW w:w="1454" w:type="dxa"/>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hideMark/>
                </w:tcPr>
                <w:p w:rsidR="00E30887" w:rsidRPr="000E265C" w:rsidRDefault="00E30887" w:rsidP="003E470C">
                  <w:pPr>
                    <w:textAlignment w:val="bottom"/>
                    <w:rPr>
                      <w:sz w:val="16"/>
                      <w:szCs w:val="16"/>
                    </w:rPr>
                  </w:pPr>
                  <w:r w:rsidRPr="000E265C">
                    <w:rPr>
                      <w:color w:val="000000"/>
                      <w:kern w:val="24"/>
                      <w:sz w:val="16"/>
                      <w:szCs w:val="16"/>
                    </w:rPr>
                    <w:t> </w:t>
                  </w:r>
                </w:p>
              </w:tc>
            </w:tr>
            <w:tr w:rsidR="00E30887" w:rsidRPr="00041808" w:rsidTr="00964C22">
              <w:trPr>
                <w:trHeight w:val="221"/>
              </w:trPr>
              <w:tc>
                <w:tcPr>
                  <w:tcW w:w="3852" w:type="dxa"/>
                  <w:tcBorders>
                    <w:top w:val="single" w:sz="4" w:space="0" w:color="000000"/>
                    <w:left w:val="single" w:sz="8" w:space="0" w:color="000000"/>
                    <w:bottom w:val="single" w:sz="8" w:space="0" w:color="000000"/>
                    <w:right w:val="single" w:sz="4" w:space="0" w:color="000000"/>
                  </w:tcBorders>
                  <w:shd w:val="clear" w:color="auto" w:fill="auto"/>
                  <w:tcMar>
                    <w:top w:w="8" w:type="dxa"/>
                    <w:left w:w="8" w:type="dxa"/>
                    <w:bottom w:w="0" w:type="dxa"/>
                    <w:right w:w="8" w:type="dxa"/>
                  </w:tcMar>
                  <w:vAlign w:val="bottom"/>
                  <w:hideMark/>
                </w:tcPr>
                <w:p w:rsidR="00E30887" w:rsidRPr="00167361" w:rsidRDefault="00E30887" w:rsidP="003E470C">
                  <w:pPr>
                    <w:textAlignment w:val="bottom"/>
                    <w:rPr>
                      <w:rFonts w:ascii="Arial" w:hAnsi="Arial" w:cs="Arial"/>
                      <w:sz w:val="16"/>
                      <w:szCs w:val="16"/>
                    </w:rPr>
                  </w:pPr>
                  <w:r w:rsidRPr="00167361">
                    <w:rPr>
                      <w:rFonts w:ascii="Calibri" w:hAnsi="Calibri" w:cs="Calibri"/>
                      <w:i/>
                      <w:iCs/>
                      <w:color w:val="000000"/>
                      <w:kern w:val="24"/>
                      <w:sz w:val="16"/>
                      <w:szCs w:val="16"/>
                    </w:rPr>
                    <w:t> </w:t>
                  </w:r>
                </w:p>
              </w:tc>
              <w:tc>
                <w:tcPr>
                  <w:tcW w:w="1058" w:type="dxa"/>
                  <w:tcBorders>
                    <w:top w:val="single" w:sz="4" w:space="0" w:color="000000"/>
                    <w:left w:val="single" w:sz="4" w:space="0" w:color="000000"/>
                    <w:bottom w:val="single" w:sz="8" w:space="0" w:color="000000"/>
                    <w:right w:val="single" w:sz="4" w:space="0" w:color="000000"/>
                  </w:tcBorders>
                  <w:shd w:val="clear" w:color="auto" w:fill="auto"/>
                  <w:tcMar>
                    <w:top w:w="8" w:type="dxa"/>
                    <w:left w:w="8" w:type="dxa"/>
                    <w:bottom w:w="0" w:type="dxa"/>
                    <w:right w:w="8" w:type="dxa"/>
                  </w:tcMar>
                  <w:vAlign w:val="bottom"/>
                  <w:hideMark/>
                </w:tcPr>
                <w:p w:rsidR="00E30887" w:rsidRPr="00167361" w:rsidRDefault="00E30887" w:rsidP="003E470C">
                  <w:pPr>
                    <w:jc w:val="right"/>
                    <w:textAlignment w:val="bottom"/>
                    <w:rPr>
                      <w:rFonts w:ascii="Arial" w:hAnsi="Arial" w:cs="Arial"/>
                      <w:sz w:val="16"/>
                      <w:szCs w:val="16"/>
                    </w:rPr>
                  </w:pPr>
                  <w:r w:rsidRPr="00167361">
                    <w:rPr>
                      <w:rFonts w:ascii="Calibri" w:hAnsi="Calibri" w:cs="Calibri"/>
                      <w:i/>
                      <w:iCs/>
                      <w:color w:val="000000"/>
                      <w:kern w:val="24"/>
                      <w:sz w:val="16"/>
                      <w:szCs w:val="16"/>
                    </w:rPr>
                    <w:t>37%</w:t>
                  </w:r>
                </w:p>
              </w:tc>
              <w:tc>
                <w:tcPr>
                  <w:tcW w:w="793" w:type="dxa"/>
                  <w:tcBorders>
                    <w:top w:val="single" w:sz="4" w:space="0" w:color="000000"/>
                    <w:left w:val="single" w:sz="4" w:space="0" w:color="000000"/>
                    <w:bottom w:val="single" w:sz="8" w:space="0" w:color="000000"/>
                    <w:right w:val="single" w:sz="4" w:space="0" w:color="000000"/>
                  </w:tcBorders>
                  <w:shd w:val="clear" w:color="auto" w:fill="auto"/>
                  <w:tcMar>
                    <w:top w:w="8" w:type="dxa"/>
                    <w:left w:w="8" w:type="dxa"/>
                    <w:bottom w:w="0" w:type="dxa"/>
                    <w:right w:w="8" w:type="dxa"/>
                  </w:tcMar>
                  <w:vAlign w:val="bottom"/>
                  <w:hideMark/>
                </w:tcPr>
                <w:p w:rsidR="00E30887" w:rsidRPr="00167361" w:rsidRDefault="00E30887" w:rsidP="003E470C">
                  <w:pPr>
                    <w:textAlignment w:val="bottom"/>
                    <w:rPr>
                      <w:rFonts w:ascii="Arial" w:hAnsi="Arial" w:cs="Arial"/>
                      <w:sz w:val="16"/>
                      <w:szCs w:val="16"/>
                    </w:rPr>
                  </w:pPr>
                  <w:r w:rsidRPr="00167361">
                    <w:rPr>
                      <w:rFonts w:ascii="Calibri" w:hAnsi="Calibri" w:cs="Calibri"/>
                      <w:i/>
                      <w:iCs/>
                      <w:color w:val="000000"/>
                      <w:kern w:val="24"/>
                      <w:sz w:val="16"/>
                      <w:szCs w:val="16"/>
                    </w:rPr>
                    <w:t> </w:t>
                  </w:r>
                </w:p>
              </w:tc>
              <w:tc>
                <w:tcPr>
                  <w:tcW w:w="1586" w:type="dxa"/>
                  <w:tcBorders>
                    <w:top w:val="single" w:sz="4" w:space="0" w:color="000000"/>
                    <w:left w:val="single" w:sz="4" w:space="0" w:color="000000"/>
                    <w:bottom w:val="single" w:sz="8" w:space="0" w:color="000000"/>
                    <w:right w:val="single" w:sz="4" w:space="0" w:color="000000"/>
                  </w:tcBorders>
                  <w:shd w:val="clear" w:color="auto" w:fill="auto"/>
                  <w:tcMar>
                    <w:top w:w="8" w:type="dxa"/>
                    <w:left w:w="8" w:type="dxa"/>
                    <w:bottom w:w="0" w:type="dxa"/>
                    <w:right w:w="8" w:type="dxa"/>
                  </w:tcMar>
                  <w:vAlign w:val="bottom"/>
                  <w:hideMark/>
                </w:tcPr>
                <w:p w:rsidR="00E30887" w:rsidRPr="00167361" w:rsidRDefault="00E30887" w:rsidP="003E470C">
                  <w:pPr>
                    <w:textAlignment w:val="bottom"/>
                    <w:rPr>
                      <w:rFonts w:ascii="Arial" w:hAnsi="Arial" w:cs="Arial"/>
                      <w:sz w:val="16"/>
                      <w:szCs w:val="16"/>
                    </w:rPr>
                  </w:pPr>
                  <w:r w:rsidRPr="00167361">
                    <w:rPr>
                      <w:rFonts w:ascii="Calibri" w:hAnsi="Calibri" w:cs="Calibri"/>
                      <w:color w:val="000000"/>
                      <w:kern w:val="24"/>
                      <w:sz w:val="16"/>
                      <w:szCs w:val="16"/>
                    </w:rPr>
                    <w:t> </w:t>
                  </w:r>
                </w:p>
              </w:tc>
              <w:tc>
                <w:tcPr>
                  <w:tcW w:w="926" w:type="dxa"/>
                  <w:tcBorders>
                    <w:top w:val="single" w:sz="4" w:space="0" w:color="000000"/>
                    <w:left w:val="single" w:sz="4" w:space="0" w:color="000000"/>
                    <w:bottom w:val="single" w:sz="8" w:space="0" w:color="000000"/>
                    <w:right w:val="single" w:sz="4" w:space="0" w:color="000000"/>
                  </w:tcBorders>
                  <w:shd w:val="clear" w:color="auto" w:fill="auto"/>
                  <w:tcMar>
                    <w:top w:w="8" w:type="dxa"/>
                    <w:left w:w="8" w:type="dxa"/>
                    <w:bottom w:w="0" w:type="dxa"/>
                    <w:right w:w="8" w:type="dxa"/>
                  </w:tcMar>
                  <w:vAlign w:val="bottom"/>
                  <w:hideMark/>
                </w:tcPr>
                <w:p w:rsidR="00E30887" w:rsidRPr="00167361" w:rsidRDefault="00E30887" w:rsidP="003E470C">
                  <w:pPr>
                    <w:textAlignment w:val="bottom"/>
                    <w:rPr>
                      <w:rFonts w:ascii="Arial" w:hAnsi="Arial" w:cs="Arial"/>
                      <w:sz w:val="16"/>
                      <w:szCs w:val="16"/>
                    </w:rPr>
                  </w:pPr>
                  <w:r w:rsidRPr="00167361">
                    <w:rPr>
                      <w:rFonts w:ascii="Calibri" w:hAnsi="Calibri" w:cs="Calibri"/>
                      <w:color w:val="000000"/>
                      <w:kern w:val="24"/>
                      <w:sz w:val="16"/>
                      <w:szCs w:val="16"/>
                    </w:rPr>
                    <w:t> </w:t>
                  </w:r>
                </w:p>
              </w:tc>
              <w:tc>
                <w:tcPr>
                  <w:tcW w:w="1322" w:type="dxa"/>
                  <w:tcBorders>
                    <w:top w:val="single" w:sz="4" w:space="0" w:color="000000"/>
                    <w:left w:val="single" w:sz="4" w:space="0" w:color="000000"/>
                    <w:bottom w:val="single" w:sz="8" w:space="0" w:color="000000"/>
                    <w:right w:val="single" w:sz="4" w:space="0" w:color="000000"/>
                  </w:tcBorders>
                  <w:shd w:val="clear" w:color="auto" w:fill="auto"/>
                  <w:tcMar>
                    <w:top w:w="8" w:type="dxa"/>
                    <w:left w:w="8" w:type="dxa"/>
                    <w:bottom w:w="0" w:type="dxa"/>
                    <w:right w:w="8" w:type="dxa"/>
                  </w:tcMar>
                  <w:vAlign w:val="bottom"/>
                  <w:hideMark/>
                </w:tcPr>
                <w:p w:rsidR="00E30887" w:rsidRPr="00167361" w:rsidRDefault="00E30887" w:rsidP="003E470C">
                  <w:pPr>
                    <w:textAlignment w:val="bottom"/>
                    <w:rPr>
                      <w:rFonts w:ascii="Arial" w:hAnsi="Arial" w:cs="Arial"/>
                      <w:sz w:val="16"/>
                      <w:szCs w:val="16"/>
                    </w:rPr>
                  </w:pPr>
                  <w:r w:rsidRPr="00167361">
                    <w:rPr>
                      <w:rFonts w:ascii="Calibri" w:hAnsi="Calibri" w:cs="Calibri"/>
                      <w:color w:val="000000"/>
                      <w:kern w:val="24"/>
                      <w:sz w:val="16"/>
                      <w:szCs w:val="16"/>
                    </w:rPr>
                    <w:t> </w:t>
                  </w:r>
                </w:p>
              </w:tc>
              <w:tc>
                <w:tcPr>
                  <w:tcW w:w="1454" w:type="dxa"/>
                  <w:tcBorders>
                    <w:top w:val="single" w:sz="4" w:space="0" w:color="000000"/>
                    <w:left w:val="single" w:sz="4"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rsidR="00E30887" w:rsidRPr="00167361" w:rsidRDefault="00E30887" w:rsidP="003E470C">
                  <w:pPr>
                    <w:textAlignment w:val="bottom"/>
                    <w:rPr>
                      <w:rFonts w:ascii="Arial" w:hAnsi="Arial" w:cs="Arial"/>
                      <w:sz w:val="16"/>
                      <w:szCs w:val="16"/>
                    </w:rPr>
                  </w:pPr>
                  <w:r w:rsidRPr="00167361">
                    <w:rPr>
                      <w:rFonts w:ascii="Calibri" w:hAnsi="Calibri" w:cs="Calibri"/>
                      <w:color w:val="000000"/>
                      <w:kern w:val="24"/>
                      <w:sz w:val="16"/>
                      <w:szCs w:val="16"/>
                    </w:rPr>
                    <w:t> </w:t>
                  </w:r>
                </w:p>
              </w:tc>
            </w:tr>
          </w:tbl>
          <w:p w:rsidR="00925153" w:rsidRPr="008205F6" w:rsidRDefault="00F36702" w:rsidP="005B3385">
            <w:pPr>
              <w:pStyle w:val="Dokumentoinaostekstas"/>
              <w:jc w:val="both"/>
              <w:rPr>
                <w:rFonts w:ascii="Times New Roman" w:hAnsi="Times New Roman" w:cs="Times New Roman"/>
                <w:sz w:val="24"/>
                <w:szCs w:val="24"/>
              </w:rPr>
            </w:pPr>
            <w:r w:rsidRPr="00F36702">
              <w:rPr>
                <w:rFonts w:ascii="Times New Roman" w:hAnsi="Times New Roman" w:cs="Times New Roman"/>
                <w:sz w:val="24"/>
                <w:szCs w:val="24"/>
              </w:rPr>
              <w:t xml:space="preserve">Trūksta </w:t>
            </w:r>
            <w:r w:rsidR="005B3385" w:rsidRPr="008205F6">
              <w:rPr>
                <w:rFonts w:ascii="Times New Roman" w:hAnsi="Times New Roman" w:cs="Times New Roman"/>
                <w:sz w:val="24"/>
                <w:szCs w:val="24"/>
              </w:rPr>
              <w:t xml:space="preserve">savivaldybių fiskalinio pajėgumo vertinimo ir </w:t>
            </w:r>
            <w:proofErr w:type="spellStart"/>
            <w:r w:rsidR="005B3385" w:rsidRPr="008205F6">
              <w:rPr>
                <w:rFonts w:ascii="Times New Roman" w:hAnsi="Times New Roman" w:cs="Times New Roman"/>
                <w:sz w:val="24"/>
                <w:szCs w:val="24"/>
              </w:rPr>
              <w:t>stebėsenos</w:t>
            </w:r>
            <w:proofErr w:type="spellEnd"/>
            <w:r w:rsidR="005B3385" w:rsidRPr="008205F6">
              <w:rPr>
                <w:rFonts w:ascii="Times New Roman" w:hAnsi="Times New Roman" w:cs="Times New Roman"/>
                <w:sz w:val="24"/>
                <w:szCs w:val="24"/>
              </w:rPr>
              <w:t xml:space="preserve"> </w:t>
            </w:r>
            <w:r w:rsidR="00542730">
              <w:rPr>
                <w:rFonts w:ascii="Times New Roman" w:hAnsi="Times New Roman" w:cs="Times New Roman"/>
                <w:sz w:val="24"/>
                <w:szCs w:val="24"/>
              </w:rPr>
              <w:t>priemon</w:t>
            </w:r>
            <w:r>
              <w:rPr>
                <w:rFonts w:ascii="Times New Roman" w:hAnsi="Times New Roman" w:cs="Times New Roman"/>
                <w:sz w:val="24"/>
                <w:szCs w:val="24"/>
              </w:rPr>
              <w:t>ės</w:t>
            </w:r>
            <w:r w:rsidR="005B3385" w:rsidRPr="008205F6">
              <w:rPr>
                <w:rFonts w:ascii="Times New Roman" w:hAnsi="Times New Roman" w:cs="Times New Roman"/>
                <w:sz w:val="24"/>
                <w:szCs w:val="24"/>
              </w:rPr>
              <w:t xml:space="preserve">, kuri leistų įvertinti ir palyginti kiekvienos savivaldybės savarankiškų pajamų didinimo </w:t>
            </w:r>
            <w:proofErr w:type="spellStart"/>
            <w:r w:rsidR="005B3385" w:rsidRPr="008205F6">
              <w:rPr>
                <w:rFonts w:ascii="Times New Roman" w:hAnsi="Times New Roman" w:cs="Times New Roman"/>
                <w:sz w:val="24"/>
                <w:szCs w:val="24"/>
              </w:rPr>
              <w:t>išnaudojamumą</w:t>
            </w:r>
            <w:proofErr w:type="spellEnd"/>
            <w:r w:rsidR="005B3385" w:rsidRPr="008205F6">
              <w:rPr>
                <w:rFonts w:ascii="Times New Roman" w:hAnsi="Times New Roman" w:cs="Times New Roman"/>
                <w:sz w:val="24"/>
                <w:szCs w:val="24"/>
              </w:rPr>
              <w:t>.</w:t>
            </w:r>
            <w:r w:rsidR="001E7145">
              <w:rPr>
                <w:rFonts w:ascii="Times New Roman" w:hAnsi="Times New Roman" w:cs="Times New Roman"/>
                <w:sz w:val="24"/>
                <w:szCs w:val="24"/>
              </w:rPr>
              <w:t xml:space="preserve"> </w:t>
            </w:r>
            <w:r w:rsidR="005B3385" w:rsidRPr="008205F6">
              <w:rPr>
                <w:rFonts w:ascii="Times New Roman" w:hAnsi="Times New Roman" w:cs="Times New Roman"/>
                <w:sz w:val="24"/>
                <w:szCs w:val="24"/>
              </w:rPr>
              <w:t>Tai padėtų savivaldybėms, pasilyginus su kitomis, pasirinkti tokius mokestinius tarifus bei rinkliavų dydžius, kurie leistų maksimaliai išnaudoti savivaldybės fiskalinį pajėgumą didinti savarankiškas pajamas. Atsižvelgiant į tokių vertinimų rezultatus, sukurti teisines prielaidas didesniam savivaldybių fiskalinio pajėgumo išnaudojimo įgalinimui.</w:t>
            </w:r>
            <w:r w:rsidR="00925153">
              <w:rPr>
                <w:rFonts w:ascii="Times New Roman" w:hAnsi="Times New Roman" w:cs="Times New Roman"/>
                <w:sz w:val="24"/>
                <w:szCs w:val="24"/>
              </w:rPr>
              <w:t xml:space="preserve"> </w:t>
            </w:r>
            <w:r w:rsidR="00925153" w:rsidRPr="009A4DF8">
              <w:rPr>
                <w:rFonts w:ascii="Times New Roman" w:hAnsi="Times New Roman" w:cs="Times New Roman"/>
                <w:sz w:val="24"/>
                <w:szCs w:val="24"/>
              </w:rPr>
              <w:t xml:space="preserve">Teisės aktais </w:t>
            </w:r>
            <w:r w:rsidR="00484878" w:rsidRPr="009A4DF8">
              <w:rPr>
                <w:rFonts w:ascii="Times New Roman" w:hAnsi="Times New Roman" w:cs="Times New Roman"/>
                <w:sz w:val="24"/>
                <w:szCs w:val="24"/>
              </w:rPr>
              <w:t>sudarius daugiau galimybių (potencialo) savivaldybėms reguliuoti</w:t>
            </w:r>
            <w:r w:rsidR="00EA1C71" w:rsidRPr="009A4DF8">
              <w:rPr>
                <w:rFonts w:ascii="Times New Roman" w:hAnsi="Times New Roman" w:cs="Times New Roman"/>
                <w:sz w:val="24"/>
                <w:szCs w:val="24"/>
              </w:rPr>
              <w:t xml:space="preserve"> </w:t>
            </w:r>
            <w:r w:rsidR="00484878" w:rsidRPr="009A4DF8">
              <w:rPr>
                <w:rFonts w:ascii="Times New Roman" w:hAnsi="Times New Roman" w:cs="Times New Roman"/>
                <w:sz w:val="24"/>
                <w:szCs w:val="24"/>
              </w:rPr>
              <w:t>savo pajamas</w:t>
            </w:r>
            <w:r w:rsidR="00EA1C71" w:rsidRPr="009A4DF8">
              <w:rPr>
                <w:rFonts w:ascii="Times New Roman" w:hAnsi="Times New Roman" w:cs="Times New Roman"/>
                <w:sz w:val="24"/>
                <w:szCs w:val="24"/>
              </w:rPr>
              <w:t xml:space="preserve"> (neapima skolinimosi)</w:t>
            </w:r>
            <w:r w:rsidR="00484878" w:rsidRPr="009A4DF8">
              <w:rPr>
                <w:rFonts w:ascii="Times New Roman" w:hAnsi="Times New Roman" w:cs="Times New Roman"/>
                <w:sz w:val="24"/>
                <w:szCs w:val="24"/>
              </w:rPr>
              <w:t xml:space="preserve">, </w:t>
            </w:r>
            <w:r w:rsidR="003845AB" w:rsidRPr="009A4DF8">
              <w:rPr>
                <w:rFonts w:ascii="Times New Roman" w:hAnsi="Times New Roman" w:cs="Times New Roman"/>
                <w:sz w:val="24"/>
                <w:szCs w:val="24"/>
              </w:rPr>
              <w:t>savivaldybė</w:t>
            </w:r>
            <w:r w:rsidR="00656DDA">
              <w:rPr>
                <w:rFonts w:ascii="Times New Roman" w:hAnsi="Times New Roman" w:cs="Times New Roman"/>
                <w:sz w:val="24"/>
                <w:szCs w:val="24"/>
              </w:rPr>
              <w:t xml:space="preserve">s </w:t>
            </w:r>
            <w:r w:rsidR="003845AB" w:rsidRPr="009A4DF8">
              <w:rPr>
                <w:rFonts w:ascii="Times New Roman" w:hAnsi="Times New Roman" w:cs="Times New Roman"/>
                <w:sz w:val="24"/>
                <w:szCs w:val="24"/>
              </w:rPr>
              <w:t xml:space="preserve">turėtų </w:t>
            </w:r>
            <w:r w:rsidR="00925153" w:rsidRPr="009A4DF8">
              <w:rPr>
                <w:rFonts w:ascii="Times New Roman" w:hAnsi="Times New Roman" w:cs="Times New Roman"/>
                <w:sz w:val="24"/>
                <w:szCs w:val="24"/>
              </w:rPr>
              <w:t>laisvę priimti savarankiškus sprendimus dėl faktinio pajamų didinimo.</w:t>
            </w:r>
            <w:r w:rsidR="00EA1C71">
              <w:rPr>
                <w:rFonts w:ascii="Times New Roman" w:hAnsi="Times New Roman" w:cs="Times New Roman"/>
                <w:sz w:val="24"/>
                <w:szCs w:val="24"/>
              </w:rPr>
              <w:t xml:space="preserve"> </w:t>
            </w:r>
          </w:p>
          <w:p w:rsidR="005B3385" w:rsidRDefault="005B3385" w:rsidP="008F3638">
            <w:pPr>
              <w:pStyle w:val="Dokumentoinaostekstas"/>
              <w:rPr>
                <w:rFonts w:ascii="Times New Roman" w:hAnsi="Times New Roman" w:cs="Times New Roman"/>
              </w:rPr>
            </w:pPr>
          </w:p>
          <w:p w:rsidR="00A321BB" w:rsidRPr="00A321BB" w:rsidRDefault="00BD00DF" w:rsidP="00A321BB">
            <w:pPr>
              <w:jc w:val="both"/>
              <w:rPr>
                <w:b/>
                <w:i/>
                <w:szCs w:val="24"/>
              </w:rPr>
            </w:pPr>
            <w:r>
              <w:rPr>
                <w:b/>
                <w:i/>
                <w:szCs w:val="24"/>
              </w:rPr>
              <w:t>6.</w:t>
            </w:r>
            <w:r w:rsidR="000E265C">
              <w:rPr>
                <w:b/>
                <w:i/>
                <w:szCs w:val="24"/>
              </w:rPr>
              <w:t>2.</w:t>
            </w:r>
            <w:r w:rsidR="00A321BB" w:rsidRPr="00A321BB">
              <w:rPr>
                <w:b/>
                <w:i/>
                <w:szCs w:val="24"/>
              </w:rPr>
              <w:t xml:space="preserve">2. </w:t>
            </w:r>
            <w:r w:rsidR="000877D4" w:rsidRPr="00BD00DF">
              <w:rPr>
                <w:b/>
                <w:i/>
                <w:szCs w:val="24"/>
              </w:rPr>
              <w:t>Tobulintinas</w:t>
            </w:r>
            <w:r w:rsidR="00A321BB" w:rsidRPr="00BD00DF">
              <w:rPr>
                <w:b/>
                <w:i/>
                <w:szCs w:val="24"/>
              </w:rPr>
              <w:t xml:space="preserve"> </w:t>
            </w:r>
            <w:r w:rsidR="00A321BB" w:rsidRPr="00A321BB">
              <w:rPr>
                <w:b/>
                <w:i/>
                <w:szCs w:val="24"/>
              </w:rPr>
              <w:t>savivaldybių skolinimosi reguliavimas ar priemonės.</w:t>
            </w:r>
          </w:p>
          <w:p w:rsidR="00931448" w:rsidRPr="00090D48" w:rsidRDefault="003B1CD1" w:rsidP="00931448">
            <w:pPr>
              <w:jc w:val="both"/>
              <w:rPr>
                <w:szCs w:val="24"/>
              </w:rPr>
            </w:pPr>
            <w:r w:rsidRPr="00090D48">
              <w:rPr>
                <w:rFonts w:eastAsiaTheme="minorHAnsi"/>
                <w:szCs w:val="24"/>
              </w:rPr>
              <w:t xml:space="preserve">Kai savivaldybių pajamų potencialas yra optimizuotas maksimaliai, o investicijoms į esminius plėtros projektus trūksta nuosavų lėšų, savivaldybės gali skolintis </w:t>
            </w:r>
            <w:r w:rsidR="007A423E" w:rsidRPr="00090D48">
              <w:rPr>
                <w:rFonts w:eastAsiaTheme="minorHAnsi"/>
                <w:szCs w:val="24"/>
              </w:rPr>
              <w:t>nustatytų</w:t>
            </w:r>
            <w:r w:rsidRPr="00090D48">
              <w:rPr>
                <w:rFonts w:eastAsiaTheme="minorHAnsi"/>
                <w:szCs w:val="24"/>
              </w:rPr>
              <w:t xml:space="preserve"> fiskal</w:t>
            </w:r>
            <w:r w:rsidR="00090D48" w:rsidRPr="00090D48">
              <w:rPr>
                <w:rFonts w:eastAsiaTheme="minorHAnsi"/>
                <w:szCs w:val="24"/>
              </w:rPr>
              <w:t>inių drausmės taisyklių ribose</w:t>
            </w:r>
            <w:r w:rsidRPr="00090D48">
              <w:rPr>
                <w:rFonts w:eastAsiaTheme="minorHAnsi"/>
                <w:szCs w:val="24"/>
              </w:rPr>
              <w:t xml:space="preserve">. </w:t>
            </w:r>
            <w:r w:rsidRPr="00090D48">
              <w:rPr>
                <w:rFonts w:eastAsiaTheme="minorHAnsi"/>
                <w:bCs/>
                <w:szCs w:val="24"/>
              </w:rPr>
              <w:t xml:space="preserve">Todėl </w:t>
            </w:r>
            <w:r w:rsidRPr="008205F6">
              <w:rPr>
                <w:rFonts w:eastAsiaTheme="minorHAnsi"/>
                <w:bCs/>
                <w:szCs w:val="24"/>
              </w:rPr>
              <w:t>reik</w:t>
            </w:r>
            <w:r w:rsidR="00090D48" w:rsidRPr="008205F6">
              <w:rPr>
                <w:rFonts w:eastAsiaTheme="minorHAnsi"/>
                <w:bCs/>
                <w:szCs w:val="24"/>
              </w:rPr>
              <w:t>i</w:t>
            </w:r>
            <w:r w:rsidRPr="008205F6">
              <w:rPr>
                <w:rFonts w:eastAsiaTheme="minorHAnsi"/>
                <w:bCs/>
                <w:szCs w:val="24"/>
              </w:rPr>
              <w:t xml:space="preserve">a atlikti skolinimosi reguliavimo ir </w:t>
            </w:r>
            <w:r w:rsidR="00100743" w:rsidRPr="003E3096">
              <w:rPr>
                <w:rFonts w:eastAsiaTheme="minorHAnsi"/>
                <w:bCs/>
                <w:szCs w:val="24"/>
              </w:rPr>
              <w:t>finansavimo atotrūkio bei jį lemiančių priežasčių įvertinimą</w:t>
            </w:r>
            <w:r w:rsidRPr="001D6A40">
              <w:rPr>
                <w:rFonts w:eastAsiaTheme="minorHAnsi"/>
                <w:szCs w:val="24"/>
              </w:rPr>
              <w:t xml:space="preserve">. Tos savivaldybės, kurios plėtros projektams turi skolintis, ne visada </w:t>
            </w:r>
            <w:r w:rsidR="00090D48" w:rsidRPr="001D6A40">
              <w:rPr>
                <w:rFonts w:eastAsiaTheme="minorHAnsi"/>
                <w:szCs w:val="24"/>
              </w:rPr>
              <w:t xml:space="preserve">tai gali padaryti </w:t>
            </w:r>
            <w:r w:rsidRPr="001D6A40">
              <w:rPr>
                <w:rFonts w:eastAsiaTheme="minorHAnsi"/>
                <w:szCs w:val="24"/>
              </w:rPr>
              <w:lastRenderedPageBreak/>
              <w:t>palankio</w:t>
            </w:r>
            <w:r w:rsidR="00090D48" w:rsidRPr="001D6A40">
              <w:rPr>
                <w:rFonts w:eastAsiaTheme="minorHAnsi"/>
                <w:szCs w:val="24"/>
              </w:rPr>
              <w:t>mi</w:t>
            </w:r>
            <w:r w:rsidRPr="001D6A40">
              <w:rPr>
                <w:rFonts w:eastAsiaTheme="minorHAnsi"/>
                <w:szCs w:val="24"/>
              </w:rPr>
              <w:t>s sąlygos: esam</w:t>
            </w:r>
            <w:r w:rsidR="00090D48" w:rsidRPr="001D6A40">
              <w:rPr>
                <w:rFonts w:eastAsiaTheme="minorHAnsi"/>
                <w:szCs w:val="24"/>
              </w:rPr>
              <w:t>os</w:t>
            </w:r>
            <w:r w:rsidRPr="001D6A40">
              <w:rPr>
                <w:rFonts w:eastAsiaTheme="minorHAnsi"/>
                <w:szCs w:val="24"/>
              </w:rPr>
              <w:t xml:space="preserve"> skolinimosi priemonės ir reguliavimas bei galimybės sukurti naujus skolinimosi investicijų projektams modelius nėra kompleksiškai vertinam</w:t>
            </w:r>
            <w:r w:rsidR="00604846" w:rsidRPr="001D6A40">
              <w:rPr>
                <w:rFonts w:eastAsiaTheme="minorHAnsi"/>
                <w:szCs w:val="24"/>
              </w:rPr>
              <w:t>os</w:t>
            </w:r>
            <w:r w:rsidRPr="001D6A40">
              <w:rPr>
                <w:rFonts w:eastAsiaTheme="minorHAnsi"/>
                <w:szCs w:val="24"/>
              </w:rPr>
              <w:t xml:space="preserve">. </w:t>
            </w:r>
            <w:r w:rsidRPr="00EA1C71">
              <w:rPr>
                <w:rFonts w:eastAsiaTheme="minorHAnsi"/>
                <w:szCs w:val="24"/>
                <w:shd w:val="clear" w:color="auto" w:fill="FFFFFF" w:themeFill="background1"/>
              </w:rPr>
              <w:t xml:space="preserve">Šiuo metu trūksta </w:t>
            </w:r>
            <w:r w:rsidR="00100743" w:rsidRPr="00EA1C71">
              <w:rPr>
                <w:rFonts w:eastAsiaTheme="minorHAnsi"/>
                <w:szCs w:val="24"/>
                <w:shd w:val="clear" w:color="auto" w:fill="FFFFFF" w:themeFill="background1"/>
              </w:rPr>
              <w:t>patikimais duomenimis grįstų analitinių įrankių metodiškai įvertinti bei palyginti, kokia yra reali infrastruktūros atstatymo ir palaikymo vertė bei koks infrastruktūros pagerinimo ir plėtros investicijų poreikis savivaldybėse.</w:t>
            </w:r>
            <w:r w:rsidR="00100743">
              <w:rPr>
                <w:rFonts w:eastAsiaTheme="minorHAnsi"/>
                <w:szCs w:val="24"/>
              </w:rPr>
              <w:t xml:space="preserve"> </w:t>
            </w:r>
            <w:r w:rsidRPr="008205F6">
              <w:rPr>
                <w:rFonts w:eastAsiaTheme="minorHAnsi"/>
                <w:szCs w:val="24"/>
              </w:rPr>
              <w:t xml:space="preserve">Tai </w:t>
            </w:r>
            <w:r w:rsidR="007A423E" w:rsidRPr="001D6A40">
              <w:rPr>
                <w:rFonts w:eastAsiaTheme="minorHAnsi"/>
                <w:szCs w:val="24"/>
              </w:rPr>
              <w:t>apsunkina galimybes</w:t>
            </w:r>
            <w:r w:rsidRPr="001D6A40">
              <w:rPr>
                <w:rFonts w:eastAsiaTheme="minorHAnsi"/>
                <w:szCs w:val="24"/>
              </w:rPr>
              <w:t xml:space="preserve"> priimti įrodymais grįst</w:t>
            </w:r>
            <w:r w:rsidR="007A423E" w:rsidRPr="001D6A40">
              <w:rPr>
                <w:rFonts w:eastAsiaTheme="minorHAnsi"/>
                <w:szCs w:val="24"/>
              </w:rPr>
              <w:t>us</w:t>
            </w:r>
            <w:r w:rsidRPr="001D6A40">
              <w:rPr>
                <w:rFonts w:eastAsiaTheme="minorHAnsi"/>
                <w:szCs w:val="24"/>
              </w:rPr>
              <w:t xml:space="preserve"> sprendim</w:t>
            </w:r>
            <w:r w:rsidR="007A423E" w:rsidRPr="001D6A40">
              <w:rPr>
                <w:rFonts w:eastAsiaTheme="minorHAnsi"/>
                <w:szCs w:val="24"/>
              </w:rPr>
              <w:t>us</w:t>
            </w:r>
            <w:r w:rsidRPr="001D6A40">
              <w:rPr>
                <w:rFonts w:eastAsiaTheme="minorHAnsi"/>
                <w:szCs w:val="24"/>
              </w:rPr>
              <w:t xml:space="preserve"> dėl skolinimosi reguliavimo ir naujų skolinimosi priemonių planavimo, užtikrinant bendrą </w:t>
            </w:r>
            <w:r w:rsidRPr="001D6A40">
              <w:rPr>
                <w:rFonts w:ascii="Tms Rmn" w:eastAsiaTheme="minorHAnsi" w:hAnsi="Tms Rmn" w:cs="Tms Rmn"/>
                <w:szCs w:val="24"/>
              </w:rPr>
              <w:t>valdžios sektoriaus finansų</w:t>
            </w:r>
            <w:r w:rsidRPr="001D6A40">
              <w:rPr>
                <w:rFonts w:eastAsiaTheme="minorHAnsi"/>
                <w:szCs w:val="24"/>
              </w:rPr>
              <w:t xml:space="preserve"> tvarumą.</w:t>
            </w:r>
            <w:r w:rsidR="00931448" w:rsidRPr="001D6A40">
              <w:rPr>
                <w:rFonts w:eastAsiaTheme="minorHAnsi"/>
                <w:szCs w:val="24"/>
              </w:rPr>
              <w:t xml:space="preserve"> Centrinės valdžios viešųjų investicijų priemonės ir finansiniai instrumentai yra fragmentiški ir siaurai apibrėžti ir gali paskatinti vietos valdžios institucijas rengti projektus, kurie atitiktų konkretaus sektoriaus finansavimo šaltinį, o ne reaguoti </w:t>
            </w:r>
            <w:r w:rsidR="00BD79B7">
              <w:rPr>
                <w:rFonts w:eastAsiaTheme="minorHAnsi"/>
                <w:szCs w:val="24"/>
              </w:rPr>
              <w:t>į poreikį ar vystymosi galimybę.</w:t>
            </w:r>
          </w:p>
          <w:p w:rsidR="00A321BB" w:rsidRPr="00A321BB" w:rsidRDefault="00A321BB" w:rsidP="00960FD3">
            <w:pPr>
              <w:jc w:val="both"/>
              <w:rPr>
                <w:b/>
                <w:i/>
                <w:szCs w:val="24"/>
                <w:u w:val="single"/>
              </w:rPr>
            </w:pPr>
          </w:p>
          <w:p w:rsidR="00A321BB" w:rsidRPr="00A321BB" w:rsidRDefault="00BD00DF" w:rsidP="00960FD3">
            <w:pPr>
              <w:jc w:val="both"/>
              <w:rPr>
                <w:b/>
                <w:i/>
                <w:szCs w:val="24"/>
                <w:u w:val="single"/>
              </w:rPr>
            </w:pPr>
            <w:r>
              <w:rPr>
                <w:b/>
                <w:i/>
                <w:szCs w:val="24"/>
                <w:u w:val="single"/>
              </w:rPr>
              <w:t>6.</w:t>
            </w:r>
            <w:r w:rsidR="00A321BB" w:rsidRPr="00A321BB">
              <w:rPr>
                <w:b/>
                <w:i/>
                <w:szCs w:val="24"/>
                <w:u w:val="single"/>
              </w:rPr>
              <w:t xml:space="preserve">3. Neoptimalios savivaldybių tęstinės </w:t>
            </w:r>
            <w:r w:rsidR="00075954">
              <w:rPr>
                <w:b/>
                <w:i/>
                <w:szCs w:val="24"/>
                <w:u w:val="single"/>
              </w:rPr>
              <w:t>veiklos lėš</w:t>
            </w:r>
            <w:r w:rsidR="00A321BB" w:rsidRPr="00A321BB">
              <w:rPr>
                <w:b/>
                <w:i/>
                <w:szCs w:val="24"/>
                <w:u w:val="single"/>
              </w:rPr>
              <w:t>os.</w:t>
            </w:r>
          </w:p>
          <w:p w:rsidR="00A321BB" w:rsidRPr="00914457" w:rsidRDefault="00BD00DF" w:rsidP="00A321BB">
            <w:pPr>
              <w:jc w:val="both"/>
              <w:rPr>
                <w:b/>
                <w:i/>
                <w:szCs w:val="24"/>
              </w:rPr>
            </w:pPr>
            <w:r w:rsidRPr="00914457">
              <w:rPr>
                <w:b/>
                <w:i/>
                <w:szCs w:val="24"/>
              </w:rPr>
              <w:t>6.</w:t>
            </w:r>
            <w:r w:rsidR="00A321BB" w:rsidRPr="00914457">
              <w:rPr>
                <w:b/>
                <w:i/>
                <w:szCs w:val="24"/>
              </w:rPr>
              <w:t xml:space="preserve">3.1. Savivaldybių </w:t>
            </w:r>
            <w:r w:rsidR="00075954">
              <w:rPr>
                <w:b/>
                <w:i/>
                <w:szCs w:val="24"/>
              </w:rPr>
              <w:t xml:space="preserve">išlaidos </w:t>
            </w:r>
            <w:r w:rsidR="00357CFC">
              <w:rPr>
                <w:b/>
                <w:i/>
                <w:szCs w:val="24"/>
              </w:rPr>
              <w:t xml:space="preserve">savivaldybių </w:t>
            </w:r>
            <w:r w:rsidR="00A321BB" w:rsidRPr="00914457">
              <w:rPr>
                <w:b/>
                <w:i/>
                <w:szCs w:val="24"/>
              </w:rPr>
              <w:t xml:space="preserve">funkcijoms vykdyti nėra </w:t>
            </w:r>
            <w:r w:rsidR="00075954">
              <w:rPr>
                <w:b/>
                <w:i/>
                <w:szCs w:val="24"/>
              </w:rPr>
              <w:t>vertina</w:t>
            </w:r>
            <w:r w:rsidR="00357CFC">
              <w:rPr>
                <w:b/>
                <w:i/>
                <w:szCs w:val="24"/>
              </w:rPr>
              <w:t xml:space="preserve">mos pagal savivaldybių </w:t>
            </w:r>
            <w:r w:rsidR="00357CFC" w:rsidRPr="002F4D41">
              <w:rPr>
                <w:b/>
                <w:i/>
                <w:szCs w:val="24"/>
              </w:rPr>
              <w:t>kontekstą</w:t>
            </w:r>
            <w:r w:rsidR="002F4D41" w:rsidRPr="002F4D41">
              <w:rPr>
                <w:b/>
                <w:i/>
                <w:szCs w:val="24"/>
              </w:rPr>
              <w:t xml:space="preserve"> </w:t>
            </w:r>
            <w:r w:rsidR="002F4D41" w:rsidRPr="002F4D41">
              <w:rPr>
                <w:b/>
                <w:szCs w:val="24"/>
              </w:rPr>
              <w:t>(</w:t>
            </w:r>
            <w:r w:rsidR="002F4D41" w:rsidRPr="00AF72CB">
              <w:rPr>
                <w:b/>
                <w:i/>
                <w:szCs w:val="24"/>
              </w:rPr>
              <w:t xml:space="preserve">dydis, urbanistinė struktūra, gyventojų struktūra, verslo struktūra ir kt.) </w:t>
            </w:r>
            <w:r w:rsidR="00075954">
              <w:rPr>
                <w:b/>
                <w:i/>
                <w:szCs w:val="24"/>
              </w:rPr>
              <w:t>ir</w:t>
            </w:r>
            <w:r w:rsidR="002F4D41">
              <w:rPr>
                <w:b/>
                <w:i/>
                <w:szCs w:val="24"/>
              </w:rPr>
              <w:t xml:space="preserve"> savivaldybių</w:t>
            </w:r>
            <w:r w:rsidR="00075954">
              <w:rPr>
                <w:b/>
                <w:i/>
                <w:szCs w:val="24"/>
              </w:rPr>
              <w:t xml:space="preserve"> funkcij</w:t>
            </w:r>
            <w:r w:rsidR="002F4D41">
              <w:rPr>
                <w:b/>
                <w:i/>
                <w:szCs w:val="24"/>
              </w:rPr>
              <w:t>ų</w:t>
            </w:r>
            <w:r w:rsidR="00075954">
              <w:rPr>
                <w:b/>
                <w:i/>
                <w:szCs w:val="24"/>
              </w:rPr>
              <w:t xml:space="preserve"> vykdymo </w:t>
            </w:r>
            <w:r w:rsidR="002F4D41" w:rsidRPr="002F4D41">
              <w:rPr>
                <w:b/>
                <w:i/>
                <w:szCs w:val="24"/>
              </w:rPr>
              <w:t>efektyvumą ir rezultatyvumą apibūdinančius</w:t>
            </w:r>
            <w:r w:rsidR="002F4D41">
              <w:rPr>
                <w:b/>
                <w:i/>
                <w:szCs w:val="24"/>
              </w:rPr>
              <w:t xml:space="preserve"> </w:t>
            </w:r>
            <w:r w:rsidR="00075954">
              <w:rPr>
                <w:b/>
                <w:i/>
                <w:szCs w:val="24"/>
              </w:rPr>
              <w:t>rodiklius</w:t>
            </w:r>
            <w:r w:rsidR="00A321BB" w:rsidRPr="00914457">
              <w:rPr>
                <w:b/>
                <w:i/>
                <w:szCs w:val="24"/>
              </w:rPr>
              <w:t>.</w:t>
            </w:r>
          </w:p>
          <w:p w:rsidR="00240B15" w:rsidRDefault="0026129A" w:rsidP="00A321BB">
            <w:pPr>
              <w:tabs>
                <w:tab w:val="left" w:pos="851"/>
              </w:tabs>
              <w:jc w:val="both"/>
              <w:rPr>
                <w:szCs w:val="24"/>
              </w:rPr>
            </w:pPr>
            <w:r>
              <w:rPr>
                <w:szCs w:val="24"/>
              </w:rPr>
              <w:t xml:space="preserve">Optimizuojant savivaldybių tęstines išlaidas </w:t>
            </w:r>
            <w:r w:rsidRPr="008205F6">
              <w:rPr>
                <w:szCs w:val="24"/>
              </w:rPr>
              <w:t xml:space="preserve">būtina peržiūrėti ir </w:t>
            </w:r>
            <w:r w:rsidRPr="00DE4EC0">
              <w:rPr>
                <w:szCs w:val="24"/>
              </w:rPr>
              <w:t xml:space="preserve">įvertinti </w:t>
            </w:r>
            <w:r w:rsidR="00DE4EC0" w:rsidRPr="003E3096">
              <w:rPr>
                <w:szCs w:val="24"/>
              </w:rPr>
              <w:t xml:space="preserve">savivaldybių biudžeto </w:t>
            </w:r>
            <w:r w:rsidR="00DE4EC0" w:rsidRPr="004F146B">
              <w:rPr>
                <w:szCs w:val="24"/>
              </w:rPr>
              <w:t>išlaidas atsižvelgiant į savivaldybių konteksto ir funkcijų vykdymo rodiklius</w:t>
            </w:r>
            <w:r w:rsidRPr="001D6A40">
              <w:rPr>
                <w:szCs w:val="24"/>
              </w:rPr>
              <w:t>.</w:t>
            </w:r>
            <w:r>
              <w:rPr>
                <w:szCs w:val="24"/>
              </w:rPr>
              <w:t xml:space="preserve"> </w:t>
            </w:r>
            <w:r w:rsidR="00A321BB" w:rsidRPr="009104AE">
              <w:rPr>
                <w:szCs w:val="24"/>
              </w:rPr>
              <w:t xml:space="preserve">Šiuo </w:t>
            </w:r>
            <w:r w:rsidR="00A321BB" w:rsidRPr="00F224BB">
              <w:rPr>
                <w:szCs w:val="24"/>
              </w:rPr>
              <w:t>metu</w:t>
            </w:r>
            <w:r w:rsidR="00100743" w:rsidRPr="004F146B">
              <w:rPr>
                <w:szCs w:val="24"/>
              </w:rPr>
              <w:t xml:space="preserve"> biudžeto išlaidos nėra vertinamos susiejant jas su savivaldybių konteksto ir funkcijos vykdymo (pvz., tam tikros paslaugos suteikimo) rodikliais. Susietai jos nėra matuojamos ir nėra lyginamos savivaldybės tarpusavyje, o tai nesudaro paskatų savivaldai efektyviau naudoti lėšas. </w:t>
            </w:r>
            <w:r w:rsidR="00A321BB" w:rsidRPr="009104AE">
              <w:rPr>
                <w:szCs w:val="24"/>
              </w:rPr>
              <w:t>Savivaldybėse, kuriose išleidžiama santykinai daugiau lėšų teikiant paslaugas, gyvenimo kokybės indeksas yra aukštesnis (didžiųjų miestų ir kurortinės savivaldybėse)</w:t>
            </w:r>
            <w:r w:rsidR="00532B7C">
              <w:rPr>
                <w:rStyle w:val="Puslapioinaosnuoroda"/>
                <w:szCs w:val="24"/>
              </w:rPr>
              <w:footnoteReference w:id="32"/>
            </w:r>
            <w:r w:rsidR="00A321BB" w:rsidRPr="009104AE">
              <w:rPr>
                <w:szCs w:val="24"/>
              </w:rPr>
              <w:t>. 29 iš 60 savivaldybių paslaugų bendras suminis lygis</w:t>
            </w:r>
            <w:r w:rsidR="00DE5C3E">
              <w:rPr>
                <w:szCs w:val="24"/>
              </w:rPr>
              <w:t>,</w:t>
            </w:r>
            <w:r w:rsidR="00A321BB" w:rsidRPr="009104AE">
              <w:rPr>
                <w:szCs w:val="24"/>
              </w:rPr>
              <w:t xml:space="preserve"> apskaičiuotas sąlyginiam funkcijos </w:t>
            </w:r>
            <w:r>
              <w:rPr>
                <w:szCs w:val="24"/>
              </w:rPr>
              <w:t>ar</w:t>
            </w:r>
            <w:r w:rsidR="00A321BB" w:rsidRPr="009104AE">
              <w:rPr>
                <w:szCs w:val="24"/>
              </w:rPr>
              <w:t xml:space="preserve"> paslaugos vienetui</w:t>
            </w:r>
            <w:r w:rsidR="00C059EF">
              <w:rPr>
                <w:szCs w:val="24"/>
              </w:rPr>
              <w:t>,</w:t>
            </w:r>
            <w:r w:rsidR="00A321BB" w:rsidRPr="009104AE">
              <w:rPr>
                <w:szCs w:val="24"/>
              </w:rPr>
              <w:t xml:space="preserve"> yra žemesnis už vidutinį. Iš jų 13 savivaldybių 2018 m. išleido daugiau lėšų sąlyginiam funkcijos </w:t>
            </w:r>
            <w:r>
              <w:rPr>
                <w:szCs w:val="24"/>
              </w:rPr>
              <w:t>ar</w:t>
            </w:r>
            <w:r w:rsidR="00A321BB" w:rsidRPr="009104AE">
              <w:rPr>
                <w:szCs w:val="24"/>
              </w:rPr>
              <w:t xml:space="preserve"> paslaugos vienetui suteikdam</w:t>
            </w:r>
            <w:r w:rsidR="00C059EF">
              <w:rPr>
                <w:szCs w:val="24"/>
              </w:rPr>
              <w:t>os</w:t>
            </w:r>
            <w:r w:rsidR="00A321BB" w:rsidRPr="009104AE">
              <w:rPr>
                <w:szCs w:val="24"/>
              </w:rPr>
              <w:t xml:space="preserve"> </w:t>
            </w:r>
            <w:r w:rsidR="00C059EF">
              <w:rPr>
                <w:szCs w:val="24"/>
              </w:rPr>
              <w:t xml:space="preserve">mažesnės </w:t>
            </w:r>
            <w:r w:rsidR="00A321BB" w:rsidRPr="009104AE">
              <w:rPr>
                <w:szCs w:val="24"/>
              </w:rPr>
              <w:t xml:space="preserve">apimties ir </w:t>
            </w:r>
            <w:r w:rsidR="00C059EF">
              <w:rPr>
                <w:szCs w:val="24"/>
              </w:rPr>
              <w:t xml:space="preserve">žemesnės </w:t>
            </w:r>
            <w:r w:rsidR="00A321BB" w:rsidRPr="009104AE">
              <w:rPr>
                <w:szCs w:val="24"/>
              </w:rPr>
              <w:t xml:space="preserve">kokybės </w:t>
            </w:r>
            <w:r w:rsidR="00A321BB" w:rsidRPr="00532B7C">
              <w:rPr>
                <w:szCs w:val="24"/>
              </w:rPr>
              <w:t>paslaugas</w:t>
            </w:r>
            <w:r w:rsidR="00532B7C" w:rsidRPr="00532B7C">
              <w:rPr>
                <w:rStyle w:val="Puslapioinaosnuoroda"/>
                <w:szCs w:val="24"/>
              </w:rPr>
              <w:footnoteReference w:id="33"/>
            </w:r>
            <w:r w:rsidR="00F1576E">
              <w:rPr>
                <w:szCs w:val="24"/>
              </w:rPr>
              <w:t xml:space="preserve">. </w:t>
            </w:r>
            <w:r w:rsidR="00A321BB" w:rsidRPr="009104AE">
              <w:rPr>
                <w:szCs w:val="24"/>
              </w:rPr>
              <w:t>Tai lemia netolygų biudžeto išlaidų</w:t>
            </w:r>
            <w:r w:rsidR="00C44F74">
              <w:rPr>
                <w:szCs w:val="24"/>
              </w:rPr>
              <w:t xml:space="preserve"> ir paslaugų</w:t>
            </w:r>
            <w:r w:rsidR="00D54D33">
              <w:rPr>
                <w:szCs w:val="24"/>
              </w:rPr>
              <w:t xml:space="preserve"> apimčių</w:t>
            </w:r>
            <w:r w:rsidR="00A321BB" w:rsidRPr="009104AE">
              <w:rPr>
                <w:szCs w:val="24"/>
              </w:rPr>
              <w:t xml:space="preserve"> pasiskirstym</w:t>
            </w:r>
            <w:r w:rsidR="00C059EF">
              <w:rPr>
                <w:szCs w:val="24"/>
              </w:rPr>
              <w:t>ą</w:t>
            </w:r>
            <w:r w:rsidR="00A321BB" w:rsidRPr="009104AE">
              <w:rPr>
                <w:szCs w:val="24"/>
              </w:rPr>
              <w:t xml:space="preserve"> savivaldybėse. </w:t>
            </w:r>
          </w:p>
          <w:p w:rsidR="00A321BB" w:rsidRPr="00B90F4A" w:rsidRDefault="00EA3499" w:rsidP="00A321BB">
            <w:pPr>
              <w:tabs>
                <w:tab w:val="left" w:pos="851"/>
              </w:tabs>
              <w:jc w:val="both"/>
              <w:rPr>
                <w:szCs w:val="24"/>
              </w:rPr>
            </w:pPr>
            <w:r>
              <w:rPr>
                <w:szCs w:val="24"/>
              </w:rPr>
              <w:t>Taip pat s</w:t>
            </w:r>
            <w:r w:rsidR="00C059EF">
              <w:rPr>
                <w:szCs w:val="24"/>
              </w:rPr>
              <w:t>pręstini</w:t>
            </w:r>
            <w:r w:rsidR="00A321BB" w:rsidRPr="009104AE">
              <w:rPr>
                <w:szCs w:val="24"/>
              </w:rPr>
              <w:t xml:space="preserve"> valstybės biudžeto specialių</w:t>
            </w:r>
            <w:r w:rsidR="00A321BB" w:rsidRPr="00B90F4A">
              <w:rPr>
                <w:szCs w:val="24"/>
              </w:rPr>
              <w:t xml:space="preserve"> tikslinių dotacijų skyrimo savivaldybėms sistemo</w:t>
            </w:r>
            <w:r w:rsidR="00C059EF">
              <w:rPr>
                <w:szCs w:val="24"/>
              </w:rPr>
              <w:t>s</w:t>
            </w:r>
            <w:r w:rsidR="00A321BB" w:rsidRPr="00B90F4A">
              <w:rPr>
                <w:szCs w:val="24"/>
              </w:rPr>
              <w:t xml:space="preserve"> iššūkiai:</w:t>
            </w:r>
          </w:p>
          <w:p w:rsidR="00A321BB" w:rsidRPr="009104AE" w:rsidRDefault="00C059EF" w:rsidP="00A321BB">
            <w:pPr>
              <w:pStyle w:val="Sraopastraipa"/>
              <w:numPr>
                <w:ilvl w:val="0"/>
                <w:numId w:val="21"/>
              </w:numPr>
              <w:tabs>
                <w:tab w:val="left" w:pos="851"/>
              </w:tabs>
              <w:jc w:val="both"/>
              <w:rPr>
                <w:szCs w:val="24"/>
              </w:rPr>
            </w:pPr>
            <w:r>
              <w:rPr>
                <w:szCs w:val="24"/>
              </w:rPr>
              <w:t>specialių</w:t>
            </w:r>
            <w:r w:rsidR="00A321BB" w:rsidRPr="009104AE">
              <w:rPr>
                <w:szCs w:val="24"/>
              </w:rPr>
              <w:t xml:space="preserve"> tikslinių dotacijų savivaldybėms dalis nėra pastovi, o dydis</w:t>
            </w:r>
            <w:r>
              <w:rPr>
                <w:szCs w:val="24"/>
              </w:rPr>
              <w:t xml:space="preserve"> nėra</w:t>
            </w:r>
            <w:r w:rsidR="00A321BB" w:rsidRPr="009104AE">
              <w:rPr>
                <w:szCs w:val="24"/>
              </w:rPr>
              <w:t xml:space="preserve"> iš anksto tiksliai apibrėžtas nei kiekvieniems metams, nei ilgalaikėje perspektyvoje;</w:t>
            </w:r>
          </w:p>
          <w:p w:rsidR="00D54D33" w:rsidRPr="004F146B" w:rsidRDefault="00D54D33" w:rsidP="00D54D33">
            <w:pPr>
              <w:pStyle w:val="Sraopastraipa"/>
              <w:numPr>
                <w:ilvl w:val="0"/>
                <w:numId w:val="21"/>
              </w:numPr>
              <w:tabs>
                <w:tab w:val="left" w:pos="851"/>
              </w:tabs>
              <w:jc w:val="both"/>
              <w:rPr>
                <w:szCs w:val="24"/>
              </w:rPr>
            </w:pPr>
            <w:r w:rsidRPr="004F146B">
              <w:rPr>
                <w:szCs w:val="24"/>
              </w:rPr>
              <w:t>specialių tikslinių dotacijų tinkamumo reikalavimai yra nevienodi, jie neapima visų valstybės perduotų savivaldybėms funkcijų įgyvendinimo poreikių, taip pat nustatomi neatsižvelgiant į konkrečių savivaldybių poreikius. Savivaldybės įgyvendindamos valstybės perduotas savivaldybėms funkcijas ne visuomet gaun</w:t>
            </w:r>
            <w:r>
              <w:rPr>
                <w:szCs w:val="24"/>
              </w:rPr>
              <w:t>a</w:t>
            </w:r>
            <w:r w:rsidRPr="004F146B">
              <w:rPr>
                <w:szCs w:val="24"/>
              </w:rPr>
              <w:t xml:space="preserve"> pilnos apimties specialių tikslinių dotacijų finansavimą ir turi prisidėti savo nuosavomis lėšomis, kas mažina savivaldybių galimybes įgyventi savarankiškas funkcijas;</w:t>
            </w:r>
          </w:p>
          <w:p w:rsidR="00D54D33" w:rsidRPr="004F146B" w:rsidRDefault="00D54D33" w:rsidP="00D54D33">
            <w:pPr>
              <w:pStyle w:val="Sraopastraipa"/>
              <w:numPr>
                <w:ilvl w:val="0"/>
                <w:numId w:val="21"/>
              </w:numPr>
              <w:tabs>
                <w:tab w:val="left" w:pos="851"/>
              </w:tabs>
              <w:jc w:val="both"/>
              <w:rPr>
                <w:szCs w:val="24"/>
              </w:rPr>
            </w:pPr>
            <w:r w:rsidRPr="004F146B">
              <w:rPr>
                <w:szCs w:val="24"/>
              </w:rPr>
              <w:t>specialiųjų tikslinių dotacijų dydžiai yra labai skirtingi, tačiau administravimo reikalavimai panašūs. Nėra vertinamos dotacijų</w:t>
            </w:r>
            <w:r w:rsidR="00E5610D">
              <w:rPr>
                <w:szCs w:val="24"/>
              </w:rPr>
              <w:t xml:space="preserve"> administravimui skirtos išlaido</w:t>
            </w:r>
            <w:r w:rsidRPr="004F146B">
              <w:rPr>
                <w:szCs w:val="24"/>
              </w:rPr>
              <w:t>s, tenkančias savivaldybėms ir asignavimų valdytojams, siekiant gerinti valstybės perduotų savivaldybėms funkcijų finansavimą ir administravimą.</w:t>
            </w:r>
          </w:p>
          <w:p w:rsidR="00A321BB" w:rsidRPr="00914457" w:rsidRDefault="00BD00DF" w:rsidP="00A321BB">
            <w:pPr>
              <w:jc w:val="both"/>
              <w:rPr>
                <w:i/>
                <w:szCs w:val="24"/>
              </w:rPr>
            </w:pPr>
            <w:r w:rsidRPr="00914457">
              <w:rPr>
                <w:b/>
                <w:i/>
                <w:szCs w:val="24"/>
              </w:rPr>
              <w:lastRenderedPageBreak/>
              <w:t>6.</w:t>
            </w:r>
            <w:r w:rsidR="00A321BB" w:rsidRPr="00914457">
              <w:rPr>
                <w:b/>
                <w:i/>
                <w:szCs w:val="24"/>
              </w:rPr>
              <w:t>3.2.</w:t>
            </w:r>
            <w:r w:rsidR="00A321BB" w:rsidRPr="00A321BB">
              <w:rPr>
                <w:b/>
                <w:szCs w:val="24"/>
              </w:rPr>
              <w:t xml:space="preserve"> </w:t>
            </w:r>
            <w:r w:rsidR="00DB5953">
              <w:rPr>
                <w:b/>
                <w:i/>
                <w:szCs w:val="24"/>
              </w:rPr>
              <w:t xml:space="preserve">Valstybinių (valstybės perduotų savivaldybėms) </w:t>
            </w:r>
            <w:r w:rsidR="004C0090" w:rsidRPr="00914457">
              <w:rPr>
                <w:b/>
                <w:i/>
                <w:szCs w:val="24"/>
              </w:rPr>
              <w:t xml:space="preserve">centrinės ir vietos valdžios </w:t>
            </w:r>
            <w:r w:rsidR="00A321BB" w:rsidRPr="00914457">
              <w:rPr>
                <w:b/>
                <w:i/>
                <w:szCs w:val="24"/>
              </w:rPr>
              <w:t>funkcijų pas</w:t>
            </w:r>
            <w:r w:rsidR="00357CFC">
              <w:rPr>
                <w:b/>
                <w:i/>
                <w:szCs w:val="24"/>
              </w:rPr>
              <w:t>is</w:t>
            </w:r>
            <w:r w:rsidR="00A321BB" w:rsidRPr="00914457">
              <w:rPr>
                <w:b/>
                <w:i/>
                <w:szCs w:val="24"/>
              </w:rPr>
              <w:t xml:space="preserve">kirstymas </w:t>
            </w:r>
            <w:r w:rsidR="00AF72CB">
              <w:rPr>
                <w:b/>
                <w:i/>
                <w:szCs w:val="24"/>
              </w:rPr>
              <w:t>turi trūkumų:</w:t>
            </w:r>
            <w:r w:rsidR="00A321BB" w:rsidRPr="00914457">
              <w:rPr>
                <w:b/>
                <w:i/>
                <w:szCs w:val="24"/>
              </w:rPr>
              <w:t xml:space="preserve"> neįvertintas </w:t>
            </w:r>
            <w:r w:rsidR="00AF72CB">
              <w:rPr>
                <w:b/>
                <w:i/>
                <w:szCs w:val="24"/>
              </w:rPr>
              <w:t>valstybinių funkcijų finansavimo poreikis, apimtis, pakankamumas ir valdymo efektyvumas kartu su s</w:t>
            </w:r>
            <w:r w:rsidR="00A321BB" w:rsidRPr="00914457">
              <w:rPr>
                <w:b/>
                <w:i/>
                <w:szCs w:val="24"/>
              </w:rPr>
              <w:t>avivald</w:t>
            </w:r>
            <w:r w:rsidR="00AF72CB">
              <w:rPr>
                <w:b/>
                <w:i/>
                <w:szCs w:val="24"/>
              </w:rPr>
              <w:t xml:space="preserve">ybių </w:t>
            </w:r>
            <w:proofErr w:type="spellStart"/>
            <w:r w:rsidR="00A321BB" w:rsidRPr="00914457">
              <w:rPr>
                <w:b/>
                <w:i/>
                <w:szCs w:val="24"/>
              </w:rPr>
              <w:t>s</w:t>
            </w:r>
            <w:r w:rsidR="00AF72CB">
              <w:rPr>
                <w:b/>
                <w:i/>
                <w:szCs w:val="24"/>
              </w:rPr>
              <w:t>avarankiško</w:t>
            </w:r>
            <w:r w:rsidR="004C0090">
              <w:rPr>
                <w:b/>
                <w:i/>
                <w:szCs w:val="24"/>
              </w:rPr>
              <w:t>sio</w:t>
            </w:r>
            <w:r w:rsidR="00AF72CB">
              <w:rPr>
                <w:b/>
                <w:i/>
                <w:szCs w:val="24"/>
              </w:rPr>
              <w:t>mis</w:t>
            </w:r>
            <w:proofErr w:type="spellEnd"/>
            <w:r w:rsidR="00A321BB" w:rsidRPr="00914457">
              <w:rPr>
                <w:b/>
                <w:i/>
                <w:szCs w:val="24"/>
              </w:rPr>
              <w:t xml:space="preserve"> funkcijo</w:t>
            </w:r>
            <w:r w:rsidR="00AF72CB">
              <w:rPr>
                <w:b/>
                <w:i/>
                <w:szCs w:val="24"/>
              </w:rPr>
              <w:t>mis</w:t>
            </w:r>
            <w:r w:rsidR="00A321BB" w:rsidRPr="00914457">
              <w:rPr>
                <w:i/>
                <w:szCs w:val="24"/>
              </w:rPr>
              <w:t>.</w:t>
            </w:r>
          </w:p>
          <w:p w:rsidR="002738AA" w:rsidRPr="00E40218" w:rsidRDefault="00A321BB" w:rsidP="00E5610D">
            <w:pPr>
              <w:jc w:val="both"/>
              <w:rPr>
                <w:szCs w:val="24"/>
              </w:rPr>
            </w:pPr>
            <w:r>
              <w:rPr>
                <w:szCs w:val="22"/>
              </w:rPr>
              <w:t xml:space="preserve">Centrinei valdžiai </w:t>
            </w:r>
            <w:r w:rsidRPr="008739C3">
              <w:rPr>
                <w:szCs w:val="22"/>
              </w:rPr>
              <w:t xml:space="preserve">sudėtinga kontroliuoti </w:t>
            </w:r>
            <w:r w:rsidR="00090D48">
              <w:rPr>
                <w:szCs w:val="22"/>
              </w:rPr>
              <w:t xml:space="preserve">lėšų </w:t>
            </w:r>
            <w:r w:rsidR="00AD7EB4">
              <w:rPr>
                <w:szCs w:val="22"/>
              </w:rPr>
              <w:t>išlaid</w:t>
            </w:r>
            <w:r w:rsidR="00090D48">
              <w:rPr>
                <w:szCs w:val="22"/>
              </w:rPr>
              <w:t xml:space="preserve">oms panaudojimo </w:t>
            </w:r>
            <w:r w:rsidRPr="008739C3">
              <w:rPr>
                <w:szCs w:val="22"/>
              </w:rPr>
              <w:t xml:space="preserve">efektyvumą ir paslaugų apimtį atsižvelgiant į skiriamas dotacijas ir </w:t>
            </w:r>
            <w:r>
              <w:rPr>
                <w:szCs w:val="22"/>
              </w:rPr>
              <w:t xml:space="preserve">savivaldybių naudojamas </w:t>
            </w:r>
            <w:r w:rsidRPr="008739C3">
              <w:rPr>
                <w:szCs w:val="22"/>
              </w:rPr>
              <w:t>nuosavas lėšas</w:t>
            </w:r>
            <w:r>
              <w:rPr>
                <w:szCs w:val="22"/>
              </w:rPr>
              <w:t>, o savivaldybės patiria sunkum</w:t>
            </w:r>
            <w:r w:rsidR="00AD7EB4">
              <w:rPr>
                <w:szCs w:val="22"/>
              </w:rPr>
              <w:t>ų</w:t>
            </w:r>
            <w:r>
              <w:rPr>
                <w:szCs w:val="22"/>
              </w:rPr>
              <w:t xml:space="preserve">, </w:t>
            </w:r>
            <w:r w:rsidR="00AD7EB4">
              <w:rPr>
                <w:szCs w:val="22"/>
              </w:rPr>
              <w:t>nes</w:t>
            </w:r>
            <w:r>
              <w:rPr>
                <w:szCs w:val="22"/>
              </w:rPr>
              <w:t xml:space="preserve"> </w:t>
            </w:r>
            <w:r w:rsidRPr="00BD7588">
              <w:t xml:space="preserve">valstybės </w:t>
            </w:r>
            <w:r w:rsidR="00931448">
              <w:t xml:space="preserve">perduotų savivaldybėms </w:t>
            </w:r>
            <w:r w:rsidRPr="00BD7588">
              <w:t>funkcijų finansavimo apimties adekvatumas nėra metodiškai vertinamas.</w:t>
            </w:r>
            <w:r>
              <w:t xml:space="preserve"> </w:t>
            </w:r>
            <w:r w:rsidR="009A4DF8" w:rsidRPr="009A4DF8">
              <w:rPr>
                <w:szCs w:val="24"/>
              </w:rPr>
              <w:t xml:space="preserve">Neatsižvelgiama į tai, kad ta pati viešoji funkcija gali būti ir perduota savivaldybei, ir iš dalies savarankiška. </w:t>
            </w:r>
            <w:r w:rsidRPr="009F32C3">
              <w:rPr>
                <w:szCs w:val="24"/>
              </w:rPr>
              <w:t xml:space="preserve">Šiuo metu </w:t>
            </w:r>
            <w:r w:rsidRPr="008205F6">
              <w:rPr>
                <w:szCs w:val="24"/>
              </w:rPr>
              <w:t xml:space="preserve">nėra </w:t>
            </w:r>
            <w:r w:rsidR="00AD7EB4" w:rsidRPr="008205F6">
              <w:rPr>
                <w:szCs w:val="24"/>
              </w:rPr>
              <w:t>priemonių savivaldybių funkcijų ar</w:t>
            </w:r>
            <w:r w:rsidRPr="008205F6">
              <w:rPr>
                <w:szCs w:val="24"/>
              </w:rPr>
              <w:t xml:space="preserve"> paslaugų lygio </w:t>
            </w:r>
            <w:r w:rsidR="00DE4EC0" w:rsidRPr="003E3096">
              <w:rPr>
                <w:szCs w:val="24"/>
              </w:rPr>
              <w:t>matavimui ir savivaldybių tarpusavio palyginimui, kurios būtų naudojamos savivaldybėms skirtų dotacijų bei savivaldybių savarankiškų biudžeto pajamų ir išlaidų geresniam planavimui</w:t>
            </w:r>
            <w:r w:rsidRPr="00DE4EC0">
              <w:rPr>
                <w:szCs w:val="24"/>
              </w:rPr>
              <w:t>.</w:t>
            </w:r>
            <w:r w:rsidRPr="008205F6">
              <w:rPr>
                <w:szCs w:val="24"/>
              </w:rPr>
              <w:t xml:space="preserve"> Trūksta atvirų ir aiškių savivaldybių teikiamas viešąsias paslaugas palyginančių rodiklių, todėl kol kas nėra </w:t>
            </w:r>
            <w:r w:rsidRPr="00DE4EC0">
              <w:rPr>
                <w:szCs w:val="24"/>
              </w:rPr>
              <w:t xml:space="preserve">galimybės </w:t>
            </w:r>
            <w:r w:rsidR="00DE4EC0" w:rsidRPr="003E3096">
              <w:rPr>
                <w:szCs w:val="24"/>
              </w:rPr>
              <w:t>objektyviai įvertinti savivaldybių vykdomų f</w:t>
            </w:r>
            <w:r w:rsidR="00DE4EC0">
              <w:rPr>
                <w:szCs w:val="24"/>
              </w:rPr>
              <w:t>u</w:t>
            </w:r>
            <w:r w:rsidR="00DE4EC0" w:rsidRPr="003E3096">
              <w:rPr>
                <w:szCs w:val="24"/>
              </w:rPr>
              <w:t>nkcijų efektyvumą ir rezultatyvumą, siekiant perduoti daugiau funkcijų</w:t>
            </w:r>
            <w:r w:rsidR="00DE4EC0" w:rsidRPr="00DE4EC0">
              <w:rPr>
                <w:szCs w:val="24"/>
              </w:rPr>
              <w:t xml:space="preserve"> </w:t>
            </w:r>
            <w:r w:rsidRPr="00DE4EC0">
              <w:rPr>
                <w:szCs w:val="24"/>
              </w:rPr>
              <w:t>savivaldybėms</w:t>
            </w:r>
            <w:r w:rsidRPr="008205F6">
              <w:rPr>
                <w:szCs w:val="24"/>
              </w:rPr>
              <w:t xml:space="preserve"> vykdyti savarankiškai, standartizuojant valstybės dotacijų skyrimo principus, susiejant juos su funkcijų teikimo kokybe ir rezultatais. Reiki</w:t>
            </w:r>
            <w:r w:rsidR="00AD7EB4" w:rsidRPr="001D6A40">
              <w:rPr>
                <w:szCs w:val="24"/>
              </w:rPr>
              <w:t>a</w:t>
            </w:r>
            <w:r w:rsidRPr="001D6A40">
              <w:rPr>
                <w:szCs w:val="24"/>
              </w:rPr>
              <w:t xml:space="preserve"> priimti įrodymais</w:t>
            </w:r>
            <w:r w:rsidRPr="000F7DC3">
              <w:rPr>
                <w:szCs w:val="24"/>
              </w:rPr>
              <w:t xml:space="preserve"> grįstus sprendimus dėl funkcijų ir paslaugų perdavimo savivaldybėms vykdyti savarankiškai, sudarant paskatas savivaldybėms siek</w:t>
            </w:r>
            <w:r>
              <w:rPr>
                <w:szCs w:val="24"/>
              </w:rPr>
              <w:t xml:space="preserve">ti efektyvumo ir taupyti lėšas </w:t>
            </w:r>
            <w:r w:rsidR="00931448" w:rsidRPr="009F32C3">
              <w:rPr>
                <w:i/>
                <w:szCs w:val="24"/>
              </w:rPr>
              <w:t>(</w:t>
            </w:r>
            <w:r w:rsidR="00931448" w:rsidRPr="00B467C2">
              <w:rPr>
                <w:i/>
                <w:szCs w:val="24"/>
              </w:rPr>
              <w:t xml:space="preserve">problemos priežastis iš dalies bus sprendžiama </w:t>
            </w:r>
            <w:r w:rsidR="00075954" w:rsidRPr="003E3096">
              <w:rPr>
                <w:i/>
                <w:szCs w:val="24"/>
              </w:rPr>
              <w:t>2021–2030 metų plėtros programos valdytojos Lietuvos Respublikos</w:t>
            </w:r>
            <w:r w:rsidR="00075954" w:rsidRPr="00055C55">
              <w:rPr>
                <w:szCs w:val="24"/>
              </w:rPr>
              <w:t xml:space="preserve"> </w:t>
            </w:r>
            <w:r w:rsidR="009D5EED" w:rsidRPr="009D5EED">
              <w:rPr>
                <w:i/>
                <w:szCs w:val="24"/>
              </w:rPr>
              <w:t>vidaus reikalų ministerijos Viešojo valdymo plėtros programoje</w:t>
            </w:r>
            <w:r w:rsidR="009D5EED">
              <w:rPr>
                <w:szCs w:val="24"/>
              </w:rPr>
              <w:t xml:space="preserve"> </w:t>
            </w:r>
            <w:r w:rsidR="00931448">
              <w:rPr>
                <w:i/>
                <w:szCs w:val="24"/>
              </w:rPr>
              <w:t>numatytomis</w:t>
            </w:r>
            <w:r w:rsidR="009D5EED">
              <w:rPr>
                <w:i/>
                <w:szCs w:val="24"/>
              </w:rPr>
              <w:t xml:space="preserve"> veiklomis</w:t>
            </w:r>
            <w:r w:rsidRPr="009F32C3">
              <w:rPr>
                <w:i/>
                <w:szCs w:val="24"/>
              </w:rPr>
              <w:t>)</w:t>
            </w:r>
            <w:r w:rsidRPr="00C47DB8">
              <w:rPr>
                <w:szCs w:val="24"/>
              </w:rPr>
              <w:t>.</w:t>
            </w:r>
          </w:p>
        </w:tc>
      </w:tr>
    </w:tbl>
    <w:p w:rsidR="00741CEB" w:rsidRDefault="00741CEB" w:rsidP="007E7899"/>
    <w:sectPr w:rsidR="00741CEB" w:rsidSect="00EC2411">
      <w:headerReference w:type="default" r:id="rId13"/>
      <w:footerReference w:type="default" r:id="rId14"/>
      <w:pgSz w:w="15842" w:h="12242" w:orient="landscape" w:code="1"/>
      <w:pgMar w:top="450" w:right="1383" w:bottom="810" w:left="1440" w:header="567" w:footer="567" w:gutter="0"/>
      <w:cols w:space="1296"/>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52B" w:rsidRDefault="00DE352B" w:rsidP="008C34A1">
      <w:r>
        <w:separator/>
      </w:r>
    </w:p>
  </w:endnote>
  <w:endnote w:type="continuationSeparator" w:id="0">
    <w:p w:rsidR="00DE352B" w:rsidRDefault="00DE352B" w:rsidP="008C3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20002A87" w:usb1="00000000" w:usb2="00000000" w:usb3="00000000" w:csb0="000001FF" w:csb1="00000000"/>
  </w:font>
  <w:font w:name="Segoe UI">
    <w:panose1 w:val="020B0502040204020203"/>
    <w:charset w:val="BA"/>
    <w:family w:val="swiss"/>
    <w:pitch w:val="variable"/>
    <w:sig w:usb0="E4002EFF" w:usb1="C000E47F"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Helv">
    <w:altName w:val="Helvetica"/>
    <w:panose1 w:val="020B060402020203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52B" w:rsidRDefault="00DE352B">
    <w:pPr>
      <w:pStyle w:val="Porat"/>
      <w:jc w:val="center"/>
    </w:pPr>
  </w:p>
  <w:p w:rsidR="00DE352B" w:rsidRDefault="00DE352B">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52B" w:rsidRDefault="00DE352B" w:rsidP="008C34A1">
      <w:r>
        <w:separator/>
      </w:r>
    </w:p>
  </w:footnote>
  <w:footnote w:type="continuationSeparator" w:id="0">
    <w:p w:rsidR="00DE352B" w:rsidRDefault="00DE352B" w:rsidP="008C34A1">
      <w:r>
        <w:continuationSeparator/>
      </w:r>
    </w:p>
  </w:footnote>
  <w:footnote w:id="1">
    <w:p w:rsidR="00DE352B" w:rsidRPr="00532B7C" w:rsidRDefault="00DE352B" w:rsidP="00FE6FEA">
      <w:pPr>
        <w:pStyle w:val="Puslapioinaostekstas"/>
      </w:pPr>
      <w:r w:rsidRPr="00532B7C">
        <w:rPr>
          <w:rStyle w:val="Puslapioinaosnuoroda"/>
        </w:rPr>
        <w:footnoteRef/>
      </w:r>
      <w:r w:rsidRPr="00532B7C">
        <w:t xml:space="preserve"> </w:t>
      </w:r>
      <w:hyperlink r:id="rId1" w:history="1">
        <w:r w:rsidRPr="00532B7C">
          <w:rPr>
            <w:rStyle w:val="Hipersaitas"/>
            <w:color w:val="auto"/>
            <w:u w:val="none"/>
          </w:rPr>
          <w:t>Europos Tarybos 2011 m. direktyva dėl reikalavimų valstybės narių biudžetų sistemoms (2011/85/ES)</w:t>
        </w:r>
      </w:hyperlink>
      <w:r w:rsidRPr="00532B7C">
        <w:rPr>
          <w:rStyle w:val="Hipersaitas"/>
          <w:color w:val="auto"/>
          <w:u w:val="none"/>
        </w:rPr>
        <w:t>.</w:t>
      </w:r>
    </w:p>
  </w:footnote>
  <w:footnote w:id="2">
    <w:p w:rsidR="00DE352B" w:rsidRDefault="00DE352B" w:rsidP="00FE6FEA">
      <w:pPr>
        <w:pStyle w:val="Puslapioinaostekstas"/>
      </w:pPr>
      <w:r w:rsidRPr="00532B7C">
        <w:rPr>
          <w:rStyle w:val="Puslapioinaosnuoroda"/>
        </w:rPr>
        <w:footnoteRef/>
      </w:r>
      <w:r w:rsidRPr="00532B7C">
        <w:t xml:space="preserve"> </w:t>
      </w:r>
      <w:proofErr w:type="spellStart"/>
      <w:r w:rsidRPr="009D1E54">
        <w:rPr>
          <w:i/>
        </w:rPr>
        <w:t>International</w:t>
      </w:r>
      <w:proofErr w:type="spellEnd"/>
      <w:r w:rsidRPr="009D1E54">
        <w:rPr>
          <w:i/>
        </w:rPr>
        <w:t xml:space="preserve"> </w:t>
      </w:r>
      <w:proofErr w:type="spellStart"/>
      <w:r w:rsidRPr="009D1E54">
        <w:rPr>
          <w:i/>
        </w:rPr>
        <w:t>Monetary</w:t>
      </w:r>
      <w:proofErr w:type="spellEnd"/>
      <w:r w:rsidRPr="009D1E54">
        <w:rPr>
          <w:i/>
        </w:rPr>
        <w:t xml:space="preserve"> </w:t>
      </w:r>
      <w:proofErr w:type="spellStart"/>
      <w:r w:rsidRPr="009D1E54">
        <w:rPr>
          <w:i/>
        </w:rPr>
        <w:t>Fund</w:t>
      </w:r>
      <w:proofErr w:type="spellEnd"/>
      <w:r w:rsidRPr="009D1E54">
        <w:rPr>
          <w:i/>
        </w:rPr>
        <w:t xml:space="preserve">, </w:t>
      </w:r>
      <w:hyperlink r:id="rId2" w:history="1">
        <w:proofErr w:type="spellStart"/>
        <w:r w:rsidRPr="00135BFE">
          <w:rPr>
            <w:rStyle w:val="Hipersaitas"/>
            <w:i/>
            <w:color w:val="auto"/>
            <w:u w:val="none"/>
          </w:rPr>
          <w:t>Republic</w:t>
        </w:r>
        <w:proofErr w:type="spellEnd"/>
        <w:r w:rsidRPr="00135BFE">
          <w:rPr>
            <w:rStyle w:val="Hipersaitas"/>
            <w:i/>
            <w:color w:val="auto"/>
            <w:u w:val="none"/>
          </w:rPr>
          <w:t xml:space="preserve"> </w:t>
        </w:r>
        <w:proofErr w:type="spellStart"/>
        <w:r w:rsidRPr="00135BFE">
          <w:rPr>
            <w:rStyle w:val="Hipersaitas"/>
            <w:i/>
            <w:color w:val="auto"/>
            <w:u w:val="none"/>
          </w:rPr>
          <w:t>of</w:t>
        </w:r>
        <w:proofErr w:type="spellEnd"/>
        <w:r w:rsidRPr="00135BFE">
          <w:rPr>
            <w:rStyle w:val="Hipersaitas"/>
            <w:i/>
            <w:color w:val="auto"/>
            <w:u w:val="none"/>
          </w:rPr>
          <w:t xml:space="preserve"> </w:t>
        </w:r>
        <w:proofErr w:type="spellStart"/>
        <w:r w:rsidRPr="00135BFE">
          <w:rPr>
            <w:rStyle w:val="Hipersaitas"/>
            <w:i/>
            <w:color w:val="auto"/>
            <w:u w:val="none"/>
          </w:rPr>
          <w:t>Lithuania</w:t>
        </w:r>
        <w:proofErr w:type="spellEnd"/>
        <w:r w:rsidRPr="00135BFE">
          <w:rPr>
            <w:rStyle w:val="Hipersaitas"/>
            <w:i/>
            <w:color w:val="auto"/>
            <w:u w:val="none"/>
          </w:rPr>
          <w:t xml:space="preserve">: </w:t>
        </w:r>
        <w:proofErr w:type="spellStart"/>
        <w:r w:rsidRPr="00135BFE">
          <w:rPr>
            <w:rStyle w:val="Hipersaitas"/>
            <w:i/>
            <w:color w:val="auto"/>
            <w:u w:val="none"/>
          </w:rPr>
          <w:t>Fiscal</w:t>
        </w:r>
        <w:proofErr w:type="spellEnd"/>
        <w:r w:rsidRPr="00135BFE">
          <w:rPr>
            <w:rStyle w:val="Hipersaitas"/>
            <w:i/>
            <w:color w:val="auto"/>
            <w:u w:val="none"/>
          </w:rPr>
          <w:t xml:space="preserve"> </w:t>
        </w:r>
        <w:proofErr w:type="spellStart"/>
        <w:r w:rsidRPr="00135BFE">
          <w:rPr>
            <w:rStyle w:val="Hipersaitas"/>
            <w:i/>
            <w:color w:val="auto"/>
            <w:u w:val="none"/>
          </w:rPr>
          <w:t>Transparency</w:t>
        </w:r>
        <w:proofErr w:type="spellEnd"/>
        <w:r w:rsidRPr="00135BFE">
          <w:rPr>
            <w:rStyle w:val="Hipersaitas"/>
            <w:i/>
            <w:color w:val="auto"/>
            <w:u w:val="none"/>
          </w:rPr>
          <w:t xml:space="preserve"> </w:t>
        </w:r>
        <w:proofErr w:type="spellStart"/>
        <w:r w:rsidRPr="00135BFE">
          <w:rPr>
            <w:rStyle w:val="Hipersaitas"/>
            <w:i/>
            <w:color w:val="auto"/>
            <w:u w:val="none"/>
          </w:rPr>
          <w:t>Evaluation</w:t>
        </w:r>
        <w:proofErr w:type="spellEnd"/>
      </w:hyperlink>
      <w:r w:rsidRPr="00135BFE">
        <w:rPr>
          <w:i/>
        </w:rPr>
        <w:t xml:space="preserve">, </w:t>
      </w:r>
      <w:proofErr w:type="spellStart"/>
      <w:r w:rsidRPr="009D1E54">
        <w:rPr>
          <w:i/>
        </w:rPr>
        <w:t>May</w:t>
      </w:r>
      <w:proofErr w:type="spellEnd"/>
      <w:r w:rsidRPr="009D1E54">
        <w:rPr>
          <w:i/>
        </w:rPr>
        <w:t xml:space="preserve"> 3, 2019</w:t>
      </w:r>
      <w:r>
        <w:t>.</w:t>
      </w:r>
    </w:p>
  </w:footnote>
  <w:footnote w:id="3">
    <w:p w:rsidR="00DE352B" w:rsidRPr="008A1AE6" w:rsidRDefault="00DE352B" w:rsidP="00F91BD8">
      <w:pPr>
        <w:pStyle w:val="Puslapioinaostekstas"/>
        <w:rPr>
          <w:sz w:val="18"/>
          <w:szCs w:val="18"/>
          <w:lang w:val="en-US"/>
        </w:rPr>
      </w:pPr>
      <w:r w:rsidRPr="002A360C">
        <w:rPr>
          <w:rStyle w:val="Puslapioinaosnuoroda"/>
          <w:lang w:val="en-US"/>
        </w:rPr>
        <w:footnoteRef/>
      </w:r>
      <w:r w:rsidRPr="002A360C">
        <w:rPr>
          <w:lang w:val="en-US"/>
        </w:rPr>
        <w:t xml:space="preserve"> </w:t>
      </w:r>
      <w:proofErr w:type="spellStart"/>
      <w:r w:rsidRPr="009D1E54">
        <w:rPr>
          <w:i/>
        </w:rPr>
        <w:t>International</w:t>
      </w:r>
      <w:proofErr w:type="spellEnd"/>
      <w:r w:rsidRPr="009D1E54">
        <w:rPr>
          <w:i/>
        </w:rPr>
        <w:t xml:space="preserve"> </w:t>
      </w:r>
      <w:proofErr w:type="spellStart"/>
      <w:r w:rsidRPr="009D1E54">
        <w:rPr>
          <w:i/>
        </w:rPr>
        <w:t>Monetary</w:t>
      </w:r>
      <w:proofErr w:type="spellEnd"/>
      <w:r w:rsidRPr="009D1E54">
        <w:rPr>
          <w:i/>
        </w:rPr>
        <w:t xml:space="preserve"> </w:t>
      </w:r>
      <w:proofErr w:type="spellStart"/>
      <w:r w:rsidRPr="009D1E54">
        <w:rPr>
          <w:i/>
        </w:rPr>
        <w:t>Fund</w:t>
      </w:r>
      <w:proofErr w:type="spellEnd"/>
      <w:r w:rsidRPr="009D1E54">
        <w:rPr>
          <w:i/>
        </w:rPr>
        <w:t xml:space="preserve">, </w:t>
      </w:r>
      <w:hyperlink r:id="rId3" w:history="1">
        <w:proofErr w:type="spellStart"/>
        <w:r w:rsidRPr="00135BFE">
          <w:rPr>
            <w:rStyle w:val="Hipersaitas"/>
            <w:i/>
            <w:color w:val="auto"/>
            <w:u w:val="none"/>
          </w:rPr>
          <w:t>Republic</w:t>
        </w:r>
        <w:proofErr w:type="spellEnd"/>
        <w:r w:rsidRPr="00135BFE">
          <w:rPr>
            <w:rStyle w:val="Hipersaitas"/>
            <w:i/>
            <w:color w:val="auto"/>
            <w:u w:val="none"/>
          </w:rPr>
          <w:t xml:space="preserve"> </w:t>
        </w:r>
        <w:proofErr w:type="spellStart"/>
        <w:r w:rsidRPr="00135BFE">
          <w:rPr>
            <w:rStyle w:val="Hipersaitas"/>
            <w:i/>
            <w:color w:val="auto"/>
            <w:u w:val="none"/>
          </w:rPr>
          <w:t>of</w:t>
        </w:r>
        <w:proofErr w:type="spellEnd"/>
        <w:r w:rsidRPr="00135BFE">
          <w:rPr>
            <w:rStyle w:val="Hipersaitas"/>
            <w:i/>
            <w:color w:val="auto"/>
            <w:u w:val="none"/>
          </w:rPr>
          <w:t xml:space="preserve"> </w:t>
        </w:r>
        <w:proofErr w:type="spellStart"/>
        <w:r w:rsidRPr="00135BFE">
          <w:rPr>
            <w:rStyle w:val="Hipersaitas"/>
            <w:i/>
            <w:color w:val="auto"/>
            <w:u w:val="none"/>
          </w:rPr>
          <w:t>Lithuania</w:t>
        </w:r>
        <w:proofErr w:type="spellEnd"/>
        <w:r w:rsidRPr="00135BFE">
          <w:rPr>
            <w:rStyle w:val="Hipersaitas"/>
            <w:i/>
            <w:color w:val="auto"/>
            <w:u w:val="none"/>
          </w:rPr>
          <w:t xml:space="preserve">: </w:t>
        </w:r>
        <w:proofErr w:type="spellStart"/>
        <w:r w:rsidRPr="00135BFE">
          <w:rPr>
            <w:rStyle w:val="Hipersaitas"/>
            <w:i/>
            <w:color w:val="auto"/>
            <w:u w:val="none"/>
          </w:rPr>
          <w:t>Fiscal</w:t>
        </w:r>
        <w:proofErr w:type="spellEnd"/>
        <w:r w:rsidRPr="00135BFE">
          <w:rPr>
            <w:rStyle w:val="Hipersaitas"/>
            <w:i/>
            <w:color w:val="auto"/>
            <w:u w:val="none"/>
          </w:rPr>
          <w:t xml:space="preserve"> </w:t>
        </w:r>
        <w:proofErr w:type="spellStart"/>
        <w:r w:rsidRPr="00135BFE">
          <w:rPr>
            <w:rStyle w:val="Hipersaitas"/>
            <w:i/>
            <w:color w:val="auto"/>
            <w:u w:val="none"/>
          </w:rPr>
          <w:t>Transparency</w:t>
        </w:r>
        <w:proofErr w:type="spellEnd"/>
        <w:r w:rsidRPr="00135BFE">
          <w:rPr>
            <w:rStyle w:val="Hipersaitas"/>
            <w:i/>
            <w:color w:val="auto"/>
            <w:u w:val="none"/>
          </w:rPr>
          <w:t xml:space="preserve"> </w:t>
        </w:r>
        <w:proofErr w:type="spellStart"/>
        <w:r w:rsidRPr="00135BFE">
          <w:rPr>
            <w:rStyle w:val="Hipersaitas"/>
            <w:i/>
            <w:color w:val="auto"/>
            <w:u w:val="none"/>
          </w:rPr>
          <w:t>Evaluation</w:t>
        </w:r>
        <w:proofErr w:type="spellEnd"/>
      </w:hyperlink>
      <w:r w:rsidRPr="00135BFE">
        <w:rPr>
          <w:i/>
        </w:rPr>
        <w:t xml:space="preserve">, </w:t>
      </w:r>
      <w:proofErr w:type="spellStart"/>
      <w:r w:rsidRPr="009D1E54">
        <w:rPr>
          <w:i/>
        </w:rPr>
        <w:t>May</w:t>
      </w:r>
      <w:proofErr w:type="spellEnd"/>
      <w:r w:rsidRPr="009D1E54">
        <w:rPr>
          <w:i/>
        </w:rPr>
        <w:t xml:space="preserve"> 3, 2019</w:t>
      </w:r>
      <w:r>
        <w:rPr>
          <w:i/>
        </w:rPr>
        <w:t>.</w:t>
      </w:r>
    </w:p>
  </w:footnote>
  <w:footnote w:id="4">
    <w:p w:rsidR="00DE352B" w:rsidRDefault="00DE352B" w:rsidP="00F91BD8">
      <w:pPr>
        <w:pStyle w:val="Default"/>
      </w:pPr>
      <w:r w:rsidRPr="00887CB1">
        <w:rPr>
          <w:rStyle w:val="Puslapioinaosnuoroda"/>
          <w:sz w:val="20"/>
          <w:szCs w:val="20"/>
        </w:rPr>
        <w:footnoteRef/>
      </w:r>
      <w:r w:rsidRPr="00887CB1">
        <w:rPr>
          <w:sz w:val="20"/>
          <w:szCs w:val="20"/>
        </w:rPr>
        <w:t xml:space="preserve"> </w:t>
      </w:r>
      <w:r w:rsidRPr="008A1AE6">
        <w:rPr>
          <w:rFonts w:eastAsia="Times New Roman"/>
          <w:color w:val="000000" w:themeColor="text1"/>
          <w:sz w:val="18"/>
          <w:szCs w:val="18"/>
        </w:rPr>
        <w:t xml:space="preserve">2016 m. spalio 10 d. valstybinio audito ataskaita Nr. VA-P-60-2-17 „Programinio biudžeto sistema: strateginių veiklos planų sudarymas ir įgyvendinimo </w:t>
      </w:r>
      <w:proofErr w:type="spellStart"/>
      <w:r w:rsidRPr="008A1AE6">
        <w:rPr>
          <w:rFonts w:eastAsia="Times New Roman"/>
          <w:color w:val="000000" w:themeColor="text1"/>
          <w:sz w:val="18"/>
          <w:szCs w:val="18"/>
        </w:rPr>
        <w:t>stebėsena</w:t>
      </w:r>
      <w:proofErr w:type="spellEnd"/>
      <w:r w:rsidRPr="008A1AE6">
        <w:rPr>
          <w:rFonts w:eastAsia="Times New Roman"/>
          <w:color w:val="000000" w:themeColor="text1"/>
          <w:sz w:val="18"/>
          <w:szCs w:val="18"/>
        </w:rPr>
        <w:t>“</w:t>
      </w:r>
      <w:r>
        <w:rPr>
          <w:rFonts w:eastAsia="Times New Roman"/>
          <w:color w:val="000000" w:themeColor="text1"/>
          <w:sz w:val="18"/>
          <w:szCs w:val="18"/>
        </w:rPr>
        <w:t>.</w:t>
      </w:r>
    </w:p>
  </w:footnote>
  <w:footnote w:id="5">
    <w:p w:rsidR="00DE352B" w:rsidRPr="00A77A1D" w:rsidRDefault="00DE352B" w:rsidP="003E3096">
      <w:pPr>
        <w:pStyle w:val="Puslapioinaostekstas"/>
        <w:jc w:val="both"/>
      </w:pPr>
      <w:r>
        <w:rPr>
          <w:rStyle w:val="Puslapioinaosnuoroda"/>
        </w:rPr>
        <w:footnoteRef/>
      </w:r>
      <w:r>
        <w:t xml:space="preserve"> Priežastis bus išspręsta nuo </w:t>
      </w:r>
      <w:r w:rsidRPr="00A77A1D">
        <w:t>2022 m. gegužės 1 d</w:t>
      </w:r>
      <w:r>
        <w:t xml:space="preserve">. įsigaliojus </w:t>
      </w:r>
      <w:r w:rsidRPr="00FA48AA">
        <w:rPr>
          <w:color w:val="000000"/>
        </w:rPr>
        <w:t>Lietuvos Respublikos buhalterinės apskaitos įstatymo Nr.</w:t>
      </w:r>
      <w:r w:rsidRPr="00A77A1D">
        <w:rPr>
          <w:color w:val="000000"/>
        </w:rPr>
        <w:t> IX-574 pakeitimo įstatym</w:t>
      </w:r>
      <w:r>
        <w:rPr>
          <w:color w:val="000000"/>
        </w:rPr>
        <w:t xml:space="preserve">ui </w:t>
      </w:r>
      <w:r w:rsidRPr="00A77A1D">
        <w:rPr>
          <w:color w:val="000000"/>
        </w:rPr>
        <w:t xml:space="preserve"> Nr. </w:t>
      </w:r>
      <w:r w:rsidRPr="00A77A1D">
        <w:rPr>
          <w:bCs/>
          <w:caps/>
          <w:color w:val="000000"/>
        </w:rPr>
        <w:t>XIV-680</w:t>
      </w:r>
      <w:r>
        <w:rPr>
          <w:bCs/>
          <w:caps/>
          <w:color w:val="000000"/>
        </w:rPr>
        <w:t>,</w:t>
      </w:r>
      <w:r w:rsidRPr="00A77A1D">
        <w:rPr>
          <w:color w:val="000000"/>
        </w:rPr>
        <w:t xml:space="preserve"> kuris </w:t>
      </w:r>
      <w:r>
        <w:t>nustato reikalavimus</w:t>
      </w:r>
      <w:r w:rsidRPr="00A77A1D">
        <w:t xml:space="preserve"> užtikrin</w:t>
      </w:r>
      <w:r>
        <w:t>si</w:t>
      </w:r>
      <w:r w:rsidRPr="00A77A1D">
        <w:t>an</w:t>
      </w:r>
      <w:r>
        <w:t>čius</w:t>
      </w:r>
      <w:r w:rsidRPr="00A77A1D">
        <w:t xml:space="preserve"> </w:t>
      </w:r>
      <w:r w:rsidRPr="00A77A1D">
        <w:rPr>
          <w:bCs/>
          <w:szCs w:val="24"/>
        </w:rPr>
        <w:t xml:space="preserve">ūkinių operacijų informacijos </w:t>
      </w:r>
      <w:proofErr w:type="spellStart"/>
      <w:r w:rsidRPr="00A77A1D">
        <w:rPr>
          <w:bCs/>
          <w:szCs w:val="24"/>
        </w:rPr>
        <w:t>atsekamum</w:t>
      </w:r>
      <w:r>
        <w:rPr>
          <w:bCs/>
          <w:szCs w:val="24"/>
        </w:rPr>
        <w:t>ą</w:t>
      </w:r>
      <w:proofErr w:type="spellEnd"/>
      <w:r w:rsidRPr="00A77A1D">
        <w:rPr>
          <w:bCs/>
          <w:szCs w:val="24"/>
        </w:rPr>
        <w:t xml:space="preserve"> nuo jos registravimo apskaitos registre iki finansinių ataskaitų sudarymo.</w:t>
      </w:r>
    </w:p>
    <w:p w:rsidR="00DE352B" w:rsidRDefault="00DE352B">
      <w:pPr>
        <w:pStyle w:val="Puslapioinaostekstas"/>
      </w:pPr>
    </w:p>
  </w:footnote>
  <w:footnote w:id="6">
    <w:p w:rsidR="00DE352B" w:rsidRDefault="00DE352B" w:rsidP="00D42413">
      <w:pPr>
        <w:pStyle w:val="Puslapioinaostekstas"/>
      </w:pPr>
      <w:r w:rsidRPr="00532B7C">
        <w:rPr>
          <w:rStyle w:val="Puslapioinaosnuoroda"/>
        </w:rPr>
        <w:footnoteRef/>
      </w:r>
      <w:r w:rsidRPr="00532B7C">
        <w:t xml:space="preserve"> </w:t>
      </w:r>
      <w:hyperlink r:id="rId4" w:history="1">
        <w:r w:rsidRPr="00532B7C">
          <w:rPr>
            <w:rStyle w:val="Hipersaitas"/>
            <w:color w:val="auto"/>
          </w:rPr>
          <w:t>https://ec.europa.eu/eurostat/databrowser/view/tessi190/default/bar?lang=en</w:t>
        </w:r>
      </w:hyperlink>
      <w:r w:rsidRPr="00532B7C">
        <w:t xml:space="preserve">; </w:t>
      </w:r>
      <w:hyperlink r:id="rId5" w:history="1">
        <w:r w:rsidRPr="00532B7C">
          <w:rPr>
            <w:rStyle w:val="Hipersaitas"/>
            <w:color w:val="auto"/>
          </w:rPr>
          <w:t>http://appsso.eurostat.ec.europa.eu/nui/show.do?dataset=ilc_di11&amp;lang=en</w:t>
        </w:r>
      </w:hyperlink>
      <w:r>
        <w:rPr>
          <w:rStyle w:val="Hipersaitas"/>
        </w:rPr>
        <w:t>.</w:t>
      </w:r>
    </w:p>
  </w:footnote>
  <w:footnote w:id="7">
    <w:p w:rsidR="00DE352B" w:rsidRPr="008205F6" w:rsidRDefault="00DE352B" w:rsidP="007379CF">
      <w:pPr>
        <w:pStyle w:val="Puslapioinaostekstas"/>
      </w:pPr>
      <w:r w:rsidRPr="008205F6">
        <w:rPr>
          <w:rStyle w:val="Puslapioinaosnuoroda"/>
        </w:rPr>
        <w:footnoteRef/>
      </w:r>
      <w:r w:rsidRPr="008205F6">
        <w:t xml:space="preserve"> </w:t>
      </w:r>
      <w:hyperlink r:id="rId6" w:history="1">
        <w:proofErr w:type="spellStart"/>
        <w:r w:rsidRPr="008205F6">
          <w:rPr>
            <w:rStyle w:val="Hipersaitas"/>
            <w:color w:val="auto"/>
          </w:rPr>
          <w:t>Statistics</w:t>
        </w:r>
        <w:proofErr w:type="spellEnd"/>
        <w:r w:rsidRPr="008205F6">
          <w:rPr>
            <w:rStyle w:val="Hipersaitas"/>
            <w:color w:val="auto"/>
          </w:rPr>
          <w:t xml:space="preserve"> | </w:t>
        </w:r>
        <w:proofErr w:type="spellStart"/>
        <w:r w:rsidRPr="008205F6">
          <w:rPr>
            <w:rStyle w:val="Hipersaitas"/>
            <w:color w:val="auto"/>
          </w:rPr>
          <w:t>Eurostat</w:t>
        </w:r>
        <w:proofErr w:type="spellEnd"/>
        <w:r w:rsidRPr="008205F6">
          <w:rPr>
            <w:rStyle w:val="Hipersaitas"/>
            <w:color w:val="auto"/>
          </w:rPr>
          <w:t xml:space="preserve"> (</w:t>
        </w:r>
        <w:proofErr w:type="spellStart"/>
        <w:r w:rsidRPr="008205F6">
          <w:rPr>
            <w:rStyle w:val="Hipersaitas"/>
            <w:color w:val="auto"/>
          </w:rPr>
          <w:t>europa.eu</w:t>
        </w:r>
        <w:proofErr w:type="spellEnd"/>
        <w:r w:rsidRPr="008205F6">
          <w:rPr>
            <w:rStyle w:val="Hipersaitas"/>
            <w:color w:val="auto"/>
          </w:rPr>
          <w:t>)</w:t>
        </w:r>
      </w:hyperlink>
    </w:p>
  </w:footnote>
  <w:footnote w:id="8">
    <w:p w:rsidR="00DE352B" w:rsidRDefault="00DE352B" w:rsidP="007379CF">
      <w:pPr>
        <w:pStyle w:val="Puslapioinaostekstas"/>
      </w:pPr>
      <w:r w:rsidRPr="008205F6">
        <w:rPr>
          <w:rStyle w:val="Puslapioinaosnuoroda"/>
        </w:rPr>
        <w:footnoteRef/>
      </w:r>
      <w:r w:rsidRPr="008205F6">
        <w:t xml:space="preserve"> </w:t>
      </w:r>
      <w:hyperlink r:id="rId7" w:history="1">
        <w:proofErr w:type="spellStart"/>
        <w:r w:rsidRPr="008205F6">
          <w:rPr>
            <w:rStyle w:val="Hipersaitas"/>
            <w:color w:val="auto"/>
          </w:rPr>
          <w:t>Statistics</w:t>
        </w:r>
        <w:proofErr w:type="spellEnd"/>
        <w:r w:rsidRPr="008205F6">
          <w:rPr>
            <w:rStyle w:val="Hipersaitas"/>
            <w:color w:val="auto"/>
          </w:rPr>
          <w:t xml:space="preserve"> | </w:t>
        </w:r>
        <w:proofErr w:type="spellStart"/>
        <w:r w:rsidRPr="008205F6">
          <w:rPr>
            <w:rStyle w:val="Hipersaitas"/>
            <w:color w:val="auto"/>
          </w:rPr>
          <w:t>Eurostat</w:t>
        </w:r>
        <w:proofErr w:type="spellEnd"/>
        <w:r w:rsidRPr="008205F6">
          <w:rPr>
            <w:rStyle w:val="Hipersaitas"/>
            <w:color w:val="auto"/>
          </w:rPr>
          <w:t xml:space="preserve"> (</w:t>
        </w:r>
        <w:proofErr w:type="spellStart"/>
        <w:r w:rsidRPr="008205F6">
          <w:rPr>
            <w:rStyle w:val="Hipersaitas"/>
            <w:color w:val="auto"/>
          </w:rPr>
          <w:t>europa.eu</w:t>
        </w:r>
        <w:proofErr w:type="spellEnd"/>
        <w:r w:rsidRPr="008205F6">
          <w:rPr>
            <w:rStyle w:val="Hipersaitas"/>
            <w:color w:val="auto"/>
          </w:rPr>
          <w:t>)</w:t>
        </w:r>
      </w:hyperlink>
      <w:r>
        <w:t xml:space="preserve"> </w:t>
      </w:r>
    </w:p>
  </w:footnote>
  <w:footnote w:id="9">
    <w:p w:rsidR="00DE352B" w:rsidRPr="00532B7C" w:rsidRDefault="00DE352B" w:rsidP="00D42413">
      <w:pPr>
        <w:pStyle w:val="Puslapioinaostekstas"/>
      </w:pPr>
      <w:r>
        <w:rPr>
          <w:rStyle w:val="Puslapioinaosnuoroda"/>
        </w:rPr>
        <w:footnoteRef/>
      </w:r>
      <w:r>
        <w:t xml:space="preserve"> </w:t>
      </w:r>
      <w:hyperlink r:id="rId8" w:history="1">
        <w:r w:rsidRPr="00532B7C">
          <w:rPr>
            <w:rStyle w:val="Hipersaitas"/>
            <w:color w:val="auto"/>
          </w:rPr>
          <w:t>https://osp.stat.gov.lt/lietuvos-gyventoju-pajamos-ir-gyvenimo-salygos-2020/skurdo-rizika/skurdo-rizikos-lygis</w:t>
        </w:r>
      </w:hyperlink>
      <w:r w:rsidRPr="00532B7C">
        <w:rPr>
          <w:rStyle w:val="Hipersaitas"/>
          <w:color w:val="auto"/>
        </w:rPr>
        <w:t>.</w:t>
      </w:r>
    </w:p>
  </w:footnote>
  <w:footnote w:id="10">
    <w:p w:rsidR="00DE352B" w:rsidRDefault="00DE352B" w:rsidP="008C34A1">
      <w:pPr>
        <w:pStyle w:val="Puslapioinaostekstas"/>
      </w:pPr>
      <w:r w:rsidRPr="00532B7C">
        <w:rPr>
          <w:rStyle w:val="Puslapioinaosnuoroda"/>
        </w:rPr>
        <w:footnoteRef/>
      </w:r>
      <w:r w:rsidRPr="00532B7C">
        <w:t xml:space="preserve"> </w:t>
      </w:r>
      <w:hyperlink r:id="rId9" w:history="1">
        <w:r w:rsidRPr="00532B7C">
          <w:rPr>
            <w:rStyle w:val="Hipersaitas"/>
            <w:color w:val="auto"/>
          </w:rPr>
          <w:t>http://www.oecd.org/economy/surveys/Lithuania-2018-OECD-economic-survey-overview.pdf</w:t>
        </w:r>
      </w:hyperlink>
      <w:r w:rsidRPr="00532B7C">
        <w:rPr>
          <w:rStyle w:val="Hipersaitas"/>
          <w:color w:val="auto"/>
        </w:rPr>
        <w:t xml:space="preserve">; </w:t>
      </w:r>
      <w:hyperlink r:id="rId10" w:history="1">
        <w:r w:rsidRPr="00532B7C">
          <w:rPr>
            <w:rStyle w:val="Hipersaitas"/>
            <w:color w:val="auto"/>
          </w:rPr>
          <w:t>https://www.oecd-ilibrary.org/economics/oecd-economic-surveys-lithuania-2020_62663b1d-en</w:t>
        </w:r>
      </w:hyperlink>
      <w:r w:rsidRPr="00532B7C">
        <w:rPr>
          <w:rStyle w:val="Hipersaitas"/>
          <w:color w:val="auto"/>
        </w:rPr>
        <w:t>.</w:t>
      </w:r>
    </w:p>
  </w:footnote>
  <w:footnote w:id="11">
    <w:p w:rsidR="00DE352B" w:rsidRDefault="00DE352B" w:rsidP="008C34A1">
      <w:pPr>
        <w:pStyle w:val="Puslapioinaostekstas"/>
      </w:pPr>
      <w:r>
        <w:rPr>
          <w:rStyle w:val="Puslapioinaosnuoroda"/>
        </w:rPr>
        <w:footnoteRef/>
      </w:r>
      <w:r>
        <w:t xml:space="preserve"> </w:t>
      </w:r>
      <w:r w:rsidRPr="00D825ED">
        <w:t>Komisijos t</w:t>
      </w:r>
      <w:r>
        <w:t>arnybų darbinis dokumentas (2020</w:t>
      </w:r>
      <w:r w:rsidRPr="00D825ED">
        <w:t>)</w:t>
      </w:r>
      <w:r>
        <w:t>. Šalies ataskaita. Lietuva 2020, SWD(2020) 514</w:t>
      </w:r>
      <w:r w:rsidRPr="00D825ED">
        <w:t xml:space="preserve"> </w:t>
      </w:r>
      <w:proofErr w:type="spellStart"/>
      <w:r w:rsidRPr="006B0832">
        <w:rPr>
          <w:i/>
        </w:rPr>
        <w:t>final</w:t>
      </w:r>
      <w:proofErr w:type="spellEnd"/>
      <w:r w:rsidRPr="00D825ED">
        <w:t>.</w:t>
      </w:r>
    </w:p>
  </w:footnote>
  <w:footnote w:id="12">
    <w:p w:rsidR="00DE352B" w:rsidRDefault="00DE352B" w:rsidP="00443E14">
      <w:pPr>
        <w:pStyle w:val="Puslapioinaostekstas"/>
      </w:pPr>
      <w:r>
        <w:rPr>
          <w:rStyle w:val="Puslapioinaosnuoroda"/>
        </w:rPr>
        <w:footnoteRef/>
      </w:r>
      <w:r w:rsidRPr="00263601">
        <w:t>https://www.oecd-ilibrary.org/docserver/9789264241046-en.pdf?expires=1639983829&amp;id=id&amp;accname=guest&amp;checksum=D9ACEF63170022543EF71CF5B9DE4CD5</w:t>
      </w:r>
      <w:r>
        <w:t xml:space="preserve"> </w:t>
      </w:r>
    </w:p>
  </w:footnote>
  <w:footnote w:id="13">
    <w:p w:rsidR="00DE352B" w:rsidRPr="00536420" w:rsidRDefault="00DE352B" w:rsidP="00443E14">
      <w:pPr>
        <w:pStyle w:val="Puslapioinaostekstas"/>
        <w:rPr>
          <w:lang w:val="en-US"/>
        </w:rPr>
      </w:pPr>
      <w:r>
        <w:rPr>
          <w:rStyle w:val="Puslapioinaosnuoroda"/>
        </w:rPr>
        <w:footnoteRef/>
      </w:r>
      <w:r>
        <w:t xml:space="preserve"> </w:t>
      </w:r>
      <w:r w:rsidRPr="00DD7416">
        <w:t>https://www.oecd.org/tax/beps/programme-of-work-to-develop-a-consensus-solution-to-the-tax-challenges-arising-from-the-digitalisation-of-the-economy.pdf</w:t>
      </w:r>
    </w:p>
  </w:footnote>
  <w:footnote w:id="14">
    <w:p w:rsidR="00DE352B" w:rsidRDefault="00DE352B" w:rsidP="009D7723">
      <w:pPr>
        <w:pStyle w:val="Puslapioinaostekstas"/>
      </w:pPr>
      <w:r>
        <w:rPr>
          <w:rStyle w:val="Puslapioinaosnuoroda"/>
        </w:rPr>
        <w:footnoteRef/>
      </w:r>
      <w:r>
        <w:t xml:space="preserve"> </w:t>
      </w:r>
      <w:r w:rsidRPr="001443F0">
        <w:t>https://www.oecd-ilibrary.org/taxation/taxation-and-the-future-of-work_20f7164a-en</w:t>
      </w:r>
      <w:r>
        <w:t>.</w:t>
      </w:r>
    </w:p>
  </w:footnote>
  <w:footnote w:id="15">
    <w:p w:rsidR="00DE352B" w:rsidRPr="00532B7C" w:rsidRDefault="00DE352B" w:rsidP="009D7723">
      <w:r w:rsidRPr="00D04CAC">
        <w:rPr>
          <w:rStyle w:val="Puslapioinaosnuoroda"/>
          <w:sz w:val="20"/>
        </w:rPr>
        <w:footnoteRef/>
      </w:r>
      <w:r w:rsidRPr="00D04CAC">
        <w:rPr>
          <w:sz w:val="20"/>
        </w:rPr>
        <w:t xml:space="preserve"> </w:t>
      </w:r>
      <w:hyperlink r:id="rId11" w:history="1">
        <w:r w:rsidRPr="00532B7C">
          <w:rPr>
            <w:rStyle w:val="Hipersaitas"/>
            <w:color w:val="auto"/>
            <w:sz w:val="20"/>
            <w:u w:val="none"/>
          </w:rPr>
          <w:t>https://socmin.lrv.lt/lt/administracine-informacija/planavimo-dokumentai/pletros-programos</w:t>
        </w:r>
      </w:hyperlink>
      <w:r w:rsidRPr="00532B7C">
        <w:rPr>
          <w:rStyle w:val="Hipersaitas"/>
          <w:color w:val="auto"/>
          <w:sz w:val="20"/>
          <w:u w:val="none"/>
        </w:rPr>
        <w:t>.</w:t>
      </w:r>
    </w:p>
  </w:footnote>
  <w:footnote w:id="16">
    <w:p w:rsidR="00DE352B" w:rsidRPr="008B2B66" w:rsidRDefault="00DE352B" w:rsidP="00443E14">
      <w:pPr>
        <w:pStyle w:val="Puslapioinaostekstas"/>
      </w:pPr>
      <w:r w:rsidRPr="00532B7C">
        <w:rPr>
          <w:rStyle w:val="Puslapioinaosnuoroda"/>
        </w:rPr>
        <w:footnoteRef/>
      </w:r>
      <w:r w:rsidRPr="00532B7C">
        <w:t xml:space="preserve"> </w:t>
      </w:r>
      <w:hyperlink r:id="rId12" w:history="1">
        <w:r w:rsidRPr="008205F6">
          <w:rPr>
            <w:rStyle w:val="Hipersaitas"/>
            <w:color w:val="auto"/>
          </w:rPr>
          <w:t>Leidiniai | Lietuvos bankas (</w:t>
        </w:r>
        <w:proofErr w:type="spellStart"/>
        <w:r w:rsidRPr="008205F6">
          <w:rPr>
            <w:rStyle w:val="Hipersaitas"/>
            <w:color w:val="auto"/>
          </w:rPr>
          <w:t>lb.lt</w:t>
        </w:r>
        <w:proofErr w:type="spellEnd"/>
        <w:r w:rsidRPr="008205F6">
          <w:rPr>
            <w:rStyle w:val="Hipersaitas"/>
            <w:color w:val="auto"/>
          </w:rPr>
          <w:t>)</w:t>
        </w:r>
      </w:hyperlink>
    </w:p>
  </w:footnote>
  <w:footnote w:id="17">
    <w:p w:rsidR="00DE352B" w:rsidRDefault="00DE352B" w:rsidP="00443E14">
      <w:pPr>
        <w:pStyle w:val="Puslapioinaostekstas"/>
      </w:pPr>
      <w:r w:rsidRPr="008B2B66">
        <w:rPr>
          <w:rStyle w:val="Puslapioinaosnuoroda"/>
        </w:rPr>
        <w:footnoteRef/>
      </w:r>
      <w:r w:rsidRPr="008B2B66">
        <w:t xml:space="preserve"> </w:t>
      </w:r>
      <w:hyperlink r:id="rId13" w:history="1">
        <w:r w:rsidRPr="008205F6">
          <w:rPr>
            <w:rStyle w:val="Hipersaitas"/>
            <w:color w:val="auto"/>
          </w:rPr>
          <w:t>Infliacija (VKI) - Oficialiosios statistikos portalas</w:t>
        </w:r>
      </w:hyperlink>
    </w:p>
  </w:footnote>
  <w:footnote w:id="18">
    <w:p w:rsidR="00DE352B" w:rsidRDefault="00DE352B" w:rsidP="00443E14">
      <w:pPr>
        <w:pStyle w:val="Puslapioinaostekstas"/>
      </w:pPr>
      <w:r>
        <w:rPr>
          <w:rStyle w:val="Puslapioinaosnuoroda"/>
        </w:rPr>
        <w:footnoteRef/>
      </w:r>
      <w:r>
        <w:t xml:space="preserve"> </w:t>
      </w:r>
      <w:r w:rsidRPr="0077734B">
        <w:t>https://am.lrv.lt/lt/veiklos-sritys-1/klimato-kaita/nacionalinis-energetikos-ir-klimato-srities-veiksmu-planas-2021-2030-m</w:t>
      </w:r>
      <w:r>
        <w:t>.</w:t>
      </w:r>
    </w:p>
  </w:footnote>
  <w:footnote w:id="19">
    <w:p w:rsidR="00DE352B" w:rsidRDefault="00DE352B">
      <w:pPr>
        <w:pStyle w:val="Puslapioinaostekstas"/>
      </w:pPr>
      <w:r>
        <w:rPr>
          <w:rStyle w:val="Puslapioinaosnuoroda"/>
        </w:rPr>
        <w:footnoteRef/>
      </w:r>
      <w:r>
        <w:t xml:space="preserve"> </w:t>
      </w:r>
      <w:r w:rsidRPr="008F6207">
        <w:t>https://www.esinvesticijos.lt/lt//dokumentai//finansiniu-instrumentu-panaudojimo-investuojant-europos-sajungos-fondu-lesas-poveikio-vertinimas</w:t>
      </w:r>
      <w:r>
        <w:t>.</w:t>
      </w:r>
    </w:p>
  </w:footnote>
  <w:footnote w:id="20">
    <w:p w:rsidR="00DE352B" w:rsidRPr="00C6538A" w:rsidRDefault="00DE352B" w:rsidP="003E76A8">
      <w:pPr>
        <w:pStyle w:val="Puslapioinaostekstas"/>
        <w:rPr>
          <w:lang w:val="en-GB"/>
        </w:rPr>
      </w:pPr>
      <w:r>
        <w:rPr>
          <w:rStyle w:val="Puslapioinaosnuoroda"/>
        </w:rPr>
        <w:footnoteRef/>
      </w:r>
      <w:r>
        <w:t xml:space="preserve"> </w:t>
      </w:r>
      <w:proofErr w:type="spellStart"/>
      <w:r w:rsidRPr="00627C47">
        <w:rPr>
          <w:i/>
        </w:rPr>
        <w:t>Moody’s</w:t>
      </w:r>
      <w:proofErr w:type="spellEnd"/>
      <w:r w:rsidRPr="00627C47">
        <w:rPr>
          <w:i/>
        </w:rPr>
        <w:t xml:space="preserve"> (2020). JSC </w:t>
      </w:r>
      <w:proofErr w:type="spellStart"/>
      <w:r w:rsidRPr="00627C47">
        <w:rPr>
          <w:i/>
        </w:rPr>
        <w:t>Development</w:t>
      </w:r>
      <w:proofErr w:type="spellEnd"/>
      <w:r w:rsidRPr="00627C47">
        <w:rPr>
          <w:i/>
        </w:rPr>
        <w:t xml:space="preserve"> </w:t>
      </w:r>
      <w:proofErr w:type="spellStart"/>
      <w:r w:rsidRPr="00627C47">
        <w:rPr>
          <w:i/>
        </w:rPr>
        <w:t>Finance</w:t>
      </w:r>
      <w:proofErr w:type="spellEnd"/>
      <w:r w:rsidRPr="00627C47">
        <w:rPr>
          <w:i/>
        </w:rPr>
        <w:t xml:space="preserve"> </w:t>
      </w:r>
      <w:proofErr w:type="spellStart"/>
      <w:r w:rsidRPr="00627C47">
        <w:rPr>
          <w:i/>
        </w:rPr>
        <w:t>Institution</w:t>
      </w:r>
      <w:proofErr w:type="spellEnd"/>
      <w:r w:rsidRPr="00627C47">
        <w:rPr>
          <w:i/>
        </w:rPr>
        <w:t xml:space="preserve"> </w:t>
      </w:r>
      <w:proofErr w:type="spellStart"/>
      <w:r w:rsidRPr="00627C47">
        <w:rPr>
          <w:i/>
        </w:rPr>
        <w:t>Altum</w:t>
      </w:r>
      <w:proofErr w:type="spellEnd"/>
      <w:r>
        <w:t xml:space="preserve">; 2020 m. </w:t>
      </w:r>
      <w:proofErr w:type="spellStart"/>
      <w:r>
        <w:t>Altum</w:t>
      </w:r>
      <w:proofErr w:type="spellEnd"/>
      <w:r>
        <w:t xml:space="preserve"> metinė veiklos ataskaita.</w:t>
      </w:r>
    </w:p>
  </w:footnote>
  <w:footnote w:id="21">
    <w:p w:rsidR="00DE352B" w:rsidRDefault="00DE352B" w:rsidP="00E1194C">
      <w:pPr>
        <w:pStyle w:val="Puslapioinaostekstas"/>
      </w:pPr>
      <w:r>
        <w:rPr>
          <w:rStyle w:val="Puslapioinaosnuoroda"/>
        </w:rPr>
        <w:footnoteRef/>
      </w:r>
      <w:r>
        <w:t xml:space="preserve"> http://finmin.lrv.lt/uploads/finmin/documents/files/EN_ver/Lithuania%20Institutional%20Environment%20-%20Final%20Report.pdf</w:t>
      </w:r>
    </w:p>
  </w:footnote>
  <w:footnote w:id="22">
    <w:p w:rsidR="00DE352B" w:rsidRDefault="00DE352B" w:rsidP="00E1194C">
      <w:pPr>
        <w:pStyle w:val="Puslapioinaostekstas"/>
      </w:pPr>
      <w:r>
        <w:rPr>
          <w:rStyle w:val="Puslapioinaosnuoroda"/>
        </w:rPr>
        <w:footnoteRef/>
      </w:r>
      <w:r>
        <w:t xml:space="preserve"> </w:t>
      </w:r>
      <w:r w:rsidRPr="0063025C">
        <w:t>https://finmin.lrv.lt/lt/naujienos/zalioji-ekonomika-lietuva-siekia-tapti-tvariuju-finansu-centru</w:t>
      </w:r>
    </w:p>
  </w:footnote>
  <w:footnote w:id="23">
    <w:p w:rsidR="00DE352B" w:rsidRDefault="00DE352B" w:rsidP="00E1194C">
      <w:pPr>
        <w:pStyle w:val="Puslapioinaostekstas"/>
      </w:pPr>
      <w:r>
        <w:rPr>
          <w:rStyle w:val="Puslapioinaosnuoroda"/>
        </w:rPr>
        <w:footnoteRef/>
      </w:r>
      <w:r>
        <w:t xml:space="preserve"> </w:t>
      </w:r>
      <w:r w:rsidRPr="006016E0">
        <w:t>https://www2.deloitte.com/bd/en/pages/infrastructure-and-capital-projects/articles/global-ppp-market-2012.html</w:t>
      </w:r>
      <w:r>
        <w:t>.</w:t>
      </w:r>
    </w:p>
  </w:footnote>
  <w:footnote w:id="24">
    <w:p w:rsidR="007305A9" w:rsidRPr="00E93FFF" w:rsidRDefault="007305A9" w:rsidP="007305A9">
      <w:pPr>
        <w:pStyle w:val="Puslapioinaostekstas"/>
      </w:pPr>
      <w:r>
        <w:rPr>
          <w:rStyle w:val="Puslapioinaosnuoroda"/>
        </w:rPr>
        <w:footnoteRef/>
      </w:r>
      <w:proofErr w:type="spellStart"/>
      <w:r w:rsidRPr="009D1E54">
        <w:rPr>
          <w:i/>
        </w:rPr>
        <w:t>International</w:t>
      </w:r>
      <w:proofErr w:type="spellEnd"/>
      <w:r w:rsidRPr="009D1E54">
        <w:rPr>
          <w:i/>
        </w:rPr>
        <w:t xml:space="preserve"> </w:t>
      </w:r>
      <w:proofErr w:type="spellStart"/>
      <w:r w:rsidRPr="009D1E54">
        <w:rPr>
          <w:i/>
        </w:rPr>
        <w:t>Monetary</w:t>
      </w:r>
      <w:proofErr w:type="spellEnd"/>
      <w:r w:rsidRPr="009D1E54">
        <w:rPr>
          <w:i/>
        </w:rPr>
        <w:t xml:space="preserve"> </w:t>
      </w:r>
      <w:proofErr w:type="spellStart"/>
      <w:r w:rsidRPr="009D1E54">
        <w:rPr>
          <w:i/>
        </w:rPr>
        <w:t>Fund</w:t>
      </w:r>
      <w:proofErr w:type="spellEnd"/>
      <w:r w:rsidRPr="009D1E54">
        <w:rPr>
          <w:i/>
        </w:rPr>
        <w:t xml:space="preserve">, </w:t>
      </w:r>
      <w:hyperlink r:id="rId14" w:history="1">
        <w:proofErr w:type="spellStart"/>
        <w:r w:rsidRPr="00135BFE">
          <w:rPr>
            <w:rStyle w:val="Hipersaitas"/>
            <w:i/>
            <w:color w:val="auto"/>
            <w:u w:val="none"/>
          </w:rPr>
          <w:t>Republic</w:t>
        </w:r>
        <w:proofErr w:type="spellEnd"/>
        <w:r w:rsidRPr="00135BFE">
          <w:rPr>
            <w:rStyle w:val="Hipersaitas"/>
            <w:i/>
            <w:color w:val="auto"/>
            <w:u w:val="none"/>
          </w:rPr>
          <w:t xml:space="preserve"> </w:t>
        </w:r>
        <w:proofErr w:type="spellStart"/>
        <w:r w:rsidRPr="00135BFE">
          <w:rPr>
            <w:rStyle w:val="Hipersaitas"/>
            <w:i/>
            <w:color w:val="auto"/>
            <w:u w:val="none"/>
          </w:rPr>
          <w:t>of</w:t>
        </w:r>
        <w:proofErr w:type="spellEnd"/>
        <w:r w:rsidRPr="00135BFE">
          <w:rPr>
            <w:rStyle w:val="Hipersaitas"/>
            <w:i/>
            <w:color w:val="auto"/>
            <w:u w:val="none"/>
          </w:rPr>
          <w:t xml:space="preserve"> </w:t>
        </w:r>
        <w:proofErr w:type="spellStart"/>
        <w:r w:rsidRPr="00135BFE">
          <w:rPr>
            <w:rStyle w:val="Hipersaitas"/>
            <w:i/>
            <w:color w:val="auto"/>
            <w:u w:val="none"/>
          </w:rPr>
          <w:t>Lithuania</w:t>
        </w:r>
        <w:proofErr w:type="spellEnd"/>
        <w:r w:rsidRPr="00135BFE">
          <w:rPr>
            <w:rStyle w:val="Hipersaitas"/>
            <w:i/>
            <w:color w:val="auto"/>
            <w:u w:val="none"/>
          </w:rPr>
          <w:t xml:space="preserve">: </w:t>
        </w:r>
        <w:proofErr w:type="spellStart"/>
        <w:r w:rsidRPr="00135BFE">
          <w:rPr>
            <w:rStyle w:val="Hipersaitas"/>
            <w:i/>
            <w:color w:val="auto"/>
            <w:u w:val="none"/>
          </w:rPr>
          <w:t>Fiscal</w:t>
        </w:r>
        <w:proofErr w:type="spellEnd"/>
        <w:r w:rsidRPr="00135BFE">
          <w:rPr>
            <w:rStyle w:val="Hipersaitas"/>
            <w:i/>
            <w:color w:val="auto"/>
            <w:u w:val="none"/>
          </w:rPr>
          <w:t xml:space="preserve"> </w:t>
        </w:r>
        <w:proofErr w:type="spellStart"/>
        <w:r w:rsidRPr="00135BFE">
          <w:rPr>
            <w:rStyle w:val="Hipersaitas"/>
            <w:i/>
            <w:color w:val="auto"/>
            <w:u w:val="none"/>
          </w:rPr>
          <w:t>Transparency</w:t>
        </w:r>
        <w:proofErr w:type="spellEnd"/>
        <w:r w:rsidRPr="00135BFE">
          <w:rPr>
            <w:rStyle w:val="Hipersaitas"/>
            <w:i/>
            <w:color w:val="auto"/>
            <w:u w:val="none"/>
          </w:rPr>
          <w:t xml:space="preserve"> </w:t>
        </w:r>
        <w:proofErr w:type="spellStart"/>
        <w:r w:rsidRPr="00135BFE">
          <w:rPr>
            <w:rStyle w:val="Hipersaitas"/>
            <w:i/>
            <w:color w:val="auto"/>
            <w:u w:val="none"/>
          </w:rPr>
          <w:t>Evaluation</w:t>
        </w:r>
        <w:proofErr w:type="spellEnd"/>
      </w:hyperlink>
      <w:r w:rsidRPr="00135BFE">
        <w:rPr>
          <w:i/>
        </w:rPr>
        <w:t xml:space="preserve">, </w:t>
      </w:r>
      <w:proofErr w:type="spellStart"/>
      <w:r w:rsidRPr="009D1E54">
        <w:rPr>
          <w:i/>
        </w:rPr>
        <w:t>May</w:t>
      </w:r>
      <w:proofErr w:type="spellEnd"/>
      <w:r w:rsidRPr="009D1E54">
        <w:rPr>
          <w:i/>
        </w:rPr>
        <w:t xml:space="preserve"> 3, 2019</w:t>
      </w:r>
      <w:r>
        <w:rPr>
          <w:i/>
        </w:rPr>
        <w:t>.</w:t>
      </w:r>
    </w:p>
  </w:footnote>
  <w:footnote w:id="25">
    <w:p w:rsidR="00DE352B" w:rsidRDefault="00DE352B">
      <w:pPr>
        <w:pStyle w:val="Puslapioinaostekstas"/>
      </w:pPr>
      <w:r>
        <w:rPr>
          <w:rStyle w:val="Puslapioinaosnuoroda"/>
        </w:rPr>
        <w:footnoteRef/>
      </w:r>
      <w:r>
        <w:t xml:space="preserve"> </w:t>
      </w:r>
      <w:r w:rsidRPr="00D52877">
        <w:t>https://www.turtas.lt/lt/nekilnojamojo-turto-valdymas/valstybes-turto-valdymo-naudojimo-ir-disponavimo-juo-metines-ataskaitos/</w:t>
      </w:r>
    </w:p>
  </w:footnote>
  <w:footnote w:id="26">
    <w:p w:rsidR="00DE352B" w:rsidRPr="00500A5D" w:rsidRDefault="00DE352B">
      <w:pPr>
        <w:pStyle w:val="Puslapioinaostekstas"/>
        <w:rPr>
          <w:color w:val="000000" w:themeColor="text1"/>
          <w:u w:val="single"/>
        </w:rPr>
      </w:pPr>
      <w:r w:rsidRPr="004920C9">
        <w:rPr>
          <w:rStyle w:val="Puslapioinaosnuoroda"/>
          <w:color w:val="000000" w:themeColor="text1"/>
        </w:rPr>
        <w:footnoteRef/>
      </w:r>
      <w:r w:rsidRPr="004920C9">
        <w:rPr>
          <w:color w:val="000000" w:themeColor="text1"/>
        </w:rPr>
        <w:t xml:space="preserve"> </w:t>
      </w:r>
      <w:hyperlink r:id="rId15" w:history="1">
        <w:r w:rsidRPr="004920C9">
          <w:rPr>
            <w:rStyle w:val="Hipersaitas"/>
            <w:color w:val="000000" w:themeColor="text1"/>
          </w:rPr>
          <w:t>Lietuvos Respublikos valstybės kontrolė (</w:t>
        </w:r>
        <w:proofErr w:type="spellStart"/>
        <w:r w:rsidRPr="004920C9">
          <w:rPr>
            <w:rStyle w:val="Hipersaitas"/>
            <w:color w:val="000000" w:themeColor="text1"/>
          </w:rPr>
          <w:t>valstybeskontrole.lt</w:t>
        </w:r>
        <w:proofErr w:type="spellEnd"/>
        <w:r w:rsidRPr="004920C9">
          <w:rPr>
            <w:rStyle w:val="Hipersaitas"/>
            <w:color w:val="000000" w:themeColor="text1"/>
          </w:rPr>
          <w:t>)</w:t>
        </w:r>
      </w:hyperlink>
    </w:p>
  </w:footnote>
  <w:footnote w:id="27">
    <w:p w:rsidR="00DE352B" w:rsidRPr="008A179B" w:rsidRDefault="00DE352B" w:rsidP="00E30887">
      <w:pPr>
        <w:pStyle w:val="Puslapioinaostekstas"/>
        <w:jc w:val="both"/>
      </w:pPr>
      <w:r w:rsidRPr="00500A5D">
        <w:rPr>
          <w:rStyle w:val="Puslapioinaosnuoroda"/>
          <w:color w:val="000000" w:themeColor="text1"/>
        </w:rPr>
        <w:footnoteRef/>
      </w:r>
      <w:r w:rsidRPr="00500A5D">
        <w:rPr>
          <w:color w:val="000000" w:themeColor="text1"/>
        </w:rPr>
        <w:t xml:space="preserve"> </w:t>
      </w:r>
      <w:proofErr w:type="spellStart"/>
      <w:r w:rsidRPr="00500A5D">
        <w:rPr>
          <w:color w:val="000000" w:themeColor="text1"/>
        </w:rPr>
        <w:t>Skaidrilė</w:t>
      </w:r>
      <w:proofErr w:type="spellEnd"/>
      <w:r w:rsidRPr="00500A5D">
        <w:rPr>
          <w:color w:val="000000" w:themeColor="text1"/>
        </w:rPr>
        <w:t xml:space="preserve"> Grigaitė-Mockevičienė, Dovilė </w:t>
      </w:r>
      <w:proofErr w:type="spellStart"/>
      <w:r w:rsidRPr="00500A5D">
        <w:rPr>
          <w:color w:val="000000" w:themeColor="text1"/>
        </w:rPr>
        <w:t>Sujetaitė</w:t>
      </w:r>
      <w:proofErr w:type="spellEnd"/>
      <w:r w:rsidRPr="00500A5D">
        <w:rPr>
          <w:color w:val="000000" w:themeColor="text1"/>
        </w:rPr>
        <w:t xml:space="preserve">, Vytautas </w:t>
      </w:r>
      <w:r w:rsidRPr="00AA6F1A">
        <w:t>Vaitiekūnas. 2020. Lietuvos savivaldybių savarankiškumo tyrimas. http://kurklt.lt/wp-content/uploads/2020/03/Lietuvos-savivaldybių-savarankiškumo-tyrimas.pdf</w:t>
      </w:r>
    </w:p>
  </w:footnote>
  <w:footnote w:id="28">
    <w:p w:rsidR="00DE352B" w:rsidRDefault="00DE352B">
      <w:pPr>
        <w:pStyle w:val="Puslapioinaostekstas"/>
      </w:pPr>
      <w:r>
        <w:rPr>
          <w:rStyle w:val="Puslapioinaosnuoroda"/>
        </w:rPr>
        <w:footnoteRef/>
      </w:r>
      <w:r>
        <w:t xml:space="preserve"> Remiantis preliminariu infrastruktūros vertinimu. REPORT 6. MUNICIPAL DEBT RESTRUCTURING:DESIGN A TOOL FOR THE EVALUATION OF THE LONG RUN SUSTAINABILITY OF LG'S FINANCIAL STRUCTURE FINAL REPORT. GRANT AGREEMENT </w:t>
      </w:r>
      <w:proofErr w:type="spellStart"/>
      <w:r>
        <w:t>No</w:t>
      </w:r>
      <w:proofErr w:type="spellEnd"/>
      <w:r>
        <w:t xml:space="preserve"> SRSS/S2018/028, SOSE </w:t>
      </w:r>
      <w:proofErr w:type="spellStart"/>
      <w:r>
        <w:t>Italy</w:t>
      </w:r>
      <w:proofErr w:type="spellEnd"/>
      <w:r>
        <w:t xml:space="preserve">, 2020;  </w:t>
      </w:r>
      <w:hyperlink r:id="rId16" w:history="1">
        <w:r w:rsidRPr="00532B7C">
          <w:rPr>
            <w:rFonts w:eastAsiaTheme="minorHAnsi"/>
          </w:rPr>
          <w:t>https://tinyurl.com/5xbd7y25</w:t>
        </w:r>
      </w:hyperlink>
    </w:p>
  </w:footnote>
  <w:footnote w:id="29">
    <w:p w:rsidR="00DE352B" w:rsidRDefault="00DE352B" w:rsidP="00AB7701">
      <w:pPr>
        <w:pStyle w:val="Puslapioinaostekstas"/>
      </w:pPr>
      <w:r>
        <w:rPr>
          <w:rStyle w:val="Puslapioinaosnuoroda"/>
        </w:rPr>
        <w:footnoteRef/>
      </w:r>
      <w:r>
        <w:t xml:space="preserve"> </w:t>
      </w:r>
      <w:r w:rsidRPr="00AB7701">
        <w:t>žr. LRBP tekstinės dalies 22, 57, 76, 99, 119, 133, 138, 142-196, 209, 222, 508 p.</w:t>
      </w:r>
    </w:p>
  </w:footnote>
  <w:footnote w:id="30">
    <w:p w:rsidR="00DE352B" w:rsidRPr="00DE39E0" w:rsidRDefault="00DE352B">
      <w:pPr>
        <w:pStyle w:val="Puslapioinaostekstas"/>
        <w:rPr>
          <w:color w:val="FF0000"/>
        </w:rPr>
      </w:pPr>
      <w:r>
        <w:rPr>
          <w:rStyle w:val="Puslapioinaosnuoroda"/>
        </w:rPr>
        <w:footnoteRef/>
      </w:r>
      <w:r>
        <w:t xml:space="preserve"> REPORT 6. MUNICIPAL DEBT RESTRUCTURING:DESIGN A TOOL FOR THE EVALUATION OF THE LONG RUN SUSTAINABILITY OF LG'S FINANCIAL STRUCTURE FINAL REPORT. GRANT AGREEMENT </w:t>
      </w:r>
      <w:proofErr w:type="spellStart"/>
      <w:r>
        <w:t>No</w:t>
      </w:r>
      <w:proofErr w:type="spellEnd"/>
      <w:r>
        <w:t xml:space="preserve"> SRSS/S2018/028, SOSE </w:t>
      </w:r>
      <w:proofErr w:type="spellStart"/>
      <w:r>
        <w:t>Italy</w:t>
      </w:r>
      <w:proofErr w:type="spellEnd"/>
      <w:r>
        <w:t xml:space="preserve">, 2020;  </w:t>
      </w:r>
      <w:hyperlink r:id="rId17" w:history="1">
        <w:r w:rsidRPr="00532B7C">
          <w:rPr>
            <w:rFonts w:eastAsiaTheme="minorHAnsi"/>
          </w:rPr>
          <w:t>https://tinyurl.com/5xbd7y25</w:t>
        </w:r>
      </w:hyperlink>
    </w:p>
  </w:footnote>
  <w:footnote w:id="31">
    <w:p w:rsidR="00DE352B" w:rsidRDefault="00DE352B">
      <w:pPr>
        <w:pStyle w:val="Puslapioinaostekstas"/>
      </w:pPr>
      <w:r w:rsidRPr="00DE39E0">
        <w:rPr>
          <w:rStyle w:val="Puslapioinaosnuoroda"/>
        </w:rPr>
        <w:footnoteRef/>
      </w:r>
      <w:r w:rsidRPr="00DE39E0">
        <w:t xml:space="preserve"> Ten pat.</w:t>
      </w:r>
    </w:p>
  </w:footnote>
  <w:footnote w:id="32">
    <w:p w:rsidR="00DE352B" w:rsidRDefault="00DE352B">
      <w:pPr>
        <w:pStyle w:val="Puslapioinaostekstas"/>
      </w:pPr>
      <w:r>
        <w:rPr>
          <w:rStyle w:val="Puslapioinaosnuoroda"/>
        </w:rPr>
        <w:footnoteRef/>
      </w:r>
      <w:r>
        <w:t xml:space="preserve"> REPORT 6. MUNICIPAL DEBT RESTRUCTURING:DESIGN A TOOL FOR THE EVALUATION OF THE LONG RUN SUSTAINABILITY OF LG'S FINANCIAL STRUCTURE FINAL REPORT. GRANT AGREEMENT </w:t>
      </w:r>
      <w:proofErr w:type="spellStart"/>
      <w:r>
        <w:t>No</w:t>
      </w:r>
      <w:proofErr w:type="spellEnd"/>
      <w:r>
        <w:t xml:space="preserve"> SRSS/S2018/028, SOSE </w:t>
      </w:r>
      <w:proofErr w:type="spellStart"/>
      <w:r>
        <w:t>Italy</w:t>
      </w:r>
      <w:proofErr w:type="spellEnd"/>
      <w:r>
        <w:t xml:space="preserve">, 2020;  </w:t>
      </w:r>
      <w:hyperlink r:id="rId18" w:history="1">
        <w:r w:rsidRPr="00532B7C">
          <w:rPr>
            <w:rFonts w:eastAsiaTheme="minorHAnsi"/>
          </w:rPr>
          <w:t>https://tinyurl.com/5xbd7y25</w:t>
        </w:r>
      </w:hyperlink>
      <w:r w:rsidRPr="00532B7C">
        <w:rPr>
          <w:rFonts w:eastAsiaTheme="minorHAnsi"/>
        </w:rPr>
        <w:t>.</w:t>
      </w:r>
    </w:p>
  </w:footnote>
  <w:footnote w:id="33">
    <w:p w:rsidR="00DE352B" w:rsidRDefault="00DE352B" w:rsidP="007379CF">
      <w:pPr>
        <w:pStyle w:val="Puslapioinaostekstas"/>
      </w:pPr>
      <w:r>
        <w:rPr>
          <w:rStyle w:val="Puslapioinaosnuoroda"/>
        </w:rPr>
        <w:footnoteRef/>
      </w:r>
      <w:r>
        <w:t xml:space="preserve">REPORT 6. MUNICIPAL DEBT RESTRUCTURING:DESIGN A TOOL FOR THE EVALUATION OF THE LONG RUN SUSTAINABILITY OF LG'S FINANCIAL STRUCTURE FINAL REPORT. GRANT AGREEMENT </w:t>
      </w:r>
      <w:proofErr w:type="spellStart"/>
      <w:r>
        <w:t>No</w:t>
      </w:r>
      <w:proofErr w:type="spellEnd"/>
      <w:r>
        <w:t xml:space="preserve"> SRSS/S2018/028, SOSE </w:t>
      </w:r>
      <w:proofErr w:type="spellStart"/>
      <w:r>
        <w:t>Italy</w:t>
      </w:r>
      <w:proofErr w:type="spellEnd"/>
      <w:r>
        <w:t xml:space="preserve">, 2020;  </w:t>
      </w:r>
      <w:hyperlink r:id="rId19" w:history="1">
        <w:r w:rsidRPr="00532B7C">
          <w:rPr>
            <w:rFonts w:eastAsiaTheme="minorHAnsi"/>
          </w:rPr>
          <w:t>https://tinyurl.com/5xbd7y25</w:t>
        </w:r>
      </w:hyperlink>
      <w:r>
        <w:rPr>
          <w:rFonts w:eastAsiaTheme="minorHAns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1613497"/>
      <w:docPartObj>
        <w:docPartGallery w:val="Page Numbers (Top of Page)"/>
        <w:docPartUnique/>
      </w:docPartObj>
    </w:sdtPr>
    <w:sdtEndPr/>
    <w:sdtContent>
      <w:p w:rsidR="00DE352B" w:rsidRDefault="00DE352B">
        <w:pPr>
          <w:pStyle w:val="Antrats"/>
          <w:jc w:val="center"/>
        </w:pPr>
        <w:r>
          <w:fldChar w:fldCharType="begin"/>
        </w:r>
        <w:r>
          <w:instrText>PAGE   \* MERGEFORMAT</w:instrText>
        </w:r>
        <w:r>
          <w:fldChar w:fldCharType="separate"/>
        </w:r>
        <w:r w:rsidR="00D94449">
          <w:rPr>
            <w:noProof/>
          </w:rPr>
          <w:t>19</w:t>
        </w:r>
        <w:r>
          <w:fldChar w:fldCharType="end"/>
        </w:r>
      </w:p>
    </w:sdtContent>
  </w:sdt>
  <w:p w:rsidR="00DE352B" w:rsidRDefault="00DE352B">
    <w:pPr>
      <w:pStyle w:val="Antrats"/>
    </w:pPr>
  </w:p>
  <w:p w:rsidR="00DE352B" w:rsidRDefault="00DE352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C249F"/>
    <w:multiLevelType w:val="multilevel"/>
    <w:tmpl w:val="265CF3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7BE3FFB"/>
    <w:multiLevelType w:val="hybridMultilevel"/>
    <w:tmpl w:val="8CA28C60"/>
    <w:lvl w:ilvl="0" w:tplc="72D01F50">
      <w:start w:val="1"/>
      <w:numFmt w:val="bullet"/>
      <w:lvlText w:val="-"/>
      <w:lvlJc w:val="left"/>
      <w:pPr>
        <w:ind w:left="1440" w:hanging="360"/>
      </w:pPr>
      <w:rPr>
        <w:rFonts w:ascii="Calibri" w:eastAsiaTheme="minorHAnsi" w:hAnsi="Calibri" w:cs="Calibri" w:hint="default"/>
        <w:sz w:val="2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BA26594"/>
    <w:multiLevelType w:val="hybridMultilevel"/>
    <w:tmpl w:val="75FCC12E"/>
    <w:lvl w:ilvl="0" w:tplc="78D614D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DD54FE"/>
    <w:multiLevelType w:val="hybridMultilevel"/>
    <w:tmpl w:val="B5200934"/>
    <w:lvl w:ilvl="0" w:tplc="04270001">
      <w:start w:val="1"/>
      <w:numFmt w:val="bullet"/>
      <w:lvlText w:val=""/>
      <w:lvlJc w:val="left"/>
      <w:pPr>
        <w:ind w:left="900" w:hanging="360"/>
      </w:pPr>
      <w:rPr>
        <w:rFonts w:ascii="Symbol" w:hAnsi="Symbol" w:hint="default"/>
      </w:rPr>
    </w:lvl>
    <w:lvl w:ilvl="1" w:tplc="04270003" w:tentative="1">
      <w:start w:val="1"/>
      <w:numFmt w:val="bullet"/>
      <w:lvlText w:val="o"/>
      <w:lvlJc w:val="left"/>
      <w:pPr>
        <w:ind w:left="1620" w:hanging="360"/>
      </w:pPr>
      <w:rPr>
        <w:rFonts w:ascii="Courier New" w:hAnsi="Courier New" w:cs="Courier New" w:hint="default"/>
      </w:rPr>
    </w:lvl>
    <w:lvl w:ilvl="2" w:tplc="04270005" w:tentative="1">
      <w:start w:val="1"/>
      <w:numFmt w:val="bullet"/>
      <w:lvlText w:val=""/>
      <w:lvlJc w:val="left"/>
      <w:pPr>
        <w:ind w:left="2340" w:hanging="360"/>
      </w:pPr>
      <w:rPr>
        <w:rFonts w:ascii="Wingdings" w:hAnsi="Wingdings" w:hint="default"/>
      </w:rPr>
    </w:lvl>
    <w:lvl w:ilvl="3" w:tplc="04270001" w:tentative="1">
      <w:start w:val="1"/>
      <w:numFmt w:val="bullet"/>
      <w:lvlText w:val=""/>
      <w:lvlJc w:val="left"/>
      <w:pPr>
        <w:ind w:left="3060" w:hanging="360"/>
      </w:pPr>
      <w:rPr>
        <w:rFonts w:ascii="Symbol" w:hAnsi="Symbol" w:hint="default"/>
      </w:rPr>
    </w:lvl>
    <w:lvl w:ilvl="4" w:tplc="04270003" w:tentative="1">
      <w:start w:val="1"/>
      <w:numFmt w:val="bullet"/>
      <w:lvlText w:val="o"/>
      <w:lvlJc w:val="left"/>
      <w:pPr>
        <w:ind w:left="3780" w:hanging="360"/>
      </w:pPr>
      <w:rPr>
        <w:rFonts w:ascii="Courier New" w:hAnsi="Courier New" w:cs="Courier New" w:hint="default"/>
      </w:rPr>
    </w:lvl>
    <w:lvl w:ilvl="5" w:tplc="04270005" w:tentative="1">
      <w:start w:val="1"/>
      <w:numFmt w:val="bullet"/>
      <w:lvlText w:val=""/>
      <w:lvlJc w:val="left"/>
      <w:pPr>
        <w:ind w:left="4500" w:hanging="360"/>
      </w:pPr>
      <w:rPr>
        <w:rFonts w:ascii="Wingdings" w:hAnsi="Wingdings" w:hint="default"/>
      </w:rPr>
    </w:lvl>
    <w:lvl w:ilvl="6" w:tplc="04270001" w:tentative="1">
      <w:start w:val="1"/>
      <w:numFmt w:val="bullet"/>
      <w:lvlText w:val=""/>
      <w:lvlJc w:val="left"/>
      <w:pPr>
        <w:ind w:left="5220" w:hanging="360"/>
      </w:pPr>
      <w:rPr>
        <w:rFonts w:ascii="Symbol" w:hAnsi="Symbol" w:hint="default"/>
      </w:rPr>
    </w:lvl>
    <w:lvl w:ilvl="7" w:tplc="04270003" w:tentative="1">
      <w:start w:val="1"/>
      <w:numFmt w:val="bullet"/>
      <w:lvlText w:val="o"/>
      <w:lvlJc w:val="left"/>
      <w:pPr>
        <w:ind w:left="5940" w:hanging="360"/>
      </w:pPr>
      <w:rPr>
        <w:rFonts w:ascii="Courier New" w:hAnsi="Courier New" w:cs="Courier New" w:hint="default"/>
      </w:rPr>
    </w:lvl>
    <w:lvl w:ilvl="8" w:tplc="04270005" w:tentative="1">
      <w:start w:val="1"/>
      <w:numFmt w:val="bullet"/>
      <w:lvlText w:val=""/>
      <w:lvlJc w:val="left"/>
      <w:pPr>
        <w:ind w:left="6660" w:hanging="360"/>
      </w:pPr>
      <w:rPr>
        <w:rFonts w:ascii="Wingdings" w:hAnsi="Wingdings" w:hint="default"/>
      </w:rPr>
    </w:lvl>
  </w:abstractNum>
  <w:abstractNum w:abstractNumId="4">
    <w:nsid w:val="13277F85"/>
    <w:multiLevelType w:val="hybridMultilevel"/>
    <w:tmpl w:val="ACC823B4"/>
    <w:lvl w:ilvl="0" w:tplc="0427000F">
      <w:start w:val="1"/>
      <w:numFmt w:val="decimal"/>
      <w:lvlText w:val="%1."/>
      <w:lvlJc w:val="left"/>
      <w:pPr>
        <w:ind w:left="720" w:hanging="360"/>
      </w:pPr>
      <w:rPr>
        <w:rFonts w:hint="default"/>
        <w:u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1380373D"/>
    <w:multiLevelType w:val="hybridMultilevel"/>
    <w:tmpl w:val="977C1CAE"/>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6">
    <w:nsid w:val="16B84D9F"/>
    <w:multiLevelType w:val="hybridMultilevel"/>
    <w:tmpl w:val="6F4892F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22AC6396"/>
    <w:multiLevelType w:val="multilevel"/>
    <w:tmpl w:val="784EB55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71465DC"/>
    <w:multiLevelType w:val="hybridMultilevel"/>
    <w:tmpl w:val="CFBCF3D2"/>
    <w:lvl w:ilvl="0" w:tplc="04270001">
      <w:start w:val="1"/>
      <w:numFmt w:val="bullet"/>
      <w:lvlText w:val=""/>
      <w:lvlJc w:val="left"/>
      <w:pPr>
        <w:ind w:left="360" w:hanging="360"/>
      </w:pPr>
      <w:rPr>
        <w:rFonts w:ascii="Symbol" w:hAnsi="Symbol" w:hint="default"/>
      </w:rPr>
    </w:lvl>
    <w:lvl w:ilvl="1" w:tplc="04270001">
      <w:start w:val="1"/>
      <w:numFmt w:val="bullet"/>
      <w:lvlText w:val=""/>
      <w:lvlJc w:val="left"/>
      <w:pPr>
        <w:ind w:left="1080" w:hanging="360"/>
      </w:pPr>
      <w:rPr>
        <w:rFonts w:ascii="Symbol" w:hAnsi="Symbol"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9">
    <w:nsid w:val="27A94ADF"/>
    <w:multiLevelType w:val="hybridMultilevel"/>
    <w:tmpl w:val="0BFAEE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289D38DF"/>
    <w:multiLevelType w:val="hybridMultilevel"/>
    <w:tmpl w:val="0B16B65A"/>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1">
    <w:nsid w:val="323C6150"/>
    <w:multiLevelType w:val="multilevel"/>
    <w:tmpl w:val="0C7C4CB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2">
    <w:nsid w:val="38CB07C6"/>
    <w:multiLevelType w:val="multilevel"/>
    <w:tmpl w:val="A284381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9400EAB"/>
    <w:multiLevelType w:val="multilevel"/>
    <w:tmpl w:val="EDB0F8D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3141E5D"/>
    <w:multiLevelType w:val="hybridMultilevel"/>
    <w:tmpl w:val="29FE396A"/>
    <w:lvl w:ilvl="0" w:tplc="04270001">
      <w:start w:val="1"/>
      <w:numFmt w:val="bullet"/>
      <w:lvlText w:val=""/>
      <w:lvlJc w:val="left"/>
      <w:pPr>
        <w:ind w:left="1605" w:hanging="360"/>
      </w:pPr>
      <w:rPr>
        <w:rFonts w:ascii="Symbol" w:hAnsi="Symbol" w:hint="default"/>
      </w:rPr>
    </w:lvl>
    <w:lvl w:ilvl="1" w:tplc="04270003" w:tentative="1">
      <w:start w:val="1"/>
      <w:numFmt w:val="bullet"/>
      <w:lvlText w:val="o"/>
      <w:lvlJc w:val="left"/>
      <w:pPr>
        <w:ind w:left="2325" w:hanging="360"/>
      </w:pPr>
      <w:rPr>
        <w:rFonts w:ascii="Courier New" w:hAnsi="Courier New" w:cs="Courier New" w:hint="default"/>
      </w:rPr>
    </w:lvl>
    <w:lvl w:ilvl="2" w:tplc="04270005" w:tentative="1">
      <w:start w:val="1"/>
      <w:numFmt w:val="bullet"/>
      <w:lvlText w:val=""/>
      <w:lvlJc w:val="left"/>
      <w:pPr>
        <w:ind w:left="3045" w:hanging="360"/>
      </w:pPr>
      <w:rPr>
        <w:rFonts w:ascii="Wingdings" w:hAnsi="Wingdings" w:hint="default"/>
      </w:rPr>
    </w:lvl>
    <w:lvl w:ilvl="3" w:tplc="04270001" w:tentative="1">
      <w:start w:val="1"/>
      <w:numFmt w:val="bullet"/>
      <w:lvlText w:val=""/>
      <w:lvlJc w:val="left"/>
      <w:pPr>
        <w:ind w:left="3765" w:hanging="360"/>
      </w:pPr>
      <w:rPr>
        <w:rFonts w:ascii="Symbol" w:hAnsi="Symbol" w:hint="default"/>
      </w:rPr>
    </w:lvl>
    <w:lvl w:ilvl="4" w:tplc="04270003" w:tentative="1">
      <w:start w:val="1"/>
      <w:numFmt w:val="bullet"/>
      <w:lvlText w:val="o"/>
      <w:lvlJc w:val="left"/>
      <w:pPr>
        <w:ind w:left="4485" w:hanging="360"/>
      </w:pPr>
      <w:rPr>
        <w:rFonts w:ascii="Courier New" w:hAnsi="Courier New" w:cs="Courier New" w:hint="default"/>
      </w:rPr>
    </w:lvl>
    <w:lvl w:ilvl="5" w:tplc="04270005" w:tentative="1">
      <w:start w:val="1"/>
      <w:numFmt w:val="bullet"/>
      <w:lvlText w:val=""/>
      <w:lvlJc w:val="left"/>
      <w:pPr>
        <w:ind w:left="5205" w:hanging="360"/>
      </w:pPr>
      <w:rPr>
        <w:rFonts w:ascii="Wingdings" w:hAnsi="Wingdings" w:hint="default"/>
      </w:rPr>
    </w:lvl>
    <w:lvl w:ilvl="6" w:tplc="04270001" w:tentative="1">
      <w:start w:val="1"/>
      <w:numFmt w:val="bullet"/>
      <w:lvlText w:val=""/>
      <w:lvlJc w:val="left"/>
      <w:pPr>
        <w:ind w:left="5925" w:hanging="360"/>
      </w:pPr>
      <w:rPr>
        <w:rFonts w:ascii="Symbol" w:hAnsi="Symbol" w:hint="default"/>
      </w:rPr>
    </w:lvl>
    <w:lvl w:ilvl="7" w:tplc="04270003" w:tentative="1">
      <w:start w:val="1"/>
      <w:numFmt w:val="bullet"/>
      <w:lvlText w:val="o"/>
      <w:lvlJc w:val="left"/>
      <w:pPr>
        <w:ind w:left="6645" w:hanging="360"/>
      </w:pPr>
      <w:rPr>
        <w:rFonts w:ascii="Courier New" w:hAnsi="Courier New" w:cs="Courier New" w:hint="default"/>
      </w:rPr>
    </w:lvl>
    <w:lvl w:ilvl="8" w:tplc="04270005" w:tentative="1">
      <w:start w:val="1"/>
      <w:numFmt w:val="bullet"/>
      <w:lvlText w:val=""/>
      <w:lvlJc w:val="left"/>
      <w:pPr>
        <w:ind w:left="7365" w:hanging="360"/>
      </w:pPr>
      <w:rPr>
        <w:rFonts w:ascii="Wingdings" w:hAnsi="Wingdings" w:hint="default"/>
      </w:rPr>
    </w:lvl>
  </w:abstractNum>
  <w:abstractNum w:abstractNumId="15">
    <w:nsid w:val="45117256"/>
    <w:multiLevelType w:val="hybridMultilevel"/>
    <w:tmpl w:val="0D5A7402"/>
    <w:lvl w:ilvl="0" w:tplc="0996FECE">
      <w:start w:val="1"/>
      <w:numFmt w:val="decimal"/>
      <w:lvlText w:val="%1)"/>
      <w:lvlJc w:val="left"/>
      <w:pPr>
        <w:ind w:left="1080" w:hanging="360"/>
      </w:pPr>
      <w:rPr>
        <w:rFonts w:cstheme="minorHAnsi" w:hint="default"/>
        <w:sz w:val="24"/>
        <w:szCs w:val="24"/>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
    <w:nsid w:val="45A80FE4"/>
    <w:multiLevelType w:val="hybridMultilevel"/>
    <w:tmpl w:val="9ACAC9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4AE44A48"/>
    <w:multiLevelType w:val="multilevel"/>
    <w:tmpl w:val="A284381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2AE33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46E3C5F"/>
    <w:multiLevelType w:val="multilevel"/>
    <w:tmpl w:val="B43AADA2"/>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71F788E"/>
    <w:multiLevelType w:val="hybridMultilevel"/>
    <w:tmpl w:val="6152E3BA"/>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1">
    <w:nsid w:val="57A64BCD"/>
    <w:multiLevelType w:val="hybridMultilevel"/>
    <w:tmpl w:val="654EE22E"/>
    <w:lvl w:ilvl="0" w:tplc="04270001">
      <w:start w:val="1"/>
      <w:numFmt w:val="bullet"/>
      <w:lvlText w:val=""/>
      <w:lvlJc w:val="left"/>
      <w:pPr>
        <w:ind w:left="1440" w:hanging="360"/>
      </w:pPr>
      <w:rPr>
        <w:rFonts w:ascii="Symbol" w:hAnsi="Symbol" w:hint="default"/>
        <w:sz w:val="2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7F065C4"/>
    <w:multiLevelType w:val="multilevel"/>
    <w:tmpl w:val="D6EE05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DBC3E91"/>
    <w:multiLevelType w:val="hybridMultilevel"/>
    <w:tmpl w:val="225A3B54"/>
    <w:lvl w:ilvl="0" w:tplc="04270001">
      <w:start w:val="1"/>
      <w:numFmt w:val="bullet"/>
      <w:lvlText w:val=""/>
      <w:lvlJc w:val="left"/>
      <w:pPr>
        <w:ind w:left="1179" w:hanging="360"/>
      </w:pPr>
      <w:rPr>
        <w:rFonts w:ascii="Symbol" w:hAnsi="Symbol" w:hint="default"/>
      </w:rPr>
    </w:lvl>
    <w:lvl w:ilvl="1" w:tplc="04270001">
      <w:start w:val="1"/>
      <w:numFmt w:val="bullet"/>
      <w:lvlText w:val=""/>
      <w:lvlJc w:val="left"/>
      <w:pPr>
        <w:ind w:left="1899" w:hanging="360"/>
      </w:pPr>
      <w:rPr>
        <w:rFonts w:ascii="Symbol" w:hAnsi="Symbol"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24">
    <w:nsid w:val="5F2266B4"/>
    <w:multiLevelType w:val="hybridMultilevel"/>
    <w:tmpl w:val="B5088C6C"/>
    <w:lvl w:ilvl="0" w:tplc="455EAA94">
      <w:start w:val="1"/>
      <w:numFmt w:val="bullet"/>
      <w:lvlText w:val="-"/>
      <w:lvlJc w:val="left"/>
      <w:pPr>
        <w:ind w:left="749" w:hanging="360"/>
      </w:pPr>
      <w:rPr>
        <w:rFonts w:ascii="Times New Roman" w:eastAsia="Times New Roman" w:hAnsi="Times New Roman" w:cs="Times New Roman" w:hint="default"/>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25">
    <w:nsid w:val="5F8076A9"/>
    <w:multiLevelType w:val="hybridMultilevel"/>
    <w:tmpl w:val="A31A9324"/>
    <w:lvl w:ilvl="0" w:tplc="04270001">
      <w:start w:val="1"/>
      <w:numFmt w:val="bullet"/>
      <w:lvlText w:val=""/>
      <w:lvlJc w:val="left"/>
      <w:pPr>
        <w:ind w:left="360" w:hanging="360"/>
      </w:pPr>
      <w:rPr>
        <w:rFonts w:ascii="Symbol" w:hAnsi="Symbol" w:hint="default"/>
      </w:rPr>
    </w:lvl>
    <w:lvl w:ilvl="1" w:tplc="5CB29F1C">
      <w:numFmt w:val="bullet"/>
      <w:lvlText w:val="-"/>
      <w:lvlJc w:val="left"/>
      <w:pPr>
        <w:ind w:left="1080" w:hanging="360"/>
      </w:pPr>
      <w:rPr>
        <w:rFonts w:ascii="Times New Roman" w:eastAsiaTheme="minorHAnsi" w:hAnsi="Times New Roman" w:cs="Times New Roman"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6">
    <w:nsid w:val="6BEF6F38"/>
    <w:multiLevelType w:val="hybridMultilevel"/>
    <w:tmpl w:val="18A00BD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nsid w:val="6C275D71"/>
    <w:multiLevelType w:val="hybridMultilevel"/>
    <w:tmpl w:val="E7D45424"/>
    <w:lvl w:ilvl="0" w:tplc="042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D215C65"/>
    <w:multiLevelType w:val="hybridMultilevel"/>
    <w:tmpl w:val="CF56B930"/>
    <w:lvl w:ilvl="0" w:tplc="0427000F">
      <w:start w:val="1"/>
      <w:numFmt w:val="decimal"/>
      <w:lvlText w:val="%1."/>
      <w:lvlJc w:val="left"/>
      <w:pPr>
        <w:ind w:left="720" w:hanging="360"/>
      </w:pPr>
      <w:rPr>
        <w:rFonts w:hint="default"/>
        <w:u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nsid w:val="6DFC316C"/>
    <w:multiLevelType w:val="hybridMultilevel"/>
    <w:tmpl w:val="7FDA478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nsid w:val="70B360F0"/>
    <w:multiLevelType w:val="hybridMultilevel"/>
    <w:tmpl w:val="B25ACE04"/>
    <w:lvl w:ilvl="0" w:tplc="04270001">
      <w:start w:val="1"/>
      <w:numFmt w:val="bullet"/>
      <w:lvlText w:val=""/>
      <w:lvlJc w:val="left"/>
      <w:pPr>
        <w:ind w:left="228" w:hanging="360"/>
      </w:pPr>
      <w:rPr>
        <w:rFonts w:ascii="Symbol" w:hAnsi="Symbol" w:hint="default"/>
      </w:rPr>
    </w:lvl>
    <w:lvl w:ilvl="1" w:tplc="04090003">
      <w:start w:val="1"/>
      <w:numFmt w:val="bullet"/>
      <w:lvlText w:val="o"/>
      <w:lvlJc w:val="left"/>
      <w:pPr>
        <w:ind w:left="948" w:hanging="360"/>
      </w:pPr>
      <w:rPr>
        <w:rFonts w:ascii="Courier New" w:hAnsi="Courier New" w:cs="Courier New" w:hint="default"/>
      </w:rPr>
    </w:lvl>
    <w:lvl w:ilvl="2" w:tplc="04090005" w:tentative="1">
      <w:start w:val="1"/>
      <w:numFmt w:val="bullet"/>
      <w:lvlText w:val=""/>
      <w:lvlJc w:val="left"/>
      <w:pPr>
        <w:ind w:left="1668" w:hanging="360"/>
      </w:pPr>
      <w:rPr>
        <w:rFonts w:ascii="Wingdings" w:hAnsi="Wingdings" w:hint="default"/>
      </w:rPr>
    </w:lvl>
    <w:lvl w:ilvl="3" w:tplc="04090001" w:tentative="1">
      <w:start w:val="1"/>
      <w:numFmt w:val="bullet"/>
      <w:lvlText w:val=""/>
      <w:lvlJc w:val="left"/>
      <w:pPr>
        <w:ind w:left="2388" w:hanging="360"/>
      </w:pPr>
      <w:rPr>
        <w:rFonts w:ascii="Symbol" w:hAnsi="Symbol" w:hint="default"/>
      </w:rPr>
    </w:lvl>
    <w:lvl w:ilvl="4" w:tplc="04090003" w:tentative="1">
      <w:start w:val="1"/>
      <w:numFmt w:val="bullet"/>
      <w:lvlText w:val="o"/>
      <w:lvlJc w:val="left"/>
      <w:pPr>
        <w:ind w:left="3108" w:hanging="360"/>
      </w:pPr>
      <w:rPr>
        <w:rFonts w:ascii="Courier New" w:hAnsi="Courier New" w:cs="Courier New" w:hint="default"/>
      </w:rPr>
    </w:lvl>
    <w:lvl w:ilvl="5" w:tplc="04090005" w:tentative="1">
      <w:start w:val="1"/>
      <w:numFmt w:val="bullet"/>
      <w:lvlText w:val=""/>
      <w:lvlJc w:val="left"/>
      <w:pPr>
        <w:ind w:left="3828" w:hanging="360"/>
      </w:pPr>
      <w:rPr>
        <w:rFonts w:ascii="Wingdings" w:hAnsi="Wingdings" w:hint="default"/>
      </w:rPr>
    </w:lvl>
    <w:lvl w:ilvl="6" w:tplc="04090001" w:tentative="1">
      <w:start w:val="1"/>
      <w:numFmt w:val="bullet"/>
      <w:lvlText w:val=""/>
      <w:lvlJc w:val="left"/>
      <w:pPr>
        <w:ind w:left="4548" w:hanging="360"/>
      </w:pPr>
      <w:rPr>
        <w:rFonts w:ascii="Symbol" w:hAnsi="Symbol" w:hint="default"/>
      </w:rPr>
    </w:lvl>
    <w:lvl w:ilvl="7" w:tplc="04090003" w:tentative="1">
      <w:start w:val="1"/>
      <w:numFmt w:val="bullet"/>
      <w:lvlText w:val="o"/>
      <w:lvlJc w:val="left"/>
      <w:pPr>
        <w:ind w:left="5268" w:hanging="360"/>
      </w:pPr>
      <w:rPr>
        <w:rFonts w:ascii="Courier New" w:hAnsi="Courier New" w:cs="Courier New" w:hint="default"/>
      </w:rPr>
    </w:lvl>
    <w:lvl w:ilvl="8" w:tplc="04090005" w:tentative="1">
      <w:start w:val="1"/>
      <w:numFmt w:val="bullet"/>
      <w:lvlText w:val=""/>
      <w:lvlJc w:val="left"/>
      <w:pPr>
        <w:ind w:left="5988" w:hanging="360"/>
      </w:pPr>
      <w:rPr>
        <w:rFonts w:ascii="Wingdings" w:hAnsi="Wingdings" w:hint="default"/>
      </w:rPr>
    </w:lvl>
  </w:abstractNum>
  <w:abstractNum w:abstractNumId="31">
    <w:nsid w:val="77001390"/>
    <w:multiLevelType w:val="hybridMultilevel"/>
    <w:tmpl w:val="BA46848A"/>
    <w:lvl w:ilvl="0" w:tplc="04270001">
      <w:start w:val="1"/>
      <w:numFmt w:val="bullet"/>
      <w:lvlText w:val=""/>
      <w:lvlJc w:val="left"/>
      <w:pPr>
        <w:ind w:left="1440" w:hanging="360"/>
      </w:pPr>
      <w:rPr>
        <w:rFonts w:ascii="Symbol" w:hAnsi="Symbol" w:hint="default"/>
        <w:sz w:val="23"/>
      </w:rPr>
    </w:lvl>
    <w:lvl w:ilvl="1" w:tplc="094040FE">
      <w:numFmt w:val="bullet"/>
      <w:lvlText w:val="•"/>
      <w:lvlJc w:val="left"/>
      <w:pPr>
        <w:ind w:left="3090" w:hanging="129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8010153"/>
    <w:multiLevelType w:val="hybridMultilevel"/>
    <w:tmpl w:val="193A343C"/>
    <w:lvl w:ilvl="0" w:tplc="04270001">
      <w:start w:val="1"/>
      <w:numFmt w:val="bullet"/>
      <w:lvlText w:val=""/>
      <w:lvlJc w:val="left"/>
      <w:pPr>
        <w:ind w:left="2520" w:hanging="360"/>
      </w:pPr>
      <w:rPr>
        <w:rFonts w:ascii="Symbol" w:hAnsi="Symbol" w:hint="default"/>
      </w:rPr>
    </w:lvl>
    <w:lvl w:ilvl="1" w:tplc="04270003" w:tentative="1">
      <w:start w:val="1"/>
      <w:numFmt w:val="bullet"/>
      <w:lvlText w:val="o"/>
      <w:lvlJc w:val="left"/>
      <w:pPr>
        <w:ind w:left="3240" w:hanging="360"/>
      </w:pPr>
      <w:rPr>
        <w:rFonts w:ascii="Courier New" w:hAnsi="Courier New" w:cs="Courier New" w:hint="default"/>
      </w:rPr>
    </w:lvl>
    <w:lvl w:ilvl="2" w:tplc="04270005" w:tentative="1">
      <w:start w:val="1"/>
      <w:numFmt w:val="bullet"/>
      <w:lvlText w:val=""/>
      <w:lvlJc w:val="left"/>
      <w:pPr>
        <w:ind w:left="3960" w:hanging="360"/>
      </w:pPr>
      <w:rPr>
        <w:rFonts w:ascii="Wingdings" w:hAnsi="Wingdings" w:hint="default"/>
      </w:rPr>
    </w:lvl>
    <w:lvl w:ilvl="3" w:tplc="04270001" w:tentative="1">
      <w:start w:val="1"/>
      <w:numFmt w:val="bullet"/>
      <w:lvlText w:val=""/>
      <w:lvlJc w:val="left"/>
      <w:pPr>
        <w:ind w:left="4680" w:hanging="360"/>
      </w:pPr>
      <w:rPr>
        <w:rFonts w:ascii="Symbol" w:hAnsi="Symbol" w:hint="default"/>
      </w:rPr>
    </w:lvl>
    <w:lvl w:ilvl="4" w:tplc="04270003" w:tentative="1">
      <w:start w:val="1"/>
      <w:numFmt w:val="bullet"/>
      <w:lvlText w:val="o"/>
      <w:lvlJc w:val="left"/>
      <w:pPr>
        <w:ind w:left="5400" w:hanging="360"/>
      </w:pPr>
      <w:rPr>
        <w:rFonts w:ascii="Courier New" w:hAnsi="Courier New" w:cs="Courier New" w:hint="default"/>
      </w:rPr>
    </w:lvl>
    <w:lvl w:ilvl="5" w:tplc="04270005" w:tentative="1">
      <w:start w:val="1"/>
      <w:numFmt w:val="bullet"/>
      <w:lvlText w:val=""/>
      <w:lvlJc w:val="left"/>
      <w:pPr>
        <w:ind w:left="6120" w:hanging="360"/>
      </w:pPr>
      <w:rPr>
        <w:rFonts w:ascii="Wingdings" w:hAnsi="Wingdings" w:hint="default"/>
      </w:rPr>
    </w:lvl>
    <w:lvl w:ilvl="6" w:tplc="04270001" w:tentative="1">
      <w:start w:val="1"/>
      <w:numFmt w:val="bullet"/>
      <w:lvlText w:val=""/>
      <w:lvlJc w:val="left"/>
      <w:pPr>
        <w:ind w:left="6840" w:hanging="360"/>
      </w:pPr>
      <w:rPr>
        <w:rFonts w:ascii="Symbol" w:hAnsi="Symbol" w:hint="default"/>
      </w:rPr>
    </w:lvl>
    <w:lvl w:ilvl="7" w:tplc="04270003" w:tentative="1">
      <w:start w:val="1"/>
      <w:numFmt w:val="bullet"/>
      <w:lvlText w:val="o"/>
      <w:lvlJc w:val="left"/>
      <w:pPr>
        <w:ind w:left="7560" w:hanging="360"/>
      </w:pPr>
      <w:rPr>
        <w:rFonts w:ascii="Courier New" w:hAnsi="Courier New" w:cs="Courier New" w:hint="default"/>
      </w:rPr>
    </w:lvl>
    <w:lvl w:ilvl="8" w:tplc="04270005" w:tentative="1">
      <w:start w:val="1"/>
      <w:numFmt w:val="bullet"/>
      <w:lvlText w:val=""/>
      <w:lvlJc w:val="left"/>
      <w:pPr>
        <w:ind w:left="8280" w:hanging="360"/>
      </w:pPr>
      <w:rPr>
        <w:rFonts w:ascii="Wingdings" w:hAnsi="Wingdings" w:hint="default"/>
      </w:rPr>
    </w:lvl>
  </w:abstractNum>
  <w:abstractNum w:abstractNumId="33">
    <w:nsid w:val="7BFD6E8C"/>
    <w:multiLevelType w:val="multilevel"/>
    <w:tmpl w:val="6FCA30C4"/>
    <w:lvl w:ilvl="0">
      <w:start w:val="1"/>
      <w:numFmt w:val="decimal"/>
      <w:lvlText w:val="%1."/>
      <w:lvlJc w:val="left"/>
      <w:pPr>
        <w:ind w:left="435" w:hanging="435"/>
      </w:pPr>
      <w:rPr>
        <w:rFonts w:hint="default"/>
        <w:b w:val="0"/>
        <w:i w:val="0"/>
      </w:rPr>
    </w:lvl>
    <w:lvl w:ilvl="1">
      <w:start w:val="1"/>
      <w:numFmt w:val="decimal"/>
      <w:lvlText w:val="%1.%2."/>
      <w:lvlJc w:val="left"/>
      <w:pPr>
        <w:ind w:left="435" w:hanging="435"/>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num w:numId="1">
    <w:abstractNumId w:val="24"/>
  </w:num>
  <w:num w:numId="2">
    <w:abstractNumId w:val="1"/>
  </w:num>
  <w:num w:numId="3">
    <w:abstractNumId w:val="2"/>
  </w:num>
  <w:num w:numId="4">
    <w:abstractNumId w:val="30"/>
  </w:num>
  <w:num w:numId="5">
    <w:abstractNumId w:val="15"/>
  </w:num>
  <w:num w:numId="6">
    <w:abstractNumId w:val="26"/>
  </w:num>
  <w:num w:numId="7">
    <w:abstractNumId w:val="6"/>
  </w:num>
  <w:num w:numId="8">
    <w:abstractNumId w:val="11"/>
  </w:num>
  <w:num w:numId="9">
    <w:abstractNumId w:val="7"/>
  </w:num>
  <w:num w:numId="10">
    <w:abstractNumId w:val="22"/>
  </w:num>
  <w:num w:numId="11">
    <w:abstractNumId w:val="29"/>
  </w:num>
  <w:num w:numId="12">
    <w:abstractNumId w:val="10"/>
  </w:num>
  <w:num w:numId="13">
    <w:abstractNumId w:val="18"/>
  </w:num>
  <w:num w:numId="14">
    <w:abstractNumId w:val="25"/>
  </w:num>
  <w:num w:numId="15">
    <w:abstractNumId w:val="20"/>
  </w:num>
  <w:num w:numId="16">
    <w:abstractNumId w:val="23"/>
  </w:num>
  <w:num w:numId="17">
    <w:abstractNumId w:val="4"/>
  </w:num>
  <w:num w:numId="18">
    <w:abstractNumId w:val="28"/>
  </w:num>
  <w:num w:numId="19">
    <w:abstractNumId w:val="12"/>
  </w:num>
  <w:num w:numId="20">
    <w:abstractNumId w:val="17"/>
  </w:num>
  <w:num w:numId="21">
    <w:abstractNumId w:val="3"/>
  </w:num>
  <w:num w:numId="22">
    <w:abstractNumId w:val="27"/>
  </w:num>
  <w:num w:numId="23">
    <w:abstractNumId w:val="31"/>
  </w:num>
  <w:num w:numId="24">
    <w:abstractNumId w:val="21"/>
  </w:num>
  <w:num w:numId="25">
    <w:abstractNumId w:val="14"/>
  </w:num>
  <w:num w:numId="26">
    <w:abstractNumId w:val="8"/>
  </w:num>
  <w:num w:numId="27">
    <w:abstractNumId w:val="33"/>
  </w:num>
  <w:num w:numId="28">
    <w:abstractNumId w:val="16"/>
  </w:num>
  <w:num w:numId="29">
    <w:abstractNumId w:val="9"/>
  </w:num>
  <w:num w:numId="30">
    <w:abstractNumId w:val="0"/>
  </w:num>
  <w:num w:numId="31">
    <w:abstractNumId w:val="13"/>
  </w:num>
  <w:num w:numId="32">
    <w:abstractNumId w:val="19"/>
  </w:num>
  <w:num w:numId="33">
    <w:abstractNumId w:val="5"/>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1296"/>
  <w:hyphenationZone w:val="396"/>
  <w:drawingGridHorizontalSpacing w:val="100"/>
  <w:drawingGridVerticalSpacing w:val="136"/>
  <w:displayHorizontalDrawingGridEvery w:val="2"/>
  <w:displayVertic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94B"/>
    <w:rsid w:val="00004CD5"/>
    <w:rsid w:val="00007B6F"/>
    <w:rsid w:val="00020D5A"/>
    <w:rsid w:val="00020E00"/>
    <w:rsid w:val="0002347C"/>
    <w:rsid w:val="00023DC1"/>
    <w:rsid w:val="000442CB"/>
    <w:rsid w:val="0004593D"/>
    <w:rsid w:val="000509FE"/>
    <w:rsid w:val="00062D92"/>
    <w:rsid w:val="000632E5"/>
    <w:rsid w:val="0007276F"/>
    <w:rsid w:val="00075954"/>
    <w:rsid w:val="00077AE9"/>
    <w:rsid w:val="000877D4"/>
    <w:rsid w:val="000909FD"/>
    <w:rsid w:val="00090D48"/>
    <w:rsid w:val="0009175D"/>
    <w:rsid w:val="00092310"/>
    <w:rsid w:val="00093908"/>
    <w:rsid w:val="00093DB5"/>
    <w:rsid w:val="00095B3E"/>
    <w:rsid w:val="000A1711"/>
    <w:rsid w:val="000B0B90"/>
    <w:rsid w:val="000B278E"/>
    <w:rsid w:val="000B384F"/>
    <w:rsid w:val="000B67E8"/>
    <w:rsid w:val="000C1DC0"/>
    <w:rsid w:val="000C394F"/>
    <w:rsid w:val="000C3D53"/>
    <w:rsid w:val="000D5C1E"/>
    <w:rsid w:val="000E265C"/>
    <w:rsid w:val="000F6975"/>
    <w:rsid w:val="00100743"/>
    <w:rsid w:val="00105A22"/>
    <w:rsid w:val="00135BFE"/>
    <w:rsid w:val="00137B0D"/>
    <w:rsid w:val="001479EF"/>
    <w:rsid w:val="00175637"/>
    <w:rsid w:val="00176367"/>
    <w:rsid w:val="00181596"/>
    <w:rsid w:val="0018269D"/>
    <w:rsid w:val="00185008"/>
    <w:rsid w:val="0018649C"/>
    <w:rsid w:val="001A5781"/>
    <w:rsid w:val="001B7009"/>
    <w:rsid w:val="001C05A9"/>
    <w:rsid w:val="001D11E1"/>
    <w:rsid w:val="001D6A40"/>
    <w:rsid w:val="001E3C81"/>
    <w:rsid w:val="001E4E63"/>
    <w:rsid w:val="001E7145"/>
    <w:rsid w:val="001F4370"/>
    <w:rsid w:val="002015CD"/>
    <w:rsid w:val="00201E67"/>
    <w:rsid w:val="002118B0"/>
    <w:rsid w:val="00215056"/>
    <w:rsid w:val="002240DC"/>
    <w:rsid w:val="00226C26"/>
    <w:rsid w:val="00235A98"/>
    <w:rsid w:val="00240B15"/>
    <w:rsid w:val="002509B1"/>
    <w:rsid w:val="00253454"/>
    <w:rsid w:val="0025735E"/>
    <w:rsid w:val="0026129A"/>
    <w:rsid w:val="002670DA"/>
    <w:rsid w:val="002738AA"/>
    <w:rsid w:val="00280699"/>
    <w:rsid w:val="00287B56"/>
    <w:rsid w:val="00293440"/>
    <w:rsid w:val="002B0D57"/>
    <w:rsid w:val="002B57AB"/>
    <w:rsid w:val="002B63D8"/>
    <w:rsid w:val="002C7194"/>
    <w:rsid w:val="002D45FA"/>
    <w:rsid w:val="002D7F3B"/>
    <w:rsid w:val="002E3FE8"/>
    <w:rsid w:val="002E4223"/>
    <w:rsid w:val="002E568E"/>
    <w:rsid w:val="002F4D41"/>
    <w:rsid w:val="0031423B"/>
    <w:rsid w:val="00315095"/>
    <w:rsid w:val="00315CF9"/>
    <w:rsid w:val="00326768"/>
    <w:rsid w:val="003518B6"/>
    <w:rsid w:val="00354807"/>
    <w:rsid w:val="00357CFC"/>
    <w:rsid w:val="00360D6A"/>
    <w:rsid w:val="00367D72"/>
    <w:rsid w:val="003709CF"/>
    <w:rsid w:val="00375CFF"/>
    <w:rsid w:val="003845AB"/>
    <w:rsid w:val="00394BA5"/>
    <w:rsid w:val="003A000E"/>
    <w:rsid w:val="003A1C20"/>
    <w:rsid w:val="003A22E4"/>
    <w:rsid w:val="003B1CD1"/>
    <w:rsid w:val="003B28BC"/>
    <w:rsid w:val="003C33F1"/>
    <w:rsid w:val="003C3E82"/>
    <w:rsid w:val="003C7446"/>
    <w:rsid w:val="003D2F1E"/>
    <w:rsid w:val="003D4090"/>
    <w:rsid w:val="003E1580"/>
    <w:rsid w:val="003E3096"/>
    <w:rsid w:val="003E470C"/>
    <w:rsid w:val="003E668F"/>
    <w:rsid w:val="003E76A8"/>
    <w:rsid w:val="003F608D"/>
    <w:rsid w:val="0040308C"/>
    <w:rsid w:val="00407968"/>
    <w:rsid w:val="004315C3"/>
    <w:rsid w:val="00443E14"/>
    <w:rsid w:val="004530D4"/>
    <w:rsid w:val="0045710B"/>
    <w:rsid w:val="004606D1"/>
    <w:rsid w:val="00475B37"/>
    <w:rsid w:val="004846BB"/>
    <w:rsid w:val="00484878"/>
    <w:rsid w:val="004920C9"/>
    <w:rsid w:val="004A0396"/>
    <w:rsid w:val="004B4E50"/>
    <w:rsid w:val="004C0090"/>
    <w:rsid w:val="004C42DF"/>
    <w:rsid w:val="004D0E88"/>
    <w:rsid w:val="004D5326"/>
    <w:rsid w:val="004E08B1"/>
    <w:rsid w:val="004F2A57"/>
    <w:rsid w:val="004F605D"/>
    <w:rsid w:val="00500A5D"/>
    <w:rsid w:val="00505F36"/>
    <w:rsid w:val="00511A40"/>
    <w:rsid w:val="0053106B"/>
    <w:rsid w:val="00532B7C"/>
    <w:rsid w:val="005403D5"/>
    <w:rsid w:val="00542730"/>
    <w:rsid w:val="00552CE3"/>
    <w:rsid w:val="00557EFB"/>
    <w:rsid w:val="0056740F"/>
    <w:rsid w:val="00567ABD"/>
    <w:rsid w:val="00570F08"/>
    <w:rsid w:val="0057402E"/>
    <w:rsid w:val="005748CF"/>
    <w:rsid w:val="005810F1"/>
    <w:rsid w:val="00581F70"/>
    <w:rsid w:val="00593A49"/>
    <w:rsid w:val="005B3385"/>
    <w:rsid w:val="005B6374"/>
    <w:rsid w:val="005C451B"/>
    <w:rsid w:val="005D61A3"/>
    <w:rsid w:val="005E0AA3"/>
    <w:rsid w:val="005E3510"/>
    <w:rsid w:val="005E3599"/>
    <w:rsid w:val="005E74D2"/>
    <w:rsid w:val="006033B0"/>
    <w:rsid w:val="00603430"/>
    <w:rsid w:val="00604846"/>
    <w:rsid w:val="0060678A"/>
    <w:rsid w:val="00610C5D"/>
    <w:rsid w:val="0061216A"/>
    <w:rsid w:val="0061480E"/>
    <w:rsid w:val="00621D9E"/>
    <w:rsid w:val="0062469C"/>
    <w:rsid w:val="00627622"/>
    <w:rsid w:val="00627C47"/>
    <w:rsid w:val="00651E8E"/>
    <w:rsid w:val="00654268"/>
    <w:rsid w:val="00656DDA"/>
    <w:rsid w:val="006570FB"/>
    <w:rsid w:val="00665627"/>
    <w:rsid w:val="0067294B"/>
    <w:rsid w:val="006777F3"/>
    <w:rsid w:val="00683B46"/>
    <w:rsid w:val="006946DE"/>
    <w:rsid w:val="006950AA"/>
    <w:rsid w:val="006B45E1"/>
    <w:rsid w:val="006D098D"/>
    <w:rsid w:val="006E012B"/>
    <w:rsid w:val="006E2B79"/>
    <w:rsid w:val="006F5938"/>
    <w:rsid w:val="007014D3"/>
    <w:rsid w:val="007016AA"/>
    <w:rsid w:val="00721AA7"/>
    <w:rsid w:val="00721E7A"/>
    <w:rsid w:val="007221DC"/>
    <w:rsid w:val="00726857"/>
    <w:rsid w:val="00727265"/>
    <w:rsid w:val="007305A9"/>
    <w:rsid w:val="007379CF"/>
    <w:rsid w:val="00741CEB"/>
    <w:rsid w:val="00754BBB"/>
    <w:rsid w:val="00755DEB"/>
    <w:rsid w:val="00760316"/>
    <w:rsid w:val="00760A1C"/>
    <w:rsid w:val="00766372"/>
    <w:rsid w:val="00771A03"/>
    <w:rsid w:val="00774338"/>
    <w:rsid w:val="00777F99"/>
    <w:rsid w:val="0078122A"/>
    <w:rsid w:val="00783709"/>
    <w:rsid w:val="00783B3C"/>
    <w:rsid w:val="00792B47"/>
    <w:rsid w:val="00793894"/>
    <w:rsid w:val="00796940"/>
    <w:rsid w:val="007A423E"/>
    <w:rsid w:val="007A42A4"/>
    <w:rsid w:val="007A42C2"/>
    <w:rsid w:val="007C1DDC"/>
    <w:rsid w:val="007C5F09"/>
    <w:rsid w:val="007D2903"/>
    <w:rsid w:val="007E3168"/>
    <w:rsid w:val="007E730E"/>
    <w:rsid w:val="007E7899"/>
    <w:rsid w:val="007F0968"/>
    <w:rsid w:val="007F1E6F"/>
    <w:rsid w:val="007F40BE"/>
    <w:rsid w:val="007F5EAF"/>
    <w:rsid w:val="0081062F"/>
    <w:rsid w:val="008205F6"/>
    <w:rsid w:val="0084329B"/>
    <w:rsid w:val="00864BBF"/>
    <w:rsid w:val="00867421"/>
    <w:rsid w:val="0088756E"/>
    <w:rsid w:val="00887CB1"/>
    <w:rsid w:val="008951A1"/>
    <w:rsid w:val="008979A0"/>
    <w:rsid w:val="008A179B"/>
    <w:rsid w:val="008B252E"/>
    <w:rsid w:val="008B2B66"/>
    <w:rsid w:val="008C0036"/>
    <w:rsid w:val="008C34A1"/>
    <w:rsid w:val="008C60AC"/>
    <w:rsid w:val="008C7561"/>
    <w:rsid w:val="008C7627"/>
    <w:rsid w:val="008D3FB7"/>
    <w:rsid w:val="008D5889"/>
    <w:rsid w:val="008E6EA9"/>
    <w:rsid w:val="008F3638"/>
    <w:rsid w:val="008F5F91"/>
    <w:rsid w:val="008F6207"/>
    <w:rsid w:val="00900435"/>
    <w:rsid w:val="009079BE"/>
    <w:rsid w:val="009104AE"/>
    <w:rsid w:val="00914457"/>
    <w:rsid w:val="00925153"/>
    <w:rsid w:val="00931448"/>
    <w:rsid w:val="009350BA"/>
    <w:rsid w:val="00940D57"/>
    <w:rsid w:val="0094460D"/>
    <w:rsid w:val="009532E9"/>
    <w:rsid w:val="00957913"/>
    <w:rsid w:val="00960FD3"/>
    <w:rsid w:val="00964C22"/>
    <w:rsid w:val="00965ED9"/>
    <w:rsid w:val="0097497F"/>
    <w:rsid w:val="00976D72"/>
    <w:rsid w:val="00977984"/>
    <w:rsid w:val="00982B82"/>
    <w:rsid w:val="00984736"/>
    <w:rsid w:val="00986C68"/>
    <w:rsid w:val="009A4DF8"/>
    <w:rsid w:val="009C41B5"/>
    <w:rsid w:val="009C759B"/>
    <w:rsid w:val="009D1E54"/>
    <w:rsid w:val="009D5EED"/>
    <w:rsid w:val="009D7723"/>
    <w:rsid w:val="009E6169"/>
    <w:rsid w:val="009E687D"/>
    <w:rsid w:val="009E6F82"/>
    <w:rsid w:val="009E7385"/>
    <w:rsid w:val="00A001BE"/>
    <w:rsid w:val="00A0122D"/>
    <w:rsid w:val="00A028CA"/>
    <w:rsid w:val="00A203A1"/>
    <w:rsid w:val="00A230A1"/>
    <w:rsid w:val="00A321BB"/>
    <w:rsid w:val="00A33CDE"/>
    <w:rsid w:val="00A36B50"/>
    <w:rsid w:val="00A410D6"/>
    <w:rsid w:val="00A44B2C"/>
    <w:rsid w:val="00A573CB"/>
    <w:rsid w:val="00A574CF"/>
    <w:rsid w:val="00A616B1"/>
    <w:rsid w:val="00A61875"/>
    <w:rsid w:val="00A66B56"/>
    <w:rsid w:val="00A73AD4"/>
    <w:rsid w:val="00A8443B"/>
    <w:rsid w:val="00A85609"/>
    <w:rsid w:val="00AA1D0B"/>
    <w:rsid w:val="00AA535C"/>
    <w:rsid w:val="00AA5FB1"/>
    <w:rsid w:val="00AB7701"/>
    <w:rsid w:val="00AC6B5D"/>
    <w:rsid w:val="00AD0224"/>
    <w:rsid w:val="00AD3403"/>
    <w:rsid w:val="00AD7EB4"/>
    <w:rsid w:val="00AE0709"/>
    <w:rsid w:val="00AE3C62"/>
    <w:rsid w:val="00AF72CB"/>
    <w:rsid w:val="00B07A2C"/>
    <w:rsid w:val="00B106F0"/>
    <w:rsid w:val="00B10798"/>
    <w:rsid w:val="00B12B78"/>
    <w:rsid w:val="00B151BF"/>
    <w:rsid w:val="00B17400"/>
    <w:rsid w:val="00B42ED0"/>
    <w:rsid w:val="00B44A41"/>
    <w:rsid w:val="00B62A95"/>
    <w:rsid w:val="00B63D87"/>
    <w:rsid w:val="00B64039"/>
    <w:rsid w:val="00B6673A"/>
    <w:rsid w:val="00B67B6C"/>
    <w:rsid w:val="00B73977"/>
    <w:rsid w:val="00B77400"/>
    <w:rsid w:val="00B853F9"/>
    <w:rsid w:val="00B86D69"/>
    <w:rsid w:val="00BA39AF"/>
    <w:rsid w:val="00BC4B11"/>
    <w:rsid w:val="00BC7E68"/>
    <w:rsid w:val="00BD00DF"/>
    <w:rsid w:val="00BD1977"/>
    <w:rsid w:val="00BD289E"/>
    <w:rsid w:val="00BD2D03"/>
    <w:rsid w:val="00BD5499"/>
    <w:rsid w:val="00BD79B7"/>
    <w:rsid w:val="00BF315F"/>
    <w:rsid w:val="00BF4B85"/>
    <w:rsid w:val="00BF64BB"/>
    <w:rsid w:val="00C04852"/>
    <w:rsid w:val="00C04DB8"/>
    <w:rsid w:val="00C059EF"/>
    <w:rsid w:val="00C136D3"/>
    <w:rsid w:val="00C14545"/>
    <w:rsid w:val="00C1652F"/>
    <w:rsid w:val="00C17533"/>
    <w:rsid w:val="00C208A3"/>
    <w:rsid w:val="00C22CD6"/>
    <w:rsid w:val="00C27807"/>
    <w:rsid w:val="00C37BA2"/>
    <w:rsid w:val="00C44F74"/>
    <w:rsid w:val="00C52FCF"/>
    <w:rsid w:val="00C552CF"/>
    <w:rsid w:val="00C5649D"/>
    <w:rsid w:val="00C64162"/>
    <w:rsid w:val="00C6622C"/>
    <w:rsid w:val="00C728F6"/>
    <w:rsid w:val="00C73542"/>
    <w:rsid w:val="00C75307"/>
    <w:rsid w:val="00C758FB"/>
    <w:rsid w:val="00C8078A"/>
    <w:rsid w:val="00C80FFE"/>
    <w:rsid w:val="00C83066"/>
    <w:rsid w:val="00C93EC7"/>
    <w:rsid w:val="00CB232A"/>
    <w:rsid w:val="00CB2F59"/>
    <w:rsid w:val="00CB3C69"/>
    <w:rsid w:val="00CC203D"/>
    <w:rsid w:val="00CC43C3"/>
    <w:rsid w:val="00CD209F"/>
    <w:rsid w:val="00CE24A0"/>
    <w:rsid w:val="00CE2A8A"/>
    <w:rsid w:val="00CE380A"/>
    <w:rsid w:val="00CF6207"/>
    <w:rsid w:val="00D029D3"/>
    <w:rsid w:val="00D04CAC"/>
    <w:rsid w:val="00D150FF"/>
    <w:rsid w:val="00D171AD"/>
    <w:rsid w:val="00D229E3"/>
    <w:rsid w:val="00D22F5A"/>
    <w:rsid w:val="00D268B6"/>
    <w:rsid w:val="00D2791C"/>
    <w:rsid w:val="00D42413"/>
    <w:rsid w:val="00D4447C"/>
    <w:rsid w:val="00D52877"/>
    <w:rsid w:val="00D54D33"/>
    <w:rsid w:val="00D65ECC"/>
    <w:rsid w:val="00D70957"/>
    <w:rsid w:val="00D76E71"/>
    <w:rsid w:val="00D94449"/>
    <w:rsid w:val="00D97A62"/>
    <w:rsid w:val="00DB5953"/>
    <w:rsid w:val="00DC1986"/>
    <w:rsid w:val="00DC5901"/>
    <w:rsid w:val="00DC6692"/>
    <w:rsid w:val="00DD2137"/>
    <w:rsid w:val="00DD3F08"/>
    <w:rsid w:val="00DD47DF"/>
    <w:rsid w:val="00DE0917"/>
    <w:rsid w:val="00DE352B"/>
    <w:rsid w:val="00DE39E0"/>
    <w:rsid w:val="00DE4EC0"/>
    <w:rsid w:val="00DE5C3E"/>
    <w:rsid w:val="00DE79B7"/>
    <w:rsid w:val="00DF1A89"/>
    <w:rsid w:val="00DF2182"/>
    <w:rsid w:val="00E02690"/>
    <w:rsid w:val="00E03A36"/>
    <w:rsid w:val="00E1194C"/>
    <w:rsid w:val="00E13642"/>
    <w:rsid w:val="00E1754C"/>
    <w:rsid w:val="00E22E83"/>
    <w:rsid w:val="00E2799C"/>
    <w:rsid w:val="00E3077E"/>
    <w:rsid w:val="00E30887"/>
    <w:rsid w:val="00E323CC"/>
    <w:rsid w:val="00E348EF"/>
    <w:rsid w:val="00E40218"/>
    <w:rsid w:val="00E41544"/>
    <w:rsid w:val="00E4307B"/>
    <w:rsid w:val="00E5139D"/>
    <w:rsid w:val="00E52EC5"/>
    <w:rsid w:val="00E5610D"/>
    <w:rsid w:val="00E62DC6"/>
    <w:rsid w:val="00E637A7"/>
    <w:rsid w:val="00E83483"/>
    <w:rsid w:val="00E8662C"/>
    <w:rsid w:val="00E910D3"/>
    <w:rsid w:val="00EA1C71"/>
    <w:rsid w:val="00EA1DCD"/>
    <w:rsid w:val="00EA3499"/>
    <w:rsid w:val="00EB21D0"/>
    <w:rsid w:val="00EC1E01"/>
    <w:rsid w:val="00EC2411"/>
    <w:rsid w:val="00EE4D5C"/>
    <w:rsid w:val="00F0370D"/>
    <w:rsid w:val="00F0615A"/>
    <w:rsid w:val="00F1576E"/>
    <w:rsid w:val="00F224BB"/>
    <w:rsid w:val="00F31282"/>
    <w:rsid w:val="00F3323A"/>
    <w:rsid w:val="00F3544C"/>
    <w:rsid w:val="00F36702"/>
    <w:rsid w:val="00F5513B"/>
    <w:rsid w:val="00F64415"/>
    <w:rsid w:val="00F75424"/>
    <w:rsid w:val="00F760AE"/>
    <w:rsid w:val="00F84CDE"/>
    <w:rsid w:val="00F91BD8"/>
    <w:rsid w:val="00F93CD4"/>
    <w:rsid w:val="00F949C6"/>
    <w:rsid w:val="00FA2583"/>
    <w:rsid w:val="00FA2D97"/>
    <w:rsid w:val="00FA6970"/>
    <w:rsid w:val="00FC5CB9"/>
    <w:rsid w:val="00FD03A6"/>
    <w:rsid w:val="00FD3328"/>
    <w:rsid w:val="00FE0CAB"/>
    <w:rsid w:val="00FE3580"/>
    <w:rsid w:val="00FE5BBD"/>
    <w:rsid w:val="00FE6FEA"/>
    <w:rsid w:val="00FF491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A321BB"/>
    <w:pPr>
      <w:spacing w:after="0" w:line="240" w:lineRule="auto"/>
    </w:pPr>
    <w:rPr>
      <w:rFonts w:eastAsia="Times New Roman" w:cs="Times New Roman"/>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List Paragraph Red,Bullet EY,Table of contents numbered,lp1,Bullet 1,Use Case List Paragraph,Numbering,ERP-List Paragraph,List Paragraph11,Colorful List - Accent 11,1st level - Bullet List Paragraph,Lettre d'introduction,Normal bullet 2"/>
    <w:basedOn w:val="prastasis"/>
    <w:link w:val="SraopastraipaDiagrama"/>
    <w:uiPriority w:val="34"/>
    <w:qFormat/>
    <w:rsid w:val="0067294B"/>
    <w:pPr>
      <w:ind w:left="720"/>
      <w:contextualSpacing/>
    </w:pPr>
  </w:style>
  <w:style w:type="character" w:customStyle="1" w:styleId="SraopastraipaDiagrama">
    <w:name w:val="Sąrašo pastraipa Diagrama"/>
    <w:aliases w:val="List Paragraph Red Diagrama,Bullet EY Diagrama,Table of contents numbered Diagrama,lp1 Diagrama,Bullet 1 Diagrama,Use Case List Paragraph Diagrama,Numbering Diagrama,ERP-List Paragraph Diagrama,List Paragraph11 Diagrama"/>
    <w:link w:val="Sraopastraipa"/>
    <w:uiPriority w:val="34"/>
    <w:qFormat/>
    <w:rsid w:val="0067294B"/>
    <w:rPr>
      <w:rFonts w:eastAsia="Times New Roman" w:cs="Times New Roman"/>
      <w:szCs w:val="20"/>
    </w:rPr>
  </w:style>
  <w:style w:type="character" w:styleId="Nerykinuoroda">
    <w:name w:val="Subtle Reference"/>
    <w:uiPriority w:val="31"/>
    <w:qFormat/>
    <w:rsid w:val="0067294B"/>
    <w:rPr>
      <w:b/>
      <w:bCs/>
    </w:rPr>
  </w:style>
  <w:style w:type="paragraph" w:customStyle="1" w:styleId="Default">
    <w:name w:val="Default"/>
    <w:rsid w:val="0067294B"/>
    <w:pPr>
      <w:autoSpaceDE w:val="0"/>
      <w:autoSpaceDN w:val="0"/>
      <w:adjustRightInd w:val="0"/>
      <w:spacing w:after="0" w:line="240" w:lineRule="auto"/>
    </w:pPr>
    <w:rPr>
      <w:rFonts w:cs="Times New Roman"/>
      <w:color w:val="000000"/>
      <w:szCs w:val="24"/>
    </w:rPr>
  </w:style>
  <w:style w:type="character" w:styleId="Hipersaitas">
    <w:name w:val="Hyperlink"/>
    <w:basedOn w:val="Numatytasispastraiposriftas"/>
    <w:uiPriority w:val="99"/>
    <w:unhideWhenUsed/>
    <w:rsid w:val="0067294B"/>
    <w:rPr>
      <w:color w:val="0000FF" w:themeColor="hyperlink"/>
      <w:u w:val="single"/>
    </w:rPr>
  </w:style>
  <w:style w:type="table" w:styleId="Lentelstinklelis">
    <w:name w:val="Table Grid"/>
    <w:aliases w:val="CV table,CV1,Lentelė (default'inė)"/>
    <w:basedOn w:val="prastojilentel"/>
    <w:uiPriority w:val="39"/>
    <w:rsid w:val="0067294B"/>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
    <w:name w:val="Para"/>
    <w:link w:val="ParaChar"/>
    <w:uiPriority w:val="4"/>
    <w:qFormat/>
    <w:rsid w:val="0067294B"/>
    <w:pPr>
      <w:spacing w:before="120" w:after="120" w:line="260" w:lineRule="atLeast"/>
      <w:jc w:val="both"/>
    </w:pPr>
    <w:rPr>
      <w:rFonts w:asciiTheme="minorHAnsi" w:hAnsiTheme="minorHAnsi"/>
      <w:color w:val="000000" w:themeColor="text1"/>
      <w:sz w:val="20"/>
      <w:lang w:val="en-GB"/>
    </w:rPr>
  </w:style>
  <w:style w:type="character" w:customStyle="1" w:styleId="ParaChar">
    <w:name w:val="Para Char"/>
    <w:basedOn w:val="Numatytasispastraiposriftas"/>
    <w:link w:val="Para"/>
    <w:uiPriority w:val="4"/>
    <w:rsid w:val="0067294B"/>
    <w:rPr>
      <w:rFonts w:asciiTheme="minorHAnsi" w:hAnsiTheme="minorHAnsi"/>
      <w:color w:val="000000" w:themeColor="text1"/>
      <w:sz w:val="20"/>
      <w:lang w:val="en-GB"/>
    </w:rPr>
  </w:style>
  <w:style w:type="paragraph" w:styleId="Debesliotekstas">
    <w:name w:val="Balloon Text"/>
    <w:basedOn w:val="prastasis"/>
    <w:link w:val="DebesliotekstasDiagrama"/>
    <w:uiPriority w:val="99"/>
    <w:semiHidden/>
    <w:unhideWhenUsed/>
    <w:rsid w:val="0067294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67294B"/>
    <w:rPr>
      <w:rFonts w:ascii="Tahoma" w:eastAsia="Times New Roman" w:hAnsi="Tahoma" w:cs="Tahoma"/>
      <w:sz w:val="16"/>
      <w:szCs w:val="16"/>
    </w:rPr>
  </w:style>
  <w:style w:type="paragraph" w:styleId="Puslapioinaostekstas">
    <w:name w:val="footnote text"/>
    <w:aliases w:val="Podrozdział,Tekst przypisu Znak Znak Znak Znak,Tekst przypisu Znak Znak Znak Znak Znak,Tekst przypisu Znak Znak Znak Znak Znak Znak Znak,Tekst przypisu Znak Znak Znak Znak Znak Znak Znak Znak Zn,Schriftart: 9 pt,Schriftart: 10 p"/>
    <w:basedOn w:val="prastasis"/>
    <w:link w:val="PuslapioinaostekstasDiagrama"/>
    <w:uiPriority w:val="99"/>
    <w:unhideWhenUsed/>
    <w:qFormat/>
    <w:rsid w:val="008C34A1"/>
    <w:rPr>
      <w:sz w:val="20"/>
    </w:rPr>
  </w:style>
  <w:style w:type="character" w:customStyle="1" w:styleId="PuslapioinaostekstasDiagrama">
    <w:name w:val="Puslapio išnašos tekstas Diagrama"/>
    <w:aliases w:val="Podrozdział Diagrama,Tekst przypisu Znak Znak Znak Znak Diagrama,Tekst przypisu Znak Znak Znak Znak Znak Diagrama,Tekst przypisu Znak Znak Znak Znak Znak Znak Znak Diagrama,Schriftart: 9 pt Diagrama"/>
    <w:basedOn w:val="Numatytasispastraiposriftas"/>
    <w:link w:val="Puslapioinaostekstas"/>
    <w:uiPriority w:val="99"/>
    <w:qFormat/>
    <w:rsid w:val="008C34A1"/>
    <w:rPr>
      <w:rFonts w:eastAsia="Times New Roman" w:cs="Times New Roman"/>
      <w:sz w:val="20"/>
      <w:szCs w:val="20"/>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link w:val="SUPERSChar"/>
    <w:uiPriority w:val="99"/>
    <w:unhideWhenUsed/>
    <w:qFormat/>
    <w:rsid w:val="008C34A1"/>
    <w:rPr>
      <w:vertAlign w:val="superscript"/>
    </w:rPr>
  </w:style>
  <w:style w:type="paragraph" w:customStyle="1" w:styleId="SUPERSChar">
    <w:name w:val="SUPERS Char"/>
    <w:aliases w:val="EN Footnote Reference Char"/>
    <w:basedOn w:val="prastasis"/>
    <w:link w:val="Puslapioinaosnuoroda"/>
    <w:uiPriority w:val="99"/>
    <w:rsid w:val="008C34A1"/>
    <w:pPr>
      <w:spacing w:after="160" w:line="240" w:lineRule="exact"/>
    </w:pPr>
    <w:rPr>
      <w:rFonts w:eastAsiaTheme="minorHAnsi" w:cstheme="minorBidi"/>
      <w:szCs w:val="22"/>
      <w:vertAlign w:val="superscript"/>
    </w:rPr>
  </w:style>
  <w:style w:type="paragraph" w:styleId="Dokumentoinaostekstas">
    <w:name w:val="endnote text"/>
    <w:basedOn w:val="prastasis"/>
    <w:link w:val="DokumentoinaostekstasDiagrama"/>
    <w:uiPriority w:val="99"/>
    <w:unhideWhenUsed/>
    <w:rsid w:val="008C34A1"/>
    <w:rPr>
      <w:rFonts w:asciiTheme="minorHAnsi" w:eastAsiaTheme="minorHAnsi" w:hAnsiTheme="minorHAnsi" w:cstheme="minorBidi"/>
      <w:sz w:val="20"/>
    </w:rPr>
  </w:style>
  <w:style w:type="character" w:customStyle="1" w:styleId="DokumentoinaostekstasDiagrama">
    <w:name w:val="Dokumento išnašos tekstas Diagrama"/>
    <w:basedOn w:val="Numatytasispastraiposriftas"/>
    <w:link w:val="Dokumentoinaostekstas"/>
    <w:uiPriority w:val="99"/>
    <w:rsid w:val="008C34A1"/>
    <w:rPr>
      <w:rFonts w:asciiTheme="minorHAnsi" w:hAnsiTheme="minorHAnsi"/>
      <w:sz w:val="20"/>
      <w:szCs w:val="20"/>
    </w:rPr>
  </w:style>
  <w:style w:type="character" w:styleId="Komentaronuoroda">
    <w:name w:val="annotation reference"/>
    <w:basedOn w:val="Numatytasispastraiposriftas"/>
    <w:uiPriority w:val="99"/>
    <w:semiHidden/>
    <w:unhideWhenUsed/>
    <w:rsid w:val="00C52FCF"/>
    <w:rPr>
      <w:sz w:val="16"/>
      <w:szCs w:val="16"/>
    </w:rPr>
  </w:style>
  <w:style w:type="paragraph" w:styleId="Komentarotekstas">
    <w:name w:val="annotation text"/>
    <w:basedOn w:val="prastasis"/>
    <w:link w:val="KomentarotekstasDiagrama"/>
    <w:uiPriority w:val="99"/>
    <w:unhideWhenUsed/>
    <w:rsid w:val="00C52FCF"/>
    <w:rPr>
      <w:sz w:val="20"/>
    </w:rPr>
  </w:style>
  <w:style w:type="character" w:customStyle="1" w:styleId="KomentarotekstasDiagrama">
    <w:name w:val="Komentaro tekstas Diagrama"/>
    <w:basedOn w:val="Numatytasispastraiposriftas"/>
    <w:link w:val="Komentarotekstas"/>
    <w:uiPriority w:val="99"/>
    <w:rsid w:val="00C52FCF"/>
    <w:rPr>
      <w:rFonts w:eastAsia="Times New Roman" w:cs="Times New Roman"/>
      <w:sz w:val="20"/>
      <w:szCs w:val="20"/>
    </w:rPr>
  </w:style>
  <w:style w:type="paragraph" w:styleId="Komentarotema">
    <w:name w:val="annotation subject"/>
    <w:basedOn w:val="Komentarotekstas"/>
    <w:next w:val="Komentarotekstas"/>
    <w:link w:val="KomentarotemaDiagrama"/>
    <w:uiPriority w:val="99"/>
    <w:semiHidden/>
    <w:unhideWhenUsed/>
    <w:rsid w:val="0084329B"/>
    <w:rPr>
      <w:b/>
      <w:bCs/>
    </w:rPr>
  </w:style>
  <w:style w:type="character" w:customStyle="1" w:styleId="KomentarotemaDiagrama">
    <w:name w:val="Komentaro tema Diagrama"/>
    <w:basedOn w:val="KomentarotekstasDiagrama"/>
    <w:link w:val="Komentarotema"/>
    <w:uiPriority w:val="99"/>
    <w:semiHidden/>
    <w:rsid w:val="0084329B"/>
    <w:rPr>
      <w:rFonts w:eastAsia="Times New Roman" w:cs="Times New Roman"/>
      <w:b/>
      <w:bCs/>
      <w:sz w:val="20"/>
      <w:szCs w:val="20"/>
    </w:rPr>
  </w:style>
  <w:style w:type="character" w:styleId="Dokumentoinaosnumeris">
    <w:name w:val="endnote reference"/>
    <w:basedOn w:val="Numatytasispastraiposriftas"/>
    <w:uiPriority w:val="99"/>
    <w:semiHidden/>
    <w:unhideWhenUsed/>
    <w:rsid w:val="00887CB1"/>
    <w:rPr>
      <w:vertAlign w:val="superscript"/>
    </w:rPr>
  </w:style>
  <w:style w:type="paragraph" w:styleId="Antrats">
    <w:name w:val="header"/>
    <w:basedOn w:val="prastasis"/>
    <w:link w:val="AntratsDiagrama"/>
    <w:uiPriority w:val="99"/>
    <w:unhideWhenUsed/>
    <w:rsid w:val="00532B7C"/>
    <w:pPr>
      <w:tabs>
        <w:tab w:val="center" w:pos="4819"/>
        <w:tab w:val="right" w:pos="9638"/>
      </w:tabs>
    </w:pPr>
  </w:style>
  <w:style w:type="character" w:customStyle="1" w:styleId="AntratsDiagrama">
    <w:name w:val="Antraštės Diagrama"/>
    <w:basedOn w:val="Numatytasispastraiposriftas"/>
    <w:link w:val="Antrats"/>
    <w:uiPriority w:val="99"/>
    <w:rsid w:val="00532B7C"/>
    <w:rPr>
      <w:rFonts w:eastAsia="Times New Roman" w:cs="Times New Roman"/>
      <w:szCs w:val="20"/>
    </w:rPr>
  </w:style>
  <w:style w:type="paragraph" w:styleId="Porat">
    <w:name w:val="footer"/>
    <w:basedOn w:val="prastasis"/>
    <w:link w:val="PoratDiagrama"/>
    <w:uiPriority w:val="99"/>
    <w:unhideWhenUsed/>
    <w:rsid w:val="00532B7C"/>
    <w:pPr>
      <w:tabs>
        <w:tab w:val="center" w:pos="4819"/>
        <w:tab w:val="right" w:pos="9638"/>
      </w:tabs>
    </w:pPr>
  </w:style>
  <w:style w:type="character" w:customStyle="1" w:styleId="PoratDiagrama">
    <w:name w:val="Poraštė Diagrama"/>
    <w:basedOn w:val="Numatytasispastraiposriftas"/>
    <w:link w:val="Porat"/>
    <w:uiPriority w:val="99"/>
    <w:rsid w:val="00532B7C"/>
    <w:rPr>
      <w:rFonts w:eastAsia="Times New Roman" w:cs="Times New Roman"/>
      <w:szCs w:val="20"/>
    </w:rPr>
  </w:style>
  <w:style w:type="character" w:styleId="Perirtashipersaitas">
    <w:name w:val="FollowedHyperlink"/>
    <w:basedOn w:val="Numatytasispastraiposriftas"/>
    <w:uiPriority w:val="99"/>
    <w:semiHidden/>
    <w:unhideWhenUsed/>
    <w:rsid w:val="00CE380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A321BB"/>
    <w:pPr>
      <w:spacing w:after="0" w:line="240" w:lineRule="auto"/>
    </w:pPr>
    <w:rPr>
      <w:rFonts w:eastAsia="Times New Roman" w:cs="Times New Roman"/>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List Paragraph Red,Bullet EY,Table of contents numbered,lp1,Bullet 1,Use Case List Paragraph,Numbering,ERP-List Paragraph,List Paragraph11,Colorful List - Accent 11,1st level - Bullet List Paragraph,Lettre d'introduction,Normal bullet 2"/>
    <w:basedOn w:val="prastasis"/>
    <w:link w:val="SraopastraipaDiagrama"/>
    <w:uiPriority w:val="34"/>
    <w:qFormat/>
    <w:rsid w:val="0067294B"/>
    <w:pPr>
      <w:ind w:left="720"/>
      <w:contextualSpacing/>
    </w:pPr>
  </w:style>
  <w:style w:type="character" w:customStyle="1" w:styleId="SraopastraipaDiagrama">
    <w:name w:val="Sąrašo pastraipa Diagrama"/>
    <w:aliases w:val="List Paragraph Red Diagrama,Bullet EY Diagrama,Table of contents numbered Diagrama,lp1 Diagrama,Bullet 1 Diagrama,Use Case List Paragraph Diagrama,Numbering Diagrama,ERP-List Paragraph Diagrama,List Paragraph11 Diagrama"/>
    <w:link w:val="Sraopastraipa"/>
    <w:uiPriority w:val="34"/>
    <w:qFormat/>
    <w:rsid w:val="0067294B"/>
    <w:rPr>
      <w:rFonts w:eastAsia="Times New Roman" w:cs="Times New Roman"/>
      <w:szCs w:val="20"/>
    </w:rPr>
  </w:style>
  <w:style w:type="character" w:styleId="Nerykinuoroda">
    <w:name w:val="Subtle Reference"/>
    <w:uiPriority w:val="31"/>
    <w:qFormat/>
    <w:rsid w:val="0067294B"/>
    <w:rPr>
      <w:b/>
      <w:bCs/>
    </w:rPr>
  </w:style>
  <w:style w:type="paragraph" w:customStyle="1" w:styleId="Default">
    <w:name w:val="Default"/>
    <w:rsid w:val="0067294B"/>
    <w:pPr>
      <w:autoSpaceDE w:val="0"/>
      <w:autoSpaceDN w:val="0"/>
      <w:adjustRightInd w:val="0"/>
      <w:spacing w:after="0" w:line="240" w:lineRule="auto"/>
    </w:pPr>
    <w:rPr>
      <w:rFonts w:cs="Times New Roman"/>
      <w:color w:val="000000"/>
      <w:szCs w:val="24"/>
    </w:rPr>
  </w:style>
  <w:style w:type="character" w:styleId="Hipersaitas">
    <w:name w:val="Hyperlink"/>
    <w:basedOn w:val="Numatytasispastraiposriftas"/>
    <w:uiPriority w:val="99"/>
    <w:unhideWhenUsed/>
    <w:rsid w:val="0067294B"/>
    <w:rPr>
      <w:color w:val="0000FF" w:themeColor="hyperlink"/>
      <w:u w:val="single"/>
    </w:rPr>
  </w:style>
  <w:style w:type="table" w:styleId="Lentelstinklelis">
    <w:name w:val="Table Grid"/>
    <w:aliases w:val="CV table,CV1,Lentelė (default'inė)"/>
    <w:basedOn w:val="prastojilentel"/>
    <w:uiPriority w:val="39"/>
    <w:rsid w:val="0067294B"/>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
    <w:name w:val="Para"/>
    <w:link w:val="ParaChar"/>
    <w:uiPriority w:val="4"/>
    <w:qFormat/>
    <w:rsid w:val="0067294B"/>
    <w:pPr>
      <w:spacing w:before="120" w:after="120" w:line="260" w:lineRule="atLeast"/>
      <w:jc w:val="both"/>
    </w:pPr>
    <w:rPr>
      <w:rFonts w:asciiTheme="minorHAnsi" w:hAnsiTheme="minorHAnsi"/>
      <w:color w:val="000000" w:themeColor="text1"/>
      <w:sz w:val="20"/>
      <w:lang w:val="en-GB"/>
    </w:rPr>
  </w:style>
  <w:style w:type="character" w:customStyle="1" w:styleId="ParaChar">
    <w:name w:val="Para Char"/>
    <w:basedOn w:val="Numatytasispastraiposriftas"/>
    <w:link w:val="Para"/>
    <w:uiPriority w:val="4"/>
    <w:rsid w:val="0067294B"/>
    <w:rPr>
      <w:rFonts w:asciiTheme="minorHAnsi" w:hAnsiTheme="minorHAnsi"/>
      <w:color w:val="000000" w:themeColor="text1"/>
      <w:sz w:val="20"/>
      <w:lang w:val="en-GB"/>
    </w:rPr>
  </w:style>
  <w:style w:type="paragraph" w:styleId="Debesliotekstas">
    <w:name w:val="Balloon Text"/>
    <w:basedOn w:val="prastasis"/>
    <w:link w:val="DebesliotekstasDiagrama"/>
    <w:uiPriority w:val="99"/>
    <w:semiHidden/>
    <w:unhideWhenUsed/>
    <w:rsid w:val="0067294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67294B"/>
    <w:rPr>
      <w:rFonts w:ascii="Tahoma" w:eastAsia="Times New Roman" w:hAnsi="Tahoma" w:cs="Tahoma"/>
      <w:sz w:val="16"/>
      <w:szCs w:val="16"/>
    </w:rPr>
  </w:style>
  <w:style w:type="paragraph" w:styleId="Puslapioinaostekstas">
    <w:name w:val="footnote text"/>
    <w:aliases w:val="Podrozdział,Tekst przypisu Znak Znak Znak Znak,Tekst przypisu Znak Znak Znak Znak Znak,Tekst przypisu Znak Znak Znak Znak Znak Znak Znak,Tekst przypisu Znak Znak Znak Znak Znak Znak Znak Znak Zn,Schriftart: 9 pt,Schriftart: 10 p"/>
    <w:basedOn w:val="prastasis"/>
    <w:link w:val="PuslapioinaostekstasDiagrama"/>
    <w:uiPriority w:val="99"/>
    <w:unhideWhenUsed/>
    <w:qFormat/>
    <w:rsid w:val="008C34A1"/>
    <w:rPr>
      <w:sz w:val="20"/>
    </w:rPr>
  </w:style>
  <w:style w:type="character" w:customStyle="1" w:styleId="PuslapioinaostekstasDiagrama">
    <w:name w:val="Puslapio išnašos tekstas Diagrama"/>
    <w:aliases w:val="Podrozdział Diagrama,Tekst przypisu Znak Znak Znak Znak Diagrama,Tekst przypisu Znak Znak Znak Znak Znak Diagrama,Tekst przypisu Znak Znak Znak Znak Znak Znak Znak Diagrama,Schriftart: 9 pt Diagrama"/>
    <w:basedOn w:val="Numatytasispastraiposriftas"/>
    <w:link w:val="Puslapioinaostekstas"/>
    <w:uiPriority w:val="99"/>
    <w:qFormat/>
    <w:rsid w:val="008C34A1"/>
    <w:rPr>
      <w:rFonts w:eastAsia="Times New Roman" w:cs="Times New Roman"/>
      <w:sz w:val="20"/>
      <w:szCs w:val="20"/>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link w:val="SUPERSChar"/>
    <w:uiPriority w:val="99"/>
    <w:unhideWhenUsed/>
    <w:qFormat/>
    <w:rsid w:val="008C34A1"/>
    <w:rPr>
      <w:vertAlign w:val="superscript"/>
    </w:rPr>
  </w:style>
  <w:style w:type="paragraph" w:customStyle="1" w:styleId="SUPERSChar">
    <w:name w:val="SUPERS Char"/>
    <w:aliases w:val="EN Footnote Reference Char"/>
    <w:basedOn w:val="prastasis"/>
    <w:link w:val="Puslapioinaosnuoroda"/>
    <w:uiPriority w:val="99"/>
    <w:rsid w:val="008C34A1"/>
    <w:pPr>
      <w:spacing w:after="160" w:line="240" w:lineRule="exact"/>
    </w:pPr>
    <w:rPr>
      <w:rFonts w:eastAsiaTheme="minorHAnsi" w:cstheme="minorBidi"/>
      <w:szCs w:val="22"/>
      <w:vertAlign w:val="superscript"/>
    </w:rPr>
  </w:style>
  <w:style w:type="paragraph" w:styleId="Dokumentoinaostekstas">
    <w:name w:val="endnote text"/>
    <w:basedOn w:val="prastasis"/>
    <w:link w:val="DokumentoinaostekstasDiagrama"/>
    <w:uiPriority w:val="99"/>
    <w:unhideWhenUsed/>
    <w:rsid w:val="008C34A1"/>
    <w:rPr>
      <w:rFonts w:asciiTheme="minorHAnsi" w:eastAsiaTheme="minorHAnsi" w:hAnsiTheme="minorHAnsi" w:cstheme="minorBidi"/>
      <w:sz w:val="20"/>
    </w:rPr>
  </w:style>
  <w:style w:type="character" w:customStyle="1" w:styleId="DokumentoinaostekstasDiagrama">
    <w:name w:val="Dokumento išnašos tekstas Diagrama"/>
    <w:basedOn w:val="Numatytasispastraiposriftas"/>
    <w:link w:val="Dokumentoinaostekstas"/>
    <w:uiPriority w:val="99"/>
    <w:rsid w:val="008C34A1"/>
    <w:rPr>
      <w:rFonts w:asciiTheme="minorHAnsi" w:hAnsiTheme="minorHAnsi"/>
      <w:sz w:val="20"/>
      <w:szCs w:val="20"/>
    </w:rPr>
  </w:style>
  <w:style w:type="character" w:styleId="Komentaronuoroda">
    <w:name w:val="annotation reference"/>
    <w:basedOn w:val="Numatytasispastraiposriftas"/>
    <w:uiPriority w:val="99"/>
    <w:semiHidden/>
    <w:unhideWhenUsed/>
    <w:rsid w:val="00C52FCF"/>
    <w:rPr>
      <w:sz w:val="16"/>
      <w:szCs w:val="16"/>
    </w:rPr>
  </w:style>
  <w:style w:type="paragraph" w:styleId="Komentarotekstas">
    <w:name w:val="annotation text"/>
    <w:basedOn w:val="prastasis"/>
    <w:link w:val="KomentarotekstasDiagrama"/>
    <w:uiPriority w:val="99"/>
    <w:unhideWhenUsed/>
    <w:rsid w:val="00C52FCF"/>
    <w:rPr>
      <w:sz w:val="20"/>
    </w:rPr>
  </w:style>
  <w:style w:type="character" w:customStyle="1" w:styleId="KomentarotekstasDiagrama">
    <w:name w:val="Komentaro tekstas Diagrama"/>
    <w:basedOn w:val="Numatytasispastraiposriftas"/>
    <w:link w:val="Komentarotekstas"/>
    <w:uiPriority w:val="99"/>
    <w:rsid w:val="00C52FCF"/>
    <w:rPr>
      <w:rFonts w:eastAsia="Times New Roman" w:cs="Times New Roman"/>
      <w:sz w:val="20"/>
      <w:szCs w:val="20"/>
    </w:rPr>
  </w:style>
  <w:style w:type="paragraph" w:styleId="Komentarotema">
    <w:name w:val="annotation subject"/>
    <w:basedOn w:val="Komentarotekstas"/>
    <w:next w:val="Komentarotekstas"/>
    <w:link w:val="KomentarotemaDiagrama"/>
    <w:uiPriority w:val="99"/>
    <w:semiHidden/>
    <w:unhideWhenUsed/>
    <w:rsid w:val="0084329B"/>
    <w:rPr>
      <w:b/>
      <w:bCs/>
    </w:rPr>
  </w:style>
  <w:style w:type="character" w:customStyle="1" w:styleId="KomentarotemaDiagrama">
    <w:name w:val="Komentaro tema Diagrama"/>
    <w:basedOn w:val="KomentarotekstasDiagrama"/>
    <w:link w:val="Komentarotema"/>
    <w:uiPriority w:val="99"/>
    <w:semiHidden/>
    <w:rsid w:val="0084329B"/>
    <w:rPr>
      <w:rFonts w:eastAsia="Times New Roman" w:cs="Times New Roman"/>
      <w:b/>
      <w:bCs/>
      <w:sz w:val="20"/>
      <w:szCs w:val="20"/>
    </w:rPr>
  </w:style>
  <w:style w:type="character" w:styleId="Dokumentoinaosnumeris">
    <w:name w:val="endnote reference"/>
    <w:basedOn w:val="Numatytasispastraiposriftas"/>
    <w:uiPriority w:val="99"/>
    <w:semiHidden/>
    <w:unhideWhenUsed/>
    <w:rsid w:val="00887CB1"/>
    <w:rPr>
      <w:vertAlign w:val="superscript"/>
    </w:rPr>
  </w:style>
  <w:style w:type="paragraph" w:styleId="Antrats">
    <w:name w:val="header"/>
    <w:basedOn w:val="prastasis"/>
    <w:link w:val="AntratsDiagrama"/>
    <w:uiPriority w:val="99"/>
    <w:unhideWhenUsed/>
    <w:rsid w:val="00532B7C"/>
    <w:pPr>
      <w:tabs>
        <w:tab w:val="center" w:pos="4819"/>
        <w:tab w:val="right" w:pos="9638"/>
      </w:tabs>
    </w:pPr>
  </w:style>
  <w:style w:type="character" w:customStyle="1" w:styleId="AntratsDiagrama">
    <w:name w:val="Antraštės Diagrama"/>
    <w:basedOn w:val="Numatytasispastraiposriftas"/>
    <w:link w:val="Antrats"/>
    <w:uiPriority w:val="99"/>
    <w:rsid w:val="00532B7C"/>
    <w:rPr>
      <w:rFonts w:eastAsia="Times New Roman" w:cs="Times New Roman"/>
      <w:szCs w:val="20"/>
    </w:rPr>
  </w:style>
  <w:style w:type="paragraph" w:styleId="Porat">
    <w:name w:val="footer"/>
    <w:basedOn w:val="prastasis"/>
    <w:link w:val="PoratDiagrama"/>
    <w:uiPriority w:val="99"/>
    <w:unhideWhenUsed/>
    <w:rsid w:val="00532B7C"/>
    <w:pPr>
      <w:tabs>
        <w:tab w:val="center" w:pos="4819"/>
        <w:tab w:val="right" w:pos="9638"/>
      </w:tabs>
    </w:pPr>
  </w:style>
  <w:style w:type="character" w:customStyle="1" w:styleId="PoratDiagrama">
    <w:name w:val="Poraštė Diagrama"/>
    <w:basedOn w:val="Numatytasispastraiposriftas"/>
    <w:link w:val="Porat"/>
    <w:uiPriority w:val="99"/>
    <w:rsid w:val="00532B7C"/>
    <w:rPr>
      <w:rFonts w:eastAsia="Times New Roman" w:cs="Times New Roman"/>
      <w:szCs w:val="20"/>
    </w:rPr>
  </w:style>
  <w:style w:type="character" w:styleId="Perirtashipersaitas">
    <w:name w:val="FollowedHyperlink"/>
    <w:basedOn w:val="Numatytasispastraiposriftas"/>
    <w:uiPriority w:val="99"/>
    <w:semiHidden/>
    <w:unhideWhenUsed/>
    <w:rsid w:val="00CE38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osp.stat.gov.lt/lietuvos-gyventoju-pajamos-ir-gyvenimo-salygos-2020/skurdo-rizika/skurdo-rizikos-lygis" TargetMode="External"/><Relationship Id="rId13" Type="http://schemas.openxmlformats.org/officeDocument/2006/relationships/hyperlink" Target="https://osp.stat.gov.lt/verslas-lietuvoje-2020/infliacija" TargetMode="External"/><Relationship Id="rId18" Type="http://schemas.openxmlformats.org/officeDocument/2006/relationships/hyperlink" Target="https://tinyurl.com/5xbd7y25" TargetMode="External"/><Relationship Id="rId3" Type="http://schemas.openxmlformats.org/officeDocument/2006/relationships/hyperlink" Target="https://www.imf.org/en/Publications/CR/Issues/2019/05/03/Republic-of-Lithuania-Fiscal-Transparency-Evaluation-46865" TargetMode="External"/><Relationship Id="rId7" Type="http://schemas.openxmlformats.org/officeDocument/2006/relationships/hyperlink" Target="https://ec.europa.eu/eurostat/databrowser/view/ilc_pns4/default/bar?lang=en" TargetMode="External"/><Relationship Id="rId12" Type="http://schemas.openxmlformats.org/officeDocument/2006/relationships/hyperlink" Target="https://www.lb.lt/lt/apzvalgos-ir-leidiniai/category.40/series.194" TargetMode="External"/><Relationship Id="rId17" Type="http://schemas.openxmlformats.org/officeDocument/2006/relationships/hyperlink" Target="https://tinyurl.com/5xbd7y25" TargetMode="External"/><Relationship Id="rId2" Type="http://schemas.openxmlformats.org/officeDocument/2006/relationships/hyperlink" Target="https://www.imf.org/en/Publications/CR/Issues/2019/05/03/Republic-of-Lithuania-Fiscal-Transparency-Evaluation-46865" TargetMode="External"/><Relationship Id="rId16" Type="http://schemas.openxmlformats.org/officeDocument/2006/relationships/hyperlink" Target="https://tinyurl.com/5xbd7y25" TargetMode="External"/><Relationship Id="rId1" Type="http://schemas.openxmlformats.org/officeDocument/2006/relationships/hyperlink" Target="https://eur-lex.europa.eu/legal-content/LT/TXT/?uri=CELEX%3A32011L0085" TargetMode="External"/><Relationship Id="rId6" Type="http://schemas.openxmlformats.org/officeDocument/2006/relationships/hyperlink" Target="https://ec.europa.eu/eurostat/databrowser/view/tessi190/default/bar?lang=en" TargetMode="External"/><Relationship Id="rId11" Type="http://schemas.openxmlformats.org/officeDocument/2006/relationships/hyperlink" Target="https://socmin.lrv.lt/lt/administracine-informacija/planavimo-dokumentai/pletros-programos" TargetMode="External"/><Relationship Id="rId5" Type="http://schemas.openxmlformats.org/officeDocument/2006/relationships/hyperlink" Target="http://appsso.eurostat.ec.europa.eu/nui/show.do?dataset=ilc_di11&amp;lang=en" TargetMode="External"/><Relationship Id="rId15" Type="http://schemas.openxmlformats.org/officeDocument/2006/relationships/hyperlink" Target="https://www.valstybeskontrole.lt/LT/Product/23767/valstybes-nekilnojamojo-turto-valdymas" TargetMode="External"/><Relationship Id="rId10" Type="http://schemas.openxmlformats.org/officeDocument/2006/relationships/hyperlink" Target="https://www.oecd-ilibrary.org/economics/oecd-economic-surveys-lithuania-2020_62663b1d-en" TargetMode="External"/><Relationship Id="rId19" Type="http://schemas.openxmlformats.org/officeDocument/2006/relationships/hyperlink" Target="https://tinyurl.com/5xbd7y25" TargetMode="External"/><Relationship Id="rId4" Type="http://schemas.openxmlformats.org/officeDocument/2006/relationships/hyperlink" Target="https://ec.europa.eu/eurostat/databrowser/view/tessi190/default/bar?lang=en" TargetMode="External"/><Relationship Id="rId9" Type="http://schemas.openxmlformats.org/officeDocument/2006/relationships/hyperlink" Target="http://www.oecd.org/economy/surveys/Lithuania-2018-OECD-economic-survey-overview.pdf" TargetMode="External"/><Relationship Id="rId14" Type="http://schemas.openxmlformats.org/officeDocument/2006/relationships/hyperlink" Target="https://www.imf.org/en/Publications/CR/Issues/2019/05/03/Republic-of-Lithuania-Fiscal-Transparency-Evaluation-46865"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944718194910439E-2"/>
          <c:y val="3.0707959866165025E-2"/>
          <c:w val="0.84908561790486514"/>
          <c:h val="0.62629213029274999"/>
        </c:manualLayout>
      </c:layout>
      <c:lineChart>
        <c:grouping val="standard"/>
        <c:varyColors val="0"/>
        <c:ser>
          <c:idx val="0"/>
          <c:order val="0"/>
          <c:tx>
            <c:strRef>
              <c:f>Lapas1!$B$1</c:f>
              <c:strCache>
                <c:ptCount val="1"/>
                <c:pt idx="0">
                  <c:v>Oficialiai neapskaitytos ekonomikos dalis nuo BVP proc. (Statistikos departamento duomenys)</c:v>
                </c:pt>
              </c:strCache>
            </c:strRef>
          </c:tx>
          <c:dLbls>
            <c:txPr>
              <a:bodyPr/>
              <a:lstStyle/>
              <a:p>
                <a:pPr>
                  <a:defRPr sz="1200"/>
                </a:pPr>
                <a:endParaRPr lang="lt-LT"/>
              </a:p>
            </c:txPr>
            <c:dLblPos val="b"/>
            <c:showLegendKey val="0"/>
            <c:showVal val="1"/>
            <c:showCatName val="0"/>
            <c:showSerName val="0"/>
            <c:showPercent val="0"/>
            <c:showBubbleSize val="0"/>
            <c:showLeaderLines val="0"/>
          </c:dLbls>
          <c:cat>
            <c:strRef>
              <c:f>Lapas1!$A$2:$A$14</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Lapas1!$B$2:$B$14</c:f>
              <c:numCache>
                <c:formatCode>General</c:formatCode>
                <c:ptCount val="13"/>
                <c:pt idx="0">
                  <c:v>12.5</c:v>
                </c:pt>
                <c:pt idx="1">
                  <c:v>16.399999999999999</c:v>
                </c:pt>
                <c:pt idx="2">
                  <c:v>14.9</c:v>
                </c:pt>
                <c:pt idx="3">
                  <c:v>14.7</c:v>
                </c:pt>
                <c:pt idx="4">
                  <c:v>14.8</c:v>
                </c:pt>
                <c:pt idx="5">
                  <c:v>15</c:v>
                </c:pt>
                <c:pt idx="6">
                  <c:v>14.5</c:v>
                </c:pt>
                <c:pt idx="7">
                  <c:v>14.2</c:v>
                </c:pt>
                <c:pt idx="8">
                  <c:v>14</c:v>
                </c:pt>
                <c:pt idx="9">
                  <c:v>13.9</c:v>
                </c:pt>
                <c:pt idx="10">
                  <c:v>13.3</c:v>
                </c:pt>
                <c:pt idx="11">
                  <c:v>13</c:v>
                </c:pt>
                <c:pt idx="12">
                  <c:v>12.8</c:v>
                </c:pt>
              </c:numCache>
            </c:numRef>
          </c:val>
          <c:smooth val="0"/>
        </c:ser>
        <c:ser>
          <c:idx val="1"/>
          <c:order val="1"/>
          <c:tx>
            <c:strRef>
              <c:f>Lapas1!$C$1</c:f>
              <c:strCache>
                <c:ptCount val="1"/>
                <c:pt idx="0">
                  <c:v>Šešėlinė ekonomika (proc.): prof. F. Schneider tyrimas (makro metodas)</c:v>
                </c:pt>
              </c:strCache>
            </c:strRef>
          </c:tx>
          <c:dLbls>
            <c:dLbl>
              <c:idx val="1"/>
              <c:layout>
                <c:manualLayout>
                  <c:x val="-3.6892546982084447E-2"/>
                  <c:y val="3.8641111507421659E-2"/>
                </c:manualLayout>
              </c:layout>
              <c:dLblPos val="r"/>
              <c:showLegendKey val="0"/>
              <c:showVal val="1"/>
              <c:showCatName val="0"/>
              <c:showSerName val="0"/>
              <c:showPercent val="0"/>
              <c:showBubbleSize val="0"/>
            </c:dLbl>
            <c:txPr>
              <a:bodyPr/>
              <a:lstStyle/>
              <a:p>
                <a:pPr>
                  <a:defRPr sz="1200"/>
                </a:pPr>
                <a:endParaRPr lang="lt-LT"/>
              </a:p>
            </c:txPr>
            <c:dLblPos val="b"/>
            <c:showLegendKey val="0"/>
            <c:showVal val="1"/>
            <c:showCatName val="0"/>
            <c:showSerName val="0"/>
            <c:showPercent val="0"/>
            <c:showBubbleSize val="0"/>
            <c:showLeaderLines val="0"/>
          </c:dLbls>
          <c:cat>
            <c:strRef>
              <c:f>Lapas1!$A$2:$A$14</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Lapas1!$C$2:$C$14</c:f>
              <c:numCache>
                <c:formatCode>General</c:formatCode>
                <c:ptCount val="13"/>
                <c:pt idx="0">
                  <c:v>29.1</c:v>
                </c:pt>
                <c:pt idx="1">
                  <c:v>29.6</c:v>
                </c:pt>
                <c:pt idx="2">
                  <c:v>29.7</c:v>
                </c:pt>
                <c:pt idx="3">
                  <c:v>29</c:v>
                </c:pt>
                <c:pt idx="4">
                  <c:v>28.5</c:v>
                </c:pt>
                <c:pt idx="5">
                  <c:v>28</c:v>
                </c:pt>
                <c:pt idx="6">
                  <c:v>27.1</c:v>
                </c:pt>
                <c:pt idx="7">
                  <c:v>25.8</c:v>
                </c:pt>
                <c:pt idx="8">
                  <c:v>24.9</c:v>
                </c:pt>
                <c:pt idx="9">
                  <c:v>23.8</c:v>
                </c:pt>
                <c:pt idx="10">
                  <c:v>23</c:v>
                </c:pt>
                <c:pt idx="11">
                  <c:v>21.9</c:v>
                </c:pt>
              </c:numCache>
            </c:numRef>
          </c:val>
          <c:smooth val="0"/>
        </c:ser>
        <c:ser>
          <c:idx val="2"/>
          <c:order val="2"/>
          <c:tx>
            <c:strRef>
              <c:f>Lapas1!$D$1</c:f>
              <c:strCache>
                <c:ptCount val="1"/>
                <c:pt idx="0">
                  <c:v>Šešėlinė ekonomika (proc.): prof. F. Schneider tyrimas (adjusted metodas)</c:v>
                </c:pt>
              </c:strCache>
            </c:strRef>
          </c:tx>
          <c:spPr>
            <a:ln>
              <a:solidFill>
                <a:srgbClr val="00B050"/>
              </a:solidFill>
            </a:ln>
          </c:spPr>
          <c:marker>
            <c:spPr>
              <a:solidFill>
                <a:srgbClr val="00B050"/>
              </a:solidFill>
            </c:spPr>
          </c:marker>
          <c:dLbls>
            <c:txPr>
              <a:bodyPr/>
              <a:lstStyle/>
              <a:p>
                <a:pPr>
                  <a:defRPr sz="1200"/>
                </a:pPr>
                <a:endParaRPr lang="lt-LT"/>
              </a:p>
            </c:txPr>
            <c:dLblPos val="t"/>
            <c:showLegendKey val="0"/>
            <c:showVal val="1"/>
            <c:showCatName val="0"/>
            <c:showSerName val="0"/>
            <c:showPercent val="0"/>
            <c:showBubbleSize val="0"/>
            <c:showLeaderLines val="0"/>
          </c:dLbls>
          <c:cat>
            <c:strRef>
              <c:f>Lapas1!$A$2:$A$14</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Lapas1!$D$2:$D$14</c:f>
              <c:numCache>
                <c:formatCode>General</c:formatCode>
                <c:ptCount val="13"/>
                <c:pt idx="0">
                  <c:v>20.3</c:v>
                </c:pt>
                <c:pt idx="1">
                  <c:v>24.3</c:v>
                </c:pt>
                <c:pt idx="2">
                  <c:v>23.1</c:v>
                </c:pt>
                <c:pt idx="3">
                  <c:v>20.9</c:v>
                </c:pt>
                <c:pt idx="4">
                  <c:v>19.3</c:v>
                </c:pt>
                <c:pt idx="5">
                  <c:v>18.3</c:v>
                </c:pt>
                <c:pt idx="6">
                  <c:v>17.600000000000001</c:v>
                </c:pt>
                <c:pt idx="7">
                  <c:v>18.7</c:v>
                </c:pt>
                <c:pt idx="8">
                  <c:v>16.2</c:v>
                </c:pt>
                <c:pt idx="9">
                  <c:v>15.5</c:v>
                </c:pt>
                <c:pt idx="10">
                  <c:v>14.9</c:v>
                </c:pt>
                <c:pt idx="11">
                  <c:v>14.6</c:v>
                </c:pt>
              </c:numCache>
            </c:numRef>
          </c:val>
          <c:smooth val="0"/>
        </c:ser>
        <c:dLbls>
          <c:showLegendKey val="0"/>
          <c:showVal val="0"/>
          <c:showCatName val="0"/>
          <c:showSerName val="0"/>
          <c:showPercent val="0"/>
          <c:showBubbleSize val="0"/>
        </c:dLbls>
        <c:marker val="1"/>
        <c:smooth val="0"/>
        <c:axId val="71277952"/>
        <c:axId val="76348800"/>
      </c:lineChart>
      <c:catAx>
        <c:axId val="71277952"/>
        <c:scaling>
          <c:orientation val="minMax"/>
        </c:scaling>
        <c:delete val="0"/>
        <c:axPos val="b"/>
        <c:majorTickMark val="out"/>
        <c:minorTickMark val="none"/>
        <c:tickLblPos val="nextTo"/>
        <c:txPr>
          <a:bodyPr/>
          <a:lstStyle/>
          <a:p>
            <a:pPr>
              <a:defRPr sz="1200"/>
            </a:pPr>
            <a:endParaRPr lang="lt-LT"/>
          </a:p>
        </c:txPr>
        <c:crossAx val="76348800"/>
        <c:crosses val="autoZero"/>
        <c:auto val="1"/>
        <c:lblAlgn val="ctr"/>
        <c:lblOffset val="100"/>
        <c:noMultiLvlLbl val="0"/>
      </c:catAx>
      <c:valAx>
        <c:axId val="76348800"/>
        <c:scaling>
          <c:orientation val="minMax"/>
          <c:max val="32"/>
          <c:min val="10"/>
        </c:scaling>
        <c:delete val="0"/>
        <c:axPos val="l"/>
        <c:majorGridlines/>
        <c:numFmt formatCode="General" sourceLinked="1"/>
        <c:majorTickMark val="out"/>
        <c:minorTickMark val="none"/>
        <c:tickLblPos val="nextTo"/>
        <c:txPr>
          <a:bodyPr/>
          <a:lstStyle/>
          <a:p>
            <a:pPr>
              <a:defRPr sz="1200"/>
            </a:pPr>
            <a:endParaRPr lang="lt-LT"/>
          </a:p>
        </c:txPr>
        <c:crossAx val="71277952"/>
        <c:crosses val="autoZero"/>
        <c:crossBetween val="between"/>
      </c:valAx>
    </c:plotArea>
    <c:legend>
      <c:legendPos val="b"/>
      <c:layout>
        <c:manualLayout>
          <c:xMode val="edge"/>
          <c:yMode val="edge"/>
          <c:x val="0.11236459696291581"/>
          <c:y val="0.76179764655955795"/>
          <c:w val="0.80635434003254036"/>
          <c:h val="0.15493686366127307"/>
        </c:manualLayout>
      </c:layout>
      <c:overlay val="0"/>
      <c:txPr>
        <a:bodyPr/>
        <a:lstStyle/>
        <a:p>
          <a:pPr>
            <a:defRPr sz="800" baseline="0"/>
          </a:pPr>
          <a:endParaRPr lang="lt-LT"/>
        </a:p>
      </c:txPr>
    </c:legend>
    <c:plotVisOnly val="1"/>
    <c:dispBlanksAs val="gap"/>
    <c:showDLblsOverMax val="0"/>
  </c:chart>
  <c:txPr>
    <a:bodyPr/>
    <a:lstStyle/>
    <a:p>
      <a:pPr>
        <a:defRPr sz="2000">
          <a:latin typeface="Trebuchet MS" panose="020B0603020202020204" pitchFamily="34" charset="0"/>
          <a:cs typeface="Times New Roman" panose="02020603050405020304" pitchFamily="18" charset="0"/>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Sheet2!$C$2:$J$2</c:f>
              <c:strCache>
                <c:ptCount val="8"/>
                <c:pt idx="0">
                  <c:v>Viešojo sektoriaus kompetencija</c:v>
                </c:pt>
                <c:pt idx="1">
                  <c:v>Patirtis VPSP projektų rinkoje</c:v>
                </c:pt>
                <c:pt idx="2">
                  <c:v>Viešojo sektoriaus finansavimo galimybės</c:v>
                </c:pt>
                <c:pt idx="3">
                  <c:v>Aiškus privataus partnerio atrankos procesas</c:v>
                </c:pt>
                <c:pt idx="4">
                  <c:v>Bankinio finansavimo likvidumas</c:v>
                </c:pt>
                <c:pt idx="5">
                  <c:v>Nuosekli politinė / vyriausybės parama</c:v>
                </c:pt>
                <c:pt idx="6">
                  <c:v>Stabili politinė ir teisinė sistema</c:v>
                </c:pt>
                <c:pt idx="7">
                  <c:v>Ilgalaikiai VPSP projektų planai</c:v>
                </c:pt>
              </c:strCache>
            </c:strRef>
          </c:cat>
          <c:val>
            <c:numRef>
              <c:f>Sheet2!$C$3:$J$3</c:f>
              <c:numCache>
                <c:formatCode>0%</c:formatCode>
                <c:ptCount val="8"/>
                <c:pt idx="0">
                  <c:v>0.03</c:v>
                </c:pt>
                <c:pt idx="1">
                  <c:v>0.05</c:v>
                </c:pt>
                <c:pt idx="2">
                  <c:v>0.05</c:v>
                </c:pt>
                <c:pt idx="3">
                  <c:v>7.0000000000000007E-2</c:v>
                </c:pt>
                <c:pt idx="4">
                  <c:v>0.09</c:v>
                </c:pt>
                <c:pt idx="5">
                  <c:v>0.16</c:v>
                </c:pt>
                <c:pt idx="6">
                  <c:v>0.22</c:v>
                </c:pt>
                <c:pt idx="7">
                  <c:v>0.33</c:v>
                </c:pt>
              </c:numCache>
            </c:numRef>
          </c:val>
          <c:extLst xmlns:c16r2="http://schemas.microsoft.com/office/drawing/2015/06/chart">
            <c:ext xmlns:c16="http://schemas.microsoft.com/office/drawing/2014/chart" uri="{C3380CC4-5D6E-409C-BE32-E72D297353CC}">
              <c16:uniqueId val="{00000000-D8CC-41D6-8785-41D57F69745F}"/>
            </c:ext>
          </c:extLst>
        </c:ser>
        <c:dLbls>
          <c:dLblPos val="ctr"/>
          <c:showLegendKey val="0"/>
          <c:showVal val="1"/>
          <c:showCatName val="0"/>
          <c:showSerName val="0"/>
          <c:showPercent val="0"/>
          <c:showBubbleSize val="0"/>
        </c:dLbls>
        <c:gapWidth val="150"/>
        <c:overlap val="100"/>
        <c:axId val="96429568"/>
        <c:axId val="96601600"/>
      </c:barChart>
      <c:catAx>
        <c:axId val="9642956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96601600"/>
        <c:crosses val="autoZero"/>
        <c:auto val="1"/>
        <c:lblAlgn val="ctr"/>
        <c:lblOffset val="100"/>
        <c:noMultiLvlLbl val="0"/>
      </c:catAx>
      <c:valAx>
        <c:axId val="96601600"/>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9642956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5E8D3-8DEF-4F8F-BD8C-D4AEC4123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29</Pages>
  <Words>56563</Words>
  <Characters>32242</Characters>
  <Application>Microsoft Office Word</Application>
  <DocSecurity>0</DocSecurity>
  <Lines>268</Lines>
  <Paragraphs>177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88628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Dalia Latakienė</dc:creator>
  <cp:lastModifiedBy>Dalia Latakienė</cp:lastModifiedBy>
  <cp:revision>7</cp:revision>
  <cp:lastPrinted>2021-11-09T15:08:00Z</cp:lastPrinted>
  <dcterms:created xsi:type="dcterms:W3CDTF">2022-02-01T09:04:00Z</dcterms:created>
  <dcterms:modified xsi:type="dcterms:W3CDTF">2022-02-01T13:31:00Z</dcterms:modified>
</cp:coreProperties>
</file>