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19B" w:rsidRDefault="004908D4" w:rsidP="00EA119B">
      <w:pPr>
        <w:pStyle w:val="Antrat"/>
        <w:rPr>
          <w:sz w:val="24"/>
        </w:rPr>
      </w:pPr>
      <w:r>
        <w:rPr>
          <w:noProof/>
          <w:lang w:eastAsia="lt-LT"/>
        </w:rPr>
        <w:drawing>
          <wp:inline distT="0" distB="0" distL="0" distR="0" wp14:anchorId="2E0637FF" wp14:editId="3F9EF333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19B" w:rsidRDefault="00EA119B" w:rsidP="00EA119B">
      <w:pPr>
        <w:pStyle w:val="Antrat"/>
        <w:rPr>
          <w:sz w:val="24"/>
        </w:rPr>
      </w:pPr>
    </w:p>
    <w:p w:rsidR="00EA119B" w:rsidRDefault="00EA119B" w:rsidP="00EA119B">
      <w:pPr>
        <w:pStyle w:val="Antrat"/>
        <w:rPr>
          <w:sz w:val="24"/>
        </w:rPr>
      </w:pPr>
      <w:r>
        <w:rPr>
          <w:sz w:val="24"/>
        </w:rPr>
        <w:t>LIETUVOS RESPUBLIKOS VIDAUS REIKALŲ MINISTERIJ</w:t>
      </w:r>
      <w:r w:rsidR="00C85BE0">
        <w:rPr>
          <w:sz w:val="24"/>
        </w:rPr>
        <w:t>A</w:t>
      </w:r>
    </w:p>
    <w:p w:rsidR="00EA119B" w:rsidRDefault="00EA119B" w:rsidP="00EA119B">
      <w:pPr>
        <w:rPr>
          <w:lang w:val="lt-LT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3E69E4" w:rsidTr="00F63DEF">
        <w:trPr>
          <w:trHeight w:val="669"/>
          <w:jc w:val="center"/>
        </w:trPr>
        <w:tc>
          <w:tcPr>
            <w:tcW w:w="9492" w:type="dxa"/>
          </w:tcPr>
          <w:p w:rsidR="00EA119B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Biudžetinė įstaiga,  Šventaragio g. 2,  LT-01510  Vilnius,</w:t>
            </w:r>
          </w:p>
          <w:p w:rsidR="00EA119B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tel.: (8 5)  271 7154 / 271 7178,  faks. (8 5)  271 8551,  el. p. </w:t>
            </w:r>
            <w:hyperlink r:id="rId8" w:history="1">
              <w:r w:rsidRPr="00FC6229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>
              <w:rPr>
                <w:sz w:val="20"/>
              </w:rPr>
              <w:t xml:space="preserve"> </w:t>
            </w:r>
          </w:p>
          <w:p w:rsidR="00EA119B" w:rsidRDefault="00EA119B" w:rsidP="00F63DEF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Duomenys kaupiami ir saugomi Juridinių asmenų registre, kodas 188601464</w:t>
            </w:r>
          </w:p>
        </w:tc>
      </w:tr>
    </w:tbl>
    <w:p w:rsidR="00EA119B" w:rsidRDefault="00EA119B" w:rsidP="00EA119B">
      <w:pPr>
        <w:rPr>
          <w:lang w:val="lt-LT"/>
        </w:rPr>
      </w:pPr>
    </w:p>
    <w:tbl>
      <w:tblPr>
        <w:tblW w:w="9412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600"/>
        <w:gridCol w:w="1560"/>
        <w:gridCol w:w="2104"/>
      </w:tblGrid>
      <w:tr w:rsidR="005C6497" w:rsidRPr="003E69E4" w:rsidTr="005C6497">
        <w:tc>
          <w:tcPr>
            <w:tcW w:w="4644" w:type="dxa"/>
          </w:tcPr>
          <w:p w:rsidR="009868B9" w:rsidRDefault="009868B9" w:rsidP="00A25BAB">
            <w:pPr>
              <w:pStyle w:val="Antrats"/>
              <w:tabs>
                <w:tab w:val="clear" w:pos="4153"/>
                <w:tab w:val="clear" w:pos="8306"/>
              </w:tabs>
            </w:pPr>
          </w:p>
          <w:p w:rsidR="006B6E67" w:rsidRDefault="006B6E67" w:rsidP="00A25BAB">
            <w:pPr>
              <w:pStyle w:val="Antrats"/>
              <w:tabs>
                <w:tab w:val="clear" w:pos="4153"/>
                <w:tab w:val="clear" w:pos="8306"/>
              </w:tabs>
            </w:pPr>
          </w:p>
          <w:p w:rsidR="00A25BAB" w:rsidRDefault="00A6609A" w:rsidP="00A25BAB">
            <w:pPr>
              <w:pStyle w:val="Antrats"/>
              <w:tabs>
                <w:tab w:val="clear" w:pos="4153"/>
                <w:tab w:val="clear" w:pos="8306"/>
              </w:tabs>
            </w:pPr>
            <w:r>
              <w:t>Lietuvos Respublikos f</w:t>
            </w:r>
            <w:r w:rsidR="00A25BAB">
              <w:t>inansų ministerijai</w:t>
            </w:r>
          </w:p>
          <w:p w:rsidR="005C6497" w:rsidRDefault="005C6497" w:rsidP="005A0D67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504" w:type="dxa"/>
          </w:tcPr>
          <w:p w:rsidR="005C6497" w:rsidRDefault="005C6497" w:rsidP="00F63DEF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600" w:type="dxa"/>
          </w:tcPr>
          <w:p w:rsidR="005C6497" w:rsidRDefault="005C6497" w:rsidP="00F63DEF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  <w:p w:rsidR="005C6497" w:rsidRDefault="005C6497" w:rsidP="00F63DEF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  <w:bookmarkStart w:id="0" w:name="_GoBack"/>
            <w:bookmarkEnd w:id="0"/>
          </w:p>
        </w:tc>
        <w:tc>
          <w:tcPr>
            <w:tcW w:w="1560" w:type="dxa"/>
          </w:tcPr>
          <w:p w:rsidR="005C6497" w:rsidRDefault="005C6497" w:rsidP="005A1DD7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104" w:type="dxa"/>
          </w:tcPr>
          <w:p w:rsidR="009868B9" w:rsidRDefault="009868B9" w:rsidP="005A1DD7">
            <w:pPr>
              <w:pStyle w:val="Antrats"/>
              <w:tabs>
                <w:tab w:val="clear" w:pos="4153"/>
                <w:tab w:val="clear" w:pos="8306"/>
              </w:tabs>
            </w:pPr>
          </w:p>
          <w:p w:rsidR="006B6E67" w:rsidRDefault="006B6E67" w:rsidP="005A1DD7">
            <w:pPr>
              <w:pStyle w:val="Antrats"/>
              <w:tabs>
                <w:tab w:val="clear" w:pos="4153"/>
                <w:tab w:val="clear" w:pos="8306"/>
              </w:tabs>
            </w:pPr>
          </w:p>
          <w:p w:rsidR="005C6497" w:rsidRDefault="006B6E67" w:rsidP="005A1DD7">
            <w:pPr>
              <w:pStyle w:val="Antrats"/>
              <w:tabs>
                <w:tab w:val="clear" w:pos="4153"/>
                <w:tab w:val="clear" w:pos="8306"/>
              </w:tabs>
            </w:pPr>
            <w:r>
              <w:t xml:space="preserve">2021-04-30 </w:t>
            </w:r>
            <w:r w:rsidR="005C6497">
              <w:t xml:space="preserve">Nr. </w:t>
            </w:r>
            <w:r>
              <w:t>1D-2480</w:t>
            </w:r>
          </w:p>
          <w:p w:rsidR="005C6497" w:rsidRDefault="005C6497" w:rsidP="005A1DD7">
            <w:pPr>
              <w:pStyle w:val="Antrats"/>
              <w:tabs>
                <w:tab w:val="clear" w:pos="4153"/>
                <w:tab w:val="clear" w:pos="8306"/>
              </w:tabs>
            </w:pPr>
          </w:p>
        </w:tc>
      </w:tr>
    </w:tbl>
    <w:p w:rsidR="00EA119B" w:rsidRDefault="00EA119B" w:rsidP="00EA119B">
      <w:pPr>
        <w:pStyle w:val="Antrats"/>
        <w:tabs>
          <w:tab w:val="clear" w:pos="4153"/>
          <w:tab w:val="clear" w:pos="8306"/>
        </w:tabs>
      </w:pPr>
    </w:p>
    <w:p w:rsidR="009868B9" w:rsidRDefault="009868B9" w:rsidP="00975B42">
      <w:pPr>
        <w:rPr>
          <w:b/>
          <w:bCs/>
          <w:caps/>
          <w:color w:val="000000"/>
          <w:szCs w:val="24"/>
          <w:lang w:val="lt-LT" w:eastAsia="lt-LT"/>
        </w:rPr>
      </w:pPr>
    </w:p>
    <w:p w:rsidR="009868B9" w:rsidRDefault="009868B9" w:rsidP="00975B42">
      <w:pPr>
        <w:rPr>
          <w:b/>
          <w:bCs/>
          <w:caps/>
          <w:color w:val="000000"/>
          <w:szCs w:val="24"/>
          <w:lang w:val="lt-LT" w:eastAsia="lt-LT"/>
        </w:rPr>
      </w:pPr>
    </w:p>
    <w:p w:rsidR="009868B9" w:rsidRDefault="009868B9" w:rsidP="00975B42">
      <w:pPr>
        <w:rPr>
          <w:b/>
          <w:bCs/>
          <w:caps/>
          <w:color w:val="000000"/>
          <w:szCs w:val="24"/>
          <w:lang w:val="lt-LT" w:eastAsia="lt-LT"/>
        </w:rPr>
      </w:pPr>
    </w:p>
    <w:p w:rsidR="00975B42" w:rsidRPr="00975B42" w:rsidRDefault="00975B42" w:rsidP="00975B42">
      <w:pPr>
        <w:rPr>
          <w:color w:val="000000"/>
          <w:szCs w:val="24"/>
          <w:lang w:val="lt-LT" w:eastAsia="lt-LT"/>
        </w:rPr>
      </w:pPr>
      <w:r>
        <w:rPr>
          <w:b/>
          <w:bCs/>
          <w:caps/>
          <w:color w:val="000000"/>
          <w:szCs w:val="24"/>
          <w:lang w:val="lt-LT" w:eastAsia="lt-LT"/>
        </w:rPr>
        <w:t xml:space="preserve">DĖL </w:t>
      </w:r>
      <w:r w:rsidRPr="00975B42">
        <w:rPr>
          <w:b/>
          <w:bCs/>
          <w:caps/>
          <w:color w:val="000000"/>
          <w:szCs w:val="24"/>
          <w:lang w:val="lt-LT" w:eastAsia="lt-LT"/>
        </w:rPr>
        <w:t>LIETUVOS RESPUBLIKOS 2021 METŲ VALSTYBĖS BIUDŽETO IR SAVIVALDYBIŲ BIUDŽETŲ FINANSINIŲ RODIKLIŲ PATVIRTINIMO ĮSTATYM</w:t>
      </w:r>
      <w:r>
        <w:rPr>
          <w:b/>
          <w:bCs/>
          <w:caps/>
          <w:color w:val="000000"/>
          <w:szCs w:val="24"/>
          <w:lang w:val="lt-LT" w:eastAsia="lt-LT"/>
        </w:rPr>
        <w:t>O ir</w:t>
      </w:r>
    </w:p>
    <w:p w:rsidR="004715E0" w:rsidRDefault="004715E0" w:rsidP="004715E0">
      <w:pPr>
        <w:pStyle w:val="Antrats"/>
        <w:tabs>
          <w:tab w:val="clear" w:pos="4153"/>
          <w:tab w:val="clear" w:pos="8306"/>
        </w:tabs>
        <w:jc w:val="both"/>
      </w:pPr>
      <w:r>
        <w:rPr>
          <w:b/>
          <w:caps/>
        </w:rPr>
        <w:t xml:space="preserve">LIETUVOS RESPUBLIKOS VYRIAUSYBĖS 2021 M. BALANDŽIO 14 D. </w:t>
      </w:r>
      <w:r>
        <w:rPr>
          <w:b/>
          <w:bCs/>
        </w:rPr>
        <w:t xml:space="preserve">NUTARIMO NR. 240 </w:t>
      </w:r>
      <w:r w:rsidR="007234F3">
        <w:rPr>
          <w:b/>
          <w:bCs/>
        </w:rPr>
        <w:t>TIKSLINIMO</w:t>
      </w:r>
    </w:p>
    <w:p w:rsidR="00A25BAB" w:rsidRDefault="00A25BAB" w:rsidP="00A25BAB">
      <w:pPr>
        <w:pStyle w:val="Antrats"/>
        <w:tabs>
          <w:tab w:val="clear" w:pos="4153"/>
          <w:tab w:val="clear" w:pos="8306"/>
        </w:tabs>
        <w:jc w:val="both"/>
      </w:pPr>
    </w:p>
    <w:p w:rsidR="00A25BAB" w:rsidRDefault="00A25BAB" w:rsidP="00A25BAB">
      <w:pPr>
        <w:pStyle w:val="Antrats"/>
        <w:tabs>
          <w:tab w:val="clear" w:pos="4153"/>
          <w:tab w:val="clear" w:pos="8306"/>
        </w:tabs>
        <w:jc w:val="both"/>
      </w:pPr>
    </w:p>
    <w:p w:rsidR="009868B9" w:rsidRDefault="00A25BAB" w:rsidP="00C72222">
      <w:pPr>
        <w:spacing w:line="360" w:lineRule="auto"/>
        <w:ind w:firstLine="567"/>
        <w:jc w:val="both"/>
        <w:rPr>
          <w:lang w:val="lt-LT"/>
        </w:rPr>
      </w:pPr>
      <w:r w:rsidRPr="00356A2F">
        <w:rPr>
          <w:lang w:val="lt-LT"/>
        </w:rPr>
        <w:tab/>
      </w:r>
    </w:p>
    <w:p w:rsidR="00010EB5" w:rsidRPr="00274F19" w:rsidRDefault="00A6609A" w:rsidP="00C72222">
      <w:pPr>
        <w:spacing w:line="360" w:lineRule="auto"/>
        <w:ind w:firstLine="567"/>
        <w:jc w:val="both"/>
        <w:rPr>
          <w:szCs w:val="24"/>
          <w:lang w:val="lt-LT"/>
        </w:rPr>
      </w:pPr>
      <w:r>
        <w:rPr>
          <w:lang w:val="lt-LT"/>
        </w:rPr>
        <w:t>Lietuvos Respublikos v</w:t>
      </w:r>
      <w:r w:rsidR="00A25BAB" w:rsidRPr="00356A2F">
        <w:rPr>
          <w:szCs w:val="24"/>
          <w:lang w:val="lt-LT"/>
        </w:rPr>
        <w:t xml:space="preserve">idaus reikalų </w:t>
      </w:r>
      <w:r w:rsidR="006F4B92">
        <w:rPr>
          <w:szCs w:val="24"/>
          <w:lang w:val="lt-LT"/>
        </w:rPr>
        <w:t>ministerija</w:t>
      </w:r>
      <w:r w:rsidR="00A90758">
        <w:rPr>
          <w:szCs w:val="24"/>
          <w:lang w:val="lt-LT"/>
        </w:rPr>
        <w:t xml:space="preserve"> (toliau – VRM)</w:t>
      </w:r>
      <w:r w:rsidR="00A358F8">
        <w:rPr>
          <w:szCs w:val="24"/>
          <w:lang w:val="lt-LT"/>
        </w:rPr>
        <w:t xml:space="preserve">, </w:t>
      </w:r>
      <w:r w:rsidR="00A90758">
        <w:rPr>
          <w:szCs w:val="24"/>
          <w:lang w:val="lt-LT"/>
        </w:rPr>
        <w:t>atsižvelgdama į tai, kad Priešgaisrinės apsaugos ir gelbėjimo departamento prie VRM</w:t>
      </w:r>
      <w:r w:rsidR="00EC23C6">
        <w:rPr>
          <w:szCs w:val="24"/>
          <w:lang w:val="lt-LT"/>
        </w:rPr>
        <w:t xml:space="preserve"> (toliau PAGD)</w:t>
      </w:r>
      <w:r w:rsidR="00A90758">
        <w:rPr>
          <w:szCs w:val="24"/>
          <w:lang w:val="lt-LT"/>
        </w:rPr>
        <w:t xml:space="preserve"> vykdomam investicijų projektui „</w:t>
      </w:r>
      <w:r w:rsidR="00A90758" w:rsidRPr="00A90758">
        <w:rPr>
          <w:szCs w:val="24"/>
          <w:lang w:val="lt-LT"/>
        </w:rPr>
        <w:t>Bendrojo pagalbos centro informacinės sistemos modernizavimas ir plėtra</w:t>
      </w:r>
      <w:r w:rsidR="00A90758">
        <w:rPr>
          <w:szCs w:val="24"/>
          <w:lang w:val="lt-LT"/>
        </w:rPr>
        <w:t>“</w:t>
      </w:r>
      <w:r w:rsidR="00A90758" w:rsidRPr="00A90758">
        <w:rPr>
          <w:szCs w:val="24"/>
          <w:lang w:val="lt-LT"/>
        </w:rPr>
        <w:t xml:space="preserve"> </w:t>
      </w:r>
      <w:r w:rsidR="00A90758">
        <w:rPr>
          <w:szCs w:val="24"/>
          <w:lang w:val="lt-LT"/>
        </w:rPr>
        <w:t>skirtos lėšos</w:t>
      </w:r>
      <w:r w:rsidR="004715E0">
        <w:rPr>
          <w:szCs w:val="24"/>
          <w:lang w:val="lt-LT"/>
        </w:rPr>
        <w:t xml:space="preserve"> </w:t>
      </w:r>
      <w:r w:rsidR="004715E0" w:rsidRPr="004715E0">
        <w:rPr>
          <w:b/>
          <w:szCs w:val="24"/>
          <w:lang w:val="lt-LT"/>
        </w:rPr>
        <w:t>(5 000 tūkst. eurų)</w:t>
      </w:r>
      <w:r w:rsidR="00A90758">
        <w:rPr>
          <w:szCs w:val="24"/>
          <w:lang w:val="lt-LT"/>
        </w:rPr>
        <w:t xml:space="preserve"> </w:t>
      </w:r>
      <w:r w:rsidR="004715E0">
        <w:rPr>
          <w:szCs w:val="24"/>
          <w:lang w:val="lt-LT"/>
        </w:rPr>
        <w:t xml:space="preserve">2021 m. </w:t>
      </w:r>
      <w:r w:rsidR="00A90758">
        <w:rPr>
          <w:szCs w:val="24"/>
          <w:lang w:val="lt-LT"/>
        </w:rPr>
        <w:t>nebus panaudotos (</w:t>
      </w:r>
      <w:proofErr w:type="spellStart"/>
      <w:r w:rsidR="00A90758">
        <w:t>užsitęsusi</w:t>
      </w:r>
      <w:r w:rsidR="004715E0">
        <w:t>os</w:t>
      </w:r>
      <w:proofErr w:type="spellEnd"/>
      <w:r w:rsidR="00A90758">
        <w:t xml:space="preserve"> </w:t>
      </w:r>
      <w:proofErr w:type="spellStart"/>
      <w:r w:rsidR="00A90758">
        <w:t>pirkimo</w:t>
      </w:r>
      <w:proofErr w:type="spellEnd"/>
      <w:r w:rsidR="00A90758">
        <w:t xml:space="preserve"> </w:t>
      </w:r>
      <w:proofErr w:type="spellStart"/>
      <w:r w:rsidR="00A90758">
        <w:t>procedūr</w:t>
      </w:r>
      <w:r w:rsidR="004715E0">
        <w:t>os</w:t>
      </w:r>
      <w:proofErr w:type="spellEnd"/>
      <w:r w:rsidR="004715E0">
        <w:t xml:space="preserve"> </w:t>
      </w:r>
      <w:proofErr w:type="spellStart"/>
      <w:r w:rsidR="004715E0">
        <w:t>dėl</w:t>
      </w:r>
      <w:proofErr w:type="spellEnd"/>
      <w:r w:rsidR="00A90758">
        <w:t xml:space="preserve"> </w:t>
      </w:r>
      <w:proofErr w:type="spellStart"/>
      <w:r w:rsidR="00A90758">
        <w:t>ginčų</w:t>
      </w:r>
      <w:proofErr w:type="spellEnd"/>
      <w:r w:rsidR="00A90758">
        <w:t xml:space="preserve"> </w:t>
      </w:r>
      <w:proofErr w:type="spellStart"/>
      <w:r w:rsidR="00A90758">
        <w:t>teismuose</w:t>
      </w:r>
      <w:proofErr w:type="spellEnd"/>
      <w:r w:rsidR="004715E0">
        <w:t>),</w:t>
      </w:r>
      <w:r w:rsidR="00A90758">
        <w:t xml:space="preserve"> </w:t>
      </w:r>
      <w:r w:rsidR="004715E0">
        <w:t>p</w:t>
      </w:r>
      <w:r w:rsidR="006F4B92">
        <w:rPr>
          <w:szCs w:val="24"/>
          <w:lang w:val="lt-LT"/>
        </w:rPr>
        <w:t>rašo</w:t>
      </w:r>
      <w:r w:rsidR="00010EB5">
        <w:rPr>
          <w:szCs w:val="24"/>
          <w:lang w:val="lt-LT"/>
        </w:rPr>
        <w:t xml:space="preserve"> </w:t>
      </w:r>
      <w:r w:rsidR="00EC23C6" w:rsidRPr="00274F19">
        <w:rPr>
          <w:szCs w:val="24"/>
          <w:lang w:val="lt-LT"/>
        </w:rPr>
        <w:t>minėto investicijų projekto nepanaudotas lėšas skirti</w:t>
      </w:r>
      <w:r w:rsidR="00010EB5" w:rsidRPr="00274F19">
        <w:rPr>
          <w:szCs w:val="24"/>
          <w:lang w:val="lt-LT"/>
        </w:rPr>
        <w:t>:</w:t>
      </w:r>
    </w:p>
    <w:p w:rsidR="00017552" w:rsidRDefault="00C74065" w:rsidP="00C74065">
      <w:pPr>
        <w:pStyle w:val="Normal12pt"/>
        <w:spacing w:line="360" w:lineRule="auto"/>
        <w:ind w:firstLine="567"/>
      </w:pPr>
      <w:r>
        <w:rPr>
          <w:b/>
        </w:rPr>
        <w:t xml:space="preserve">  – </w:t>
      </w:r>
      <w:r w:rsidR="00EC23C6" w:rsidRPr="00274F19">
        <w:rPr>
          <w:b/>
        </w:rPr>
        <w:t>300 tūkst. eurų</w:t>
      </w:r>
      <w:r w:rsidR="00EC23C6" w:rsidRPr="00B606F4">
        <w:t xml:space="preserve"> investicijų projekto „Gaisrinių ir specialiosios paskirties automobilių parko struktūros gerinimas“ įgyvendinimui</w:t>
      </w:r>
      <w:r w:rsidR="00B606F4" w:rsidRPr="00B606F4">
        <w:t xml:space="preserve"> – </w:t>
      </w:r>
      <w:r w:rsidR="00B606F4">
        <w:rPr>
          <w:szCs w:val="20"/>
          <w:lang w:eastAsia="en-US"/>
        </w:rPr>
        <w:t xml:space="preserve">bus sumokėtas avansas už  </w:t>
      </w:r>
      <w:r w:rsidR="00B606F4" w:rsidRPr="00407C0F">
        <w:rPr>
          <w:szCs w:val="20"/>
          <w:lang w:eastAsia="en-US"/>
        </w:rPr>
        <w:t>automobilin</w:t>
      </w:r>
      <w:r w:rsidR="00B606F4">
        <w:rPr>
          <w:szCs w:val="20"/>
          <w:lang w:eastAsia="en-US"/>
        </w:rPr>
        <w:t>es</w:t>
      </w:r>
      <w:r w:rsidR="00B606F4" w:rsidRPr="00407C0F">
        <w:rPr>
          <w:szCs w:val="20"/>
          <w:lang w:eastAsia="en-US"/>
        </w:rPr>
        <w:t xml:space="preserve"> kopėči</w:t>
      </w:r>
      <w:r w:rsidR="00B606F4">
        <w:rPr>
          <w:szCs w:val="20"/>
          <w:lang w:eastAsia="en-US"/>
        </w:rPr>
        <w:t>as</w:t>
      </w:r>
      <w:r w:rsidR="00B606F4" w:rsidRPr="00407C0F">
        <w:rPr>
          <w:szCs w:val="20"/>
          <w:lang w:eastAsia="en-US"/>
        </w:rPr>
        <w:t xml:space="preserve"> </w:t>
      </w:r>
      <w:r w:rsidR="00EC23C6" w:rsidRPr="00B606F4">
        <w:t xml:space="preserve"> (PAGD vykdoma</w:t>
      </w:r>
      <w:r w:rsidR="00F61E4C" w:rsidRPr="00B606F4">
        <w:t>s</w:t>
      </w:r>
      <w:r w:rsidR="00EC23C6" w:rsidRPr="00B606F4">
        <w:t xml:space="preserve"> investicijų projekt</w:t>
      </w:r>
      <w:r w:rsidR="00F61E4C" w:rsidRPr="00B606F4">
        <w:t>as</w:t>
      </w:r>
      <w:r w:rsidR="00EC23C6" w:rsidRPr="00B606F4">
        <w:t>);</w:t>
      </w:r>
    </w:p>
    <w:p w:rsidR="00EC23C6" w:rsidRPr="00C74065" w:rsidRDefault="00C74065" w:rsidP="00C74065">
      <w:pPr>
        <w:spacing w:line="360" w:lineRule="auto"/>
        <w:jc w:val="both"/>
        <w:rPr>
          <w:szCs w:val="24"/>
          <w:lang w:val="lt-LT"/>
        </w:rPr>
      </w:pPr>
      <w:r>
        <w:rPr>
          <w:b/>
          <w:szCs w:val="24"/>
          <w:lang w:val="lt-LT"/>
        </w:rPr>
        <w:t xml:space="preserve"> </w:t>
      </w:r>
      <w:r>
        <w:rPr>
          <w:b/>
          <w:szCs w:val="24"/>
          <w:lang w:val="lt-LT"/>
        </w:rPr>
        <w:tab/>
        <w:t xml:space="preserve">– </w:t>
      </w:r>
      <w:r w:rsidR="00EC23C6" w:rsidRPr="00C74065">
        <w:rPr>
          <w:b/>
          <w:szCs w:val="24"/>
          <w:lang w:val="lt-LT"/>
        </w:rPr>
        <w:t>1</w:t>
      </w:r>
      <w:r w:rsidR="00B606F4" w:rsidRPr="00C74065">
        <w:rPr>
          <w:b/>
          <w:szCs w:val="24"/>
          <w:lang w:val="lt-LT"/>
        </w:rPr>
        <w:t>7</w:t>
      </w:r>
      <w:r w:rsidR="00EC23C6" w:rsidRPr="00C74065">
        <w:rPr>
          <w:b/>
          <w:szCs w:val="24"/>
          <w:lang w:val="lt-LT"/>
        </w:rPr>
        <w:t>0 tūkst. eurų</w:t>
      </w:r>
      <w:r w:rsidR="00EC23C6" w:rsidRPr="00C74065">
        <w:rPr>
          <w:szCs w:val="24"/>
          <w:lang w:val="lt-LT"/>
        </w:rPr>
        <w:t xml:space="preserve"> investicijų projekto „Vilniaus rinktinės Dieveniškių užkardos pastato Šalčininkų r., Dieveniškių mstl., </w:t>
      </w:r>
      <w:proofErr w:type="spellStart"/>
      <w:r w:rsidR="00EC23C6" w:rsidRPr="00C74065">
        <w:rPr>
          <w:szCs w:val="24"/>
          <w:lang w:val="lt-LT"/>
        </w:rPr>
        <w:t>Geranionų</w:t>
      </w:r>
      <w:proofErr w:type="spellEnd"/>
      <w:r w:rsidR="00EC23C6" w:rsidRPr="00C74065">
        <w:rPr>
          <w:szCs w:val="24"/>
          <w:lang w:val="lt-LT"/>
        </w:rPr>
        <w:t xml:space="preserve"> g. 36, šiluminio ūkio rekonstravimas ir garažo statyba“ užbaigimui</w:t>
      </w:r>
      <w:r w:rsidR="00B606F4" w:rsidRPr="00C74065">
        <w:rPr>
          <w:szCs w:val="24"/>
          <w:lang w:val="lt-LT"/>
        </w:rPr>
        <w:t xml:space="preserve"> –</w:t>
      </w:r>
      <w:r w:rsidR="00F61E4C" w:rsidRPr="00C74065">
        <w:rPr>
          <w:szCs w:val="24"/>
          <w:lang w:val="lt-LT"/>
        </w:rPr>
        <w:t xml:space="preserve"> </w:t>
      </w:r>
      <w:proofErr w:type="spellStart"/>
      <w:r w:rsidR="00B606F4" w:rsidRPr="00C74065">
        <w:rPr>
          <w:szCs w:val="24"/>
        </w:rPr>
        <w:t>atlikus</w:t>
      </w:r>
      <w:proofErr w:type="spellEnd"/>
      <w:r w:rsidR="00B606F4" w:rsidRPr="00C74065">
        <w:rPr>
          <w:szCs w:val="24"/>
        </w:rPr>
        <w:t xml:space="preserve"> </w:t>
      </w:r>
      <w:proofErr w:type="spellStart"/>
      <w:r w:rsidR="00B606F4" w:rsidRPr="00C74065">
        <w:rPr>
          <w:szCs w:val="24"/>
        </w:rPr>
        <w:t>ekspertizę</w:t>
      </w:r>
      <w:proofErr w:type="spellEnd"/>
      <w:r w:rsidR="00B606F4" w:rsidRPr="00C74065">
        <w:rPr>
          <w:szCs w:val="24"/>
        </w:rPr>
        <w:t xml:space="preserve"> </w:t>
      </w:r>
      <w:proofErr w:type="spellStart"/>
      <w:r w:rsidR="00B606F4" w:rsidRPr="00C74065">
        <w:rPr>
          <w:szCs w:val="24"/>
        </w:rPr>
        <w:t>ir</w:t>
      </w:r>
      <w:proofErr w:type="spellEnd"/>
      <w:r w:rsidR="00B606F4" w:rsidRPr="00C74065">
        <w:rPr>
          <w:szCs w:val="24"/>
        </w:rPr>
        <w:t xml:space="preserve"> </w:t>
      </w:r>
      <w:proofErr w:type="spellStart"/>
      <w:r w:rsidR="00B606F4" w:rsidRPr="00C74065">
        <w:rPr>
          <w:szCs w:val="24"/>
        </w:rPr>
        <w:t>rangovui</w:t>
      </w:r>
      <w:proofErr w:type="spellEnd"/>
      <w:r w:rsidR="00B606F4" w:rsidRPr="00C74065">
        <w:rPr>
          <w:szCs w:val="24"/>
        </w:rPr>
        <w:t xml:space="preserve"> </w:t>
      </w:r>
      <w:proofErr w:type="spellStart"/>
      <w:r w:rsidR="00B606F4" w:rsidRPr="00C74065">
        <w:rPr>
          <w:szCs w:val="24"/>
        </w:rPr>
        <w:t>įvertinus</w:t>
      </w:r>
      <w:proofErr w:type="spellEnd"/>
      <w:r w:rsidR="00B606F4" w:rsidRPr="00C74065">
        <w:rPr>
          <w:szCs w:val="24"/>
        </w:rPr>
        <w:t xml:space="preserve"> </w:t>
      </w:r>
      <w:proofErr w:type="spellStart"/>
      <w:r w:rsidR="00B606F4" w:rsidRPr="00C74065">
        <w:rPr>
          <w:szCs w:val="24"/>
        </w:rPr>
        <w:t>pastato</w:t>
      </w:r>
      <w:proofErr w:type="spellEnd"/>
      <w:r w:rsidR="00B606F4" w:rsidRPr="00C74065">
        <w:rPr>
          <w:szCs w:val="24"/>
        </w:rPr>
        <w:t xml:space="preserve"> </w:t>
      </w:r>
      <w:proofErr w:type="spellStart"/>
      <w:r w:rsidR="00B606F4" w:rsidRPr="00C74065">
        <w:rPr>
          <w:szCs w:val="24"/>
        </w:rPr>
        <w:t>galutiniam</w:t>
      </w:r>
      <w:proofErr w:type="spellEnd"/>
      <w:r w:rsidR="00B606F4" w:rsidRPr="00C74065">
        <w:rPr>
          <w:szCs w:val="24"/>
        </w:rPr>
        <w:t xml:space="preserve"> </w:t>
      </w:r>
      <w:proofErr w:type="spellStart"/>
      <w:r w:rsidR="00B606F4" w:rsidRPr="00C74065">
        <w:rPr>
          <w:szCs w:val="24"/>
        </w:rPr>
        <w:t>pridavimui</w:t>
      </w:r>
      <w:proofErr w:type="spellEnd"/>
      <w:r w:rsidR="00B606F4" w:rsidRPr="00C74065">
        <w:rPr>
          <w:szCs w:val="24"/>
        </w:rPr>
        <w:t xml:space="preserve"> </w:t>
      </w:r>
      <w:proofErr w:type="spellStart"/>
      <w:r w:rsidR="00B606F4" w:rsidRPr="00C74065">
        <w:rPr>
          <w:szCs w:val="24"/>
        </w:rPr>
        <w:t>privalomus</w:t>
      </w:r>
      <w:proofErr w:type="spellEnd"/>
      <w:r w:rsidR="00B606F4" w:rsidRPr="00C74065">
        <w:rPr>
          <w:szCs w:val="24"/>
        </w:rPr>
        <w:t xml:space="preserve"> </w:t>
      </w:r>
      <w:proofErr w:type="spellStart"/>
      <w:r w:rsidR="00B606F4" w:rsidRPr="00C74065">
        <w:rPr>
          <w:szCs w:val="24"/>
        </w:rPr>
        <w:t>atlikti</w:t>
      </w:r>
      <w:proofErr w:type="spellEnd"/>
      <w:r w:rsidR="00B606F4" w:rsidRPr="00C74065">
        <w:rPr>
          <w:szCs w:val="24"/>
        </w:rPr>
        <w:t xml:space="preserve"> </w:t>
      </w:r>
      <w:proofErr w:type="spellStart"/>
      <w:r w:rsidR="00B606F4" w:rsidRPr="00C74065">
        <w:rPr>
          <w:szCs w:val="24"/>
        </w:rPr>
        <w:t>darbus</w:t>
      </w:r>
      <w:proofErr w:type="spellEnd"/>
      <w:r w:rsidR="00B606F4" w:rsidRPr="00C74065">
        <w:rPr>
          <w:szCs w:val="24"/>
        </w:rPr>
        <w:t xml:space="preserve">, </w:t>
      </w:r>
      <w:proofErr w:type="spellStart"/>
      <w:r w:rsidR="00B606F4" w:rsidRPr="00C74065">
        <w:rPr>
          <w:szCs w:val="24"/>
        </w:rPr>
        <w:t>projekto</w:t>
      </w:r>
      <w:proofErr w:type="spellEnd"/>
      <w:r w:rsidR="00B606F4" w:rsidRPr="00C74065">
        <w:rPr>
          <w:szCs w:val="24"/>
        </w:rPr>
        <w:t xml:space="preserve"> </w:t>
      </w:r>
      <w:proofErr w:type="spellStart"/>
      <w:r w:rsidR="00B606F4" w:rsidRPr="00C74065">
        <w:rPr>
          <w:szCs w:val="24"/>
        </w:rPr>
        <w:t>užbaigimui</w:t>
      </w:r>
      <w:proofErr w:type="spellEnd"/>
      <w:r w:rsidR="00B606F4" w:rsidRPr="00C74065">
        <w:rPr>
          <w:szCs w:val="24"/>
        </w:rPr>
        <w:t xml:space="preserve"> </w:t>
      </w:r>
      <w:proofErr w:type="spellStart"/>
      <w:r w:rsidR="00B606F4" w:rsidRPr="00C74065">
        <w:rPr>
          <w:szCs w:val="24"/>
        </w:rPr>
        <w:t>trūksta</w:t>
      </w:r>
      <w:proofErr w:type="spellEnd"/>
      <w:r w:rsidR="00B606F4" w:rsidRPr="00C74065">
        <w:rPr>
          <w:szCs w:val="24"/>
        </w:rPr>
        <w:t xml:space="preserve"> </w:t>
      </w:r>
      <w:proofErr w:type="spellStart"/>
      <w:r w:rsidR="00B606F4" w:rsidRPr="00C74065">
        <w:rPr>
          <w:szCs w:val="24"/>
        </w:rPr>
        <w:t>lėšų</w:t>
      </w:r>
      <w:proofErr w:type="spellEnd"/>
      <w:r w:rsidR="00B606F4" w:rsidRPr="00C74065">
        <w:rPr>
          <w:szCs w:val="24"/>
        </w:rPr>
        <w:t xml:space="preserve"> – </w:t>
      </w:r>
      <w:r w:rsidR="00B606F4" w:rsidRPr="00C74065">
        <w:rPr>
          <w:szCs w:val="24"/>
          <w:lang w:val="en-US"/>
        </w:rPr>
        <w:t>170</w:t>
      </w:r>
      <w:r w:rsidR="00B606F4" w:rsidRPr="00C74065">
        <w:rPr>
          <w:szCs w:val="24"/>
        </w:rPr>
        <w:t xml:space="preserve"> </w:t>
      </w:r>
      <w:proofErr w:type="spellStart"/>
      <w:r w:rsidR="00B606F4" w:rsidRPr="00C74065">
        <w:rPr>
          <w:szCs w:val="24"/>
        </w:rPr>
        <w:t>tūkst</w:t>
      </w:r>
      <w:proofErr w:type="spellEnd"/>
      <w:r w:rsidR="00B606F4" w:rsidRPr="00C74065">
        <w:rPr>
          <w:szCs w:val="24"/>
        </w:rPr>
        <w:t xml:space="preserve">. </w:t>
      </w:r>
      <w:proofErr w:type="spellStart"/>
      <w:proofErr w:type="gramStart"/>
      <w:r w:rsidR="00274F19" w:rsidRPr="00C74065">
        <w:rPr>
          <w:szCs w:val="24"/>
        </w:rPr>
        <w:t>e</w:t>
      </w:r>
      <w:r w:rsidR="00B606F4" w:rsidRPr="00C74065">
        <w:rPr>
          <w:szCs w:val="24"/>
        </w:rPr>
        <w:t>urų</w:t>
      </w:r>
      <w:proofErr w:type="spellEnd"/>
      <w:proofErr w:type="gramEnd"/>
      <w:r w:rsidR="00B606F4" w:rsidRPr="00C74065">
        <w:rPr>
          <w:szCs w:val="24"/>
        </w:rPr>
        <w:t xml:space="preserve">, </w:t>
      </w:r>
      <w:proofErr w:type="spellStart"/>
      <w:r w:rsidR="00B606F4" w:rsidRPr="00C74065">
        <w:rPr>
          <w:szCs w:val="24"/>
        </w:rPr>
        <w:t>atitinkamai</w:t>
      </w:r>
      <w:proofErr w:type="spellEnd"/>
      <w:r w:rsidR="00B606F4" w:rsidRPr="00C74065">
        <w:rPr>
          <w:szCs w:val="24"/>
        </w:rPr>
        <w:t xml:space="preserve"> </w:t>
      </w:r>
      <w:proofErr w:type="spellStart"/>
      <w:r w:rsidR="00B606F4" w:rsidRPr="00C74065">
        <w:rPr>
          <w:szCs w:val="24"/>
        </w:rPr>
        <w:t>didėja</w:t>
      </w:r>
      <w:proofErr w:type="spellEnd"/>
      <w:r w:rsidR="00B606F4" w:rsidRPr="00C74065">
        <w:rPr>
          <w:szCs w:val="24"/>
        </w:rPr>
        <w:t xml:space="preserve"> </w:t>
      </w:r>
      <w:proofErr w:type="spellStart"/>
      <w:r w:rsidR="00B606F4" w:rsidRPr="00C74065">
        <w:rPr>
          <w:szCs w:val="24"/>
        </w:rPr>
        <w:t>ir</w:t>
      </w:r>
      <w:proofErr w:type="spellEnd"/>
      <w:r w:rsidR="00B606F4" w:rsidRPr="00C74065">
        <w:rPr>
          <w:szCs w:val="24"/>
        </w:rPr>
        <w:t xml:space="preserve"> </w:t>
      </w:r>
      <w:proofErr w:type="spellStart"/>
      <w:r w:rsidR="00B606F4" w:rsidRPr="00C74065">
        <w:rPr>
          <w:szCs w:val="24"/>
        </w:rPr>
        <w:t>investicijų</w:t>
      </w:r>
      <w:proofErr w:type="spellEnd"/>
      <w:r w:rsidR="00B606F4" w:rsidRPr="00C74065">
        <w:rPr>
          <w:szCs w:val="24"/>
        </w:rPr>
        <w:t xml:space="preserve"> </w:t>
      </w:r>
      <w:proofErr w:type="spellStart"/>
      <w:r w:rsidR="00B606F4" w:rsidRPr="00C74065">
        <w:rPr>
          <w:szCs w:val="24"/>
        </w:rPr>
        <w:t>projekto</w:t>
      </w:r>
      <w:proofErr w:type="spellEnd"/>
      <w:r w:rsidR="00B606F4" w:rsidRPr="00C74065">
        <w:rPr>
          <w:szCs w:val="24"/>
        </w:rPr>
        <w:t xml:space="preserve"> </w:t>
      </w:r>
      <w:proofErr w:type="spellStart"/>
      <w:r w:rsidR="00B606F4" w:rsidRPr="00C74065">
        <w:rPr>
          <w:szCs w:val="24"/>
        </w:rPr>
        <w:t>vertė</w:t>
      </w:r>
      <w:proofErr w:type="spellEnd"/>
      <w:r w:rsidR="00274F19" w:rsidRPr="00C74065">
        <w:rPr>
          <w:szCs w:val="24"/>
        </w:rPr>
        <w:t xml:space="preserve"> </w:t>
      </w:r>
      <w:proofErr w:type="spellStart"/>
      <w:r w:rsidR="00274F19" w:rsidRPr="00C74065">
        <w:rPr>
          <w:szCs w:val="24"/>
        </w:rPr>
        <w:t>iki</w:t>
      </w:r>
      <w:proofErr w:type="spellEnd"/>
      <w:r w:rsidR="00274F19" w:rsidRPr="00C74065">
        <w:rPr>
          <w:szCs w:val="24"/>
        </w:rPr>
        <w:t xml:space="preserve"> </w:t>
      </w:r>
      <w:r w:rsidR="00274F19" w:rsidRPr="00C74065">
        <w:rPr>
          <w:b/>
          <w:szCs w:val="24"/>
        </w:rPr>
        <w:t xml:space="preserve">2 250 </w:t>
      </w:r>
      <w:proofErr w:type="spellStart"/>
      <w:r w:rsidR="00274F19" w:rsidRPr="00C74065">
        <w:rPr>
          <w:b/>
          <w:szCs w:val="24"/>
        </w:rPr>
        <w:t>tūkst</w:t>
      </w:r>
      <w:proofErr w:type="spellEnd"/>
      <w:r w:rsidR="00274F19" w:rsidRPr="00C74065">
        <w:rPr>
          <w:b/>
          <w:szCs w:val="24"/>
        </w:rPr>
        <w:t xml:space="preserve">. </w:t>
      </w:r>
      <w:proofErr w:type="spellStart"/>
      <w:proofErr w:type="gramStart"/>
      <w:r w:rsidR="00274F19" w:rsidRPr="00C74065">
        <w:rPr>
          <w:b/>
          <w:szCs w:val="24"/>
        </w:rPr>
        <w:t>eurų</w:t>
      </w:r>
      <w:proofErr w:type="spellEnd"/>
      <w:proofErr w:type="gramEnd"/>
      <w:r w:rsidR="00274F19" w:rsidRPr="00C74065">
        <w:rPr>
          <w:szCs w:val="24"/>
        </w:rPr>
        <w:t xml:space="preserve"> (</w:t>
      </w:r>
      <w:proofErr w:type="spellStart"/>
      <w:r w:rsidR="00274F19" w:rsidRPr="00C74065">
        <w:rPr>
          <w:szCs w:val="24"/>
        </w:rPr>
        <w:t>buvo</w:t>
      </w:r>
      <w:proofErr w:type="spellEnd"/>
      <w:r w:rsidR="00274F19" w:rsidRPr="00C74065">
        <w:rPr>
          <w:szCs w:val="24"/>
        </w:rPr>
        <w:t xml:space="preserve"> 2 080 </w:t>
      </w:r>
      <w:proofErr w:type="spellStart"/>
      <w:r w:rsidR="00274F19" w:rsidRPr="00C74065">
        <w:rPr>
          <w:szCs w:val="24"/>
        </w:rPr>
        <w:t>tūkst</w:t>
      </w:r>
      <w:proofErr w:type="spellEnd"/>
      <w:r w:rsidR="00274F19" w:rsidRPr="00C74065">
        <w:rPr>
          <w:szCs w:val="24"/>
        </w:rPr>
        <w:t xml:space="preserve">. </w:t>
      </w:r>
      <w:proofErr w:type="spellStart"/>
      <w:r w:rsidR="00274F19" w:rsidRPr="00C74065">
        <w:rPr>
          <w:szCs w:val="24"/>
        </w:rPr>
        <w:t>eurų</w:t>
      </w:r>
      <w:proofErr w:type="spellEnd"/>
      <w:r w:rsidR="00274F19" w:rsidRPr="00C74065">
        <w:rPr>
          <w:szCs w:val="24"/>
        </w:rPr>
        <w:t xml:space="preserve">) </w:t>
      </w:r>
      <w:r w:rsidR="00F61E4C" w:rsidRPr="00C74065">
        <w:rPr>
          <w:szCs w:val="24"/>
          <w:lang w:val="lt-LT"/>
        </w:rPr>
        <w:t>(Valstybės sienos apsaugos tarnybos prie VRM (toliau – VSAT vykdomas investicijų projektas)</w:t>
      </w:r>
      <w:r w:rsidR="00EC23C6" w:rsidRPr="00C74065">
        <w:rPr>
          <w:szCs w:val="24"/>
          <w:lang w:val="lt-LT"/>
        </w:rPr>
        <w:t xml:space="preserve">;  </w:t>
      </w:r>
    </w:p>
    <w:p w:rsidR="00A17ED4" w:rsidRPr="00C74065" w:rsidRDefault="00C74065" w:rsidP="00C74065">
      <w:pPr>
        <w:tabs>
          <w:tab w:val="left" w:pos="0"/>
          <w:tab w:val="left" w:pos="851"/>
        </w:tabs>
        <w:spacing w:line="360" w:lineRule="auto"/>
        <w:jc w:val="both"/>
        <w:rPr>
          <w:szCs w:val="24"/>
          <w:lang w:val="lt-LT"/>
        </w:rPr>
      </w:pPr>
      <w:r>
        <w:rPr>
          <w:b/>
          <w:szCs w:val="24"/>
          <w:lang w:val="lt-LT"/>
        </w:rPr>
        <w:tab/>
        <w:t xml:space="preserve"> – </w:t>
      </w:r>
      <w:r w:rsidR="00CE08AF">
        <w:rPr>
          <w:b/>
          <w:szCs w:val="24"/>
          <w:lang w:val="lt-LT"/>
        </w:rPr>
        <w:t>530</w:t>
      </w:r>
      <w:r w:rsidR="00F61E4C" w:rsidRPr="00C74065">
        <w:rPr>
          <w:b/>
          <w:szCs w:val="24"/>
          <w:lang w:val="lt-LT"/>
        </w:rPr>
        <w:t xml:space="preserve"> tūkst. eurų</w:t>
      </w:r>
      <w:r w:rsidR="00F61E4C" w:rsidRPr="00C74065">
        <w:rPr>
          <w:szCs w:val="24"/>
          <w:lang w:val="lt-LT"/>
        </w:rPr>
        <w:t xml:space="preserve"> investicijų projektui „</w:t>
      </w:r>
      <w:r w:rsidR="00097CB8" w:rsidRPr="00C74065">
        <w:rPr>
          <w:szCs w:val="24"/>
          <w:lang w:val="lt-LT"/>
        </w:rPr>
        <w:t>Valstybės sienos apsaugos tarnybos prie Lietuvos Respublikos vidaus reikalų ministerijos pastato Klaipėdoje,  Gintaro g. 1, rekonstravimas, pritaikant veiklos padalinių reikmėms“ įgyvendinti</w:t>
      </w:r>
      <w:r w:rsidR="00274F19" w:rsidRPr="00C74065">
        <w:rPr>
          <w:szCs w:val="24"/>
          <w:lang w:val="lt-LT"/>
        </w:rPr>
        <w:t xml:space="preserve"> (</w:t>
      </w:r>
      <w:proofErr w:type="spellStart"/>
      <w:r w:rsidR="00274F19" w:rsidRPr="00C74065">
        <w:rPr>
          <w:szCs w:val="24"/>
        </w:rPr>
        <w:t>pasirašyta</w:t>
      </w:r>
      <w:proofErr w:type="spellEnd"/>
      <w:r w:rsidR="00274F19" w:rsidRPr="00C74065">
        <w:rPr>
          <w:szCs w:val="24"/>
        </w:rPr>
        <w:t xml:space="preserve"> </w:t>
      </w:r>
      <w:proofErr w:type="spellStart"/>
      <w:r w:rsidR="00274F19" w:rsidRPr="00C74065">
        <w:rPr>
          <w:szCs w:val="24"/>
        </w:rPr>
        <w:t>sutartis</w:t>
      </w:r>
      <w:proofErr w:type="spellEnd"/>
      <w:r w:rsidR="00274F19" w:rsidRPr="00C74065">
        <w:rPr>
          <w:szCs w:val="24"/>
        </w:rPr>
        <w:t xml:space="preserve"> </w:t>
      </w:r>
      <w:proofErr w:type="spellStart"/>
      <w:r w:rsidR="00274F19" w:rsidRPr="00C74065">
        <w:rPr>
          <w:szCs w:val="24"/>
        </w:rPr>
        <w:t>su</w:t>
      </w:r>
      <w:proofErr w:type="spellEnd"/>
      <w:r w:rsidR="00274F19" w:rsidRPr="00C74065">
        <w:rPr>
          <w:szCs w:val="24"/>
        </w:rPr>
        <w:t xml:space="preserve"> </w:t>
      </w:r>
      <w:proofErr w:type="spellStart"/>
      <w:r w:rsidR="00274F19" w:rsidRPr="00C74065">
        <w:rPr>
          <w:szCs w:val="24"/>
        </w:rPr>
        <w:t>rangovu</w:t>
      </w:r>
      <w:proofErr w:type="spellEnd"/>
      <w:r w:rsidR="00274F19" w:rsidRPr="00C74065">
        <w:rPr>
          <w:szCs w:val="24"/>
        </w:rPr>
        <w:t xml:space="preserve"> UAB „HSC Baltic“, </w:t>
      </w:r>
      <w:proofErr w:type="spellStart"/>
      <w:r w:rsidR="00274F19" w:rsidRPr="00C74065">
        <w:rPr>
          <w:szCs w:val="24"/>
        </w:rPr>
        <w:t>sutarties</w:t>
      </w:r>
      <w:proofErr w:type="spellEnd"/>
      <w:r w:rsidR="00274F19" w:rsidRPr="00C74065">
        <w:rPr>
          <w:szCs w:val="24"/>
        </w:rPr>
        <w:t xml:space="preserve"> </w:t>
      </w:r>
      <w:proofErr w:type="spellStart"/>
      <w:r w:rsidR="00274F19" w:rsidRPr="00C74065">
        <w:rPr>
          <w:szCs w:val="24"/>
        </w:rPr>
        <w:lastRenderedPageBreak/>
        <w:t>vertė</w:t>
      </w:r>
      <w:proofErr w:type="spellEnd"/>
      <w:r w:rsidR="00274F19" w:rsidRPr="00C74065">
        <w:rPr>
          <w:szCs w:val="24"/>
        </w:rPr>
        <w:t xml:space="preserve"> 4 273 357 </w:t>
      </w:r>
      <w:proofErr w:type="spellStart"/>
      <w:r w:rsidR="00274F19" w:rsidRPr="00C74065">
        <w:rPr>
          <w:szCs w:val="24"/>
        </w:rPr>
        <w:t>eurų</w:t>
      </w:r>
      <w:proofErr w:type="spellEnd"/>
      <w:r w:rsidR="00274F19" w:rsidRPr="00C74065">
        <w:rPr>
          <w:szCs w:val="24"/>
        </w:rPr>
        <w:t xml:space="preserve">, </w:t>
      </w:r>
      <w:proofErr w:type="spellStart"/>
      <w:r w:rsidR="00274F19" w:rsidRPr="00C74065">
        <w:rPr>
          <w:szCs w:val="24"/>
        </w:rPr>
        <w:t>iš</w:t>
      </w:r>
      <w:proofErr w:type="spellEnd"/>
      <w:r w:rsidR="00274F19" w:rsidRPr="00C74065">
        <w:rPr>
          <w:szCs w:val="24"/>
        </w:rPr>
        <w:t xml:space="preserve"> </w:t>
      </w:r>
      <w:proofErr w:type="spellStart"/>
      <w:r w:rsidR="00274F19" w:rsidRPr="00C74065">
        <w:rPr>
          <w:szCs w:val="24"/>
        </w:rPr>
        <w:t>kurių</w:t>
      </w:r>
      <w:proofErr w:type="spellEnd"/>
      <w:r w:rsidR="00274F19" w:rsidRPr="00C74065">
        <w:rPr>
          <w:szCs w:val="24"/>
        </w:rPr>
        <w:t xml:space="preserve"> </w:t>
      </w:r>
      <w:r w:rsidR="00274F19" w:rsidRPr="00C74065">
        <w:rPr>
          <w:szCs w:val="24"/>
          <w:lang w:val="en-US"/>
        </w:rPr>
        <w:t>2 826 108,01 e</w:t>
      </w:r>
      <w:proofErr w:type="spellStart"/>
      <w:r w:rsidR="00274F19" w:rsidRPr="00C74065">
        <w:rPr>
          <w:szCs w:val="24"/>
        </w:rPr>
        <w:t>urų</w:t>
      </w:r>
      <w:proofErr w:type="spellEnd"/>
      <w:r w:rsidR="00274F19" w:rsidRPr="00C74065">
        <w:rPr>
          <w:szCs w:val="24"/>
        </w:rPr>
        <w:t xml:space="preserve"> – </w:t>
      </w:r>
      <w:proofErr w:type="spellStart"/>
      <w:r w:rsidR="00274F19" w:rsidRPr="00C74065">
        <w:rPr>
          <w:szCs w:val="24"/>
        </w:rPr>
        <w:t>valstybės</w:t>
      </w:r>
      <w:proofErr w:type="spellEnd"/>
      <w:r w:rsidR="00274F19" w:rsidRPr="00C74065">
        <w:rPr>
          <w:szCs w:val="24"/>
        </w:rPr>
        <w:t xml:space="preserve"> </w:t>
      </w:r>
      <w:proofErr w:type="spellStart"/>
      <w:r w:rsidR="00274F19" w:rsidRPr="00C74065">
        <w:rPr>
          <w:szCs w:val="24"/>
        </w:rPr>
        <w:t>biudžeto</w:t>
      </w:r>
      <w:proofErr w:type="spellEnd"/>
      <w:r w:rsidR="00274F19" w:rsidRPr="00C74065">
        <w:rPr>
          <w:szCs w:val="24"/>
        </w:rPr>
        <w:t xml:space="preserve"> </w:t>
      </w:r>
      <w:proofErr w:type="spellStart"/>
      <w:r w:rsidR="00274F19" w:rsidRPr="00C74065">
        <w:rPr>
          <w:szCs w:val="24"/>
        </w:rPr>
        <w:t>lėšos</w:t>
      </w:r>
      <w:proofErr w:type="spellEnd"/>
      <w:r w:rsidR="00CE08AF">
        <w:rPr>
          <w:szCs w:val="24"/>
        </w:rPr>
        <w:t xml:space="preserve"> </w:t>
      </w:r>
      <w:r w:rsidR="00097CB8" w:rsidRPr="00C74065">
        <w:rPr>
          <w:szCs w:val="24"/>
          <w:lang w:val="lt-LT"/>
        </w:rPr>
        <w:t>(VSAT vykdomas investicijų projektas).</w:t>
      </w:r>
    </w:p>
    <w:p w:rsidR="009868B9" w:rsidRDefault="00A17ED4" w:rsidP="00A17ED4">
      <w:pPr>
        <w:tabs>
          <w:tab w:val="left" w:pos="0"/>
          <w:tab w:val="left" w:pos="851"/>
        </w:tabs>
        <w:spacing w:line="360" w:lineRule="auto"/>
        <w:jc w:val="both"/>
        <w:rPr>
          <w:szCs w:val="24"/>
          <w:lang w:val="lt-LT"/>
        </w:rPr>
      </w:pPr>
      <w:r>
        <w:rPr>
          <w:szCs w:val="24"/>
          <w:lang w:val="lt-LT"/>
        </w:rPr>
        <w:tab/>
      </w:r>
    </w:p>
    <w:p w:rsidR="00A17ED4" w:rsidRDefault="009868B9" w:rsidP="00A17ED4">
      <w:pPr>
        <w:tabs>
          <w:tab w:val="left" w:pos="0"/>
          <w:tab w:val="left" w:pos="851"/>
        </w:tabs>
        <w:spacing w:line="360" w:lineRule="auto"/>
        <w:jc w:val="both"/>
        <w:rPr>
          <w:szCs w:val="24"/>
        </w:rPr>
      </w:pPr>
      <w:r>
        <w:rPr>
          <w:szCs w:val="24"/>
          <w:lang w:val="lt-LT"/>
        </w:rPr>
        <w:tab/>
      </w:r>
      <w:r w:rsidR="007234F3" w:rsidRPr="009868B9">
        <w:rPr>
          <w:b/>
          <w:szCs w:val="24"/>
          <w:lang w:val="lt-LT"/>
        </w:rPr>
        <w:t>Tikslinant Lietuvos Respublikos 2021 metų valstybės biudžeto ir savivaldybių biudžetų finansinių rodiklių patvirtinimo įstatymą (toliau – Įstatymas),</w:t>
      </w:r>
      <w:r w:rsidR="00097CB8" w:rsidRPr="00A17ED4">
        <w:rPr>
          <w:szCs w:val="24"/>
          <w:lang w:val="lt-LT"/>
        </w:rPr>
        <w:t xml:space="preserve"> dalį lėšų</w:t>
      </w:r>
      <w:r w:rsidR="007234F3">
        <w:rPr>
          <w:szCs w:val="24"/>
          <w:lang w:val="lt-LT"/>
        </w:rPr>
        <w:t xml:space="preserve"> –</w:t>
      </w:r>
      <w:r w:rsidR="00097CB8" w:rsidRPr="00A17ED4">
        <w:rPr>
          <w:szCs w:val="24"/>
          <w:lang w:val="lt-LT"/>
        </w:rPr>
        <w:t xml:space="preserve"> </w:t>
      </w:r>
      <w:r w:rsidR="00CE08AF">
        <w:rPr>
          <w:b/>
          <w:szCs w:val="24"/>
          <w:lang w:val="lt-LT"/>
        </w:rPr>
        <w:t>4 000</w:t>
      </w:r>
      <w:r w:rsidR="00097CB8" w:rsidRPr="00A17ED4">
        <w:rPr>
          <w:b/>
          <w:szCs w:val="24"/>
          <w:lang w:val="lt-LT"/>
        </w:rPr>
        <w:t xml:space="preserve"> tūkst. eurų</w:t>
      </w:r>
      <w:r w:rsidR="00097CB8" w:rsidRPr="00A17ED4">
        <w:rPr>
          <w:szCs w:val="24"/>
          <w:lang w:val="lt-LT"/>
        </w:rPr>
        <w:t xml:space="preserve"> prašome </w:t>
      </w:r>
      <w:r w:rsidR="00097CB8" w:rsidRPr="00A17ED4">
        <w:rPr>
          <w:b/>
          <w:szCs w:val="24"/>
          <w:lang w:val="lt-LT"/>
        </w:rPr>
        <w:t>iš VIP perkelti į išlaidas ilgalaikiam materialiajam ir nematerialiajam turtui sukurti, įsigyti arba jo vertei padidinti</w:t>
      </w:r>
      <w:r w:rsidR="007234F3">
        <w:rPr>
          <w:b/>
          <w:szCs w:val="24"/>
          <w:lang w:val="lt-LT"/>
        </w:rPr>
        <w:t xml:space="preserve">, </w:t>
      </w:r>
      <w:r w:rsidR="007234F3" w:rsidRPr="007234F3">
        <w:rPr>
          <w:szCs w:val="24"/>
          <w:lang w:val="lt-LT"/>
        </w:rPr>
        <w:t>atitinkamai</w:t>
      </w:r>
      <w:r w:rsidR="007234F3">
        <w:rPr>
          <w:szCs w:val="24"/>
          <w:lang w:val="lt-LT"/>
        </w:rPr>
        <w:t xml:space="preserve"> patikslinant Įstatymo 7 pried</w:t>
      </w:r>
      <w:r w:rsidR="00E209FB">
        <w:rPr>
          <w:szCs w:val="24"/>
          <w:lang w:val="lt-LT"/>
        </w:rPr>
        <w:t>ą</w:t>
      </w:r>
      <w:r w:rsidR="007234F3">
        <w:rPr>
          <w:szCs w:val="24"/>
          <w:lang w:val="lt-LT"/>
        </w:rPr>
        <w:t xml:space="preserve"> „Valstybės investicijų 2021–2023 metų programa (pagal investavimo sritis)“</w:t>
      </w:r>
      <w:r>
        <w:rPr>
          <w:szCs w:val="24"/>
          <w:lang w:val="lt-LT"/>
        </w:rPr>
        <w:t xml:space="preserve"> </w:t>
      </w:r>
      <w:r w:rsidR="00E209FB">
        <w:rPr>
          <w:szCs w:val="24"/>
          <w:lang w:val="lt-LT"/>
        </w:rPr>
        <w:t xml:space="preserve">ir </w:t>
      </w:r>
      <w:r>
        <w:rPr>
          <w:szCs w:val="24"/>
          <w:lang w:val="lt-LT"/>
        </w:rPr>
        <w:t>eilutėje „Visuomenės apsauga“ 2021 metams įraš</w:t>
      </w:r>
      <w:r w:rsidR="00E209FB">
        <w:rPr>
          <w:szCs w:val="24"/>
          <w:lang w:val="lt-LT"/>
        </w:rPr>
        <w:t>yti</w:t>
      </w:r>
      <w:r>
        <w:rPr>
          <w:szCs w:val="24"/>
          <w:lang w:val="lt-LT"/>
        </w:rPr>
        <w:t xml:space="preserve"> skaičių „162 </w:t>
      </w:r>
      <w:r w:rsidR="00CE08AF">
        <w:rPr>
          <w:szCs w:val="24"/>
          <w:lang w:val="lt-LT"/>
        </w:rPr>
        <w:t>250</w:t>
      </w:r>
      <w:r>
        <w:rPr>
          <w:szCs w:val="24"/>
          <w:lang w:val="lt-LT"/>
        </w:rPr>
        <w:t>“ vietoje skaičiaus „166 250“.</w:t>
      </w:r>
      <w:r w:rsidR="00A17ED4">
        <w:rPr>
          <w:szCs w:val="24"/>
          <w:lang w:val="lt-LT"/>
        </w:rPr>
        <w:t xml:space="preserve"> L</w:t>
      </w:r>
      <w:r w:rsidR="00097CB8" w:rsidRPr="00A17ED4">
        <w:rPr>
          <w:szCs w:val="24"/>
          <w:lang w:val="lt-LT"/>
        </w:rPr>
        <w:t xml:space="preserve">ėšos bus panaudotos </w:t>
      </w:r>
      <w:proofErr w:type="spellStart"/>
      <w:r w:rsidR="00A17ED4" w:rsidRPr="00775215">
        <w:rPr>
          <w:szCs w:val="24"/>
        </w:rPr>
        <w:t>sienos</w:t>
      </w:r>
      <w:proofErr w:type="spellEnd"/>
      <w:r w:rsidR="00A17ED4" w:rsidRPr="00775215">
        <w:rPr>
          <w:szCs w:val="24"/>
        </w:rPr>
        <w:t xml:space="preserve"> </w:t>
      </w:r>
      <w:proofErr w:type="spellStart"/>
      <w:r w:rsidR="00A17ED4" w:rsidRPr="00775215">
        <w:rPr>
          <w:szCs w:val="24"/>
        </w:rPr>
        <w:t>stebėjimo</w:t>
      </w:r>
      <w:proofErr w:type="spellEnd"/>
      <w:r w:rsidR="00A17ED4" w:rsidRPr="00775215">
        <w:rPr>
          <w:szCs w:val="24"/>
        </w:rPr>
        <w:t xml:space="preserve"> </w:t>
      </w:r>
      <w:proofErr w:type="spellStart"/>
      <w:r w:rsidR="00A17ED4" w:rsidRPr="00775215">
        <w:rPr>
          <w:szCs w:val="24"/>
        </w:rPr>
        <w:t>sistemos</w:t>
      </w:r>
      <w:proofErr w:type="spellEnd"/>
      <w:r w:rsidR="00A17ED4" w:rsidRPr="00775215">
        <w:rPr>
          <w:szCs w:val="24"/>
        </w:rPr>
        <w:t xml:space="preserve"> </w:t>
      </w:r>
      <w:proofErr w:type="spellStart"/>
      <w:r w:rsidR="00A17ED4" w:rsidRPr="00775215">
        <w:rPr>
          <w:szCs w:val="24"/>
        </w:rPr>
        <w:t>diegim</w:t>
      </w:r>
      <w:r w:rsidR="00A17ED4">
        <w:rPr>
          <w:szCs w:val="24"/>
        </w:rPr>
        <w:t>ui</w:t>
      </w:r>
      <w:proofErr w:type="spellEnd"/>
      <w:r w:rsidR="00A17ED4" w:rsidRPr="00775215">
        <w:rPr>
          <w:szCs w:val="24"/>
        </w:rPr>
        <w:t xml:space="preserve"> A. </w:t>
      </w:r>
      <w:proofErr w:type="spellStart"/>
      <w:r w:rsidR="00A17ED4" w:rsidRPr="00775215">
        <w:rPr>
          <w:szCs w:val="24"/>
        </w:rPr>
        <w:t>Barausko</w:t>
      </w:r>
      <w:proofErr w:type="spellEnd"/>
      <w:r w:rsidR="00A17ED4" w:rsidRPr="00775215">
        <w:rPr>
          <w:szCs w:val="24"/>
        </w:rPr>
        <w:t xml:space="preserve"> </w:t>
      </w:r>
      <w:proofErr w:type="spellStart"/>
      <w:r w:rsidR="00A17ED4" w:rsidRPr="00775215">
        <w:rPr>
          <w:szCs w:val="24"/>
        </w:rPr>
        <w:t>pasienio</w:t>
      </w:r>
      <w:proofErr w:type="spellEnd"/>
      <w:r w:rsidR="00A17ED4" w:rsidRPr="00775215">
        <w:rPr>
          <w:szCs w:val="24"/>
        </w:rPr>
        <w:t xml:space="preserve"> </w:t>
      </w:r>
      <w:proofErr w:type="spellStart"/>
      <w:r w:rsidR="00A17ED4" w:rsidRPr="00775215">
        <w:rPr>
          <w:szCs w:val="24"/>
        </w:rPr>
        <w:t>užkardos</w:t>
      </w:r>
      <w:proofErr w:type="spellEnd"/>
      <w:r w:rsidR="00A17ED4" w:rsidRPr="00775215">
        <w:rPr>
          <w:szCs w:val="24"/>
        </w:rPr>
        <w:t xml:space="preserve"> </w:t>
      </w:r>
      <w:proofErr w:type="spellStart"/>
      <w:r w:rsidR="00A17ED4" w:rsidRPr="00775215">
        <w:rPr>
          <w:szCs w:val="24"/>
        </w:rPr>
        <w:t>ruože</w:t>
      </w:r>
      <w:proofErr w:type="spellEnd"/>
      <w:r w:rsidR="00A17ED4">
        <w:rPr>
          <w:szCs w:val="24"/>
        </w:rPr>
        <w:t xml:space="preserve">. </w:t>
      </w:r>
      <w:r w:rsidR="00A17ED4" w:rsidRPr="00A17ED4">
        <w:rPr>
          <w:szCs w:val="24"/>
          <w:lang w:val="lt-LT"/>
        </w:rPr>
        <w:t xml:space="preserve"> </w:t>
      </w:r>
      <w:proofErr w:type="spellStart"/>
      <w:r w:rsidR="00A17ED4">
        <w:rPr>
          <w:szCs w:val="24"/>
        </w:rPr>
        <w:t>Preliminarus</w:t>
      </w:r>
      <w:proofErr w:type="spellEnd"/>
      <w:r w:rsidR="00A17ED4">
        <w:rPr>
          <w:szCs w:val="24"/>
        </w:rPr>
        <w:t xml:space="preserve"> </w:t>
      </w:r>
      <w:proofErr w:type="spellStart"/>
      <w:r w:rsidR="00A17ED4">
        <w:rPr>
          <w:szCs w:val="24"/>
        </w:rPr>
        <w:t>l</w:t>
      </w:r>
      <w:r w:rsidR="00A17ED4" w:rsidRPr="00775215">
        <w:rPr>
          <w:szCs w:val="24"/>
        </w:rPr>
        <w:t>ėšų</w:t>
      </w:r>
      <w:proofErr w:type="spellEnd"/>
      <w:r w:rsidR="00A17ED4" w:rsidRPr="00775215">
        <w:rPr>
          <w:szCs w:val="24"/>
        </w:rPr>
        <w:t xml:space="preserve"> </w:t>
      </w:r>
      <w:proofErr w:type="spellStart"/>
      <w:r w:rsidR="00A17ED4" w:rsidRPr="00775215">
        <w:rPr>
          <w:szCs w:val="24"/>
        </w:rPr>
        <w:t>poreikis</w:t>
      </w:r>
      <w:proofErr w:type="spellEnd"/>
      <w:r w:rsidR="00A17ED4" w:rsidRPr="00775215">
        <w:rPr>
          <w:szCs w:val="24"/>
        </w:rPr>
        <w:t xml:space="preserve"> </w:t>
      </w:r>
      <w:proofErr w:type="spellStart"/>
      <w:r w:rsidR="00A17ED4" w:rsidRPr="00775215">
        <w:rPr>
          <w:szCs w:val="24"/>
        </w:rPr>
        <w:t>sienos</w:t>
      </w:r>
      <w:proofErr w:type="spellEnd"/>
      <w:r w:rsidR="00A17ED4" w:rsidRPr="00775215">
        <w:rPr>
          <w:szCs w:val="24"/>
        </w:rPr>
        <w:t xml:space="preserve"> </w:t>
      </w:r>
      <w:proofErr w:type="spellStart"/>
      <w:r w:rsidR="00A17ED4" w:rsidRPr="00775215">
        <w:rPr>
          <w:szCs w:val="24"/>
        </w:rPr>
        <w:t>stebėjimo</w:t>
      </w:r>
      <w:proofErr w:type="spellEnd"/>
      <w:r w:rsidR="00A17ED4" w:rsidRPr="00775215">
        <w:rPr>
          <w:szCs w:val="24"/>
        </w:rPr>
        <w:t xml:space="preserve"> </w:t>
      </w:r>
      <w:proofErr w:type="spellStart"/>
      <w:r w:rsidR="00A17ED4" w:rsidRPr="00775215">
        <w:rPr>
          <w:szCs w:val="24"/>
        </w:rPr>
        <w:t>sistemos</w:t>
      </w:r>
      <w:proofErr w:type="spellEnd"/>
      <w:r w:rsidR="00A17ED4" w:rsidRPr="00775215">
        <w:rPr>
          <w:szCs w:val="24"/>
        </w:rPr>
        <w:t xml:space="preserve"> </w:t>
      </w:r>
      <w:proofErr w:type="spellStart"/>
      <w:r w:rsidR="00A17ED4" w:rsidRPr="00775215">
        <w:rPr>
          <w:szCs w:val="24"/>
        </w:rPr>
        <w:t>diegimui</w:t>
      </w:r>
      <w:proofErr w:type="spellEnd"/>
      <w:r w:rsidR="00A17ED4" w:rsidRPr="00775215">
        <w:rPr>
          <w:szCs w:val="24"/>
        </w:rPr>
        <w:t xml:space="preserve"> A. </w:t>
      </w:r>
      <w:proofErr w:type="spellStart"/>
      <w:r w:rsidR="00A17ED4" w:rsidRPr="00775215">
        <w:rPr>
          <w:szCs w:val="24"/>
        </w:rPr>
        <w:t>B</w:t>
      </w:r>
      <w:r w:rsidR="00A17ED4">
        <w:rPr>
          <w:szCs w:val="24"/>
        </w:rPr>
        <w:t>arausko</w:t>
      </w:r>
      <w:proofErr w:type="spellEnd"/>
      <w:r w:rsidR="00A17ED4">
        <w:rPr>
          <w:szCs w:val="24"/>
        </w:rPr>
        <w:t xml:space="preserve"> </w:t>
      </w:r>
      <w:proofErr w:type="spellStart"/>
      <w:r w:rsidR="00A17ED4">
        <w:rPr>
          <w:szCs w:val="24"/>
        </w:rPr>
        <w:t>pasienio</w:t>
      </w:r>
      <w:proofErr w:type="spellEnd"/>
      <w:r w:rsidR="00A17ED4">
        <w:rPr>
          <w:szCs w:val="24"/>
        </w:rPr>
        <w:t xml:space="preserve"> </w:t>
      </w:r>
      <w:proofErr w:type="spellStart"/>
      <w:r w:rsidR="00A17ED4">
        <w:rPr>
          <w:szCs w:val="24"/>
        </w:rPr>
        <w:t>užkardos</w:t>
      </w:r>
      <w:proofErr w:type="spellEnd"/>
      <w:r w:rsidR="00A17ED4">
        <w:rPr>
          <w:szCs w:val="24"/>
        </w:rPr>
        <w:t xml:space="preserve"> </w:t>
      </w:r>
      <w:proofErr w:type="spellStart"/>
      <w:r w:rsidR="00A17ED4">
        <w:rPr>
          <w:szCs w:val="24"/>
        </w:rPr>
        <w:t>ruože</w:t>
      </w:r>
      <w:proofErr w:type="spellEnd"/>
      <w:r w:rsidR="00A17ED4">
        <w:rPr>
          <w:szCs w:val="24"/>
        </w:rPr>
        <w:t xml:space="preserve"> – </w:t>
      </w:r>
      <w:r w:rsidR="00A17ED4" w:rsidRPr="00775215">
        <w:rPr>
          <w:szCs w:val="24"/>
          <w:lang w:val="en-US"/>
        </w:rPr>
        <w:t xml:space="preserve">8 710 </w:t>
      </w:r>
      <w:proofErr w:type="spellStart"/>
      <w:r w:rsidR="00A17ED4" w:rsidRPr="00775215">
        <w:rPr>
          <w:szCs w:val="24"/>
        </w:rPr>
        <w:t>tūkst</w:t>
      </w:r>
      <w:proofErr w:type="spellEnd"/>
      <w:r w:rsidR="00A17ED4" w:rsidRPr="00775215">
        <w:rPr>
          <w:szCs w:val="24"/>
        </w:rPr>
        <w:t xml:space="preserve">. </w:t>
      </w:r>
      <w:proofErr w:type="spellStart"/>
      <w:proofErr w:type="gramStart"/>
      <w:r w:rsidR="00A17ED4">
        <w:rPr>
          <w:szCs w:val="24"/>
        </w:rPr>
        <w:t>e</w:t>
      </w:r>
      <w:r w:rsidR="00A17ED4" w:rsidRPr="00775215">
        <w:rPr>
          <w:szCs w:val="24"/>
        </w:rPr>
        <w:t>ur</w:t>
      </w:r>
      <w:r w:rsidR="00A17ED4">
        <w:rPr>
          <w:szCs w:val="24"/>
        </w:rPr>
        <w:t>ų</w:t>
      </w:r>
      <w:proofErr w:type="spellEnd"/>
      <w:proofErr w:type="gramEnd"/>
      <w:r w:rsidR="00A17ED4">
        <w:rPr>
          <w:szCs w:val="24"/>
        </w:rPr>
        <w:t xml:space="preserve">, </w:t>
      </w:r>
      <w:proofErr w:type="spellStart"/>
      <w:r w:rsidR="00A17ED4">
        <w:rPr>
          <w:szCs w:val="24"/>
        </w:rPr>
        <w:t>tačiau</w:t>
      </w:r>
      <w:proofErr w:type="spellEnd"/>
      <w:r w:rsidR="00A17ED4">
        <w:rPr>
          <w:szCs w:val="24"/>
        </w:rPr>
        <w:t xml:space="preserve"> š. m. </w:t>
      </w:r>
      <w:proofErr w:type="spellStart"/>
      <w:r w:rsidR="00A17ED4">
        <w:rPr>
          <w:szCs w:val="24"/>
        </w:rPr>
        <w:t>gegužės</w:t>
      </w:r>
      <w:proofErr w:type="spellEnd"/>
      <w:r w:rsidR="00A17ED4">
        <w:rPr>
          <w:szCs w:val="24"/>
        </w:rPr>
        <w:t xml:space="preserve"> </w:t>
      </w:r>
      <w:proofErr w:type="spellStart"/>
      <w:r w:rsidR="00A17ED4">
        <w:rPr>
          <w:szCs w:val="24"/>
        </w:rPr>
        <w:t>mėnesį</w:t>
      </w:r>
      <w:proofErr w:type="spellEnd"/>
      <w:r w:rsidR="00A17ED4">
        <w:rPr>
          <w:szCs w:val="24"/>
        </w:rPr>
        <w:t xml:space="preserve"> </w:t>
      </w:r>
      <w:proofErr w:type="spellStart"/>
      <w:r w:rsidR="00A17ED4">
        <w:rPr>
          <w:szCs w:val="24"/>
        </w:rPr>
        <w:t>įvykdžius</w:t>
      </w:r>
      <w:proofErr w:type="spellEnd"/>
      <w:r w:rsidR="00A17ED4">
        <w:rPr>
          <w:szCs w:val="24"/>
        </w:rPr>
        <w:t xml:space="preserve"> </w:t>
      </w:r>
      <w:proofErr w:type="spellStart"/>
      <w:r w:rsidR="00A17ED4">
        <w:rPr>
          <w:szCs w:val="24"/>
        </w:rPr>
        <w:t>viešojo</w:t>
      </w:r>
      <w:proofErr w:type="spellEnd"/>
      <w:r w:rsidR="00A17ED4">
        <w:rPr>
          <w:szCs w:val="24"/>
        </w:rPr>
        <w:t xml:space="preserve"> </w:t>
      </w:r>
      <w:proofErr w:type="spellStart"/>
      <w:r w:rsidR="00A17ED4">
        <w:rPr>
          <w:szCs w:val="24"/>
        </w:rPr>
        <w:t>pirkimo</w:t>
      </w:r>
      <w:proofErr w:type="spellEnd"/>
      <w:r w:rsidR="00A17ED4">
        <w:rPr>
          <w:szCs w:val="24"/>
        </w:rPr>
        <w:t xml:space="preserve"> </w:t>
      </w:r>
      <w:proofErr w:type="spellStart"/>
      <w:r w:rsidR="00A17ED4">
        <w:rPr>
          <w:szCs w:val="24"/>
        </w:rPr>
        <w:t>vokų</w:t>
      </w:r>
      <w:proofErr w:type="spellEnd"/>
      <w:r w:rsidR="00A17ED4">
        <w:rPr>
          <w:szCs w:val="24"/>
        </w:rPr>
        <w:t xml:space="preserve"> </w:t>
      </w:r>
      <w:proofErr w:type="spellStart"/>
      <w:r w:rsidR="00A17ED4">
        <w:rPr>
          <w:szCs w:val="24"/>
        </w:rPr>
        <w:t>atplėšimo</w:t>
      </w:r>
      <w:proofErr w:type="spellEnd"/>
      <w:r w:rsidR="00A17ED4">
        <w:rPr>
          <w:szCs w:val="24"/>
        </w:rPr>
        <w:t xml:space="preserve"> </w:t>
      </w:r>
      <w:proofErr w:type="spellStart"/>
      <w:r w:rsidR="00A17ED4">
        <w:rPr>
          <w:szCs w:val="24"/>
        </w:rPr>
        <w:t>procedūrą</w:t>
      </w:r>
      <w:proofErr w:type="spellEnd"/>
      <w:r w:rsidR="00A17ED4">
        <w:rPr>
          <w:szCs w:val="24"/>
        </w:rPr>
        <w:t xml:space="preserve">, </w:t>
      </w:r>
      <w:proofErr w:type="spellStart"/>
      <w:r w:rsidR="00A17ED4">
        <w:rPr>
          <w:szCs w:val="24"/>
        </w:rPr>
        <w:t>lėšų</w:t>
      </w:r>
      <w:proofErr w:type="spellEnd"/>
      <w:r w:rsidR="00A17ED4">
        <w:rPr>
          <w:szCs w:val="24"/>
        </w:rPr>
        <w:t xml:space="preserve"> </w:t>
      </w:r>
      <w:proofErr w:type="spellStart"/>
      <w:r w:rsidR="00A17ED4">
        <w:rPr>
          <w:szCs w:val="24"/>
        </w:rPr>
        <w:t>poreikis</w:t>
      </w:r>
      <w:proofErr w:type="spellEnd"/>
      <w:r w:rsidR="00A17ED4">
        <w:rPr>
          <w:szCs w:val="24"/>
        </w:rPr>
        <w:t xml:space="preserve"> bus </w:t>
      </w:r>
      <w:proofErr w:type="spellStart"/>
      <w:r w:rsidR="00A17ED4">
        <w:rPr>
          <w:szCs w:val="24"/>
        </w:rPr>
        <w:t>patikslintas</w:t>
      </w:r>
      <w:proofErr w:type="spellEnd"/>
      <w:r w:rsidR="00A17ED4">
        <w:rPr>
          <w:szCs w:val="24"/>
        </w:rPr>
        <w:t>.</w:t>
      </w:r>
    </w:p>
    <w:p w:rsidR="00A17ED4" w:rsidRDefault="00C74065" w:rsidP="00A17ED4">
      <w:pPr>
        <w:tabs>
          <w:tab w:val="left" w:pos="0"/>
          <w:tab w:val="left" w:pos="851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</w:r>
      <w:proofErr w:type="spellStart"/>
      <w:r w:rsidRPr="00775215">
        <w:rPr>
          <w:szCs w:val="24"/>
        </w:rPr>
        <w:t>Aštuonioliktoji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Lietuvos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Respublikos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Vyriausybė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savo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programoje</w:t>
      </w:r>
      <w:proofErr w:type="spellEnd"/>
      <w:r w:rsidRPr="00775215">
        <w:rPr>
          <w:szCs w:val="24"/>
        </w:rPr>
        <w:t xml:space="preserve">, </w:t>
      </w:r>
      <w:proofErr w:type="spellStart"/>
      <w:r w:rsidRPr="00775215">
        <w:rPr>
          <w:szCs w:val="24"/>
        </w:rPr>
        <w:t>patvirtintoje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Lietuvos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Respublikos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Seimo</w:t>
      </w:r>
      <w:proofErr w:type="spellEnd"/>
      <w:r w:rsidRPr="00775215">
        <w:rPr>
          <w:szCs w:val="24"/>
        </w:rPr>
        <w:t xml:space="preserve"> 2020 m. </w:t>
      </w:r>
      <w:proofErr w:type="spellStart"/>
      <w:r w:rsidRPr="00775215">
        <w:rPr>
          <w:szCs w:val="24"/>
        </w:rPr>
        <w:t>gruodžio</w:t>
      </w:r>
      <w:proofErr w:type="spellEnd"/>
      <w:r w:rsidRPr="00775215">
        <w:rPr>
          <w:szCs w:val="24"/>
        </w:rPr>
        <w:t xml:space="preserve"> 11 d. </w:t>
      </w:r>
      <w:proofErr w:type="spellStart"/>
      <w:r w:rsidRPr="00775215">
        <w:rPr>
          <w:szCs w:val="24"/>
        </w:rPr>
        <w:t>nutarimu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Nr</w:t>
      </w:r>
      <w:proofErr w:type="spellEnd"/>
      <w:r w:rsidRPr="00775215">
        <w:rPr>
          <w:szCs w:val="24"/>
        </w:rPr>
        <w:t xml:space="preserve">. XIV-72,  </w:t>
      </w:r>
      <w:proofErr w:type="spellStart"/>
      <w:r w:rsidRPr="00775215">
        <w:rPr>
          <w:szCs w:val="24"/>
        </w:rPr>
        <w:t>vienu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iš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prioritetinių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projektų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įvardino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efektyvų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viešąjį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saugumą</w:t>
      </w:r>
      <w:proofErr w:type="spellEnd"/>
      <w:r w:rsidRPr="00775215">
        <w:rPr>
          <w:szCs w:val="24"/>
        </w:rPr>
        <w:t xml:space="preserve">. </w:t>
      </w:r>
      <w:proofErr w:type="spellStart"/>
      <w:r w:rsidRPr="00775215">
        <w:rPr>
          <w:szCs w:val="24"/>
        </w:rPr>
        <w:t>Šio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tikslo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planuojama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siekti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modernizuojant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veiklą</w:t>
      </w:r>
      <w:proofErr w:type="spellEnd"/>
      <w:r w:rsidRPr="00775215">
        <w:rPr>
          <w:szCs w:val="24"/>
        </w:rPr>
        <w:t xml:space="preserve">, o </w:t>
      </w:r>
      <w:proofErr w:type="spellStart"/>
      <w:r w:rsidRPr="00775215">
        <w:rPr>
          <w:szCs w:val="24"/>
        </w:rPr>
        <w:t>viena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iš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programinių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nuostatų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įsipareigojama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išorinę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Europos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Sąjungos</w:t>
      </w:r>
      <w:proofErr w:type="spellEnd"/>
      <w:r w:rsidRPr="00775215">
        <w:rPr>
          <w:szCs w:val="24"/>
        </w:rPr>
        <w:t xml:space="preserve"> </w:t>
      </w:r>
      <w:proofErr w:type="spellStart"/>
      <w:proofErr w:type="gramStart"/>
      <w:r w:rsidRPr="00775215">
        <w:rPr>
          <w:szCs w:val="24"/>
        </w:rPr>
        <w:t>sieną</w:t>
      </w:r>
      <w:proofErr w:type="spellEnd"/>
      <w:proofErr w:type="gram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stebėti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ir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saugoti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modernių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techninių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priemonių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pagalba</w:t>
      </w:r>
      <w:proofErr w:type="spellEnd"/>
      <w:r>
        <w:rPr>
          <w:szCs w:val="24"/>
        </w:rPr>
        <w:t xml:space="preserve">. </w:t>
      </w:r>
      <w:proofErr w:type="spellStart"/>
      <w:r w:rsidRPr="00775215">
        <w:rPr>
          <w:szCs w:val="24"/>
        </w:rPr>
        <w:t>Būtinumas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didinti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Europos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Sąjungos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išorės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sienos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kontrolės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veiksmingumą</w:t>
      </w:r>
      <w:proofErr w:type="spellEnd"/>
      <w:r w:rsidRPr="00775215">
        <w:rPr>
          <w:szCs w:val="24"/>
        </w:rPr>
        <w:t xml:space="preserve">, </w:t>
      </w:r>
      <w:proofErr w:type="spellStart"/>
      <w:r w:rsidRPr="00775215">
        <w:rPr>
          <w:szCs w:val="24"/>
        </w:rPr>
        <w:t>stiprinti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neteisėtos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migracijos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prevenciją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ir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kontrolę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yra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įtvirtintas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ir</w:t>
      </w:r>
      <w:proofErr w:type="spellEnd"/>
      <w:r w:rsidRPr="00775215">
        <w:rPr>
          <w:szCs w:val="24"/>
        </w:rPr>
        <w:t xml:space="preserve"> 2021–2030 </w:t>
      </w:r>
      <w:proofErr w:type="spellStart"/>
      <w:r w:rsidRPr="00775215">
        <w:rPr>
          <w:szCs w:val="24"/>
        </w:rPr>
        <w:t>metų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Nacionaliniame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pažangos</w:t>
      </w:r>
      <w:proofErr w:type="spellEnd"/>
      <w:r w:rsidRPr="00775215">
        <w:rPr>
          <w:szCs w:val="24"/>
        </w:rPr>
        <w:t xml:space="preserve"> plane</w:t>
      </w:r>
      <w:r>
        <w:rPr>
          <w:szCs w:val="24"/>
        </w:rPr>
        <w:t>.</w:t>
      </w:r>
    </w:p>
    <w:p w:rsidR="00C74065" w:rsidRPr="00775215" w:rsidRDefault="00C74065" w:rsidP="00C74065">
      <w:pPr>
        <w:spacing w:line="360" w:lineRule="auto"/>
        <w:ind w:firstLine="1134"/>
        <w:jc w:val="both"/>
        <w:rPr>
          <w:szCs w:val="24"/>
        </w:rPr>
      </w:pPr>
      <w:proofErr w:type="spellStart"/>
      <w:r w:rsidRPr="00775215">
        <w:rPr>
          <w:szCs w:val="24"/>
        </w:rPr>
        <w:t>Pažymėtina</w:t>
      </w:r>
      <w:proofErr w:type="spellEnd"/>
      <w:r w:rsidRPr="00775215">
        <w:rPr>
          <w:szCs w:val="24"/>
        </w:rPr>
        <w:t xml:space="preserve">, </w:t>
      </w:r>
      <w:proofErr w:type="spellStart"/>
      <w:r w:rsidRPr="00775215">
        <w:rPr>
          <w:szCs w:val="24"/>
        </w:rPr>
        <w:t>kad</w:t>
      </w:r>
      <w:proofErr w:type="spellEnd"/>
      <w:r w:rsidRPr="00775215">
        <w:rPr>
          <w:szCs w:val="24"/>
        </w:rPr>
        <w:t xml:space="preserve"> 2021 m. </w:t>
      </w:r>
      <w:proofErr w:type="spellStart"/>
      <w:r w:rsidRPr="00775215">
        <w:rPr>
          <w:szCs w:val="24"/>
        </w:rPr>
        <w:t>pradžioje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stacionariomis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sienos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stebėjimo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sistemomis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stebima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apie</w:t>
      </w:r>
      <w:proofErr w:type="spellEnd"/>
      <w:r w:rsidRPr="00775215">
        <w:rPr>
          <w:szCs w:val="24"/>
        </w:rPr>
        <w:t xml:space="preserve"> 61 proc. (</w:t>
      </w:r>
      <w:proofErr w:type="spellStart"/>
      <w:r w:rsidRPr="00775215">
        <w:rPr>
          <w:szCs w:val="24"/>
        </w:rPr>
        <w:t>arba</w:t>
      </w:r>
      <w:proofErr w:type="spellEnd"/>
      <w:r w:rsidRPr="00775215">
        <w:rPr>
          <w:szCs w:val="24"/>
        </w:rPr>
        <w:t xml:space="preserve"> 656,85 km) </w:t>
      </w:r>
      <w:proofErr w:type="spellStart"/>
      <w:r w:rsidRPr="00775215">
        <w:rPr>
          <w:szCs w:val="24"/>
        </w:rPr>
        <w:t>išorės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sausumos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ir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jūros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sienos</w:t>
      </w:r>
      <w:proofErr w:type="spellEnd"/>
      <w:r w:rsidRPr="00775215">
        <w:rPr>
          <w:szCs w:val="24"/>
        </w:rPr>
        <w:t xml:space="preserve">, </w:t>
      </w:r>
      <w:proofErr w:type="spellStart"/>
      <w:r w:rsidRPr="00775215">
        <w:rPr>
          <w:szCs w:val="24"/>
        </w:rPr>
        <w:t>iš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jų</w:t>
      </w:r>
      <w:proofErr w:type="spellEnd"/>
      <w:r w:rsidRPr="00775215">
        <w:rPr>
          <w:szCs w:val="24"/>
        </w:rPr>
        <w:t xml:space="preserve"> 100 proc. </w:t>
      </w:r>
      <w:proofErr w:type="spellStart"/>
      <w:r w:rsidRPr="00775215">
        <w:rPr>
          <w:szCs w:val="24"/>
        </w:rPr>
        <w:t>sudaryta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galimybė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stebėti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jūros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sieną</w:t>
      </w:r>
      <w:proofErr w:type="spellEnd"/>
      <w:r w:rsidRPr="00775215">
        <w:rPr>
          <w:szCs w:val="24"/>
        </w:rPr>
        <w:t xml:space="preserve"> (119,62 km) </w:t>
      </w:r>
      <w:proofErr w:type="spellStart"/>
      <w:r w:rsidRPr="00775215">
        <w:rPr>
          <w:szCs w:val="24"/>
        </w:rPr>
        <w:t>ir</w:t>
      </w:r>
      <w:proofErr w:type="spellEnd"/>
      <w:r w:rsidRPr="00775215">
        <w:rPr>
          <w:szCs w:val="24"/>
        </w:rPr>
        <w:t xml:space="preserve"> 100 proc. </w:t>
      </w:r>
      <w:proofErr w:type="spellStart"/>
      <w:r w:rsidRPr="00775215">
        <w:rPr>
          <w:szCs w:val="24"/>
        </w:rPr>
        <w:t>sausumos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sieną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su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Rusijos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Federacijos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Kaliningrado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sritimi</w:t>
      </w:r>
      <w:proofErr w:type="spellEnd"/>
      <w:r w:rsidRPr="00775215">
        <w:rPr>
          <w:szCs w:val="24"/>
        </w:rPr>
        <w:t xml:space="preserve"> (274,89 km). </w:t>
      </w:r>
      <w:proofErr w:type="spellStart"/>
      <w:r w:rsidRPr="00775215">
        <w:rPr>
          <w:szCs w:val="24"/>
        </w:rPr>
        <w:t>Tuo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tarpu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tik</w:t>
      </w:r>
      <w:proofErr w:type="spellEnd"/>
      <w:r w:rsidRPr="00775215">
        <w:rPr>
          <w:szCs w:val="24"/>
        </w:rPr>
        <w:t xml:space="preserve"> 38</w:t>
      </w:r>
      <w:proofErr w:type="gramStart"/>
      <w:r w:rsidRPr="00775215">
        <w:rPr>
          <w:szCs w:val="24"/>
        </w:rPr>
        <w:t>,62</w:t>
      </w:r>
      <w:proofErr w:type="gramEnd"/>
      <w:r w:rsidRPr="00775215">
        <w:rPr>
          <w:szCs w:val="24"/>
        </w:rPr>
        <w:t xml:space="preserve"> proc. </w:t>
      </w:r>
      <w:proofErr w:type="spellStart"/>
      <w:r w:rsidRPr="00775215">
        <w:rPr>
          <w:szCs w:val="24"/>
        </w:rPr>
        <w:t>valstybės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sienos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su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Baltarusijos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Respublika</w:t>
      </w:r>
      <w:proofErr w:type="spellEnd"/>
      <w:r w:rsidRPr="00775215">
        <w:rPr>
          <w:szCs w:val="24"/>
        </w:rPr>
        <w:t xml:space="preserve"> (262,2 km) </w:t>
      </w:r>
      <w:proofErr w:type="spellStart"/>
      <w:r w:rsidRPr="00775215">
        <w:rPr>
          <w:szCs w:val="24"/>
        </w:rPr>
        <w:t>stebima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modernių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sienos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stebėjimo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technologijų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pagalba</w:t>
      </w:r>
      <w:proofErr w:type="spellEnd"/>
      <w:r w:rsidRPr="00775215">
        <w:rPr>
          <w:szCs w:val="24"/>
        </w:rPr>
        <w:t xml:space="preserve">. </w:t>
      </w:r>
      <w:proofErr w:type="spellStart"/>
      <w:r w:rsidRPr="00775215">
        <w:rPr>
          <w:szCs w:val="24"/>
        </w:rPr>
        <w:t>Šiuo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metu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vykdomas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projektas</w:t>
      </w:r>
      <w:proofErr w:type="spellEnd"/>
      <w:r w:rsidRPr="00775215">
        <w:rPr>
          <w:szCs w:val="24"/>
        </w:rPr>
        <w:t xml:space="preserve"> „</w:t>
      </w:r>
      <w:proofErr w:type="spellStart"/>
      <w:r w:rsidRPr="00775215">
        <w:rPr>
          <w:szCs w:val="24"/>
        </w:rPr>
        <w:t>Sienos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stebėjimo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sistemų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diegimas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ir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infrastruktūros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kūrimas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prie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Europos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Sąjungos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išorės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sienos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su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Baltarusijos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Respublika</w:t>
      </w:r>
      <w:proofErr w:type="spellEnd"/>
      <w:r w:rsidRPr="00775215">
        <w:rPr>
          <w:szCs w:val="24"/>
        </w:rPr>
        <w:t xml:space="preserve">, II </w:t>
      </w:r>
      <w:proofErr w:type="spellStart"/>
      <w:r w:rsidRPr="00775215">
        <w:rPr>
          <w:szCs w:val="24"/>
        </w:rPr>
        <w:t>etapas</w:t>
      </w:r>
      <w:proofErr w:type="spellEnd"/>
      <w:r w:rsidRPr="00775215">
        <w:rPr>
          <w:szCs w:val="24"/>
        </w:rPr>
        <w:t xml:space="preserve"> (G. </w:t>
      </w:r>
      <w:proofErr w:type="spellStart"/>
      <w:r w:rsidRPr="00775215">
        <w:rPr>
          <w:szCs w:val="24"/>
        </w:rPr>
        <w:t>Žagunio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pasienio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užkardos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ruože</w:t>
      </w:r>
      <w:proofErr w:type="spellEnd"/>
      <w:proofErr w:type="gramStart"/>
      <w:r w:rsidRPr="00775215">
        <w:rPr>
          <w:szCs w:val="24"/>
        </w:rPr>
        <w:t>)“</w:t>
      </w:r>
      <w:proofErr w:type="gramEnd"/>
      <w:r w:rsidRPr="00775215">
        <w:rPr>
          <w:szCs w:val="24"/>
        </w:rPr>
        <w:t xml:space="preserve">. </w:t>
      </w:r>
      <w:proofErr w:type="spellStart"/>
      <w:r w:rsidRPr="00775215">
        <w:rPr>
          <w:rFonts w:eastAsiaTheme="minorHAnsi"/>
          <w:szCs w:val="24"/>
        </w:rPr>
        <w:t>Įdiegus</w:t>
      </w:r>
      <w:proofErr w:type="spellEnd"/>
      <w:r w:rsidRPr="00775215">
        <w:rPr>
          <w:rFonts w:eastAsiaTheme="minorHAnsi"/>
          <w:szCs w:val="24"/>
        </w:rPr>
        <w:t xml:space="preserve"> G. </w:t>
      </w:r>
      <w:proofErr w:type="spellStart"/>
      <w:r w:rsidRPr="00775215">
        <w:rPr>
          <w:rFonts w:eastAsiaTheme="minorHAnsi"/>
          <w:szCs w:val="24"/>
        </w:rPr>
        <w:t>Žagunio</w:t>
      </w:r>
      <w:proofErr w:type="spellEnd"/>
      <w:r w:rsidRPr="00775215">
        <w:rPr>
          <w:rFonts w:eastAsiaTheme="minorHAnsi"/>
          <w:szCs w:val="24"/>
        </w:rPr>
        <w:t xml:space="preserve"> </w:t>
      </w:r>
      <w:proofErr w:type="spellStart"/>
      <w:r w:rsidRPr="00775215">
        <w:rPr>
          <w:rFonts w:eastAsiaTheme="minorHAnsi"/>
          <w:szCs w:val="24"/>
        </w:rPr>
        <w:t>pasienio</w:t>
      </w:r>
      <w:proofErr w:type="spellEnd"/>
      <w:r w:rsidRPr="00775215">
        <w:rPr>
          <w:rFonts w:eastAsiaTheme="minorHAnsi"/>
          <w:szCs w:val="24"/>
        </w:rPr>
        <w:t xml:space="preserve"> </w:t>
      </w:r>
      <w:proofErr w:type="spellStart"/>
      <w:r w:rsidRPr="00775215">
        <w:rPr>
          <w:rFonts w:eastAsiaTheme="minorHAnsi"/>
          <w:szCs w:val="24"/>
        </w:rPr>
        <w:t>užkardos</w:t>
      </w:r>
      <w:proofErr w:type="spellEnd"/>
      <w:r w:rsidRPr="00775215">
        <w:rPr>
          <w:rFonts w:eastAsiaTheme="minorHAnsi"/>
          <w:szCs w:val="24"/>
        </w:rPr>
        <w:t xml:space="preserve"> </w:t>
      </w:r>
      <w:proofErr w:type="spellStart"/>
      <w:r w:rsidRPr="00775215">
        <w:rPr>
          <w:rFonts w:eastAsiaTheme="minorHAnsi"/>
          <w:szCs w:val="24"/>
        </w:rPr>
        <w:t>ruože</w:t>
      </w:r>
      <w:proofErr w:type="spellEnd"/>
      <w:r w:rsidRPr="00775215">
        <w:rPr>
          <w:rFonts w:eastAsiaTheme="minorHAnsi"/>
          <w:szCs w:val="24"/>
        </w:rPr>
        <w:t xml:space="preserve"> </w:t>
      </w:r>
      <w:proofErr w:type="spellStart"/>
      <w:r w:rsidRPr="00775215">
        <w:rPr>
          <w:rFonts w:eastAsiaTheme="minorHAnsi"/>
          <w:szCs w:val="24"/>
        </w:rPr>
        <w:t>sienos</w:t>
      </w:r>
      <w:proofErr w:type="spellEnd"/>
      <w:r w:rsidRPr="00775215">
        <w:rPr>
          <w:rFonts w:eastAsiaTheme="minorHAnsi"/>
          <w:szCs w:val="24"/>
        </w:rPr>
        <w:t xml:space="preserve"> </w:t>
      </w:r>
      <w:proofErr w:type="spellStart"/>
      <w:r w:rsidRPr="00775215">
        <w:rPr>
          <w:rFonts w:eastAsiaTheme="minorHAnsi"/>
          <w:szCs w:val="24"/>
        </w:rPr>
        <w:t>stebėjimo</w:t>
      </w:r>
      <w:proofErr w:type="spellEnd"/>
      <w:r w:rsidRPr="00775215">
        <w:rPr>
          <w:rFonts w:eastAsiaTheme="minorHAnsi"/>
          <w:szCs w:val="24"/>
        </w:rPr>
        <w:t xml:space="preserve"> </w:t>
      </w:r>
      <w:proofErr w:type="spellStart"/>
      <w:r w:rsidRPr="00775215">
        <w:rPr>
          <w:rFonts w:eastAsiaTheme="minorHAnsi"/>
          <w:szCs w:val="24"/>
        </w:rPr>
        <w:t>sistemą</w:t>
      </w:r>
      <w:proofErr w:type="spellEnd"/>
      <w:r w:rsidRPr="00775215">
        <w:rPr>
          <w:rFonts w:eastAsiaTheme="minorHAnsi"/>
          <w:szCs w:val="24"/>
        </w:rPr>
        <w:t xml:space="preserve">, </w:t>
      </w:r>
      <w:proofErr w:type="spellStart"/>
      <w:r w:rsidRPr="00775215">
        <w:rPr>
          <w:rFonts w:eastAsiaTheme="minorHAnsi"/>
          <w:szCs w:val="24"/>
        </w:rPr>
        <w:t>valstybės</w:t>
      </w:r>
      <w:proofErr w:type="spellEnd"/>
      <w:r w:rsidRPr="00775215">
        <w:rPr>
          <w:rFonts w:eastAsiaTheme="minorHAnsi"/>
          <w:szCs w:val="24"/>
        </w:rPr>
        <w:t xml:space="preserve"> </w:t>
      </w:r>
      <w:proofErr w:type="spellStart"/>
      <w:r w:rsidRPr="00775215">
        <w:rPr>
          <w:rFonts w:eastAsiaTheme="minorHAnsi"/>
          <w:szCs w:val="24"/>
        </w:rPr>
        <w:t>sienos</w:t>
      </w:r>
      <w:proofErr w:type="spellEnd"/>
      <w:r w:rsidRPr="00775215">
        <w:rPr>
          <w:rFonts w:eastAsiaTheme="minorHAnsi"/>
          <w:szCs w:val="24"/>
        </w:rPr>
        <w:t xml:space="preserve"> </w:t>
      </w:r>
      <w:proofErr w:type="spellStart"/>
      <w:r w:rsidRPr="00775215">
        <w:rPr>
          <w:rFonts w:eastAsiaTheme="minorHAnsi"/>
          <w:szCs w:val="24"/>
        </w:rPr>
        <w:t>su</w:t>
      </w:r>
      <w:proofErr w:type="spellEnd"/>
      <w:r w:rsidRPr="00775215">
        <w:rPr>
          <w:rFonts w:eastAsiaTheme="minorHAnsi"/>
          <w:szCs w:val="24"/>
        </w:rPr>
        <w:t xml:space="preserve"> </w:t>
      </w:r>
      <w:proofErr w:type="spellStart"/>
      <w:r w:rsidRPr="00775215">
        <w:rPr>
          <w:rFonts w:eastAsiaTheme="minorHAnsi"/>
          <w:szCs w:val="24"/>
        </w:rPr>
        <w:t>Baltarusijos</w:t>
      </w:r>
      <w:proofErr w:type="spellEnd"/>
      <w:r w:rsidRPr="00775215">
        <w:rPr>
          <w:rFonts w:eastAsiaTheme="minorHAnsi"/>
          <w:szCs w:val="24"/>
        </w:rPr>
        <w:t xml:space="preserve"> </w:t>
      </w:r>
      <w:proofErr w:type="spellStart"/>
      <w:r w:rsidRPr="00775215">
        <w:rPr>
          <w:rFonts w:eastAsiaTheme="minorHAnsi"/>
          <w:szCs w:val="24"/>
        </w:rPr>
        <w:t>Respublika</w:t>
      </w:r>
      <w:proofErr w:type="spellEnd"/>
      <w:r w:rsidRPr="00775215">
        <w:rPr>
          <w:rFonts w:eastAsiaTheme="minorHAnsi"/>
          <w:szCs w:val="24"/>
        </w:rPr>
        <w:t xml:space="preserve"> </w:t>
      </w:r>
      <w:proofErr w:type="spellStart"/>
      <w:r w:rsidRPr="00775215">
        <w:rPr>
          <w:rFonts w:eastAsiaTheme="minorHAnsi"/>
          <w:szCs w:val="24"/>
        </w:rPr>
        <w:t>dalis</w:t>
      </w:r>
      <w:proofErr w:type="spellEnd"/>
      <w:r w:rsidRPr="00775215">
        <w:rPr>
          <w:rFonts w:eastAsiaTheme="minorHAnsi"/>
          <w:szCs w:val="24"/>
        </w:rPr>
        <w:t xml:space="preserve">, </w:t>
      </w:r>
      <w:proofErr w:type="spellStart"/>
      <w:r w:rsidRPr="00775215">
        <w:rPr>
          <w:rFonts w:eastAsiaTheme="minorHAnsi"/>
          <w:szCs w:val="24"/>
        </w:rPr>
        <w:t>stebima</w:t>
      </w:r>
      <w:proofErr w:type="spellEnd"/>
      <w:r w:rsidRPr="00775215">
        <w:rPr>
          <w:rFonts w:eastAsiaTheme="minorHAnsi"/>
          <w:szCs w:val="24"/>
        </w:rPr>
        <w:t xml:space="preserve"> </w:t>
      </w:r>
      <w:proofErr w:type="spellStart"/>
      <w:r w:rsidRPr="00775215">
        <w:rPr>
          <w:rFonts w:eastAsiaTheme="minorHAnsi"/>
          <w:szCs w:val="24"/>
        </w:rPr>
        <w:t>sienos</w:t>
      </w:r>
      <w:proofErr w:type="spellEnd"/>
      <w:r w:rsidRPr="00775215">
        <w:rPr>
          <w:rFonts w:eastAsiaTheme="minorHAnsi"/>
          <w:szCs w:val="24"/>
        </w:rPr>
        <w:t xml:space="preserve"> </w:t>
      </w:r>
      <w:proofErr w:type="spellStart"/>
      <w:r w:rsidRPr="00775215">
        <w:rPr>
          <w:rFonts w:eastAsiaTheme="minorHAnsi"/>
          <w:szCs w:val="24"/>
        </w:rPr>
        <w:t>stebėjimo</w:t>
      </w:r>
      <w:proofErr w:type="spellEnd"/>
      <w:r w:rsidRPr="00775215">
        <w:rPr>
          <w:rFonts w:eastAsiaTheme="minorHAnsi"/>
          <w:szCs w:val="24"/>
        </w:rPr>
        <w:t xml:space="preserve"> </w:t>
      </w:r>
      <w:proofErr w:type="spellStart"/>
      <w:r w:rsidRPr="00775215">
        <w:rPr>
          <w:rFonts w:eastAsiaTheme="minorHAnsi"/>
          <w:szCs w:val="24"/>
        </w:rPr>
        <w:t>sistemomis</w:t>
      </w:r>
      <w:proofErr w:type="spellEnd"/>
      <w:r w:rsidRPr="00775215">
        <w:rPr>
          <w:rFonts w:eastAsiaTheme="minorHAnsi"/>
          <w:szCs w:val="24"/>
        </w:rPr>
        <w:t xml:space="preserve"> </w:t>
      </w:r>
      <w:proofErr w:type="spellStart"/>
      <w:r w:rsidRPr="00775215">
        <w:rPr>
          <w:rFonts w:eastAsiaTheme="minorHAnsi"/>
          <w:szCs w:val="24"/>
        </w:rPr>
        <w:t>išaugs</w:t>
      </w:r>
      <w:proofErr w:type="spellEnd"/>
      <w:r w:rsidRPr="00775215">
        <w:rPr>
          <w:rFonts w:eastAsiaTheme="minorHAnsi"/>
          <w:szCs w:val="24"/>
        </w:rPr>
        <w:t xml:space="preserve"> </w:t>
      </w:r>
      <w:proofErr w:type="spellStart"/>
      <w:r w:rsidRPr="00775215">
        <w:rPr>
          <w:rFonts w:eastAsiaTheme="minorHAnsi"/>
          <w:szCs w:val="24"/>
        </w:rPr>
        <w:t>iki</w:t>
      </w:r>
      <w:proofErr w:type="spellEnd"/>
      <w:r w:rsidRPr="00775215">
        <w:rPr>
          <w:rFonts w:eastAsiaTheme="minorHAnsi"/>
          <w:szCs w:val="24"/>
        </w:rPr>
        <w:t xml:space="preserve"> 53</w:t>
      </w:r>
      <w:proofErr w:type="gramStart"/>
      <w:r w:rsidRPr="00775215">
        <w:rPr>
          <w:rFonts w:eastAsiaTheme="minorHAnsi"/>
          <w:szCs w:val="24"/>
        </w:rPr>
        <w:t>,3</w:t>
      </w:r>
      <w:proofErr w:type="gramEnd"/>
      <w:r w:rsidRPr="00775215">
        <w:rPr>
          <w:rFonts w:eastAsiaTheme="minorHAnsi"/>
          <w:szCs w:val="24"/>
        </w:rPr>
        <w:t xml:space="preserve"> proc.</w:t>
      </w:r>
    </w:p>
    <w:p w:rsidR="00C74065" w:rsidRPr="00775215" w:rsidRDefault="00C74065" w:rsidP="00C74065">
      <w:pPr>
        <w:tabs>
          <w:tab w:val="left" w:pos="0"/>
          <w:tab w:val="left" w:pos="851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</w:r>
      <w:proofErr w:type="spellStart"/>
      <w:r w:rsidRPr="00775215">
        <w:rPr>
          <w:szCs w:val="24"/>
        </w:rPr>
        <w:t>Siekiant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laiku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įgyvendinti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Lietuvos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Respublikos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Vyriausybės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programoje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ir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Nacionalinio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Pažangos</w:t>
      </w:r>
      <w:proofErr w:type="spellEnd"/>
      <w:r w:rsidRPr="00775215">
        <w:rPr>
          <w:szCs w:val="24"/>
        </w:rPr>
        <w:t xml:space="preserve"> Plane </w:t>
      </w:r>
      <w:proofErr w:type="spellStart"/>
      <w:r w:rsidRPr="00775215">
        <w:rPr>
          <w:szCs w:val="24"/>
        </w:rPr>
        <w:t>numatytus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įsipareigojimus</w:t>
      </w:r>
      <w:proofErr w:type="spellEnd"/>
      <w:r w:rsidRPr="00775215">
        <w:rPr>
          <w:szCs w:val="24"/>
        </w:rPr>
        <w:t xml:space="preserve"> 2021 m. </w:t>
      </w:r>
      <w:proofErr w:type="spellStart"/>
      <w:r w:rsidRPr="00775215">
        <w:rPr>
          <w:szCs w:val="24"/>
        </w:rPr>
        <w:t>būtina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pradėti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diegti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sienos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stebėjimo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sistemą</w:t>
      </w:r>
      <w:proofErr w:type="spellEnd"/>
      <w:r w:rsidRPr="00775215">
        <w:rPr>
          <w:szCs w:val="24"/>
        </w:rPr>
        <w:t xml:space="preserve"> A. </w:t>
      </w:r>
      <w:proofErr w:type="spellStart"/>
      <w:r w:rsidRPr="00775215">
        <w:rPr>
          <w:szCs w:val="24"/>
        </w:rPr>
        <w:t>Barausko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pasienio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užkardoje</w:t>
      </w:r>
      <w:proofErr w:type="spellEnd"/>
      <w:r w:rsidRPr="00775215">
        <w:rPr>
          <w:szCs w:val="24"/>
        </w:rPr>
        <w:t xml:space="preserve">, </w:t>
      </w:r>
      <w:proofErr w:type="spellStart"/>
      <w:r w:rsidRPr="00775215">
        <w:rPr>
          <w:szCs w:val="24"/>
        </w:rPr>
        <w:t>apie</w:t>
      </w:r>
      <w:proofErr w:type="spellEnd"/>
      <w:r w:rsidRPr="00775215">
        <w:rPr>
          <w:szCs w:val="24"/>
        </w:rPr>
        <w:t xml:space="preserve"> 65,62 km </w:t>
      </w:r>
      <w:proofErr w:type="spellStart"/>
      <w:r w:rsidRPr="00775215">
        <w:rPr>
          <w:szCs w:val="24"/>
        </w:rPr>
        <w:t>ruože</w:t>
      </w:r>
      <w:proofErr w:type="spellEnd"/>
      <w:r w:rsidRPr="00775215">
        <w:rPr>
          <w:szCs w:val="24"/>
        </w:rPr>
        <w:t xml:space="preserve">. </w:t>
      </w:r>
      <w:proofErr w:type="spellStart"/>
      <w:r w:rsidRPr="00775215">
        <w:rPr>
          <w:szCs w:val="24"/>
        </w:rPr>
        <w:t>Įdiegus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sienos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stebėjimo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sistemą</w:t>
      </w:r>
      <w:proofErr w:type="spellEnd"/>
      <w:r w:rsidRPr="00775215">
        <w:rPr>
          <w:szCs w:val="24"/>
        </w:rPr>
        <w:t xml:space="preserve"> A. </w:t>
      </w:r>
      <w:proofErr w:type="spellStart"/>
      <w:r w:rsidRPr="00775215">
        <w:rPr>
          <w:szCs w:val="24"/>
        </w:rPr>
        <w:t>Barausko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pasienio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užkardos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ruože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modernių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sienos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stebėjimo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technologijų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pagalba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būtų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stebima</w:t>
      </w:r>
      <w:proofErr w:type="spellEnd"/>
      <w:r w:rsidRPr="00775215">
        <w:rPr>
          <w:szCs w:val="24"/>
        </w:rPr>
        <w:t xml:space="preserve"> 61,9 proc. </w:t>
      </w:r>
      <w:proofErr w:type="spellStart"/>
      <w:r w:rsidRPr="00775215">
        <w:rPr>
          <w:szCs w:val="24"/>
        </w:rPr>
        <w:t>valstybės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sienos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su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Baltarusijos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Respublika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ir</w:t>
      </w:r>
      <w:proofErr w:type="spellEnd"/>
      <w:r w:rsidRPr="00775215">
        <w:rPr>
          <w:szCs w:val="24"/>
        </w:rPr>
        <w:t xml:space="preserve"> 76,6 proc. </w:t>
      </w:r>
      <w:proofErr w:type="spellStart"/>
      <w:r w:rsidRPr="00775215">
        <w:rPr>
          <w:szCs w:val="24"/>
        </w:rPr>
        <w:t>visos</w:t>
      </w:r>
      <w:proofErr w:type="spellEnd"/>
      <w:r w:rsidRPr="00775215">
        <w:rPr>
          <w:szCs w:val="24"/>
        </w:rPr>
        <w:t xml:space="preserve"> ES </w:t>
      </w:r>
      <w:proofErr w:type="spellStart"/>
      <w:r w:rsidRPr="00775215">
        <w:rPr>
          <w:szCs w:val="24"/>
        </w:rPr>
        <w:t>išorės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sienos</w:t>
      </w:r>
      <w:proofErr w:type="spellEnd"/>
      <w:r w:rsidRPr="00775215">
        <w:rPr>
          <w:szCs w:val="24"/>
        </w:rPr>
        <w:t xml:space="preserve"> (</w:t>
      </w:r>
      <w:proofErr w:type="spellStart"/>
      <w:r w:rsidRPr="00775215">
        <w:rPr>
          <w:szCs w:val="24"/>
        </w:rPr>
        <w:t>Lietuvos</w:t>
      </w:r>
      <w:proofErr w:type="spellEnd"/>
      <w:r w:rsidRPr="00775215">
        <w:rPr>
          <w:szCs w:val="24"/>
        </w:rPr>
        <w:t xml:space="preserve"> </w:t>
      </w:r>
      <w:proofErr w:type="spellStart"/>
      <w:r w:rsidRPr="00775215">
        <w:rPr>
          <w:szCs w:val="24"/>
        </w:rPr>
        <w:t>dalies</w:t>
      </w:r>
      <w:proofErr w:type="spellEnd"/>
      <w:r w:rsidRPr="00775215">
        <w:rPr>
          <w:szCs w:val="24"/>
        </w:rPr>
        <w:t>).</w:t>
      </w:r>
    </w:p>
    <w:p w:rsidR="00B56DBF" w:rsidRDefault="00C74065" w:rsidP="00A17ED4">
      <w:pPr>
        <w:tabs>
          <w:tab w:val="left" w:pos="0"/>
          <w:tab w:val="left" w:pos="851"/>
        </w:tabs>
        <w:spacing w:line="360" w:lineRule="auto"/>
        <w:jc w:val="both"/>
        <w:rPr>
          <w:szCs w:val="24"/>
          <w:lang w:val="lt-LT"/>
        </w:rPr>
      </w:pPr>
      <w:r>
        <w:rPr>
          <w:szCs w:val="24"/>
          <w:lang w:val="lt-LT"/>
        </w:rPr>
        <w:lastRenderedPageBreak/>
        <w:tab/>
      </w:r>
      <w:r w:rsidR="00B56DBF" w:rsidRPr="0033010C">
        <w:rPr>
          <w:szCs w:val="24"/>
          <w:lang w:val="lt-LT"/>
        </w:rPr>
        <w:t>Investicijų projektų atrankos komisijos 202</w:t>
      </w:r>
      <w:r w:rsidR="00B56DBF">
        <w:rPr>
          <w:szCs w:val="24"/>
          <w:lang w:val="lt-LT"/>
        </w:rPr>
        <w:t>1</w:t>
      </w:r>
      <w:r w:rsidR="00B56DBF" w:rsidRPr="0033010C">
        <w:rPr>
          <w:szCs w:val="24"/>
          <w:lang w:val="lt-LT"/>
        </w:rPr>
        <w:t xml:space="preserve"> m. </w:t>
      </w:r>
      <w:r w:rsidR="00B56DBF">
        <w:rPr>
          <w:szCs w:val="24"/>
          <w:lang w:val="lt-LT"/>
        </w:rPr>
        <w:t>balandžio</w:t>
      </w:r>
      <w:r w:rsidR="00B56DBF" w:rsidRPr="0033010C">
        <w:rPr>
          <w:szCs w:val="24"/>
          <w:lang w:val="lt-LT"/>
        </w:rPr>
        <w:t xml:space="preserve"> </w:t>
      </w:r>
      <w:r w:rsidR="00D0650F">
        <w:rPr>
          <w:szCs w:val="24"/>
          <w:lang w:val="lt-LT"/>
        </w:rPr>
        <w:t>30</w:t>
      </w:r>
      <w:r w:rsidR="00B56DBF" w:rsidRPr="0033010C">
        <w:rPr>
          <w:szCs w:val="24"/>
          <w:lang w:val="lt-LT"/>
        </w:rPr>
        <w:t xml:space="preserve"> d. posėdžio protokolu priimtas sprendimas pritarti </w:t>
      </w:r>
      <w:r w:rsidR="00B56DBF">
        <w:rPr>
          <w:szCs w:val="24"/>
          <w:lang w:val="lt-LT"/>
        </w:rPr>
        <w:t xml:space="preserve">PAGD ir </w:t>
      </w:r>
      <w:r w:rsidR="00B56DBF" w:rsidRPr="0033010C">
        <w:rPr>
          <w:szCs w:val="24"/>
          <w:lang w:val="lt-LT"/>
        </w:rPr>
        <w:t>VSAT</w:t>
      </w:r>
      <w:r w:rsidR="00B56DBF">
        <w:rPr>
          <w:szCs w:val="24"/>
          <w:lang w:val="lt-LT"/>
        </w:rPr>
        <w:t xml:space="preserve"> </w:t>
      </w:r>
      <w:r w:rsidR="00B56DBF" w:rsidRPr="0033010C">
        <w:rPr>
          <w:szCs w:val="24"/>
          <w:lang w:val="lt-LT"/>
        </w:rPr>
        <w:t>pateiktiems siūlymams dėl lėšų investicijų projektams patikslinimo.</w:t>
      </w:r>
    </w:p>
    <w:p w:rsidR="00B56DBF" w:rsidRDefault="00B56DBF" w:rsidP="00B56DBF">
      <w:pPr>
        <w:tabs>
          <w:tab w:val="left" w:pos="720"/>
          <w:tab w:val="left" w:pos="851"/>
        </w:tabs>
        <w:spacing w:line="360" w:lineRule="auto"/>
        <w:jc w:val="both"/>
        <w:rPr>
          <w:szCs w:val="24"/>
          <w:lang w:val="lt-LT"/>
        </w:rPr>
      </w:pPr>
      <w:r>
        <w:rPr>
          <w:szCs w:val="24"/>
          <w:lang w:val="lt-LT"/>
        </w:rPr>
        <w:tab/>
        <w:t xml:space="preserve">Atitinkamai siūlome perskirstyti 2021 m. valstybės biudžeto </w:t>
      </w:r>
      <w:proofErr w:type="spellStart"/>
      <w:r>
        <w:rPr>
          <w:szCs w:val="24"/>
          <w:lang w:val="lt-LT"/>
        </w:rPr>
        <w:t>asignavimus</w:t>
      </w:r>
      <w:proofErr w:type="spellEnd"/>
      <w:r>
        <w:rPr>
          <w:szCs w:val="24"/>
          <w:lang w:val="lt-LT"/>
        </w:rPr>
        <w:t xml:space="preserve"> tarp programų pagal 1 priedą (pridedama).</w:t>
      </w:r>
    </w:p>
    <w:p w:rsidR="00A25BAB" w:rsidRDefault="00010EB5" w:rsidP="00356A2F">
      <w:pPr>
        <w:jc w:val="both"/>
        <w:rPr>
          <w:szCs w:val="24"/>
          <w:lang w:val="lt-LT"/>
        </w:rPr>
      </w:pPr>
      <w:r>
        <w:rPr>
          <w:szCs w:val="24"/>
          <w:lang w:val="lt-LT"/>
        </w:rPr>
        <w:tab/>
        <w:t xml:space="preserve"> </w:t>
      </w:r>
    </w:p>
    <w:p w:rsidR="00A25BAB" w:rsidRDefault="00A25BAB" w:rsidP="00356A2F">
      <w:pPr>
        <w:pStyle w:val="Antrats"/>
        <w:tabs>
          <w:tab w:val="clear" w:pos="4153"/>
          <w:tab w:val="clear" w:pos="8306"/>
        </w:tabs>
        <w:jc w:val="both"/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7196"/>
        <w:gridCol w:w="2452"/>
      </w:tblGrid>
      <w:tr w:rsidR="00A25BAB" w:rsidTr="00261512">
        <w:tc>
          <w:tcPr>
            <w:tcW w:w="7196" w:type="dxa"/>
          </w:tcPr>
          <w:p w:rsidR="00A25BAB" w:rsidRDefault="00A25BAB" w:rsidP="00261512"/>
        </w:tc>
        <w:tc>
          <w:tcPr>
            <w:tcW w:w="2452" w:type="dxa"/>
          </w:tcPr>
          <w:p w:rsidR="00A25BAB" w:rsidRDefault="00A25BAB" w:rsidP="00261512">
            <w:pPr>
              <w:pStyle w:val="Antrats"/>
              <w:tabs>
                <w:tab w:val="clear" w:pos="4153"/>
                <w:tab w:val="clear" w:pos="8306"/>
              </w:tabs>
              <w:jc w:val="center"/>
            </w:pPr>
          </w:p>
        </w:tc>
      </w:tr>
    </w:tbl>
    <w:p w:rsidR="00A25BAB" w:rsidRPr="00C25C04" w:rsidRDefault="00A25BAB" w:rsidP="00A25BAB">
      <w:pPr>
        <w:rPr>
          <w:lang w:val="lt-LT"/>
        </w:rPr>
      </w:pPr>
      <w:r>
        <w:rPr>
          <w:lang w:val="lt-LT"/>
        </w:rPr>
        <w:t>Ministerijos kancler</w:t>
      </w:r>
      <w:r w:rsidR="00DD353C">
        <w:rPr>
          <w:lang w:val="lt-LT"/>
        </w:rPr>
        <w:t>ė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DD353C">
        <w:rPr>
          <w:lang w:val="lt-LT"/>
        </w:rPr>
        <w:t>Jovita Petkuvienė</w:t>
      </w:r>
    </w:p>
    <w:p w:rsidR="00A25BAB" w:rsidRDefault="00A25BAB" w:rsidP="00A25BAB">
      <w:pPr>
        <w:rPr>
          <w:lang w:val="lt-LT"/>
        </w:rPr>
      </w:pPr>
    </w:p>
    <w:p w:rsidR="00A25BAB" w:rsidRDefault="00A25BAB" w:rsidP="00A25BAB">
      <w:pPr>
        <w:rPr>
          <w:lang w:val="lt-LT"/>
        </w:rPr>
      </w:pPr>
    </w:p>
    <w:p w:rsidR="00A25BAB" w:rsidRDefault="00A25BAB" w:rsidP="00A25BAB">
      <w:pPr>
        <w:rPr>
          <w:lang w:val="lt-LT"/>
        </w:rPr>
      </w:pPr>
    </w:p>
    <w:p w:rsidR="00C74065" w:rsidRDefault="00C74065" w:rsidP="007976F5">
      <w:pPr>
        <w:rPr>
          <w:lang w:val="lt-LT"/>
        </w:rPr>
      </w:pPr>
    </w:p>
    <w:p w:rsidR="009868B9" w:rsidRDefault="009868B9" w:rsidP="007976F5">
      <w:pPr>
        <w:rPr>
          <w:lang w:val="lt-LT"/>
        </w:rPr>
      </w:pPr>
    </w:p>
    <w:p w:rsidR="009868B9" w:rsidRDefault="009868B9" w:rsidP="007976F5">
      <w:pPr>
        <w:rPr>
          <w:lang w:val="lt-LT"/>
        </w:rPr>
      </w:pPr>
    </w:p>
    <w:p w:rsidR="009868B9" w:rsidRDefault="009868B9" w:rsidP="007976F5">
      <w:pPr>
        <w:rPr>
          <w:lang w:val="lt-LT"/>
        </w:rPr>
      </w:pPr>
    </w:p>
    <w:p w:rsidR="009868B9" w:rsidRDefault="009868B9" w:rsidP="007976F5">
      <w:pPr>
        <w:rPr>
          <w:lang w:val="lt-LT"/>
        </w:rPr>
      </w:pPr>
    </w:p>
    <w:p w:rsidR="009868B9" w:rsidRDefault="009868B9" w:rsidP="007976F5">
      <w:pPr>
        <w:rPr>
          <w:lang w:val="lt-LT"/>
        </w:rPr>
      </w:pPr>
    </w:p>
    <w:p w:rsidR="009868B9" w:rsidRDefault="009868B9" w:rsidP="007976F5">
      <w:pPr>
        <w:rPr>
          <w:lang w:val="lt-LT"/>
        </w:rPr>
      </w:pPr>
    </w:p>
    <w:p w:rsidR="009868B9" w:rsidRDefault="009868B9" w:rsidP="007976F5">
      <w:pPr>
        <w:rPr>
          <w:lang w:val="lt-LT"/>
        </w:rPr>
      </w:pPr>
    </w:p>
    <w:p w:rsidR="009868B9" w:rsidRDefault="009868B9" w:rsidP="007976F5">
      <w:pPr>
        <w:rPr>
          <w:lang w:val="lt-LT"/>
        </w:rPr>
      </w:pPr>
    </w:p>
    <w:p w:rsidR="009868B9" w:rsidRDefault="009868B9" w:rsidP="007976F5">
      <w:pPr>
        <w:rPr>
          <w:lang w:val="lt-LT"/>
        </w:rPr>
      </w:pPr>
    </w:p>
    <w:p w:rsidR="009868B9" w:rsidRDefault="009868B9" w:rsidP="007976F5">
      <w:pPr>
        <w:rPr>
          <w:lang w:val="lt-LT"/>
        </w:rPr>
      </w:pPr>
    </w:p>
    <w:p w:rsidR="009868B9" w:rsidRDefault="009868B9" w:rsidP="007976F5">
      <w:pPr>
        <w:rPr>
          <w:lang w:val="lt-LT"/>
        </w:rPr>
      </w:pPr>
    </w:p>
    <w:p w:rsidR="009868B9" w:rsidRDefault="009868B9" w:rsidP="007976F5">
      <w:pPr>
        <w:rPr>
          <w:lang w:val="lt-LT"/>
        </w:rPr>
      </w:pPr>
    </w:p>
    <w:p w:rsidR="009868B9" w:rsidRDefault="009868B9" w:rsidP="007976F5">
      <w:pPr>
        <w:rPr>
          <w:lang w:val="lt-LT"/>
        </w:rPr>
      </w:pPr>
    </w:p>
    <w:p w:rsidR="009868B9" w:rsidRDefault="009868B9" w:rsidP="007976F5">
      <w:pPr>
        <w:rPr>
          <w:lang w:val="lt-LT"/>
        </w:rPr>
      </w:pPr>
    </w:p>
    <w:p w:rsidR="009868B9" w:rsidRDefault="009868B9" w:rsidP="007976F5">
      <w:pPr>
        <w:rPr>
          <w:lang w:val="lt-LT"/>
        </w:rPr>
      </w:pPr>
    </w:p>
    <w:p w:rsidR="009868B9" w:rsidRDefault="009868B9" w:rsidP="007976F5">
      <w:pPr>
        <w:rPr>
          <w:lang w:val="lt-LT"/>
        </w:rPr>
      </w:pPr>
    </w:p>
    <w:p w:rsidR="009868B9" w:rsidRDefault="009868B9" w:rsidP="007976F5">
      <w:pPr>
        <w:rPr>
          <w:lang w:val="lt-LT"/>
        </w:rPr>
      </w:pPr>
    </w:p>
    <w:p w:rsidR="009868B9" w:rsidRDefault="009868B9" w:rsidP="007976F5">
      <w:pPr>
        <w:rPr>
          <w:lang w:val="lt-LT"/>
        </w:rPr>
      </w:pPr>
    </w:p>
    <w:p w:rsidR="009868B9" w:rsidRDefault="009868B9" w:rsidP="007976F5">
      <w:pPr>
        <w:rPr>
          <w:lang w:val="lt-LT"/>
        </w:rPr>
      </w:pPr>
    </w:p>
    <w:p w:rsidR="009868B9" w:rsidRDefault="009868B9" w:rsidP="007976F5">
      <w:pPr>
        <w:rPr>
          <w:lang w:val="lt-LT"/>
        </w:rPr>
      </w:pPr>
    </w:p>
    <w:p w:rsidR="009868B9" w:rsidRDefault="009868B9" w:rsidP="007976F5">
      <w:pPr>
        <w:rPr>
          <w:lang w:val="lt-LT"/>
        </w:rPr>
      </w:pPr>
    </w:p>
    <w:p w:rsidR="009868B9" w:rsidRDefault="009868B9" w:rsidP="007976F5">
      <w:pPr>
        <w:rPr>
          <w:lang w:val="lt-LT"/>
        </w:rPr>
      </w:pPr>
    </w:p>
    <w:p w:rsidR="009868B9" w:rsidRDefault="009868B9" w:rsidP="007976F5">
      <w:pPr>
        <w:rPr>
          <w:lang w:val="lt-LT"/>
        </w:rPr>
      </w:pPr>
    </w:p>
    <w:p w:rsidR="009868B9" w:rsidRDefault="009868B9" w:rsidP="007976F5">
      <w:pPr>
        <w:rPr>
          <w:lang w:val="lt-LT"/>
        </w:rPr>
      </w:pPr>
    </w:p>
    <w:p w:rsidR="009868B9" w:rsidRDefault="009868B9" w:rsidP="007976F5">
      <w:pPr>
        <w:rPr>
          <w:lang w:val="lt-LT"/>
        </w:rPr>
      </w:pPr>
    </w:p>
    <w:p w:rsidR="009868B9" w:rsidRDefault="009868B9" w:rsidP="007976F5">
      <w:pPr>
        <w:rPr>
          <w:lang w:val="lt-LT"/>
        </w:rPr>
      </w:pPr>
    </w:p>
    <w:p w:rsidR="009868B9" w:rsidRDefault="009868B9" w:rsidP="007976F5">
      <w:pPr>
        <w:rPr>
          <w:lang w:val="lt-LT"/>
        </w:rPr>
      </w:pPr>
    </w:p>
    <w:p w:rsidR="009868B9" w:rsidRDefault="009868B9" w:rsidP="007976F5">
      <w:pPr>
        <w:rPr>
          <w:lang w:val="lt-LT"/>
        </w:rPr>
      </w:pPr>
    </w:p>
    <w:p w:rsidR="009868B9" w:rsidRDefault="009868B9" w:rsidP="007976F5">
      <w:pPr>
        <w:rPr>
          <w:lang w:val="lt-LT"/>
        </w:rPr>
      </w:pPr>
    </w:p>
    <w:p w:rsidR="009868B9" w:rsidRDefault="009868B9" w:rsidP="007976F5">
      <w:pPr>
        <w:rPr>
          <w:lang w:val="lt-LT"/>
        </w:rPr>
      </w:pPr>
    </w:p>
    <w:p w:rsidR="009868B9" w:rsidRDefault="009868B9" w:rsidP="007976F5">
      <w:pPr>
        <w:rPr>
          <w:lang w:val="lt-LT"/>
        </w:rPr>
      </w:pPr>
    </w:p>
    <w:p w:rsidR="009868B9" w:rsidRDefault="009868B9" w:rsidP="007976F5">
      <w:pPr>
        <w:rPr>
          <w:lang w:val="lt-LT"/>
        </w:rPr>
      </w:pPr>
    </w:p>
    <w:p w:rsidR="007976F5" w:rsidRPr="00A25BAB" w:rsidRDefault="00A25BAB" w:rsidP="007976F5">
      <w:pPr>
        <w:rPr>
          <w:lang w:val="en-US"/>
        </w:rPr>
      </w:pPr>
      <w:r>
        <w:rPr>
          <w:lang w:val="lt-LT"/>
        </w:rPr>
        <w:t>Giedrė Narkevičienė, tel. (8 5) 271 8333, el. p. giedre.narkeviciene</w:t>
      </w:r>
      <w:r>
        <w:rPr>
          <w:lang w:val="en-US"/>
        </w:rPr>
        <w:t>@vrm.lt</w:t>
      </w:r>
    </w:p>
    <w:sectPr w:rsidR="007976F5" w:rsidRPr="00A25BAB" w:rsidSect="004441C0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701" w:header="567" w:footer="41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C16" w:rsidRDefault="002E3C16" w:rsidP="00DB30A6">
      <w:r>
        <w:separator/>
      </w:r>
    </w:p>
  </w:endnote>
  <w:endnote w:type="continuationSeparator" w:id="0">
    <w:p w:rsidR="002E3C16" w:rsidRDefault="002E3C16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Lentelstinklelis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71"/>
      <w:gridCol w:w="1985"/>
    </w:tblGrid>
    <w:tr w:rsidR="005C4059" w:rsidTr="00C32B73">
      <w:trPr>
        <w:trHeight w:val="712"/>
      </w:trPr>
      <w:tc>
        <w:tcPr>
          <w:tcW w:w="7371" w:type="dxa"/>
        </w:tcPr>
        <w:p w:rsidR="005C4059" w:rsidRDefault="002E3C16" w:rsidP="002A2934">
          <w:pPr>
            <w:pStyle w:val="Porat"/>
            <w:rPr>
              <w:lang w:val="lt-LT"/>
            </w:rPr>
          </w:pPr>
        </w:p>
      </w:tc>
      <w:tc>
        <w:tcPr>
          <w:tcW w:w="1985" w:type="dxa"/>
        </w:tcPr>
        <w:p w:rsidR="005C4059" w:rsidRDefault="002E3C16" w:rsidP="00D97282">
          <w:pPr>
            <w:pStyle w:val="Porat"/>
            <w:ind w:left="-106" w:right="-203" w:hanging="2"/>
            <w:rPr>
              <w:lang w:val="lt-LT"/>
            </w:rPr>
          </w:pPr>
        </w:p>
      </w:tc>
    </w:tr>
  </w:tbl>
  <w:p w:rsidR="005C4059" w:rsidRDefault="002E3C1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C16" w:rsidRDefault="002E3C16" w:rsidP="00DB30A6">
      <w:r>
        <w:separator/>
      </w:r>
    </w:p>
  </w:footnote>
  <w:footnote w:type="continuationSeparator" w:id="0">
    <w:p w:rsidR="002E3C16" w:rsidRDefault="002E3C16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CFC" w:rsidRDefault="00085A86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A5CFC" w:rsidRDefault="002E3C16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3570339"/>
      <w:docPartObj>
        <w:docPartGallery w:val="Page Numbers (Top of Page)"/>
        <w:docPartUnique/>
      </w:docPartObj>
    </w:sdtPr>
    <w:sdtEndPr/>
    <w:sdtContent>
      <w:p w:rsidR="00B56DBF" w:rsidRDefault="00B56DB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E67">
          <w:rPr>
            <w:noProof/>
          </w:rPr>
          <w:t>3</w:t>
        </w:r>
        <w:r>
          <w:fldChar w:fldCharType="end"/>
        </w:r>
      </w:p>
    </w:sdtContent>
  </w:sdt>
  <w:p w:rsidR="00B56DBF" w:rsidRDefault="00B56DB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C2EB8"/>
    <w:multiLevelType w:val="hybridMultilevel"/>
    <w:tmpl w:val="AB88F5F4"/>
    <w:lvl w:ilvl="0" w:tplc="5866D054">
      <w:start w:val="160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8B70C6D"/>
    <w:multiLevelType w:val="hybridMultilevel"/>
    <w:tmpl w:val="3F6A1132"/>
    <w:lvl w:ilvl="0" w:tplc="350EB8E2">
      <w:start w:val="2021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BCA70A2"/>
    <w:multiLevelType w:val="hybridMultilevel"/>
    <w:tmpl w:val="EF9AA140"/>
    <w:lvl w:ilvl="0" w:tplc="1E7E3238">
      <w:start w:val="2021"/>
      <w:numFmt w:val="bullet"/>
      <w:lvlText w:val="–"/>
      <w:lvlJc w:val="left"/>
      <w:pPr>
        <w:ind w:left="1083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" w15:restartNumberingAfterBreak="0">
    <w:nsid w:val="70E71CB2"/>
    <w:multiLevelType w:val="hybridMultilevel"/>
    <w:tmpl w:val="925C3FE4"/>
    <w:lvl w:ilvl="0" w:tplc="3E64DD9E">
      <w:start w:val="18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743297C"/>
    <w:multiLevelType w:val="hybridMultilevel"/>
    <w:tmpl w:val="D3AC09A2"/>
    <w:lvl w:ilvl="0" w:tplc="5AB0A7F4">
      <w:start w:val="2021"/>
      <w:numFmt w:val="bullet"/>
      <w:lvlText w:val="–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9B"/>
    <w:rsid w:val="00005C76"/>
    <w:rsid w:val="00006D43"/>
    <w:rsid w:val="00010EB5"/>
    <w:rsid w:val="00017552"/>
    <w:rsid w:val="0004399A"/>
    <w:rsid w:val="0005618E"/>
    <w:rsid w:val="000742EB"/>
    <w:rsid w:val="00077D12"/>
    <w:rsid w:val="00084BC0"/>
    <w:rsid w:val="00085A86"/>
    <w:rsid w:val="00097CB8"/>
    <w:rsid w:val="000B6FAB"/>
    <w:rsid w:val="001168BF"/>
    <w:rsid w:val="00116FE4"/>
    <w:rsid w:val="0013198D"/>
    <w:rsid w:val="001448EF"/>
    <w:rsid w:val="0019136B"/>
    <w:rsid w:val="001F5416"/>
    <w:rsid w:val="002174A5"/>
    <w:rsid w:val="0025508D"/>
    <w:rsid w:val="0025599E"/>
    <w:rsid w:val="00257E52"/>
    <w:rsid w:val="00263408"/>
    <w:rsid w:val="00265030"/>
    <w:rsid w:val="00274F19"/>
    <w:rsid w:val="00280F08"/>
    <w:rsid w:val="00283D94"/>
    <w:rsid w:val="002A2934"/>
    <w:rsid w:val="002E3C16"/>
    <w:rsid w:val="002F7670"/>
    <w:rsid w:val="003079BC"/>
    <w:rsid w:val="003214F0"/>
    <w:rsid w:val="0033526C"/>
    <w:rsid w:val="00356A2F"/>
    <w:rsid w:val="00371333"/>
    <w:rsid w:val="003E1C46"/>
    <w:rsid w:val="00402D81"/>
    <w:rsid w:val="00405628"/>
    <w:rsid w:val="004441C0"/>
    <w:rsid w:val="004715E0"/>
    <w:rsid w:val="00472CA7"/>
    <w:rsid w:val="0047498C"/>
    <w:rsid w:val="004908D4"/>
    <w:rsid w:val="00497BF0"/>
    <w:rsid w:val="004C2429"/>
    <w:rsid w:val="004D08C0"/>
    <w:rsid w:val="004E39CD"/>
    <w:rsid w:val="004E4D56"/>
    <w:rsid w:val="004F51BB"/>
    <w:rsid w:val="0052414F"/>
    <w:rsid w:val="005257ED"/>
    <w:rsid w:val="005A0D67"/>
    <w:rsid w:val="005A1DD7"/>
    <w:rsid w:val="005A4144"/>
    <w:rsid w:val="005A6DCE"/>
    <w:rsid w:val="005C6497"/>
    <w:rsid w:val="005F21C8"/>
    <w:rsid w:val="005F5EA9"/>
    <w:rsid w:val="00621B8F"/>
    <w:rsid w:val="006453B7"/>
    <w:rsid w:val="00676495"/>
    <w:rsid w:val="00687A38"/>
    <w:rsid w:val="006B6E67"/>
    <w:rsid w:val="006F4B92"/>
    <w:rsid w:val="0070385C"/>
    <w:rsid w:val="00715384"/>
    <w:rsid w:val="007234F3"/>
    <w:rsid w:val="00765D40"/>
    <w:rsid w:val="00766D2B"/>
    <w:rsid w:val="007976F5"/>
    <w:rsid w:val="007D070D"/>
    <w:rsid w:val="0080073C"/>
    <w:rsid w:val="00800F5C"/>
    <w:rsid w:val="00821F92"/>
    <w:rsid w:val="00845093"/>
    <w:rsid w:val="0087651F"/>
    <w:rsid w:val="008C2329"/>
    <w:rsid w:val="008C75BB"/>
    <w:rsid w:val="00911428"/>
    <w:rsid w:val="009148A5"/>
    <w:rsid w:val="00935F50"/>
    <w:rsid w:val="00953FD1"/>
    <w:rsid w:val="00972CCF"/>
    <w:rsid w:val="00975B42"/>
    <w:rsid w:val="009862F8"/>
    <w:rsid w:val="009868B9"/>
    <w:rsid w:val="009A27A9"/>
    <w:rsid w:val="009D478C"/>
    <w:rsid w:val="00A17ED4"/>
    <w:rsid w:val="00A25BAB"/>
    <w:rsid w:val="00A328EA"/>
    <w:rsid w:val="00A358F8"/>
    <w:rsid w:val="00A6609A"/>
    <w:rsid w:val="00A67106"/>
    <w:rsid w:val="00A82E4D"/>
    <w:rsid w:val="00A90758"/>
    <w:rsid w:val="00A90883"/>
    <w:rsid w:val="00AC3E0A"/>
    <w:rsid w:val="00AE10B4"/>
    <w:rsid w:val="00AE1FA5"/>
    <w:rsid w:val="00AF262B"/>
    <w:rsid w:val="00B21BF0"/>
    <w:rsid w:val="00B56DBF"/>
    <w:rsid w:val="00B606F4"/>
    <w:rsid w:val="00B712F6"/>
    <w:rsid w:val="00B8485F"/>
    <w:rsid w:val="00BC65CD"/>
    <w:rsid w:val="00BE163F"/>
    <w:rsid w:val="00BF3D5C"/>
    <w:rsid w:val="00C32B73"/>
    <w:rsid w:val="00C365CB"/>
    <w:rsid w:val="00C41A30"/>
    <w:rsid w:val="00C44A8D"/>
    <w:rsid w:val="00C72222"/>
    <w:rsid w:val="00C74065"/>
    <w:rsid w:val="00C74349"/>
    <w:rsid w:val="00C85BE0"/>
    <w:rsid w:val="00C91A7B"/>
    <w:rsid w:val="00CB08E3"/>
    <w:rsid w:val="00CB76DC"/>
    <w:rsid w:val="00CC0C11"/>
    <w:rsid w:val="00CE08AF"/>
    <w:rsid w:val="00D0650F"/>
    <w:rsid w:val="00D240D4"/>
    <w:rsid w:val="00D33008"/>
    <w:rsid w:val="00D66C81"/>
    <w:rsid w:val="00D97282"/>
    <w:rsid w:val="00DB30A6"/>
    <w:rsid w:val="00DD1997"/>
    <w:rsid w:val="00DD353C"/>
    <w:rsid w:val="00DD54B8"/>
    <w:rsid w:val="00DE4AEB"/>
    <w:rsid w:val="00DE4C88"/>
    <w:rsid w:val="00E209FB"/>
    <w:rsid w:val="00E91823"/>
    <w:rsid w:val="00EA119B"/>
    <w:rsid w:val="00EC0CD9"/>
    <w:rsid w:val="00EC23C6"/>
    <w:rsid w:val="00EC33BE"/>
    <w:rsid w:val="00EC5C21"/>
    <w:rsid w:val="00EF1B6C"/>
    <w:rsid w:val="00F55692"/>
    <w:rsid w:val="00F61E2F"/>
    <w:rsid w:val="00F61E4C"/>
    <w:rsid w:val="00F62B78"/>
    <w:rsid w:val="00FB4AAA"/>
    <w:rsid w:val="00FC018A"/>
    <w:rsid w:val="00FC5E44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9C4072-CBDA-48E0-A6CA-B94F8C5A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styleId="Sraopastraipa">
    <w:name w:val="List Paragraph"/>
    <w:basedOn w:val="prastasis"/>
    <w:uiPriority w:val="34"/>
    <w:qFormat/>
    <w:rsid w:val="00A358F8"/>
    <w:pPr>
      <w:ind w:left="720"/>
      <w:contextualSpacing/>
    </w:pPr>
  </w:style>
  <w:style w:type="paragraph" w:customStyle="1" w:styleId="Normal12pt">
    <w:name w:val="Normal + 12 pt"/>
    <w:basedOn w:val="prastasis"/>
    <w:rsid w:val="00B606F4"/>
    <w:pPr>
      <w:spacing w:line="276" w:lineRule="auto"/>
      <w:ind w:firstLine="851"/>
      <w:jc w:val="both"/>
    </w:pPr>
    <w:rPr>
      <w:szCs w:val="24"/>
      <w:lang w:val="lt-LT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4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drasisd@vrm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3</Pages>
  <Words>3471</Words>
  <Characters>1980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Giedrė Narkevičienė</cp:lastModifiedBy>
  <cp:revision>12</cp:revision>
  <cp:lastPrinted>2017-02-21T13:41:00Z</cp:lastPrinted>
  <dcterms:created xsi:type="dcterms:W3CDTF">2021-04-28T08:29:00Z</dcterms:created>
  <dcterms:modified xsi:type="dcterms:W3CDTF">2021-04-30T08:53:00Z</dcterms:modified>
</cp:coreProperties>
</file>