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:rsidR="004716FB" w:rsidRDefault="004716FB">
            <w:pPr>
              <w:jc w:val="center"/>
            </w:pPr>
            <w:r>
              <w:object w:dxaOrig="706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7" o:title=""/>
                </v:shape>
                <o:OLEObject Type="Embed" ProgID="Word.Picture.8" ShapeID="_x0000_i1025" DrawAspect="Content" ObjectID="_1665308844" r:id="rId8"/>
              </w:object>
            </w:r>
          </w:p>
        </w:tc>
      </w:tr>
      <w:tr w:rsidR="004716FB">
        <w:trPr>
          <w:cantSplit/>
          <w:trHeight w:val="397"/>
        </w:trPr>
        <w:tc>
          <w:tcPr>
            <w:tcW w:w="9640" w:type="dxa"/>
            <w:gridSpan w:val="2"/>
          </w:tcPr>
          <w:p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AA5BE3" w:rsidP="00E91348">
            <w:pPr>
              <w:tabs>
                <w:tab w:val="left" w:pos="619"/>
              </w:tabs>
              <w:suppressAutoHyphens/>
            </w:pPr>
            <w:r>
              <w:t>Lietuvos Respublikos vidaus reikalų ministerijai</w:t>
            </w:r>
            <w:r w:rsidR="004716FB">
              <w:t xml:space="preserve"> </w:t>
            </w:r>
          </w:p>
          <w:p w:rsidR="004716FB" w:rsidRDefault="004716FB">
            <w:pPr>
              <w:rPr>
                <w:b/>
                <w:bCs/>
              </w:rPr>
            </w:pPr>
          </w:p>
          <w:p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AA5BE3">
              <w:t>2020-10-</w:t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716FB" w:rsidRDefault="004716FB" w:rsidP="00777049">
            <w:pPr>
              <w:rPr>
                <w:b/>
                <w:bCs/>
              </w:rPr>
            </w:pPr>
            <w:r>
              <w:t xml:space="preserve">        Į  </w:t>
            </w:r>
            <w:r w:rsidR="00777049">
              <w:t>2020-09-23</w:t>
            </w:r>
            <w:r>
              <w:t xml:space="preserve">    Nr. </w:t>
            </w:r>
            <w:r w:rsidR="00777049">
              <w:t>1D-4944</w:t>
            </w: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>
        <w:trPr>
          <w:cantSplit/>
        </w:trPr>
        <w:tc>
          <w:tcPr>
            <w:tcW w:w="9640" w:type="dxa"/>
            <w:gridSpan w:val="2"/>
          </w:tcPr>
          <w:p w:rsidR="004716FB" w:rsidRPr="0033386F" w:rsidRDefault="00AA5BE3">
            <w:pPr>
              <w:tabs>
                <w:tab w:val="left" w:pos="619"/>
              </w:tabs>
              <w:rPr>
                <w:b/>
                <w:caps/>
              </w:rPr>
            </w:pPr>
            <w:r>
              <w:rPr>
                <w:b/>
                <w:caps/>
              </w:rPr>
              <w:t xml:space="preserve">DĖL SIŪLYMO KEISTI ŠIAULIŲ MIESTO IR ŠIAULIŲ RAJONO SAVIVALDYBIŲ TERITORIJŲ RIBAS IŠVADOS PATEIKIMO </w:t>
            </w:r>
          </w:p>
          <w:p w:rsidR="004716FB" w:rsidRDefault="004716FB">
            <w:pPr>
              <w:rPr>
                <w:b/>
                <w:bCs/>
              </w:rPr>
            </w:pPr>
          </w:p>
          <w:p w:rsidR="004716FB" w:rsidRDefault="004716FB">
            <w:pPr>
              <w:rPr>
                <w:b/>
                <w:bCs/>
              </w:rPr>
            </w:pPr>
          </w:p>
        </w:tc>
      </w:tr>
    </w:tbl>
    <w:p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8801FE" w:rsidRDefault="00777049" w:rsidP="00C2068B">
      <w:pPr>
        <w:pStyle w:val="Footer"/>
        <w:spacing w:line="360" w:lineRule="auto"/>
        <w:ind w:firstLine="720"/>
        <w:jc w:val="both"/>
      </w:pPr>
      <w:r>
        <w:lastRenderedPageBreak/>
        <w:t>Lietuvos Respublikos k</w:t>
      </w:r>
      <w:r w:rsidR="00AA5BE3">
        <w:t>ultūros ministerija</w:t>
      </w:r>
      <w:r>
        <w:t xml:space="preserve"> </w:t>
      </w:r>
      <w:r w:rsidR="007A5D53">
        <w:t>išnagrinėjo Lietuvos Respublikos vidaus reikalų ministerijos 2020 m. rugsėjo 23 d. raštu Nr. 1D-4944</w:t>
      </w:r>
      <w:r w:rsidR="006F1FF6">
        <w:t xml:space="preserve"> pateiktos Šiaulių rajono Žaliūkų kaimo </w:t>
      </w:r>
      <w:r w:rsidR="008801FE">
        <w:t>iniciatyvinės grupės pasiūlymą (toliau – Pasiūlymas)</w:t>
      </w:r>
      <w:r w:rsidR="006F1FF6">
        <w:t xml:space="preserve"> </w:t>
      </w:r>
      <w:r w:rsidR="008801FE">
        <w:t>keisti Šiaulių miesto ir Šiaulių rajono savivaldybių teritorijų ribas, Žaliūkų kaimo teritoriją prijungiant prie Šiaulių miesto savivaldybės teritorijos.</w:t>
      </w:r>
      <w:r w:rsidR="006F1FF6">
        <w:t xml:space="preserve"> </w:t>
      </w:r>
    </w:p>
    <w:p w:rsidR="00320D18" w:rsidRPr="00E0533C" w:rsidRDefault="008801FE" w:rsidP="00C2068B">
      <w:pPr>
        <w:pStyle w:val="Footer"/>
        <w:spacing w:line="360" w:lineRule="auto"/>
        <w:ind w:firstLine="720"/>
        <w:jc w:val="both"/>
      </w:pPr>
      <w:r>
        <w:t>Vadovaudamiesi a</w:t>
      </w:r>
      <w:r w:rsidR="007A5D53" w:rsidRPr="007A5D53">
        <w:t xml:space="preserve">dministracinių vienetų ir gyvenamųjų vietovių teritorijų ribų </w:t>
      </w:r>
      <w:r w:rsidR="006F1FF6">
        <w:t>i</w:t>
      </w:r>
      <w:r>
        <w:t>r pavadinimų tvarkymo taisyklių, patvirtintų</w:t>
      </w:r>
      <w:r w:rsidR="007A5D53" w:rsidRPr="007A5D53">
        <w:t xml:space="preserve"> Lietuvos Respublikos Vyriausybės 1996 m. birželio 3 d. nutarimu Nr. 651 „Dėl Administracinių vienetų ir gyvenamųjų vietovių teritorijų ribų ir pavadinimų tv</w:t>
      </w:r>
      <w:r>
        <w:t xml:space="preserve">arkymo taisyklių patvirtinimo“ </w:t>
      </w:r>
      <w:r w:rsidR="007A5D53" w:rsidRPr="007A5D53">
        <w:t>12 punktu</w:t>
      </w:r>
      <w:r>
        <w:t xml:space="preserve">, teikiame išvadą dėl Pasiūlymo ekonominio ir socialinio poveikio. </w:t>
      </w:r>
      <w:r w:rsidR="007A5D53" w:rsidRPr="007A5D53">
        <w:t xml:space="preserve"> </w:t>
      </w:r>
      <w:r>
        <w:t>Šiuo metu Žaliūkų kaimo teritorijoje neveikia jokia Š</w:t>
      </w:r>
      <w:r w:rsidR="00682E2C">
        <w:t>i</w:t>
      </w:r>
      <w:r>
        <w:t>aulių raj</w:t>
      </w:r>
      <w:r w:rsidR="00C2068B">
        <w:t xml:space="preserve">ono </w:t>
      </w:r>
      <w:r w:rsidR="00FD68C6">
        <w:t xml:space="preserve">savivaldybės </w:t>
      </w:r>
      <w:r w:rsidR="00C2068B">
        <w:t xml:space="preserve">kultūros institucija, vietoje nėra teikiamos kultūros paslaugos. Kaimo gyventojai </w:t>
      </w:r>
      <w:bookmarkStart w:id="1" w:name="_GoBack"/>
      <w:bookmarkEnd w:id="1"/>
      <w:r w:rsidR="00C2068B">
        <w:t>naudojasi Šiaulių miesto kultūros infrastruktūra ir paslaugomis dėl lengvesnio pasiekiamumo,</w:t>
      </w:r>
      <w:r>
        <w:t xml:space="preserve"> todėl neigiamų ekonominių ir socialinių šio Pasiūlymo pasekmių </w:t>
      </w:r>
      <w:r w:rsidR="00580575">
        <w:t xml:space="preserve">kultūros srityje </w:t>
      </w:r>
      <w:r>
        <w:t>nenumatome.</w:t>
      </w:r>
    </w:p>
    <w:p w:rsidR="00320D18" w:rsidRPr="00E0533C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:rsidR="004716FB" w:rsidRDefault="004716FB"/>
    <w:p w:rsidR="004716F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:rsidTr="00B95319">
        <w:trPr>
          <w:cantSplit/>
          <w:trHeight w:val="215"/>
        </w:trPr>
        <w:tc>
          <w:tcPr>
            <w:tcW w:w="4680" w:type="dxa"/>
          </w:tcPr>
          <w:p w:rsidR="00AD2E4D" w:rsidRDefault="00AA5BE3" w:rsidP="00E80F97">
            <w:pPr>
              <w:keepNext/>
              <w:tabs>
                <w:tab w:val="left" w:pos="7777"/>
              </w:tabs>
            </w:pPr>
            <w:r>
              <w:lastRenderedPageBreak/>
              <w:t>Kultūros viceministrė</w:t>
            </w:r>
          </w:p>
        </w:tc>
        <w:tc>
          <w:tcPr>
            <w:tcW w:w="1620" w:type="dxa"/>
          </w:tcPr>
          <w:p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:rsidR="00AD2E4D" w:rsidRDefault="00AA5BE3" w:rsidP="00AA5BE3">
            <w:pPr>
              <w:keepNext/>
              <w:tabs>
                <w:tab w:val="left" w:pos="7777"/>
              </w:tabs>
              <w:jc w:val="right"/>
            </w:pPr>
            <w:r>
              <w:t>Zita</w:t>
            </w:r>
            <w:r w:rsidR="00AD2E4D">
              <w:t xml:space="preserve"> </w:t>
            </w:r>
            <w:r>
              <w:t>Bružaitė</w:t>
            </w:r>
          </w:p>
        </w:tc>
      </w:tr>
    </w:tbl>
    <w:p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4716FB" w:rsidRDefault="004716FB"/>
    <w:p w:rsidR="00C552B5" w:rsidRDefault="00C552B5"/>
    <w:p w:rsidR="00422136" w:rsidRDefault="00422136"/>
    <w:p w:rsidR="00422136" w:rsidRDefault="00422136"/>
    <w:p w:rsidR="00422136" w:rsidRDefault="00422136"/>
    <w:p w:rsidR="00C2068B" w:rsidRDefault="00C2068B"/>
    <w:p w:rsidR="00C67C67" w:rsidRDefault="00C2068B">
      <w:r>
        <w:t xml:space="preserve">Albinas Vilčinskas, tel. 8 618 65 889, el. p. </w:t>
      </w:r>
      <w:hyperlink r:id="rId10" w:history="1">
        <w:r w:rsidRPr="009C25B4">
          <w:rPr>
            <w:rStyle w:val="Hyperlink"/>
          </w:rPr>
          <w:t>albinas.vilcinskas</w:t>
        </w:r>
        <w:r w:rsidRPr="009C25B4">
          <w:rPr>
            <w:rStyle w:val="Hyperlink"/>
            <w:lang w:val="en-US"/>
          </w:rPr>
          <w:t>@</w:t>
        </w:r>
        <w:r w:rsidRPr="009C25B4">
          <w:rPr>
            <w:rStyle w:val="Hyperlink"/>
          </w:rPr>
          <w:t>lrkm.lt</w:t>
        </w:r>
      </w:hyperlink>
      <w:r>
        <w:t xml:space="preserve">                 </w:t>
      </w:r>
      <w:r>
        <w:rPr>
          <w:noProof/>
          <w:lang w:eastAsia="lt-LT"/>
        </w:rPr>
        <w:drawing>
          <wp:inline distT="0" distB="0" distL="0" distR="0" wp14:anchorId="36A42262" wp14:editId="51C7E457">
            <wp:extent cx="1133475" cy="857250"/>
            <wp:effectExtent l="0" t="0" r="9525" b="0"/>
            <wp:docPr id="1" name="Picture 1" descr="C:\Users\mindaugasb\AppData\Local\Microsoft\Windows\INetCache\Content.Word\Tikime laisve_30_LT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ndaugasb\AppData\Local\Microsoft\Windows\INetCache\Content.Word\Tikime laisve_30_LT_gre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22E" w:rsidRDefault="0048222E"/>
    <w:p w:rsidR="00C67C67" w:rsidRDefault="00C67C67"/>
    <w:p w:rsidR="00C67C67" w:rsidRDefault="00C67C67"/>
    <w:p w:rsidR="004716FB" w:rsidRDefault="004716FB"/>
    <w:p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:rsidR="004716FB" w:rsidRDefault="004716FB"/>
    <w:tbl>
      <w:tblPr>
        <w:tblpPr w:leftFromText="180" w:rightFromText="180" w:vertAnchor="text" w:horzAnchor="margin" w:tblpY="600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CA0B4E" w:rsidTr="00CA0B4E">
        <w:tc>
          <w:tcPr>
            <w:tcW w:w="6912" w:type="dxa"/>
            <w:vAlign w:val="center"/>
            <w:hideMark/>
          </w:tcPr>
          <w:p w:rsidR="00CA0B4E" w:rsidRDefault="00CA0B4E" w:rsidP="00CA0B4E"/>
        </w:tc>
        <w:tc>
          <w:tcPr>
            <w:tcW w:w="2942" w:type="dxa"/>
          </w:tcPr>
          <w:p w:rsidR="00CA0B4E" w:rsidRDefault="00CA0B4E" w:rsidP="00CA0B4E">
            <w:pPr>
              <w:jc w:val="center"/>
            </w:pPr>
          </w:p>
        </w:tc>
      </w:tr>
    </w:tbl>
    <w:p w:rsidR="004A716F" w:rsidRDefault="004A716F"/>
    <w:sectPr w:rsidR="004A716F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22" w:rsidRDefault="00666522">
      <w:r>
        <w:separator/>
      </w:r>
    </w:p>
  </w:endnote>
  <w:endnote w:type="continuationSeparator" w:id="0">
    <w:p w:rsidR="00666522" w:rsidRDefault="0066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22" w:rsidRDefault="00666522">
      <w:r>
        <w:separator/>
      </w:r>
    </w:p>
  </w:footnote>
  <w:footnote w:type="continuationSeparator" w:id="0">
    <w:p w:rsidR="00666522" w:rsidRDefault="0066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E3"/>
    <w:rsid w:val="00010CDE"/>
    <w:rsid w:val="000133A9"/>
    <w:rsid w:val="00025DE0"/>
    <w:rsid w:val="000527AA"/>
    <w:rsid w:val="000F7B49"/>
    <w:rsid w:val="00112355"/>
    <w:rsid w:val="00126CFE"/>
    <w:rsid w:val="00190E4D"/>
    <w:rsid w:val="001B4985"/>
    <w:rsid w:val="00222404"/>
    <w:rsid w:val="002272C5"/>
    <w:rsid w:val="00230167"/>
    <w:rsid w:val="00270091"/>
    <w:rsid w:val="00294486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422136"/>
    <w:rsid w:val="00422603"/>
    <w:rsid w:val="004716FB"/>
    <w:rsid w:val="00480E29"/>
    <w:rsid w:val="0048222E"/>
    <w:rsid w:val="004A716F"/>
    <w:rsid w:val="004C6A67"/>
    <w:rsid w:val="004F28E8"/>
    <w:rsid w:val="00537DF8"/>
    <w:rsid w:val="005436F5"/>
    <w:rsid w:val="005507C1"/>
    <w:rsid w:val="00580575"/>
    <w:rsid w:val="005E6682"/>
    <w:rsid w:val="005F03B7"/>
    <w:rsid w:val="00617489"/>
    <w:rsid w:val="0062337E"/>
    <w:rsid w:val="00663FA4"/>
    <w:rsid w:val="00666522"/>
    <w:rsid w:val="00674507"/>
    <w:rsid w:val="00682E2C"/>
    <w:rsid w:val="00685378"/>
    <w:rsid w:val="006927CD"/>
    <w:rsid w:val="006A1621"/>
    <w:rsid w:val="006A2A90"/>
    <w:rsid w:val="006A6606"/>
    <w:rsid w:val="006B639D"/>
    <w:rsid w:val="006F1FF6"/>
    <w:rsid w:val="006F4E03"/>
    <w:rsid w:val="007371BA"/>
    <w:rsid w:val="0074511D"/>
    <w:rsid w:val="00777049"/>
    <w:rsid w:val="007A5D53"/>
    <w:rsid w:val="007D4749"/>
    <w:rsid w:val="008058F3"/>
    <w:rsid w:val="00855C75"/>
    <w:rsid w:val="008762CF"/>
    <w:rsid w:val="008801FE"/>
    <w:rsid w:val="00880C11"/>
    <w:rsid w:val="008D7ED1"/>
    <w:rsid w:val="008E5645"/>
    <w:rsid w:val="008F7399"/>
    <w:rsid w:val="009239DE"/>
    <w:rsid w:val="00934787"/>
    <w:rsid w:val="00953FC0"/>
    <w:rsid w:val="009B24B9"/>
    <w:rsid w:val="009C7739"/>
    <w:rsid w:val="009D4BB7"/>
    <w:rsid w:val="00A049EC"/>
    <w:rsid w:val="00AA5BE3"/>
    <w:rsid w:val="00AD2E4D"/>
    <w:rsid w:val="00B04580"/>
    <w:rsid w:val="00B35DA0"/>
    <w:rsid w:val="00B6096E"/>
    <w:rsid w:val="00B7545B"/>
    <w:rsid w:val="00B87BCA"/>
    <w:rsid w:val="00B95319"/>
    <w:rsid w:val="00B96525"/>
    <w:rsid w:val="00BB79BA"/>
    <w:rsid w:val="00BE5D6A"/>
    <w:rsid w:val="00BF6F20"/>
    <w:rsid w:val="00BF6FDD"/>
    <w:rsid w:val="00C01FAE"/>
    <w:rsid w:val="00C040A4"/>
    <w:rsid w:val="00C169B5"/>
    <w:rsid w:val="00C2068B"/>
    <w:rsid w:val="00C552B5"/>
    <w:rsid w:val="00C67C67"/>
    <w:rsid w:val="00CA0B4E"/>
    <w:rsid w:val="00D02B09"/>
    <w:rsid w:val="00D370E9"/>
    <w:rsid w:val="00D66EC2"/>
    <w:rsid w:val="00D84CB4"/>
    <w:rsid w:val="00DA072F"/>
    <w:rsid w:val="00DA6364"/>
    <w:rsid w:val="00DA7FEF"/>
    <w:rsid w:val="00DE4D10"/>
    <w:rsid w:val="00DF7D07"/>
    <w:rsid w:val="00E06CFE"/>
    <w:rsid w:val="00E1574A"/>
    <w:rsid w:val="00E62059"/>
    <w:rsid w:val="00E6604B"/>
    <w:rsid w:val="00E80F97"/>
    <w:rsid w:val="00E91348"/>
    <w:rsid w:val="00EA3286"/>
    <w:rsid w:val="00EB14E0"/>
    <w:rsid w:val="00FB48DC"/>
    <w:rsid w:val="00FC1816"/>
    <w:rsid w:val="00FD4D06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albinas.vilcinskas@lrkm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1-vrm1\i\2016%20Blankai\2020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2020bendras</Template>
  <TotalTime>1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Albinas Vilčinskas</dc:creator>
  <cp:lastModifiedBy>Albinas Vilčinskas</cp:lastModifiedBy>
  <cp:revision>2</cp:revision>
  <cp:lastPrinted>2008-11-12T06:44:00Z</cp:lastPrinted>
  <dcterms:created xsi:type="dcterms:W3CDTF">2020-10-27T11:01:00Z</dcterms:created>
  <dcterms:modified xsi:type="dcterms:W3CDTF">2020-10-27T11:01:00Z</dcterms:modified>
</cp:coreProperties>
</file>