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3F0DE" w14:textId="37061F72" w:rsidR="00DF65FD" w:rsidRPr="00B81CD4" w:rsidRDefault="00DF65FD" w:rsidP="00F3188B">
      <w:pPr>
        <w:ind w:left="10800"/>
      </w:pPr>
      <w:r w:rsidRPr="00B81CD4">
        <w:rPr>
          <w:lang w:eastAsia="ar-SA"/>
        </w:rPr>
        <w:t>PATVIRTINTA</w:t>
      </w:r>
      <w:r w:rsidRPr="00B81CD4">
        <w:rPr>
          <w:lang w:eastAsia="ar-SA"/>
        </w:rPr>
        <w:br/>
        <w:t>Lietuvos Respublikos Vyriausybės</w:t>
      </w:r>
      <w:r w:rsidRPr="00B81CD4">
        <w:rPr>
          <w:lang w:eastAsia="ar-SA"/>
        </w:rPr>
        <w:br/>
      </w:r>
      <w:bookmarkStart w:id="0" w:name="OLE_LINK6"/>
      <w:bookmarkStart w:id="1" w:name="OLE_LINK7"/>
      <w:r w:rsidR="002715E8">
        <w:rPr>
          <w:lang w:eastAsia="ar-SA"/>
        </w:rPr>
        <w:t xml:space="preserve">2021 m.              d. </w:t>
      </w:r>
      <w:r w:rsidRPr="00B81CD4">
        <w:rPr>
          <w:lang w:eastAsia="ar-SA"/>
        </w:rPr>
        <w:t xml:space="preserve">nutarimu </w:t>
      </w:r>
      <w:r w:rsidRPr="00B81CD4">
        <w:t>Nr.</w:t>
      </w:r>
      <w:bookmarkEnd w:id="0"/>
      <w:bookmarkEnd w:id="1"/>
      <w:r w:rsidRPr="00B81CD4">
        <w:t xml:space="preserve"> </w:t>
      </w:r>
      <w:sdt>
        <w:sdtPr>
          <w:tag w:val="registravimoNr"/>
          <w:id w:val="-1182505853"/>
          <w:placeholder>
            <w:docPart w:val="1EC69F4462AC4DD599B39C88273EA5E2"/>
          </w:placeholder>
          <w:showingPlcHdr/>
        </w:sdtPr>
        <w:sdtEndPr/>
        <w:sdtContent>
          <w:r>
            <w:t/>
          </w:r>
        </w:sdtContent>
      </w:sdt>
      <w:r w:rsidRPr="00B81CD4">
        <w:t xml:space="preserve"> </w:t>
      </w:r>
    </w:p>
    <w:p w14:paraId="5967ACD2" w14:textId="77777777" w:rsidR="0036583C" w:rsidRPr="00B81CD4" w:rsidRDefault="0036583C" w:rsidP="0036583C">
      <w:pPr>
        <w:jc w:val="right"/>
      </w:pPr>
    </w:p>
    <w:p w14:paraId="795DE846" w14:textId="77777777" w:rsidR="0036583C" w:rsidRPr="00B81CD4" w:rsidRDefault="0036583C" w:rsidP="0036583C">
      <w:pPr>
        <w:jc w:val="center"/>
        <w:rPr>
          <w:b/>
          <w:szCs w:val="24"/>
          <w:lang w:eastAsia="lt-LT"/>
        </w:rPr>
      </w:pPr>
    </w:p>
    <w:p w14:paraId="22A4CC87" w14:textId="4DDB4F87" w:rsidR="002C5743" w:rsidRPr="00B81CD4" w:rsidRDefault="0036583C" w:rsidP="0036583C">
      <w:pPr>
        <w:jc w:val="center"/>
        <w:rPr>
          <w:b/>
          <w:szCs w:val="24"/>
          <w:lang w:eastAsia="lt-LT"/>
        </w:rPr>
      </w:pPr>
      <w:r w:rsidRPr="00B81CD4">
        <w:rPr>
          <w:b/>
          <w:szCs w:val="24"/>
          <w:lang w:eastAsia="lt-LT"/>
        </w:rPr>
        <w:t>20</w:t>
      </w:r>
      <w:r w:rsidR="002C5743" w:rsidRPr="00B81CD4">
        <w:rPr>
          <w:b/>
          <w:szCs w:val="24"/>
          <w:lang w:eastAsia="lt-LT"/>
        </w:rPr>
        <w:t>21</w:t>
      </w:r>
      <w:r w:rsidRPr="00B81CD4">
        <w:rPr>
          <w:b/>
          <w:szCs w:val="24"/>
          <w:lang w:eastAsia="lt-LT"/>
        </w:rPr>
        <w:t>–20</w:t>
      </w:r>
      <w:r w:rsidR="002C5743" w:rsidRPr="00B81CD4">
        <w:rPr>
          <w:b/>
          <w:szCs w:val="24"/>
          <w:lang w:eastAsia="lt-LT"/>
        </w:rPr>
        <w:t>30</w:t>
      </w:r>
      <w:r w:rsidRPr="00B81CD4">
        <w:rPr>
          <w:b/>
          <w:szCs w:val="24"/>
          <w:lang w:eastAsia="lt-LT"/>
        </w:rPr>
        <w:t xml:space="preserve"> M. </w:t>
      </w:r>
      <w:r w:rsidR="005C6BEA" w:rsidRPr="005C6BEA">
        <w:rPr>
          <w:b/>
          <w:szCs w:val="24"/>
          <w:lang w:eastAsia="lt-LT"/>
        </w:rPr>
        <w:t xml:space="preserve">PLĖTROS PROGRAMOS VALDYTOJO </w:t>
      </w:r>
      <w:r w:rsidR="00BB1E31">
        <w:rPr>
          <w:b/>
          <w:szCs w:val="24"/>
          <w:lang w:eastAsia="lt-LT"/>
        </w:rPr>
        <w:t xml:space="preserve">LIETUVOS RESPUBLIKOS </w:t>
      </w:r>
      <w:r w:rsidR="002C5743" w:rsidRPr="00B81CD4">
        <w:rPr>
          <w:b/>
          <w:szCs w:val="24"/>
          <w:lang w:eastAsia="lt-LT"/>
        </w:rPr>
        <w:t xml:space="preserve">SOCIALINĖS APSAUGOS IR DARBO MINISTERIJOS ŠEIMOS POLITIKOS </w:t>
      </w:r>
    </w:p>
    <w:p w14:paraId="27471DB4" w14:textId="77777777" w:rsidR="0036583C" w:rsidRPr="00B81CD4" w:rsidRDefault="002C5743" w:rsidP="0036583C">
      <w:pPr>
        <w:jc w:val="center"/>
        <w:rPr>
          <w:b/>
          <w:szCs w:val="24"/>
          <w:lang w:eastAsia="lt-LT"/>
        </w:rPr>
      </w:pPr>
      <w:r w:rsidRPr="00B81CD4">
        <w:rPr>
          <w:b/>
          <w:szCs w:val="24"/>
          <w:lang w:eastAsia="lt-LT"/>
        </w:rPr>
        <w:t>STIPRINIMO</w:t>
      </w:r>
      <w:r w:rsidR="0036583C" w:rsidRPr="00B81CD4">
        <w:rPr>
          <w:b/>
          <w:szCs w:val="24"/>
          <w:lang w:eastAsia="lt-LT"/>
        </w:rPr>
        <w:t xml:space="preserve"> PLĖTROS PROGRAMA</w:t>
      </w:r>
    </w:p>
    <w:p w14:paraId="6E4B40E1" w14:textId="77777777" w:rsidR="002C5743" w:rsidRPr="00B81CD4" w:rsidRDefault="002C5743" w:rsidP="0036583C">
      <w:pPr>
        <w:ind w:left="284" w:hanging="284"/>
        <w:jc w:val="center"/>
        <w:rPr>
          <w:b/>
          <w:color w:val="000000"/>
        </w:rPr>
      </w:pPr>
    </w:p>
    <w:p w14:paraId="5804E44F" w14:textId="77777777" w:rsidR="0036583C" w:rsidRPr="00B81CD4" w:rsidRDefault="0036583C" w:rsidP="0036583C">
      <w:pPr>
        <w:ind w:left="284" w:hanging="284"/>
        <w:jc w:val="center"/>
        <w:rPr>
          <w:b/>
          <w:color w:val="000000"/>
        </w:rPr>
      </w:pPr>
      <w:r w:rsidRPr="00B81CD4">
        <w:rPr>
          <w:b/>
          <w:color w:val="000000"/>
        </w:rPr>
        <w:t>I SKYRIUS</w:t>
      </w:r>
    </w:p>
    <w:p w14:paraId="4EB78C2E" w14:textId="77777777" w:rsidR="0036583C" w:rsidRPr="00B81CD4" w:rsidRDefault="0036583C" w:rsidP="0036583C">
      <w:pPr>
        <w:ind w:left="284" w:hanging="284"/>
        <w:jc w:val="center"/>
        <w:rPr>
          <w:b/>
          <w:caps/>
          <w:szCs w:val="24"/>
        </w:rPr>
      </w:pPr>
      <w:r w:rsidRPr="00B81CD4">
        <w:rPr>
          <w:b/>
          <w:caps/>
          <w:szCs w:val="24"/>
        </w:rPr>
        <w:t>Plėtros programos paskirtis</w:t>
      </w:r>
    </w:p>
    <w:p w14:paraId="7289A69C" w14:textId="77777777" w:rsidR="0036583C" w:rsidRPr="00B81CD4" w:rsidRDefault="0036583C" w:rsidP="0036583C">
      <w:pPr>
        <w:ind w:left="284" w:hanging="284"/>
        <w:jc w:val="center"/>
        <w:rPr>
          <w:b/>
          <w:color w:val="000000"/>
        </w:rPr>
      </w:pPr>
    </w:p>
    <w:tbl>
      <w:tblPr>
        <w:tblStyle w:val="Lentelstinklelis"/>
        <w:tblW w:w="14454" w:type="dxa"/>
        <w:tblInd w:w="113" w:type="dxa"/>
        <w:tblLayout w:type="fixed"/>
        <w:tblLook w:val="04A0" w:firstRow="1" w:lastRow="0" w:firstColumn="1" w:lastColumn="0" w:noHBand="0" w:noVBand="1"/>
      </w:tblPr>
      <w:tblGrid>
        <w:gridCol w:w="14454"/>
      </w:tblGrid>
      <w:tr w:rsidR="0036583C" w:rsidRPr="00B81CD4" w14:paraId="6968131C" w14:textId="77777777" w:rsidTr="732751F8">
        <w:trPr>
          <w:trHeight w:val="573"/>
        </w:trPr>
        <w:tc>
          <w:tcPr>
            <w:tcW w:w="14454" w:type="dxa"/>
            <w:shd w:val="clear" w:color="auto" w:fill="DBE5F1" w:themeFill="accent1" w:themeFillTint="33"/>
          </w:tcPr>
          <w:p w14:paraId="25C9B013" w14:textId="77777777" w:rsidR="0036583C" w:rsidRPr="00B81CD4" w:rsidRDefault="0036583C" w:rsidP="003A7B02">
            <w:pPr>
              <w:jc w:val="center"/>
              <w:rPr>
                <w:rFonts w:ascii="Times New Roman" w:hAnsi="Times New Roman" w:cs="Times New Roman"/>
                <w:b/>
                <w:szCs w:val="24"/>
              </w:rPr>
            </w:pPr>
            <w:r w:rsidRPr="00B81CD4">
              <w:rPr>
                <w:rFonts w:ascii="Times New Roman" w:hAnsi="Times New Roman" w:cs="Times New Roman"/>
                <w:b/>
                <w:szCs w:val="24"/>
              </w:rPr>
              <w:t>Valstybės veiklos sritis</w:t>
            </w:r>
          </w:p>
          <w:p w14:paraId="4574970D" w14:textId="77777777" w:rsidR="002C5743" w:rsidRPr="00B81CD4" w:rsidRDefault="00196031" w:rsidP="00196031">
            <w:pPr>
              <w:jc w:val="center"/>
              <w:rPr>
                <w:rFonts w:ascii="Times New Roman" w:hAnsi="Times New Roman" w:cs="Times New Roman"/>
                <w:b/>
                <w:szCs w:val="24"/>
              </w:rPr>
            </w:pPr>
            <w:r w:rsidRPr="00B81CD4">
              <w:rPr>
                <w:rFonts w:ascii="Times New Roman" w:hAnsi="Times New Roman" w:cs="Times New Roman"/>
                <w:b/>
                <w:szCs w:val="24"/>
              </w:rPr>
              <w:t>Socialinė apsaug</w:t>
            </w:r>
            <w:r w:rsidR="008F5351" w:rsidRPr="00B81CD4">
              <w:rPr>
                <w:rFonts w:ascii="Times New Roman" w:hAnsi="Times New Roman" w:cs="Times New Roman"/>
                <w:b/>
                <w:szCs w:val="24"/>
              </w:rPr>
              <w:t>a</w:t>
            </w:r>
            <w:r w:rsidRPr="00B81CD4">
              <w:rPr>
                <w:rFonts w:ascii="Times New Roman" w:hAnsi="Times New Roman" w:cs="Times New Roman"/>
                <w:b/>
                <w:szCs w:val="24"/>
              </w:rPr>
              <w:t xml:space="preserve"> ir užimtumas</w:t>
            </w:r>
            <w:r w:rsidR="008F5351" w:rsidRPr="00B81CD4">
              <w:rPr>
                <w:rFonts w:ascii="Times New Roman" w:hAnsi="Times New Roman" w:cs="Times New Roman"/>
                <w:b/>
                <w:szCs w:val="24"/>
              </w:rPr>
              <w:t xml:space="preserve"> </w:t>
            </w:r>
          </w:p>
          <w:p w14:paraId="24D3B8DF" w14:textId="77777777" w:rsidR="00196031" w:rsidRPr="00B81CD4" w:rsidRDefault="00196031" w:rsidP="00196031">
            <w:pPr>
              <w:jc w:val="center"/>
              <w:rPr>
                <w:rFonts w:ascii="Times New Roman" w:hAnsi="Times New Roman" w:cs="Times New Roman"/>
                <w:b/>
                <w:i/>
                <w:sz w:val="16"/>
                <w:szCs w:val="16"/>
              </w:rPr>
            </w:pPr>
          </w:p>
        </w:tc>
      </w:tr>
      <w:tr w:rsidR="0036583C" w:rsidRPr="00B81CD4" w14:paraId="0EAD6180" w14:textId="77777777" w:rsidTr="732751F8">
        <w:trPr>
          <w:trHeight w:val="573"/>
        </w:trPr>
        <w:tc>
          <w:tcPr>
            <w:tcW w:w="14454" w:type="dxa"/>
            <w:shd w:val="clear" w:color="auto" w:fill="DBE5F1" w:themeFill="accent1" w:themeFillTint="33"/>
          </w:tcPr>
          <w:p w14:paraId="58B1F9AE" w14:textId="77777777" w:rsidR="0036583C" w:rsidRPr="00B81CD4" w:rsidRDefault="0036583C" w:rsidP="003A7B02">
            <w:pPr>
              <w:jc w:val="center"/>
              <w:rPr>
                <w:rFonts w:ascii="Times New Roman" w:hAnsi="Times New Roman" w:cs="Times New Roman"/>
                <w:b/>
                <w:sz w:val="20"/>
                <w:szCs w:val="24"/>
              </w:rPr>
            </w:pPr>
            <w:r w:rsidRPr="00B81CD4">
              <w:rPr>
                <w:rFonts w:ascii="Times New Roman" w:hAnsi="Times New Roman" w:cs="Times New Roman"/>
                <w:b/>
                <w:sz w:val="20"/>
                <w:szCs w:val="24"/>
              </w:rPr>
              <w:t xml:space="preserve">Nacionalinio pažangos plano (toliau – NPP) uždavinių įtraukimo į Programą logika </w:t>
            </w:r>
          </w:p>
          <w:p w14:paraId="3EC46041" w14:textId="77777777" w:rsidR="002C5743" w:rsidRPr="00B81CD4" w:rsidRDefault="001A4398" w:rsidP="00CA501B">
            <w:pPr>
              <w:jc w:val="both"/>
              <w:rPr>
                <w:rFonts w:ascii="Times New Roman" w:hAnsi="Times New Roman" w:cs="Times New Roman"/>
                <w:b/>
                <w:i/>
                <w:sz w:val="20"/>
                <w:szCs w:val="24"/>
              </w:rPr>
            </w:pPr>
            <w:r w:rsidRPr="00B81CD4">
              <w:rPr>
                <w:rFonts w:ascii="Times New Roman" w:hAnsi="Times New Roman" w:cs="Times New Roman"/>
                <w:szCs w:val="24"/>
              </w:rPr>
              <w:t xml:space="preserve">Socialinės apsaugos viešosios politikos prioritetai priskirti 2021-2030 m. </w:t>
            </w:r>
            <w:r w:rsidR="00CA501B" w:rsidRPr="00B81CD4">
              <w:rPr>
                <w:rFonts w:ascii="Times New Roman" w:hAnsi="Times New Roman" w:cs="Times New Roman"/>
                <w:szCs w:val="24"/>
              </w:rPr>
              <w:t xml:space="preserve">NPP </w:t>
            </w:r>
            <w:r w:rsidRPr="00B81CD4">
              <w:rPr>
                <w:rFonts w:ascii="Times New Roman" w:hAnsi="Times New Roman" w:cs="Times New Roman"/>
                <w:szCs w:val="24"/>
              </w:rPr>
              <w:t>2 strateginio tikslo „</w:t>
            </w:r>
            <w:r w:rsidRPr="00B81CD4">
              <w:rPr>
                <w:rFonts w:ascii="Times New Roman" w:hAnsi="Times New Roman" w:cs="Times New Roman"/>
                <w:bCs/>
                <w:szCs w:val="24"/>
              </w:rPr>
              <w:t xml:space="preserve">Didinti gyventojų socialinę gerovę ir </w:t>
            </w:r>
            <w:proofErr w:type="spellStart"/>
            <w:r w:rsidRPr="00B81CD4">
              <w:rPr>
                <w:rFonts w:ascii="Times New Roman" w:hAnsi="Times New Roman" w:cs="Times New Roman"/>
                <w:bCs/>
                <w:szCs w:val="24"/>
              </w:rPr>
              <w:t>įtrauktį</w:t>
            </w:r>
            <w:proofErr w:type="spellEnd"/>
            <w:r w:rsidRPr="00B81CD4">
              <w:rPr>
                <w:rFonts w:ascii="Times New Roman" w:hAnsi="Times New Roman" w:cs="Times New Roman"/>
                <w:bCs/>
                <w:szCs w:val="24"/>
              </w:rPr>
              <w:t>, stiprinti sveikatą ir gerinti Lietuvos demografinę padėtį“</w:t>
            </w:r>
            <w:r w:rsidRPr="00B81CD4">
              <w:rPr>
                <w:rFonts w:ascii="Times New Roman" w:hAnsi="Times New Roman" w:cs="Times New Roman"/>
                <w:szCs w:val="24"/>
              </w:rPr>
              <w:t xml:space="preserve"> įgyvendinimui, tai</w:t>
            </w:r>
            <w:r w:rsidR="00CA501B" w:rsidRPr="00B81CD4">
              <w:rPr>
                <w:rFonts w:ascii="Times New Roman" w:hAnsi="Times New Roman" w:cs="Times New Roman"/>
                <w:szCs w:val="24"/>
              </w:rPr>
              <w:t>p</w:t>
            </w:r>
            <w:r w:rsidRPr="00B81CD4">
              <w:rPr>
                <w:rFonts w:ascii="Times New Roman" w:hAnsi="Times New Roman" w:cs="Times New Roman"/>
                <w:szCs w:val="24"/>
              </w:rPr>
              <w:t xml:space="preserve"> siekiant stiprinti socialinį kapitalą – socialinius ryšius, tinklus, tarpusavio pasitikėjimą ir pasitikėjimą institucijomis, reikiamų paslaugų prieinamumą. Šios plėtros programos priemonės yra nukreiptos į tinkamos, skatinančios, palankios šeimai aplinkos kūrimą, kuri leistų tinkamai įgyvendinti šeimos funkcijas ir drauge aktyviau bei sėkmingiau leistų šeimos nariams derinti darbo ir šeimos įsipareigojimus, stiprintų moterų ir vyrų lygias galimybes, skatintų gimstamumą, užtikrintų ir palaikytų šeimų bei vaikų emocinę gerovę, plėtotų kokybiškas, visoms šeimoms, auginančioms vaikus, prieinamas bei individualius poreikius atitinkančias paslaugas.</w:t>
            </w:r>
          </w:p>
        </w:tc>
      </w:tr>
      <w:tr w:rsidR="0036583C" w:rsidRPr="00B81CD4" w14:paraId="43276575" w14:textId="77777777" w:rsidTr="732751F8">
        <w:trPr>
          <w:trHeight w:val="70"/>
        </w:trPr>
        <w:tc>
          <w:tcPr>
            <w:tcW w:w="14454" w:type="dxa"/>
            <w:shd w:val="clear" w:color="auto" w:fill="DBE5F1" w:themeFill="accent1" w:themeFillTint="33"/>
          </w:tcPr>
          <w:p w14:paraId="2C8234B5" w14:textId="77777777" w:rsidR="0036583C" w:rsidRPr="00B81CD4" w:rsidRDefault="6ADDA800" w:rsidP="732751F8">
            <w:pPr>
              <w:jc w:val="both"/>
              <w:rPr>
                <w:rFonts w:ascii="Times New Roman" w:hAnsi="Times New Roman" w:cs="Times New Roman"/>
                <w:i/>
                <w:iCs/>
                <w:color w:val="808080" w:themeColor="background1" w:themeShade="80"/>
              </w:rPr>
            </w:pPr>
            <w:r w:rsidRPr="00B81CD4">
              <w:rPr>
                <w:rFonts w:ascii="Times New Roman" w:hAnsi="Times New Roman" w:cs="Times New Roman"/>
                <w:b/>
                <w:bCs/>
              </w:rPr>
              <w:t>NPP uždavinys, kodas ir pavadinimas</w:t>
            </w:r>
            <w:r w:rsidRPr="00B81CD4">
              <w:rPr>
                <w:rFonts w:ascii="Times New Roman" w:hAnsi="Times New Roman" w:cs="Times New Roman"/>
              </w:rPr>
              <w:t xml:space="preserve"> </w:t>
            </w:r>
          </w:p>
          <w:p w14:paraId="1A2CC8FE" w14:textId="687A2E7A" w:rsidR="001A4398" w:rsidRPr="00B81CD4" w:rsidRDefault="506A0A9E" w:rsidP="00957227">
            <w:pPr>
              <w:jc w:val="both"/>
              <w:rPr>
                <w:rFonts w:ascii="Times New Roman" w:eastAsia="Calibri" w:hAnsi="Times New Roman" w:cs="Times New Roman"/>
              </w:rPr>
            </w:pPr>
            <w:r w:rsidRPr="00B81CD4">
              <w:rPr>
                <w:rFonts w:ascii="Times New Roman" w:hAnsi="Times New Roman" w:cs="Times New Roman"/>
                <w:b/>
                <w:bCs/>
              </w:rPr>
              <w:t>2.5 uždavin</w:t>
            </w:r>
            <w:r w:rsidR="550A5EAD" w:rsidRPr="00B81CD4">
              <w:rPr>
                <w:rFonts w:ascii="Times New Roman" w:hAnsi="Times New Roman" w:cs="Times New Roman"/>
                <w:b/>
                <w:bCs/>
              </w:rPr>
              <w:t>ys</w:t>
            </w:r>
            <w:r w:rsidRPr="00B81CD4">
              <w:rPr>
                <w:rFonts w:ascii="Times New Roman" w:hAnsi="Times New Roman" w:cs="Times New Roman"/>
                <w:b/>
                <w:bCs/>
              </w:rPr>
              <w:t xml:space="preserve"> „Gerinti aplinką šeimai, siekiant didinti gimstamumą ir gyvenimo kokybę bei sudaryti sąlygas derinti darbo ir šeiminius įsipareigojimus“ </w:t>
            </w:r>
          </w:p>
        </w:tc>
      </w:tr>
      <w:tr w:rsidR="0036583C" w:rsidRPr="00B81CD4" w14:paraId="5A29812B" w14:textId="77777777" w:rsidTr="732751F8">
        <w:trPr>
          <w:trHeight w:val="70"/>
        </w:trPr>
        <w:tc>
          <w:tcPr>
            <w:tcW w:w="14454" w:type="dxa"/>
            <w:shd w:val="clear" w:color="auto" w:fill="auto"/>
          </w:tcPr>
          <w:p w14:paraId="596C0149" w14:textId="77777777" w:rsidR="00FD50DD" w:rsidRPr="00B81CD4" w:rsidRDefault="6ADDA800" w:rsidP="732751F8">
            <w:pPr>
              <w:jc w:val="both"/>
              <w:rPr>
                <w:rFonts w:ascii="Times New Roman" w:hAnsi="Times New Roman" w:cs="Times New Roman"/>
                <w:i/>
                <w:iCs/>
                <w:color w:val="808080" w:themeColor="background1" w:themeShade="80"/>
              </w:rPr>
            </w:pPr>
            <w:r w:rsidRPr="00B81CD4">
              <w:rPr>
                <w:rFonts w:ascii="Times New Roman" w:hAnsi="Times New Roman" w:cs="Times New Roman"/>
                <w:b/>
                <w:bCs/>
              </w:rPr>
              <w:t xml:space="preserve">NPP uždavinio rodiklis ir (ar) tikslo </w:t>
            </w:r>
            <w:r w:rsidR="4E06C492" w:rsidRPr="00B81CD4">
              <w:rPr>
                <w:rFonts w:ascii="Times New Roman" w:hAnsi="Times New Roman" w:cs="Times New Roman"/>
                <w:b/>
                <w:bCs/>
              </w:rPr>
              <w:t>rodikliai</w:t>
            </w:r>
          </w:p>
          <w:p w14:paraId="1F7A27CF" w14:textId="445F4AC4" w:rsidR="00984F55" w:rsidRPr="00B81CD4" w:rsidRDefault="45069D12" w:rsidP="00984F55">
            <w:pPr>
              <w:jc w:val="both"/>
              <w:rPr>
                <w:rFonts w:ascii="Times New Roman" w:hAnsi="Times New Roman" w:cs="Times New Roman"/>
              </w:rPr>
            </w:pPr>
            <w:r w:rsidRPr="00B81CD4">
              <w:rPr>
                <w:rFonts w:ascii="Times New Roman" w:hAnsi="Times New Roman" w:cs="Times New Roman"/>
              </w:rPr>
              <w:t>2.5.1. Namų ūkių su vaikais skurdo rizikos lygis</w:t>
            </w:r>
            <w:r w:rsidR="00D86286" w:rsidRPr="00B81CD4">
              <w:rPr>
                <w:rFonts w:ascii="Times New Roman" w:hAnsi="Times New Roman" w:cs="Times New Roman"/>
              </w:rPr>
              <w:t>, proc.</w:t>
            </w:r>
            <w:r w:rsidRPr="00B81CD4">
              <w:rPr>
                <w:rFonts w:ascii="Times New Roman" w:hAnsi="Times New Roman" w:cs="Times New Roman"/>
              </w:rPr>
              <w:t xml:space="preserve"> (</w:t>
            </w:r>
            <w:r w:rsidR="66797859" w:rsidRPr="00B81CD4">
              <w:rPr>
                <w:rFonts w:ascii="Times New Roman" w:hAnsi="Times New Roman" w:cs="Times New Roman"/>
              </w:rPr>
              <w:t>2025 m. – 15,0 proc.; 2030 m. – 12,0 proc.)</w:t>
            </w:r>
            <w:r w:rsidRPr="00B81CD4">
              <w:rPr>
                <w:rFonts w:ascii="Times New Roman" w:hAnsi="Times New Roman" w:cs="Times New Roman"/>
              </w:rPr>
              <w:t>;</w:t>
            </w:r>
          </w:p>
          <w:p w14:paraId="7B16DB73" w14:textId="7D651A1F" w:rsidR="00984F55" w:rsidRPr="00B81CD4" w:rsidRDefault="2FD33739" w:rsidP="0E421250">
            <w:pPr>
              <w:jc w:val="both"/>
              <w:rPr>
                <w:rFonts w:ascii="Times New Roman" w:hAnsi="Times New Roman" w:cs="Times New Roman"/>
              </w:rPr>
            </w:pPr>
            <w:r w:rsidRPr="00B81CD4">
              <w:rPr>
                <w:rFonts w:ascii="Times New Roman" w:hAnsi="Times New Roman" w:cs="Times New Roman"/>
              </w:rPr>
              <w:t>2.5.</w:t>
            </w:r>
            <w:r w:rsidR="00AE2C2A" w:rsidRPr="00B81CD4">
              <w:rPr>
                <w:rFonts w:ascii="Times New Roman" w:hAnsi="Times New Roman" w:cs="Times New Roman"/>
              </w:rPr>
              <w:t>2</w:t>
            </w:r>
            <w:r w:rsidRPr="00B81CD4">
              <w:rPr>
                <w:rFonts w:ascii="Times New Roman" w:hAnsi="Times New Roman" w:cs="Times New Roman"/>
              </w:rPr>
              <w:t>. Suminis gimstamumo rodiklis</w:t>
            </w:r>
            <w:r w:rsidR="187443E2" w:rsidRPr="00B81CD4">
              <w:rPr>
                <w:rFonts w:ascii="Times New Roman" w:hAnsi="Times New Roman" w:cs="Times New Roman"/>
              </w:rPr>
              <w:t xml:space="preserve">, </w:t>
            </w:r>
            <w:r w:rsidRPr="00B81CD4">
              <w:rPr>
                <w:rFonts w:ascii="Times New Roman" w:hAnsi="Times New Roman" w:cs="Times New Roman"/>
              </w:rPr>
              <w:t>vaikų skaiči</w:t>
            </w:r>
            <w:r w:rsidR="6F4C2E13" w:rsidRPr="00B81CD4">
              <w:rPr>
                <w:rFonts w:ascii="Times New Roman" w:hAnsi="Times New Roman" w:cs="Times New Roman"/>
              </w:rPr>
              <w:t xml:space="preserve">us </w:t>
            </w:r>
            <w:r w:rsidRPr="00B81CD4">
              <w:rPr>
                <w:rFonts w:ascii="Times New Roman" w:hAnsi="Times New Roman" w:cs="Times New Roman"/>
              </w:rPr>
              <w:t>tenkant</w:t>
            </w:r>
            <w:r w:rsidR="2015F538" w:rsidRPr="00B81CD4">
              <w:rPr>
                <w:rFonts w:ascii="Times New Roman" w:hAnsi="Times New Roman" w:cs="Times New Roman"/>
              </w:rPr>
              <w:t>i</w:t>
            </w:r>
            <w:r w:rsidR="65CEBAAB" w:rsidRPr="00B81CD4">
              <w:rPr>
                <w:rFonts w:ascii="Times New Roman" w:hAnsi="Times New Roman" w:cs="Times New Roman"/>
              </w:rPr>
              <w:t>s</w:t>
            </w:r>
            <w:r w:rsidRPr="00B81CD4">
              <w:rPr>
                <w:rFonts w:ascii="Times New Roman" w:hAnsi="Times New Roman" w:cs="Times New Roman"/>
              </w:rPr>
              <w:t xml:space="preserve"> 1 moteriai </w:t>
            </w:r>
            <w:r w:rsidR="1C89867A" w:rsidRPr="00B81CD4">
              <w:rPr>
                <w:rFonts w:ascii="Times New Roman" w:hAnsi="Times New Roman" w:cs="Times New Roman"/>
              </w:rPr>
              <w:t>(</w:t>
            </w:r>
            <w:r w:rsidRPr="00B81CD4">
              <w:rPr>
                <w:rFonts w:ascii="Times New Roman" w:hAnsi="Times New Roman" w:cs="Times New Roman"/>
              </w:rPr>
              <w:t>2025 m.</w:t>
            </w:r>
            <w:r w:rsidR="3BCF1EEB" w:rsidRPr="00B81CD4">
              <w:rPr>
                <w:rFonts w:ascii="Times New Roman" w:hAnsi="Times New Roman" w:cs="Times New Roman"/>
              </w:rPr>
              <w:t xml:space="preserve"> – 1,7; 2030 m. – 1,</w:t>
            </w:r>
            <w:r w:rsidR="0C04EF5D" w:rsidRPr="00B81CD4">
              <w:rPr>
                <w:rFonts w:ascii="Times New Roman" w:hAnsi="Times New Roman" w:cs="Times New Roman"/>
              </w:rPr>
              <w:t>75</w:t>
            </w:r>
            <w:r w:rsidRPr="00B81CD4">
              <w:rPr>
                <w:rFonts w:ascii="Times New Roman" w:hAnsi="Times New Roman" w:cs="Times New Roman"/>
              </w:rPr>
              <w:t>)</w:t>
            </w:r>
            <w:r w:rsidR="0061285D" w:rsidRPr="00B81CD4">
              <w:rPr>
                <w:rFonts w:ascii="Times New Roman" w:hAnsi="Times New Roman" w:cs="Times New Roman"/>
              </w:rPr>
              <w:t>;</w:t>
            </w:r>
          </w:p>
          <w:p w14:paraId="36EDC19D" w14:textId="2AA806E8" w:rsidR="001A4398" w:rsidRPr="00B81CD4" w:rsidRDefault="661B8DFF" w:rsidP="003A7B02">
            <w:pPr>
              <w:jc w:val="both"/>
              <w:rPr>
                <w:rFonts w:ascii="Times New Roman" w:hAnsi="Times New Roman" w:cs="Times New Roman"/>
              </w:rPr>
            </w:pPr>
            <w:r w:rsidRPr="00B81CD4">
              <w:rPr>
                <w:rFonts w:ascii="Times New Roman" w:hAnsi="Times New Roman" w:cs="Times New Roman"/>
              </w:rPr>
              <w:t>2.5.</w:t>
            </w:r>
            <w:r w:rsidR="00AE2C2A" w:rsidRPr="00B81CD4">
              <w:rPr>
                <w:rFonts w:ascii="Times New Roman" w:hAnsi="Times New Roman" w:cs="Times New Roman"/>
              </w:rPr>
              <w:t>3</w:t>
            </w:r>
            <w:r w:rsidR="18A89F93" w:rsidRPr="00B81CD4">
              <w:rPr>
                <w:rFonts w:ascii="Times New Roman" w:hAnsi="Times New Roman" w:cs="Times New Roman"/>
              </w:rPr>
              <w:t>. Moterų ir vyrų darbo užmokesčio atotrūkis</w:t>
            </w:r>
            <w:r w:rsidR="00815298" w:rsidRPr="00B81CD4">
              <w:rPr>
                <w:rFonts w:ascii="Times New Roman" w:hAnsi="Times New Roman" w:cs="Times New Roman"/>
              </w:rPr>
              <w:t xml:space="preserve">, proc. </w:t>
            </w:r>
            <w:r w:rsidR="18A89F93" w:rsidRPr="00B81CD4">
              <w:rPr>
                <w:rFonts w:ascii="Times New Roman" w:hAnsi="Times New Roman" w:cs="Times New Roman"/>
              </w:rPr>
              <w:t>(2025 m.</w:t>
            </w:r>
            <w:r w:rsidR="5D4D1208" w:rsidRPr="00B81CD4">
              <w:rPr>
                <w:rFonts w:ascii="Times New Roman" w:hAnsi="Times New Roman" w:cs="Times New Roman"/>
              </w:rPr>
              <w:t xml:space="preserve"> –</w:t>
            </w:r>
            <w:r w:rsidR="00214A61" w:rsidRPr="00B81CD4">
              <w:rPr>
                <w:rFonts w:ascii="Times New Roman" w:hAnsi="Times New Roman" w:cs="Times New Roman"/>
              </w:rPr>
              <w:t xml:space="preserve"> 11,5 </w:t>
            </w:r>
            <w:r w:rsidR="5D4D1208" w:rsidRPr="00B81CD4">
              <w:rPr>
                <w:rFonts w:ascii="Times New Roman" w:hAnsi="Times New Roman" w:cs="Times New Roman"/>
              </w:rPr>
              <w:t xml:space="preserve">proc.; 2030 m. – </w:t>
            </w:r>
            <w:r w:rsidR="00FB1CFC" w:rsidRPr="00B81CD4">
              <w:rPr>
                <w:rFonts w:ascii="Times New Roman" w:hAnsi="Times New Roman" w:cs="Times New Roman"/>
              </w:rPr>
              <w:t>10</w:t>
            </w:r>
            <w:r w:rsidR="003F5C43">
              <w:rPr>
                <w:rFonts w:ascii="Times New Roman" w:hAnsi="Times New Roman" w:cs="Times New Roman"/>
              </w:rPr>
              <w:t>,0</w:t>
            </w:r>
            <w:r w:rsidR="5D4D1208" w:rsidRPr="00B81CD4">
              <w:rPr>
                <w:rFonts w:ascii="Times New Roman" w:hAnsi="Times New Roman" w:cs="Times New Roman"/>
              </w:rPr>
              <w:t xml:space="preserve"> proc.</w:t>
            </w:r>
            <w:r w:rsidR="18A89F93" w:rsidRPr="00B81CD4">
              <w:rPr>
                <w:rFonts w:ascii="Times New Roman" w:hAnsi="Times New Roman" w:cs="Times New Roman"/>
              </w:rPr>
              <w:t>).</w:t>
            </w:r>
          </w:p>
        </w:tc>
      </w:tr>
      <w:tr w:rsidR="0036583C" w:rsidRPr="00B81CD4" w14:paraId="0090F4F1" w14:textId="77777777" w:rsidTr="00A5750F">
        <w:trPr>
          <w:trHeight w:val="329"/>
        </w:trPr>
        <w:tc>
          <w:tcPr>
            <w:tcW w:w="14454" w:type="dxa"/>
          </w:tcPr>
          <w:p w14:paraId="054D465C" w14:textId="1C528FF2" w:rsidR="0036583C" w:rsidRPr="00B81CD4" w:rsidRDefault="39FD4965" w:rsidP="10F12EEC">
            <w:pPr>
              <w:jc w:val="both"/>
              <w:rPr>
                <w:rFonts w:ascii="Times New Roman" w:hAnsi="Times New Roman" w:cs="Times New Roman"/>
                <w:b/>
                <w:bCs/>
              </w:rPr>
            </w:pPr>
            <w:r w:rsidRPr="00B81CD4">
              <w:rPr>
                <w:rFonts w:ascii="Times New Roman" w:hAnsi="Times New Roman" w:cs="Times New Roman"/>
                <w:b/>
                <w:bCs/>
              </w:rPr>
              <w:t>1 problema –</w:t>
            </w:r>
            <w:r w:rsidR="00214A61" w:rsidRPr="00B81CD4">
              <w:rPr>
                <w:rFonts w:ascii="Times New Roman" w:hAnsi="Times New Roman" w:cs="Times New Roman"/>
                <w:b/>
                <w:bCs/>
                <w:strike/>
              </w:rPr>
              <w:t xml:space="preserve"> </w:t>
            </w:r>
            <w:r w:rsidR="00014AF3" w:rsidRPr="00B81CD4">
              <w:rPr>
                <w:rFonts w:ascii="Times New Roman" w:hAnsi="Times New Roman" w:cs="Times New Roman"/>
                <w:b/>
                <w:bCs/>
              </w:rPr>
              <w:t>K</w:t>
            </w:r>
            <w:r w:rsidR="004D1BB5">
              <w:rPr>
                <w:rFonts w:ascii="Times New Roman" w:hAnsi="Times New Roman" w:cs="Times New Roman"/>
                <w:b/>
                <w:bCs/>
              </w:rPr>
              <w:t>rizinėse situacijose šeimos operatyviai</w:t>
            </w:r>
            <w:r w:rsidR="00C34D37">
              <w:rPr>
                <w:rFonts w:ascii="Times New Roman" w:hAnsi="Times New Roman" w:cs="Times New Roman"/>
                <w:b/>
                <w:bCs/>
              </w:rPr>
              <w:t xml:space="preserve"> nesulaukia pagalbos</w:t>
            </w:r>
          </w:p>
        </w:tc>
      </w:tr>
      <w:tr w:rsidR="0036583C" w:rsidRPr="00B81CD4" w14:paraId="7C0B3804" w14:textId="77777777" w:rsidTr="732751F8">
        <w:trPr>
          <w:trHeight w:val="70"/>
        </w:trPr>
        <w:tc>
          <w:tcPr>
            <w:tcW w:w="14454" w:type="dxa"/>
          </w:tcPr>
          <w:p w14:paraId="541179E5" w14:textId="77777777" w:rsidR="0036583C" w:rsidRPr="00B81CD4" w:rsidRDefault="6ADDA800" w:rsidP="002055EA">
            <w:pPr>
              <w:jc w:val="both"/>
              <w:rPr>
                <w:rFonts w:ascii="Times New Roman" w:hAnsi="Times New Roman" w:cs="Times New Roman"/>
                <w:color w:val="808080" w:themeColor="background1" w:themeShade="80"/>
              </w:rPr>
            </w:pPr>
            <w:r w:rsidRPr="00B81CD4">
              <w:rPr>
                <w:rFonts w:ascii="Times New Roman" w:hAnsi="Times New Roman" w:cs="Times New Roman"/>
                <w:b/>
                <w:bCs/>
              </w:rPr>
              <w:t>Spręstinos problemos priežastys</w:t>
            </w:r>
            <w:r w:rsidR="390B8102" w:rsidRPr="00B81CD4">
              <w:rPr>
                <w:rFonts w:ascii="Times New Roman" w:hAnsi="Times New Roman" w:cs="Times New Roman"/>
                <w:b/>
                <w:bCs/>
              </w:rPr>
              <w:t xml:space="preserve"> </w:t>
            </w:r>
            <w:r w:rsidR="47F6E6C0" w:rsidRPr="00B81CD4">
              <w:rPr>
                <w:rFonts w:ascii="Times New Roman" w:hAnsi="Times New Roman" w:cs="Times New Roman"/>
              </w:rPr>
              <w:t>(</w:t>
            </w:r>
            <w:proofErr w:type="spellStart"/>
            <w:r w:rsidR="390B8102" w:rsidRPr="00B81CD4">
              <w:rPr>
                <w:rFonts w:ascii="Times New Roman" w:hAnsi="Times New Roman" w:cs="Times New Roman"/>
                <w:lang w:val="en-US"/>
              </w:rPr>
              <w:t>i</w:t>
            </w:r>
            <w:r w:rsidR="390B8102" w:rsidRPr="00B81CD4">
              <w:rPr>
                <w:rFonts w:ascii="Times New Roman" w:hAnsi="Times New Roman" w:cs="Times New Roman"/>
              </w:rPr>
              <w:t>šdėstytos</w:t>
            </w:r>
            <w:proofErr w:type="spellEnd"/>
            <w:r w:rsidR="390B8102" w:rsidRPr="00B81CD4">
              <w:rPr>
                <w:rFonts w:ascii="Times New Roman" w:hAnsi="Times New Roman" w:cs="Times New Roman"/>
              </w:rPr>
              <w:t xml:space="preserve"> prioriteto tvarka</w:t>
            </w:r>
            <w:r w:rsidR="47F6E6C0" w:rsidRPr="00B81CD4">
              <w:rPr>
                <w:rFonts w:ascii="Times New Roman" w:hAnsi="Times New Roman" w:cs="Times New Roman"/>
              </w:rPr>
              <w:t>)</w:t>
            </w:r>
            <w:r w:rsidRPr="00B81CD4">
              <w:rPr>
                <w:rFonts w:ascii="Times New Roman" w:hAnsi="Times New Roman" w:cs="Times New Roman"/>
              </w:rPr>
              <w:t xml:space="preserve">: </w:t>
            </w:r>
          </w:p>
          <w:p w14:paraId="3D7E36CF" w14:textId="6DE85E24" w:rsidR="00C32414" w:rsidRPr="00B81CD4" w:rsidRDefault="183259CC" w:rsidP="003A7B02">
            <w:pPr>
              <w:jc w:val="both"/>
              <w:rPr>
                <w:rFonts w:ascii="Times New Roman" w:hAnsi="Times New Roman" w:cs="Times New Roman"/>
                <w:color w:val="808080" w:themeColor="background1" w:themeShade="80"/>
              </w:rPr>
            </w:pPr>
            <w:r w:rsidRPr="00B81CD4">
              <w:rPr>
                <w:rFonts w:ascii="Times New Roman" w:hAnsi="Times New Roman" w:cs="Times New Roman"/>
                <w:color w:val="808080" w:themeColor="background1" w:themeShade="80"/>
              </w:rPr>
              <w:t xml:space="preserve"> </w:t>
            </w:r>
          </w:p>
          <w:p w14:paraId="2E0988BA" w14:textId="54F7F7E4" w:rsidR="009866FF" w:rsidRPr="00B81CD4" w:rsidRDefault="008B591C" w:rsidP="009866FF">
            <w:pPr>
              <w:jc w:val="both"/>
              <w:rPr>
                <w:rFonts w:ascii="Times New Roman" w:hAnsi="Times New Roman" w:cs="Times New Roman"/>
                <w:b/>
                <w:szCs w:val="24"/>
              </w:rPr>
            </w:pPr>
            <w:r w:rsidRPr="00B81CD4">
              <w:rPr>
                <w:rFonts w:ascii="Times New Roman" w:hAnsi="Times New Roman" w:cs="Times New Roman"/>
                <w:b/>
                <w:szCs w:val="24"/>
              </w:rPr>
              <w:t xml:space="preserve">1.1. </w:t>
            </w:r>
            <w:r w:rsidR="00B53DA9" w:rsidRPr="00B81CD4">
              <w:rPr>
                <w:rFonts w:ascii="Times New Roman" w:hAnsi="Times New Roman" w:cs="Times New Roman"/>
                <w:b/>
                <w:szCs w:val="24"/>
              </w:rPr>
              <w:t xml:space="preserve">Fragmentuota ir menkai prieinama krizinių situacijų įveika </w:t>
            </w:r>
          </w:p>
          <w:p w14:paraId="71C80D33" w14:textId="7EC7C410" w:rsidR="008B591C" w:rsidRPr="00B81CD4" w:rsidRDefault="008B591C" w:rsidP="00566634">
            <w:pPr>
              <w:ind w:firstLine="339"/>
              <w:jc w:val="both"/>
              <w:rPr>
                <w:rFonts w:ascii="Times New Roman" w:hAnsi="Times New Roman" w:cs="Times New Roman"/>
              </w:rPr>
            </w:pPr>
            <w:r w:rsidRPr="00B81CD4">
              <w:rPr>
                <w:rFonts w:ascii="Times New Roman" w:hAnsi="Times New Roman" w:cs="Times New Roman"/>
              </w:rPr>
              <w:t>1.1.1.</w:t>
            </w:r>
            <w:r w:rsidR="00FB5695" w:rsidRPr="00B81CD4">
              <w:rPr>
                <w:rFonts w:ascii="Times New Roman" w:hAnsi="Times New Roman" w:cs="Times New Roman"/>
              </w:rPr>
              <w:t xml:space="preserve"> </w:t>
            </w:r>
            <w:r w:rsidR="00AE2C2A" w:rsidRPr="00B81CD4">
              <w:rPr>
                <w:rFonts w:ascii="Times New Roman" w:hAnsi="Times New Roman" w:cs="Times New Roman"/>
              </w:rPr>
              <w:t>Ne</w:t>
            </w:r>
            <w:r w:rsidR="001A734D">
              <w:rPr>
                <w:rFonts w:ascii="Times New Roman" w:hAnsi="Times New Roman" w:cs="Times New Roman"/>
              </w:rPr>
              <w:t>išplėtota</w:t>
            </w:r>
            <w:r w:rsidR="00AE2C2A" w:rsidRPr="00B81CD4">
              <w:rPr>
                <w:rFonts w:ascii="Times New Roman" w:hAnsi="Times New Roman" w:cs="Times New Roman"/>
              </w:rPr>
              <w:t xml:space="preserve"> kriz</w:t>
            </w:r>
            <w:r w:rsidR="00A63D0A" w:rsidRPr="00B81CD4">
              <w:rPr>
                <w:rFonts w:ascii="Times New Roman" w:hAnsi="Times New Roman" w:cs="Times New Roman"/>
              </w:rPr>
              <w:t xml:space="preserve">ės pasekmių </w:t>
            </w:r>
            <w:r w:rsidR="00AE2C2A" w:rsidRPr="00B81CD4">
              <w:rPr>
                <w:rFonts w:ascii="Times New Roman" w:hAnsi="Times New Roman" w:cs="Times New Roman"/>
              </w:rPr>
              <w:t>prevencijos</w:t>
            </w:r>
            <w:r w:rsidR="00A670DB" w:rsidRPr="00B81CD4">
              <w:rPr>
                <w:rFonts w:ascii="Times New Roman" w:hAnsi="Times New Roman" w:cs="Times New Roman"/>
              </w:rPr>
              <w:t xml:space="preserve">, intervencijos </w:t>
            </w:r>
            <w:r w:rsidR="00694398" w:rsidRPr="00B81CD4">
              <w:rPr>
                <w:rFonts w:ascii="Times New Roman" w:hAnsi="Times New Roman" w:cs="Times New Roman"/>
              </w:rPr>
              <w:t xml:space="preserve">ir </w:t>
            </w:r>
            <w:proofErr w:type="spellStart"/>
            <w:r w:rsidR="00694398" w:rsidRPr="00B81CD4">
              <w:rPr>
                <w:rFonts w:ascii="Times New Roman" w:hAnsi="Times New Roman" w:cs="Times New Roman"/>
              </w:rPr>
              <w:t>postvencijos</w:t>
            </w:r>
            <w:proofErr w:type="spellEnd"/>
            <w:r w:rsidR="00AE2C2A" w:rsidRPr="00B81CD4">
              <w:rPr>
                <w:rFonts w:ascii="Times New Roman" w:hAnsi="Times New Roman" w:cs="Times New Roman"/>
              </w:rPr>
              <w:t xml:space="preserve"> sistema</w:t>
            </w:r>
            <w:r w:rsidR="6F49A06A" w:rsidRPr="00B81CD4">
              <w:rPr>
                <w:rFonts w:ascii="Times New Roman" w:hAnsi="Times New Roman" w:cs="Times New Roman"/>
              </w:rPr>
              <w:t>:</w:t>
            </w:r>
          </w:p>
          <w:p w14:paraId="5AE5E768" w14:textId="77777777" w:rsidR="00566634" w:rsidRPr="00B81CD4" w:rsidRDefault="008B591C" w:rsidP="00566634">
            <w:pPr>
              <w:ind w:firstLine="623"/>
              <w:jc w:val="both"/>
              <w:rPr>
                <w:rFonts w:ascii="Times New Roman" w:hAnsi="Times New Roman" w:cs="Times New Roman"/>
              </w:rPr>
            </w:pPr>
            <w:r w:rsidRPr="00B81CD4">
              <w:rPr>
                <w:rFonts w:ascii="Times New Roman" w:hAnsi="Times New Roman" w:cs="Times New Roman"/>
              </w:rPr>
              <w:t xml:space="preserve">1.1.1.1. </w:t>
            </w:r>
            <w:r w:rsidR="00694398" w:rsidRPr="00B81CD4">
              <w:rPr>
                <w:rFonts w:ascii="Times New Roman" w:hAnsi="Times New Roman" w:cs="Times New Roman"/>
              </w:rPr>
              <w:t xml:space="preserve">Socialines </w:t>
            </w:r>
            <w:r w:rsidR="00AE2C2A" w:rsidRPr="00B81CD4">
              <w:rPr>
                <w:rFonts w:ascii="Times New Roman" w:hAnsi="Times New Roman" w:cs="Times New Roman"/>
              </w:rPr>
              <w:t>paslaug</w:t>
            </w:r>
            <w:r w:rsidR="00ED17F7" w:rsidRPr="00B81CD4">
              <w:rPr>
                <w:rFonts w:ascii="Times New Roman" w:hAnsi="Times New Roman" w:cs="Times New Roman"/>
              </w:rPr>
              <w:t xml:space="preserve">as teikiančių </w:t>
            </w:r>
            <w:r w:rsidR="3A2C15CA" w:rsidRPr="00B81CD4">
              <w:rPr>
                <w:rFonts w:ascii="Times New Roman" w:hAnsi="Times New Roman" w:cs="Times New Roman"/>
              </w:rPr>
              <w:t xml:space="preserve">specialistų kompetencijų bei bendradarbiavimo </w:t>
            </w:r>
            <w:r w:rsidR="004E1725" w:rsidRPr="00B81CD4">
              <w:rPr>
                <w:rFonts w:ascii="Times New Roman" w:hAnsi="Times New Roman" w:cs="Times New Roman"/>
              </w:rPr>
              <w:t xml:space="preserve">tarp viešųjų </w:t>
            </w:r>
            <w:r w:rsidR="007C464C" w:rsidRPr="00B81CD4">
              <w:rPr>
                <w:rFonts w:ascii="Times New Roman" w:hAnsi="Times New Roman" w:cs="Times New Roman"/>
              </w:rPr>
              <w:t xml:space="preserve">paslaugų teikėjų stoka </w:t>
            </w:r>
            <w:r w:rsidR="3A2C15CA" w:rsidRPr="00B81CD4">
              <w:rPr>
                <w:rFonts w:ascii="Times New Roman" w:hAnsi="Times New Roman" w:cs="Times New Roman"/>
              </w:rPr>
              <w:t>identifikuojant</w:t>
            </w:r>
            <w:r w:rsidR="00A63D0A" w:rsidRPr="00B81CD4">
              <w:rPr>
                <w:rFonts w:ascii="Times New Roman" w:hAnsi="Times New Roman" w:cs="Times New Roman"/>
              </w:rPr>
              <w:t xml:space="preserve"> pagalbos poreikį</w:t>
            </w:r>
            <w:r w:rsidR="00F729AE" w:rsidRPr="00B81CD4">
              <w:rPr>
                <w:rFonts w:ascii="Times New Roman" w:hAnsi="Times New Roman" w:cs="Times New Roman"/>
              </w:rPr>
              <w:t>;</w:t>
            </w:r>
            <w:r w:rsidR="00ED17F7" w:rsidRPr="00B81CD4">
              <w:rPr>
                <w:rFonts w:ascii="Times New Roman" w:hAnsi="Times New Roman" w:cs="Times New Roman"/>
              </w:rPr>
              <w:t xml:space="preserve"> </w:t>
            </w:r>
          </w:p>
          <w:p w14:paraId="3BC9141B" w14:textId="77777777" w:rsidR="00566634" w:rsidRPr="00B81CD4" w:rsidRDefault="00566634" w:rsidP="00566634">
            <w:pPr>
              <w:ind w:firstLine="623"/>
              <w:jc w:val="both"/>
              <w:rPr>
                <w:rFonts w:ascii="Times New Roman" w:hAnsi="Times New Roman" w:cs="Times New Roman"/>
              </w:rPr>
            </w:pPr>
            <w:r w:rsidRPr="00B81CD4">
              <w:rPr>
                <w:rFonts w:ascii="Times New Roman" w:hAnsi="Times New Roman" w:cs="Times New Roman"/>
              </w:rPr>
              <w:t xml:space="preserve">1.1.1.2. </w:t>
            </w:r>
            <w:r w:rsidR="5441785D" w:rsidRPr="00B81CD4">
              <w:rPr>
                <w:rFonts w:ascii="Times New Roman" w:hAnsi="Times New Roman" w:cs="Times New Roman"/>
              </w:rPr>
              <w:t>Ne</w:t>
            </w:r>
            <w:r w:rsidR="093749FA" w:rsidRPr="00B81CD4">
              <w:rPr>
                <w:rFonts w:ascii="Times New Roman" w:hAnsi="Times New Roman" w:cs="Times New Roman"/>
              </w:rPr>
              <w:t>i</w:t>
            </w:r>
            <w:r w:rsidR="5441785D" w:rsidRPr="00B81CD4">
              <w:rPr>
                <w:rFonts w:ascii="Times New Roman" w:hAnsi="Times New Roman" w:cs="Times New Roman"/>
              </w:rPr>
              <w:t>šplėtotos specializuotos</w:t>
            </w:r>
            <w:r w:rsidR="23E8BB7C" w:rsidRPr="00B81CD4">
              <w:rPr>
                <w:rFonts w:ascii="Times New Roman" w:hAnsi="Times New Roman" w:cs="Times New Roman"/>
              </w:rPr>
              <w:t xml:space="preserve"> individualizuotos</w:t>
            </w:r>
            <w:r w:rsidR="5441785D" w:rsidRPr="00B81CD4">
              <w:rPr>
                <w:rFonts w:ascii="Times New Roman" w:hAnsi="Times New Roman" w:cs="Times New Roman"/>
              </w:rPr>
              <w:t xml:space="preserve"> paslaugos</w:t>
            </w:r>
            <w:r w:rsidR="007571A2" w:rsidRPr="00B81CD4">
              <w:rPr>
                <w:rFonts w:ascii="Times New Roman" w:hAnsi="Times New Roman" w:cs="Times New Roman"/>
              </w:rPr>
              <w:t xml:space="preserve"> pagal įvairias krizines situacijas</w:t>
            </w:r>
            <w:r w:rsidR="5441785D" w:rsidRPr="00B81CD4">
              <w:rPr>
                <w:rFonts w:ascii="Times New Roman" w:hAnsi="Times New Roman" w:cs="Times New Roman"/>
              </w:rPr>
              <w:t>;</w:t>
            </w:r>
          </w:p>
          <w:p w14:paraId="5F765AAE" w14:textId="77777777" w:rsidR="00566634" w:rsidRPr="00B81CD4" w:rsidRDefault="00566634" w:rsidP="00566634">
            <w:pPr>
              <w:ind w:firstLine="623"/>
              <w:jc w:val="both"/>
              <w:rPr>
                <w:rFonts w:ascii="Times New Roman" w:hAnsi="Times New Roman" w:cs="Times New Roman"/>
              </w:rPr>
            </w:pPr>
            <w:r w:rsidRPr="00B81CD4">
              <w:rPr>
                <w:rFonts w:ascii="Times New Roman" w:hAnsi="Times New Roman" w:cs="Times New Roman"/>
              </w:rPr>
              <w:t xml:space="preserve">1.1.1.3. </w:t>
            </w:r>
            <w:r w:rsidR="006E1C75" w:rsidRPr="00B81CD4">
              <w:rPr>
                <w:rFonts w:ascii="Times New Roman" w:hAnsi="Times New Roman" w:cs="Times New Roman"/>
                <w:szCs w:val="24"/>
              </w:rPr>
              <w:t>Šeimos ir bendruomenės negeba identifikuoti</w:t>
            </w:r>
            <w:r w:rsidR="001B44DE" w:rsidRPr="00B81CD4">
              <w:rPr>
                <w:rFonts w:ascii="Times New Roman" w:hAnsi="Times New Roman" w:cs="Times New Roman"/>
                <w:szCs w:val="24"/>
              </w:rPr>
              <w:t xml:space="preserve"> jiems iškylančių</w:t>
            </w:r>
            <w:r w:rsidR="006E1C75" w:rsidRPr="00B81CD4">
              <w:rPr>
                <w:rFonts w:ascii="Times New Roman" w:hAnsi="Times New Roman" w:cs="Times New Roman"/>
                <w:szCs w:val="24"/>
              </w:rPr>
              <w:t xml:space="preserve"> krizių ir spręsti kylančius iššūkius; </w:t>
            </w:r>
          </w:p>
          <w:p w14:paraId="7BEFA2AA" w14:textId="04C5D12D" w:rsidR="00566634" w:rsidRPr="00B81CD4" w:rsidRDefault="00566634" w:rsidP="00566634">
            <w:pPr>
              <w:ind w:firstLine="623"/>
              <w:jc w:val="both"/>
              <w:rPr>
                <w:rFonts w:ascii="Times New Roman" w:hAnsi="Times New Roman" w:cs="Times New Roman"/>
              </w:rPr>
            </w:pPr>
            <w:r w:rsidRPr="00B81CD4">
              <w:rPr>
                <w:rFonts w:ascii="Times New Roman" w:hAnsi="Times New Roman" w:cs="Times New Roman"/>
              </w:rPr>
              <w:lastRenderedPageBreak/>
              <w:t xml:space="preserve">1.1.1.4. </w:t>
            </w:r>
            <w:proofErr w:type="spellStart"/>
            <w:r w:rsidR="002F23BD" w:rsidRPr="00B81CD4">
              <w:rPr>
                <w:rFonts w:ascii="Times New Roman" w:hAnsi="Times New Roman" w:cs="Times New Roman"/>
              </w:rPr>
              <w:t>Proaktyviai</w:t>
            </w:r>
            <w:proofErr w:type="spellEnd"/>
            <w:r w:rsidR="002F23BD" w:rsidRPr="00B81CD4">
              <w:rPr>
                <w:rFonts w:ascii="Times New Roman" w:hAnsi="Times New Roman" w:cs="Times New Roman"/>
              </w:rPr>
              <w:t xml:space="preserve"> reakcijai į krizes savivaldybės teikia nevienodą prioritetą</w:t>
            </w:r>
            <w:r w:rsidR="00272948">
              <w:rPr>
                <w:rFonts w:ascii="Times New Roman" w:hAnsi="Times New Roman" w:cs="Times New Roman"/>
              </w:rPr>
              <w:t xml:space="preserve"> </w:t>
            </w:r>
            <w:r w:rsidR="00272948" w:rsidRPr="00272948">
              <w:rPr>
                <w:rFonts w:ascii="Times New Roman" w:hAnsi="Times New Roman" w:cs="Times New Roman"/>
                <w:i/>
                <w:iCs/>
              </w:rPr>
              <w:t>(p</w:t>
            </w:r>
            <w:r w:rsidR="00272948">
              <w:rPr>
                <w:rFonts w:ascii="Times New Roman" w:hAnsi="Times New Roman" w:cs="Times New Roman"/>
                <w:i/>
                <w:iCs/>
              </w:rPr>
              <w:t>roblemos priežastis iš dalies priklauso savivaldybių (regionų) kompetencijai)</w:t>
            </w:r>
            <w:r w:rsidR="00FE63BA" w:rsidRPr="00B81CD4">
              <w:rPr>
                <w:rFonts w:ascii="Times New Roman" w:hAnsi="Times New Roman" w:cs="Times New Roman"/>
              </w:rPr>
              <w:t>;</w:t>
            </w:r>
          </w:p>
          <w:p w14:paraId="5414B1A5" w14:textId="77777777" w:rsidR="00566634" w:rsidRPr="00B81CD4" w:rsidRDefault="00566634" w:rsidP="00566634">
            <w:pPr>
              <w:ind w:firstLine="623"/>
              <w:jc w:val="both"/>
              <w:rPr>
                <w:rFonts w:ascii="Times New Roman" w:hAnsi="Times New Roman" w:cs="Times New Roman"/>
              </w:rPr>
            </w:pPr>
            <w:r w:rsidRPr="00B81CD4">
              <w:rPr>
                <w:rFonts w:ascii="Times New Roman" w:hAnsi="Times New Roman" w:cs="Times New Roman"/>
              </w:rPr>
              <w:t xml:space="preserve">1.1.1.5. </w:t>
            </w:r>
            <w:r w:rsidR="00FE63BA" w:rsidRPr="00B81CD4">
              <w:rPr>
                <w:rFonts w:ascii="Times New Roman" w:hAnsi="Times New Roman" w:cs="Times New Roman"/>
              </w:rPr>
              <w:t xml:space="preserve">Neefektyvus Socialinės paramos šeimai informacinės sistemos </w:t>
            </w:r>
            <w:r w:rsidR="003A177C" w:rsidRPr="00B81CD4">
              <w:rPr>
                <w:rFonts w:ascii="Times New Roman" w:hAnsi="Times New Roman" w:cs="Times New Roman"/>
              </w:rPr>
              <w:t>duomenų valdymo procesas sąlygoja ribotą paslaugų poreikio analizę</w:t>
            </w:r>
            <w:r w:rsidR="004A5E22" w:rsidRPr="00B81CD4">
              <w:rPr>
                <w:rFonts w:ascii="Times New Roman" w:hAnsi="Times New Roman" w:cs="Times New Roman"/>
              </w:rPr>
              <w:t>;</w:t>
            </w:r>
          </w:p>
          <w:p w14:paraId="0990B598" w14:textId="26AD1A34" w:rsidR="00B53DA9" w:rsidRPr="00B81CD4" w:rsidRDefault="00566634" w:rsidP="00566634">
            <w:pPr>
              <w:ind w:left="1332" w:hanging="709"/>
              <w:jc w:val="both"/>
              <w:rPr>
                <w:rFonts w:ascii="Times New Roman" w:hAnsi="Times New Roman" w:cs="Times New Roman"/>
              </w:rPr>
            </w:pPr>
            <w:r w:rsidRPr="00B81CD4">
              <w:rPr>
                <w:rFonts w:ascii="Times New Roman" w:hAnsi="Times New Roman" w:cs="Times New Roman"/>
              </w:rPr>
              <w:t xml:space="preserve">1.1.1.6. </w:t>
            </w:r>
            <w:r w:rsidR="00A63D0A" w:rsidRPr="00B81CD4">
              <w:rPr>
                <w:rFonts w:ascii="Times New Roman" w:hAnsi="Times New Roman" w:cs="Times New Roman"/>
                <w:szCs w:val="24"/>
              </w:rPr>
              <w:t xml:space="preserve">Smurtas artimoje aplinkoje lemia krizines situacijas šeimoje </w:t>
            </w:r>
            <w:r w:rsidR="00B53DA9" w:rsidRPr="00B81CD4">
              <w:rPr>
                <w:rFonts w:ascii="Times New Roman" w:hAnsi="Times New Roman" w:cs="Times New Roman"/>
              </w:rPr>
              <w:t>(</w:t>
            </w:r>
            <w:r w:rsidR="00B53DA9" w:rsidRPr="00B81CD4">
              <w:rPr>
                <w:rFonts w:ascii="Times New Roman" w:hAnsi="Times New Roman" w:cs="Times New Roman"/>
                <w:i/>
                <w:iCs/>
              </w:rPr>
              <w:t xml:space="preserve">Priemonės numatytos Lietuvos Respublikos Vyriausybės </w:t>
            </w:r>
            <w:r w:rsidR="004129C3" w:rsidRPr="00B81CD4">
              <w:rPr>
                <w:rFonts w:ascii="Times New Roman" w:hAnsi="Times New Roman" w:cs="Times New Roman"/>
                <w:i/>
                <w:iCs/>
              </w:rPr>
              <w:t>tvirtinamoje</w:t>
            </w:r>
            <w:r w:rsidR="00B53DA9" w:rsidRPr="00B81CD4">
              <w:rPr>
                <w:rFonts w:ascii="Times New Roman" w:hAnsi="Times New Roman" w:cs="Times New Roman"/>
                <w:i/>
                <w:iCs/>
              </w:rPr>
              <w:t xml:space="preserve"> </w:t>
            </w:r>
            <w:r w:rsidR="00842A94">
              <w:rPr>
                <w:rFonts w:ascii="Times New Roman" w:hAnsi="Times New Roman" w:cs="Times New Roman"/>
                <w:i/>
                <w:iCs/>
              </w:rPr>
              <w:t xml:space="preserve"> Lietuvos Respublikos socialinės apsaugos ir darbo ministerijos (toliau – </w:t>
            </w:r>
            <w:r w:rsidR="00B53DA9" w:rsidRPr="00B81CD4">
              <w:rPr>
                <w:rFonts w:ascii="Times New Roman" w:hAnsi="Times New Roman" w:cs="Times New Roman"/>
                <w:i/>
                <w:iCs/>
              </w:rPr>
              <w:t>SADM</w:t>
            </w:r>
            <w:r w:rsidR="00842A94">
              <w:rPr>
                <w:rFonts w:ascii="Times New Roman" w:hAnsi="Times New Roman" w:cs="Times New Roman"/>
                <w:i/>
                <w:iCs/>
              </w:rPr>
              <w:t>)</w:t>
            </w:r>
            <w:r w:rsidR="00B53DA9" w:rsidRPr="00B81CD4">
              <w:rPr>
                <w:rFonts w:ascii="Times New Roman" w:hAnsi="Times New Roman" w:cs="Times New Roman"/>
                <w:i/>
                <w:iCs/>
              </w:rPr>
              <w:t xml:space="preserve"> valdomoje </w:t>
            </w:r>
            <w:r w:rsidR="00B53DA9" w:rsidRPr="00B81CD4">
              <w:rPr>
                <w:rFonts w:ascii="Times New Roman" w:hAnsi="Times New Roman" w:cs="Times New Roman"/>
                <w:i/>
                <w:iCs/>
                <w:lang w:eastAsia="lt-LT"/>
              </w:rPr>
              <w:t xml:space="preserve">Socialinės </w:t>
            </w:r>
            <w:proofErr w:type="spellStart"/>
            <w:r w:rsidR="00B53DA9" w:rsidRPr="00B81CD4">
              <w:rPr>
                <w:rFonts w:ascii="Times New Roman" w:hAnsi="Times New Roman" w:cs="Times New Roman"/>
                <w:i/>
                <w:iCs/>
                <w:lang w:eastAsia="lt-LT"/>
              </w:rPr>
              <w:t>sutelkties</w:t>
            </w:r>
            <w:proofErr w:type="spellEnd"/>
            <w:r w:rsidR="00B53DA9" w:rsidRPr="00B81CD4">
              <w:rPr>
                <w:rFonts w:ascii="Times New Roman" w:hAnsi="Times New Roman" w:cs="Times New Roman"/>
                <w:i/>
                <w:iCs/>
                <w:lang w:eastAsia="lt-LT"/>
              </w:rPr>
              <w:t xml:space="preserve"> plėtros programoje (toliau – Socialinės </w:t>
            </w:r>
            <w:proofErr w:type="spellStart"/>
            <w:r w:rsidR="00B53DA9" w:rsidRPr="00B81CD4">
              <w:rPr>
                <w:rFonts w:ascii="Times New Roman" w:hAnsi="Times New Roman" w:cs="Times New Roman"/>
                <w:i/>
                <w:iCs/>
                <w:lang w:eastAsia="lt-LT"/>
              </w:rPr>
              <w:t>sutelkties</w:t>
            </w:r>
            <w:proofErr w:type="spellEnd"/>
            <w:r w:rsidR="00B53DA9" w:rsidRPr="00B81CD4">
              <w:rPr>
                <w:rFonts w:ascii="Times New Roman" w:hAnsi="Times New Roman" w:cs="Times New Roman"/>
                <w:i/>
                <w:iCs/>
                <w:lang w:eastAsia="lt-LT"/>
              </w:rPr>
              <w:t xml:space="preserve"> PP</w:t>
            </w:r>
            <w:r w:rsidR="00B53DA9" w:rsidRPr="00B81CD4">
              <w:rPr>
                <w:rFonts w:ascii="Times New Roman" w:hAnsi="Times New Roman" w:cs="Times New Roman"/>
                <w:lang w:eastAsia="lt-LT"/>
              </w:rPr>
              <w:t>)).</w:t>
            </w:r>
          </w:p>
          <w:p w14:paraId="06FF6688" w14:textId="4BF322DE" w:rsidR="0068220B" w:rsidRPr="00B81CD4" w:rsidRDefault="00566634" w:rsidP="00FB5695">
            <w:pPr>
              <w:spacing w:line="259" w:lineRule="auto"/>
              <w:ind w:firstLine="339"/>
              <w:jc w:val="both"/>
              <w:rPr>
                <w:rFonts w:ascii="Times New Roman" w:eastAsiaTheme="minorEastAsia" w:hAnsi="Times New Roman" w:cs="Times New Roman"/>
                <w:i/>
                <w:iCs/>
                <w:lang w:eastAsia="lt-LT"/>
              </w:rPr>
            </w:pPr>
            <w:r w:rsidRPr="00B81CD4">
              <w:rPr>
                <w:rFonts w:ascii="Times New Roman" w:hAnsi="Times New Roman" w:cs="Times New Roman"/>
              </w:rPr>
              <w:t>1.</w:t>
            </w:r>
            <w:r w:rsidR="00FB5695" w:rsidRPr="00B81CD4">
              <w:rPr>
                <w:rFonts w:ascii="Times New Roman" w:hAnsi="Times New Roman" w:cs="Times New Roman"/>
              </w:rPr>
              <w:t>1.</w:t>
            </w:r>
            <w:r w:rsidR="003471FB" w:rsidRPr="00B81CD4">
              <w:rPr>
                <w:rFonts w:ascii="Times New Roman" w:hAnsi="Times New Roman" w:cs="Times New Roman"/>
              </w:rPr>
              <w:t>2</w:t>
            </w:r>
            <w:r w:rsidR="00F45CB2" w:rsidRPr="00B81CD4">
              <w:rPr>
                <w:rFonts w:ascii="Times New Roman" w:hAnsi="Times New Roman" w:cs="Times New Roman"/>
              </w:rPr>
              <w:t>. V</w:t>
            </w:r>
            <w:r w:rsidR="00B96D8B" w:rsidRPr="00B81CD4">
              <w:rPr>
                <w:rFonts w:ascii="Times New Roman" w:hAnsi="Times New Roman" w:cs="Times New Roman"/>
              </w:rPr>
              <w:t xml:space="preserve">iešajame sektoriuje </w:t>
            </w:r>
            <w:r w:rsidR="00481AF5" w:rsidRPr="00B81CD4">
              <w:rPr>
                <w:rFonts w:ascii="Times New Roman" w:hAnsi="Times New Roman" w:cs="Times New Roman"/>
              </w:rPr>
              <w:t xml:space="preserve">trūksta </w:t>
            </w:r>
            <w:r w:rsidR="00E757FE" w:rsidRPr="00B81CD4">
              <w:rPr>
                <w:rFonts w:ascii="Times New Roman" w:hAnsi="Times New Roman" w:cs="Times New Roman"/>
              </w:rPr>
              <w:t>socialin</w:t>
            </w:r>
            <w:r w:rsidR="001A734D">
              <w:rPr>
                <w:rFonts w:ascii="Times New Roman" w:hAnsi="Times New Roman" w:cs="Times New Roman"/>
              </w:rPr>
              <w:t xml:space="preserve">ių </w:t>
            </w:r>
            <w:r w:rsidR="00E757FE" w:rsidRPr="00B81CD4">
              <w:rPr>
                <w:rFonts w:ascii="Times New Roman" w:hAnsi="Times New Roman" w:cs="Times New Roman"/>
              </w:rPr>
              <w:t xml:space="preserve">paslaugų srities </w:t>
            </w:r>
            <w:r w:rsidR="00481AF5" w:rsidRPr="00B81CD4">
              <w:rPr>
                <w:rFonts w:ascii="Times New Roman" w:hAnsi="Times New Roman" w:cs="Times New Roman"/>
              </w:rPr>
              <w:t>kvalifikuotų darbuotojų</w:t>
            </w:r>
            <w:r w:rsidR="00F45CB2" w:rsidRPr="00B81CD4">
              <w:rPr>
                <w:rFonts w:ascii="Times New Roman" w:hAnsi="Times New Roman" w:cs="Times New Roman"/>
              </w:rPr>
              <w:t>:</w:t>
            </w:r>
          </w:p>
          <w:p w14:paraId="5C38E027" w14:textId="531D0B47" w:rsidR="0068220B" w:rsidRPr="00B81CD4" w:rsidRDefault="00FB5695" w:rsidP="00FB5695">
            <w:pPr>
              <w:spacing w:line="259" w:lineRule="auto"/>
              <w:ind w:firstLine="623"/>
              <w:jc w:val="both"/>
              <w:rPr>
                <w:rFonts w:ascii="Times New Roman" w:eastAsiaTheme="minorEastAsia" w:hAnsi="Times New Roman" w:cs="Times New Roman"/>
                <w:lang w:eastAsia="lt-LT"/>
              </w:rPr>
            </w:pPr>
            <w:r w:rsidRPr="00B81CD4">
              <w:rPr>
                <w:rFonts w:ascii="Times New Roman" w:eastAsiaTheme="minorEastAsia" w:hAnsi="Times New Roman" w:cs="Times New Roman"/>
                <w:lang w:eastAsia="lt-LT"/>
              </w:rPr>
              <w:t>1.</w:t>
            </w:r>
            <w:r w:rsidR="00566634" w:rsidRPr="00B81CD4">
              <w:rPr>
                <w:rFonts w:ascii="Times New Roman" w:eastAsiaTheme="minorEastAsia" w:hAnsi="Times New Roman" w:cs="Times New Roman"/>
                <w:lang w:eastAsia="lt-LT"/>
              </w:rPr>
              <w:t>1.2.1.</w:t>
            </w:r>
            <w:r w:rsidR="0068220B" w:rsidRPr="00B81CD4">
              <w:rPr>
                <w:rFonts w:ascii="Times New Roman" w:hAnsi="Times New Roman" w:cs="Times New Roman"/>
              </w:rPr>
              <w:t xml:space="preserve"> </w:t>
            </w:r>
            <w:r w:rsidR="00B96D8B" w:rsidRPr="00B81CD4">
              <w:rPr>
                <w:rFonts w:ascii="Times New Roman" w:hAnsi="Times New Roman" w:cs="Times New Roman"/>
                <w:lang w:val="en-US"/>
              </w:rPr>
              <w:t>S</w:t>
            </w:r>
            <w:proofErr w:type="spellStart"/>
            <w:r w:rsidR="00772284" w:rsidRPr="00B81CD4">
              <w:rPr>
                <w:rFonts w:ascii="Times New Roman" w:eastAsiaTheme="minorEastAsia" w:hAnsi="Times New Roman" w:cs="Times New Roman"/>
                <w:lang w:eastAsia="lt-LT"/>
              </w:rPr>
              <w:t>ocialinių</w:t>
            </w:r>
            <w:proofErr w:type="spellEnd"/>
            <w:r w:rsidR="00772284" w:rsidRPr="00B81CD4">
              <w:rPr>
                <w:rFonts w:ascii="Times New Roman" w:eastAsiaTheme="minorEastAsia" w:hAnsi="Times New Roman" w:cs="Times New Roman"/>
                <w:lang w:eastAsia="lt-LT"/>
              </w:rPr>
              <w:t xml:space="preserve"> darbuotojų atlyginimas </w:t>
            </w:r>
            <w:r w:rsidR="00E757FE" w:rsidRPr="00B81CD4">
              <w:rPr>
                <w:rFonts w:ascii="Times New Roman" w:eastAsiaTheme="minorEastAsia" w:hAnsi="Times New Roman" w:cs="Times New Roman"/>
                <w:lang w:eastAsia="lt-LT"/>
              </w:rPr>
              <w:t>11</w:t>
            </w:r>
            <w:r w:rsidR="00B96D8B" w:rsidRPr="00B81CD4">
              <w:rPr>
                <w:rFonts w:ascii="Times New Roman" w:eastAsiaTheme="minorEastAsia" w:hAnsi="Times New Roman" w:cs="Times New Roman"/>
                <w:lang w:eastAsia="lt-LT"/>
              </w:rPr>
              <w:t xml:space="preserve"> proc. </w:t>
            </w:r>
            <w:r w:rsidR="00772284" w:rsidRPr="00B81CD4">
              <w:rPr>
                <w:rFonts w:ascii="Times New Roman" w:eastAsiaTheme="minorEastAsia" w:hAnsi="Times New Roman" w:cs="Times New Roman"/>
                <w:lang w:eastAsia="lt-LT"/>
              </w:rPr>
              <w:t xml:space="preserve">mažesnis nei vidutinis šalies darbo </w:t>
            </w:r>
            <w:proofErr w:type="gramStart"/>
            <w:r w:rsidR="00772284" w:rsidRPr="00B81CD4">
              <w:rPr>
                <w:rFonts w:ascii="Times New Roman" w:eastAsiaTheme="minorEastAsia" w:hAnsi="Times New Roman" w:cs="Times New Roman"/>
                <w:lang w:eastAsia="lt-LT"/>
              </w:rPr>
              <w:t>užmokest</w:t>
            </w:r>
            <w:r w:rsidR="00B96D8B" w:rsidRPr="00B81CD4">
              <w:rPr>
                <w:rFonts w:ascii="Times New Roman" w:eastAsiaTheme="minorEastAsia" w:hAnsi="Times New Roman" w:cs="Times New Roman"/>
                <w:lang w:eastAsia="lt-LT"/>
              </w:rPr>
              <w:t>is</w:t>
            </w:r>
            <w:r w:rsidR="00772284" w:rsidRPr="00B81CD4">
              <w:rPr>
                <w:rFonts w:ascii="Times New Roman" w:eastAsiaTheme="minorEastAsia" w:hAnsi="Times New Roman" w:cs="Times New Roman"/>
                <w:lang w:eastAsia="lt-LT"/>
              </w:rPr>
              <w:t>;</w:t>
            </w:r>
            <w:proofErr w:type="gramEnd"/>
          </w:p>
          <w:p w14:paraId="486FCDE8" w14:textId="2FCC0EF1" w:rsidR="0068220B" w:rsidRPr="00B81CD4" w:rsidRDefault="00FB5695" w:rsidP="00FB5695">
            <w:pPr>
              <w:spacing w:line="259" w:lineRule="auto"/>
              <w:ind w:firstLine="623"/>
              <w:jc w:val="both"/>
              <w:rPr>
                <w:rFonts w:ascii="Times New Roman" w:eastAsiaTheme="minorEastAsia" w:hAnsi="Times New Roman" w:cs="Times New Roman"/>
                <w:lang w:eastAsia="lt-LT"/>
              </w:rPr>
            </w:pPr>
            <w:r w:rsidRPr="00B81CD4">
              <w:rPr>
                <w:rFonts w:ascii="Times New Roman" w:eastAsiaTheme="minorEastAsia" w:hAnsi="Times New Roman" w:cs="Times New Roman"/>
                <w:lang w:eastAsia="lt-LT"/>
              </w:rPr>
              <w:t>1.</w:t>
            </w:r>
            <w:r w:rsidR="00566634" w:rsidRPr="00B81CD4">
              <w:rPr>
                <w:rFonts w:ascii="Times New Roman" w:eastAsiaTheme="minorEastAsia" w:hAnsi="Times New Roman" w:cs="Times New Roman"/>
                <w:lang w:eastAsia="lt-LT"/>
              </w:rPr>
              <w:t>1.2.</w:t>
            </w:r>
            <w:r w:rsidR="0068220B" w:rsidRPr="00B81CD4">
              <w:rPr>
                <w:rFonts w:ascii="Times New Roman" w:eastAsiaTheme="minorEastAsia" w:hAnsi="Times New Roman" w:cs="Times New Roman"/>
                <w:lang w:eastAsia="lt-LT"/>
              </w:rPr>
              <w:t xml:space="preserve">2. </w:t>
            </w:r>
            <w:r w:rsidR="00586501" w:rsidRPr="00B81CD4">
              <w:rPr>
                <w:rFonts w:ascii="Times New Roman" w:eastAsiaTheme="minorEastAsia" w:hAnsi="Times New Roman" w:cs="Times New Roman"/>
                <w:lang w:eastAsia="lt-LT"/>
              </w:rPr>
              <w:t xml:space="preserve">Nesaugios </w:t>
            </w:r>
            <w:r w:rsidR="00B96D8B" w:rsidRPr="00B81CD4">
              <w:rPr>
                <w:rFonts w:ascii="Times New Roman" w:eastAsiaTheme="minorEastAsia" w:hAnsi="Times New Roman" w:cs="Times New Roman"/>
                <w:lang w:eastAsia="lt-LT"/>
              </w:rPr>
              <w:t>darbo sąlygos</w:t>
            </w:r>
            <w:r w:rsidR="0023743F" w:rsidRPr="00B81CD4">
              <w:rPr>
                <w:rFonts w:ascii="Times New Roman" w:eastAsiaTheme="minorEastAsia" w:hAnsi="Times New Roman" w:cs="Times New Roman"/>
                <w:lang w:eastAsia="lt-LT"/>
              </w:rPr>
              <w:t xml:space="preserve"> teikiant socialines paslaugas </w:t>
            </w:r>
            <w:r w:rsidR="004721C2" w:rsidRPr="00B81CD4">
              <w:rPr>
                <w:rFonts w:ascii="Times New Roman" w:eastAsiaTheme="minorEastAsia" w:hAnsi="Times New Roman" w:cs="Times New Roman"/>
                <w:lang w:eastAsia="lt-LT"/>
              </w:rPr>
              <w:t xml:space="preserve">nesavarankiškiems ar iš dalies savarankiškiems </w:t>
            </w:r>
            <w:r w:rsidR="001A734D">
              <w:rPr>
                <w:rFonts w:ascii="Times New Roman" w:eastAsiaTheme="minorEastAsia" w:hAnsi="Times New Roman" w:cs="Times New Roman"/>
                <w:lang w:eastAsia="lt-LT"/>
              </w:rPr>
              <w:t xml:space="preserve">ir (ar) </w:t>
            </w:r>
            <w:r w:rsidR="004721C2" w:rsidRPr="00B81CD4">
              <w:rPr>
                <w:rFonts w:ascii="Times New Roman" w:eastAsiaTheme="minorEastAsia" w:hAnsi="Times New Roman" w:cs="Times New Roman"/>
                <w:lang w:eastAsia="lt-LT"/>
              </w:rPr>
              <w:t>socialinę riziką patiriantiems asmenims</w:t>
            </w:r>
            <w:r w:rsidR="00566634" w:rsidRPr="00B81CD4">
              <w:rPr>
                <w:rFonts w:ascii="Times New Roman" w:eastAsiaTheme="minorEastAsia" w:hAnsi="Times New Roman" w:cs="Times New Roman"/>
                <w:lang w:eastAsia="lt-LT"/>
              </w:rPr>
              <w:t>;</w:t>
            </w:r>
          </w:p>
          <w:p w14:paraId="3EC9F733" w14:textId="2DB26F3E" w:rsidR="0068220B" w:rsidRPr="00B81CD4" w:rsidRDefault="00FB5695" w:rsidP="00FB5695">
            <w:pPr>
              <w:spacing w:line="259" w:lineRule="auto"/>
              <w:ind w:firstLine="623"/>
              <w:jc w:val="both"/>
              <w:rPr>
                <w:rFonts w:ascii="Times New Roman" w:eastAsiaTheme="minorEastAsia" w:hAnsi="Times New Roman" w:cs="Times New Roman"/>
                <w:lang w:eastAsia="lt-LT"/>
              </w:rPr>
            </w:pPr>
            <w:r w:rsidRPr="00B81CD4">
              <w:rPr>
                <w:rFonts w:ascii="Times New Roman" w:eastAsiaTheme="minorEastAsia" w:hAnsi="Times New Roman" w:cs="Times New Roman"/>
                <w:lang w:eastAsia="lt-LT"/>
              </w:rPr>
              <w:t>1.</w:t>
            </w:r>
            <w:r w:rsidR="00566634" w:rsidRPr="00B81CD4">
              <w:rPr>
                <w:rFonts w:ascii="Times New Roman" w:eastAsiaTheme="minorEastAsia" w:hAnsi="Times New Roman" w:cs="Times New Roman"/>
                <w:lang w:eastAsia="lt-LT"/>
              </w:rPr>
              <w:t>1.</w:t>
            </w:r>
            <w:r w:rsidR="00333BFE" w:rsidRPr="00B81CD4">
              <w:rPr>
                <w:rFonts w:ascii="Times New Roman" w:eastAsiaTheme="minorEastAsia" w:hAnsi="Times New Roman" w:cs="Times New Roman"/>
                <w:lang w:eastAsia="lt-LT"/>
              </w:rPr>
              <w:t>2</w:t>
            </w:r>
            <w:r w:rsidR="0068220B" w:rsidRPr="00B81CD4">
              <w:rPr>
                <w:rFonts w:ascii="Times New Roman" w:eastAsiaTheme="minorEastAsia" w:hAnsi="Times New Roman" w:cs="Times New Roman"/>
                <w:lang w:eastAsia="lt-LT"/>
              </w:rPr>
              <w:t xml:space="preserve">.3. </w:t>
            </w:r>
            <w:r w:rsidR="00374BD1" w:rsidRPr="00B81CD4">
              <w:rPr>
                <w:rFonts w:ascii="Times New Roman" w:eastAsiaTheme="minorEastAsia" w:hAnsi="Times New Roman" w:cs="Times New Roman"/>
                <w:lang w:eastAsia="lt-LT"/>
              </w:rPr>
              <w:t xml:space="preserve">Fragmentuotas </w:t>
            </w:r>
            <w:r w:rsidR="00481AF5" w:rsidRPr="00B81CD4">
              <w:rPr>
                <w:rFonts w:ascii="Times New Roman" w:eastAsiaTheme="minorEastAsia" w:hAnsi="Times New Roman" w:cs="Times New Roman"/>
                <w:lang w:eastAsia="lt-LT"/>
              </w:rPr>
              <w:t xml:space="preserve">socialinių paslaugų srities darbuotojų </w:t>
            </w:r>
            <w:r w:rsidR="00123ABE">
              <w:rPr>
                <w:rFonts w:ascii="Times New Roman" w:eastAsiaTheme="minorEastAsia" w:hAnsi="Times New Roman" w:cs="Times New Roman"/>
                <w:lang w:eastAsia="lt-LT"/>
              </w:rPr>
              <w:t xml:space="preserve"> profesinės </w:t>
            </w:r>
            <w:r w:rsidR="00481AF5" w:rsidRPr="00B81CD4">
              <w:rPr>
                <w:rFonts w:ascii="Times New Roman" w:eastAsiaTheme="minorEastAsia" w:hAnsi="Times New Roman" w:cs="Times New Roman"/>
                <w:lang w:eastAsia="lt-LT"/>
              </w:rPr>
              <w:t>kompetencij</w:t>
            </w:r>
            <w:r w:rsidR="00B96D8B" w:rsidRPr="00B81CD4">
              <w:rPr>
                <w:rFonts w:ascii="Times New Roman" w:eastAsiaTheme="minorEastAsia" w:hAnsi="Times New Roman" w:cs="Times New Roman"/>
                <w:lang w:eastAsia="lt-LT"/>
              </w:rPr>
              <w:t>os</w:t>
            </w:r>
            <w:r w:rsidR="00481AF5" w:rsidRPr="00B81CD4">
              <w:rPr>
                <w:rFonts w:ascii="Times New Roman" w:eastAsiaTheme="minorEastAsia" w:hAnsi="Times New Roman" w:cs="Times New Roman"/>
                <w:lang w:eastAsia="lt-LT"/>
              </w:rPr>
              <w:t xml:space="preserve"> tobulinimas. </w:t>
            </w:r>
          </w:p>
          <w:p w14:paraId="6FA3F5B7" w14:textId="77777777" w:rsidR="006E7BC5" w:rsidRPr="00B81CD4" w:rsidRDefault="006E7BC5" w:rsidP="006E7BC5">
            <w:pPr>
              <w:jc w:val="both"/>
              <w:rPr>
                <w:rFonts w:ascii="Times New Roman" w:hAnsi="Times New Roman" w:cs="Times New Roman"/>
                <w:b/>
                <w:szCs w:val="24"/>
              </w:rPr>
            </w:pPr>
            <w:r w:rsidRPr="00B81CD4">
              <w:rPr>
                <w:rFonts w:ascii="Times New Roman" w:hAnsi="Times New Roman" w:cs="Times New Roman"/>
                <w:b/>
                <w:szCs w:val="24"/>
              </w:rPr>
              <w:t>Priemonė</w:t>
            </w:r>
            <w:r w:rsidR="00D50F3E" w:rsidRPr="00B81CD4">
              <w:rPr>
                <w:rFonts w:ascii="Times New Roman" w:hAnsi="Times New Roman" w:cs="Times New Roman"/>
                <w:b/>
                <w:szCs w:val="24"/>
              </w:rPr>
              <w:t>s:</w:t>
            </w:r>
          </w:p>
          <w:p w14:paraId="00165DCD" w14:textId="0548D4E2" w:rsidR="00F01FEC" w:rsidRPr="001A734D" w:rsidRDefault="0485BCF6" w:rsidP="00FB5695">
            <w:pPr>
              <w:pStyle w:val="Sraopastraipa"/>
              <w:numPr>
                <w:ilvl w:val="0"/>
                <w:numId w:val="22"/>
              </w:numPr>
              <w:jc w:val="both"/>
              <w:rPr>
                <w:rFonts w:ascii="Times New Roman" w:eastAsiaTheme="minorEastAsia" w:hAnsi="Times New Roman" w:cs="Times New Roman"/>
                <w:i/>
                <w:iCs/>
              </w:rPr>
            </w:pPr>
            <w:r w:rsidRPr="00B81CD4">
              <w:rPr>
                <w:rFonts w:ascii="Times New Roman" w:hAnsi="Times New Roman" w:cs="Times New Roman"/>
              </w:rPr>
              <w:t>Stiprinti socialin</w:t>
            </w:r>
            <w:r w:rsidR="000A6567" w:rsidRPr="00B81CD4">
              <w:rPr>
                <w:rFonts w:ascii="Times New Roman" w:hAnsi="Times New Roman" w:cs="Times New Roman"/>
              </w:rPr>
              <w:t>ių</w:t>
            </w:r>
            <w:r w:rsidRPr="00B81CD4">
              <w:rPr>
                <w:rFonts w:ascii="Times New Roman" w:hAnsi="Times New Roman" w:cs="Times New Roman"/>
              </w:rPr>
              <w:t xml:space="preserve"> paslaugų </w:t>
            </w:r>
            <w:r w:rsidR="000A6567" w:rsidRPr="00B81CD4">
              <w:rPr>
                <w:rFonts w:ascii="Times New Roman" w:hAnsi="Times New Roman" w:cs="Times New Roman"/>
              </w:rPr>
              <w:t>kokybę</w:t>
            </w:r>
            <w:r w:rsidR="0005120C" w:rsidRPr="00B81CD4">
              <w:rPr>
                <w:rFonts w:ascii="Times New Roman" w:hAnsi="Times New Roman" w:cs="Times New Roman"/>
              </w:rPr>
              <w:t xml:space="preserve"> ir prieinamumą</w:t>
            </w:r>
            <w:r w:rsidR="000A6567" w:rsidRPr="00B81CD4">
              <w:rPr>
                <w:rFonts w:ascii="Times New Roman" w:hAnsi="Times New Roman" w:cs="Times New Roman"/>
              </w:rPr>
              <w:t>, socialinės</w:t>
            </w:r>
            <w:r w:rsidRPr="00B81CD4">
              <w:rPr>
                <w:rFonts w:ascii="Times New Roman" w:hAnsi="Times New Roman" w:cs="Times New Roman"/>
              </w:rPr>
              <w:t xml:space="preserve"> paramos </w:t>
            </w:r>
            <w:r w:rsidR="006B1D89" w:rsidRPr="00B81CD4">
              <w:rPr>
                <w:rFonts w:ascii="Times New Roman" w:hAnsi="Times New Roman" w:cs="Times New Roman"/>
              </w:rPr>
              <w:t>veiksmingumą kriziniais atvejais šeimoje</w:t>
            </w:r>
            <w:r w:rsidR="00C60022" w:rsidRPr="00B81CD4">
              <w:rPr>
                <w:rFonts w:ascii="Times New Roman" w:hAnsi="Times New Roman" w:cs="Times New Roman"/>
              </w:rPr>
              <w:t xml:space="preserve"> </w:t>
            </w:r>
            <w:r w:rsidR="000A6567" w:rsidRPr="00E879DC">
              <w:rPr>
                <w:rFonts w:ascii="Times New Roman" w:hAnsi="Times New Roman" w:cs="Times New Roman"/>
                <w:i/>
                <w:iCs/>
              </w:rPr>
              <w:t>(šalinam</w:t>
            </w:r>
            <w:r w:rsidR="00D11EC5" w:rsidRPr="00E879DC">
              <w:rPr>
                <w:rFonts w:ascii="Times New Roman" w:hAnsi="Times New Roman" w:cs="Times New Roman"/>
                <w:i/>
                <w:iCs/>
              </w:rPr>
              <w:t>a</w:t>
            </w:r>
            <w:r w:rsidR="000A6567" w:rsidRPr="00E879DC">
              <w:rPr>
                <w:rFonts w:ascii="Times New Roman" w:hAnsi="Times New Roman" w:cs="Times New Roman"/>
                <w:i/>
                <w:iCs/>
              </w:rPr>
              <w:t xml:space="preserve"> 1</w:t>
            </w:r>
            <w:r w:rsidR="00566634" w:rsidRPr="00E879DC">
              <w:rPr>
                <w:rFonts w:ascii="Times New Roman" w:hAnsi="Times New Roman" w:cs="Times New Roman"/>
                <w:i/>
                <w:iCs/>
              </w:rPr>
              <w:t>.1.</w:t>
            </w:r>
            <w:r w:rsidR="005F295A" w:rsidRPr="00E879DC">
              <w:rPr>
                <w:rFonts w:ascii="Times New Roman" w:hAnsi="Times New Roman" w:cs="Times New Roman"/>
                <w:i/>
                <w:iCs/>
              </w:rPr>
              <w:t xml:space="preserve"> </w:t>
            </w:r>
            <w:r w:rsidR="000A6567" w:rsidRPr="00E879DC">
              <w:rPr>
                <w:rFonts w:ascii="Times New Roman" w:hAnsi="Times New Roman" w:cs="Times New Roman"/>
                <w:i/>
                <w:iCs/>
              </w:rPr>
              <w:t>priežast</w:t>
            </w:r>
            <w:r w:rsidR="005F295A" w:rsidRPr="00E879DC">
              <w:rPr>
                <w:rFonts w:ascii="Times New Roman" w:hAnsi="Times New Roman" w:cs="Times New Roman"/>
                <w:i/>
                <w:iCs/>
              </w:rPr>
              <w:t>is</w:t>
            </w:r>
            <w:r w:rsidR="000A6567" w:rsidRPr="00E879DC">
              <w:rPr>
                <w:rFonts w:ascii="Times New Roman" w:hAnsi="Times New Roman" w:cs="Times New Roman"/>
                <w:i/>
                <w:iCs/>
              </w:rPr>
              <w:t>).</w:t>
            </w:r>
          </w:p>
          <w:p w14:paraId="3F06DD63" w14:textId="282B4C3D" w:rsidR="007571A2" w:rsidRPr="00694992" w:rsidRDefault="007571A2" w:rsidP="00FE4C80">
            <w:pPr>
              <w:pStyle w:val="Sraopastraipa"/>
              <w:numPr>
                <w:ilvl w:val="0"/>
                <w:numId w:val="22"/>
              </w:numPr>
              <w:rPr>
                <w:rFonts w:ascii="Times New Roman" w:eastAsiaTheme="minorEastAsia" w:hAnsi="Times New Roman" w:cs="Times New Roman"/>
              </w:rPr>
            </w:pPr>
            <w:r w:rsidRPr="00B81CD4">
              <w:rPr>
                <w:rFonts w:ascii="Times New Roman" w:hAnsi="Times New Roman" w:cs="Times New Roman"/>
              </w:rPr>
              <w:t>Plėtoti įrodymais grįstas programas ir trūkstamas specializuotas paslaugas, skirtas šeimoms</w:t>
            </w:r>
            <w:r w:rsidR="00582219" w:rsidRPr="00B81CD4">
              <w:rPr>
                <w:rFonts w:ascii="Times New Roman" w:hAnsi="Times New Roman" w:cs="Times New Roman"/>
              </w:rPr>
              <w:t xml:space="preserve"> (tėvams, globėjams (rūpintojams), įtėviams ir kt.)</w:t>
            </w:r>
            <w:r w:rsidRPr="00B81CD4">
              <w:rPr>
                <w:rFonts w:ascii="Times New Roman" w:hAnsi="Times New Roman" w:cs="Times New Roman"/>
              </w:rPr>
              <w:t xml:space="preserve">, vaikams ir jauniems žmonėms </w:t>
            </w:r>
            <w:r w:rsidRPr="00E879DC">
              <w:rPr>
                <w:rFonts w:ascii="Times New Roman" w:hAnsi="Times New Roman" w:cs="Times New Roman"/>
                <w:i/>
                <w:iCs/>
              </w:rPr>
              <w:t xml:space="preserve">(šalinama </w:t>
            </w:r>
            <w:r w:rsidR="0095601F" w:rsidRPr="00E879DC">
              <w:rPr>
                <w:rFonts w:ascii="Times New Roman" w:hAnsi="Times New Roman" w:cs="Times New Roman"/>
                <w:i/>
                <w:iCs/>
              </w:rPr>
              <w:t>1</w:t>
            </w:r>
            <w:r w:rsidR="00566634" w:rsidRPr="00E879DC">
              <w:rPr>
                <w:rFonts w:ascii="Times New Roman" w:hAnsi="Times New Roman" w:cs="Times New Roman"/>
                <w:i/>
                <w:iCs/>
              </w:rPr>
              <w:t>.</w:t>
            </w:r>
            <w:r w:rsidR="00FB5695" w:rsidRPr="00E879DC">
              <w:rPr>
                <w:rFonts w:ascii="Times New Roman" w:hAnsi="Times New Roman" w:cs="Times New Roman"/>
                <w:i/>
                <w:iCs/>
              </w:rPr>
              <w:t>1.1.</w:t>
            </w:r>
            <w:r w:rsidR="00123ABE" w:rsidRPr="00E879DC">
              <w:rPr>
                <w:rFonts w:ascii="Times New Roman" w:hAnsi="Times New Roman" w:cs="Times New Roman"/>
                <w:i/>
                <w:iCs/>
              </w:rPr>
              <w:t>2.</w:t>
            </w:r>
            <w:r w:rsidRPr="00E879DC">
              <w:rPr>
                <w:rFonts w:ascii="Times New Roman" w:hAnsi="Times New Roman" w:cs="Times New Roman"/>
                <w:i/>
                <w:iCs/>
              </w:rPr>
              <w:t xml:space="preserve"> </w:t>
            </w:r>
            <w:proofErr w:type="spellStart"/>
            <w:r w:rsidR="00FB5695" w:rsidRPr="00E879DC">
              <w:rPr>
                <w:rFonts w:ascii="Times New Roman" w:hAnsi="Times New Roman" w:cs="Times New Roman"/>
                <w:i/>
                <w:iCs/>
              </w:rPr>
              <w:t>sub</w:t>
            </w:r>
            <w:r w:rsidRPr="00E879DC">
              <w:rPr>
                <w:rFonts w:ascii="Times New Roman" w:hAnsi="Times New Roman" w:cs="Times New Roman"/>
                <w:i/>
                <w:iCs/>
              </w:rPr>
              <w:t>priežastis</w:t>
            </w:r>
            <w:proofErr w:type="spellEnd"/>
            <w:r w:rsidRPr="00E879DC">
              <w:rPr>
                <w:rFonts w:ascii="Times New Roman" w:hAnsi="Times New Roman" w:cs="Times New Roman"/>
                <w:i/>
                <w:iCs/>
              </w:rPr>
              <w:t>)</w:t>
            </w:r>
            <w:r w:rsidR="00582219" w:rsidRPr="00694992">
              <w:rPr>
                <w:rFonts w:ascii="Times New Roman" w:hAnsi="Times New Roman" w:cs="Times New Roman"/>
              </w:rPr>
              <w:t>.</w:t>
            </w:r>
          </w:p>
          <w:p w14:paraId="6274BFC3" w14:textId="76C21024" w:rsidR="732751F8" w:rsidRPr="00B81CD4" w:rsidRDefault="732751F8" w:rsidP="732751F8">
            <w:pPr>
              <w:jc w:val="both"/>
              <w:rPr>
                <w:rFonts w:ascii="Times New Roman" w:hAnsi="Times New Roman" w:cs="Times New Roman"/>
              </w:rPr>
            </w:pPr>
          </w:p>
          <w:p w14:paraId="2A9F24B6" w14:textId="0F9743DF" w:rsidR="006E7BC5" w:rsidRPr="00B81CD4" w:rsidRDefault="008B591C" w:rsidP="732751F8">
            <w:pPr>
              <w:jc w:val="both"/>
              <w:rPr>
                <w:rFonts w:ascii="Times New Roman" w:hAnsi="Times New Roman" w:cs="Times New Roman"/>
                <w:b/>
                <w:bCs/>
              </w:rPr>
            </w:pPr>
            <w:r w:rsidRPr="00B81CD4">
              <w:rPr>
                <w:rFonts w:ascii="Times New Roman" w:hAnsi="Times New Roman" w:cs="Times New Roman"/>
                <w:b/>
                <w:bCs/>
              </w:rPr>
              <w:t>1</w:t>
            </w:r>
            <w:r w:rsidR="00FB5695" w:rsidRPr="00B81CD4">
              <w:rPr>
                <w:rFonts w:ascii="Times New Roman" w:hAnsi="Times New Roman" w:cs="Times New Roman"/>
                <w:b/>
                <w:bCs/>
              </w:rPr>
              <w:t xml:space="preserve">.2. </w:t>
            </w:r>
            <w:r w:rsidR="00C72F21" w:rsidRPr="00B81CD4">
              <w:rPr>
                <w:rFonts w:ascii="Times New Roman" w:hAnsi="Times New Roman" w:cs="Times New Roman"/>
                <w:b/>
                <w:bCs/>
              </w:rPr>
              <w:t xml:space="preserve">Vaikų </w:t>
            </w:r>
            <w:r w:rsidR="00497F25" w:rsidRPr="00B81CD4">
              <w:rPr>
                <w:rFonts w:ascii="Times New Roman" w:hAnsi="Times New Roman" w:cs="Times New Roman"/>
                <w:b/>
                <w:bCs/>
              </w:rPr>
              <w:t>u</w:t>
            </w:r>
            <w:r w:rsidR="009716DF" w:rsidRPr="00B81CD4">
              <w:rPr>
                <w:rFonts w:ascii="Times New Roman" w:hAnsi="Times New Roman" w:cs="Times New Roman"/>
                <w:b/>
                <w:bCs/>
              </w:rPr>
              <w:t>gdymo ir priežiūros p</w:t>
            </w:r>
            <w:r w:rsidR="00FA03C6" w:rsidRPr="00B81CD4">
              <w:rPr>
                <w:rFonts w:ascii="Times New Roman" w:hAnsi="Times New Roman" w:cs="Times New Roman"/>
                <w:b/>
                <w:bCs/>
              </w:rPr>
              <w:t xml:space="preserve">aslaugų </w:t>
            </w:r>
            <w:proofErr w:type="spellStart"/>
            <w:r w:rsidR="00FA03C6" w:rsidRPr="00B81CD4">
              <w:rPr>
                <w:rFonts w:ascii="Times New Roman" w:hAnsi="Times New Roman" w:cs="Times New Roman"/>
                <w:b/>
                <w:bCs/>
                <w:lang w:val="en-US"/>
              </w:rPr>
              <w:t>prieinamumo</w:t>
            </w:r>
            <w:proofErr w:type="spellEnd"/>
            <w:r w:rsidR="005F295A">
              <w:rPr>
                <w:rFonts w:ascii="Times New Roman" w:hAnsi="Times New Roman" w:cs="Times New Roman"/>
                <w:b/>
                <w:bCs/>
                <w:lang w:val="en-US"/>
              </w:rPr>
              <w:t xml:space="preserve"> </w:t>
            </w:r>
            <w:r w:rsidR="00FA03C6" w:rsidRPr="00B81CD4">
              <w:rPr>
                <w:rFonts w:ascii="Times New Roman" w:hAnsi="Times New Roman" w:cs="Times New Roman"/>
                <w:b/>
                <w:bCs/>
              </w:rPr>
              <w:t>trūkumas</w:t>
            </w:r>
            <w:r w:rsidR="005F295A">
              <w:rPr>
                <w:rFonts w:ascii="Times New Roman" w:hAnsi="Times New Roman" w:cs="Times New Roman"/>
                <w:b/>
                <w:bCs/>
              </w:rPr>
              <w:t xml:space="preserve"> </w:t>
            </w:r>
            <w:r w:rsidR="00FA03C6" w:rsidRPr="00B81CD4">
              <w:rPr>
                <w:rFonts w:ascii="Times New Roman" w:hAnsi="Times New Roman" w:cs="Times New Roman"/>
                <w:b/>
                <w:bCs/>
              </w:rPr>
              <w:t>neigiamai veikia šeimų sprendimą susilaukti daugiau vaikų</w:t>
            </w:r>
          </w:p>
          <w:p w14:paraId="365021C0" w14:textId="6398E8DF" w:rsidR="006E7BC5" w:rsidRPr="00B81CD4" w:rsidRDefault="0038002B" w:rsidP="0038002B">
            <w:pPr>
              <w:ind w:firstLine="339"/>
              <w:jc w:val="both"/>
              <w:rPr>
                <w:rFonts w:ascii="Times New Roman" w:hAnsi="Times New Roman" w:cs="Times New Roman"/>
                <w:szCs w:val="24"/>
              </w:rPr>
            </w:pPr>
            <w:r w:rsidRPr="00B81CD4">
              <w:rPr>
                <w:rFonts w:ascii="Times New Roman" w:hAnsi="Times New Roman" w:cs="Times New Roman"/>
                <w:szCs w:val="24"/>
              </w:rPr>
              <w:t>1.</w:t>
            </w:r>
            <w:r w:rsidR="00FB5695" w:rsidRPr="00B81CD4">
              <w:rPr>
                <w:rFonts w:ascii="Times New Roman" w:hAnsi="Times New Roman" w:cs="Times New Roman"/>
                <w:szCs w:val="24"/>
              </w:rPr>
              <w:t xml:space="preserve">2.1. </w:t>
            </w:r>
            <w:r w:rsidR="00C72F21" w:rsidRPr="00B81CD4">
              <w:rPr>
                <w:rFonts w:ascii="Times New Roman" w:hAnsi="Times New Roman" w:cs="Times New Roman"/>
                <w:szCs w:val="24"/>
              </w:rPr>
              <w:t xml:space="preserve">Vaikų </w:t>
            </w:r>
            <w:r w:rsidR="00DF20DD" w:rsidRPr="00B81CD4">
              <w:rPr>
                <w:rFonts w:ascii="Times New Roman" w:hAnsi="Times New Roman" w:cs="Times New Roman"/>
                <w:szCs w:val="24"/>
              </w:rPr>
              <w:t>ugdymo ir priežiūros paslaug</w:t>
            </w:r>
            <w:r w:rsidR="00C72F21" w:rsidRPr="00B81CD4">
              <w:rPr>
                <w:rFonts w:ascii="Times New Roman" w:hAnsi="Times New Roman" w:cs="Times New Roman"/>
                <w:szCs w:val="24"/>
              </w:rPr>
              <w:t>os teikiamos netolygiai:</w:t>
            </w:r>
          </w:p>
          <w:p w14:paraId="186BB0AB" w14:textId="4699227C" w:rsidR="00AC6C8B" w:rsidRPr="00B81CD4" w:rsidRDefault="00582219" w:rsidP="008943E5">
            <w:pPr>
              <w:spacing w:line="259" w:lineRule="auto"/>
              <w:ind w:left="1332" w:hanging="567"/>
              <w:jc w:val="both"/>
              <w:rPr>
                <w:rFonts w:ascii="Times New Roman" w:hAnsi="Times New Roman" w:cs="Times New Roman"/>
              </w:rPr>
            </w:pPr>
            <w:r w:rsidRPr="00B81CD4">
              <w:rPr>
                <w:rFonts w:ascii="Times New Roman" w:hAnsi="Times New Roman" w:cs="Times New Roman"/>
              </w:rPr>
              <w:t>1.</w:t>
            </w:r>
            <w:r w:rsidR="00390BD2" w:rsidRPr="00B81CD4">
              <w:rPr>
                <w:rFonts w:ascii="Times New Roman" w:hAnsi="Times New Roman" w:cs="Times New Roman"/>
              </w:rPr>
              <w:t>2.</w:t>
            </w:r>
            <w:r w:rsidRPr="00B81CD4">
              <w:rPr>
                <w:rFonts w:ascii="Times New Roman" w:hAnsi="Times New Roman" w:cs="Times New Roman"/>
              </w:rPr>
              <w:t>1.</w:t>
            </w:r>
            <w:r w:rsidR="00390BD2" w:rsidRPr="00B81CD4">
              <w:rPr>
                <w:rFonts w:ascii="Times New Roman" w:hAnsi="Times New Roman" w:cs="Times New Roman"/>
              </w:rPr>
              <w:t>1.</w:t>
            </w:r>
            <w:r w:rsidR="7C3EC26F" w:rsidRPr="00B81CD4">
              <w:rPr>
                <w:rFonts w:ascii="Times New Roman" w:hAnsi="Times New Roman" w:cs="Times New Roman"/>
              </w:rPr>
              <w:t xml:space="preserve"> </w:t>
            </w:r>
            <w:r w:rsidR="00AC6C8B" w:rsidRPr="00B81CD4">
              <w:rPr>
                <w:rFonts w:ascii="Times New Roman" w:hAnsi="Times New Roman" w:cs="Times New Roman"/>
              </w:rPr>
              <w:t>Neišplėtota v</w:t>
            </w:r>
            <w:r w:rsidR="7C3EC26F" w:rsidRPr="00B81CD4">
              <w:rPr>
                <w:rFonts w:ascii="Times New Roman" w:hAnsi="Times New Roman" w:cs="Times New Roman"/>
              </w:rPr>
              <w:t>aikų priežiūros paslaugų formų įvairovė</w:t>
            </w:r>
            <w:r w:rsidR="00AC6C8B" w:rsidRPr="00B81CD4">
              <w:rPr>
                <w:rFonts w:ascii="Times New Roman" w:hAnsi="Times New Roman" w:cs="Times New Roman"/>
              </w:rPr>
              <w:t xml:space="preserve"> ir prie</w:t>
            </w:r>
            <w:r w:rsidR="006B1D89" w:rsidRPr="00B81CD4">
              <w:rPr>
                <w:rFonts w:ascii="Times New Roman" w:hAnsi="Times New Roman" w:cs="Times New Roman"/>
              </w:rPr>
              <w:t>i</w:t>
            </w:r>
            <w:r w:rsidR="00AC6C8B" w:rsidRPr="00B81CD4">
              <w:rPr>
                <w:rFonts w:ascii="Times New Roman" w:hAnsi="Times New Roman" w:cs="Times New Roman"/>
              </w:rPr>
              <w:t>namumas;</w:t>
            </w:r>
          </w:p>
          <w:p w14:paraId="111DB5CF" w14:textId="6D8B1842" w:rsidR="006E7BC5" w:rsidRPr="00B81CD4" w:rsidRDefault="00582219" w:rsidP="008943E5">
            <w:pPr>
              <w:spacing w:line="259" w:lineRule="auto"/>
              <w:ind w:left="1473" w:hanging="708"/>
              <w:jc w:val="both"/>
              <w:rPr>
                <w:rFonts w:ascii="Times New Roman" w:hAnsi="Times New Roman" w:cs="Times New Roman"/>
              </w:rPr>
            </w:pPr>
            <w:r w:rsidRPr="00B81CD4">
              <w:rPr>
                <w:rFonts w:ascii="Times New Roman" w:eastAsiaTheme="minorEastAsia" w:hAnsi="Times New Roman" w:cs="Times New Roman"/>
              </w:rPr>
              <w:t>1.2.</w:t>
            </w:r>
            <w:r w:rsidR="00390BD2" w:rsidRPr="00B81CD4">
              <w:rPr>
                <w:rFonts w:ascii="Times New Roman" w:eastAsiaTheme="minorEastAsia" w:hAnsi="Times New Roman" w:cs="Times New Roman"/>
              </w:rPr>
              <w:t>1.2.</w:t>
            </w:r>
            <w:r w:rsidRPr="00B81CD4">
              <w:rPr>
                <w:rFonts w:ascii="Times New Roman" w:eastAsiaTheme="minorEastAsia" w:hAnsi="Times New Roman" w:cs="Times New Roman"/>
              </w:rPr>
              <w:t xml:space="preserve"> </w:t>
            </w:r>
            <w:r w:rsidR="61AF023F" w:rsidRPr="00B81CD4">
              <w:rPr>
                <w:rFonts w:ascii="Times New Roman" w:hAnsi="Times New Roman" w:cs="Times New Roman"/>
              </w:rPr>
              <w:t xml:space="preserve">Nevienodas </w:t>
            </w:r>
            <w:r w:rsidR="05F354C6" w:rsidRPr="00B81CD4">
              <w:rPr>
                <w:rFonts w:ascii="Times New Roman" w:hAnsi="Times New Roman" w:cs="Times New Roman"/>
              </w:rPr>
              <w:t>ikimokyklinio ugdymo prieinamumas</w:t>
            </w:r>
            <w:r w:rsidR="05F354C6" w:rsidRPr="00B81CD4">
              <w:rPr>
                <w:rFonts w:ascii="Times New Roman" w:hAnsi="Times New Roman" w:cs="Times New Roman"/>
                <w:i/>
                <w:iCs/>
              </w:rPr>
              <w:t xml:space="preserve"> </w:t>
            </w:r>
            <w:r w:rsidR="05F354C6" w:rsidRPr="00B81CD4">
              <w:rPr>
                <w:rFonts w:ascii="Times New Roman" w:hAnsi="Times New Roman" w:cs="Times New Roman"/>
              </w:rPr>
              <w:t>(</w:t>
            </w:r>
            <w:r w:rsidR="09455BD8" w:rsidRPr="00B81CD4">
              <w:rPr>
                <w:rFonts w:ascii="Times New Roman" w:hAnsi="Times New Roman" w:cs="Times New Roman"/>
                <w:i/>
                <w:iCs/>
              </w:rPr>
              <w:t xml:space="preserve">Priemonės numatytos </w:t>
            </w:r>
            <w:r w:rsidR="00AA274B" w:rsidRPr="00B81CD4">
              <w:rPr>
                <w:rFonts w:ascii="Times New Roman" w:hAnsi="Times New Roman" w:cs="Times New Roman"/>
                <w:i/>
                <w:iCs/>
              </w:rPr>
              <w:t>Lietuvos Respublikos</w:t>
            </w:r>
            <w:r w:rsidR="0072651A" w:rsidRPr="00B81CD4">
              <w:rPr>
                <w:rFonts w:ascii="Times New Roman" w:hAnsi="Times New Roman" w:cs="Times New Roman"/>
                <w:i/>
                <w:iCs/>
              </w:rPr>
              <w:t xml:space="preserve"> Vyriausybės </w:t>
            </w:r>
            <w:r w:rsidR="00AA274B" w:rsidRPr="00B81CD4">
              <w:rPr>
                <w:rFonts w:ascii="Times New Roman" w:hAnsi="Times New Roman" w:cs="Times New Roman"/>
                <w:i/>
                <w:iCs/>
              </w:rPr>
              <w:t xml:space="preserve"> </w:t>
            </w:r>
            <w:r w:rsidR="00390BD2" w:rsidRPr="00B81CD4">
              <w:rPr>
                <w:rFonts w:ascii="Times New Roman" w:hAnsi="Times New Roman" w:cs="Times New Roman"/>
                <w:i/>
                <w:iCs/>
              </w:rPr>
              <w:t xml:space="preserve">tvirtinamoje </w:t>
            </w:r>
            <w:r w:rsidR="00F01C73" w:rsidRPr="00B81CD4">
              <w:rPr>
                <w:rFonts w:ascii="Times New Roman" w:hAnsi="Times New Roman" w:cs="Times New Roman"/>
                <w:i/>
                <w:iCs/>
              </w:rPr>
              <w:t xml:space="preserve">Švietimo, mokslo ir sporto ministerijos (toliau – ŠMSM) </w:t>
            </w:r>
            <w:r w:rsidR="00AA274B" w:rsidRPr="00B81CD4">
              <w:rPr>
                <w:rFonts w:ascii="Times New Roman" w:hAnsi="Times New Roman" w:cs="Times New Roman"/>
                <w:i/>
                <w:iCs/>
              </w:rPr>
              <w:t xml:space="preserve">valdomoje </w:t>
            </w:r>
            <w:r w:rsidR="05F354C6" w:rsidRPr="00B81CD4">
              <w:rPr>
                <w:rFonts w:ascii="Times New Roman" w:hAnsi="Times New Roman" w:cs="Times New Roman"/>
                <w:i/>
                <w:iCs/>
              </w:rPr>
              <w:t xml:space="preserve">Švietimo </w:t>
            </w:r>
            <w:r w:rsidR="29D097D2" w:rsidRPr="00B81CD4">
              <w:rPr>
                <w:rFonts w:ascii="Times New Roman" w:hAnsi="Times New Roman" w:cs="Times New Roman"/>
                <w:i/>
                <w:iCs/>
              </w:rPr>
              <w:t xml:space="preserve">plėtros </w:t>
            </w:r>
            <w:r w:rsidR="0061285D" w:rsidRPr="00B81CD4">
              <w:rPr>
                <w:rFonts w:ascii="Times New Roman" w:hAnsi="Times New Roman" w:cs="Times New Roman"/>
                <w:i/>
                <w:iCs/>
              </w:rPr>
              <w:t>programoje</w:t>
            </w:r>
            <w:r w:rsidR="05F354C6" w:rsidRPr="00B81CD4">
              <w:rPr>
                <w:rFonts w:ascii="Times New Roman" w:hAnsi="Times New Roman" w:cs="Times New Roman"/>
              </w:rPr>
              <w:t>).</w:t>
            </w:r>
            <w:r w:rsidR="008D0379" w:rsidRPr="00B81CD4">
              <w:rPr>
                <w:rFonts w:ascii="Times New Roman" w:hAnsi="Times New Roman" w:cs="Times New Roman"/>
              </w:rPr>
              <w:t xml:space="preserve"> </w:t>
            </w:r>
          </w:p>
          <w:p w14:paraId="74D82802" w14:textId="77777777" w:rsidR="00390BD2" w:rsidRPr="00B81CD4" w:rsidRDefault="00390BD2" w:rsidP="008943E5">
            <w:pPr>
              <w:ind w:left="906" w:hanging="567"/>
              <w:contextualSpacing/>
              <w:jc w:val="both"/>
              <w:rPr>
                <w:rFonts w:ascii="Times New Roman" w:hAnsi="Times New Roman" w:cs="Times New Roman"/>
              </w:rPr>
            </w:pPr>
            <w:r w:rsidRPr="00B81CD4">
              <w:rPr>
                <w:rFonts w:ascii="Times New Roman" w:hAnsi="Times New Roman" w:cs="Times New Roman"/>
              </w:rPr>
              <w:t>1.</w:t>
            </w:r>
            <w:r w:rsidR="00DC20A4" w:rsidRPr="00B81CD4">
              <w:rPr>
                <w:rFonts w:ascii="Times New Roman" w:hAnsi="Times New Roman" w:cs="Times New Roman"/>
              </w:rPr>
              <w:t>2.</w:t>
            </w:r>
            <w:r w:rsidRPr="00B81CD4">
              <w:rPr>
                <w:rFonts w:ascii="Times New Roman" w:hAnsi="Times New Roman" w:cs="Times New Roman"/>
              </w:rPr>
              <w:t>2.</w:t>
            </w:r>
            <w:r w:rsidR="005822CD" w:rsidRPr="00B81CD4">
              <w:rPr>
                <w:rFonts w:ascii="Times New Roman" w:hAnsi="Times New Roman" w:cs="Times New Roman"/>
              </w:rPr>
              <w:t xml:space="preserve"> </w:t>
            </w:r>
            <w:r w:rsidR="06617288" w:rsidRPr="00B81CD4">
              <w:rPr>
                <w:rFonts w:ascii="Times New Roman" w:hAnsi="Times New Roman" w:cs="Times New Roman"/>
              </w:rPr>
              <w:t xml:space="preserve">Nepalankios sąlygos derinti </w:t>
            </w:r>
            <w:r w:rsidR="32A7C16B" w:rsidRPr="00B81CD4">
              <w:rPr>
                <w:rFonts w:ascii="Times New Roman" w:hAnsi="Times New Roman" w:cs="Times New Roman"/>
              </w:rPr>
              <w:t xml:space="preserve">darbo ir šeiminius </w:t>
            </w:r>
            <w:r w:rsidR="06617288" w:rsidRPr="00B81CD4">
              <w:rPr>
                <w:rFonts w:ascii="Times New Roman" w:hAnsi="Times New Roman" w:cs="Times New Roman"/>
              </w:rPr>
              <w:t>įsipareigojimus šeimoms, auginančioms ar prižiūrinčioms neįgalų ar senyvo amžiaus šeimos narį (</w:t>
            </w:r>
            <w:r w:rsidR="64E48D1C" w:rsidRPr="00B81CD4">
              <w:rPr>
                <w:rFonts w:ascii="Times New Roman" w:hAnsi="Times New Roman" w:cs="Times New Roman"/>
                <w:i/>
                <w:iCs/>
              </w:rPr>
              <w:t xml:space="preserve">Priemonės numatytos </w:t>
            </w:r>
            <w:r w:rsidR="1ABE71B8" w:rsidRPr="00B81CD4">
              <w:rPr>
                <w:rFonts w:ascii="Times New Roman" w:hAnsi="Times New Roman" w:cs="Times New Roman"/>
                <w:i/>
                <w:iCs/>
              </w:rPr>
              <w:t xml:space="preserve">Socialinės </w:t>
            </w:r>
            <w:proofErr w:type="spellStart"/>
            <w:r w:rsidR="1ABE71B8" w:rsidRPr="00B81CD4">
              <w:rPr>
                <w:rFonts w:ascii="Times New Roman" w:hAnsi="Times New Roman" w:cs="Times New Roman"/>
                <w:i/>
                <w:iCs/>
              </w:rPr>
              <w:t>s</w:t>
            </w:r>
            <w:r w:rsidR="06617288" w:rsidRPr="00B81CD4">
              <w:rPr>
                <w:rFonts w:ascii="Times New Roman" w:hAnsi="Times New Roman" w:cs="Times New Roman"/>
                <w:i/>
                <w:iCs/>
              </w:rPr>
              <w:t>utelkties</w:t>
            </w:r>
            <w:proofErr w:type="spellEnd"/>
            <w:r w:rsidR="0046262B" w:rsidRPr="00B81CD4">
              <w:rPr>
                <w:rFonts w:ascii="Times New Roman" w:hAnsi="Times New Roman" w:cs="Times New Roman"/>
                <w:i/>
                <w:iCs/>
              </w:rPr>
              <w:t xml:space="preserve"> PP</w:t>
            </w:r>
            <w:r w:rsidR="06617288" w:rsidRPr="00B81CD4">
              <w:rPr>
                <w:rFonts w:ascii="Times New Roman" w:hAnsi="Times New Roman" w:cs="Times New Roman"/>
              </w:rPr>
              <w:t>)</w:t>
            </w:r>
            <w:r w:rsidR="002B1340" w:rsidRPr="00B81CD4">
              <w:rPr>
                <w:rFonts w:ascii="Times New Roman" w:hAnsi="Times New Roman" w:cs="Times New Roman"/>
              </w:rPr>
              <w:t>.</w:t>
            </w:r>
          </w:p>
          <w:p w14:paraId="02242DD2" w14:textId="3913879F" w:rsidR="00390BD2" w:rsidRPr="00B81CD4" w:rsidRDefault="00390BD2" w:rsidP="008943E5">
            <w:pPr>
              <w:ind w:left="906" w:hanging="567"/>
              <w:contextualSpacing/>
              <w:jc w:val="both"/>
              <w:rPr>
                <w:rFonts w:ascii="Times New Roman" w:hAnsi="Times New Roman" w:cs="Times New Roman"/>
              </w:rPr>
            </w:pPr>
            <w:r w:rsidRPr="00B81CD4">
              <w:rPr>
                <w:rFonts w:ascii="Times New Roman" w:hAnsi="Times New Roman" w:cs="Times New Roman"/>
              </w:rPr>
              <w:t xml:space="preserve">1.2.3. </w:t>
            </w:r>
            <w:r w:rsidR="148D49D4" w:rsidRPr="00B81CD4">
              <w:rPr>
                <w:rFonts w:ascii="Times New Roman" w:hAnsi="Times New Roman" w:cs="Times New Roman"/>
              </w:rPr>
              <w:t>Šalies ūkyje n</w:t>
            </w:r>
            <w:r w:rsidR="38D3858E" w:rsidRPr="00B81CD4">
              <w:rPr>
                <w:rFonts w:ascii="Times New Roman" w:hAnsi="Times New Roman" w:cs="Times New Roman"/>
              </w:rPr>
              <w:t>epakankama</w:t>
            </w:r>
            <w:r w:rsidR="0261EAEC" w:rsidRPr="00B81CD4">
              <w:rPr>
                <w:rFonts w:ascii="Times New Roman" w:hAnsi="Times New Roman" w:cs="Times New Roman"/>
              </w:rPr>
              <w:t xml:space="preserve">i naudojamasi </w:t>
            </w:r>
            <w:r w:rsidR="38D3858E" w:rsidRPr="00B81CD4">
              <w:rPr>
                <w:rFonts w:ascii="Times New Roman" w:hAnsi="Times New Roman" w:cs="Times New Roman"/>
              </w:rPr>
              <w:t xml:space="preserve">lanksčių darbo formų </w:t>
            </w:r>
            <w:r w:rsidR="2C02CD95" w:rsidRPr="00B81CD4">
              <w:rPr>
                <w:rFonts w:ascii="Times New Roman" w:hAnsi="Times New Roman" w:cs="Times New Roman"/>
              </w:rPr>
              <w:t>suteikiamais privalumai</w:t>
            </w:r>
            <w:r w:rsidR="0037689F" w:rsidRPr="00B81CD4">
              <w:rPr>
                <w:rFonts w:ascii="Times New Roman" w:hAnsi="Times New Roman" w:cs="Times New Roman"/>
              </w:rPr>
              <w:t>s</w:t>
            </w:r>
            <w:r w:rsidR="38D3858E" w:rsidRPr="00B81CD4">
              <w:rPr>
                <w:rFonts w:ascii="Times New Roman" w:hAnsi="Times New Roman" w:cs="Times New Roman"/>
              </w:rPr>
              <w:t xml:space="preserve"> (</w:t>
            </w:r>
            <w:r w:rsidR="2C322000" w:rsidRPr="00B81CD4">
              <w:rPr>
                <w:rFonts w:ascii="Times New Roman" w:hAnsi="Times New Roman" w:cs="Times New Roman"/>
                <w:i/>
                <w:iCs/>
              </w:rPr>
              <w:t xml:space="preserve">Priemonės numatytos </w:t>
            </w:r>
            <w:r w:rsidR="0046262B" w:rsidRPr="00B81CD4">
              <w:rPr>
                <w:rFonts w:ascii="Times New Roman" w:hAnsi="Times New Roman" w:cs="Times New Roman"/>
                <w:i/>
                <w:iCs/>
              </w:rPr>
              <w:t>Lietuvos Respublikos Vyriausybės tvirtin</w:t>
            </w:r>
            <w:r w:rsidR="008943E5" w:rsidRPr="00B81CD4">
              <w:rPr>
                <w:rFonts w:ascii="Times New Roman" w:hAnsi="Times New Roman" w:cs="Times New Roman"/>
                <w:i/>
                <w:iCs/>
              </w:rPr>
              <w:t>amoje</w:t>
            </w:r>
            <w:r w:rsidR="0046262B" w:rsidRPr="00B81CD4">
              <w:rPr>
                <w:rFonts w:ascii="Times New Roman" w:hAnsi="Times New Roman" w:cs="Times New Roman"/>
                <w:i/>
                <w:iCs/>
              </w:rPr>
              <w:t xml:space="preserve"> SADM valdomoje </w:t>
            </w:r>
            <w:r w:rsidR="38D3858E" w:rsidRPr="00B81CD4">
              <w:rPr>
                <w:rFonts w:ascii="Times New Roman" w:hAnsi="Times New Roman" w:cs="Times New Roman"/>
                <w:i/>
                <w:iCs/>
              </w:rPr>
              <w:t xml:space="preserve">Įtraukios darbo rinkos </w:t>
            </w:r>
            <w:r w:rsidR="0061285D" w:rsidRPr="00B81CD4">
              <w:rPr>
                <w:rFonts w:ascii="Times New Roman" w:hAnsi="Times New Roman" w:cs="Times New Roman"/>
                <w:i/>
                <w:iCs/>
              </w:rPr>
              <w:t>plėtros programoje</w:t>
            </w:r>
            <w:r w:rsidR="005B4EB7" w:rsidRPr="00B81CD4">
              <w:rPr>
                <w:rFonts w:ascii="Times New Roman" w:hAnsi="Times New Roman" w:cs="Times New Roman"/>
                <w:i/>
                <w:iCs/>
              </w:rPr>
              <w:t xml:space="preserve"> (toliau – Įtraukios darbo rinkos PP</w:t>
            </w:r>
            <w:r w:rsidR="38D3858E" w:rsidRPr="00B81CD4">
              <w:rPr>
                <w:rFonts w:ascii="Times New Roman" w:hAnsi="Times New Roman" w:cs="Times New Roman"/>
              </w:rPr>
              <w:t>)</w:t>
            </w:r>
            <w:r w:rsidR="005F295A">
              <w:rPr>
                <w:rFonts w:ascii="Times New Roman" w:hAnsi="Times New Roman" w:cs="Times New Roman"/>
              </w:rPr>
              <w:t>)</w:t>
            </w:r>
            <w:r w:rsidR="1F320F0F" w:rsidRPr="00B81CD4">
              <w:rPr>
                <w:rFonts w:ascii="Times New Roman" w:hAnsi="Times New Roman" w:cs="Times New Roman"/>
              </w:rPr>
              <w:t>.</w:t>
            </w:r>
          </w:p>
          <w:p w14:paraId="5838788E" w14:textId="3BE689F2" w:rsidR="006E7BC5" w:rsidRPr="00B81CD4" w:rsidRDefault="00390BD2" w:rsidP="008943E5">
            <w:pPr>
              <w:ind w:left="906" w:hanging="567"/>
              <w:contextualSpacing/>
              <w:jc w:val="both"/>
              <w:rPr>
                <w:rFonts w:ascii="Times New Roman" w:hAnsi="Times New Roman" w:cs="Times New Roman"/>
              </w:rPr>
            </w:pPr>
            <w:r w:rsidRPr="00B81CD4">
              <w:rPr>
                <w:rFonts w:ascii="Times New Roman" w:hAnsi="Times New Roman" w:cs="Times New Roman"/>
              </w:rPr>
              <w:t xml:space="preserve">1.2.4. </w:t>
            </w:r>
            <w:r w:rsidR="00766FB6" w:rsidRPr="00B81CD4">
              <w:rPr>
                <w:rFonts w:ascii="Times New Roman" w:hAnsi="Times New Roman" w:cs="Times New Roman"/>
              </w:rPr>
              <w:t>Išmoka, skiriama globojamiems (rūpinamiems) vaikams, neužtikrina vaikų</w:t>
            </w:r>
            <w:r w:rsidR="00A56685" w:rsidRPr="00B81CD4">
              <w:rPr>
                <w:rFonts w:ascii="Times New Roman" w:hAnsi="Times New Roman" w:cs="Times New Roman"/>
              </w:rPr>
              <w:t xml:space="preserve"> </w:t>
            </w:r>
            <w:r w:rsidR="00954E42">
              <w:rPr>
                <w:rFonts w:ascii="Times New Roman" w:hAnsi="Times New Roman" w:cs="Times New Roman"/>
              </w:rPr>
              <w:t>būtiniausių</w:t>
            </w:r>
            <w:r w:rsidR="00A56685" w:rsidRPr="00B81CD4">
              <w:rPr>
                <w:rFonts w:ascii="Times New Roman" w:hAnsi="Times New Roman" w:cs="Times New Roman"/>
              </w:rPr>
              <w:t xml:space="preserve"> poreikių</w:t>
            </w:r>
            <w:r w:rsidR="00D21E22" w:rsidRPr="00B81CD4">
              <w:rPr>
                <w:rFonts w:ascii="Times New Roman" w:hAnsi="Times New Roman" w:cs="Times New Roman"/>
              </w:rPr>
              <w:t>.</w:t>
            </w:r>
          </w:p>
          <w:p w14:paraId="0975C5A4" w14:textId="4D5C2609" w:rsidR="006E7BC5" w:rsidRPr="00B81CD4" w:rsidRDefault="006E7BC5" w:rsidP="0039716B">
            <w:pPr>
              <w:jc w:val="both"/>
              <w:rPr>
                <w:rFonts w:ascii="Times New Roman" w:hAnsi="Times New Roman" w:cs="Times New Roman"/>
                <w:b/>
                <w:szCs w:val="24"/>
              </w:rPr>
            </w:pPr>
            <w:r w:rsidRPr="00B81CD4">
              <w:rPr>
                <w:rFonts w:ascii="Times New Roman" w:hAnsi="Times New Roman" w:cs="Times New Roman"/>
                <w:b/>
                <w:szCs w:val="24"/>
              </w:rPr>
              <w:t>Priemonės:</w:t>
            </w:r>
          </w:p>
          <w:p w14:paraId="4B013037" w14:textId="17E1426B" w:rsidR="005822CD" w:rsidRPr="00B81CD4" w:rsidRDefault="2AE60470" w:rsidP="00FE4C80">
            <w:pPr>
              <w:pStyle w:val="Sraopastraipa"/>
              <w:numPr>
                <w:ilvl w:val="0"/>
                <w:numId w:val="23"/>
              </w:numPr>
              <w:jc w:val="both"/>
              <w:rPr>
                <w:rFonts w:ascii="Times New Roman" w:eastAsiaTheme="minorEastAsia" w:hAnsi="Times New Roman" w:cs="Times New Roman"/>
                <w:i/>
                <w:iCs/>
              </w:rPr>
            </w:pPr>
            <w:r w:rsidRPr="00B81CD4">
              <w:rPr>
                <w:rFonts w:ascii="Times New Roman" w:hAnsi="Times New Roman" w:cs="Times New Roman"/>
              </w:rPr>
              <w:t xml:space="preserve">Užtikrinti </w:t>
            </w:r>
            <w:r w:rsidR="008D0379" w:rsidRPr="00B81CD4">
              <w:rPr>
                <w:rFonts w:ascii="Times New Roman" w:hAnsi="Times New Roman" w:cs="Times New Roman"/>
              </w:rPr>
              <w:t xml:space="preserve">vaikų </w:t>
            </w:r>
            <w:r w:rsidRPr="00B81CD4">
              <w:rPr>
                <w:rFonts w:ascii="Times New Roman" w:hAnsi="Times New Roman" w:cs="Times New Roman"/>
              </w:rPr>
              <w:t>priežiūros paslaug</w:t>
            </w:r>
            <w:r w:rsidR="008D0379" w:rsidRPr="00B81CD4">
              <w:rPr>
                <w:rFonts w:ascii="Times New Roman" w:hAnsi="Times New Roman" w:cs="Times New Roman"/>
              </w:rPr>
              <w:t>ų</w:t>
            </w:r>
            <w:r w:rsidRPr="00B81CD4">
              <w:rPr>
                <w:rFonts w:ascii="Times New Roman" w:hAnsi="Times New Roman" w:cs="Times New Roman"/>
              </w:rPr>
              <w:t xml:space="preserve"> įvairovę ir prieinamumą</w:t>
            </w:r>
            <w:r w:rsidR="2B6011C9" w:rsidRPr="00B81CD4">
              <w:rPr>
                <w:rFonts w:ascii="Times New Roman" w:hAnsi="Times New Roman" w:cs="Times New Roman"/>
              </w:rPr>
              <w:t xml:space="preserve"> </w:t>
            </w:r>
            <w:r w:rsidR="2B6011C9" w:rsidRPr="00B81CD4">
              <w:rPr>
                <w:rFonts w:ascii="Times New Roman" w:hAnsi="Times New Roman" w:cs="Times New Roman"/>
                <w:i/>
                <w:iCs/>
              </w:rPr>
              <w:t>(</w:t>
            </w:r>
            <w:r w:rsidR="001B0135" w:rsidRPr="00B81CD4">
              <w:rPr>
                <w:rFonts w:ascii="Times New Roman" w:hAnsi="Times New Roman" w:cs="Times New Roman"/>
                <w:i/>
                <w:iCs/>
              </w:rPr>
              <w:t>šalinam</w:t>
            </w:r>
            <w:r w:rsidR="5CBDEB52" w:rsidRPr="00B81CD4">
              <w:rPr>
                <w:rFonts w:ascii="Times New Roman" w:hAnsi="Times New Roman" w:cs="Times New Roman"/>
                <w:i/>
                <w:iCs/>
              </w:rPr>
              <w:t>a</w:t>
            </w:r>
            <w:r w:rsidR="2B6011C9" w:rsidRPr="00B81CD4">
              <w:rPr>
                <w:rFonts w:ascii="Times New Roman" w:hAnsi="Times New Roman" w:cs="Times New Roman"/>
                <w:i/>
                <w:iCs/>
              </w:rPr>
              <w:t xml:space="preserve"> 1</w:t>
            </w:r>
            <w:r w:rsidR="00640CB1" w:rsidRPr="00B81CD4">
              <w:rPr>
                <w:rFonts w:ascii="Times New Roman" w:hAnsi="Times New Roman" w:cs="Times New Roman"/>
                <w:i/>
                <w:iCs/>
              </w:rPr>
              <w:t>.2.1</w:t>
            </w:r>
            <w:r w:rsidR="00123ABE">
              <w:rPr>
                <w:rFonts w:ascii="Times New Roman" w:hAnsi="Times New Roman" w:cs="Times New Roman"/>
                <w:i/>
                <w:iCs/>
              </w:rPr>
              <w:t>.1.</w:t>
            </w:r>
            <w:r w:rsidR="007571A2" w:rsidRPr="00B81CD4">
              <w:rPr>
                <w:rFonts w:ascii="Times New Roman" w:hAnsi="Times New Roman" w:cs="Times New Roman"/>
                <w:i/>
                <w:iCs/>
              </w:rPr>
              <w:t xml:space="preserve"> </w:t>
            </w:r>
            <w:proofErr w:type="spellStart"/>
            <w:r w:rsidR="00640CB1" w:rsidRPr="00B81CD4">
              <w:rPr>
                <w:rFonts w:ascii="Times New Roman" w:hAnsi="Times New Roman" w:cs="Times New Roman"/>
                <w:i/>
                <w:iCs/>
              </w:rPr>
              <w:t>sub</w:t>
            </w:r>
            <w:r w:rsidR="2B6011C9" w:rsidRPr="00B81CD4">
              <w:rPr>
                <w:rFonts w:ascii="Times New Roman" w:hAnsi="Times New Roman" w:cs="Times New Roman"/>
                <w:i/>
                <w:iCs/>
              </w:rPr>
              <w:t>priež</w:t>
            </w:r>
            <w:r w:rsidR="001B0135" w:rsidRPr="00B81CD4">
              <w:rPr>
                <w:rFonts w:ascii="Times New Roman" w:hAnsi="Times New Roman" w:cs="Times New Roman"/>
                <w:i/>
                <w:iCs/>
              </w:rPr>
              <w:t>ast</w:t>
            </w:r>
            <w:r w:rsidR="414D78B9" w:rsidRPr="00B81CD4">
              <w:rPr>
                <w:rFonts w:ascii="Times New Roman" w:hAnsi="Times New Roman" w:cs="Times New Roman"/>
                <w:i/>
                <w:iCs/>
              </w:rPr>
              <w:t>i</w:t>
            </w:r>
            <w:r w:rsidR="001B0135" w:rsidRPr="00B81CD4">
              <w:rPr>
                <w:rFonts w:ascii="Times New Roman" w:hAnsi="Times New Roman" w:cs="Times New Roman"/>
                <w:i/>
                <w:iCs/>
              </w:rPr>
              <w:t>s</w:t>
            </w:r>
            <w:proofErr w:type="spellEnd"/>
            <w:r w:rsidR="2B6011C9" w:rsidRPr="00B81CD4">
              <w:rPr>
                <w:rFonts w:ascii="Times New Roman" w:hAnsi="Times New Roman" w:cs="Times New Roman"/>
                <w:i/>
                <w:iCs/>
              </w:rPr>
              <w:t>)</w:t>
            </w:r>
            <w:r w:rsidR="5991249A" w:rsidRPr="00B81CD4">
              <w:rPr>
                <w:rFonts w:ascii="Times New Roman" w:hAnsi="Times New Roman" w:cs="Times New Roman"/>
                <w:i/>
                <w:iCs/>
              </w:rPr>
              <w:t>.</w:t>
            </w:r>
          </w:p>
          <w:p w14:paraId="08C513C9" w14:textId="2158FA67" w:rsidR="006E7BC5" w:rsidRPr="00B81CD4" w:rsidRDefault="00A56685" w:rsidP="00FE4C80">
            <w:pPr>
              <w:pStyle w:val="Sraopastraipa"/>
              <w:numPr>
                <w:ilvl w:val="0"/>
                <w:numId w:val="23"/>
              </w:numPr>
              <w:jc w:val="both"/>
              <w:rPr>
                <w:rFonts w:ascii="Times New Roman" w:eastAsiaTheme="minorEastAsia" w:hAnsi="Times New Roman" w:cs="Times New Roman"/>
                <w:i/>
                <w:iCs/>
              </w:rPr>
            </w:pPr>
            <w:r w:rsidRPr="00B81CD4">
              <w:rPr>
                <w:rFonts w:ascii="Times New Roman" w:hAnsi="Times New Roman" w:cs="Times New Roman"/>
              </w:rPr>
              <w:t xml:space="preserve">Padidinti </w:t>
            </w:r>
            <w:r w:rsidR="00A15A07" w:rsidRPr="00B81CD4">
              <w:rPr>
                <w:rFonts w:ascii="Times New Roman" w:hAnsi="Times New Roman" w:cs="Times New Roman"/>
              </w:rPr>
              <w:t xml:space="preserve">globojamiems (rūpinamiems) vaikams </w:t>
            </w:r>
            <w:r w:rsidRPr="00B81CD4">
              <w:rPr>
                <w:rFonts w:ascii="Times New Roman" w:hAnsi="Times New Roman" w:cs="Times New Roman"/>
              </w:rPr>
              <w:t>teikiamą paramą būtini</w:t>
            </w:r>
            <w:r w:rsidR="00CF6191" w:rsidRPr="00B81CD4">
              <w:rPr>
                <w:rFonts w:ascii="Times New Roman" w:hAnsi="Times New Roman" w:cs="Times New Roman"/>
              </w:rPr>
              <w:t>ausiems</w:t>
            </w:r>
            <w:r w:rsidRPr="00B81CD4">
              <w:rPr>
                <w:rFonts w:ascii="Times New Roman" w:hAnsi="Times New Roman" w:cs="Times New Roman"/>
              </w:rPr>
              <w:t xml:space="preserve"> poreikiams (mitybos, sveikatos priežiūros, ugdymo) užtikrinti</w:t>
            </w:r>
            <w:r w:rsidR="5E5F98AD" w:rsidRPr="00B81CD4">
              <w:rPr>
                <w:rFonts w:ascii="Times New Roman" w:hAnsi="Times New Roman" w:cs="Times New Roman"/>
              </w:rPr>
              <w:t xml:space="preserve"> </w:t>
            </w:r>
            <w:r w:rsidR="5E5F98AD" w:rsidRPr="00B81CD4">
              <w:rPr>
                <w:rFonts w:ascii="Times New Roman" w:hAnsi="Times New Roman" w:cs="Times New Roman"/>
                <w:i/>
                <w:iCs/>
              </w:rPr>
              <w:t xml:space="preserve">(šalinama </w:t>
            </w:r>
            <w:r w:rsidR="00640CB1" w:rsidRPr="00B81CD4">
              <w:rPr>
                <w:rFonts w:ascii="Times New Roman" w:hAnsi="Times New Roman" w:cs="Times New Roman"/>
                <w:i/>
                <w:iCs/>
              </w:rPr>
              <w:t>1.2.</w:t>
            </w:r>
            <w:r w:rsidR="008943E5" w:rsidRPr="00B81CD4">
              <w:rPr>
                <w:rFonts w:ascii="Times New Roman" w:hAnsi="Times New Roman" w:cs="Times New Roman"/>
                <w:i/>
                <w:iCs/>
              </w:rPr>
              <w:t xml:space="preserve">4. </w:t>
            </w:r>
            <w:proofErr w:type="spellStart"/>
            <w:r w:rsidR="00640CB1" w:rsidRPr="00B81CD4">
              <w:rPr>
                <w:rFonts w:ascii="Times New Roman" w:hAnsi="Times New Roman" w:cs="Times New Roman"/>
                <w:i/>
                <w:iCs/>
              </w:rPr>
              <w:t>su</w:t>
            </w:r>
            <w:r w:rsidR="008943E5" w:rsidRPr="00B81CD4">
              <w:rPr>
                <w:rFonts w:ascii="Times New Roman" w:hAnsi="Times New Roman" w:cs="Times New Roman"/>
                <w:i/>
                <w:iCs/>
              </w:rPr>
              <w:t>b</w:t>
            </w:r>
            <w:r w:rsidR="5E5F98AD" w:rsidRPr="00B81CD4">
              <w:rPr>
                <w:rFonts w:ascii="Times New Roman" w:hAnsi="Times New Roman" w:cs="Times New Roman"/>
                <w:i/>
                <w:iCs/>
              </w:rPr>
              <w:t>priežastis</w:t>
            </w:r>
            <w:proofErr w:type="spellEnd"/>
            <w:r w:rsidR="5E5F98AD" w:rsidRPr="00B81CD4">
              <w:rPr>
                <w:rFonts w:ascii="Times New Roman" w:hAnsi="Times New Roman" w:cs="Times New Roman"/>
                <w:i/>
                <w:iCs/>
              </w:rPr>
              <w:t>)</w:t>
            </w:r>
            <w:r w:rsidR="00FD9F6B" w:rsidRPr="00B81CD4">
              <w:rPr>
                <w:rFonts w:ascii="Times New Roman" w:hAnsi="Times New Roman" w:cs="Times New Roman"/>
                <w:i/>
                <w:iCs/>
              </w:rPr>
              <w:t>.</w:t>
            </w:r>
          </w:p>
          <w:p w14:paraId="0B94ACD6" w14:textId="07A39157" w:rsidR="00063591" w:rsidRPr="00B81CD4" w:rsidRDefault="00063591" w:rsidP="00063591">
            <w:pPr>
              <w:ind w:left="1021" w:hanging="283"/>
              <w:contextualSpacing/>
              <w:jc w:val="both"/>
              <w:rPr>
                <w:rFonts w:ascii="Times New Roman" w:hAnsi="Times New Roman" w:cs="Times New Roman"/>
                <w:szCs w:val="24"/>
              </w:rPr>
            </w:pPr>
          </w:p>
          <w:p w14:paraId="61B744AA" w14:textId="5CF1C631" w:rsidR="00063591" w:rsidRPr="00B81CD4" w:rsidRDefault="00640CB1" w:rsidP="00063591">
            <w:pPr>
              <w:jc w:val="both"/>
              <w:rPr>
                <w:rFonts w:ascii="Times New Roman" w:hAnsi="Times New Roman" w:cs="Times New Roman"/>
                <w:b/>
                <w:szCs w:val="24"/>
              </w:rPr>
            </w:pPr>
            <w:r w:rsidRPr="00B81CD4">
              <w:rPr>
                <w:rFonts w:ascii="Times New Roman" w:hAnsi="Times New Roman" w:cs="Times New Roman"/>
                <w:b/>
                <w:szCs w:val="24"/>
              </w:rPr>
              <w:t xml:space="preserve">1.3. </w:t>
            </w:r>
            <w:r w:rsidR="00063591" w:rsidRPr="00B81CD4">
              <w:rPr>
                <w:rFonts w:ascii="Times New Roman" w:hAnsi="Times New Roman" w:cs="Times New Roman"/>
                <w:b/>
                <w:szCs w:val="24"/>
              </w:rPr>
              <w:t>Šeim</w:t>
            </w:r>
            <w:r w:rsidR="008D0379" w:rsidRPr="00B81CD4">
              <w:rPr>
                <w:rFonts w:ascii="Times New Roman" w:hAnsi="Times New Roman" w:cs="Times New Roman"/>
                <w:b/>
                <w:szCs w:val="24"/>
              </w:rPr>
              <w:t>os</w:t>
            </w:r>
            <w:r w:rsidR="00063591" w:rsidRPr="00B81CD4">
              <w:rPr>
                <w:rFonts w:ascii="Times New Roman" w:hAnsi="Times New Roman" w:cs="Times New Roman"/>
                <w:b/>
                <w:szCs w:val="24"/>
              </w:rPr>
              <w:t>, priklausanči</w:t>
            </w:r>
            <w:r w:rsidR="008D0379" w:rsidRPr="00B81CD4">
              <w:rPr>
                <w:rFonts w:ascii="Times New Roman" w:hAnsi="Times New Roman" w:cs="Times New Roman"/>
                <w:b/>
                <w:szCs w:val="24"/>
              </w:rPr>
              <w:t xml:space="preserve">os </w:t>
            </w:r>
            <w:r w:rsidR="00063591" w:rsidRPr="00B81CD4">
              <w:rPr>
                <w:rFonts w:ascii="Times New Roman" w:hAnsi="Times New Roman" w:cs="Times New Roman"/>
                <w:b/>
                <w:szCs w:val="24"/>
              </w:rPr>
              <w:t>pažeidžiamų asmenų grupėms</w:t>
            </w:r>
            <w:r w:rsidR="00786DD1" w:rsidRPr="00B81CD4">
              <w:rPr>
                <w:rFonts w:ascii="Times New Roman" w:hAnsi="Times New Roman" w:cs="Times New Roman"/>
                <w:b/>
                <w:szCs w:val="24"/>
              </w:rPr>
              <w:t>,</w:t>
            </w:r>
            <w:r w:rsidR="008D0379" w:rsidRPr="00B81CD4">
              <w:rPr>
                <w:rFonts w:ascii="Times New Roman" w:hAnsi="Times New Roman" w:cs="Times New Roman"/>
                <w:b/>
                <w:szCs w:val="24"/>
              </w:rPr>
              <w:t xml:space="preserve"> </w:t>
            </w:r>
            <w:r w:rsidR="00B46A88" w:rsidRPr="00B81CD4">
              <w:rPr>
                <w:rFonts w:ascii="Times New Roman" w:hAnsi="Times New Roman" w:cs="Times New Roman"/>
                <w:b/>
                <w:szCs w:val="24"/>
              </w:rPr>
              <w:t xml:space="preserve">susiduria su rizika </w:t>
            </w:r>
            <w:r w:rsidR="008D0379" w:rsidRPr="00B81CD4">
              <w:rPr>
                <w:rFonts w:ascii="Times New Roman" w:hAnsi="Times New Roman" w:cs="Times New Roman"/>
                <w:b/>
                <w:szCs w:val="24"/>
              </w:rPr>
              <w:t>patir</w:t>
            </w:r>
            <w:r w:rsidR="00B46A88" w:rsidRPr="00B81CD4">
              <w:rPr>
                <w:rFonts w:ascii="Times New Roman" w:hAnsi="Times New Roman" w:cs="Times New Roman"/>
                <w:b/>
                <w:szCs w:val="24"/>
              </w:rPr>
              <w:t>ti</w:t>
            </w:r>
            <w:r w:rsidR="00063591" w:rsidRPr="00B81CD4">
              <w:rPr>
                <w:rFonts w:ascii="Times New Roman" w:hAnsi="Times New Roman" w:cs="Times New Roman"/>
                <w:b/>
                <w:szCs w:val="24"/>
              </w:rPr>
              <w:t xml:space="preserve"> skurd</w:t>
            </w:r>
            <w:r w:rsidR="00B46A88" w:rsidRPr="00B81CD4">
              <w:rPr>
                <w:rFonts w:ascii="Times New Roman" w:hAnsi="Times New Roman" w:cs="Times New Roman"/>
                <w:b/>
                <w:szCs w:val="24"/>
              </w:rPr>
              <w:t xml:space="preserve">ą ir </w:t>
            </w:r>
            <w:r w:rsidR="00063591" w:rsidRPr="00B81CD4">
              <w:rPr>
                <w:rFonts w:ascii="Times New Roman" w:hAnsi="Times New Roman" w:cs="Times New Roman"/>
                <w:b/>
                <w:szCs w:val="24"/>
              </w:rPr>
              <w:t>atskirt</w:t>
            </w:r>
            <w:r w:rsidR="00B46A88" w:rsidRPr="00B81CD4">
              <w:rPr>
                <w:rFonts w:ascii="Times New Roman" w:hAnsi="Times New Roman" w:cs="Times New Roman"/>
                <w:b/>
                <w:szCs w:val="24"/>
              </w:rPr>
              <w:t>į</w:t>
            </w:r>
            <w:r w:rsidR="00063591" w:rsidRPr="00B81CD4">
              <w:rPr>
                <w:rFonts w:ascii="Times New Roman" w:hAnsi="Times New Roman" w:cs="Times New Roman"/>
                <w:b/>
                <w:szCs w:val="24"/>
              </w:rPr>
              <w:t>.</w:t>
            </w:r>
          </w:p>
          <w:p w14:paraId="4505B5AF" w14:textId="77777777" w:rsidR="00640CB1" w:rsidRPr="00B81CD4" w:rsidRDefault="00640CB1" w:rsidP="008943E5">
            <w:pPr>
              <w:shd w:val="clear" w:color="auto" w:fill="FFFFFF" w:themeFill="background1"/>
              <w:tabs>
                <w:tab w:val="left" w:pos="696"/>
              </w:tabs>
              <w:ind w:left="906" w:hanging="567"/>
              <w:jc w:val="both"/>
              <w:rPr>
                <w:rFonts w:ascii="Times New Roman" w:hAnsi="Times New Roman" w:cs="Times New Roman"/>
                <w:iCs/>
              </w:rPr>
            </w:pPr>
            <w:r w:rsidRPr="00B81CD4">
              <w:rPr>
                <w:rFonts w:ascii="Times New Roman" w:hAnsi="Times New Roman" w:cs="Times New Roman"/>
                <w:iCs/>
              </w:rPr>
              <w:t xml:space="preserve">1.3.1. </w:t>
            </w:r>
            <w:r w:rsidR="00516B85" w:rsidRPr="00B81CD4">
              <w:rPr>
                <w:rFonts w:ascii="Times New Roman" w:hAnsi="Times New Roman" w:cs="Times New Roman"/>
                <w:iCs/>
              </w:rPr>
              <w:t xml:space="preserve">Nesukuriamos tinkamos </w:t>
            </w:r>
            <w:r w:rsidR="0094424D" w:rsidRPr="00B81CD4">
              <w:rPr>
                <w:rFonts w:ascii="Times New Roman" w:hAnsi="Times New Roman" w:cs="Times New Roman"/>
                <w:iCs/>
              </w:rPr>
              <w:t>sąlygos derinti įsipareigojimus šeimoms, auginančioms ar prižiūrinčioms neįgalų ar senyvo amžiaus šeimos narį</w:t>
            </w:r>
            <w:r w:rsidR="550B864F" w:rsidRPr="00B81CD4">
              <w:rPr>
                <w:rFonts w:ascii="Times New Roman" w:hAnsi="Times New Roman" w:cs="Times New Roman"/>
                <w:i/>
                <w:iCs/>
              </w:rPr>
              <w:t xml:space="preserve"> </w:t>
            </w:r>
            <w:r w:rsidR="0A9ECFDB" w:rsidRPr="00B81CD4">
              <w:rPr>
                <w:rFonts w:ascii="Times New Roman" w:hAnsi="Times New Roman" w:cs="Times New Roman"/>
              </w:rPr>
              <w:t>(</w:t>
            </w:r>
            <w:r w:rsidR="33285FF1" w:rsidRPr="00B81CD4">
              <w:rPr>
                <w:rFonts w:ascii="Times New Roman" w:hAnsi="Times New Roman" w:cs="Times New Roman"/>
                <w:i/>
                <w:iCs/>
              </w:rPr>
              <w:t xml:space="preserve">Priemonės numatytos </w:t>
            </w:r>
            <w:r w:rsidR="07E3E66F" w:rsidRPr="00B81CD4">
              <w:rPr>
                <w:rFonts w:ascii="Times New Roman" w:hAnsi="Times New Roman" w:cs="Times New Roman"/>
                <w:i/>
                <w:iCs/>
              </w:rPr>
              <w:t xml:space="preserve">Socialinės </w:t>
            </w:r>
            <w:proofErr w:type="spellStart"/>
            <w:r w:rsidR="07E3E66F" w:rsidRPr="00B81CD4">
              <w:rPr>
                <w:rFonts w:ascii="Times New Roman" w:hAnsi="Times New Roman" w:cs="Times New Roman"/>
                <w:i/>
                <w:iCs/>
              </w:rPr>
              <w:t>s</w:t>
            </w:r>
            <w:r w:rsidR="0A9ECFDB" w:rsidRPr="00B81CD4">
              <w:rPr>
                <w:rFonts w:ascii="Times New Roman" w:hAnsi="Times New Roman" w:cs="Times New Roman"/>
                <w:i/>
                <w:iCs/>
              </w:rPr>
              <w:t>utelkties</w:t>
            </w:r>
            <w:proofErr w:type="spellEnd"/>
            <w:r w:rsidR="0A9ECFDB" w:rsidRPr="00B81CD4">
              <w:rPr>
                <w:rFonts w:ascii="Times New Roman" w:hAnsi="Times New Roman" w:cs="Times New Roman"/>
                <w:i/>
                <w:iCs/>
              </w:rPr>
              <w:t xml:space="preserve"> </w:t>
            </w:r>
            <w:r w:rsidR="0046262B" w:rsidRPr="00B81CD4">
              <w:rPr>
                <w:rFonts w:ascii="Times New Roman" w:hAnsi="Times New Roman" w:cs="Times New Roman"/>
                <w:i/>
                <w:iCs/>
              </w:rPr>
              <w:t>PP</w:t>
            </w:r>
            <w:r w:rsidR="00083A9C" w:rsidRPr="00B81CD4">
              <w:rPr>
                <w:rFonts w:ascii="Times New Roman" w:hAnsi="Times New Roman" w:cs="Times New Roman"/>
              </w:rPr>
              <w:t>)</w:t>
            </w:r>
            <w:r w:rsidR="28576658" w:rsidRPr="00B81CD4">
              <w:rPr>
                <w:rFonts w:ascii="Times New Roman" w:hAnsi="Times New Roman" w:cs="Times New Roman"/>
              </w:rPr>
              <w:t>.</w:t>
            </w:r>
          </w:p>
          <w:p w14:paraId="2D413E19" w14:textId="577CB56C" w:rsidR="00640CB1" w:rsidRPr="00B81CD4" w:rsidRDefault="00640CB1" w:rsidP="008943E5">
            <w:pPr>
              <w:shd w:val="clear" w:color="auto" w:fill="FFFFFF" w:themeFill="background1"/>
              <w:ind w:left="906" w:hanging="567"/>
              <w:jc w:val="both"/>
              <w:rPr>
                <w:rFonts w:ascii="Times New Roman" w:hAnsi="Times New Roman" w:cs="Times New Roman"/>
                <w:iCs/>
              </w:rPr>
            </w:pPr>
            <w:r w:rsidRPr="00B81CD4">
              <w:rPr>
                <w:rFonts w:ascii="Times New Roman" w:hAnsi="Times New Roman" w:cs="Times New Roman"/>
                <w:iCs/>
              </w:rPr>
              <w:t xml:space="preserve">1.3.2. </w:t>
            </w:r>
            <w:r w:rsidR="0A9ECFDB" w:rsidRPr="00B81CD4">
              <w:rPr>
                <w:rFonts w:ascii="Times New Roman" w:hAnsi="Times New Roman" w:cs="Times New Roman"/>
              </w:rPr>
              <w:t>Mažas pajamas gaunančių šeimų (ypatingai auginančių 3 ar daugiau vaikų) žema motyvacija</w:t>
            </w:r>
            <w:r w:rsidR="00F54D23" w:rsidRPr="00B81CD4">
              <w:rPr>
                <w:rFonts w:ascii="Times New Roman" w:hAnsi="Times New Roman" w:cs="Times New Roman"/>
              </w:rPr>
              <w:t xml:space="preserve"> </w:t>
            </w:r>
            <w:r w:rsidR="0A9ECFDB" w:rsidRPr="00B81CD4">
              <w:rPr>
                <w:rFonts w:ascii="Times New Roman" w:hAnsi="Times New Roman" w:cs="Times New Roman"/>
              </w:rPr>
              <w:t xml:space="preserve">dalyvauti darbo rinkoje </w:t>
            </w:r>
            <w:r w:rsidR="005C4E62" w:rsidRPr="00B81CD4">
              <w:rPr>
                <w:rFonts w:ascii="Times New Roman" w:hAnsi="Times New Roman" w:cs="Times New Roman"/>
              </w:rPr>
              <w:t xml:space="preserve">dėl neproporcingo minimalios mėnesinės algos (MMA) ir socialinių išmokų santykio bei skatinamųjų priemonių trūkumo </w:t>
            </w:r>
            <w:r w:rsidR="00ED17F7" w:rsidRPr="00B81CD4">
              <w:rPr>
                <w:rFonts w:ascii="Times New Roman" w:hAnsi="Times New Roman" w:cs="Times New Roman"/>
                <w:lang w:eastAsia="lt-LT"/>
              </w:rPr>
              <w:t>(P</w:t>
            </w:r>
            <w:r w:rsidR="00ED17F7" w:rsidRPr="00B81CD4">
              <w:rPr>
                <w:rFonts w:ascii="Times New Roman" w:hAnsi="Times New Roman" w:cs="Times New Roman"/>
                <w:i/>
                <w:iCs/>
                <w:lang w:eastAsia="lt-LT"/>
              </w:rPr>
              <w:t xml:space="preserve">riemonės numatytos  Lietuvos Respublikos Vyriausybės </w:t>
            </w:r>
            <w:r w:rsidR="008943E5" w:rsidRPr="00B81CD4">
              <w:rPr>
                <w:rFonts w:ascii="Times New Roman" w:hAnsi="Times New Roman" w:cs="Times New Roman"/>
                <w:i/>
                <w:iCs/>
                <w:lang w:eastAsia="lt-LT"/>
              </w:rPr>
              <w:t>tvirtinamoje</w:t>
            </w:r>
            <w:r w:rsidR="00ED17F7" w:rsidRPr="00B81CD4">
              <w:rPr>
                <w:rFonts w:ascii="Times New Roman" w:hAnsi="Times New Roman" w:cs="Times New Roman"/>
                <w:i/>
                <w:iCs/>
                <w:lang w:eastAsia="lt-LT"/>
              </w:rPr>
              <w:t xml:space="preserve"> SADM valdomoje Pajamų nelygybės mažinimo plėtros programoje (toliau – Pajamų nelygybės mažinimo PP</w:t>
            </w:r>
            <w:r w:rsidR="00ED17F7" w:rsidRPr="00B81CD4">
              <w:rPr>
                <w:rFonts w:ascii="Times New Roman" w:hAnsi="Times New Roman" w:cs="Times New Roman"/>
                <w:lang w:eastAsia="lt-LT"/>
              </w:rPr>
              <w:t>)</w:t>
            </w:r>
            <w:r w:rsidR="6CFC275D" w:rsidRPr="00B81CD4">
              <w:rPr>
                <w:rFonts w:ascii="Times New Roman" w:hAnsi="Times New Roman" w:cs="Times New Roman"/>
              </w:rPr>
              <w:t>.</w:t>
            </w:r>
          </w:p>
          <w:p w14:paraId="322775DB" w14:textId="77777777" w:rsidR="00640CB1" w:rsidRPr="00B81CD4" w:rsidRDefault="00640CB1" w:rsidP="008943E5">
            <w:pPr>
              <w:shd w:val="clear" w:color="auto" w:fill="FFFFFF" w:themeFill="background1"/>
              <w:ind w:left="906" w:hanging="567"/>
              <w:jc w:val="both"/>
              <w:rPr>
                <w:rFonts w:ascii="Times New Roman" w:hAnsi="Times New Roman" w:cs="Times New Roman"/>
                <w:iCs/>
              </w:rPr>
            </w:pPr>
            <w:r w:rsidRPr="00B81CD4">
              <w:rPr>
                <w:rFonts w:ascii="Times New Roman" w:hAnsi="Times New Roman" w:cs="Times New Roman"/>
                <w:iCs/>
              </w:rPr>
              <w:t xml:space="preserve">1.3.3. </w:t>
            </w:r>
            <w:r w:rsidR="005C4E62" w:rsidRPr="00B81CD4">
              <w:rPr>
                <w:rFonts w:ascii="Times New Roman" w:hAnsi="Times New Roman" w:cs="Times New Roman"/>
              </w:rPr>
              <w:t>S</w:t>
            </w:r>
            <w:r w:rsidR="00786DD1" w:rsidRPr="00B81CD4">
              <w:rPr>
                <w:rFonts w:ascii="Times New Roman" w:hAnsi="Times New Roman" w:cs="Times New Roman"/>
              </w:rPr>
              <w:t xml:space="preserve">ocialinės </w:t>
            </w:r>
            <w:r w:rsidR="4A05ED80" w:rsidRPr="00B81CD4">
              <w:rPr>
                <w:rFonts w:ascii="Times New Roman" w:hAnsi="Times New Roman" w:cs="Times New Roman"/>
              </w:rPr>
              <w:t xml:space="preserve">paramos šeimoms, auginančioms mokyklinio amžiaus vaikus, </w:t>
            </w:r>
            <w:r w:rsidR="005C4E62" w:rsidRPr="00B81CD4">
              <w:rPr>
                <w:rFonts w:ascii="Times New Roman" w:hAnsi="Times New Roman" w:cs="Times New Roman"/>
              </w:rPr>
              <w:t xml:space="preserve">neadekvatumas: nevienodas nemokamo mokinių maitinimo </w:t>
            </w:r>
            <w:r w:rsidR="4A05ED80" w:rsidRPr="00B81CD4">
              <w:rPr>
                <w:rFonts w:ascii="Times New Roman" w:hAnsi="Times New Roman" w:cs="Times New Roman"/>
              </w:rPr>
              <w:t xml:space="preserve">prieinamumas ir </w:t>
            </w:r>
            <w:r w:rsidR="005C4E62" w:rsidRPr="00B81CD4">
              <w:rPr>
                <w:rFonts w:ascii="Times New Roman" w:hAnsi="Times New Roman" w:cs="Times New Roman"/>
              </w:rPr>
              <w:t>vaiko poreikių pasiruošti mokyklai neužtikrinimas</w:t>
            </w:r>
            <w:r w:rsidR="00675014" w:rsidRPr="00B81CD4">
              <w:rPr>
                <w:rFonts w:ascii="Times New Roman" w:hAnsi="Times New Roman" w:cs="Times New Roman"/>
              </w:rPr>
              <w:t>.</w:t>
            </w:r>
            <w:r w:rsidR="00F54D23" w:rsidRPr="00B81CD4">
              <w:rPr>
                <w:rFonts w:ascii="Times New Roman" w:hAnsi="Times New Roman" w:cs="Times New Roman"/>
              </w:rPr>
              <w:t xml:space="preserve"> </w:t>
            </w:r>
          </w:p>
          <w:p w14:paraId="633075B2" w14:textId="3D303F95" w:rsidR="27918576" w:rsidRPr="00B81CD4" w:rsidRDefault="00640CB1" w:rsidP="008943E5">
            <w:pPr>
              <w:shd w:val="clear" w:color="auto" w:fill="FFFFFF" w:themeFill="background1"/>
              <w:ind w:left="906" w:hanging="567"/>
              <w:jc w:val="both"/>
              <w:rPr>
                <w:rFonts w:ascii="Times New Roman" w:hAnsi="Times New Roman" w:cs="Times New Roman"/>
                <w:iCs/>
              </w:rPr>
            </w:pPr>
            <w:r w:rsidRPr="00B81CD4">
              <w:rPr>
                <w:rFonts w:ascii="Times New Roman" w:hAnsi="Times New Roman" w:cs="Times New Roman"/>
                <w:iCs/>
              </w:rPr>
              <w:lastRenderedPageBreak/>
              <w:t xml:space="preserve">1.3.4. </w:t>
            </w:r>
            <w:r w:rsidR="27918576" w:rsidRPr="00B81CD4">
              <w:rPr>
                <w:rFonts w:ascii="Times New Roman" w:hAnsi="Times New Roman" w:cs="Times New Roman"/>
              </w:rPr>
              <w:t>Ribotos galimybės susirasti gyvenimui tinkamą būstą</w:t>
            </w:r>
            <w:r w:rsidR="27918576" w:rsidRPr="00B81CD4">
              <w:rPr>
                <w:rFonts w:ascii="Times New Roman" w:hAnsi="Times New Roman" w:cs="Times New Roman"/>
                <w:i/>
                <w:iCs/>
              </w:rPr>
              <w:t xml:space="preserve"> </w:t>
            </w:r>
            <w:r w:rsidR="0A9ECFDB" w:rsidRPr="00B81CD4">
              <w:rPr>
                <w:rFonts w:ascii="Times New Roman" w:hAnsi="Times New Roman" w:cs="Times New Roman"/>
                <w:i/>
                <w:iCs/>
              </w:rPr>
              <w:t xml:space="preserve"> </w:t>
            </w:r>
            <w:r w:rsidR="0A9ECFDB" w:rsidRPr="00B81CD4">
              <w:rPr>
                <w:rFonts w:ascii="Times New Roman" w:hAnsi="Times New Roman" w:cs="Times New Roman"/>
              </w:rPr>
              <w:t>(</w:t>
            </w:r>
            <w:r w:rsidR="33285FF1" w:rsidRPr="00B81CD4">
              <w:rPr>
                <w:rFonts w:ascii="Times New Roman" w:hAnsi="Times New Roman" w:cs="Times New Roman"/>
                <w:i/>
                <w:iCs/>
              </w:rPr>
              <w:t xml:space="preserve">Priemonės numatytos </w:t>
            </w:r>
            <w:r w:rsidR="07E3E66F" w:rsidRPr="00B81CD4">
              <w:rPr>
                <w:rFonts w:ascii="Times New Roman" w:hAnsi="Times New Roman" w:cs="Times New Roman"/>
                <w:i/>
                <w:iCs/>
              </w:rPr>
              <w:t xml:space="preserve">Socialinės </w:t>
            </w:r>
            <w:proofErr w:type="spellStart"/>
            <w:r w:rsidR="07E3E66F" w:rsidRPr="00B81CD4">
              <w:rPr>
                <w:rFonts w:ascii="Times New Roman" w:hAnsi="Times New Roman" w:cs="Times New Roman"/>
                <w:i/>
                <w:iCs/>
              </w:rPr>
              <w:t>s</w:t>
            </w:r>
            <w:r w:rsidR="0A9ECFDB" w:rsidRPr="00B81CD4">
              <w:rPr>
                <w:rFonts w:ascii="Times New Roman" w:hAnsi="Times New Roman" w:cs="Times New Roman"/>
                <w:i/>
                <w:iCs/>
              </w:rPr>
              <w:t>utelkties</w:t>
            </w:r>
            <w:proofErr w:type="spellEnd"/>
            <w:r w:rsidR="0A9ECFDB" w:rsidRPr="00B81CD4">
              <w:rPr>
                <w:rFonts w:ascii="Times New Roman" w:hAnsi="Times New Roman" w:cs="Times New Roman"/>
                <w:i/>
                <w:iCs/>
              </w:rPr>
              <w:t xml:space="preserve"> </w:t>
            </w:r>
            <w:r w:rsidR="0046262B" w:rsidRPr="00B81CD4">
              <w:rPr>
                <w:rFonts w:ascii="Times New Roman" w:hAnsi="Times New Roman" w:cs="Times New Roman"/>
                <w:i/>
                <w:iCs/>
              </w:rPr>
              <w:t>PP</w:t>
            </w:r>
            <w:r w:rsidR="0A9ECFDB" w:rsidRPr="00B81CD4">
              <w:rPr>
                <w:rFonts w:ascii="Times New Roman" w:hAnsi="Times New Roman" w:cs="Times New Roman"/>
              </w:rPr>
              <w:t>).</w:t>
            </w:r>
          </w:p>
          <w:p w14:paraId="765E3B48" w14:textId="77777777" w:rsidR="00063591" w:rsidRPr="00B81CD4" w:rsidRDefault="00063591" w:rsidP="00AB1E7D">
            <w:pPr>
              <w:contextualSpacing/>
              <w:jc w:val="both"/>
              <w:rPr>
                <w:rFonts w:ascii="Times New Roman" w:hAnsi="Times New Roman" w:cs="Times New Roman"/>
                <w:szCs w:val="24"/>
              </w:rPr>
            </w:pPr>
            <w:r w:rsidRPr="00B81CD4">
              <w:rPr>
                <w:rFonts w:ascii="Times New Roman" w:hAnsi="Times New Roman" w:cs="Times New Roman"/>
                <w:b/>
                <w:szCs w:val="24"/>
              </w:rPr>
              <w:t>Priemonė</w:t>
            </w:r>
          </w:p>
          <w:p w14:paraId="1815419A" w14:textId="1D475AAD" w:rsidR="00063591" w:rsidRPr="00B81CD4" w:rsidRDefault="2E0473AE" w:rsidP="000073D8">
            <w:pPr>
              <w:pStyle w:val="Sraopastraipa"/>
              <w:numPr>
                <w:ilvl w:val="0"/>
                <w:numId w:val="24"/>
              </w:numPr>
              <w:ind w:left="765" w:hanging="426"/>
              <w:jc w:val="both"/>
              <w:rPr>
                <w:rFonts w:ascii="Times New Roman" w:hAnsi="Times New Roman" w:cs="Times New Roman"/>
                <w:i/>
                <w:iCs/>
                <w:color w:val="000000" w:themeColor="text1"/>
              </w:rPr>
            </w:pPr>
            <w:r w:rsidRPr="00B81CD4">
              <w:rPr>
                <w:rFonts w:ascii="Times New Roman" w:hAnsi="Times New Roman" w:cs="Times New Roman"/>
                <w:color w:val="000000" w:themeColor="text1"/>
              </w:rPr>
              <w:t>Padidinti</w:t>
            </w:r>
            <w:r w:rsidR="0A9ECFDB" w:rsidRPr="00B81CD4">
              <w:rPr>
                <w:rFonts w:ascii="Times New Roman" w:hAnsi="Times New Roman" w:cs="Times New Roman"/>
                <w:color w:val="000000" w:themeColor="text1"/>
              </w:rPr>
              <w:t xml:space="preserve"> </w:t>
            </w:r>
            <w:r w:rsidR="00C05862" w:rsidRPr="00B81CD4">
              <w:rPr>
                <w:rFonts w:ascii="Times New Roman" w:hAnsi="Times New Roman" w:cs="Times New Roman"/>
                <w:color w:val="000000" w:themeColor="text1"/>
              </w:rPr>
              <w:t xml:space="preserve">nemokamo mokinių maitinimo prieinamumą ir paramą mokinio reikmenims įsigyti </w:t>
            </w:r>
            <w:r w:rsidR="46ECB178" w:rsidRPr="00B81CD4">
              <w:rPr>
                <w:rFonts w:ascii="Times New Roman" w:hAnsi="Times New Roman" w:cs="Times New Roman"/>
                <w:i/>
                <w:iCs/>
                <w:color w:val="000000" w:themeColor="text1"/>
              </w:rPr>
              <w:t>(šalinama</w:t>
            </w:r>
            <w:r w:rsidRPr="00B81CD4">
              <w:rPr>
                <w:rFonts w:ascii="Times New Roman" w:hAnsi="Times New Roman" w:cs="Times New Roman"/>
                <w:i/>
                <w:iCs/>
                <w:color w:val="000000" w:themeColor="text1"/>
              </w:rPr>
              <w:t xml:space="preserve"> </w:t>
            </w:r>
            <w:r w:rsidR="008943E5" w:rsidRPr="00B81CD4">
              <w:rPr>
                <w:rFonts w:ascii="Times New Roman" w:hAnsi="Times New Roman" w:cs="Times New Roman"/>
                <w:i/>
                <w:iCs/>
                <w:color w:val="000000" w:themeColor="text1"/>
              </w:rPr>
              <w:t>1.3.</w:t>
            </w:r>
            <w:r w:rsidRPr="00B81CD4">
              <w:rPr>
                <w:rFonts w:ascii="Times New Roman" w:hAnsi="Times New Roman" w:cs="Times New Roman"/>
                <w:i/>
                <w:iCs/>
                <w:color w:val="000000" w:themeColor="text1"/>
              </w:rPr>
              <w:t>3</w:t>
            </w:r>
            <w:r w:rsidR="008943E5" w:rsidRPr="00B81CD4">
              <w:rPr>
                <w:rFonts w:ascii="Times New Roman" w:hAnsi="Times New Roman" w:cs="Times New Roman"/>
                <w:i/>
                <w:iCs/>
                <w:color w:val="000000" w:themeColor="text1"/>
              </w:rPr>
              <w:t>.</w:t>
            </w:r>
            <w:r w:rsidR="00B81CD4">
              <w:rPr>
                <w:rFonts w:ascii="Times New Roman" w:hAnsi="Times New Roman" w:cs="Times New Roman"/>
                <w:i/>
                <w:iCs/>
                <w:color w:val="000000" w:themeColor="text1"/>
              </w:rPr>
              <w:t xml:space="preserve"> </w:t>
            </w:r>
            <w:proofErr w:type="spellStart"/>
            <w:r w:rsidR="008943E5" w:rsidRPr="00B81CD4">
              <w:rPr>
                <w:rFonts w:ascii="Times New Roman" w:hAnsi="Times New Roman" w:cs="Times New Roman"/>
                <w:i/>
                <w:iCs/>
                <w:color w:val="000000" w:themeColor="text1"/>
              </w:rPr>
              <w:t>sub</w:t>
            </w:r>
            <w:r w:rsidRPr="00B81CD4">
              <w:rPr>
                <w:rFonts w:ascii="Times New Roman" w:hAnsi="Times New Roman" w:cs="Times New Roman"/>
                <w:i/>
                <w:iCs/>
                <w:color w:val="000000" w:themeColor="text1"/>
              </w:rPr>
              <w:t>priežastis</w:t>
            </w:r>
            <w:proofErr w:type="spellEnd"/>
            <w:r w:rsidRPr="00B81CD4">
              <w:rPr>
                <w:rFonts w:ascii="Times New Roman" w:hAnsi="Times New Roman" w:cs="Times New Roman"/>
                <w:i/>
                <w:iCs/>
                <w:color w:val="000000" w:themeColor="text1"/>
              </w:rPr>
              <w:t>)</w:t>
            </w:r>
            <w:r w:rsidR="24246F46" w:rsidRPr="00B81CD4">
              <w:rPr>
                <w:rFonts w:ascii="Times New Roman" w:hAnsi="Times New Roman" w:cs="Times New Roman"/>
                <w:i/>
                <w:iCs/>
                <w:color w:val="000000" w:themeColor="text1"/>
              </w:rPr>
              <w:t>.</w:t>
            </w:r>
          </w:p>
          <w:p w14:paraId="028281F2" w14:textId="77777777" w:rsidR="00A24F00" w:rsidRPr="00B81CD4" w:rsidRDefault="00A24F00" w:rsidP="005243BF">
            <w:pPr>
              <w:ind w:left="738" w:hanging="738"/>
              <w:rPr>
                <w:rFonts w:ascii="Times New Roman" w:hAnsi="Times New Roman" w:cs="Times New Roman"/>
                <w:color w:val="000000" w:themeColor="text1"/>
                <w:szCs w:val="24"/>
              </w:rPr>
            </w:pPr>
          </w:p>
          <w:p w14:paraId="63BFE1F3" w14:textId="657CDEC1" w:rsidR="00DF192F" w:rsidRPr="00B81CD4" w:rsidRDefault="008943E5" w:rsidP="74FF9ADE">
            <w:pPr>
              <w:rPr>
                <w:rFonts w:ascii="Times New Roman" w:hAnsi="Times New Roman" w:cs="Times New Roman"/>
                <w:b/>
                <w:bCs/>
              </w:rPr>
            </w:pPr>
            <w:r w:rsidRPr="00B81CD4">
              <w:rPr>
                <w:rFonts w:ascii="Times New Roman" w:hAnsi="Times New Roman" w:cs="Times New Roman"/>
                <w:b/>
                <w:bCs/>
              </w:rPr>
              <w:t xml:space="preserve">1.4. </w:t>
            </w:r>
            <w:r w:rsidR="5D495094" w:rsidRPr="00B81CD4">
              <w:rPr>
                <w:rFonts w:ascii="Times New Roman" w:hAnsi="Times New Roman" w:cs="Times New Roman"/>
                <w:b/>
                <w:bCs/>
              </w:rPr>
              <w:t xml:space="preserve">Neišplėtotas </w:t>
            </w:r>
            <w:r w:rsidR="7CF7430F" w:rsidRPr="00B81CD4">
              <w:rPr>
                <w:rFonts w:ascii="Times New Roman" w:hAnsi="Times New Roman" w:cs="Times New Roman"/>
                <w:b/>
                <w:bCs/>
              </w:rPr>
              <w:t>valstybės institucijų, savivaldybių ir nevyriausybinių organizacijų bendradarbiavimas šeimos politikos srityje</w:t>
            </w:r>
          </w:p>
          <w:p w14:paraId="534C1A98" w14:textId="1C467FB5" w:rsidR="00BD6EC5" w:rsidRPr="00B81CD4" w:rsidRDefault="008943E5" w:rsidP="008943E5">
            <w:pPr>
              <w:ind w:firstLine="339"/>
              <w:jc w:val="both"/>
              <w:rPr>
                <w:rFonts w:ascii="Times New Roman" w:hAnsi="Times New Roman" w:cs="Times New Roman"/>
              </w:rPr>
            </w:pPr>
            <w:r w:rsidRPr="00B81CD4">
              <w:rPr>
                <w:rFonts w:ascii="Times New Roman" w:hAnsi="Times New Roman" w:cs="Times New Roman"/>
              </w:rPr>
              <w:t>1.4.1.</w:t>
            </w:r>
            <w:r w:rsidR="002133ED">
              <w:rPr>
                <w:rFonts w:ascii="Times New Roman" w:hAnsi="Times New Roman" w:cs="Times New Roman"/>
              </w:rPr>
              <w:t xml:space="preserve"> </w:t>
            </w:r>
            <w:proofErr w:type="spellStart"/>
            <w:r w:rsidR="0A5FA9E8" w:rsidRPr="00B81CD4">
              <w:rPr>
                <w:rFonts w:ascii="Times New Roman" w:hAnsi="Times New Roman" w:cs="Times New Roman"/>
              </w:rPr>
              <w:t>Stigmatizuotas</w:t>
            </w:r>
            <w:proofErr w:type="spellEnd"/>
            <w:r w:rsidR="0A5FA9E8" w:rsidRPr="00B81CD4">
              <w:rPr>
                <w:rFonts w:ascii="Times New Roman" w:hAnsi="Times New Roman" w:cs="Times New Roman"/>
              </w:rPr>
              <w:t xml:space="preserve"> požiūris į tam tikras šeimas (daugiavaikes, patiriančias socialinę riziką, neįgaliųjų</w:t>
            </w:r>
            <w:r w:rsidR="00083A9C" w:rsidRPr="00B81CD4">
              <w:rPr>
                <w:rFonts w:ascii="Times New Roman" w:hAnsi="Times New Roman" w:cs="Times New Roman"/>
              </w:rPr>
              <w:t>)</w:t>
            </w:r>
            <w:r w:rsidR="0A5FA9E8" w:rsidRPr="00B81CD4">
              <w:rPr>
                <w:rFonts w:ascii="Times New Roman" w:hAnsi="Times New Roman" w:cs="Times New Roman"/>
              </w:rPr>
              <w:t xml:space="preserve"> bei visuomenės nuostatų įtaka šeimoms</w:t>
            </w:r>
            <w:r w:rsidR="7CF3BA54" w:rsidRPr="00B81CD4">
              <w:rPr>
                <w:rFonts w:ascii="Times New Roman" w:hAnsi="Times New Roman" w:cs="Times New Roman"/>
              </w:rPr>
              <w:t>.</w:t>
            </w:r>
          </w:p>
          <w:p w14:paraId="4B6C9CD7" w14:textId="77777777" w:rsidR="008943E5" w:rsidRPr="00B81CD4" w:rsidRDefault="008943E5" w:rsidP="008943E5">
            <w:pPr>
              <w:ind w:firstLine="339"/>
              <w:contextualSpacing/>
              <w:jc w:val="both"/>
              <w:rPr>
                <w:rFonts w:ascii="Times New Roman" w:hAnsi="Times New Roman" w:cs="Times New Roman"/>
              </w:rPr>
            </w:pPr>
            <w:r w:rsidRPr="00B81CD4">
              <w:rPr>
                <w:rFonts w:ascii="Times New Roman" w:hAnsi="Times New Roman" w:cs="Times New Roman"/>
              </w:rPr>
              <w:t xml:space="preserve">1.4.2. </w:t>
            </w:r>
            <w:r w:rsidR="06BC5A93" w:rsidRPr="00B81CD4">
              <w:rPr>
                <w:rFonts w:ascii="Times New Roman" w:hAnsi="Times New Roman" w:cs="Times New Roman"/>
              </w:rPr>
              <w:t>Sprendimus p</w:t>
            </w:r>
            <w:r w:rsidR="0A5FA9E8" w:rsidRPr="00B81CD4">
              <w:rPr>
                <w:rFonts w:ascii="Times New Roman" w:hAnsi="Times New Roman" w:cs="Times New Roman"/>
              </w:rPr>
              <w:t>riimančių institucijų</w:t>
            </w:r>
            <w:r w:rsidR="00D66D9E" w:rsidRPr="00B81CD4">
              <w:rPr>
                <w:rFonts w:ascii="Times New Roman" w:hAnsi="Times New Roman" w:cs="Times New Roman"/>
              </w:rPr>
              <w:t xml:space="preserve"> bendradarbiavimo stoka</w:t>
            </w:r>
            <w:r w:rsidR="2A65D0F4" w:rsidRPr="00B81CD4">
              <w:rPr>
                <w:rFonts w:ascii="Times New Roman" w:hAnsi="Times New Roman" w:cs="Times New Roman"/>
              </w:rPr>
              <w:t>.</w:t>
            </w:r>
          </w:p>
          <w:p w14:paraId="3DADAE8D" w14:textId="4FEDF5F7" w:rsidR="00EC47DB" w:rsidRPr="00B81CD4" w:rsidRDefault="008943E5" w:rsidP="008943E5">
            <w:pPr>
              <w:ind w:firstLine="339"/>
              <w:contextualSpacing/>
              <w:jc w:val="both"/>
              <w:rPr>
                <w:rFonts w:ascii="Times New Roman" w:hAnsi="Times New Roman" w:cs="Times New Roman"/>
              </w:rPr>
            </w:pPr>
            <w:r w:rsidRPr="00B81CD4">
              <w:rPr>
                <w:rFonts w:ascii="Times New Roman" w:hAnsi="Times New Roman" w:cs="Times New Roman"/>
              </w:rPr>
              <w:t>1.4.3.</w:t>
            </w:r>
            <w:r w:rsidR="000E46C2" w:rsidRPr="00B81CD4">
              <w:rPr>
                <w:rFonts w:ascii="Times New Roman" w:hAnsi="Times New Roman" w:cs="Times New Roman"/>
              </w:rPr>
              <w:t xml:space="preserve"> </w:t>
            </w:r>
            <w:r w:rsidR="00EC47DB" w:rsidRPr="00B81CD4">
              <w:rPr>
                <w:rFonts w:ascii="Times New Roman" w:hAnsi="Times New Roman" w:cs="Times New Roman"/>
                <w:szCs w:val="24"/>
              </w:rPr>
              <w:t xml:space="preserve">Šeimų nevyriausybinių organizacijų </w:t>
            </w:r>
            <w:r w:rsidR="00D66D9E" w:rsidRPr="00B81CD4">
              <w:rPr>
                <w:rFonts w:ascii="Times New Roman" w:hAnsi="Times New Roman" w:cs="Times New Roman"/>
                <w:szCs w:val="24"/>
              </w:rPr>
              <w:t>lyderystės ir dalyvavimo sprendimų priėmime</w:t>
            </w:r>
            <w:r w:rsidR="00C72F21" w:rsidRPr="00B81CD4">
              <w:rPr>
                <w:rFonts w:ascii="Times New Roman" w:hAnsi="Times New Roman" w:cs="Times New Roman"/>
                <w:szCs w:val="24"/>
              </w:rPr>
              <w:t xml:space="preserve"> skirtingi gebėjimai.</w:t>
            </w:r>
          </w:p>
          <w:p w14:paraId="4B0E328F" w14:textId="77777777" w:rsidR="00EC47DB" w:rsidRPr="00B81CD4" w:rsidRDefault="00EC47DB" w:rsidP="00BB5D9E">
            <w:pPr>
              <w:jc w:val="both"/>
              <w:rPr>
                <w:rFonts w:ascii="Times New Roman" w:hAnsi="Times New Roman" w:cs="Times New Roman"/>
                <w:b/>
                <w:szCs w:val="24"/>
              </w:rPr>
            </w:pPr>
            <w:r w:rsidRPr="00B81CD4">
              <w:rPr>
                <w:rFonts w:ascii="Times New Roman" w:hAnsi="Times New Roman" w:cs="Times New Roman"/>
                <w:b/>
                <w:szCs w:val="24"/>
              </w:rPr>
              <w:t>Priemonė</w:t>
            </w:r>
          </w:p>
          <w:p w14:paraId="7AB681E5" w14:textId="3D4A50E5" w:rsidR="00EC47DB" w:rsidRPr="00B81CD4" w:rsidRDefault="7927AA71" w:rsidP="00FE4C80">
            <w:pPr>
              <w:pStyle w:val="Sraopastraipa"/>
              <w:numPr>
                <w:ilvl w:val="0"/>
                <w:numId w:val="24"/>
              </w:numPr>
              <w:ind w:left="623" w:hanging="284"/>
              <w:jc w:val="both"/>
              <w:rPr>
                <w:rFonts w:ascii="Times New Roman" w:hAnsi="Times New Roman" w:cs="Times New Roman"/>
              </w:rPr>
            </w:pPr>
            <w:r w:rsidRPr="00B81CD4">
              <w:rPr>
                <w:rFonts w:ascii="Times New Roman" w:hAnsi="Times New Roman" w:cs="Times New Roman"/>
              </w:rPr>
              <w:t xml:space="preserve">Stiprinti šeimos interesų atstovavimą ir </w:t>
            </w:r>
            <w:r w:rsidR="0A5FA9E8" w:rsidRPr="00B81CD4">
              <w:rPr>
                <w:rFonts w:ascii="Times New Roman" w:hAnsi="Times New Roman" w:cs="Times New Roman"/>
              </w:rPr>
              <w:t xml:space="preserve">mažinti </w:t>
            </w:r>
            <w:proofErr w:type="spellStart"/>
            <w:r w:rsidR="0A5FA9E8" w:rsidRPr="00B81CD4">
              <w:rPr>
                <w:rFonts w:ascii="Times New Roman" w:hAnsi="Times New Roman" w:cs="Times New Roman"/>
              </w:rPr>
              <w:t>stigmatizuotą</w:t>
            </w:r>
            <w:proofErr w:type="spellEnd"/>
            <w:r w:rsidR="0A5FA9E8" w:rsidRPr="00B81CD4">
              <w:rPr>
                <w:rFonts w:ascii="Times New Roman" w:hAnsi="Times New Roman" w:cs="Times New Roman"/>
              </w:rPr>
              <w:t xml:space="preserve"> </w:t>
            </w:r>
            <w:r w:rsidRPr="00B81CD4">
              <w:rPr>
                <w:rFonts w:ascii="Times New Roman" w:hAnsi="Times New Roman" w:cs="Times New Roman"/>
              </w:rPr>
              <w:t xml:space="preserve">visuomenės požiūrį į </w:t>
            </w:r>
            <w:r w:rsidR="0A5FA9E8" w:rsidRPr="00B81CD4">
              <w:rPr>
                <w:rFonts w:ascii="Times New Roman" w:hAnsi="Times New Roman" w:cs="Times New Roman"/>
              </w:rPr>
              <w:t>tam tikras šeimas</w:t>
            </w:r>
            <w:r w:rsidR="72313BBD" w:rsidRPr="00B81CD4">
              <w:rPr>
                <w:rFonts w:ascii="Times New Roman" w:hAnsi="Times New Roman" w:cs="Times New Roman"/>
              </w:rPr>
              <w:t xml:space="preserve"> (</w:t>
            </w:r>
            <w:r w:rsidR="72313BBD" w:rsidRPr="00B81CD4">
              <w:rPr>
                <w:rFonts w:ascii="Times New Roman" w:hAnsi="Times New Roman" w:cs="Times New Roman"/>
                <w:i/>
                <w:iCs/>
              </w:rPr>
              <w:t>šalinam</w:t>
            </w:r>
            <w:r w:rsidR="000E46C2" w:rsidRPr="00B81CD4">
              <w:rPr>
                <w:rFonts w:ascii="Times New Roman" w:hAnsi="Times New Roman" w:cs="Times New Roman"/>
                <w:i/>
                <w:iCs/>
              </w:rPr>
              <w:t xml:space="preserve">a 1.4. </w:t>
            </w:r>
            <w:r w:rsidR="72313BBD" w:rsidRPr="00B81CD4">
              <w:rPr>
                <w:rFonts w:ascii="Times New Roman" w:hAnsi="Times New Roman" w:cs="Times New Roman"/>
                <w:i/>
                <w:iCs/>
              </w:rPr>
              <w:t>priežast</w:t>
            </w:r>
            <w:r w:rsidR="000E46C2" w:rsidRPr="00B81CD4">
              <w:rPr>
                <w:rFonts w:ascii="Times New Roman" w:hAnsi="Times New Roman" w:cs="Times New Roman"/>
                <w:i/>
                <w:iCs/>
              </w:rPr>
              <w:t>is</w:t>
            </w:r>
            <w:r w:rsidR="72313BBD" w:rsidRPr="00B81CD4">
              <w:rPr>
                <w:rFonts w:ascii="Times New Roman" w:hAnsi="Times New Roman" w:cs="Times New Roman"/>
              </w:rPr>
              <w:t>)</w:t>
            </w:r>
            <w:r w:rsidR="08DBD588" w:rsidRPr="00B81CD4">
              <w:rPr>
                <w:rFonts w:ascii="Times New Roman" w:hAnsi="Times New Roman" w:cs="Times New Roman"/>
              </w:rPr>
              <w:t>.</w:t>
            </w:r>
          </w:p>
          <w:p w14:paraId="46A22840" w14:textId="77777777" w:rsidR="00EC47DB" w:rsidRPr="00B81CD4" w:rsidRDefault="00EC47DB" w:rsidP="00513E31">
            <w:pPr>
              <w:rPr>
                <w:rFonts w:ascii="Times New Roman" w:hAnsi="Times New Roman" w:cs="Times New Roman"/>
                <w:color w:val="000000" w:themeColor="text1"/>
                <w:szCs w:val="24"/>
              </w:rPr>
            </w:pPr>
          </w:p>
          <w:p w14:paraId="55EEF50B" w14:textId="3934E7DA" w:rsidR="00F90E74" w:rsidRPr="00B81CD4" w:rsidRDefault="100CB607" w:rsidP="10F12EEC">
            <w:pPr>
              <w:ind w:hanging="397"/>
              <w:jc w:val="both"/>
              <w:rPr>
                <w:rFonts w:ascii="Times New Roman" w:hAnsi="Times New Roman" w:cs="Times New Roman"/>
                <w:b/>
                <w:bCs/>
              </w:rPr>
            </w:pPr>
            <w:r w:rsidRPr="00B81CD4">
              <w:rPr>
                <w:rFonts w:ascii="Times New Roman" w:hAnsi="Times New Roman" w:cs="Times New Roman"/>
                <w:i/>
                <w:iCs/>
              </w:rPr>
              <w:t xml:space="preserve">      </w:t>
            </w:r>
            <w:r w:rsidR="000E46C2" w:rsidRPr="00B81CD4">
              <w:rPr>
                <w:rFonts w:ascii="Times New Roman" w:hAnsi="Times New Roman" w:cs="Times New Roman"/>
                <w:b/>
                <w:bCs/>
              </w:rPr>
              <w:t xml:space="preserve">1.5. </w:t>
            </w:r>
            <w:r w:rsidR="3056117A" w:rsidRPr="00B81CD4">
              <w:rPr>
                <w:rFonts w:ascii="Times New Roman" w:hAnsi="Times New Roman" w:cs="Times New Roman"/>
                <w:b/>
                <w:bCs/>
              </w:rPr>
              <w:t>D</w:t>
            </w:r>
            <w:r w:rsidR="706EF332" w:rsidRPr="00B81CD4">
              <w:rPr>
                <w:rFonts w:ascii="Times New Roman" w:hAnsi="Times New Roman" w:cs="Times New Roman"/>
                <w:b/>
                <w:bCs/>
              </w:rPr>
              <w:t>ėmes</w:t>
            </w:r>
            <w:r w:rsidR="3B715EDC" w:rsidRPr="00B81CD4">
              <w:rPr>
                <w:rFonts w:ascii="Times New Roman" w:hAnsi="Times New Roman" w:cs="Times New Roman"/>
                <w:b/>
                <w:bCs/>
              </w:rPr>
              <w:t>io</w:t>
            </w:r>
            <w:r w:rsidR="706EF332" w:rsidRPr="00B81CD4">
              <w:rPr>
                <w:rFonts w:ascii="Times New Roman" w:hAnsi="Times New Roman" w:cs="Times New Roman"/>
                <w:b/>
                <w:bCs/>
              </w:rPr>
              <w:t xml:space="preserve"> sveikatai</w:t>
            </w:r>
            <w:r w:rsidR="0037689F" w:rsidRPr="00B81CD4">
              <w:rPr>
                <w:rFonts w:ascii="Times New Roman" w:hAnsi="Times New Roman" w:cs="Times New Roman"/>
                <w:b/>
                <w:bCs/>
              </w:rPr>
              <w:t>,</w:t>
            </w:r>
            <w:r w:rsidR="706EF332" w:rsidRPr="00B81CD4">
              <w:rPr>
                <w:rFonts w:ascii="Times New Roman" w:hAnsi="Times New Roman" w:cs="Times New Roman"/>
                <w:b/>
                <w:bCs/>
              </w:rPr>
              <w:t xml:space="preserve"> naudingų įpročių, vertybių ir elgesio formavimui</w:t>
            </w:r>
            <w:r w:rsidR="29115C5F" w:rsidRPr="00B81CD4">
              <w:rPr>
                <w:rFonts w:ascii="Times New Roman" w:hAnsi="Times New Roman" w:cs="Times New Roman"/>
                <w:b/>
                <w:bCs/>
              </w:rPr>
              <w:t xml:space="preserve"> trūkumas</w:t>
            </w:r>
          </w:p>
          <w:p w14:paraId="4B3B8003" w14:textId="2DF2E3F3" w:rsidR="00F90E74" w:rsidRPr="00B81CD4" w:rsidRDefault="000E46C2" w:rsidP="000E46C2">
            <w:pPr>
              <w:ind w:left="906" w:hanging="567"/>
              <w:jc w:val="both"/>
              <w:rPr>
                <w:rFonts w:ascii="Times New Roman" w:hAnsi="Times New Roman" w:cs="Times New Roman"/>
              </w:rPr>
            </w:pPr>
            <w:r w:rsidRPr="00B81CD4">
              <w:rPr>
                <w:rFonts w:ascii="Times New Roman" w:hAnsi="Times New Roman" w:cs="Times New Roman"/>
              </w:rPr>
              <w:t xml:space="preserve">1.5.1. </w:t>
            </w:r>
            <w:r w:rsidR="03FCD9CB" w:rsidRPr="00B81CD4">
              <w:rPr>
                <w:rFonts w:ascii="Times New Roman" w:hAnsi="Times New Roman" w:cs="Times New Roman"/>
              </w:rPr>
              <w:t>V</w:t>
            </w:r>
            <w:r w:rsidR="50B0C496" w:rsidRPr="00B81CD4">
              <w:rPr>
                <w:rFonts w:ascii="Times New Roman" w:hAnsi="Times New Roman" w:cs="Times New Roman"/>
              </w:rPr>
              <w:t>isuomenės sveikos gyvensenos įgūdži</w:t>
            </w:r>
            <w:r w:rsidR="49B50545" w:rsidRPr="00B81CD4">
              <w:rPr>
                <w:rFonts w:ascii="Times New Roman" w:hAnsi="Times New Roman" w:cs="Times New Roman"/>
              </w:rPr>
              <w:t xml:space="preserve">ų trūkumas </w:t>
            </w:r>
            <w:r w:rsidR="50B0C496" w:rsidRPr="00B81CD4">
              <w:rPr>
                <w:rFonts w:ascii="Times New Roman" w:hAnsi="Times New Roman" w:cs="Times New Roman"/>
              </w:rPr>
              <w:t>(</w:t>
            </w:r>
            <w:r w:rsidR="6091E2EC" w:rsidRPr="00B81CD4">
              <w:rPr>
                <w:rFonts w:ascii="Times New Roman" w:hAnsi="Times New Roman" w:cs="Times New Roman"/>
                <w:i/>
                <w:iCs/>
              </w:rPr>
              <w:t xml:space="preserve">Priemonės numatytos </w:t>
            </w:r>
            <w:r w:rsidR="00937E6F" w:rsidRPr="00B81CD4">
              <w:rPr>
                <w:rFonts w:ascii="Times New Roman" w:hAnsi="Times New Roman" w:cs="Times New Roman"/>
                <w:i/>
                <w:iCs/>
              </w:rPr>
              <w:t xml:space="preserve">Lietuvos Respublikos Vyriausybės </w:t>
            </w:r>
            <w:r w:rsidRPr="00B81CD4">
              <w:rPr>
                <w:rFonts w:ascii="Times New Roman" w:hAnsi="Times New Roman" w:cs="Times New Roman"/>
                <w:i/>
                <w:iCs/>
              </w:rPr>
              <w:t xml:space="preserve">tvirtinamoje </w:t>
            </w:r>
            <w:r w:rsidR="00937E6F" w:rsidRPr="00B81CD4">
              <w:rPr>
                <w:rFonts w:ascii="Times New Roman" w:hAnsi="Times New Roman" w:cs="Times New Roman"/>
                <w:i/>
                <w:iCs/>
              </w:rPr>
              <w:t xml:space="preserve">Sveikatos </w:t>
            </w:r>
            <w:r w:rsidR="00E71621">
              <w:rPr>
                <w:rFonts w:ascii="Times New Roman" w:hAnsi="Times New Roman" w:cs="Times New Roman"/>
                <w:i/>
                <w:iCs/>
              </w:rPr>
              <w:t xml:space="preserve">apsaugos </w:t>
            </w:r>
            <w:r w:rsidR="00937E6F" w:rsidRPr="00B81CD4">
              <w:rPr>
                <w:rFonts w:ascii="Times New Roman" w:hAnsi="Times New Roman" w:cs="Times New Roman"/>
                <w:i/>
                <w:iCs/>
              </w:rPr>
              <w:t xml:space="preserve">ministerijos </w:t>
            </w:r>
            <w:r w:rsidR="00E71621" w:rsidRPr="00E71621">
              <w:rPr>
                <w:rFonts w:ascii="Times New Roman" w:hAnsi="Times New Roman" w:cs="Times New Roman"/>
                <w:i/>
                <w:iCs/>
              </w:rPr>
              <w:t xml:space="preserve">(toliau – SAM) </w:t>
            </w:r>
            <w:r w:rsidR="00937E6F" w:rsidRPr="00B81CD4">
              <w:rPr>
                <w:rFonts w:ascii="Times New Roman" w:hAnsi="Times New Roman" w:cs="Times New Roman"/>
                <w:i/>
                <w:iCs/>
              </w:rPr>
              <w:t xml:space="preserve">valdomoje </w:t>
            </w:r>
            <w:r w:rsidR="50B0C496" w:rsidRPr="00B81CD4">
              <w:rPr>
                <w:rFonts w:ascii="Times New Roman" w:hAnsi="Times New Roman" w:cs="Times New Roman"/>
                <w:i/>
                <w:iCs/>
              </w:rPr>
              <w:t>Sveikatos išsaugojimo ir stiprinimo</w:t>
            </w:r>
            <w:r w:rsidR="00DC338C" w:rsidRPr="00B81CD4">
              <w:rPr>
                <w:rFonts w:ascii="Times New Roman" w:hAnsi="Times New Roman" w:cs="Times New Roman"/>
                <w:i/>
                <w:iCs/>
              </w:rPr>
              <w:t xml:space="preserve"> </w:t>
            </w:r>
            <w:r w:rsidR="00083A9C" w:rsidRPr="00B81CD4">
              <w:rPr>
                <w:rFonts w:ascii="Times New Roman" w:hAnsi="Times New Roman" w:cs="Times New Roman"/>
                <w:i/>
                <w:iCs/>
              </w:rPr>
              <w:t>plėtros programoje</w:t>
            </w:r>
            <w:r w:rsidR="00937E6F" w:rsidRPr="00B81CD4">
              <w:rPr>
                <w:rFonts w:ascii="Times New Roman" w:hAnsi="Times New Roman" w:cs="Times New Roman"/>
                <w:i/>
                <w:iCs/>
              </w:rPr>
              <w:t xml:space="preserve"> (toliau – Sveikatos išsaugojimo ir stiprinimo PP</w:t>
            </w:r>
            <w:r w:rsidR="50B0C496" w:rsidRPr="00B81CD4">
              <w:rPr>
                <w:rFonts w:ascii="Times New Roman" w:hAnsi="Times New Roman" w:cs="Times New Roman"/>
              </w:rPr>
              <w:t>)</w:t>
            </w:r>
            <w:r w:rsidR="005F295A">
              <w:rPr>
                <w:rFonts w:ascii="Times New Roman" w:hAnsi="Times New Roman" w:cs="Times New Roman"/>
              </w:rPr>
              <w:t>)</w:t>
            </w:r>
            <w:r w:rsidR="54C5D089" w:rsidRPr="00B81CD4">
              <w:rPr>
                <w:rFonts w:ascii="Times New Roman" w:hAnsi="Times New Roman" w:cs="Times New Roman"/>
              </w:rPr>
              <w:t>.</w:t>
            </w:r>
          </w:p>
          <w:p w14:paraId="44AAC4D6" w14:textId="4A397324" w:rsidR="00F90E74" w:rsidRPr="00B81CD4" w:rsidRDefault="000E46C2" w:rsidP="000E46C2">
            <w:pPr>
              <w:ind w:left="906" w:hanging="567"/>
              <w:contextualSpacing/>
              <w:jc w:val="both"/>
              <w:rPr>
                <w:rFonts w:ascii="Times New Roman" w:hAnsi="Times New Roman" w:cs="Times New Roman"/>
              </w:rPr>
            </w:pPr>
            <w:r w:rsidRPr="00B81CD4">
              <w:rPr>
                <w:rFonts w:ascii="Times New Roman" w:hAnsi="Times New Roman" w:cs="Times New Roman"/>
                <w:color w:val="000000" w:themeColor="text1"/>
              </w:rPr>
              <w:t xml:space="preserve">1.5.2. </w:t>
            </w:r>
            <w:r w:rsidR="43591CEC" w:rsidRPr="00B81CD4">
              <w:rPr>
                <w:rFonts w:ascii="Times New Roman" w:hAnsi="Times New Roman" w:cs="Times New Roman"/>
                <w:color w:val="000000" w:themeColor="text1"/>
              </w:rPr>
              <w:t>J</w:t>
            </w:r>
            <w:r w:rsidR="50B0C496" w:rsidRPr="00B81CD4">
              <w:rPr>
                <w:rFonts w:ascii="Times New Roman" w:hAnsi="Times New Roman" w:cs="Times New Roman"/>
                <w:color w:val="000000" w:themeColor="text1"/>
              </w:rPr>
              <w:t>aunimo žini</w:t>
            </w:r>
            <w:r w:rsidR="7F54965D" w:rsidRPr="00B81CD4">
              <w:rPr>
                <w:rFonts w:ascii="Times New Roman" w:hAnsi="Times New Roman" w:cs="Times New Roman"/>
                <w:color w:val="000000" w:themeColor="text1"/>
              </w:rPr>
              <w:t>ų</w:t>
            </w:r>
            <w:r w:rsidR="50B0C496" w:rsidRPr="00B81CD4">
              <w:rPr>
                <w:rFonts w:ascii="Times New Roman" w:hAnsi="Times New Roman" w:cs="Times New Roman"/>
                <w:color w:val="000000" w:themeColor="text1"/>
              </w:rPr>
              <w:t xml:space="preserve"> apie </w:t>
            </w:r>
            <w:r w:rsidR="50B0C496" w:rsidRPr="00B81CD4">
              <w:rPr>
                <w:rFonts w:ascii="Times New Roman" w:hAnsi="Times New Roman" w:cs="Times New Roman"/>
              </w:rPr>
              <w:t>lytiškumą</w:t>
            </w:r>
            <w:r w:rsidR="1405D555" w:rsidRPr="00B81CD4">
              <w:rPr>
                <w:rFonts w:ascii="Times New Roman" w:hAnsi="Times New Roman" w:cs="Times New Roman"/>
              </w:rPr>
              <w:t xml:space="preserve"> trūkumas</w:t>
            </w:r>
            <w:r w:rsidR="6804DE53" w:rsidRPr="00B81CD4">
              <w:rPr>
                <w:rFonts w:ascii="Times New Roman" w:hAnsi="Times New Roman" w:cs="Times New Roman"/>
              </w:rPr>
              <w:t>.</w:t>
            </w:r>
          </w:p>
          <w:p w14:paraId="664E2619" w14:textId="5A80718B" w:rsidR="00063591" w:rsidRPr="00B81CD4" w:rsidRDefault="000E46C2" w:rsidP="000E46C2">
            <w:pPr>
              <w:ind w:left="906" w:hanging="567"/>
              <w:jc w:val="both"/>
              <w:rPr>
                <w:rFonts w:ascii="Times New Roman" w:hAnsi="Times New Roman" w:cs="Times New Roman"/>
                <w:szCs w:val="24"/>
              </w:rPr>
            </w:pPr>
            <w:r w:rsidRPr="00B81CD4">
              <w:rPr>
                <w:rFonts w:ascii="Times New Roman" w:hAnsi="Times New Roman" w:cs="Times New Roman"/>
                <w:iCs/>
                <w:szCs w:val="24"/>
              </w:rPr>
              <w:t xml:space="preserve">1.5.3. </w:t>
            </w:r>
            <w:r w:rsidR="00F90E74" w:rsidRPr="00B81CD4">
              <w:rPr>
                <w:rFonts w:ascii="Times New Roman" w:hAnsi="Times New Roman" w:cs="Times New Roman"/>
                <w:iCs/>
                <w:szCs w:val="24"/>
              </w:rPr>
              <w:t>Žalingų įpročių (psichoaktyviųjų medžiagų vartojimo) paplitimas</w:t>
            </w:r>
            <w:r w:rsidR="00F90E74" w:rsidRPr="00B81CD4">
              <w:rPr>
                <w:rFonts w:ascii="Times New Roman" w:hAnsi="Times New Roman" w:cs="Times New Roman"/>
                <w:szCs w:val="24"/>
              </w:rPr>
              <w:t xml:space="preserve"> (</w:t>
            </w:r>
            <w:r w:rsidR="00586E7B" w:rsidRPr="00B81CD4">
              <w:rPr>
                <w:rFonts w:ascii="Times New Roman" w:hAnsi="Times New Roman" w:cs="Times New Roman"/>
                <w:i/>
                <w:szCs w:val="24"/>
              </w:rPr>
              <w:t xml:space="preserve">Priemonės numatytos </w:t>
            </w:r>
            <w:r w:rsidR="00F90E74" w:rsidRPr="00B81CD4">
              <w:rPr>
                <w:rFonts w:ascii="Times New Roman" w:hAnsi="Times New Roman" w:cs="Times New Roman"/>
                <w:i/>
                <w:szCs w:val="24"/>
              </w:rPr>
              <w:t>Sveikatos išsaugojim</w:t>
            </w:r>
            <w:r w:rsidR="003A7428" w:rsidRPr="00B81CD4">
              <w:rPr>
                <w:rFonts w:ascii="Times New Roman" w:hAnsi="Times New Roman" w:cs="Times New Roman"/>
                <w:i/>
                <w:szCs w:val="24"/>
              </w:rPr>
              <w:t>o ir stiprinimo</w:t>
            </w:r>
            <w:r w:rsidR="00937E6F" w:rsidRPr="00B81CD4">
              <w:rPr>
                <w:rFonts w:ascii="Times New Roman" w:hAnsi="Times New Roman" w:cs="Times New Roman"/>
                <w:i/>
                <w:szCs w:val="24"/>
              </w:rPr>
              <w:t xml:space="preserve"> PP</w:t>
            </w:r>
            <w:r w:rsidR="00F90E74" w:rsidRPr="00B81CD4">
              <w:rPr>
                <w:rFonts w:ascii="Times New Roman" w:hAnsi="Times New Roman" w:cs="Times New Roman"/>
                <w:szCs w:val="24"/>
              </w:rPr>
              <w:t>).</w:t>
            </w:r>
          </w:p>
          <w:p w14:paraId="5F187D8C" w14:textId="77777777" w:rsidR="00063591" w:rsidRPr="00B81CD4" w:rsidRDefault="00F90E74" w:rsidP="00F90E74">
            <w:pPr>
              <w:ind w:left="313" w:hanging="284"/>
              <w:contextualSpacing/>
              <w:jc w:val="both"/>
              <w:rPr>
                <w:rFonts w:ascii="Times New Roman" w:hAnsi="Times New Roman" w:cs="Times New Roman"/>
                <w:b/>
                <w:szCs w:val="24"/>
              </w:rPr>
            </w:pPr>
            <w:r w:rsidRPr="00B81CD4">
              <w:rPr>
                <w:rFonts w:ascii="Times New Roman" w:hAnsi="Times New Roman" w:cs="Times New Roman"/>
                <w:b/>
                <w:szCs w:val="24"/>
              </w:rPr>
              <w:t>Priemonė</w:t>
            </w:r>
          </w:p>
          <w:p w14:paraId="49955659" w14:textId="0D3AA136" w:rsidR="00F90E74" w:rsidRPr="00B81CD4" w:rsidRDefault="1F15067B" w:rsidP="00FE4C80">
            <w:pPr>
              <w:pStyle w:val="Sraopastraipa"/>
              <w:numPr>
                <w:ilvl w:val="0"/>
                <w:numId w:val="24"/>
              </w:numPr>
              <w:ind w:left="623" w:hanging="284"/>
              <w:jc w:val="both"/>
              <w:rPr>
                <w:rFonts w:ascii="Times New Roman" w:hAnsi="Times New Roman" w:cs="Times New Roman"/>
              </w:rPr>
            </w:pPr>
            <w:r w:rsidRPr="00B81CD4">
              <w:rPr>
                <w:rFonts w:ascii="Times New Roman" w:hAnsi="Times New Roman" w:cs="Times New Roman"/>
              </w:rPr>
              <w:t xml:space="preserve">Stiprinti </w:t>
            </w:r>
            <w:r w:rsidR="02E36CD8" w:rsidRPr="00B81CD4">
              <w:rPr>
                <w:rFonts w:ascii="Times New Roman" w:hAnsi="Times New Roman" w:cs="Times New Roman"/>
              </w:rPr>
              <w:t>vaikų</w:t>
            </w:r>
            <w:r w:rsidRPr="00B81CD4">
              <w:rPr>
                <w:rFonts w:ascii="Times New Roman" w:hAnsi="Times New Roman" w:cs="Times New Roman"/>
              </w:rPr>
              <w:t xml:space="preserve"> ir jaunimo lytiškumo ugdymą </w:t>
            </w:r>
            <w:r w:rsidR="7B558A3E" w:rsidRPr="00B81CD4">
              <w:rPr>
                <w:rFonts w:ascii="Times New Roman" w:hAnsi="Times New Roman" w:cs="Times New Roman"/>
                <w:i/>
                <w:iCs/>
              </w:rPr>
              <w:t xml:space="preserve">(šalinama </w:t>
            </w:r>
            <w:r w:rsidR="000E46C2" w:rsidRPr="00B81CD4">
              <w:rPr>
                <w:rFonts w:ascii="Times New Roman" w:hAnsi="Times New Roman" w:cs="Times New Roman"/>
                <w:i/>
                <w:iCs/>
              </w:rPr>
              <w:t>1.5.</w:t>
            </w:r>
            <w:r w:rsidR="7B558A3E" w:rsidRPr="00B81CD4">
              <w:rPr>
                <w:rFonts w:ascii="Times New Roman" w:hAnsi="Times New Roman" w:cs="Times New Roman"/>
                <w:i/>
                <w:iCs/>
              </w:rPr>
              <w:t>2</w:t>
            </w:r>
            <w:r w:rsidR="000E46C2" w:rsidRPr="00B81CD4">
              <w:rPr>
                <w:rFonts w:ascii="Times New Roman" w:hAnsi="Times New Roman" w:cs="Times New Roman"/>
                <w:i/>
                <w:iCs/>
              </w:rPr>
              <w:t>.</w:t>
            </w:r>
            <w:r w:rsidR="00B81CD4">
              <w:rPr>
                <w:rFonts w:ascii="Times New Roman" w:hAnsi="Times New Roman" w:cs="Times New Roman"/>
                <w:i/>
                <w:iCs/>
              </w:rPr>
              <w:t xml:space="preserve"> </w:t>
            </w:r>
            <w:proofErr w:type="spellStart"/>
            <w:r w:rsidR="000E46C2" w:rsidRPr="00B81CD4">
              <w:rPr>
                <w:rFonts w:ascii="Times New Roman" w:hAnsi="Times New Roman" w:cs="Times New Roman"/>
                <w:i/>
                <w:iCs/>
              </w:rPr>
              <w:t>sub</w:t>
            </w:r>
            <w:r w:rsidR="7B558A3E" w:rsidRPr="00B81CD4">
              <w:rPr>
                <w:rFonts w:ascii="Times New Roman" w:hAnsi="Times New Roman" w:cs="Times New Roman"/>
                <w:i/>
                <w:iCs/>
              </w:rPr>
              <w:t>priežastis</w:t>
            </w:r>
            <w:proofErr w:type="spellEnd"/>
            <w:r w:rsidR="7B558A3E" w:rsidRPr="00B81CD4">
              <w:rPr>
                <w:rFonts w:ascii="Times New Roman" w:hAnsi="Times New Roman" w:cs="Times New Roman"/>
                <w:i/>
                <w:iCs/>
              </w:rPr>
              <w:t>)</w:t>
            </w:r>
            <w:r w:rsidR="00320245" w:rsidRPr="00B81CD4">
              <w:rPr>
                <w:rFonts w:ascii="Times New Roman" w:hAnsi="Times New Roman" w:cs="Times New Roman"/>
              </w:rPr>
              <w:t>.</w:t>
            </w:r>
          </w:p>
          <w:p w14:paraId="7517E532" w14:textId="77777777" w:rsidR="000E46C2" w:rsidRPr="00B81CD4" w:rsidRDefault="000E46C2" w:rsidP="000E46C2">
            <w:pPr>
              <w:contextualSpacing/>
              <w:jc w:val="both"/>
              <w:rPr>
                <w:rFonts w:ascii="Times New Roman" w:hAnsi="Times New Roman" w:cs="Times New Roman"/>
                <w:b/>
                <w:bCs/>
              </w:rPr>
            </w:pPr>
          </w:p>
          <w:p w14:paraId="0A9A3B73" w14:textId="5977AB4B" w:rsidR="006E7BC5" w:rsidRPr="00B81CD4" w:rsidRDefault="000E46C2" w:rsidP="000E46C2">
            <w:pPr>
              <w:contextualSpacing/>
              <w:jc w:val="both"/>
              <w:rPr>
                <w:rFonts w:ascii="Times New Roman" w:hAnsi="Times New Roman" w:cs="Times New Roman"/>
                <w:b/>
                <w:bCs/>
              </w:rPr>
            </w:pPr>
            <w:r w:rsidRPr="00B81CD4">
              <w:rPr>
                <w:rFonts w:ascii="Times New Roman" w:hAnsi="Times New Roman" w:cs="Times New Roman"/>
                <w:b/>
                <w:bCs/>
              </w:rPr>
              <w:t xml:space="preserve">1.6. </w:t>
            </w:r>
            <w:r w:rsidR="544861CB" w:rsidRPr="00B81CD4">
              <w:rPr>
                <w:rFonts w:ascii="Times New Roman" w:hAnsi="Times New Roman" w:cs="Times New Roman"/>
                <w:b/>
                <w:bCs/>
              </w:rPr>
              <w:t xml:space="preserve">Klaidingos, neišsamios </w:t>
            </w:r>
            <w:r w:rsidR="1A00F38B" w:rsidRPr="00B81CD4">
              <w:rPr>
                <w:rFonts w:ascii="Times New Roman" w:hAnsi="Times New Roman" w:cs="Times New Roman"/>
                <w:b/>
                <w:bCs/>
              </w:rPr>
              <w:t>vaiko teisių žinios visuomenėje ir praktinio įgyvendinimo iššūkiai</w:t>
            </w:r>
          </w:p>
          <w:p w14:paraId="59E75ACE" w14:textId="2B1F2F67" w:rsidR="009A002F" w:rsidRPr="00B81CD4" w:rsidRDefault="000E46C2" w:rsidP="000E46C2">
            <w:pPr>
              <w:ind w:left="906" w:hanging="567"/>
              <w:jc w:val="both"/>
              <w:rPr>
                <w:rFonts w:ascii="Times New Roman" w:eastAsiaTheme="minorEastAsia" w:hAnsi="Times New Roman" w:cs="Times New Roman"/>
              </w:rPr>
            </w:pPr>
            <w:r w:rsidRPr="00B81CD4">
              <w:rPr>
                <w:rFonts w:ascii="Times New Roman" w:hAnsi="Times New Roman" w:cs="Times New Roman"/>
              </w:rPr>
              <w:t xml:space="preserve">1.6.1. </w:t>
            </w:r>
            <w:r w:rsidR="0868850D" w:rsidRPr="00B81CD4">
              <w:rPr>
                <w:rFonts w:ascii="Times New Roman" w:hAnsi="Times New Roman" w:cs="Times New Roman"/>
              </w:rPr>
              <w:t xml:space="preserve">Silpnos </w:t>
            </w:r>
            <w:r w:rsidR="4114831C" w:rsidRPr="00B81CD4">
              <w:rPr>
                <w:rFonts w:ascii="Times New Roman" w:hAnsi="Times New Roman" w:cs="Times New Roman"/>
              </w:rPr>
              <w:t>skirtingų sričių specialistų kompetencijos vaiko teisių srityje ir bendradarbiavimo stoka</w:t>
            </w:r>
            <w:r w:rsidR="4C0633F9" w:rsidRPr="00B81CD4">
              <w:rPr>
                <w:rFonts w:ascii="Times New Roman" w:hAnsi="Times New Roman" w:cs="Times New Roman"/>
              </w:rPr>
              <w:t>.</w:t>
            </w:r>
          </w:p>
          <w:p w14:paraId="1B9386BD" w14:textId="7E4EABBB" w:rsidR="009A002F" w:rsidRPr="00B81CD4" w:rsidRDefault="000E46C2" w:rsidP="000E46C2">
            <w:pPr>
              <w:ind w:left="906" w:hanging="567"/>
              <w:jc w:val="both"/>
              <w:rPr>
                <w:rFonts w:ascii="Times New Roman" w:hAnsi="Times New Roman" w:cs="Times New Roman"/>
              </w:rPr>
            </w:pPr>
            <w:r w:rsidRPr="00B81CD4">
              <w:rPr>
                <w:rFonts w:ascii="Times New Roman" w:hAnsi="Times New Roman" w:cs="Times New Roman"/>
              </w:rPr>
              <w:t xml:space="preserve">1.6.2. </w:t>
            </w:r>
            <w:r w:rsidR="4114831C" w:rsidRPr="00B81CD4">
              <w:rPr>
                <w:rFonts w:ascii="Times New Roman" w:hAnsi="Times New Roman" w:cs="Times New Roman"/>
              </w:rPr>
              <w:t>Vaikų dalyvavimo svarbos suvokimo ir vaikų, šeimų, skirtingų sričių specialistų žinių bei gebėjimų, kaip užtikrinti kokybišką vaikų dalyvavimą</w:t>
            </w:r>
            <w:r w:rsidR="00CB1E4E" w:rsidRPr="00B81CD4">
              <w:rPr>
                <w:rFonts w:ascii="Times New Roman" w:hAnsi="Times New Roman" w:cs="Times New Roman"/>
              </w:rPr>
              <w:t>,</w:t>
            </w:r>
            <w:r w:rsidR="4114831C" w:rsidRPr="00B81CD4">
              <w:rPr>
                <w:rFonts w:ascii="Times New Roman" w:hAnsi="Times New Roman" w:cs="Times New Roman"/>
              </w:rPr>
              <w:t xml:space="preserve"> priimant sprendimus skirtingais lygmenimis, stoka</w:t>
            </w:r>
            <w:r w:rsidR="2497ECE0" w:rsidRPr="00B81CD4">
              <w:rPr>
                <w:rFonts w:ascii="Times New Roman" w:hAnsi="Times New Roman" w:cs="Times New Roman"/>
              </w:rPr>
              <w:t>.</w:t>
            </w:r>
          </w:p>
          <w:p w14:paraId="05A4C00E" w14:textId="19DAF2D3" w:rsidR="009A002F" w:rsidRPr="00B81CD4" w:rsidRDefault="000E46C2" w:rsidP="000E46C2">
            <w:pPr>
              <w:ind w:left="906" w:hanging="567"/>
              <w:jc w:val="both"/>
              <w:rPr>
                <w:rFonts w:ascii="Times New Roman" w:hAnsi="Times New Roman" w:cs="Times New Roman"/>
              </w:rPr>
            </w:pPr>
            <w:r w:rsidRPr="00B81CD4">
              <w:rPr>
                <w:rFonts w:ascii="Times New Roman" w:hAnsi="Times New Roman" w:cs="Times New Roman"/>
              </w:rPr>
              <w:t xml:space="preserve">1.6.3. </w:t>
            </w:r>
            <w:r w:rsidR="64DD2DDA" w:rsidRPr="00B81CD4">
              <w:rPr>
                <w:rFonts w:ascii="Times New Roman" w:hAnsi="Times New Roman" w:cs="Times New Roman"/>
              </w:rPr>
              <w:t xml:space="preserve">Fragmentiškas </w:t>
            </w:r>
            <w:r w:rsidR="60F27E7A" w:rsidRPr="00B81CD4">
              <w:rPr>
                <w:rFonts w:ascii="Times New Roman" w:hAnsi="Times New Roman" w:cs="Times New Roman"/>
              </w:rPr>
              <w:t>vaikų, šeimų ir visuomenės informavimas ir švietimas vaiko teisių klausimais.</w:t>
            </w:r>
          </w:p>
          <w:p w14:paraId="1C687FD4" w14:textId="77777777" w:rsidR="009A002F" w:rsidRPr="00B81CD4" w:rsidRDefault="009A002F" w:rsidP="009A002F">
            <w:pPr>
              <w:ind w:left="313" w:hanging="284"/>
              <w:contextualSpacing/>
              <w:jc w:val="both"/>
              <w:rPr>
                <w:rFonts w:ascii="Times New Roman" w:hAnsi="Times New Roman" w:cs="Times New Roman"/>
                <w:b/>
                <w:szCs w:val="24"/>
              </w:rPr>
            </w:pPr>
            <w:r w:rsidRPr="00B81CD4">
              <w:rPr>
                <w:rFonts w:ascii="Times New Roman" w:hAnsi="Times New Roman" w:cs="Times New Roman"/>
                <w:b/>
                <w:szCs w:val="24"/>
              </w:rPr>
              <w:t>Priemonė</w:t>
            </w:r>
          </w:p>
          <w:p w14:paraId="710ED9F9" w14:textId="377E4C45" w:rsidR="007571A2" w:rsidRPr="00B81CD4" w:rsidRDefault="00786DD1" w:rsidP="008B591C">
            <w:pPr>
              <w:pStyle w:val="Sraopastraipa"/>
              <w:numPr>
                <w:ilvl w:val="0"/>
                <w:numId w:val="24"/>
              </w:numPr>
              <w:jc w:val="both"/>
              <w:rPr>
                <w:rFonts w:ascii="Times New Roman" w:hAnsi="Times New Roman" w:cs="Times New Roman"/>
              </w:rPr>
            </w:pPr>
            <w:r w:rsidRPr="00B81CD4">
              <w:rPr>
                <w:rFonts w:ascii="Times New Roman" w:hAnsi="Times New Roman" w:cs="Times New Roman"/>
              </w:rPr>
              <w:t xml:space="preserve">Stiprinti vaiko teisių įgyvendinimą ir apsaugą </w:t>
            </w:r>
            <w:r w:rsidR="007571A2" w:rsidRPr="00B81CD4">
              <w:rPr>
                <w:rFonts w:ascii="Times New Roman" w:hAnsi="Times New Roman" w:cs="Times New Roman"/>
                <w:i/>
                <w:iCs/>
              </w:rPr>
              <w:t>(šalinam</w:t>
            </w:r>
            <w:r w:rsidR="000E46C2" w:rsidRPr="00B81CD4">
              <w:rPr>
                <w:rFonts w:ascii="Times New Roman" w:hAnsi="Times New Roman" w:cs="Times New Roman"/>
                <w:i/>
                <w:iCs/>
              </w:rPr>
              <w:t>a</w:t>
            </w:r>
            <w:r w:rsidR="007571A2" w:rsidRPr="00B81CD4">
              <w:rPr>
                <w:rFonts w:ascii="Times New Roman" w:hAnsi="Times New Roman" w:cs="Times New Roman"/>
                <w:i/>
                <w:iCs/>
              </w:rPr>
              <w:t xml:space="preserve"> 1</w:t>
            </w:r>
            <w:r w:rsidR="000E46C2" w:rsidRPr="00B81CD4">
              <w:rPr>
                <w:rFonts w:ascii="Times New Roman" w:hAnsi="Times New Roman" w:cs="Times New Roman"/>
                <w:i/>
                <w:iCs/>
              </w:rPr>
              <w:t>.6.</w:t>
            </w:r>
            <w:r w:rsidR="007571A2" w:rsidRPr="00B81CD4">
              <w:rPr>
                <w:rFonts w:ascii="Times New Roman" w:hAnsi="Times New Roman" w:cs="Times New Roman"/>
                <w:i/>
                <w:iCs/>
              </w:rPr>
              <w:t xml:space="preserve"> priežast</w:t>
            </w:r>
            <w:r w:rsidR="000E46C2" w:rsidRPr="00B81CD4">
              <w:rPr>
                <w:rFonts w:ascii="Times New Roman" w:hAnsi="Times New Roman" w:cs="Times New Roman"/>
                <w:i/>
                <w:iCs/>
              </w:rPr>
              <w:t>is</w:t>
            </w:r>
            <w:r w:rsidR="007571A2" w:rsidRPr="00B81CD4">
              <w:rPr>
                <w:rFonts w:ascii="Times New Roman" w:hAnsi="Times New Roman" w:cs="Times New Roman"/>
                <w:i/>
                <w:iCs/>
              </w:rPr>
              <w:t>)</w:t>
            </w:r>
            <w:r w:rsidR="007571A2" w:rsidRPr="00B81CD4">
              <w:rPr>
                <w:rFonts w:ascii="Times New Roman" w:hAnsi="Times New Roman" w:cs="Times New Roman"/>
              </w:rPr>
              <w:t>.</w:t>
            </w:r>
          </w:p>
          <w:p w14:paraId="485EE886" w14:textId="77777777" w:rsidR="0024579C" w:rsidRPr="00B81CD4" w:rsidRDefault="0024579C" w:rsidP="007571A2">
            <w:pPr>
              <w:ind w:left="738" w:hanging="284"/>
              <w:contextualSpacing/>
              <w:jc w:val="both"/>
              <w:rPr>
                <w:rFonts w:ascii="Times New Roman" w:hAnsi="Times New Roman" w:cs="Times New Roman"/>
                <w:szCs w:val="24"/>
              </w:rPr>
            </w:pPr>
          </w:p>
        </w:tc>
      </w:tr>
      <w:tr w:rsidR="00A24F00" w:rsidRPr="00B81CD4" w14:paraId="659DD243" w14:textId="77777777" w:rsidTr="732751F8">
        <w:trPr>
          <w:trHeight w:val="407"/>
        </w:trPr>
        <w:tc>
          <w:tcPr>
            <w:tcW w:w="14454" w:type="dxa"/>
          </w:tcPr>
          <w:p w14:paraId="5570DB67" w14:textId="2A8D9CB5" w:rsidR="00A24F00" w:rsidRPr="00B81CD4" w:rsidRDefault="00A24F00" w:rsidP="003A7B02">
            <w:pPr>
              <w:jc w:val="both"/>
              <w:rPr>
                <w:rFonts w:ascii="Times New Roman" w:hAnsi="Times New Roman" w:cs="Times New Roman"/>
                <w:b/>
              </w:rPr>
            </w:pPr>
            <w:r w:rsidRPr="00B81CD4">
              <w:rPr>
                <w:rFonts w:ascii="Times New Roman" w:hAnsi="Times New Roman" w:cs="Times New Roman"/>
                <w:b/>
              </w:rPr>
              <w:lastRenderedPageBreak/>
              <w:t xml:space="preserve">2 problema – </w:t>
            </w:r>
            <w:r w:rsidRPr="00B81CD4">
              <w:rPr>
                <w:rFonts w:ascii="Times New Roman" w:hAnsi="Times New Roman" w:cs="Times New Roman"/>
                <w:b/>
                <w:szCs w:val="24"/>
              </w:rPr>
              <w:t>N</w:t>
            </w:r>
            <w:r w:rsidR="000651E9">
              <w:rPr>
                <w:rFonts w:ascii="Times New Roman" w:hAnsi="Times New Roman" w:cs="Times New Roman"/>
                <w:b/>
                <w:szCs w:val="24"/>
              </w:rPr>
              <w:t>eužtikrinamos moterų ir vyrų lygios galimybės</w:t>
            </w:r>
          </w:p>
        </w:tc>
      </w:tr>
      <w:tr w:rsidR="0036583C" w:rsidRPr="00B81CD4" w14:paraId="269D866D" w14:textId="77777777" w:rsidTr="732751F8">
        <w:trPr>
          <w:trHeight w:val="70"/>
        </w:trPr>
        <w:tc>
          <w:tcPr>
            <w:tcW w:w="14454" w:type="dxa"/>
          </w:tcPr>
          <w:p w14:paraId="54A8FB71" w14:textId="27ABC8DE" w:rsidR="0036583C" w:rsidRPr="00B81CD4" w:rsidRDefault="6ADDA800" w:rsidP="003A7B02">
            <w:pPr>
              <w:jc w:val="both"/>
              <w:rPr>
                <w:rFonts w:ascii="Times New Roman" w:hAnsi="Times New Roman" w:cs="Times New Roman"/>
              </w:rPr>
            </w:pPr>
            <w:r w:rsidRPr="00B81CD4">
              <w:rPr>
                <w:rFonts w:ascii="Times New Roman" w:hAnsi="Times New Roman" w:cs="Times New Roman"/>
                <w:b/>
                <w:bCs/>
              </w:rPr>
              <w:t>Spręstinos problemos priežastys</w:t>
            </w:r>
            <w:r w:rsidR="46ECB178" w:rsidRPr="00B81CD4">
              <w:rPr>
                <w:rFonts w:ascii="Times New Roman" w:hAnsi="Times New Roman" w:cs="Times New Roman"/>
                <w:b/>
                <w:bCs/>
              </w:rPr>
              <w:t xml:space="preserve"> </w:t>
            </w:r>
            <w:r w:rsidR="46ECB178" w:rsidRPr="00B81CD4">
              <w:rPr>
                <w:rFonts w:ascii="Times New Roman" w:hAnsi="Times New Roman" w:cs="Times New Roman"/>
              </w:rPr>
              <w:t>(išdėstytos prioriteto tvarka)</w:t>
            </w:r>
            <w:r w:rsidR="00C21FB8">
              <w:rPr>
                <w:rFonts w:ascii="Times New Roman" w:hAnsi="Times New Roman" w:cs="Times New Roman"/>
              </w:rPr>
              <w:t>:</w:t>
            </w:r>
          </w:p>
          <w:p w14:paraId="24FEE444" w14:textId="5ECCDE35" w:rsidR="732751F8" w:rsidRPr="00B81CD4" w:rsidRDefault="732751F8" w:rsidP="732751F8">
            <w:pPr>
              <w:ind w:left="738" w:hanging="283"/>
              <w:rPr>
                <w:rFonts w:ascii="Times New Roman" w:hAnsi="Times New Roman" w:cs="Times New Roman"/>
              </w:rPr>
            </w:pPr>
          </w:p>
          <w:p w14:paraId="71C2F4BD" w14:textId="581CBABA" w:rsidR="00D729DD" w:rsidRPr="00B81CD4" w:rsidRDefault="000E46C2" w:rsidP="000E46C2">
            <w:pPr>
              <w:jc w:val="both"/>
              <w:rPr>
                <w:rFonts w:ascii="Times New Roman" w:hAnsi="Times New Roman" w:cs="Times New Roman"/>
              </w:rPr>
            </w:pPr>
            <w:r w:rsidRPr="00B81CD4">
              <w:rPr>
                <w:rFonts w:ascii="Times New Roman" w:hAnsi="Times New Roman" w:cs="Times New Roman"/>
                <w:b/>
                <w:bCs/>
              </w:rPr>
              <w:t xml:space="preserve">2.1. </w:t>
            </w:r>
            <w:r w:rsidR="57E35A8B" w:rsidRPr="00B81CD4">
              <w:rPr>
                <w:rFonts w:ascii="Times New Roman" w:hAnsi="Times New Roman" w:cs="Times New Roman"/>
                <w:b/>
                <w:bCs/>
              </w:rPr>
              <w:t>Stereotipais pagrįsti moterų ir vyrų vaidmenys šeimoje ir visuomenėje bei nepakankamas vyrų įsitraukimas į šeimos gyvenimą</w:t>
            </w:r>
            <w:r w:rsidR="580973FF" w:rsidRPr="00B81CD4">
              <w:rPr>
                <w:rFonts w:ascii="Times New Roman" w:hAnsi="Times New Roman" w:cs="Times New Roman"/>
              </w:rPr>
              <w:t xml:space="preserve"> (</w:t>
            </w:r>
            <w:r w:rsidR="580973FF" w:rsidRPr="00B81CD4">
              <w:rPr>
                <w:rFonts w:ascii="Times New Roman" w:hAnsi="Times New Roman" w:cs="Times New Roman"/>
                <w:i/>
                <w:iCs/>
              </w:rPr>
              <w:t xml:space="preserve">Priemonės </w:t>
            </w:r>
            <w:r w:rsidR="5E52AE73" w:rsidRPr="00B81CD4">
              <w:rPr>
                <w:rFonts w:ascii="Times New Roman" w:hAnsi="Times New Roman" w:cs="Times New Roman"/>
                <w:i/>
                <w:iCs/>
              </w:rPr>
              <w:t>tai</w:t>
            </w:r>
            <w:r w:rsidR="00DC338C" w:rsidRPr="00B81CD4">
              <w:rPr>
                <w:rFonts w:ascii="Times New Roman" w:hAnsi="Times New Roman" w:cs="Times New Roman"/>
                <w:i/>
                <w:iCs/>
              </w:rPr>
              <w:t>p</w:t>
            </w:r>
            <w:r w:rsidR="5E52AE73" w:rsidRPr="00B81CD4">
              <w:rPr>
                <w:rFonts w:ascii="Times New Roman" w:hAnsi="Times New Roman" w:cs="Times New Roman"/>
                <w:i/>
                <w:iCs/>
              </w:rPr>
              <w:t xml:space="preserve"> pat apims </w:t>
            </w:r>
            <w:r w:rsidR="580973FF" w:rsidRPr="00B81CD4">
              <w:rPr>
                <w:rFonts w:ascii="Times New Roman" w:hAnsi="Times New Roman" w:cs="Times New Roman"/>
                <w:i/>
                <w:iCs/>
              </w:rPr>
              <w:t xml:space="preserve"> Socialinės </w:t>
            </w:r>
            <w:proofErr w:type="spellStart"/>
            <w:r w:rsidR="580973FF" w:rsidRPr="00B81CD4">
              <w:rPr>
                <w:rFonts w:ascii="Times New Roman" w:hAnsi="Times New Roman" w:cs="Times New Roman"/>
                <w:i/>
                <w:iCs/>
              </w:rPr>
              <w:t>sutelkties</w:t>
            </w:r>
            <w:proofErr w:type="spellEnd"/>
            <w:r w:rsidR="580973FF" w:rsidRPr="00B81CD4">
              <w:rPr>
                <w:rFonts w:ascii="Times New Roman" w:hAnsi="Times New Roman" w:cs="Times New Roman"/>
                <w:i/>
                <w:iCs/>
              </w:rPr>
              <w:t xml:space="preserve"> </w:t>
            </w:r>
            <w:r w:rsidR="005B4EB7" w:rsidRPr="00B81CD4">
              <w:rPr>
                <w:rFonts w:ascii="Times New Roman" w:hAnsi="Times New Roman" w:cs="Times New Roman"/>
                <w:i/>
                <w:iCs/>
              </w:rPr>
              <w:t>PP</w:t>
            </w:r>
            <w:r w:rsidR="580973FF" w:rsidRPr="00B81CD4">
              <w:rPr>
                <w:rFonts w:ascii="Times New Roman" w:hAnsi="Times New Roman" w:cs="Times New Roman"/>
                <w:i/>
                <w:iCs/>
              </w:rPr>
              <w:t xml:space="preserve"> ir</w:t>
            </w:r>
            <w:r w:rsidR="580973FF" w:rsidRPr="00B81CD4">
              <w:rPr>
                <w:rFonts w:ascii="Times New Roman" w:eastAsia="Calibri" w:hAnsi="Times New Roman" w:cs="Times New Roman"/>
                <w:i/>
                <w:iCs/>
              </w:rPr>
              <w:t xml:space="preserve"> Įtraukios darbo rinkos </w:t>
            </w:r>
            <w:r w:rsidR="005B4EB7" w:rsidRPr="00B81CD4">
              <w:rPr>
                <w:rFonts w:ascii="Times New Roman" w:eastAsia="Calibri" w:hAnsi="Times New Roman" w:cs="Times New Roman"/>
                <w:i/>
                <w:iCs/>
              </w:rPr>
              <w:t>PP</w:t>
            </w:r>
            <w:r w:rsidR="70EAA50B" w:rsidRPr="00B81CD4">
              <w:rPr>
                <w:rFonts w:ascii="Times New Roman" w:eastAsia="Calibri" w:hAnsi="Times New Roman" w:cs="Times New Roman"/>
                <w:i/>
                <w:iCs/>
              </w:rPr>
              <w:t xml:space="preserve"> įvardintą lyčių lygybės problematiką</w:t>
            </w:r>
            <w:r w:rsidR="580973FF" w:rsidRPr="00B81CD4">
              <w:rPr>
                <w:rFonts w:ascii="Times New Roman" w:hAnsi="Times New Roman" w:cs="Times New Roman"/>
              </w:rPr>
              <w:t>)</w:t>
            </w:r>
            <w:r w:rsidR="21D0B867" w:rsidRPr="00B81CD4">
              <w:rPr>
                <w:rFonts w:ascii="Times New Roman" w:hAnsi="Times New Roman" w:cs="Times New Roman"/>
              </w:rPr>
              <w:t>:</w:t>
            </w:r>
          </w:p>
          <w:p w14:paraId="5F33FCEE" w14:textId="7783001C" w:rsidR="009B0F5D" w:rsidRPr="00B81CD4" w:rsidRDefault="00B81CD4" w:rsidP="00B81CD4">
            <w:pPr>
              <w:ind w:firstLine="339"/>
              <w:rPr>
                <w:rFonts w:ascii="Times New Roman" w:hAnsi="Times New Roman" w:cs="Times New Roman"/>
                <w:szCs w:val="24"/>
              </w:rPr>
            </w:pPr>
            <w:r w:rsidRPr="00B81CD4">
              <w:rPr>
                <w:rFonts w:ascii="Times New Roman" w:hAnsi="Times New Roman" w:cs="Times New Roman"/>
                <w:szCs w:val="24"/>
              </w:rPr>
              <w:t>2.</w:t>
            </w:r>
            <w:r w:rsidR="009B0F5D" w:rsidRPr="00B81CD4">
              <w:rPr>
                <w:rFonts w:ascii="Times New Roman" w:hAnsi="Times New Roman" w:cs="Times New Roman"/>
                <w:szCs w:val="24"/>
              </w:rPr>
              <w:t>1.1. Netolygus neapmokamo darbo naštos pasidalinimas</w:t>
            </w:r>
            <w:r w:rsidR="005F295A">
              <w:rPr>
                <w:rFonts w:ascii="Times New Roman" w:hAnsi="Times New Roman" w:cs="Times New Roman"/>
                <w:szCs w:val="24"/>
              </w:rPr>
              <w:t>.</w:t>
            </w:r>
          </w:p>
          <w:p w14:paraId="687B237B" w14:textId="0DC096C8" w:rsidR="009B0F5D" w:rsidRPr="00B81CD4" w:rsidRDefault="00B81CD4" w:rsidP="00B81CD4">
            <w:pPr>
              <w:ind w:firstLine="339"/>
              <w:rPr>
                <w:rFonts w:ascii="Times New Roman" w:hAnsi="Times New Roman" w:cs="Times New Roman"/>
              </w:rPr>
            </w:pPr>
            <w:r w:rsidRPr="00B81CD4">
              <w:rPr>
                <w:rFonts w:ascii="Times New Roman" w:hAnsi="Times New Roman" w:cs="Times New Roman"/>
              </w:rPr>
              <w:t>2.</w:t>
            </w:r>
            <w:r w:rsidR="4E67FBEC" w:rsidRPr="00B81CD4">
              <w:rPr>
                <w:rFonts w:ascii="Times New Roman" w:hAnsi="Times New Roman" w:cs="Times New Roman"/>
              </w:rPr>
              <w:t xml:space="preserve">1.2. </w:t>
            </w:r>
            <w:r w:rsidR="2FE2781F" w:rsidRPr="00B81CD4">
              <w:rPr>
                <w:rFonts w:ascii="Times New Roman" w:hAnsi="Times New Roman" w:cs="Times New Roman"/>
              </w:rPr>
              <w:t>Menkas</w:t>
            </w:r>
            <w:r w:rsidR="4E67FBEC" w:rsidRPr="00B81CD4">
              <w:rPr>
                <w:rFonts w:ascii="Times New Roman" w:hAnsi="Times New Roman" w:cs="Times New Roman"/>
              </w:rPr>
              <w:t xml:space="preserve"> vyrų įsitraukimas į vaiko priežiūrą</w:t>
            </w:r>
            <w:r w:rsidR="005F295A">
              <w:rPr>
                <w:rFonts w:ascii="Times New Roman" w:hAnsi="Times New Roman" w:cs="Times New Roman"/>
              </w:rPr>
              <w:t>.</w:t>
            </w:r>
          </w:p>
          <w:p w14:paraId="570D0A89" w14:textId="33421535" w:rsidR="009B0F5D" w:rsidRPr="00B81CD4" w:rsidRDefault="00B81CD4" w:rsidP="00B81CD4">
            <w:pPr>
              <w:ind w:firstLine="339"/>
              <w:rPr>
                <w:rFonts w:ascii="Times New Roman" w:hAnsi="Times New Roman" w:cs="Times New Roman"/>
                <w:szCs w:val="24"/>
              </w:rPr>
            </w:pPr>
            <w:r w:rsidRPr="00B81CD4">
              <w:rPr>
                <w:rFonts w:ascii="Times New Roman" w:hAnsi="Times New Roman" w:cs="Times New Roman"/>
                <w:szCs w:val="24"/>
              </w:rPr>
              <w:t>2.</w:t>
            </w:r>
            <w:r w:rsidR="009B0F5D" w:rsidRPr="00B81CD4">
              <w:rPr>
                <w:rFonts w:ascii="Times New Roman" w:hAnsi="Times New Roman" w:cs="Times New Roman"/>
                <w:szCs w:val="24"/>
              </w:rPr>
              <w:t>1.3. Analitinių stebėsenos priemonių stoka</w:t>
            </w:r>
            <w:r w:rsidR="00201EC7" w:rsidRPr="00B81CD4">
              <w:rPr>
                <w:rFonts w:ascii="Times New Roman" w:hAnsi="Times New Roman" w:cs="Times New Roman"/>
                <w:szCs w:val="24"/>
              </w:rPr>
              <w:t xml:space="preserve"> </w:t>
            </w:r>
            <w:r w:rsidR="008859DB" w:rsidRPr="00B81CD4">
              <w:rPr>
                <w:rFonts w:ascii="Times New Roman" w:hAnsi="Times New Roman" w:cs="Times New Roman"/>
                <w:szCs w:val="24"/>
              </w:rPr>
              <w:t>nuolatinei lyčių lygybės padėties stebėsenai vykdyti</w:t>
            </w:r>
            <w:r w:rsidR="005F295A">
              <w:rPr>
                <w:rFonts w:ascii="Times New Roman" w:hAnsi="Times New Roman" w:cs="Times New Roman"/>
                <w:szCs w:val="24"/>
              </w:rPr>
              <w:t>.</w:t>
            </w:r>
          </w:p>
          <w:p w14:paraId="2A5A1658" w14:textId="38ED5FDE" w:rsidR="009B0F5D" w:rsidRPr="00B81CD4" w:rsidRDefault="00B81CD4" w:rsidP="00B81CD4">
            <w:pPr>
              <w:ind w:firstLine="339"/>
              <w:rPr>
                <w:rFonts w:ascii="Times New Roman" w:hAnsi="Times New Roman" w:cs="Times New Roman"/>
                <w:szCs w:val="24"/>
              </w:rPr>
            </w:pPr>
            <w:r w:rsidRPr="00B81CD4">
              <w:rPr>
                <w:rFonts w:ascii="Times New Roman" w:hAnsi="Times New Roman" w:cs="Times New Roman"/>
                <w:szCs w:val="24"/>
              </w:rPr>
              <w:t>2.</w:t>
            </w:r>
            <w:r w:rsidR="009B0F5D" w:rsidRPr="00B81CD4">
              <w:rPr>
                <w:rFonts w:ascii="Times New Roman" w:hAnsi="Times New Roman" w:cs="Times New Roman"/>
                <w:szCs w:val="24"/>
              </w:rPr>
              <w:t>1.4. Švietėjiškų priemonių stoka</w:t>
            </w:r>
            <w:r w:rsidR="00201EC7" w:rsidRPr="00B81CD4">
              <w:rPr>
                <w:rFonts w:ascii="Times New Roman" w:hAnsi="Times New Roman" w:cs="Times New Roman"/>
                <w:szCs w:val="24"/>
              </w:rPr>
              <w:t xml:space="preserve"> </w:t>
            </w:r>
            <w:r w:rsidR="008859DB" w:rsidRPr="00B81CD4">
              <w:rPr>
                <w:rFonts w:ascii="Times New Roman" w:hAnsi="Times New Roman" w:cs="Times New Roman"/>
                <w:szCs w:val="24"/>
              </w:rPr>
              <w:t>lytimi pagrįstiems stereotipams mažinti</w:t>
            </w:r>
            <w:r w:rsidR="005F295A">
              <w:rPr>
                <w:rFonts w:ascii="Times New Roman" w:hAnsi="Times New Roman" w:cs="Times New Roman"/>
                <w:szCs w:val="24"/>
              </w:rPr>
              <w:t>.</w:t>
            </w:r>
          </w:p>
          <w:p w14:paraId="5D17E903" w14:textId="476A3443" w:rsidR="009B0F5D" w:rsidRPr="00B81CD4" w:rsidRDefault="00B81CD4" w:rsidP="00B81CD4">
            <w:pPr>
              <w:ind w:firstLine="339"/>
              <w:rPr>
                <w:rFonts w:ascii="Times New Roman" w:hAnsi="Times New Roman" w:cs="Times New Roman"/>
              </w:rPr>
            </w:pPr>
            <w:r w:rsidRPr="00B81CD4">
              <w:rPr>
                <w:rFonts w:ascii="Times New Roman" w:hAnsi="Times New Roman" w:cs="Times New Roman"/>
              </w:rPr>
              <w:t>2.</w:t>
            </w:r>
            <w:r w:rsidR="4E67FBEC" w:rsidRPr="00B81CD4">
              <w:rPr>
                <w:rFonts w:ascii="Times New Roman" w:hAnsi="Times New Roman" w:cs="Times New Roman"/>
              </w:rPr>
              <w:t>1.5. Švietimo srities darbuotojų, žiniasklaidos atstovų ir kitų sričių specialistų gebėjimų</w:t>
            </w:r>
            <w:r w:rsidR="00502CA1" w:rsidRPr="00B81CD4">
              <w:rPr>
                <w:rFonts w:ascii="Times New Roman" w:hAnsi="Times New Roman" w:cs="Times New Roman"/>
              </w:rPr>
              <w:t xml:space="preserve"> lyčių lygybės klausimais,</w:t>
            </w:r>
            <w:r w:rsidR="4E67FBEC" w:rsidRPr="00B81CD4">
              <w:rPr>
                <w:rFonts w:ascii="Times New Roman" w:hAnsi="Times New Roman" w:cs="Times New Roman"/>
              </w:rPr>
              <w:t xml:space="preserve"> stiprinimo priemonių </w:t>
            </w:r>
            <w:r w:rsidR="4EF158D7" w:rsidRPr="00B81CD4">
              <w:rPr>
                <w:rFonts w:ascii="Times New Roman" w:hAnsi="Times New Roman" w:cs="Times New Roman"/>
              </w:rPr>
              <w:t>trūkumas</w:t>
            </w:r>
            <w:r w:rsidR="4E67FBEC" w:rsidRPr="00B81CD4">
              <w:rPr>
                <w:rFonts w:ascii="Times New Roman" w:hAnsi="Times New Roman" w:cs="Times New Roman"/>
              </w:rPr>
              <w:t>.</w:t>
            </w:r>
          </w:p>
          <w:p w14:paraId="7952F705" w14:textId="7B684A8F" w:rsidR="009B0F5D" w:rsidRPr="00B81CD4" w:rsidRDefault="00B81CD4" w:rsidP="00B81CD4">
            <w:pPr>
              <w:jc w:val="both"/>
              <w:rPr>
                <w:rFonts w:ascii="Times New Roman" w:hAnsi="Times New Roman" w:cs="Times New Roman"/>
                <w:b/>
                <w:szCs w:val="24"/>
              </w:rPr>
            </w:pPr>
            <w:r w:rsidRPr="00B81CD4">
              <w:rPr>
                <w:rFonts w:ascii="Times New Roman" w:hAnsi="Times New Roman" w:cs="Times New Roman"/>
                <w:b/>
                <w:bCs/>
              </w:rPr>
              <w:t>2.2.</w:t>
            </w:r>
            <w:r w:rsidRPr="00B81CD4">
              <w:rPr>
                <w:rFonts w:ascii="Times New Roman" w:hAnsi="Times New Roman" w:cs="Times New Roman"/>
              </w:rPr>
              <w:t xml:space="preserve"> </w:t>
            </w:r>
            <w:r w:rsidR="21D0B867" w:rsidRPr="00B81CD4">
              <w:rPr>
                <w:rFonts w:ascii="Times New Roman" w:hAnsi="Times New Roman" w:cs="Times New Roman"/>
                <w:b/>
                <w:bCs/>
              </w:rPr>
              <w:t>Persikertančioji nelygybė</w:t>
            </w:r>
            <w:r w:rsidR="21D0B867" w:rsidRPr="00B81CD4">
              <w:rPr>
                <w:rFonts w:ascii="Times New Roman" w:hAnsi="Times New Roman" w:cs="Times New Roman"/>
              </w:rPr>
              <w:t xml:space="preserve"> (</w:t>
            </w:r>
            <w:r w:rsidR="72313BBD" w:rsidRPr="00B81CD4">
              <w:rPr>
                <w:rFonts w:ascii="Times New Roman" w:hAnsi="Times New Roman" w:cs="Times New Roman"/>
                <w:i/>
                <w:iCs/>
              </w:rPr>
              <w:t xml:space="preserve">Priemonės numatytos </w:t>
            </w:r>
            <w:r w:rsidR="07E3E66F" w:rsidRPr="00B81CD4">
              <w:rPr>
                <w:rFonts w:ascii="Times New Roman" w:hAnsi="Times New Roman" w:cs="Times New Roman"/>
                <w:i/>
                <w:iCs/>
              </w:rPr>
              <w:t xml:space="preserve">Socialinės </w:t>
            </w:r>
            <w:proofErr w:type="spellStart"/>
            <w:r w:rsidR="07E3E66F" w:rsidRPr="00B81CD4">
              <w:rPr>
                <w:rFonts w:ascii="Times New Roman" w:hAnsi="Times New Roman" w:cs="Times New Roman"/>
                <w:i/>
                <w:iCs/>
              </w:rPr>
              <w:t>s</w:t>
            </w:r>
            <w:r w:rsidR="21D0B867" w:rsidRPr="00B81CD4">
              <w:rPr>
                <w:rFonts w:ascii="Times New Roman" w:hAnsi="Times New Roman" w:cs="Times New Roman"/>
                <w:i/>
                <w:iCs/>
              </w:rPr>
              <w:t>utelkties</w:t>
            </w:r>
            <w:proofErr w:type="spellEnd"/>
            <w:r w:rsidR="21D0B867" w:rsidRPr="00B81CD4">
              <w:rPr>
                <w:rFonts w:ascii="Times New Roman" w:hAnsi="Times New Roman" w:cs="Times New Roman"/>
                <w:i/>
                <w:iCs/>
              </w:rPr>
              <w:t xml:space="preserve"> </w:t>
            </w:r>
            <w:r w:rsidR="005B4EB7" w:rsidRPr="00B81CD4">
              <w:rPr>
                <w:rFonts w:ascii="Times New Roman" w:hAnsi="Times New Roman" w:cs="Times New Roman"/>
                <w:i/>
                <w:iCs/>
              </w:rPr>
              <w:t>PP</w:t>
            </w:r>
            <w:r w:rsidR="21D0B867" w:rsidRPr="00B81CD4">
              <w:rPr>
                <w:rFonts w:ascii="Times New Roman" w:hAnsi="Times New Roman" w:cs="Times New Roman"/>
              </w:rPr>
              <w:t>).</w:t>
            </w:r>
          </w:p>
          <w:p w14:paraId="45D75775" w14:textId="6DE8AD3B" w:rsidR="00D729DD" w:rsidRPr="00B81CD4" w:rsidRDefault="00D729DD" w:rsidP="00D729DD">
            <w:pPr>
              <w:rPr>
                <w:rFonts w:ascii="Times New Roman" w:hAnsi="Times New Roman" w:cs="Times New Roman"/>
                <w:b/>
                <w:szCs w:val="24"/>
              </w:rPr>
            </w:pPr>
            <w:r w:rsidRPr="00B81CD4">
              <w:rPr>
                <w:rFonts w:ascii="Times New Roman" w:hAnsi="Times New Roman" w:cs="Times New Roman"/>
                <w:b/>
                <w:szCs w:val="24"/>
              </w:rPr>
              <w:lastRenderedPageBreak/>
              <w:t>Priemonė</w:t>
            </w:r>
          </w:p>
          <w:p w14:paraId="7142F2DA" w14:textId="21055B3E" w:rsidR="00335B48" w:rsidRPr="00B81CD4" w:rsidRDefault="1FC16957" w:rsidP="00BB1E31">
            <w:pPr>
              <w:pStyle w:val="Sraopastraipa"/>
              <w:numPr>
                <w:ilvl w:val="0"/>
                <w:numId w:val="24"/>
              </w:numPr>
              <w:jc w:val="both"/>
              <w:rPr>
                <w:rFonts w:ascii="Times New Roman" w:hAnsi="Times New Roman" w:cs="Times New Roman"/>
              </w:rPr>
            </w:pPr>
            <w:r w:rsidRPr="00B81CD4">
              <w:rPr>
                <w:rFonts w:ascii="Times New Roman" w:hAnsi="Times New Roman" w:cs="Times New Roman"/>
              </w:rPr>
              <w:t xml:space="preserve">Užtikrinti stereotipais pagrįsto moterų ir vyrų vaidmenų šeimoje ir visuomenėje paplitimo mažėjimą </w:t>
            </w:r>
            <w:r w:rsidR="001735FF" w:rsidRPr="00B81CD4">
              <w:rPr>
                <w:rFonts w:ascii="Times New Roman" w:hAnsi="Times New Roman" w:cs="Times New Roman"/>
                <w:i/>
                <w:iCs/>
              </w:rPr>
              <w:t>(šalinam</w:t>
            </w:r>
            <w:r w:rsidR="001500E1">
              <w:rPr>
                <w:rFonts w:ascii="Times New Roman" w:hAnsi="Times New Roman" w:cs="Times New Roman"/>
                <w:i/>
                <w:iCs/>
              </w:rPr>
              <w:t>a</w:t>
            </w:r>
            <w:r w:rsidR="001735FF" w:rsidRPr="00B81CD4">
              <w:rPr>
                <w:rFonts w:ascii="Times New Roman" w:hAnsi="Times New Roman" w:cs="Times New Roman"/>
                <w:i/>
                <w:iCs/>
              </w:rPr>
              <w:t xml:space="preserve"> </w:t>
            </w:r>
            <w:r w:rsidR="00B81CD4" w:rsidRPr="00B81CD4">
              <w:rPr>
                <w:rFonts w:ascii="Times New Roman" w:hAnsi="Times New Roman" w:cs="Times New Roman"/>
                <w:i/>
                <w:iCs/>
              </w:rPr>
              <w:t>2.1</w:t>
            </w:r>
            <w:r w:rsidR="001500E1">
              <w:rPr>
                <w:rFonts w:ascii="Times New Roman" w:hAnsi="Times New Roman" w:cs="Times New Roman"/>
                <w:i/>
                <w:iCs/>
              </w:rPr>
              <w:t xml:space="preserve"> priežastis, prisidės prie 2.2 priežasties šalinimo</w:t>
            </w:r>
            <w:r w:rsidR="001735FF" w:rsidRPr="00B81CD4">
              <w:rPr>
                <w:rFonts w:ascii="Times New Roman" w:hAnsi="Times New Roman" w:cs="Times New Roman"/>
                <w:i/>
                <w:iCs/>
              </w:rPr>
              <w:t>)</w:t>
            </w:r>
            <w:r w:rsidR="001735FF" w:rsidRPr="00B81CD4">
              <w:rPr>
                <w:rFonts w:ascii="Times New Roman" w:hAnsi="Times New Roman" w:cs="Times New Roman"/>
              </w:rPr>
              <w:t>.</w:t>
            </w:r>
          </w:p>
          <w:p w14:paraId="306B7CBF" w14:textId="36C831D5" w:rsidR="00D729DD" w:rsidRPr="00B81CD4" w:rsidRDefault="00D729DD" w:rsidP="00BE1285">
            <w:pPr>
              <w:pStyle w:val="Sraopastraipa"/>
              <w:ind w:left="786"/>
              <w:rPr>
                <w:rFonts w:ascii="Times New Roman" w:hAnsi="Times New Roman" w:cs="Times New Roman"/>
              </w:rPr>
            </w:pPr>
          </w:p>
        </w:tc>
      </w:tr>
    </w:tbl>
    <w:p w14:paraId="15B1E693" w14:textId="77777777" w:rsidR="002547F2" w:rsidRPr="00B81CD4" w:rsidRDefault="002547F2" w:rsidP="0036583C">
      <w:pPr>
        <w:keepNext/>
        <w:keepLines/>
        <w:ind w:left="284" w:hanging="284"/>
        <w:jc w:val="center"/>
        <w:rPr>
          <w:b/>
          <w:color w:val="000000"/>
        </w:rPr>
      </w:pPr>
    </w:p>
    <w:p w14:paraId="5F8A97A9" w14:textId="779B239B" w:rsidR="0036583C" w:rsidRPr="00B81CD4" w:rsidRDefault="0036583C" w:rsidP="0036583C">
      <w:pPr>
        <w:keepNext/>
        <w:keepLines/>
        <w:ind w:left="284" w:hanging="284"/>
        <w:jc w:val="center"/>
        <w:rPr>
          <w:b/>
          <w:color w:val="000000"/>
        </w:rPr>
      </w:pPr>
      <w:r w:rsidRPr="00B81CD4">
        <w:rPr>
          <w:b/>
          <w:color w:val="000000"/>
        </w:rPr>
        <w:t>II SKYRIUS</w:t>
      </w:r>
    </w:p>
    <w:p w14:paraId="62E928FA" w14:textId="732DC863" w:rsidR="0036583C" w:rsidRPr="00B81CD4" w:rsidRDefault="6ADDA800" w:rsidP="732751F8">
      <w:pPr>
        <w:keepNext/>
        <w:keepLines/>
        <w:ind w:left="284" w:hanging="284"/>
        <w:jc w:val="center"/>
        <w:rPr>
          <w:b/>
          <w:bCs/>
          <w:color w:val="000000"/>
        </w:rPr>
      </w:pPr>
      <w:r w:rsidRPr="00B81CD4">
        <w:rPr>
          <w:b/>
          <w:bCs/>
          <w:color w:val="000000" w:themeColor="text1"/>
        </w:rPr>
        <w:t>FINANSIN</w:t>
      </w:r>
      <w:r w:rsidR="00957227" w:rsidRPr="00B81CD4">
        <w:rPr>
          <w:b/>
          <w:bCs/>
          <w:color w:val="000000" w:themeColor="text1"/>
        </w:rPr>
        <w:t xml:space="preserve">IŲ </w:t>
      </w:r>
      <w:r w:rsidRPr="00B81CD4">
        <w:rPr>
          <w:b/>
          <w:bCs/>
          <w:color w:val="000000" w:themeColor="text1"/>
        </w:rPr>
        <w:t xml:space="preserve"> PROJEKCIJ</w:t>
      </w:r>
      <w:r w:rsidR="00957227" w:rsidRPr="00B81CD4">
        <w:rPr>
          <w:b/>
          <w:bCs/>
          <w:color w:val="000000" w:themeColor="text1"/>
        </w:rPr>
        <w:t>Ų DALIS</w:t>
      </w:r>
    </w:p>
    <w:p w14:paraId="25D5DEF5" w14:textId="77777777" w:rsidR="0036583C" w:rsidRPr="00B81CD4" w:rsidRDefault="0036583C" w:rsidP="0036583C">
      <w:pPr>
        <w:keepNext/>
        <w:keepLines/>
        <w:jc w:val="both"/>
        <w:rPr>
          <w:b/>
          <w:color w:val="000000"/>
        </w:rPr>
      </w:pPr>
    </w:p>
    <w:tbl>
      <w:tblPr>
        <w:tblStyle w:val="Lentelstinklelis"/>
        <w:tblW w:w="4926" w:type="pct"/>
        <w:tblLook w:val="04A0" w:firstRow="1" w:lastRow="0" w:firstColumn="1" w:lastColumn="0" w:noHBand="0" w:noVBand="1"/>
      </w:tblPr>
      <w:tblGrid>
        <w:gridCol w:w="4613"/>
        <w:gridCol w:w="4209"/>
        <w:gridCol w:w="5523"/>
      </w:tblGrid>
      <w:tr w:rsidR="0036583C" w:rsidRPr="00B81CD4" w14:paraId="7C7CDAAA" w14:textId="77777777" w:rsidTr="732751F8">
        <w:trPr>
          <w:trHeight w:val="604"/>
        </w:trPr>
        <w:tc>
          <w:tcPr>
            <w:tcW w:w="1608" w:type="pct"/>
            <w:shd w:val="clear" w:color="auto" w:fill="DBE5F1" w:themeFill="accent1" w:themeFillTint="33"/>
            <w:vAlign w:val="center"/>
          </w:tcPr>
          <w:p w14:paraId="18D71235" w14:textId="77777777" w:rsidR="0036583C" w:rsidRPr="00B81CD4" w:rsidRDefault="0036583C" w:rsidP="003A7B02">
            <w:pPr>
              <w:jc w:val="center"/>
              <w:rPr>
                <w:rFonts w:ascii="Times New Roman" w:hAnsi="Times New Roman" w:cs="Times New Roman"/>
                <w:b/>
                <w:sz w:val="20"/>
              </w:rPr>
            </w:pPr>
            <w:r w:rsidRPr="00B81CD4">
              <w:rPr>
                <w:rFonts w:ascii="Times New Roman" w:hAnsi="Times New Roman" w:cs="Times New Roman"/>
                <w:b/>
                <w:sz w:val="20"/>
              </w:rPr>
              <w:t>NPP uždavinys</w:t>
            </w:r>
          </w:p>
        </w:tc>
        <w:tc>
          <w:tcPr>
            <w:tcW w:w="1467" w:type="pct"/>
            <w:shd w:val="clear" w:color="auto" w:fill="DBE5F1" w:themeFill="accent1" w:themeFillTint="33"/>
            <w:vAlign w:val="center"/>
          </w:tcPr>
          <w:p w14:paraId="0DE22D62" w14:textId="77777777" w:rsidR="0036583C" w:rsidRPr="00B81CD4" w:rsidRDefault="6ADDA800" w:rsidP="732751F8">
            <w:pPr>
              <w:jc w:val="center"/>
              <w:rPr>
                <w:rFonts w:ascii="Times New Roman" w:hAnsi="Times New Roman" w:cs="Times New Roman"/>
                <w:b/>
                <w:bCs/>
                <w:sz w:val="20"/>
                <w:szCs w:val="20"/>
              </w:rPr>
            </w:pPr>
            <w:r w:rsidRPr="00B81CD4">
              <w:rPr>
                <w:rFonts w:ascii="Times New Roman" w:hAnsi="Times New Roman" w:cs="Times New Roman"/>
                <w:b/>
                <w:bCs/>
                <w:sz w:val="20"/>
                <w:szCs w:val="20"/>
              </w:rPr>
              <w:t>Finansinės projekcijos, tūkst. Eur</w:t>
            </w:r>
          </w:p>
        </w:tc>
        <w:tc>
          <w:tcPr>
            <w:tcW w:w="1925" w:type="pct"/>
            <w:shd w:val="clear" w:color="auto" w:fill="DBE5F1" w:themeFill="accent1" w:themeFillTint="33"/>
            <w:vAlign w:val="center"/>
          </w:tcPr>
          <w:p w14:paraId="38F3CFEF" w14:textId="77777777" w:rsidR="0036583C" w:rsidRPr="00B81CD4" w:rsidRDefault="0036583C" w:rsidP="003A7B02">
            <w:pPr>
              <w:jc w:val="center"/>
              <w:rPr>
                <w:rFonts w:ascii="Times New Roman" w:hAnsi="Times New Roman" w:cs="Times New Roman"/>
                <w:b/>
                <w:sz w:val="20"/>
              </w:rPr>
            </w:pPr>
            <w:r w:rsidRPr="00B81CD4">
              <w:rPr>
                <w:rFonts w:ascii="Times New Roman" w:hAnsi="Times New Roman" w:cs="Times New Roman"/>
                <w:b/>
                <w:sz w:val="20"/>
              </w:rPr>
              <w:t>Finansavimo šaltiniai</w:t>
            </w:r>
          </w:p>
        </w:tc>
      </w:tr>
      <w:tr w:rsidR="0036583C" w:rsidRPr="00B81CD4" w14:paraId="4D1FD982" w14:textId="77777777" w:rsidTr="732751F8">
        <w:tc>
          <w:tcPr>
            <w:tcW w:w="1608" w:type="pct"/>
          </w:tcPr>
          <w:p w14:paraId="5CDD999A"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1</w:t>
            </w:r>
          </w:p>
        </w:tc>
        <w:tc>
          <w:tcPr>
            <w:tcW w:w="1467" w:type="pct"/>
          </w:tcPr>
          <w:p w14:paraId="3C5A8DE0"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2</w:t>
            </w:r>
          </w:p>
        </w:tc>
        <w:tc>
          <w:tcPr>
            <w:tcW w:w="1925" w:type="pct"/>
          </w:tcPr>
          <w:p w14:paraId="7901978C"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3</w:t>
            </w:r>
          </w:p>
        </w:tc>
      </w:tr>
      <w:tr w:rsidR="004D09E5" w:rsidRPr="00694992" w14:paraId="23938CD7" w14:textId="77777777" w:rsidTr="732751F8">
        <w:trPr>
          <w:trHeight w:val="963"/>
        </w:trPr>
        <w:tc>
          <w:tcPr>
            <w:tcW w:w="1608" w:type="pct"/>
          </w:tcPr>
          <w:p w14:paraId="59E82F9C" w14:textId="77777777" w:rsidR="004D09E5" w:rsidRPr="00694992" w:rsidRDefault="003F089A" w:rsidP="003F089A">
            <w:pPr>
              <w:jc w:val="both"/>
              <w:rPr>
                <w:rFonts w:ascii="Times New Roman" w:hAnsi="Times New Roman" w:cs="Times New Roman"/>
                <w:sz w:val="20"/>
              </w:rPr>
            </w:pPr>
            <w:r w:rsidRPr="00694992">
              <w:rPr>
                <w:rFonts w:ascii="Times New Roman" w:hAnsi="Times New Roman" w:cs="Times New Roman"/>
              </w:rPr>
              <w:t>NPP 2.5 uždavinys</w:t>
            </w:r>
          </w:p>
        </w:tc>
        <w:tc>
          <w:tcPr>
            <w:tcW w:w="1467" w:type="pct"/>
          </w:tcPr>
          <w:p w14:paraId="3B775647" w14:textId="461591EF" w:rsidR="00D3329F" w:rsidRPr="00694992" w:rsidRDefault="008A0098" w:rsidP="732751F8">
            <w:pPr>
              <w:rPr>
                <w:rFonts w:ascii="Times New Roman" w:hAnsi="Times New Roman" w:cs="Times New Roman"/>
              </w:rPr>
            </w:pPr>
            <w:r w:rsidRPr="00694992">
              <w:rPr>
                <w:rFonts w:ascii="Times New Roman" w:hAnsi="Times New Roman" w:cs="Times New Roman"/>
              </w:rPr>
              <w:t>3</w:t>
            </w:r>
            <w:r w:rsidR="007D5F85">
              <w:rPr>
                <w:rFonts w:ascii="Times New Roman" w:hAnsi="Times New Roman" w:cs="Times New Roman"/>
              </w:rPr>
              <w:t>4</w:t>
            </w:r>
            <w:r w:rsidR="000F4D03">
              <w:rPr>
                <w:rFonts w:ascii="Times New Roman" w:hAnsi="Times New Roman" w:cs="Times New Roman"/>
              </w:rPr>
              <w:t xml:space="preserve"> </w:t>
            </w:r>
            <w:r w:rsidR="007D5F85">
              <w:rPr>
                <w:rFonts w:ascii="Times New Roman" w:hAnsi="Times New Roman" w:cs="Times New Roman"/>
              </w:rPr>
              <w:t>000</w:t>
            </w:r>
            <w:r w:rsidR="000F4D03">
              <w:rPr>
                <w:rFonts w:ascii="Times New Roman" w:hAnsi="Times New Roman" w:cs="Times New Roman"/>
              </w:rPr>
              <w:t>,0</w:t>
            </w:r>
          </w:p>
          <w:p w14:paraId="6C35BD21" w14:textId="77777777" w:rsidR="003D4C1B" w:rsidRPr="00694992" w:rsidRDefault="003D4C1B" w:rsidP="732751F8">
            <w:pPr>
              <w:rPr>
                <w:rFonts w:ascii="Times New Roman" w:hAnsi="Times New Roman" w:cs="Times New Roman"/>
              </w:rPr>
            </w:pPr>
          </w:p>
          <w:p w14:paraId="64A584EF" w14:textId="2FC63B60" w:rsidR="00681B38" w:rsidRPr="00694992" w:rsidRDefault="00681B38" w:rsidP="00271E99">
            <w:pPr>
              <w:rPr>
                <w:rFonts w:ascii="Times New Roman" w:hAnsi="Times New Roman" w:cs="Times New Roman"/>
                <w:strike/>
              </w:rPr>
            </w:pPr>
            <w:r w:rsidRPr="00694992">
              <w:rPr>
                <w:rFonts w:ascii="Times New Roman" w:hAnsi="Times New Roman" w:cs="Times New Roman"/>
                <w:color w:val="000000"/>
                <w:lang w:eastAsia="lt-LT"/>
              </w:rPr>
              <w:t>134</w:t>
            </w:r>
            <w:r w:rsidR="005A11AB" w:rsidRPr="00694992">
              <w:rPr>
                <w:rFonts w:ascii="Times New Roman" w:hAnsi="Times New Roman" w:cs="Times New Roman"/>
                <w:color w:val="000000"/>
                <w:lang w:eastAsia="lt-LT"/>
              </w:rPr>
              <w:t xml:space="preserve"> </w:t>
            </w:r>
            <w:r w:rsidRPr="00694992">
              <w:rPr>
                <w:rFonts w:ascii="Times New Roman" w:hAnsi="Times New Roman" w:cs="Times New Roman"/>
                <w:color w:val="000000"/>
                <w:lang w:eastAsia="lt-LT"/>
              </w:rPr>
              <w:t>547</w:t>
            </w:r>
            <w:r w:rsidR="00A6132A" w:rsidRPr="00694992">
              <w:rPr>
                <w:rFonts w:ascii="Times New Roman" w:hAnsi="Times New Roman" w:cs="Times New Roman"/>
                <w:color w:val="000000"/>
                <w:lang w:eastAsia="lt-LT"/>
              </w:rPr>
              <w:t>,2</w:t>
            </w:r>
          </w:p>
        </w:tc>
        <w:tc>
          <w:tcPr>
            <w:tcW w:w="1925" w:type="pct"/>
          </w:tcPr>
          <w:p w14:paraId="3CE9BF08" w14:textId="55882CDA" w:rsidR="004D09E5" w:rsidRPr="00694992" w:rsidRDefault="4F132E21" w:rsidP="009B3301">
            <w:pPr>
              <w:jc w:val="both"/>
              <w:rPr>
                <w:rFonts w:ascii="Times New Roman" w:hAnsi="Times New Roman" w:cs="Times New Roman"/>
              </w:rPr>
            </w:pPr>
            <w:r w:rsidRPr="00694992">
              <w:rPr>
                <w:rFonts w:ascii="Times New Roman" w:hAnsi="Times New Roman" w:cs="Times New Roman"/>
              </w:rPr>
              <w:t xml:space="preserve">Valstybės biudžetas </w:t>
            </w:r>
          </w:p>
          <w:p w14:paraId="6E52798F" w14:textId="77777777" w:rsidR="004D09E5" w:rsidRPr="00694992" w:rsidRDefault="004D09E5" w:rsidP="009B3301">
            <w:pPr>
              <w:jc w:val="both"/>
              <w:rPr>
                <w:rFonts w:ascii="Times New Roman" w:hAnsi="Times New Roman" w:cs="Times New Roman"/>
              </w:rPr>
            </w:pPr>
          </w:p>
          <w:p w14:paraId="7C2335DD" w14:textId="5D829524" w:rsidR="732751F8" w:rsidRPr="00694992" w:rsidRDefault="00D865C6" w:rsidP="732751F8">
            <w:pPr>
              <w:jc w:val="both"/>
              <w:rPr>
                <w:rFonts w:ascii="Times New Roman" w:hAnsi="Times New Roman" w:cs="Times New Roman"/>
              </w:rPr>
            </w:pPr>
            <w:r w:rsidRPr="00694992">
              <w:rPr>
                <w:rFonts w:ascii="Times New Roman" w:hAnsi="Times New Roman" w:cs="Times New Roman"/>
              </w:rPr>
              <w:t>„</w:t>
            </w:r>
            <w:r w:rsidR="164650D2" w:rsidRPr="00694992">
              <w:rPr>
                <w:rFonts w:ascii="Times New Roman" w:hAnsi="Times New Roman" w:cs="Times New Roman"/>
              </w:rPr>
              <w:t>Europos socialini</w:t>
            </w:r>
            <w:r w:rsidR="00A6132A" w:rsidRPr="00694992">
              <w:rPr>
                <w:rFonts w:ascii="Times New Roman" w:hAnsi="Times New Roman" w:cs="Times New Roman"/>
              </w:rPr>
              <w:t>s</w:t>
            </w:r>
            <w:r w:rsidR="164650D2" w:rsidRPr="00694992">
              <w:rPr>
                <w:rFonts w:ascii="Times New Roman" w:hAnsi="Times New Roman" w:cs="Times New Roman"/>
              </w:rPr>
              <w:t xml:space="preserve"> fond</w:t>
            </w:r>
            <w:r w:rsidR="00A6132A" w:rsidRPr="00694992">
              <w:rPr>
                <w:rFonts w:ascii="Times New Roman" w:hAnsi="Times New Roman" w:cs="Times New Roman"/>
              </w:rPr>
              <w:t>as</w:t>
            </w:r>
            <w:r w:rsidR="164650D2" w:rsidRPr="00694992">
              <w:rPr>
                <w:rFonts w:ascii="Times New Roman" w:hAnsi="Times New Roman" w:cs="Times New Roman"/>
              </w:rPr>
              <w:t xml:space="preserve"> </w:t>
            </w:r>
            <w:r w:rsidR="00A6132A" w:rsidRPr="00694992">
              <w:rPr>
                <w:rFonts w:ascii="Times New Roman" w:hAnsi="Times New Roman" w:cs="Times New Roman"/>
              </w:rPr>
              <w:t xml:space="preserve">+“ </w:t>
            </w:r>
          </w:p>
          <w:p w14:paraId="59977C97" w14:textId="0563B77B" w:rsidR="00BC1CA9" w:rsidRPr="00694992" w:rsidRDefault="00BC1CA9" w:rsidP="006969CF">
            <w:pPr>
              <w:jc w:val="both"/>
              <w:rPr>
                <w:rFonts w:ascii="Times New Roman" w:hAnsi="Times New Roman" w:cs="Times New Roman"/>
              </w:rPr>
            </w:pPr>
          </w:p>
        </w:tc>
      </w:tr>
      <w:tr w:rsidR="0036583C" w:rsidRPr="00694992" w14:paraId="05BEC03A" w14:textId="77777777" w:rsidTr="732751F8">
        <w:trPr>
          <w:trHeight w:val="353"/>
        </w:trPr>
        <w:tc>
          <w:tcPr>
            <w:tcW w:w="1608" w:type="pct"/>
          </w:tcPr>
          <w:p w14:paraId="6E8EE1BB" w14:textId="77777777" w:rsidR="0036583C" w:rsidRPr="00694992" w:rsidRDefault="0036583C" w:rsidP="003A7B02">
            <w:pPr>
              <w:jc w:val="both"/>
              <w:rPr>
                <w:rFonts w:ascii="Times New Roman" w:hAnsi="Times New Roman" w:cs="Times New Roman"/>
                <w:i/>
                <w:color w:val="808080" w:themeColor="background1" w:themeShade="80"/>
                <w:sz w:val="16"/>
                <w:szCs w:val="16"/>
              </w:rPr>
            </w:pPr>
          </w:p>
        </w:tc>
        <w:tc>
          <w:tcPr>
            <w:tcW w:w="1467" w:type="pct"/>
          </w:tcPr>
          <w:p w14:paraId="7A76A3AA" w14:textId="7185DE5E" w:rsidR="0036583C" w:rsidRPr="00694992" w:rsidRDefault="6ADDA800" w:rsidP="00443A46">
            <w:pPr>
              <w:jc w:val="both"/>
              <w:rPr>
                <w:rFonts w:ascii="Times New Roman" w:hAnsi="Times New Roman" w:cs="Times New Roman"/>
                <w:color w:val="808080" w:themeColor="background1" w:themeShade="80"/>
              </w:rPr>
            </w:pPr>
            <w:r w:rsidRPr="00694992">
              <w:rPr>
                <w:rFonts w:ascii="Times New Roman" w:hAnsi="Times New Roman" w:cs="Times New Roman"/>
              </w:rPr>
              <w:t>Plėtros programos suma iš viso</w:t>
            </w:r>
            <w:r w:rsidR="2DB1A488" w:rsidRPr="00694992">
              <w:rPr>
                <w:rFonts w:ascii="Times New Roman" w:hAnsi="Times New Roman" w:cs="Times New Roman"/>
              </w:rPr>
              <w:t xml:space="preserve"> </w:t>
            </w:r>
            <w:r w:rsidR="001C3839" w:rsidRPr="00694992">
              <w:rPr>
                <w:rFonts w:ascii="Times New Roman" w:hAnsi="Times New Roman" w:cs="Times New Roman"/>
              </w:rPr>
              <w:t>–</w:t>
            </w:r>
            <w:r w:rsidRPr="00694992">
              <w:rPr>
                <w:rFonts w:ascii="Times New Roman" w:hAnsi="Times New Roman" w:cs="Times New Roman"/>
              </w:rPr>
              <w:t xml:space="preserve"> </w:t>
            </w:r>
            <w:r w:rsidR="001B2171" w:rsidRPr="00694992">
              <w:rPr>
                <w:rFonts w:ascii="Times New Roman" w:hAnsi="Times New Roman" w:cs="Times New Roman"/>
              </w:rPr>
              <w:t>1</w:t>
            </w:r>
            <w:r w:rsidR="00FC6E5A">
              <w:rPr>
                <w:rFonts w:ascii="Times New Roman" w:hAnsi="Times New Roman" w:cs="Times New Roman"/>
              </w:rPr>
              <w:t>68 547</w:t>
            </w:r>
            <w:r w:rsidR="000F4D03">
              <w:rPr>
                <w:rFonts w:ascii="Times New Roman" w:hAnsi="Times New Roman" w:cs="Times New Roman"/>
              </w:rPr>
              <w:t>,2</w:t>
            </w:r>
          </w:p>
        </w:tc>
        <w:tc>
          <w:tcPr>
            <w:tcW w:w="1925" w:type="pct"/>
          </w:tcPr>
          <w:p w14:paraId="34719DC8" w14:textId="77777777" w:rsidR="0036583C" w:rsidRPr="00694992" w:rsidRDefault="0036583C" w:rsidP="003A7B02">
            <w:pPr>
              <w:jc w:val="both"/>
              <w:rPr>
                <w:rFonts w:ascii="Times New Roman" w:hAnsi="Times New Roman" w:cs="Times New Roman"/>
                <w:i/>
                <w:color w:val="808080" w:themeColor="background1" w:themeShade="80"/>
                <w:sz w:val="16"/>
                <w:szCs w:val="16"/>
              </w:rPr>
            </w:pPr>
          </w:p>
        </w:tc>
      </w:tr>
    </w:tbl>
    <w:p w14:paraId="67D43B1F" w14:textId="77777777" w:rsidR="00035EA8" w:rsidRPr="00694992" w:rsidRDefault="00035EA8" w:rsidP="00035EA8">
      <w:pPr>
        <w:ind w:firstLine="284"/>
        <w:rPr>
          <w:b/>
          <w:bCs/>
          <w:i/>
          <w:iCs/>
        </w:rPr>
      </w:pPr>
      <w:r w:rsidRPr="00694992">
        <w:rPr>
          <w:b/>
          <w:bCs/>
          <w:i/>
          <w:iCs/>
        </w:rPr>
        <w:t>Pastabos:</w:t>
      </w:r>
    </w:p>
    <w:p w14:paraId="3B4DFAE8" w14:textId="5F0E1CD9" w:rsidR="005E7498" w:rsidRPr="00694992" w:rsidRDefault="00035EA8" w:rsidP="00694992">
      <w:pPr>
        <w:pStyle w:val="Sraopastraipa"/>
        <w:numPr>
          <w:ilvl w:val="0"/>
          <w:numId w:val="33"/>
        </w:numPr>
        <w:ind w:left="0" w:firstLine="426"/>
        <w:jc w:val="both"/>
      </w:pPr>
      <w:r w:rsidRPr="00694992">
        <w:t>Nurodant lėšas vadovaujamasi aktualiomis NPP finansinėmis projekcijomis 2021–2030 m. ir jų paskirstymu pagal NPP strateginius tikslus ir asignavimų valdytojus. Finansinės projekcijos bus reguliariai peržiūrimos ir pagal poreikį tikslinamos.</w:t>
      </w:r>
    </w:p>
    <w:p w14:paraId="20EDFA9C" w14:textId="4C565B05" w:rsidR="00035EA8" w:rsidRPr="00694992" w:rsidRDefault="005E7498" w:rsidP="005E7498">
      <w:pPr>
        <w:pStyle w:val="Sraopastraipa"/>
        <w:numPr>
          <w:ilvl w:val="0"/>
          <w:numId w:val="33"/>
        </w:numPr>
        <w:ind w:left="0" w:firstLine="426"/>
        <w:jc w:val="both"/>
      </w:pPr>
      <w:r w:rsidRPr="00694992">
        <w:t>Į</w:t>
      </w:r>
      <w:r w:rsidR="00035EA8" w:rsidRPr="00694992">
        <w:t>gyvendinant plėtros programą bus stebimi Europos Komisijos</w:t>
      </w:r>
      <w:r w:rsidRPr="00694992">
        <w:t xml:space="preserve"> ir kiti tarptautiniai</w:t>
      </w:r>
      <w:r w:rsidR="00035EA8" w:rsidRPr="00694992">
        <w:t xml:space="preserve"> kvietimai rengti projektus pagal Šeimos politikos stiprinimo programą ir vertinama galimybė prisidėti </w:t>
      </w:r>
      <w:r w:rsidRPr="00694992">
        <w:t>prie plėtros programos tikslų ir priemonių įgyvendinimo veiklomis.</w:t>
      </w:r>
    </w:p>
    <w:p w14:paraId="78B3D7A0" w14:textId="77777777" w:rsidR="002547F2" w:rsidRPr="00B81CD4" w:rsidRDefault="002547F2" w:rsidP="0036583C">
      <w:pPr>
        <w:ind w:left="284" w:hanging="284"/>
        <w:jc w:val="center"/>
        <w:rPr>
          <w:b/>
          <w:color w:val="000000"/>
        </w:rPr>
      </w:pPr>
    </w:p>
    <w:p w14:paraId="3B8DB347" w14:textId="07D5F3CD" w:rsidR="0036583C" w:rsidRPr="00B81CD4" w:rsidRDefault="0036583C" w:rsidP="0036583C">
      <w:pPr>
        <w:ind w:left="284" w:hanging="284"/>
        <w:jc w:val="center"/>
        <w:rPr>
          <w:b/>
          <w:color w:val="000000"/>
        </w:rPr>
      </w:pPr>
      <w:r w:rsidRPr="00B81CD4">
        <w:rPr>
          <w:b/>
          <w:color w:val="000000"/>
        </w:rPr>
        <w:t xml:space="preserve">III SKYRIUS </w:t>
      </w:r>
    </w:p>
    <w:p w14:paraId="46237712" w14:textId="7D75821F" w:rsidR="0036583C" w:rsidRPr="00B81CD4" w:rsidRDefault="00957227" w:rsidP="0036583C">
      <w:pPr>
        <w:ind w:left="284" w:hanging="284"/>
        <w:jc w:val="center"/>
        <w:rPr>
          <w:b/>
          <w:color w:val="000000"/>
        </w:rPr>
      </w:pPr>
      <w:r w:rsidRPr="00B81CD4">
        <w:rPr>
          <w:b/>
          <w:color w:val="000000"/>
        </w:rPr>
        <w:t xml:space="preserve">PAŽANGOS </w:t>
      </w:r>
      <w:r w:rsidR="0036583C" w:rsidRPr="00B81CD4">
        <w:rPr>
          <w:b/>
          <w:color w:val="000000"/>
        </w:rPr>
        <w:t xml:space="preserve">PRIEMONIŲ RINKINYS </w:t>
      </w:r>
    </w:p>
    <w:p w14:paraId="599BC3EE" w14:textId="77777777" w:rsidR="0036583C" w:rsidRPr="00B81CD4" w:rsidRDefault="0036583C" w:rsidP="0036583C">
      <w:pPr>
        <w:jc w:val="both"/>
        <w:rPr>
          <w:lang w:val="en-US"/>
        </w:rPr>
      </w:pPr>
    </w:p>
    <w:tbl>
      <w:tblPr>
        <w:tblStyle w:val="Lentelstinklelis"/>
        <w:tblW w:w="5120" w:type="pct"/>
        <w:tblLayout w:type="fixed"/>
        <w:tblLook w:val="04A0" w:firstRow="1" w:lastRow="0" w:firstColumn="1" w:lastColumn="0" w:noHBand="0" w:noVBand="1"/>
      </w:tblPr>
      <w:tblGrid>
        <w:gridCol w:w="845"/>
        <w:gridCol w:w="2054"/>
        <w:gridCol w:w="1816"/>
        <w:gridCol w:w="1956"/>
        <w:gridCol w:w="1810"/>
        <w:gridCol w:w="1401"/>
        <w:gridCol w:w="1395"/>
        <w:gridCol w:w="1327"/>
        <w:gridCol w:w="1029"/>
        <w:gridCol w:w="1276"/>
      </w:tblGrid>
      <w:tr w:rsidR="00391491" w:rsidRPr="00B81CD4" w14:paraId="19735C08" w14:textId="77777777" w:rsidTr="00D574D3">
        <w:trPr>
          <w:trHeight w:val="678"/>
        </w:trPr>
        <w:tc>
          <w:tcPr>
            <w:tcW w:w="283" w:type="pct"/>
            <w:vMerge w:val="restart"/>
            <w:shd w:val="clear" w:color="auto" w:fill="DBE5F1" w:themeFill="accent1" w:themeFillTint="33"/>
          </w:tcPr>
          <w:p w14:paraId="47B86BDC" w14:textId="77777777" w:rsidR="0036583C" w:rsidRPr="00B81CD4" w:rsidRDefault="0036583C" w:rsidP="003A7B02">
            <w:pPr>
              <w:jc w:val="center"/>
              <w:rPr>
                <w:rFonts w:ascii="Times New Roman" w:hAnsi="Times New Roman" w:cs="Times New Roman"/>
                <w:b/>
                <w:sz w:val="16"/>
              </w:rPr>
            </w:pPr>
          </w:p>
          <w:p w14:paraId="090EAE11" w14:textId="77777777" w:rsidR="0036583C" w:rsidRPr="00B81CD4" w:rsidRDefault="0036583C" w:rsidP="003A7B02">
            <w:pPr>
              <w:jc w:val="center"/>
              <w:rPr>
                <w:rFonts w:ascii="Times New Roman" w:hAnsi="Times New Roman" w:cs="Times New Roman"/>
                <w:b/>
                <w:sz w:val="16"/>
              </w:rPr>
            </w:pPr>
          </w:p>
          <w:p w14:paraId="13387F2C"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Priemonės kodas</w:t>
            </w:r>
            <w:r w:rsidRPr="00B81CD4">
              <w:rPr>
                <w:rStyle w:val="Puslapioinaosnuoroda"/>
                <w:rFonts w:ascii="Times New Roman" w:hAnsi="Times New Roman" w:cs="Times New Roman"/>
                <w:b/>
                <w:sz w:val="16"/>
              </w:rPr>
              <w:footnoteReference w:id="1"/>
            </w:r>
          </w:p>
        </w:tc>
        <w:tc>
          <w:tcPr>
            <w:tcW w:w="689" w:type="pct"/>
            <w:vMerge w:val="restart"/>
            <w:shd w:val="clear" w:color="auto" w:fill="DBE5F1" w:themeFill="accent1" w:themeFillTint="33"/>
            <w:vAlign w:val="center"/>
          </w:tcPr>
          <w:p w14:paraId="797368EA"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Priemonė</w:t>
            </w:r>
            <w:r w:rsidRPr="00B81CD4">
              <w:rPr>
                <w:rStyle w:val="Puslapioinaosnuoroda"/>
                <w:rFonts w:ascii="Times New Roman" w:hAnsi="Times New Roman" w:cs="Times New Roman"/>
                <w:b/>
                <w:sz w:val="16"/>
              </w:rPr>
              <w:footnoteReference w:id="2"/>
            </w:r>
          </w:p>
        </w:tc>
        <w:tc>
          <w:tcPr>
            <w:tcW w:w="609" w:type="pct"/>
            <w:vMerge w:val="restart"/>
            <w:shd w:val="clear" w:color="auto" w:fill="DBE5F1" w:themeFill="accent1" w:themeFillTint="33"/>
            <w:vAlign w:val="center"/>
          </w:tcPr>
          <w:p w14:paraId="5B8CC01C"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Priemonės įgyvendinimo NPP uždavinys</w:t>
            </w:r>
          </w:p>
        </w:tc>
        <w:tc>
          <w:tcPr>
            <w:tcW w:w="656" w:type="pct"/>
            <w:vMerge w:val="restart"/>
            <w:shd w:val="clear" w:color="auto" w:fill="DBE5F1" w:themeFill="accent1" w:themeFillTint="33"/>
            <w:vAlign w:val="center"/>
          </w:tcPr>
          <w:p w14:paraId="41B2C99D"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Kiti NPP uždaviniai</w:t>
            </w:r>
          </w:p>
        </w:tc>
        <w:tc>
          <w:tcPr>
            <w:tcW w:w="607" w:type="pct"/>
            <w:vMerge w:val="restart"/>
            <w:shd w:val="clear" w:color="auto" w:fill="DBE5F1" w:themeFill="accent1" w:themeFillTint="33"/>
            <w:vAlign w:val="center"/>
          </w:tcPr>
          <w:p w14:paraId="02ED64E7"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Būtinos sąlygos</w:t>
            </w:r>
          </w:p>
        </w:tc>
        <w:tc>
          <w:tcPr>
            <w:tcW w:w="470" w:type="pct"/>
            <w:vMerge w:val="restart"/>
            <w:shd w:val="clear" w:color="auto" w:fill="DBE5F1" w:themeFill="accent1" w:themeFillTint="33"/>
            <w:vAlign w:val="center"/>
          </w:tcPr>
          <w:p w14:paraId="6844B5BA"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Dalyvaujančios institucijos</w:t>
            </w:r>
          </w:p>
        </w:tc>
        <w:tc>
          <w:tcPr>
            <w:tcW w:w="468" w:type="pct"/>
            <w:vMerge w:val="restart"/>
            <w:shd w:val="clear" w:color="auto" w:fill="DBE5F1" w:themeFill="accent1" w:themeFillTint="33"/>
            <w:vAlign w:val="center"/>
          </w:tcPr>
          <w:p w14:paraId="2EFC892D"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w:t>
            </w:r>
            <w:r w:rsidR="006A2C46" w:rsidRPr="00B81CD4">
              <w:rPr>
                <w:rFonts w:ascii="Times New Roman" w:hAnsi="Times New Roman" w:cs="Times New Roman"/>
                <w:b/>
                <w:sz w:val="16"/>
              </w:rPr>
              <w:t>monės rezultato rodiklio pavadi</w:t>
            </w:r>
            <w:r w:rsidRPr="00B81CD4">
              <w:rPr>
                <w:rFonts w:ascii="Times New Roman" w:hAnsi="Times New Roman" w:cs="Times New Roman"/>
                <w:b/>
                <w:sz w:val="16"/>
              </w:rPr>
              <w:t>nimas</w:t>
            </w:r>
            <w:r w:rsidRPr="00B81CD4">
              <w:rPr>
                <w:rFonts w:ascii="Times New Roman" w:hAnsi="Times New Roman" w:cs="Times New Roman"/>
                <w:b/>
                <w:sz w:val="16"/>
                <w:vertAlign w:val="superscript"/>
              </w:rPr>
              <w:footnoteReference w:id="3"/>
            </w:r>
          </w:p>
        </w:tc>
        <w:tc>
          <w:tcPr>
            <w:tcW w:w="790" w:type="pct"/>
            <w:gridSpan w:val="2"/>
            <w:shd w:val="clear" w:color="auto" w:fill="DBE5F1" w:themeFill="accent1" w:themeFillTint="33"/>
            <w:vAlign w:val="center"/>
          </w:tcPr>
          <w:p w14:paraId="29273D58"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Priemonės rezultato rodiklio reikšmės</w:t>
            </w:r>
          </w:p>
        </w:tc>
        <w:tc>
          <w:tcPr>
            <w:tcW w:w="428" w:type="pct"/>
            <w:vMerge w:val="restart"/>
            <w:shd w:val="clear" w:color="auto" w:fill="DBE5F1" w:themeFill="accent1" w:themeFillTint="33"/>
            <w:vAlign w:val="center"/>
          </w:tcPr>
          <w:p w14:paraId="61692312"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Priemonės papildomas požymis: LRV ĮP, HP, NRD</w:t>
            </w:r>
          </w:p>
        </w:tc>
      </w:tr>
      <w:tr w:rsidR="00391491" w:rsidRPr="00B81CD4" w14:paraId="05F9F7CF" w14:textId="77777777" w:rsidTr="00D574D3">
        <w:trPr>
          <w:trHeight w:val="184"/>
        </w:trPr>
        <w:tc>
          <w:tcPr>
            <w:tcW w:w="283" w:type="pct"/>
            <w:vMerge/>
          </w:tcPr>
          <w:p w14:paraId="799E675C" w14:textId="77777777" w:rsidR="0036583C" w:rsidRPr="00B81CD4" w:rsidRDefault="0036583C" w:rsidP="003A7B02">
            <w:pPr>
              <w:rPr>
                <w:rFonts w:ascii="Times New Roman" w:hAnsi="Times New Roman" w:cs="Times New Roman"/>
                <w:sz w:val="16"/>
                <w:szCs w:val="16"/>
              </w:rPr>
            </w:pPr>
          </w:p>
        </w:tc>
        <w:tc>
          <w:tcPr>
            <w:tcW w:w="689" w:type="pct"/>
            <w:vMerge/>
          </w:tcPr>
          <w:p w14:paraId="4CF02710" w14:textId="77777777" w:rsidR="0036583C" w:rsidRPr="00B81CD4" w:rsidRDefault="0036583C" w:rsidP="003A7B02">
            <w:pPr>
              <w:rPr>
                <w:rFonts w:ascii="Times New Roman" w:hAnsi="Times New Roman" w:cs="Times New Roman"/>
                <w:sz w:val="16"/>
                <w:szCs w:val="16"/>
              </w:rPr>
            </w:pPr>
          </w:p>
        </w:tc>
        <w:tc>
          <w:tcPr>
            <w:tcW w:w="609" w:type="pct"/>
            <w:vMerge/>
          </w:tcPr>
          <w:p w14:paraId="3417675B" w14:textId="77777777" w:rsidR="0036583C" w:rsidRPr="00B81CD4" w:rsidRDefault="0036583C" w:rsidP="003A7B02">
            <w:pPr>
              <w:jc w:val="center"/>
              <w:rPr>
                <w:rFonts w:ascii="Times New Roman" w:hAnsi="Times New Roman" w:cs="Times New Roman"/>
                <w:b/>
                <w:sz w:val="16"/>
                <w:szCs w:val="16"/>
              </w:rPr>
            </w:pPr>
          </w:p>
        </w:tc>
        <w:tc>
          <w:tcPr>
            <w:tcW w:w="656" w:type="pct"/>
            <w:vMerge/>
          </w:tcPr>
          <w:p w14:paraId="00E4E009" w14:textId="77777777" w:rsidR="0036583C" w:rsidRPr="00B81CD4" w:rsidRDefault="0036583C" w:rsidP="003A7B02">
            <w:pPr>
              <w:jc w:val="center"/>
              <w:rPr>
                <w:rFonts w:ascii="Times New Roman" w:hAnsi="Times New Roman" w:cs="Times New Roman"/>
                <w:b/>
                <w:sz w:val="16"/>
                <w:szCs w:val="16"/>
              </w:rPr>
            </w:pPr>
          </w:p>
        </w:tc>
        <w:tc>
          <w:tcPr>
            <w:tcW w:w="607" w:type="pct"/>
            <w:vMerge/>
          </w:tcPr>
          <w:p w14:paraId="677361CE" w14:textId="77777777" w:rsidR="0036583C" w:rsidRPr="00B81CD4" w:rsidRDefault="0036583C" w:rsidP="003A7B02">
            <w:pPr>
              <w:jc w:val="center"/>
              <w:rPr>
                <w:rFonts w:ascii="Times New Roman" w:hAnsi="Times New Roman" w:cs="Times New Roman"/>
                <w:b/>
                <w:sz w:val="16"/>
                <w:szCs w:val="16"/>
              </w:rPr>
            </w:pPr>
          </w:p>
        </w:tc>
        <w:tc>
          <w:tcPr>
            <w:tcW w:w="470" w:type="pct"/>
            <w:vMerge/>
          </w:tcPr>
          <w:p w14:paraId="507BFFF1" w14:textId="77777777" w:rsidR="0036583C" w:rsidRPr="00B81CD4" w:rsidRDefault="0036583C" w:rsidP="003A7B02">
            <w:pPr>
              <w:jc w:val="center"/>
              <w:rPr>
                <w:rFonts w:ascii="Times New Roman" w:hAnsi="Times New Roman" w:cs="Times New Roman"/>
                <w:b/>
                <w:sz w:val="16"/>
                <w:szCs w:val="16"/>
              </w:rPr>
            </w:pPr>
          </w:p>
        </w:tc>
        <w:tc>
          <w:tcPr>
            <w:tcW w:w="468" w:type="pct"/>
            <w:vMerge/>
          </w:tcPr>
          <w:p w14:paraId="40169944" w14:textId="77777777" w:rsidR="0036583C" w:rsidRPr="00B81CD4" w:rsidRDefault="0036583C" w:rsidP="003A7B02">
            <w:pPr>
              <w:jc w:val="center"/>
              <w:rPr>
                <w:rFonts w:ascii="Times New Roman" w:hAnsi="Times New Roman" w:cs="Times New Roman"/>
                <w:b/>
                <w:sz w:val="16"/>
                <w:szCs w:val="16"/>
              </w:rPr>
            </w:pPr>
          </w:p>
        </w:tc>
        <w:tc>
          <w:tcPr>
            <w:tcW w:w="445" w:type="pct"/>
            <w:shd w:val="clear" w:color="auto" w:fill="DBE5F1" w:themeFill="accent1" w:themeFillTint="33"/>
          </w:tcPr>
          <w:p w14:paraId="3E02A1F1"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Pradinė</w:t>
            </w:r>
          </w:p>
        </w:tc>
        <w:tc>
          <w:tcPr>
            <w:tcW w:w="345" w:type="pct"/>
            <w:shd w:val="clear" w:color="auto" w:fill="DBE5F1" w:themeFill="accent1" w:themeFillTint="33"/>
          </w:tcPr>
          <w:p w14:paraId="060B6509" w14:textId="77777777" w:rsidR="0036583C" w:rsidRPr="00B81CD4" w:rsidRDefault="0036583C" w:rsidP="003A7B02">
            <w:pPr>
              <w:jc w:val="center"/>
              <w:rPr>
                <w:rFonts w:ascii="Times New Roman" w:hAnsi="Times New Roman" w:cs="Times New Roman"/>
                <w:b/>
                <w:sz w:val="16"/>
              </w:rPr>
            </w:pPr>
            <w:r w:rsidRPr="00B81CD4">
              <w:rPr>
                <w:rFonts w:ascii="Times New Roman" w:hAnsi="Times New Roman" w:cs="Times New Roman"/>
                <w:b/>
                <w:sz w:val="16"/>
              </w:rPr>
              <w:t>2030 m.</w:t>
            </w:r>
          </w:p>
        </w:tc>
        <w:tc>
          <w:tcPr>
            <w:tcW w:w="428" w:type="pct"/>
            <w:vMerge/>
          </w:tcPr>
          <w:p w14:paraId="7E2FAC82" w14:textId="77777777" w:rsidR="0036583C" w:rsidRPr="00B81CD4" w:rsidRDefault="0036583C" w:rsidP="003A7B02">
            <w:pPr>
              <w:rPr>
                <w:rFonts w:ascii="Times New Roman" w:hAnsi="Times New Roman" w:cs="Times New Roman"/>
                <w:sz w:val="16"/>
                <w:szCs w:val="16"/>
              </w:rPr>
            </w:pPr>
          </w:p>
        </w:tc>
      </w:tr>
      <w:tr w:rsidR="00391491" w:rsidRPr="00B81CD4" w14:paraId="4B051AFF" w14:textId="77777777" w:rsidTr="00D574D3">
        <w:tc>
          <w:tcPr>
            <w:tcW w:w="283" w:type="pct"/>
          </w:tcPr>
          <w:p w14:paraId="61A467FC" w14:textId="77777777" w:rsidR="0036583C" w:rsidRPr="00B81CD4" w:rsidRDefault="0036583C" w:rsidP="003A7B02">
            <w:pPr>
              <w:jc w:val="center"/>
              <w:rPr>
                <w:rFonts w:ascii="Times New Roman" w:hAnsi="Times New Roman" w:cs="Times New Roman"/>
                <w:sz w:val="16"/>
                <w:szCs w:val="16"/>
                <w:lang w:val="en-US"/>
              </w:rPr>
            </w:pPr>
            <w:r w:rsidRPr="00B81CD4">
              <w:rPr>
                <w:rFonts w:ascii="Times New Roman" w:hAnsi="Times New Roman" w:cs="Times New Roman"/>
                <w:sz w:val="16"/>
                <w:szCs w:val="16"/>
                <w:lang w:val="en-US"/>
              </w:rPr>
              <w:t>1</w:t>
            </w:r>
          </w:p>
        </w:tc>
        <w:tc>
          <w:tcPr>
            <w:tcW w:w="689" w:type="pct"/>
          </w:tcPr>
          <w:p w14:paraId="7B3619B1" w14:textId="77777777" w:rsidR="0036583C" w:rsidRPr="00B81CD4" w:rsidRDefault="0036583C" w:rsidP="003A7B02">
            <w:pPr>
              <w:jc w:val="center"/>
              <w:rPr>
                <w:rFonts w:ascii="Times New Roman" w:hAnsi="Times New Roman" w:cs="Times New Roman"/>
                <w:sz w:val="16"/>
                <w:szCs w:val="16"/>
                <w:lang w:val="en-US"/>
              </w:rPr>
            </w:pPr>
            <w:r w:rsidRPr="00B81CD4">
              <w:rPr>
                <w:rFonts w:ascii="Times New Roman" w:hAnsi="Times New Roman" w:cs="Times New Roman"/>
                <w:sz w:val="16"/>
                <w:szCs w:val="16"/>
                <w:lang w:val="en-US"/>
              </w:rPr>
              <w:t>2</w:t>
            </w:r>
          </w:p>
        </w:tc>
        <w:tc>
          <w:tcPr>
            <w:tcW w:w="609" w:type="pct"/>
          </w:tcPr>
          <w:p w14:paraId="658491C3"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3</w:t>
            </w:r>
          </w:p>
        </w:tc>
        <w:tc>
          <w:tcPr>
            <w:tcW w:w="656" w:type="pct"/>
          </w:tcPr>
          <w:p w14:paraId="29D8C66D"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4</w:t>
            </w:r>
          </w:p>
        </w:tc>
        <w:tc>
          <w:tcPr>
            <w:tcW w:w="607" w:type="pct"/>
          </w:tcPr>
          <w:p w14:paraId="7C40FC3D"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5</w:t>
            </w:r>
          </w:p>
        </w:tc>
        <w:tc>
          <w:tcPr>
            <w:tcW w:w="470" w:type="pct"/>
          </w:tcPr>
          <w:p w14:paraId="6419BCA6"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6</w:t>
            </w:r>
          </w:p>
        </w:tc>
        <w:tc>
          <w:tcPr>
            <w:tcW w:w="468" w:type="pct"/>
          </w:tcPr>
          <w:p w14:paraId="4A671C52"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7</w:t>
            </w:r>
          </w:p>
        </w:tc>
        <w:tc>
          <w:tcPr>
            <w:tcW w:w="445" w:type="pct"/>
          </w:tcPr>
          <w:p w14:paraId="70B664D5"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8</w:t>
            </w:r>
          </w:p>
        </w:tc>
        <w:tc>
          <w:tcPr>
            <w:tcW w:w="345" w:type="pct"/>
          </w:tcPr>
          <w:p w14:paraId="20472090"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9</w:t>
            </w:r>
          </w:p>
        </w:tc>
        <w:tc>
          <w:tcPr>
            <w:tcW w:w="428" w:type="pct"/>
          </w:tcPr>
          <w:p w14:paraId="63B8FE6A" w14:textId="77777777" w:rsidR="0036583C" w:rsidRPr="00B81CD4" w:rsidRDefault="0036583C" w:rsidP="003A7B02">
            <w:pPr>
              <w:jc w:val="center"/>
              <w:rPr>
                <w:rFonts w:ascii="Times New Roman" w:hAnsi="Times New Roman" w:cs="Times New Roman"/>
                <w:sz w:val="16"/>
                <w:szCs w:val="16"/>
              </w:rPr>
            </w:pPr>
            <w:r w:rsidRPr="00B81CD4">
              <w:rPr>
                <w:rFonts w:ascii="Times New Roman" w:hAnsi="Times New Roman" w:cs="Times New Roman"/>
                <w:sz w:val="16"/>
                <w:szCs w:val="16"/>
              </w:rPr>
              <w:t>10</w:t>
            </w:r>
          </w:p>
        </w:tc>
      </w:tr>
      <w:tr w:rsidR="00F2008F" w:rsidRPr="00B81CD4" w14:paraId="58975F30" w14:textId="77777777" w:rsidTr="00D574D3">
        <w:trPr>
          <w:trHeight w:val="985"/>
        </w:trPr>
        <w:tc>
          <w:tcPr>
            <w:tcW w:w="283" w:type="pct"/>
            <w:vMerge w:val="restart"/>
          </w:tcPr>
          <w:p w14:paraId="1DE99775" w14:textId="77777777" w:rsidR="00F2008F" w:rsidRPr="00B81CD4" w:rsidRDefault="00F2008F" w:rsidP="003A7B02">
            <w:pPr>
              <w:jc w:val="both"/>
              <w:rPr>
                <w:rFonts w:ascii="Times New Roman" w:hAnsi="Times New Roman" w:cs="Times New Roman"/>
                <w:sz w:val="20"/>
                <w:szCs w:val="20"/>
              </w:rPr>
            </w:pPr>
            <w:r w:rsidRPr="00B81CD4">
              <w:rPr>
                <w:rFonts w:ascii="Times New Roman" w:eastAsia="Times New Roman" w:hAnsi="Times New Roman" w:cs="Times New Roman"/>
                <w:sz w:val="20"/>
                <w:szCs w:val="20"/>
                <w:lang w:eastAsia="lt-LT"/>
              </w:rPr>
              <w:t>09-004-02-05-01</w:t>
            </w:r>
          </w:p>
        </w:tc>
        <w:tc>
          <w:tcPr>
            <w:tcW w:w="689" w:type="pct"/>
            <w:vMerge w:val="restart"/>
          </w:tcPr>
          <w:p w14:paraId="44BB988F" w14:textId="2EB0A557" w:rsidR="0005120C" w:rsidRPr="00B81CD4" w:rsidRDefault="0005120C" w:rsidP="009B3301">
            <w:pPr>
              <w:rPr>
                <w:rFonts w:ascii="Times New Roman" w:hAnsi="Times New Roman" w:cs="Times New Roman"/>
              </w:rPr>
            </w:pPr>
            <w:r w:rsidRPr="00B81CD4">
              <w:rPr>
                <w:rFonts w:ascii="Times New Roman" w:hAnsi="Times New Roman" w:cs="Times New Roman"/>
              </w:rPr>
              <w:t xml:space="preserve">Stiprinti socialinių paslaugų kokybę ir prieinamumą, </w:t>
            </w:r>
            <w:r w:rsidRPr="00B81CD4">
              <w:rPr>
                <w:rFonts w:ascii="Times New Roman" w:hAnsi="Times New Roman" w:cs="Times New Roman"/>
              </w:rPr>
              <w:lastRenderedPageBreak/>
              <w:t>socialinės paramos veiksmingumą kriziniais atvejais šeimoje</w:t>
            </w:r>
          </w:p>
          <w:p w14:paraId="6D9C83AE" w14:textId="77777777" w:rsidR="0005120C" w:rsidRPr="00B81CD4" w:rsidRDefault="0005120C" w:rsidP="009B3301">
            <w:pPr>
              <w:rPr>
                <w:rFonts w:ascii="Times New Roman" w:hAnsi="Times New Roman" w:cs="Times New Roman"/>
              </w:rPr>
            </w:pPr>
          </w:p>
          <w:p w14:paraId="25642FC8" w14:textId="3CF13972" w:rsidR="00F2008F" w:rsidRPr="00B81CD4" w:rsidRDefault="00F2008F" w:rsidP="009B3301">
            <w:pPr>
              <w:rPr>
                <w:rFonts w:ascii="Times New Roman" w:hAnsi="Times New Roman" w:cs="Times New Roman"/>
                <w:color w:val="000000" w:themeColor="text1"/>
                <w:sz w:val="20"/>
                <w:szCs w:val="20"/>
              </w:rPr>
            </w:pPr>
          </w:p>
        </w:tc>
        <w:tc>
          <w:tcPr>
            <w:tcW w:w="609" w:type="pct"/>
            <w:vMerge w:val="restart"/>
          </w:tcPr>
          <w:p w14:paraId="0F89E20D" w14:textId="77777777" w:rsidR="00F2008F" w:rsidRPr="00B81CD4" w:rsidRDefault="00F2008F" w:rsidP="009B3301">
            <w:pPr>
              <w:rPr>
                <w:rFonts w:ascii="Times New Roman" w:hAnsi="Times New Roman" w:cs="Times New Roman"/>
                <w:color w:val="000000"/>
                <w:sz w:val="20"/>
                <w:szCs w:val="20"/>
              </w:rPr>
            </w:pPr>
            <w:r w:rsidRPr="00B81CD4">
              <w:rPr>
                <w:rFonts w:ascii="Times New Roman" w:hAnsi="Times New Roman" w:cs="Times New Roman"/>
                <w:color w:val="000000"/>
                <w:sz w:val="20"/>
                <w:szCs w:val="20"/>
              </w:rPr>
              <w:lastRenderedPageBreak/>
              <w:t>2.5</w:t>
            </w:r>
          </w:p>
        </w:tc>
        <w:tc>
          <w:tcPr>
            <w:tcW w:w="656" w:type="pct"/>
            <w:vMerge w:val="restart"/>
          </w:tcPr>
          <w:p w14:paraId="37B1D0C2" w14:textId="77777777" w:rsidR="00F2008F" w:rsidRPr="00B81CD4" w:rsidRDefault="00F2008F" w:rsidP="009B3301">
            <w:pPr>
              <w:jc w:val="both"/>
              <w:rPr>
                <w:rFonts w:ascii="Times New Roman" w:hAnsi="Times New Roman" w:cs="Times New Roman"/>
                <w:sz w:val="20"/>
                <w:szCs w:val="20"/>
              </w:rPr>
            </w:pPr>
          </w:p>
        </w:tc>
        <w:tc>
          <w:tcPr>
            <w:tcW w:w="607" w:type="pct"/>
            <w:vMerge w:val="restart"/>
          </w:tcPr>
          <w:p w14:paraId="3BA2799E" w14:textId="77777777" w:rsidR="00F2008F" w:rsidRPr="00B81CD4" w:rsidRDefault="00F2008F" w:rsidP="009B3301">
            <w:pPr>
              <w:jc w:val="both"/>
              <w:rPr>
                <w:rFonts w:ascii="Times New Roman" w:hAnsi="Times New Roman" w:cs="Times New Roman"/>
                <w:sz w:val="20"/>
                <w:szCs w:val="20"/>
              </w:rPr>
            </w:pPr>
          </w:p>
        </w:tc>
        <w:tc>
          <w:tcPr>
            <w:tcW w:w="470" w:type="pct"/>
            <w:vMerge w:val="restart"/>
          </w:tcPr>
          <w:p w14:paraId="407CD5BF" w14:textId="6F811324" w:rsidR="00F2008F" w:rsidRPr="00B81CD4" w:rsidRDefault="00F2008F" w:rsidP="00DC338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ŠMSM,</w:t>
            </w:r>
          </w:p>
          <w:p w14:paraId="632085C0" w14:textId="31C9A333" w:rsidR="00F2008F" w:rsidRPr="00B81CD4" w:rsidRDefault="00F2008F"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 SAM,</w:t>
            </w:r>
          </w:p>
          <w:p w14:paraId="3D80A9E2" w14:textId="520D4B9F" w:rsidR="00F2008F" w:rsidRPr="00B81CD4" w:rsidRDefault="00F2008F"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Lietuvos Respublikos </w:t>
            </w:r>
            <w:r w:rsidRPr="00B81CD4">
              <w:rPr>
                <w:rFonts w:ascii="Times New Roman" w:hAnsi="Times New Roman" w:cs="Times New Roman"/>
                <w:color w:val="000000" w:themeColor="text1"/>
                <w:sz w:val="20"/>
                <w:szCs w:val="20"/>
              </w:rPr>
              <w:lastRenderedPageBreak/>
              <w:t>vidaus reikalų ministerija (toliau –VRM)</w:t>
            </w:r>
          </w:p>
        </w:tc>
        <w:tc>
          <w:tcPr>
            <w:tcW w:w="468" w:type="pct"/>
          </w:tcPr>
          <w:p w14:paraId="0C021A8C" w14:textId="41CA0BBA" w:rsidR="00F2008F" w:rsidRPr="00B81CD4" w:rsidRDefault="00F2008F" w:rsidP="10F12EEC">
            <w:pPr>
              <w:jc w:val="both"/>
              <w:rPr>
                <w:rFonts w:ascii="Times New Roman" w:hAnsi="Times New Roman" w:cs="Times New Roman"/>
                <w:sz w:val="20"/>
                <w:szCs w:val="20"/>
              </w:rPr>
            </w:pPr>
            <w:r w:rsidRPr="00B81CD4">
              <w:rPr>
                <w:rFonts w:ascii="Times New Roman" w:eastAsia="Times New Roman" w:hAnsi="Times New Roman" w:cs="Times New Roman"/>
                <w:sz w:val="20"/>
                <w:szCs w:val="20"/>
              </w:rPr>
              <w:lastRenderedPageBreak/>
              <w:t>Organizacijų, įsidiegusių socialin</w:t>
            </w:r>
            <w:r w:rsidR="003359FB">
              <w:rPr>
                <w:rFonts w:ascii="Times New Roman" w:eastAsia="Times New Roman" w:hAnsi="Times New Roman" w:cs="Times New Roman"/>
                <w:sz w:val="20"/>
                <w:szCs w:val="20"/>
              </w:rPr>
              <w:t xml:space="preserve">ių </w:t>
            </w:r>
            <w:r w:rsidRPr="00B81CD4">
              <w:rPr>
                <w:rFonts w:ascii="Times New Roman" w:eastAsia="Times New Roman" w:hAnsi="Times New Roman" w:cs="Times New Roman"/>
                <w:sz w:val="20"/>
                <w:szCs w:val="20"/>
              </w:rPr>
              <w:t xml:space="preserve">paslaugų </w:t>
            </w:r>
            <w:r w:rsidRPr="00B81CD4">
              <w:rPr>
                <w:rFonts w:ascii="Times New Roman" w:eastAsia="Times New Roman" w:hAnsi="Times New Roman" w:cs="Times New Roman"/>
                <w:sz w:val="20"/>
                <w:szCs w:val="20"/>
              </w:rPr>
              <w:lastRenderedPageBreak/>
              <w:t>kokybės standartą ir (ar)  sėkmingai pabaigusių dalyvavimą socialinių paslaugų kokybės standarto palaikymo veikloje, dalis (proc.)</w:t>
            </w:r>
          </w:p>
        </w:tc>
        <w:tc>
          <w:tcPr>
            <w:tcW w:w="445" w:type="pct"/>
          </w:tcPr>
          <w:p w14:paraId="47C11F5C" w14:textId="77777777" w:rsidR="00F2008F" w:rsidRPr="00B81CD4" w:rsidRDefault="00F2008F" w:rsidP="732751F8">
            <w:pPr>
              <w:rPr>
                <w:rFonts w:ascii="Times New Roman" w:hAnsi="Times New Roman" w:cs="Times New Roman"/>
                <w:sz w:val="20"/>
                <w:szCs w:val="20"/>
              </w:rPr>
            </w:pPr>
            <w:r w:rsidRPr="00B81CD4">
              <w:rPr>
                <w:rFonts w:ascii="Times New Roman" w:hAnsi="Times New Roman" w:cs="Times New Roman"/>
                <w:sz w:val="20"/>
                <w:szCs w:val="20"/>
              </w:rPr>
              <w:lastRenderedPageBreak/>
              <w:t>77</w:t>
            </w:r>
          </w:p>
          <w:p w14:paraId="56DCF698"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(2020 m.)</w:t>
            </w:r>
          </w:p>
        </w:tc>
        <w:tc>
          <w:tcPr>
            <w:tcW w:w="345" w:type="pct"/>
          </w:tcPr>
          <w:p w14:paraId="75ED0DD1"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80</w:t>
            </w:r>
          </w:p>
        </w:tc>
        <w:tc>
          <w:tcPr>
            <w:tcW w:w="428" w:type="pct"/>
            <w:vMerge w:val="restart"/>
          </w:tcPr>
          <w:p w14:paraId="3A1D5F39"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 xml:space="preserve">LRV ĮP </w:t>
            </w:r>
          </w:p>
          <w:p w14:paraId="4B9FBD3B"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3.1.1.</w:t>
            </w:r>
          </w:p>
          <w:p w14:paraId="15D61A89"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3.1.2.</w:t>
            </w:r>
          </w:p>
          <w:p w14:paraId="4B0D29E0"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3.1.4.</w:t>
            </w:r>
          </w:p>
          <w:p w14:paraId="2392F4AA"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lastRenderedPageBreak/>
              <w:t>3.1.6.</w:t>
            </w:r>
          </w:p>
          <w:p w14:paraId="2C776668" w14:textId="7777777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3.5.2.</w:t>
            </w:r>
          </w:p>
          <w:p w14:paraId="2237FAA5" w14:textId="559A8BB7"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3.5.5.</w:t>
            </w:r>
          </w:p>
        </w:tc>
      </w:tr>
      <w:tr w:rsidR="00F2008F" w:rsidRPr="00B81CD4" w14:paraId="6C8950A5" w14:textId="77777777" w:rsidTr="00D574D3">
        <w:trPr>
          <w:trHeight w:val="558"/>
        </w:trPr>
        <w:tc>
          <w:tcPr>
            <w:tcW w:w="283" w:type="pct"/>
            <w:vMerge/>
          </w:tcPr>
          <w:p w14:paraId="422B86B5" w14:textId="77777777" w:rsidR="00F2008F" w:rsidRPr="00B81CD4" w:rsidRDefault="00F2008F" w:rsidP="003A7B02">
            <w:pPr>
              <w:jc w:val="both"/>
              <w:rPr>
                <w:rFonts w:ascii="Times New Roman" w:hAnsi="Times New Roman" w:cs="Times New Roman"/>
                <w:sz w:val="20"/>
                <w:szCs w:val="20"/>
              </w:rPr>
            </w:pPr>
          </w:p>
        </w:tc>
        <w:tc>
          <w:tcPr>
            <w:tcW w:w="689" w:type="pct"/>
            <w:vMerge/>
          </w:tcPr>
          <w:p w14:paraId="1ADBB888" w14:textId="77777777" w:rsidR="00F2008F" w:rsidRPr="00B81CD4" w:rsidRDefault="00F2008F" w:rsidP="009B3301">
            <w:pPr>
              <w:rPr>
                <w:rFonts w:ascii="Times New Roman" w:hAnsi="Times New Roman" w:cs="Times New Roman"/>
                <w:color w:val="000000" w:themeColor="text1"/>
                <w:sz w:val="20"/>
                <w:szCs w:val="20"/>
              </w:rPr>
            </w:pPr>
          </w:p>
        </w:tc>
        <w:tc>
          <w:tcPr>
            <w:tcW w:w="609" w:type="pct"/>
            <w:vMerge/>
          </w:tcPr>
          <w:p w14:paraId="7A42E6A9" w14:textId="77777777" w:rsidR="00F2008F" w:rsidRPr="00B81CD4" w:rsidRDefault="00F2008F" w:rsidP="009B3301">
            <w:pPr>
              <w:rPr>
                <w:rFonts w:ascii="Times New Roman" w:hAnsi="Times New Roman" w:cs="Times New Roman"/>
                <w:color w:val="000000"/>
                <w:sz w:val="20"/>
                <w:szCs w:val="20"/>
              </w:rPr>
            </w:pPr>
          </w:p>
        </w:tc>
        <w:tc>
          <w:tcPr>
            <w:tcW w:w="656" w:type="pct"/>
            <w:vMerge/>
          </w:tcPr>
          <w:p w14:paraId="7397D681" w14:textId="77777777" w:rsidR="00F2008F" w:rsidRPr="00B81CD4" w:rsidRDefault="00F2008F" w:rsidP="009B3301">
            <w:pPr>
              <w:jc w:val="both"/>
              <w:rPr>
                <w:rFonts w:ascii="Times New Roman" w:hAnsi="Times New Roman" w:cs="Times New Roman"/>
                <w:sz w:val="20"/>
                <w:szCs w:val="20"/>
              </w:rPr>
            </w:pPr>
          </w:p>
        </w:tc>
        <w:tc>
          <w:tcPr>
            <w:tcW w:w="607" w:type="pct"/>
            <w:vMerge/>
          </w:tcPr>
          <w:p w14:paraId="230D0F79" w14:textId="77777777" w:rsidR="00F2008F" w:rsidRPr="00B81CD4" w:rsidRDefault="00F2008F" w:rsidP="009B3301">
            <w:pPr>
              <w:jc w:val="both"/>
              <w:rPr>
                <w:rFonts w:ascii="Times New Roman" w:hAnsi="Times New Roman" w:cs="Times New Roman"/>
                <w:sz w:val="20"/>
                <w:szCs w:val="20"/>
              </w:rPr>
            </w:pPr>
          </w:p>
        </w:tc>
        <w:tc>
          <w:tcPr>
            <w:tcW w:w="470" w:type="pct"/>
            <w:vMerge/>
          </w:tcPr>
          <w:p w14:paraId="47174B21" w14:textId="77777777" w:rsidR="00F2008F" w:rsidRPr="00B81CD4" w:rsidRDefault="00F2008F" w:rsidP="009B3301">
            <w:pPr>
              <w:jc w:val="both"/>
              <w:rPr>
                <w:rFonts w:ascii="Times New Roman" w:hAnsi="Times New Roman" w:cs="Times New Roman"/>
                <w:color w:val="000000" w:themeColor="text1"/>
                <w:sz w:val="20"/>
                <w:szCs w:val="20"/>
              </w:rPr>
            </w:pPr>
          </w:p>
        </w:tc>
        <w:tc>
          <w:tcPr>
            <w:tcW w:w="468" w:type="pct"/>
            <w:tcBorders>
              <w:bottom w:val="single" w:sz="4" w:space="0" w:color="auto"/>
            </w:tcBorders>
          </w:tcPr>
          <w:p w14:paraId="63AA1757" w14:textId="11A1B19F" w:rsidR="00F2008F" w:rsidRPr="00B81CD4" w:rsidRDefault="00F2008F" w:rsidP="10F12EEC">
            <w:pPr>
              <w:jc w:val="both"/>
              <w:rPr>
                <w:rFonts w:ascii="Times New Roman" w:eastAsia="Times New Roman" w:hAnsi="Times New Roman" w:cs="Times New Roman"/>
                <w:sz w:val="20"/>
                <w:szCs w:val="20"/>
              </w:rPr>
            </w:pPr>
            <w:r w:rsidRPr="00B81CD4">
              <w:rPr>
                <w:rFonts w:ascii="Times New Roman" w:eastAsia="Times New Roman" w:hAnsi="Times New Roman" w:cs="Times New Roman"/>
                <w:sz w:val="20"/>
                <w:szCs w:val="20"/>
              </w:rPr>
              <w:t>Patvirtintų pasiūlymų išbandyti socialin</w:t>
            </w:r>
            <w:r w:rsidR="007A54DD" w:rsidRPr="00B81CD4">
              <w:rPr>
                <w:rFonts w:ascii="Times New Roman" w:eastAsia="Times New Roman" w:hAnsi="Times New Roman" w:cs="Times New Roman"/>
                <w:sz w:val="20"/>
                <w:szCs w:val="20"/>
              </w:rPr>
              <w:t>e</w:t>
            </w:r>
            <w:r w:rsidRPr="00B81CD4">
              <w:rPr>
                <w:rFonts w:ascii="Times New Roman" w:eastAsia="Times New Roman" w:hAnsi="Times New Roman" w:cs="Times New Roman"/>
                <w:sz w:val="20"/>
                <w:szCs w:val="20"/>
              </w:rPr>
              <w:t xml:space="preserve">s inovacijas </w:t>
            </w:r>
            <w:r w:rsidR="007A54DD" w:rsidRPr="00B81CD4">
              <w:rPr>
                <w:rFonts w:ascii="Times New Roman" w:eastAsia="Times New Roman" w:hAnsi="Times New Roman" w:cs="Times New Roman"/>
                <w:sz w:val="20"/>
                <w:szCs w:val="20"/>
              </w:rPr>
              <w:t>dalis (proc.)</w:t>
            </w:r>
          </w:p>
        </w:tc>
        <w:tc>
          <w:tcPr>
            <w:tcW w:w="445" w:type="pct"/>
          </w:tcPr>
          <w:p w14:paraId="16279838" w14:textId="6D1F5152" w:rsidR="00F2008F" w:rsidRPr="00B81CD4" w:rsidRDefault="00937E6F" w:rsidP="732751F8">
            <w:pPr>
              <w:spacing w:line="259" w:lineRule="auto"/>
              <w:rPr>
                <w:rFonts w:ascii="Times New Roman" w:hAnsi="Times New Roman" w:cs="Times New Roman"/>
                <w:sz w:val="20"/>
                <w:szCs w:val="20"/>
              </w:rPr>
            </w:pPr>
            <w:r w:rsidRPr="00B81CD4">
              <w:rPr>
                <w:rFonts w:ascii="Times New Roman" w:hAnsi="Times New Roman" w:cs="Times New Roman"/>
                <w:sz w:val="20"/>
                <w:szCs w:val="20"/>
              </w:rPr>
              <w:t>25</w:t>
            </w:r>
          </w:p>
          <w:p w14:paraId="4870A511" w14:textId="0327CC4D" w:rsidR="00F2008F" w:rsidRPr="00B81CD4" w:rsidRDefault="00F2008F" w:rsidP="732751F8">
            <w:pPr>
              <w:rPr>
                <w:rFonts w:ascii="Times New Roman" w:hAnsi="Times New Roman" w:cs="Times New Roman"/>
                <w:sz w:val="20"/>
                <w:szCs w:val="20"/>
              </w:rPr>
            </w:pPr>
            <w:r w:rsidRPr="00B81CD4">
              <w:rPr>
                <w:rFonts w:ascii="Times New Roman" w:hAnsi="Times New Roman" w:cs="Times New Roman"/>
                <w:sz w:val="20"/>
                <w:szCs w:val="20"/>
              </w:rPr>
              <w:t>(202</w:t>
            </w:r>
            <w:r w:rsidR="007A54DD" w:rsidRPr="00B81CD4">
              <w:rPr>
                <w:rFonts w:ascii="Times New Roman" w:hAnsi="Times New Roman" w:cs="Times New Roman"/>
                <w:sz w:val="20"/>
                <w:szCs w:val="20"/>
              </w:rPr>
              <w:t>1</w:t>
            </w:r>
            <w:r w:rsidRPr="00B81CD4">
              <w:rPr>
                <w:rFonts w:ascii="Times New Roman" w:hAnsi="Times New Roman" w:cs="Times New Roman"/>
                <w:sz w:val="20"/>
                <w:szCs w:val="20"/>
              </w:rPr>
              <w:t xml:space="preserve"> m.)</w:t>
            </w:r>
          </w:p>
        </w:tc>
        <w:tc>
          <w:tcPr>
            <w:tcW w:w="345" w:type="pct"/>
          </w:tcPr>
          <w:p w14:paraId="2479639B" w14:textId="28D5478B" w:rsidR="00F2008F" w:rsidRPr="00B81CD4" w:rsidRDefault="007A54DD" w:rsidP="732751F8">
            <w:pPr>
              <w:spacing w:line="259" w:lineRule="auto"/>
              <w:rPr>
                <w:rFonts w:ascii="Times New Roman" w:hAnsi="Times New Roman" w:cs="Times New Roman"/>
                <w:sz w:val="20"/>
                <w:szCs w:val="20"/>
              </w:rPr>
            </w:pPr>
            <w:r w:rsidRPr="00B81CD4">
              <w:rPr>
                <w:rFonts w:ascii="Times New Roman" w:hAnsi="Times New Roman" w:cs="Times New Roman"/>
                <w:sz w:val="20"/>
                <w:szCs w:val="20"/>
              </w:rPr>
              <w:t>25</w:t>
            </w:r>
          </w:p>
        </w:tc>
        <w:tc>
          <w:tcPr>
            <w:tcW w:w="428" w:type="pct"/>
            <w:vMerge/>
          </w:tcPr>
          <w:p w14:paraId="5FEEF066" w14:textId="77777777" w:rsidR="00F2008F" w:rsidRPr="00B81CD4" w:rsidRDefault="00F2008F" w:rsidP="003A3323">
            <w:pPr>
              <w:rPr>
                <w:rFonts w:ascii="Times New Roman" w:hAnsi="Times New Roman" w:cs="Times New Roman"/>
                <w:strike/>
                <w:sz w:val="20"/>
                <w:szCs w:val="20"/>
              </w:rPr>
            </w:pPr>
          </w:p>
        </w:tc>
      </w:tr>
      <w:tr w:rsidR="00F2008F" w:rsidRPr="00B81CD4" w14:paraId="0D2F51DF" w14:textId="77777777" w:rsidTr="00D574D3">
        <w:trPr>
          <w:trHeight w:val="985"/>
        </w:trPr>
        <w:tc>
          <w:tcPr>
            <w:tcW w:w="283" w:type="pct"/>
            <w:vMerge/>
          </w:tcPr>
          <w:p w14:paraId="6AE7B0BE" w14:textId="77777777" w:rsidR="00F2008F" w:rsidRPr="00B81CD4" w:rsidRDefault="00F2008F" w:rsidP="003A7B02">
            <w:pPr>
              <w:jc w:val="both"/>
              <w:rPr>
                <w:rFonts w:ascii="Times New Roman" w:hAnsi="Times New Roman" w:cs="Times New Roman"/>
                <w:sz w:val="20"/>
                <w:szCs w:val="20"/>
              </w:rPr>
            </w:pPr>
          </w:p>
        </w:tc>
        <w:tc>
          <w:tcPr>
            <w:tcW w:w="689" w:type="pct"/>
            <w:vMerge/>
          </w:tcPr>
          <w:p w14:paraId="55744AF4" w14:textId="77777777" w:rsidR="00F2008F" w:rsidRPr="00B81CD4" w:rsidRDefault="00F2008F" w:rsidP="009B3301">
            <w:pPr>
              <w:rPr>
                <w:rFonts w:ascii="Times New Roman" w:hAnsi="Times New Roman" w:cs="Times New Roman"/>
                <w:color w:val="000000" w:themeColor="text1"/>
                <w:sz w:val="20"/>
                <w:szCs w:val="20"/>
              </w:rPr>
            </w:pPr>
          </w:p>
        </w:tc>
        <w:tc>
          <w:tcPr>
            <w:tcW w:w="609" w:type="pct"/>
            <w:vMerge/>
          </w:tcPr>
          <w:p w14:paraId="696C5C10" w14:textId="77777777" w:rsidR="00F2008F" w:rsidRPr="00B81CD4" w:rsidRDefault="00F2008F" w:rsidP="009B3301">
            <w:pPr>
              <w:rPr>
                <w:rFonts w:ascii="Times New Roman" w:hAnsi="Times New Roman" w:cs="Times New Roman"/>
                <w:color w:val="000000"/>
                <w:sz w:val="20"/>
                <w:szCs w:val="20"/>
              </w:rPr>
            </w:pPr>
          </w:p>
        </w:tc>
        <w:tc>
          <w:tcPr>
            <w:tcW w:w="656" w:type="pct"/>
            <w:vMerge/>
          </w:tcPr>
          <w:p w14:paraId="7D14C174" w14:textId="77777777" w:rsidR="00F2008F" w:rsidRPr="00B81CD4" w:rsidRDefault="00F2008F" w:rsidP="009B3301">
            <w:pPr>
              <w:jc w:val="both"/>
              <w:rPr>
                <w:rFonts w:ascii="Times New Roman" w:hAnsi="Times New Roman" w:cs="Times New Roman"/>
                <w:sz w:val="20"/>
                <w:szCs w:val="20"/>
              </w:rPr>
            </w:pPr>
          </w:p>
        </w:tc>
        <w:tc>
          <w:tcPr>
            <w:tcW w:w="607" w:type="pct"/>
            <w:vMerge/>
          </w:tcPr>
          <w:p w14:paraId="204E71B5" w14:textId="77777777" w:rsidR="00F2008F" w:rsidRPr="00B81CD4" w:rsidRDefault="00F2008F" w:rsidP="009B3301">
            <w:pPr>
              <w:jc w:val="both"/>
              <w:rPr>
                <w:rFonts w:ascii="Times New Roman" w:hAnsi="Times New Roman" w:cs="Times New Roman"/>
                <w:sz w:val="20"/>
                <w:szCs w:val="20"/>
              </w:rPr>
            </w:pPr>
          </w:p>
        </w:tc>
        <w:tc>
          <w:tcPr>
            <w:tcW w:w="470" w:type="pct"/>
            <w:vMerge/>
          </w:tcPr>
          <w:p w14:paraId="7C6CFC40" w14:textId="77777777" w:rsidR="00F2008F" w:rsidRPr="00B81CD4" w:rsidRDefault="00F2008F" w:rsidP="009B3301">
            <w:pPr>
              <w:jc w:val="both"/>
              <w:rPr>
                <w:rFonts w:ascii="Times New Roman" w:hAnsi="Times New Roman" w:cs="Times New Roman"/>
                <w:color w:val="000000" w:themeColor="text1"/>
                <w:sz w:val="20"/>
                <w:szCs w:val="20"/>
              </w:rPr>
            </w:pPr>
          </w:p>
        </w:tc>
        <w:tc>
          <w:tcPr>
            <w:tcW w:w="468" w:type="pct"/>
            <w:tcBorders>
              <w:bottom w:val="single" w:sz="4" w:space="0" w:color="auto"/>
            </w:tcBorders>
          </w:tcPr>
          <w:p w14:paraId="7C1618BC" w14:textId="5853A7DF" w:rsidR="00F2008F" w:rsidRPr="00B81CD4" w:rsidRDefault="00F2008F" w:rsidP="10F12EEC">
            <w:pPr>
              <w:jc w:val="both"/>
              <w:rPr>
                <w:rFonts w:ascii="Times New Roman" w:eastAsia="Times New Roman" w:hAnsi="Times New Roman" w:cs="Times New Roman"/>
                <w:sz w:val="20"/>
                <w:szCs w:val="20"/>
              </w:rPr>
            </w:pPr>
            <w:r w:rsidRPr="00B81CD4">
              <w:rPr>
                <w:rFonts w:ascii="Times New Roman" w:eastAsia="Times New Roman" w:hAnsi="Times New Roman" w:cs="Times New Roman"/>
                <w:sz w:val="20"/>
                <w:szCs w:val="20"/>
              </w:rPr>
              <w:t>Dalyvių, kurie po dalyvavimo veiklose įgijo ir (ar) patobulino kompetenciją ir (ar) kvalifikaciją, dalis (proc.)</w:t>
            </w:r>
          </w:p>
        </w:tc>
        <w:tc>
          <w:tcPr>
            <w:tcW w:w="445" w:type="pct"/>
          </w:tcPr>
          <w:p w14:paraId="76BFDD4E" w14:textId="7C016E6C" w:rsidR="00F2008F" w:rsidRPr="00B81CD4" w:rsidRDefault="00937E6F" w:rsidP="006B100A">
            <w:pPr>
              <w:rPr>
                <w:rFonts w:ascii="Times New Roman" w:hAnsi="Times New Roman" w:cs="Times New Roman"/>
                <w:sz w:val="20"/>
                <w:szCs w:val="20"/>
              </w:rPr>
            </w:pPr>
            <w:r w:rsidRPr="00B81CD4">
              <w:rPr>
                <w:rFonts w:ascii="Times New Roman" w:hAnsi="Times New Roman" w:cs="Times New Roman"/>
                <w:sz w:val="20"/>
                <w:szCs w:val="20"/>
              </w:rPr>
              <w:t>91,37</w:t>
            </w:r>
          </w:p>
          <w:p w14:paraId="3999E0AA" w14:textId="61F7C5A3" w:rsidR="00F2008F" w:rsidRPr="00B81CD4" w:rsidRDefault="00F2008F" w:rsidP="006B100A">
            <w:pPr>
              <w:rPr>
                <w:rFonts w:ascii="Times New Roman" w:hAnsi="Times New Roman" w:cs="Times New Roman"/>
                <w:sz w:val="20"/>
                <w:szCs w:val="20"/>
              </w:rPr>
            </w:pPr>
            <w:r w:rsidRPr="00B81CD4">
              <w:rPr>
                <w:rFonts w:ascii="Times New Roman" w:hAnsi="Times New Roman" w:cs="Times New Roman"/>
                <w:sz w:val="20"/>
                <w:szCs w:val="20"/>
              </w:rPr>
              <w:t>(2020 m.)</w:t>
            </w:r>
          </w:p>
        </w:tc>
        <w:tc>
          <w:tcPr>
            <w:tcW w:w="345" w:type="pct"/>
          </w:tcPr>
          <w:p w14:paraId="5F4C9FD0" w14:textId="319B6AAE" w:rsidR="00F2008F" w:rsidRPr="00B81CD4" w:rsidRDefault="00F2008F" w:rsidP="6E623CF4">
            <w:pPr>
              <w:rPr>
                <w:rFonts w:ascii="Times New Roman" w:hAnsi="Times New Roman" w:cs="Times New Roman"/>
                <w:sz w:val="20"/>
                <w:szCs w:val="20"/>
              </w:rPr>
            </w:pPr>
            <w:r w:rsidRPr="00B81CD4">
              <w:rPr>
                <w:rFonts w:ascii="Times New Roman" w:hAnsi="Times New Roman" w:cs="Times New Roman"/>
                <w:sz w:val="20"/>
                <w:szCs w:val="20"/>
              </w:rPr>
              <w:t>90</w:t>
            </w:r>
          </w:p>
        </w:tc>
        <w:tc>
          <w:tcPr>
            <w:tcW w:w="428" w:type="pct"/>
            <w:vMerge/>
          </w:tcPr>
          <w:p w14:paraId="199BE866" w14:textId="77777777" w:rsidR="00F2008F" w:rsidRPr="00B81CD4" w:rsidRDefault="00F2008F" w:rsidP="003A3323">
            <w:pPr>
              <w:rPr>
                <w:rFonts w:ascii="Times New Roman" w:hAnsi="Times New Roman" w:cs="Times New Roman"/>
                <w:strike/>
                <w:sz w:val="20"/>
                <w:szCs w:val="20"/>
              </w:rPr>
            </w:pPr>
          </w:p>
        </w:tc>
      </w:tr>
      <w:tr w:rsidR="00F2008F" w:rsidRPr="00B81CD4" w14:paraId="48D7B79D" w14:textId="77777777" w:rsidTr="00D574D3">
        <w:trPr>
          <w:trHeight w:val="985"/>
        </w:trPr>
        <w:tc>
          <w:tcPr>
            <w:tcW w:w="283" w:type="pct"/>
            <w:vMerge/>
          </w:tcPr>
          <w:p w14:paraId="6B64900E" w14:textId="77777777" w:rsidR="00F2008F" w:rsidRPr="00B81CD4" w:rsidRDefault="00F2008F" w:rsidP="003A7B02">
            <w:pPr>
              <w:jc w:val="both"/>
              <w:rPr>
                <w:rFonts w:ascii="Times New Roman" w:hAnsi="Times New Roman" w:cs="Times New Roman"/>
                <w:sz w:val="20"/>
                <w:szCs w:val="20"/>
              </w:rPr>
            </w:pPr>
          </w:p>
        </w:tc>
        <w:tc>
          <w:tcPr>
            <w:tcW w:w="689" w:type="pct"/>
            <w:vMerge/>
          </w:tcPr>
          <w:p w14:paraId="0BF76432" w14:textId="77777777" w:rsidR="00F2008F" w:rsidRPr="00B81CD4" w:rsidRDefault="00F2008F" w:rsidP="009B3301">
            <w:pPr>
              <w:rPr>
                <w:rFonts w:ascii="Times New Roman" w:hAnsi="Times New Roman" w:cs="Times New Roman"/>
                <w:color w:val="000000" w:themeColor="text1"/>
                <w:sz w:val="20"/>
                <w:szCs w:val="20"/>
              </w:rPr>
            </w:pPr>
          </w:p>
        </w:tc>
        <w:tc>
          <w:tcPr>
            <w:tcW w:w="609" w:type="pct"/>
            <w:vMerge/>
          </w:tcPr>
          <w:p w14:paraId="2CCB966D" w14:textId="77777777" w:rsidR="00F2008F" w:rsidRPr="00B81CD4" w:rsidRDefault="00F2008F" w:rsidP="009B3301">
            <w:pPr>
              <w:rPr>
                <w:rFonts w:ascii="Times New Roman" w:hAnsi="Times New Roman" w:cs="Times New Roman"/>
                <w:color w:val="000000"/>
                <w:sz w:val="20"/>
                <w:szCs w:val="20"/>
              </w:rPr>
            </w:pPr>
          </w:p>
        </w:tc>
        <w:tc>
          <w:tcPr>
            <w:tcW w:w="656" w:type="pct"/>
            <w:vMerge/>
          </w:tcPr>
          <w:p w14:paraId="19569949" w14:textId="77777777" w:rsidR="00F2008F" w:rsidRPr="00B81CD4" w:rsidRDefault="00F2008F" w:rsidP="009B3301">
            <w:pPr>
              <w:jc w:val="both"/>
              <w:rPr>
                <w:rFonts w:ascii="Times New Roman" w:hAnsi="Times New Roman" w:cs="Times New Roman"/>
                <w:sz w:val="20"/>
                <w:szCs w:val="20"/>
              </w:rPr>
            </w:pPr>
          </w:p>
        </w:tc>
        <w:tc>
          <w:tcPr>
            <w:tcW w:w="607" w:type="pct"/>
            <w:vMerge/>
          </w:tcPr>
          <w:p w14:paraId="2A433626" w14:textId="77777777" w:rsidR="00F2008F" w:rsidRPr="00B81CD4" w:rsidRDefault="00F2008F" w:rsidP="009B3301">
            <w:pPr>
              <w:jc w:val="both"/>
              <w:rPr>
                <w:rFonts w:ascii="Times New Roman" w:hAnsi="Times New Roman" w:cs="Times New Roman"/>
                <w:sz w:val="20"/>
                <w:szCs w:val="20"/>
              </w:rPr>
            </w:pPr>
          </w:p>
        </w:tc>
        <w:tc>
          <w:tcPr>
            <w:tcW w:w="470" w:type="pct"/>
            <w:vMerge/>
          </w:tcPr>
          <w:p w14:paraId="6F812538" w14:textId="77777777" w:rsidR="00F2008F" w:rsidRPr="00B81CD4" w:rsidRDefault="00F2008F" w:rsidP="009B3301">
            <w:pPr>
              <w:jc w:val="both"/>
              <w:rPr>
                <w:rFonts w:ascii="Times New Roman" w:hAnsi="Times New Roman" w:cs="Times New Roman"/>
                <w:color w:val="000000" w:themeColor="text1"/>
                <w:sz w:val="20"/>
                <w:szCs w:val="20"/>
              </w:rPr>
            </w:pPr>
          </w:p>
        </w:tc>
        <w:tc>
          <w:tcPr>
            <w:tcW w:w="468" w:type="pct"/>
            <w:tcBorders>
              <w:bottom w:val="single" w:sz="4" w:space="0" w:color="auto"/>
            </w:tcBorders>
          </w:tcPr>
          <w:p w14:paraId="487DD83E" w14:textId="7C9F9216" w:rsidR="00F2008F" w:rsidRPr="00B81CD4" w:rsidRDefault="00F2008F" w:rsidP="10F12EEC">
            <w:pPr>
              <w:rPr>
                <w:rFonts w:ascii="Times New Roman" w:eastAsia="Times New Roman" w:hAnsi="Times New Roman" w:cs="Times New Roman"/>
                <w:sz w:val="20"/>
                <w:szCs w:val="20"/>
              </w:rPr>
            </w:pPr>
            <w:r w:rsidRPr="00B81CD4">
              <w:rPr>
                <w:rFonts w:ascii="Times New Roman" w:eastAsia="Times New Roman" w:hAnsi="Times New Roman" w:cs="Times New Roman"/>
                <w:sz w:val="20"/>
                <w:szCs w:val="20"/>
              </w:rPr>
              <w:t>Asmenų, kurie teigia, kad kompleksinės paslaugos šeimai padarė teigiamą poveikį, dalis (proc.)</w:t>
            </w:r>
          </w:p>
        </w:tc>
        <w:tc>
          <w:tcPr>
            <w:tcW w:w="445" w:type="pct"/>
          </w:tcPr>
          <w:p w14:paraId="1EDDA8F4" w14:textId="77777777" w:rsidR="00F2008F" w:rsidRPr="00B81CD4" w:rsidRDefault="00F2008F" w:rsidP="006B100A">
            <w:pPr>
              <w:rPr>
                <w:rFonts w:ascii="Times New Roman" w:hAnsi="Times New Roman" w:cs="Times New Roman"/>
                <w:sz w:val="20"/>
                <w:szCs w:val="20"/>
              </w:rPr>
            </w:pPr>
            <w:r w:rsidRPr="00B81CD4">
              <w:rPr>
                <w:rFonts w:ascii="Times New Roman" w:hAnsi="Times New Roman" w:cs="Times New Roman"/>
                <w:sz w:val="20"/>
                <w:szCs w:val="20"/>
              </w:rPr>
              <w:t>0</w:t>
            </w:r>
          </w:p>
          <w:p w14:paraId="38A757BB" w14:textId="7183CC19" w:rsidR="00F2008F" w:rsidRPr="00B81CD4" w:rsidRDefault="00F2008F" w:rsidP="006B100A">
            <w:pPr>
              <w:rPr>
                <w:rFonts w:ascii="Times New Roman" w:hAnsi="Times New Roman" w:cs="Times New Roman"/>
                <w:sz w:val="20"/>
                <w:szCs w:val="20"/>
              </w:rPr>
            </w:pPr>
            <w:r w:rsidRPr="00B81CD4">
              <w:rPr>
                <w:rFonts w:ascii="Times New Roman" w:hAnsi="Times New Roman" w:cs="Times New Roman"/>
                <w:sz w:val="20"/>
                <w:szCs w:val="20"/>
              </w:rPr>
              <w:t>(202</w:t>
            </w:r>
            <w:r w:rsidR="003359FB">
              <w:rPr>
                <w:rFonts w:ascii="Times New Roman" w:hAnsi="Times New Roman" w:cs="Times New Roman"/>
                <w:sz w:val="20"/>
                <w:szCs w:val="20"/>
              </w:rPr>
              <w:t>1</w:t>
            </w:r>
            <w:r w:rsidRPr="00B81CD4">
              <w:rPr>
                <w:rFonts w:ascii="Times New Roman" w:hAnsi="Times New Roman" w:cs="Times New Roman"/>
                <w:sz w:val="20"/>
                <w:szCs w:val="20"/>
              </w:rPr>
              <w:t xml:space="preserve"> m.)</w:t>
            </w:r>
          </w:p>
        </w:tc>
        <w:tc>
          <w:tcPr>
            <w:tcW w:w="345" w:type="pct"/>
          </w:tcPr>
          <w:p w14:paraId="06DD7887" w14:textId="4C24DA38" w:rsidR="00F2008F" w:rsidRPr="00B81CD4" w:rsidRDefault="00F2008F" w:rsidP="732751F8">
            <w:pPr>
              <w:rPr>
                <w:rFonts w:ascii="Times New Roman" w:hAnsi="Times New Roman" w:cs="Times New Roman"/>
                <w:sz w:val="20"/>
                <w:szCs w:val="20"/>
              </w:rPr>
            </w:pPr>
            <w:r w:rsidRPr="00B81CD4">
              <w:rPr>
                <w:rFonts w:ascii="Times New Roman" w:hAnsi="Times New Roman" w:cs="Times New Roman"/>
                <w:sz w:val="20"/>
                <w:szCs w:val="20"/>
              </w:rPr>
              <w:t>75</w:t>
            </w:r>
          </w:p>
        </w:tc>
        <w:tc>
          <w:tcPr>
            <w:tcW w:w="428" w:type="pct"/>
            <w:vMerge/>
          </w:tcPr>
          <w:p w14:paraId="7965937A" w14:textId="77777777" w:rsidR="00F2008F" w:rsidRPr="00B81CD4" w:rsidRDefault="00F2008F" w:rsidP="003A3323">
            <w:pPr>
              <w:rPr>
                <w:rFonts w:ascii="Times New Roman" w:hAnsi="Times New Roman" w:cs="Times New Roman"/>
                <w:strike/>
                <w:sz w:val="20"/>
                <w:szCs w:val="20"/>
              </w:rPr>
            </w:pPr>
          </w:p>
        </w:tc>
      </w:tr>
      <w:tr w:rsidR="00750074" w:rsidRPr="00B81CD4" w14:paraId="5AC00CDF" w14:textId="77777777" w:rsidTr="00D574D3">
        <w:trPr>
          <w:trHeight w:val="771"/>
        </w:trPr>
        <w:tc>
          <w:tcPr>
            <w:tcW w:w="283" w:type="pct"/>
            <w:vMerge w:val="restart"/>
          </w:tcPr>
          <w:p w14:paraId="16ABEB76" w14:textId="569A165B" w:rsidR="00750074" w:rsidRPr="00B81CD4" w:rsidRDefault="00750074" w:rsidP="003A7B02">
            <w:pPr>
              <w:jc w:val="both"/>
              <w:rPr>
                <w:rFonts w:ascii="Times New Roman" w:hAnsi="Times New Roman" w:cs="Times New Roman"/>
                <w:sz w:val="20"/>
                <w:szCs w:val="20"/>
                <w:highlight w:val="yellow"/>
              </w:rPr>
            </w:pPr>
            <w:r w:rsidRPr="00B81CD4">
              <w:rPr>
                <w:rFonts w:ascii="Times New Roman" w:eastAsia="Times New Roman" w:hAnsi="Times New Roman" w:cs="Times New Roman"/>
                <w:color w:val="000000"/>
                <w:sz w:val="20"/>
                <w:szCs w:val="20"/>
                <w:lang w:eastAsia="lt-LT"/>
              </w:rPr>
              <w:t>09-004-02-05-</w:t>
            </w:r>
            <w:r w:rsidR="00B81CD4">
              <w:rPr>
                <w:rFonts w:ascii="Times New Roman" w:eastAsia="Times New Roman" w:hAnsi="Times New Roman" w:cs="Times New Roman"/>
                <w:color w:val="000000"/>
                <w:sz w:val="20"/>
                <w:szCs w:val="20"/>
                <w:lang w:eastAsia="lt-LT"/>
              </w:rPr>
              <w:t>03</w:t>
            </w:r>
          </w:p>
        </w:tc>
        <w:tc>
          <w:tcPr>
            <w:tcW w:w="689" w:type="pct"/>
            <w:vMerge w:val="restart"/>
          </w:tcPr>
          <w:p w14:paraId="5C74D725" w14:textId="02456C4B" w:rsidR="00750074" w:rsidRPr="00B81CD4" w:rsidRDefault="00750074" w:rsidP="009B7554">
            <w:pPr>
              <w:rPr>
                <w:rFonts w:ascii="Times New Roman" w:hAnsi="Times New Roman" w:cs="Times New Roman"/>
                <w:sz w:val="20"/>
                <w:szCs w:val="20"/>
                <w:highlight w:val="yellow"/>
              </w:rPr>
            </w:pPr>
            <w:r w:rsidRPr="00B81CD4">
              <w:rPr>
                <w:rFonts w:ascii="Times New Roman" w:hAnsi="Times New Roman" w:cs="Times New Roman"/>
              </w:rPr>
              <w:t xml:space="preserve">Plėtoti įrodymais grįstas programas ir trūkstamas specializuotas </w:t>
            </w:r>
            <w:r w:rsidRPr="00B81CD4">
              <w:rPr>
                <w:rFonts w:ascii="Times New Roman" w:hAnsi="Times New Roman" w:cs="Times New Roman"/>
              </w:rPr>
              <w:lastRenderedPageBreak/>
              <w:t>paslaugas, skirtas šeimoms (tėvams, globėjams (rūpintojams), įtėviams ir kt.), vaikams ir jauniems žmonėms</w:t>
            </w:r>
          </w:p>
        </w:tc>
        <w:tc>
          <w:tcPr>
            <w:tcW w:w="609" w:type="pct"/>
            <w:vMerge w:val="restart"/>
          </w:tcPr>
          <w:p w14:paraId="437E8E8D" w14:textId="77777777" w:rsidR="00750074" w:rsidRPr="00B81CD4" w:rsidRDefault="00750074" w:rsidP="009B3301">
            <w:pPr>
              <w:rPr>
                <w:rFonts w:ascii="Times New Roman" w:hAnsi="Times New Roman" w:cs="Times New Roman"/>
                <w:color w:val="000000"/>
                <w:sz w:val="20"/>
                <w:szCs w:val="20"/>
              </w:rPr>
            </w:pPr>
            <w:r w:rsidRPr="00B81CD4">
              <w:rPr>
                <w:rFonts w:ascii="Times New Roman" w:hAnsi="Times New Roman" w:cs="Times New Roman"/>
                <w:color w:val="000000"/>
                <w:sz w:val="20"/>
                <w:szCs w:val="20"/>
              </w:rPr>
              <w:lastRenderedPageBreak/>
              <w:t>2.5</w:t>
            </w:r>
          </w:p>
          <w:p w14:paraId="096E9903" w14:textId="7DFD1454" w:rsidR="00750074" w:rsidRPr="00B81CD4" w:rsidRDefault="00750074" w:rsidP="009B3301">
            <w:pPr>
              <w:rPr>
                <w:rFonts w:ascii="Times New Roman" w:hAnsi="Times New Roman" w:cs="Times New Roman"/>
                <w:color w:val="000000"/>
                <w:sz w:val="20"/>
                <w:szCs w:val="20"/>
                <w:highlight w:val="yellow"/>
              </w:rPr>
            </w:pPr>
          </w:p>
        </w:tc>
        <w:tc>
          <w:tcPr>
            <w:tcW w:w="656" w:type="pct"/>
            <w:vMerge w:val="restart"/>
          </w:tcPr>
          <w:p w14:paraId="72F0B126" w14:textId="77777777" w:rsidR="00750074" w:rsidRPr="00B81CD4" w:rsidRDefault="00750074" w:rsidP="009B3301">
            <w:pPr>
              <w:jc w:val="both"/>
              <w:rPr>
                <w:rFonts w:ascii="Times New Roman" w:hAnsi="Times New Roman" w:cs="Times New Roman"/>
                <w:sz w:val="20"/>
                <w:szCs w:val="20"/>
                <w:highlight w:val="yellow"/>
              </w:rPr>
            </w:pPr>
          </w:p>
        </w:tc>
        <w:tc>
          <w:tcPr>
            <w:tcW w:w="607" w:type="pct"/>
            <w:vMerge w:val="restart"/>
          </w:tcPr>
          <w:p w14:paraId="16C8ED54" w14:textId="77777777" w:rsidR="00750074" w:rsidRPr="00B81CD4" w:rsidRDefault="00750074" w:rsidP="009B3301">
            <w:pPr>
              <w:jc w:val="both"/>
              <w:rPr>
                <w:rFonts w:ascii="Times New Roman" w:hAnsi="Times New Roman" w:cs="Times New Roman"/>
                <w:sz w:val="20"/>
                <w:szCs w:val="20"/>
                <w:highlight w:val="yellow"/>
              </w:rPr>
            </w:pPr>
          </w:p>
        </w:tc>
        <w:tc>
          <w:tcPr>
            <w:tcW w:w="470" w:type="pct"/>
            <w:vMerge w:val="restart"/>
          </w:tcPr>
          <w:p w14:paraId="4DEF019B" w14:textId="77777777" w:rsidR="00750074" w:rsidRPr="00B81CD4" w:rsidRDefault="00750074" w:rsidP="00B85A1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ŠMSM,</w:t>
            </w:r>
          </w:p>
          <w:p w14:paraId="35455FFF" w14:textId="651D8467" w:rsidR="00750074" w:rsidRPr="00B81CD4" w:rsidRDefault="00750074" w:rsidP="00B85A1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SAM</w:t>
            </w:r>
          </w:p>
        </w:tc>
        <w:tc>
          <w:tcPr>
            <w:tcW w:w="468" w:type="pct"/>
          </w:tcPr>
          <w:p w14:paraId="4180811E" w14:textId="719EDF10" w:rsidR="00750074" w:rsidRPr="00B81CD4" w:rsidRDefault="00750074" w:rsidP="004E719A">
            <w:pPr>
              <w:rPr>
                <w:rFonts w:ascii="Times New Roman" w:hAnsi="Times New Roman" w:cs="Times New Roman"/>
                <w:sz w:val="20"/>
                <w:szCs w:val="20"/>
              </w:rPr>
            </w:pPr>
            <w:r w:rsidRPr="00B81CD4">
              <w:rPr>
                <w:rFonts w:ascii="Times New Roman" w:hAnsi="Times New Roman" w:cs="Times New Roman"/>
                <w:bCs/>
                <w:sz w:val="20"/>
                <w:szCs w:val="20"/>
              </w:rPr>
              <w:t xml:space="preserve">Vaikų, laikinai ir nuolat globojamų (rūpinamų) </w:t>
            </w:r>
            <w:r w:rsidRPr="00B81CD4">
              <w:rPr>
                <w:rFonts w:ascii="Times New Roman" w:hAnsi="Times New Roman" w:cs="Times New Roman"/>
                <w:bCs/>
                <w:sz w:val="20"/>
                <w:szCs w:val="20"/>
              </w:rPr>
              <w:lastRenderedPageBreak/>
              <w:t>šeimos aplinkoje, skaičius nuo visų laikinoje ir nuolatinėje globoje (rūpyboje) esančių vaikų, (proc.)</w:t>
            </w:r>
          </w:p>
        </w:tc>
        <w:tc>
          <w:tcPr>
            <w:tcW w:w="445" w:type="pct"/>
          </w:tcPr>
          <w:p w14:paraId="79E640AC" w14:textId="739B5E18"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lastRenderedPageBreak/>
              <w:t>73</w:t>
            </w:r>
          </w:p>
          <w:p w14:paraId="114C1274" w14:textId="77777777"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t>(2021 m.)</w:t>
            </w:r>
          </w:p>
        </w:tc>
        <w:tc>
          <w:tcPr>
            <w:tcW w:w="345" w:type="pct"/>
          </w:tcPr>
          <w:p w14:paraId="2E6CAB4E" w14:textId="59142D00"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t xml:space="preserve">Ne mažiau 90 </w:t>
            </w:r>
          </w:p>
        </w:tc>
        <w:tc>
          <w:tcPr>
            <w:tcW w:w="428" w:type="pct"/>
          </w:tcPr>
          <w:p w14:paraId="19F4ADE6" w14:textId="4C4027C5" w:rsidR="00750074" w:rsidRPr="00B81CD4" w:rsidRDefault="00750074" w:rsidP="00F2008F">
            <w:pPr>
              <w:rPr>
                <w:rFonts w:ascii="Times New Roman" w:hAnsi="Times New Roman" w:cs="Times New Roman"/>
                <w:sz w:val="20"/>
                <w:szCs w:val="20"/>
              </w:rPr>
            </w:pPr>
            <w:r w:rsidRPr="00B81CD4">
              <w:rPr>
                <w:rFonts w:ascii="Times New Roman" w:hAnsi="Times New Roman" w:cs="Times New Roman"/>
                <w:sz w:val="20"/>
                <w:szCs w:val="20"/>
              </w:rPr>
              <w:t>LRV ĮP 3.5.5.</w:t>
            </w:r>
          </w:p>
        </w:tc>
      </w:tr>
      <w:tr w:rsidR="00BC2E55" w:rsidRPr="00B81CD4" w14:paraId="65A58BCE" w14:textId="77777777" w:rsidTr="00D574D3">
        <w:trPr>
          <w:trHeight w:val="2441"/>
        </w:trPr>
        <w:tc>
          <w:tcPr>
            <w:tcW w:w="283" w:type="pct"/>
            <w:vMerge/>
          </w:tcPr>
          <w:p w14:paraId="323B99A2" w14:textId="4C605027" w:rsidR="00BC2E55" w:rsidRPr="00B81CD4" w:rsidRDefault="00BC2E55" w:rsidP="003A7B02">
            <w:pPr>
              <w:jc w:val="both"/>
              <w:rPr>
                <w:rFonts w:ascii="Times New Roman" w:hAnsi="Times New Roman" w:cs="Times New Roman"/>
                <w:sz w:val="20"/>
                <w:szCs w:val="20"/>
                <w:highlight w:val="yellow"/>
              </w:rPr>
            </w:pPr>
          </w:p>
        </w:tc>
        <w:tc>
          <w:tcPr>
            <w:tcW w:w="689" w:type="pct"/>
            <w:vMerge/>
          </w:tcPr>
          <w:p w14:paraId="12C231DD" w14:textId="3385445D" w:rsidR="00BC2E55" w:rsidRPr="00B81CD4" w:rsidRDefault="00BC2E55" w:rsidP="00273EE0">
            <w:pPr>
              <w:rPr>
                <w:rFonts w:ascii="Times New Roman" w:hAnsi="Times New Roman" w:cs="Times New Roman"/>
                <w:sz w:val="20"/>
                <w:szCs w:val="20"/>
                <w:highlight w:val="yellow"/>
              </w:rPr>
            </w:pPr>
          </w:p>
        </w:tc>
        <w:tc>
          <w:tcPr>
            <w:tcW w:w="609" w:type="pct"/>
            <w:vMerge/>
          </w:tcPr>
          <w:p w14:paraId="3EFFA1D5" w14:textId="06AD5ABC" w:rsidR="00BC2E55" w:rsidRPr="00B81CD4" w:rsidRDefault="00BC2E55" w:rsidP="009B3301">
            <w:pPr>
              <w:rPr>
                <w:rFonts w:ascii="Times New Roman" w:hAnsi="Times New Roman" w:cs="Times New Roman"/>
                <w:color w:val="000000"/>
                <w:sz w:val="20"/>
                <w:szCs w:val="20"/>
                <w:highlight w:val="yellow"/>
              </w:rPr>
            </w:pPr>
          </w:p>
        </w:tc>
        <w:tc>
          <w:tcPr>
            <w:tcW w:w="656" w:type="pct"/>
            <w:vMerge/>
          </w:tcPr>
          <w:p w14:paraId="6FF04B35" w14:textId="77777777" w:rsidR="00BC2E55" w:rsidRPr="00B81CD4" w:rsidRDefault="00BC2E55" w:rsidP="009B3301">
            <w:pPr>
              <w:jc w:val="both"/>
              <w:rPr>
                <w:rFonts w:ascii="Times New Roman" w:hAnsi="Times New Roman" w:cs="Times New Roman"/>
                <w:sz w:val="20"/>
                <w:szCs w:val="20"/>
                <w:highlight w:val="yellow"/>
              </w:rPr>
            </w:pPr>
          </w:p>
        </w:tc>
        <w:tc>
          <w:tcPr>
            <w:tcW w:w="607" w:type="pct"/>
            <w:vMerge/>
          </w:tcPr>
          <w:p w14:paraId="7082207E" w14:textId="051429C7" w:rsidR="00BC2E55" w:rsidRPr="00B81CD4" w:rsidRDefault="00BC2E55" w:rsidP="106E2566">
            <w:pPr>
              <w:jc w:val="both"/>
              <w:rPr>
                <w:rFonts w:ascii="Times New Roman" w:hAnsi="Times New Roman" w:cs="Times New Roman"/>
                <w:sz w:val="20"/>
                <w:szCs w:val="20"/>
                <w:highlight w:val="yellow"/>
              </w:rPr>
            </w:pPr>
          </w:p>
        </w:tc>
        <w:tc>
          <w:tcPr>
            <w:tcW w:w="470" w:type="pct"/>
            <w:vMerge/>
          </w:tcPr>
          <w:p w14:paraId="798D9ED7" w14:textId="33FEB83E" w:rsidR="00BC2E55" w:rsidRPr="00B81CD4" w:rsidRDefault="00BC2E55" w:rsidP="00B85A1C">
            <w:pPr>
              <w:jc w:val="both"/>
              <w:rPr>
                <w:rFonts w:ascii="Times New Roman" w:hAnsi="Times New Roman" w:cs="Times New Roman"/>
                <w:color w:val="000000" w:themeColor="text1"/>
                <w:sz w:val="20"/>
                <w:szCs w:val="20"/>
                <w:highlight w:val="yellow"/>
              </w:rPr>
            </w:pPr>
          </w:p>
        </w:tc>
        <w:tc>
          <w:tcPr>
            <w:tcW w:w="468" w:type="pct"/>
          </w:tcPr>
          <w:p w14:paraId="49138E59" w14:textId="18BC808D" w:rsidR="00BC2E55" w:rsidRPr="00B81CD4" w:rsidRDefault="00BC2E55" w:rsidP="00956F1D">
            <w:pPr>
              <w:rPr>
                <w:rFonts w:ascii="Times New Roman" w:hAnsi="Times New Roman" w:cs="Times New Roman"/>
                <w:sz w:val="20"/>
                <w:szCs w:val="20"/>
              </w:rPr>
            </w:pPr>
            <w:r w:rsidRPr="00B81CD4">
              <w:rPr>
                <w:rFonts w:ascii="Times New Roman" w:hAnsi="Times New Roman" w:cs="Times New Roman"/>
                <w:sz w:val="20"/>
                <w:szCs w:val="20"/>
              </w:rPr>
              <w:t>Palydimąsias paslaugas gavusių jaunuolių dalis nuo visų globos sistemą paliekančių jaunuolių, (proc.)</w:t>
            </w:r>
          </w:p>
        </w:tc>
        <w:tc>
          <w:tcPr>
            <w:tcW w:w="445" w:type="pct"/>
          </w:tcPr>
          <w:p w14:paraId="0E48CA12" w14:textId="77777777" w:rsidR="00BC2E55" w:rsidRPr="00B81CD4" w:rsidRDefault="00BC2E55" w:rsidP="003A3323">
            <w:pPr>
              <w:rPr>
                <w:rFonts w:ascii="Times New Roman" w:hAnsi="Times New Roman" w:cs="Times New Roman"/>
                <w:sz w:val="20"/>
                <w:szCs w:val="20"/>
              </w:rPr>
            </w:pPr>
            <w:r w:rsidRPr="00B81CD4">
              <w:rPr>
                <w:rFonts w:ascii="Times New Roman" w:hAnsi="Times New Roman" w:cs="Times New Roman"/>
                <w:sz w:val="20"/>
                <w:szCs w:val="20"/>
              </w:rPr>
              <w:t>8</w:t>
            </w:r>
          </w:p>
          <w:p w14:paraId="197CD0EF" w14:textId="77777777" w:rsidR="00BC2E55" w:rsidRPr="00B81CD4" w:rsidRDefault="00BC2E55" w:rsidP="003A3323">
            <w:pPr>
              <w:rPr>
                <w:rFonts w:ascii="Times New Roman" w:hAnsi="Times New Roman" w:cs="Times New Roman"/>
                <w:sz w:val="20"/>
                <w:szCs w:val="20"/>
              </w:rPr>
            </w:pPr>
            <w:r w:rsidRPr="00B81CD4">
              <w:rPr>
                <w:rFonts w:ascii="Times New Roman" w:hAnsi="Times New Roman" w:cs="Times New Roman"/>
                <w:sz w:val="20"/>
                <w:szCs w:val="20"/>
              </w:rPr>
              <w:t>(2020 m.)</w:t>
            </w:r>
          </w:p>
        </w:tc>
        <w:tc>
          <w:tcPr>
            <w:tcW w:w="345" w:type="pct"/>
          </w:tcPr>
          <w:p w14:paraId="646823BC" w14:textId="77777777" w:rsidR="00BC2E55" w:rsidRPr="00B81CD4" w:rsidRDefault="00BC2E55" w:rsidP="003A3323">
            <w:pPr>
              <w:rPr>
                <w:rFonts w:ascii="Times New Roman" w:hAnsi="Times New Roman" w:cs="Times New Roman"/>
                <w:sz w:val="20"/>
                <w:szCs w:val="20"/>
              </w:rPr>
            </w:pPr>
            <w:r w:rsidRPr="00B81CD4">
              <w:rPr>
                <w:rFonts w:ascii="Times New Roman" w:hAnsi="Times New Roman" w:cs="Times New Roman"/>
                <w:sz w:val="20"/>
                <w:szCs w:val="20"/>
              </w:rPr>
              <w:t>80</w:t>
            </w:r>
          </w:p>
        </w:tc>
        <w:tc>
          <w:tcPr>
            <w:tcW w:w="428" w:type="pct"/>
          </w:tcPr>
          <w:p w14:paraId="0A2FC502" w14:textId="77777777" w:rsidR="00BC2E55" w:rsidRPr="00B81CD4" w:rsidRDefault="00BC2E55" w:rsidP="003A3323">
            <w:pPr>
              <w:rPr>
                <w:rFonts w:ascii="Times New Roman" w:hAnsi="Times New Roman" w:cs="Times New Roman"/>
                <w:sz w:val="20"/>
                <w:szCs w:val="20"/>
              </w:rPr>
            </w:pPr>
          </w:p>
        </w:tc>
      </w:tr>
      <w:tr w:rsidR="00750074" w:rsidRPr="00B81CD4" w14:paraId="23188169" w14:textId="77777777" w:rsidTr="00D574D3">
        <w:trPr>
          <w:trHeight w:val="58"/>
        </w:trPr>
        <w:tc>
          <w:tcPr>
            <w:tcW w:w="283" w:type="pct"/>
            <w:vMerge/>
          </w:tcPr>
          <w:p w14:paraId="6141BCF4" w14:textId="77777777" w:rsidR="00750074" w:rsidRPr="00B81CD4" w:rsidRDefault="00750074" w:rsidP="003A7B02">
            <w:pPr>
              <w:jc w:val="both"/>
              <w:rPr>
                <w:rFonts w:ascii="Times New Roman" w:hAnsi="Times New Roman" w:cs="Times New Roman"/>
                <w:sz w:val="20"/>
                <w:szCs w:val="20"/>
              </w:rPr>
            </w:pPr>
          </w:p>
        </w:tc>
        <w:tc>
          <w:tcPr>
            <w:tcW w:w="689" w:type="pct"/>
            <w:vMerge/>
          </w:tcPr>
          <w:p w14:paraId="31FAD8FC" w14:textId="77777777" w:rsidR="00750074" w:rsidRPr="00B81CD4" w:rsidRDefault="00750074" w:rsidP="009B3301">
            <w:pPr>
              <w:rPr>
                <w:rFonts w:ascii="Times New Roman" w:hAnsi="Times New Roman" w:cs="Times New Roman"/>
                <w:sz w:val="20"/>
                <w:szCs w:val="20"/>
                <w:highlight w:val="yellow"/>
              </w:rPr>
            </w:pPr>
          </w:p>
        </w:tc>
        <w:tc>
          <w:tcPr>
            <w:tcW w:w="609" w:type="pct"/>
            <w:vMerge/>
          </w:tcPr>
          <w:p w14:paraId="7F62FEAE" w14:textId="77777777" w:rsidR="00750074" w:rsidRPr="00B81CD4" w:rsidRDefault="00750074" w:rsidP="009B3301">
            <w:pPr>
              <w:rPr>
                <w:rFonts w:ascii="Times New Roman" w:hAnsi="Times New Roman" w:cs="Times New Roman"/>
                <w:color w:val="000000"/>
                <w:sz w:val="20"/>
                <w:szCs w:val="20"/>
                <w:highlight w:val="yellow"/>
              </w:rPr>
            </w:pPr>
          </w:p>
        </w:tc>
        <w:tc>
          <w:tcPr>
            <w:tcW w:w="656" w:type="pct"/>
            <w:vMerge/>
          </w:tcPr>
          <w:p w14:paraId="13D14FD3" w14:textId="77777777" w:rsidR="00750074" w:rsidRPr="00B81CD4" w:rsidRDefault="00750074" w:rsidP="009B3301">
            <w:pPr>
              <w:jc w:val="both"/>
              <w:rPr>
                <w:rFonts w:ascii="Times New Roman" w:hAnsi="Times New Roman" w:cs="Times New Roman"/>
                <w:sz w:val="20"/>
                <w:szCs w:val="20"/>
                <w:highlight w:val="yellow"/>
              </w:rPr>
            </w:pPr>
          </w:p>
        </w:tc>
        <w:tc>
          <w:tcPr>
            <w:tcW w:w="607" w:type="pct"/>
            <w:vMerge/>
          </w:tcPr>
          <w:p w14:paraId="5FF019CF" w14:textId="77777777" w:rsidR="00750074" w:rsidRPr="00B81CD4" w:rsidRDefault="00750074" w:rsidP="009B3301">
            <w:pPr>
              <w:jc w:val="both"/>
              <w:rPr>
                <w:rFonts w:ascii="Times New Roman" w:hAnsi="Times New Roman" w:cs="Times New Roman"/>
                <w:sz w:val="20"/>
                <w:szCs w:val="20"/>
                <w:highlight w:val="yellow"/>
              </w:rPr>
            </w:pPr>
          </w:p>
        </w:tc>
        <w:tc>
          <w:tcPr>
            <w:tcW w:w="470" w:type="pct"/>
            <w:vMerge/>
          </w:tcPr>
          <w:p w14:paraId="191AF0F8" w14:textId="77777777" w:rsidR="00750074" w:rsidRPr="00B81CD4" w:rsidRDefault="00750074" w:rsidP="00B85A1C">
            <w:pPr>
              <w:jc w:val="both"/>
              <w:rPr>
                <w:rFonts w:ascii="Times New Roman" w:hAnsi="Times New Roman" w:cs="Times New Roman"/>
                <w:color w:val="000000" w:themeColor="text1"/>
                <w:sz w:val="20"/>
                <w:szCs w:val="20"/>
                <w:highlight w:val="yellow"/>
              </w:rPr>
            </w:pPr>
          </w:p>
        </w:tc>
        <w:tc>
          <w:tcPr>
            <w:tcW w:w="468" w:type="pct"/>
          </w:tcPr>
          <w:p w14:paraId="399B1A9C" w14:textId="0C608069" w:rsidR="00750074" w:rsidRPr="00B81CD4" w:rsidRDefault="00750074" w:rsidP="10F12EEC">
            <w:pPr>
              <w:rPr>
                <w:rFonts w:ascii="Times New Roman" w:hAnsi="Times New Roman" w:cs="Times New Roman"/>
                <w:sz w:val="20"/>
                <w:szCs w:val="20"/>
              </w:rPr>
            </w:pPr>
            <w:r w:rsidRPr="00B81CD4">
              <w:rPr>
                <w:rFonts w:ascii="Times New Roman" w:hAnsi="Times New Roman" w:cs="Times New Roman"/>
                <w:sz w:val="20"/>
                <w:szCs w:val="20"/>
              </w:rPr>
              <w:t>Budinčių globotojų prižiūrimų vaikų skaičiaus pokytis, (proc.)</w:t>
            </w:r>
          </w:p>
        </w:tc>
        <w:tc>
          <w:tcPr>
            <w:tcW w:w="445" w:type="pct"/>
          </w:tcPr>
          <w:p w14:paraId="0E589536" w14:textId="77777777"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t>4</w:t>
            </w:r>
          </w:p>
          <w:p w14:paraId="7760F77B" w14:textId="77777777"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t>(2020 m.)</w:t>
            </w:r>
          </w:p>
          <w:p w14:paraId="5E0312BB" w14:textId="77777777" w:rsidR="00750074" w:rsidRPr="00B81CD4" w:rsidRDefault="00750074" w:rsidP="003A3323">
            <w:pPr>
              <w:rPr>
                <w:rFonts w:ascii="Times New Roman" w:hAnsi="Times New Roman" w:cs="Times New Roman"/>
                <w:sz w:val="20"/>
                <w:szCs w:val="20"/>
              </w:rPr>
            </w:pPr>
          </w:p>
        </w:tc>
        <w:tc>
          <w:tcPr>
            <w:tcW w:w="345" w:type="pct"/>
          </w:tcPr>
          <w:p w14:paraId="10A1F6A2" w14:textId="6E107490" w:rsidR="00750074" w:rsidRPr="00B81CD4" w:rsidRDefault="00750074" w:rsidP="003A3323">
            <w:pPr>
              <w:rPr>
                <w:rFonts w:ascii="Times New Roman" w:hAnsi="Times New Roman" w:cs="Times New Roman"/>
                <w:sz w:val="20"/>
                <w:szCs w:val="20"/>
              </w:rPr>
            </w:pPr>
            <w:r w:rsidRPr="00B81CD4">
              <w:rPr>
                <w:rFonts w:ascii="Times New Roman" w:hAnsi="Times New Roman" w:cs="Times New Roman"/>
                <w:sz w:val="20"/>
                <w:szCs w:val="20"/>
              </w:rPr>
              <w:t>19</w:t>
            </w:r>
          </w:p>
        </w:tc>
        <w:tc>
          <w:tcPr>
            <w:tcW w:w="428" w:type="pct"/>
          </w:tcPr>
          <w:p w14:paraId="307F6A29" w14:textId="77777777" w:rsidR="00750074" w:rsidRPr="00B81CD4" w:rsidRDefault="00750074" w:rsidP="003A3323">
            <w:pPr>
              <w:rPr>
                <w:rFonts w:ascii="Times New Roman" w:hAnsi="Times New Roman" w:cs="Times New Roman"/>
                <w:sz w:val="20"/>
                <w:szCs w:val="20"/>
              </w:rPr>
            </w:pPr>
          </w:p>
        </w:tc>
      </w:tr>
      <w:tr w:rsidR="00750074" w:rsidRPr="00B81CD4" w14:paraId="28E60245" w14:textId="77777777" w:rsidTr="00D574D3">
        <w:trPr>
          <w:trHeight w:val="985"/>
        </w:trPr>
        <w:tc>
          <w:tcPr>
            <w:tcW w:w="283" w:type="pct"/>
            <w:vMerge/>
          </w:tcPr>
          <w:p w14:paraId="03936DFB" w14:textId="77777777" w:rsidR="00750074" w:rsidRPr="00B81CD4" w:rsidRDefault="00750074">
            <w:pPr>
              <w:rPr>
                <w:rFonts w:ascii="Times New Roman" w:hAnsi="Times New Roman" w:cs="Times New Roman"/>
                <w:sz w:val="20"/>
                <w:szCs w:val="20"/>
              </w:rPr>
            </w:pPr>
          </w:p>
        </w:tc>
        <w:tc>
          <w:tcPr>
            <w:tcW w:w="689" w:type="pct"/>
            <w:vMerge/>
          </w:tcPr>
          <w:p w14:paraId="07FCA09A" w14:textId="77777777" w:rsidR="00750074" w:rsidRPr="00B81CD4" w:rsidRDefault="00750074">
            <w:pPr>
              <w:rPr>
                <w:rFonts w:ascii="Times New Roman" w:hAnsi="Times New Roman" w:cs="Times New Roman"/>
                <w:sz w:val="20"/>
                <w:szCs w:val="20"/>
                <w:highlight w:val="yellow"/>
              </w:rPr>
            </w:pPr>
          </w:p>
        </w:tc>
        <w:tc>
          <w:tcPr>
            <w:tcW w:w="609" w:type="pct"/>
            <w:vMerge/>
          </w:tcPr>
          <w:p w14:paraId="5FE41614" w14:textId="77777777" w:rsidR="00750074" w:rsidRPr="00B81CD4" w:rsidRDefault="00750074">
            <w:pPr>
              <w:rPr>
                <w:rFonts w:ascii="Times New Roman" w:hAnsi="Times New Roman" w:cs="Times New Roman"/>
                <w:sz w:val="20"/>
                <w:szCs w:val="20"/>
                <w:highlight w:val="yellow"/>
              </w:rPr>
            </w:pPr>
          </w:p>
        </w:tc>
        <w:tc>
          <w:tcPr>
            <w:tcW w:w="656" w:type="pct"/>
            <w:vMerge/>
          </w:tcPr>
          <w:p w14:paraId="1D6280BA" w14:textId="77777777" w:rsidR="00750074" w:rsidRPr="00B81CD4" w:rsidRDefault="00750074">
            <w:pPr>
              <w:rPr>
                <w:rFonts w:ascii="Times New Roman" w:hAnsi="Times New Roman" w:cs="Times New Roman"/>
                <w:sz w:val="20"/>
                <w:szCs w:val="20"/>
                <w:highlight w:val="yellow"/>
              </w:rPr>
            </w:pPr>
          </w:p>
        </w:tc>
        <w:tc>
          <w:tcPr>
            <w:tcW w:w="607" w:type="pct"/>
            <w:vMerge/>
          </w:tcPr>
          <w:p w14:paraId="0B22D4A5" w14:textId="77777777" w:rsidR="00750074" w:rsidRPr="00B81CD4" w:rsidRDefault="00750074">
            <w:pPr>
              <w:rPr>
                <w:rFonts w:ascii="Times New Roman" w:hAnsi="Times New Roman" w:cs="Times New Roman"/>
                <w:sz w:val="20"/>
                <w:szCs w:val="20"/>
                <w:highlight w:val="yellow"/>
              </w:rPr>
            </w:pPr>
          </w:p>
        </w:tc>
        <w:tc>
          <w:tcPr>
            <w:tcW w:w="470" w:type="pct"/>
            <w:vMerge/>
          </w:tcPr>
          <w:p w14:paraId="3A05DABB" w14:textId="77777777" w:rsidR="00750074" w:rsidRPr="00B81CD4" w:rsidRDefault="00750074">
            <w:pPr>
              <w:rPr>
                <w:rFonts w:ascii="Times New Roman" w:hAnsi="Times New Roman" w:cs="Times New Roman"/>
                <w:sz w:val="20"/>
                <w:szCs w:val="20"/>
                <w:highlight w:val="yellow"/>
              </w:rPr>
            </w:pPr>
          </w:p>
        </w:tc>
        <w:tc>
          <w:tcPr>
            <w:tcW w:w="468" w:type="pct"/>
          </w:tcPr>
          <w:p w14:paraId="2243AEC3" w14:textId="7A33B763" w:rsidR="00750074" w:rsidRPr="00B81CD4" w:rsidRDefault="00750074" w:rsidP="6E623CF4">
            <w:pPr>
              <w:jc w:val="both"/>
              <w:rPr>
                <w:rFonts w:ascii="Times New Roman" w:eastAsia="Times New Roman" w:hAnsi="Times New Roman" w:cs="Times New Roman"/>
                <w:sz w:val="20"/>
                <w:szCs w:val="20"/>
              </w:rPr>
            </w:pPr>
            <w:r w:rsidRPr="00B81CD4">
              <w:rPr>
                <w:rFonts w:ascii="Times New Roman" w:eastAsia="Times New Roman" w:hAnsi="Times New Roman" w:cs="Times New Roman"/>
                <w:sz w:val="20"/>
                <w:szCs w:val="20"/>
              </w:rPr>
              <w:t>Institucinės globos pertvarkos tikslinių grupių asmenų, palankiai vertinančių gaunamų paslaugų kokybę, dalis (proc.)</w:t>
            </w:r>
          </w:p>
        </w:tc>
        <w:tc>
          <w:tcPr>
            <w:tcW w:w="445" w:type="pct"/>
          </w:tcPr>
          <w:p w14:paraId="0E02079F" w14:textId="5E34B1A4" w:rsidR="00750074" w:rsidRPr="00B81CD4" w:rsidRDefault="00750074" w:rsidP="732751F8">
            <w:pPr>
              <w:spacing w:line="259" w:lineRule="auto"/>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90,8</w:t>
            </w:r>
          </w:p>
          <w:p w14:paraId="016F3D70" w14:textId="7118CF12" w:rsidR="00750074" w:rsidRPr="00B81CD4" w:rsidRDefault="00750074" w:rsidP="732751F8">
            <w:pPr>
              <w:spacing w:line="259" w:lineRule="auto"/>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(2020 m.)</w:t>
            </w:r>
          </w:p>
        </w:tc>
        <w:tc>
          <w:tcPr>
            <w:tcW w:w="345" w:type="pct"/>
          </w:tcPr>
          <w:p w14:paraId="1712A7E8" w14:textId="256EE22E" w:rsidR="00750074" w:rsidRPr="00B81CD4" w:rsidRDefault="00750074" w:rsidP="732751F8">
            <w:pPr>
              <w:spacing w:line="259" w:lineRule="auto"/>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95</w:t>
            </w:r>
          </w:p>
        </w:tc>
        <w:tc>
          <w:tcPr>
            <w:tcW w:w="428" w:type="pct"/>
          </w:tcPr>
          <w:p w14:paraId="6F7FD8DD" w14:textId="2BD7F08B" w:rsidR="00750074" w:rsidRPr="00B81CD4" w:rsidRDefault="00750074" w:rsidP="10F12EEC">
            <w:pPr>
              <w:rPr>
                <w:rFonts w:ascii="Times New Roman" w:hAnsi="Times New Roman" w:cs="Times New Roman"/>
                <w:sz w:val="20"/>
                <w:szCs w:val="20"/>
              </w:rPr>
            </w:pPr>
          </w:p>
        </w:tc>
      </w:tr>
      <w:tr w:rsidR="00841838" w:rsidRPr="00B81CD4" w14:paraId="34A22D65" w14:textId="77777777" w:rsidTr="00D574D3">
        <w:trPr>
          <w:trHeight w:val="985"/>
        </w:trPr>
        <w:tc>
          <w:tcPr>
            <w:tcW w:w="283" w:type="pct"/>
          </w:tcPr>
          <w:p w14:paraId="5CEACC2F" w14:textId="3A4623C8" w:rsidR="00841838" w:rsidRPr="00B81CD4" w:rsidRDefault="00841838">
            <w:pPr>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lastRenderedPageBreak/>
              <w:t>09-004-02-05-</w:t>
            </w:r>
            <w:r w:rsidR="00622003">
              <w:rPr>
                <w:rFonts w:ascii="Times New Roman" w:eastAsia="Times New Roman" w:hAnsi="Times New Roman" w:cs="Times New Roman"/>
                <w:color w:val="000000"/>
                <w:sz w:val="20"/>
                <w:szCs w:val="20"/>
                <w:lang w:eastAsia="lt-LT"/>
              </w:rPr>
              <w:t>02</w:t>
            </w:r>
          </w:p>
        </w:tc>
        <w:tc>
          <w:tcPr>
            <w:tcW w:w="689" w:type="pct"/>
          </w:tcPr>
          <w:p w14:paraId="36A814D8" w14:textId="12F4A461" w:rsidR="00841838" w:rsidRPr="00B81CD4" w:rsidRDefault="007E1628">
            <w:pPr>
              <w:rPr>
                <w:rFonts w:ascii="Times New Roman" w:hAnsi="Times New Roman" w:cs="Times New Roman"/>
                <w:sz w:val="20"/>
                <w:szCs w:val="20"/>
              </w:rPr>
            </w:pPr>
            <w:r w:rsidRPr="00B81CD4">
              <w:rPr>
                <w:rFonts w:ascii="Times New Roman" w:hAnsi="Times New Roman" w:cs="Times New Roman"/>
              </w:rPr>
              <w:t>Užtikrinti vaikų priežiūros paslaugų įvairovę ir prieinamumą</w:t>
            </w:r>
          </w:p>
        </w:tc>
        <w:tc>
          <w:tcPr>
            <w:tcW w:w="609" w:type="pct"/>
          </w:tcPr>
          <w:p w14:paraId="69348047" w14:textId="32A5139E" w:rsidR="00841838" w:rsidRPr="00B81CD4" w:rsidRDefault="00841838">
            <w:pPr>
              <w:rPr>
                <w:rFonts w:ascii="Times New Roman" w:hAnsi="Times New Roman" w:cs="Times New Roman"/>
                <w:sz w:val="20"/>
                <w:szCs w:val="20"/>
              </w:rPr>
            </w:pPr>
            <w:r w:rsidRPr="00B81CD4">
              <w:rPr>
                <w:rFonts w:ascii="Times New Roman" w:hAnsi="Times New Roman" w:cs="Times New Roman"/>
                <w:color w:val="000000"/>
                <w:sz w:val="20"/>
                <w:szCs w:val="20"/>
              </w:rPr>
              <w:t>2.5</w:t>
            </w:r>
          </w:p>
        </w:tc>
        <w:tc>
          <w:tcPr>
            <w:tcW w:w="656" w:type="pct"/>
          </w:tcPr>
          <w:p w14:paraId="1E2A0D85" w14:textId="77777777" w:rsidR="00841838" w:rsidRPr="00B81CD4" w:rsidRDefault="00841838">
            <w:pPr>
              <w:rPr>
                <w:rFonts w:ascii="Times New Roman" w:hAnsi="Times New Roman" w:cs="Times New Roman"/>
                <w:sz w:val="20"/>
                <w:szCs w:val="20"/>
              </w:rPr>
            </w:pPr>
          </w:p>
        </w:tc>
        <w:tc>
          <w:tcPr>
            <w:tcW w:w="607" w:type="pct"/>
          </w:tcPr>
          <w:p w14:paraId="4E55661B" w14:textId="77777777" w:rsidR="00841838" w:rsidRPr="00B81CD4" w:rsidRDefault="00841838">
            <w:pPr>
              <w:rPr>
                <w:rFonts w:ascii="Times New Roman" w:hAnsi="Times New Roman" w:cs="Times New Roman"/>
                <w:sz w:val="20"/>
                <w:szCs w:val="20"/>
              </w:rPr>
            </w:pPr>
          </w:p>
        </w:tc>
        <w:tc>
          <w:tcPr>
            <w:tcW w:w="470" w:type="pct"/>
          </w:tcPr>
          <w:p w14:paraId="0C24F6B3" w14:textId="77777777" w:rsidR="00841838" w:rsidRPr="00B81CD4" w:rsidRDefault="00DC20A4">
            <w:pPr>
              <w:rPr>
                <w:rFonts w:ascii="Times New Roman" w:hAnsi="Times New Roman" w:cs="Times New Roman"/>
                <w:sz w:val="20"/>
                <w:szCs w:val="20"/>
              </w:rPr>
            </w:pPr>
            <w:r w:rsidRPr="00B81CD4">
              <w:rPr>
                <w:rFonts w:ascii="Times New Roman" w:hAnsi="Times New Roman" w:cs="Times New Roman"/>
                <w:sz w:val="20"/>
                <w:szCs w:val="20"/>
              </w:rPr>
              <w:t>ŠMSM,</w:t>
            </w:r>
          </w:p>
          <w:p w14:paraId="3D3AFBE4" w14:textId="223E0125" w:rsidR="00DC20A4" w:rsidRPr="00B81CD4" w:rsidRDefault="00DC20A4">
            <w:pPr>
              <w:rPr>
                <w:rFonts w:ascii="Times New Roman" w:hAnsi="Times New Roman" w:cs="Times New Roman"/>
                <w:sz w:val="20"/>
                <w:szCs w:val="20"/>
              </w:rPr>
            </w:pPr>
            <w:r w:rsidRPr="00B81CD4">
              <w:rPr>
                <w:rFonts w:ascii="Times New Roman" w:hAnsi="Times New Roman" w:cs="Times New Roman"/>
                <w:sz w:val="20"/>
                <w:szCs w:val="20"/>
              </w:rPr>
              <w:t>SAM</w:t>
            </w:r>
          </w:p>
        </w:tc>
        <w:tc>
          <w:tcPr>
            <w:tcW w:w="468" w:type="pct"/>
          </w:tcPr>
          <w:p w14:paraId="1ADE2AC1" w14:textId="39CF7F6A" w:rsidR="00841838" w:rsidRPr="00B81CD4" w:rsidRDefault="00841838" w:rsidP="6E623CF4">
            <w:pPr>
              <w:jc w:val="both"/>
              <w:rPr>
                <w:rFonts w:ascii="Times New Roman" w:hAnsi="Times New Roman" w:cs="Times New Roman"/>
                <w:sz w:val="20"/>
                <w:szCs w:val="20"/>
              </w:rPr>
            </w:pPr>
            <w:r w:rsidRPr="00B81CD4">
              <w:rPr>
                <w:rFonts w:ascii="Times New Roman" w:hAnsi="Times New Roman" w:cs="Times New Roman"/>
                <w:sz w:val="20"/>
                <w:szCs w:val="20"/>
              </w:rPr>
              <w:t>Vaikų gavusių priežiūros paslaugas dalis, nuo visų vaikų skaičiaus (proc.)</w:t>
            </w:r>
          </w:p>
        </w:tc>
        <w:tc>
          <w:tcPr>
            <w:tcW w:w="445" w:type="pct"/>
          </w:tcPr>
          <w:p w14:paraId="3F5D475F" w14:textId="0E3A0B1B" w:rsidR="00841838" w:rsidRPr="00B81CD4" w:rsidRDefault="00272948" w:rsidP="00841838">
            <w:pPr>
              <w:rPr>
                <w:rFonts w:ascii="Times New Roman" w:hAnsi="Times New Roman" w:cs="Times New Roman"/>
                <w:sz w:val="20"/>
                <w:szCs w:val="20"/>
              </w:rPr>
            </w:pPr>
            <w:r>
              <w:rPr>
                <w:rFonts w:ascii="Times New Roman" w:hAnsi="Times New Roman" w:cs="Times New Roman"/>
                <w:sz w:val="20"/>
                <w:szCs w:val="20"/>
              </w:rPr>
              <w:t>0</w:t>
            </w:r>
          </w:p>
          <w:p w14:paraId="581AE82E" w14:textId="27C881BA" w:rsidR="00841838" w:rsidRPr="00B81CD4" w:rsidRDefault="00841838" w:rsidP="00841838">
            <w:pPr>
              <w:spacing w:line="259" w:lineRule="auto"/>
              <w:rPr>
                <w:rFonts w:ascii="Times New Roman" w:hAnsi="Times New Roman" w:cs="Times New Roman"/>
                <w:color w:val="000000" w:themeColor="text1"/>
                <w:sz w:val="20"/>
                <w:szCs w:val="20"/>
                <w:lang w:val="en-US"/>
              </w:rPr>
            </w:pPr>
            <w:r w:rsidRPr="00B81CD4">
              <w:rPr>
                <w:rFonts w:ascii="Times New Roman" w:hAnsi="Times New Roman" w:cs="Times New Roman"/>
                <w:sz w:val="20"/>
                <w:szCs w:val="20"/>
              </w:rPr>
              <w:t>(202</w:t>
            </w:r>
            <w:r w:rsidR="00272948">
              <w:rPr>
                <w:rFonts w:ascii="Times New Roman" w:hAnsi="Times New Roman" w:cs="Times New Roman"/>
                <w:sz w:val="20"/>
                <w:szCs w:val="20"/>
              </w:rPr>
              <w:t>1</w:t>
            </w:r>
            <w:r w:rsidRPr="00B81CD4">
              <w:rPr>
                <w:rFonts w:ascii="Times New Roman" w:hAnsi="Times New Roman" w:cs="Times New Roman"/>
                <w:sz w:val="20"/>
                <w:szCs w:val="20"/>
              </w:rPr>
              <w:t xml:space="preserve"> m.)</w:t>
            </w:r>
          </w:p>
        </w:tc>
        <w:tc>
          <w:tcPr>
            <w:tcW w:w="345" w:type="pct"/>
          </w:tcPr>
          <w:p w14:paraId="1B4A2426" w14:textId="4A08D8D1" w:rsidR="00841838" w:rsidRPr="00B81CD4" w:rsidRDefault="00841838" w:rsidP="732751F8">
            <w:pPr>
              <w:spacing w:line="259" w:lineRule="auto"/>
              <w:rPr>
                <w:rFonts w:ascii="Times New Roman" w:hAnsi="Times New Roman" w:cs="Times New Roman"/>
                <w:color w:val="000000" w:themeColor="text1"/>
                <w:sz w:val="20"/>
                <w:szCs w:val="20"/>
              </w:rPr>
            </w:pPr>
            <w:r w:rsidRPr="00B81CD4">
              <w:rPr>
                <w:rFonts w:ascii="Times New Roman" w:hAnsi="Times New Roman" w:cs="Times New Roman"/>
                <w:sz w:val="20"/>
                <w:szCs w:val="20"/>
              </w:rPr>
              <w:t>15</w:t>
            </w:r>
          </w:p>
        </w:tc>
        <w:tc>
          <w:tcPr>
            <w:tcW w:w="428" w:type="pct"/>
          </w:tcPr>
          <w:p w14:paraId="06598DD1" w14:textId="77777777" w:rsidR="00841838" w:rsidRPr="00B81CD4" w:rsidRDefault="00841838" w:rsidP="10F12EEC">
            <w:pPr>
              <w:rPr>
                <w:rFonts w:ascii="Times New Roman" w:hAnsi="Times New Roman" w:cs="Times New Roman"/>
                <w:sz w:val="20"/>
                <w:szCs w:val="20"/>
              </w:rPr>
            </w:pPr>
          </w:p>
        </w:tc>
      </w:tr>
      <w:tr w:rsidR="003A3323" w:rsidRPr="00B81CD4" w14:paraId="3E11BB9D" w14:textId="77777777" w:rsidTr="00D574D3">
        <w:trPr>
          <w:trHeight w:val="558"/>
        </w:trPr>
        <w:tc>
          <w:tcPr>
            <w:tcW w:w="283" w:type="pct"/>
          </w:tcPr>
          <w:p w14:paraId="7E295CCD" w14:textId="0CAC2406" w:rsidR="003A3323" w:rsidRPr="00B81CD4" w:rsidRDefault="00A67486"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t>09-004-02-05-0</w:t>
            </w:r>
            <w:r w:rsidR="00B81CD4" w:rsidRPr="00B81CD4">
              <w:rPr>
                <w:rFonts w:ascii="Times New Roman" w:eastAsia="Times New Roman" w:hAnsi="Times New Roman" w:cs="Times New Roman"/>
                <w:color w:val="000000"/>
                <w:sz w:val="20"/>
                <w:szCs w:val="20"/>
                <w:lang w:eastAsia="lt-LT"/>
              </w:rPr>
              <w:t>4</w:t>
            </w:r>
          </w:p>
        </w:tc>
        <w:tc>
          <w:tcPr>
            <w:tcW w:w="689" w:type="pct"/>
          </w:tcPr>
          <w:p w14:paraId="13DA2581" w14:textId="0375CB3D" w:rsidR="00C05862" w:rsidRPr="00B81CD4" w:rsidRDefault="006E61BD" w:rsidP="10F12EEC">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Padidinti globojamiems (rūpinamiems) vaikams teikiamą paramą būtini</w:t>
            </w:r>
            <w:r w:rsidR="00CF6191" w:rsidRPr="00B81CD4">
              <w:rPr>
                <w:rFonts w:ascii="Times New Roman" w:hAnsi="Times New Roman" w:cs="Times New Roman"/>
                <w:color w:val="000000" w:themeColor="text1"/>
                <w:sz w:val="20"/>
                <w:szCs w:val="20"/>
              </w:rPr>
              <w:t xml:space="preserve">ausiems </w:t>
            </w:r>
            <w:r w:rsidRPr="00B81CD4">
              <w:rPr>
                <w:rFonts w:ascii="Times New Roman" w:hAnsi="Times New Roman" w:cs="Times New Roman"/>
                <w:color w:val="000000" w:themeColor="text1"/>
                <w:sz w:val="20"/>
                <w:szCs w:val="20"/>
              </w:rPr>
              <w:t>poreikiams (mitybos, sveikatos priežiūros, ugdymo) užtikrinti</w:t>
            </w:r>
          </w:p>
        </w:tc>
        <w:tc>
          <w:tcPr>
            <w:tcW w:w="609" w:type="pct"/>
          </w:tcPr>
          <w:p w14:paraId="32DD713F" w14:textId="77777777" w:rsidR="003A3323" w:rsidRPr="00B81CD4" w:rsidRDefault="003A3323" w:rsidP="009B3301">
            <w:pPr>
              <w:rPr>
                <w:rFonts w:ascii="Times New Roman" w:hAnsi="Times New Roman" w:cs="Times New Roman"/>
                <w:color w:val="000000"/>
                <w:sz w:val="20"/>
                <w:szCs w:val="20"/>
              </w:rPr>
            </w:pPr>
            <w:r w:rsidRPr="00B81CD4">
              <w:rPr>
                <w:rFonts w:ascii="Times New Roman" w:hAnsi="Times New Roman" w:cs="Times New Roman"/>
                <w:color w:val="000000"/>
                <w:sz w:val="20"/>
                <w:szCs w:val="20"/>
              </w:rPr>
              <w:t>2.5</w:t>
            </w:r>
          </w:p>
        </w:tc>
        <w:tc>
          <w:tcPr>
            <w:tcW w:w="656" w:type="pct"/>
          </w:tcPr>
          <w:p w14:paraId="744E5E3E" w14:textId="77777777" w:rsidR="003A3323" w:rsidRPr="00B81CD4" w:rsidRDefault="003A3323" w:rsidP="009B3301">
            <w:pPr>
              <w:jc w:val="both"/>
              <w:rPr>
                <w:rFonts w:ascii="Times New Roman" w:hAnsi="Times New Roman" w:cs="Times New Roman"/>
                <w:sz w:val="20"/>
                <w:szCs w:val="20"/>
              </w:rPr>
            </w:pPr>
          </w:p>
        </w:tc>
        <w:tc>
          <w:tcPr>
            <w:tcW w:w="607" w:type="pct"/>
          </w:tcPr>
          <w:p w14:paraId="7D8260FD" w14:textId="77777777" w:rsidR="003A3323" w:rsidRPr="00B81CD4" w:rsidRDefault="003A3323" w:rsidP="009B3301">
            <w:pPr>
              <w:jc w:val="both"/>
              <w:rPr>
                <w:rFonts w:ascii="Times New Roman" w:hAnsi="Times New Roman" w:cs="Times New Roman"/>
                <w:sz w:val="20"/>
                <w:szCs w:val="20"/>
              </w:rPr>
            </w:pPr>
          </w:p>
        </w:tc>
        <w:tc>
          <w:tcPr>
            <w:tcW w:w="470" w:type="pct"/>
          </w:tcPr>
          <w:p w14:paraId="0DCFBC7B" w14:textId="7D74E766" w:rsidR="003A3323" w:rsidRPr="00B81CD4" w:rsidRDefault="2F32C6C1" w:rsidP="10F12EE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Savivaldybės</w:t>
            </w:r>
          </w:p>
        </w:tc>
        <w:tc>
          <w:tcPr>
            <w:tcW w:w="468" w:type="pct"/>
          </w:tcPr>
          <w:p w14:paraId="757E63D1" w14:textId="77248B7A" w:rsidR="003A3323" w:rsidRPr="00B81CD4" w:rsidRDefault="003A3323"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Globos (rūpybos) išmokos dydis palyginti su minimal</w:t>
            </w:r>
            <w:r w:rsidR="00261171" w:rsidRPr="00B81CD4">
              <w:rPr>
                <w:rFonts w:ascii="Times New Roman" w:hAnsi="Times New Roman" w:cs="Times New Roman"/>
                <w:color w:val="000000" w:themeColor="text1"/>
                <w:sz w:val="20"/>
                <w:szCs w:val="20"/>
              </w:rPr>
              <w:t xml:space="preserve">ių </w:t>
            </w:r>
            <w:r w:rsidRPr="00B81CD4">
              <w:rPr>
                <w:rFonts w:ascii="Times New Roman" w:hAnsi="Times New Roman" w:cs="Times New Roman"/>
                <w:color w:val="000000" w:themeColor="text1"/>
                <w:sz w:val="20"/>
                <w:szCs w:val="20"/>
              </w:rPr>
              <w:t>vartojimo poreikių dydžiu (MVPD)</w:t>
            </w:r>
            <w:r w:rsidR="00C52483" w:rsidRPr="00B81CD4">
              <w:rPr>
                <w:rFonts w:ascii="Times New Roman" w:hAnsi="Times New Roman" w:cs="Times New Roman"/>
                <w:color w:val="000000" w:themeColor="text1"/>
                <w:sz w:val="20"/>
                <w:szCs w:val="20"/>
              </w:rPr>
              <w:t>,</w:t>
            </w:r>
            <w:r w:rsidR="003F4127" w:rsidRPr="00B81CD4">
              <w:rPr>
                <w:rFonts w:ascii="Times New Roman" w:hAnsi="Times New Roman" w:cs="Times New Roman"/>
                <w:color w:val="000000" w:themeColor="text1"/>
                <w:sz w:val="20"/>
                <w:szCs w:val="20"/>
              </w:rPr>
              <w:t xml:space="preserve"> </w:t>
            </w:r>
            <w:r w:rsidRPr="00B81CD4">
              <w:rPr>
                <w:rFonts w:ascii="Times New Roman" w:hAnsi="Times New Roman" w:cs="Times New Roman"/>
                <w:color w:val="000000" w:themeColor="text1"/>
                <w:sz w:val="20"/>
                <w:szCs w:val="20"/>
              </w:rPr>
              <w:t>(proc.)</w:t>
            </w:r>
          </w:p>
        </w:tc>
        <w:tc>
          <w:tcPr>
            <w:tcW w:w="445" w:type="pct"/>
          </w:tcPr>
          <w:p w14:paraId="0CC83E6B" w14:textId="5150E76B" w:rsidR="003A3323" w:rsidRPr="00B81CD4" w:rsidRDefault="003A3323" w:rsidP="003A3323">
            <w:pPr>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 xml:space="preserve">62 </w:t>
            </w:r>
          </w:p>
          <w:p w14:paraId="790F3B27" w14:textId="77777777" w:rsidR="003A3323" w:rsidRPr="00B81CD4" w:rsidRDefault="003A3323" w:rsidP="003A3323">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lang w:val="en-US"/>
              </w:rPr>
              <w:t>(2021 m.)</w:t>
            </w:r>
          </w:p>
        </w:tc>
        <w:tc>
          <w:tcPr>
            <w:tcW w:w="345" w:type="pct"/>
          </w:tcPr>
          <w:p w14:paraId="585D2E6B" w14:textId="0D8007E1" w:rsidR="003A3323" w:rsidRPr="00B81CD4" w:rsidRDefault="003A3323" w:rsidP="003A3323">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ne mažiau nei </w:t>
            </w:r>
            <w:r w:rsidR="00C05862" w:rsidRPr="00B81CD4">
              <w:rPr>
                <w:rFonts w:ascii="Times New Roman" w:hAnsi="Times New Roman" w:cs="Times New Roman"/>
                <w:color w:val="000000" w:themeColor="text1"/>
                <w:sz w:val="20"/>
                <w:szCs w:val="20"/>
              </w:rPr>
              <w:t>80</w:t>
            </w:r>
          </w:p>
        </w:tc>
        <w:tc>
          <w:tcPr>
            <w:tcW w:w="428" w:type="pct"/>
          </w:tcPr>
          <w:p w14:paraId="09CAA467" w14:textId="6C146DA4" w:rsidR="003A3323"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LRV ĮP 3.3.8.</w:t>
            </w:r>
          </w:p>
        </w:tc>
      </w:tr>
      <w:tr w:rsidR="00F2008F" w:rsidRPr="00B81CD4" w14:paraId="1AA3B8F6" w14:textId="77777777" w:rsidTr="00D574D3">
        <w:trPr>
          <w:trHeight w:val="1725"/>
        </w:trPr>
        <w:tc>
          <w:tcPr>
            <w:tcW w:w="283" w:type="pct"/>
            <w:vMerge w:val="restart"/>
          </w:tcPr>
          <w:p w14:paraId="495758B7" w14:textId="0A68A576" w:rsidR="00F2008F" w:rsidRPr="00B81CD4" w:rsidRDefault="00F2008F" w:rsidP="003A7B02">
            <w:pPr>
              <w:jc w:val="both"/>
              <w:rPr>
                <w:rFonts w:ascii="Times New Roman" w:hAnsi="Times New Roman" w:cs="Times New Roman"/>
                <w:sz w:val="20"/>
                <w:szCs w:val="20"/>
              </w:rPr>
            </w:pPr>
            <w:r w:rsidRPr="00B81CD4">
              <w:rPr>
                <w:rFonts w:ascii="Times New Roman" w:eastAsia="Times New Roman" w:hAnsi="Times New Roman" w:cs="Times New Roman"/>
                <w:sz w:val="20"/>
                <w:szCs w:val="20"/>
                <w:lang w:eastAsia="lt-LT"/>
              </w:rPr>
              <w:t>09-004-02-05-</w:t>
            </w:r>
            <w:r w:rsidR="00622003">
              <w:rPr>
                <w:rFonts w:ascii="Times New Roman" w:eastAsia="Times New Roman" w:hAnsi="Times New Roman" w:cs="Times New Roman"/>
                <w:sz w:val="20"/>
                <w:szCs w:val="20"/>
                <w:lang w:eastAsia="lt-LT"/>
              </w:rPr>
              <w:t>05</w:t>
            </w:r>
          </w:p>
        </w:tc>
        <w:tc>
          <w:tcPr>
            <w:tcW w:w="689" w:type="pct"/>
            <w:vMerge w:val="restart"/>
          </w:tcPr>
          <w:p w14:paraId="36F346CA" w14:textId="01CF1751" w:rsidR="006E61BD" w:rsidRPr="00B81CD4" w:rsidRDefault="00A57AD0" w:rsidP="00E660FB">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Padidinti nemokamo mokinių maitinimo prieinamumą ir paramą mokinio reikmenims įsigyti</w:t>
            </w:r>
          </w:p>
        </w:tc>
        <w:tc>
          <w:tcPr>
            <w:tcW w:w="609" w:type="pct"/>
            <w:vMerge w:val="restart"/>
          </w:tcPr>
          <w:p w14:paraId="2DEF72D9" w14:textId="77777777" w:rsidR="00F2008F" w:rsidRPr="00B81CD4" w:rsidRDefault="00F2008F" w:rsidP="009B3301">
            <w:pPr>
              <w:rPr>
                <w:rFonts w:ascii="Times New Roman" w:hAnsi="Times New Roman" w:cs="Times New Roman"/>
                <w:sz w:val="20"/>
                <w:szCs w:val="20"/>
              </w:rPr>
            </w:pPr>
            <w:r w:rsidRPr="00B81CD4">
              <w:rPr>
                <w:rFonts w:ascii="Times New Roman" w:hAnsi="Times New Roman" w:cs="Times New Roman"/>
                <w:color w:val="000000"/>
                <w:sz w:val="20"/>
                <w:szCs w:val="20"/>
              </w:rPr>
              <w:t>2.5</w:t>
            </w:r>
          </w:p>
        </w:tc>
        <w:tc>
          <w:tcPr>
            <w:tcW w:w="656" w:type="pct"/>
            <w:vMerge w:val="restart"/>
          </w:tcPr>
          <w:p w14:paraId="5615C2E7" w14:textId="77777777" w:rsidR="00F2008F" w:rsidRPr="00B81CD4" w:rsidRDefault="00F2008F" w:rsidP="009B3301">
            <w:pPr>
              <w:jc w:val="both"/>
              <w:rPr>
                <w:rFonts w:ascii="Times New Roman" w:hAnsi="Times New Roman" w:cs="Times New Roman"/>
                <w:sz w:val="20"/>
                <w:szCs w:val="20"/>
              </w:rPr>
            </w:pPr>
          </w:p>
        </w:tc>
        <w:tc>
          <w:tcPr>
            <w:tcW w:w="607" w:type="pct"/>
            <w:vMerge w:val="restart"/>
          </w:tcPr>
          <w:p w14:paraId="1BE2EA1E" w14:textId="77777777" w:rsidR="00F2008F" w:rsidRPr="00B81CD4" w:rsidRDefault="00F2008F" w:rsidP="00347C9B">
            <w:pPr>
              <w:rPr>
                <w:rFonts w:ascii="Times New Roman" w:hAnsi="Times New Roman" w:cs="Times New Roman"/>
                <w:sz w:val="20"/>
                <w:szCs w:val="20"/>
              </w:rPr>
            </w:pPr>
            <w:r w:rsidRPr="00B81CD4">
              <w:rPr>
                <w:rFonts w:ascii="Times New Roman" w:hAnsi="Times New Roman" w:cs="Times New Roman"/>
                <w:sz w:val="20"/>
                <w:szCs w:val="20"/>
              </w:rPr>
              <w:t>Mokinių, kurie mokosi pagal priešmokyklinio ugdymo ar pradinio ugdymo programą pirmoje klasėje teisinio reguliavimo stebėsena ir viešosios konsultacijos dėl socialinės paramos mokiniams taiklumo ir adekvatumo</w:t>
            </w:r>
          </w:p>
        </w:tc>
        <w:tc>
          <w:tcPr>
            <w:tcW w:w="470" w:type="pct"/>
          </w:tcPr>
          <w:p w14:paraId="6B3C3E56" w14:textId="55D6D208" w:rsidR="00F2008F" w:rsidRPr="00B81CD4" w:rsidRDefault="00F2008F"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SAM,</w:t>
            </w:r>
          </w:p>
          <w:p w14:paraId="0130675A" w14:textId="2D4464D5" w:rsidR="00F2008F" w:rsidRPr="00B81CD4" w:rsidRDefault="00F2008F"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ŠMSM, </w:t>
            </w:r>
          </w:p>
          <w:p w14:paraId="38F98FC8" w14:textId="77777777" w:rsidR="00F2008F" w:rsidRPr="00B81CD4" w:rsidRDefault="00F2008F" w:rsidP="009B3301">
            <w:pPr>
              <w:jc w:val="both"/>
              <w:rPr>
                <w:rFonts w:ascii="Times New Roman" w:hAnsi="Times New Roman" w:cs="Times New Roman"/>
                <w:sz w:val="20"/>
                <w:szCs w:val="20"/>
              </w:rPr>
            </w:pPr>
            <w:r w:rsidRPr="00B81CD4">
              <w:rPr>
                <w:rFonts w:ascii="Times New Roman" w:hAnsi="Times New Roman" w:cs="Times New Roman"/>
                <w:color w:val="000000" w:themeColor="text1"/>
                <w:sz w:val="20"/>
                <w:szCs w:val="20"/>
              </w:rPr>
              <w:t>Savivaldybės</w:t>
            </w:r>
          </w:p>
        </w:tc>
        <w:tc>
          <w:tcPr>
            <w:tcW w:w="468" w:type="pct"/>
          </w:tcPr>
          <w:p w14:paraId="590DCC50" w14:textId="5FC328F1" w:rsidR="00F2008F" w:rsidRPr="00B81CD4" w:rsidRDefault="00F2008F" w:rsidP="10F12EE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Nemokamą maitinimą gaunančių mokinių skaičiaus </w:t>
            </w:r>
            <w:r w:rsidRPr="00B81CD4">
              <w:rPr>
                <w:rFonts w:ascii="Times New Roman" w:hAnsi="Times New Roman" w:cs="Times New Roman"/>
                <w:color w:val="FF0000"/>
                <w:sz w:val="20"/>
                <w:szCs w:val="20"/>
              </w:rPr>
              <w:t xml:space="preserve"> </w:t>
            </w:r>
            <w:r w:rsidRPr="00B81CD4">
              <w:rPr>
                <w:rFonts w:ascii="Times New Roman" w:hAnsi="Times New Roman" w:cs="Times New Roman"/>
                <w:color w:val="000000" w:themeColor="text1"/>
                <w:sz w:val="20"/>
                <w:szCs w:val="20"/>
              </w:rPr>
              <w:t xml:space="preserve">  padidėjimas,</w:t>
            </w:r>
            <w:r w:rsidRPr="00B81CD4">
              <w:rPr>
                <w:rFonts w:ascii="Times New Roman" w:hAnsi="Times New Roman" w:cs="Times New Roman"/>
                <w:sz w:val="20"/>
                <w:szCs w:val="20"/>
              </w:rPr>
              <w:t xml:space="preserve"> </w:t>
            </w:r>
            <w:r w:rsidRPr="00B81CD4">
              <w:rPr>
                <w:rFonts w:ascii="Times New Roman" w:hAnsi="Times New Roman" w:cs="Times New Roman"/>
                <w:color w:val="000000" w:themeColor="text1"/>
                <w:sz w:val="20"/>
                <w:szCs w:val="20"/>
              </w:rPr>
              <w:t xml:space="preserve"> (proc.)</w:t>
            </w:r>
          </w:p>
        </w:tc>
        <w:tc>
          <w:tcPr>
            <w:tcW w:w="445" w:type="pct"/>
          </w:tcPr>
          <w:p w14:paraId="01640A82" w14:textId="4A5CD891" w:rsidR="00F2008F" w:rsidRPr="00B81CD4" w:rsidRDefault="00F2008F" w:rsidP="10F12EEC">
            <w:pPr>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 xml:space="preserve">26,5  </w:t>
            </w:r>
          </w:p>
          <w:p w14:paraId="75F3D0D9" w14:textId="77777777" w:rsidR="00F2008F" w:rsidRPr="00B81CD4" w:rsidRDefault="00F2008F" w:rsidP="003A3323">
            <w:pPr>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(2020 m.)</w:t>
            </w:r>
          </w:p>
          <w:p w14:paraId="0A312D87" w14:textId="77777777" w:rsidR="00F2008F" w:rsidRPr="00B81CD4" w:rsidRDefault="00F2008F" w:rsidP="003A3323">
            <w:pPr>
              <w:rPr>
                <w:rFonts w:ascii="Times New Roman" w:hAnsi="Times New Roman" w:cs="Times New Roman"/>
                <w:color w:val="000000" w:themeColor="text1"/>
                <w:sz w:val="20"/>
                <w:szCs w:val="20"/>
                <w:lang w:val="en-US"/>
              </w:rPr>
            </w:pPr>
          </w:p>
        </w:tc>
        <w:tc>
          <w:tcPr>
            <w:tcW w:w="345" w:type="pct"/>
          </w:tcPr>
          <w:p w14:paraId="1BAC3B9C" w14:textId="1BFE3452" w:rsidR="00F2008F" w:rsidRPr="00B81CD4" w:rsidRDefault="00F2008F" w:rsidP="003A3323">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ne mažiau nei 40</w:t>
            </w:r>
          </w:p>
          <w:p w14:paraId="39777F8D" w14:textId="77777777" w:rsidR="00F2008F" w:rsidRPr="00B81CD4" w:rsidRDefault="00F2008F" w:rsidP="003A3323">
            <w:pPr>
              <w:rPr>
                <w:rFonts w:ascii="Times New Roman" w:hAnsi="Times New Roman" w:cs="Times New Roman"/>
                <w:color w:val="000000" w:themeColor="text1"/>
                <w:sz w:val="20"/>
                <w:szCs w:val="20"/>
                <w:lang w:val="en-US"/>
              </w:rPr>
            </w:pPr>
          </w:p>
        </w:tc>
        <w:tc>
          <w:tcPr>
            <w:tcW w:w="428" w:type="pct"/>
            <w:vMerge w:val="restart"/>
          </w:tcPr>
          <w:p w14:paraId="386520AF" w14:textId="05060401" w:rsidR="00F2008F" w:rsidRPr="00B81CD4" w:rsidRDefault="00F2008F" w:rsidP="003A3323">
            <w:pPr>
              <w:rPr>
                <w:rFonts w:ascii="Times New Roman" w:hAnsi="Times New Roman" w:cs="Times New Roman"/>
                <w:sz w:val="20"/>
                <w:szCs w:val="20"/>
              </w:rPr>
            </w:pPr>
            <w:r w:rsidRPr="00B81CD4">
              <w:rPr>
                <w:rFonts w:ascii="Times New Roman" w:hAnsi="Times New Roman" w:cs="Times New Roman"/>
                <w:sz w:val="20"/>
                <w:szCs w:val="20"/>
              </w:rPr>
              <w:t>LRV ĮP 3.3.10.</w:t>
            </w:r>
          </w:p>
        </w:tc>
      </w:tr>
      <w:tr w:rsidR="00F2008F" w:rsidRPr="00B81CD4" w14:paraId="09CB3CE5" w14:textId="77777777" w:rsidTr="00D574D3">
        <w:trPr>
          <w:trHeight w:val="985"/>
        </w:trPr>
        <w:tc>
          <w:tcPr>
            <w:tcW w:w="283" w:type="pct"/>
            <w:vMerge/>
          </w:tcPr>
          <w:p w14:paraId="15FB719D" w14:textId="77777777" w:rsidR="00F2008F" w:rsidRPr="00B81CD4" w:rsidRDefault="00F2008F" w:rsidP="003A7B02">
            <w:pPr>
              <w:jc w:val="both"/>
              <w:rPr>
                <w:rFonts w:ascii="Times New Roman" w:hAnsi="Times New Roman" w:cs="Times New Roman"/>
                <w:sz w:val="20"/>
                <w:szCs w:val="20"/>
              </w:rPr>
            </w:pPr>
          </w:p>
        </w:tc>
        <w:tc>
          <w:tcPr>
            <w:tcW w:w="689" w:type="pct"/>
            <w:vMerge/>
          </w:tcPr>
          <w:p w14:paraId="6A424902" w14:textId="77777777" w:rsidR="00F2008F" w:rsidRPr="00B81CD4" w:rsidRDefault="00F2008F" w:rsidP="009B3301">
            <w:pPr>
              <w:rPr>
                <w:rFonts w:ascii="Times New Roman" w:hAnsi="Times New Roman" w:cs="Times New Roman"/>
                <w:color w:val="000000" w:themeColor="text1"/>
                <w:sz w:val="20"/>
                <w:szCs w:val="20"/>
              </w:rPr>
            </w:pPr>
          </w:p>
        </w:tc>
        <w:tc>
          <w:tcPr>
            <w:tcW w:w="609" w:type="pct"/>
            <w:vMerge/>
          </w:tcPr>
          <w:p w14:paraId="0BF7BBAE" w14:textId="77777777" w:rsidR="00F2008F" w:rsidRPr="00B81CD4" w:rsidRDefault="00F2008F" w:rsidP="009B3301">
            <w:pPr>
              <w:rPr>
                <w:rFonts w:ascii="Times New Roman" w:hAnsi="Times New Roman" w:cs="Times New Roman"/>
                <w:color w:val="000000"/>
                <w:sz w:val="20"/>
                <w:szCs w:val="20"/>
              </w:rPr>
            </w:pPr>
          </w:p>
        </w:tc>
        <w:tc>
          <w:tcPr>
            <w:tcW w:w="656" w:type="pct"/>
            <w:vMerge/>
          </w:tcPr>
          <w:p w14:paraId="39E7AF8B" w14:textId="77777777" w:rsidR="00F2008F" w:rsidRPr="00B81CD4" w:rsidRDefault="00F2008F" w:rsidP="009B3301">
            <w:pPr>
              <w:jc w:val="both"/>
              <w:rPr>
                <w:rFonts w:ascii="Times New Roman" w:hAnsi="Times New Roman" w:cs="Times New Roman"/>
                <w:sz w:val="20"/>
                <w:szCs w:val="20"/>
              </w:rPr>
            </w:pPr>
          </w:p>
        </w:tc>
        <w:tc>
          <w:tcPr>
            <w:tcW w:w="607" w:type="pct"/>
            <w:vMerge/>
          </w:tcPr>
          <w:p w14:paraId="08463D38" w14:textId="77777777" w:rsidR="00F2008F" w:rsidRPr="00B81CD4" w:rsidRDefault="00F2008F" w:rsidP="009B3301">
            <w:pPr>
              <w:jc w:val="both"/>
              <w:rPr>
                <w:rFonts w:ascii="Times New Roman" w:hAnsi="Times New Roman" w:cs="Times New Roman"/>
                <w:sz w:val="20"/>
                <w:szCs w:val="20"/>
              </w:rPr>
            </w:pPr>
          </w:p>
        </w:tc>
        <w:tc>
          <w:tcPr>
            <w:tcW w:w="470" w:type="pct"/>
          </w:tcPr>
          <w:p w14:paraId="09A73908" w14:textId="29CFDDC1" w:rsidR="00F2008F" w:rsidRPr="00B81CD4" w:rsidRDefault="00F2008F" w:rsidP="10F12EEC">
            <w:pPr>
              <w:jc w:val="both"/>
              <w:rPr>
                <w:rFonts w:ascii="Times New Roman" w:hAnsi="Times New Roman" w:cs="Times New Roman"/>
                <w:color w:val="000000" w:themeColor="text1"/>
                <w:sz w:val="20"/>
                <w:szCs w:val="20"/>
                <w:highlight w:val="yellow"/>
              </w:rPr>
            </w:pPr>
          </w:p>
        </w:tc>
        <w:tc>
          <w:tcPr>
            <w:tcW w:w="468" w:type="pct"/>
          </w:tcPr>
          <w:p w14:paraId="6F439769" w14:textId="5A1910C3" w:rsidR="00F2008F" w:rsidRPr="00B81CD4" w:rsidRDefault="00F2008F" w:rsidP="10F12EEC">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Paramos mokinio reikmenims įsigyti padidėjimas, (Eur)</w:t>
            </w:r>
          </w:p>
        </w:tc>
        <w:tc>
          <w:tcPr>
            <w:tcW w:w="445" w:type="pct"/>
          </w:tcPr>
          <w:p w14:paraId="0F147722" w14:textId="69267C9F" w:rsidR="00F2008F" w:rsidRPr="00B81CD4" w:rsidRDefault="00F2008F" w:rsidP="10F12EEC">
            <w:pPr>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 xml:space="preserve">80  </w:t>
            </w:r>
          </w:p>
          <w:p w14:paraId="1F2AFAB1" w14:textId="5831633A" w:rsidR="00F2008F" w:rsidRPr="00B81CD4" w:rsidRDefault="00F2008F" w:rsidP="10F12EEC">
            <w:pPr>
              <w:rPr>
                <w:rFonts w:ascii="Times New Roman" w:hAnsi="Times New Roman" w:cs="Times New Roman"/>
                <w:color w:val="000000" w:themeColor="text1"/>
                <w:sz w:val="20"/>
                <w:szCs w:val="20"/>
                <w:lang w:val="en-US"/>
              </w:rPr>
            </w:pPr>
            <w:r w:rsidRPr="00B81CD4">
              <w:rPr>
                <w:rFonts w:ascii="Times New Roman" w:hAnsi="Times New Roman" w:cs="Times New Roman"/>
                <w:color w:val="000000" w:themeColor="text1"/>
                <w:sz w:val="20"/>
                <w:szCs w:val="20"/>
                <w:lang w:val="en-US"/>
              </w:rPr>
              <w:t>(2021 m.)</w:t>
            </w:r>
          </w:p>
        </w:tc>
        <w:tc>
          <w:tcPr>
            <w:tcW w:w="345" w:type="pct"/>
          </w:tcPr>
          <w:p w14:paraId="4EE019A3" w14:textId="64BAC58B" w:rsidR="00F2008F" w:rsidRPr="00B81CD4" w:rsidRDefault="00F2008F" w:rsidP="10F12EEC">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ne mažiau nei  160 </w:t>
            </w:r>
          </w:p>
        </w:tc>
        <w:tc>
          <w:tcPr>
            <w:tcW w:w="428" w:type="pct"/>
            <w:vMerge/>
          </w:tcPr>
          <w:p w14:paraId="06446B0B" w14:textId="77777777" w:rsidR="00F2008F" w:rsidRPr="00B81CD4" w:rsidRDefault="00F2008F" w:rsidP="003A3323">
            <w:pPr>
              <w:rPr>
                <w:rFonts w:ascii="Times New Roman" w:hAnsi="Times New Roman" w:cs="Times New Roman"/>
                <w:sz w:val="20"/>
                <w:szCs w:val="20"/>
              </w:rPr>
            </w:pPr>
          </w:p>
        </w:tc>
      </w:tr>
      <w:tr w:rsidR="003A3323" w:rsidRPr="00B81CD4" w14:paraId="095891AC" w14:textId="77777777" w:rsidTr="00D574D3">
        <w:trPr>
          <w:trHeight w:val="62"/>
        </w:trPr>
        <w:tc>
          <w:tcPr>
            <w:tcW w:w="283" w:type="pct"/>
          </w:tcPr>
          <w:p w14:paraId="54EBE3FF" w14:textId="67C889FF" w:rsidR="003A3323" w:rsidRPr="00B81CD4" w:rsidRDefault="00273EE0"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t>09-004-02-05-</w:t>
            </w:r>
            <w:r w:rsidR="00622003">
              <w:rPr>
                <w:rFonts w:ascii="Times New Roman" w:eastAsia="Times New Roman" w:hAnsi="Times New Roman" w:cs="Times New Roman"/>
                <w:color w:val="000000"/>
                <w:sz w:val="20"/>
                <w:szCs w:val="20"/>
                <w:lang w:eastAsia="lt-LT"/>
              </w:rPr>
              <w:t>06</w:t>
            </w:r>
          </w:p>
        </w:tc>
        <w:tc>
          <w:tcPr>
            <w:tcW w:w="689" w:type="pct"/>
          </w:tcPr>
          <w:p w14:paraId="7896A06C" w14:textId="08956423" w:rsidR="003A3323" w:rsidRPr="00B81CD4" w:rsidRDefault="003A3323" w:rsidP="00D90D4D">
            <w:pPr>
              <w:rPr>
                <w:rFonts w:ascii="Times New Roman" w:hAnsi="Times New Roman" w:cs="Times New Roman"/>
                <w:sz w:val="20"/>
                <w:szCs w:val="20"/>
              </w:rPr>
            </w:pPr>
            <w:r w:rsidRPr="00B81CD4">
              <w:rPr>
                <w:rFonts w:ascii="Times New Roman" w:hAnsi="Times New Roman" w:cs="Times New Roman"/>
                <w:sz w:val="20"/>
                <w:szCs w:val="20"/>
              </w:rPr>
              <w:t xml:space="preserve">Stiprinti šeimos </w:t>
            </w:r>
            <w:r w:rsidR="00BD6EC5" w:rsidRPr="00B81CD4">
              <w:rPr>
                <w:rFonts w:ascii="Times New Roman" w:hAnsi="Times New Roman" w:cs="Times New Roman"/>
                <w:sz w:val="20"/>
                <w:szCs w:val="20"/>
              </w:rPr>
              <w:t xml:space="preserve">interesų atstovavimą ir mažinti </w:t>
            </w:r>
            <w:proofErr w:type="spellStart"/>
            <w:r w:rsidR="00BD6EC5" w:rsidRPr="00B81CD4">
              <w:rPr>
                <w:rFonts w:ascii="Times New Roman" w:hAnsi="Times New Roman" w:cs="Times New Roman"/>
                <w:sz w:val="20"/>
                <w:szCs w:val="20"/>
              </w:rPr>
              <w:t>stigmatizuotą</w:t>
            </w:r>
            <w:proofErr w:type="spellEnd"/>
            <w:r w:rsidR="00BD6EC5" w:rsidRPr="00B81CD4">
              <w:rPr>
                <w:rFonts w:ascii="Times New Roman" w:hAnsi="Times New Roman" w:cs="Times New Roman"/>
                <w:sz w:val="20"/>
                <w:szCs w:val="20"/>
              </w:rPr>
              <w:t xml:space="preserve"> </w:t>
            </w:r>
            <w:r w:rsidRPr="00B81CD4">
              <w:rPr>
                <w:rFonts w:ascii="Times New Roman" w:hAnsi="Times New Roman" w:cs="Times New Roman"/>
                <w:sz w:val="20"/>
                <w:szCs w:val="20"/>
              </w:rPr>
              <w:t xml:space="preserve">visuomenės požiūrį į </w:t>
            </w:r>
            <w:r w:rsidR="00BD6EC5" w:rsidRPr="00B81CD4">
              <w:rPr>
                <w:rFonts w:ascii="Times New Roman" w:hAnsi="Times New Roman" w:cs="Times New Roman"/>
                <w:sz w:val="20"/>
                <w:szCs w:val="20"/>
              </w:rPr>
              <w:t xml:space="preserve">tam tikras šeimas </w:t>
            </w:r>
          </w:p>
          <w:p w14:paraId="459559ED" w14:textId="77777777" w:rsidR="003A3323" w:rsidRPr="00B81CD4" w:rsidRDefault="003A3323" w:rsidP="009B3301">
            <w:pPr>
              <w:rPr>
                <w:rFonts w:ascii="Times New Roman" w:hAnsi="Times New Roman" w:cs="Times New Roman"/>
                <w:sz w:val="20"/>
                <w:szCs w:val="20"/>
              </w:rPr>
            </w:pPr>
          </w:p>
        </w:tc>
        <w:tc>
          <w:tcPr>
            <w:tcW w:w="609" w:type="pct"/>
          </w:tcPr>
          <w:p w14:paraId="0DA7BB55" w14:textId="77777777" w:rsidR="003A3323" w:rsidRPr="00B81CD4" w:rsidRDefault="003A3323" w:rsidP="009B3301">
            <w:pPr>
              <w:rPr>
                <w:rFonts w:ascii="Times New Roman" w:hAnsi="Times New Roman" w:cs="Times New Roman"/>
                <w:sz w:val="20"/>
                <w:szCs w:val="20"/>
              </w:rPr>
            </w:pPr>
            <w:r w:rsidRPr="00B81CD4">
              <w:rPr>
                <w:rFonts w:ascii="Times New Roman" w:hAnsi="Times New Roman" w:cs="Times New Roman"/>
                <w:color w:val="000000"/>
                <w:sz w:val="20"/>
                <w:szCs w:val="20"/>
              </w:rPr>
              <w:t>2.5</w:t>
            </w:r>
          </w:p>
        </w:tc>
        <w:tc>
          <w:tcPr>
            <w:tcW w:w="656" w:type="pct"/>
          </w:tcPr>
          <w:p w14:paraId="76CA645F" w14:textId="77777777" w:rsidR="003A3323" w:rsidRPr="00B81CD4" w:rsidRDefault="003A3323" w:rsidP="009B3301">
            <w:pPr>
              <w:jc w:val="both"/>
              <w:rPr>
                <w:rFonts w:ascii="Times New Roman" w:hAnsi="Times New Roman" w:cs="Times New Roman"/>
                <w:sz w:val="20"/>
                <w:szCs w:val="20"/>
              </w:rPr>
            </w:pPr>
          </w:p>
        </w:tc>
        <w:tc>
          <w:tcPr>
            <w:tcW w:w="607" w:type="pct"/>
          </w:tcPr>
          <w:p w14:paraId="4D798F11" w14:textId="77777777" w:rsidR="003A3323" w:rsidRPr="00B81CD4" w:rsidRDefault="003A3323" w:rsidP="009B3301">
            <w:pPr>
              <w:jc w:val="both"/>
              <w:rPr>
                <w:rFonts w:ascii="Times New Roman" w:hAnsi="Times New Roman" w:cs="Times New Roman"/>
                <w:sz w:val="20"/>
                <w:szCs w:val="20"/>
              </w:rPr>
            </w:pPr>
          </w:p>
        </w:tc>
        <w:tc>
          <w:tcPr>
            <w:tcW w:w="470" w:type="pct"/>
          </w:tcPr>
          <w:p w14:paraId="4B725112" w14:textId="33DD16BF" w:rsidR="003A3323" w:rsidRPr="00B81CD4" w:rsidRDefault="003A3323"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ŠMSM</w:t>
            </w:r>
            <w:r w:rsidR="00320245" w:rsidRPr="00B81CD4">
              <w:rPr>
                <w:rFonts w:ascii="Times New Roman" w:hAnsi="Times New Roman" w:cs="Times New Roman"/>
                <w:color w:val="000000" w:themeColor="text1"/>
                <w:sz w:val="20"/>
                <w:szCs w:val="20"/>
              </w:rPr>
              <w:t>,</w:t>
            </w:r>
          </w:p>
          <w:p w14:paraId="7B9D0DD5" w14:textId="43BE6F49" w:rsidR="003A3323" w:rsidRPr="00B81CD4" w:rsidRDefault="003A3323" w:rsidP="009B3301">
            <w:pPr>
              <w:jc w:val="both"/>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SAM</w:t>
            </w:r>
            <w:r w:rsidR="00320245" w:rsidRPr="00B81CD4">
              <w:rPr>
                <w:rFonts w:ascii="Times New Roman" w:hAnsi="Times New Roman" w:cs="Times New Roman"/>
                <w:color w:val="000000" w:themeColor="text1"/>
                <w:sz w:val="20"/>
                <w:szCs w:val="20"/>
              </w:rPr>
              <w:t>,</w:t>
            </w:r>
          </w:p>
          <w:p w14:paraId="55A6E342" w14:textId="77777777" w:rsidR="003A3323" w:rsidRPr="00B81CD4" w:rsidRDefault="003A3323" w:rsidP="00BC7A85">
            <w:pPr>
              <w:jc w:val="both"/>
              <w:rPr>
                <w:rFonts w:ascii="Times New Roman" w:hAnsi="Times New Roman" w:cs="Times New Roman"/>
                <w:color w:val="000000" w:themeColor="text1"/>
                <w:sz w:val="20"/>
                <w:szCs w:val="20"/>
              </w:rPr>
            </w:pPr>
            <w:r w:rsidRPr="00B81CD4">
              <w:rPr>
                <w:rFonts w:ascii="Times New Roman" w:hAnsi="Times New Roman" w:cs="Times New Roman"/>
                <w:sz w:val="20"/>
                <w:szCs w:val="20"/>
              </w:rPr>
              <w:t xml:space="preserve">Savivaldybės </w:t>
            </w:r>
          </w:p>
        </w:tc>
        <w:tc>
          <w:tcPr>
            <w:tcW w:w="468" w:type="pct"/>
          </w:tcPr>
          <w:p w14:paraId="7E6949B8" w14:textId="77777777" w:rsidR="004055C2" w:rsidRPr="00B81CD4" w:rsidRDefault="004055C2" w:rsidP="00097E6B">
            <w:pPr>
              <w:rPr>
                <w:rFonts w:ascii="Times New Roman" w:hAnsi="Times New Roman" w:cs="Times New Roman"/>
                <w:sz w:val="20"/>
                <w:szCs w:val="20"/>
              </w:rPr>
            </w:pPr>
            <w:r w:rsidRPr="00B81CD4">
              <w:rPr>
                <w:rFonts w:ascii="Times New Roman" w:hAnsi="Times New Roman" w:cs="Times New Roman"/>
                <w:sz w:val="20"/>
                <w:szCs w:val="20"/>
              </w:rPr>
              <w:t>Savivaldybių , kuriose įsisteigusios savivaldybių šeimos tarybos, dalis (proc.)</w:t>
            </w:r>
          </w:p>
        </w:tc>
        <w:tc>
          <w:tcPr>
            <w:tcW w:w="445" w:type="pct"/>
          </w:tcPr>
          <w:p w14:paraId="283E0384" w14:textId="77777777" w:rsidR="004055C2" w:rsidRPr="00B81CD4" w:rsidRDefault="004055C2" w:rsidP="003A3323">
            <w:pPr>
              <w:rPr>
                <w:rFonts w:ascii="Times New Roman" w:hAnsi="Times New Roman" w:cs="Times New Roman"/>
                <w:sz w:val="20"/>
                <w:szCs w:val="20"/>
              </w:rPr>
            </w:pPr>
            <w:r w:rsidRPr="00B81CD4">
              <w:rPr>
                <w:rFonts w:ascii="Times New Roman" w:hAnsi="Times New Roman" w:cs="Times New Roman"/>
                <w:sz w:val="20"/>
                <w:szCs w:val="20"/>
              </w:rPr>
              <w:t xml:space="preserve">20 </w:t>
            </w:r>
          </w:p>
          <w:p w14:paraId="6E19B98A" w14:textId="77777777" w:rsidR="004055C2" w:rsidRPr="00B81CD4" w:rsidRDefault="004055C2" w:rsidP="003A3323">
            <w:pPr>
              <w:rPr>
                <w:rFonts w:ascii="Times New Roman" w:hAnsi="Times New Roman" w:cs="Times New Roman"/>
                <w:sz w:val="20"/>
                <w:szCs w:val="20"/>
                <w:highlight w:val="cyan"/>
              </w:rPr>
            </w:pPr>
            <w:r w:rsidRPr="00B81CD4">
              <w:rPr>
                <w:rFonts w:ascii="Times New Roman" w:hAnsi="Times New Roman" w:cs="Times New Roman"/>
                <w:sz w:val="20"/>
                <w:szCs w:val="20"/>
              </w:rPr>
              <w:t>(2019 m.)</w:t>
            </w:r>
          </w:p>
        </w:tc>
        <w:tc>
          <w:tcPr>
            <w:tcW w:w="345" w:type="pct"/>
          </w:tcPr>
          <w:p w14:paraId="6BEFD41F" w14:textId="5A478964" w:rsidR="00C04EA8" w:rsidRPr="00B81CD4" w:rsidRDefault="00C04EA8" w:rsidP="003A3323">
            <w:pPr>
              <w:rPr>
                <w:rFonts w:ascii="Times New Roman" w:hAnsi="Times New Roman" w:cs="Times New Roman"/>
                <w:sz w:val="20"/>
                <w:szCs w:val="20"/>
                <w:highlight w:val="cyan"/>
              </w:rPr>
            </w:pPr>
            <w:r w:rsidRPr="00B81CD4">
              <w:rPr>
                <w:rFonts w:ascii="Times New Roman" w:hAnsi="Times New Roman" w:cs="Times New Roman"/>
                <w:sz w:val="20"/>
                <w:szCs w:val="20"/>
              </w:rPr>
              <w:t xml:space="preserve">85 </w:t>
            </w:r>
          </w:p>
        </w:tc>
        <w:tc>
          <w:tcPr>
            <w:tcW w:w="428" w:type="pct"/>
          </w:tcPr>
          <w:p w14:paraId="6AA9A62A" w14:textId="77777777" w:rsidR="003A3323" w:rsidRPr="00B81CD4" w:rsidRDefault="003A3323" w:rsidP="003A3323">
            <w:pPr>
              <w:rPr>
                <w:rFonts w:ascii="Times New Roman" w:hAnsi="Times New Roman" w:cs="Times New Roman"/>
                <w:sz w:val="20"/>
                <w:szCs w:val="20"/>
              </w:rPr>
            </w:pPr>
          </w:p>
        </w:tc>
      </w:tr>
      <w:tr w:rsidR="003A3323" w:rsidRPr="00B81CD4" w14:paraId="41C89DB4" w14:textId="77777777" w:rsidTr="00D574D3">
        <w:trPr>
          <w:trHeight w:val="58"/>
        </w:trPr>
        <w:tc>
          <w:tcPr>
            <w:tcW w:w="283" w:type="pct"/>
          </w:tcPr>
          <w:p w14:paraId="25D922FE" w14:textId="460638AE" w:rsidR="003A3323" w:rsidRPr="00B81CD4" w:rsidRDefault="00273EE0"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t>09-004-</w:t>
            </w:r>
            <w:r w:rsidRPr="00B81CD4">
              <w:rPr>
                <w:rFonts w:ascii="Times New Roman" w:eastAsia="Times New Roman" w:hAnsi="Times New Roman" w:cs="Times New Roman"/>
                <w:color w:val="000000"/>
                <w:sz w:val="20"/>
                <w:szCs w:val="20"/>
                <w:lang w:eastAsia="lt-LT"/>
              </w:rPr>
              <w:lastRenderedPageBreak/>
              <w:t>02-05-</w:t>
            </w:r>
            <w:r w:rsidR="00622003">
              <w:rPr>
                <w:rFonts w:ascii="Times New Roman" w:eastAsia="Times New Roman" w:hAnsi="Times New Roman" w:cs="Times New Roman"/>
                <w:color w:val="000000"/>
                <w:sz w:val="20"/>
                <w:szCs w:val="20"/>
                <w:lang w:eastAsia="lt-LT"/>
              </w:rPr>
              <w:t>07</w:t>
            </w:r>
          </w:p>
        </w:tc>
        <w:tc>
          <w:tcPr>
            <w:tcW w:w="689" w:type="pct"/>
          </w:tcPr>
          <w:p w14:paraId="162023E5" w14:textId="217A5B0F" w:rsidR="003A3323" w:rsidRPr="00B81CD4" w:rsidRDefault="5FF478BB" w:rsidP="10F12EEC">
            <w:pPr>
              <w:rPr>
                <w:rFonts w:ascii="Times New Roman" w:hAnsi="Times New Roman" w:cs="Times New Roman"/>
                <w:color w:val="222222"/>
                <w:sz w:val="20"/>
                <w:szCs w:val="20"/>
                <w:lang w:eastAsia="lt-LT"/>
              </w:rPr>
            </w:pPr>
            <w:r w:rsidRPr="00B81CD4">
              <w:rPr>
                <w:rFonts w:ascii="Times New Roman" w:hAnsi="Times New Roman" w:cs="Times New Roman"/>
                <w:color w:val="222222"/>
                <w:sz w:val="20"/>
                <w:szCs w:val="20"/>
                <w:lang w:eastAsia="lt-LT"/>
              </w:rPr>
              <w:lastRenderedPageBreak/>
              <w:t xml:space="preserve">Stiprinti </w:t>
            </w:r>
            <w:r w:rsidR="186E4880" w:rsidRPr="00B81CD4">
              <w:rPr>
                <w:rFonts w:ascii="Times New Roman" w:hAnsi="Times New Roman" w:cs="Times New Roman"/>
                <w:color w:val="222222"/>
                <w:sz w:val="20"/>
                <w:szCs w:val="20"/>
                <w:lang w:eastAsia="lt-LT"/>
              </w:rPr>
              <w:t>vaikų</w:t>
            </w:r>
            <w:r w:rsidRPr="00B81CD4">
              <w:rPr>
                <w:rFonts w:ascii="Times New Roman" w:hAnsi="Times New Roman" w:cs="Times New Roman"/>
                <w:color w:val="222222"/>
                <w:sz w:val="20"/>
                <w:szCs w:val="20"/>
                <w:lang w:eastAsia="lt-LT"/>
              </w:rPr>
              <w:t xml:space="preserve"> ir jaunimo lytiškumo ugdymą </w:t>
            </w:r>
          </w:p>
          <w:p w14:paraId="6A0DD5D1" w14:textId="77777777" w:rsidR="003A3323" w:rsidRPr="00B81CD4" w:rsidRDefault="003A3323" w:rsidP="00C04594">
            <w:pPr>
              <w:rPr>
                <w:rFonts w:ascii="Times New Roman" w:hAnsi="Times New Roman" w:cs="Times New Roman"/>
                <w:sz w:val="20"/>
                <w:szCs w:val="20"/>
              </w:rPr>
            </w:pPr>
          </w:p>
        </w:tc>
        <w:tc>
          <w:tcPr>
            <w:tcW w:w="609" w:type="pct"/>
          </w:tcPr>
          <w:p w14:paraId="2FD093A9" w14:textId="77777777" w:rsidR="003A3323" w:rsidRPr="00B81CD4" w:rsidRDefault="003A3323" w:rsidP="009B3301">
            <w:pPr>
              <w:rPr>
                <w:rFonts w:ascii="Times New Roman" w:hAnsi="Times New Roman" w:cs="Times New Roman"/>
                <w:color w:val="000000"/>
                <w:sz w:val="20"/>
                <w:szCs w:val="20"/>
              </w:rPr>
            </w:pPr>
            <w:r w:rsidRPr="00B81CD4">
              <w:rPr>
                <w:rFonts w:ascii="Times New Roman" w:hAnsi="Times New Roman" w:cs="Times New Roman"/>
                <w:color w:val="000000"/>
                <w:sz w:val="20"/>
                <w:szCs w:val="20"/>
              </w:rPr>
              <w:lastRenderedPageBreak/>
              <w:t>2.5</w:t>
            </w:r>
          </w:p>
        </w:tc>
        <w:tc>
          <w:tcPr>
            <w:tcW w:w="656" w:type="pct"/>
          </w:tcPr>
          <w:p w14:paraId="6FBD80F9" w14:textId="77777777" w:rsidR="003A3323" w:rsidRPr="00B81CD4" w:rsidRDefault="003A3323" w:rsidP="009B3301">
            <w:pPr>
              <w:jc w:val="both"/>
              <w:rPr>
                <w:rFonts w:ascii="Times New Roman" w:hAnsi="Times New Roman" w:cs="Times New Roman"/>
                <w:sz w:val="20"/>
                <w:szCs w:val="20"/>
              </w:rPr>
            </w:pPr>
          </w:p>
        </w:tc>
        <w:tc>
          <w:tcPr>
            <w:tcW w:w="607" w:type="pct"/>
          </w:tcPr>
          <w:p w14:paraId="7DAE151C" w14:textId="56B145B3" w:rsidR="003A3323" w:rsidRPr="00B81CD4" w:rsidRDefault="5FF478BB" w:rsidP="10F12EEC">
            <w:pPr>
              <w:rPr>
                <w:rFonts w:ascii="Times New Roman" w:hAnsi="Times New Roman" w:cs="Times New Roman"/>
                <w:sz w:val="20"/>
                <w:szCs w:val="20"/>
              </w:rPr>
            </w:pPr>
            <w:r w:rsidRPr="00B81CD4">
              <w:rPr>
                <w:rFonts w:ascii="Times New Roman" w:hAnsi="Times New Roman" w:cs="Times New Roman"/>
                <w:sz w:val="20"/>
                <w:szCs w:val="20"/>
              </w:rPr>
              <w:t>Teisės aktų pakeitimas</w:t>
            </w:r>
            <w:r w:rsidR="3BD18B80" w:rsidRPr="00B81CD4">
              <w:rPr>
                <w:rFonts w:ascii="Times New Roman" w:hAnsi="Times New Roman" w:cs="Times New Roman"/>
                <w:sz w:val="20"/>
                <w:szCs w:val="20"/>
              </w:rPr>
              <w:t xml:space="preserve"> </w:t>
            </w:r>
            <w:r w:rsidR="3BD18B80" w:rsidRPr="00B81CD4">
              <w:rPr>
                <w:rFonts w:ascii="Times New Roman" w:eastAsia="Times New Roman" w:hAnsi="Times New Roman" w:cs="Times New Roman"/>
                <w:sz w:val="20"/>
                <w:szCs w:val="20"/>
              </w:rPr>
              <w:t xml:space="preserve">(finansavimo </w:t>
            </w:r>
            <w:r w:rsidR="3BD18B80" w:rsidRPr="00B81CD4">
              <w:rPr>
                <w:rFonts w:ascii="Times New Roman" w:eastAsia="Times New Roman" w:hAnsi="Times New Roman" w:cs="Times New Roman"/>
                <w:sz w:val="20"/>
                <w:szCs w:val="20"/>
              </w:rPr>
              <w:lastRenderedPageBreak/>
              <w:t>konkursų nuostatų) ir metodinės medžiagos</w:t>
            </w:r>
            <w:r w:rsidR="00B1592B" w:rsidRPr="00B81CD4">
              <w:rPr>
                <w:rFonts w:ascii="Times New Roman" w:eastAsia="Times New Roman" w:hAnsi="Times New Roman" w:cs="Times New Roman"/>
                <w:sz w:val="20"/>
                <w:szCs w:val="20"/>
              </w:rPr>
              <w:t>,</w:t>
            </w:r>
            <w:r w:rsidR="006E1564" w:rsidRPr="00B81CD4">
              <w:rPr>
                <w:rFonts w:ascii="Times New Roman" w:eastAsia="Times New Roman" w:hAnsi="Times New Roman" w:cs="Times New Roman"/>
                <w:sz w:val="20"/>
                <w:szCs w:val="20"/>
              </w:rPr>
              <w:t xml:space="preserve"> </w:t>
            </w:r>
            <w:r w:rsidR="3BD18B80" w:rsidRPr="00B81CD4">
              <w:rPr>
                <w:rFonts w:ascii="Times New Roman" w:eastAsia="Times New Roman" w:hAnsi="Times New Roman" w:cs="Times New Roman"/>
                <w:sz w:val="20"/>
                <w:szCs w:val="20"/>
              </w:rPr>
              <w:t>kaip teikti konsultacijas jaunimui, apmokyti darbuotojus teikti konsultacijas, parengimas</w:t>
            </w:r>
            <w:r w:rsidR="3BD18B80" w:rsidRPr="00B81CD4">
              <w:rPr>
                <w:rFonts w:ascii="Times New Roman" w:eastAsia="Calibri" w:hAnsi="Times New Roman" w:cs="Times New Roman"/>
                <w:sz w:val="20"/>
                <w:szCs w:val="20"/>
              </w:rPr>
              <w:t xml:space="preserve"> </w:t>
            </w:r>
          </w:p>
          <w:p w14:paraId="5409D4B4" w14:textId="6B26A142" w:rsidR="003A3323" w:rsidRPr="00B81CD4" w:rsidRDefault="003A3323" w:rsidP="10F12EEC">
            <w:pPr>
              <w:rPr>
                <w:rFonts w:ascii="Times New Roman" w:hAnsi="Times New Roman" w:cs="Times New Roman"/>
                <w:sz w:val="20"/>
                <w:szCs w:val="20"/>
              </w:rPr>
            </w:pPr>
          </w:p>
        </w:tc>
        <w:tc>
          <w:tcPr>
            <w:tcW w:w="470" w:type="pct"/>
          </w:tcPr>
          <w:p w14:paraId="1831EE29" w14:textId="11842301" w:rsidR="003A3323" w:rsidRPr="00B81CD4" w:rsidRDefault="003A3323" w:rsidP="007E0094">
            <w:pPr>
              <w:rPr>
                <w:rFonts w:ascii="Times New Roman" w:hAnsi="Times New Roman" w:cs="Times New Roman"/>
                <w:color w:val="222222"/>
                <w:sz w:val="20"/>
                <w:szCs w:val="20"/>
                <w:lang w:eastAsia="lt-LT"/>
              </w:rPr>
            </w:pPr>
            <w:r w:rsidRPr="00B81CD4">
              <w:rPr>
                <w:rFonts w:ascii="Times New Roman" w:hAnsi="Times New Roman" w:cs="Times New Roman"/>
                <w:color w:val="222222"/>
                <w:sz w:val="20"/>
                <w:szCs w:val="20"/>
                <w:lang w:eastAsia="lt-LT"/>
              </w:rPr>
              <w:lastRenderedPageBreak/>
              <w:t>ŠMSM</w:t>
            </w:r>
            <w:r w:rsidR="00320245" w:rsidRPr="00B81CD4">
              <w:rPr>
                <w:rFonts w:ascii="Times New Roman" w:hAnsi="Times New Roman" w:cs="Times New Roman"/>
                <w:color w:val="222222"/>
                <w:sz w:val="20"/>
                <w:szCs w:val="20"/>
                <w:lang w:eastAsia="lt-LT"/>
              </w:rPr>
              <w:t>,</w:t>
            </w:r>
          </w:p>
          <w:p w14:paraId="4E8A5C88" w14:textId="0577E690" w:rsidR="003A3323" w:rsidRPr="00B81CD4" w:rsidRDefault="003A3323" w:rsidP="007E0094">
            <w:pPr>
              <w:rPr>
                <w:rFonts w:ascii="Times New Roman" w:hAnsi="Times New Roman" w:cs="Times New Roman"/>
                <w:color w:val="222222"/>
                <w:sz w:val="20"/>
                <w:szCs w:val="20"/>
                <w:lang w:eastAsia="lt-LT"/>
              </w:rPr>
            </w:pPr>
            <w:r w:rsidRPr="00B81CD4">
              <w:rPr>
                <w:rFonts w:ascii="Times New Roman" w:hAnsi="Times New Roman" w:cs="Times New Roman"/>
                <w:color w:val="222222"/>
                <w:sz w:val="20"/>
                <w:szCs w:val="20"/>
                <w:lang w:eastAsia="lt-LT"/>
              </w:rPr>
              <w:t>SAM</w:t>
            </w:r>
            <w:r w:rsidR="00320245" w:rsidRPr="00B81CD4">
              <w:rPr>
                <w:rFonts w:ascii="Times New Roman" w:hAnsi="Times New Roman" w:cs="Times New Roman"/>
                <w:color w:val="222222"/>
                <w:sz w:val="20"/>
                <w:szCs w:val="20"/>
                <w:lang w:eastAsia="lt-LT"/>
              </w:rPr>
              <w:t>,</w:t>
            </w:r>
          </w:p>
          <w:p w14:paraId="2D0CABBE" w14:textId="77777777" w:rsidR="003A3323" w:rsidRPr="00B81CD4" w:rsidRDefault="003A3323" w:rsidP="007E0094">
            <w:pPr>
              <w:rPr>
                <w:rFonts w:ascii="Times New Roman" w:hAnsi="Times New Roman" w:cs="Times New Roman"/>
                <w:sz w:val="20"/>
                <w:szCs w:val="20"/>
              </w:rPr>
            </w:pPr>
            <w:r w:rsidRPr="00B81CD4">
              <w:rPr>
                <w:rFonts w:ascii="Times New Roman" w:hAnsi="Times New Roman" w:cs="Times New Roman"/>
                <w:color w:val="222222"/>
                <w:sz w:val="20"/>
                <w:szCs w:val="20"/>
                <w:lang w:eastAsia="lt-LT"/>
              </w:rPr>
              <w:t>Savivaldybės</w:t>
            </w:r>
          </w:p>
        </w:tc>
        <w:tc>
          <w:tcPr>
            <w:tcW w:w="468" w:type="pct"/>
          </w:tcPr>
          <w:p w14:paraId="5A2565CC" w14:textId="648957A5" w:rsidR="003A3323" w:rsidRPr="00B81CD4" w:rsidRDefault="5FF478BB" w:rsidP="10F12EEC">
            <w:pPr>
              <w:jc w:val="both"/>
              <w:rPr>
                <w:rFonts w:ascii="Times New Roman" w:hAnsi="Times New Roman" w:cs="Times New Roman"/>
                <w:sz w:val="20"/>
                <w:szCs w:val="20"/>
              </w:rPr>
            </w:pPr>
            <w:r w:rsidRPr="00B81CD4">
              <w:rPr>
                <w:rFonts w:ascii="Times New Roman" w:hAnsi="Times New Roman" w:cs="Times New Roman"/>
                <w:sz w:val="20"/>
                <w:szCs w:val="20"/>
              </w:rPr>
              <w:t xml:space="preserve">Savivaldybių, kuriose su </w:t>
            </w:r>
            <w:r w:rsidR="005A4090" w:rsidRPr="00B81CD4">
              <w:rPr>
                <w:rFonts w:ascii="Times New Roman" w:hAnsi="Times New Roman" w:cs="Times New Roman"/>
                <w:sz w:val="20"/>
                <w:szCs w:val="20"/>
              </w:rPr>
              <w:t xml:space="preserve">vaikais ir </w:t>
            </w:r>
            <w:r w:rsidRPr="00B81CD4">
              <w:rPr>
                <w:rFonts w:ascii="Times New Roman" w:hAnsi="Times New Roman" w:cs="Times New Roman"/>
                <w:sz w:val="20"/>
                <w:szCs w:val="20"/>
              </w:rPr>
              <w:lastRenderedPageBreak/>
              <w:t xml:space="preserve">jaunimu dirbantys asmenys apmokyti teikti konsultacijas </w:t>
            </w:r>
            <w:r w:rsidR="00FE6643">
              <w:rPr>
                <w:rFonts w:ascii="Times New Roman" w:hAnsi="Times New Roman" w:cs="Times New Roman"/>
                <w:sz w:val="20"/>
                <w:szCs w:val="20"/>
              </w:rPr>
              <w:t xml:space="preserve">vaikams ir </w:t>
            </w:r>
            <w:r w:rsidRPr="00B81CD4">
              <w:rPr>
                <w:rFonts w:ascii="Times New Roman" w:hAnsi="Times New Roman" w:cs="Times New Roman"/>
                <w:sz w:val="20"/>
                <w:szCs w:val="20"/>
              </w:rPr>
              <w:t>jaunimui lytiškumo klausimais, dalis (proc.)</w:t>
            </w:r>
          </w:p>
        </w:tc>
        <w:tc>
          <w:tcPr>
            <w:tcW w:w="445" w:type="pct"/>
          </w:tcPr>
          <w:p w14:paraId="67BF31C7" w14:textId="77777777" w:rsidR="003A3323" w:rsidRPr="00B81CD4" w:rsidRDefault="003A3323" w:rsidP="003A3323">
            <w:pPr>
              <w:rPr>
                <w:rFonts w:ascii="Times New Roman" w:hAnsi="Times New Roman" w:cs="Times New Roman"/>
                <w:sz w:val="20"/>
                <w:szCs w:val="20"/>
              </w:rPr>
            </w:pPr>
            <w:r w:rsidRPr="00B81CD4">
              <w:rPr>
                <w:rFonts w:ascii="Times New Roman" w:hAnsi="Times New Roman" w:cs="Times New Roman"/>
                <w:sz w:val="20"/>
                <w:szCs w:val="20"/>
              </w:rPr>
              <w:lastRenderedPageBreak/>
              <w:t xml:space="preserve">0 </w:t>
            </w:r>
          </w:p>
          <w:p w14:paraId="2CE58400" w14:textId="77777777" w:rsidR="003A3323" w:rsidRPr="00B81CD4" w:rsidRDefault="003A3323" w:rsidP="003A3323">
            <w:pPr>
              <w:rPr>
                <w:rFonts w:ascii="Times New Roman" w:hAnsi="Times New Roman" w:cs="Times New Roman"/>
                <w:sz w:val="20"/>
                <w:szCs w:val="20"/>
              </w:rPr>
            </w:pPr>
            <w:r w:rsidRPr="00B81CD4">
              <w:rPr>
                <w:rFonts w:ascii="Times New Roman" w:hAnsi="Times New Roman" w:cs="Times New Roman"/>
                <w:sz w:val="20"/>
                <w:szCs w:val="20"/>
              </w:rPr>
              <w:t>(2020 m.)</w:t>
            </w:r>
          </w:p>
        </w:tc>
        <w:tc>
          <w:tcPr>
            <w:tcW w:w="345" w:type="pct"/>
          </w:tcPr>
          <w:p w14:paraId="7C05AC45" w14:textId="77777777" w:rsidR="003A3323" w:rsidRPr="00B81CD4" w:rsidRDefault="003A3323" w:rsidP="003A3323">
            <w:pPr>
              <w:rPr>
                <w:rFonts w:ascii="Times New Roman" w:hAnsi="Times New Roman" w:cs="Times New Roman"/>
                <w:sz w:val="20"/>
                <w:szCs w:val="20"/>
              </w:rPr>
            </w:pPr>
            <w:r w:rsidRPr="00B81CD4">
              <w:rPr>
                <w:rFonts w:ascii="Times New Roman" w:hAnsi="Times New Roman" w:cs="Times New Roman"/>
                <w:sz w:val="20"/>
                <w:szCs w:val="20"/>
              </w:rPr>
              <w:t>100</w:t>
            </w:r>
          </w:p>
        </w:tc>
        <w:tc>
          <w:tcPr>
            <w:tcW w:w="428" w:type="pct"/>
          </w:tcPr>
          <w:p w14:paraId="36BAD745" w14:textId="76E165F5" w:rsidR="00F2008F" w:rsidRPr="00B81CD4" w:rsidRDefault="00F2008F" w:rsidP="10F12EEC">
            <w:pPr>
              <w:rPr>
                <w:rFonts w:ascii="Times New Roman" w:hAnsi="Times New Roman" w:cs="Times New Roman"/>
                <w:color w:val="222222"/>
                <w:sz w:val="20"/>
                <w:szCs w:val="20"/>
                <w:lang w:eastAsia="lt-LT"/>
              </w:rPr>
            </w:pPr>
            <w:r w:rsidRPr="00B81CD4">
              <w:rPr>
                <w:rFonts w:ascii="Times New Roman" w:hAnsi="Times New Roman" w:cs="Times New Roman"/>
                <w:sz w:val="20"/>
                <w:szCs w:val="20"/>
              </w:rPr>
              <w:t>LRV ĮP 3.6.8.</w:t>
            </w:r>
          </w:p>
          <w:p w14:paraId="4A8A96D1" w14:textId="4C2E9959" w:rsidR="003A3323" w:rsidRPr="00B81CD4" w:rsidRDefault="5FF478BB" w:rsidP="10F12EEC">
            <w:pPr>
              <w:rPr>
                <w:rFonts w:ascii="Times New Roman" w:hAnsi="Times New Roman" w:cs="Times New Roman"/>
                <w:color w:val="222222"/>
                <w:sz w:val="20"/>
                <w:szCs w:val="20"/>
                <w:lang w:eastAsia="lt-LT"/>
              </w:rPr>
            </w:pPr>
            <w:r w:rsidRPr="00B81CD4">
              <w:rPr>
                <w:rFonts w:ascii="Times New Roman" w:hAnsi="Times New Roman" w:cs="Times New Roman"/>
                <w:color w:val="222222"/>
                <w:sz w:val="20"/>
                <w:szCs w:val="20"/>
                <w:lang w:eastAsia="lt-LT"/>
              </w:rPr>
              <w:lastRenderedPageBreak/>
              <w:t>Priemonė, prisidedanti prie lygių galimybių visiems horizontalus principo įgyvendinimo</w:t>
            </w:r>
          </w:p>
        </w:tc>
      </w:tr>
      <w:tr w:rsidR="003A3323" w:rsidRPr="00B81CD4" w14:paraId="09CE1AA2" w14:textId="77777777" w:rsidTr="00D574D3">
        <w:trPr>
          <w:trHeight w:val="785"/>
        </w:trPr>
        <w:tc>
          <w:tcPr>
            <w:tcW w:w="283" w:type="pct"/>
          </w:tcPr>
          <w:p w14:paraId="4856D629" w14:textId="37C8F13E" w:rsidR="003A3323" w:rsidRPr="00B81CD4" w:rsidRDefault="00273EE0"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lastRenderedPageBreak/>
              <w:t>09-004-02-05-</w:t>
            </w:r>
            <w:r w:rsidR="00622003">
              <w:rPr>
                <w:rFonts w:ascii="Times New Roman" w:eastAsia="Times New Roman" w:hAnsi="Times New Roman" w:cs="Times New Roman"/>
                <w:color w:val="000000"/>
                <w:sz w:val="20"/>
                <w:szCs w:val="20"/>
                <w:lang w:eastAsia="lt-LT"/>
              </w:rPr>
              <w:t>08</w:t>
            </w:r>
          </w:p>
        </w:tc>
        <w:tc>
          <w:tcPr>
            <w:tcW w:w="689" w:type="pct"/>
          </w:tcPr>
          <w:p w14:paraId="555C850E" w14:textId="3D6E2571" w:rsidR="003A3323" w:rsidRPr="00B81CD4" w:rsidRDefault="00BC2E55" w:rsidP="00B07E0E">
            <w:pPr>
              <w:rPr>
                <w:rFonts w:ascii="Times New Roman" w:hAnsi="Times New Roman" w:cs="Times New Roman"/>
                <w:color w:val="000000" w:themeColor="text1"/>
                <w:sz w:val="20"/>
                <w:szCs w:val="20"/>
                <w:highlight w:val="yellow"/>
              </w:rPr>
            </w:pPr>
            <w:r w:rsidRPr="00B81CD4">
              <w:rPr>
                <w:rFonts w:ascii="Times New Roman" w:hAnsi="Times New Roman" w:cs="Times New Roman"/>
              </w:rPr>
              <w:t>Stiprinti vaiko teisių įgyvendinimą ir apsaugą</w:t>
            </w:r>
          </w:p>
        </w:tc>
        <w:tc>
          <w:tcPr>
            <w:tcW w:w="609" w:type="pct"/>
          </w:tcPr>
          <w:p w14:paraId="59694054" w14:textId="77777777" w:rsidR="003A3323" w:rsidRPr="00B81CD4" w:rsidRDefault="003A3323" w:rsidP="009B3301">
            <w:pPr>
              <w:rPr>
                <w:rFonts w:ascii="Times New Roman" w:hAnsi="Times New Roman" w:cs="Times New Roman"/>
                <w:color w:val="000000"/>
                <w:sz w:val="20"/>
                <w:szCs w:val="20"/>
              </w:rPr>
            </w:pPr>
            <w:r w:rsidRPr="00B81CD4">
              <w:rPr>
                <w:rFonts w:ascii="Times New Roman" w:hAnsi="Times New Roman" w:cs="Times New Roman"/>
                <w:color w:val="000000"/>
                <w:sz w:val="20"/>
                <w:szCs w:val="20"/>
              </w:rPr>
              <w:t>2.5</w:t>
            </w:r>
          </w:p>
        </w:tc>
        <w:tc>
          <w:tcPr>
            <w:tcW w:w="656" w:type="pct"/>
          </w:tcPr>
          <w:p w14:paraId="35D5B2FA" w14:textId="77777777" w:rsidR="003A3323" w:rsidRPr="00B81CD4" w:rsidRDefault="003A3323" w:rsidP="009B3301">
            <w:pPr>
              <w:jc w:val="both"/>
              <w:rPr>
                <w:rFonts w:ascii="Times New Roman" w:hAnsi="Times New Roman" w:cs="Times New Roman"/>
                <w:sz w:val="20"/>
                <w:szCs w:val="20"/>
              </w:rPr>
            </w:pPr>
          </w:p>
        </w:tc>
        <w:tc>
          <w:tcPr>
            <w:tcW w:w="607" w:type="pct"/>
          </w:tcPr>
          <w:p w14:paraId="62400034" w14:textId="03AB1F20" w:rsidR="003A3323" w:rsidRPr="00B81CD4" w:rsidRDefault="27926DC0" w:rsidP="6E623CF4">
            <w:pPr>
              <w:spacing w:line="259" w:lineRule="auto"/>
              <w:jc w:val="both"/>
              <w:rPr>
                <w:rFonts w:ascii="Times New Roman" w:hAnsi="Times New Roman" w:cs="Times New Roman"/>
                <w:sz w:val="20"/>
                <w:szCs w:val="20"/>
              </w:rPr>
            </w:pPr>
            <w:r w:rsidRPr="00B81CD4">
              <w:rPr>
                <w:rFonts w:ascii="Times New Roman" w:hAnsi="Times New Roman" w:cs="Times New Roman"/>
                <w:sz w:val="20"/>
                <w:szCs w:val="20"/>
              </w:rPr>
              <w:t>VTAS specialistų kompetencijų modelio parengimo poreikis, skirtingų sričių (švietimo, sveikatos, socialinės, teisingumo, kultūros, kt.) supratimo ir atsakomybės didinimas įgyvendinant vaiko teises, nuolatinis ir nuoseklus visuomenės švietimas</w:t>
            </w:r>
          </w:p>
        </w:tc>
        <w:tc>
          <w:tcPr>
            <w:tcW w:w="470" w:type="pct"/>
          </w:tcPr>
          <w:p w14:paraId="4C54AD7F" w14:textId="054193D1" w:rsidR="003A3323" w:rsidRPr="00B81CD4" w:rsidRDefault="003A3323" w:rsidP="009B3301">
            <w:pPr>
              <w:jc w:val="both"/>
              <w:rPr>
                <w:rFonts w:ascii="Times New Roman" w:hAnsi="Times New Roman" w:cs="Times New Roman"/>
                <w:sz w:val="20"/>
                <w:szCs w:val="20"/>
              </w:rPr>
            </w:pPr>
            <w:r w:rsidRPr="00B81CD4">
              <w:rPr>
                <w:rFonts w:ascii="Times New Roman" w:hAnsi="Times New Roman" w:cs="Times New Roman"/>
                <w:sz w:val="20"/>
                <w:szCs w:val="20"/>
              </w:rPr>
              <w:t>SAM</w:t>
            </w:r>
            <w:r w:rsidR="00EE5622" w:rsidRPr="00B81CD4">
              <w:rPr>
                <w:rFonts w:ascii="Times New Roman" w:hAnsi="Times New Roman" w:cs="Times New Roman"/>
                <w:sz w:val="20"/>
                <w:szCs w:val="20"/>
              </w:rPr>
              <w:t>,</w:t>
            </w:r>
          </w:p>
          <w:p w14:paraId="369B57E8" w14:textId="2BA80C43" w:rsidR="003A3323" w:rsidRPr="00B81CD4" w:rsidRDefault="003A3323" w:rsidP="009B3301">
            <w:pPr>
              <w:jc w:val="both"/>
              <w:rPr>
                <w:rFonts w:ascii="Times New Roman" w:hAnsi="Times New Roman" w:cs="Times New Roman"/>
                <w:sz w:val="20"/>
                <w:szCs w:val="20"/>
              </w:rPr>
            </w:pPr>
            <w:r w:rsidRPr="00B81CD4">
              <w:rPr>
                <w:rFonts w:ascii="Times New Roman" w:hAnsi="Times New Roman" w:cs="Times New Roman"/>
                <w:sz w:val="20"/>
                <w:szCs w:val="20"/>
              </w:rPr>
              <w:t>ŠMSM</w:t>
            </w:r>
            <w:r w:rsidR="006A26A6" w:rsidRPr="00B81CD4">
              <w:rPr>
                <w:rFonts w:ascii="Times New Roman" w:hAnsi="Times New Roman" w:cs="Times New Roman"/>
                <w:sz w:val="20"/>
                <w:szCs w:val="20"/>
              </w:rPr>
              <w:t>,</w:t>
            </w:r>
          </w:p>
          <w:p w14:paraId="008832FB" w14:textId="68EB389C" w:rsidR="003A3323" w:rsidRPr="00B81CD4" w:rsidRDefault="003A3323" w:rsidP="009B3301">
            <w:pPr>
              <w:jc w:val="both"/>
              <w:rPr>
                <w:rFonts w:ascii="Times New Roman" w:hAnsi="Times New Roman" w:cs="Times New Roman"/>
                <w:sz w:val="20"/>
                <w:szCs w:val="20"/>
              </w:rPr>
            </w:pPr>
            <w:r w:rsidRPr="00B81CD4">
              <w:rPr>
                <w:rFonts w:ascii="Times New Roman" w:hAnsi="Times New Roman" w:cs="Times New Roman"/>
                <w:sz w:val="20"/>
                <w:szCs w:val="20"/>
              </w:rPr>
              <w:t>VRM</w:t>
            </w:r>
            <w:r w:rsidR="006A26A6" w:rsidRPr="00B81CD4">
              <w:rPr>
                <w:rFonts w:ascii="Times New Roman" w:hAnsi="Times New Roman" w:cs="Times New Roman"/>
                <w:sz w:val="20"/>
                <w:szCs w:val="20"/>
              </w:rPr>
              <w:t>,</w:t>
            </w:r>
          </w:p>
          <w:p w14:paraId="0418768B" w14:textId="77777777" w:rsidR="003A3323" w:rsidRPr="00B81CD4" w:rsidRDefault="003A3323" w:rsidP="009B3301">
            <w:pPr>
              <w:jc w:val="both"/>
              <w:rPr>
                <w:rFonts w:ascii="Times New Roman" w:hAnsi="Times New Roman" w:cs="Times New Roman"/>
                <w:color w:val="000000" w:themeColor="text1"/>
                <w:sz w:val="20"/>
                <w:szCs w:val="20"/>
              </w:rPr>
            </w:pPr>
            <w:r w:rsidRPr="00B81CD4">
              <w:rPr>
                <w:rFonts w:ascii="Times New Roman" w:hAnsi="Times New Roman" w:cs="Times New Roman"/>
                <w:sz w:val="20"/>
                <w:szCs w:val="20"/>
              </w:rPr>
              <w:t>Savivaldybės</w:t>
            </w:r>
          </w:p>
        </w:tc>
        <w:tc>
          <w:tcPr>
            <w:tcW w:w="468" w:type="pct"/>
          </w:tcPr>
          <w:p w14:paraId="39885E2E" w14:textId="3F6C973F" w:rsidR="003A3323" w:rsidRPr="00B81CD4" w:rsidRDefault="003A3323" w:rsidP="008A5FEB">
            <w:pPr>
              <w:pStyle w:val="Lentelsturinys"/>
              <w:spacing w:before="23"/>
              <w:rPr>
                <w:rFonts w:ascii="Times New Roman" w:hAnsi="Times New Roman" w:cs="Times New Roman"/>
                <w:color w:val="000000" w:themeColor="text1"/>
                <w:sz w:val="20"/>
                <w:szCs w:val="20"/>
              </w:rPr>
            </w:pPr>
            <w:r w:rsidRPr="00B81CD4">
              <w:rPr>
                <w:rFonts w:ascii="Times New Roman" w:hAnsi="Times New Roman" w:cs="Times New Roman"/>
                <w:sz w:val="20"/>
                <w:szCs w:val="20"/>
              </w:rPr>
              <w:t>Vaiko teisių apsaugos specialistų, kurie dalyvavo kvalifikacijos stiprinimo veiklose, dalis</w:t>
            </w:r>
            <w:r w:rsidR="00C52483" w:rsidRPr="00B81CD4">
              <w:rPr>
                <w:rFonts w:ascii="Times New Roman" w:hAnsi="Times New Roman" w:cs="Times New Roman"/>
                <w:sz w:val="20"/>
                <w:szCs w:val="20"/>
              </w:rPr>
              <w:t xml:space="preserve"> (proc.)</w:t>
            </w:r>
          </w:p>
        </w:tc>
        <w:tc>
          <w:tcPr>
            <w:tcW w:w="445" w:type="pct"/>
          </w:tcPr>
          <w:p w14:paraId="3F91EC13" w14:textId="77777777" w:rsidR="003A3323" w:rsidRPr="00B81CD4" w:rsidRDefault="012D2D5D" w:rsidP="10F12EEC">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0</w:t>
            </w:r>
          </w:p>
          <w:p w14:paraId="5C1A7BED" w14:textId="77777777" w:rsidR="003A3323" w:rsidRPr="00B81CD4" w:rsidRDefault="003A3323" w:rsidP="003A3323">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(2020 m.)</w:t>
            </w:r>
          </w:p>
          <w:p w14:paraId="7F1129EE" w14:textId="77777777" w:rsidR="003A3323" w:rsidRPr="00B81CD4" w:rsidRDefault="003A3323" w:rsidP="003A3323">
            <w:pPr>
              <w:rPr>
                <w:rFonts w:ascii="Times New Roman" w:hAnsi="Times New Roman" w:cs="Times New Roman"/>
                <w:color w:val="000000" w:themeColor="text1"/>
                <w:sz w:val="20"/>
                <w:szCs w:val="20"/>
              </w:rPr>
            </w:pPr>
          </w:p>
        </w:tc>
        <w:tc>
          <w:tcPr>
            <w:tcW w:w="345" w:type="pct"/>
          </w:tcPr>
          <w:p w14:paraId="508292CF" w14:textId="643CA6EA" w:rsidR="003A3323" w:rsidRPr="00B81CD4" w:rsidRDefault="003A3323" w:rsidP="003A3323">
            <w:pPr>
              <w:rPr>
                <w:rFonts w:ascii="Times New Roman" w:hAnsi="Times New Roman" w:cs="Times New Roman"/>
                <w:color w:val="000000" w:themeColor="text1"/>
                <w:sz w:val="20"/>
                <w:szCs w:val="20"/>
              </w:rPr>
            </w:pPr>
            <w:r w:rsidRPr="00B81CD4">
              <w:rPr>
                <w:rFonts w:ascii="Times New Roman" w:hAnsi="Times New Roman" w:cs="Times New Roman"/>
                <w:color w:val="000000" w:themeColor="text1"/>
                <w:sz w:val="20"/>
                <w:szCs w:val="20"/>
              </w:rPr>
              <w:t xml:space="preserve">Ne mažiau </w:t>
            </w:r>
            <w:r w:rsidR="00DF6B69" w:rsidRPr="00B81CD4">
              <w:rPr>
                <w:rFonts w:ascii="Times New Roman" w:hAnsi="Times New Roman" w:cs="Times New Roman"/>
                <w:color w:val="000000" w:themeColor="text1"/>
                <w:sz w:val="20"/>
                <w:szCs w:val="20"/>
              </w:rPr>
              <w:t>95</w:t>
            </w:r>
            <w:r w:rsidRPr="00B81CD4">
              <w:rPr>
                <w:rFonts w:ascii="Times New Roman" w:hAnsi="Times New Roman" w:cs="Times New Roman"/>
                <w:color w:val="000000" w:themeColor="text1"/>
                <w:sz w:val="20"/>
                <w:szCs w:val="20"/>
              </w:rPr>
              <w:t xml:space="preserve"> </w:t>
            </w:r>
          </w:p>
        </w:tc>
        <w:tc>
          <w:tcPr>
            <w:tcW w:w="428" w:type="pct"/>
          </w:tcPr>
          <w:p w14:paraId="3C46F913" w14:textId="77777777" w:rsidR="003A3323" w:rsidRPr="00B81CD4" w:rsidRDefault="003A3323" w:rsidP="003A3323">
            <w:pPr>
              <w:rPr>
                <w:rFonts w:ascii="Times New Roman" w:hAnsi="Times New Roman" w:cs="Times New Roman"/>
                <w:sz w:val="20"/>
                <w:szCs w:val="20"/>
              </w:rPr>
            </w:pPr>
          </w:p>
        </w:tc>
      </w:tr>
      <w:tr w:rsidR="000C7EA5" w:rsidRPr="00B81CD4" w14:paraId="7C137374" w14:textId="77777777" w:rsidTr="00D574D3">
        <w:trPr>
          <w:trHeight w:val="558"/>
        </w:trPr>
        <w:tc>
          <w:tcPr>
            <w:tcW w:w="283" w:type="pct"/>
            <w:vMerge w:val="restart"/>
          </w:tcPr>
          <w:p w14:paraId="08096422" w14:textId="77777777" w:rsidR="000C7EA5" w:rsidRPr="00B81CD4" w:rsidRDefault="000C7EA5"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t>09-004-02-05-</w:t>
            </w:r>
            <w:r>
              <w:rPr>
                <w:rFonts w:ascii="Times New Roman" w:eastAsia="Times New Roman" w:hAnsi="Times New Roman" w:cs="Times New Roman"/>
                <w:color w:val="000000"/>
                <w:sz w:val="20"/>
                <w:szCs w:val="20"/>
                <w:lang w:eastAsia="lt-LT"/>
              </w:rPr>
              <w:t>09</w:t>
            </w:r>
          </w:p>
          <w:p w14:paraId="786A1BF9" w14:textId="6B5313C3" w:rsidR="000C7EA5" w:rsidRPr="00B81CD4" w:rsidRDefault="000C7EA5" w:rsidP="003A7B02">
            <w:pPr>
              <w:jc w:val="both"/>
              <w:rPr>
                <w:rFonts w:ascii="Times New Roman" w:hAnsi="Times New Roman" w:cs="Times New Roman"/>
                <w:sz w:val="20"/>
                <w:szCs w:val="20"/>
              </w:rPr>
            </w:pPr>
            <w:r w:rsidRPr="00B81CD4">
              <w:rPr>
                <w:rFonts w:ascii="Times New Roman" w:eastAsia="Times New Roman" w:hAnsi="Times New Roman" w:cs="Times New Roman"/>
                <w:color w:val="000000"/>
                <w:sz w:val="20"/>
                <w:szCs w:val="20"/>
                <w:lang w:eastAsia="lt-LT"/>
              </w:rPr>
              <w:t>*</w:t>
            </w:r>
          </w:p>
        </w:tc>
        <w:tc>
          <w:tcPr>
            <w:tcW w:w="689" w:type="pct"/>
            <w:vMerge w:val="restart"/>
          </w:tcPr>
          <w:p w14:paraId="19C01CE4" w14:textId="60E7F856" w:rsidR="000C7EA5" w:rsidRPr="00B81CD4" w:rsidRDefault="000C7EA5" w:rsidP="00AD7AB6">
            <w:pPr>
              <w:rPr>
                <w:rFonts w:ascii="Times New Roman" w:hAnsi="Times New Roman" w:cs="Times New Roman"/>
                <w:color w:val="000000" w:themeColor="text1"/>
                <w:sz w:val="20"/>
                <w:szCs w:val="20"/>
              </w:rPr>
            </w:pPr>
            <w:r w:rsidRPr="00B81CD4">
              <w:rPr>
                <w:rFonts w:ascii="Times New Roman" w:hAnsi="Times New Roman" w:cs="Times New Roman"/>
                <w:sz w:val="20"/>
                <w:szCs w:val="20"/>
              </w:rPr>
              <w:t xml:space="preserve">Užtikrinti stereotipais pagrįsto moterų ir vyrų vaidmenų šeimoje ir visuomenėje paplitimo mažėjimą </w:t>
            </w:r>
          </w:p>
        </w:tc>
        <w:tc>
          <w:tcPr>
            <w:tcW w:w="609" w:type="pct"/>
            <w:vMerge w:val="restart"/>
          </w:tcPr>
          <w:p w14:paraId="0AD03665" w14:textId="77777777" w:rsidR="000C7EA5" w:rsidRPr="00B81CD4" w:rsidRDefault="000C7EA5" w:rsidP="39FCDBD2">
            <w:pPr>
              <w:rPr>
                <w:rFonts w:ascii="Times New Roman" w:hAnsi="Times New Roman" w:cs="Times New Roman"/>
                <w:color w:val="000000"/>
                <w:sz w:val="20"/>
                <w:szCs w:val="20"/>
              </w:rPr>
            </w:pPr>
            <w:r w:rsidRPr="00B81CD4">
              <w:rPr>
                <w:rFonts w:ascii="Times New Roman" w:hAnsi="Times New Roman" w:cs="Times New Roman"/>
                <w:color w:val="000000" w:themeColor="text1"/>
                <w:sz w:val="20"/>
                <w:szCs w:val="20"/>
              </w:rPr>
              <w:t>2.5</w:t>
            </w:r>
          </w:p>
          <w:p w14:paraId="13697D06" w14:textId="77777777" w:rsidR="000C7EA5" w:rsidRPr="00B81CD4" w:rsidRDefault="000C7EA5" w:rsidP="009B3301">
            <w:pPr>
              <w:rPr>
                <w:rFonts w:ascii="Times New Roman" w:hAnsi="Times New Roman" w:cs="Times New Roman"/>
                <w:sz w:val="20"/>
                <w:szCs w:val="20"/>
              </w:rPr>
            </w:pPr>
          </w:p>
          <w:p w14:paraId="50EE0427" w14:textId="77777777" w:rsidR="000C7EA5" w:rsidRPr="00B81CD4" w:rsidRDefault="000C7EA5" w:rsidP="009B3301">
            <w:pPr>
              <w:rPr>
                <w:rFonts w:ascii="Times New Roman" w:hAnsi="Times New Roman" w:cs="Times New Roman"/>
                <w:sz w:val="20"/>
                <w:szCs w:val="20"/>
              </w:rPr>
            </w:pPr>
          </w:p>
          <w:p w14:paraId="5622361E" w14:textId="77777777" w:rsidR="000C7EA5" w:rsidRPr="00B81CD4" w:rsidRDefault="000C7EA5" w:rsidP="009B3301">
            <w:pPr>
              <w:rPr>
                <w:rFonts w:ascii="Times New Roman" w:hAnsi="Times New Roman" w:cs="Times New Roman"/>
                <w:sz w:val="20"/>
                <w:szCs w:val="20"/>
              </w:rPr>
            </w:pPr>
          </w:p>
          <w:p w14:paraId="7A210D00" w14:textId="1A7C9C50" w:rsidR="000C7EA5" w:rsidRPr="00B81CD4" w:rsidRDefault="000C7EA5" w:rsidP="009B3301">
            <w:pPr>
              <w:rPr>
                <w:rFonts w:ascii="Times New Roman" w:hAnsi="Times New Roman" w:cs="Times New Roman"/>
                <w:color w:val="000000"/>
                <w:sz w:val="20"/>
                <w:szCs w:val="20"/>
              </w:rPr>
            </w:pPr>
          </w:p>
        </w:tc>
        <w:tc>
          <w:tcPr>
            <w:tcW w:w="656" w:type="pct"/>
            <w:vMerge w:val="restart"/>
          </w:tcPr>
          <w:p w14:paraId="60FC9F5A" w14:textId="77777777" w:rsidR="000C7EA5" w:rsidRPr="00B81CD4" w:rsidRDefault="000C7EA5" w:rsidP="009B3301">
            <w:pPr>
              <w:jc w:val="both"/>
              <w:rPr>
                <w:rFonts w:ascii="Times New Roman" w:hAnsi="Times New Roman" w:cs="Times New Roman"/>
                <w:sz w:val="20"/>
                <w:szCs w:val="20"/>
              </w:rPr>
            </w:pPr>
            <w:r w:rsidRPr="00B81CD4">
              <w:rPr>
                <w:rFonts w:ascii="Times New Roman" w:hAnsi="Times New Roman" w:cs="Times New Roman"/>
                <w:sz w:val="20"/>
                <w:szCs w:val="20"/>
              </w:rPr>
              <w:t>2.1</w:t>
            </w:r>
          </w:p>
          <w:p w14:paraId="1CEB4CA8" w14:textId="55B53886" w:rsidR="000C7EA5" w:rsidRPr="00B81CD4" w:rsidRDefault="000C7EA5" w:rsidP="39FCDBD2">
            <w:pPr>
              <w:jc w:val="both"/>
              <w:rPr>
                <w:rFonts w:ascii="Times New Roman" w:hAnsi="Times New Roman" w:cs="Times New Roman"/>
                <w:sz w:val="20"/>
                <w:szCs w:val="20"/>
              </w:rPr>
            </w:pPr>
            <w:r w:rsidRPr="00B81CD4">
              <w:rPr>
                <w:rFonts w:ascii="Times New Roman" w:hAnsi="Times New Roman" w:cs="Times New Roman"/>
                <w:sz w:val="20"/>
                <w:szCs w:val="20"/>
              </w:rPr>
              <w:t>2.3</w:t>
            </w:r>
          </w:p>
          <w:p w14:paraId="368ACDDE" w14:textId="77777777" w:rsidR="000C7EA5" w:rsidRPr="00B81CD4" w:rsidRDefault="000C7EA5" w:rsidP="39FCDBD2">
            <w:pPr>
              <w:jc w:val="both"/>
              <w:rPr>
                <w:rFonts w:ascii="Times New Roman" w:hAnsi="Times New Roman" w:cs="Times New Roman"/>
                <w:sz w:val="20"/>
                <w:szCs w:val="20"/>
              </w:rPr>
            </w:pPr>
            <w:r w:rsidRPr="00B81CD4">
              <w:rPr>
                <w:rFonts w:ascii="Times New Roman" w:hAnsi="Times New Roman" w:cs="Times New Roman"/>
                <w:sz w:val="20"/>
                <w:szCs w:val="20"/>
              </w:rPr>
              <w:t>2.5</w:t>
            </w:r>
          </w:p>
          <w:p w14:paraId="567A1E54" w14:textId="7D65C819" w:rsidR="000C7EA5" w:rsidRPr="00B81CD4" w:rsidRDefault="000C7EA5" w:rsidP="009B3301">
            <w:pPr>
              <w:jc w:val="both"/>
              <w:rPr>
                <w:rFonts w:ascii="Times New Roman" w:hAnsi="Times New Roman" w:cs="Times New Roman"/>
                <w:sz w:val="20"/>
                <w:szCs w:val="20"/>
              </w:rPr>
            </w:pPr>
          </w:p>
        </w:tc>
        <w:tc>
          <w:tcPr>
            <w:tcW w:w="607" w:type="pct"/>
          </w:tcPr>
          <w:p w14:paraId="25EA662B" w14:textId="45F0C549" w:rsidR="000C7EA5" w:rsidRPr="00B81CD4" w:rsidRDefault="000C7EA5" w:rsidP="39FCDBD2">
            <w:pPr>
              <w:jc w:val="both"/>
              <w:rPr>
                <w:rFonts w:ascii="Times New Roman" w:eastAsiaTheme="minorEastAsia" w:hAnsi="Times New Roman" w:cs="Times New Roman"/>
                <w:sz w:val="20"/>
                <w:szCs w:val="20"/>
              </w:rPr>
            </w:pPr>
            <w:r w:rsidRPr="00B81CD4">
              <w:rPr>
                <w:rFonts w:ascii="Times New Roman" w:eastAsiaTheme="minorEastAsia" w:hAnsi="Times New Roman" w:cs="Times New Roman"/>
                <w:sz w:val="20"/>
                <w:szCs w:val="20"/>
              </w:rPr>
              <w:t xml:space="preserve">Visų ministerijų ir kitų institucijų prievolės įtraukti lyčių lygybės (kaip horizontalaus principo), pagal kompetenciją, problematiką į savo rengiamas plėtros programas ir kitus strateginius dokumentus laikymasis bei </w:t>
            </w:r>
            <w:r w:rsidRPr="00B81CD4">
              <w:rPr>
                <w:rFonts w:ascii="Times New Roman" w:eastAsiaTheme="minorEastAsia" w:hAnsi="Times New Roman" w:cs="Times New Roman"/>
                <w:sz w:val="20"/>
                <w:szCs w:val="20"/>
              </w:rPr>
              <w:lastRenderedPageBreak/>
              <w:t>tikslinių priemonių, identifikuotai problematikai spręsti, nusimatymas</w:t>
            </w:r>
          </w:p>
        </w:tc>
        <w:tc>
          <w:tcPr>
            <w:tcW w:w="470" w:type="pct"/>
          </w:tcPr>
          <w:p w14:paraId="2C5E3772" w14:textId="3A9F00F7" w:rsidR="000C7EA5" w:rsidRPr="00B81CD4" w:rsidRDefault="000C7EA5" w:rsidP="009B3301">
            <w:pPr>
              <w:jc w:val="both"/>
              <w:rPr>
                <w:rFonts w:ascii="Times New Roman" w:hAnsi="Times New Roman" w:cs="Times New Roman"/>
                <w:sz w:val="20"/>
                <w:szCs w:val="20"/>
              </w:rPr>
            </w:pPr>
            <w:r w:rsidRPr="00B81CD4">
              <w:rPr>
                <w:rFonts w:ascii="Times New Roman" w:hAnsi="Times New Roman" w:cs="Times New Roman"/>
                <w:sz w:val="20"/>
                <w:szCs w:val="20"/>
              </w:rPr>
              <w:lastRenderedPageBreak/>
              <w:t>ŠMSM, Lietuvos Respublikos kultūros ministerija,</w:t>
            </w:r>
          </w:p>
          <w:p w14:paraId="69074ED4" w14:textId="108EA52C" w:rsidR="000C7EA5" w:rsidRPr="00B81CD4" w:rsidRDefault="000C7EA5" w:rsidP="009B3301">
            <w:pPr>
              <w:jc w:val="both"/>
              <w:rPr>
                <w:rFonts w:ascii="Times New Roman" w:hAnsi="Times New Roman" w:cs="Times New Roman"/>
                <w:sz w:val="20"/>
                <w:szCs w:val="20"/>
              </w:rPr>
            </w:pPr>
            <w:r w:rsidRPr="00B81CD4">
              <w:rPr>
                <w:rFonts w:ascii="Times New Roman" w:hAnsi="Times New Roman" w:cs="Times New Roman"/>
                <w:sz w:val="20"/>
                <w:szCs w:val="20"/>
              </w:rPr>
              <w:t xml:space="preserve">Lygių galimybių kontrolieriaus tarnyba, </w:t>
            </w:r>
          </w:p>
          <w:p w14:paraId="54D4EED9" w14:textId="6BFF167F" w:rsidR="000C7EA5" w:rsidRPr="00B81CD4" w:rsidRDefault="000C7EA5" w:rsidP="006A26A6">
            <w:pPr>
              <w:jc w:val="both"/>
              <w:rPr>
                <w:rFonts w:ascii="Times New Roman" w:hAnsi="Times New Roman" w:cs="Times New Roman"/>
                <w:color w:val="000000" w:themeColor="text1"/>
                <w:sz w:val="20"/>
                <w:szCs w:val="20"/>
              </w:rPr>
            </w:pPr>
            <w:r w:rsidRPr="00B81CD4">
              <w:rPr>
                <w:rFonts w:ascii="Times New Roman" w:hAnsi="Times New Roman" w:cs="Times New Roman"/>
                <w:sz w:val="20"/>
                <w:szCs w:val="20"/>
              </w:rPr>
              <w:t xml:space="preserve">Žurnalistų etikos inspektoriaus tarnyba </w:t>
            </w:r>
          </w:p>
        </w:tc>
        <w:tc>
          <w:tcPr>
            <w:tcW w:w="468" w:type="pct"/>
          </w:tcPr>
          <w:p w14:paraId="07DBE083" w14:textId="77777777" w:rsidR="000C7EA5" w:rsidRPr="00B81CD4" w:rsidRDefault="000C7EA5" w:rsidP="009B3301">
            <w:pPr>
              <w:jc w:val="both"/>
              <w:rPr>
                <w:rFonts w:ascii="Times New Roman" w:hAnsi="Times New Roman" w:cs="Times New Roman"/>
                <w:color w:val="000000" w:themeColor="text1"/>
                <w:sz w:val="20"/>
                <w:szCs w:val="20"/>
              </w:rPr>
            </w:pPr>
            <w:r w:rsidRPr="00B81CD4">
              <w:rPr>
                <w:rFonts w:ascii="Times New Roman" w:hAnsi="Times New Roman" w:cs="Times New Roman"/>
                <w:sz w:val="20"/>
                <w:szCs w:val="20"/>
              </w:rPr>
              <w:t>Lietuvos lyčių lygybės indeksas, balai</w:t>
            </w:r>
          </w:p>
        </w:tc>
        <w:tc>
          <w:tcPr>
            <w:tcW w:w="445" w:type="pct"/>
          </w:tcPr>
          <w:p w14:paraId="1940C7BA" w14:textId="77777777" w:rsidR="000C7EA5" w:rsidRPr="00B81CD4" w:rsidRDefault="000C7EA5" w:rsidP="003A3323">
            <w:pPr>
              <w:rPr>
                <w:rFonts w:ascii="Times New Roman" w:hAnsi="Times New Roman" w:cs="Times New Roman"/>
                <w:sz w:val="20"/>
                <w:szCs w:val="20"/>
              </w:rPr>
            </w:pPr>
            <w:r w:rsidRPr="00B81CD4">
              <w:rPr>
                <w:rFonts w:ascii="Times New Roman" w:hAnsi="Times New Roman" w:cs="Times New Roman"/>
                <w:sz w:val="20"/>
                <w:szCs w:val="20"/>
              </w:rPr>
              <w:t>56,3</w:t>
            </w:r>
          </w:p>
          <w:p w14:paraId="653ADEA5" w14:textId="77777777" w:rsidR="000C7EA5" w:rsidRPr="00B81CD4" w:rsidRDefault="000C7EA5" w:rsidP="003A3323">
            <w:pPr>
              <w:rPr>
                <w:rFonts w:ascii="Times New Roman" w:hAnsi="Times New Roman" w:cs="Times New Roman"/>
                <w:color w:val="000000" w:themeColor="text1"/>
                <w:sz w:val="20"/>
                <w:szCs w:val="20"/>
                <w:lang w:val="en-US"/>
              </w:rPr>
            </w:pPr>
            <w:r w:rsidRPr="00B81CD4">
              <w:rPr>
                <w:rFonts w:ascii="Times New Roman" w:hAnsi="Times New Roman" w:cs="Times New Roman"/>
                <w:sz w:val="20"/>
                <w:szCs w:val="20"/>
              </w:rPr>
              <w:t>(2020 m.)</w:t>
            </w:r>
          </w:p>
        </w:tc>
        <w:tc>
          <w:tcPr>
            <w:tcW w:w="345" w:type="pct"/>
          </w:tcPr>
          <w:p w14:paraId="1E7C4300" w14:textId="77777777" w:rsidR="000C7EA5" w:rsidRPr="00B81CD4" w:rsidRDefault="000C7EA5" w:rsidP="003A3323">
            <w:pPr>
              <w:rPr>
                <w:rFonts w:ascii="Times New Roman" w:hAnsi="Times New Roman" w:cs="Times New Roman"/>
                <w:color w:val="000000" w:themeColor="text1"/>
                <w:sz w:val="20"/>
                <w:szCs w:val="20"/>
              </w:rPr>
            </w:pPr>
            <w:r w:rsidRPr="00B81CD4">
              <w:rPr>
                <w:rFonts w:ascii="Times New Roman" w:hAnsi="Times New Roman" w:cs="Times New Roman"/>
                <w:sz w:val="20"/>
                <w:szCs w:val="20"/>
              </w:rPr>
              <w:t>61</w:t>
            </w:r>
          </w:p>
        </w:tc>
        <w:tc>
          <w:tcPr>
            <w:tcW w:w="428" w:type="pct"/>
            <w:vMerge w:val="restart"/>
          </w:tcPr>
          <w:p w14:paraId="6D0E214D" w14:textId="77777777" w:rsidR="000C7EA5" w:rsidRDefault="000C7EA5" w:rsidP="003A3323">
            <w:pPr>
              <w:rPr>
                <w:rFonts w:ascii="Times New Roman" w:hAnsi="Times New Roman" w:cs="Times New Roman"/>
                <w:sz w:val="20"/>
                <w:szCs w:val="20"/>
              </w:rPr>
            </w:pPr>
            <w:r w:rsidRPr="00B81CD4">
              <w:rPr>
                <w:rFonts w:ascii="Times New Roman" w:hAnsi="Times New Roman" w:cs="Times New Roman"/>
                <w:sz w:val="20"/>
                <w:szCs w:val="20"/>
              </w:rPr>
              <w:t>Priemonė, prisidedanti prie lygių galimybių visiems horizontalaus principo įgyvendinimo</w:t>
            </w:r>
          </w:p>
          <w:p w14:paraId="1AD227D9" w14:textId="77777777" w:rsidR="000C7EA5" w:rsidRPr="00B81CD4" w:rsidRDefault="000C7EA5" w:rsidP="003A3323">
            <w:pPr>
              <w:rPr>
                <w:rFonts w:ascii="Times New Roman" w:hAnsi="Times New Roman" w:cs="Times New Roman"/>
                <w:sz w:val="20"/>
                <w:szCs w:val="20"/>
              </w:rPr>
            </w:pPr>
          </w:p>
          <w:p w14:paraId="52208B38" w14:textId="77777777" w:rsidR="000C7EA5" w:rsidRPr="00B81CD4" w:rsidRDefault="000C7EA5" w:rsidP="00BE1285">
            <w:pPr>
              <w:rPr>
                <w:rFonts w:ascii="Times New Roman" w:hAnsi="Times New Roman" w:cs="Times New Roman"/>
                <w:sz w:val="20"/>
                <w:szCs w:val="20"/>
              </w:rPr>
            </w:pPr>
            <w:r w:rsidRPr="00B81CD4">
              <w:rPr>
                <w:rFonts w:ascii="Times New Roman" w:hAnsi="Times New Roman" w:cs="Times New Roman"/>
                <w:sz w:val="20"/>
                <w:szCs w:val="20"/>
              </w:rPr>
              <w:t xml:space="preserve">LRV ĮP </w:t>
            </w:r>
          </w:p>
          <w:p w14:paraId="20230F6C" w14:textId="4589D41C" w:rsidR="000C7EA5" w:rsidRPr="00B81CD4" w:rsidRDefault="000C7EA5" w:rsidP="00BE1285">
            <w:pPr>
              <w:rPr>
                <w:rFonts w:ascii="Times New Roman" w:hAnsi="Times New Roman" w:cs="Times New Roman"/>
                <w:sz w:val="20"/>
                <w:szCs w:val="20"/>
              </w:rPr>
            </w:pPr>
            <w:r w:rsidRPr="00B81CD4">
              <w:rPr>
                <w:rFonts w:ascii="Times New Roman" w:hAnsi="Times New Roman" w:cs="Times New Roman"/>
                <w:sz w:val="20"/>
                <w:szCs w:val="20"/>
              </w:rPr>
              <w:t>3.4.3.</w:t>
            </w:r>
          </w:p>
        </w:tc>
      </w:tr>
      <w:tr w:rsidR="000C7EA5" w:rsidRPr="00B81CD4" w14:paraId="77454AA1" w14:textId="77777777" w:rsidTr="00D574D3">
        <w:trPr>
          <w:trHeight w:val="558"/>
        </w:trPr>
        <w:tc>
          <w:tcPr>
            <w:tcW w:w="283" w:type="pct"/>
            <w:vMerge/>
          </w:tcPr>
          <w:p w14:paraId="042503C2" w14:textId="77777777" w:rsidR="000C7EA5" w:rsidRPr="00B81CD4" w:rsidRDefault="000C7EA5" w:rsidP="003A7B02">
            <w:pPr>
              <w:jc w:val="both"/>
              <w:rPr>
                <w:color w:val="000000"/>
                <w:sz w:val="20"/>
                <w:lang w:eastAsia="lt-LT"/>
              </w:rPr>
            </w:pPr>
          </w:p>
        </w:tc>
        <w:tc>
          <w:tcPr>
            <w:tcW w:w="689" w:type="pct"/>
            <w:vMerge/>
          </w:tcPr>
          <w:p w14:paraId="1B0DE306" w14:textId="77777777" w:rsidR="000C7EA5" w:rsidRPr="00B81CD4" w:rsidRDefault="000C7EA5" w:rsidP="00AD7AB6">
            <w:pPr>
              <w:rPr>
                <w:sz w:val="20"/>
              </w:rPr>
            </w:pPr>
          </w:p>
        </w:tc>
        <w:tc>
          <w:tcPr>
            <w:tcW w:w="609" w:type="pct"/>
            <w:vMerge/>
          </w:tcPr>
          <w:p w14:paraId="7ECB23D5" w14:textId="77777777" w:rsidR="000C7EA5" w:rsidRPr="00B81CD4" w:rsidRDefault="000C7EA5" w:rsidP="39FCDBD2">
            <w:pPr>
              <w:rPr>
                <w:color w:val="000000" w:themeColor="text1"/>
                <w:sz w:val="20"/>
              </w:rPr>
            </w:pPr>
          </w:p>
        </w:tc>
        <w:tc>
          <w:tcPr>
            <w:tcW w:w="656" w:type="pct"/>
            <w:vMerge/>
          </w:tcPr>
          <w:p w14:paraId="522AAD98" w14:textId="77777777" w:rsidR="000C7EA5" w:rsidRPr="00B81CD4" w:rsidRDefault="000C7EA5" w:rsidP="009B3301">
            <w:pPr>
              <w:jc w:val="both"/>
              <w:rPr>
                <w:sz w:val="20"/>
              </w:rPr>
            </w:pPr>
          </w:p>
        </w:tc>
        <w:tc>
          <w:tcPr>
            <w:tcW w:w="607" w:type="pct"/>
          </w:tcPr>
          <w:p w14:paraId="4A528CF0" w14:textId="6FB097AD" w:rsidR="000C7EA5" w:rsidRPr="00B81CD4" w:rsidRDefault="000C7EA5" w:rsidP="39FCDBD2">
            <w:pPr>
              <w:jc w:val="both"/>
              <w:rPr>
                <w:rFonts w:eastAsiaTheme="minorEastAsia"/>
                <w:sz w:val="20"/>
              </w:rPr>
            </w:pPr>
            <w:r w:rsidRPr="00B81CD4">
              <w:rPr>
                <w:rFonts w:ascii="Times New Roman" w:hAnsi="Times New Roman" w:cs="Times New Roman"/>
                <w:sz w:val="20"/>
                <w:szCs w:val="20"/>
              </w:rPr>
              <w:t>Teisės aktų pakeitimai (Lietuvos Respublikos ligos ir motinystės socialinio draudimo įstatymas ir Lietuvos Respublikos darbo kodeksas</w:t>
            </w:r>
            <w:r>
              <w:rPr>
                <w:rFonts w:ascii="Times New Roman" w:hAnsi="Times New Roman" w:cs="Times New Roman"/>
                <w:sz w:val="20"/>
                <w:szCs w:val="20"/>
              </w:rPr>
              <w:t>)</w:t>
            </w:r>
          </w:p>
        </w:tc>
        <w:tc>
          <w:tcPr>
            <w:tcW w:w="470" w:type="pct"/>
          </w:tcPr>
          <w:p w14:paraId="7498BA25" w14:textId="77777777" w:rsidR="000C7EA5" w:rsidRPr="00B81CD4" w:rsidRDefault="000C7EA5" w:rsidP="00BE1285">
            <w:pPr>
              <w:jc w:val="both"/>
              <w:rPr>
                <w:rFonts w:ascii="Times New Roman" w:hAnsi="Times New Roman" w:cs="Times New Roman"/>
                <w:sz w:val="20"/>
                <w:szCs w:val="20"/>
              </w:rPr>
            </w:pPr>
            <w:r w:rsidRPr="00B81CD4">
              <w:rPr>
                <w:rFonts w:ascii="Times New Roman" w:hAnsi="Times New Roman" w:cs="Times New Roman"/>
                <w:sz w:val="20"/>
                <w:szCs w:val="20"/>
                <w:shd w:val="clear" w:color="auto" w:fill="FFFFFF"/>
              </w:rPr>
              <w:t>Valstybinio socialinio draudimo fondo valdyba prie Socialinės apsaugos ir darbo ministerijos</w:t>
            </w:r>
          </w:p>
          <w:p w14:paraId="5BF5C288" w14:textId="77777777" w:rsidR="000C7EA5" w:rsidRPr="00B81CD4" w:rsidRDefault="000C7EA5" w:rsidP="009B3301">
            <w:pPr>
              <w:jc w:val="both"/>
              <w:rPr>
                <w:sz w:val="20"/>
              </w:rPr>
            </w:pPr>
          </w:p>
        </w:tc>
        <w:tc>
          <w:tcPr>
            <w:tcW w:w="468" w:type="pct"/>
          </w:tcPr>
          <w:p w14:paraId="7E34B218" w14:textId="6860FB48" w:rsidR="000C7EA5" w:rsidRPr="00B81CD4" w:rsidRDefault="000C7EA5" w:rsidP="009B3301">
            <w:pPr>
              <w:jc w:val="both"/>
              <w:rPr>
                <w:sz w:val="20"/>
              </w:rPr>
            </w:pPr>
            <w:r w:rsidRPr="00B81CD4">
              <w:rPr>
                <w:rFonts w:ascii="Times New Roman" w:hAnsi="Times New Roman" w:cs="Times New Roman"/>
                <w:sz w:val="20"/>
                <w:szCs w:val="20"/>
              </w:rPr>
              <w:t>Tėčių ir motinų, pasinaudojusių vaiko priežiūra, (proc.)</w:t>
            </w:r>
          </w:p>
        </w:tc>
        <w:tc>
          <w:tcPr>
            <w:tcW w:w="445" w:type="pct"/>
          </w:tcPr>
          <w:p w14:paraId="1FBB52AA" w14:textId="3D2FEB95" w:rsidR="000C7EA5" w:rsidRPr="00B81CD4" w:rsidRDefault="000C7EA5" w:rsidP="00BE1285">
            <w:pPr>
              <w:rPr>
                <w:rFonts w:ascii="Times New Roman" w:hAnsi="Times New Roman" w:cs="Times New Roman"/>
                <w:sz w:val="20"/>
                <w:szCs w:val="20"/>
                <w:lang w:val="en-US"/>
              </w:rPr>
            </w:pPr>
            <w:proofErr w:type="spellStart"/>
            <w:r w:rsidRPr="00B81CD4">
              <w:rPr>
                <w:rFonts w:ascii="Times New Roman" w:hAnsi="Times New Roman" w:cs="Times New Roman"/>
                <w:sz w:val="20"/>
                <w:szCs w:val="20"/>
                <w:lang w:val="en-US"/>
              </w:rPr>
              <w:t>Tėčių</w:t>
            </w:r>
            <w:proofErr w:type="spellEnd"/>
            <w:r w:rsidRPr="00B81CD4">
              <w:rPr>
                <w:rFonts w:ascii="Times New Roman" w:hAnsi="Times New Roman" w:cs="Times New Roman"/>
                <w:sz w:val="20"/>
                <w:szCs w:val="20"/>
                <w:lang w:val="en-US"/>
              </w:rPr>
              <w:t xml:space="preserve"> - 24, </w:t>
            </w:r>
            <w:proofErr w:type="spellStart"/>
            <w:r w:rsidRPr="00B81CD4">
              <w:rPr>
                <w:rFonts w:ascii="Times New Roman" w:hAnsi="Times New Roman" w:cs="Times New Roman"/>
                <w:sz w:val="20"/>
                <w:szCs w:val="20"/>
                <w:lang w:val="en-US"/>
              </w:rPr>
              <w:t>motin</w:t>
            </w:r>
            <w:proofErr w:type="spellEnd"/>
            <w:r w:rsidRPr="00B81CD4">
              <w:rPr>
                <w:rFonts w:ascii="Times New Roman" w:hAnsi="Times New Roman" w:cs="Times New Roman"/>
                <w:sz w:val="20"/>
                <w:szCs w:val="20"/>
              </w:rPr>
              <w:t xml:space="preserve">ų - </w:t>
            </w:r>
            <w:r w:rsidRPr="00B81CD4">
              <w:rPr>
                <w:rFonts w:ascii="Times New Roman" w:hAnsi="Times New Roman" w:cs="Times New Roman"/>
                <w:sz w:val="20"/>
                <w:szCs w:val="20"/>
                <w:lang w:val="en-US"/>
              </w:rPr>
              <w:t>76 (2020 m.)</w:t>
            </w:r>
          </w:p>
          <w:p w14:paraId="46A148FD" w14:textId="77777777" w:rsidR="000C7EA5" w:rsidRPr="00B81CD4" w:rsidRDefault="000C7EA5" w:rsidP="003A3323">
            <w:pPr>
              <w:rPr>
                <w:sz w:val="20"/>
              </w:rPr>
            </w:pPr>
          </w:p>
        </w:tc>
        <w:tc>
          <w:tcPr>
            <w:tcW w:w="345" w:type="pct"/>
          </w:tcPr>
          <w:p w14:paraId="3479FEEF" w14:textId="5AC1F923" w:rsidR="000C7EA5" w:rsidRPr="00B81CD4" w:rsidRDefault="000C7EA5" w:rsidP="003A3323">
            <w:pPr>
              <w:rPr>
                <w:sz w:val="20"/>
              </w:rPr>
            </w:pPr>
            <w:proofErr w:type="spellStart"/>
            <w:r w:rsidRPr="00B81CD4">
              <w:rPr>
                <w:rFonts w:ascii="Times New Roman" w:hAnsi="Times New Roman" w:cs="Times New Roman"/>
                <w:sz w:val="20"/>
                <w:szCs w:val="20"/>
                <w:lang w:val="en-US"/>
              </w:rPr>
              <w:t>Tėčių</w:t>
            </w:r>
            <w:proofErr w:type="spellEnd"/>
            <w:r w:rsidRPr="00B81CD4">
              <w:rPr>
                <w:rFonts w:ascii="Times New Roman" w:hAnsi="Times New Roman" w:cs="Times New Roman"/>
                <w:sz w:val="20"/>
                <w:szCs w:val="20"/>
                <w:lang w:val="en-US"/>
              </w:rPr>
              <w:t xml:space="preserve"> -40, </w:t>
            </w:r>
            <w:proofErr w:type="spellStart"/>
            <w:r w:rsidRPr="00B81CD4">
              <w:rPr>
                <w:rFonts w:ascii="Times New Roman" w:hAnsi="Times New Roman" w:cs="Times New Roman"/>
                <w:sz w:val="20"/>
                <w:szCs w:val="20"/>
                <w:lang w:val="en-US"/>
              </w:rPr>
              <w:t>motin</w:t>
            </w:r>
            <w:proofErr w:type="spellEnd"/>
            <w:r w:rsidRPr="00B81CD4">
              <w:rPr>
                <w:rFonts w:ascii="Times New Roman" w:hAnsi="Times New Roman" w:cs="Times New Roman"/>
                <w:sz w:val="20"/>
                <w:szCs w:val="20"/>
              </w:rPr>
              <w:t>ų -</w:t>
            </w:r>
            <w:r w:rsidRPr="00B81CD4">
              <w:rPr>
                <w:rFonts w:ascii="Times New Roman" w:hAnsi="Times New Roman" w:cs="Times New Roman"/>
                <w:sz w:val="20"/>
                <w:szCs w:val="20"/>
                <w:lang w:val="en-US"/>
              </w:rPr>
              <w:t>60</w:t>
            </w:r>
          </w:p>
        </w:tc>
        <w:tc>
          <w:tcPr>
            <w:tcW w:w="428" w:type="pct"/>
            <w:vMerge/>
          </w:tcPr>
          <w:p w14:paraId="4735D550" w14:textId="5E36880C" w:rsidR="000C7EA5" w:rsidRPr="00B81CD4" w:rsidRDefault="000C7EA5" w:rsidP="00BE1285">
            <w:pPr>
              <w:rPr>
                <w:sz w:val="20"/>
              </w:rPr>
            </w:pPr>
          </w:p>
        </w:tc>
      </w:tr>
    </w:tbl>
    <w:p w14:paraId="7FAB07F7" w14:textId="4D8C5EBC" w:rsidR="00141945" w:rsidRDefault="00141945" w:rsidP="00141945">
      <w:pPr>
        <w:rPr>
          <w:sz w:val="20"/>
        </w:rPr>
      </w:pPr>
      <w:r w:rsidRPr="00B81CD4">
        <w:rPr>
          <w:sz w:val="20"/>
        </w:rPr>
        <w:t xml:space="preserve">*Priemonė finansuojama </w:t>
      </w:r>
      <w:r w:rsidR="00AD7AB6">
        <w:rPr>
          <w:sz w:val="20"/>
        </w:rPr>
        <w:t xml:space="preserve"> ir </w:t>
      </w:r>
      <w:r w:rsidRPr="00B81CD4">
        <w:rPr>
          <w:sz w:val="20"/>
        </w:rPr>
        <w:t>iš VSDF lėšų</w:t>
      </w:r>
    </w:p>
    <w:p w14:paraId="08089AE2" w14:textId="4D2A79D6" w:rsidR="00086181" w:rsidRDefault="00086181" w:rsidP="00141945">
      <w:pPr>
        <w:rPr>
          <w:sz w:val="20"/>
        </w:rPr>
      </w:pPr>
    </w:p>
    <w:p w14:paraId="27FA3EF1" w14:textId="77777777" w:rsidR="00CA423D" w:rsidRPr="00210A19" w:rsidRDefault="00CA423D" w:rsidP="00ED2C72">
      <w:pPr>
        <w:ind w:left="11199" w:hanging="284"/>
        <w:jc w:val="center"/>
        <w:rPr>
          <w:b/>
          <w:color w:val="000000"/>
          <w:sz w:val="20"/>
        </w:rPr>
      </w:pPr>
      <w:r w:rsidRPr="00210A19">
        <w:rPr>
          <w:b/>
          <w:noProof/>
          <w:color w:val="000000"/>
          <w:sz w:val="20"/>
          <w:lang w:eastAsia="lt-LT"/>
        </w:rPr>
        <mc:AlternateContent>
          <mc:Choice Requires="wps">
            <w:drawing>
              <wp:anchor distT="0" distB="0" distL="114300" distR="114300" simplePos="0" relativeHeight="251699712" behindDoc="0" locked="0" layoutInCell="1" allowOverlap="1" wp14:anchorId="464D5D18" wp14:editId="3E2962F4">
                <wp:simplePos x="0" y="0"/>
                <wp:positionH relativeFrom="column">
                  <wp:posOffset>3173730</wp:posOffset>
                </wp:positionH>
                <wp:positionV relativeFrom="paragraph">
                  <wp:posOffset>209550</wp:posOffset>
                </wp:positionV>
                <wp:extent cx="2606040" cy="15240"/>
                <wp:effectExtent l="0" t="0" r="22860" b="22860"/>
                <wp:wrapNone/>
                <wp:docPr id="1" name="Tiesioji jungtis 1"/>
                <wp:cNvGraphicFramePr/>
                <a:graphic xmlns:a="http://schemas.openxmlformats.org/drawingml/2006/main">
                  <a:graphicData uri="http://schemas.microsoft.com/office/word/2010/wordprocessingShape">
                    <wps:wsp>
                      <wps:cNvCnPr/>
                      <wps:spPr>
                        <a:xfrm>
                          <a:off x="0" y="0"/>
                          <a:ext cx="260604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D670921" id="Tiesioji jungtis 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6.5pt" to="455.1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0ofY3wEAAKsDAAAOAAAAZHJzL2Uyb0RvYy54bWysU8tu2zAQvBfoPxC815KM2mgEyznESC99 GKjzARuSkhjwBS5j2X/fJeU4aXsrogO13OWOdoajze3JGnZUEbV3HW8WNWfKCS+1Gzr+cLj/9IUz TOAkGO9Ux88K+e3244fNFFq19KM3UkVGIA7bKXR8TCm0VYViVBZw4YNyVOx9tJBoG4dKRpgI3Zpq WdfravJRhuiFQqTsbi7ybcHveyXSz75HlZjpOM2WyhrL+pjXaruBdogQRi0uY8B/TGFBO/roFWoH Cdhz1P9AWS2iR9+nhfC28n2vhSociE1T/8Xm1whBFS4kDoarTPh+sOLHcR+ZlnR3nDmwdEUHreg2 nzR7enZD0siarNIUsKXDd24fLzsM+5gpn/po85vIsFNR9nxVVp0SE5Rcrut1/ZkuQFCtWS0pJJTq tTlETF+VtywHHTfaZeLQwvEbpvnoy5Gcdv5eG0N5aI1jU8dvVssVoQNZqDeQKLSBSKEbOAMzkDdF igURvdEyd+dmPOOdiewIZA9ylfTTgUbmzAAmKhCP8syNI0g1H71ZUXr2DkL67uWcbuqXPDGboQvJ Pz6ZaewAx7mllC5aGJdHUsW1F9ZZ9VnnHD16eS7yV3lHjijoF/dmy73dU/z2H9v+BgAA//8DAFBL AwQUAAYACAAAACEAApdPSt8AAAAJAQAADwAAAGRycy9kb3ducmV2LnhtbEyPwU7DMBBE70j8g7VI XKrWblIqEuJUCMiNSwuIqxsvSUS8TmO3DXw9ywmOszOafVNsJteLE46h86RhuVAgkGpvO2o0vL5U 81sQIRqypveEGr4wwKa8vChMbv2ZtnjaxUZwCYXcaGhjHHIpQ92iM2HhByT2PvzoTGQ5NtKO5szl rpeJUmvpTEf8oTUDPrRYf+6OTkOo3vBQfc/qmXpPG4/J4fH5yWh9fTXd34GIOMW/MPziMzqUzLT3 R7JB9BpWWcboUUOa8iYOZEuVgNjz4WYFsizk/wXlDwAAAP//AwBQSwECLQAUAAYACAAAACEAtoM4 kv4AAADhAQAAEwAAAAAAAAAAAAAAAAAAAAAAW0NvbnRlbnRfVHlwZXNdLnhtbFBLAQItABQABgAI AAAAIQA4/SH/1gAAAJQBAAALAAAAAAAAAAAAAAAAAC8BAABfcmVscy8ucmVsc1BLAQItABQABgAI AAAAIQAl0ofY3wEAAKsDAAAOAAAAAAAAAAAAAAAAAC4CAABkcnMvZTJvRG9jLnhtbFBLAQItABQA BgAIAAAAIQACl09K3wAAAAkBAAAPAAAAAAAAAAAAAAAAADkEAABkcnMvZG93bnJldi54bWxQSwUG AAAAAAQABADzAAAARQUAAAAA "/>
            </w:pict>
          </mc:Fallback>
        </mc:AlternateContent>
      </w:r>
    </w:p>
    <w:p w14:paraId="5F18E713" w14:textId="77777777" w:rsidR="00BF1174" w:rsidRPr="00B81CD4" w:rsidRDefault="00BF1174" w:rsidP="00141945">
      <w:pPr>
        <w:rPr>
          <w:sz w:val="20"/>
          <w:lang w:eastAsia="lt-LT"/>
        </w:rPr>
        <w:sectPr w:rsidR="00BF1174" w:rsidRPr="00B81CD4" w:rsidSect="00F3188B">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851" w:left="1134" w:header="397" w:footer="567" w:gutter="0"/>
          <w:pgNumType w:start="1"/>
          <w:cols w:space="1296"/>
          <w:titlePg/>
          <w:docGrid w:linePitch="326"/>
        </w:sectPr>
      </w:pPr>
    </w:p>
    <w:p w14:paraId="6A1D8A8F" w14:textId="174E8D84" w:rsidR="006171A8" w:rsidRPr="00210A19" w:rsidRDefault="006171A8" w:rsidP="006171A8">
      <w:pPr>
        <w:ind w:left="11199" w:hanging="284"/>
        <w:rPr>
          <w:b/>
          <w:color w:val="000000"/>
          <w:sz w:val="20"/>
        </w:rPr>
      </w:pPr>
    </w:p>
    <w:sectPr w:rsidR="006171A8" w:rsidRPr="00210A19" w:rsidSect="00B14B08">
      <w:headerReference w:type="even" r:id="rId17"/>
      <w:headerReference w:type="default" r:id="rId18"/>
      <w:footerReference w:type="even" r:id="rId19"/>
      <w:footerReference w:type="default" r:id="rId20"/>
      <w:headerReference w:type="first" r:id="rId21"/>
      <w:footerReference w:type="first" r:id="rId22"/>
      <w:pgSz w:w="11907" w:h="16840" w:code="9"/>
      <w:pgMar w:top="1701" w:right="1134"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9072" w14:textId="77777777" w:rsidR="00CE4188" w:rsidRDefault="00CE4188">
      <w:r>
        <w:separator/>
      </w:r>
    </w:p>
  </w:endnote>
  <w:endnote w:type="continuationSeparator" w:id="0">
    <w:p w14:paraId="6AE6FF67" w14:textId="77777777" w:rsidR="00CE4188" w:rsidRDefault="00CE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F5AB" w14:textId="77777777" w:rsidR="0024579C" w:rsidRDefault="0024579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AC09" w14:textId="77777777" w:rsidR="0024579C" w:rsidRDefault="0024579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31993" w14:textId="77777777" w:rsidR="0024579C" w:rsidRDefault="0024579C">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6AA55" w14:textId="77777777" w:rsidR="0024579C" w:rsidRDefault="0024579C">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00273" w14:textId="77777777" w:rsidR="0024579C" w:rsidRDefault="0024579C">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9057" w14:textId="77777777" w:rsidR="0024579C" w:rsidRDefault="0024579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8C337" w14:textId="77777777" w:rsidR="00CE4188" w:rsidRDefault="00CE4188">
      <w:r>
        <w:separator/>
      </w:r>
    </w:p>
  </w:footnote>
  <w:footnote w:type="continuationSeparator" w:id="0">
    <w:p w14:paraId="4E00191B" w14:textId="77777777" w:rsidR="00CE4188" w:rsidRDefault="00CE4188">
      <w:r>
        <w:continuationSeparator/>
      </w:r>
    </w:p>
  </w:footnote>
  <w:footnote w:id="1">
    <w:p w14:paraId="15E5DB5F" w14:textId="77777777" w:rsidR="0024579C" w:rsidRPr="00E70FFD" w:rsidRDefault="0024579C" w:rsidP="0036583C">
      <w:pPr>
        <w:pStyle w:val="Puslapioinaostekstas"/>
        <w:rPr>
          <w:sz w:val="16"/>
          <w:szCs w:val="16"/>
        </w:rPr>
      </w:pPr>
      <w:r>
        <w:rPr>
          <w:rStyle w:val="Puslapioinaosnuoroda"/>
        </w:rPr>
        <w:footnoteRef/>
      </w:r>
      <w:r>
        <w:t xml:space="preserve"> </w:t>
      </w:r>
      <w:r w:rsidRPr="008208D6">
        <w:rPr>
          <w:rFonts w:ascii="Times New Roman" w:hAnsi="Times New Roman" w:cs="Times New Roman"/>
          <w:sz w:val="16"/>
          <w:szCs w:val="16"/>
        </w:rPr>
        <w:t>Pi</w:t>
      </w:r>
      <w:r>
        <w:rPr>
          <w:rFonts w:ascii="Times New Roman" w:hAnsi="Times New Roman" w:cs="Times New Roman"/>
          <w:sz w:val="16"/>
          <w:szCs w:val="16"/>
        </w:rPr>
        <w:t xml:space="preserve">ldoma vadovaujantis Metodikos 9 </w:t>
      </w:r>
      <w:r w:rsidRPr="008208D6">
        <w:rPr>
          <w:rFonts w:ascii="Times New Roman" w:hAnsi="Times New Roman" w:cs="Times New Roman"/>
          <w:sz w:val="16"/>
          <w:szCs w:val="16"/>
        </w:rPr>
        <w:t xml:space="preserve"> priede nurodyta priemonių kodavimo tvarka.</w:t>
      </w:r>
    </w:p>
  </w:footnote>
  <w:footnote w:id="2">
    <w:p w14:paraId="2E1D87FB" w14:textId="77777777" w:rsidR="0024579C" w:rsidRPr="00231393" w:rsidRDefault="0024579C" w:rsidP="0036583C">
      <w:pPr>
        <w:pStyle w:val="Puslapioinaostekstas"/>
        <w:rPr>
          <w:rFonts w:ascii="Times New Roman" w:hAnsi="Times New Roman" w:cs="Times New Roman"/>
          <w:sz w:val="16"/>
          <w:szCs w:val="16"/>
        </w:rPr>
      </w:pPr>
      <w:r w:rsidRPr="00231393">
        <w:rPr>
          <w:rStyle w:val="Puslapioinaosnuoroda"/>
          <w:rFonts w:ascii="Times New Roman" w:hAnsi="Times New Roman" w:cs="Times New Roman"/>
        </w:rPr>
        <w:footnoteRef/>
      </w:r>
      <w:r w:rsidRPr="00231393">
        <w:rPr>
          <w:rFonts w:ascii="Times New Roman" w:hAnsi="Times New Roman" w:cs="Times New Roman"/>
        </w:rPr>
        <w:t xml:space="preserve"> </w:t>
      </w:r>
      <w:r w:rsidRPr="00231393">
        <w:rPr>
          <w:rFonts w:ascii="Times New Roman" w:hAnsi="Times New Roman" w:cs="Times New Roman"/>
          <w:sz w:val="16"/>
          <w:szCs w:val="16"/>
        </w:rPr>
        <w:t xml:space="preserve">Nurodomas priemonės pavadinimas (ne daugiau </w:t>
      </w:r>
      <w:r>
        <w:rPr>
          <w:rFonts w:ascii="Times New Roman" w:hAnsi="Times New Roman" w:cs="Times New Roman"/>
          <w:sz w:val="16"/>
          <w:szCs w:val="16"/>
        </w:rPr>
        <w:t>kaip</w:t>
      </w:r>
      <w:r w:rsidRPr="00231393">
        <w:rPr>
          <w:rFonts w:ascii="Times New Roman" w:hAnsi="Times New Roman" w:cs="Times New Roman"/>
          <w:sz w:val="16"/>
          <w:szCs w:val="16"/>
        </w:rPr>
        <w:t xml:space="preserve"> 6 žodžiai)</w:t>
      </w:r>
    </w:p>
  </w:footnote>
  <w:footnote w:id="3">
    <w:p w14:paraId="3DF67210" w14:textId="77777777" w:rsidR="0024579C" w:rsidRPr="00683D5E" w:rsidRDefault="0024579C" w:rsidP="0036583C">
      <w:pPr>
        <w:pStyle w:val="Puslapioinaostekstas"/>
        <w:rPr>
          <w:sz w:val="16"/>
          <w:szCs w:val="16"/>
        </w:rPr>
      </w:pPr>
      <w:r w:rsidRPr="00231393">
        <w:rPr>
          <w:rStyle w:val="Puslapioinaosnuoroda"/>
          <w:rFonts w:ascii="Times New Roman" w:hAnsi="Times New Roman" w:cs="Times New Roman"/>
        </w:rPr>
        <w:footnoteRef/>
      </w:r>
      <w:r w:rsidRPr="00231393">
        <w:rPr>
          <w:rFonts w:ascii="Times New Roman" w:hAnsi="Times New Roman" w:cs="Times New Roman"/>
        </w:rPr>
        <w:t xml:space="preserve"> </w:t>
      </w:r>
      <w:r w:rsidRPr="00231393">
        <w:rPr>
          <w:rFonts w:ascii="Times New Roman" w:hAnsi="Times New Roman" w:cs="Times New Roman"/>
          <w:sz w:val="16"/>
          <w:szCs w:val="16"/>
        </w:rPr>
        <w:t xml:space="preserve">Jei </w:t>
      </w:r>
      <w:r>
        <w:rPr>
          <w:rFonts w:ascii="Times New Roman" w:hAnsi="Times New Roman" w:cs="Times New Roman"/>
          <w:sz w:val="16"/>
          <w:szCs w:val="16"/>
        </w:rPr>
        <w:t>P</w:t>
      </w:r>
      <w:r w:rsidRPr="00231393">
        <w:rPr>
          <w:rFonts w:ascii="Times New Roman" w:hAnsi="Times New Roman" w:cs="Times New Roman"/>
          <w:sz w:val="16"/>
          <w:szCs w:val="16"/>
        </w:rPr>
        <w:t xml:space="preserve">rograma finansuojama iš ES ar kitų tarptautinių programų lėšų, nurodomi </w:t>
      </w:r>
      <w:r>
        <w:rPr>
          <w:rFonts w:ascii="Times New Roman" w:hAnsi="Times New Roman" w:cs="Times New Roman"/>
          <w:sz w:val="16"/>
          <w:szCs w:val="16"/>
        </w:rPr>
        <w:t>privalomi</w:t>
      </w:r>
      <w:r w:rsidRPr="00231393">
        <w:rPr>
          <w:rFonts w:ascii="Times New Roman" w:hAnsi="Times New Roman" w:cs="Times New Roman"/>
          <w:sz w:val="16"/>
          <w:szCs w:val="16"/>
        </w:rPr>
        <w:t xml:space="preserve"> program</w:t>
      </w:r>
      <w:r>
        <w:rPr>
          <w:rFonts w:ascii="Times New Roman" w:hAnsi="Times New Roman" w:cs="Times New Roman"/>
          <w:sz w:val="16"/>
          <w:szCs w:val="16"/>
        </w:rPr>
        <w:t>os</w:t>
      </w:r>
      <w:r w:rsidRPr="00231393">
        <w:rPr>
          <w:rFonts w:ascii="Times New Roman" w:hAnsi="Times New Roman" w:cs="Times New Roman"/>
          <w:sz w:val="16"/>
          <w:szCs w:val="16"/>
        </w:rPr>
        <w:t xml:space="preserve"> rezultato rodikliai.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E042" w14:textId="77777777" w:rsidR="0024579C" w:rsidRDefault="0024579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5222351"/>
      <w:docPartObj>
        <w:docPartGallery w:val="Page Numbers (Top of Page)"/>
        <w:docPartUnique/>
      </w:docPartObj>
    </w:sdtPr>
    <w:sdtEndPr/>
    <w:sdtContent>
      <w:p w14:paraId="146D3EB5" w14:textId="77777777" w:rsidR="0024579C" w:rsidRDefault="0024579C">
        <w:pPr>
          <w:pStyle w:val="Antrats"/>
          <w:jc w:val="center"/>
        </w:pPr>
        <w:r>
          <w:fldChar w:fldCharType="begin"/>
        </w:r>
        <w:r>
          <w:instrText>PAGE   \* MERGEFORMAT</w:instrText>
        </w:r>
        <w:r>
          <w:fldChar w:fldCharType="separate"/>
        </w:r>
        <w:r w:rsidR="000C7EA5">
          <w:rPr>
            <w:noProof/>
          </w:rPr>
          <w:t>9</w:t>
        </w:r>
        <w:r>
          <w:fldChar w:fldCharType="end"/>
        </w:r>
      </w:p>
    </w:sdtContent>
  </w:sdt>
  <w:p w14:paraId="3E0B5A47" w14:textId="77777777" w:rsidR="0024579C" w:rsidRDefault="0024579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8312D" w14:textId="77777777" w:rsidR="0024579C" w:rsidRDefault="0024579C">
    <w:pPr>
      <w:pStyle w:val="Antrats"/>
      <w:jc w:val="center"/>
    </w:pPr>
  </w:p>
  <w:p w14:paraId="1CC3402D" w14:textId="77777777" w:rsidR="0024579C" w:rsidRDefault="0024579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A29A" w14:textId="77777777" w:rsidR="0024579C" w:rsidRDefault="0024579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DDAC6A9" w14:textId="77777777" w:rsidR="0024579C" w:rsidRDefault="0024579C">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9A54" w14:textId="77777777" w:rsidR="0024579C" w:rsidRPr="00791D68" w:rsidRDefault="0024579C" w:rsidP="00791D6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4623C" w14:textId="77777777" w:rsidR="0024579C" w:rsidRDefault="0024579C">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315F"/>
    <w:multiLevelType w:val="multilevel"/>
    <w:tmpl w:val="7F78C1E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02ECA"/>
    <w:multiLevelType w:val="hybridMultilevel"/>
    <w:tmpl w:val="EBE0AA7E"/>
    <w:lvl w:ilvl="0" w:tplc="BAB676E0">
      <w:start w:val="3"/>
      <w:numFmt w:val="decimal"/>
      <w:lvlText w:val="%1."/>
      <w:lvlJc w:val="left"/>
      <w:pPr>
        <w:ind w:left="720" w:hanging="360"/>
      </w:pPr>
      <w:rPr>
        <w:rFonts w:eastAsiaTheme="minorHAns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B3F8E"/>
    <w:multiLevelType w:val="hybridMultilevel"/>
    <w:tmpl w:val="8CC03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5AF11D6"/>
    <w:multiLevelType w:val="hybridMultilevel"/>
    <w:tmpl w:val="3A0E7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64C0A"/>
    <w:multiLevelType w:val="multilevel"/>
    <w:tmpl w:val="D71A8852"/>
    <w:lvl w:ilvl="0">
      <w:start w:val="1"/>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76D5E"/>
    <w:multiLevelType w:val="multilevel"/>
    <w:tmpl w:val="05004518"/>
    <w:lvl w:ilvl="0">
      <w:start w:val="1"/>
      <w:numFmt w:val="decimal"/>
      <w:lvlText w:val="%1."/>
      <w:lvlJc w:val="left"/>
      <w:pPr>
        <w:ind w:left="720" w:hanging="360"/>
      </w:pPr>
    </w:lvl>
    <w:lvl w:ilvl="1">
      <w:start w:val="1"/>
      <w:numFmt w:val="decimal"/>
      <w:lvlText w:val="%1.%2."/>
      <w:lvlJc w:val="left"/>
      <w:pPr>
        <w:ind w:left="109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5E45EC5"/>
    <w:multiLevelType w:val="multilevel"/>
    <w:tmpl w:val="DA4C41AE"/>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1.%2."/>
      <w:lvlJc w:val="left"/>
      <w:pPr>
        <w:ind w:left="109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9F1305"/>
    <w:multiLevelType w:val="hybridMultilevel"/>
    <w:tmpl w:val="DA488842"/>
    <w:lvl w:ilvl="0" w:tplc="C6FA1DEE">
      <w:start w:val="1"/>
      <w:numFmt w:val="decimal"/>
      <w:lvlText w:val="%1."/>
      <w:lvlJc w:val="left"/>
      <w:pPr>
        <w:ind w:left="720" w:hanging="360"/>
      </w:pPr>
      <w:rPr>
        <w:rFonts w:eastAsiaTheme="minorHAnsi"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0C0938"/>
    <w:multiLevelType w:val="hybridMultilevel"/>
    <w:tmpl w:val="49C465B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03C46"/>
    <w:multiLevelType w:val="hybridMultilevel"/>
    <w:tmpl w:val="3E2EB540"/>
    <w:lvl w:ilvl="0" w:tplc="03FC376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701660A"/>
    <w:multiLevelType w:val="multilevel"/>
    <w:tmpl w:val="81541A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3E061BB0"/>
    <w:multiLevelType w:val="multilevel"/>
    <w:tmpl w:val="A86A8C5C"/>
    <w:lvl w:ilvl="0">
      <w:start w:val="1"/>
      <w:numFmt w:val="decimal"/>
      <w:lvlText w:val="%1."/>
      <w:lvlJc w:val="left"/>
      <w:pPr>
        <w:ind w:left="720" w:hanging="360"/>
      </w:pPr>
      <w:rPr>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3FB42D88"/>
    <w:multiLevelType w:val="hybridMultilevel"/>
    <w:tmpl w:val="A4200E32"/>
    <w:lvl w:ilvl="0" w:tplc="A6942B9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3FEC7D4D"/>
    <w:multiLevelType w:val="hybridMultilevel"/>
    <w:tmpl w:val="9312B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DD1327"/>
    <w:multiLevelType w:val="multilevel"/>
    <w:tmpl w:val="EF4E4454"/>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732C8"/>
    <w:multiLevelType w:val="hybridMultilevel"/>
    <w:tmpl w:val="71207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DC41AE"/>
    <w:multiLevelType w:val="hybridMultilevel"/>
    <w:tmpl w:val="EAAC76B6"/>
    <w:lvl w:ilvl="0" w:tplc="C6FA1DEE">
      <w:start w:val="1"/>
      <w:numFmt w:val="decimal"/>
      <w:lvlText w:val="%1."/>
      <w:lvlJc w:val="left"/>
      <w:pPr>
        <w:ind w:left="720" w:hanging="360"/>
      </w:pPr>
      <w:rPr>
        <w:rFonts w:eastAsiaTheme="minorHAnsi"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F53616"/>
    <w:multiLevelType w:val="hybridMultilevel"/>
    <w:tmpl w:val="27A2EA20"/>
    <w:lvl w:ilvl="0" w:tplc="1E7861E6">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9" w15:restartNumberingAfterBreak="0">
    <w:nsid w:val="60C24102"/>
    <w:multiLevelType w:val="hybridMultilevel"/>
    <w:tmpl w:val="BC6E56EA"/>
    <w:lvl w:ilvl="0" w:tplc="C6FA1DEE">
      <w:start w:val="1"/>
      <w:numFmt w:val="decimal"/>
      <w:lvlText w:val="%1."/>
      <w:lvlJc w:val="left"/>
      <w:pPr>
        <w:ind w:left="720" w:hanging="360"/>
      </w:pPr>
      <w:rPr>
        <w:rFonts w:eastAsiaTheme="minorHAnsi"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65BDF"/>
    <w:multiLevelType w:val="multilevel"/>
    <w:tmpl w:val="91A29872"/>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70063B"/>
    <w:multiLevelType w:val="multilevel"/>
    <w:tmpl w:val="579C6176"/>
    <w:lvl w:ilvl="0">
      <w:start w:val="1"/>
      <w:numFmt w:val="decimal"/>
      <w:lvlText w:val="%1."/>
      <w:lvlJc w:val="left"/>
      <w:pPr>
        <w:ind w:left="504" w:hanging="504"/>
      </w:pPr>
      <w:rPr>
        <w:rFonts w:eastAsiaTheme="minorHAnsi" w:hint="default"/>
      </w:rPr>
    </w:lvl>
    <w:lvl w:ilvl="1">
      <w:start w:val="6"/>
      <w:numFmt w:val="decimal"/>
      <w:lvlText w:val="%1.%2."/>
      <w:lvlJc w:val="left"/>
      <w:pPr>
        <w:ind w:left="504" w:hanging="50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7EB6F31"/>
    <w:multiLevelType w:val="multilevel"/>
    <w:tmpl w:val="E85EE0BA"/>
    <w:lvl w:ilvl="0">
      <w:start w:val="1"/>
      <w:numFmt w:val="decimal"/>
      <w:lvlText w:val="%1."/>
      <w:lvlJc w:val="left"/>
      <w:pPr>
        <w:ind w:left="720" w:hanging="360"/>
      </w:pPr>
    </w:lvl>
    <w:lvl w:ilvl="1">
      <w:start w:val="1"/>
      <w:numFmt w:val="decimal"/>
      <w:lvlText w:val="%1.%2."/>
      <w:lvlJc w:val="left"/>
      <w:pPr>
        <w:ind w:left="109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6C6A7E89"/>
    <w:multiLevelType w:val="multilevel"/>
    <w:tmpl w:val="3528C248"/>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803DB2"/>
    <w:multiLevelType w:val="multilevel"/>
    <w:tmpl w:val="096CB2A0"/>
    <w:lvl w:ilvl="0">
      <w:start w:val="1"/>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F67260"/>
    <w:multiLevelType w:val="hybridMultilevel"/>
    <w:tmpl w:val="BDE21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0E4A3F"/>
    <w:multiLevelType w:val="hybridMultilevel"/>
    <w:tmpl w:val="1074A11A"/>
    <w:lvl w:ilvl="0" w:tplc="04270001">
      <w:start w:val="1"/>
      <w:numFmt w:val="bullet"/>
      <w:lvlText w:val=""/>
      <w:lvlJc w:val="left"/>
      <w:pPr>
        <w:ind w:left="720" w:hanging="360"/>
      </w:pPr>
      <w:rPr>
        <w:rFonts w:ascii="Symbol" w:hAnsi="Symbo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BA72EA"/>
    <w:multiLevelType w:val="hybridMultilevel"/>
    <w:tmpl w:val="CC70593E"/>
    <w:lvl w:ilvl="0" w:tplc="E02484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7469240E"/>
    <w:multiLevelType w:val="multilevel"/>
    <w:tmpl w:val="A7D2C680"/>
    <w:lvl w:ilvl="0">
      <w:start w:val="1"/>
      <w:numFmt w:val="decimal"/>
      <w:lvlText w:val="%1."/>
      <w:lvlJc w:val="left"/>
      <w:pPr>
        <w:ind w:left="720" w:hanging="360"/>
      </w:pPr>
    </w:lvl>
    <w:lvl w:ilvl="1">
      <w:start w:val="1"/>
      <w:numFmt w:val="decimal"/>
      <w:lvlText w:val="%1.%2."/>
      <w:lvlJc w:val="left"/>
      <w:pPr>
        <w:ind w:left="109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74D32632"/>
    <w:multiLevelType w:val="hybridMultilevel"/>
    <w:tmpl w:val="44943944"/>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79" w:hanging="360"/>
      </w:pPr>
      <w:rPr>
        <w:rFonts w:ascii="Courier New" w:hAnsi="Courier New" w:cs="Courier New" w:hint="default"/>
      </w:rPr>
    </w:lvl>
    <w:lvl w:ilvl="2" w:tplc="04270005" w:tentative="1">
      <w:start w:val="1"/>
      <w:numFmt w:val="bullet"/>
      <w:lvlText w:val=""/>
      <w:lvlJc w:val="left"/>
      <w:pPr>
        <w:ind w:left="2499" w:hanging="360"/>
      </w:pPr>
      <w:rPr>
        <w:rFonts w:ascii="Wingdings" w:hAnsi="Wingdings" w:hint="default"/>
      </w:rPr>
    </w:lvl>
    <w:lvl w:ilvl="3" w:tplc="04270001" w:tentative="1">
      <w:start w:val="1"/>
      <w:numFmt w:val="bullet"/>
      <w:lvlText w:val=""/>
      <w:lvlJc w:val="left"/>
      <w:pPr>
        <w:ind w:left="3219" w:hanging="360"/>
      </w:pPr>
      <w:rPr>
        <w:rFonts w:ascii="Symbol" w:hAnsi="Symbol" w:hint="default"/>
      </w:rPr>
    </w:lvl>
    <w:lvl w:ilvl="4" w:tplc="04270003" w:tentative="1">
      <w:start w:val="1"/>
      <w:numFmt w:val="bullet"/>
      <w:lvlText w:val="o"/>
      <w:lvlJc w:val="left"/>
      <w:pPr>
        <w:ind w:left="3939" w:hanging="360"/>
      </w:pPr>
      <w:rPr>
        <w:rFonts w:ascii="Courier New" w:hAnsi="Courier New" w:cs="Courier New" w:hint="default"/>
      </w:rPr>
    </w:lvl>
    <w:lvl w:ilvl="5" w:tplc="04270005" w:tentative="1">
      <w:start w:val="1"/>
      <w:numFmt w:val="bullet"/>
      <w:lvlText w:val=""/>
      <w:lvlJc w:val="left"/>
      <w:pPr>
        <w:ind w:left="4659" w:hanging="360"/>
      </w:pPr>
      <w:rPr>
        <w:rFonts w:ascii="Wingdings" w:hAnsi="Wingdings" w:hint="default"/>
      </w:rPr>
    </w:lvl>
    <w:lvl w:ilvl="6" w:tplc="04270001" w:tentative="1">
      <w:start w:val="1"/>
      <w:numFmt w:val="bullet"/>
      <w:lvlText w:val=""/>
      <w:lvlJc w:val="left"/>
      <w:pPr>
        <w:ind w:left="5379" w:hanging="360"/>
      </w:pPr>
      <w:rPr>
        <w:rFonts w:ascii="Symbol" w:hAnsi="Symbol" w:hint="default"/>
      </w:rPr>
    </w:lvl>
    <w:lvl w:ilvl="7" w:tplc="04270003" w:tentative="1">
      <w:start w:val="1"/>
      <w:numFmt w:val="bullet"/>
      <w:lvlText w:val="o"/>
      <w:lvlJc w:val="left"/>
      <w:pPr>
        <w:ind w:left="6099" w:hanging="360"/>
      </w:pPr>
      <w:rPr>
        <w:rFonts w:ascii="Courier New" w:hAnsi="Courier New" w:cs="Courier New" w:hint="default"/>
      </w:rPr>
    </w:lvl>
    <w:lvl w:ilvl="8" w:tplc="04270005" w:tentative="1">
      <w:start w:val="1"/>
      <w:numFmt w:val="bullet"/>
      <w:lvlText w:val=""/>
      <w:lvlJc w:val="left"/>
      <w:pPr>
        <w:ind w:left="6819" w:hanging="360"/>
      </w:pPr>
      <w:rPr>
        <w:rFonts w:ascii="Wingdings" w:hAnsi="Wingdings" w:hint="default"/>
      </w:rPr>
    </w:lvl>
  </w:abstractNum>
  <w:abstractNum w:abstractNumId="30" w15:restartNumberingAfterBreak="0">
    <w:nsid w:val="7BDD2BCA"/>
    <w:multiLevelType w:val="hybridMultilevel"/>
    <w:tmpl w:val="35F8D204"/>
    <w:lvl w:ilvl="0" w:tplc="04270001">
      <w:start w:val="1"/>
      <w:numFmt w:val="bullet"/>
      <w:lvlText w:val=""/>
      <w:lvlJc w:val="left"/>
      <w:pPr>
        <w:ind w:left="720" w:hanging="360"/>
      </w:pPr>
      <w:rPr>
        <w:rFonts w:ascii="Symbol" w:hAnsi="Symbol"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8F3D29"/>
    <w:multiLevelType w:val="multilevel"/>
    <w:tmpl w:val="2E26C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6"/>
  </w:num>
  <w:num w:numId="4">
    <w:abstractNumId w:val="12"/>
  </w:num>
  <w:num w:numId="5">
    <w:abstractNumId w:val="8"/>
  </w:num>
  <w:num w:numId="6">
    <w:abstractNumId w:val="25"/>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3"/>
  </w:num>
  <w:num w:numId="12">
    <w:abstractNumId w:val="27"/>
  </w:num>
  <w:num w:numId="13">
    <w:abstractNumId w:val="31"/>
  </w:num>
  <w:num w:numId="14">
    <w:abstractNumId w:val="2"/>
  </w:num>
  <w:num w:numId="15">
    <w:abstractNumId w:val="19"/>
  </w:num>
  <w:num w:numId="16">
    <w:abstractNumId w:val="7"/>
  </w:num>
  <w:num w:numId="17">
    <w:abstractNumId w:val="17"/>
  </w:num>
  <w:num w:numId="18">
    <w:abstractNumId w:val="5"/>
  </w:num>
  <w:num w:numId="19">
    <w:abstractNumId w:val="1"/>
  </w:num>
  <w:num w:numId="20">
    <w:abstractNumId w:val="28"/>
  </w:num>
  <w:num w:numId="21">
    <w:abstractNumId w:val="22"/>
  </w:num>
  <w:num w:numId="22">
    <w:abstractNumId w:val="30"/>
  </w:num>
  <w:num w:numId="23">
    <w:abstractNumId w:val="26"/>
  </w:num>
  <w:num w:numId="24">
    <w:abstractNumId w:val="29"/>
  </w:num>
  <w:num w:numId="25">
    <w:abstractNumId w:val="15"/>
  </w:num>
  <w:num w:numId="26">
    <w:abstractNumId w:val="24"/>
  </w:num>
  <w:num w:numId="27">
    <w:abstractNumId w:val="4"/>
  </w:num>
  <w:num w:numId="28">
    <w:abstractNumId w:val="20"/>
  </w:num>
  <w:num w:numId="29">
    <w:abstractNumId w:val="0"/>
  </w:num>
  <w:num w:numId="30">
    <w:abstractNumId w:val="23"/>
  </w:num>
  <w:num w:numId="31">
    <w:abstractNumId w:val="21"/>
  </w:num>
  <w:num w:numId="32">
    <w:abstractNumId w:val="9"/>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GrammaticalError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DA7"/>
    <w:rsid w:val="00001E44"/>
    <w:rsid w:val="0000209D"/>
    <w:rsid w:val="000031A0"/>
    <w:rsid w:val="000073D8"/>
    <w:rsid w:val="000105C1"/>
    <w:rsid w:val="00011264"/>
    <w:rsid w:val="00014AF3"/>
    <w:rsid w:val="0001613E"/>
    <w:rsid w:val="000161DC"/>
    <w:rsid w:val="000178B4"/>
    <w:rsid w:val="00017B70"/>
    <w:rsid w:val="00021828"/>
    <w:rsid w:val="0002458B"/>
    <w:rsid w:val="00025426"/>
    <w:rsid w:val="00030208"/>
    <w:rsid w:val="00030F0B"/>
    <w:rsid w:val="0003105C"/>
    <w:rsid w:val="000317B6"/>
    <w:rsid w:val="00031AD1"/>
    <w:rsid w:val="00035B05"/>
    <w:rsid w:val="00035EA8"/>
    <w:rsid w:val="00036D49"/>
    <w:rsid w:val="000373CE"/>
    <w:rsid w:val="00040762"/>
    <w:rsid w:val="00040DDE"/>
    <w:rsid w:val="0004113B"/>
    <w:rsid w:val="00041433"/>
    <w:rsid w:val="000452D3"/>
    <w:rsid w:val="00045B2F"/>
    <w:rsid w:val="0004677E"/>
    <w:rsid w:val="000509FC"/>
    <w:rsid w:val="0005120C"/>
    <w:rsid w:val="000512AC"/>
    <w:rsid w:val="0005190D"/>
    <w:rsid w:val="00053E14"/>
    <w:rsid w:val="00054E8D"/>
    <w:rsid w:val="000570A5"/>
    <w:rsid w:val="0006257B"/>
    <w:rsid w:val="00063591"/>
    <w:rsid w:val="000635EA"/>
    <w:rsid w:val="00064118"/>
    <w:rsid w:val="00064635"/>
    <w:rsid w:val="00064C6B"/>
    <w:rsid w:val="000651E9"/>
    <w:rsid w:val="0006615C"/>
    <w:rsid w:val="00067E2E"/>
    <w:rsid w:val="00070070"/>
    <w:rsid w:val="00070A12"/>
    <w:rsid w:val="00070E13"/>
    <w:rsid w:val="00070EFB"/>
    <w:rsid w:val="0007443E"/>
    <w:rsid w:val="000769A7"/>
    <w:rsid w:val="000800A0"/>
    <w:rsid w:val="00080633"/>
    <w:rsid w:val="00081BFC"/>
    <w:rsid w:val="00081CED"/>
    <w:rsid w:val="00082065"/>
    <w:rsid w:val="00082987"/>
    <w:rsid w:val="0008395A"/>
    <w:rsid w:val="00083A9C"/>
    <w:rsid w:val="00084636"/>
    <w:rsid w:val="00084B78"/>
    <w:rsid w:val="0008502E"/>
    <w:rsid w:val="00086181"/>
    <w:rsid w:val="00086DD1"/>
    <w:rsid w:val="00086E68"/>
    <w:rsid w:val="00086FF5"/>
    <w:rsid w:val="00087640"/>
    <w:rsid w:val="00090998"/>
    <w:rsid w:val="00090D27"/>
    <w:rsid w:val="00090E7C"/>
    <w:rsid w:val="00090EE7"/>
    <w:rsid w:val="00093133"/>
    <w:rsid w:val="00094A43"/>
    <w:rsid w:val="0009631C"/>
    <w:rsid w:val="00096B19"/>
    <w:rsid w:val="00097E6B"/>
    <w:rsid w:val="000A26CC"/>
    <w:rsid w:val="000A3EFE"/>
    <w:rsid w:val="000A6567"/>
    <w:rsid w:val="000A7D77"/>
    <w:rsid w:val="000B0DDE"/>
    <w:rsid w:val="000B37B5"/>
    <w:rsid w:val="000B62F5"/>
    <w:rsid w:val="000B6927"/>
    <w:rsid w:val="000B6979"/>
    <w:rsid w:val="000B74E9"/>
    <w:rsid w:val="000B7FD1"/>
    <w:rsid w:val="000C180F"/>
    <w:rsid w:val="000C1C34"/>
    <w:rsid w:val="000C3350"/>
    <w:rsid w:val="000C3E27"/>
    <w:rsid w:val="000C4448"/>
    <w:rsid w:val="000C6473"/>
    <w:rsid w:val="000C7EA5"/>
    <w:rsid w:val="000D0266"/>
    <w:rsid w:val="000D22BE"/>
    <w:rsid w:val="000D4931"/>
    <w:rsid w:val="000D53AD"/>
    <w:rsid w:val="000D6555"/>
    <w:rsid w:val="000D7422"/>
    <w:rsid w:val="000E0770"/>
    <w:rsid w:val="000E07CB"/>
    <w:rsid w:val="000E14DF"/>
    <w:rsid w:val="000E2780"/>
    <w:rsid w:val="000E34AE"/>
    <w:rsid w:val="000E40C6"/>
    <w:rsid w:val="000E46C2"/>
    <w:rsid w:val="000E4BF1"/>
    <w:rsid w:val="000E6649"/>
    <w:rsid w:val="000E66BC"/>
    <w:rsid w:val="000F0A94"/>
    <w:rsid w:val="000F1D99"/>
    <w:rsid w:val="000F23EE"/>
    <w:rsid w:val="000F2419"/>
    <w:rsid w:val="000F2E7B"/>
    <w:rsid w:val="000F3ECE"/>
    <w:rsid w:val="000F4D03"/>
    <w:rsid w:val="000F50DB"/>
    <w:rsid w:val="000F6F4D"/>
    <w:rsid w:val="000F73B9"/>
    <w:rsid w:val="000F78A9"/>
    <w:rsid w:val="00101EF4"/>
    <w:rsid w:val="00102399"/>
    <w:rsid w:val="0010422F"/>
    <w:rsid w:val="001045AA"/>
    <w:rsid w:val="00105E76"/>
    <w:rsid w:val="00106279"/>
    <w:rsid w:val="001065F2"/>
    <w:rsid w:val="00107404"/>
    <w:rsid w:val="00110523"/>
    <w:rsid w:val="001121DE"/>
    <w:rsid w:val="001147E3"/>
    <w:rsid w:val="00114805"/>
    <w:rsid w:val="00114F65"/>
    <w:rsid w:val="00115259"/>
    <w:rsid w:val="00116A16"/>
    <w:rsid w:val="00120CC5"/>
    <w:rsid w:val="001217F4"/>
    <w:rsid w:val="00121DEA"/>
    <w:rsid w:val="00121E99"/>
    <w:rsid w:val="00123ABE"/>
    <w:rsid w:val="00124135"/>
    <w:rsid w:val="00125D43"/>
    <w:rsid w:val="00127FFB"/>
    <w:rsid w:val="001300AC"/>
    <w:rsid w:val="00131007"/>
    <w:rsid w:val="001334D4"/>
    <w:rsid w:val="00133AE9"/>
    <w:rsid w:val="00133E34"/>
    <w:rsid w:val="00134EC7"/>
    <w:rsid w:val="00135221"/>
    <w:rsid w:val="00135690"/>
    <w:rsid w:val="00136167"/>
    <w:rsid w:val="00136493"/>
    <w:rsid w:val="00136DCF"/>
    <w:rsid w:val="0014004E"/>
    <w:rsid w:val="001411BA"/>
    <w:rsid w:val="00141945"/>
    <w:rsid w:val="00141E45"/>
    <w:rsid w:val="001459A2"/>
    <w:rsid w:val="00146DBE"/>
    <w:rsid w:val="001500E1"/>
    <w:rsid w:val="0015165A"/>
    <w:rsid w:val="00151F4A"/>
    <w:rsid w:val="0015409B"/>
    <w:rsid w:val="001556D6"/>
    <w:rsid w:val="00155E97"/>
    <w:rsid w:val="0015718B"/>
    <w:rsid w:val="001573BE"/>
    <w:rsid w:val="001575A9"/>
    <w:rsid w:val="00160415"/>
    <w:rsid w:val="00162C14"/>
    <w:rsid w:val="00164BEB"/>
    <w:rsid w:val="001672D8"/>
    <w:rsid w:val="001672F2"/>
    <w:rsid w:val="001675CF"/>
    <w:rsid w:val="001678DD"/>
    <w:rsid w:val="001735FF"/>
    <w:rsid w:val="00175BCA"/>
    <w:rsid w:val="001761FD"/>
    <w:rsid w:val="00177DD7"/>
    <w:rsid w:val="00181F59"/>
    <w:rsid w:val="0018484B"/>
    <w:rsid w:val="001869C6"/>
    <w:rsid w:val="00186BEA"/>
    <w:rsid w:val="0019072B"/>
    <w:rsid w:val="00191AFD"/>
    <w:rsid w:val="00192FB8"/>
    <w:rsid w:val="001936C2"/>
    <w:rsid w:val="00194E05"/>
    <w:rsid w:val="0019559A"/>
    <w:rsid w:val="00196031"/>
    <w:rsid w:val="001966DD"/>
    <w:rsid w:val="001A01A4"/>
    <w:rsid w:val="001A183B"/>
    <w:rsid w:val="001A366C"/>
    <w:rsid w:val="001A4398"/>
    <w:rsid w:val="001A4529"/>
    <w:rsid w:val="001A6E24"/>
    <w:rsid w:val="001A734D"/>
    <w:rsid w:val="001A77AC"/>
    <w:rsid w:val="001A787F"/>
    <w:rsid w:val="001B0135"/>
    <w:rsid w:val="001B2171"/>
    <w:rsid w:val="001B2983"/>
    <w:rsid w:val="001B3E29"/>
    <w:rsid w:val="001B44DE"/>
    <w:rsid w:val="001B4EBB"/>
    <w:rsid w:val="001B4F02"/>
    <w:rsid w:val="001C06F3"/>
    <w:rsid w:val="001C1868"/>
    <w:rsid w:val="001C3839"/>
    <w:rsid w:val="001D068A"/>
    <w:rsid w:val="001D12CE"/>
    <w:rsid w:val="001D1CDA"/>
    <w:rsid w:val="001D26B9"/>
    <w:rsid w:val="001D3877"/>
    <w:rsid w:val="001D6682"/>
    <w:rsid w:val="001D6727"/>
    <w:rsid w:val="001D71F8"/>
    <w:rsid w:val="001E0FB4"/>
    <w:rsid w:val="001E2694"/>
    <w:rsid w:val="001E2D95"/>
    <w:rsid w:val="001E38B5"/>
    <w:rsid w:val="001E4368"/>
    <w:rsid w:val="001E584E"/>
    <w:rsid w:val="001E598F"/>
    <w:rsid w:val="001E62C7"/>
    <w:rsid w:val="001E644E"/>
    <w:rsid w:val="001E6613"/>
    <w:rsid w:val="001F0B2B"/>
    <w:rsid w:val="001F113D"/>
    <w:rsid w:val="001F1195"/>
    <w:rsid w:val="001F4D2A"/>
    <w:rsid w:val="001F58C0"/>
    <w:rsid w:val="001F6A8C"/>
    <w:rsid w:val="001F7323"/>
    <w:rsid w:val="001F75EC"/>
    <w:rsid w:val="00201EC7"/>
    <w:rsid w:val="00203457"/>
    <w:rsid w:val="00203EE1"/>
    <w:rsid w:val="0020429B"/>
    <w:rsid w:val="002055EA"/>
    <w:rsid w:val="002109AB"/>
    <w:rsid w:val="00210A19"/>
    <w:rsid w:val="00211CAC"/>
    <w:rsid w:val="002131F0"/>
    <w:rsid w:val="002133ED"/>
    <w:rsid w:val="00214A61"/>
    <w:rsid w:val="00216D07"/>
    <w:rsid w:val="0022012B"/>
    <w:rsid w:val="00221E2B"/>
    <w:rsid w:val="00222241"/>
    <w:rsid w:val="002228DA"/>
    <w:rsid w:val="00224F0E"/>
    <w:rsid w:val="00225272"/>
    <w:rsid w:val="002256AB"/>
    <w:rsid w:val="002271A5"/>
    <w:rsid w:val="00230475"/>
    <w:rsid w:val="002304AD"/>
    <w:rsid w:val="00231393"/>
    <w:rsid w:val="00231CF8"/>
    <w:rsid w:val="002326B3"/>
    <w:rsid w:val="00233807"/>
    <w:rsid w:val="00233CB1"/>
    <w:rsid w:val="00233EBF"/>
    <w:rsid w:val="00234B0B"/>
    <w:rsid w:val="00234D7C"/>
    <w:rsid w:val="00236128"/>
    <w:rsid w:val="0023743F"/>
    <w:rsid w:val="0023790E"/>
    <w:rsid w:val="002415F8"/>
    <w:rsid w:val="002426B2"/>
    <w:rsid w:val="00243DA4"/>
    <w:rsid w:val="00244405"/>
    <w:rsid w:val="002454FF"/>
    <w:rsid w:val="0024579C"/>
    <w:rsid w:val="00250583"/>
    <w:rsid w:val="00250FA1"/>
    <w:rsid w:val="002547F2"/>
    <w:rsid w:val="002549E2"/>
    <w:rsid w:val="00254E6E"/>
    <w:rsid w:val="00256668"/>
    <w:rsid w:val="00256692"/>
    <w:rsid w:val="00256828"/>
    <w:rsid w:val="0026042A"/>
    <w:rsid w:val="00261171"/>
    <w:rsid w:val="0026156E"/>
    <w:rsid w:val="002638CF"/>
    <w:rsid w:val="00263EE7"/>
    <w:rsid w:val="0026618D"/>
    <w:rsid w:val="00266FC6"/>
    <w:rsid w:val="002715E8"/>
    <w:rsid w:val="00271E99"/>
    <w:rsid w:val="00272948"/>
    <w:rsid w:val="0027371E"/>
    <w:rsid w:val="00273EE0"/>
    <w:rsid w:val="00274609"/>
    <w:rsid w:val="002761DD"/>
    <w:rsid w:val="0027719D"/>
    <w:rsid w:val="00277FDD"/>
    <w:rsid w:val="0028036F"/>
    <w:rsid w:val="00280DCD"/>
    <w:rsid w:val="00281185"/>
    <w:rsid w:val="00284C00"/>
    <w:rsid w:val="00286EEE"/>
    <w:rsid w:val="002874E3"/>
    <w:rsid w:val="00294E19"/>
    <w:rsid w:val="002967F7"/>
    <w:rsid w:val="00297995"/>
    <w:rsid w:val="002A0142"/>
    <w:rsid w:val="002A2222"/>
    <w:rsid w:val="002A2C51"/>
    <w:rsid w:val="002A3218"/>
    <w:rsid w:val="002A3FBE"/>
    <w:rsid w:val="002A545A"/>
    <w:rsid w:val="002A5E7F"/>
    <w:rsid w:val="002A696E"/>
    <w:rsid w:val="002B09C4"/>
    <w:rsid w:val="002B0A0E"/>
    <w:rsid w:val="002B1340"/>
    <w:rsid w:val="002B22B4"/>
    <w:rsid w:val="002B4F6F"/>
    <w:rsid w:val="002B5A44"/>
    <w:rsid w:val="002C00DD"/>
    <w:rsid w:val="002C0BBA"/>
    <w:rsid w:val="002C1287"/>
    <w:rsid w:val="002C195C"/>
    <w:rsid w:val="002C5743"/>
    <w:rsid w:val="002C724F"/>
    <w:rsid w:val="002D13E9"/>
    <w:rsid w:val="002D2667"/>
    <w:rsid w:val="002D273F"/>
    <w:rsid w:val="002D3878"/>
    <w:rsid w:val="002D5878"/>
    <w:rsid w:val="002D64F0"/>
    <w:rsid w:val="002D657B"/>
    <w:rsid w:val="002D6DFF"/>
    <w:rsid w:val="002E0367"/>
    <w:rsid w:val="002E19AA"/>
    <w:rsid w:val="002E20F5"/>
    <w:rsid w:val="002E349C"/>
    <w:rsid w:val="002E468E"/>
    <w:rsid w:val="002E745F"/>
    <w:rsid w:val="002E7898"/>
    <w:rsid w:val="002F23BD"/>
    <w:rsid w:val="002F2580"/>
    <w:rsid w:val="002F2E71"/>
    <w:rsid w:val="002F3B01"/>
    <w:rsid w:val="002F4AE4"/>
    <w:rsid w:val="002F5BA5"/>
    <w:rsid w:val="002F729F"/>
    <w:rsid w:val="003010FE"/>
    <w:rsid w:val="00302870"/>
    <w:rsid w:val="0030360D"/>
    <w:rsid w:val="00303A21"/>
    <w:rsid w:val="00303B4C"/>
    <w:rsid w:val="00304156"/>
    <w:rsid w:val="0030493C"/>
    <w:rsid w:val="0030561A"/>
    <w:rsid w:val="003102C5"/>
    <w:rsid w:val="0031039D"/>
    <w:rsid w:val="0031171F"/>
    <w:rsid w:val="003121D1"/>
    <w:rsid w:val="00312841"/>
    <w:rsid w:val="00312FDA"/>
    <w:rsid w:val="00313ADE"/>
    <w:rsid w:val="00314138"/>
    <w:rsid w:val="00314B0B"/>
    <w:rsid w:val="00314D3D"/>
    <w:rsid w:val="00315872"/>
    <w:rsid w:val="00315C5B"/>
    <w:rsid w:val="00316405"/>
    <w:rsid w:val="00320245"/>
    <w:rsid w:val="0032145A"/>
    <w:rsid w:val="0032286C"/>
    <w:rsid w:val="003240BD"/>
    <w:rsid w:val="00324349"/>
    <w:rsid w:val="003266F6"/>
    <w:rsid w:val="00327381"/>
    <w:rsid w:val="00327FD9"/>
    <w:rsid w:val="0033206C"/>
    <w:rsid w:val="003325D6"/>
    <w:rsid w:val="00333BFE"/>
    <w:rsid w:val="00335603"/>
    <w:rsid w:val="003359FB"/>
    <w:rsid w:val="00335B48"/>
    <w:rsid w:val="00337156"/>
    <w:rsid w:val="00337B62"/>
    <w:rsid w:val="0034085C"/>
    <w:rsid w:val="0034132F"/>
    <w:rsid w:val="003417F9"/>
    <w:rsid w:val="0034286F"/>
    <w:rsid w:val="00344658"/>
    <w:rsid w:val="00345685"/>
    <w:rsid w:val="00345CE1"/>
    <w:rsid w:val="00346277"/>
    <w:rsid w:val="003471FB"/>
    <w:rsid w:val="00347C9B"/>
    <w:rsid w:val="00350A5D"/>
    <w:rsid w:val="00352DAB"/>
    <w:rsid w:val="00354E18"/>
    <w:rsid w:val="003551AA"/>
    <w:rsid w:val="00356105"/>
    <w:rsid w:val="0035616A"/>
    <w:rsid w:val="003562B7"/>
    <w:rsid w:val="00357F30"/>
    <w:rsid w:val="0036080A"/>
    <w:rsid w:val="00361CD9"/>
    <w:rsid w:val="003631CE"/>
    <w:rsid w:val="00363240"/>
    <w:rsid w:val="00363683"/>
    <w:rsid w:val="003648BF"/>
    <w:rsid w:val="003656F1"/>
    <w:rsid w:val="0036583C"/>
    <w:rsid w:val="00366B06"/>
    <w:rsid w:val="00367740"/>
    <w:rsid w:val="003703EB"/>
    <w:rsid w:val="003717D8"/>
    <w:rsid w:val="003717EB"/>
    <w:rsid w:val="00371B67"/>
    <w:rsid w:val="00372E26"/>
    <w:rsid w:val="00373821"/>
    <w:rsid w:val="00373BB7"/>
    <w:rsid w:val="00373D67"/>
    <w:rsid w:val="003745E3"/>
    <w:rsid w:val="00374BAC"/>
    <w:rsid w:val="00374BD1"/>
    <w:rsid w:val="00374BFB"/>
    <w:rsid w:val="00375392"/>
    <w:rsid w:val="0037689F"/>
    <w:rsid w:val="0037766A"/>
    <w:rsid w:val="0038002B"/>
    <w:rsid w:val="00381C24"/>
    <w:rsid w:val="00381DA1"/>
    <w:rsid w:val="0038237F"/>
    <w:rsid w:val="0038249A"/>
    <w:rsid w:val="00382CFD"/>
    <w:rsid w:val="003831D7"/>
    <w:rsid w:val="00384326"/>
    <w:rsid w:val="00386573"/>
    <w:rsid w:val="003879CA"/>
    <w:rsid w:val="00390BD2"/>
    <w:rsid w:val="00391491"/>
    <w:rsid w:val="003923F4"/>
    <w:rsid w:val="003925C2"/>
    <w:rsid w:val="00392BDB"/>
    <w:rsid w:val="00392FEC"/>
    <w:rsid w:val="0039490A"/>
    <w:rsid w:val="00394B8F"/>
    <w:rsid w:val="00396003"/>
    <w:rsid w:val="00396C14"/>
    <w:rsid w:val="0039716B"/>
    <w:rsid w:val="0039785C"/>
    <w:rsid w:val="00397CBB"/>
    <w:rsid w:val="003A13F1"/>
    <w:rsid w:val="003A1495"/>
    <w:rsid w:val="003A177C"/>
    <w:rsid w:val="003A2EA7"/>
    <w:rsid w:val="003A3323"/>
    <w:rsid w:val="003A48DA"/>
    <w:rsid w:val="003A57CC"/>
    <w:rsid w:val="003A690F"/>
    <w:rsid w:val="003A7428"/>
    <w:rsid w:val="003A7B02"/>
    <w:rsid w:val="003B1BAE"/>
    <w:rsid w:val="003B2350"/>
    <w:rsid w:val="003B24C6"/>
    <w:rsid w:val="003B30CA"/>
    <w:rsid w:val="003B48D8"/>
    <w:rsid w:val="003B4CE5"/>
    <w:rsid w:val="003B5CA4"/>
    <w:rsid w:val="003B6937"/>
    <w:rsid w:val="003C0A3D"/>
    <w:rsid w:val="003C3A25"/>
    <w:rsid w:val="003C3B16"/>
    <w:rsid w:val="003C471B"/>
    <w:rsid w:val="003C759F"/>
    <w:rsid w:val="003C7785"/>
    <w:rsid w:val="003C7D10"/>
    <w:rsid w:val="003D0BED"/>
    <w:rsid w:val="003D114E"/>
    <w:rsid w:val="003D143C"/>
    <w:rsid w:val="003D1976"/>
    <w:rsid w:val="003D3CF2"/>
    <w:rsid w:val="003D48F9"/>
    <w:rsid w:val="003D4ADB"/>
    <w:rsid w:val="003D4C1B"/>
    <w:rsid w:val="003D5E32"/>
    <w:rsid w:val="003D75BF"/>
    <w:rsid w:val="003E0308"/>
    <w:rsid w:val="003E3627"/>
    <w:rsid w:val="003E509D"/>
    <w:rsid w:val="003E5706"/>
    <w:rsid w:val="003E6608"/>
    <w:rsid w:val="003F0509"/>
    <w:rsid w:val="003F089A"/>
    <w:rsid w:val="003F1160"/>
    <w:rsid w:val="003F4127"/>
    <w:rsid w:val="003F4ED2"/>
    <w:rsid w:val="003F5C43"/>
    <w:rsid w:val="0040050B"/>
    <w:rsid w:val="004010B2"/>
    <w:rsid w:val="00401B30"/>
    <w:rsid w:val="004025FC"/>
    <w:rsid w:val="00402989"/>
    <w:rsid w:val="004055C2"/>
    <w:rsid w:val="0040580D"/>
    <w:rsid w:val="00405F17"/>
    <w:rsid w:val="004077B2"/>
    <w:rsid w:val="00410368"/>
    <w:rsid w:val="00410808"/>
    <w:rsid w:val="0041164E"/>
    <w:rsid w:val="00411885"/>
    <w:rsid w:val="00411A4B"/>
    <w:rsid w:val="004129C3"/>
    <w:rsid w:val="00413566"/>
    <w:rsid w:val="00414B59"/>
    <w:rsid w:val="004152DA"/>
    <w:rsid w:val="0041A84D"/>
    <w:rsid w:val="00420BAB"/>
    <w:rsid w:val="00422364"/>
    <w:rsid w:val="00422DAE"/>
    <w:rsid w:val="00424516"/>
    <w:rsid w:val="0042542C"/>
    <w:rsid w:val="0042638A"/>
    <w:rsid w:val="00426E2D"/>
    <w:rsid w:val="00427572"/>
    <w:rsid w:val="00427825"/>
    <w:rsid w:val="00427CAA"/>
    <w:rsid w:val="004306D1"/>
    <w:rsid w:val="00430A19"/>
    <w:rsid w:val="00435C02"/>
    <w:rsid w:val="00436D32"/>
    <w:rsid w:val="00437275"/>
    <w:rsid w:val="0043796B"/>
    <w:rsid w:val="0044016E"/>
    <w:rsid w:val="00440971"/>
    <w:rsid w:val="00441A16"/>
    <w:rsid w:val="004426AC"/>
    <w:rsid w:val="00443A46"/>
    <w:rsid w:val="004449C0"/>
    <w:rsid w:val="00445DBC"/>
    <w:rsid w:val="00445E4C"/>
    <w:rsid w:val="00446DA2"/>
    <w:rsid w:val="00447204"/>
    <w:rsid w:val="0044751A"/>
    <w:rsid w:val="004475EF"/>
    <w:rsid w:val="00452F60"/>
    <w:rsid w:val="0045345E"/>
    <w:rsid w:val="00453763"/>
    <w:rsid w:val="00453CE5"/>
    <w:rsid w:val="00454B1B"/>
    <w:rsid w:val="0045609D"/>
    <w:rsid w:val="00456EB2"/>
    <w:rsid w:val="00460765"/>
    <w:rsid w:val="00460EBD"/>
    <w:rsid w:val="00461CC5"/>
    <w:rsid w:val="0046262B"/>
    <w:rsid w:val="00464D8B"/>
    <w:rsid w:val="00465056"/>
    <w:rsid w:val="004660EA"/>
    <w:rsid w:val="004714B2"/>
    <w:rsid w:val="004721C2"/>
    <w:rsid w:val="004722C7"/>
    <w:rsid w:val="004741F1"/>
    <w:rsid w:val="00474581"/>
    <w:rsid w:val="00474DCC"/>
    <w:rsid w:val="004751F8"/>
    <w:rsid w:val="004756CF"/>
    <w:rsid w:val="004760BC"/>
    <w:rsid w:val="0047653B"/>
    <w:rsid w:val="00476A61"/>
    <w:rsid w:val="00476E84"/>
    <w:rsid w:val="00477B73"/>
    <w:rsid w:val="004812AA"/>
    <w:rsid w:val="00481AF5"/>
    <w:rsid w:val="00482C55"/>
    <w:rsid w:val="00482D87"/>
    <w:rsid w:val="00483A20"/>
    <w:rsid w:val="004841F6"/>
    <w:rsid w:val="00484390"/>
    <w:rsid w:val="00486760"/>
    <w:rsid w:val="004869D8"/>
    <w:rsid w:val="00490A34"/>
    <w:rsid w:val="004919B8"/>
    <w:rsid w:val="00491ABE"/>
    <w:rsid w:val="0049218B"/>
    <w:rsid w:val="004926C8"/>
    <w:rsid w:val="004931FA"/>
    <w:rsid w:val="00493EC3"/>
    <w:rsid w:val="00495B94"/>
    <w:rsid w:val="0049605C"/>
    <w:rsid w:val="00497F25"/>
    <w:rsid w:val="004A011D"/>
    <w:rsid w:val="004A1997"/>
    <w:rsid w:val="004A1F5D"/>
    <w:rsid w:val="004A2326"/>
    <w:rsid w:val="004A24EA"/>
    <w:rsid w:val="004A2D5F"/>
    <w:rsid w:val="004A3FCA"/>
    <w:rsid w:val="004A5BD7"/>
    <w:rsid w:val="004A5E22"/>
    <w:rsid w:val="004B0BB1"/>
    <w:rsid w:val="004B29D1"/>
    <w:rsid w:val="004B2FBA"/>
    <w:rsid w:val="004B37D3"/>
    <w:rsid w:val="004B7E71"/>
    <w:rsid w:val="004C095B"/>
    <w:rsid w:val="004C1B80"/>
    <w:rsid w:val="004C1CC0"/>
    <w:rsid w:val="004C1E07"/>
    <w:rsid w:val="004C5A6E"/>
    <w:rsid w:val="004C667A"/>
    <w:rsid w:val="004C6FB9"/>
    <w:rsid w:val="004C7E29"/>
    <w:rsid w:val="004D077D"/>
    <w:rsid w:val="004D09E5"/>
    <w:rsid w:val="004D1BB5"/>
    <w:rsid w:val="004D2B57"/>
    <w:rsid w:val="004D3B3E"/>
    <w:rsid w:val="004D4AF0"/>
    <w:rsid w:val="004D5216"/>
    <w:rsid w:val="004D523A"/>
    <w:rsid w:val="004D5F33"/>
    <w:rsid w:val="004D6517"/>
    <w:rsid w:val="004D6AC8"/>
    <w:rsid w:val="004D7EE2"/>
    <w:rsid w:val="004E0DBC"/>
    <w:rsid w:val="004E1725"/>
    <w:rsid w:val="004E17EC"/>
    <w:rsid w:val="004E1CDE"/>
    <w:rsid w:val="004E338D"/>
    <w:rsid w:val="004E51AE"/>
    <w:rsid w:val="004E5B9D"/>
    <w:rsid w:val="004E719A"/>
    <w:rsid w:val="004E7A2B"/>
    <w:rsid w:val="004F351D"/>
    <w:rsid w:val="004F3BB6"/>
    <w:rsid w:val="004F7EF6"/>
    <w:rsid w:val="00500250"/>
    <w:rsid w:val="0050068F"/>
    <w:rsid w:val="00502CA1"/>
    <w:rsid w:val="00502E8D"/>
    <w:rsid w:val="00502F43"/>
    <w:rsid w:val="00504289"/>
    <w:rsid w:val="00504A2F"/>
    <w:rsid w:val="0050547D"/>
    <w:rsid w:val="005055CA"/>
    <w:rsid w:val="005067E8"/>
    <w:rsid w:val="005075A1"/>
    <w:rsid w:val="005100E9"/>
    <w:rsid w:val="00510498"/>
    <w:rsid w:val="00510A00"/>
    <w:rsid w:val="00512110"/>
    <w:rsid w:val="00513922"/>
    <w:rsid w:val="00513A6A"/>
    <w:rsid w:val="00513E31"/>
    <w:rsid w:val="00515103"/>
    <w:rsid w:val="005158E1"/>
    <w:rsid w:val="00515A63"/>
    <w:rsid w:val="00516B85"/>
    <w:rsid w:val="00517953"/>
    <w:rsid w:val="00517C4A"/>
    <w:rsid w:val="005217F7"/>
    <w:rsid w:val="00522482"/>
    <w:rsid w:val="005243BF"/>
    <w:rsid w:val="00524404"/>
    <w:rsid w:val="00526EB5"/>
    <w:rsid w:val="005277F4"/>
    <w:rsid w:val="00527C09"/>
    <w:rsid w:val="00527C5B"/>
    <w:rsid w:val="00527F3F"/>
    <w:rsid w:val="00530567"/>
    <w:rsid w:val="00531F36"/>
    <w:rsid w:val="00532908"/>
    <w:rsid w:val="00532BAA"/>
    <w:rsid w:val="00534DD4"/>
    <w:rsid w:val="0053540C"/>
    <w:rsid w:val="005358E0"/>
    <w:rsid w:val="005360AE"/>
    <w:rsid w:val="00536888"/>
    <w:rsid w:val="00536F4A"/>
    <w:rsid w:val="00537C1F"/>
    <w:rsid w:val="00537DC2"/>
    <w:rsid w:val="0054058E"/>
    <w:rsid w:val="00543B86"/>
    <w:rsid w:val="0054456D"/>
    <w:rsid w:val="00545B9E"/>
    <w:rsid w:val="00546272"/>
    <w:rsid w:val="00546EA6"/>
    <w:rsid w:val="005474FF"/>
    <w:rsid w:val="00550049"/>
    <w:rsid w:val="005521F1"/>
    <w:rsid w:val="00552961"/>
    <w:rsid w:val="00553DDC"/>
    <w:rsid w:val="005563C7"/>
    <w:rsid w:val="00560D67"/>
    <w:rsid w:val="00565121"/>
    <w:rsid w:val="00566634"/>
    <w:rsid w:val="00567585"/>
    <w:rsid w:val="005676E6"/>
    <w:rsid w:val="00571BCC"/>
    <w:rsid w:val="00571D37"/>
    <w:rsid w:val="00572E65"/>
    <w:rsid w:val="00573CC0"/>
    <w:rsid w:val="00573E9E"/>
    <w:rsid w:val="00574B0C"/>
    <w:rsid w:val="00574BE5"/>
    <w:rsid w:val="00576135"/>
    <w:rsid w:val="005761F5"/>
    <w:rsid w:val="00576699"/>
    <w:rsid w:val="00577B98"/>
    <w:rsid w:val="00581194"/>
    <w:rsid w:val="00582219"/>
    <w:rsid w:val="005822CD"/>
    <w:rsid w:val="00582399"/>
    <w:rsid w:val="005830F0"/>
    <w:rsid w:val="005848EA"/>
    <w:rsid w:val="00584B97"/>
    <w:rsid w:val="0058537E"/>
    <w:rsid w:val="00585656"/>
    <w:rsid w:val="00586501"/>
    <w:rsid w:val="00586E7B"/>
    <w:rsid w:val="005872FF"/>
    <w:rsid w:val="00587363"/>
    <w:rsid w:val="00590329"/>
    <w:rsid w:val="00591D2B"/>
    <w:rsid w:val="00592019"/>
    <w:rsid w:val="00594B81"/>
    <w:rsid w:val="00595056"/>
    <w:rsid w:val="00595C32"/>
    <w:rsid w:val="00596247"/>
    <w:rsid w:val="00597609"/>
    <w:rsid w:val="00597878"/>
    <w:rsid w:val="005A11AB"/>
    <w:rsid w:val="005A1554"/>
    <w:rsid w:val="005A3384"/>
    <w:rsid w:val="005A4090"/>
    <w:rsid w:val="005A41B7"/>
    <w:rsid w:val="005A5533"/>
    <w:rsid w:val="005B1264"/>
    <w:rsid w:val="005B1314"/>
    <w:rsid w:val="005B29A3"/>
    <w:rsid w:val="005B351E"/>
    <w:rsid w:val="005B43F3"/>
    <w:rsid w:val="005B4EB7"/>
    <w:rsid w:val="005C1A24"/>
    <w:rsid w:val="005C1F7A"/>
    <w:rsid w:val="005C2483"/>
    <w:rsid w:val="005C3512"/>
    <w:rsid w:val="005C36EE"/>
    <w:rsid w:val="005C456D"/>
    <w:rsid w:val="005C4E62"/>
    <w:rsid w:val="005C5200"/>
    <w:rsid w:val="005C5277"/>
    <w:rsid w:val="005C5D28"/>
    <w:rsid w:val="005C6BEA"/>
    <w:rsid w:val="005C74EB"/>
    <w:rsid w:val="005D5D9F"/>
    <w:rsid w:val="005E1510"/>
    <w:rsid w:val="005E412A"/>
    <w:rsid w:val="005E4394"/>
    <w:rsid w:val="005E529C"/>
    <w:rsid w:val="005E6892"/>
    <w:rsid w:val="005E7498"/>
    <w:rsid w:val="005E79C5"/>
    <w:rsid w:val="005F0EDF"/>
    <w:rsid w:val="005F14C2"/>
    <w:rsid w:val="005F295A"/>
    <w:rsid w:val="005F5A51"/>
    <w:rsid w:val="005F6264"/>
    <w:rsid w:val="005F6C50"/>
    <w:rsid w:val="005F7762"/>
    <w:rsid w:val="00601973"/>
    <w:rsid w:val="00604FDD"/>
    <w:rsid w:val="00607DEE"/>
    <w:rsid w:val="00610FCE"/>
    <w:rsid w:val="0061285D"/>
    <w:rsid w:val="006132D6"/>
    <w:rsid w:val="006134E0"/>
    <w:rsid w:val="006165AC"/>
    <w:rsid w:val="006165C5"/>
    <w:rsid w:val="006171A8"/>
    <w:rsid w:val="00617B8D"/>
    <w:rsid w:val="006208AA"/>
    <w:rsid w:val="00622003"/>
    <w:rsid w:val="006224F6"/>
    <w:rsid w:val="00622D30"/>
    <w:rsid w:val="006245E4"/>
    <w:rsid w:val="00630521"/>
    <w:rsid w:val="00632F3E"/>
    <w:rsid w:val="00633498"/>
    <w:rsid w:val="006376E4"/>
    <w:rsid w:val="00637FE9"/>
    <w:rsid w:val="00640CB1"/>
    <w:rsid w:val="00641889"/>
    <w:rsid w:val="006420BF"/>
    <w:rsid w:val="006425CE"/>
    <w:rsid w:val="006441C1"/>
    <w:rsid w:val="00645852"/>
    <w:rsid w:val="00646012"/>
    <w:rsid w:val="006465C3"/>
    <w:rsid w:val="00650CDB"/>
    <w:rsid w:val="00650F80"/>
    <w:rsid w:val="00651BE5"/>
    <w:rsid w:val="006529D4"/>
    <w:rsid w:val="00655708"/>
    <w:rsid w:val="00655E03"/>
    <w:rsid w:val="006572F7"/>
    <w:rsid w:val="00660FD5"/>
    <w:rsid w:val="00661216"/>
    <w:rsid w:val="00662A1A"/>
    <w:rsid w:val="00663A1D"/>
    <w:rsid w:val="00663D9D"/>
    <w:rsid w:val="006714F3"/>
    <w:rsid w:val="006722D7"/>
    <w:rsid w:val="00672C27"/>
    <w:rsid w:val="006731EA"/>
    <w:rsid w:val="00673D8D"/>
    <w:rsid w:val="00674114"/>
    <w:rsid w:val="0067496A"/>
    <w:rsid w:val="00675014"/>
    <w:rsid w:val="006756E5"/>
    <w:rsid w:val="006777FB"/>
    <w:rsid w:val="00681B38"/>
    <w:rsid w:val="0068220B"/>
    <w:rsid w:val="00685267"/>
    <w:rsid w:val="00685544"/>
    <w:rsid w:val="00686843"/>
    <w:rsid w:val="0069028A"/>
    <w:rsid w:val="006909C6"/>
    <w:rsid w:val="00692058"/>
    <w:rsid w:val="00692802"/>
    <w:rsid w:val="00693014"/>
    <w:rsid w:val="0069355D"/>
    <w:rsid w:val="00694369"/>
    <w:rsid w:val="00694398"/>
    <w:rsid w:val="00694992"/>
    <w:rsid w:val="006969CF"/>
    <w:rsid w:val="00696AAA"/>
    <w:rsid w:val="00697122"/>
    <w:rsid w:val="006979A4"/>
    <w:rsid w:val="006A04D1"/>
    <w:rsid w:val="006A04F9"/>
    <w:rsid w:val="006A055A"/>
    <w:rsid w:val="006A1305"/>
    <w:rsid w:val="006A26A6"/>
    <w:rsid w:val="006A2C46"/>
    <w:rsid w:val="006A7CB7"/>
    <w:rsid w:val="006A7D28"/>
    <w:rsid w:val="006B0B70"/>
    <w:rsid w:val="006B100A"/>
    <w:rsid w:val="006B1BE1"/>
    <w:rsid w:val="006B1D89"/>
    <w:rsid w:val="006B4031"/>
    <w:rsid w:val="006B406B"/>
    <w:rsid w:val="006B4486"/>
    <w:rsid w:val="006B5E13"/>
    <w:rsid w:val="006B7FEB"/>
    <w:rsid w:val="006C01E2"/>
    <w:rsid w:val="006C231B"/>
    <w:rsid w:val="006C4A92"/>
    <w:rsid w:val="006C657D"/>
    <w:rsid w:val="006C688A"/>
    <w:rsid w:val="006D2D8F"/>
    <w:rsid w:val="006D398E"/>
    <w:rsid w:val="006D6EAB"/>
    <w:rsid w:val="006E0285"/>
    <w:rsid w:val="006E1564"/>
    <w:rsid w:val="006E1C75"/>
    <w:rsid w:val="006E2179"/>
    <w:rsid w:val="006E243C"/>
    <w:rsid w:val="006E2B48"/>
    <w:rsid w:val="006E4681"/>
    <w:rsid w:val="006E4AD9"/>
    <w:rsid w:val="006E4ECC"/>
    <w:rsid w:val="006E61BD"/>
    <w:rsid w:val="006E7BC5"/>
    <w:rsid w:val="006F0EB7"/>
    <w:rsid w:val="006F13E5"/>
    <w:rsid w:val="006F253D"/>
    <w:rsid w:val="006F2A56"/>
    <w:rsid w:val="006F643F"/>
    <w:rsid w:val="007004DB"/>
    <w:rsid w:val="00701769"/>
    <w:rsid w:val="00705409"/>
    <w:rsid w:val="00705F2C"/>
    <w:rsid w:val="0070EA75"/>
    <w:rsid w:val="007141B9"/>
    <w:rsid w:val="00716E76"/>
    <w:rsid w:val="007171F5"/>
    <w:rsid w:val="00717E6E"/>
    <w:rsid w:val="00720FC0"/>
    <w:rsid w:val="0072651A"/>
    <w:rsid w:val="0072651D"/>
    <w:rsid w:val="00727E42"/>
    <w:rsid w:val="00731DB2"/>
    <w:rsid w:val="0073295E"/>
    <w:rsid w:val="00732F74"/>
    <w:rsid w:val="0073389B"/>
    <w:rsid w:val="00735EA5"/>
    <w:rsid w:val="00737779"/>
    <w:rsid w:val="007377C3"/>
    <w:rsid w:val="00742E2E"/>
    <w:rsid w:val="00743171"/>
    <w:rsid w:val="00744016"/>
    <w:rsid w:val="007443F8"/>
    <w:rsid w:val="00750074"/>
    <w:rsid w:val="00753286"/>
    <w:rsid w:val="00754AFD"/>
    <w:rsid w:val="007567D9"/>
    <w:rsid w:val="007568FA"/>
    <w:rsid w:val="007571A2"/>
    <w:rsid w:val="007574AC"/>
    <w:rsid w:val="00761586"/>
    <w:rsid w:val="0076229C"/>
    <w:rsid w:val="0076380F"/>
    <w:rsid w:val="00766FB6"/>
    <w:rsid w:val="00770818"/>
    <w:rsid w:val="00772284"/>
    <w:rsid w:val="0077445A"/>
    <w:rsid w:val="0077524E"/>
    <w:rsid w:val="00775495"/>
    <w:rsid w:val="00775E62"/>
    <w:rsid w:val="00776A0E"/>
    <w:rsid w:val="0077718D"/>
    <w:rsid w:val="00780397"/>
    <w:rsid w:val="00782C5B"/>
    <w:rsid w:val="007838D9"/>
    <w:rsid w:val="00784B45"/>
    <w:rsid w:val="00786DD1"/>
    <w:rsid w:val="00786F95"/>
    <w:rsid w:val="00790130"/>
    <w:rsid w:val="007916EA"/>
    <w:rsid w:val="00791D68"/>
    <w:rsid w:val="00794D99"/>
    <w:rsid w:val="007950A3"/>
    <w:rsid w:val="00795FB1"/>
    <w:rsid w:val="007975E7"/>
    <w:rsid w:val="00797655"/>
    <w:rsid w:val="00797FD9"/>
    <w:rsid w:val="007A173D"/>
    <w:rsid w:val="007A246F"/>
    <w:rsid w:val="007A33E6"/>
    <w:rsid w:val="007A42CD"/>
    <w:rsid w:val="007A4490"/>
    <w:rsid w:val="007A5082"/>
    <w:rsid w:val="007A54DD"/>
    <w:rsid w:val="007B03B8"/>
    <w:rsid w:val="007B2F56"/>
    <w:rsid w:val="007B3C4A"/>
    <w:rsid w:val="007B5733"/>
    <w:rsid w:val="007B60A1"/>
    <w:rsid w:val="007B6F6A"/>
    <w:rsid w:val="007B78BD"/>
    <w:rsid w:val="007C2965"/>
    <w:rsid w:val="007C2B4A"/>
    <w:rsid w:val="007C3138"/>
    <w:rsid w:val="007C31A9"/>
    <w:rsid w:val="007C32FE"/>
    <w:rsid w:val="007C464C"/>
    <w:rsid w:val="007C5064"/>
    <w:rsid w:val="007C7A17"/>
    <w:rsid w:val="007C7EFF"/>
    <w:rsid w:val="007D171B"/>
    <w:rsid w:val="007D1C65"/>
    <w:rsid w:val="007D1F9A"/>
    <w:rsid w:val="007D1FB5"/>
    <w:rsid w:val="007D4619"/>
    <w:rsid w:val="007D4809"/>
    <w:rsid w:val="007D51CF"/>
    <w:rsid w:val="007D52DA"/>
    <w:rsid w:val="007D5B96"/>
    <w:rsid w:val="007D5F85"/>
    <w:rsid w:val="007E0094"/>
    <w:rsid w:val="007E038A"/>
    <w:rsid w:val="007E0905"/>
    <w:rsid w:val="007E1628"/>
    <w:rsid w:val="007E1696"/>
    <w:rsid w:val="007E2CAD"/>
    <w:rsid w:val="007E72DC"/>
    <w:rsid w:val="007E763E"/>
    <w:rsid w:val="007E7798"/>
    <w:rsid w:val="007E7898"/>
    <w:rsid w:val="007F1065"/>
    <w:rsid w:val="007F2DB1"/>
    <w:rsid w:val="007F70F8"/>
    <w:rsid w:val="007F7412"/>
    <w:rsid w:val="00800328"/>
    <w:rsid w:val="008015A2"/>
    <w:rsid w:val="00801897"/>
    <w:rsid w:val="00801AE8"/>
    <w:rsid w:val="00801D1D"/>
    <w:rsid w:val="0080320C"/>
    <w:rsid w:val="00804724"/>
    <w:rsid w:val="00805906"/>
    <w:rsid w:val="00807B29"/>
    <w:rsid w:val="00810C7F"/>
    <w:rsid w:val="00810F56"/>
    <w:rsid w:val="00812263"/>
    <w:rsid w:val="00812DFC"/>
    <w:rsid w:val="00812F5F"/>
    <w:rsid w:val="00813438"/>
    <w:rsid w:val="0081407C"/>
    <w:rsid w:val="00814A06"/>
    <w:rsid w:val="00815298"/>
    <w:rsid w:val="00815315"/>
    <w:rsid w:val="00816E79"/>
    <w:rsid w:val="00817828"/>
    <w:rsid w:val="00817D71"/>
    <w:rsid w:val="00823664"/>
    <w:rsid w:val="00824883"/>
    <w:rsid w:val="00825A90"/>
    <w:rsid w:val="00825ACF"/>
    <w:rsid w:val="008271BF"/>
    <w:rsid w:val="0082737C"/>
    <w:rsid w:val="00831299"/>
    <w:rsid w:val="00835734"/>
    <w:rsid w:val="00835B54"/>
    <w:rsid w:val="00837E14"/>
    <w:rsid w:val="0084003F"/>
    <w:rsid w:val="00840115"/>
    <w:rsid w:val="00841838"/>
    <w:rsid w:val="00841B4A"/>
    <w:rsid w:val="00841FB7"/>
    <w:rsid w:val="00842A94"/>
    <w:rsid w:val="00843368"/>
    <w:rsid w:val="008438B3"/>
    <w:rsid w:val="0084452B"/>
    <w:rsid w:val="00847799"/>
    <w:rsid w:val="008509F0"/>
    <w:rsid w:val="00851DC4"/>
    <w:rsid w:val="0085720A"/>
    <w:rsid w:val="00857CAC"/>
    <w:rsid w:val="00863B69"/>
    <w:rsid w:val="0086406D"/>
    <w:rsid w:val="0086430C"/>
    <w:rsid w:val="008652D3"/>
    <w:rsid w:val="00865ED2"/>
    <w:rsid w:val="0086608F"/>
    <w:rsid w:val="00870864"/>
    <w:rsid w:val="0087102C"/>
    <w:rsid w:val="00871EBA"/>
    <w:rsid w:val="008735AB"/>
    <w:rsid w:val="00874052"/>
    <w:rsid w:val="00875E8D"/>
    <w:rsid w:val="00876F14"/>
    <w:rsid w:val="008817D8"/>
    <w:rsid w:val="00882E3F"/>
    <w:rsid w:val="00883786"/>
    <w:rsid w:val="00883F57"/>
    <w:rsid w:val="008859DB"/>
    <w:rsid w:val="00885F88"/>
    <w:rsid w:val="00890522"/>
    <w:rsid w:val="00891680"/>
    <w:rsid w:val="00892E23"/>
    <w:rsid w:val="00893479"/>
    <w:rsid w:val="008943E5"/>
    <w:rsid w:val="008947B9"/>
    <w:rsid w:val="00896A46"/>
    <w:rsid w:val="008A0098"/>
    <w:rsid w:val="008A06CE"/>
    <w:rsid w:val="008A21A3"/>
    <w:rsid w:val="008A2D7F"/>
    <w:rsid w:val="008A3CD7"/>
    <w:rsid w:val="008A455A"/>
    <w:rsid w:val="008A508B"/>
    <w:rsid w:val="008A5FEB"/>
    <w:rsid w:val="008A6307"/>
    <w:rsid w:val="008A66FF"/>
    <w:rsid w:val="008A7C0D"/>
    <w:rsid w:val="008A7F8D"/>
    <w:rsid w:val="008B12A3"/>
    <w:rsid w:val="008B22A8"/>
    <w:rsid w:val="008B36D1"/>
    <w:rsid w:val="008B3C34"/>
    <w:rsid w:val="008B3EBF"/>
    <w:rsid w:val="008B591C"/>
    <w:rsid w:val="008C0C45"/>
    <w:rsid w:val="008C1372"/>
    <w:rsid w:val="008C43BF"/>
    <w:rsid w:val="008C60E4"/>
    <w:rsid w:val="008C6AC1"/>
    <w:rsid w:val="008C7608"/>
    <w:rsid w:val="008C7F81"/>
    <w:rsid w:val="008D0379"/>
    <w:rsid w:val="008D0CE4"/>
    <w:rsid w:val="008D1DEB"/>
    <w:rsid w:val="008D2A3A"/>
    <w:rsid w:val="008D2D6F"/>
    <w:rsid w:val="008D34E5"/>
    <w:rsid w:val="008D3D7A"/>
    <w:rsid w:val="008D7249"/>
    <w:rsid w:val="008E0738"/>
    <w:rsid w:val="008E0B98"/>
    <w:rsid w:val="008E3B0E"/>
    <w:rsid w:val="008E3BB9"/>
    <w:rsid w:val="008E42E5"/>
    <w:rsid w:val="008E6786"/>
    <w:rsid w:val="008E7EFC"/>
    <w:rsid w:val="008F0DB1"/>
    <w:rsid w:val="008F1190"/>
    <w:rsid w:val="008F16E8"/>
    <w:rsid w:val="008F1C56"/>
    <w:rsid w:val="008F41C0"/>
    <w:rsid w:val="008F4EAB"/>
    <w:rsid w:val="008F5351"/>
    <w:rsid w:val="008F5A3A"/>
    <w:rsid w:val="008F6103"/>
    <w:rsid w:val="00900A2C"/>
    <w:rsid w:val="00900E7F"/>
    <w:rsid w:val="00902468"/>
    <w:rsid w:val="009025AD"/>
    <w:rsid w:val="00902E81"/>
    <w:rsid w:val="009039CD"/>
    <w:rsid w:val="00905382"/>
    <w:rsid w:val="00906A87"/>
    <w:rsid w:val="009100B8"/>
    <w:rsid w:val="00910B41"/>
    <w:rsid w:val="00910EFE"/>
    <w:rsid w:val="00911B4C"/>
    <w:rsid w:val="00912F53"/>
    <w:rsid w:val="009132AA"/>
    <w:rsid w:val="00917598"/>
    <w:rsid w:val="00920374"/>
    <w:rsid w:val="00920495"/>
    <w:rsid w:val="009208E7"/>
    <w:rsid w:val="00920CFB"/>
    <w:rsid w:val="009215DC"/>
    <w:rsid w:val="009216E3"/>
    <w:rsid w:val="00922675"/>
    <w:rsid w:val="00922A13"/>
    <w:rsid w:val="0092337B"/>
    <w:rsid w:val="009253E7"/>
    <w:rsid w:val="00925987"/>
    <w:rsid w:val="0092609A"/>
    <w:rsid w:val="00926FBD"/>
    <w:rsid w:val="009275CF"/>
    <w:rsid w:val="00931AA5"/>
    <w:rsid w:val="00932478"/>
    <w:rsid w:val="00933940"/>
    <w:rsid w:val="00934A25"/>
    <w:rsid w:val="00935173"/>
    <w:rsid w:val="009351F3"/>
    <w:rsid w:val="00936E29"/>
    <w:rsid w:val="009371AE"/>
    <w:rsid w:val="00937385"/>
    <w:rsid w:val="00937556"/>
    <w:rsid w:val="009377A3"/>
    <w:rsid w:val="00937E6F"/>
    <w:rsid w:val="00937E80"/>
    <w:rsid w:val="009405F1"/>
    <w:rsid w:val="009422BD"/>
    <w:rsid w:val="00943FB0"/>
    <w:rsid w:val="0094424D"/>
    <w:rsid w:val="00944A8B"/>
    <w:rsid w:val="009469E6"/>
    <w:rsid w:val="00946FF0"/>
    <w:rsid w:val="00950416"/>
    <w:rsid w:val="00951678"/>
    <w:rsid w:val="00953A57"/>
    <w:rsid w:val="00953F00"/>
    <w:rsid w:val="00954CEB"/>
    <w:rsid w:val="00954E42"/>
    <w:rsid w:val="0095601F"/>
    <w:rsid w:val="00956DF9"/>
    <w:rsid w:val="00956F1D"/>
    <w:rsid w:val="00957030"/>
    <w:rsid w:val="00957227"/>
    <w:rsid w:val="00957ADF"/>
    <w:rsid w:val="00957DBB"/>
    <w:rsid w:val="00960960"/>
    <w:rsid w:val="00961101"/>
    <w:rsid w:val="00961256"/>
    <w:rsid w:val="00961C74"/>
    <w:rsid w:val="00961F78"/>
    <w:rsid w:val="00962070"/>
    <w:rsid w:val="009630ED"/>
    <w:rsid w:val="00963314"/>
    <w:rsid w:val="00963B74"/>
    <w:rsid w:val="00963CDC"/>
    <w:rsid w:val="00966496"/>
    <w:rsid w:val="0096758F"/>
    <w:rsid w:val="009716DF"/>
    <w:rsid w:val="00971921"/>
    <w:rsid w:val="00971F71"/>
    <w:rsid w:val="00973960"/>
    <w:rsid w:val="00973BEE"/>
    <w:rsid w:val="00973FEA"/>
    <w:rsid w:val="0097711D"/>
    <w:rsid w:val="00980719"/>
    <w:rsid w:val="00981DA0"/>
    <w:rsid w:val="00981F36"/>
    <w:rsid w:val="00983083"/>
    <w:rsid w:val="00983382"/>
    <w:rsid w:val="009846A7"/>
    <w:rsid w:val="00984F55"/>
    <w:rsid w:val="00985E04"/>
    <w:rsid w:val="00986097"/>
    <w:rsid w:val="0098640E"/>
    <w:rsid w:val="0098666F"/>
    <w:rsid w:val="009866FF"/>
    <w:rsid w:val="00987262"/>
    <w:rsid w:val="00987FEA"/>
    <w:rsid w:val="009910F9"/>
    <w:rsid w:val="00992874"/>
    <w:rsid w:val="0099352A"/>
    <w:rsid w:val="00995C95"/>
    <w:rsid w:val="009A002F"/>
    <w:rsid w:val="009A0ABC"/>
    <w:rsid w:val="009A0FEC"/>
    <w:rsid w:val="009A1C93"/>
    <w:rsid w:val="009A23EC"/>
    <w:rsid w:val="009A294E"/>
    <w:rsid w:val="009A2D23"/>
    <w:rsid w:val="009A4A16"/>
    <w:rsid w:val="009A59D7"/>
    <w:rsid w:val="009A73B9"/>
    <w:rsid w:val="009B0813"/>
    <w:rsid w:val="009B0F5D"/>
    <w:rsid w:val="009B24DB"/>
    <w:rsid w:val="009B2916"/>
    <w:rsid w:val="009B3301"/>
    <w:rsid w:val="009B38F3"/>
    <w:rsid w:val="009B3FAF"/>
    <w:rsid w:val="009B4433"/>
    <w:rsid w:val="009B5A66"/>
    <w:rsid w:val="009B5E8E"/>
    <w:rsid w:val="009B7554"/>
    <w:rsid w:val="009B7ADF"/>
    <w:rsid w:val="009C10ED"/>
    <w:rsid w:val="009C222C"/>
    <w:rsid w:val="009C3012"/>
    <w:rsid w:val="009C4B0B"/>
    <w:rsid w:val="009C5447"/>
    <w:rsid w:val="009C5E44"/>
    <w:rsid w:val="009C645A"/>
    <w:rsid w:val="009D018E"/>
    <w:rsid w:val="009D0AC6"/>
    <w:rsid w:val="009D41ED"/>
    <w:rsid w:val="009D5652"/>
    <w:rsid w:val="009D626A"/>
    <w:rsid w:val="009D69DC"/>
    <w:rsid w:val="009D7E60"/>
    <w:rsid w:val="009E105D"/>
    <w:rsid w:val="009E191A"/>
    <w:rsid w:val="009E2804"/>
    <w:rsid w:val="009E3E40"/>
    <w:rsid w:val="009E4D2A"/>
    <w:rsid w:val="009E4E17"/>
    <w:rsid w:val="009E5665"/>
    <w:rsid w:val="009E57C9"/>
    <w:rsid w:val="009E5C7A"/>
    <w:rsid w:val="009E77D6"/>
    <w:rsid w:val="009F1A7A"/>
    <w:rsid w:val="009F201A"/>
    <w:rsid w:val="009F3647"/>
    <w:rsid w:val="009F4276"/>
    <w:rsid w:val="009F4778"/>
    <w:rsid w:val="009F5071"/>
    <w:rsid w:val="00A011E0"/>
    <w:rsid w:val="00A046B2"/>
    <w:rsid w:val="00A04F32"/>
    <w:rsid w:val="00A05302"/>
    <w:rsid w:val="00A06063"/>
    <w:rsid w:val="00A10114"/>
    <w:rsid w:val="00A1099F"/>
    <w:rsid w:val="00A125CC"/>
    <w:rsid w:val="00A13AFE"/>
    <w:rsid w:val="00A13BBE"/>
    <w:rsid w:val="00A148A5"/>
    <w:rsid w:val="00A15A07"/>
    <w:rsid w:val="00A15BD0"/>
    <w:rsid w:val="00A17253"/>
    <w:rsid w:val="00A17AE4"/>
    <w:rsid w:val="00A20259"/>
    <w:rsid w:val="00A231B1"/>
    <w:rsid w:val="00A231D5"/>
    <w:rsid w:val="00A24A0D"/>
    <w:rsid w:val="00A24F00"/>
    <w:rsid w:val="00A25178"/>
    <w:rsid w:val="00A26068"/>
    <w:rsid w:val="00A26512"/>
    <w:rsid w:val="00A2778A"/>
    <w:rsid w:val="00A3036A"/>
    <w:rsid w:val="00A30902"/>
    <w:rsid w:val="00A3394F"/>
    <w:rsid w:val="00A37C7B"/>
    <w:rsid w:val="00A40015"/>
    <w:rsid w:val="00A409C5"/>
    <w:rsid w:val="00A4159D"/>
    <w:rsid w:val="00A42610"/>
    <w:rsid w:val="00A43460"/>
    <w:rsid w:val="00A43523"/>
    <w:rsid w:val="00A43EC7"/>
    <w:rsid w:val="00A4429F"/>
    <w:rsid w:val="00A442EE"/>
    <w:rsid w:val="00A44FFC"/>
    <w:rsid w:val="00A468E8"/>
    <w:rsid w:val="00A46A8E"/>
    <w:rsid w:val="00A5021C"/>
    <w:rsid w:val="00A5452A"/>
    <w:rsid w:val="00A56685"/>
    <w:rsid w:val="00A5750F"/>
    <w:rsid w:val="00A57AD0"/>
    <w:rsid w:val="00A6103F"/>
    <w:rsid w:val="00A611BD"/>
    <w:rsid w:val="00A6132A"/>
    <w:rsid w:val="00A623C6"/>
    <w:rsid w:val="00A62540"/>
    <w:rsid w:val="00A6258F"/>
    <w:rsid w:val="00A63D0A"/>
    <w:rsid w:val="00A65071"/>
    <w:rsid w:val="00A6687A"/>
    <w:rsid w:val="00A66F44"/>
    <w:rsid w:val="00A670DB"/>
    <w:rsid w:val="00A67486"/>
    <w:rsid w:val="00A67EC9"/>
    <w:rsid w:val="00A7165C"/>
    <w:rsid w:val="00A72402"/>
    <w:rsid w:val="00A73354"/>
    <w:rsid w:val="00A75852"/>
    <w:rsid w:val="00A75E52"/>
    <w:rsid w:val="00A7654D"/>
    <w:rsid w:val="00A77C2D"/>
    <w:rsid w:val="00A77CFD"/>
    <w:rsid w:val="00A816A1"/>
    <w:rsid w:val="00A818BD"/>
    <w:rsid w:val="00A818C3"/>
    <w:rsid w:val="00A84243"/>
    <w:rsid w:val="00A84D82"/>
    <w:rsid w:val="00A8654D"/>
    <w:rsid w:val="00A86573"/>
    <w:rsid w:val="00A9083D"/>
    <w:rsid w:val="00A90D81"/>
    <w:rsid w:val="00A90F0E"/>
    <w:rsid w:val="00A9185D"/>
    <w:rsid w:val="00A91EDE"/>
    <w:rsid w:val="00A9392E"/>
    <w:rsid w:val="00A9561F"/>
    <w:rsid w:val="00A9590D"/>
    <w:rsid w:val="00AA0637"/>
    <w:rsid w:val="00AA1ED8"/>
    <w:rsid w:val="00AA274B"/>
    <w:rsid w:val="00AA33C4"/>
    <w:rsid w:val="00AA6646"/>
    <w:rsid w:val="00AB1E7D"/>
    <w:rsid w:val="00AB25D4"/>
    <w:rsid w:val="00AB7345"/>
    <w:rsid w:val="00AC13FC"/>
    <w:rsid w:val="00AC342D"/>
    <w:rsid w:val="00AC389D"/>
    <w:rsid w:val="00AC4A54"/>
    <w:rsid w:val="00AC5B77"/>
    <w:rsid w:val="00AC6C16"/>
    <w:rsid w:val="00AC6C8B"/>
    <w:rsid w:val="00AD3F30"/>
    <w:rsid w:val="00AD5116"/>
    <w:rsid w:val="00AD5740"/>
    <w:rsid w:val="00AD583C"/>
    <w:rsid w:val="00AD6E2C"/>
    <w:rsid w:val="00AD7055"/>
    <w:rsid w:val="00AD767E"/>
    <w:rsid w:val="00AD7AB6"/>
    <w:rsid w:val="00AE2C2A"/>
    <w:rsid w:val="00AE462C"/>
    <w:rsid w:val="00AE6D08"/>
    <w:rsid w:val="00AE7BED"/>
    <w:rsid w:val="00AE7E16"/>
    <w:rsid w:val="00AF1679"/>
    <w:rsid w:val="00AF1C30"/>
    <w:rsid w:val="00AF229E"/>
    <w:rsid w:val="00AF2CC8"/>
    <w:rsid w:val="00AF5E3F"/>
    <w:rsid w:val="00AF749E"/>
    <w:rsid w:val="00B01046"/>
    <w:rsid w:val="00B0156D"/>
    <w:rsid w:val="00B01A6D"/>
    <w:rsid w:val="00B01CBC"/>
    <w:rsid w:val="00B0295F"/>
    <w:rsid w:val="00B04178"/>
    <w:rsid w:val="00B05305"/>
    <w:rsid w:val="00B06F60"/>
    <w:rsid w:val="00B07E0E"/>
    <w:rsid w:val="00B106B8"/>
    <w:rsid w:val="00B10E8B"/>
    <w:rsid w:val="00B13E4C"/>
    <w:rsid w:val="00B14B08"/>
    <w:rsid w:val="00B1592B"/>
    <w:rsid w:val="00B213D7"/>
    <w:rsid w:val="00B215DA"/>
    <w:rsid w:val="00B22BEC"/>
    <w:rsid w:val="00B23DDA"/>
    <w:rsid w:val="00B25480"/>
    <w:rsid w:val="00B3266B"/>
    <w:rsid w:val="00B405A8"/>
    <w:rsid w:val="00B41C6F"/>
    <w:rsid w:val="00B43FC8"/>
    <w:rsid w:val="00B45057"/>
    <w:rsid w:val="00B45A89"/>
    <w:rsid w:val="00B46A88"/>
    <w:rsid w:val="00B47C75"/>
    <w:rsid w:val="00B5235C"/>
    <w:rsid w:val="00B526E9"/>
    <w:rsid w:val="00B528E9"/>
    <w:rsid w:val="00B52B84"/>
    <w:rsid w:val="00B5328A"/>
    <w:rsid w:val="00B53DA9"/>
    <w:rsid w:val="00B54143"/>
    <w:rsid w:val="00B575A8"/>
    <w:rsid w:val="00B60402"/>
    <w:rsid w:val="00B6436F"/>
    <w:rsid w:val="00B65CD7"/>
    <w:rsid w:val="00B65E61"/>
    <w:rsid w:val="00B70B39"/>
    <w:rsid w:val="00B721CB"/>
    <w:rsid w:val="00B723E1"/>
    <w:rsid w:val="00B74A78"/>
    <w:rsid w:val="00B8005F"/>
    <w:rsid w:val="00B81CD4"/>
    <w:rsid w:val="00B84554"/>
    <w:rsid w:val="00B85A1C"/>
    <w:rsid w:val="00B86816"/>
    <w:rsid w:val="00B90523"/>
    <w:rsid w:val="00B911A1"/>
    <w:rsid w:val="00B9193B"/>
    <w:rsid w:val="00B933DF"/>
    <w:rsid w:val="00B93FDB"/>
    <w:rsid w:val="00B94E48"/>
    <w:rsid w:val="00B96BFA"/>
    <w:rsid w:val="00B96D8B"/>
    <w:rsid w:val="00B96F17"/>
    <w:rsid w:val="00B9785A"/>
    <w:rsid w:val="00BA284E"/>
    <w:rsid w:val="00BA44AE"/>
    <w:rsid w:val="00BA48D5"/>
    <w:rsid w:val="00BA5657"/>
    <w:rsid w:val="00BA58C1"/>
    <w:rsid w:val="00BA76F0"/>
    <w:rsid w:val="00BB08AA"/>
    <w:rsid w:val="00BB19A4"/>
    <w:rsid w:val="00BB1E31"/>
    <w:rsid w:val="00BB2371"/>
    <w:rsid w:val="00BB3AE0"/>
    <w:rsid w:val="00BB3E3C"/>
    <w:rsid w:val="00BB53DF"/>
    <w:rsid w:val="00BB55E7"/>
    <w:rsid w:val="00BB593F"/>
    <w:rsid w:val="00BB5D9E"/>
    <w:rsid w:val="00BC0D74"/>
    <w:rsid w:val="00BC1ADE"/>
    <w:rsid w:val="00BC1CA9"/>
    <w:rsid w:val="00BC2576"/>
    <w:rsid w:val="00BC2E55"/>
    <w:rsid w:val="00BC310D"/>
    <w:rsid w:val="00BC36D0"/>
    <w:rsid w:val="00BC40D2"/>
    <w:rsid w:val="00BC4AA9"/>
    <w:rsid w:val="00BC7A85"/>
    <w:rsid w:val="00BD01C2"/>
    <w:rsid w:val="00BD0C6B"/>
    <w:rsid w:val="00BD0F0F"/>
    <w:rsid w:val="00BD2D73"/>
    <w:rsid w:val="00BD3B8D"/>
    <w:rsid w:val="00BD4B8D"/>
    <w:rsid w:val="00BD6EC5"/>
    <w:rsid w:val="00BE1285"/>
    <w:rsid w:val="00BE1331"/>
    <w:rsid w:val="00BE1548"/>
    <w:rsid w:val="00BE16DE"/>
    <w:rsid w:val="00BE19E3"/>
    <w:rsid w:val="00BE342F"/>
    <w:rsid w:val="00BE6A6F"/>
    <w:rsid w:val="00BE6FFA"/>
    <w:rsid w:val="00BE71F0"/>
    <w:rsid w:val="00BE770A"/>
    <w:rsid w:val="00BF0165"/>
    <w:rsid w:val="00BF1174"/>
    <w:rsid w:val="00BF18E7"/>
    <w:rsid w:val="00BF26F4"/>
    <w:rsid w:val="00BF5FAB"/>
    <w:rsid w:val="00BF7587"/>
    <w:rsid w:val="00BF7FF6"/>
    <w:rsid w:val="00C002E5"/>
    <w:rsid w:val="00C01AD4"/>
    <w:rsid w:val="00C029C4"/>
    <w:rsid w:val="00C02A48"/>
    <w:rsid w:val="00C02B80"/>
    <w:rsid w:val="00C04594"/>
    <w:rsid w:val="00C04EA8"/>
    <w:rsid w:val="00C05862"/>
    <w:rsid w:val="00C06619"/>
    <w:rsid w:val="00C07462"/>
    <w:rsid w:val="00C07F4D"/>
    <w:rsid w:val="00C1103E"/>
    <w:rsid w:val="00C11872"/>
    <w:rsid w:val="00C127CB"/>
    <w:rsid w:val="00C12B2F"/>
    <w:rsid w:val="00C13872"/>
    <w:rsid w:val="00C13EF9"/>
    <w:rsid w:val="00C15A79"/>
    <w:rsid w:val="00C16632"/>
    <w:rsid w:val="00C20995"/>
    <w:rsid w:val="00C20EE3"/>
    <w:rsid w:val="00C20F5A"/>
    <w:rsid w:val="00C21FB8"/>
    <w:rsid w:val="00C244CE"/>
    <w:rsid w:val="00C24BCA"/>
    <w:rsid w:val="00C2592A"/>
    <w:rsid w:val="00C26639"/>
    <w:rsid w:val="00C32020"/>
    <w:rsid w:val="00C32414"/>
    <w:rsid w:val="00C33439"/>
    <w:rsid w:val="00C34576"/>
    <w:rsid w:val="00C34D37"/>
    <w:rsid w:val="00C35187"/>
    <w:rsid w:val="00C424DD"/>
    <w:rsid w:val="00C435B9"/>
    <w:rsid w:val="00C43936"/>
    <w:rsid w:val="00C44BE3"/>
    <w:rsid w:val="00C464E2"/>
    <w:rsid w:val="00C476AC"/>
    <w:rsid w:val="00C477D1"/>
    <w:rsid w:val="00C50B6D"/>
    <w:rsid w:val="00C51571"/>
    <w:rsid w:val="00C52212"/>
    <w:rsid w:val="00C52483"/>
    <w:rsid w:val="00C52FCC"/>
    <w:rsid w:val="00C5399A"/>
    <w:rsid w:val="00C53C02"/>
    <w:rsid w:val="00C54925"/>
    <w:rsid w:val="00C55BE0"/>
    <w:rsid w:val="00C56090"/>
    <w:rsid w:val="00C56EB1"/>
    <w:rsid w:val="00C5729F"/>
    <w:rsid w:val="00C60022"/>
    <w:rsid w:val="00C60E14"/>
    <w:rsid w:val="00C61417"/>
    <w:rsid w:val="00C61675"/>
    <w:rsid w:val="00C6198E"/>
    <w:rsid w:val="00C6214F"/>
    <w:rsid w:val="00C63C74"/>
    <w:rsid w:val="00C64975"/>
    <w:rsid w:val="00C65DD9"/>
    <w:rsid w:val="00C67669"/>
    <w:rsid w:val="00C71C32"/>
    <w:rsid w:val="00C72F21"/>
    <w:rsid w:val="00C73FCD"/>
    <w:rsid w:val="00C76725"/>
    <w:rsid w:val="00C76A6D"/>
    <w:rsid w:val="00C7703B"/>
    <w:rsid w:val="00C7724D"/>
    <w:rsid w:val="00C82A87"/>
    <w:rsid w:val="00C8378E"/>
    <w:rsid w:val="00C83E88"/>
    <w:rsid w:val="00C85744"/>
    <w:rsid w:val="00C9008C"/>
    <w:rsid w:val="00C91189"/>
    <w:rsid w:val="00C92083"/>
    <w:rsid w:val="00C92394"/>
    <w:rsid w:val="00C9251D"/>
    <w:rsid w:val="00C93169"/>
    <w:rsid w:val="00C96ADA"/>
    <w:rsid w:val="00CA0D78"/>
    <w:rsid w:val="00CA1F19"/>
    <w:rsid w:val="00CA1F9F"/>
    <w:rsid w:val="00CA29A3"/>
    <w:rsid w:val="00CA3D93"/>
    <w:rsid w:val="00CA410B"/>
    <w:rsid w:val="00CA423D"/>
    <w:rsid w:val="00CA4D46"/>
    <w:rsid w:val="00CA501B"/>
    <w:rsid w:val="00CA50A1"/>
    <w:rsid w:val="00CA55C5"/>
    <w:rsid w:val="00CA5D15"/>
    <w:rsid w:val="00CA5FA2"/>
    <w:rsid w:val="00CA71E8"/>
    <w:rsid w:val="00CB1E4E"/>
    <w:rsid w:val="00CB3565"/>
    <w:rsid w:val="00CB4315"/>
    <w:rsid w:val="00CB4572"/>
    <w:rsid w:val="00CB5467"/>
    <w:rsid w:val="00CB55FD"/>
    <w:rsid w:val="00CC1BE7"/>
    <w:rsid w:val="00CC1E7A"/>
    <w:rsid w:val="00CC4465"/>
    <w:rsid w:val="00CC451A"/>
    <w:rsid w:val="00CC4CAC"/>
    <w:rsid w:val="00CC556D"/>
    <w:rsid w:val="00CD023E"/>
    <w:rsid w:val="00CD14F8"/>
    <w:rsid w:val="00CD4AC6"/>
    <w:rsid w:val="00CD659D"/>
    <w:rsid w:val="00CD67D5"/>
    <w:rsid w:val="00CD698E"/>
    <w:rsid w:val="00CE17F0"/>
    <w:rsid w:val="00CE2DDD"/>
    <w:rsid w:val="00CE3C57"/>
    <w:rsid w:val="00CE4078"/>
    <w:rsid w:val="00CE4188"/>
    <w:rsid w:val="00CE428A"/>
    <w:rsid w:val="00CE5958"/>
    <w:rsid w:val="00CE654A"/>
    <w:rsid w:val="00CE6CDD"/>
    <w:rsid w:val="00CF12A4"/>
    <w:rsid w:val="00CF2806"/>
    <w:rsid w:val="00CF4CEA"/>
    <w:rsid w:val="00CF6191"/>
    <w:rsid w:val="00CF65C1"/>
    <w:rsid w:val="00D02557"/>
    <w:rsid w:val="00D036E8"/>
    <w:rsid w:val="00D03E60"/>
    <w:rsid w:val="00D04A47"/>
    <w:rsid w:val="00D05785"/>
    <w:rsid w:val="00D067FB"/>
    <w:rsid w:val="00D06CDD"/>
    <w:rsid w:val="00D06DA5"/>
    <w:rsid w:val="00D0750A"/>
    <w:rsid w:val="00D11242"/>
    <w:rsid w:val="00D11EC5"/>
    <w:rsid w:val="00D11EFE"/>
    <w:rsid w:val="00D14FCE"/>
    <w:rsid w:val="00D15FAD"/>
    <w:rsid w:val="00D1604C"/>
    <w:rsid w:val="00D1631F"/>
    <w:rsid w:val="00D2073A"/>
    <w:rsid w:val="00D20809"/>
    <w:rsid w:val="00D21E1D"/>
    <w:rsid w:val="00D21E22"/>
    <w:rsid w:val="00D223A5"/>
    <w:rsid w:val="00D24E90"/>
    <w:rsid w:val="00D25531"/>
    <w:rsid w:val="00D26535"/>
    <w:rsid w:val="00D2735C"/>
    <w:rsid w:val="00D27E2D"/>
    <w:rsid w:val="00D31AE2"/>
    <w:rsid w:val="00D3329F"/>
    <w:rsid w:val="00D33EE7"/>
    <w:rsid w:val="00D350A7"/>
    <w:rsid w:val="00D3647A"/>
    <w:rsid w:val="00D3676B"/>
    <w:rsid w:val="00D36C6F"/>
    <w:rsid w:val="00D37787"/>
    <w:rsid w:val="00D42E5C"/>
    <w:rsid w:val="00D45823"/>
    <w:rsid w:val="00D47773"/>
    <w:rsid w:val="00D500C7"/>
    <w:rsid w:val="00D50F3E"/>
    <w:rsid w:val="00D51352"/>
    <w:rsid w:val="00D51FA9"/>
    <w:rsid w:val="00D52925"/>
    <w:rsid w:val="00D54D50"/>
    <w:rsid w:val="00D567D7"/>
    <w:rsid w:val="00D574D3"/>
    <w:rsid w:val="00D57E57"/>
    <w:rsid w:val="00D60086"/>
    <w:rsid w:val="00D61CE7"/>
    <w:rsid w:val="00D64C4E"/>
    <w:rsid w:val="00D66295"/>
    <w:rsid w:val="00D663BC"/>
    <w:rsid w:val="00D66490"/>
    <w:rsid w:val="00D6662B"/>
    <w:rsid w:val="00D66BE0"/>
    <w:rsid w:val="00D66D9E"/>
    <w:rsid w:val="00D67018"/>
    <w:rsid w:val="00D67A81"/>
    <w:rsid w:val="00D7025F"/>
    <w:rsid w:val="00D702D3"/>
    <w:rsid w:val="00D709DE"/>
    <w:rsid w:val="00D729DD"/>
    <w:rsid w:val="00D73654"/>
    <w:rsid w:val="00D73655"/>
    <w:rsid w:val="00D73DAA"/>
    <w:rsid w:val="00D741DA"/>
    <w:rsid w:val="00D75D09"/>
    <w:rsid w:val="00D7682C"/>
    <w:rsid w:val="00D81F1C"/>
    <w:rsid w:val="00D83113"/>
    <w:rsid w:val="00D84946"/>
    <w:rsid w:val="00D84B38"/>
    <w:rsid w:val="00D86286"/>
    <w:rsid w:val="00D865C6"/>
    <w:rsid w:val="00D868A0"/>
    <w:rsid w:val="00D87EE5"/>
    <w:rsid w:val="00D90437"/>
    <w:rsid w:val="00D90D4D"/>
    <w:rsid w:val="00D94D4B"/>
    <w:rsid w:val="00D95359"/>
    <w:rsid w:val="00D95EEA"/>
    <w:rsid w:val="00D977B4"/>
    <w:rsid w:val="00DA215F"/>
    <w:rsid w:val="00DA3050"/>
    <w:rsid w:val="00DA32B1"/>
    <w:rsid w:val="00DA67A1"/>
    <w:rsid w:val="00DA7326"/>
    <w:rsid w:val="00DB0A38"/>
    <w:rsid w:val="00DB2592"/>
    <w:rsid w:val="00DB569B"/>
    <w:rsid w:val="00DC054D"/>
    <w:rsid w:val="00DC183D"/>
    <w:rsid w:val="00DC1D87"/>
    <w:rsid w:val="00DC20A4"/>
    <w:rsid w:val="00DC2808"/>
    <w:rsid w:val="00DC338C"/>
    <w:rsid w:val="00DC381B"/>
    <w:rsid w:val="00DC43CA"/>
    <w:rsid w:val="00DC4BFE"/>
    <w:rsid w:val="00DC7807"/>
    <w:rsid w:val="00DC8599"/>
    <w:rsid w:val="00DD16D5"/>
    <w:rsid w:val="00DD1D9F"/>
    <w:rsid w:val="00DD2F48"/>
    <w:rsid w:val="00DD44E8"/>
    <w:rsid w:val="00DD467F"/>
    <w:rsid w:val="00DD5912"/>
    <w:rsid w:val="00DD76C5"/>
    <w:rsid w:val="00DD7884"/>
    <w:rsid w:val="00DD79D8"/>
    <w:rsid w:val="00DE09A1"/>
    <w:rsid w:val="00DE1F8E"/>
    <w:rsid w:val="00DE262D"/>
    <w:rsid w:val="00DE3063"/>
    <w:rsid w:val="00DE380F"/>
    <w:rsid w:val="00DE42E5"/>
    <w:rsid w:val="00DE4D59"/>
    <w:rsid w:val="00DE4E9C"/>
    <w:rsid w:val="00DE5D69"/>
    <w:rsid w:val="00DE74BA"/>
    <w:rsid w:val="00DE77AC"/>
    <w:rsid w:val="00DE7ECE"/>
    <w:rsid w:val="00DF192F"/>
    <w:rsid w:val="00DF20DD"/>
    <w:rsid w:val="00DF2A2D"/>
    <w:rsid w:val="00DF2AD1"/>
    <w:rsid w:val="00DF5C0E"/>
    <w:rsid w:val="00DF65FD"/>
    <w:rsid w:val="00DF6941"/>
    <w:rsid w:val="00DF6B69"/>
    <w:rsid w:val="00DF7661"/>
    <w:rsid w:val="00E03B0C"/>
    <w:rsid w:val="00E03FAA"/>
    <w:rsid w:val="00E053DD"/>
    <w:rsid w:val="00E05E88"/>
    <w:rsid w:val="00E06953"/>
    <w:rsid w:val="00E1069A"/>
    <w:rsid w:val="00E117D6"/>
    <w:rsid w:val="00E1302C"/>
    <w:rsid w:val="00E1478D"/>
    <w:rsid w:val="00E14D4A"/>
    <w:rsid w:val="00E150F0"/>
    <w:rsid w:val="00E156CE"/>
    <w:rsid w:val="00E17A98"/>
    <w:rsid w:val="00E213C6"/>
    <w:rsid w:val="00E2215B"/>
    <w:rsid w:val="00E22323"/>
    <w:rsid w:val="00E2262B"/>
    <w:rsid w:val="00E22768"/>
    <w:rsid w:val="00E24128"/>
    <w:rsid w:val="00E2476F"/>
    <w:rsid w:val="00E25320"/>
    <w:rsid w:val="00E26901"/>
    <w:rsid w:val="00E26B5A"/>
    <w:rsid w:val="00E30909"/>
    <w:rsid w:val="00E3157B"/>
    <w:rsid w:val="00E31587"/>
    <w:rsid w:val="00E31963"/>
    <w:rsid w:val="00E31CDC"/>
    <w:rsid w:val="00E32EF9"/>
    <w:rsid w:val="00E34954"/>
    <w:rsid w:val="00E349A5"/>
    <w:rsid w:val="00E36083"/>
    <w:rsid w:val="00E36990"/>
    <w:rsid w:val="00E404C5"/>
    <w:rsid w:val="00E426CF"/>
    <w:rsid w:val="00E44B54"/>
    <w:rsid w:val="00E46F68"/>
    <w:rsid w:val="00E5123F"/>
    <w:rsid w:val="00E51562"/>
    <w:rsid w:val="00E53DAA"/>
    <w:rsid w:val="00E56CA9"/>
    <w:rsid w:val="00E57B47"/>
    <w:rsid w:val="00E61AEB"/>
    <w:rsid w:val="00E627DB"/>
    <w:rsid w:val="00E62C66"/>
    <w:rsid w:val="00E632A1"/>
    <w:rsid w:val="00E65976"/>
    <w:rsid w:val="00E660FB"/>
    <w:rsid w:val="00E66C38"/>
    <w:rsid w:val="00E714A8"/>
    <w:rsid w:val="00E71621"/>
    <w:rsid w:val="00E71B44"/>
    <w:rsid w:val="00E722B1"/>
    <w:rsid w:val="00E72453"/>
    <w:rsid w:val="00E72A7E"/>
    <w:rsid w:val="00E74538"/>
    <w:rsid w:val="00E757FE"/>
    <w:rsid w:val="00E82794"/>
    <w:rsid w:val="00E835A5"/>
    <w:rsid w:val="00E83BEF"/>
    <w:rsid w:val="00E83C17"/>
    <w:rsid w:val="00E83FC4"/>
    <w:rsid w:val="00E846A5"/>
    <w:rsid w:val="00E86258"/>
    <w:rsid w:val="00E8693E"/>
    <w:rsid w:val="00E86980"/>
    <w:rsid w:val="00E86FBE"/>
    <w:rsid w:val="00E879DC"/>
    <w:rsid w:val="00E87BF7"/>
    <w:rsid w:val="00E943D4"/>
    <w:rsid w:val="00E958F7"/>
    <w:rsid w:val="00E9599A"/>
    <w:rsid w:val="00E975DE"/>
    <w:rsid w:val="00EA1179"/>
    <w:rsid w:val="00EA2631"/>
    <w:rsid w:val="00EA5710"/>
    <w:rsid w:val="00EA6BD5"/>
    <w:rsid w:val="00EB23AD"/>
    <w:rsid w:val="00EB25B1"/>
    <w:rsid w:val="00EB2D85"/>
    <w:rsid w:val="00EB3890"/>
    <w:rsid w:val="00EB3CD0"/>
    <w:rsid w:val="00EC0858"/>
    <w:rsid w:val="00EC0B30"/>
    <w:rsid w:val="00EC129F"/>
    <w:rsid w:val="00EC1B42"/>
    <w:rsid w:val="00EC4780"/>
    <w:rsid w:val="00EC47DB"/>
    <w:rsid w:val="00EC5429"/>
    <w:rsid w:val="00EC5F16"/>
    <w:rsid w:val="00EC73BE"/>
    <w:rsid w:val="00EC73E6"/>
    <w:rsid w:val="00ED10F4"/>
    <w:rsid w:val="00ED1147"/>
    <w:rsid w:val="00ED17F7"/>
    <w:rsid w:val="00ED2C72"/>
    <w:rsid w:val="00ED70FE"/>
    <w:rsid w:val="00EE09A8"/>
    <w:rsid w:val="00EE0D68"/>
    <w:rsid w:val="00EE240E"/>
    <w:rsid w:val="00EE2C78"/>
    <w:rsid w:val="00EE2EE5"/>
    <w:rsid w:val="00EE36FC"/>
    <w:rsid w:val="00EE5622"/>
    <w:rsid w:val="00EE569B"/>
    <w:rsid w:val="00EE6546"/>
    <w:rsid w:val="00EE68F2"/>
    <w:rsid w:val="00EE6EF3"/>
    <w:rsid w:val="00EE7120"/>
    <w:rsid w:val="00EF2105"/>
    <w:rsid w:val="00EF2ACC"/>
    <w:rsid w:val="00EF313E"/>
    <w:rsid w:val="00F01C73"/>
    <w:rsid w:val="00F01FEC"/>
    <w:rsid w:val="00F0291D"/>
    <w:rsid w:val="00F035B5"/>
    <w:rsid w:val="00F0508D"/>
    <w:rsid w:val="00F056FC"/>
    <w:rsid w:val="00F05CA3"/>
    <w:rsid w:val="00F0659F"/>
    <w:rsid w:val="00F06A75"/>
    <w:rsid w:val="00F06DC0"/>
    <w:rsid w:val="00F06F14"/>
    <w:rsid w:val="00F07801"/>
    <w:rsid w:val="00F10B98"/>
    <w:rsid w:val="00F10FFE"/>
    <w:rsid w:val="00F118F3"/>
    <w:rsid w:val="00F140F0"/>
    <w:rsid w:val="00F14330"/>
    <w:rsid w:val="00F152D8"/>
    <w:rsid w:val="00F17296"/>
    <w:rsid w:val="00F17DEB"/>
    <w:rsid w:val="00F2008F"/>
    <w:rsid w:val="00F20A83"/>
    <w:rsid w:val="00F20DF2"/>
    <w:rsid w:val="00F220C9"/>
    <w:rsid w:val="00F24CB6"/>
    <w:rsid w:val="00F2569A"/>
    <w:rsid w:val="00F27392"/>
    <w:rsid w:val="00F27E11"/>
    <w:rsid w:val="00F31598"/>
    <w:rsid w:val="00F3188B"/>
    <w:rsid w:val="00F337B9"/>
    <w:rsid w:val="00F33DA7"/>
    <w:rsid w:val="00F367B4"/>
    <w:rsid w:val="00F377DB"/>
    <w:rsid w:val="00F40882"/>
    <w:rsid w:val="00F425D8"/>
    <w:rsid w:val="00F42711"/>
    <w:rsid w:val="00F450B7"/>
    <w:rsid w:val="00F45CB2"/>
    <w:rsid w:val="00F46B03"/>
    <w:rsid w:val="00F47960"/>
    <w:rsid w:val="00F50180"/>
    <w:rsid w:val="00F504D0"/>
    <w:rsid w:val="00F509DE"/>
    <w:rsid w:val="00F51618"/>
    <w:rsid w:val="00F51FD7"/>
    <w:rsid w:val="00F5299E"/>
    <w:rsid w:val="00F54D23"/>
    <w:rsid w:val="00F57681"/>
    <w:rsid w:val="00F57A33"/>
    <w:rsid w:val="00F63684"/>
    <w:rsid w:val="00F648E1"/>
    <w:rsid w:val="00F65666"/>
    <w:rsid w:val="00F659E3"/>
    <w:rsid w:val="00F67B0F"/>
    <w:rsid w:val="00F67DAB"/>
    <w:rsid w:val="00F70245"/>
    <w:rsid w:val="00F729AE"/>
    <w:rsid w:val="00F72AA2"/>
    <w:rsid w:val="00F7516F"/>
    <w:rsid w:val="00F76AAF"/>
    <w:rsid w:val="00F773F7"/>
    <w:rsid w:val="00F778CF"/>
    <w:rsid w:val="00F8015C"/>
    <w:rsid w:val="00F81848"/>
    <w:rsid w:val="00F85938"/>
    <w:rsid w:val="00F869F2"/>
    <w:rsid w:val="00F87A59"/>
    <w:rsid w:val="00F87CDD"/>
    <w:rsid w:val="00F90E74"/>
    <w:rsid w:val="00F92B5D"/>
    <w:rsid w:val="00F93E54"/>
    <w:rsid w:val="00F96B07"/>
    <w:rsid w:val="00F9708E"/>
    <w:rsid w:val="00F9778F"/>
    <w:rsid w:val="00F97A7C"/>
    <w:rsid w:val="00FA03C6"/>
    <w:rsid w:val="00FA1874"/>
    <w:rsid w:val="00FA3C13"/>
    <w:rsid w:val="00FB1015"/>
    <w:rsid w:val="00FB1CFC"/>
    <w:rsid w:val="00FB1D0B"/>
    <w:rsid w:val="00FB2C28"/>
    <w:rsid w:val="00FB3733"/>
    <w:rsid w:val="00FB3B5C"/>
    <w:rsid w:val="00FB47DD"/>
    <w:rsid w:val="00FB4953"/>
    <w:rsid w:val="00FB5695"/>
    <w:rsid w:val="00FB5DE6"/>
    <w:rsid w:val="00FB65B3"/>
    <w:rsid w:val="00FB7189"/>
    <w:rsid w:val="00FC31C8"/>
    <w:rsid w:val="00FC3917"/>
    <w:rsid w:val="00FC4335"/>
    <w:rsid w:val="00FC4749"/>
    <w:rsid w:val="00FC5055"/>
    <w:rsid w:val="00FC6A4E"/>
    <w:rsid w:val="00FC6A69"/>
    <w:rsid w:val="00FC6E5A"/>
    <w:rsid w:val="00FC6FE3"/>
    <w:rsid w:val="00FC7276"/>
    <w:rsid w:val="00FD0DEB"/>
    <w:rsid w:val="00FD0FE3"/>
    <w:rsid w:val="00FD25EE"/>
    <w:rsid w:val="00FD50DD"/>
    <w:rsid w:val="00FD5EA5"/>
    <w:rsid w:val="00FD767D"/>
    <w:rsid w:val="00FD7C48"/>
    <w:rsid w:val="00FD9F6B"/>
    <w:rsid w:val="00FE0204"/>
    <w:rsid w:val="00FE2810"/>
    <w:rsid w:val="00FE4C80"/>
    <w:rsid w:val="00FE4D66"/>
    <w:rsid w:val="00FE63BA"/>
    <w:rsid w:val="00FE6643"/>
    <w:rsid w:val="00FE76C9"/>
    <w:rsid w:val="00FE770C"/>
    <w:rsid w:val="00FF1B4B"/>
    <w:rsid w:val="00FF1BF9"/>
    <w:rsid w:val="00FF3969"/>
    <w:rsid w:val="00FF3BA4"/>
    <w:rsid w:val="00FF456E"/>
    <w:rsid w:val="00FF4B2C"/>
    <w:rsid w:val="00FF65A3"/>
    <w:rsid w:val="00FF7698"/>
    <w:rsid w:val="01203661"/>
    <w:rsid w:val="012D2D5D"/>
    <w:rsid w:val="014183CD"/>
    <w:rsid w:val="0152F18F"/>
    <w:rsid w:val="017B406D"/>
    <w:rsid w:val="01A71056"/>
    <w:rsid w:val="01D53ED5"/>
    <w:rsid w:val="01DA5594"/>
    <w:rsid w:val="01E80473"/>
    <w:rsid w:val="01F9746A"/>
    <w:rsid w:val="01FE7AF7"/>
    <w:rsid w:val="020DB415"/>
    <w:rsid w:val="02304D8B"/>
    <w:rsid w:val="0259CD3D"/>
    <w:rsid w:val="025E5F90"/>
    <w:rsid w:val="0261EAEC"/>
    <w:rsid w:val="027FA547"/>
    <w:rsid w:val="0282363A"/>
    <w:rsid w:val="028E0DBA"/>
    <w:rsid w:val="029D8FF6"/>
    <w:rsid w:val="02A6DBD9"/>
    <w:rsid w:val="02A9BB38"/>
    <w:rsid w:val="02B51516"/>
    <w:rsid w:val="02DF2C64"/>
    <w:rsid w:val="02E36CD8"/>
    <w:rsid w:val="02E6C6A3"/>
    <w:rsid w:val="02E937D0"/>
    <w:rsid w:val="02F1DC6F"/>
    <w:rsid w:val="030FD8A3"/>
    <w:rsid w:val="0327AB58"/>
    <w:rsid w:val="0359DBDD"/>
    <w:rsid w:val="0387C0AC"/>
    <w:rsid w:val="0390C93E"/>
    <w:rsid w:val="03AF211C"/>
    <w:rsid w:val="03BC155E"/>
    <w:rsid w:val="03C97C1C"/>
    <w:rsid w:val="03DAEA07"/>
    <w:rsid w:val="03FCD9CB"/>
    <w:rsid w:val="04111A3A"/>
    <w:rsid w:val="04134640"/>
    <w:rsid w:val="04512ABF"/>
    <w:rsid w:val="046016DB"/>
    <w:rsid w:val="0485BCF6"/>
    <w:rsid w:val="048AAB12"/>
    <w:rsid w:val="048AB00E"/>
    <w:rsid w:val="048C0678"/>
    <w:rsid w:val="04AE6F12"/>
    <w:rsid w:val="04B27DD0"/>
    <w:rsid w:val="04BDE598"/>
    <w:rsid w:val="04C5B6F9"/>
    <w:rsid w:val="04F35D21"/>
    <w:rsid w:val="053D97F4"/>
    <w:rsid w:val="05417F41"/>
    <w:rsid w:val="05654C7D"/>
    <w:rsid w:val="05B5393D"/>
    <w:rsid w:val="05BF08DF"/>
    <w:rsid w:val="05D72ED8"/>
    <w:rsid w:val="05EE584F"/>
    <w:rsid w:val="05F354C6"/>
    <w:rsid w:val="06298DF9"/>
    <w:rsid w:val="0637DAA5"/>
    <w:rsid w:val="063E0ABD"/>
    <w:rsid w:val="065777CF"/>
    <w:rsid w:val="06595152"/>
    <w:rsid w:val="06617288"/>
    <w:rsid w:val="06BC5A93"/>
    <w:rsid w:val="06C82531"/>
    <w:rsid w:val="06D022FD"/>
    <w:rsid w:val="06D491EF"/>
    <w:rsid w:val="07011CDE"/>
    <w:rsid w:val="072E9552"/>
    <w:rsid w:val="0799EED9"/>
    <w:rsid w:val="07AAC035"/>
    <w:rsid w:val="07B8B9FE"/>
    <w:rsid w:val="07DA16A4"/>
    <w:rsid w:val="07E3E66F"/>
    <w:rsid w:val="07E8719F"/>
    <w:rsid w:val="07F540A6"/>
    <w:rsid w:val="0801F1FC"/>
    <w:rsid w:val="0806113E"/>
    <w:rsid w:val="0815BD6F"/>
    <w:rsid w:val="0820AFCC"/>
    <w:rsid w:val="084C0852"/>
    <w:rsid w:val="085428F0"/>
    <w:rsid w:val="0868850D"/>
    <w:rsid w:val="0882F489"/>
    <w:rsid w:val="088CDBE3"/>
    <w:rsid w:val="08A16665"/>
    <w:rsid w:val="08A96595"/>
    <w:rsid w:val="08BD139D"/>
    <w:rsid w:val="08C7FD60"/>
    <w:rsid w:val="08CB7E55"/>
    <w:rsid w:val="08DBD588"/>
    <w:rsid w:val="08E7B33F"/>
    <w:rsid w:val="08EAA37F"/>
    <w:rsid w:val="0930EBF9"/>
    <w:rsid w:val="0933458A"/>
    <w:rsid w:val="093749FA"/>
    <w:rsid w:val="09455BD8"/>
    <w:rsid w:val="094E895F"/>
    <w:rsid w:val="0966E850"/>
    <w:rsid w:val="0975CBB9"/>
    <w:rsid w:val="0996BCEF"/>
    <w:rsid w:val="099CA552"/>
    <w:rsid w:val="09A9AA37"/>
    <w:rsid w:val="09B7513A"/>
    <w:rsid w:val="09C1FD30"/>
    <w:rsid w:val="09CE3093"/>
    <w:rsid w:val="09F5BAAB"/>
    <w:rsid w:val="0A01C0B1"/>
    <w:rsid w:val="0A5FA9E8"/>
    <w:rsid w:val="0A635E78"/>
    <w:rsid w:val="0A68B4DA"/>
    <w:rsid w:val="0A9CABFD"/>
    <w:rsid w:val="0A9ECFDB"/>
    <w:rsid w:val="0AA1477B"/>
    <w:rsid w:val="0AAC9F8D"/>
    <w:rsid w:val="0AAD3130"/>
    <w:rsid w:val="0ADFE81E"/>
    <w:rsid w:val="0B11FECD"/>
    <w:rsid w:val="0B1BA0B5"/>
    <w:rsid w:val="0B23A7D6"/>
    <w:rsid w:val="0B24B1B2"/>
    <w:rsid w:val="0B645B41"/>
    <w:rsid w:val="0B697517"/>
    <w:rsid w:val="0B809833"/>
    <w:rsid w:val="0BB824E8"/>
    <w:rsid w:val="0BC4A87D"/>
    <w:rsid w:val="0BCD9615"/>
    <w:rsid w:val="0C04EF5D"/>
    <w:rsid w:val="0C20A0A6"/>
    <w:rsid w:val="0C3706D9"/>
    <w:rsid w:val="0C4EFCB3"/>
    <w:rsid w:val="0C687ED9"/>
    <w:rsid w:val="0CC4E59F"/>
    <w:rsid w:val="0D148A2A"/>
    <w:rsid w:val="0D256DEB"/>
    <w:rsid w:val="0D343F63"/>
    <w:rsid w:val="0D39B4BA"/>
    <w:rsid w:val="0D3F89F0"/>
    <w:rsid w:val="0D444DB3"/>
    <w:rsid w:val="0D4E74DC"/>
    <w:rsid w:val="0D575EE3"/>
    <w:rsid w:val="0D60436A"/>
    <w:rsid w:val="0D606671"/>
    <w:rsid w:val="0D9D9B3B"/>
    <w:rsid w:val="0DD224DE"/>
    <w:rsid w:val="0DE38755"/>
    <w:rsid w:val="0E332106"/>
    <w:rsid w:val="0E421250"/>
    <w:rsid w:val="0E4A3A9E"/>
    <w:rsid w:val="0E7CC889"/>
    <w:rsid w:val="0EB1B973"/>
    <w:rsid w:val="0EBDAED0"/>
    <w:rsid w:val="0ECB2746"/>
    <w:rsid w:val="0EDD1543"/>
    <w:rsid w:val="0F141C49"/>
    <w:rsid w:val="0F223AE6"/>
    <w:rsid w:val="0F24ADB6"/>
    <w:rsid w:val="0F3B992C"/>
    <w:rsid w:val="0F58CAC3"/>
    <w:rsid w:val="0F61B183"/>
    <w:rsid w:val="0F6C52D3"/>
    <w:rsid w:val="0F7ACB23"/>
    <w:rsid w:val="0F7C14FC"/>
    <w:rsid w:val="0F7D40EB"/>
    <w:rsid w:val="0FC048E4"/>
    <w:rsid w:val="0FFE9D17"/>
    <w:rsid w:val="10090545"/>
    <w:rsid w:val="100CB607"/>
    <w:rsid w:val="101F130E"/>
    <w:rsid w:val="105FF1A9"/>
    <w:rsid w:val="1060E1FB"/>
    <w:rsid w:val="106E2566"/>
    <w:rsid w:val="10755856"/>
    <w:rsid w:val="10B0F5CB"/>
    <w:rsid w:val="10CCA616"/>
    <w:rsid w:val="10F12EEC"/>
    <w:rsid w:val="11149247"/>
    <w:rsid w:val="113C4FC7"/>
    <w:rsid w:val="1189E20C"/>
    <w:rsid w:val="118E2C0E"/>
    <w:rsid w:val="11A075F7"/>
    <w:rsid w:val="11B0CB42"/>
    <w:rsid w:val="11BC118B"/>
    <w:rsid w:val="11C7C754"/>
    <w:rsid w:val="11FD3012"/>
    <w:rsid w:val="122C0E76"/>
    <w:rsid w:val="124E35CA"/>
    <w:rsid w:val="127778D2"/>
    <w:rsid w:val="12B2DFF8"/>
    <w:rsid w:val="12BD70B5"/>
    <w:rsid w:val="12D36F41"/>
    <w:rsid w:val="12E08EB8"/>
    <w:rsid w:val="12F3AA7E"/>
    <w:rsid w:val="12F73709"/>
    <w:rsid w:val="130337E7"/>
    <w:rsid w:val="135ABC41"/>
    <w:rsid w:val="136EA175"/>
    <w:rsid w:val="13703F08"/>
    <w:rsid w:val="139CCBB3"/>
    <w:rsid w:val="13B47786"/>
    <w:rsid w:val="1405D555"/>
    <w:rsid w:val="141FB2A8"/>
    <w:rsid w:val="142F37EC"/>
    <w:rsid w:val="145DDE8B"/>
    <w:rsid w:val="1468266A"/>
    <w:rsid w:val="1475D998"/>
    <w:rsid w:val="147E14A9"/>
    <w:rsid w:val="14828839"/>
    <w:rsid w:val="148D49D4"/>
    <w:rsid w:val="14994997"/>
    <w:rsid w:val="14B0DB60"/>
    <w:rsid w:val="14CC71FD"/>
    <w:rsid w:val="14D1423F"/>
    <w:rsid w:val="14E7FE8F"/>
    <w:rsid w:val="14F028CE"/>
    <w:rsid w:val="150300E7"/>
    <w:rsid w:val="15271C07"/>
    <w:rsid w:val="15495E4A"/>
    <w:rsid w:val="155515A8"/>
    <w:rsid w:val="156C0F1C"/>
    <w:rsid w:val="15829C93"/>
    <w:rsid w:val="158D2E07"/>
    <w:rsid w:val="15973335"/>
    <w:rsid w:val="15D18E3D"/>
    <w:rsid w:val="15D29D54"/>
    <w:rsid w:val="15E16573"/>
    <w:rsid w:val="16046BA4"/>
    <w:rsid w:val="16230DC0"/>
    <w:rsid w:val="1628AE42"/>
    <w:rsid w:val="162C8F2C"/>
    <w:rsid w:val="164650D2"/>
    <w:rsid w:val="16476217"/>
    <w:rsid w:val="1679140D"/>
    <w:rsid w:val="16860B4C"/>
    <w:rsid w:val="16D1CA5A"/>
    <w:rsid w:val="170D2A3C"/>
    <w:rsid w:val="172D50E5"/>
    <w:rsid w:val="175767B9"/>
    <w:rsid w:val="176629E1"/>
    <w:rsid w:val="17693469"/>
    <w:rsid w:val="1778896A"/>
    <w:rsid w:val="178FC4CB"/>
    <w:rsid w:val="17BF46C9"/>
    <w:rsid w:val="17C52AEB"/>
    <w:rsid w:val="17E15198"/>
    <w:rsid w:val="17F23CAA"/>
    <w:rsid w:val="17F73A19"/>
    <w:rsid w:val="17F9D141"/>
    <w:rsid w:val="17FF5B4E"/>
    <w:rsid w:val="18268D56"/>
    <w:rsid w:val="183259CC"/>
    <w:rsid w:val="1862EBBD"/>
    <w:rsid w:val="186E4880"/>
    <w:rsid w:val="187443E2"/>
    <w:rsid w:val="1885B2BA"/>
    <w:rsid w:val="18947056"/>
    <w:rsid w:val="18A89F93"/>
    <w:rsid w:val="18C6AFDC"/>
    <w:rsid w:val="18DB98E4"/>
    <w:rsid w:val="1917F768"/>
    <w:rsid w:val="1938EB0F"/>
    <w:rsid w:val="194650B1"/>
    <w:rsid w:val="194ACD2A"/>
    <w:rsid w:val="1980653B"/>
    <w:rsid w:val="1988B7EF"/>
    <w:rsid w:val="19D775C3"/>
    <w:rsid w:val="19DBA30A"/>
    <w:rsid w:val="19EC0196"/>
    <w:rsid w:val="19FD07D2"/>
    <w:rsid w:val="1A00F38B"/>
    <w:rsid w:val="1A010DF9"/>
    <w:rsid w:val="1A0F5DD7"/>
    <w:rsid w:val="1A24C071"/>
    <w:rsid w:val="1A5248FE"/>
    <w:rsid w:val="1A739194"/>
    <w:rsid w:val="1A7F4F13"/>
    <w:rsid w:val="1A8C75AB"/>
    <w:rsid w:val="1A9E6E97"/>
    <w:rsid w:val="1ABE71B8"/>
    <w:rsid w:val="1AE56C86"/>
    <w:rsid w:val="1AFEE319"/>
    <w:rsid w:val="1B10FCD9"/>
    <w:rsid w:val="1B4070FE"/>
    <w:rsid w:val="1B5D449E"/>
    <w:rsid w:val="1B6CA367"/>
    <w:rsid w:val="1B82D0D4"/>
    <w:rsid w:val="1BA46CE0"/>
    <w:rsid w:val="1BB9D2B6"/>
    <w:rsid w:val="1BE37450"/>
    <w:rsid w:val="1C347BEF"/>
    <w:rsid w:val="1C4BCCBC"/>
    <w:rsid w:val="1C4D47AF"/>
    <w:rsid w:val="1C5D4AC1"/>
    <w:rsid w:val="1C61B480"/>
    <w:rsid w:val="1C6288C9"/>
    <w:rsid w:val="1C89867A"/>
    <w:rsid w:val="1C9F2493"/>
    <w:rsid w:val="1CC21513"/>
    <w:rsid w:val="1CC27249"/>
    <w:rsid w:val="1CC7A9A4"/>
    <w:rsid w:val="1CC9EF7B"/>
    <w:rsid w:val="1CCD7BC9"/>
    <w:rsid w:val="1D1F0341"/>
    <w:rsid w:val="1D31DF84"/>
    <w:rsid w:val="1D5AB04A"/>
    <w:rsid w:val="1D5DD684"/>
    <w:rsid w:val="1D656F7D"/>
    <w:rsid w:val="1D75A8C1"/>
    <w:rsid w:val="1D9BD5D1"/>
    <w:rsid w:val="1E0AD550"/>
    <w:rsid w:val="1E127DD4"/>
    <w:rsid w:val="1E2537C2"/>
    <w:rsid w:val="1E3863AC"/>
    <w:rsid w:val="1E3A0733"/>
    <w:rsid w:val="1E4155D7"/>
    <w:rsid w:val="1E4EF252"/>
    <w:rsid w:val="1E6487D0"/>
    <w:rsid w:val="1E6E6E91"/>
    <w:rsid w:val="1E71A093"/>
    <w:rsid w:val="1E94D484"/>
    <w:rsid w:val="1E9A937D"/>
    <w:rsid w:val="1EBC7AF5"/>
    <w:rsid w:val="1ECC5969"/>
    <w:rsid w:val="1ECDAFE5"/>
    <w:rsid w:val="1EDB4D8E"/>
    <w:rsid w:val="1EF90F95"/>
    <w:rsid w:val="1EFE664C"/>
    <w:rsid w:val="1F001B3B"/>
    <w:rsid w:val="1F15067B"/>
    <w:rsid w:val="1F1B8286"/>
    <w:rsid w:val="1F1FE5C0"/>
    <w:rsid w:val="1F213175"/>
    <w:rsid w:val="1F320F0F"/>
    <w:rsid w:val="1F3E8E08"/>
    <w:rsid w:val="1F432CDA"/>
    <w:rsid w:val="1F47D40C"/>
    <w:rsid w:val="1F733259"/>
    <w:rsid w:val="1F85396F"/>
    <w:rsid w:val="1F9C41C8"/>
    <w:rsid w:val="1FC16957"/>
    <w:rsid w:val="1FD791D3"/>
    <w:rsid w:val="1FE3E4C2"/>
    <w:rsid w:val="1FE405B0"/>
    <w:rsid w:val="1FF9335A"/>
    <w:rsid w:val="2015F538"/>
    <w:rsid w:val="2030E412"/>
    <w:rsid w:val="204AEA04"/>
    <w:rsid w:val="208022B0"/>
    <w:rsid w:val="209BBCE6"/>
    <w:rsid w:val="20DA5E69"/>
    <w:rsid w:val="20E8A53F"/>
    <w:rsid w:val="20EDD46C"/>
    <w:rsid w:val="20F215B1"/>
    <w:rsid w:val="20F2D704"/>
    <w:rsid w:val="2117A0D1"/>
    <w:rsid w:val="21273BA8"/>
    <w:rsid w:val="212B2F0B"/>
    <w:rsid w:val="21630639"/>
    <w:rsid w:val="219BF138"/>
    <w:rsid w:val="219F24E1"/>
    <w:rsid w:val="21D0B867"/>
    <w:rsid w:val="220B461C"/>
    <w:rsid w:val="22296080"/>
    <w:rsid w:val="22665BAB"/>
    <w:rsid w:val="227BF2E7"/>
    <w:rsid w:val="228FD480"/>
    <w:rsid w:val="22905922"/>
    <w:rsid w:val="22ACA6D5"/>
    <w:rsid w:val="22C12369"/>
    <w:rsid w:val="22CBCBBE"/>
    <w:rsid w:val="22CE259D"/>
    <w:rsid w:val="22DC80E5"/>
    <w:rsid w:val="22F06ED4"/>
    <w:rsid w:val="23055F35"/>
    <w:rsid w:val="2305AF43"/>
    <w:rsid w:val="230F76B6"/>
    <w:rsid w:val="23408400"/>
    <w:rsid w:val="235FF721"/>
    <w:rsid w:val="2364C02D"/>
    <w:rsid w:val="237AC290"/>
    <w:rsid w:val="23AC51EC"/>
    <w:rsid w:val="23AFA14D"/>
    <w:rsid w:val="23E77D79"/>
    <w:rsid w:val="23E8BB7C"/>
    <w:rsid w:val="23F1E1A6"/>
    <w:rsid w:val="24124CE4"/>
    <w:rsid w:val="241315A7"/>
    <w:rsid w:val="24246F46"/>
    <w:rsid w:val="2497ECE0"/>
    <w:rsid w:val="2497FFDC"/>
    <w:rsid w:val="249AFC26"/>
    <w:rsid w:val="24A74BA8"/>
    <w:rsid w:val="24ACEE7B"/>
    <w:rsid w:val="24B11E62"/>
    <w:rsid w:val="24C17C2F"/>
    <w:rsid w:val="24D75C47"/>
    <w:rsid w:val="24F05232"/>
    <w:rsid w:val="25086A78"/>
    <w:rsid w:val="251EC49E"/>
    <w:rsid w:val="2522D127"/>
    <w:rsid w:val="25402C61"/>
    <w:rsid w:val="254C36F5"/>
    <w:rsid w:val="2554A50B"/>
    <w:rsid w:val="25759440"/>
    <w:rsid w:val="257E7956"/>
    <w:rsid w:val="25AD5D90"/>
    <w:rsid w:val="25AEAF05"/>
    <w:rsid w:val="25C40E1D"/>
    <w:rsid w:val="25F3E51C"/>
    <w:rsid w:val="261F94DE"/>
    <w:rsid w:val="262BD8A2"/>
    <w:rsid w:val="26309633"/>
    <w:rsid w:val="2635CBBF"/>
    <w:rsid w:val="2643B2F0"/>
    <w:rsid w:val="2669A542"/>
    <w:rsid w:val="268FEA24"/>
    <w:rsid w:val="2694DD7E"/>
    <w:rsid w:val="26CD59BF"/>
    <w:rsid w:val="272A75EA"/>
    <w:rsid w:val="2735B226"/>
    <w:rsid w:val="274D2BBB"/>
    <w:rsid w:val="2777C02E"/>
    <w:rsid w:val="27890B26"/>
    <w:rsid w:val="278CB688"/>
    <w:rsid w:val="27918576"/>
    <w:rsid w:val="27926DC0"/>
    <w:rsid w:val="27964E7B"/>
    <w:rsid w:val="27A568A2"/>
    <w:rsid w:val="27A81A4F"/>
    <w:rsid w:val="27C00D97"/>
    <w:rsid w:val="27C19DC7"/>
    <w:rsid w:val="27EEE29A"/>
    <w:rsid w:val="28024F03"/>
    <w:rsid w:val="280C3096"/>
    <w:rsid w:val="28234581"/>
    <w:rsid w:val="28307DDB"/>
    <w:rsid w:val="28576658"/>
    <w:rsid w:val="286E36BE"/>
    <w:rsid w:val="28879E18"/>
    <w:rsid w:val="28BE7363"/>
    <w:rsid w:val="28EC9074"/>
    <w:rsid w:val="28ECEC4B"/>
    <w:rsid w:val="28FDB696"/>
    <w:rsid w:val="29115C5F"/>
    <w:rsid w:val="29226ECE"/>
    <w:rsid w:val="293ED490"/>
    <w:rsid w:val="29415889"/>
    <w:rsid w:val="297A8CB4"/>
    <w:rsid w:val="297BBCEE"/>
    <w:rsid w:val="297D7433"/>
    <w:rsid w:val="298C020F"/>
    <w:rsid w:val="29932695"/>
    <w:rsid w:val="29A5EBAF"/>
    <w:rsid w:val="29BBEE55"/>
    <w:rsid w:val="29C6555D"/>
    <w:rsid w:val="29D097D2"/>
    <w:rsid w:val="29F3E5A4"/>
    <w:rsid w:val="2A13EA87"/>
    <w:rsid w:val="2A26BAE3"/>
    <w:rsid w:val="2A65D0F4"/>
    <w:rsid w:val="2A6CBDAB"/>
    <w:rsid w:val="2A7DF1BE"/>
    <w:rsid w:val="2A8F63EF"/>
    <w:rsid w:val="2AAEB229"/>
    <w:rsid w:val="2AB85DD2"/>
    <w:rsid w:val="2AC4E3CB"/>
    <w:rsid w:val="2AE5318F"/>
    <w:rsid w:val="2AE60470"/>
    <w:rsid w:val="2AF81900"/>
    <w:rsid w:val="2B4C97D4"/>
    <w:rsid w:val="2B5BA1BC"/>
    <w:rsid w:val="2B6011C9"/>
    <w:rsid w:val="2B65D25F"/>
    <w:rsid w:val="2B74C3C8"/>
    <w:rsid w:val="2B78A582"/>
    <w:rsid w:val="2B84A424"/>
    <w:rsid w:val="2B95256E"/>
    <w:rsid w:val="2BA03E96"/>
    <w:rsid w:val="2BC310C5"/>
    <w:rsid w:val="2BE3F09E"/>
    <w:rsid w:val="2BE4F468"/>
    <w:rsid w:val="2BE59F6B"/>
    <w:rsid w:val="2C02CD95"/>
    <w:rsid w:val="2C1A55F8"/>
    <w:rsid w:val="2C322000"/>
    <w:rsid w:val="2C528D3F"/>
    <w:rsid w:val="2C552D4F"/>
    <w:rsid w:val="2C5BCCDA"/>
    <w:rsid w:val="2C69BE7E"/>
    <w:rsid w:val="2C6A9E85"/>
    <w:rsid w:val="2C70C1C3"/>
    <w:rsid w:val="2CAF440A"/>
    <w:rsid w:val="2CB47F39"/>
    <w:rsid w:val="2CB8C4FF"/>
    <w:rsid w:val="2CE35DB1"/>
    <w:rsid w:val="2CFFEAB7"/>
    <w:rsid w:val="2D1A44D1"/>
    <w:rsid w:val="2D3DAE4B"/>
    <w:rsid w:val="2D4A1AB7"/>
    <w:rsid w:val="2D6B2F91"/>
    <w:rsid w:val="2DB0032A"/>
    <w:rsid w:val="2DB1A488"/>
    <w:rsid w:val="2E0473AE"/>
    <w:rsid w:val="2E08760E"/>
    <w:rsid w:val="2E11F102"/>
    <w:rsid w:val="2E178EFD"/>
    <w:rsid w:val="2E27392C"/>
    <w:rsid w:val="2E304B4E"/>
    <w:rsid w:val="2E3518C2"/>
    <w:rsid w:val="2E4035CB"/>
    <w:rsid w:val="2E66B765"/>
    <w:rsid w:val="2E6C19E8"/>
    <w:rsid w:val="2E8116BA"/>
    <w:rsid w:val="2E9283F0"/>
    <w:rsid w:val="2E93055A"/>
    <w:rsid w:val="2EB57D99"/>
    <w:rsid w:val="2EB61532"/>
    <w:rsid w:val="2EBEA265"/>
    <w:rsid w:val="2EC2330F"/>
    <w:rsid w:val="2ED51019"/>
    <w:rsid w:val="2EF08919"/>
    <w:rsid w:val="2F01B59B"/>
    <w:rsid w:val="2F026952"/>
    <w:rsid w:val="2F140A6D"/>
    <w:rsid w:val="2F32C6C1"/>
    <w:rsid w:val="2F3F09BA"/>
    <w:rsid w:val="2F5E0955"/>
    <w:rsid w:val="2F9A7BB4"/>
    <w:rsid w:val="2FB4FFCD"/>
    <w:rsid w:val="2FCB6DE6"/>
    <w:rsid w:val="2FD33739"/>
    <w:rsid w:val="2FE2781F"/>
    <w:rsid w:val="2FE5B29E"/>
    <w:rsid w:val="2FF82663"/>
    <w:rsid w:val="3013365D"/>
    <w:rsid w:val="3038A0DC"/>
    <w:rsid w:val="303EDD9C"/>
    <w:rsid w:val="3053FF21"/>
    <w:rsid w:val="3056117A"/>
    <w:rsid w:val="307FB2A4"/>
    <w:rsid w:val="3089948E"/>
    <w:rsid w:val="30FC33BA"/>
    <w:rsid w:val="315163B7"/>
    <w:rsid w:val="315AA620"/>
    <w:rsid w:val="315DD132"/>
    <w:rsid w:val="319F2C19"/>
    <w:rsid w:val="31B78250"/>
    <w:rsid w:val="31D0F9A1"/>
    <w:rsid w:val="31FDD735"/>
    <w:rsid w:val="3208E841"/>
    <w:rsid w:val="32171F7F"/>
    <w:rsid w:val="32189C0F"/>
    <w:rsid w:val="32612E07"/>
    <w:rsid w:val="32A4CE6E"/>
    <w:rsid w:val="32A7C16B"/>
    <w:rsid w:val="32D54A0B"/>
    <w:rsid w:val="32EC618C"/>
    <w:rsid w:val="3302F4F9"/>
    <w:rsid w:val="33285FF1"/>
    <w:rsid w:val="332A119A"/>
    <w:rsid w:val="33312416"/>
    <w:rsid w:val="33341165"/>
    <w:rsid w:val="335383D7"/>
    <w:rsid w:val="337865C4"/>
    <w:rsid w:val="3390FB34"/>
    <w:rsid w:val="33969E3C"/>
    <w:rsid w:val="339B4388"/>
    <w:rsid w:val="339E1B2B"/>
    <w:rsid w:val="33AA6489"/>
    <w:rsid w:val="33BB2534"/>
    <w:rsid w:val="346CB85A"/>
    <w:rsid w:val="3490878D"/>
    <w:rsid w:val="3490EDCD"/>
    <w:rsid w:val="34921404"/>
    <w:rsid w:val="34A16723"/>
    <w:rsid w:val="34A6F035"/>
    <w:rsid w:val="34B3A01F"/>
    <w:rsid w:val="34F24A23"/>
    <w:rsid w:val="350D2C4C"/>
    <w:rsid w:val="35242CAC"/>
    <w:rsid w:val="352556B6"/>
    <w:rsid w:val="352AB586"/>
    <w:rsid w:val="3536FAF8"/>
    <w:rsid w:val="353F5E73"/>
    <w:rsid w:val="3540D3A5"/>
    <w:rsid w:val="3553E90F"/>
    <w:rsid w:val="3556AB8C"/>
    <w:rsid w:val="35A45BED"/>
    <w:rsid w:val="35BF9481"/>
    <w:rsid w:val="35C59D09"/>
    <w:rsid w:val="35C8310C"/>
    <w:rsid w:val="35E04728"/>
    <w:rsid w:val="3613749E"/>
    <w:rsid w:val="361DDEAA"/>
    <w:rsid w:val="3630DE27"/>
    <w:rsid w:val="36707111"/>
    <w:rsid w:val="3687829E"/>
    <w:rsid w:val="368DF3A4"/>
    <w:rsid w:val="36A277C0"/>
    <w:rsid w:val="36DC3F8C"/>
    <w:rsid w:val="37099D86"/>
    <w:rsid w:val="3719E740"/>
    <w:rsid w:val="373AE6E6"/>
    <w:rsid w:val="373FE4DC"/>
    <w:rsid w:val="374A0775"/>
    <w:rsid w:val="375AA44B"/>
    <w:rsid w:val="376732DE"/>
    <w:rsid w:val="3768A9CB"/>
    <w:rsid w:val="37690959"/>
    <w:rsid w:val="377F2C04"/>
    <w:rsid w:val="37A62892"/>
    <w:rsid w:val="37D2C58C"/>
    <w:rsid w:val="37DAC02F"/>
    <w:rsid w:val="37E7850F"/>
    <w:rsid w:val="37F3DD82"/>
    <w:rsid w:val="380EBE13"/>
    <w:rsid w:val="3813E5FC"/>
    <w:rsid w:val="38261058"/>
    <w:rsid w:val="3844CFF3"/>
    <w:rsid w:val="385863F1"/>
    <w:rsid w:val="3861A154"/>
    <w:rsid w:val="387F579A"/>
    <w:rsid w:val="38A86237"/>
    <w:rsid w:val="38B6C04A"/>
    <w:rsid w:val="38B9B25E"/>
    <w:rsid w:val="38D00452"/>
    <w:rsid w:val="38D05538"/>
    <w:rsid w:val="38D3858E"/>
    <w:rsid w:val="38EB77E2"/>
    <w:rsid w:val="38FEA040"/>
    <w:rsid w:val="390B8102"/>
    <w:rsid w:val="391EBEFC"/>
    <w:rsid w:val="3941ACBD"/>
    <w:rsid w:val="3949972E"/>
    <w:rsid w:val="39557010"/>
    <w:rsid w:val="395CB2C6"/>
    <w:rsid w:val="39708AF8"/>
    <w:rsid w:val="39718D6D"/>
    <w:rsid w:val="39721377"/>
    <w:rsid w:val="398D27F9"/>
    <w:rsid w:val="39D526A1"/>
    <w:rsid w:val="39D8B8CB"/>
    <w:rsid w:val="39FCDBD2"/>
    <w:rsid w:val="39FD4965"/>
    <w:rsid w:val="3A2C15CA"/>
    <w:rsid w:val="3A54678E"/>
    <w:rsid w:val="3A7ECE95"/>
    <w:rsid w:val="3A9C1D66"/>
    <w:rsid w:val="3AA8CB15"/>
    <w:rsid w:val="3AAA3EF7"/>
    <w:rsid w:val="3ABA7B31"/>
    <w:rsid w:val="3AD41F90"/>
    <w:rsid w:val="3B033BCA"/>
    <w:rsid w:val="3B1F4EB0"/>
    <w:rsid w:val="3B52C07F"/>
    <w:rsid w:val="3B69F932"/>
    <w:rsid w:val="3B715EDC"/>
    <w:rsid w:val="3B73339D"/>
    <w:rsid w:val="3B7B6B3D"/>
    <w:rsid w:val="3B8E52E1"/>
    <w:rsid w:val="3BA18196"/>
    <w:rsid w:val="3BBE147F"/>
    <w:rsid w:val="3BCEC60F"/>
    <w:rsid w:val="3BCF1EEB"/>
    <w:rsid w:val="3BD18B80"/>
    <w:rsid w:val="3BE70B5A"/>
    <w:rsid w:val="3BE9E8E8"/>
    <w:rsid w:val="3BF7DB4A"/>
    <w:rsid w:val="3C0AD67E"/>
    <w:rsid w:val="3C271D5F"/>
    <w:rsid w:val="3C5E51B5"/>
    <w:rsid w:val="3C616E78"/>
    <w:rsid w:val="3C628778"/>
    <w:rsid w:val="3C67E790"/>
    <w:rsid w:val="3CBD2D25"/>
    <w:rsid w:val="3CD34FA5"/>
    <w:rsid w:val="3CD7A71F"/>
    <w:rsid w:val="3CE88B25"/>
    <w:rsid w:val="3D10F1E2"/>
    <w:rsid w:val="3D21D365"/>
    <w:rsid w:val="3D328480"/>
    <w:rsid w:val="3D7E831B"/>
    <w:rsid w:val="3D8D0D1E"/>
    <w:rsid w:val="3D962372"/>
    <w:rsid w:val="3DA06DD1"/>
    <w:rsid w:val="3DAEF3E5"/>
    <w:rsid w:val="3DC14974"/>
    <w:rsid w:val="3DCAC1CF"/>
    <w:rsid w:val="3DD2D9EE"/>
    <w:rsid w:val="3DED1494"/>
    <w:rsid w:val="3DF62ABA"/>
    <w:rsid w:val="3E44A96B"/>
    <w:rsid w:val="3E4E9673"/>
    <w:rsid w:val="3E73E4E7"/>
    <w:rsid w:val="3EB90EAC"/>
    <w:rsid w:val="3F02C10E"/>
    <w:rsid w:val="3F1A7B7C"/>
    <w:rsid w:val="3F1F4367"/>
    <w:rsid w:val="3F25500B"/>
    <w:rsid w:val="3F3E129F"/>
    <w:rsid w:val="3F77A13F"/>
    <w:rsid w:val="3F8DB5E5"/>
    <w:rsid w:val="3F9F3EBD"/>
    <w:rsid w:val="3FD7D887"/>
    <w:rsid w:val="3FEACED6"/>
    <w:rsid w:val="3FFABA0F"/>
    <w:rsid w:val="400D34E6"/>
    <w:rsid w:val="40311C36"/>
    <w:rsid w:val="404047C4"/>
    <w:rsid w:val="4041C36E"/>
    <w:rsid w:val="404DE181"/>
    <w:rsid w:val="4114831C"/>
    <w:rsid w:val="4116FAF8"/>
    <w:rsid w:val="412205C4"/>
    <w:rsid w:val="4126341B"/>
    <w:rsid w:val="414D78B9"/>
    <w:rsid w:val="417BB607"/>
    <w:rsid w:val="4189A5F7"/>
    <w:rsid w:val="41A5C68B"/>
    <w:rsid w:val="41B8BF1E"/>
    <w:rsid w:val="41E096EE"/>
    <w:rsid w:val="41F68194"/>
    <w:rsid w:val="4218BD29"/>
    <w:rsid w:val="428EA6B9"/>
    <w:rsid w:val="429C9E9B"/>
    <w:rsid w:val="42A7D9B0"/>
    <w:rsid w:val="42D7536C"/>
    <w:rsid w:val="42E4BB10"/>
    <w:rsid w:val="43443F5B"/>
    <w:rsid w:val="434CA5F2"/>
    <w:rsid w:val="43591CEC"/>
    <w:rsid w:val="4371EE2A"/>
    <w:rsid w:val="437B395F"/>
    <w:rsid w:val="43890938"/>
    <w:rsid w:val="4391381B"/>
    <w:rsid w:val="439F4B56"/>
    <w:rsid w:val="43D443E3"/>
    <w:rsid w:val="43DFBC79"/>
    <w:rsid w:val="4410DD8B"/>
    <w:rsid w:val="44257BD9"/>
    <w:rsid w:val="4434EB7A"/>
    <w:rsid w:val="44409CFC"/>
    <w:rsid w:val="444264C7"/>
    <w:rsid w:val="4451C948"/>
    <w:rsid w:val="4467AC85"/>
    <w:rsid w:val="447D6F4D"/>
    <w:rsid w:val="4481BF9B"/>
    <w:rsid w:val="448829D9"/>
    <w:rsid w:val="44A68B65"/>
    <w:rsid w:val="44A7A443"/>
    <w:rsid w:val="44B46E14"/>
    <w:rsid w:val="450578CE"/>
    <w:rsid w:val="45069D12"/>
    <w:rsid w:val="4519ADAA"/>
    <w:rsid w:val="45369B55"/>
    <w:rsid w:val="457389BB"/>
    <w:rsid w:val="4578FD26"/>
    <w:rsid w:val="4599B59F"/>
    <w:rsid w:val="45AA48FD"/>
    <w:rsid w:val="45CB569D"/>
    <w:rsid w:val="46311492"/>
    <w:rsid w:val="46355769"/>
    <w:rsid w:val="4646C93E"/>
    <w:rsid w:val="465488EC"/>
    <w:rsid w:val="4671AFB1"/>
    <w:rsid w:val="468039CC"/>
    <w:rsid w:val="46815C10"/>
    <w:rsid w:val="4693FACD"/>
    <w:rsid w:val="46A336A2"/>
    <w:rsid w:val="46B2C0E8"/>
    <w:rsid w:val="46D3E64A"/>
    <w:rsid w:val="46DB0F60"/>
    <w:rsid w:val="46ECB178"/>
    <w:rsid w:val="470FB71B"/>
    <w:rsid w:val="47210B82"/>
    <w:rsid w:val="473441FB"/>
    <w:rsid w:val="474417C9"/>
    <w:rsid w:val="4767B3DE"/>
    <w:rsid w:val="4770F388"/>
    <w:rsid w:val="4777FFDD"/>
    <w:rsid w:val="4786C237"/>
    <w:rsid w:val="4787A8A4"/>
    <w:rsid w:val="47B6F3DA"/>
    <w:rsid w:val="47D07398"/>
    <w:rsid w:val="47D98B20"/>
    <w:rsid w:val="47DB17A8"/>
    <w:rsid w:val="47EDBB04"/>
    <w:rsid w:val="47F2A469"/>
    <w:rsid w:val="47F6E6C0"/>
    <w:rsid w:val="4806CA28"/>
    <w:rsid w:val="481BBF2F"/>
    <w:rsid w:val="481DF52F"/>
    <w:rsid w:val="4828024C"/>
    <w:rsid w:val="48310608"/>
    <w:rsid w:val="4832D8AF"/>
    <w:rsid w:val="48732200"/>
    <w:rsid w:val="489A9F1D"/>
    <w:rsid w:val="48A90BFA"/>
    <w:rsid w:val="48AD38FA"/>
    <w:rsid w:val="48CF4C6B"/>
    <w:rsid w:val="48D2A88B"/>
    <w:rsid w:val="48D51615"/>
    <w:rsid w:val="48DF14D0"/>
    <w:rsid w:val="48F18829"/>
    <w:rsid w:val="48FFFFB2"/>
    <w:rsid w:val="4908E207"/>
    <w:rsid w:val="491DEAA8"/>
    <w:rsid w:val="492005B1"/>
    <w:rsid w:val="493F9F48"/>
    <w:rsid w:val="497C71BA"/>
    <w:rsid w:val="497F5893"/>
    <w:rsid w:val="49B50545"/>
    <w:rsid w:val="49CD4372"/>
    <w:rsid w:val="49CE6786"/>
    <w:rsid w:val="49D6E36B"/>
    <w:rsid w:val="49DB0F06"/>
    <w:rsid w:val="4A05ED80"/>
    <w:rsid w:val="4A0E04B4"/>
    <w:rsid w:val="4A3AD25F"/>
    <w:rsid w:val="4A46EF71"/>
    <w:rsid w:val="4A8DFFAC"/>
    <w:rsid w:val="4AA98C78"/>
    <w:rsid w:val="4AAFEA80"/>
    <w:rsid w:val="4AC7A5E5"/>
    <w:rsid w:val="4AE9009C"/>
    <w:rsid w:val="4B168D76"/>
    <w:rsid w:val="4B1B11CA"/>
    <w:rsid w:val="4B2C3685"/>
    <w:rsid w:val="4B69CE15"/>
    <w:rsid w:val="4B78E0A0"/>
    <w:rsid w:val="4B7E6B49"/>
    <w:rsid w:val="4B81BD06"/>
    <w:rsid w:val="4B8E86B1"/>
    <w:rsid w:val="4B9139A8"/>
    <w:rsid w:val="4BA6A3EE"/>
    <w:rsid w:val="4BB261E0"/>
    <w:rsid w:val="4BCACCA4"/>
    <w:rsid w:val="4BD11B0E"/>
    <w:rsid w:val="4BD13B3D"/>
    <w:rsid w:val="4C0633F9"/>
    <w:rsid w:val="4C218C40"/>
    <w:rsid w:val="4C293B62"/>
    <w:rsid w:val="4C3EEFD3"/>
    <w:rsid w:val="4C6B0AE0"/>
    <w:rsid w:val="4C6CD0FD"/>
    <w:rsid w:val="4C7C9AFE"/>
    <w:rsid w:val="4CBCBDAA"/>
    <w:rsid w:val="4CD602C6"/>
    <w:rsid w:val="4CDC3F71"/>
    <w:rsid w:val="4CE6C9E1"/>
    <w:rsid w:val="4CEC17C5"/>
    <w:rsid w:val="4CF85300"/>
    <w:rsid w:val="4D095A41"/>
    <w:rsid w:val="4D11700D"/>
    <w:rsid w:val="4D286E0D"/>
    <w:rsid w:val="4D28FF28"/>
    <w:rsid w:val="4D2F019D"/>
    <w:rsid w:val="4D31041C"/>
    <w:rsid w:val="4D5D79DD"/>
    <w:rsid w:val="4D71F83A"/>
    <w:rsid w:val="4D9F2B46"/>
    <w:rsid w:val="4DA7DA46"/>
    <w:rsid w:val="4DBA02D1"/>
    <w:rsid w:val="4DCF31D4"/>
    <w:rsid w:val="4DD3B0AC"/>
    <w:rsid w:val="4DE6284B"/>
    <w:rsid w:val="4DF024F0"/>
    <w:rsid w:val="4DF9373A"/>
    <w:rsid w:val="4E06C492"/>
    <w:rsid w:val="4E14DE23"/>
    <w:rsid w:val="4E2F79E2"/>
    <w:rsid w:val="4E3975D4"/>
    <w:rsid w:val="4E5EDC75"/>
    <w:rsid w:val="4E67FBEC"/>
    <w:rsid w:val="4E70030A"/>
    <w:rsid w:val="4EA455D0"/>
    <w:rsid w:val="4EB5E035"/>
    <w:rsid w:val="4EBE47EE"/>
    <w:rsid w:val="4ECAF023"/>
    <w:rsid w:val="4ECBA167"/>
    <w:rsid w:val="4EF158D7"/>
    <w:rsid w:val="4F132E21"/>
    <w:rsid w:val="4F3355E2"/>
    <w:rsid w:val="4F34DC3C"/>
    <w:rsid w:val="4F6DE9EE"/>
    <w:rsid w:val="4F75F544"/>
    <w:rsid w:val="4F80EBAC"/>
    <w:rsid w:val="4FABF2C8"/>
    <w:rsid w:val="4FD32A1B"/>
    <w:rsid w:val="4FE19392"/>
    <w:rsid w:val="506A0A9E"/>
    <w:rsid w:val="506A297B"/>
    <w:rsid w:val="507148B2"/>
    <w:rsid w:val="5076F8B2"/>
    <w:rsid w:val="5079BBF7"/>
    <w:rsid w:val="5080EC37"/>
    <w:rsid w:val="509615D8"/>
    <w:rsid w:val="50A6F6B0"/>
    <w:rsid w:val="50A712B3"/>
    <w:rsid w:val="50A72AA7"/>
    <w:rsid w:val="50B0C496"/>
    <w:rsid w:val="50C35A62"/>
    <w:rsid w:val="50D38382"/>
    <w:rsid w:val="50F366A2"/>
    <w:rsid w:val="51058977"/>
    <w:rsid w:val="51301F0B"/>
    <w:rsid w:val="5166E0A9"/>
    <w:rsid w:val="518781DF"/>
    <w:rsid w:val="51924615"/>
    <w:rsid w:val="5195ECDF"/>
    <w:rsid w:val="51CAE39A"/>
    <w:rsid w:val="51CCE3A6"/>
    <w:rsid w:val="51F588A5"/>
    <w:rsid w:val="525DAB7F"/>
    <w:rsid w:val="52A0DF3E"/>
    <w:rsid w:val="52DDAE8F"/>
    <w:rsid w:val="52E6CA2B"/>
    <w:rsid w:val="52EB3443"/>
    <w:rsid w:val="52F704DB"/>
    <w:rsid w:val="52F94A90"/>
    <w:rsid w:val="533D6346"/>
    <w:rsid w:val="5343E714"/>
    <w:rsid w:val="5346A697"/>
    <w:rsid w:val="534B1E9A"/>
    <w:rsid w:val="53520DE4"/>
    <w:rsid w:val="537B4E5A"/>
    <w:rsid w:val="537F7FE6"/>
    <w:rsid w:val="53832B35"/>
    <w:rsid w:val="53988D76"/>
    <w:rsid w:val="539A804E"/>
    <w:rsid w:val="53D323F4"/>
    <w:rsid w:val="53D6A340"/>
    <w:rsid w:val="53DDBD84"/>
    <w:rsid w:val="53E222D0"/>
    <w:rsid w:val="53F99CA6"/>
    <w:rsid w:val="53FEF09D"/>
    <w:rsid w:val="54143F1B"/>
    <w:rsid w:val="5441785D"/>
    <w:rsid w:val="544861CB"/>
    <w:rsid w:val="5488CD8C"/>
    <w:rsid w:val="548DEE10"/>
    <w:rsid w:val="54BAAF0D"/>
    <w:rsid w:val="54C5D089"/>
    <w:rsid w:val="54F4BDBB"/>
    <w:rsid w:val="550A5EAD"/>
    <w:rsid w:val="550B864F"/>
    <w:rsid w:val="5511B2CD"/>
    <w:rsid w:val="55129BA2"/>
    <w:rsid w:val="5542D683"/>
    <w:rsid w:val="554DE873"/>
    <w:rsid w:val="555F322F"/>
    <w:rsid w:val="55794195"/>
    <w:rsid w:val="55BB7802"/>
    <w:rsid w:val="561B4990"/>
    <w:rsid w:val="5641FCA6"/>
    <w:rsid w:val="567799CE"/>
    <w:rsid w:val="5697AABE"/>
    <w:rsid w:val="56C0E553"/>
    <w:rsid w:val="56E1896A"/>
    <w:rsid w:val="56E7CB0B"/>
    <w:rsid w:val="56FCC04C"/>
    <w:rsid w:val="56FD9730"/>
    <w:rsid w:val="570D0025"/>
    <w:rsid w:val="573E84C3"/>
    <w:rsid w:val="5750327B"/>
    <w:rsid w:val="575864D4"/>
    <w:rsid w:val="57776966"/>
    <w:rsid w:val="5785DFE0"/>
    <w:rsid w:val="57E13C36"/>
    <w:rsid w:val="57E35A8B"/>
    <w:rsid w:val="57EEBA9F"/>
    <w:rsid w:val="580973FF"/>
    <w:rsid w:val="58212006"/>
    <w:rsid w:val="5828FC96"/>
    <w:rsid w:val="585B7C2D"/>
    <w:rsid w:val="5886DB0B"/>
    <w:rsid w:val="588FCCEE"/>
    <w:rsid w:val="58946F81"/>
    <w:rsid w:val="589C3FAA"/>
    <w:rsid w:val="58A69B2A"/>
    <w:rsid w:val="58ADB038"/>
    <w:rsid w:val="58AE27CA"/>
    <w:rsid w:val="58C4DB82"/>
    <w:rsid w:val="58E6DF21"/>
    <w:rsid w:val="592D5514"/>
    <w:rsid w:val="59472747"/>
    <w:rsid w:val="5959C625"/>
    <w:rsid w:val="5991249A"/>
    <w:rsid w:val="59ACD806"/>
    <w:rsid w:val="59DBA4B4"/>
    <w:rsid w:val="59EB8A89"/>
    <w:rsid w:val="59FCEA8C"/>
    <w:rsid w:val="5A0A3793"/>
    <w:rsid w:val="5A273131"/>
    <w:rsid w:val="5A2DEB61"/>
    <w:rsid w:val="5A4F551F"/>
    <w:rsid w:val="5A548DBE"/>
    <w:rsid w:val="5A7E5A81"/>
    <w:rsid w:val="5A8A8CBF"/>
    <w:rsid w:val="5A9069E3"/>
    <w:rsid w:val="5A9299B1"/>
    <w:rsid w:val="5AA050E7"/>
    <w:rsid w:val="5AC4B5F5"/>
    <w:rsid w:val="5ACD62F0"/>
    <w:rsid w:val="5AE18558"/>
    <w:rsid w:val="5B112193"/>
    <w:rsid w:val="5B128D07"/>
    <w:rsid w:val="5B894D9E"/>
    <w:rsid w:val="5B92CBA2"/>
    <w:rsid w:val="5BA76D69"/>
    <w:rsid w:val="5BC018FE"/>
    <w:rsid w:val="5BD585DD"/>
    <w:rsid w:val="5BDC5302"/>
    <w:rsid w:val="5BDED4B7"/>
    <w:rsid w:val="5BE4C301"/>
    <w:rsid w:val="5C27A09C"/>
    <w:rsid w:val="5C39111F"/>
    <w:rsid w:val="5C474CB2"/>
    <w:rsid w:val="5C6242F9"/>
    <w:rsid w:val="5C6B9145"/>
    <w:rsid w:val="5C6C8947"/>
    <w:rsid w:val="5CA854B3"/>
    <w:rsid w:val="5CBDEB52"/>
    <w:rsid w:val="5CBF5FEC"/>
    <w:rsid w:val="5CC20FB4"/>
    <w:rsid w:val="5CC881A1"/>
    <w:rsid w:val="5CC979A3"/>
    <w:rsid w:val="5CEB6B4A"/>
    <w:rsid w:val="5D00F76F"/>
    <w:rsid w:val="5D186F70"/>
    <w:rsid w:val="5D2300A9"/>
    <w:rsid w:val="5D35C2A8"/>
    <w:rsid w:val="5D3842A9"/>
    <w:rsid w:val="5D4388B1"/>
    <w:rsid w:val="5D495094"/>
    <w:rsid w:val="5D4D1208"/>
    <w:rsid w:val="5D668AE6"/>
    <w:rsid w:val="5D90296B"/>
    <w:rsid w:val="5DDB6AC7"/>
    <w:rsid w:val="5E18DA4C"/>
    <w:rsid w:val="5E1DBDC1"/>
    <w:rsid w:val="5E257848"/>
    <w:rsid w:val="5E2C009D"/>
    <w:rsid w:val="5E3B14A2"/>
    <w:rsid w:val="5E52AE73"/>
    <w:rsid w:val="5E5F98AD"/>
    <w:rsid w:val="5E78E752"/>
    <w:rsid w:val="5E994693"/>
    <w:rsid w:val="5EA1D437"/>
    <w:rsid w:val="5EC609E3"/>
    <w:rsid w:val="5EDCE7C1"/>
    <w:rsid w:val="5EFBAF07"/>
    <w:rsid w:val="5EFDBC46"/>
    <w:rsid w:val="5EFDE151"/>
    <w:rsid w:val="5F12B48A"/>
    <w:rsid w:val="5F86AB7D"/>
    <w:rsid w:val="5F9DC93B"/>
    <w:rsid w:val="5F9E6DB1"/>
    <w:rsid w:val="5FC652F3"/>
    <w:rsid w:val="5FD867AD"/>
    <w:rsid w:val="5FDCC5DB"/>
    <w:rsid w:val="5FF478BB"/>
    <w:rsid w:val="5FFBDC48"/>
    <w:rsid w:val="601A7035"/>
    <w:rsid w:val="6020A1AE"/>
    <w:rsid w:val="603CB55A"/>
    <w:rsid w:val="608B2891"/>
    <w:rsid w:val="6091E2EC"/>
    <w:rsid w:val="60C24A92"/>
    <w:rsid w:val="60EDA628"/>
    <w:rsid w:val="60F27E7A"/>
    <w:rsid w:val="60F6FC1C"/>
    <w:rsid w:val="60FA3406"/>
    <w:rsid w:val="6105D8AB"/>
    <w:rsid w:val="6112AACD"/>
    <w:rsid w:val="6113B566"/>
    <w:rsid w:val="612DEF0D"/>
    <w:rsid w:val="614D8D09"/>
    <w:rsid w:val="615AF960"/>
    <w:rsid w:val="61642B03"/>
    <w:rsid w:val="6173AC7A"/>
    <w:rsid w:val="619CED0E"/>
    <w:rsid w:val="61AF023F"/>
    <w:rsid w:val="61C00FF6"/>
    <w:rsid w:val="61CDE553"/>
    <w:rsid w:val="61F7DE9C"/>
    <w:rsid w:val="621BB8E6"/>
    <w:rsid w:val="62599DDA"/>
    <w:rsid w:val="628F3555"/>
    <w:rsid w:val="629C1D28"/>
    <w:rsid w:val="62A5412A"/>
    <w:rsid w:val="62AA5734"/>
    <w:rsid w:val="62B1FB98"/>
    <w:rsid w:val="63106613"/>
    <w:rsid w:val="632B4188"/>
    <w:rsid w:val="634D13E3"/>
    <w:rsid w:val="6360DE12"/>
    <w:rsid w:val="636D3D02"/>
    <w:rsid w:val="63721A99"/>
    <w:rsid w:val="6379165B"/>
    <w:rsid w:val="6382A5CE"/>
    <w:rsid w:val="6393F1DB"/>
    <w:rsid w:val="63B19989"/>
    <w:rsid w:val="63C2F3A9"/>
    <w:rsid w:val="640E936E"/>
    <w:rsid w:val="64268061"/>
    <w:rsid w:val="64279F7C"/>
    <w:rsid w:val="6429F194"/>
    <w:rsid w:val="643D796D"/>
    <w:rsid w:val="643E9FDF"/>
    <w:rsid w:val="6452EF5E"/>
    <w:rsid w:val="6457C96B"/>
    <w:rsid w:val="64802A3A"/>
    <w:rsid w:val="64A323F2"/>
    <w:rsid w:val="64A397EC"/>
    <w:rsid w:val="64A69499"/>
    <w:rsid w:val="64B371A1"/>
    <w:rsid w:val="64BCECC7"/>
    <w:rsid w:val="64BE8E18"/>
    <w:rsid w:val="64D429EF"/>
    <w:rsid w:val="64DD2DDA"/>
    <w:rsid w:val="64E48D1C"/>
    <w:rsid w:val="64E7732F"/>
    <w:rsid w:val="65055DD5"/>
    <w:rsid w:val="653F7F57"/>
    <w:rsid w:val="6597DAAB"/>
    <w:rsid w:val="659C592C"/>
    <w:rsid w:val="65AF8EF3"/>
    <w:rsid w:val="65B21E50"/>
    <w:rsid w:val="65C3F72F"/>
    <w:rsid w:val="65CAE44E"/>
    <w:rsid w:val="65CEBAAB"/>
    <w:rsid w:val="65D949CE"/>
    <w:rsid w:val="65ED2FAF"/>
    <w:rsid w:val="65FD594E"/>
    <w:rsid w:val="66079380"/>
    <w:rsid w:val="66118A96"/>
    <w:rsid w:val="661B8DFF"/>
    <w:rsid w:val="661D11CD"/>
    <w:rsid w:val="66243BFF"/>
    <w:rsid w:val="662F3AA8"/>
    <w:rsid w:val="663BFFB8"/>
    <w:rsid w:val="665E2910"/>
    <w:rsid w:val="6669B68C"/>
    <w:rsid w:val="666CC0FC"/>
    <w:rsid w:val="66797859"/>
    <w:rsid w:val="66855218"/>
    <w:rsid w:val="66F799B1"/>
    <w:rsid w:val="672273AB"/>
    <w:rsid w:val="67732264"/>
    <w:rsid w:val="677BAEA9"/>
    <w:rsid w:val="67845455"/>
    <w:rsid w:val="67A624D3"/>
    <w:rsid w:val="67A6B1F5"/>
    <w:rsid w:val="67B6C6E0"/>
    <w:rsid w:val="67BD7F1A"/>
    <w:rsid w:val="67F57656"/>
    <w:rsid w:val="67F8D40A"/>
    <w:rsid w:val="6804DE53"/>
    <w:rsid w:val="680B3448"/>
    <w:rsid w:val="6817B2C3"/>
    <w:rsid w:val="68806738"/>
    <w:rsid w:val="688F208B"/>
    <w:rsid w:val="68A91B62"/>
    <w:rsid w:val="68BA1E56"/>
    <w:rsid w:val="68C0DCD2"/>
    <w:rsid w:val="68C9C4D9"/>
    <w:rsid w:val="68D49346"/>
    <w:rsid w:val="68D8A741"/>
    <w:rsid w:val="68FA9544"/>
    <w:rsid w:val="69126138"/>
    <w:rsid w:val="69186F87"/>
    <w:rsid w:val="6921D5F0"/>
    <w:rsid w:val="694B6400"/>
    <w:rsid w:val="694E9E19"/>
    <w:rsid w:val="69975EB4"/>
    <w:rsid w:val="69ABE8C2"/>
    <w:rsid w:val="69BC06FF"/>
    <w:rsid w:val="69C0FEA1"/>
    <w:rsid w:val="69F9A7C4"/>
    <w:rsid w:val="6A1914DE"/>
    <w:rsid w:val="6A4B967E"/>
    <w:rsid w:val="6A5911CA"/>
    <w:rsid w:val="6A7DEB8A"/>
    <w:rsid w:val="6A8DC85B"/>
    <w:rsid w:val="6A9371C4"/>
    <w:rsid w:val="6AA12B3E"/>
    <w:rsid w:val="6AAEFD47"/>
    <w:rsid w:val="6AB12A54"/>
    <w:rsid w:val="6AB66CFF"/>
    <w:rsid w:val="6AB69BDE"/>
    <w:rsid w:val="6AC1B389"/>
    <w:rsid w:val="6AD1EAAB"/>
    <w:rsid w:val="6AD24E6D"/>
    <w:rsid w:val="6ADDA800"/>
    <w:rsid w:val="6AE5E4AE"/>
    <w:rsid w:val="6AEBA73F"/>
    <w:rsid w:val="6B1D18C7"/>
    <w:rsid w:val="6B2DD48C"/>
    <w:rsid w:val="6B3B3468"/>
    <w:rsid w:val="6B4C3AA1"/>
    <w:rsid w:val="6B850D49"/>
    <w:rsid w:val="6BA82059"/>
    <w:rsid w:val="6BA868F2"/>
    <w:rsid w:val="6BB0CA3B"/>
    <w:rsid w:val="6BB92138"/>
    <w:rsid w:val="6BBDCD0C"/>
    <w:rsid w:val="6BC0F680"/>
    <w:rsid w:val="6BF7C226"/>
    <w:rsid w:val="6C0BDDA0"/>
    <w:rsid w:val="6C1F5279"/>
    <w:rsid w:val="6C343062"/>
    <w:rsid w:val="6C47F649"/>
    <w:rsid w:val="6C681007"/>
    <w:rsid w:val="6C7A966F"/>
    <w:rsid w:val="6C822A06"/>
    <w:rsid w:val="6CB4CFA7"/>
    <w:rsid w:val="6CB7E69F"/>
    <w:rsid w:val="6CB9752A"/>
    <w:rsid w:val="6CDCF10B"/>
    <w:rsid w:val="6CF262BB"/>
    <w:rsid w:val="6CFC275D"/>
    <w:rsid w:val="6D0B6CFE"/>
    <w:rsid w:val="6D292612"/>
    <w:rsid w:val="6D2D57E0"/>
    <w:rsid w:val="6D3D844A"/>
    <w:rsid w:val="6D50A7A1"/>
    <w:rsid w:val="6D640F04"/>
    <w:rsid w:val="6D68548F"/>
    <w:rsid w:val="6D757802"/>
    <w:rsid w:val="6D82B20E"/>
    <w:rsid w:val="6D87F687"/>
    <w:rsid w:val="6D9728B9"/>
    <w:rsid w:val="6DAB9929"/>
    <w:rsid w:val="6DC2CFCF"/>
    <w:rsid w:val="6DF5BDC7"/>
    <w:rsid w:val="6DF64F6E"/>
    <w:rsid w:val="6E0E375A"/>
    <w:rsid w:val="6E121E2E"/>
    <w:rsid w:val="6E2F47B8"/>
    <w:rsid w:val="6E497603"/>
    <w:rsid w:val="6E4A7A32"/>
    <w:rsid w:val="6E5566AD"/>
    <w:rsid w:val="6E623CF4"/>
    <w:rsid w:val="6E7E4E34"/>
    <w:rsid w:val="6E9F5F6E"/>
    <w:rsid w:val="6EBDE1E4"/>
    <w:rsid w:val="6EBF35CD"/>
    <w:rsid w:val="6EC650B7"/>
    <w:rsid w:val="6EE1070D"/>
    <w:rsid w:val="6EFBE9B6"/>
    <w:rsid w:val="6F28EF7A"/>
    <w:rsid w:val="6F49A06A"/>
    <w:rsid w:val="6F4C2E13"/>
    <w:rsid w:val="6F5892E5"/>
    <w:rsid w:val="6F7DABE0"/>
    <w:rsid w:val="6F860EF2"/>
    <w:rsid w:val="6FAACBB6"/>
    <w:rsid w:val="6FB3E089"/>
    <w:rsid w:val="6FBD5EF9"/>
    <w:rsid w:val="6FC9CB8D"/>
    <w:rsid w:val="6FDAEA02"/>
    <w:rsid w:val="6FE2A35D"/>
    <w:rsid w:val="6FFD1DD0"/>
    <w:rsid w:val="7007A756"/>
    <w:rsid w:val="7009A6D4"/>
    <w:rsid w:val="701BD7A8"/>
    <w:rsid w:val="70669883"/>
    <w:rsid w:val="7066A006"/>
    <w:rsid w:val="706EF332"/>
    <w:rsid w:val="707A42A0"/>
    <w:rsid w:val="707E0D5B"/>
    <w:rsid w:val="70818A47"/>
    <w:rsid w:val="708892AC"/>
    <w:rsid w:val="70A2F6DF"/>
    <w:rsid w:val="70BFDC58"/>
    <w:rsid w:val="70D94E74"/>
    <w:rsid w:val="70EAA50B"/>
    <w:rsid w:val="70F644A0"/>
    <w:rsid w:val="7119F77C"/>
    <w:rsid w:val="7130AE8B"/>
    <w:rsid w:val="714C3D8E"/>
    <w:rsid w:val="71717DB1"/>
    <w:rsid w:val="717AE8CD"/>
    <w:rsid w:val="7188964B"/>
    <w:rsid w:val="718BB9F9"/>
    <w:rsid w:val="719068D2"/>
    <w:rsid w:val="7191FCEE"/>
    <w:rsid w:val="719AC552"/>
    <w:rsid w:val="71B6DA32"/>
    <w:rsid w:val="71BD8A8F"/>
    <w:rsid w:val="71C7B436"/>
    <w:rsid w:val="71C8506E"/>
    <w:rsid w:val="71D0A70B"/>
    <w:rsid w:val="71DDA5B5"/>
    <w:rsid w:val="71EBDFFD"/>
    <w:rsid w:val="721D1B6A"/>
    <w:rsid w:val="72313BBD"/>
    <w:rsid w:val="723455CB"/>
    <w:rsid w:val="72425389"/>
    <w:rsid w:val="72A4763C"/>
    <w:rsid w:val="72A535D1"/>
    <w:rsid w:val="72B68950"/>
    <w:rsid w:val="72C9B1CD"/>
    <w:rsid w:val="72CCFA6F"/>
    <w:rsid w:val="72D07E15"/>
    <w:rsid w:val="72DAFDA7"/>
    <w:rsid w:val="72FF0F8D"/>
    <w:rsid w:val="73039F3F"/>
    <w:rsid w:val="732751F8"/>
    <w:rsid w:val="736C8015"/>
    <w:rsid w:val="736D5F8F"/>
    <w:rsid w:val="737CBEFA"/>
    <w:rsid w:val="737D3952"/>
    <w:rsid w:val="73D8DA75"/>
    <w:rsid w:val="73F885EB"/>
    <w:rsid w:val="740F5928"/>
    <w:rsid w:val="74159D07"/>
    <w:rsid w:val="743B3B59"/>
    <w:rsid w:val="745567FB"/>
    <w:rsid w:val="7470CA16"/>
    <w:rsid w:val="74A9E899"/>
    <w:rsid w:val="74BF284E"/>
    <w:rsid w:val="74CF22F9"/>
    <w:rsid w:val="74D6C6B2"/>
    <w:rsid w:val="74D7E1D3"/>
    <w:rsid w:val="74FF9ADE"/>
    <w:rsid w:val="7503D211"/>
    <w:rsid w:val="75569622"/>
    <w:rsid w:val="75595CAC"/>
    <w:rsid w:val="7581D99A"/>
    <w:rsid w:val="75C04F29"/>
    <w:rsid w:val="75C8A524"/>
    <w:rsid w:val="75DF9D94"/>
    <w:rsid w:val="75FDF19E"/>
    <w:rsid w:val="761174E4"/>
    <w:rsid w:val="76225CA8"/>
    <w:rsid w:val="7628992D"/>
    <w:rsid w:val="7642B216"/>
    <w:rsid w:val="764C15F2"/>
    <w:rsid w:val="765D2894"/>
    <w:rsid w:val="766FF33F"/>
    <w:rsid w:val="76885628"/>
    <w:rsid w:val="76B6DF87"/>
    <w:rsid w:val="76C6B467"/>
    <w:rsid w:val="76C9EF1F"/>
    <w:rsid w:val="76E99BB2"/>
    <w:rsid w:val="7720BCD6"/>
    <w:rsid w:val="7725D69D"/>
    <w:rsid w:val="772720D1"/>
    <w:rsid w:val="772EA1D0"/>
    <w:rsid w:val="773026AD"/>
    <w:rsid w:val="7741E755"/>
    <w:rsid w:val="77427C53"/>
    <w:rsid w:val="776A8D2B"/>
    <w:rsid w:val="7772EC86"/>
    <w:rsid w:val="77736208"/>
    <w:rsid w:val="778809C0"/>
    <w:rsid w:val="778F0453"/>
    <w:rsid w:val="779C7E8D"/>
    <w:rsid w:val="77B39844"/>
    <w:rsid w:val="77E15FAD"/>
    <w:rsid w:val="78371BFA"/>
    <w:rsid w:val="784D29B2"/>
    <w:rsid w:val="78653A4B"/>
    <w:rsid w:val="78A4241C"/>
    <w:rsid w:val="78D4242C"/>
    <w:rsid w:val="78D6C599"/>
    <w:rsid w:val="78E0B317"/>
    <w:rsid w:val="78E931E1"/>
    <w:rsid w:val="78F35E86"/>
    <w:rsid w:val="790A664A"/>
    <w:rsid w:val="7927AA71"/>
    <w:rsid w:val="79433C18"/>
    <w:rsid w:val="794794D7"/>
    <w:rsid w:val="79981954"/>
    <w:rsid w:val="79A5D675"/>
    <w:rsid w:val="79D8E8CC"/>
    <w:rsid w:val="7A153F95"/>
    <w:rsid w:val="7A25949F"/>
    <w:rsid w:val="7A421D28"/>
    <w:rsid w:val="7A4626EF"/>
    <w:rsid w:val="7A535906"/>
    <w:rsid w:val="7A69098F"/>
    <w:rsid w:val="7A74D973"/>
    <w:rsid w:val="7A7AF35E"/>
    <w:rsid w:val="7A7D9ED0"/>
    <w:rsid w:val="7AB4537F"/>
    <w:rsid w:val="7AC6F69B"/>
    <w:rsid w:val="7AD4E14D"/>
    <w:rsid w:val="7AD5361B"/>
    <w:rsid w:val="7AD607D2"/>
    <w:rsid w:val="7AF1C9E3"/>
    <w:rsid w:val="7B147167"/>
    <w:rsid w:val="7B2F170F"/>
    <w:rsid w:val="7B4F44D2"/>
    <w:rsid w:val="7B536907"/>
    <w:rsid w:val="7B556AE6"/>
    <w:rsid w:val="7B558A3E"/>
    <w:rsid w:val="7B7CBD23"/>
    <w:rsid w:val="7B9C76A5"/>
    <w:rsid w:val="7BAF4A80"/>
    <w:rsid w:val="7BBD1EB6"/>
    <w:rsid w:val="7BD0A54B"/>
    <w:rsid w:val="7C15B029"/>
    <w:rsid w:val="7C200E99"/>
    <w:rsid w:val="7C3EC26F"/>
    <w:rsid w:val="7C44FB47"/>
    <w:rsid w:val="7C56B754"/>
    <w:rsid w:val="7C7A2982"/>
    <w:rsid w:val="7CA85196"/>
    <w:rsid w:val="7CB4E910"/>
    <w:rsid w:val="7CB79C92"/>
    <w:rsid w:val="7CC89BF0"/>
    <w:rsid w:val="7CD9D438"/>
    <w:rsid w:val="7CF3BA54"/>
    <w:rsid w:val="7CF7430F"/>
    <w:rsid w:val="7D12C97E"/>
    <w:rsid w:val="7D3174CB"/>
    <w:rsid w:val="7D54F55E"/>
    <w:rsid w:val="7D604754"/>
    <w:rsid w:val="7DC9F0CE"/>
    <w:rsid w:val="7DCCA5BE"/>
    <w:rsid w:val="7E350DF1"/>
    <w:rsid w:val="7E3F430D"/>
    <w:rsid w:val="7E4EF2EB"/>
    <w:rsid w:val="7E6321D3"/>
    <w:rsid w:val="7E663C52"/>
    <w:rsid w:val="7E83518A"/>
    <w:rsid w:val="7E9ADA73"/>
    <w:rsid w:val="7EA9CB9A"/>
    <w:rsid w:val="7EE2F6CE"/>
    <w:rsid w:val="7F03D85E"/>
    <w:rsid w:val="7F0E43D0"/>
    <w:rsid w:val="7F10C504"/>
    <w:rsid w:val="7F520274"/>
    <w:rsid w:val="7F54965D"/>
    <w:rsid w:val="7F637868"/>
    <w:rsid w:val="7F65B791"/>
    <w:rsid w:val="7F88327F"/>
    <w:rsid w:val="7F983FEB"/>
    <w:rsid w:val="7FA58BA0"/>
    <w:rsid w:val="7FB8D54D"/>
    <w:rsid w:val="7FE68844"/>
    <w:rsid w:val="7FF81BDC"/>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5BA87"/>
  <w15:docId w15:val="{60A3326D-CB79-4BAD-8ACB-CF0363CB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qFormat="1"/>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561A"/>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Pr>
      <w:color w:val="808080"/>
    </w:rPr>
  </w:style>
  <w:style w:type="paragraph" w:styleId="Antrats">
    <w:name w:val="header"/>
    <w:aliases w:val="Char,Diagrama"/>
    <w:basedOn w:val="prastasis"/>
    <w:link w:val="AntratsDiagrama"/>
    <w:uiPriority w:val="99"/>
    <w:unhideWhenUsed/>
    <w:qFormat/>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qFormat/>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Pr>
      <w:rFonts w:ascii="Tahoma" w:hAnsi="Tahoma" w:cs="Tahoma"/>
      <w:sz w:val="16"/>
      <w:szCs w:val="16"/>
    </w:rPr>
  </w:style>
  <w:style w:type="paragraph" w:styleId="Porat">
    <w:name w:val="footer"/>
    <w:basedOn w:val="prastasis"/>
    <w:link w:val="PoratDiagrama"/>
    <w:uiPriority w:val="99"/>
    <w:qFormat/>
    <w:pPr>
      <w:tabs>
        <w:tab w:val="center" w:pos="4819"/>
        <w:tab w:val="right" w:pos="9638"/>
      </w:tabs>
    </w:pPr>
  </w:style>
  <w:style w:type="character" w:customStyle="1" w:styleId="PoratDiagrama">
    <w:name w:val="Poraštė Diagrama"/>
    <w:basedOn w:val="Numatytasispastraiposriftas"/>
    <w:link w:val="Porat"/>
    <w:uiPriority w:val="99"/>
    <w:qFormat/>
  </w:style>
  <w:style w:type="character" w:customStyle="1" w:styleId="Antrat2Diagrama">
    <w:name w:val="Antraštė 2 Diagrama"/>
    <w:basedOn w:val="Numatytasispastraiposriftas"/>
    <w:link w:val="Antrat2"/>
    <w:uiPriority w:val="9"/>
    <w:qFormat/>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qFormat/>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qFormat/>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qFormat/>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qFormat/>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qFormat/>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qFormat/>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qFormat/>
    <w:rsid w:val="009D626A"/>
    <w:rPr>
      <w:color w:val="0000FF"/>
      <w:u w:val="single"/>
    </w:rPr>
  </w:style>
  <w:style w:type="character" w:customStyle="1" w:styleId="Antrat1Diagrama">
    <w:name w:val="Antraštė 1 Diagrama"/>
    <w:basedOn w:val="Numatytasispastraiposriftas"/>
    <w:link w:val="Antrat1"/>
    <w:qFormat/>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qFormat/>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qFormat/>
    <w:rsid w:val="00E1478D"/>
    <w:rPr>
      <w:vertAlign w:val="superscript"/>
    </w:rPr>
  </w:style>
  <w:style w:type="paragraph" w:customStyle="1" w:styleId="naisf">
    <w:name w:val="naisf"/>
    <w:basedOn w:val="prastasis"/>
    <w:qFormat/>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1"/>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qFormat/>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qFormat/>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qFormat/>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qFormat/>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qFormat/>
    <w:rsid w:val="00E1478D"/>
    <w:rPr>
      <w:vertAlign w:val="superscript"/>
    </w:rPr>
  </w:style>
  <w:style w:type="character" w:customStyle="1" w:styleId="Antrat4Diagrama">
    <w:name w:val="Antraštė 4 Diagrama"/>
    <w:basedOn w:val="Numatytasispastraiposriftas"/>
    <w:link w:val="Antrat4"/>
    <w:qFormat/>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qFormat/>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qFormat/>
    <w:rsid w:val="002A3FBE"/>
  </w:style>
  <w:style w:type="character" w:customStyle="1" w:styleId="list0020paragraphchar">
    <w:name w:val="list_0020paragraph__char"/>
    <w:basedOn w:val="Numatytasispastraiposriftas"/>
    <w:qFormat/>
    <w:rsid w:val="002A3FBE"/>
  </w:style>
  <w:style w:type="character" w:styleId="Grietas">
    <w:name w:val="Strong"/>
    <w:basedOn w:val="Numatytasispastraiposriftas"/>
    <w:qFormat/>
    <w:rsid w:val="002967F7"/>
    <w:rPr>
      <w:b/>
      <w:bCs/>
    </w:rPr>
  </w:style>
  <w:style w:type="paragraph" w:customStyle="1" w:styleId="Lentelsturinys">
    <w:name w:val="Lentelės turinys"/>
    <w:basedOn w:val="prastasis"/>
    <w:rsid w:val="00D05785"/>
    <w:pPr>
      <w:widowControl w:val="0"/>
      <w:suppressLineNumbers/>
      <w:suppressAutoHyphens/>
    </w:pPr>
    <w:rPr>
      <w:rFonts w:eastAsia="Arial Unicode MS" w:cs="Mangal"/>
      <w:kern w:val="1"/>
      <w:szCs w:val="24"/>
      <w:lang w:eastAsia="hi-IN" w:bidi="hi-IN"/>
    </w:rPr>
  </w:style>
  <w:style w:type="paragraph" w:styleId="Pataisymai">
    <w:name w:val="Revision"/>
    <w:hidden/>
    <w:semiHidden/>
    <w:rsid w:val="00C6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86573827">
      <w:bodyDiv w:val="1"/>
      <w:marLeft w:val="0"/>
      <w:marRight w:val="0"/>
      <w:marTop w:val="0"/>
      <w:marBottom w:val="0"/>
      <w:divBdr>
        <w:top w:val="none" w:sz="0" w:space="0" w:color="auto"/>
        <w:left w:val="none" w:sz="0" w:space="0" w:color="auto"/>
        <w:bottom w:val="none" w:sz="0" w:space="0" w:color="auto"/>
        <w:right w:val="none" w:sz="0" w:space="0" w:color="auto"/>
      </w:divBdr>
    </w:div>
    <w:div w:id="688680409">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825895439">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415588690">
      <w:bodyDiv w:val="1"/>
      <w:marLeft w:val="0"/>
      <w:marRight w:val="0"/>
      <w:marTop w:val="0"/>
      <w:marBottom w:val="0"/>
      <w:divBdr>
        <w:top w:val="none" w:sz="0" w:space="0" w:color="auto"/>
        <w:left w:val="none" w:sz="0" w:space="0" w:color="auto"/>
        <w:bottom w:val="none" w:sz="0" w:space="0" w:color="auto"/>
        <w:right w:val="none" w:sz="0" w:space="0" w:color="auto"/>
      </w:divBdr>
    </w:div>
    <w:div w:id="1429933961">
      <w:bodyDiv w:val="1"/>
      <w:marLeft w:val="0"/>
      <w:marRight w:val="0"/>
      <w:marTop w:val="0"/>
      <w:marBottom w:val="0"/>
      <w:divBdr>
        <w:top w:val="none" w:sz="0" w:space="0" w:color="auto"/>
        <w:left w:val="none" w:sz="0" w:space="0" w:color="auto"/>
        <w:bottom w:val="none" w:sz="0" w:space="0" w:color="auto"/>
        <w:right w:val="none" w:sz="0" w:space="0" w:color="auto"/>
      </w:divBdr>
    </w:div>
    <w:div w:id="1443306385">
      <w:bodyDiv w:val="1"/>
      <w:marLeft w:val="0"/>
      <w:marRight w:val="0"/>
      <w:marTop w:val="0"/>
      <w:marBottom w:val="0"/>
      <w:divBdr>
        <w:top w:val="none" w:sz="0" w:space="0" w:color="auto"/>
        <w:left w:val="none" w:sz="0" w:space="0" w:color="auto"/>
        <w:bottom w:val="none" w:sz="0" w:space="0" w:color="auto"/>
        <w:right w:val="none" w:sz="0" w:space="0" w:color="auto"/>
      </w:divBdr>
    </w:div>
    <w:div w:id="1631282928">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672758061">
      <w:bodyDiv w:val="1"/>
      <w:marLeft w:val="0"/>
      <w:marRight w:val="0"/>
      <w:marTop w:val="0"/>
      <w:marBottom w:val="0"/>
      <w:divBdr>
        <w:top w:val="none" w:sz="0" w:space="0" w:color="auto"/>
        <w:left w:val="none" w:sz="0" w:space="0" w:color="auto"/>
        <w:bottom w:val="none" w:sz="0" w:space="0" w:color="auto"/>
        <w:right w:val="none" w:sz="0" w:space="0" w:color="auto"/>
      </w:divBdr>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6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fontTable.xml"
                 Type="http://schemas.openxmlformats.org/officeDocument/2006/relationships/fontTable"/>
   <Relationship Id="rId24" Target="glossary/document.xml"
                 Type="http://schemas.openxmlformats.org/officeDocument/2006/relationships/glossaryDocument"/>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C69F4462AC4DD599B39C88273EA5E2"/>
        <w:category>
          <w:name w:val="Bendrosios nuostatos"/>
          <w:gallery w:val="placeholder"/>
        </w:category>
        <w:types>
          <w:type w:val="bbPlcHdr"/>
        </w:types>
        <w:behaviors>
          <w:behavior w:val="content"/>
        </w:behaviors>
        <w:guid w:val="{88C39B1A-9E0B-467E-AD6C-97F88E81CF17}"/>
      </w:docPartPr>
      <w:docPartBody>
        <w:p w:rsidR="0068548E" w:rsidRDefault="00760773" w:rsidP="00760773">
          <w:pPr>
            <w:pStyle w:val="1EC69F4462AC4DD599B39C88273EA5E2"/>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773"/>
    <w:rsid w:val="00010C39"/>
    <w:rsid w:val="0003450C"/>
    <w:rsid w:val="00047B86"/>
    <w:rsid w:val="00051827"/>
    <w:rsid w:val="00055BBA"/>
    <w:rsid w:val="00073A24"/>
    <w:rsid w:val="00073BC8"/>
    <w:rsid w:val="00073C44"/>
    <w:rsid w:val="000B3863"/>
    <w:rsid w:val="000C7B9C"/>
    <w:rsid w:val="00126B94"/>
    <w:rsid w:val="001838EA"/>
    <w:rsid w:val="001D5F46"/>
    <w:rsid w:val="0025078A"/>
    <w:rsid w:val="00251745"/>
    <w:rsid w:val="0025735B"/>
    <w:rsid w:val="00267360"/>
    <w:rsid w:val="002E0AAD"/>
    <w:rsid w:val="00306692"/>
    <w:rsid w:val="003171A8"/>
    <w:rsid w:val="0034346A"/>
    <w:rsid w:val="003D70B5"/>
    <w:rsid w:val="0041541A"/>
    <w:rsid w:val="00475D8D"/>
    <w:rsid w:val="004A15E5"/>
    <w:rsid w:val="004A304A"/>
    <w:rsid w:val="004B3ACE"/>
    <w:rsid w:val="004D13B7"/>
    <w:rsid w:val="00514D2D"/>
    <w:rsid w:val="005809D3"/>
    <w:rsid w:val="005813FC"/>
    <w:rsid w:val="005C496E"/>
    <w:rsid w:val="005C6892"/>
    <w:rsid w:val="00637BE4"/>
    <w:rsid w:val="0065272C"/>
    <w:rsid w:val="00654B73"/>
    <w:rsid w:val="0068548E"/>
    <w:rsid w:val="006D1E1F"/>
    <w:rsid w:val="006E66DF"/>
    <w:rsid w:val="00703700"/>
    <w:rsid w:val="00760773"/>
    <w:rsid w:val="007659EE"/>
    <w:rsid w:val="007713B7"/>
    <w:rsid w:val="00795BB1"/>
    <w:rsid w:val="007D1E9D"/>
    <w:rsid w:val="00807581"/>
    <w:rsid w:val="00855832"/>
    <w:rsid w:val="00857088"/>
    <w:rsid w:val="00860108"/>
    <w:rsid w:val="008A754A"/>
    <w:rsid w:val="008F3FA8"/>
    <w:rsid w:val="00902292"/>
    <w:rsid w:val="0092570D"/>
    <w:rsid w:val="0097229F"/>
    <w:rsid w:val="009E438F"/>
    <w:rsid w:val="00A40CDF"/>
    <w:rsid w:val="00A72187"/>
    <w:rsid w:val="00AA28BA"/>
    <w:rsid w:val="00AC6DDD"/>
    <w:rsid w:val="00B03331"/>
    <w:rsid w:val="00B1067E"/>
    <w:rsid w:val="00B20971"/>
    <w:rsid w:val="00B607F5"/>
    <w:rsid w:val="00B72E0D"/>
    <w:rsid w:val="00B76FFE"/>
    <w:rsid w:val="00B9039D"/>
    <w:rsid w:val="00BC6A7C"/>
    <w:rsid w:val="00C16632"/>
    <w:rsid w:val="00C53D11"/>
    <w:rsid w:val="00C670C9"/>
    <w:rsid w:val="00C932BF"/>
    <w:rsid w:val="00CC592F"/>
    <w:rsid w:val="00CF2C03"/>
    <w:rsid w:val="00D049AE"/>
    <w:rsid w:val="00D653A6"/>
    <w:rsid w:val="00D860CD"/>
    <w:rsid w:val="00EA3F71"/>
    <w:rsid w:val="00EB4E32"/>
    <w:rsid w:val="00EC7AA5"/>
    <w:rsid w:val="00ED53AC"/>
    <w:rsid w:val="00ED6FC7"/>
    <w:rsid w:val="00FA46CA"/>
    <w:rsid w:val="00FB26AD"/>
    <w:rsid w:val="00FD1B30"/>
    <w:rsid w:val="00FF3442"/>
    <w:rsid w:val="00FF4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0773"/>
  </w:style>
  <w:style w:type="paragraph" w:customStyle="1" w:styleId="1EC69F4462AC4DD599B39C88273EA5E2">
    <w:name w:val="1EC69F4462AC4DD599B39C88273EA5E2"/>
    <w:rsid w:val="00760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5815BE5C36B349BCFCEECA01EC68C3" ma:contentTypeVersion="6" ma:contentTypeDescription="Create a new document." ma:contentTypeScope="" ma:versionID="2748a699e490bbffe15f0ef3cdbc239b">
  <xsd:schema xmlns:xsd="http://www.w3.org/2001/XMLSchema" xmlns:xs="http://www.w3.org/2001/XMLSchema" xmlns:p="http://schemas.microsoft.com/office/2006/metadata/properties" xmlns:ns3="313f1389-71dc-4bfd-ae26-2e9532e5bd0d" xmlns:ns4="a07952a3-2e58-4288-80cd-d517dedc3afd" targetNamespace="http://schemas.microsoft.com/office/2006/metadata/properties" ma:root="true" ma:fieldsID="3ba300ca152171e89211aa3b838e1317" ns3:_="" ns4:_="">
    <xsd:import namespace="313f1389-71dc-4bfd-ae26-2e9532e5bd0d"/>
    <xsd:import namespace="a07952a3-2e58-4288-80cd-d517dedc3a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f1389-71dc-4bfd-ae26-2e9532e5bd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52a3-2e58-4288-80cd-d517dedc3a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B7342-F3DE-4303-A0C5-1BF47CDBA509}">
  <ds:schemaRefs>
    <ds:schemaRef ds:uri="http://schemas.openxmlformats.org/officeDocument/2006/bibliography"/>
  </ds:schemaRefs>
</ds:datastoreItem>
</file>

<file path=customXml/itemProps2.xml><?xml version="1.0" encoding="utf-8"?>
<ds:datastoreItem xmlns:ds="http://schemas.openxmlformats.org/officeDocument/2006/customXml" ds:itemID="{95455134-C2C5-4A0A-81EF-69923FD4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f1389-71dc-4bfd-ae26-2e9532e5bd0d"/>
    <ds:schemaRef ds:uri="a07952a3-2e58-4288-80cd-d517dedc3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A85486-26D5-4231-9391-8FF98FCA5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9766</Words>
  <Characters>5568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15304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2021-09-20T11:42:00Z</dcterms:created>
  <dc:creator>lrvk</dc:creator>
  <cp:lastModifiedBy>Daina Urbonaitienė</cp:lastModifiedBy>
  <cp:lastPrinted>2021-08-30T07:03:00Z</cp:lastPrinted>
  <dcterms:modified xsi:type="dcterms:W3CDTF">2021-09-20T11:42:00Z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0x0101000B5815BE5C36B349BCFCEECA01EC68C3</vt:lpwstr>
  </property>
  <property fmtid="{D5CDD505-2E9C-101B-9397-08002B2CF9AE}" pid="3" name="_NewReviewCycle">
    <vt:lpwstr/>
  </property>
</Properties>
</file>