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6692E" w14:textId="1443ABF8" w:rsidR="00F516B4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4AD97AAA" w14:textId="2DCC4DE7" w:rsidR="00392300" w:rsidRPr="00404AE3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lyginamasis variantas</w:t>
      </w:r>
    </w:p>
    <w:p w14:paraId="5C015B69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3B1CA356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54B2EC10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F170923" w14:textId="42F2B8B2" w:rsidR="00B40112" w:rsidRPr="00314104" w:rsidRDefault="003D59A3" w:rsidP="00876204">
      <w:pPr>
        <w:jc w:val="center"/>
        <w:rPr>
          <w:b/>
          <w:bCs/>
        </w:rPr>
      </w:pPr>
      <w:r>
        <w:rPr>
          <w:b/>
          <w:bCs/>
        </w:rPr>
        <w:t>ŽEMĖS</w:t>
      </w:r>
      <w:r w:rsidR="00876204">
        <w:rPr>
          <w:b/>
          <w:bCs/>
        </w:rPr>
        <w:t xml:space="preserve"> ĮSTATYMO NR. </w:t>
      </w:r>
      <w:r>
        <w:rPr>
          <w:b/>
          <w:bCs/>
        </w:rPr>
        <w:t>I-446</w:t>
      </w:r>
    </w:p>
    <w:p w14:paraId="61C6700F" w14:textId="626DF485" w:rsidR="00932EB8" w:rsidRDefault="005438B2" w:rsidP="00CE43A2">
      <w:pPr>
        <w:jc w:val="center"/>
        <w:rPr>
          <w:b/>
          <w:bCs/>
        </w:rPr>
      </w:pPr>
      <w:r>
        <w:rPr>
          <w:b/>
          <w:bCs/>
        </w:rPr>
        <w:t xml:space="preserve">9 </w:t>
      </w:r>
      <w:r w:rsidR="00CE43A2">
        <w:rPr>
          <w:b/>
          <w:bCs/>
        </w:rPr>
        <w:t>IR</w:t>
      </w:r>
      <w:r>
        <w:rPr>
          <w:b/>
          <w:bCs/>
        </w:rPr>
        <w:t xml:space="preserve"> 45</w:t>
      </w:r>
      <w:r w:rsidR="00392300" w:rsidRPr="0064724E">
        <w:rPr>
          <w:b/>
          <w:bCs/>
        </w:rPr>
        <w:t xml:space="preserve"> STRAIPSNI</w:t>
      </w:r>
      <w:r w:rsidR="00CE43A2">
        <w:rPr>
          <w:b/>
          <w:bCs/>
        </w:rPr>
        <w:t>Ų</w:t>
      </w:r>
      <w:r w:rsidR="00392300">
        <w:rPr>
          <w:b/>
          <w:bCs/>
        </w:rPr>
        <w:t xml:space="preserve"> PAKEITIMO</w:t>
      </w:r>
    </w:p>
    <w:p w14:paraId="14C5E278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68DC21B" w14:textId="77777777" w:rsidR="00876204" w:rsidRDefault="00876204" w:rsidP="00876204"/>
    <w:p w14:paraId="075C353E" w14:textId="7F520DAC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8E791B">
        <w:rPr>
          <w:rFonts w:eastAsia="Calibri"/>
          <w:szCs w:val="24"/>
        </w:rPr>
        <w:t>21</w:t>
      </w:r>
      <w:r>
        <w:rPr>
          <w:rFonts w:eastAsia="Calibri"/>
          <w:szCs w:val="24"/>
        </w:rPr>
        <w:t xml:space="preserve"> m.             d. Nr. </w:t>
      </w:r>
    </w:p>
    <w:p w14:paraId="77733E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B25161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2C3A636F" w14:textId="2F4A7F30" w:rsidR="003D59A3" w:rsidRDefault="00F472B5" w:rsidP="00726698">
      <w:pPr>
        <w:spacing w:before="120"/>
        <w:ind w:firstLine="709"/>
        <w:rPr>
          <w:rFonts w:eastAsia="Calibri"/>
          <w:b/>
          <w:color w:val="000000"/>
          <w:szCs w:val="24"/>
        </w:rPr>
      </w:pPr>
      <w:r>
        <w:rPr>
          <w:b/>
          <w:lang w:val="en-GB"/>
        </w:rPr>
        <w:t>1</w:t>
      </w:r>
      <w:r w:rsidR="00E81E8E" w:rsidRPr="00726698">
        <w:rPr>
          <w:b/>
        </w:rPr>
        <w:t xml:space="preserve"> straipsnis. </w:t>
      </w:r>
      <w:r w:rsidR="003D59A3">
        <w:rPr>
          <w:b/>
          <w:lang w:val="en-GB"/>
        </w:rPr>
        <w:t>9</w:t>
      </w:r>
      <w:r w:rsidR="003D59A3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808B69B" w14:textId="090F7465" w:rsidR="003D59A3" w:rsidRDefault="003D59A3" w:rsidP="00F472B5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9 straipsnio 6 dalies 3 punktą ir jį išdėstyti taip:</w:t>
      </w:r>
    </w:p>
    <w:p w14:paraId="1735DA69" w14:textId="497DAC15" w:rsidR="003D59A3" w:rsidRPr="003D59A3" w:rsidRDefault="003D59A3" w:rsidP="00F472B5">
      <w:pPr>
        <w:ind w:firstLine="709"/>
        <w:jc w:val="both"/>
        <w:rPr>
          <w:szCs w:val="24"/>
        </w:rPr>
      </w:pPr>
      <w:r w:rsidRPr="003D59A3">
        <w:rPr>
          <w:rFonts w:eastAsia="Calibri"/>
          <w:color w:val="000000"/>
          <w:szCs w:val="24"/>
        </w:rPr>
        <w:t>„3)</w:t>
      </w:r>
      <w:r w:rsidRPr="003D59A3">
        <w:rPr>
          <w:szCs w:val="24"/>
        </w:rPr>
        <w:t xml:space="preserve"> jos reikia įgyvendinti </w:t>
      </w:r>
      <w:r w:rsidRPr="00565956">
        <w:rPr>
          <w:szCs w:val="24"/>
        </w:rPr>
        <w:t>valstybei svarbiems</w:t>
      </w:r>
      <w:r w:rsidRPr="003D59A3">
        <w:rPr>
          <w:strike/>
          <w:szCs w:val="24"/>
        </w:rPr>
        <w:t xml:space="preserve"> ekonominiams ar kultūriniams </w:t>
      </w:r>
      <w:r w:rsidRPr="00565956">
        <w:rPr>
          <w:szCs w:val="24"/>
        </w:rPr>
        <w:t>projektams, kurių valstybinę svarbą savo sprendimu pripažįsta</w:t>
      </w:r>
      <w:r w:rsidRPr="003D59A3">
        <w:rPr>
          <w:strike/>
          <w:szCs w:val="24"/>
        </w:rPr>
        <w:t xml:space="preserve"> Seimas arba </w:t>
      </w:r>
      <w:r w:rsidRPr="00565956">
        <w:rPr>
          <w:szCs w:val="24"/>
        </w:rPr>
        <w:t>Vyriausybė</w:t>
      </w:r>
      <w:r w:rsidRPr="00AE24DA">
        <w:rPr>
          <w:szCs w:val="24"/>
        </w:rPr>
        <w:t>,</w:t>
      </w:r>
      <w:r w:rsidRPr="00565956">
        <w:rPr>
          <w:szCs w:val="24"/>
        </w:rPr>
        <w:t xml:space="preserve"> </w:t>
      </w:r>
      <w:r w:rsidRPr="003D59A3">
        <w:rPr>
          <w:strike/>
          <w:szCs w:val="24"/>
        </w:rPr>
        <w:t xml:space="preserve">regiono socialinės, ekonominės plėtros </w:t>
      </w:r>
      <w:r w:rsidRPr="00B65BE3">
        <w:rPr>
          <w:strike/>
          <w:szCs w:val="24"/>
        </w:rPr>
        <w:t>ir (</w:t>
      </w:r>
      <w:r w:rsidRPr="00840D04">
        <w:rPr>
          <w:szCs w:val="24"/>
        </w:rPr>
        <w:t>arba</w:t>
      </w:r>
      <w:r w:rsidRPr="00B65BE3">
        <w:rPr>
          <w:strike/>
          <w:szCs w:val="24"/>
        </w:rPr>
        <w:t>) i</w:t>
      </w:r>
      <w:r w:rsidRPr="003D59A3">
        <w:rPr>
          <w:strike/>
          <w:szCs w:val="24"/>
        </w:rPr>
        <w:t>nfrastruktūros</w:t>
      </w:r>
      <w:r w:rsidRPr="00565956">
        <w:rPr>
          <w:szCs w:val="24"/>
        </w:rPr>
        <w:t xml:space="preserve"> </w:t>
      </w:r>
      <w:r w:rsidR="00565956" w:rsidRPr="00565956">
        <w:rPr>
          <w:b/>
          <w:szCs w:val="24"/>
        </w:rPr>
        <w:t>regioninės svarbos</w:t>
      </w:r>
      <w:r w:rsidR="00565956">
        <w:rPr>
          <w:szCs w:val="24"/>
        </w:rPr>
        <w:t xml:space="preserve"> </w:t>
      </w:r>
      <w:r w:rsidRPr="00565956">
        <w:rPr>
          <w:szCs w:val="24"/>
        </w:rPr>
        <w:t>projektams</w:t>
      </w:r>
      <w:r w:rsidRPr="008303A1">
        <w:rPr>
          <w:szCs w:val="24"/>
        </w:rPr>
        <w:t>,</w:t>
      </w:r>
      <w:r w:rsidRPr="003D59A3">
        <w:rPr>
          <w:szCs w:val="24"/>
        </w:rPr>
        <w:t xml:space="preserve"> kuriuos </w:t>
      </w:r>
      <w:r w:rsidR="00B65BE3" w:rsidRPr="00B65BE3">
        <w:rPr>
          <w:b/>
          <w:szCs w:val="24"/>
        </w:rPr>
        <w:t>tokiais projektais pripažįsta</w:t>
      </w:r>
      <w:r w:rsidR="00B65BE3">
        <w:rPr>
          <w:szCs w:val="24"/>
        </w:rPr>
        <w:t xml:space="preserve"> </w:t>
      </w:r>
      <w:r w:rsidRPr="003D59A3">
        <w:rPr>
          <w:szCs w:val="24"/>
        </w:rPr>
        <w:t>regiono plėtros taryba</w:t>
      </w:r>
      <w:r w:rsidR="00B65BE3" w:rsidRPr="00B65BE3">
        <w:rPr>
          <w:b/>
          <w:szCs w:val="24"/>
        </w:rPr>
        <w:t>,</w:t>
      </w:r>
      <w:r w:rsidR="00B65BE3">
        <w:rPr>
          <w:szCs w:val="24"/>
        </w:rPr>
        <w:t xml:space="preserve"> </w:t>
      </w:r>
      <w:r w:rsidR="00B65BE3" w:rsidRPr="00B65BE3">
        <w:rPr>
          <w:b/>
          <w:szCs w:val="24"/>
        </w:rPr>
        <w:t>vadovaudamasi Lietuvos Respublikos regioninės plėtros įstatymu</w:t>
      </w:r>
      <w:r w:rsidRPr="003D59A3">
        <w:rPr>
          <w:szCs w:val="24"/>
        </w:rPr>
        <w:t xml:space="preserve"> </w:t>
      </w:r>
      <w:r w:rsidRPr="00B65BE3">
        <w:rPr>
          <w:strike/>
          <w:szCs w:val="24"/>
        </w:rPr>
        <w:t>Vyriausybės nustatyta tvarka pripažįsta regioninės svarbos projektais</w:t>
      </w:r>
      <w:r w:rsidRPr="003D59A3">
        <w:rPr>
          <w:szCs w:val="24"/>
        </w:rPr>
        <w:t xml:space="preserve">, </w:t>
      </w:r>
      <w:r w:rsidRPr="003D59A3">
        <w:rPr>
          <w:bCs/>
          <w:szCs w:val="24"/>
        </w:rPr>
        <w:t>taip pat Lietuvos Respublikos investicijų įstatyme nustatytais atvejais, kai jos reikia stambiems projektams įgyvendinti</w:t>
      </w:r>
      <w:r w:rsidRPr="003D59A3">
        <w:rPr>
          <w:szCs w:val="24"/>
          <w:lang w:eastAsia="lt-LT"/>
        </w:rPr>
        <w:t>;</w:t>
      </w:r>
      <w:r w:rsidR="005438B2">
        <w:rPr>
          <w:szCs w:val="24"/>
          <w:lang w:eastAsia="lt-LT"/>
        </w:rPr>
        <w:t>“.</w:t>
      </w:r>
    </w:p>
    <w:p w14:paraId="7B62A38D" w14:textId="57FE2B5A" w:rsidR="00F472B5" w:rsidRDefault="00F472B5" w:rsidP="00F472B5">
      <w:pPr>
        <w:spacing w:before="120"/>
        <w:ind w:firstLine="709"/>
        <w:rPr>
          <w:rFonts w:eastAsia="Calibri"/>
          <w:b/>
          <w:color w:val="000000"/>
          <w:szCs w:val="24"/>
        </w:rPr>
      </w:pPr>
      <w:r>
        <w:rPr>
          <w:b/>
        </w:rPr>
        <w:t>2</w:t>
      </w:r>
      <w:r w:rsidRPr="00726698">
        <w:rPr>
          <w:b/>
        </w:rPr>
        <w:t xml:space="preserve"> straipsnis. </w:t>
      </w:r>
      <w:r>
        <w:rPr>
          <w:b/>
        </w:rPr>
        <w:t>45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2295D4C" w14:textId="3CE03CCE" w:rsidR="00F472B5" w:rsidRDefault="00DA616C" w:rsidP="00F472B5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F472B5">
        <w:rPr>
          <w:rFonts w:eastAsia="Calibri"/>
          <w:color w:val="000000"/>
          <w:szCs w:val="24"/>
        </w:rPr>
        <w:t xml:space="preserve"> 45 straipsnio 1 dalies 1 punktą</w:t>
      </w:r>
      <w:r>
        <w:rPr>
          <w:rFonts w:eastAsia="Calibri"/>
          <w:color w:val="000000"/>
          <w:szCs w:val="24"/>
        </w:rPr>
        <w:t xml:space="preserve"> ir jį išdėstyti taip</w:t>
      </w:r>
      <w:r w:rsidR="00F472B5">
        <w:rPr>
          <w:rFonts w:eastAsia="Calibri"/>
          <w:color w:val="000000"/>
          <w:szCs w:val="24"/>
        </w:rPr>
        <w:t>:</w:t>
      </w:r>
    </w:p>
    <w:p w14:paraId="38A58E23" w14:textId="14291293" w:rsidR="00F472B5" w:rsidRPr="00DA616C" w:rsidRDefault="00F472B5" w:rsidP="00F472B5">
      <w:pPr>
        <w:ind w:firstLine="709"/>
        <w:rPr>
          <w:b/>
          <w:szCs w:val="24"/>
        </w:rPr>
      </w:pPr>
      <w:r w:rsidRPr="00DA616C">
        <w:rPr>
          <w:rFonts w:eastAsia="Calibri"/>
          <w:color w:val="000000"/>
          <w:szCs w:val="24"/>
        </w:rPr>
        <w:t>„1)</w:t>
      </w:r>
      <w:r w:rsidRPr="00DA616C">
        <w:rPr>
          <w:szCs w:val="24"/>
        </w:rPr>
        <w:t xml:space="preserve"> valstybei svarbiems </w:t>
      </w:r>
      <w:r w:rsidRPr="00DA616C">
        <w:rPr>
          <w:strike/>
          <w:szCs w:val="24"/>
        </w:rPr>
        <w:t xml:space="preserve">ekonominiams </w:t>
      </w:r>
      <w:r w:rsidRPr="00DA616C">
        <w:rPr>
          <w:szCs w:val="24"/>
        </w:rPr>
        <w:t xml:space="preserve">projektams, kurių svarbą </w:t>
      </w:r>
      <w:r w:rsidRPr="00DA616C">
        <w:rPr>
          <w:strike/>
          <w:szCs w:val="24"/>
        </w:rPr>
        <w:t>visuomenės poreikiams</w:t>
      </w:r>
      <w:r w:rsidRPr="00DA616C">
        <w:rPr>
          <w:szCs w:val="24"/>
        </w:rPr>
        <w:t xml:space="preserve"> savo sprendimu pripažįsta </w:t>
      </w:r>
      <w:r w:rsidRPr="00DA616C">
        <w:rPr>
          <w:strike/>
          <w:szCs w:val="24"/>
        </w:rPr>
        <w:t>Seimas</w:t>
      </w:r>
      <w:r w:rsidRPr="00DA616C">
        <w:rPr>
          <w:szCs w:val="24"/>
        </w:rPr>
        <w:t xml:space="preserve"> </w:t>
      </w:r>
      <w:r w:rsidRPr="00DA616C">
        <w:rPr>
          <w:strike/>
          <w:szCs w:val="24"/>
        </w:rPr>
        <w:t>arba</w:t>
      </w:r>
      <w:r w:rsidRPr="00DA616C">
        <w:rPr>
          <w:szCs w:val="24"/>
        </w:rPr>
        <w:t xml:space="preserve"> Vyriausybė, įgyvendinti;“.</w:t>
      </w:r>
    </w:p>
    <w:p w14:paraId="4AFC3FF3" w14:textId="47F7227A" w:rsidR="00E81E8E" w:rsidRPr="00726698" w:rsidRDefault="00F472B5" w:rsidP="00726698">
      <w:pPr>
        <w:spacing w:before="120"/>
        <w:ind w:firstLine="709"/>
        <w:rPr>
          <w:rFonts w:eastAsia="Calibri"/>
          <w:b/>
        </w:rPr>
      </w:pPr>
      <w:r>
        <w:rPr>
          <w:b/>
        </w:rPr>
        <w:t>3</w:t>
      </w:r>
      <w:r w:rsidR="003D59A3">
        <w:rPr>
          <w:b/>
        </w:rPr>
        <w:t xml:space="preserve"> straipsnis. </w:t>
      </w:r>
      <w:r w:rsidR="00E81E8E" w:rsidRPr="00726698">
        <w:rPr>
          <w:rFonts w:eastAsia="Calibri"/>
          <w:b/>
        </w:rPr>
        <w:t xml:space="preserve">Įstatymo </w:t>
      </w:r>
      <w:r w:rsidR="00E81E8E" w:rsidRPr="00D914A7">
        <w:rPr>
          <w:rFonts w:eastAsia="Calibri"/>
          <w:b/>
        </w:rPr>
        <w:t xml:space="preserve">įsigaliojimas </w:t>
      </w:r>
      <w:r w:rsidR="007F5D3D" w:rsidRPr="00D914A7">
        <w:rPr>
          <w:rFonts w:eastAsia="Calibri"/>
          <w:b/>
        </w:rPr>
        <w:t>ir taikymas</w:t>
      </w:r>
    </w:p>
    <w:p w14:paraId="4A2E19A1" w14:textId="438A4875" w:rsidR="00E81E8E" w:rsidRDefault="00E81E8E" w:rsidP="00EC31B5">
      <w:pPr>
        <w:pStyle w:val="Sraopastraipa"/>
        <w:numPr>
          <w:ilvl w:val="0"/>
          <w:numId w:val="12"/>
        </w:numPr>
        <w:tabs>
          <w:tab w:val="left" w:pos="1134"/>
        </w:tabs>
        <w:jc w:val="both"/>
        <w:rPr>
          <w:rFonts w:eastAsia="Calibri"/>
          <w:szCs w:val="24"/>
        </w:rPr>
      </w:pPr>
      <w:r w:rsidRPr="00EC31B5">
        <w:rPr>
          <w:rFonts w:eastAsia="Calibri"/>
          <w:szCs w:val="24"/>
        </w:rPr>
        <w:t>Šis įstatymas</w:t>
      </w:r>
      <w:r w:rsidR="008E791B" w:rsidRPr="00EC31B5">
        <w:rPr>
          <w:rFonts w:eastAsia="Calibri"/>
          <w:szCs w:val="24"/>
        </w:rPr>
        <w:t xml:space="preserve"> įsigalioja 2022</w:t>
      </w:r>
      <w:r w:rsidRPr="00EC31B5">
        <w:rPr>
          <w:rFonts w:eastAsia="Calibri"/>
          <w:szCs w:val="24"/>
        </w:rPr>
        <w:t xml:space="preserve"> m. sausio 1 d.</w:t>
      </w:r>
    </w:p>
    <w:p w14:paraId="2B0A90F0" w14:textId="30F09362" w:rsidR="00EC31B5" w:rsidRPr="00EC31B5" w:rsidRDefault="00AE24DA" w:rsidP="0044403B">
      <w:pPr>
        <w:pStyle w:val="Sraopastraipa"/>
        <w:numPr>
          <w:ilvl w:val="0"/>
          <w:numId w:val="12"/>
        </w:numPr>
        <w:tabs>
          <w:tab w:val="left" w:pos="720"/>
        </w:tabs>
        <w:ind w:left="0" w:firstLine="720"/>
        <w:jc w:val="both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 xml:space="preserve">Iki šio įstatymo įsigaliojimo dienos Lietuvos Respublikos </w:t>
      </w:r>
      <w:r w:rsidRPr="002651F6">
        <w:rPr>
          <w:rFonts w:eastAsia="Calibri"/>
          <w:szCs w:val="24"/>
        </w:rPr>
        <w:t>Seimo</w:t>
      </w:r>
      <w:r>
        <w:rPr>
          <w:rFonts w:eastAsia="Calibri"/>
          <w:szCs w:val="24"/>
        </w:rPr>
        <w:t xml:space="preserve"> nutarimu</w:t>
      </w:r>
      <w:r w:rsidRPr="002651F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pripažintiems valstybei svarbiais ekonominiams </w:t>
      </w:r>
      <w:r w:rsidRPr="00D914A7">
        <w:rPr>
          <w:rFonts w:eastAsia="Calibri"/>
          <w:szCs w:val="24"/>
        </w:rPr>
        <w:t>ar kultūriniam</w:t>
      </w:r>
      <w:r>
        <w:rPr>
          <w:rFonts w:eastAsia="Calibri"/>
          <w:szCs w:val="24"/>
        </w:rPr>
        <w:t>s projektams įgyvendinti išnuomotos valstybinės žemės nuoma ar valstybinės žemės nuomos procedūros tęsiamos pagal iki šio įstatymo įsigaliojimo dienos galiojusias Lietuvos Respublikos žemės įstatymo nuostatas</w:t>
      </w:r>
      <w:r w:rsidR="00D914A7">
        <w:rPr>
          <w:rFonts w:eastAsia="Calibri"/>
          <w:szCs w:val="24"/>
        </w:rPr>
        <w:t>.</w:t>
      </w:r>
    </w:p>
    <w:p w14:paraId="576DABC1" w14:textId="71533B9B" w:rsidR="00DA616C" w:rsidRPr="00C847E0" w:rsidRDefault="00DA616C" w:rsidP="00E81E8E">
      <w:pPr>
        <w:jc w:val="both"/>
        <w:rPr>
          <w:rFonts w:eastAsia="Calibri"/>
          <w:szCs w:val="24"/>
        </w:rPr>
      </w:pPr>
    </w:p>
    <w:p w14:paraId="4D55D845" w14:textId="77777777" w:rsidR="00CE43A2" w:rsidRPr="009100D8" w:rsidRDefault="00CE43A2" w:rsidP="00CE43A2">
      <w:pPr>
        <w:ind w:firstLine="709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B67E1C5" w14:textId="77777777" w:rsidR="00E81E8E" w:rsidRDefault="00E81E8E" w:rsidP="00E81E8E">
      <w:pPr>
        <w:jc w:val="both"/>
        <w:rPr>
          <w:rFonts w:eastAsia="Calibri"/>
          <w:szCs w:val="24"/>
        </w:rPr>
      </w:pPr>
    </w:p>
    <w:p w14:paraId="3B4D289F" w14:textId="77777777" w:rsidR="00E81E8E" w:rsidRDefault="00E81E8E" w:rsidP="00E81E8E">
      <w:r>
        <w:t>Respublikos Prezidentas</w:t>
      </w:r>
    </w:p>
    <w:p w14:paraId="3862B739" w14:textId="49CBFA92" w:rsidR="00A77754" w:rsidRDefault="00A77754"/>
    <w:sectPr w:rsidR="00A7775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B2D5C5" w15:done="0"/>
  <w15:commentEx w15:paraId="10908871" w15:paraIdParent="14B2D5C5" w15:done="0"/>
  <w15:commentEx w15:paraId="7BC53F46" w15:done="0"/>
  <w15:commentEx w15:paraId="56188B43" w15:paraIdParent="7BC53F46" w15:done="0"/>
  <w15:commentEx w15:paraId="17A391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57181" w16cex:dateUtc="2021-09-22T06:10:00Z"/>
  <w16cex:commentExtensible w16cex:durableId="24F59AAB" w16cex:dateUtc="2021-09-22T09:06:00Z"/>
  <w16cex:commentExtensible w16cex:durableId="24F56BBF" w16cex:dateUtc="2021-09-22T05:45:00Z"/>
  <w16cex:commentExtensible w16cex:durableId="24F59AC2" w16cex:dateUtc="2021-09-22T09:06:00Z"/>
  <w16cex:commentExtensible w16cex:durableId="24F6C56C" w16cex:dateUtc="2021-09-23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B2D5C5" w16cid:durableId="24F57181"/>
  <w16cid:commentId w16cid:paraId="10908871" w16cid:durableId="24F59AAB"/>
  <w16cid:commentId w16cid:paraId="7BC53F46" w16cid:durableId="24F56BBF"/>
  <w16cid:commentId w16cid:paraId="56188B43" w16cid:durableId="24F59AC2"/>
  <w16cid:commentId w16cid:paraId="17A39162" w16cid:durableId="24F6C5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B7F6B" w14:textId="77777777" w:rsidR="007961F4" w:rsidRDefault="007961F4">
      <w:r>
        <w:separator/>
      </w:r>
    </w:p>
  </w:endnote>
  <w:endnote w:type="continuationSeparator" w:id="0">
    <w:p w14:paraId="69055165" w14:textId="77777777" w:rsidR="007961F4" w:rsidRDefault="007961F4">
      <w:r>
        <w:continuationSeparator/>
      </w:r>
    </w:p>
  </w:endnote>
  <w:endnote w:type="continuationNotice" w:id="1">
    <w:p w14:paraId="70CF287C" w14:textId="77777777" w:rsidR="007961F4" w:rsidRDefault="00796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59142" w14:textId="77777777" w:rsidR="009549F8" w:rsidRDefault="00AE24D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C8AD4" w14:textId="77777777" w:rsidR="009549F8" w:rsidRDefault="00AE24D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2B58" w14:textId="77777777" w:rsidR="009549F8" w:rsidRDefault="00AE24D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0ED87" w14:textId="77777777" w:rsidR="007961F4" w:rsidRDefault="007961F4">
      <w:r>
        <w:separator/>
      </w:r>
    </w:p>
  </w:footnote>
  <w:footnote w:type="continuationSeparator" w:id="0">
    <w:p w14:paraId="3BF13543" w14:textId="77777777" w:rsidR="007961F4" w:rsidRDefault="007961F4">
      <w:r>
        <w:continuationSeparator/>
      </w:r>
    </w:p>
  </w:footnote>
  <w:footnote w:type="continuationNotice" w:id="1">
    <w:p w14:paraId="0769EB44" w14:textId="77777777" w:rsidR="007961F4" w:rsidRDefault="007961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E7CB" w14:textId="77777777" w:rsidR="009549F8" w:rsidRDefault="00AE24D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73C84" w14:textId="6E2FFB18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E74C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2329481B" w14:textId="77777777" w:rsidR="009549F8" w:rsidRDefault="00AE24D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FFAE" w14:textId="77777777" w:rsidR="009549F8" w:rsidRDefault="00AE24D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272C"/>
    <w:multiLevelType w:val="hybridMultilevel"/>
    <w:tmpl w:val="F83A5C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25C9"/>
    <w:multiLevelType w:val="hybridMultilevel"/>
    <w:tmpl w:val="0246B8D2"/>
    <w:lvl w:ilvl="0" w:tplc="D2EAE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4EF"/>
    <w:multiLevelType w:val="hybridMultilevel"/>
    <w:tmpl w:val="7C24D99A"/>
    <w:lvl w:ilvl="0" w:tplc="D5FC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C0511E"/>
    <w:multiLevelType w:val="hybridMultilevel"/>
    <w:tmpl w:val="1300621C"/>
    <w:lvl w:ilvl="0" w:tplc="757A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AC26BB"/>
    <w:multiLevelType w:val="hybridMultilevel"/>
    <w:tmpl w:val="32B0DA5E"/>
    <w:lvl w:ilvl="0" w:tplc="8F16C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AF3E61"/>
    <w:multiLevelType w:val="hybridMultilevel"/>
    <w:tmpl w:val="CFDA5C14"/>
    <w:lvl w:ilvl="0" w:tplc="1692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5322C"/>
    <w:multiLevelType w:val="hybridMultilevel"/>
    <w:tmpl w:val="CE34525A"/>
    <w:lvl w:ilvl="0" w:tplc="7E82E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C63BE4"/>
    <w:multiLevelType w:val="hybridMultilevel"/>
    <w:tmpl w:val="68DC1766"/>
    <w:lvl w:ilvl="0" w:tplc="5B84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11">
    <w:nsid w:val="7ACA70E0"/>
    <w:multiLevelType w:val="hybridMultilevel"/>
    <w:tmpl w:val="0C4620CC"/>
    <w:lvl w:ilvl="0" w:tplc="32A8E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Peciukonienė">
    <w15:presenceInfo w15:providerId="AD" w15:userId="S::Ieva.Peciukoniene@lrv.lt::4bdf110f-10d9-46ce-9d25-b252ee0ad85e"/>
  </w15:person>
  <w15:person w15:author="Ieva Dženkauskaitė">
    <w15:presenceInfo w15:providerId="AD" w15:userId="S::I.Dzenkauskaite@cpva.lt::2279772c-2767-4c88-9103-528b272bb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07CB"/>
    <w:rsid w:val="00001801"/>
    <w:rsid w:val="000025A1"/>
    <w:rsid w:val="00011C81"/>
    <w:rsid w:val="0001695B"/>
    <w:rsid w:val="0002013F"/>
    <w:rsid w:val="00021FE7"/>
    <w:rsid w:val="0002412B"/>
    <w:rsid w:val="00044C42"/>
    <w:rsid w:val="00046F42"/>
    <w:rsid w:val="00051F46"/>
    <w:rsid w:val="000528D8"/>
    <w:rsid w:val="00054058"/>
    <w:rsid w:val="00055040"/>
    <w:rsid w:val="00055C1C"/>
    <w:rsid w:val="000614A3"/>
    <w:rsid w:val="0006250B"/>
    <w:rsid w:val="000657D3"/>
    <w:rsid w:val="00066D54"/>
    <w:rsid w:val="00067FFE"/>
    <w:rsid w:val="0008455E"/>
    <w:rsid w:val="000860B8"/>
    <w:rsid w:val="000A37DF"/>
    <w:rsid w:val="000B2610"/>
    <w:rsid w:val="000B6ADD"/>
    <w:rsid w:val="000B754E"/>
    <w:rsid w:val="000C31CF"/>
    <w:rsid w:val="000C5966"/>
    <w:rsid w:val="000D07D7"/>
    <w:rsid w:val="000D3679"/>
    <w:rsid w:val="000D582E"/>
    <w:rsid w:val="000E5460"/>
    <w:rsid w:val="000E5B57"/>
    <w:rsid w:val="000E785B"/>
    <w:rsid w:val="000F050F"/>
    <w:rsid w:val="00101F69"/>
    <w:rsid w:val="00102813"/>
    <w:rsid w:val="00105021"/>
    <w:rsid w:val="001139CD"/>
    <w:rsid w:val="00114410"/>
    <w:rsid w:val="00121419"/>
    <w:rsid w:val="0012201A"/>
    <w:rsid w:val="0012590D"/>
    <w:rsid w:val="001261AB"/>
    <w:rsid w:val="00131A39"/>
    <w:rsid w:val="00132CC3"/>
    <w:rsid w:val="00142DCB"/>
    <w:rsid w:val="001441BD"/>
    <w:rsid w:val="00145365"/>
    <w:rsid w:val="001458A5"/>
    <w:rsid w:val="001464FD"/>
    <w:rsid w:val="00151674"/>
    <w:rsid w:val="00154D67"/>
    <w:rsid w:val="00156E5E"/>
    <w:rsid w:val="00160C9B"/>
    <w:rsid w:val="00161238"/>
    <w:rsid w:val="0016697A"/>
    <w:rsid w:val="00171C50"/>
    <w:rsid w:val="0017267A"/>
    <w:rsid w:val="00174833"/>
    <w:rsid w:val="001762E7"/>
    <w:rsid w:val="00176EED"/>
    <w:rsid w:val="00184991"/>
    <w:rsid w:val="00186807"/>
    <w:rsid w:val="00191F2C"/>
    <w:rsid w:val="00194380"/>
    <w:rsid w:val="001B149D"/>
    <w:rsid w:val="001B7133"/>
    <w:rsid w:val="001C3BD3"/>
    <w:rsid w:val="001C7075"/>
    <w:rsid w:val="001D0152"/>
    <w:rsid w:val="001D0BC4"/>
    <w:rsid w:val="001D2FA6"/>
    <w:rsid w:val="001D3556"/>
    <w:rsid w:val="001D36D5"/>
    <w:rsid w:val="001D51E1"/>
    <w:rsid w:val="001D6227"/>
    <w:rsid w:val="001E2E10"/>
    <w:rsid w:val="001E58D2"/>
    <w:rsid w:val="001F2F07"/>
    <w:rsid w:val="001F7434"/>
    <w:rsid w:val="0020129C"/>
    <w:rsid w:val="002016F8"/>
    <w:rsid w:val="0020481F"/>
    <w:rsid w:val="00214E70"/>
    <w:rsid w:val="00217867"/>
    <w:rsid w:val="00221952"/>
    <w:rsid w:val="002231ED"/>
    <w:rsid w:val="00224ED6"/>
    <w:rsid w:val="00225EC5"/>
    <w:rsid w:val="002315F0"/>
    <w:rsid w:val="002364E2"/>
    <w:rsid w:val="00237569"/>
    <w:rsid w:val="00242CBB"/>
    <w:rsid w:val="00243F1F"/>
    <w:rsid w:val="00246898"/>
    <w:rsid w:val="00253519"/>
    <w:rsid w:val="00255370"/>
    <w:rsid w:val="0026024C"/>
    <w:rsid w:val="002651F6"/>
    <w:rsid w:val="002679E5"/>
    <w:rsid w:val="00271CC7"/>
    <w:rsid w:val="0027513E"/>
    <w:rsid w:val="00281249"/>
    <w:rsid w:val="0028268D"/>
    <w:rsid w:val="00283101"/>
    <w:rsid w:val="0028405C"/>
    <w:rsid w:val="002861B3"/>
    <w:rsid w:val="00291F2D"/>
    <w:rsid w:val="002948BF"/>
    <w:rsid w:val="00294A78"/>
    <w:rsid w:val="00295AE8"/>
    <w:rsid w:val="002A15E1"/>
    <w:rsid w:val="002A27F6"/>
    <w:rsid w:val="002A4DF2"/>
    <w:rsid w:val="002B0D85"/>
    <w:rsid w:val="002B2293"/>
    <w:rsid w:val="002B26F4"/>
    <w:rsid w:val="002B4D69"/>
    <w:rsid w:val="002B5EF1"/>
    <w:rsid w:val="002B6314"/>
    <w:rsid w:val="002C0FD8"/>
    <w:rsid w:val="002C2D74"/>
    <w:rsid w:val="002C54D5"/>
    <w:rsid w:val="002C7964"/>
    <w:rsid w:val="002D24FC"/>
    <w:rsid w:val="002D7BDD"/>
    <w:rsid w:val="002E2188"/>
    <w:rsid w:val="002E3F78"/>
    <w:rsid w:val="002E5226"/>
    <w:rsid w:val="002E542C"/>
    <w:rsid w:val="002E6101"/>
    <w:rsid w:val="002F0535"/>
    <w:rsid w:val="002F10D1"/>
    <w:rsid w:val="002F1D77"/>
    <w:rsid w:val="002F24F7"/>
    <w:rsid w:val="003002D4"/>
    <w:rsid w:val="00301FF9"/>
    <w:rsid w:val="00302500"/>
    <w:rsid w:val="00303911"/>
    <w:rsid w:val="00303AD4"/>
    <w:rsid w:val="003072B1"/>
    <w:rsid w:val="003104D0"/>
    <w:rsid w:val="00310747"/>
    <w:rsid w:val="00314104"/>
    <w:rsid w:val="0032216C"/>
    <w:rsid w:val="00322521"/>
    <w:rsid w:val="0032683D"/>
    <w:rsid w:val="00327993"/>
    <w:rsid w:val="003316D9"/>
    <w:rsid w:val="0033344B"/>
    <w:rsid w:val="003337E0"/>
    <w:rsid w:val="00334FAA"/>
    <w:rsid w:val="0033526C"/>
    <w:rsid w:val="00341436"/>
    <w:rsid w:val="0034618A"/>
    <w:rsid w:val="003520DA"/>
    <w:rsid w:val="00352340"/>
    <w:rsid w:val="0035485B"/>
    <w:rsid w:val="00356CBD"/>
    <w:rsid w:val="003651E6"/>
    <w:rsid w:val="003675F2"/>
    <w:rsid w:val="003746D5"/>
    <w:rsid w:val="00374716"/>
    <w:rsid w:val="003761B5"/>
    <w:rsid w:val="0038178E"/>
    <w:rsid w:val="003856D5"/>
    <w:rsid w:val="0038729B"/>
    <w:rsid w:val="00387652"/>
    <w:rsid w:val="00391FEC"/>
    <w:rsid w:val="00392300"/>
    <w:rsid w:val="00396082"/>
    <w:rsid w:val="00396138"/>
    <w:rsid w:val="003A3063"/>
    <w:rsid w:val="003A3794"/>
    <w:rsid w:val="003A4441"/>
    <w:rsid w:val="003A513B"/>
    <w:rsid w:val="003A755E"/>
    <w:rsid w:val="003B4FAF"/>
    <w:rsid w:val="003B6C8F"/>
    <w:rsid w:val="003C21D2"/>
    <w:rsid w:val="003C5826"/>
    <w:rsid w:val="003C767F"/>
    <w:rsid w:val="003D59A3"/>
    <w:rsid w:val="003D69CD"/>
    <w:rsid w:val="003D6F27"/>
    <w:rsid w:val="003E0BA0"/>
    <w:rsid w:val="003E2FEF"/>
    <w:rsid w:val="003F1560"/>
    <w:rsid w:val="003F3121"/>
    <w:rsid w:val="003F3D08"/>
    <w:rsid w:val="0040045F"/>
    <w:rsid w:val="00401F5F"/>
    <w:rsid w:val="00404AE3"/>
    <w:rsid w:val="00405A20"/>
    <w:rsid w:val="00410C97"/>
    <w:rsid w:val="00411266"/>
    <w:rsid w:val="00413A4F"/>
    <w:rsid w:val="004204F8"/>
    <w:rsid w:val="0042560C"/>
    <w:rsid w:val="004279EF"/>
    <w:rsid w:val="00431EC9"/>
    <w:rsid w:val="0043316F"/>
    <w:rsid w:val="00433301"/>
    <w:rsid w:val="00435568"/>
    <w:rsid w:val="0044403B"/>
    <w:rsid w:val="00451BA5"/>
    <w:rsid w:val="00453837"/>
    <w:rsid w:val="0045743B"/>
    <w:rsid w:val="00457512"/>
    <w:rsid w:val="00460214"/>
    <w:rsid w:val="00461E7D"/>
    <w:rsid w:val="0046205C"/>
    <w:rsid w:val="00463FB4"/>
    <w:rsid w:val="00465CB3"/>
    <w:rsid w:val="00470D56"/>
    <w:rsid w:val="004763DD"/>
    <w:rsid w:val="00482E20"/>
    <w:rsid w:val="0048441B"/>
    <w:rsid w:val="0049054C"/>
    <w:rsid w:val="00492530"/>
    <w:rsid w:val="004925D8"/>
    <w:rsid w:val="004941BA"/>
    <w:rsid w:val="00494260"/>
    <w:rsid w:val="004943E4"/>
    <w:rsid w:val="00494ACB"/>
    <w:rsid w:val="00495EE8"/>
    <w:rsid w:val="004A01F0"/>
    <w:rsid w:val="004B134D"/>
    <w:rsid w:val="004B7D8D"/>
    <w:rsid w:val="004C4A3D"/>
    <w:rsid w:val="004D1FF6"/>
    <w:rsid w:val="004D6215"/>
    <w:rsid w:val="004F1273"/>
    <w:rsid w:val="004F1804"/>
    <w:rsid w:val="004F3987"/>
    <w:rsid w:val="004F4B11"/>
    <w:rsid w:val="00501BFC"/>
    <w:rsid w:val="005041D6"/>
    <w:rsid w:val="0050567F"/>
    <w:rsid w:val="00516CCE"/>
    <w:rsid w:val="00520462"/>
    <w:rsid w:val="0052347E"/>
    <w:rsid w:val="00524887"/>
    <w:rsid w:val="005257C3"/>
    <w:rsid w:val="00534C88"/>
    <w:rsid w:val="00535651"/>
    <w:rsid w:val="005368F5"/>
    <w:rsid w:val="005438B2"/>
    <w:rsid w:val="00543EF6"/>
    <w:rsid w:val="00546514"/>
    <w:rsid w:val="00546F73"/>
    <w:rsid w:val="0055745F"/>
    <w:rsid w:val="00562860"/>
    <w:rsid w:val="00563E13"/>
    <w:rsid w:val="005658C0"/>
    <w:rsid w:val="00565956"/>
    <w:rsid w:val="00565FEC"/>
    <w:rsid w:val="0057171C"/>
    <w:rsid w:val="005738D0"/>
    <w:rsid w:val="00576D9B"/>
    <w:rsid w:val="005820C4"/>
    <w:rsid w:val="00586970"/>
    <w:rsid w:val="005873FC"/>
    <w:rsid w:val="0059237B"/>
    <w:rsid w:val="00597031"/>
    <w:rsid w:val="005A4BF5"/>
    <w:rsid w:val="005B341B"/>
    <w:rsid w:val="005B49F4"/>
    <w:rsid w:val="005B6865"/>
    <w:rsid w:val="005B6D60"/>
    <w:rsid w:val="005B6F9A"/>
    <w:rsid w:val="005C15A3"/>
    <w:rsid w:val="005C6055"/>
    <w:rsid w:val="005D466A"/>
    <w:rsid w:val="005E1B0F"/>
    <w:rsid w:val="005E21C5"/>
    <w:rsid w:val="005E4FDF"/>
    <w:rsid w:val="005F1C58"/>
    <w:rsid w:val="005F2012"/>
    <w:rsid w:val="005F2A42"/>
    <w:rsid w:val="005F34A6"/>
    <w:rsid w:val="005F3ABE"/>
    <w:rsid w:val="005F4D8B"/>
    <w:rsid w:val="005F5B47"/>
    <w:rsid w:val="005F7978"/>
    <w:rsid w:val="00603745"/>
    <w:rsid w:val="00605629"/>
    <w:rsid w:val="0061257A"/>
    <w:rsid w:val="0062035E"/>
    <w:rsid w:val="006318F4"/>
    <w:rsid w:val="0063748C"/>
    <w:rsid w:val="0064724E"/>
    <w:rsid w:val="00653ECB"/>
    <w:rsid w:val="00664A9F"/>
    <w:rsid w:val="00667218"/>
    <w:rsid w:val="00670094"/>
    <w:rsid w:val="00673831"/>
    <w:rsid w:val="00675379"/>
    <w:rsid w:val="00683AAE"/>
    <w:rsid w:val="00684EFA"/>
    <w:rsid w:val="0069318B"/>
    <w:rsid w:val="00693AFE"/>
    <w:rsid w:val="006963DE"/>
    <w:rsid w:val="006A20B9"/>
    <w:rsid w:val="006A294B"/>
    <w:rsid w:val="006A2E5A"/>
    <w:rsid w:val="006A4314"/>
    <w:rsid w:val="006B1141"/>
    <w:rsid w:val="006C54D8"/>
    <w:rsid w:val="006C5B3D"/>
    <w:rsid w:val="006C6CCB"/>
    <w:rsid w:val="006C7554"/>
    <w:rsid w:val="006C7BB6"/>
    <w:rsid w:val="006D7953"/>
    <w:rsid w:val="006E07FA"/>
    <w:rsid w:val="006E560B"/>
    <w:rsid w:val="006F4FD7"/>
    <w:rsid w:val="006F7E63"/>
    <w:rsid w:val="00700820"/>
    <w:rsid w:val="00701CCB"/>
    <w:rsid w:val="00701FC8"/>
    <w:rsid w:val="007069CB"/>
    <w:rsid w:val="00707482"/>
    <w:rsid w:val="007109F4"/>
    <w:rsid w:val="0071147A"/>
    <w:rsid w:val="007141DA"/>
    <w:rsid w:val="007161EB"/>
    <w:rsid w:val="00716A2C"/>
    <w:rsid w:val="00717455"/>
    <w:rsid w:val="00720F7C"/>
    <w:rsid w:val="00726698"/>
    <w:rsid w:val="00726711"/>
    <w:rsid w:val="00736888"/>
    <w:rsid w:val="00744A88"/>
    <w:rsid w:val="00746B3E"/>
    <w:rsid w:val="007474E6"/>
    <w:rsid w:val="007506AC"/>
    <w:rsid w:val="0075534B"/>
    <w:rsid w:val="0075661C"/>
    <w:rsid w:val="00761BF7"/>
    <w:rsid w:val="00763D9D"/>
    <w:rsid w:val="00763E14"/>
    <w:rsid w:val="007719E5"/>
    <w:rsid w:val="00772636"/>
    <w:rsid w:val="00777FD3"/>
    <w:rsid w:val="00782F82"/>
    <w:rsid w:val="00783234"/>
    <w:rsid w:val="007867D9"/>
    <w:rsid w:val="00791DAC"/>
    <w:rsid w:val="007931D5"/>
    <w:rsid w:val="007961F4"/>
    <w:rsid w:val="007A05C3"/>
    <w:rsid w:val="007A0D6B"/>
    <w:rsid w:val="007A4C2A"/>
    <w:rsid w:val="007A7A12"/>
    <w:rsid w:val="007A7F83"/>
    <w:rsid w:val="007B2684"/>
    <w:rsid w:val="007B312A"/>
    <w:rsid w:val="007B35F8"/>
    <w:rsid w:val="007B39AF"/>
    <w:rsid w:val="007B6C7C"/>
    <w:rsid w:val="007C1684"/>
    <w:rsid w:val="007D7AC6"/>
    <w:rsid w:val="007E29C1"/>
    <w:rsid w:val="007E32C8"/>
    <w:rsid w:val="007E5A5F"/>
    <w:rsid w:val="007F1FD0"/>
    <w:rsid w:val="007F5D3D"/>
    <w:rsid w:val="0080032A"/>
    <w:rsid w:val="00801836"/>
    <w:rsid w:val="008051B1"/>
    <w:rsid w:val="00813BC9"/>
    <w:rsid w:val="00813BD6"/>
    <w:rsid w:val="008142BC"/>
    <w:rsid w:val="00820BA8"/>
    <w:rsid w:val="008247CE"/>
    <w:rsid w:val="008303A1"/>
    <w:rsid w:val="00835017"/>
    <w:rsid w:val="00835E9B"/>
    <w:rsid w:val="00840D04"/>
    <w:rsid w:val="00840F91"/>
    <w:rsid w:val="00841A51"/>
    <w:rsid w:val="008476D5"/>
    <w:rsid w:val="00850242"/>
    <w:rsid w:val="00850DFD"/>
    <w:rsid w:val="008548CB"/>
    <w:rsid w:val="00856DFF"/>
    <w:rsid w:val="00870634"/>
    <w:rsid w:val="00872C2F"/>
    <w:rsid w:val="0087500F"/>
    <w:rsid w:val="00875015"/>
    <w:rsid w:val="00876204"/>
    <w:rsid w:val="00876CE6"/>
    <w:rsid w:val="00883CAF"/>
    <w:rsid w:val="008867BE"/>
    <w:rsid w:val="00886CD2"/>
    <w:rsid w:val="00893B2D"/>
    <w:rsid w:val="00897EAA"/>
    <w:rsid w:val="008A2850"/>
    <w:rsid w:val="008A446C"/>
    <w:rsid w:val="008A567F"/>
    <w:rsid w:val="008A6360"/>
    <w:rsid w:val="008A7965"/>
    <w:rsid w:val="008B41B2"/>
    <w:rsid w:val="008B66C7"/>
    <w:rsid w:val="008B67A1"/>
    <w:rsid w:val="008C6AA0"/>
    <w:rsid w:val="008C6AFA"/>
    <w:rsid w:val="008D53FD"/>
    <w:rsid w:val="008D6B32"/>
    <w:rsid w:val="008E35B2"/>
    <w:rsid w:val="008E6131"/>
    <w:rsid w:val="008E791B"/>
    <w:rsid w:val="008F2B16"/>
    <w:rsid w:val="008F2F9F"/>
    <w:rsid w:val="009030F2"/>
    <w:rsid w:val="00906406"/>
    <w:rsid w:val="00906ECD"/>
    <w:rsid w:val="00907997"/>
    <w:rsid w:val="009100D8"/>
    <w:rsid w:val="0091052E"/>
    <w:rsid w:val="00911201"/>
    <w:rsid w:val="00911475"/>
    <w:rsid w:val="00911BFA"/>
    <w:rsid w:val="00914623"/>
    <w:rsid w:val="00920317"/>
    <w:rsid w:val="00922F97"/>
    <w:rsid w:val="009301B4"/>
    <w:rsid w:val="00932D65"/>
    <w:rsid w:val="00932EB8"/>
    <w:rsid w:val="009366C8"/>
    <w:rsid w:val="00936DC6"/>
    <w:rsid w:val="009405EE"/>
    <w:rsid w:val="0094075A"/>
    <w:rsid w:val="00942A15"/>
    <w:rsid w:val="00952195"/>
    <w:rsid w:val="00952AAE"/>
    <w:rsid w:val="00956B4D"/>
    <w:rsid w:val="009607F3"/>
    <w:rsid w:val="00963D76"/>
    <w:rsid w:val="00964299"/>
    <w:rsid w:val="0096449A"/>
    <w:rsid w:val="00965F48"/>
    <w:rsid w:val="009666B8"/>
    <w:rsid w:val="00966A2D"/>
    <w:rsid w:val="009714F7"/>
    <w:rsid w:val="00972282"/>
    <w:rsid w:val="00973678"/>
    <w:rsid w:val="00976B77"/>
    <w:rsid w:val="00977D11"/>
    <w:rsid w:val="00980F22"/>
    <w:rsid w:val="00983C32"/>
    <w:rsid w:val="00986D8E"/>
    <w:rsid w:val="00992C32"/>
    <w:rsid w:val="00992F36"/>
    <w:rsid w:val="009949F3"/>
    <w:rsid w:val="0099705C"/>
    <w:rsid w:val="009A0869"/>
    <w:rsid w:val="009A3D07"/>
    <w:rsid w:val="009A554C"/>
    <w:rsid w:val="009B17FD"/>
    <w:rsid w:val="009B380E"/>
    <w:rsid w:val="009C0AA3"/>
    <w:rsid w:val="009C30C5"/>
    <w:rsid w:val="009C5129"/>
    <w:rsid w:val="009C5E22"/>
    <w:rsid w:val="009C792D"/>
    <w:rsid w:val="009D26FE"/>
    <w:rsid w:val="009D76EC"/>
    <w:rsid w:val="009E58FF"/>
    <w:rsid w:val="009E5B65"/>
    <w:rsid w:val="009F2978"/>
    <w:rsid w:val="009F662E"/>
    <w:rsid w:val="00A0208F"/>
    <w:rsid w:val="00A0439F"/>
    <w:rsid w:val="00A0482F"/>
    <w:rsid w:val="00A155F8"/>
    <w:rsid w:val="00A1585F"/>
    <w:rsid w:val="00A21631"/>
    <w:rsid w:val="00A23D22"/>
    <w:rsid w:val="00A35E56"/>
    <w:rsid w:val="00A360DF"/>
    <w:rsid w:val="00A448A6"/>
    <w:rsid w:val="00A46864"/>
    <w:rsid w:val="00A52044"/>
    <w:rsid w:val="00A52D38"/>
    <w:rsid w:val="00A54521"/>
    <w:rsid w:val="00A54D3E"/>
    <w:rsid w:val="00A601BE"/>
    <w:rsid w:val="00A623B0"/>
    <w:rsid w:val="00A63AE7"/>
    <w:rsid w:val="00A64AC9"/>
    <w:rsid w:val="00A64B8B"/>
    <w:rsid w:val="00A668D9"/>
    <w:rsid w:val="00A67944"/>
    <w:rsid w:val="00A67C8D"/>
    <w:rsid w:val="00A70B40"/>
    <w:rsid w:val="00A77754"/>
    <w:rsid w:val="00A81ECF"/>
    <w:rsid w:val="00A83731"/>
    <w:rsid w:val="00A92E38"/>
    <w:rsid w:val="00A964AE"/>
    <w:rsid w:val="00A97766"/>
    <w:rsid w:val="00A97AEA"/>
    <w:rsid w:val="00AA17F5"/>
    <w:rsid w:val="00AA665B"/>
    <w:rsid w:val="00AB46C1"/>
    <w:rsid w:val="00AB4B9F"/>
    <w:rsid w:val="00AB61C3"/>
    <w:rsid w:val="00AB7AAF"/>
    <w:rsid w:val="00AC1683"/>
    <w:rsid w:val="00AC195D"/>
    <w:rsid w:val="00AC2EEC"/>
    <w:rsid w:val="00AC3A01"/>
    <w:rsid w:val="00AC5340"/>
    <w:rsid w:val="00AC53C4"/>
    <w:rsid w:val="00AD3F88"/>
    <w:rsid w:val="00AD5CAC"/>
    <w:rsid w:val="00AE24DA"/>
    <w:rsid w:val="00AF08AD"/>
    <w:rsid w:val="00AF1EE7"/>
    <w:rsid w:val="00AF2E44"/>
    <w:rsid w:val="00AF3E60"/>
    <w:rsid w:val="00AF59D8"/>
    <w:rsid w:val="00AF5BBF"/>
    <w:rsid w:val="00AF6969"/>
    <w:rsid w:val="00B03C4E"/>
    <w:rsid w:val="00B0583C"/>
    <w:rsid w:val="00B06F76"/>
    <w:rsid w:val="00B12BDB"/>
    <w:rsid w:val="00B16318"/>
    <w:rsid w:val="00B206EB"/>
    <w:rsid w:val="00B22C8E"/>
    <w:rsid w:val="00B25DB4"/>
    <w:rsid w:val="00B27791"/>
    <w:rsid w:val="00B30357"/>
    <w:rsid w:val="00B40112"/>
    <w:rsid w:val="00B415CA"/>
    <w:rsid w:val="00B478D1"/>
    <w:rsid w:val="00B503A7"/>
    <w:rsid w:val="00B51946"/>
    <w:rsid w:val="00B542F9"/>
    <w:rsid w:val="00B55630"/>
    <w:rsid w:val="00B6299A"/>
    <w:rsid w:val="00B65BE3"/>
    <w:rsid w:val="00B676A0"/>
    <w:rsid w:val="00B728B6"/>
    <w:rsid w:val="00B80C95"/>
    <w:rsid w:val="00B844EB"/>
    <w:rsid w:val="00B90B73"/>
    <w:rsid w:val="00B94294"/>
    <w:rsid w:val="00B94E7C"/>
    <w:rsid w:val="00BA208E"/>
    <w:rsid w:val="00BA58C5"/>
    <w:rsid w:val="00BA63B6"/>
    <w:rsid w:val="00BB5F4C"/>
    <w:rsid w:val="00BB7B87"/>
    <w:rsid w:val="00BC1779"/>
    <w:rsid w:val="00BC6FCD"/>
    <w:rsid w:val="00BD34D5"/>
    <w:rsid w:val="00BD6AA0"/>
    <w:rsid w:val="00BE0FC4"/>
    <w:rsid w:val="00BE1188"/>
    <w:rsid w:val="00C10584"/>
    <w:rsid w:val="00C1198A"/>
    <w:rsid w:val="00C13BFD"/>
    <w:rsid w:val="00C154B1"/>
    <w:rsid w:val="00C235E9"/>
    <w:rsid w:val="00C26D11"/>
    <w:rsid w:val="00C3245A"/>
    <w:rsid w:val="00C34BD8"/>
    <w:rsid w:val="00C354D5"/>
    <w:rsid w:val="00C3740D"/>
    <w:rsid w:val="00C42564"/>
    <w:rsid w:val="00C438A9"/>
    <w:rsid w:val="00C45679"/>
    <w:rsid w:val="00C51A25"/>
    <w:rsid w:val="00C53734"/>
    <w:rsid w:val="00C630DC"/>
    <w:rsid w:val="00C63B60"/>
    <w:rsid w:val="00C6691C"/>
    <w:rsid w:val="00C67CB7"/>
    <w:rsid w:val="00C72280"/>
    <w:rsid w:val="00C7517B"/>
    <w:rsid w:val="00C845DF"/>
    <w:rsid w:val="00C847E0"/>
    <w:rsid w:val="00C863BD"/>
    <w:rsid w:val="00C95FDA"/>
    <w:rsid w:val="00CA175B"/>
    <w:rsid w:val="00CA1CA7"/>
    <w:rsid w:val="00CB0A37"/>
    <w:rsid w:val="00CB1CA4"/>
    <w:rsid w:val="00CB4C04"/>
    <w:rsid w:val="00CB5FA1"/>
    <w:rsid w:val="00CB6D5D"/>
    <w:rsid w:val="00CC7453"/>
    <w:rsid w:val="00CD4F0A"/>
    <w:rsid w:val="00CE0D31"/>
    <w:rsid w:val="00CE133F"/>
    <w:rsid w:val="00CE2A3A"/>
    <w:rsid w:val="00CE39A4"/>
    <w:rsid w:val="00CE43A2"/>
    <w:rsid w:val="00CE606D"/>
    <w:rsid w:val="00CF1225"/>
    <w:rsid w:val="00CF1CF2"/>
    <w:rsid w:val="00CF1F57"/>
    <w:rsid w:val="00CF2E71"/>
    <w:rsid w:val="00CF596B"/>
    <w:rsid w:val="00CF59B0"/>
    <w:rsid w:val="00CF682F"/>
    <w:rsid w:val="00CF6D6C"/>
    <w:rsid w:val="00D026EA"/>
    <w:rsid w:val="00D07855"/>
    <w:rsid w:val="00D25D47"/>
    <w:rsid w:val="00D27D8B"/>
    <w:rsid w:val="00D3525B"/>
    <w:rsid w:val="00D372D1"/>
    <w:rsid w:val="00D4378F"/>
    <w:rsid w:val="00D5571C"/>
    <w:rsid w:val="00D5793A"/>
    <w:rsid w:val="00D60BA0"/>
    <w:rsid w:val="00D62A60"/>
    <w:rsid w:val="00D63CFD"/>
    <w:rsid w:val="00D66F65"/>
    <w:rsid w:val="00D75AF0"/>
    <w:rsid w:val="00D77166"/>
    <w:rsid w:val="00D8560E"/>
    <w:rsid w:val="00D860E9"/>
    <w:rsid w:val="00D8613D"/>
    <w:rsid w:val="00D86156"/>
    <w:rsid w:val="00D87C67"/>
    <w:rsid w:val="00D914A7"/>
    <w:rsid w:val="00DA616C"/>
    <w:rsid w:val="00DA738A"/>
    <w:rsid w:val="00DB0EF3"/>
    <w:rsid w:val="00DB1E4F"/>
    <w:rsid w:val="00DB42A6"/>
    <w:rsid w:val="00DB6BF9"/>
    <w:rsid w:val="00DC2101"/>
    <w:rsid w:val="00DE0D89"/>
    <w:rsid w:val="00DE28ED"/>
    <w:rsid w:val="00DF2D86"/>
    <w:rsid w:val="00DF7C2F"/>
    <w:rsid w:val="00E07FA3"/>
    <w:rsid w:val="00E136E2"/>
    <w:rsid w:val="00E13949"/>
    <w:rsid w:val="00E14808"/>
    <w:rsid w:val="00E16D3F"/>
    <w:rsid w:val="00E17212"/>
    <w:rsid w:val="00E27E4D"/>
    <w:rsid w:val="00E3186E"/>
    <w:rsid w:val="00E32397"/>
    <w:rsid w:val="00E35AF3"/>
    <w:rsid w:val="00E36A64"/>
    <w:rsid w:val="00E37ED9"/>
    <w:rsid w:val="00E4284C"/>
    <w:rsid w:val="00E459A7"/>
    <w:rsid w:val="00E563F0"/>
    <w:rsid w:val="00E61396"/>
    <w:rsid w:val="00E64CA7"/>
    <w:rsid w:val="00E6630C"/>
    <w:rsid w:val="00E670E0"/>
    <w:rsid w:val="00E7224C"/>
    <w:rsid w:val="00E73C02"/>
    <w:rsid w:val="00E7692F"/>
    <w:rsid w:val="00E81E8E"/>
    <w:rsid w:val="00E83CB9"/>
    <w:rsid w:val="00E83E20"/>
    <w:rsid w:val="00E9025F"/>
    <w:rsid w:val="00E92A5D"/>
    <w:rsid w:val="00E93D07"/>
    <w:rsid w:val="00E95B19"/>
    <w:rsid w:val="00E95BE9"/>
    <w:rsid w:val="00EA4AC4"/>
    <w:rsid w:val="00EA6C9E"/>
    <w:rsid w:val="00EA6F7A"/>
    <w:rsid w:val="00EA7E73"/>
    <w:rsid w:val="00EC31B5"/>
    <w:rsid w:val="00ED5D01"/>
    <w:rsid w:val="00EE208B"/>
    <w:rsid w:val="00EE37C9"/>
    <w:rsid w:val="00EE3BF7"/>
    <w:rsid w:val="00EE721B"/>
    <w:rsid w:val="00EF5E6E"/>
    <w:rsid w:val="00F02010"/>
    <w:rsid w:val="00F04FD4"/>
    <w:rsid w:val="00F072B1"/>
    <w:rsid w:val="00F10590"/>
    <w:rsid w:val="00F118DA"/>
    <w:rsid w:val="00F1492A"/>
    <w:rsid w:val="00F154A7"/>
    <w:rsid w:val="00F161E2"/>
    <w:rsid w:val="00F16A7D"/>
    <w:rsid w:val="00F23BC7"/>
    <w:rsid w:val="00F30A24"/>
    <w:rsid w:val="00F327A0"/>
    <w:rsid w:val="00F33EB9"/>
    <w:rsid w:val="00F40264"/>
    <w:rsid w:val="00F407C6"/>
    <w:rsid w:val="00F418BC"/>
    <w:rsid w:val="00F4403C"/>
    <w:rsid w:val="00F44781"/>
    <w:rsid w:val="00F472B5"/>
    <w:rsid w:val="00F516B4"/>
    <w:rsid w:val="00F5736A"/>
    <w:rsid w:val="00F603C3"/>
    <w:rsid w:val="00F62C1F"/>
    <w:rsid w:val="00F66DB5"/>
    <w:rsid w:val="00F72DDF"/>
    <w:rsid w:val="00F74350"/>
    <w:rsid w:val="00F76CE4"/>
    <w:rsid w:val="00F77413"/>
    <w:rsid w:val="00F8100C"/>
    <w:rsid w:val="00F8420F"/>
    <w:rsid w:val="00F9003C"/>
    <w:rsid w:val="00F92A2C"/>
    <w:rsid w:val="00F94E44"/>
    <w:rsid w:val="00F96FD5"/>
    <w:rsid w:val="00FA2BEE"/>
    <w:rsid w:val="00FA596F"/>
    <w:rsid w:val="00FA640D"/>
    <w:rsid w:val="00FA7310"/>
    <w:rsid w:val="00FA7907"/>
    <w:rsid w:val="00FB0426"/>
    <w:rsid w:val="00FB40DD"/>
    <w:rsid w:val="00FB61E2"/>
    <w:rsid w:val="00FB6348"/>
    <w:rsid w:val="00FB732B"/>
    <w:rsid w:val="00FC0597"/>
    <w:rsid w:val="00FC0CDC"/>
    <w:rsid w:val="00FC2D9B"/>
    <w:rsid w:val="00FC4192"/>
    <w:rsid w:val="00FC4453"/>
    <w:rsid w:val="00FC54C3"/>
    <w:rsid w:val="00FC7341"/>
    <w:rsid w:val="00FD2A09"/>
    <w:rsid w:val="00FD4DA8"/>
    <w:rsid w:val="00FD63F2"/>
    <w:rsid w:val="00FE45D5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18" Target="commentsIds.xml"
                 Type="http://schemas.microsoft.com/office/2016/09/relationships/commentsIds"/>
   <Relationship Id="rId19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20" Target="commentsExtended.xml"
                 Type="http://schemas.microsoft.com/office/2011/relationships/commentsExtended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6633-D589-44E4-90C8-5F30A806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2021-09-23T07:23:00Z</dcterms:created>
  <dc:creator>Aušra Kolpakovienė</dc:creator>
  <cp:lastModifiedBy>Aušra Kolpakovienė</cp:lastModifiedBy>
  <cp:lastPrinted>2019-08-06T06:44:00Z</cp:lastPrinted>
  <dcterms:modified xsi:type="dcterms:W3CDTF">2021-09-23T13:22:00Z</dcterms:modified>
  <cp:revision>4</cp:revision>
</cp:coreProperties>
</file>