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CA9C7" w14:textId="77777777" w:rsidR="00C9061D" w:rsidRDefault="00C9061D">
      <w:pPr>
        <w:tabs>
          <w:tab w:val="center" w:pos="4153"/>
          <w:tab w:val="right" w:pos="8306"/>
        </w:tabs>
      </w:pPr>
    </w:p>
    <w:p w14:paraId="332280C6" w14:textId="77777777" w:rsidR="00C9061D" w:rsidRDefault="00EC74D2">
      <w:pPr>
        <w:keepLines/>
        <w:suppressAutoHyphens/>
        <w:jc w:val="right"/>
        <w:textAlignment w:val="center"/>
        <w:rPr>
          <w:rFonts w:eastAsia="Calibri"/>
          <w:b/>
          <w:szCs w:val="24"/>
          <w:lang w:eastAsia="lt-LT"/>
        </w:rPr>
      </w:pPr>
      <w:r>
        <w:rPr>
          <w:rFonts w:eastAsia="Calibri"/>
          <w:b/>
          <w:szCs w:val="24"/>
          <w:lang w:eastAsia="lt-LT"/>
        </w:rPr>
        <w:t>Projektas</w:t>
      </w:r>
    </w:p>
    <w:p w14:paraId="4DB2FAAE" w14:textId="77777777" w:rsidR="00C9061D" w:rsidRDefault="00C9061D">
      <w:pPr>
        <w:keepLines/>
        <w:suppressAutoHyphens/>
        <w:jc w:val="center"/>
        <w:textAlignment w:val="center"/>
        <w:rPr>
          <w:rFonts w:eastAsia="Calibri"/>
          <w:b/>
          <w:szCs w:val="24"/>
          <w:lang w:eastAsia="lt-LT"/>
        </w:rPr>
      </w:pPr>
    </w:p>
    <w:p w14:paraId="7A3C869F" w14:textId="7C3C54EF" w:rsidR="00C9061D" w:rsidRDefault="00EC74D2">
      <w:pPr>
        <w:keepLines/>
        <w:suppressAutoHyphens/>
        <w:jc w:val="center"/>
        <w:textAlignment w:val="center"/>
        <w:rPr>
          <w:rFonts w:eastAsia="Calibri"/>
          <w:b/>
          <w:szCs w:val="24"/>
          <w:lang w:eastAsia="lt-LT"/>
        </w:rPr>
      </w:pPr>
      <w:r>
        <w:rPr>
          <w:rFonts w:eastAsia="Calibri"/>
          <w:b/>
          <w:szCs w:val="24"/>
          <w:lang w:eastAsia="lt-LT"/>
        </w:rPr>
        <w:t xml:space="preserve">LIETUVOS RESPUBLIKOS MINISTRAS PIRMININKAS </w:t>
      </w:r>
    </w:p>
    <w:p w14:paraId="130F7E9E" w14:textId="77777777" w:rsidR="00C9061D" w:rsidRDefault="00C9061D">
      <w:pPr>
        <w:keepLines/>
        <w:suppressAutoHyphens/>
        <w:jc w:val="center"/>
        <w:textAlignment w:val="center"/>
        <w:rPr>
          <w:rFonts w:eastAsia="Calibri"/>
          <w:b/>
          <w:szCs w:val="24"/>
          <w:lang w:eastAsia="lt-LT"/>
        </w:rPr>
      </w:pPr>
    </w:p>
    <w:p w14:paraId="68EC4DBB" w14:textId="0FC08A69" w:rsidR="00C9061D" w:rsidRDefault="00EC74D2">
      <w:pPr>
        <w:keepLines/>
        <w:suppressAutoHyphens/>
        <w:jc w:val="center"/>
        <w:textAlignment w:val="center"/>
        <w:rPr>
          <w:rFonts w:eastAsia="Calibri"/>
          <w:b/>
          <w:szCs w:val="24"/>
          <w:lang w:eastAsia="lt-LT"/>
        </w:rPr>
      </w:pPr>
      <w:r>
        <w:rPr>
          <w:rFonts w:eastAsia="Calibri"/>
          <w:b/>
          <w:szCs w:val="24"/>
          <w:lang w:eastAsia="lt-LT"/>
        </w:rPr>
        <w:t>POTVARKIS</w:t>
      </w:r>
    </w:p>
    <w:p w14:paraId="4C6EE270" w14:textId="248AFB00" w:rsidR="00C9061D" w:rsidRDefault="00EC74D2">
      <w:pPr>
        <w:keepLines/>
        <w:suppressAutoHyphens/>
        <w:jc w:val="center"/>
        <w:textAlignment w:val="center"/>
        <w:rPr>
          <w:rFonts w:eastAsia="Calibri"/>
          <w:b/>
          <w:szCs w:val="24"/>
          <w:lang w:eastAsia="lt-LT"/>
        </w:rPr>
      </w:pPr>
      <w:r>
        <w:rPr>
          <w:rFonts w:eastAsia="Calibri"/>
          <w:b/>
          <w:szCs w:val="24"/>
          <w:lang w:eastAsia="lt-LT"/>
        </w:rPr>
        <w:t>DĖL DARBO GRUPĖS LIETUVOS RESPUBLIKOS ELEKTROS ENERGETIKOS SISTEMOS SUJUNGIMO SU KONTINENTINĖS EUROPOS ELEKTROS TINKLAIS DARBUI SINCHRONINIU REŽIMU PROJEKTO PRIEŽIŪROS,</w:t>
      </w:r>
    </w:p>
    <w:p w14:paraId="54F1C4EB" w14:textId="02CBF6A3" w:rsidR="00C9061D" w:rsidRDefault="00EC74D2">
      <w:pPr>
        <w:keepLines/>
        <w:suppressAutoHyphens/>
        <w:jc w:val="center"/>
        <w:textAlignment w:val="center"/>
        <w:rPr>
          <w:rFonts w:eastAsia="Calibri"/>
          <w:b/>
          <w:szCs w:val="24"/>
          <w:lang w:eastAsia="lt-LT"/>
        </w:rPr>
      </w:pPr>
      <w:r>
        <w:rPr>
          <w:rFonts w:eastAsia="Calibri"/>
          <w:b/>
          <w:szCs w:val="24"/>
          <w:lang w:eastAsia="lt-LT"/>
        </w:rPr>
        <w:t>ELEKTROS ENERGETIKOS SISTEMOS PATIKIMO VEIKIMO STIPRINIMO IR</w:t>
      </w:r>
    </w:p>
    <w:p w14:paraId="5A1C4A3B" w14:textId="77777777" w:rsidR="00C9061D" w:rsidRDefault="00EC74D2">
      <w:pPr>
        <w:keepLines/>
        <w:suppressAutoHyphens/>
        <w:jc w:val="center"/>
        <w:textAlignment w:val="center"/>
        <w:rPr>
          <w:rFonts w:eastAsia="Calibri"/>
          <w:b/>
          <w:szCs w:val="24"/>
          <w:lang w:eastAsia="lt-LT"/>
        </w:rPr>
      </w:pPr>
      <w:r>
        <w:rPr>
          <w:rFonts w:eastAsia="Calibri"/>
          <w:b/>
          <w:szCs w:val="24"/>
          <w:lang w:eastAsia="lt-LT"/>
        </w:rPr>
        <w:t>BŪTINŲJŲ PRIEMONIŲ, SKIRTŲ APSISAUGOTI NUO TREČIŲJŲ ŠALIŲ NESAUGIŲ BRANDUOLINIŲ ELEKTRINIŲ KELIAMŲ GRĖSMIŲ, ĮGYVENDINIMO KLAUSIMAMS SPRĘSTI SUDARYMO</w:t>
      </w:r>
    </w:p>
    <w:p w14:paraId="0A5891A1" w14:textId="73E2B268" w:rsidR="00C9061D" w:rsidRDefault="00C9061D">
      <w:pPr>
        <w:keepLines/>
        <w:suppressAutoHyphens/>
        <w:jc w:val="center"/>
        <w:textAlignment w:val="center"/>
        <w:rPr>
          <w:rFonts w:eastAsia="Calibri"/>
          <w:b/>
          <w:szCs w:val="24"/>
          <w:lang w:eastAsia="lt-LT"/>
        </w:rPr>
      </w:pPr>
    </w:p>
    <w:p w14:paraId="5C176CE9" w14:textId="47CB1870" w:rsidR="00DB2AD0" w:rsidRDefault="00DB2AD0" w:rsidP="00DB2AD0">
      <w:pPr>
        <w:jc w:val="center"/>
        <w:rPr>
          <w:szCs w:val="24"/>
        </w:rPr>
      </w:pPr>
      <w:r>
        <w:rPr>
          <w:szCs w:val="24"/>
        </w:rPr>
        <w:t xml:space="preserve">2021 m. </w:t>
      </w:r>
      <w:r>
        <w:rPr>
          <w:szCs w:val="24"/>
        </w:rPr>
        <w:tab/>
      </w:r>
      <w:r>
        <w:rPr>
          <w:szCs w:val="24"/>
        </w:rPr>
        <w:tab/>
        <w:t xml:space="preserve"> d. Nr.</w:t>
      </w:r>
    </w:p>
    <w:p w14:paraId="09BA1BFC" w14:textId="77777777" w:rsidR="00DB2AD0" w:rsidRDefault="00DB2AD0" w:rsidP="00667D1D">
      <w:pPr>
        <w:jc w:val="center"/>
        <w:rPr>
          <w:szCs w:val="24"/>
        </w:rPr>
      </w:pPr>
      <w:r>
        <w:rPr>
          <w:szCs w:val="24"/>
        </w:rPr>
        <w:t>Vilnius</w:t>
      </w:r>
    </w:p>
    <w:p w14:paraId="02D778F3" w14:textId="77777777" w:rsidR="00C9061D" w:rsidRDefault="00C9061D">
      <w:pPr>
        <w:suppressAutoHyphens/>
        <w:textAlignment w:val="center"/>
        <w:rPr>
          <w:rFonts w:eastAsia="Calibri"/>
          <w:color w:val="000000"/>
          <w:szCs w:val="24"/>
          <w:lang w:eastAsia="lt-LT"/>
        </w:rPr>
      </w:pPr>
    </w:p>
    <w:p w14:paraId="1F47C33E"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1. S u d a r a u šią darbo grupę Lietuvos Respublikos elektros energetikos sistemos sujungimo su kontinentinės Europos elektros tinklais darbui sinchroniniu režimu projekto priežiūros, elektros energetikos sistemos patikimo veikimo stiprinimo ir būtinųjų priemonių, skirtų apsisaugoti nuo trečiųjų šalių nesaugių branduolinių elektrinių keliamų grėsmių, įgyvendinimo klausimams spręsti (toliau – darbo grupė):</w:t>
      </w:r>
    </w:p>
    <w:p w14:paraId="1F19E783" w14:textId="1AD23F73"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Dainius Kreivys –</w:t>
      </w:r>
      <w:r w:rsidR="001B6A8D">
        <w:rPr>
          <w:rFonts w:eastAsia="Calibri"/>
          <w:color w:val="000000"/>
          <w:szCs w:val="24"/>
          <w:lang w:eastAsia="lt-LT"/>
        </w:rPr>
        <w:t xml:space="preserve"> </w:t>
      </w:r>
      <w:r>
        <w:rPr>
          <w:rFonts w:eastAsia="Calibri"/>
          <w:color w:val="000000"/>
          <w:szCs w:val="24"/>
          <w:lang w:eastAsia="lt-LT"/>
        </w:rPr>
        <w:t>energetikos ministras (darbo grupės vadovas);</w:t>
      </w:r>
    </w:p>
    <w:p w14:paraId="3FD349BB" w14:textId="0ED8D75A" w:rsidR="00C9061D" w:rsidRDefault="00DD0037">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Albinas Zananavičius </w:t>
      </w:r>
      <w:r w:rsidR="00EC74D2">
        <w:rPr>
          <w:rFonts w:eastAsia="Calibri"/>
          <w:color w:val="000000"/>
          <w:szCs w:val="24"/>
          <w:lang w:eastAsia="lt-LT"/>
        </w:rPr>
        <w:t>–</w:t>
      </w:r>
      <w:r w:rsidR="001B6A8D">
        <w:rPr>
          <w:rFonts w:eastAsia="Calibri"/>
          <w:color w:val="000000"/>
          <w:szCs w:val="24"/>
          <w:lang w:eastAsia="lt-LT"/>
        </w:rPr>
        <w:t xml:space="preserve"> </w:t>
      </w:r>
      <w:r w:rsidR="00EC74D2">
        <w:rPr>
          <w:rFonts w:eastAsia="Calibri"/>
          <w:color w:val="000000"/>
          <w:szCs w:val="24"/>
          <w:lang w:eastAsia="lt-LT"/>
        </w:rPr>
        <w:t>energetikos viceministras (darbo grupės vadovo pavaduotojas);</w:t>
      </w:r>
    </w:p>
    <w:p w14:paraId="74E90439" w14:textId="6EDE2EDA" w:rsidR="001B6A8D" w:rsidRDefault="001B6A8D">
      <w:pPr>
        <w:suppressAutoHyphens/>
        <w:spacing w:line="276" w:lineRule="auto"/>
        <w:ind w:firstLine="567"/>
        <w:jc w:val="both"/>
        <w:textAlignment w:val="center"/>
        <w:rPr>
          <w:szCs w:val="24"/>
          <w:lang w:eastAsia="lt-LT"/>
        </w:rPr>
      </w:pPr>
      <w:r>
        <w:rPr>
          <w:rFonts w:eastAsia="Calibri"/>
          <w:color w:val="000000"/>
          <w:szCs w:val="24"/>
          <w:lang w:eastAsia="lt-LT"/>
        </w:rPr>
        <w:t xml:space="preserve">Michail Demčenko – </w:t>
      </w:r>
      <w:r>
        <w:rPr>
          <w:szCs w:val="24"/>
          <w:lang w:eastAsia="lt-LT"/>
        </w:rPr>
        <w:t>Valstybinės atominės energetikos saugos inspekcijos viršininkas;</w:t>
      </w:r>
    </w:p>
    <w:p w14:paraId="5CB84260" w14:textId="15BEF519" w:rsidR="001B6A8D" w:rsidRDefault="001B6A8D" w:rsidP="001B6A8D">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Vidmantas Grušas – laikinai einantis LITGRID AB generalinio direktoriaus pareigas;</w:t>
      </w:r>
    </w:p>
    <w:p w14:paraId="27C06D2B" w14:textId="7192895B" w:rsidR="00C9061D" w:rsidRDefault="00FB4B2A">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Dalius Krinickas </w:t>
      </w:r>
      <w:r w:rsidR="00EC74D2">
        <w:rPr>
          <w:rFonts w:eastAsia="Calibri"/>
          <w:color w:val="000000"/>
          <w:szCs w:val="24"/>
          <w:lang w:eastAsia="lt-LT"/>
        </w:rPr>
        <w:t>– Ministro Pirmininko patarėjas;</w:t>
      </w:r>
    </w:p>
    <w:p w14:paraId="1C28C31F" w14:textId="1DAC5DA0" w:rsidR="00C9061D" w:rsidRDefault="00FB4B2A">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Tomas Lukoševičius </w:t>
      </w:r>
      <w:r w:rsidR="00EC74D2">
        <w:rPr>
          <w:rFonts w:eastAsia="Calibri"/>
          <w:color w:val="000000"/>
          <w:szCs w:val="24"/>
          <w:lang w:eastAsia="lt-LT"/>
        </w:rPr>
        <w:t>– Respublikos Prezidento patarėjas</w:t>
      </w:r>
      <w:r>
        <w:rPr>
          <w:rFonts w:eastAsia="Calibri"/>
          <w:color w:val="000000"/>
          <w:szCs w:val="24"/>
          <w:lang w:eastAsia="lt-LT"/>
        </w:rPr>
        <w:t xml:space="preserve"> (stebėtojo teisėmis)</w:t>
      </w:r>
      <w:r w:rsidR="00EC74D2">
        <w:rPr>
          <w:rFonts w:eastAsia="Calibri"/>
          <w:color w:val="000000"/>
          <w:szCs w:val="24"/>
          <w:lang w:eastAsia="lt-LT"/>
        </w:rPr>
        <w:t>;</w:t>
      </w:r>
    </w:p>
    <w:p w14:paraId="62D22E16" w14:textId="2FCA507E" w:rsidR="00C9061D" w:rsidRDefault="0071556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Egidijus Meilūnas </w:t>
      </w:r>
      <w:r w:rsidR="00EC74D2">
        <w:rPr>
          <w:rFonts w:eastAsia="Calibri"/>
          <w:color w:val="000000"/>
          <w:szCs w:val="24"/>
          <w:lang w:eastAsia="lt-LT"/>
        </w:rPr>
        <w:t>–</w:t>
      </w:r>
      <w:r w:rsidR="001B6A8D">
        <w:rPr>
          <w:rFonts w:eastAsia="Calibri"/>
          <w:color w:val="000000"/>
          <w:szCs w:val="24"/>
          <w:lang w:eastAsia="lt-LT"/>
        </w:rPr>
        <w:t xml:space="preserve"> </w:t>
      </w:r>
      <w:r w:rsidR="00EC74D2">
        <w:rPr>
          <w:rFonts w:eastAsia="Calibri"/>
          <w:color w:val="000000"/>
          <w:szCs w:val="24"/>
          <w:lang w:eastAsia="lt-LT"/>
        </w:rPr>
        <w:t xml:space="preserve">užsienio reikalų </w:t>
      </w:r>
      <w:r w:rsidR="00EC4FE8">
        <w:rPr>
          <w:rFonts w:eastAsia="Calibri"/>
          <w:color w:val="000000"/>
          <w:szCs w:val="24"/>
          <w:lang w:eastAsia="lt-LT"/>
        </w:rPr>
        <w:t>viceministras</w:t>
      </w:r>
      <w:r w:rsidR="00EC74D2">
        <w:rPr>
          <w:rFonts w:eastAsia="Calibri"/>
          <w:color w:val="000000"/>
          <w:szCs w:val="24"/>
          <w:lang w:eastAsia="lt-LT"/>
        </w:rPr>
        <w:t>;</w:t>
      </w:r>
    </w:p>
    <w:p w14:paraId="343EFA2E" w14:textId="584DE16E" w:rsidR="00C9061D" w:rsidRDefault="0071556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Renatas Pocius </w:t>
      </w:r>
      <w:r w:rsidR="00EC74D2">
        <w:rPr>
          <w:rFonts w:eastAsia="Calibri"/>
          <w:color w:val="000000"/>
          <w:szCs w:val="24"/>
          <w:lang w:eastAsia="lt-LT"/>
        </w:rPr>
        <w:t xml:space="preserve">– Valstybinės energetikos reguliavimo tarybos </w:t>
      </w:r>
      <w:r w:rsidR="00015246">
        <w:rPr>
          <w:rFonts w:eastAsia="Calibri"/>
          <w:color w:val="000000"/>
          <w:szCs w:val="24"/>
          <w:lang w:eastAsia="lt-LT"/>
        </w:rPr>
        <w:t>pirmininko pavaduotojas</w:t>
      </w:r>
      <w:r w:rsidR="00EC74D2">
        <w:rPr>
          <w:rFonts w:eastAsia="Calibri"/>
          <w:color w:val="000000"/>
          <w:szCs w:val="24"/>
          <w:lang w:eastAsia="lt-LT"/>
        </w:rPr>
        <w:t>;</w:t>
      </w:r>
    </w:p>
    <w:p w14:paraId="029FF50E" w14:textId="77777777" w:rsidR="001B6A8D" w:rsidRDefault="001B6A8D" w:rsidP="001B6A8D">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Gabrielė Radavičiūtė – UAB „EPSO-G“ </w:t>
      </w:r>
      <w:r w:rsidRPr="00F07A01">
        <w:rPr>
          <w:rFonts w:eastAsia="Calibri"/>
          <w:color w:val="000000"/>
          <w:szCs w:val="24"/>
          <w:lang w:eastAsia="lt-LT"/>
        </w:rPr>
        <w:t>grupės projektų portfelio vadovė</w:t>
      </w:r>
      <w:r>
        <w:rPr>
          <w:rFonts w:eastAsia="Calibri"/>
          <w:color w:val="000000"/>
          <w:szCs w:val="24"/>
          <w:lang w:eastAsia="lt-LT"/>
        </w:rPr>
        <w:t>;</w:t>
      </w:r>
    </w:p>
    <w:p w14:paraId="3ECE1247" w14:textId="600A9DAE" w:rsidR="001B6A8D" w:rsidRDefault="001B6A8D" w:rsidP="001B6A8D">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Vidmantas Salietis</w:t>
      </w:r>
      <w:r w:rsidR="00D36573">
        <w:rPr>
          <w:rFonts w:eastAsia="Calibri"/>
          <w:color w:val="000000"/>
          <w:szCs w:val="24"/>
          <w:lang w:eastAsia="lt-LT"/>
        </w:rPr>
        <w:t xml:space="preserve"> </w:t>
      </w:r>
      <w:r>
        <w:rPr>
          <w:rFonts w:eastAsia="Calibri"/>
          <w:color w:val="000000"/>
          <w:szCs w:val="24"/>
          <w:lang w:eastAsia="lt-LT"/>
        </w:rPr>
        <w:t xml:space="preserve">– AB „Ignitis grupė“ </w:t>
      </w:r>
      <w:r w:rsidRPr="009B7F2E">
        <w:rPr>
          <w:rFonts w:eastAsia="Calibri"/>
          <w:color w:val="000000"/>
          <w:szCs w:val="24"/>
          <w:lang w:eastAsia="lt-LT"/>
        </w:rPr>
        <w:t>komercijos ir paslaugų tarnybos direktorius</w:t>
      </w:r>
      <w:r w:rsidR="00D36573">
        <w:rPr>
          <w:rFonts w:eastAsia="Calibri"/>
          <w:color w:val="000000"/>
          <w:szCs w:val="24"/>
          <w:lang w:eastAsia="lt-LT"/>
        </w:rPr>
        <w:t>;</w:t>
      </w:r>
    </w:p>
    <w:p w14:paraId="65CBEDD4" w14:textId="520767B6" w:rsidR="00C9061D" w:rsidRDefault="00015246">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Rolandas Zukas </w:t>
      </w:r>
      <w:r w:rsidR="00EC74D2">
        <w:rPr>
          <w:rFonts w:eastAsia="Calibri"/>
          <w:color w:val="000000"/>
          <w:szCs w:val="24"/>
          <w:lang w:eastAsia="lt-LT"/>
        </w:rPr>
        <w:t xml:space="preserve">– UAB „EPSO-G“ </w:t>
      </w:r>
      <w:r>
        <w:rPr>
          <w:rFonts w:eastAsia="Calibri"/>
          <w:color w:val="000000"/>
          <w:szCs w:val="24"/>
          <w:lang w:eastAsia="lt-LT"/>
        </w:rPr>
        <w:t>generalinis direktorius</w:t>
      </w:r>
      <w:r w:rsidR="00D36573">
        <w:rPr>
          <w:rFonts w:eastAsia="Calibri"/>
          <w:color w:val="000000"/>
          <w:szCs w:val="24"/>
          <w:lang w:eastAsia="lt-LT"/>
        </w:rPr>
        <w:t>.</w:t>
      </w:r>
    </w:p>
    <w:p w14:paraId="4B189216"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2. P a v e d u darbo grupei:</w:t>
      </w:r>
    </w:p>
    <w:p w14:paraId="08A92F16" w14:textId="77A068E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2.1. parengti ir pateikti Vyriausybės komisijai pasiūlymus dėl Lietuvos pozicijos dėl trečiųjų šalių, kuriose veikia nesaugios branduolinės elektrinės, elektros prekybos klausimų, įtraukiant, bet neapsiribojant, bendros Baltijos šalių pralaidumų metodikos, trečiųjų šalių elektros energijos kilmės garantijų sistemos ir tarifo nustatymo klausimus;</w:t>
      </w:r>
    </w:p>
    <w:p w14:paraId="5D801158" w14:textId="044D6CCD"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2.2. įvertinti esamus planavimo dokumentus, susijusius su Lietuvos Respublikos elektros energetikos sistemos sujungimo su kontinentinės Europos elektros tinklais darbui sinchroniniu režimu įstatymo ir Lietuvos Respublikos būtinųjų priemonių, skirtų apsisaugoti nuo trečiųjų šalių nesaugių branduolinių elektrinių keliamų grėsmių, įstatymo įgyvendinimu, ir pateikti Vyriausybės komisijai pasiūlymus dėl šių planavimo dokumentų atnaujinimo, optimizavimo ir su jais susijusių projektų ir procesų efektyvaus valdymo;</w:t>
      </w:r>
    </w:p>
    <w:p w14:paraId="15263935" w14:textId="2A24FB2F"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lastRenderedPageBreak/>
        <w:t>2.3. prižiūrėti elektros energetikos sistemos sinchronizacijos projekto eigą ir būtinųjų priemonių, skirtų apsisaugoti nuo trečiųjų šalių nesaugių branduolinių elektrinių keliamų grėsmių, taikymą ir prireikus teikti pasiūlymus, susijusius su šių veiklų reglamentavimu, įgyvendinimu ir (ar) tobulinimu Vyriausybės komisijai.</w:t>
      </w:r>
    </w:p>
    <w:p w14:paraId="766D70BB"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3. L e i d ž i u darbo grupei prireikus:</w:t>
      </w:r>
    </w:p>
    <w:p w14:paraId="5F8AA4E7"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3.1. sudaryti darbo grupės pogrupius atskiriems politikos, ekonomikos, teisės ar techniniams klausimams analizuoti ir išvadoms rengti;  </w:t>
      </w:r>
    </w:p>
    <w:p w14:paraId="64E50C34" w14:textId="0DAE144A"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3.2. pasitelkti ekspertų, kitų valstybės institucijų, įstaigų, organizacijų atstovų.</w:t>
      </w:r>
    </w:p>
    <w:p w14:paraId="4212225F"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4. N u s t a t a u, kad darbo grupę techniškai aptarnauja Lietuvos Respublikos energetikos ministerija.</w:t>
      </w:r>
    </w:p>
    <w:p w14:paraId="4CBD7D8A" w14:textId="0E3C1401" w:rsidR="00C9061D" w:rsidRDefault="00C9061D">
      <w:pPr>
        <w:jc w:val="both"/>
        <w:rPr>
          <w:lang w:eastAsia="lt-LT"/>
        </w:rPr>
      </w:pPr>
    </w:p>
    <w:p w14:paraId="31D828DB" w14:textId="4CA41FC4" w:rsidR="00301461" w:rsidRDefault="00301461">
      <w:pPr>
        <w:jc w:val="both"/>
        <w:rPr>
          <w:lang w:eastAsia="lt-LT"/>
        </w:rPr>
      </w:pPr>
    </w:p>
    <w:p w14:paraId="4F63839C" w14:textId="77777777" w:rsidR="00301461" w:rsidRDefault="00301461">
      <w:pPr>
        <w:jc w:val="both"/>
        <w:rPr>
          <w:lang w:eastAsia="lt-LT"/>
        </w:rPr>
      </w:pPr>
    </w:p>
    <w:p w14:paraId="1C85E79C" w14:textId="77777777" w:rsidR="00C9061D" w:rsidRDefault="00C9061D">
      <w:pPr>
        <w:jc w:val="both"/>
        <w:rPr>
          <w:lang w:eastAsia="lt-LT"/>
        </w:rPr>
      </w:pPr>
    </w:p>
    <w:p w14:paraId="5813024B" w14:textId="77777777" w:rsidR="00C9061D" w:rsidRDefault="00EC74D2">
      <w:pPr>
        <w:tabs>
          <w:tab w:val="center" w:pos="-7800"/>
          <w:tab w:val="left" w:pos="6237"/>
          <w:tab w:val="right" w:pos="8306"/>
        </w:tabs>
        <w:jc w:val="both"/>
      </w:pPr>
      <w:r>
        <w:t>Ministras Pirmininkas</w:t>
      </w:r>
      <w:r>
        <w:tab/>
      </w:r>
    </w:p>
    <w:p w14:paraId="74A4DC78" w14:textId="77777777" w:rsidR="00C9061D" w:rsidRDefault="00C9061D"/>
    <w:sectPr w:rsidR="00C9061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1226F" w14:textId="77777777" w:rsidR="00E90D02" w:rsidRDefault="00E90D02">
      <w:pPr>
        <w:rPr>
          <w:lang w:eastAsia="lt-LT"/>
        </w:rPr>
      </w:pPr>
      <w:r>
        <w:rPr>
          <w:lang w:eastAsia="lt-LT"/>
        </w:rPr>
        <w:separator/>
      </w:r>
    </w:p>
  </w:endnote>
  <w:endnote w:type="continuationSeparator" w:id="0">
    <w:p w14:paraId="4CB081BA" w14:textId="77777777" w:rsidR="00E90D02" w:rsidRDefault="00E90D0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E3DCC" w14:textId="77777777" w:rsidR="00C9061D" w:rsidRDefault="00C9061D">
    <w:pPr>
      <w:tabs>
        <w:tab w:val="center" w:pos="4513"/>
        <w:tab w:val="right" w:pos="902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D04D" w14:textId="77777777" w:rsidR="00C9061D" w:rsidRDefault="00C9061D">
    <w:pPr>
      <w:tabs>
        <w:tab w:val="center" w:pos="4513"/>
        <w:tab w:val="right" w:pos="902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53DDB" w14:textId="77777777" w:rsidR="00C9061D" w:rsidRDefault="00C9061D">
    <w:pPr>
      <w:tabs>
        <w:tab w:val="center" w:pos="4513"/>
        <w:tab w:val="right" w:pos="902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CC440" w14:textId="77777777" w:rsidR="00E90D02" w:rsidRDefault="00E90D02">
      <w:pPr>
        <w:rPr>
          <w:lang w:eastAsia="lt-LT"/>
        </w:rPr>
      </w:pPr>
      <w:r>
        <w:rPr>
          <w:lang w:eastAsia="lt-LT"/>
        </w:rPr>
        <w:separator/>
      </w:r>
    </w:p>
  </w:footnote>
  <w:footnote w:type="continuationSeparator" w:id="0">
    <w:p w14:paraId="51F5649E" w14:textId="77777777" w:rsidR="00E90D02" w:rsidRDefault="00E90D0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AB305" w14:textId="77777777" w:rsidR="00C9061D" w:rsidRDefault="00C9061D">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020B" w14:textId="7F0F9583" w:rsidR="00C9061D" w:rsidRDefault="00EC74D2">
    <w:pPr>
      <w:tabs>
        <w:tab w:val="center" w:pos="4153"/>
        <w:tab w:val="right" w:pos="8306"/>
      </w:tabs>
      <w:jc w:val="center"/>
    </w:pPr>
    <w:r>
      <w:fldChar w:fldCharType="begin"/>
    </w:r>
    <w:r>
      <w:instrText>PAGE   \* MERGEFORMAT</w:instrText>
    </w:r>
    <w:r>
      <w:fldChar w:fldCharType="separate"/>
    </w:r>
    <w:r>
      <w:t>2</w:t>
    </w:r>
    <w:r>
      <w:fldChar w:fldCharType="end"/>
    </w:r>
  </w:p>
  <w:p w14:paraId="4DAD8BAF" w14:textId="77777777" w:rsidR="00C9061D" w:rsidRDefault="00C9061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C4C1" w14:textId="77777777" w:rsidR="00C9061D" w:rsidRDefault="00C9061D">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AD2"/>
    <w:rsid w:val="00015246"/>
    <w:rsid w:val="000D42AB"/>
    <w:rsid w:val="00123E2A"/>
    <w:rsid w:val="001B6A8D"/>
    <w:rsid w:val="001D465C"/>
    <w:rsid w:val="00301461"/>
    <w:rsid w:val="00320130"/>
    <w:rsid w:val="003D0626"/>
    <w:rsid w:val="00667D1D"/>
    <w:rsid w:val="00715562"/>
    <w:rsid w:val="00727002"/>
    <w:rsid w:val="007A0BB5"/>
    <w:rsid w:val="009B7F2E"/>
    <w:rsid w:val="00AA0AD2"/>
    <w:rsid w:val="00C9061D"/>
    <w:rsid w:val="00CD5271"/>
    <w:rsid w:val="00CD7AE2"/>
    <w:rsid w:val="00D36573"/>
    <w:rsid w:val="00DB2AD0"/>
    <w:rsid w:val="00DD0037"/>
    <w:rsid w:val="00E90D02"/>
    <w:rsid w:val="00EC4FE8"/>
    <w:rsid w:val="00EC74D2"/>
    <w:rsid w:val="00F07A01"/>
    <w:rsid w:val="00F76867"/>
    <w:rsid w:val="00FB4B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C17ED"/>
  <w15:docId w15:val="{BF34C9FB-D381-4186-A3E6-2385F4A6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2091</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Gediminas Karalius</cp:lastModifiedBy>
  <cp:revision>8</cp:revision>
  <dcterms:created xsi:type="dcterms:W3CDTF">2020-12-31T11:38:00Z</dcterms:created>
  <dcterms:modified xsi:type="dcterms:W3CDTF">2021-01-11T14:42:00Z</dcterms:modified>
</cp:coreProperties>
</file>