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4BBDC" w14:textId="5A3A92A8" w:rsidR="00771F8C" w:rsidRPr="006E7AF3" w:rsidRDefault="00771F8C" w:rsidP="00771F8C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6E7AF3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6B09D2">
        <w:rPr>
          <w:rFonts w:ascii="Times New Roman" w:hAnsi="Times New Roman"/>
          <w:b/>
          <w:sz w:val="24"/>
          <w:szCs w:val="24"/>
        </w:rPr>
        <w:t>OS</w:t>
      </w:r>
    </w:p>
    <w:p w14:paraId="34C7D717" w14:textId="43360712" w:rsidR="00771F8C" w:rsidRPr="006E7AF3" w:rsidRDefault="006D0C07" w:rsidP="008724DB">
      <w:pPr>
        <w:pStyle w:val="Antraste"/>
        <w:rPr>
          <w:szCs w:val="24"/>
          <w:lang w:eastAsia="en-US"/>
        </w:rPr>
      </w:pPr>
      <w:r>
        <w:rPr>
          <w:szCs w:val="24"/>
          <w:lang w:eastAsia="en-US"/>
        </w:rPr>
        <w:t>atviros Vyriausybės grup</w:t>
      </w:r>
      <w:r w:rsidR="00F66130">
        <w:rPr>
          <w:szCs w:val="24"/>
          <w:lang w:eastAsia="en-US"/>
        </w:rPr>
        <w:t>Ė</w:t>
      </w:r>
    </w:p>
    <w:p w14:paraId="7193640B" w14:textId="77777777" w:rsidR="00771F8C" w:rsidRPr="006E7AF3" w:rsidRDefault="00771F8C" w:rsidP="008724DB">
      <w:pPr>
        <w:pStyle w:val="Antraste"/>
        <w:rPr>
          <w:szCs w:val="24"/>
          <w:lang w:val="en-US" w:eastAsia="en-US"/>
        </w:rPr>
      </w:pPr>
    </w:p>
    <w:p w14:paraId="3E720045" w14:textId="77777777" w:rsidR="00771F8C" w:rsidRPr="006E7AF3" w:rsidRDefault="00771F8C" w:rsidP="008724DB">
      <w:pPr>
        <w:pStyle w:val="Antraste"/>
        <w:rPr>
          <w:szCs w:val="24"/>
        </w:rPr>
      </w:pPr>
      <w:r w:rsidRPr="006E7AF3">
        <w:rPr>
          <w:szCs w:val="24"/>
        </w:rPr>
        <w:t>PAŽYMA</w:t>
      </w:r>
    </w:p>
    <w:p w14:paraId="36811DBA" w14:textId="0899A722" w:rsidR="00771F8C" w:rsidRPr="00771F8C" w:rsidRDefault="00771F8C" w:rsidP="008724DB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A37CB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DĖL </w:t>
      </w:r>
      <w:r w:rsidRPr="00771F8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Lietuvos dalyvavimo Atviros Vyriausybės partnerystės tarptautinėje iniciatyvoje 20</w:t>
      </w:r>
      <w:r w:rsidR="000A37CB" w:rsidRPr="006B09D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2</w:t>
      </w:r>
      <w:r w:rsidR="006D0C07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lt-LT"/>
        </w:rPr>
        <w:t>1</w:t>
      </w:r>
      <w:r w:rsidRPr="00771F8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–202</w:t>
      </w:r>
      <w:r w:rsidR="006D0C07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3</w:t>
      </w:r>
      <w:r w:rsidRPr="00771F8C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metų veiksmų plan</w:t>
      </w:r>
      <w:r w:rsidR="006B09D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O</w:t>
      </w:r>
      <w:r w:rsidRPr="00771F8C">
        <w:rPr>
          <w:rFonts w:ascii="Times New Roman" w:hAnsi="Times New Roman" w:cs="Times New Roman"/>
          <w:b/>
          <w:caps/>
          <w:szCs w:val="24"/>
        </w:rPr>
        <w:t xml:space="preserve"> </w:t>
      </w:r>
      <w:r w:rsidRPr="00F13265">
        <w:rPr>
          <w:rFonts w:ascii="Times New Roman" w:hAnsi="Times New Roman" w:cs="Times New Roman"/>
          <w:b/>
          <w:caps/>
          <w:sz w:val="24"/>
          <w:szCs w:val="24"/>
        </w:rPr>
        <w:t>PROJEKTO</w:t>
      </w:r>
    </w:p>
    <w:p w14:paraId="125E2710" w14:textId="590F9D4C" w:rsidR="00771F8C" w:rsidRPr="006E7AF3" w:rsidRDefault="00771F8C" w:rsidP="008724DB">
      <w:pPr>
        <w:pStyle w:val="Antraste"/>
      </w:pPr>
      <w:r w:rsidRPr="006E7AF3">
        <w:t>(TAP-</w:t>
      </w:r>
      <w:r>
        <w:t>) (</w:t>
      </w:r>
      <w:r w:rsidRPr="006E7AF3">
        <w:t>)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71F8C" w:rsidRPr="006B09D2" w14:paraId="37D03C39" w14:textId="77777777" w:rsidTr="005E0D9A">
        <w:tc>
          <w:tcPr>
            <w:tcW w:w="4536" w:type="dxa"/>
          </w:tcPr>
          <w:p w14:paraId="410D5705" w14:textId="77777777" w:rsidR="00771F8C" w:rsidRPr="00F13265" w:rsidRDefault="00E971B9" w:rsidP="008724DB">
            <w:pPr>
              <w:jc w:val="center"/>
              <w:rPr>
                <w:rFonts w:ascii="Times New Roman" w:hAnsi="Times New Roman"/>
                <w:spacing w:val="-6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pacing w:val="-6"/>
                  <w:sz w:val="24"/>
                  <w:szCs w:val="24"/>
                </w:rPr>
                <w:tag w:val="registravimoData"/>
                <w:id w:val="-283805736"/>
                <w:placeholder>
                  <w:docPart w:val="EE8DA3AC6D374A82BC3F359117ADF8B9"/>
                </w:placeholder>
                <w:showingPlcHdr/>
              </w:sdtPr>
              <w:sdtEndPr/>
              <w:sdtContent/>
            </w:sdt>
            <w:r w:rsidR="00771F8C" w:rsidRPr="00F1326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Nr. </w:t>
            </w:r>
            <w:sdt>
              <w:sdtPr>
                <w:rPr>
                  <w:rFonts w:ascii="Times New Roman" w:hAnsi="Times New Roman"/>
                  <w:spacing w:val="-6"/>
                  <w:sz w:val="24"/>
                  <w:szCs w:val="24"/>
                </w:rPr>
                <w:tag w:val="registravimoNr"/>
                <w:id w:val="-314025492"/>
                <w:placeholder>
                  <w:docPart w:val="EE8DA3AC6D374A82BC3F359117ADF8B9"/>
                </w:placeholder>
              </w:sdtPr>
              <w:sdtEndPr/>
              <w:sdtContent/>
            </w:sdt>
          </w:p>
        </w:tc>
      </w:tr>
    </w:tbl>
    <w:p w14:paraId="724DB3BC" w14:textId="12BB7800" w:rsidR="00771F8C" w:rsidRPr="00F13265" w:rsidRDefault="00771F8C" w:rsidP="008724DB">
      <w:pPr>
        <w:spacing w:after="0" w:line="240" w:lineRule="auto"/>
        <w:jc w:val="center"/>
        <w:rPr>
          <w:rFonts w:ascii="Times New Roman" w:hAnsi="Times New Roman" w:cs="Times New Roman"/>
          <w:spacing w:val="-6"/>
          <w:sz w:val="24"/>
          <w:szCs w:val="24"/>
        </w:rPr>
      </w:pPr>
      <w:r w:rsidRPr="00F13265">
        <w:rPr>
          <w:rFonts w:ascii="Times New Roman" w:hAnsi="Times New Roman" w:cs="Times New Roman"/>
          <w:sz w:val="24"/>
          <w:szCs w:val="24"/>
        </w:rPr>
        <w:t>Vilnius</w:t>
      </w:r>
    </w:p>
    <w:p w14:paraId="3028EF1A" w14:textId="77777777" w:rsidR="00794D3E" w:rsidRDefault="00794D3E" w:rsidP="008724DB">
      <w:pPr>
        <w:spacing w:after="0" w:line="240" w:lineRule="auto"/>
        <w:ind w:right="8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7608C94" w14:textId="28ADD74A" w:rsidR="007E2B7F" w:rsidRPr="00430F49" w:rsidRDefault="003D703B" w:rsidP="00C41118">
      <w:pPr>
        <w:spacing w:after="0" w:line="240" w:lineRule="auto"/>
        <w:ind w:right="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Projekto rengėja: </w:t>
      </w:r>
      <w:r w:rsidR="001674D6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 kanceliarija</w:t>
      </w:r>
      <w:r w:rsidR="006B0188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1674D6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60549FD" w14:textId="2378680E" w:rsidR="009C1A2A" w:rsidRPr="00430F49" w:rsidRDefault="009C1A2A" w:rsidP="00C41118">
      <w:pPr>
        <w:spacing w:after="0" w:line="240" w:lineRule="auto"/>
        <w:ind w:right="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Projektas: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Teikiamas Lietuvos Respublikos Vyriausybės pasitarimo sprendimo dėl Lietuvos dalyvavimo Atviros Vyriausybės partnerystės tarptautinėje iniciatyvoje 2021–2023 metų veiksmų plano (toliau – Planas) projektas.</w:t>
      </w:r>
    </w:p>
    <w:p w14:paraId="20F342DB" w14:textId="3F61D5C7" w:rsidR="009C1A2A" w:rsidRPr="00606930" w:rsidRDefault="003D703B" w:rsidP="00C41118">
      <w:pPr>
        <w:spacing w:after="0" w:line="240" w:lineRule="auto"/>
        <w:ind w:right="8"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Projekto tikslas: </w:t>
      </w:r>
      <w:r w:rsidR="001261B0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Siekiama</w:t>
      </w:r>
      <w:r w:rsidR="001261B0"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261B0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</w:t>
      </w:r>
      <w:r w:rsidR="009C1A2A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šskirti ir įgyvendinti </w:t>
      </w:r>
      <w:r w:rsidR="001261B0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suinteresuotoms šalims</w:t>
      </w:r>
      <w:r w:rsidR="009C1A2A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aktualias 2021–2023 metų laikotarpio </w:t>
      </w:r>
      <w:r w:rsidR="001261B0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atviro valdymo </w:t>
      </w:r>
      <w:r w:rsidR="009C1A2A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iniciatyvas</w:t>
      </w:r>
      <w:r w:rsidR="001261B0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Atsižvelgiant į tai, </w:t>
      </w:r>
      <w:r w:rsidR="001261B0" w:rsidRPr="00C4111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siūloma</w:t>
      </w:r>
      <w:r w:rsidR="001261B0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1261B0" w:rsidRPr="006069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pritarti</w:t>
      </w:r>
      <w:r w:rsidR="009C1A2A" w:rsidRPr="006069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kartu su </w:t>
      </w:r>
      <w:r w:rsidR="001261B0" w:rsidRPr="006069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atviro valdymo bendruomene </w:t>
      </w:r>
      <w:r w:rsidR="009C1A2A" w:rsidRPr="006069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parengtam Plan</w:t>
      </w:r>
      <w:r w:rsidR="00912E85" w:rsidRPr="006069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ui</w:t>
      </w:r>
      <w:r w:rsidR="009C1A2A" w:rsidRPr="006069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. </w:t>
      </w:r>
    </w:p>
    <w:p w14:paraId="1BBA226C" w14:textId="2742D9E9" w:rsidR="00844C8A" w:rsidRDefault="003A5E07" w:rsidP="00C41118">
      <w:pPr>
        <w:spacing w:after="0" w:line="240" w:lineRule="auto"/>
        <w:ind w:right="8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Projekto esmė</w:t>
      </w:r>
      <w:r w:rsidR="003D703B"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: </w:t>
      </w:r>
      <w:r w:rsidR="00844C8A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Teikiamą svarstyti </w:t>
      </w:r>
      <w:r w:rsidR="00844C8A" w:rsidRPr="00C41118">
        <w:rPr>
          <w:rFonts w:ascii="Times New Roman" w:eastAsia="Times New Roman" w:hAnsi="Times New Roman" w:cs="Times New Roman"/>
          <w:sz w:val="24"/>
          <w:szCs w:val="24"/>
          <w:lang w:eastAsia="lt-LT"/>
        </w:rPr>
        <w:t>Planą sudaro bendra informacija apie Lietuvos dalyvavimą Atviros Vyriausybės partnerystės iniciatyvoje, Plano rengimo eiga ir konkrečios atviro valdymo srities priemonės</w:t>
      </w:r>
      <w:r w:rsidR="00C4111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AAE900B" w14:textId="77777777" w:rsidR="009837F7" w:rsidRDefault="009837F7" w:rsidP="009837F7">
      <w:pPr>
        <w:spacing w:after="0" w:line="240" w:lineRule="auto"/>
        <w:ind w:left="-180" w:right="8"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C336D5" w14:textId="498BF0DF" w:rsidR="00C41118" w:rsidRPr="00C41118" w:rsidRDefault="009837F7" w:rsidP="009837F7">
      <w:pPr>
        <w:spacing w:after="0" w:line="240" w:lineRule="auto"/>
        <w:ind w:right="8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1BBC1CAA" wp14:editId="35E6FD26">
            <wp:extent cx="6000750" cy="3121289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121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F6955A" w14:textId="77777777" w:rsidR="00C41118" w:rsidRPr="00C41118" w:rsidRDefault="00C41118" w:rsidP="00C41118">
      <w:pPr>
        <w:pStyle w:val="Sraopastraipa"/>
        <w:spacing w:after="0" w:line="240" w:lineRule="auto"/>
        <w:ind w:right="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4F5982" w14:textId="3F176B9F" w:rsidR="00002C82" w:rsidRDefault="00F14846" w:rsidP="00C41118">
      <w:pPr>
        <w:pStyle w:val="Sraopastraipa"/>
        <w:numPr>
          <w:ilvl w:val="0"/>
          <w:numId w:val="18"/>
        </w:numPr>
        <w:spacing w:after="0" w:line="240" w:lineRule="auto"/>
        <w:ind w:right="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Siūloma pritarti </w:t>
      </w:r>
      <w:r w:rsidR="003A2BEC"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Planui</w:t>
      </w:r>
      <w:r w:rsidR="003A2BEC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– t. y. </w:t>
      </w:r>
      <w:r w:rsidR="003A2BE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2021–2023 metų </w:t>
      </w:r>
      <w:r w:rsidR="003A2BEC"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atviro valdymo iniciatyvoms, kurios buvo išrinktos bendradarbiaujant su suinteresuotomis šalimis.</w:t>
      </w:r>
      <w:r w:rsidR="0035583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Planas </w:t>
      </w:r>
      <w:r w:rsidR="0044399F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taps viešu konkrečių atvirumo iniciatyvų dokumentu. </w:t>
      </w:r>
      <w:r w:rsidR="00844C8A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Diskusijos dėl jo įgyvendinimo priemonių bus atviros ir užtikrinančios įtraukaus konsultavimosi principus. </w:t>
      </w:r>
      <w:r w:rsidR="0044399F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Visuomenė bus nuolat informuojama apie įsipareigojimų įgyvendinimo pažangą, pasiekti rezultatai bus lengvai prieinami šalies ir tarptautinėms bendruomenėms. </w:t>
      </w:r>
    </w:p>
    <w:p w14:paraId="00887C45" w14:textId="77777777" w:rsidR="00C41118" w:rsidRPr="00430F49" w:rsidRDefault="00C41118" w:rsidP="00A868E0">
      <w:pPr>
        <w:pStyle w:val="Sraopastraipa"/>
        <w:spacing w:after="0" w:line="240" w:lineRule="auto"/>
        <w:ind w:left="360" w:right="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A749F6" w14:textId="7F8D6DDC" w:rsidR="00C41118" w:rsidRPr="00C41118" w:rsidRDefault="00A868E0" w:rsidP="00C41118">
      <w:pPr>
        <w:pStyle w:val="Sraopastraipa"/>
        <w:numPr>
          <w:ilvl w:val="0"/>
          <w:numId w:val="18"/>
        </w:numPr>
        <w:spacing w:after="0" w:line="240" w:lineRule="auto"/>
        <w:ind w:right="1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912E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abrėžiama</w:t>
      </w:r>
      <w:r w:rsidR="001261B0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912E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kad</w:t>
      </w:r>
      <w:r w:rsidR="001261B0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Vyriausybė neapsiriboja tik </w:t>
      </w:r>
      <w:r w:rsidR="00912E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1261B0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lane numatytais veiksmais</w:t>
      </w:r>
      <w:r w:rsidR="00C4111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="00AD1AA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337DF" w:rsidRPr="00C337DF">
        <w:rPr>
          <w:rFonts w:ascii="Times New Roman" w:hAnsi="Times New Roman" w:cs="Times New Roman"/>
          <w:b/>
          <w:bCs/>
          <w:sz w:val="24"/>
          <w:szCs w:val="24"/>
        </w:rPr>
        <w:t>apildomai bus įgyvendinti šie konkretūs atviro valdymo vertybes atitinkantys Vyriausybės programos nuostatų įgyvendinimo plano veiksmai</w:t>
      </w:r>
      <w:r>
        <w:rPr>
          <w:rStyle w:val="Puslapioinaosnuoroda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C337DF" w:rsidRPr="00C337D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337DF" w:rsidRPr="00C337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B9F1C9" w14:textId="0279A135" w:rsidR="00C337DF" w:rsidRPr="00C41118" w:rsidRDefault="00C41118" w:rsidP="00C41118">
      <w:pPr>
        <w:pStyle w:val="Sraopastraipa"/>
        <w:spacing w:after="0" w:line="240" w:lineRule="auto"/>
        <w:ind w:left="1296" w:right="1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1118">
        <w:rPr>
          <w:rFonts w:ascii="Times New Roman" w:hAnsi="Times New Roman" w:cs="Times New Roman"/>
          <w:b/>
          <w:sz w:val="24"/>
          <w:szCs w:val="24"/>
        </w:rPr>
        <w:lastRenderedPageBreak/>
        <w:t>(I)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37DF" w:rsidRPr="00C41118">
        <w:rPr>
          <w:rFonts w:ascii="Times New Roman" w:hAnsi="Times New Roman" w:cs="Times New Roman"/>
          <w:bCs/>
          <w:sz w:val="24"/>
          <w:szCs w:val="24"/>
        </w:rPr>
        <w:t>sukurta bendra platforma</w:t>
      </w:r>
      <w:r w:rsidR="00C337DF" w:rsidRPr="00C337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55C96">
        <w:rPr>
          <w:rFonts w:ascii="Times New Roman" w:hAnsi="Times New Roman" w:cs="Times New Roman"/>
          <w:bCs/>
          <w:sz w:val="24"/>
          <w:szCs w:val="24"/>
        </w:rPr>
        <w:t>nevyriausybinių organizacijų (</w:t>
      </w:r>
      <w:r w:rsidR="00C337DF" w:rsidRPr="00C337DF">
        <w:rPr>
          <w:rFonts w:ascii="Times New Roman" w:hAnsi="Times New Roman" w:cs="Times New Roman"/>
          <w:bCs/>
          <w:sz w:val="24"/>
          <w:szCs w:val="24"/>
        </w:rPr>
        <w:t>NVO</w:t>
      </w:r>
      <w:r w:rsidR="00C55C96">
        <w:rPr>
          <w:rFonts w:ascii="Times New Roman" w:hAnsi="Times New Roman" w:cs="Times New Roman"/>
          <w:bCs/>
          <w:sz w:val="24"/>
          <w:szCs w:val="24"/>
        </w:rPr>
        <w:t>)</w:t>
      </w:r>
      <w:r w:rsidR="00C337DF" w:rsidRPr="00C337DF">
        <w:rPr>
          <w:rFonts w:ascii="Times New Roman" w:hAnsi="Times New Roman" w:cs="Times New Roman"/>
          <w:bCs/>
          <w:sz w:val="24"/>
          <w:szCs w:val="24"/>
        </w:rPr>
        <w:t xml:space="preserve"> finansavimo stebėsenai ir kokybiškų atvirų duomenų apie NVO sektorių kaupimui užtikrinti; </w:t>
      </w:r>
      <w:r w:rsidRPr="00C41118">
        <w:rPr>
          <w:rFonts w:ascii="Times New Roman" w:hAnsi="Times New Roman" w:cs="Times New Roman"/>
          <w:b/>
          <w:sz w:val="24"/>
          <w:szCs w:val="24"/>
        </w:rPr>
        <w:t>(II)</w:t>
      </w:r>
      <w:r w:rsidR="00C55C96">
        <w:rPr>
          <w:rFonts w:ascii="Times New Roman" w:hAnsi="Times New Roman" w:cs="Times New Roman"/>
          <w:b/>
          <w:sz w:val="24"/>
          <w:szCs w:val="24"/>
        </w:rPr>
        <w:t> </w:t>
      </w:r>
      <w:r w:rsidR="00C337DF" w:rsidRPr="00C41118">
        <w:rPr>
          <w:rFonts w:ascii="Times New Roman" w:hAnsi="Times New Roman" w:cs="Times New Roman"/>
          <w:bCs/>
          <w:sz w:val="24"/>
          <w:szCs w:val="24"/>
        </w:rPr>
        <w:t>įdiegt</w:t>
      </w:r>
      <w:r w:rsidR="00E971B9">
        <w:rPr>
          <w:rFonts w:ascii="Times New Roman" w:hAnsi="Times New Roman" w:cs="Times New Roman"/>
          <w:bCs/>
          <w:sz w:val="24"/>
          <w:szCs w:val="24"/>
        </w:rPr>
        <w:t>os</w:t>
      </w:r>
      <w:r w:rsidR="00C337DF" w:rsidRPr="00C337DF">
        <w:rPr>
          <w:rFonts w:ascii="Times New Roman" w:hAnsi="Times New Roman" w:cs="Times New Roman"/>
          <w:bCs/>
          <w:sz w:val="24"/>
          <w:szCs w:val="24"/>
        </w:rPr>
        <w:t xml:space="preserve"> Ekonominio bendradarbiavimo ir plėtros organizacijos (angl. OECD) dalyvaujamosios demokratijos </w:t>
      </w:r>
      <w:r w:rsidR="00C337DF" w:rsidRPr="00C41118">
        <w:rPr>
          <w:rFonts w:ascii="Times New Roman" w:hAnsi="Times New Roman" w:cs="Times New Roman"/>
          <w:bCs/>
          <w:sz w:val="24"/>
          <w:szCs w:val="24"/>
        </w:rPr>
        <w:t>priemon</w:t>
      </w:r>
      <w:r w:rsidR="00E971B9">
        <w:rPr>
          <w:rFonts w:ascii="Times New Roman" w:hAnsi="Times New Roman" w:cs="Times New Roman"/>
          <w:bCs/>
          <w:sz w:val="24"/>
          <w:szCs w:val="24"/>
        </w:rPr>
        <w:t>ės</w:t>
      </w:r>
      <w:r w:rsidR="00C337DF" w:rsidRPr="00C337DF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C41118">
        <w:rPr>
          <w:rFonts w:ascii="Times New Roman" w:hAnsi="Times New Roman" w:cs="Times New Roman"/>
          <w:b/>
          <w:sz w:val="24"/>
          <w:szCs w:val="24"/>
        </w:rPr>
        <w:t>(III)</w:t>
      </w:r>
      <w:r w:rsidR="00C55C96">
        <w:rPr>
          <w:rFonts w:ascii="Times New Roman" w:hAnsi="Times New Roman" w:cs="Times New Roman"/>
          <w:b/>
          <w:sz w:val="24"/>
          <w:szCs w:val="24"/>
        </w:rPr>
        <w:t> </w:t>
      </w:r>
      <w:r w:rsidR="00C337DF" w:rsidRPr="00C41118">
        <w:rPr>
          <w:rFonts w:ascii="Times New Roman" w:hAnsi="Times New Roman" w:cs="Times New Roman"/>
          <w:bCs/>
          <w:sz w:val="24"/>
          <w:szCs w:val="24"/>
        </w:rPr>
        <w:t>užtikrinta galimybė</w:t>
      </w:r>
      <w:r w:rsidR="00C337DF" w:rsidRPr="00C337DF">
        <w:rPr>
          <w:rFonts w:ascii="Times New Roman" w:hAnsi="Times New Roman" w:cs="Times New Roman"/>
          <w:bCs/>
          <w:sz w:val="24"/>
          <w:szCs w:val="24"/>
        </w:rPr>
        <w:t xml:space="preserve"> stebėti viešus teismų posėdžius nuotoliniu būdu; </w:t>
      </w:r>
      <w:r w:rsidRPr="00C41118">
        <w:rPr>
          <w:rFonts w:ascii="Times New Roman" w:hAnsi="Times New Roman" w:cs="Times New Roman"/>
          <w:b/>
          <w:sz w:val="24"/>
          <w:szCs w:val="24"/>
        </w:rPr>
        <w:t>(IV)</w:t>
      </w:r>
      <w:r w:rsidR="00C55C96">
        <w:rPr>
          <w:rFonts w:ascii="Times New Roman" w:hAnsi="Times New Roman" w:cs="Times New Roman"/>
          <w:bCs/>
          <w:sz w:val="24"/>
          <w:szCs w:val="24"/>
        </w:rPr>
        <w:t> </w:t>
      </w:r>
      <w:r w:rsidR="00C337DF" w:rsidRPr="00C41118">
        <w:rPr>
          <w:rFonts w:ascii="Times New Roman" w:hAnsi="Times New Roman" w:cs="Times New Roman"/>
          <w:bCs/>
          <w:sz w:val="24"/>
          <w:szCs w:val="24"/>
        </w:rPr>
        <w:t>įgalintas</w:t>
      </w:r>
      <w:r w:rsidR="00C337DF" w:rsidRPr="00C337DF">
        <w:rPr>
          <w:rFonts w:ascii="Times New Roman" w:hAnsi="Times New Roman" w:cs="Times New Roman"/>
          <w:bCs/>
          <w:sz w:val="24"/>
          <w:szCs w:val="24"/>
        </w:rPr>
        <w:t xml:space="preserve"> visuotinis vienodas ir įrodomąją galią turintis asmenų </w:t>
      </w:r>
      <w:r w:rsidR="00C337DF" w:rsidRPr="00C41118">
        <w:rPr>
          <w:rFonts w:ascii="Times New Roman" w:hAnsi="Times New Roman" w:cs="Times New Roman"/>
          <w:bCs/>
          <w:sz w:val="24"/>
          <w:szCs w:val="24"/>
        </w:rPr>
        <w:t>elektroninis komunikavimas su valstybe</w:t>
      </w:r>
      <w:r w:rsidR="00C337DF" w:rsidRPr="00C337DF">
        <w:rPr>
          <w:rFonts w:ascii="Times New Roman" w:hAnsi="Times New Roman" w:cs="Times New Roman"/>
          <w:bCs/>
          <w:sz w:val="24"/>
          <w:szCs w:val="24"/>
        </w:rPr>
        <w:t xml:space="preserve"> per e. pristatymą.</w:t>
      </w:r>
    </w:p>
    <w:p w14:paraId="138F53DF" w14:textId="77777777" w:rsidR="00C41118" w:rsidRPr="00556643" w:rsidRDefault="00C41118" w:rsidP="00C41118">
      <w:pPr>
        <w:pStyle w:val="Sraopastraipa"/>
        <w:spacing w:after="0" w:line="240" w:lineRule="auto"/>
        <w:ind w:left="360" w:right="14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B04B79" w14:textId="3CBA024C" w:rsidR="00587B72" w:rsidRPr="00587B72" w:rsidRDefault="00587B72" w:rsidP="00C41118">
      <w:pPr>
        <w:pStyle w:val="Sraopastraipa"/>
        <w:numPr>
          <w:ilvl w:val="0"/>
          <w:numId w:val="1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Pasitarimo sprendimu </w:t>
      </w:r>
      <w:r w:rsidRPr="00C41118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siūloma pavesti:</w:t>
      </w:r>
    </w:p>
    <w:p w14:paraId="0629D5A8" w14:textId="1EA21FF2" w:rsidR="00587B72" w:rsidRPr="00C41118" w:rsidRDefault="00587B72" w:rsidP="00C41118">
      <w:pPr>
        <w:pStyle w:val="Sraopastraipa"/>
        <w:numPr>
          <w:ilvl w:val="0"/>
          <w:numId w:val="24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1118">
        <w:rPr>
          <w:rFonts w:ascii="Times New Roman" w:eastAsia="Times New Roman" w:hAnsi="Times New Roman" w:cs="Times New Roman"/>
          <w:sz w:val="24"/>
          <w:szCs w:val="24"/>
          <w:lang w:eastAsia="lt-LT"/>
        </w:rPr>
        <w:t>už Plane nurodytų veiksmų įgyvendinimą atsakingoms įstaigoms – užtikrinti atvirą ir įtraukų šių veiksmų įgyvendinimą, konsultuojantis su tikslinėmis grupėmis ir tai skelbiant interneto svetainėje „E. pilietis“;</w:t>
      </w:r>
    </w:p>
    <w:p w14:paraId="289D3E2E" w14:textId="72A12BAA" w:rsidR="00C41118" w:rsidRDefault="001261B0" w:rsidP="00C41118">
      <w:pPr>
        <w:pStyle w:val="Sraopastraipa"/>
        <w:numPr>
          <w:ilvl w:val="0"/>
          <w:numId w:val="24"/>
        </w:numPr>
        <w:spacing w:after="0" w:line="240" w:lineRule="auto"/>
        <w:ind w:right="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87B7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Vyriausybės kanceliarijai</w:t>
      </w:r>
      <w:r w:rsidRPr="00430F4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7858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– </w:t>
      </w:r>
      <w:r w:rsidRPr="007858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skatinti</w:t>
      </w:r>
      <w:r w:rsidRPr="007858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321F2" w:rsidRPr="007858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Vyriausybės veikimo</w:t>
      </w:r>
      <w:r w:rsidR="00C41118">
        <w:rPr>
          <w:rStyle w:val="Puslapioinaosnuoroda"/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footnoteReference w:id="2"/>
      </w:r>
      <w:r w:rsidR="004321F2" w:rsidRPr="007858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ir kitų atviro valdymo principų</w:t>
      </w:r>
      <w:r w:rsidR="004321F2" w:rsidRPr="007858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321F2" w:rsidRPr="0078580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realaus taikymo praktiką viešajame sektoriuje.</w:t>
      </w:r>
      <w:r w:rsidR="008E0D01" w:rsidRPr="007858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Siekiama, kad šie principai būtų kryptingai sutelkti į atvirą ir kokybišką teisėkūrą, faktais, žiniomis grįstus bei tvarius valdžios sprendimus</w:t>
      </w:r>
      <w:r w:rsidR="00002C82" w:rsidRPr="0078580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002C82" w:rsidRPr="00785807">
        <w:rPr>
          <w:rFonts w:ascii="Times New Roman" w:hAnsi="Times New Roman" w:cs="Times New Roman"/>
        </w:rPr>
        <w:t xml:space="preserve"> </w:t>
      </w:r>
      <w:r w:rsidR="00002C82" w:rsidRPr="007858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Principų taikymo nauda </w:t>
      </w:r>
      <w:r w:rsidR="003A2BEC" w:rsidRPr="007858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neabejotinai </w:t>
      </w:r>
      <w:r w:rsidR="00002C82" w:rsidRPr="007858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prisidės </w:t>
      </w:r>
      <w:r w:rsidR="003A2BEC" w:rsidRPr="007858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</w:t>
      </w:r>
      <w:r w:rsidR="00002C82" w:rsidRPr="007858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 geresnės kokybės paslaugų, efektyvaus valstybės lėšų naudojimo ir skaidrumo, viešojo sektoriaus informacijos prieinamumo ir naudojimo, glaudesnio dialogo tarp valdžios ir visuomenės. </w:t>
      </w:r>
    </w:p>
    <w:p w14:paraId="1AD1F180" w14:textId="77777777" w:rsidR="00C41118" w:rsidRDefault="00C41118" w:rsidP="00C41118">
      <w:pPr>
        <w:pStyle w:val="Sraopastraipa"/>
        <w:spacing w:after="0" w:line="240" w:lineRule="auto"/>
        <w:ind w:right="8"/>
        <w:contextualSpacing w:val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2F02E859" w14:textId="33673E68" w:rsidR="00F82CFB" w:rsidRPr="00C41118" w:rsidRDefault="003A2BEC" w:rsidP="00C41118">
      <w:pPr>
        <w:pStyle w:val="Sraopastraipa"/>
        <w:spacing w:after="0" w:line="240" w:lineRule="auto"/>
        <w:ind w:right="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111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Siekiant minėto tikslo, </w:t>
      </w:r>
      <w:r w:rsidR="00F82CFB" w:rsidRPr="00C4111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Vyriausybės kanceliarijai pavedama</w:t>
      </w:r>
      <w:r w:rsidR="00F82CFB" w:rsidRPr="00C41118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</w:p>
    <w:p w14:paraId="4ADA020C" w14:textId="7CCAA6BC" w:rsidR="008E0D01" w:rsidRPr="00430F49" w:rsidRDefault="00F82CFB" w:rsidP="00C41118">
      <w:pPr>
        <w:pStyle w:val="Sraopastraipa"/>
        <w:numPr>
          <w:ilvl w:val="0"/>
          <w:numId w:val="19"/>
        </w:numPr>
        <w:spacing w:after="0" w:line="240" w:lineRule="auto"/>
        <w:ind w:right="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1118">
        <w:rPr>
          <w:rFonts w:ascii="Times New Roman" w:eastAsia="Times New Roman" w:hAnsi="Times New Roman" w:cs="Times New Roman"/>
          <w:sz w:val="24"/>
          <w:szCs w:val="24"/>
          <w:lang w:eastAsia="lt-LT"/>
        </w:rPr>
        <w:t>inicijuoti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diskusiją ir pasiekti sutarimą su šalimis, suinteresuotomis atviro valdymo pokyčiais, dėl atviros Vyriausybės principų praktinio taikymo teisėkūros cikle</w:t>
      </w:r>
      <w:r w:rsidR="00912E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57A032E5" w14:textId="4D12E6AA" w:rsidR="00F82CFB" w:rsidRDefault="00F82CFB" w:rsidP="00C41118">
      <w:pPr>
        <w:pStyle w:val="Sraopastraipa"/>
        <w:numPr>
          <w:ilvl w:val="0"/>
          <w:numId w:val="19"/>
        </w:numPr>
        <w:spacing w:after="0" w:line="240" w:lineRule="auto"/>
        <w:ind w:right="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41118">
        <w:rPr>
          <w:rFonts w:ascii="Times New Roman" w:eastAsia="Times New Roman" w:hAnsi="Times New Roman" w:cs="Times New Roman"/>
          <w:sz w:val="24"/>
          <w:szCs w:val="24"/>
          <w:lang w:eastAsia="lt-LT"/>
        </w:rPr>
        <w:t>įvertinti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esamą atviro valdymo iniciatyvų koordinavimo viešajame sektoriuje mechanizmą ir bendradarbiaujant su suinteresuotomis grupėmis </w:t>
      </w:r>
      <w:r w:rsidRPr="00C41118">
        <w:rPr>
          <w:rFonts w:ascii="Times New Roman" w:eastAsia="Times New Roman" w:hAnsi="Times New Roman" w:cs="Times New Roman"/>
          <w:sz w:val="24"/>
          <w:szCs w:val="24"/>
          <w:lang w:eastAsia="lt-LT"/>
        </w:rPr>
        <w:t>sukurti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jo efektyvesnio veikimo modelį, apibrėžiant strategines atviros Vyriausybės pokyčių kryptis ir įgyvendinimo veiksmus.</w:t>
      </w:r>
    </w:p>
    <w:p w14:paraId="6927DD2D" w14:textId="77777777" w:rsidR="00C41118" w:rsidRPr="008724DB" w:rsidRDefault="00C41118" w:rsidP="00C41118">
      <w:pPr>
        <w:pStyle w:val="Sraopastraipa"/>
        <w:spacing w:after="0" w:line="240" w:lineRule="auto"/>
        <w:ind w:left="1440" w:right="8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B2E4DB" w14:textId="51BCB3B5" w:rsidR="003D703B" w:rsidRPr="00430F49" w:rsidRDefault="00B279AF" w:rsidP="00C41118">
      <w:pPr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</w:t>
      </w:r>
      <w:r w:rsidR="003D703B" w:rsidRPr="00430F4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rojekto rengimo e</w:t>
      </w:r>
      <w:r w:rsidR="003A5E07" w:rsidRPr="00430F4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iga:</w:t>
      </w:r>
      <w:r w:rsidR="003D703B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11E7B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3D703B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rojektą parengė </w:t>
      </w:r>
      <w:r w:rsidR="006B0188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Vyriausybės kanceliarija, pasitelkdama tarpinstitucinės darbo grupės</w:t>
      </w:r>
      <w:r w:rsidR="006B0188" w:rsidRPr="00430F49">
        <w:rPr>
          <w:rFonts w:ascii="Times New Roman" w:eastAsia="Times New Roman" w:hAnsi="Times New Roman" w:cs="Times New Roman"/>
          <w:sz w:val="24"/>
          <w:vertAlign w:val="superscript"/>
        </w:rPr>
        <w:footnoteReference w:id="3"/>
      </w:r>
      <w:r w:rsidR="006B0188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2018 metais suburto </w:t>
      </w:r>
      <w:hyperlink r:id="rId9" w:history="1">
        <w:r w:rsidR="00912E85" w:rsidRPr="00430F49">
          <w:rPr>
            <w:rFonts w:ascii="Times New Roman" w:eastAsia="Times New Roman" w:hAnsi="Times New Roman" w:cs="Times New Roman"/>
            <w:color w:val="000000" w:themeColor="text1"/>
            <w:sz w:val="24"/>
          </w:rPr>
          <w:t>A</w:t>
        </w:r>
        <w:r w:rsidR="006B0188" w:rsidRPr="00430F49">
          <w:rPr>
            <w:rFonts w:ascii="Times New Roman" w:eastAsia="Times New Roman" w:hAnsi="Times New Roman" w:cs="Times New Roman"/>
            <w:color w:val="000000" w:themeColor="text1"/>
            <w:sz w:val="24"/>
          </w:rPr>
          <w:t xml:space="preserve">tviros Vyriausybės tinklo narių </w:t>
        </w:r>
      </w:hyperlink>
      <w:r w:rsidR="006B0188" w:rsidRPr="00430F49">
        <w:rPr>
          <w:rFonts w:ascii="Times New Roman" w:eastAsia="Times New Roman" w:hAnsi="Times New Roman" w:cs="Times New Roman"/>
          <w:sz w:val="24"/>
        </w:rPr>
        <w:t>nuomones ir pasiūlymus.</w:t>
      </w:r>
      <w:r w:rsidR="006B0188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70028910" w14:textId="7BEE7ABA" w:rsidR="008F20C1" w:rsidRPr="00430F49" w:rsidRDefault="00511E7B" w:rsidP="00C41118">
      <w:pPr>
        <w:spacing w:after="0" w:line="240" w:lineRule="auto"/>
        <w:ind w:right="6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212D6F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rojektas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buvo rengtas laikantis Atviros Vyriausybės partnerystės iniciatyvos reikalavimų, t.</w:t>
      </w:r>
      <w:r w:rsidR="00794D3E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y. kartu su visuomene vykdant </w:t>
      </w:r>
      <w:r w:rsidR="00771F8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plataus masto 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vieš</w:t>
      </w:r>
      <w:r w:rsidR="00771F8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ųjų 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konsultacij</w:t>
      </w:r>
      <w:r w:rsidR="00771F8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ų ciklą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dėl Plano idėjų </w:t>
      </w:r>
      <w:r w:rsidR="006B09D2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ir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jų įgyvendinimo veiksmų</w:t>
      </w:r>
      <w:r w:rsidR="008E0D0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794D3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hyperlink r:id="rId10" w:history="1">
        <w:r w:rsidR="00794D3E" w:rsidRPr="00BE5EAF">
          <w:rPr>
            <w:rStyle w:val="Hipersaitas"/>
            <w:rFonts w:ascii="Times New Roman" w:eastAsia="Times New Roman" w:hAnsi="Times New Roman" w:cs="Times New Roman"/>
            <w:sz w:val="24"/>
            <w:szCs w:val="24"/>
            <w:lang w:eastAsia="lt-LT"/>
          </w:rPr>
          <w:t>https://epilietis.lrv.lt/lt/konsultacijos/atviros-vyriausybes-partnerystes-veiksmu-planas</w:t>
        </w:r>
      </w:hyperlink>
      <w:r w:rsidR="00E1288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1926E07C" w14:textId="6F37158A" w:rsidR="003A5E07" w:rsidRPr="00430F49" w:rsidRDefault="003D703B" w:rsidP="00C41118">
      <w:pPr>
        <w:spacing w:after="0" w:line="240" w:lineRule="auto"/>
        <w:ind w:right="8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Derinimas: </w:t>
      </w:r>
      <w:r w:rsidR="00511E7B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rojektas derintas su</w:t>
      </w:r>
      <w:r w:rsidR="003A5E07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B09D2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atsakingomis </w:t>
      </w:r>
      <w:r w:rsidR="00212D6F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už įsipareigojimų įgyvendinimą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institucijomis (</w:t>
      </w:r>
      <w:r w:rsidR="00F86946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Teisingumo ministerija, VĮ Registrų centr</w:t>
      </w:r>
      <w:r w:rsidR="006B09D2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F86946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Ekonomikos ir inovacijų ministerij</w:t>
      </w:r>
      <w:r w:rsidR="00F86946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F86946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Viešųjų pirkimų tarnyba</w:t>
      </w:r>
      <w:r w:rsidR="006D0C07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, Socialinės apsaugos ir darbo ministerija, Susisiekimo ministerija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0E0D80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8F20C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A5E07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darbo grupės atstovais </w:t>
      </w:r>
      <w:r w:rsidR="00A529CB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mokslo, nevyriausybinio ir valstybinio sektoriaus </w:t>
      </w:r>
      <w:r w:rsidR="00EB270B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ir Atviros Vyriausybės tinklo nariais</w:t>
      </w:r>
      <w:r w:rsidR="003A5E07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68751AB" w14:textId="6E1CCE4C" w:rsidR="00847B71" w:rsidRPr="00430F49" w:rsidRDefault="003D703B" w:rsidP="00C41118">
      <w:pPr>
        <w:spacing w:after="0" w:line="240" w:lineRule="auto"/>
        <w:ind w:right="8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Atitiktis Vyriausybės programai:</w:t>
      </w:r>
      <w:r w:rsidR="00BD3B1E"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6800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Pažymėtina, kad įsipareigojimai atviro valdymo srityje bus įgyvendinti kur kas didesniu mastu ir platesne apimtimi</w:t>
      </w:r>
      <w:r w:rsidR="006B09D2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="006800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</w:t>
      </w:r>
      <w:r w:rsidR="006B09D2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800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apsiribojant tik </w:t>
      </w:r>
      <w:r w:rsidR="006B09D2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6800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lane numatytais veiksmais, </w:t>
      </w:r>
      <w:r w:rsidR="00912E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 </w:t>
      </w:r>
      <w:r w:rsidR="008E0D0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prisidedant </w:t>
      </w:r>
      <w:r w:rsidR="00847B7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kitais </w:t>
      </w:r>
      <w:r w:rsidR="006800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konkrečiais Vyriausybės programos </w:t>
      </w:r>
      <w:r w:rsidR="007109E8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nuostatų </w:t>
      </w:r>
      <w:r w:rsidR="006800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įgyvendinimo </w:t>
      </w:r>
      <w:r w:rsidR="007109E8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plano </w:t>
      </w:r>
      <w:r w:rsidR="00847B7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projektais</w:t>
      </w:r>
      <w:r w:rsidR="003A2BE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, susijusiais su</w:t>
      </w:r>
      <w:r w:rsidR="00847B7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</w:p>
    <w:p w14:paraId="7580A003" w14:textId="07DC391A" w:rsidR="005531F5" w:rsidRPr="00430F49" w:rsidRDefault="005531F5" w:rsidP="00A868E0">
      <w:pPr>
        <w:pStyle w:val="Sraopastraipa"/>
        <w:numPr>
          <w:ilvl w:val="0"/>
          <w:numId w:val="10"/>
        </w:numPr>
        <w:tabs>
          <w:tab w:val="left" w:pos="1080"/>
        </w:tabs>
        <w:spacing w:after="0" w:line="240" w:lineRule="auto"/>
        <w:ind w:right="6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viešojo sektoriaus skaitmenizavimo plėtra;</w:t>
      </w:r>
    </w:p>
    <w:p w14:paraId="62878E7F" w14:textId="710BA896" w:rsidR="005531F5" w:rsidRPr="00430F49" w:rsidRDefault="005531F5" w:rsidP="00A868E0">
      <w:pPr>
        <w:pStyle w:val="Sraopastraipa"/>
        <w:numPr>
          <w:ilvl w:val="0"/>
          <w:numId w:val="10"/>
        </w:numPr>
        <w:tabs>
          <w:tab w:val="left" w:pos="1080"/>
        </w:tabs>
        <w:spacing w:after="0" w:line="240" w:lineRule="auto"/>
        <w:ind w:right="6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valstybinės atvirų duomenų politikos įgyvendinim</w:t>
      </w:r>
      <w:r w:rsidR="003A2BE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05727E46" w14:textId="674F7069" w:rsidR="005531F5" w:rsidRPr="00430F49" w:rsidRDefault="005531F5" w:rsidP="00A868E0">
      <w:pPr>
        <w:pStyle w:val="Sraopastraipa"/>
        <w:numPr>
          <w:ilvl w:val="0"/>
          <w:numId w:val="10"/>
        </w:numPr>
        <w:tabs>
          <w:tab w:val="left" w:pos="1080"/>
        </w:tabs>
        <w:spacing w:after="0" w:line="240" w:lineRule="auto"/>
        <w:ind w:right="6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pasitikėjimo teisingumo sistema</w:t>
      </w:r>
      <w:r w:rsidR="00F215E1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didinim</w:t>
      </w:r>
      <w:r w:rsidR="003A2BE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1462F8A2" w14:textId="6D9857F7" w:rsidR="005531F5" w:rsidRPr="00430F49" w:rsidRDefault="005531F5" w:rsidP="00A868E0">
      <w:pPr>
        <w:pStyle w:val="Sraopastraipa"/>
        <w:numPr>
          <w:ilvl w:val="0"/>
          <w:numId w:val="10"/>
        </w:numPr>
        <w:tabs>
          <w:tab w:val="left" w:pos="1080"/>
        </w:tabs>
        <w:spacing w:after="0" w:line="240" w:lineRule="auto"/>
        <w:ind w:right="6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nepakantum</w:t>
      </w:r>
      <w:r w:rsidR="003A2BE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korupcijai;</w:t>
      </w:r>
    </w:p>
    <w:p w14:paraId="33E910FB" w14:textId="65077C71" w:rsidR="005531F5" w:rsidRPr="00430F49" w:rsidRDefault="005531F5" w:rsidP="00A868E0">
      <w:pPr>
        <w:pStyle w:val="Sraopastraipa"/>
        <w:numPr>
          <w:ilvl w:val="0"/>
          <w:numId w:val="10"/>
        </w:numPr>
        <w:tabs>
          <w:tab w:val="left" w:pos="1080"/>
        </w:tabs>
        <w:spacing w:after="0" w:line="240" w:lineRule="auto"/>
        <w:ind w:right="6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kokybiška ir įtrauki</w:t>
      </w:r>
      <w:r w:rsidR="003A2BE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teisėkūra;</w:t>
      </w:r>
    </w:p>
    <w:p w14:paraId="5AFFA7C3" w14:textId="4EA491C6" w:rsidR="005531F5" w:rsidRPr="00430F49" w:rsidRDefault="005531F5" w:rsidP="00A868E0">
      <w:pPr>
        <w:pStyle w:val="Sraopastraipa"/>
        <w:numPr>
          <w:ilvl w:val="0"/>
          <w:numId w:val="10"/>
        </w:numPr>
        <w:tabs>
          <w:tab w:val="left" w:pos="1080"/>
        </w:tabs>
        <w:spacing w:after="0" w:line="240" w:lineRule="auto"/>
        <w:ind w:right="6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visuomenės poreikius atitinkan</w:t>
      </w:r>
      <w:r w:rsidR="003A2BE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čiu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</w:t>
      </w:r>
      <w:r w:rsidR="003A2BE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ojo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sektor</w:t>
      </w:r>
      <w:r w:rsidR="003A2BE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iaus kūrimu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;</w:t>
      </w:r>
    </w:p>
    <w:p w14:paraId="75CDDC12" w14:textId="571F8440" w:rsidR="005531F5" w:rsidRPr="00430F49" w:rsidRDefault="00F215E1" w:rsidP="00A868E0">
      <w:pPr>
        <w:pStyle w:val="Sraopastraipa"/>
        <w:numPr>
          <w:ilvl w:val="0"/>
          <w:numId w:val="10"/>
        </w:numPr>
        <w:tabs>
          <w:tab w:val="left" w:pos="1080"/>
        </w:tabs>
        <w:spacing w:after="0" w:line="240" w:lineRule="auto"/>
        <w:ind w:right="6" w:firstLine="0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="005531F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Vyriausybės, el. paslaugų plėtra ir kt.   </w:t>
      </w:r>
    </w:p>
    <w:p w14:paraId="2E038DDE" w14:textId="77777777" w:rsidR="00A868E0" w:rsidRDefault="00A868E0" w:rsidP="00A868E0">
      <w:pPr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50AF5C0" w14:textId="5966577C" w:rsidR="00EB270B" w:rsidRDefault="00EB270B" w:rsidP="00A868E0">
      <w:pPr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Vyriausybei pritarus, </w:t>
      </w:r>
      <w:r w:rsidR="0050567C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lanas bus pateiktas Atviros Vyriausybės partnerystės programos atstovams ir paskelbtas </w:t>
      </w:r>
      <w:r w:rsidR="00F1326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Atviros Vyriausybės partnerystės be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i Vyriausybės interneto svetainėse</w:t>
      </w:r>
      <w:r w:rsidR="00A868E0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6372815" w14:textId="77777777" w:rsidR="00A868E0" w:rsidRPr="00430F49" w:rsidRDefault="00A868E0" w:rsidP="00A868E0">
      <w:pPr>
        <w:spacing w:after="0" w:line="240" w:lineRule="auto"/>
        <w:ind w:right="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DEE6486" w14:textId="104EE9E4" w:rsidR="003A5E07" w:rsidRDefault="003A5E07" w:rsidP="00A868E0">
      <w:pPr>
        <w:spacing w:after="0" w:line="240" w:lineRule="auto"/>
        <w:ind w:right="6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30F4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Dalykinio vertinimo išvada: 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Siūlome P</w:t>
      </w:r>
      <w:r w:rsidR="00912E85"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>lano projektą</w:t>
      </w:r>
      <w:r w:rsidRPr="00430F4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svarstyti Vyriausybės pasitarime.</w:t>
      </w:r>
    </w:p>
    <w:p w14:paraId="4ED9118D" w14:textId="78833B77" w:rsidR="00D43E8B" w:rsidRDefault="00D43E8B" w:rsidP="00794D3E">
      <w:pPr>
        <w:spacing w:after="0" w:line="276" w:lineRule="auto"/>
        <w:ind w:right="8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4EB630D" w14:textId="77777777" w:rsidR="00A868E0" w:rsidRDefault="00A868E0" w:rsidP="008724DB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C5F4F91" w14:textId="38B50E1E" w:rsidR="008724DB" w:rsidRPr="008724DB" w:rsidRDefault="005779BB" w:rsidP="008724DB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0D80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tviros Vyriausybės</w:t>
      </w:r>
      <w:r w:rsidRPr="000E0D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grupės</w:t>
      </w:r>
      <w:r w:rsidRPr="000E0D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84A1F">
        <w:rPr>
          <w:rFonts w:ascii="Times New Roman" w:eastAsia="Times New Roman" w:hAnsi="Times New Roman" w:cs="Times New Roman"/>
          <w:sz w:val="24"/>
          <w:szCs w:val="24"/>
          <w:lang w:eastAsia="lt-LT"/>
        </w:rPr>
        <w:t>vadovė                                                                 Gitana Vaškelienė</w:t>
      </w:r>
    </w:p>
    <w:p w14:paraId="387E4D1A" w14:textId="2543AE82" w:rsidR="008724DB" w:rsidRDefault="008724DB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8A8154" w14:textId="4C902DA9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234846F" w14:textId="43C98093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56509C" w14:textId="1E5F35E8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A3D8D4" w14:textId="39C204CC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33EE065" w14:textId="7E337E2B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87C4503" w14:textId="727054A3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6BD52B" w14:textId="75DDB872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5F9E7D9" w14:textId="6F40422D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37AA18" w14:textId="65850401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AF7776D" w14:textId="42AD5B00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F88F701" w14:textId="14789956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9F4604" w14:textId="064DF620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7E7E80A" w14:textId="16BDAD3D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5ABBC54" w14:textId="28649AB7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901ACC" w14:textId="5160E66A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745657" w14:textId="4320F550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26FD042" w14:textId="769557C7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556B65" w14:textId="1A05F682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CE9385" w14:textId="1CFE3B4C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358E53" w14:textId="01A1FD71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84921F" w14:textId="7EE68055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BD636B6" w14:textId="13FDCB72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A729A7A" w14:textId="699CE76D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6727C6" w14:textId="676DB556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D29F59" w14:textId="093803E2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EFA5B9E" w14:textId="798A68A7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DDDC44E" w14:textId="4FC0C511" w:rsidR="00C459FC" w:rsidRDefault="00C459FC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550A1F" w14:textId="26722526" w:rsidR="00C459FC" w:rsidRDefault="00C459FC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407ED23" w14:textId="3F211262" w:rsidR="00C459FC" w:rsidRDefault="00C459FC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2CB1C0E" w14:textId="750038D9" w:rsidR="00C459FC" w:rsidRDefault="00C459FC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491CF1A" w14:textId="77777777" w:rsidR="00C459FC" w:rsidRDefault="00C459FC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62D62D" w14:textId="1CBF59DC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C6AC49F" w14:textId="77777777" w:rsidR="00A868E0" w:rsidRDefault="00A868E0" w:rsidP="00430F49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6EC4A4C" w14:textId="32154E89" w:rsidR="00430F49" w:rsidRPr="00C41118" w:rsidRDefault="00430F49" w:rsidP="00C41118">
      <w:pPr>
        <w:spacing w:after="3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E0D8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Erika Kasiliūnaitė, tel. 8 706 61 802, el. p. </w:t>
      </w:r>
      <w:hyperlink r:id="rId11" w:history="1">
        <w:r w:rsidRPr="000E0D80">
          <w:rPr>
            <w:rFonts w:ascii="Times New Roman" w:eastAsia="Times New Roman" w:hAnsi="Times New Roman" w:cs="Times New Roman"/>
            <w:sz w:val="24"/>
            <w:szCs w:val="24"/>
            <w:lang w:eastAsia="lt-LT"/>
          </w:rPr>
          <w:t>erika.kasiliunaite@lrv.lt</w:t>
        </w:r>
      </w:hyperlink>
    </w:p>
    <w:p w14:paraId="2CD03DF3" w14:textId="2D06D03E" w:rsidR="00EA053E" w:rsidRPr="001848CC" w:rsidRDefault="00EA053E" w:rsidP="001848CC">
      <w:pPr>
        <w:spacing w:line="360" w:lineRule="auto"/>
        <w:ind w:right="278"/>
        <w:rPr>
          <w:rFonts w:cstheme="minorHAnsi"/>
          <w:szCs w:val="24"/>
        </w:rPr>
      </w:pPr>
    </w:p>
    <w:sectPr w:rsidR="00EA053E" w:rsidRPr="001848CC" w:rsidSect="00A868E0">
      <w:pgSz w:w="11906" w:h="16838"/>
      <w:pgMar w:top="993" w:right="707" w:bottom="156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73FB4" w14:textId="77777777" w:rsidR="003C0DAC" w:rsidRDefault="003C0DAC" w:rsidP="001674D6">
      <w:pPr>
        <w:spacing w:after="0" w:line="240" w:lineRule="auto"/>
      </w:pPr>
      <w:r>
        <w:separator/>
      </w:r>
    </w:p>
  </w:endnote>
  <w:endnote w:type="continuationSeparator" w:id="0">
    <w:p w14:paraId="4878109E" w14:textId="77777777" w:rsidR="003C0DAC" w:rsidRDefault="003C0DAC" w:rsidP="00167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634EDB" w14:textId="77777777" w:rsidR="003C0DAC" w:rsidRDefault="003C0DAC" w:rsidP="001674D6">
      <w:pPr>
        <w:spacing w:after="0" w:line="240" w:lineRule="auto"/>
      </w:pPr>
      <w:r>
        <w:separator/>
      </w:r>
    </w:p>
  </w:footnote>
  <w:footnote w:type="continuationSeparator" w:id="0">
    <w:p w14:paraId="777859AA" w14:textId="77777777" w:rsidR="003C0DAC" w:rsidRDefault="003C0DAC" w:rsidP="001674D6">
      <w:pPr>
        <w:spacing w:after="0" w:line="240" w:lineRule="auto"/>
      </w:pPr>
      <w:r>
        <w:continuationSeparator/>
      </w:r>
    </w:p>
  </w:footnote>
  <w:footnote w:id="1">
    <w:p w14:paraId="6C3C77B7" w14:textId="5E375551" w:rsidR="00A868E0" w:rsidRPr="009837F7" w:rsidRDefault="00A868E0" w:rsidP="009837F7">
      <w:pPr>
        <w:pStyle w:val="Puslapioinaostekstas"/>
        <w:jc w:val="both"/>
        <w:rPr>
          <w:rFonts w:ascii="Times New Roman" w:hAnsi="Times New Roman" w:cs="Times New Roman"/>
        </w:rPr>
      </w:pPr>
      <w:r w:rsidRPr="009837F7">
        <w:rPr>
          <w:rStyle w:val="Puslapioinaosnuoroda"/>
          <w:rFonts w:ascii="Times New Roman" w:hAnsi="Times New Roman" w:cs="Times New Roman"/>
        </w:rPr>
        <w:footnoteRef/>
      </w:r>
      <w:r w:rsidRPr="009837F7">
        <w:rPr>
          <w:rFonts w:ascii="Times New Roman" w:hAnsi="Times New Roman" w:cs="Times New Roman"/>
        </w:rPr>
        <w:t xml:space="preserve"> </w:t>
      </w:r>
      <w:bookmarkStart w:id="0" w:name="_Hlk72146171"/>
      <w:r w:rsidRPr="00C55C96">
        <w:rPr>
          <w:rFonts w:ascii="Times New Roman" w:hAnsi="Times New Roman" w:cs="Times New Roman"/>
        </w:rPr>
        <w:t>Šie veiksmai, kaip aktualūs visuomenei, buvo atrinkti viešosios konsultacijos metu (2021 m. balandžio mėn.).</w:t>
      </w:r>
      <w:bookmarkEnd w:id="0"/>
    </w:p>
  </w:footnote>
  <w:footnote w:id="2">
    <w:p w14:paraId="128509BB" w14:textId="1A32955E" w:rsidR="00C41118" w:rsidRPr="009837F7" w:rsidRDefault="00C41118" w:rsidP="009837F7">
      <w:pPr>
        <w:pStyle w:val="Puslapioinaostekstas"/>
        <w:jc w:val="both"/>
        <w:rPr>
          <w:rFonts w:ascii="Times New Roman" w:hAnsi="Times New Roman" w:cs="Times New Roman"/>
        </w:rPr>
      </w:pPr>
      <w:r w:rsidRPr="009837F7">
        <w:rPr>
          <w:rStyle w:val="Puslapioinaosnuoroda"/>
          <w:rFonts w:ascii="Times New Roman" w:hAnsi="Times New Roman" w:cs="Times New Roman"/>
        </w:rPr>
        <w:footnoteRef/>
      </w:r>
      <w:r w:rsidRPr="009837F7">
        <w:rPr>
          <w:rFonts w:ascii="Times New Roman" w:hAnsi="Times New Roman" w:cs="Times New Roman"/>
        </w:rPr>
        <w:t xml:space="preserve"> </w:t>
      </w:r>
      <w:r w:rsidRPr="00C55C96">
        <w:rPr>
          <w:rFonts w:ascii="Times New Roman" w:eastAsia="Times New Roman" w:hAnsi="Times New Roman" w:cs="Times New Roman"/>
          <w:lang w:eastAsia="lt-LT"/>
        </w:rPr>
        <w:t>Diskusija ir žiniomis grįsti sprendimai, bendradarbiavimas, interesų suderinimas, atskaitomybė ir atvira komunikacija, skaidrumas, visuomenės dalyvavimas</w:t>
      </w:r>
      <w:r w:rsidR="00C55C96">
        <w:rPr>
          <w:rFonts w:ascii="Times New Roman" w:eastAsia="Times New Roman" w:hAnsi="Times New Roman" w:cs="Times New Roman"/>
          <w:lang w:eastAsia="lt-LT"/>
        </w:rPr>
        <w:t>.</w:t>
      </w:r>
    </w:p>
  </w:footnote>
  <w:footnote w:id="3">
    <w:p w14:paraId="69455BCD" w14:textId="164865D4" w:rsidR="006B0188" w:rsidRPr="00C55C96" w:rsidRDefault="006B0188" w:rsidP="009837F7">
      <w:pPr>
        <w:pStyle w:val="Puslapioinaostekstas"/>
        <w:tabs>
          <w:tab w:val="left" w:pos="9360"/>
        </w:tabs>
        <w:ind w:right="48"/>
        <w:jc w:val="both"/>
        <w:rPr>
          <w:rFonts w:ascii="Times New Roman" w:eastAsia="Times New Roman" w:hAnsi="Times New Roman" w:cs="Times New Roman"/>
          <w:lang w:eastAsia="lt-LT"/>
        </w:rPr>
      </w:pPr>
      <w:r w:rsidRPr="00C55C96">
        <w:rPr>
          <w:rStyle w:val="Puslapioinaosnuoroda"/>
          <w:rFonts w:ascii="Times New Roman" w:hAnsi="Times New Roman" w:cs="Times New Roman"/>
        </w:rPr>
        <w:footnoteRef/>
      </w:r>
      <w:r w:rsidRPr="00C55C96">
        <w:rPr>
          <w:rFonts w:ascii="Times New Roman" w:hAnsi="Times New Roman" w:cs="Times New Roman"/>
        </w:rPr>
        <w:t xml:space="preserve"> Sudaryta </w:t>
      </w:r>
      <w:r w:rsidRPr="00C55C96">
        <w:rPr>
          <w:rFonts w:ascii="Times New Roman" w:eastAsia="Times New Roman" w:hAnsi="Times New Roman" w:cs="Times New Roman"/>
          <w:lang w:eastAsia="lt-LT"/>
        </w:rPr>
        <w:t xml:space="preserve">Vyriausybės kanclerio 2014 m. vasario 21 d. įsakymu Nr. V-18. Darbo grupėje dalyvauja </w:t>
      </w:r>
      <w:r w:rsidRPr="00C55C96">
        <w:rPr>
          <w:rFonts w:ascii="Times New Roman" w:hAnsi="Times New Roman" w:cs="Times New Roman"/>
        </w:rPr>
        <w:t>daugiau kaip 20</w:t>
      </w:r>
      <w:bookmarkStart w:id="1" w:name="_Hlk63070181"/>
      <w:r w:rsidR="00912E85" w:rsidRPr="00C55C96">
        <w:rPr>
          <w:rFonts w:ascii="Times New Roman" w:eastAsia="Times New Roman" w:hAnsi="Times New Roman" w:cs="Times New Roman"/>
          <w:lang w:eastAsia="lt-LT"/>
        </w:rPr>
        <w:t> </w:t>
      </w:r>
      <w:r w:rsidR="00A529CB" w:rsidRPr="00C55C96">
        <w:rPr>
          <w:rFonts w:ascii="Times New Roman" w:eastAsia="Times New Roman" w:hAnsi="Times New Roman" w:cs="Times New Roman"/>
          <w:lang w:eastAsia="lt-LT"/>
        </w:rPr>
        <w:t>mokslo, nevyriausybinio ir valstybinio sektoriaus</w:t>
      </w:r>
      <w:bookmarkEnd w:id="1"/>
      <w:r w:rsidR="00912E85" w:rsidRPr="00C55C96">
        <w:rPr>
          <w:rFonts w:ascii="Times New Roman" w:eastAsia="Times New Roman" w:hAnsi="Times New Roman" w:cs="Times New Roman"/>
          <w:lang w:eastAsia="lt-LT"/>
        </w:rPr>
        <w:t xml:space="preserve"> atstovų</w:t>
      </w:r>
      <w:r w:rsidRPr="00C55C96">
        <w:rPr>
          <w:rFonts w:ascii="Times New Roman" w:eastAsia="Times New Roman" w:hAnsi="Times New Roman" w:cs="Times New Roman"/>
          <w:lang w:eastAsia="lt-L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83B8A"/>
    <w:multiLevelType w:val="hybridMultilevel"/>
    <w:tmpl w:val="B1B01ECC"/>
    <w:lvl w:ilvl="0" w:tplc="042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17A3E"/>
    <w:multiLevelType w:val="hybridMultilevel"/>
    <w:tmpl w:val="CA2CA51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71643"/>
    <w:multiLevelType w:val="multilevel"/>
    <w:tmpl w:val="9858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2D0C52"/>
    <w:multiLevelType w:val="hybridMultilevel"/>
    <w:tmpl w:val="830606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05F9F"/>
    <w:multiLevelType w:val="multilevel"/>
    <w:tmpl w:val="25242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FD3DDF"/>
    <w:multiLevelType w:val="hybridMultilevel"/>
    <w:tmpl w:val="939C3E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50B7D"/>
    <w:multiLevelType w:val="hybridMultilevel"/>
    <w:tmpl w:val="C88ACE38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413BFF"/>
    <w:multiLevelType w:val="hybridMultilevel"/>
    <w:tmpl w:val="76340866"/>
    <w:lvl w:ilvl="0" w:tplc="99C832E6">
      <w:start w:val="3"/>
      <w:numFmt w:val="decimal"/>
      <w:lvlText w:val="%1."/>
      <w:lvlJc w:val="left"/>
      <w:pPr>
        <w:ind w:left="1080" w:hanging="360"/>
      </w:pPr>
      <w:rPr>
        <w:rFonts w:hint="default"/>
        <w:color w:val="FFFFFF" w:themeColor="background1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637273"/>
    <w:multiLevelType w:val="hybridMultilevel"/>
    <w:tmpl w:val="D108DE84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46B36"/>
    <w:multiLevelType w:val="hybridMultilevel"/>
    <w:tmpl w:val="114E64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945CA"/>
    <w:multiLevelType w:val="hybridMultilevel"/>
    <w:tmpl w:val="50F0952A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12293"/>
    <w:multiLevelType w:val="hybridMultilevel"/>
    <w:tmpl w:val="47E8E16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F3E6B"/>
    <w:multiLevelType w:val="hybridMultilevel"/>
    <w:tmpl w:val="830606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66261"/>
    <w:multiLevelType w:val="hybridMultilevel"/>
    <w:tmpl w:val="BF4AF1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94627"/>
    <w:multiLevelType w:val="hybridMultilevel"/>
    <w:tmpl w:val="689A3A52"/>
    <w:lvl w:ilvl="0" w:tplc="6D32ABD4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4" w:hanging="360"/>
      </w:pPr>
    </w:lvl>
    <w:lvl w:ilvl="2" w:tplc="0427001B" w:tentative="1">
      <w:start w:val="1"/>
      <w:numFmt w:val="lowerRoman"/>
      <w:lvlText w:val="%3."/>
      <w:lvlJc w:val="right"/>
      <w:pPr>
        <w:ind w:left="2514" w:hanging="180"/>
      </w:pPr>
    </w:lvl>
    <w:lvl w:ilvl="3" w:tplc="0427000F" w:tentative="1">
      <w:start w:val="1"/>
      <w:numFmt w:val="decimal"/>
      <w:lvlText w:val="%4."/>
      <w:lvlJc w:val="left"/>
      <w:pPr>
        <w:ind w:left="3234" w:hanging="360"/>
      </w:pPr>
    </w:lvl>
    <w:lvl w:ilvl="4" w:tplc="04270019" w:tentative="1">
      <w:start w:val="1"/>
      <w:numFmt w:val="lowerLetter"/>
      <w:lvlText w:val="%5."/>
      <w:lvlJc w:val="left"/>
      <w:pPr>
        <w:ind w:left="3954" w:hanging="360"/>
      </w:pPr>
    </w:lvl>
    <w:lvl w:ilvl="5" w:tplc="0427001B" w:tentative="1">
      <w:start w:val="1"/>
      <w:numFmt w:val="lowerRoman"/>
      <w:lvlText w:val="%6."/>
      <w:lvlJc w:val="right"/>
      <w:pPr>
        <w:ind w:left="4674" w:hanging="180"/>
      </w:pPr>
    </w:lvl>
    <w:lvl w:ilvl="6" w:tplc="0427000F" w:tentative="1">
      <w:start w:val="1"/>
      <w:numFmt w:val="decimal"/>
      <w:lvlText w:val="%7."/>
      <w:lvlJc w:val="left"/>
      <w:pPr>
        <w:ind w:left="5394" w:hanging="360"/>
      </w:pPr>
    </w:lvl>
    <w:lvl w:ilvl="7" w:tplc="04270019" w:tentative="1">
      <w:start w:val="1"/>
      <w:numFmt w:val="lowerLetter"/>
      <w:lvlText w:val="%8."/>
      <w:lvlJc w:val="left"/>
      <w:pPr>
        <w:ind w:left="6114" w:hanging="360"/>
      </w:pPr>
    </w:lvl>
    <w:lvl w:ilvl="8" w:tplc="042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5" w15:restartNumberingAfterBreak="0">
    <w:nsid w:val="459C2C2D"/>
    <w:multiLevelType w:val="hybridMultilevel"/>
    <w:tmpl w:val="DCEE2A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964CF"/>
    <w:multiLevelType w:val="multilevel"/>
    <w:tmpl w:val="269EDB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4B1C3BF3"/>
    <w:multiLevelType w:val="hybridMultilevel"/>
    <w:tmpl w:val="459E0C5A"/>
    <w:lvl w:ilvl="0" w:tplc="08480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E34BE"/>
    <w:multiLevelType w:val="hybridMultilevel"/>
    <w:tmpl w:val="389C15B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D1508"/>
    <w:multiLevelType w:val="hybridMultilevel"/>
    <w:tmpl w:val="34B6B12A"/>
    <w:lvl w:ilvl="0" w:tplc="042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E4300F6"/>
    <w:multiLevelType w:val="hybridMultilevel"/>
    <w:tmpl w:val="309EA07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7C3F1C"/>
    <w:multiLevelType w:val="hybridMultilevel"/>
    <w:tmpl w:val="D7A458A2"/>
    <w:lvl w:ilvl="0" w:tplc="08480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31A4B"/>
    <w:multiLevelType w:val="hybridMultilevel"/>
    <w:tmpl w:val="F476D9F6"/>
    <w:lvl w:ilvl="0" w:tplc="396649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C2D92"/>
    <w:multiLevelType w:val="hybridMultilevel"/>
    <w:tmpl w:val="6EBA4CE0"/>
    <w:lvl w:ilvl="0" w:tplc="763E89B6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21"/>
  </w:num>
  <w:num w:numId="5">
    <w:abstractNumId w:val="22"/>
  </w:num>
  <w:num w:numId="6">
    <w:abstractNumId w:val="17"/>
  </w:num>
  <w:num w:numId="7">
    <w:abstractNumId w:val="23"/>
  </w:num>
  <w:num w:numId="8">
    <w:abstractNumId w:val="12"/>
  </w:num>
  <w:num w:numId="9">
    <w:abstractNumId w:val="20"/>
  </w:num>
  <w:num w:numId="10">
    <w:abstractNumId w:val="15"/>
  </w:num>
  <w:num w:numId="11">
    <w:abstractNumId w:val="7"/>
  </w:num>
  <w:num w:numId="12">
    <w:abstractNumId w:val="3"/>
  </w:num>
  <w:num w:numId="13">
    <w:abstractNumId w:val="14"/>
  </w:num>
  <w:num w:numId="14">
    <w:abstractNumId w:val="0"/>
  </w:num>
  <w:num w:numId="15">
    <w:abstractNumId w:val="13"/>
  </w:num>
  <w:num w:numId="16">
    <w:abstractNumId w:val="5"/>
  </w:num>
  <w:num w:numId="17">
    <w:abstractNumId w:val="1"/>
  </w:num>
  <w:num w:numId="18">
    <w:abstractNumId w:val="6"/>
  </w:num>
  <w:num w:numId="19">
    <w:abstractNumId w:val="19"/>
  </w:num>
  <w:num w:numId="20">
    <w:abstractNumId w:val="9"/>
  </w:num>
  <w:num w:numId="21">
    <w:abstractNumId w:val="10"/>
  </w:num>
  <w:num w:numId="22">
    <w:abstractNumId w:val="16"/>
  </w:num>
  <w:num w:numId="23">
    <w:abstractNumId w:val="8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3B"/>
    <w:rsid w:val="00002C82"/>
    <w:rsid w:val="0001210F"/>
    <w:rsid w:val="00027364"/>
    <w:rsid w:val="00091A61"/>
    <w:rsid w:val="000A2970"/>
    <w:rsid w:val="000A37CB"/>
    <w:rsid w:val="000D7C3E"/>
    <w:rsid w:val="000E0D80"/>
    <w:rsid w:val="00114F71"/>
    <w:rsid w:val="001261B0"/>
    <w:rsid w:val="001653BF"/>
    <w:rsid w:val="001658DA"/>
    <w:rsid w:val="001674D6"/>
    <w:rsid w:val="001848CC"/>
    <w:rsid w:val="001B6953"/>
    <w:rsid w:val="001D1FB2"/>
    <w:rsid w:val="0021273C"/>
    <w:rsid w:val="00212D6F"/>
    <w:rsid w:val="00254768"/>
    <w:rsid w:val="002903C0"/>
    <w:rsid w:val="002F1E2C"/>
    <w:rsid w:val="00313824"/>
    <w:rsid w:val="00355831"/>
    <w:rsid w:val="003A1DEE"/>
    <w:rsid w:val="003A2BEC"/>
    <w:rsid w:val="003A5E07"/>
    <w:rsid w:val="003C0DAC"/>
    <w:rsid w:val="003D703B"/>
    <w:rsid w:val="003F597E"/>
    <w:rsid w:val="00401D80"/>
    <w:rsid w:val="004024B8"/>
    <w:rsid w:val="00407889"/>
    <w:rsid w:val="00413940"/>
    <w:rsid w:val="00430F49"/>
    <w:rsid w:val="004321F2"/>
    <w:rsid w:val="0044399F"/>
    <w:rsid w:val="00454286"/>
    <w:rsid w:val="004859C1"/>
    <w:rsid w:val="00490EAA"/>
    <w:rsid w:val="004A23C9"/>
    <w:rsid w:val="0050567C"/>
    <w:rsid w:val="00511E7B"/>
    <w:rsid w:val="005531F5"/>
    <w:rsid w:val="00556643"/>
    <w:rsid w:val="00575E03"/>
    <w:rsid w:val="005779BB"/>
    <w:rsid w:val="00587B72"/>
    <w:rsid w:val="005E69FA"/>
    <w:rsid w:val="005F414C"/>
    <w:rsid w:val="00606930"/>
    <w:rsid w:val="006214D0"/>
    <w:rsid w:val="00680085"/>
    <w:rsid w:val="006A1D90"/>
    <w:rsid w:val="006B0188"/>
    <w:rsid w:val="006B09D2"/>
    <w:rsid w:val="006D0C07"/>
    <w:rsid w:val="007109E8"/>
    <w:rsid w:val="00715E8F"/>
    <w:rsid w:val="00744AF4"/>
    <w:rsid w:val="00771F8C"/>
    <w:rsid w:val="00785807"/>
    <w:rsid w:val="00785F4C"/>
    <w:rsid w:val="00794D3E"/>
    <w:rsid w:val="007E2B7F"/>
    <w:rsid w:val="00832E65"/>
    <w:rsid w:val="00837E43"/>
    <w:rsid w:val="00844C8A"/>
    <w:rsid w:val="00847B71"/>
    <w:rsid w:val="008544B6"/>
    <w:rsid w:val="008724DB"/>
    <w:rsid w:val="008841D5"/>
    <w:rsid w:val="00884A1F"/>
    <w:rsid w:val="008B0451"/>
    <w:rsid w:val="008D4E74"/>
    <w:rsid w:val="008E0D01"/>
    <w:rsid w:val="008F20C1"/>
    <w:rsid w:val="00912E85"/>
    <w:rsid w:val="00914CC0"/>
    <w:rsid w:val="009837F7"/>
    <w:rsid w:val="009C1A2A"/>
    <w:rsid w:val="00A215F3"/>
    <w:rsid w:val="00A529CB"/>
    <w:rsid w:val="00A80BE2"/>
    <w:rsid w:val="00A868E0"/>
    <w:rsid w:val="00AB61FD"/>
    <w:rsid w:val="00AD1AA7"/>
    <w:rsid w:val="00AD2AA5"/>
    <w:rsid w:val="00B05DAF"/>
    <w:rsid w:val="00B279AF"/>
    <w:rsid w:val="00B508DD"/>
    <w:rsid w:val="00B85542"/>
    <w:rsid w:val="00BD2CDD"/>
    <w:rsid w:val="00BD3B1E"/>
    <w:rsid w:val="00BF259F"/>
    <w:rsid w:val="00C31C6C"/>
    <w:rsid w:val="00C337DF"/>
    <w:rsid w:val="00C41118"/>
    <w:rsid w:val="00C459FC"/>
    <w:rsid w:val="00C55C96"/>
    <w:rsid w:val="00CD03E3"/>
    <w:rsid w:val="00CD416C"/>
    <w:rsid w:val="00CE154D"/>
    <w:rsid w:val="00CF43BE"/>
    <w:rsid w:val="00D04377"/>
    <w:rsid w:val="00D4193A"/>
    <w:rsid w:val="00D43E8B"/>
    <w:rsid w:val="00D65D28"/>
    <w:rsid w:val="00D8579E"/>
    <w:rsid w:val="00DC3228"/>
    <w:rsid w:val="00DC582B"/>
    <w:rsid w:val="00DF49A8"/>
    <w:rsid w:val="00E1288C"/>
    <w:rsid w:val="00E2790D"/>
    <w:rsid w:val="00E3562A"/>
    <w:rsid w:val="00E508BB"/>
    <w:rsid w:val="00E92E9A"/>
    <w:rsid w:val="00E95790"/>
    <w:rsid w:val="00E971B9"/>
    <w:rsid w:val="00EA053E"/>
    <w:rsid w:val="00EA5F79"/>
    <w:rsid w:val="00EB270B"/>
    <w:rsid w:val="00F034C3"/>
    <w:rsid w:val="00F13265"/>
    <w:rsid w:val="00F14846"/>
    <w:rsid w:val="00F215E1"/>
    <w:rsid w:val="00F50AD6"/>
    <w:rsid w:val="00F66130"/>
    <w:rsid w:val="00F82CFB"/>
    <w:rsid w:val="00F86946"/>
    <w:rsid w:val="00F9112C"/>
    <w:rsid w:val="00F9457B"/>
    <w:rsid w:val="00F96EB6"/>
    <w:rsid w:val="00FC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B08E"/>
  <w15:chartTrackingRefBased/>
  <w15:docId w15:val="{4E50D48E-DB1F-490C-9634-C714491D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4024B8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024B8"/>
  </w:style>
  <w:style w:type="paragraph" w:customStyle="1" w:styleId="Antraste">
    <w:name w:val="Antraste"/>
    <w:basedOn w:val="prastasis"/>
    <w:link w:val="AntrasteChar"/>
    <w:qFormat/>
    <w:rsid w:val="00771F8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character" w:customStyle="1" w:styleId="AntrasteChar">
    <w:name w:val="Antraste Char"/>
    <w:basedOn w:val="Numatytasispastraiposriftas"/>
    <w:link w:val="Antraste"/>
    <w:rsid w:val="00771F8C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Lentelstinklelis">
    <w:name w:val="Table Grid"/>
    <w:basedOn w:val="prastojilentel"/>
    <w:uiPriority w:val="59"/>
    <w:rsid w:val="00771F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771F8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styleId="Hipersaitas">
    <w:name w:val="Hyperlink"/>
    <w:rsid w:val="000E0D80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1674D6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1674D6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1674D6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15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15E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15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15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15E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2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23C9"/>
    <w:rPr>
      <w:rFonts w:ascii="Segoe UI" w:hAnsi="Segoe UI" w:cs="Segoe UI"/>
      <w:sz w:val="18"/>
      <w:szCs w:val="18"/>
    </w:rPr>
  </w:style>
  <w:style w:type="paragraph" w:styleId="Betarp">
    <w:name w:val="No Spacing"/>
    <w:link w:val="BetarpDiagrama"/>
    <w:uiPriority w:val="1"/>
    <w:qFormat/>
    <w:rsid w:val="006D0C07"/>
    <w:pPr>
      <w:spacing w:after="0" w:line="240" w:lineRule="auto"/>
    </w:pPr>
    <w:rPr>
      <w:rFonts w:eastAsiaTheme="minorEastAsia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6D0C07"/>
    <w:rPr>
      <w:rFonts w:eastAsiaTheme="minorEastAsia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575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12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8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8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48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4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727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35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11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17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88100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056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611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3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375498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422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784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541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1838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846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250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37730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76332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29528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52544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79973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95867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98389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41740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3981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2305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13928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2865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ika.kasiliunaite@lrv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pilietis.lrv.lt/lt/konsultacijos/atviros-vyriausybes-partnerystes-veiksmu-plana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pilietis.lrv.lt/lt/dalyvauk-priimant-ir-keiciant-sprendimus/isitrauk-i-atviros-vyriausybes-veiklas/atviros-vyriausybes-tinkla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E8DA3AC6D374A82BC3F359117ADF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F2635-CDDF-4DA4-B99C-F4BE8AA73116}"/>
      </w:docPartPr>
      <w:docPartBody>
        <w:p w:rsidR="00A30B18" w:rsidRDefault="001B13A8" w:rsidP="001B13A8">
          <w:pPr>
            <w:pStyle w:val="EE8DA3AC6D374A82BC3F359117ADF8B9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A8"/>
    <w:rsid w:val="00037C12"/>
    <w:rsid w:val="001B13A8"/>
    <w:rsid w:val="001D488D"/>
    <w:rsid w:val="002813E5"/>
    <w:rsid w:val="002C25E7"/>
    <w:rsid w:val="003713B9"/>
    <w:rsid w:val="004F1AB5"/>
    <w:rsid w:val="005B34D1"/>
    <w:rsid w:val="00682871"/>
    <w:rsid w:val="009534A1"/>
    <w:rsid w:val="009A0BFE"/>
    <w:rsid w:val="00A30B18"/>
    <w:rsid w:val="00C33BA3"/>
    <w:rsid w:val="00CB210D"/>
    <w:rsid w:val="00CE35F6"/>
    <w:rsid w:val="00E830F8"/>
    <w:rsid w:val="00FD4933"/>
    <w:rsid w:val="00FE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B13A8"/>
    <w:rPr>
      <w:color w:val="808080"/>
    </w:rPr>
  </w:style>
  <w:style w:type="paragraph" w:customStyle="1" w:styleId="EE8DA3AC6D374A82BC3F359117ADF8B9">
    <w:name w:val="EE8DA3AC6D374A82BC3F359117ADF8B9"/>
    <w:rsid w:val="001B13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477C8-6A6E-48F3-8C8F-D2294A5EB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3607</Words>
  <Characters>2057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Kasiliūnaitė</dc:creator>
  <cp:keywords/>
  <dc:description/>
  <cp:lastModifiedBy>Gitana Vaškelienė</cp:lastModifiedBy>
  <cp:revision>29</cp:revision>
  <dcterms:created xsi:type="dcterms:W3CDTF">2021-05-05T07:58:00Z</dcterms:created>
  <dcterms:modified xsi:type="dcterms:W3CDTF">2021-06-03T04:19:00Z</dcterms:modified>
</cp:coreProperties>
</file>