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e1ddf07ab3c4fd59ce51fcb9b97f534"/>
        <w:lock w:val="sdtLocked"/>
        <w:richText/>
      </w:sdtPr>
      <w:sdtContent>
        <w:p w14:paraId="177C6935" w14:textId="1D3879C8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UŽDAROSIOS AKCINĖS BENDROVĖS LIETUVOS PARODŲ IR KONGRESŲ CENTRO „LITEXPO“ 2020 M. PELNO (NUOSTOLIŲ) PASKIRSTYMO PROJEKTAS</w:t>
          </w:r>
        </w:p>
        <w:p w14:paraId="24814D9B" w14:textId="77777777">
          <w:pPr>
            <w:jc w:val="center"/>
            <w:rPr>
              <w:b/>
              <w:szCs w:val="24"/>
            </w:rPr>
          </w:pPr>
        </w:p>
        <w:tbl>
          <w:tblPr>
            <w:tblW w:w="8216" w:type="dxa"/>
            <w:tblLook w:val="04A0" w:firstRow="1" w:lastRow="0" w:firstColumn="1" w:lastColumn="0" w:noHBand="0" w:noVBand="1"/>
          </w:tblPr>
          <w:tblGrid>
            <w:gridCol w:w="851"/>
            <w:gridCol w:w="5103"/>
            <w:gridCol w:w="2262"/>
          </w:tblGrid>
          <w:tr w14:paraId="462E15A1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50DF67F" w14:textId="77777777">
                <w:pPr>
                  <w:rPr>
                    <w:szCs w:val="24"/>
                  </w:rPr>
                </w:pPr>
              </w:p>
            </w:tc>
            <w:tc>
              <w:tcPr>
                <w:tcW w:w="51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3B61B57" w14:textId="77777777">
                <w:pPr>
                  <w:rPr>
                    <w:szCs w:val="24"/>
                  </w:rPr>
                </w:pPr>
              </w:p>
            </w:tc>
            <w:tc>
              <w:tcPr>
                <w:tcW w:w="22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C438ABB" w14:textId="05A9230C">
                <w:pPr>
                  <w:rPr>
                    <w:color w:val="000000"/>
                    <w:szCs w:val="24"/>
                  </w:rPr>
                </w:pPr>
              </w:p>
            </w:tc>
          </w:tr>
          <w:tr w14:paraId="76DF1BDE" w14:textId="77777777">
            <w:trPr>
              <w:trHeight w:val="320"/>
            </w:trPr>
            <w:tc>
              <w:tcPr>
                <w:tcW w:w="851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1009854" w14:textId="77777777">
                <w:pPr>
                  <w:jc w:val="center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Eil. Nr.</w:t>
                </w:r>
              </w:p>
            </w:tc>
            <w:tc>
              <w:tcPr>
                <w:tcW w:w="5103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E0BC5C" w14:textId="65121BCC">
                <w:pPr>
                  <w:jc w:val="center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Straipsniai</w:t>
                </w:r>
              </w:p>
            </w:tc>
            <w:tc>
              <w:tcPr>
                <w:tcW w:w="226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EA6FA5A" w14:textId="08EC7CB0">
                <w:pPr>
                  <w:jc w:val="center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Suma, EUR</w:t>
                </w:r>
              </w:p>
            </w:tc>
          </w:tr>
          <w:tr w14:paraId="318BC214" w14:textId="77777777">
            <w:trPr>
              <w:trHeight w:val="64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83D174C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I.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AB39DFF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Ankstesnių finansinių metų nepaskirstytasis pelnas (nuostoliai) ataskaitinių finansinių metų pabaigoje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7C0FBE2" w14:textId="39C94AFA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167 727 </w:t>
                </w:r>
              </w:p>
            </w:tc>
          </w:tr>
          <w:tr w14:paraId="0EF8E6E9" w14:textId="77777777">
            <w:trPr>
              <w:trHeight w:val="64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9A13CDA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II.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9A84AE5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Grynasis ataskaitinių finansinių metų pelnas (nuostoliai)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84DE28B" w14:textId="20BB00E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(1 150 431) </w:t>
                </w:r>
              </w:p>
            </w:tc>
          </w:tr>
          <w:tr w14:paraId="48249554" w14:textId="77777777">
            <w:trPr>
              <w:trHeight w:val="64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BF2825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III.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B8CE714" w14:textId="77777777">
                <w:pPr>
                  <w:rPr>
                    <w:rFonts w:ascii="TimesNewRomanPSMT" w:hAnsi="TimesNewRomanPSMT" w:cs="TimesNewRomanPSMT"/>
                    <w:szCs w:val="24"/>
                  </w:rPr>
                </w:pPr>
                <w:r>
                  <w:rPr>
                    <w:rFonts w:ascii="TimesNewRomanPSMT" w:hAnsi="TimesNewRomanPSMT" w:cs="TimesNewRomanPSMT"/>
                    <w:szCs w:val="24"/>
                  </w:rPr>
                  <w:t>Pelno (nuostolių) ataskaitoje nepripažintas ataskaitinių finansinių metų</w:t>
                </w:r>
              </w:p>
              <w:p w14:paraId="297419CA" w14:textId="2789ABFB">
                <w:pPr>
                  <w:rPr>
                    <w:color w:val="000000"/>
                    <w:szCs w:val="24"/>
                  </w:rPr>
                </w:pPr>
                <w:r>
                  <w:rPr>
                    <w:rFonts w:ascii="TimesNewRomanPSMT" w:hAnsi="TimesNewRomanPSMT" w:cs="TimesNewRomanPSMT"/>
                    <w:szCs w:val="24"/>
                  </w:rPr>
                  <w:t>pelnas (nuostoliai)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60E2815" w14:textId="555B5F0B">
                <w:pPr>
                  <w:ind w:firstLine="62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(7 008)</w:t>
                </w:r>
              </w:p>
            </w:tc>
          </w:tr>
          <w:tr w14:paraId="6DE3D2EE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81A057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IV.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DF107DE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Pervedimai iš privalomo rezervo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2C79674" w14:textId="3965C426">
                <w:pPr>
                  <w:ind w:firstLine="62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</w:t>
                </w:r>
              </w:p>
            </w:tc>
          </w:tr>
          <w:tr w14:paraId="4971B162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81FD8CA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8CC9F9D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Pervedimai iš Kiti rezervai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D1428E5" w14:textId="098E9E15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1 069 865 </w:t>
                </w:r>
              </w:p>
            </w:tc>
          </w:tr>
          <w:tr w14:paraId="685D2E1C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AECE6D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231EC90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Akcininkų įnašai Bendrovės nuostoliams padengti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04D164C" w14:textId="6BBFC183">
                <w:pPr>
                  <w:ind w:firstLine="62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</w:t>
                </w:r>
              </w:p>
            </w:tc>
          </w:tr>
          <w:tr w14:paraId="2B675CE8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9BED378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VII.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8C380A2" w14:textId="6BC6E9CC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Paskirstytinasis pelnas (nuostoliai) iš viso: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F2A78C1" w14:textId="645FE1C1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80 153 </w:t>
                </w:r>
              </w:p>
            </w:tc>
          </w:tr>
          <w:tr w14:paraId="521229B5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F4D7734" w14:textId="11F50DF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1.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9E2F2E9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į privalomąjį rezervą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28DB980" w14:textId="72503B69">
                <w:pPr>
                  <w:ind w:firstLine="62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</w:t>
                </w:r>
              </w:p>
            </w:tc>
          </w:tr>
          <w:tr w14:paraId="2DA9F90D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DD6E62A" w14:textId="61AE56A0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84891D4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į rezervą savoms akcijoms įsigyti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30F512C" w14:textId="48B3057C">
                <w:pPr>
                  <w:ind w:firstLine="62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</w:t>
                </w:r>
              </w:p>
            </w:tc>
          </w:tr>
          <w:tr w14:paraId="5FBCE14F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CC42922" w14:textId="78E5679E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3.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C6AED25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į kitus rezervus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D187E94" w14:textId="5995D671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</w:t>
                </w:r>
              </w:p>
            </w:tc>
          </w:tr>
          <w:tr w14:paraId="1EED2970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C1C831D" w14:textId="1E4926D3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4.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CDEF390" w14:textId="02C15B2C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skirta darbuotojų premijoms ir kitiems tikslams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03290E3" w14:textId="35FDEB92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</w:t>
                </w:r>
              </w:p>
            </w:tc>
          </w:tr>
          <w:tr w14:paraId="5F81CF64" w14:textId="77777777">
            <w:trPr>
              <w:trHeight w:val="32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B5B606B" w14:textId="3EDE4B44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5.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B8E9B39" w14:textId="0F55121F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dividendai 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8E5B5F2" w14:textId="4C889C44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802 </w:t>
                </w:r>
              </w:p>
            </w:tc>
          </w:tr>
          <w:tr w14:paraId="5BCE5A9E" w14:textId="77777777">
            <w:trPr>
              <w:trHeight w:val="980"/>
            </w:trPr>
            <w:tc>
              <w:tcPr>
                <w:tcW w:w="85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1FE1E4D" w14:textId="2B45C13F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VIII.</w:t>
                </w:r>
              </w:p>
            </w:tc>
            <w:tc>
              <w:tcPr>
                <w:tcW w:w="510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CDD23D2" w14:textId="77777777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Nepaskirstytasis pelnas (nuostoliai) ataskaitinių finansinių metų pabaigoje, perkeliamas į kitus finansinius metus</w:t>
                </w:r>
              </w:p>
            </w:tc>
            <w:tc>
              <w:tcPr>
                <w:tcW w:w="226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AB423CE" w14:textId="1EC718AF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79 351</w:t>
                </w:r>
              </w:p>
            </w:tc>
          </w:tr>
          <w:tr w14:paraId="605FAF52" w14:textId="77777777">
            <w:trPr>
              <w:trHeight w:val="300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67755DD" w14:textId="77777777">
                <w:pPr>
                  <w:rPr>
                    <w:color w:val="000000"/>
                    <w:szCs w:val="24"/>
                    <w:lang w:val="en-US"/>
                  </w:rPr>
                </w:pPr>
              </w:p>
            </w:tc>
            <w:tc>
              <w:tcPr>
                <w:tcW w:w="51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B25B96D" w14:textId="77777777">
                <w:pPr>
                  <w:rPr>
                    <w:szCs w:val="24"/>
                    <w:lang w:val="en-US"/>
                  </w:rPr>
                </w:pPr>
              </w:p>
            </w:tc>
            <w:tc>
              <w:tcPr>
                <w:tcW w:w="22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1478900" w14:textId="77777777">
                <w:pPr>
                  <w:rPr>
                    <w:szCs w:val="24"/>
                    <w:lang w:val="en-US"/>
                  </w:rPr>
                </w:pPr>
              </w:p>
            </w:tc>
          </w:tr>
        </w:tbl>
        <w:p w14:paraId="2850BBD7" w14:textId="77777777">
          <w:pPr>
            <w:rPr>
              <w:szCs w:val="24"/>
              <w:lang w:val="en-US"/>
            </w:rPr>
          </w:pPr>
        </w:p>
      </w:sdtContent>
    </w:sdt>
    <w:sectPr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BB512" w14:textId="7777777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2A12F8BA" w14:textId="7777777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3C934" w14:textId="7777777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0F4EEC44" w14:textId="7777777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A9C2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E498144A882846B31042637F5926F9" ma:contentTypeVersion="8" ma:contentTypeDescription="Kurkite naują dokumentą." ma:contentTypeScope="" ma:versionID="f152d034361976314e27e67b4a8f7c4c">
  <xsd:schema xmlns:xsd="http://www.w3.org/2001/XMLSchema" xmlns:xs="http://www.w3.org/2001/XMLSchema" xmlns:p="http://schemas.microsoft.com/office/2006/metadata/properties" xmlns:ns3="13e86250-ccf9-4ce3-b384-d10b9977f78c" targetNamespace="http://schemas.microsoft.com/office/2006/metadata/properties" ma:root="true" ma:fieldsID="5c0c497860ed06e2aca7715aa66f7e0c" ns3:_="">
    <xsd:import namespace="13e86250-ccf9-4ce3-b384-d10b9977f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86250-ccf9-4ce3-b384-d10b9977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arts xmlns="http://lrs.lt/TAIS/DocParts">
  <Part Type="pagrindine" DocPartId="60daac0012dd4d568ae95d23b23c7700" PartId="5e1ddf07ab3c4fd59ce51fcb9b97f534"/>
</Parts>
</file>

<file path=customXml/itemProps1.xml><?xml version="1.0" encoding="utf-8"?>
<ds:datastoreItem xmlns:ds="http://schemas.openxmlformats.org/officeDocument/2006/customXml" ds:itemID="{50A41524-9DA1-45E7-9AFB-A14EA481A5CA}">
  <ds:schemaRefs>
    <ds:schemaRef ds:uri="13e86250-ccf9-4ce3-b384-d10b9977f78c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4EC3EC-3207-4677-A41D-61F148090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86250-ccf9-4ce3-b384-d10b9977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1B471-E39C-446E-963C-5A767BD1F3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B5E59-18B2-40CC-9C35-1B08D98D4F8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824</Characters>
  <Application>Microsoft Office Word</Application>
  <DocSecurity>4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2021-04-26T13:46:00Z</dcterms:created>
  <dc:creator>Litexpo .</dc:creator>
  <cp:lastModifiedBy>adlibuser</cp:lastModifiedBy>
  <dcterms:modified xsi:type="dcterms:W3CDTF">2021-04-26T13:46:00Z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0x0101003AE498144A882846B31042637F5926F9</vt:lpwstr>
  </property>
</Properties>
</file>