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D4" w:rsidRPr="003C3ED3" w:rsidRDefault="0087541D" w:rsidP="00046CD4">
      <w:pPr>
        <w:jc w:val="center"/>
        <w:rPr>
          <w:b/>
        </w:rPr>
      </w:pPr>
      <w:r w:rsidRPr="00A57479">
        <w:rPr>
          <w:b/>
          <w:caps/>
        </w:rPr>
        <w:t>LIETUVOS RESPUBLIKOS</w:t>
      </w:r>
      <w:r w:rsidR="0040798D">
        <w:rPr>
          <w:b/>
          <w:caps/>
        </w:rPr>
        <w:t xml:space="preserve"> </w:t>
      </w:r>
      <w:r w:rsidRPr="005E42ED">
        <w:rPr>
          <w:b/>
          <w:caps/>
        </w:rPr>
        <w:t xml:space="preserve">AKCIZŲ </w:t>
      </w:r>
      <w:r w:rsidRPr="000536DD">
        <w:rPr>
          <w:b/>
          <w:caps/>
        </w:rPr>
        <w:t xml:space="preserve">ĮSTATYMO NR. IX-569 1, 2, 3, 4, 6, 7, 8, 9, 10, 14, 15, 16, 17, 18, 19, 21, 22, 27, 28, 33, 44, </w:t>
      </w:r>
      <w:r w:rsidR="0023795F">
        <w:rPr>
          <w:b/>
          <w:caps/>
        </w:rPr>
        <w:t xml:space="preserve">46, </w:t>
      </w:r>
      <w:r w:rsidRPr="000536DD">
        <w:rPr>
          <w:b/>
          <w:caps/>
        </w:rPr>
        <w:t xml:space="preserve">61, </w:t>
      </w:r>
      <w:r w:rsidR="0023795F">
        <w:rPr>
          <w:b/>
          <w:caps/>
        </w:rPr>
        <w:t xml:space="preserve">64, 66, </w:t>
      </w:r>
      <w:r w:rsidRPr="000536DD">
        <w:rPr>
          <w:b/>
          <w:caps/>
        </w:rPr>
        <w:t>72 STRAIPSNIŲ, 3 PRIEDO PAKEITIMO IR ĮSTATYMO PAPILDYMO 8</w:t>
      </w:r>
      <w:r w:rsidRPr="000536DD">
        <w:rPr>
          <w:b/>
          <w:caps/>
          <w:vertAlign w:val="superscript"/>
        </w:rPr>
        <w:t>1</w:t>
      </w:r>
      <w:r w:rsidRPr="000536DD">
        <w:rPr>
          <w:b/>
          <w:caps/>
        </w:rPr>
        <w:t xml:space="preserve"> IR 29</w:t>
      </w:r>
      <w:r w:rsidRPr="000536DD">
        <w:rPr>
          <w:b/>
          <w:caps/>
          <w:vertAlign w:val="superscript"/>
        </w:rPr>
        <w:t>1</w:t>
      </w:r>
      <w:r w:rsidRPr="000536DD">
        <w:rPr>
          <w:b/>
          <w:caps/>
        </w:rPr>
        <w:t xml:space="preserve"> </w:t>
      </w:r>
      <w:r w:rsidR="0023795F">
        <w:rPr>
          <w:b/>
          <w:caps/>
        </w:rPr>
        <w:t>STRAIPSNIAIS</w:t>
      </w:r>
      <w:r w:rsidR="006E4EEC">
        <w:rPr>
          <w:b/>
          <w:caps/>
        </w:rPr>
        <w:t xml:space="preserve"> </w:t>
      </w:r>
      <w:r w:rsidR="00781376">
        <w:rPr>
          <w:b/>
          <w:caps/>
        </w:rPr>
        <w:t xml:space="preserve">ĮSTATYMO </w:t>
      </w:r>
      <w:r w:rsidR="006E4EEC">
        <w:rPr>
          <w:b/>
          <w:caps/>
        </w:rPr>
        <w:t>ir</w:t>
      </w:r>
      <w:r w:rsidR="0040798D">
        <w:rPr>
          <w:b/>
          <w:caps/>
        </w:rPr>
        <w:t xml:space="preserve"> </w:t>
      </w:r>
      <w:r w:rsidRPr="009D1298">
        <w:rPr>
          <w:b/>
          <w:caps/>
        </w:rPr>
        <w:t>LIETUVOS</w:t>
      </w:r>
      <w:r w:rsidR="0040798D">
        <w:rPr>
          <w:b/>
          <w:caps/>
        </w:rPr>
        <w:t xml:space="preserve"> </w:t>
      </w:r>
      <w:r w:rsidRPr="009D1298">
        <w:rPr>
          <w:b/>
          <w:caps/>
        </w:rPr>
        <w:t>RESPUBLIKOS</w:t>
      </w:r>
      <w:r w:rsidR="0040798D">
        <w:rPr>
          <w:b/>
          <w:caps/>
        </w:rPr>
        <w:t xml:space="preserve"> </w:t>
      </w:r>
      <w:r w:rsidRPr="009D1298">
        <w:rPr>
          <w:b/>
        </w:rPr>
        <w:t>PRIDĖTINĖS VERTĖS MOKESČIO ĮSTATYMO N</w:t>
      </w:r>
      <w:r w:rsidR="0023795F">
        <w:rPr>
          <w:b/>
        </w:rPr>
        <w:t>R</w:t>
      </w:r>
      <w:r w:rsidRPr="009D1298">
        <w:rPr>
          <w:b/>
        </w:rPr>
        <w:t xml:space="preserve">. IX-751 </w:t>
      </w:r>
      <w:r w:rsidRPr="009D1298">
        <w:rPr>
          <w:b/>
          <w:bCs/>
        </w:rPr>
        <w:t>4</w:t>
      </w:r>
      <w:r w:rsidRPr="009D1298">
        <w:rPr>
          <w:b/>
          <w:bCs/>
          <w:vertAlign w:val="superscript"/>
        </w:rPr>
        <w:t>1</w:t>
      </w:r>
      <w:r w:rsidRPr="009D1298">
        <w:rPr>
          <w:b/>
          <w:bCs/>
        </w:rPr>
        <w:t xml:space="preserve">, </w:t>
      </w:r>
      <w:r w:rsidR="00046CD4">
        <w:rPr>
          <w:b/>
          <w:bCs/>
        </w:rPr>
        <w:t xml:space="preserve">15, </w:t>
      </w:r>
      <w:r w:rsidRPr="009D1298">
        <w:rPr>
          <w:b/>
          <w:bCs/>
        </w:rPr>
        <w:t>40</w:t>
      </w:r>
      <w:r w:rsidR="00046CD4">
        <w:rPr>
          <w:b/>
          <w:bCs/>
        </w:rPr>
        <w:t xml:space="preserve">, </w:t>
      </w:r>
      <w:r w:rsidRPr="009D1298">
        <w:rPr>
          <w:b/>
        </w:rPr>
        <w:t>47 STRAIPSNI</w:t>
      </w:r>
      <w:r>
        <w:rPr>
          <w:b/>
        </w:rPr>
        <w:t>Ų</w:t>
      </w:r>
      <w:r w:rsidRPr="009D1298">
        <w:rPr>
          <w:b/>
        </w:rPr>
        <w:t xml:space="preserve"> </w:t>
      </w:r>
      <w:r w:rsidR="00046CD4">
        <w:rPr>
          <w:b/>
          <w:caps/>
        </w:rPr>
        <w:t>IR 2 PRIEDO</w:t>
      </w:r>
      <w:r w:rsidR="00046CD4" w:rsidRPr="009D1298">
        <w:rPr>
          <w:b/>
        </w:rPr>
        <w:t xml:space="preserve"> </w:t>
      </w:r>
      <w:r w:rsidRPr="009D1298">
        <w:rPr>
          <w:b/>
        </w:rPr>
        <w:t>PAKEITIMO ĮSTATYM</w:t>
      </w:r>
      <w:r w:rsidR="0040798D">
        <w:rPr>
          <w:b/>
        </w:rPr>
        <w:t xml:space="preserve">O </w:t>
      </w:r>
      <w:r w:rsidR="006B079F" w:rsidRPr="00B13977">
        <w:rPr>
          <w:b/>
        </w:rPr>
        <w:t>PROJEKT</w:t>
      </w:r>
      <w:r w:rsidR="006B079F">
        <w:rPr>
          <w:b/>
        </w:rPr>
        <w:t>Ų</w:t>
      </w:r>
      <w:r w:rsidR="001D2DB1" w:rsidRPr="001D2DB1">
        <w:rPr>
          <w:b/>
        </w:rPr>
        <w:t xml:space="preserve"> </w:t>
      </w:r>
      <w:r w:rsidR="001D2DB1" w:rsidRPr="003C3ED3">
        <w:rPr>
          <w:b/>
        </w:rPr>
        <w:t>AIŠKINAMASIS RAŠTAS</w:t>
      </w:r>
    </w:p>
    <w:p w:rsidR="00FC7C6A" w:rsidRPr="003C3ED3" w:rsidRDefault="00FC7C6A" w:rsidP="003C3ED3">
      <w:pPr>
        <w:shd w:val="clear" w:color="auto" w:fill="FFFFFF"/>
        <w:ind w:firstLine="567"/>
        <w:jc w:val="center"/>
        <w:rPr>
          <w:b/>
          <w:caps/>
        </w:rPr>
      </w:pPr>
    </w:p>
    <w:p w:rsidR="00FC7C6A" w:rsidRPr="007067F6" w:rsidRDefault="00FC7C6A" w:rsidP="00471895">
      <w:pPr>
        <w:pStyle w:val="Pagrindinistekstas3"/>
        <w:numPr>
          <w:ilvl w:val="0"/>
          <w:numId w:val="4"/>
        </w:numPr>
        <w:shd w:val="clear" w:color="auto" w:fill="auto"/>
        <w:tabs>
          <w:tab w:val="left" w:pos="0"/>
          <w:tab w:val="left" w:pos="993"/>
        </w:tabs>
        <w:spacing w:before="0" w:after="0" w:line="240" w:lineRule="auto"/>
        <w:ind w:left="0" w:firstLine="567"/>
        <w:jc w:val="both"/>
        <w:rPr>
          <w:rFonts w:ascii="Times New Roman" w:hAnsi="Times New Roman" w:cs="Times New Roman"/>
          <w:bCs/>
          <w:sz w:val="24"/>
          <w:szCs w:val="24"/>
        </w:rPr>
      </w:pPr>
      <w:r w:rsidRPr="00471895">
        <w:rPr>
          <w:rFonts w:ascii="Times New Roman" w:hAnsi="Times New Roman" w:cs="Times New Roman"/>
          <w:b/>
          <w:bCs/>
          <w:sz w:val="24"/>
          <w:szCs w:val="24"/>
        </w:rPr>
        <w:t>Įstatym</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projekt</w:t>
      </w:r>
      <w:r w:rsidR="005F1E7F"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rengimą paskatinusios priežastys, parengt</w:t>
      </w:r>
      <w:r w:rsidR="005F1E7F"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projekt</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tiksl</w:t>
      </w:r>
      <w:r w:rsidR="000B0716" w:rsidRPr="007067F6">
        <w:rPr>
          <w:rFonts w:ascii="Times New Roman" w:hAnsi="Times New Roman" w:cs="Times New Roman"/>
          <w:b/>
          <w:bCs/>
          <w:sz w:val="24"/>
          <w:szCs w:val="24"/>
        </w:rPr>
        <w:t>ai</w:t>
      </w:r>
      <w:r w:rsidRPr="007067F6">
        <w:rPr>
          <w:rFonts w:ascii="Times New Roman" w:hAnsi="Times New Roman" w:cs="Times New Roman"/>
          <w:b/>
          <w:bCs/>
          <w:sz w:val="24"/>
          <w:szCs w:val="24"/>
        </w:rPr>
        <w:t xml:space="preserve"> ir uždaviniai</w:t>
      </w:r>
    </w:p>
    <w:p w:rsidR="0030289D" w:rsidRPr="007067F6" w:rsidRDefault="0030289D" w:rsidP="00E408B3">
      <w:pPr>
        <w:ind w:firstLine="567"/>
        <w:jc w:val="both"/>
      </w:pPr>
      <w:r w:rsidRPr="007067F6">
        <w:rPr>
          <w:caps/>
        </w:rPr>
        <w:t>L</w:t>
      </w:r>
      <w:r w:rsidRPr="007067F6">
        <w:t>ietuvos</w:t>
      </w:r>
      <w:r w:rsidRPr="007067F6">
        <w:rPr>
          <w:caps/>
        </w:rPr>
        <w:t xml:space="preserve"> R</w:t>
      </w:r>
      <w:r w:rsidRPr="007067F6">
        <w:t xml:space="preserve">espublikos akcizų įstatymo </w:t>
      </w:r>
      <w:r w:rsidRPr="007067F6">
        <w:rPr>
          <w:caps/>
        </w:rPr>
        <w:t>N</w:t>
      </w:r>
      <w:r w:rsidRPr="007067F6">
        <w:t>r</w:t>
      </w:r>
      <w:r w:rsidRPr="007067F6">
        <w:rPr>
          <w:caps/>
        </w:rPr>
        <w:t xml:space="preserve">. IX-569 1, 2, 3, 4, 6, 7, 8, 9, 10, 14, 15, 16, 17, 18, 19, 21, 22, 27, 28, 33, 44, </w:t>
      </w:r>
      <w:r w:rsidR="00DD2613" w:rsidRPr="007067F6">
        <w:rPr>
          <w:caps/>
        </w:rPr>
        <w:t xml:space="preserve">46, </w:t>
      </w:r>
      <w:r w:rsidRPr="007067F6">
        <w:rPr>
          <w:caps/>
        </w:rPr>
        <w:t xml:space="preserve">61, </w:t>
      </w:r>
      <w:r w:rsidR="00DD2613" w:rsidRPr="007067F6">
        <w:rPr>
          <w:caps/>
        </w:rPr>
        <w:t xml:space="preserve">64, 66, </w:t>
      </w:r>
      <w:r w:rsidRPr="007067F6">
        <w:rPr>
          <w:caps/>
        </w:rPr>
        <w:t xml:space="preserve">72 </w:t>
      </w:r>
      <w:r w:rsidRPr="007067F6">
        <w:t xml:space="preserve">straipsnių, 3 priedo pakeitimo ir </w:t>
      </w:r>
      <w:r w:rsidR="00331BF0" w:rsidRPr="007067F6">
        <w:t>Į</w:t>
      </w:r>
      <w:r w:rsidRPr="007067F6">
        <w:t>statymo papildymo 8</w:t>
      </w:r>
      <w:r w:rsidRPr="007067F6">
        <w:rPr>
          <w:vertAlign w:val="superscript"/>
        </w:rPr>
        <w:t>1</w:t>
      </w:r>
      <w:r w:rsidRPr="007067F6">
        <w:t xml:space="preserve"> ir 29</w:t>
      </w:r>
      <w:r w:rsidRPr="007067F6">
        <w:rPr>
          <w:vertAlign w:val="superscript"/>
        </w:rPr>
        <w:t>1</w:t>
      </w:r>
      <w:r w:rsidRPr="007067F6">
        <w:t xml:space="preserve"> straipsniais įstatymo projektu (toliau – Akcizų įstatymo projektas) perkeliami ir įgyvendinami šie Europos Sąjungos (toliau – ES) teisės aktai:</w:t>
      </w:r>
    </w:p>
    <w:p w:rsidR="009A01A4" w:rsidRPr="007067F6" w:rsidRDefault="00810D57" w:rsidP="00E408B3">
      <w:pPr>
        <w:ind w:firstLine="567"/>
        <w:jc w:val="both"/>
      </w:pPr>
      <w:r>
        <w:t>- 2020 m. liepos 2</w:t>
      </w:r>
      <w:r w:rsidR="009A01A4" w:rsidRPr="007067F6">
        <w:t xml:space="preserve">9 d. </w:t>
      </w:r>
      <w:r w:rsidR="009A01A4" w:rsidRPr="007067F6">
        <w:rPr>
          <w:rFonts w:eastAsia="MS Mincho"/>
        </w:rPr>
        <w:t>Tarybos direktyva (ES) 2020/1151,</w:t>
      </w:r>
      <w:r w:rsidR="009A01A4" w:rsidRPr="007067F6">
        <w:rPr>
          <w:bCs/>
        </w:rPr>
        <w:t xml:space="preserve"> kuria iš dalies keičiama Direktyva</w:t>
      </w:r>
      <w:r w:rsidR="009A01A4" w:rsidRPr="007067F6">
        <w:rPr>
          <w:b/>
          <w:bCs/>
        </w:rPr>
        <w:t xml:space="preserve"> </w:t>
      </w:r>
      <w:r w:rsidR="009A01A4" w:rsidRPr="007067F6">
        <w:t xml:space="preserve">92/83/EEB dėl akcizų už alkoholį ir alkoholinius gėrimus struktūrų suderinimo </w:t>
      </w:r>
      <w:r w:rsidR="009A01A4" w:rsidRPr="007067F6">
        <w:rPr>
          <w:color w:val="000000"/>
        </w:rPr>
        <w:t xml:space="preserve">(toliau </w:t>
      </w:r>
      <w:r w:rsidR="00331BF0" w:rsidRPr="007067F6">
        <w:rPr>
          <w:color w:val="000000"/>
        </w:rPr>
        <w:t>–</w:t>
      </w:r>
      <w:r w:rsidR="009A01A4" w:rsidRPr="007067F6">
        <w:rPr>
          <w:color w:val="000000"/>
        </w:rPr>
        <w:t xml:space="preserve"> Direktyva </w:t>
      </w:r>
      <w:r w:rsidR="009A01A4" w:rsidRPr="007067F6">
        <w:rPr>
          <w:rFonts w:eastAsia="MS Mincho"/>
        </w:rPr>
        <w:t>2020/1151</w:t>
      </w:r>
      <w:r w:rsidR="009A01A4" w:rsidRPr="007067F6">
        <w:rPr>
          <w:color w:val="000000"/>
        </w:rPr>
        <w:t>)</w:t>
      </w:r>
      <w:r w:rsidR="009A01A4" w:rsidRPr="007067F6">
        <w:t xml:space="preserve"> </w:t>
      </w:r>
      <w:r w:rsidR="009A01A4" w:rsidRPr="007067F6">
        <w:rPr>
          <w:color w:val="000000"/>
        </w:rPr>
        <w:t xml:space="preserve">(nuostatas ES valstybės narės turi taikyti nuo </w:t>
      </w:r>
      <w:r w:rsidR="009A01A4" w:rsidRPr="007067F6">
        <w:t>2022 m. sausio 1 d.),</w:t>
      </w:r>
    </w:p>
    <w:p w:rsidR="0030289D" w:rsidRPr="007067F6" w:rsidRDefault="0030289D" w:rsidP="00E408B3">
      <w:pPr>
        <w:ind w:firstLine="567"/>
        <w:jc w:val="both"/>
        <w:rPr>
          <w:color w:val="000000"/>
        </w:rPr>
      </w:pPr>
      <w:r w:rsidRPr="007067F6">
        <w:t xml:space="preserve">- </w:t>
      </w:r>
      <w:r w:rsidRPr="007067F6">
        <w:rPr>
          <w:color w:val="000000"/>
        </w:rPr>
        <w:t>2019 m. gruodžio 16 d. Tarybos direktyvos (ES) 2019/2235, kuria dėl gynybos operacijų, įgyvendinamų vykdant Sąjungos politiką, iš dalies keičiama Direktyva 2006/112/EB dėl pridėtinės vertės mokesčio bendros sistemos ir Direktyva 2008/118/EB dėl bendros akcizų tvarkos</w:t>
      </w:r>
      <w:r w:rsidR="00440579" w:rsidRPr="007067F6">
        <w:rPr>
          <w:color w:val="000000"/>
        </w:rPr>
        <w:t xml:space="preserve"> (toliau </w:t>
      </w:r>
      <w:r w:rsidR="00331BF0" w:rsidRPr="007067F6">
        <w:rPr>
          <w:color w:val="000000"/>
        </w:rPr>
        <w:t>–</w:t>
      </w:r>
      <w:r w:rsidR="00440579" w:rsidRPr="007067F6">
        <w:rPr>
          <w:color w:val="000000"/>
        </w:rPr>
        <w:t xml:space="preserve"> Direktyva 2019/2235)</w:t>
      </w:r>
      <w:r w:rsidR="00983568" w:rsidRPr="007067F6">
        <w:rPr>
          <w:color w:val="000000"/>
        </w:rPr>
        <w:t xml:space="preserve">, nuostatos, </w:t>
      </w:r>
      <w:r w:rsidR="00983568" w:rsidRPr="007067F6">
        <w:t>pagal kurias nuo akcizų atleidžiamos akcizais apmokestinamos prekės, jeigu jos skirtos kitos valstybės narės ginkluotosioms pajėgoms, tokių pajėgų panaudojimui, jas ly</w:t>
      </w:r>
      <w:r w:rsidR="00814B1A">
        <w:t>dintiems civiliams darbuotojams</w:t>
      </w:r>
      <w:r w:rsidR="00983568" w:rsidRPr="007067F6">
        <w:t xml:space="preserve">, kai šios pajėgos dalyvauja gynybos operacijose, kurios įgyvendinamos vykdant Sąjungos veiklą pagal bendrą saugumo ir gynybos politiką </w:t>
      </w:r>
      <w:r w:rsidR="006C585D" w:rsidRPr="007067F6">
        <w:rPr>
          <w:color w:val="000000"/>
        </w:rPr>
        <w:t xml:space="preserve">(t. y. nuostatos, kurias ES valstybės narės turi taikyti nuo </w:t>
      </w:r>
      <w:r w:rsidR="00214FB8" w:rsidRPr="007067F6">
        <w:rPr>
          <w:color w:val="000000"/>
        </w:rPr>
        <w:t>2022 m. liepos 1 d.</w:t>
      </w:r>
      <w:r w:rsidR="006C585D" w:rsidRPr="007067F6">
        <w:rPr>
          <w:color w:val="000000"/>
        </w:rPr>
        <w:t>)</w:t>
      </w:r>
      <w:r w:rsidRPr="007067F6">
        <w:rPr>
          <w:color w:val="000000"/>
        </w:rPr>
        <w:t xml:space="preserve">, </w:t>
      </w:r>
    </w:p>
    <w:p w:rsidR="0030289D" w:rsidRPr="007067F6" w:rsidRDefault="0030289D" w:rsidP="00E408B3">
      <w:pPr>
        <w:ind w:firstLine="567"/>
        <w:jc w:val="both"/>
      </w:pPr>
      <w:r w:rsidRPr="007067F6">
        <w:rPr>
          <w:color w:val="000000"/>
        </w:rPr>
        <w:t xml:space="preserve">- </w:t>
      </w:r>
      <w:r w:rsidRPr="007067F6">
        <w:t xml:space="preserve">2019 m. gruodžio 19 d. </w:t>
      </w:r>
      <w:r w:rsidRPr="007067F6">
        <w:rPr>
          <w:rFonts w:eastAsia="MS Mincho"/>
        </w:rPr>
        <w:t>Tarybos direktyv</w:t>
      </w:r>
      <w:r w:rsidR="003A39B0" w:rsidRPr="007067F6">
        <w:rPr>
          <w:rFonts w:eastAsia="MS Mincho"/>
        </w:rPr>
        <w:t>a</w:t>
      </w:r>
      <w:r w:rsidRPr="007067F6">
        <w:rPr>
          <w:rFonts w:eastAsia="MS Mincho"/>
        </w:rPr>
        <w:t xml:space="preserve"> (ES) 2020/262, </w:t>
      </w:r>
      <w:r w:rsidRPr="007067F6">
        <w:t>kuria nustatoma bendroji akcizų tvarka</w:t>
      </w:r>
      <w:r w:rsidR="00FC3D82" w:rsidRPr="007067F6">
        <w:t xml:space="preserve"> </w:t>
      </w:r>
      <w:r w:rsidR="00152BD8" w:rsidRPr="007067F6">
        <w:rPr>
          <w:color w:val="000000"/>
        </w:rPr>
        <w:t xml:space="preserve">(toliau </w:t>
      </w:r>
      <w:r w:rsidR="00331BF0" w:rsidRPr="007067F6">
        <w:rPr>
          <w:color w:val="000000"/>
        </w:rPr>
        <w:t>–</w:t>
      </w:r>
      <w:r w:rsidR="00152BD8" w:rsidRPr="007067F6">
        <w:rPr>
          <w:color w:val="000000"/>
        </w:rPr>
        <w:t xml:space="preserve"> Direktyva </w:t>
      </w:r>
      <w:r w:rsidR="00152BD8" w:rsidRPr="007067F6">
        <w:rPr>
          <w:rFonts w:eastAsia="MS Mincho"/>
        </w:rPr>
        <w:t>2020/262</w:t>
      </w:r>
      <w:r w:rsidR="00152BD8" w:rsidRPr="007067F6">
        <w:rPr>
          <w:color w:val="000000"/>
        </w:rPr>
        <w:t>)</w:t>
      </w:r>
      <w:r w:rsidR="00152BD8" w:rsidRPr="007067F6">
        <w:t xml:space="preserve"> </w:t>
      </w:r>
      <w:r w:rsidR="00B22BA9" w:rsidRPr="007067F6">
        <w:t>(</w:t>
      </w:r>
      <w:r w:rsidR="00B22BA9" w:rsidRPr="007067F6">
        <w:rPr>
          <w:color w:val="000000"/>
        </w:rPr>
        <w:t>nuostat</w:t>
      </w:r>
      <w:r w:rsidR="003A39B0" w:rsidRPr="007067F6">
        <w:rPr>
          <w:color w:val="000000"/>
        </w:rPr>
        <w:t>a</w:t>
      </w:r>
      <w:r w:rsidR="00B22BA9" w:rsidRPr="007067F6">
        <w:rPr>
          <w:color w:val="000000"/>
        </w:rPr>
        <w:t xml:space="preserve">s ES valstybės narės turi taikyti nuo </w:t>
      </w:r>
      <w:r w:rsidR="00B22BA9" w:rsidRPr="007067F6">
        <w:t>2023 m. vasario 13 d.</w:t>
      </w:r>
      <w:r w:rsidR="00B8687A" w:rsidRPr="007067F6">
        <w:t>)</w:t>
      </w:r>
      <w:r w:rsidR="00E43D9F" w:rsidRPr="007067F6">
        <w:t>.</w:t>
      </w:r>
      <w:r w:rsidRPr="007067F6">
        <w:t xml:space="preserve"> </w:t>
      </w:r>
    </w:p>
    <w:p w:rsidR="005974C2" w:rsidRPr="007067F6" w:rsidRDefault="005E7978" w:rsidP="00E408B3">
      <w:pPr>
        <w:ind w:firstLine="567"/>
        <w:jc w:val="both"/>
      </w:pPr>
      <w:r w:rsidRPr="007067F6">
        <w:t xml:space="preserve">Taip pat </w:t>
      </w:r>
      <w:r w:rsidR="00353A46" w:rsidRPr="007067F6">
        <w:t xml:space="preserve">Akcizų </w:t>
      </w:r>
      <w:r w:rsidRPr="007067F6">
        <w:t>įstatymo projektu siekiama aiškiau reglamentuoti kai kuriuos apmokestinimo akcizais tvarkos aspektus</w:t>
      </w:r>
      <w:r w:rsidR="0067364C" w:rsidRPr="007067F6">
        <w:t xml:space="preserve">. </w:t>
      </w:r>
    </w:p>
    <w:p w:rsidR="0089253D" w:rsidRPr="007067F6" w:rsidRDefault="00645A33" w:rsidP="007067F6">
      <w:pPr>
        <w:keepNext/>
        <w:ind w:firstLine="567"/>
        <w:jc w:val="both"/>
        <w:outlineLvl w:val="0"/>
        <w:rPr>
          <w:lang w:eastAsia="lt-LT"/>
        </w:rPr>
      </w:pPr>
      <w:r w:rsidRPr="007067F6">
        <w:t>Lietuvos Respublikos p</w:t>
      </w:r>
      <w:r w:rsidR="007B74DB" w:rsidRPr="007067F6">
        <w:t xml:space="preserve">ridėtinės vertės mokesčio įstatymo Nr. IX-751 </w:t>
      </w:r>
      <w:r w:rsidR="007B74DB" w:rsidRPr="007067F6">
        <w:rPr>
          <w:bCs/>
        </w:rPr>
        <w:t>4</w:t>
      </w:r>
      <w:r w:rsidR="007B74DB" w:rsidRPr="007067F6">
        <w:rPr>
          <w:bCs/>
          <w:vertAlign w:val="superscript"/>
        </w:rPr>
        <w:t>1</w:t>
      </w:r>
      <w:r w:rsidR="007B74DB" w:rsidRPr="007067F6">
        <w:rPr>
          <w:bCs/>
        </w:rPr>
        <w:t xml:space="preserve">, </w:t>
      </w:r>
      <w:r w:rsidR="00046CD4" w:rsidRPr="007067F6">
        <w:rPr>
          <w:bCs/>
        </w:rPr>
        <w:t xml:space="preserve">15, </w:t>
      </w:r>
      <w:r w:rsidR="007B74DB" w:rsidRPr="007067F6">
        <w:rPr>
          <w:bCs/>
        </w:rPr>
        <w:t>40</w:t>
      </w:r>
      <w:r w:rsidR="00046CD4" w:rsidRPr="007067F6">
        <w:rPr>
          <w:bCs/>
        </w:rPr>
        <w:t xml:space="preserve">, </w:t>
      </w:r>
      <w:r w:rsidR="007B74DB" w:rsidRPr="007067F6">
        <w:t>47</w:t>
      </w:r>
      <w:r w:rsidR="00B025FD" w:rsidRPr="007067F6">
        <w:t xml:space="preserve"> </w:t>
      </w:r>
      <w:r w:rsidR="007B74DB" w:rsidRPr="007067F6">
        <w:t xml:space="preserve">straipsnių </w:t>
      </w:r>
      <w:r w:rsidR="00853E49" w:rsidRPr="007067F6">
        <w:t xml:space="preserve">ir 2 priedo </w:t>
      </w:r>
      <w:r w:rsidR="007B74DB" w:rsidRPr="007067F6">
        <w:t xml:space="preserve">pakeitimo įstatymo projektu (toliau – </w:t>
      </w:r>
      <w:r w:rsidR="009C5BE1" w:rsidRPr="007067F6">
        <w:t xml:space="preserve">PVM </w:t>
      </w:r>
      <w:r w:rsidR="007B74DB" w:rsidRPr="007067F6">
        <w:t xml:space="preserve">įstatymo projektas) </w:t>
      </w:r>
      <w:r w:rsidR="00D044DC" w:rsidRPr="007067F6">
        <w:t xml:space="preserve">perkeliamos ir įgyvendinamos </w:t>
      </w:r>
      <w:r w:rsidR="002400A0" w:rsidRPr="007067F6">
        <w:t>D</w:t>
      </w:r>
      <w:r w:rsidR="00D044DC" w:rsidRPr="007067F6">
        <w:rPr>
          <w:color w:val="000000"/>
        </w:rPr>
        <w:t xml:space="preserve">irektyvos </w:t>
      </w:r>
      <w:r w:rsidR="002400A0" w:rsidRPr="007067F6">
        <w:rPr>
          <w:color w:val="000000"/>
        </w:rPr>
        <w:t>2019/2235</w:t>
      </w:r>
      <w:r w:rsidR="00D044DC" w:rsidRPr="007067F6">
        <w:rPr>
          <w:color w:val="000000"/>
        </w:rPr>
        <w:t xml:space="preserve"> nuostatos, </w:t>
      </w:r>
      <w:r w:rsidR="00D044DC" w:rsidRPr="007067F6">
        <w:t xml:space="preserve">pagal kurias </w:t>
      </w:r>
      <w:r w:rsidR="0057185F" w:rsidRPr="007067F6">
        <w:t xml:space="preserve">PVM neapmokestinamos </w:t>
      </w:r>
      <w:r w:rsidR="00D044DC" w:rsidRPr="007067F6">
        <w:t>prekės, skirtos kitos valstybės narės ginkluotosioms pajėgoms, tokių pajėgų panaudojimui, jas ly</w:t>
      </w:r>
      <w:r w:rsidR="00F33D55">
        <w:t>dintiems civiliams darbuotojams</w:t>
      </w:r>
      <w:r w:rsidR="00D044DC" w:rsidRPr="007067F6">
        <w:t xml:space="preserve">, kai šios pajėgos dalyvauja gynybos operacijose, kurios įgyvendinamos vykdant Sąjungos veiklą pagal bendrą saugumo ir gynybos politiką </w:t>
      </w:r>
      <w:r w:rsidR="00D044DC" w:rsidRPr="007067F6">
        <w:rPr>
          <w:color w:val="000000"/>
        </w:rPr>
        <w:t>(t. y. nuostatos, kurias ES valstybės narės turi taikyti nuo 2022 m. liepos 1 d.)</w:t>
      </w:r>
      <w:r w:rsidR="003A39B0" w:rsidRPr="007067F6">
        <w:rPr>
          <w:color w:val="000000"/>
        </w:rPr>
        <w:t>.</w:t>
      </w:r>
      <w:r w:rsidR="0089253D" w:rsidRPr="007067F6">
        <w:rPr>
          <w:color w:val="000000"/>
        </w:rPr>
        <w:t xml:space="preserve"> PVM </w:t>
      </w:r>
      <w:r w:rsidR="0089253D" w:rsidRPr="007067F6">
        <w:t xml:space="preserve">įstatymo projektu </w:t>
      </w:r>
      <w:r w:rsidR="004950FD" w:rsidRPr="007067F6">
        <w:t xml:space="preserve">taip pat </w:t>
      </w:r>
      <w:r w:rsidR="0089253D" w:rsidRPr="007067F6">
        <w:t xml:space="preserve">siekiama aiškiau reglamentuoti </w:t>
      </w:r>
      <w:proofErr w:type="spellStart"/>
      <w:r w:rsidR="0089253D" w:rsidRPr="007067F6">
        <w:t>reimportuojamų</w:t>
      </w:r>
      <w:proofErr w:type="spellEnd"/>
      <w:r w:rsidR="0089253D" w:rsidRPr="007067F6">
        <w:t xml:space="preserve"> prekių apmokestinamosios vertės skaičiavimą.</w:t>
      </w:r>
    </w:p>
    <w:p w:rsidR="00BC2EB6" w:rsidRPr="007067F6" w:rsidRDefault="00BC2EB6" w:rsidP="00E408B3">
      <w:pPr>
        <w:ind w:firstLine="567"/>
        <w:jc w:val="both"/>
        <w:rPr>
          <w:color w:val="000000"/>
        </w:rPr>
      </w:pPr>
    </w:p>
    <w:p w:rsidR="00FC7C6A" w:rsidRPr="007067F6" w:rsidRDefault="00FC7C6A" w:rsidP="007067F6">
      <w:pPr>
        <w:keepNext/>
        <w:ind w:firstLine="567"/>
        <w:jc w:val="both"/>
        <w:outlineLvl w:val="0"/>
      </w:pPr>
      <w:r w:rsidRPr="007067F6">
        <w:rPr>
          <w:b/>
          <w:bCs/>
        </w:rPr>
        <w:t>2. Įstatym</w:t>
      </w:r>
      <w:r w:rsidR="00152BD8" w:rsidRPr="007067F6">
        <w:rPr>
          <w:b/>
          <w:bCs/>
        </w:rPr>
        <w:t>ų</w:t>
      </w:r>
      <w:r w:rsidRPr="007067F6">
        <w:rPr>
          <w:b/>
          <w:bCs/>
        </w:rPr>
        <w:t xml:space="preserve"> projekt</w:t>
      </w:r>
      <w:r w:rsidR="00152BD8" w:rsidRPr="007067F6">
        <w:rPr>
          <w:b/>
          <w:bCs/>
        </w:rPr>
        <w:t>ų</w:t>
      </w:r>
      <w:r w:rsidRPr="007067F6">
        <w:rPr>
          <w:b/>
          <w:bCs/>
        </w:rPr>
        <w:t xml:space="preserve"> iniciatoriai (institucija, asmenys ar piliečių įgalioti atstovai) ir rengėjai</w:t>
      </w:r>
    </w:p>
    <w:p w:rsidR="00FC7C6A" w:rsidRPr="007067F6" w:rsidRDefault="00331BF0" w:rsidP="007067F6">
      <w:pPr>
        <w:ind w:firstLine="567"/>
        <w:jc w:val="both"/>
      </w:pPr>
      <w:r w:rsidRPr="007067F6">
        <w:t xml:space="preserve">Akcizų įstatymo projektą ir PVM įstatymo projektą (toliau kartu – </w:t>
      </w:r>
      <w:r w:rsidR="00CE3B3F" w:rsidRPr="007067F6">
        <w:t>Įstatym</w:t>
      </w:r>
      <w:r w:rsidRPr="007067F6">
        <w:t>ų</w:t>
      </w:r>
      <w:r w:rsidR="00CE3B3F" w:rsidRPr="007067F6">
        <w:t xml:space="preserve"> projekt</w:t>
      </w:r>
      <w:r w:rsidRPr="007067F6">
        <w:t>ai)</w:t>
      </w:r>
      <w:r w:rsidR="00FC7C6A" w:rsidRPr="007067F6">
        <w:t xml:space="preserve"> parengė Finansų ministerijos Mokesčių politikos departamento (direktorė Jūratė </w:t>
      </w:r>
      <w:proofErr w:type="spellStart"/>
      <w:r w:rsidR="00FC7C6A" w:rsidRPr="007067F6">
        <w:t>Laurikėnaitė</w:t>
      </w:r>
      <w:proofErr w:type="spellEnd"/>
      <w:r w:rsidR="00FC7C6A" w:rsidRPr="007067F6">
        <w:t>, tel. 239</w:t>
      </w:r>
      <w:r w:rsidR="00567C31" w:rsidRPr="007067F6">
        <w:t xml:space="preserve"> </w:t>
      </w:r>
      <w:r w:rsidR="00FC7C6A" w:rsidRPr="007067F6">
        <w:t xml:space="preserve">0151) Netiesioginių mokesčių skyriaus </w:t>
      </w:r>
      <w:r w:rsidR="00BC2EB6" w:rsidRPr="007067F6">
        <w:t xml:space="preserve">(vedėja Asta </w:t>
      </w:r>
      <w:proofErr w:type="spellStart"/>
      <w:r w:rsidR="00BC2EB6" w:rsidRPr="007067F6">
        <w:t>Zelo</w:t>
      </w:r>
      <w:proofErr w:type="spellEnd"/>
      <w:r w:rsidR="00BC2EB6" w:rsidRPr="007067F6">
        <w:t>, tel. 219 9383) vyr</w:t>
      </w:r>
      <w:r w:rsidRPr="007067F6">
        <w:t>iausioji</w:t>
      </w:r>
      <w:r w:rsidR="00BC2EB6" w:rsidRPr="007067F6">
        <w:t xml:space="preserve"> specialistė</w:t>
      </w:r>
      <w:r w:rsidR="00AD7BD5" w:rsidRPr="007067F6">
        <w:t xml:space="preserve"> Jolanta </w:t>
      </w:r>
      <w:proofErr w:type="spellStart"/>
      <w:r w:rsidR="00AD7BD5" w:rsidRPr="007067F6">
        <w:t>Poškevičienė</w:t>
      </w:r>
      <w:proofErr w:type="spellEnd"/>
      <w:r w:rsidRPr="007067F6">
        <w:t>,</w:t>
      </w:r>
      <w:r w:rsidR="00AD7BD5" w:rsidRPr="007067F6">
        <w:t xml:space="preserve"> tel. 239 0166. </w:t>
      </w:r>
    </w:p>
    <w:p w:rsidR="00FC7C6A" w:rsidRPr="007067F6" w:rsidRDefault="00FC7C6A" w:rsidP="007067F6">
      <w:pPr>
        <w:tabs>
          <w:tab w:val="left" w:pos="0"/>
          <w:tab w:val="left" w:pos="993"/>
        </w:tabs>
        <w:ind w:firstLine="567"/>
        <w:jc w:val="both"/>
      </w:pPr>
    </w:p>
    <w:p w:rsidR="00FC7C6A" w:rsidRPr="007067F6" w:rsidRDefault="00FC7C6A" w:rsidP="007067F6">
      <w:pPr>
        <w:pStyle w:val="Pagrindinistekstas3"/>
        <w:numPr>
          <w:ilvl w:val="0"/>
          <w:numId w:val="5"/>
        </w:numPr>
        <w:shd w:val="clear" w:color="auto" w:fill="auto"/>
        <w:tabs>
          <w:tab w:val="left" w:pos="0"/>
          <w:tab w:val="left" w:pos="993"/>
        </w:tabs>
        <w:spacing w:before="0" w:after="0" w:line="240" w:lineRule="auto"/>
        <w:ind w:left="0"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Kaip šiuo metu yra reguliuojami įstatym</w:t>
      </w:r>
      <w:r w:rsidR="00152BD8" w:rsidRPr="007067F6">
        <w:rPr>
          <w:rFonts w:ascii="Times New Roman" w:hAnsi="Times New Roman" w:cs="Times New Roman"/>
          <w:b/>
          <w:bCs/>
          <w:sz w:val="24"/>
          <w:szCs w:val="24"/>
        </w:rPr>
        <w:t>ų projektuose</w:t>
      </w:r>
      <w:r w:rsidRPr="007067F6">
        <w:rPr>
          <w:rFonts w:ascii="Times New Roman" w:hAnsi="Times New Roman" w:cs="Times New Roman"/>
          <w:b/>
          <w:bCs/>
          <w:sz w:val="24"/>
          <w:szCs w:val="24"/>
        </w:rPr>
        <w:t xml:space="preserve"> aptarti teisiniai santykiai</w:t>
      </w:r>
    </w:p>
    <w:p w:rsidR="002F6BC2" w:rsidRPr="007067F6" w:rsidRDefault="002F6BC2"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rPr>
      </w:pPr>
      <w:r w:rsidRPr="007067F6">
        <w:rPr>
          <w:i/>
        </w:rPr>
        <w:t>Teisini</w:t>
      </w:r>
      <w:r w:rsidR="00260E92" w:rsidRPr="007067F6">
        <w:rPr>
          <w:i/>
        </w:rPr>
        <w:t>ų</w:t>
      </w:r>
      <w:r w:rsidRPr="007067F6">
        <w:rPr>
          <w:i/>
        </w:rPr>
        <w:t xml:space="preserve"> santyk</w:t>
      </w:r>
      <w:r w:rsidR="00260E92" w:rsidRPr="007067F6">
        <w:rPr>
          <w:i/>
        </w:rPr>
        <w:t>ių</w:t>
      </w:r>
      <w:r w:rsidRPr="007067F6">
        <w:rPr>
          <w:i/>
        </w:rPr>
        <w:t>, susij</w:t>
      </w:r>
      <w:r w:rsidR="00260E92" w:rsidRPr="007067F6">
        <w:rPr>
          <w:i/>
        </w:rPr>
        <w:t>usių</w:t>
      </w:r>
      <w:r w:rsidRPr="007067F6">
        <w:rPr>
          <w:i/>
        </w:rPr>
        <w:t xml:space="preserve"> su </w:t>
      </w:r>
      <w:r w:rsidRPr="007067F6">
        <w:rPr>
          <w:i/>
          <w:color w:val="000000"/>
        </w:rPr>
        <w:t xml:space="preserve">Direktyvoje </w:t>
      </w:r>
      <w:r w:rsidR="00F24BDF" w:rsidRPr="007067F6">
        <w:rPr>
          <w:rFonts w:eastAsia="MS Mincho"/>
          <w:i/>
        </w:rPr>
        <w:t>2020/1151</w:t>
      </w:r>
      <w:r w:rsidR="00F24BDF" w:rsidRPr="007067F6">
        <w:rPr>
          <w:rFonts w:eastAsia="MS Mincho"/>
        </w:rPr>
        <w:t xml:space="preserve"> </w:t>
      </w:r>
      <w:r w:rsidRPr="007067F6">
        <w:rPr>
          <w:rFonts w:eastAsia="MS Mincho"/>
          <w:i/>
        </w:rPr>
        <w:t>nustatytu reglamentavimu</w:t>
      </w:r>
      <w:r w:rsidR="00260E92" w:rsidRPr="007067F6">
        <w:rPr>
          <w:i/>
        </w:rPr>
        <w:t>, reguliavimas</w:t>
      </w:r>
    </w:p>
    <w:p w:rsidR="00A722A7" w:rsidRPr="007067F6" w:rsidRDefault="00EC770E"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067F6">
        <w:t xml:space="preserve">Šiuo metu </w:t>
      </w:r>
      <w:r w:rsidR="00D93AAD" w:rsidRPr="007067F6">
        <w:t xml:space="preserve">galiojančiame </w:t>
      </w:r>
      <w:r w:rsidR="00787625" w:rsidRPr="007067F6">
        <w:t>Lietuvos Respublikos a</w:t>
      </w:r>
      <w:r w:rsidR="00D93AAD" w:rsidRPr="007067F6">
        <w:t xml:space="preserve">kcizų įstatyme </w:t>
      </w:r>
      <w:r w:rsidR="003A2EB1" w:rsidRPr="007067F6">
        <w:t>etilo alkoholiui ir alkoholiniams gėrimams Kombinuotosios nomenklatūros (toliau – KN) kodai yra nurodyti pagal 1992 metų KN versiją.</w:t>
      </w:r>
    </w:p>
    <w:p w:rsidR="00335E79" w:rsidRPr="007067F6" w:rsidRDefault="00A722A7" w:rsidP="007067F6">
      <w:pPr>
        <w:ind w:firstLine="567"/>
        <w:jc w:val="both"/>
      </w:pPr>
      <w:r w:rsidRPr="007067F6">
        <w:t xml:space="preserve">Pagal </w:t>
      </w:r>
      <w:r w:rsidR="00613090" w:rsidRPr="007067F6">
        <w:t>A</w:t>
      </w:r>
      <w:r w:rsidRPr="007067F6">
        <w:t xml:space="preserve">kcizų </w:t>
      </w:r>
      <w:r w:rsidR="00335E79" w:rsidRPr="007067F6">
        <w:t xml:space="preserve">įstatymo </w:t>
      </w:r>
      <w:r w:rsidRPr="007067F6">
        <w:t xml:space="preserve">28 straipsnio nuostatas </w:t>
      </w:r>
      <w:r w:rsidR="00335E79" w:rsidRPr="007067F6">
        <w:t>akcizai netaikomi etilo alkoholiui:</w:t>
      </w:r>
    </w:p>
    <w:p w:rsidR="00335E79" w:rsidRPr="007067F6" w:rsidRDefault="00335E79" w:rsidP="00E408B3">
      <w:pPr>
        <w:ind w:firstLine="567"/>
        <w:jc w:val="both"/>
      </w:pPr>
      <w:r w:rsidRPr="007067F6">
        <w:lastRenderedPageBreak/>
        <w:t>1) denatūruotam pagal atitinkamos valstybės narės reikalavimus ir panaudotam ne maistui skirtų pr</w:t>
      </w:r>
      <w:r w:rsidR="00CF6147" w:rsidRPr="007067F6">
        <w:t xml:space="preserve">oduktų gamybai (t. y. </w:t>
      </w:r>
      <w:r w:rsidR="00185F51" w:rsidRPr="007067F6">
        <w:t xml:space="preserve">iš </w:t>
      </w:r>
      <w:r w:rsidR="00CF6147" w:rsidRPr="007067F6">
        <w:t>dali</w:t>
      </w:r>
      <w:r w:rsidR="00185F51" w:rsidRPr="007067F6">
        <w:t>es</w:t>
      </w:r>
      <w:r w:rsidR="00CF6147" w:rsidRPr="007067F6">
        <w:t xml:space="preserve"> denatūruotam etilo alkoholiui)</w:t>
      </w:r>
      <w:r w:rsidRPr="007067F6">
        <w:t>;</w:t>
      </w:r>
    </w:p>
    <w:p w:rsidR="00CF6147" w:rsidRPr="007067F6" w:rsidRDefault="00335E79" w:rsidP="00E408B3">
      <w:pPr>
        <w:ind w:firstLine="567"/>
        <w:jc w:val="both"/>
      </w:pPr>
      <w:r w:rsidRPr="007067F6">
        <w:t xml:space="preserve">2) </w:t>
      </w:r>
      <w:r w:rsidR="00CF6147" w:rsidRPr="007067F6">
        <w:t>pripažintam denatūruotu pagal 1993 m. lapkričio 22 d. Komisijos reglamentą (EB) Nr.</w:t>
      </w:r>
      <w:r w:rsidR="00185F51" w:rsidRPr="007067F6">
        <w:t> </w:t>
      </w:r>
      <w:r w:rsidR="00CF6147" w:rsidRPr="007067F6">
        <w:t>3199/93 dėl visiško etilo alkoholio denatūravimo procedūrų tarpusavio pripažinimo atleidimo nuo akcizų tikslais (t. y. visiškai denatūruotam etilo alkoholiui).</w:t>
      </w:r>
    </w:p>
    <w:p w:rsidR="002F6BC2" w:rsidRPr="007067F6" w:rsidRDefault="002F6BC2"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Typewriter"/>
          <w:rFonts w:ascii="Times New Roman" w:hAnsi="Times New Roman" w:cs="Times New Roman"/>
          <w:bCs/>
          <w:sz w:val="24"/>
        </w:rPr>
      </w:pPr>
    </w:p>
    <w:p w:rsidR="00152BD8" w:rsidRPr="007067F6" w:rsidRDefault="00DC649D"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rPr>
      </w:pPr>
      <w:r w:rsidRPr="007067F6">
        <w:rPr>
          <w:i/>
        </w:rPr>
        <w:t>Teisini</w:t>
      </w:r>
      <w:r w:rsidR="0066558F" w:rsidRPr="007067F6">
        <w:rPr>
          <w:i/>
        </w:rPr>
        <w:t>ų</w:t>
      </w:r>
      <w:r w:rsidRPr="007067F6">
        <w:rPr>
          <w:i/>
        </w:rPr>
        <w:t xml:space="preserve"> santyki</w:t>
      </w:r>
      <w:r w:rsidR="0066558F" w:rsidRPr="007067F6">
        <w:rPr>
          <w:i/>
        </w:rPr>
        <w:t>ų</w:t>
      </w:r>
      <w:r w:rsidRPr="007067F6">
        <w:rPr>
          <w:i/>
        </w:rPr>
        <w:t>, susij</w:t>
      </w:r>
      <w:r w:rsidR="0066558F" w:rsidRPr="007067F6">
        <w:rPr>
          <w:i/>
        </w:rPr>
        <w:t>usių</w:t>
      </w:r>
      <w:r w:rsidR="00985BE8" w:rsidRPr="007067F6">
        <w:rPr>
          <w:i/>
        </w:rPr>
        <w:t xml:space="preserve"> </w:t>
      </w:r>
      <w:r w:rsidR="009055D0" w:rsidRPr="007067F6">
        <w:rPr>
          <w:i/>
        </w:rPr>
        <w:t xml:space="preserve">su </w:t>
      </w:r>
      <w:r w:rsidR="009055D0" w:rsidRPr="007067F6">
        <w:rPr>
          <w:i/>
          <w:color w:val="000000"/>
        </w:rPr>
        <w:t>Direktyvo</w:t>
      </w:r>
      <w:r w:rsidRPr="007067F6">
        <w:rPr>
          <w:i/>
          <w:color w:val="000000"/>
        </w:rPr>
        <w:t>je</w:t>
      </w:r>
      <w:r w:rsidR="009055D0" w:rsidRPr="007067F6">
        <w:rPr>
          <w:i/>
          <w:color w:val="000000"/>
        </w:rPr>
        <w:t xml:space="preserve"> 2019/2235</w:t>
      </w:r>
      <w:r w:rsidR="009055D0" w:rsidRPr="007067F6">
        <w:rPr>
          <w:rFonts w:eastAsia="MS Mincho"/>
          <w:i/>
        </w:rPr>
        <w:t xml:space="preserve"> </w:t>
      </w:r>
      <w:r w:rsidRPr="007067F6">
        <w:rPr>
          <w:rFonts w:eastAsia="MS Mincho"/>
          <w:i/>
        </w:rPr>
        <w:t>nustatytu reglamentavimu</w:t>
      </w:r>
      <w:r w:rsidR="0066558F" w:rsidRPr="007067F6">
        <w:rPr>
          <w:rFonts w:eastAsia="MS Mincho"/>
          <w:i/>
        </w:rPr>
        <w:t xml:space="preserve">, </w:t>
      </w:r>
      <w:r w:rsidR="0066558F" w:rsidRPr="007067F6">
        <w:rPr>
          <w:i/>
        </w:rPr>
        <w:t>reguliavimas</w:t>
      </w:r>
      <w:r w:rsidR="009055D0" w:rsidRPr="007067F6">
        <w:rPr>
          <w:i/>
        </w:rPr>
        <w:t xml:space="preserve"> </w:t>
      </w:r>
    </w:p>
    <w:p w:rsidR="00985BE8" w:rsidRPr="007067F6" w:rsidRDefault="00985BE8" w:rsidP="00E408B3">
      <w:pPr>
        <w:ind w:firstLine="567"/>
        <w:jc w:val="both"/>
        <w:rPr>
          <w:u w:val="single"/>
        </w:rPr>
      </w:pPr>
      <w:r w:rsidRPr="007067F6">
        <w:rPr>
          <w:u w:val="single"/>
        </w:rPr>
        <w:t>Akcizų įstatymas</w:t>
      </w:r>
    </w:p>
    <w:p w:rsidR="00B720C7" w:rsidRPr="007067F6" w:rsidRDefault="00CB26E4" w:rsidP="00E408B3">
      <w:pPr>
        <w:ind w:firstLine="567"/>
        <w:jc w:val="both"/>
        <w:rPr>
          <w:color w:val="FF0000"/>
        </w:rPr>
      </w:pPr>
      <w:r w:rsidRPr="007067F6">
        <w:rPr>
          <w:noProof/>
        </w:rPr>
        <w:t xml:space="preserve">Atsižvelgiant į </w:t>
      </w:r>
      <w:r w:rsidR="00A10609" w:rsidRPr="007067F6">
        <w:rPr>
          <w:rFonts w:eastAsia="MS Mincho"/>
        </w:rPr>
        <w:t>2008 m. gruodžio 16 d. Tarybos direktyvos 2008/118/EB dėl bendros akcizų tvarkos, panaikinančios Direktyvą 92/12/EEB</w:t>
      </w:r>
      <w:r w:rsidR="00A10609" w:rsidRPr="007067F6">
        <w:rPr>
          <w:noProof/>
        </w:rPr>
        <w:t xml:space="preserve"> (toliau </w:t>
      </w:r>
      <w:r w:rsidR="003347ED" w:rsidRPr="007067F6">
        <w:rPr>
          <w:noProof/>
        </w:rPr>
        <w:t>–</w:t>
      </w:r>
      <w:r w:rsidR="00A10609" w:rsidRPr="007067F6">
        <w:rPr>
          <w:noProof/>
        </w:rPr>
        <w:t xml:space="preserve"> </w:t>
      </w:r>
      <w:r w:rsidRPr="007067F6">
        <w:rPr>
          <w:noProof/>
        </w:rPr>
        <w:t>Direktyv</w:t>
      </w:r>
      <w:r w:rsidR="00A10609" w:rsidRPr="007067F6">
        <w:rPr>
          <w:noProof/>
        </w:rPr>
        <w:t>a</w:t>
      </w:r>
      <w:r w:rsidRPr="007067F6">
        <w:rPr>
          <w:noProof/>
        </w:rPr>
        <w:t xml:space="preserve"> 2008/118/EB</w:t>
      </w:r>
      <w:r w:rsidR="00A10609" w:rsidRPr="007067F6">
        <w:rPr>
          <w:noProof/>
        </w:rPr>
        <w:t>),</w:t>
      </w:r>
      <w:r w:rsidRPr="007067F6">
        <w:rPr>
          <w:noProof/>
        </w:rPr>
        <w:t xml:space="preserve"> nuostatas, Akcizų įstatyme</w:t>
      </w:r>
      <w:r w:rsidR="00590EFA" w:rsidRPr="007067F6">
        <w:rPr>
          <w:noProof/>
        </w:rPr>
        <w:t xml:space="preserve"> nustatyta, kad nuo akcizų atleidžiamos akcizais apmokestinamos prekės, skirtos </w:t>
      </w:r>
      <w:r w:rsidR="00590EFA" w:rsidRPr="007067F6">
        <w:t>kitų negu Lietuvos Respublika Šiaurės Atlanto sutarties organizacijos šalių kariuomenių vienetams</w:t>
      </w:r>
      <w:r w:rsidR="003347ED" w:rsidRPr="007067F6">
        <w:t>,</w:t>
      </w:r>
      <w:r w:rsidR="00590EFA" w:rsidRPr="007067F6">
        <w:t xml:space="preserve"> šiems vienetams ar juos lydintiems civiliams darbuotojams naudoti, kai šie vienetai dalyvauja bendrose karinėse operacijose, pratybose ar kitame bendrame kariniame renginyje. </w:t>
      </w:r>
      <w:r w:rsidR="00B720C7" w:rsidRPr="007067F6">
        <w:t xml:space="preserve">Tačiau prekės, skirtos </w:t>
      </w:r>
      <w:r w:rsidR="00954CAE" w:rsidRPr="007067F6">
        <w:t>kitų negu Lietuvos Respublika valstybių narių ginkluotosioms pajėgoms šioms pajėgoms ar jas lydintiems civiliams darbuotojams naudoti, kai šios pajėgos dalyvauja gynybos operacijose, kurios įgyvendinamos vykdant Sąjungos veiklą pagal bendrą saugumo ir gynybos politiką</w:t>
      </w:r>
      <w:r w:rsidR="00B720C7" w:rsidRPr="007067F6">
        <w:t>, nuo akcizų neatleidžiamos.</w:t>
      </w:r>
    </w:p>
    <w:p w:rsidR="00985BE8" w:rsidRPr="007067F6" w:rsidRDefault="003347ED" w:rsidP="00E408B3">
      <w:pPr>
        <w:pStyle w:val="Pagrindinistekstas"/>
        <w:spacing w:after="0"/>
        <w:ind w:firstLine="567"/>
        <w:jc w:val="both"/>
        <w:rPr>
          <w:szCs w:val="24"/>
          <w:u w:val="single"/>
        </w:rPr>
      </w:pPr>
      <w:r w:rsidRPr="007067F6">
        <w:rPr>
          <w:szCs w:val="24"/>
          <w:u w:val="single"/>
        </w:rPr>
        <w:t>Lietuvos Respublikos p</w:t>
      </w:r>
      <w:r w:rsidR="00491143" w:rsidRPr="007067F6">
        <w:rPr>
          <w:szCs w:val="24"/>
          <w:u w:val="single"/>
        </w:rPr>
        <w:t xml:space="preserve">ridėtinės vertės mokesčio </w:t>
      </w:r>
      <w:r w:rsidR="00985BE8" w:rsidRPr="007067F6">
        <w:rPr>
          <w:szCs w:val="24"/>
          <w:u w:val="single"/>
        </w:rPr>
        <w:t>įstatymas</w:t>
      </w:r>
      <w:r w:rsidR="00491143" w:rsidRPr="007067F6">
        <w:rPr>
          <w:szCs w:val="24"/>
          <w:u w:val="single"/>
        </w:rPr>
        <w:t xml:space="preserve"> (toliau </w:t>
      </w:r>
      <w:r w:rsidRPr="007067F6">
        <w:rPr>
          <w:szCs w:val="24"/>
          <w:u w:val="single"/>
        </w:rPr>
        <w:t>–</w:t>
      </w:r>
      <w:r w:rsidR="00491143" w:rsidRPr="007067F6">
        <w:rPr>
          <w:szCs w:val="24"/>
          <w:u w:val="single"/>
        </w:rPr>
        <w:t xml:space="preserve"> PVM įstatymas)</w:t>
      </w:r>
    </w:p>
    <w:p w:rsidR="00262915" w:rsidRPr="007067F6" w:rsidRDefault="00780495" w:rsidP="00E4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067F6">
        <w:rPr>
          <w:noProof/>
        </w:rPr>
        <w:t xml:space="preserve">Atsižvelgiant į </w:t>
      </w:r>
      <w:r w:rsidR="00C5350A" w:rsidRPr="007067F6">
        <w:t>2006 m. lapkričio 28 d. Tarybos direktyvos 2006/112/EB dėl pridėtinės vertės mokesčio bendros sistemos</w:t>
      </w:r>
      <w:r w:rsidR="00C5350A" w:rsidRPr="007067F6">
        <w:rPr>
          <w:noProof/>
        </w:rPr>
        <w:t xml:space="preserve"> </w:t>
      </w:r>
      <w:r w:rsidRPr="007067F6">
        <w:rPr>
          <w:noProof/>
        </w:rPr>
        <w:t xml:space="preserve">nuostatas, </w:t>
      </w:r>
      <w:r w:rsidR="006B5228" w:rsidRPr="007067F6">
        <w:rPr>
          <w:noProof/>
        </w:rPr>
        <w:t xml:space="preserve">PVM įstatyme nustatyta, kad </w:t>
      </w:r>
      <w:r w:rsidR="00C632C4" w:rsidRPr="007067F6">
        <w:rPr>
          <w:noProof/>
        </w:rPr>
        <w:t xml:space="preserve">kitų </w:t>
      </w:r>
      <w:r w:rsidR="00C632C4" w:rsidRPr="007067F6">
        <w:t xml:space="preserve">negu Lietuvos Respublika </w:t>
      </w:r>
      <w:r w:rsidR="00C632C4" w:rsidRPr="007067F6">
        <w:rPr>
          <w:noProof/>
        </w:rPr>
        <w:t xml:space="preserve">Šiaurės Atlanto </w:t>
      </w:r>
      <w:r w:rsidR="00C632C4" w:rsidRPr="007067F6">
        <w:t xml:space="preserve">Sutarties Organizacijos </w:t>
      </w:r>
      <w:r w:rsidR="00C632C4" w:rsidRPr="007067F6">
        <w:rPr>
          <w:noProof/>
        </w:rPr>
        <w:t xml:space="preserve">šalių </w:t>
      </w:r>
      <w:r w:rsidR="00C632C4" w:rsidRPr="007067F6">
        <w:t>kariuomenių vienetų šiems vienetams ar juos lydintiems civiliams darbuotojams naudoti</w:t>
      </w:r>
      <w:r w:rsidR="00C632C4" w:rsidRPr="007067F6">
        <w:rPr>
          <w:noProof/>
        </w:rPr>
        <w:t xml:space="preserve">, </w:t>
      </w:r>
      <w:r w:rsidR="00C632C4" w:rsidRPr="007067F6">
        <w:t>kai šie vienetai dalyvauja bendrose karinėse operacijose, pratybose ar kitame bendrame kariniame renginyje</w:t>
      </w:r>
      <w:r w:rsidR="00262915" w:rsidRPr="007067F6">
        <w:t xml:space="preserve">, tiekiamoms (teikiamoms) bei įsigyjamoms </w:t>
      </w:r>
      <w:r w:rsidR="00262915" w:rsidRPr="007067F6">
        <w:rPr>
          <w:noProof/>
        </w:rPr>
        <w:t xml:space="preserve">prekėms ir paslaugoms </w:t>
      </w:r>
      <w:r w:rsidR="00262915" w:rsidRPr="007067F6">
        <w:t xml:space="preserve">taikomas </w:t>
      </w:r>
      <w:r w:rsidR="009055D0" w:rsidRPr="007067F6">
        <w:t>0 procentų PVM tarifas</w:t>
      </w:r>
      <w:r w:rsidR="006B5228" w:rsidRPr="007067F6">
        <w:rPr>
          <w:noProof/>
        </w:rPr>
        <w:t xml:space="preserve">, </w:t>
      </w:r>
      <w:r w:rsidR="0048146A" w:rsidRPr="007067F6">
        <w:rPr>
          <w:noProof/>
        </w:rPr>
        <w:t xml:space="preserve">o </w:t>
      </w:r>
      <w:r w:rsidR="00262915" w:rsidRPr="007067F6">
        <w:rPr>
          <w:noProof/>
        </w:rPr>
        <w:t xml:space="preserve">tokios prekės </w:t>
      </w:r>
      <w:r w:rsidR="0048146A" w:rsidRPr="007067F6">
        <w:rPr>
          <w:noProof/>
        </w:rPr>
        <w:t>im</w:t>
      </w:r>
      <w:r w:rsidR="00262915" w:rsidRPr="007067F6">
        <w:t xml:space="preserve">porto PVM neapmokestinamos. </w:t>
      </w:r>
      <w:r w:rsidR="00F94535" w:rsidRPr="007067F6">
        <w:t>Tačiau p</w:t>
      </w:r>
      <w:r w:rsidR="00262915" w:rsidRPr="007067F6">
        <w:t xml:space="preserve">rekių ir paslaugų, skirtų kitų </w:t>
      </w:r>
      <w:r w:rsidR="00F94535" w:rsidRPr="007067F6">
        <w:t xml:space="preserve">negu Lietuvos Respublika </w:t>
      </w:r>
      <w:r w:rsidR="00262915" w:rsidRPr="007067F6">
        <w:t>valstybių narių ginkluotosioms pajėgoms ar jas lydintiems civiliams darbuotojams naudoti, kai šios pajėgos dalyvauja gynybos operacijose, kurios įgyvendinamos vykdant Sąjungos veiklą pagal bendrą saugumo ir gynybos politiką, įsigijimas, tiekimas (teikimas)</w:t>
      </w:r>
      <w:r w:rsidR="00056EF9" w:rsidRPr="007067F6">
        <w:t xml:space="preserve"> ir importas</w:t>
      </w:r>
      <w:r w:rsidR="00262915" w:rsidRPr="007067F6">
        <w:rPr>
          <w:b/>
        </w:rPr>
        <w:t xml:space="preserve"> </w:t>
      </w:r>
      <w:r w:rsidR="00262915" w:rsidRPr="007067F6">
        <w:t xml:space="preserve">apmokestinamas taikant </w:t>
      </w:r>
      <w:r w:rsidR="00056EF9" w:rsidRPr="007067F6">
        <w:t xml:space="preserve">standartinį </w:t>
      </w:r>
      <w:r w:rsidR="00C22BA8">
        <w:t xml:space="preserve">(ar lengvatinį) </w:t>
      </w:r>
      <w:r w:rsidR="00262915" w:rsidRPr="007067F6">
        <w:t xml:space="preserve">PVM tarifą. </w:t>
      </w:r>
    </w:p>
    <w:p w:rsidR="00590EFA" w:rsidRPr="007067F6" w:rsidRDefault="00590EFA" w:rsidP="00E4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590EFA" w:rsidRPr="007067F6" w:rsidRDefault="0066558F" w:rsidP="00E4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MS Mincho"/>
          <w:i/>
        </w:rPr>
      </w:pPr>
      <w:r w:rsidRPr="007067F6">
        <w:rPr>
          <w:i/>
        </w:rPr>
        <w:t>Teisinių</w:t>
      </w:r>
      <w:r w:rsidR="00545F4C" w:rsidRPr="007067F6">
        <w:rPr>
          <w:i/>
        </w:rPr>
        <w:t xml:space="preserve"> santyki</w:t>
      </w:r>
      <w:r w:rsidRPr="007067F6">
        <w:rPr>
          <w:i/>
        </w:rPr>
        <w:t xml:space="preserve">ų, </w:t>
      </w:r>
      <w:r w:rsidR="00545F4C" w:rsidRPr="007067F6">
        <w:rPr>
          <w:i/>
        </w:rPr>
        <w:t>susij</w:t>
      </w:r>
      <w:r w:rsidRPr="007067F6">
        <w:rPr>
          <w:i/>
        </w:rPr>
        <w:t>usių</w:t>
      </w:r>
      <w:r w:rsidR="00545F4C" w:rsidRPr="007067F6">
        <w:rPr>
          <w:i/>
        </w:rPr>
        <w:t xml:space="preserve"> su </w:t>
      </w:r>
      <w:r w:rsidR="00545F4C" w:rsidRPr="007067F6">
        <w:rPr>
          <w:i/>
          <w:color w:val="000000"/>
        </w:rPr>
        <w:t xml:space="preserve">Direktyvoje </w:t>
      </w:r>
      <w:r w:rsidR="00545F4C" w:rsidRPr="007067F6">
        <w:rPr>
          <w:rFonts w:eastAsia="MS Mincho"/>
          <w:i/>
        </w:rPr>
        <w:t>2020/262</w:t>
      </w:r>
      <w:r w:rsidR="00545F4C" w:rsidRPr="007067F6">
        <w:rPr>
          <w:rFonts w:eastAsia="MS Mincho"/>
        </w:rPr>
        <w:t xml:space="preserve"> </w:t>
      </w:r>
      <w:r w:rsidR="00545F4C" w:rsidRPr="007067F6">
        <w:rPr>
          <w:rFonts w:eastAsia="MS Mincho"/>
          <w:i/>
        </w:rPr>
        <w:t>nustatytu reglamentavimu</w:t>
      </w:r>
      <w:r w:rsidRPr="007067F6">
        <w:rPr>
          <w:rFonts w:eastAsia="MS Mincho"/>
          <w:i/>
        </w:rPr>
        <w:t xml:space="preserve">, </w:t>
      </w:r>
      <w:r w:rsidRPr="007067F6">
        <w:rPr>
          <w:i/>
        </w:rPr>
        <w:t>reguliavimas</w:t>
      </w:r>
    </w:p>
    <w:p w:rsidR="00165CF1" w:rsidRPr="007067F6" w:rsidRDefault="00566863" w:rsidP="00E408B3">
      <w:pPr>
        <w:ind w:firstLine="567"/>
        <w:jc w:val="both"/>
      </w:pPr>
      <w:r w:rsidRPr="007067F6">
        <w:rPr>
          <w:color w:val="000000"/>
        </w:rPr>
        <w:t>Šiuo metu t</w:t>
      </w:r>
      <w:r w:rsidR="009424AD" w:rsidRPr="007067F6">
        <w:rPr>
          <w:color w:val="000000"/>
        </w:rPr>
        <w:t xml:space="preserve">am </w:t>
      </w:r>
      <w:r w:rsidR="00822BDB" w:rsidRPr="007067F6">
        <w:rPr>
          <w:color w:val="000000"/>
        </w:rPr>
        <w:t xml:space="preserve">tikros </w:t>
      </w:r>
      <w:r w:rsidR="00CF321C" w:rsidRPr="007067F6">
        <w:rPr>
          <w:color w:val="000000"/>
        </w:rPr>
        <w:t>Akcizų įstatym</w:t>
      </w:r>
      <w:r w:rsidR="00E62F9E" w:rsidRPr="007067F6">
        <w:rPr>
          <w:color w:val="000000"/>
        </w:rPr>
        <w:t>o</w:t>
      </w:r>
      <w:r w:rsidR="00CF321C" w:rsidRPr="007067F6">
        <w:rPr>
          <w:color w:val="000000"/>
        </w:rPr>
        <w:t xml:space="preserve"> n</w:t>
      </w:r>
      <w:r w:rsidR="00CF321C" w:rsidRPr="007067F6">
        <w:t>uostatos</w:t>
      </w:r>
      <w:r w:rsidR="00CB2B67" w:rsidRPr="007067F6">
        <w:t xml:space="preserve">, atsižvelgiant į </w:t>
      </w:r>
      <w:r w:rsidR="00670A73" w:rsidRPr="007067F6">
        <w:rPr>
          <w:noProof/>
        </w:rPr>
        <w:t>Direktyvą 2008/118/EB</w:t>
      </w:r>
      <w:r w:rsidR="00DD0EAB" w:rsidRPr="007067F6">
        <w:rPr>
          <w:rFonts w:eastAsia="MS Mincho"/>
        </w:rPr>
        <w:t xml:space="preserve">, </w:t>
      </w:r>
      <w:r w:rsidR="00C33EB4" w:rsidRPr="007067F6">
        <w:t>ne</w:t>
      </w:r>
      <w:r w:rsidR="003347ED" w:rsidRPr="007067F6">
        <w:t>visišk</w:t>
      </w:r>
      <w:r w:rsidR="00C33EB4" w:rsidRPr="007067F6">
        <w:t xml:space="preserve">ai </w:t>
      </w:r>
      <w:r w:rsidR="00CF321C" w:rsidRPr="007067F6">
        <w:t>suderintos su galiojančiomis muitų teisės aktų nuostatomis (</w:t>
      </w:r>
      <w:r w:rsidR="00CF150B" w:rsidRPr="007067F6">
        <w:t xml:space="preserve">pvz., </w:t>
      </w:r>
      <w:r w:rsidR="00165CF1" w:rsidRPr="007067F6">
        <w:t>a</w:t>
      </w:r>
      <w:r w:rsidR="00CF321C" w:rsidRPr="007067F6">
        <w:t>kcizais apmokestinamų prekių importo,</w:t>
      </w:r>
      <w:r w:rsidR="00612A20" w:rsidRPr="007067F6">
        <w:t xml:space="preserve"> neteisėto įvežimo</w:t>
      </w:r>
      <w:r w:rsidRPr="007067F6">
        <w:t>, sąlyginio neapmokestinimo muitinės procedūros arba priemonės sąvok</w:t>
      </w:r>
      <w:r w:rsidR="00366FCF" w:rsidRPr="007067F6">
        <w:t>os</w:t>
      </w:r>
      <w:r w:rsidR="002F36C5" w:rsidRPr="007067F6">
        <w:t xml:space="preserve"> ir pan.). </w:t>
      </w:r>
    </w:p>
    <w:p w:rsidR="00070645" w:rsidRPr="007067F6" w:rsidRDefault="002F36C5" w:rsidP="00E408B3">
      <w:pPr>
        <w:ind w:firstLine="567"/>
        <w:jc w:val="both"/>
        <w:rPr>
          <w:color w:val="000000"/>
        </w:rPr>
      </w:pPr>
      <w:r w:rsidRPr="007067F6">
        <w:rPr>
          <w:color w:val="000000"/>
        </w:rPr>
        <w:t>Pagal šiuo metu galiojančias Akcizų įstatymo nuostatas į kompiuterinę akcizais apmokestinamų prekių gabenimo ir kon</w:t>
      </w:r>
      <w:r w:rsidR="00E62F9E" w:rsidRPr="007067F6">
        <w:rPr>
          <w:color w:val="000000"/>
        </w:rPr>
        <w:t>trolės sistemą įtraukiama</w:t>
      </w:r>
      <w:r w:rsidRPr="007067F6">
        <w:rPr>
          <w:color w:val="000000"/>
        </w:rPr>
        <w:t xml:space="preserve">s tik </w:t>
      </w:r>
      <w:r w:rsidR="00607EAF" w:rsidRPr="007067F6">
        <w:t>akcizais apmokestinam</w:t>
      </w:r>
      <w:r w:rsidR="00E62F9E" w:rsidRPr="007067F6">
        <w:t>ų</w:t>
      </w:r>
      <w:r w:rsidR="00607EAF" w:rsidRPr="007067F6">
        <w:t xml:space="preserve"> prek</w:t>
      </w:r>
      <w:r w:rsidR="00E62F9E" w:rsidRPr="007067F6">
        <w:t>ių</w:t>
      </w:r>
      <w:r w:rsidRPr="007067F6">
        <w:rPr>
          <w:color w:val="000000"/>
        </w:rPr>
        <w:t>, kurioms taikomas akcizų mokėjimo laikino atidėjimo režimas</w:t>
      </w:r>
      <w:r w:rsidR="006B3F62" w:rsidRPr="007067F6">
        <w:rPr>
          <w:color w:val="000000"/>
        </w:rPr>
        <w:t xml:space="preserve"> (toliau – AMLAR)</w:t>
      </w:r>
      <w:r w:rsidRPr="007067F6">
        <w:rPr>
          <w:color w:val="000000"/>
        </w:rPr>
        <w:t xml:space="preserve">, gabenimas. Tačiau į šią sistemą neįtraukiamas </w:t>
      </w:r>
      <w:r w:rsidR="00A87B7B" w:rsidRPr="007067F6">
        <w:rPr>
          <w:color w:val="000000"/>
        </w:rPr>
        <w:t>akcizais apmokestinamų prekių</w:t>
      </w:r>
      <w:r w:rsidRPr="007067F6">
        <w:rPr>
          <w:color w:val="000000"/>
        </w:rPr>
        <w:t xml:space="preserve">, </w:t>
      </w:r>
      <w:r w:rsidR="000875DE" w:rsidRPr="007067F6">
        <w:rPr>
          <w:color w:val="000000"/>
        </w:rPr>
        <w:t xml:space="preserve">kurioms panaikintas </w:t>
      </w:r>
      <w:r w:rsidR="004C132F" w:rsidRPr="007067F6">
        <w:rPr>
          <w:color w:val="000000"/>
        </w:rPr>
        <w:t xml:space="preserve">AMLAR </w:t>
      </w:r>
      <w:r w:rsidR="000875DE" w:rsidRPr="007067F6">
        <w:rPr>
          <w:color w:val="000000"/>
        </w:rPr>
        <w:t>ir kurios gabenamos komerciniais tikslais į kitą valstybę narę</w:t>
      </w:r>
      <w:r w:rsidR="00A87B7B" w:rsidRPr="007067F6">
        <w:rPr>
          <w:color w:val="000000"/>
        </w:rPr>
        <w:t xml:space="preserve"> arba iš kitos valstybės narės į Lietuvą</w:t>
      </w:r>
      <w:r w:rsidR="003347ED" w:rsidRPr="007067F6">
        <w:rPr>
          <w:color w:val="000000"/>
        </w:rPr>
        <w:t>, gabenimas</w:t>
      </w:r>
      <w:r w:rsidR="00380E7C" w:rsidRPr="007067F6">
        <w:rPr>
          <w:color w:val="000000"/>
        </w:rPr>
        <w:t>. T</w:t>
      </w:r>
      <w:r w:rsidR="000875DE" w:rsidRPr="007067F6">
        <w:rPr>
          <w:color w:val="000000"/>
        </w:rPr>
        <w:t>odėl</w:t>
      </w:r>
      <w:r w:rsidRPr="007067F6">
        <w:rPr>
          <w:color w:val="000000"/>
        </w:rPr>
        <w:t xml:space="preserve"> sudėtinga</w:t>
      </w:r>
      <w:r w:rsidR="00A8740D" w:rsidRPr="007067F6">
        <w:rPr>
          <w:color w:val="000000"/>
        </w:rPr>
        <w:t xml:space="preserve"> užtikrinti tokių prekių </w:t>
      </w:r>
      <w:r w:rsidR="000875DE" w:rsidRPr="007067F6">
        <w:rPr>
          <w:color w:val="000000"/>
        </w:rPr>
        <w:t xml:space="preserve">gabenimo stebėseną </w:t>
      </w:r>
      <w:r w:rsidR="00A8740D" w:rsidRPr="007067F6">
        <w:rPr>
          <w:color w:val="000000"/>
        </w:rPr>
        <w:t>realiuoju laiku (kas itin aktualu mokesčių administratoriams</w:t>
      </w:r>
      <w:r w:rsidR="00C7263D" w:rsidRPr="007067F6">
        <w:rPr>
          <w:color w:val="000000"/>
        </w:rPr>
        <w:t>,</w:t>
      </w:r>
      <w:r w:rsidR="00A8740D" w:rsidRPr="007067F6">
        <w:rPr>
          <w:color w:val="000000"/>
        </w:rPr>
        <w:t xml:space="preserve"> siekiant užtikrinti tinkamą akcizų administravimą)</w:t>
      </w:r>
      <w:r w:rsidR="000875DE" w:rsidRPr="007067F6">
        <w:rPr>
          <w:color w:val="000000"/>
        </w:rPr>
        <w:t>.</w:t>
      </w:r>
    </w:p>
    <w:p w:rsidR="00070645" w:rsidRPr="007067F6" w:rsidRDefault="00E62F9E" w:rsidP="00E408B3">
      <w:pPr>
        <w:ind w:firstLine="567"/>
        <w:jc w:val="both"/>
      </w:pPr>
      <w:r w:rsidRPr="007067F6">
        <w:t xml:space="preserve">Taip pat šiuo metu </w:t>
      </w:r>
      <w:r w:rsidR="00070645" w:rsidRPr="007067F6">
        <w:t xml:space="preserve">Akcizų įstatyme nustatyta, kad </w:t>
      </w:r>
      <w:r w:rsidR="00182B5F" w:rsidRPr="007067F6">
        <w:rPr>
          <w:color w:val="000000"/>
        </w:rPr>
        <w:t>akcizais apmokestinamų prekių</w:t>
      </w:r>
      <w:r w:rsidR="00182B5F" w:rsidRPr="007067F6">
        <w:t xml:space="preserve"> </w:t>
      </w:r>
      <w:r w:rsidR="00070645" w:rsidRPr="007067F6">
        <w:t>gabenimo pažeidimu nelaikoma</w:t>
      </w:r>
      <w:r w:rsidR="000460F9">
        <w:t>s</w:t>
      </w:r>
      <w:r w:rsidR="00070645" w:rsidRPr="007067F6">
        <w:t xml:space="preserve"> prarast</w:t>
      </w:r>
      <w:r w:rsidR="004E3BA7" w:rsidRPr="007067F6">
        <w:t>as</w:t>
      </w:r>
      <w:r w:rsidR="00070645" w:rsidRPr="007067F6">
        <w:t xml:space="preserve"> prekių kiek</w:t>
      </w:r>
      <w:r w:rsidR="004E3BA7" w:rsidRPr="007067F6">
        <w:t>is</w:t>
      </w:r>
      <w:r w:rsidR="00070645" w:rsidRPr="007067F6">
        <w:t>, neviršijant</w:t>
      </w:r>
      <w:r w:rsidR="004E3BA7" w:rsidRPr="007067F6">
        <w:t>is</w:t>
      </w:r>
      <w:r w:rsidR="00070645" w:rsidRPr="007067F6">
        <w:t xml:space="preserve"> Vyriausybės ar jos įgaliotos institucijos nustatytų natūralios netekties normų</w:t>
      </w:r>
      <w:r w:rsidR="004E3BA7" w:rsidRPr="007067F6">
        <w:t>, ir akcizai už tai neskaičiuojami</w:t>
      </w:r>
      <w:r w:rsidR="00070645" w:rsidRPr="007067F6">
        <w:t>.</w:t>
      </w:r>
    </w:p>
    <w:p w:rsidR="00FD2412" w:rsidRPr="007067F6" w:rsidRDefault="00FD2412" w:rsidP="00E408B3">
      <w:pPr>
        <w:ind w:firstLine="567"/>
        <w:jc w:val="both"/>
      </w:pPr>
    </w:p>
    <w:p w:rsidR="00260E92" w:rsidRPr="007067F6" w:rsidRDefault="001041FB" w:rsidP="00E4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MS Mincho"/>
          <w:i/>
        </w:rPr>
      </w:pPr>
      <w:r w:rsidRPr="007067F6">
        <w:rPr>
          <w:i/>
        </w:rPr>
        <w:t>Kitų Akcizų įstatymo projekte aptartų t</w:t>
      </w:r>
      <w:r w:rsidR="00260E92" w:rsidRPr="007067F6">
        <w:rPr>
          <w:i/>
        </w:rPr>
        <w:t>eisini</w:t>
      </w:r>
      <w:r w:rsidRPr="007067F6">
        <w:rPr>
          <w:i/>
        </w:rPr>
        <w:t>ų</w:t>
      </w:r>
      <w:r w:rsidR="00260E92" w:rsidRPr="007067F6">
        <w:rPr>
          <w:i/>
        </w:rPr>
        <w:t xml:space="preserve"> santyki</w:t>
      </w:r>
      <w:r w:rsidRPr="007067F6">
        <w:rPr>
          <w:i/>
        </w:rPr>
        <w:t>ų reguliavimas</w:t>
      </w:r>
    </w:p>
    <w:p w:rsidR="00F90634" w:rsidRPr="007067F6" w:rsidRDefault="00F90634" w:rsidP="00E408B3">
      <w:pPr>
        <w:tabs>
          <w:tab w:val="left" w:pos="709"/>
        </w:tabs>
        <w:autoSpaceDE w:val="0"/>
        <w:autoSpaceDN w:val="0"/>
        <w:adjustRightInd w:val="0"/>
        <w:ind w:firstLine="567"/>
        <w:jc w:val="both"/>
        <w:rPr>
          <w:color w:val="000000"/>
          <w:lang w:eastAsia="lt-LT"/>
        </w:rPr>
      </w:pPr>
      <w:r w:rsidRPr="007067F6">
        <w:t>Šiuo metu Akcizų įstatyme skirting</w:t>
      </w:r>
      <w:r w:rsidR="004E5E0B" w:rsidRPr="007067F6">
        <w:t>ų</w:t>
      </w:r>
      <w:r w:rsidRPr="007067F6">
        <w:t xml:space="preserve"> produkt</w:t>
      </w:r>
      <w:r w:rsidR="004E5E0B" w:rsidRPr="007067F6">
        <w:t>ų</w:t>
      </w:r>
      <w:r w:rsidRPr="007067F6">
        <w:t xml:space="preserve"> KN kodai nurodomi pagal skirtingų metų KN versijas: e</w:t>
      </w:r>
      <w:r w:rsidRPr="007067F6">
        <w:rPr>
          <w:bCs/>
          <w:color w:val="000000"/>
          <w:lang w:eastAsia="lt-LT"/>
        </w:rPr>
        <w:t>lektroninių cigarečių skysči</w:t>
      </w:r>
      <w:r w:rsidR="004E5E0B" w:rsidRPr="007067F6">
        <w:rPr>
          <w:bCs/>
          <w:color w:val="000000"/>
          <w:lang w:eastAsia="lt-LT"/>
        </w:rPr>
        <w:t>o</w:t>
      </w:r>
      <w:r w:rsidRPr="007067F6">
        <w:rPr>
          <w:b/>
          <w:bCs/>
          <w:color w:val="000000"/>
          <w:lang w:eastAsia="lt-LT"/>
        </w:rPr>
        <w:t xml:space="preserve"> </w:t>
      </w:r>
      <w:r w:rsidR="004E5E0B" w:rsidRPr="00E408B3">
        <w:rPr>
          <w:bCs/>
          <w:color w:val="000000"/>
          <w:lang w:eastAsia="lt-LT"/>
        </w:rPr>
        <w:t>–</w:t>
      </w:r>
      <w:r w:rsidRPr="00E408B3">
        <w:rPr>
          <w:bCs/>
          <w:color w:val="000000"/>
          <w:lang w:eastAsia="lt-LT"/>
        </w:rPr>
        <w:t xml:space="preserve"> </w:t>
      </w:r>
      <w:r w:rsidRPr="007067F6">
        <w:rPr>
          <w:color w:val="000000"/>
          <w:lang w:eastAsia="lt-LT"/>
        </w:rPr>
        <w:t xml:space="preserve">2018 metų KN versija, </w:t>
      </w:r>
      <w:r w:rsidRPr="007067F6">
        <w:rPr>
          <w:bCs/>
          <w:color w:val="000000"/>
          <w:lang w:eastAsia="lt-LT"/>
        </w:rPr>
        <w:t>neapdorot</w:t>
      </w:r>
      <w:r w:rsidR="004E5E0B" w:rsidRPr="007067F6">
        <w:rPr>
          <w:bCs/>
          <w:color w:val="000000"/>
          <w:lang w:eastAsia="lt-LT"/>
        </w:rPr>
        <w:t>o</w:t>
      </w:r>
      <w:r w:rsidRPr="007067F6">
        <w:rPr>
          <w:bCs/>
          <w:color w:val="000000"/>
          <w:lang w:eastAsia="lt-LT"/>
        </w:rPr>
        <w:t xml:space="preserve"> tabak</w:t>
      </w:r>
      <w:r w:rsidR="004E5E0B" w:rsidRPr="007067F6">
        <w:rPr>
          <w:bCs/>
          <w:color w:val="000000"/>
          <w:lang w:eastAsia="lt-LT"/>
        </w:rPr>
        <w:t>o</w:t>
      </w:r>
      <w:r w:rsidRPr="007067F6">
        <w:rPr>
          <w:b/>
          <w:bCs/>
          <w:color w:val="000000"/>
          <w:lang w:eastAsia="lt-LT"/>
        </w:rPr>
        <w:t xml:space="preserve"> </w:t>
      </w:r>
      <w:r w:rsidR="004E5E0B" w:rsidRPr="00E408B3">
        <w:rPr>
          <w:bCs/>
          <w:color w:val="000000"/>
          <w:lang w:eastAsia="lt-LT"/>
        </w:rPr>
        <w:t>–</w:t>
      </w:r>
      <w:r w:rsidRPr="00E408B3">
        <w:rPr>
          <w:bCs/>
          <w:color w:val="000000"/>
          <w:lang w:eastAsia="lt-LT"/>
        </w:rPr>
        <w:t xml:space="preserve"> </w:t>
      </w:r>
      <w:r w:rsidRPr="007067F6">
        <w:rPr>
          <w:color w:val="000000"/>
          <w:lang w:eastAsia="lt-LT"/>
        </w:rPr>
        <w:t xml:space="preserve">2019 metų KN versija, </w:t>
      </w:r>
      <w:r w:rsidRPr="007067F6">
        <w:rPr>
          <w:bCs/>
          <w:color w:val="000000"/>
          <w:lang w:eastAsia="lt-LT"/>
        </w:rPr>
        <w:t>etilo alkoholi</w:t>
      </w:r>
      <w:r w:rsidR="004E5E0B" w:rsidRPr="007067F6">
        <w:rPr>
          <w:bCs/>
          <w:color w:val="000000"/>
          <w:lang w:eastAsia="lt-LT"/>
        </w:rPr>
        <w:t>o</w:t>
      </w:r>
      <w:r w:rsidRPr="007067F6">
        <w:rPr>
          <w:bCs/>
          <w:color w:val="000000"/>
          <w:lang w:eastAsia="lt-LT"/>
        </w:rPr>
        <w:t xml:space="preserve"> ir alkoholini</w:t>
      </w:r>
      <w:r w:rsidR="004E5E0B" w:rsidRPr="007067F6">
        <w:rPr>
          <w:bCs/>
          <w:color w:val="000000"/>
          <w:lang w:eastAsia="lt-LT"/>
        </w:rPr>
        <w:t>ų</w:t>
      </w:r>
      <w:r w:rsidRPr="007067F6">
        <w:rPr>
          <w:bCs/>
          <w:color w:val="000000"/>
          <w:lang w:eastAsia="lt-LT"/>
        </w:rPr>
        <w:t xml:space="preserve"> gėrim</w:t>
      </w:r>
      <w:r w:rsidR="004E5E0B" w:rsidRPr="007067F6">
        <w:rPr>
          <w:bCs/>
          <w:color w:val="000000"/>
          <w:lang w:eastAsia="lt-LT"/>
        </w:rPr>
        <w:t>ų</w:t>
      </w:r>
      <w:r w:rsidRPr="007067F6">
        <w:rPr>
          <w:bCs/>
          <w:color w:val="000000"/>
          <w:lang w:eastAsia="lt-LT"/>
        </w:rPr>
        <w:t xml:space="preserve"> – 1992 </w:t>
      </w:r>
      <w:r w:rsidRPr="007067F6">
        <w:rPr>
          <w:color w:val="000000"/>
          <w:lang w:eastAsia="lt-LT"/>
        </w:rPr>
        <w:t xml:space="preserve">metų </w:t>
      </w:r>
      <w:r w:rsidRPr="007067F6">
        <w:rPr>
          <w:bCs/>
          <w:color w:val="000000"/>
          <w:lang w:eastAsia="lt-LT"/>
        </w:rPr>
        <w:t>KN versija</w:t>
      </w:r>
      <w:r w:rsidRPr="007067F6">
        <w:rPr>
          <w:color w:val="000000"/>
          <w:lang w:eastAsia="lt-LT"/>
        </w:rPr>
        <w:t xml:space="preserve">, </w:t>
      </w:r>
      <w:r w:rsidRPr="007067F6">
        <w:rPr>
          <w:bCs/>
          <w:color w:val="000000"/>
          <w:lang w:eastAsia="lt-LT"/>
        </w:rPr>
        <w:t>energ</w:t>
      </w:r>
      <w:r w:rsidR="00846BE7" w:rsidRPr="007067F6">
        <w:rPr>
          <w:bCs/>
          <w:color w:val="000000"/>
          <w:lang w:eastAsia="lt-LT"/>
        </w:rPr>
        <w:t>inių</w:t>
      </w:r>
      <w:r w:rsidRPr="007067F6">
        <w:rPr>
          <w:bCs/>
          <w:color w:val="000000"/>
          <w:lang w:eastAsia="lt-LT"/>
        </w:rPr>
        <w:t xml:space="preserve"> produkt</w:t>
      </w:r>
      <w:r w:rsidR="00846BE7" w:rsidRPr="007067F6">
        <w:rPr>
          <w:bCs/>
          <w:color w:val="000000"/>
          <w:lang w:eastAsia="lt-LT"/>
        </w:rPr>
        <w:t>ų</w:t>
      </w:r>
      <w:r w:rsidRPr="007067F6">
        <w:rPr>
          <w:bCs/>
          <w:color w:val="000000"/>
          <w:lang w:eastAsia="lt-LT"/>
        </w:rPr>
        <w:t xml:space="preserve"> ir elektros energij</w:t>
      </w:r>
      <w:r w:rsidR="00846BE7" w:rsidRPr="007067F6">
        <w:rPr>
          <w:bCs/>
          <w:color w:val="000000"/>
          <w:lang w:eastAsia="lt-LT"/>
        </w:rPr>
        <w:t>os</w:t>
      </w:r>
      <w:r w:rsidRPr="007067F6">
        <w:rPr>
          <w:bCs/>
          <w:color w:val="000000"/>
          <w:lang w:eastAsia="lt-LT"/>
        </w:rPr>
        <w:t xml:space="preserve"> – 2008 </w:t>
      </w:r>
      <w:r w:rsidRPr="007067F6">
        <w:rPr>
          <w:color w:val="000000"/>
          <w:lang w:eastAsia="lt-LT"/>
        </w:rPr>
        <w:t xml:space="preserve">metų </w:t>
      </w:r>
      <w:r w:rsidRPr="007067F6">
        <w:rPr>
          <w:bCs/>
          <w:color w:val="000000"/>
          <w:lang w:eastAsia="lt-LT"/>
        </w:rPr>
        <w:t xml:space="preserve">KN versija. </w:t>
      </w:r>
      <w:r w:rsidRPr="007067F6">
        <w:rPr>
          <w:color w:val="000000"/>
          <w:lang w:eastAsia="lt-LT"/>
        </w:rPr>
        <w:t xml:space="preserve"> </w:t>
      </w:r>
    </w:p>
    <w:p w:rsidR="00DE3850" w:rsidRPr="007067F6" w:rsidRDefault="0037727D" w:rsidP="00E408B3">
      <w:pPr>
        <w:tabs>
          <w:tab w:val="left" w:pos="709"/>
        </w:tabs>
        <w:autoSpaceDE w:val="0"/>
        <w:autoSpaceDN w:val="0"/>
        <w:adjustRightInd w:val="0"/>
        <w:ind w:firstLine="567"/>
        <w:jc w:val="both"/>
      </w:pPr>
      <w:r w:rsidRPr="007067F6">
        <w:rPr>
          <w:lang w:eastAsia="lt-LT"/>
        </w:rPr>
        <w:lastRenderedPageBreak/>
        <w:t xml:space="preserve">Taip pat pažymėtina, kad </w:t>
      </w:r>
      <w:r w:rsidR="00645A33" w:rsidRPr="007067F6">
        <w:rPr>
          <w:lang w:eastAsia="lt-LT"/>
        </w:rPr>
        <w:t xml:space="preserve">šiuo metu </w:t>
      </w:r>
      <w:r w:rsidR="00F941EC" w:rsidRPr="007067F6">
        <w:t xml:space="preserve">Akcizų </w:t>
      </w:r>
      <w:r w:rsidR="00645A33" w:rsidRPr="007067F6">
        <w:t xml:space="preserve">įstatyme </w:t>
      </w:r>
      <w:r w:rsidR="00DE3850" w:rsidRPr="007067F6">
        <w:t xml:space="preserve">sandėlių savininkams tiesioginio pristatymo vietoje, </w:t>
      </w:r>
      <w:r w:rsidR="00675B27" w:rsidRPr="007067F6">
        <w:t xml:space="preserve">registruotiems gavėjams ir registruotiems siuntėjams </w:t>
      </w:r>
      <w:r w:rsidR="00645A33" w:rsidRPr="007067F6">
        <w:t xml:space="preserve">nustatyta prievolė </w:t>
      </w:r>
      <w:r w:rsidR="00675B27" w:rsidRPr="007067F6">
        <w:t>tvarkyti specialią akcizais apmokestinamų prekių apskaitą ir teikti mokesči</w:t>
      </w:r>
      <w:r w:rsidR="00020C4D" w:rsidRPr="007067F6">
        <w:t>ų</w:t>
      </w:r>
      <w:r w:rsidR="00675B27" w:rsidRPr="007067F6">
        <w:t xml:space="preserve"> administratoriaus nustatyta tvarka parengtas ataskaitas</w:t>
      </w:r>
      <w:r w:rsidR="000460F9">
        <w:t>,</w:t>
      </w:r>
      <w:r w:rsidR="00F171C1" w:rsidRPr="007067F6">
        <w:t xml:space="preserve"> n</w:t>
      </w:r>
      <w:r w:rsidR="00457FDA" w:rsidRPr="007067F6">
        <w:t>e Lietuvos Respublikoje įsikūr</w:t>
      </w:r>
      <w:r w:rsidR="00F171C1" w:rsidRPr="007067F6">
        <w:t xml:space="preserve">usiems </w:t>
      </w:r>
      <w:r w:rsidR="00457FDA" w:rsidRPr="007067F6">
        <w:t>prekių pardavėja</w:t>
      </w:r>
      <w:r w:rsidR="00F171C1" w:rsidRPr="007067F6">
        <w:t>m</w:t>
      </w:r>
      <w:r w:rsidR="00457FDA" w:rsidRPr="007067F6">
        <w:t>s</w:t>
      </w:r>
      <w:r w:rsidR="00F171C1" w:rsidRPr="007067F6">
        <w:t xml:space="preserve"> nustatyta</w:t>
      </w:r>
      <w:r w:rsidR="00457FDA" w:rsidRPr="007067F6">
        <w:t xml:space="preserve"> pri</w:t>
      </w:r>
      <w:r w:rsidR="00F171C1" w:rsidRPr="007067F6">
        <w:t>e</w:t>
      </w:r>
      <w:r w:rsidR="00457FDA" w:rsidRPr="007067F6">
        <w:t>v</w:t>
      </w:r>
      <w:r w:rsidR="00F171C1" w:rsidRPr="007067F6">
        <w:t>olė</w:t>
      </w:r>
      <w:r w:rsidR="00457FDA" w:rsidRPr="007067F6">
        <w:t xml:space="preserve"> Lietuvoje paskirti fiskalinį agentą, kuri</w:t>
      </w:r>
      <w:r w:rsidR="00F171C1" w:rsidRPr="007067F6">
        <w:t xml:space="preserve">s turi </w:t>
      </w:r>
      <w:r w:rsidR="00457FDA" w:rsidRPr="007067F6">
        <w:t>įvykdyti visas su akcizų deklaravimu ir sumokėjimu susijus</w:t>
      </w:r>
      <w:r w:rsidR="009C45FD" w:rsidRPr="007067F6">
        <w:t>ias prekių pardavėjo prievoles</w:t>
      </w:r>
      <w:r w:rsidR="000460F9">
        <w:t>,</w:t>
      </w:r>
      <w:r w:rsidR="009C45FD" w:rsidRPr="007067F6">
        <w:t xml:space="preserve"> </w:t>
      </w:r>
      <w:r w:rsidR="00645A33" w:rsidRPr="007067F6">
        <w:t xml:space="preserve">taip pat nustatytas </w:t>
      </w:r>
      <w:r w:rsidR="009C45FD" w:rsidRPr="007067F6">
        <w:t>reikalavimas registruoti asmenis akcizų už elektros energiją mokėtojais ir pan.</w:t>
      </w:r>
    </w:p>
    <w:p w:rsidR="00DE3850" w:rsidRPr="007067F6" w:rsidRDefault="00DE3850" w:rsidP="007067F6">
      <w:pPr>
        <w:keepNext/>
        <w:ind w:firstLine="567"/>
        <w:jc w:val="both"/>
        <w:outlineLvl w:val="0"/>
        <w:rPr>
          <w:i/>
        </w:rPr>
      </w:pPr>
    </w:p>
    <w:p w:rsidR="00FD2412" w:rsidRPr="007067F6" w:rsidRDefault="00FD2412" w:rsidP="007067F6">
      <w:pPr>
        <w:keepNext/>
        <w:ind w:firstLine="567"/>
        <w:jc w:val="both"/>
        <w:outlineLvl w:val="0"/>
        <w:rPr>
          <w:i/>
        </w:rPr>
      </w:pPr>
      <w:proofErr w:type="spellStart"/>
      <w:r w:rsidRPr="007067F6">
        <w:rPr>
          <w:i/>
        </w:rPr>
        <w:t>Reimportuojamų</w:t>
      </w:r>
      <w:proofErr w:type="spellEnd"/>
      <w:r w:rsidRPr="007067F6">
        <w:rPr>
          <w:i/>
        </w:rPr>
        <w:t xml:space="preserve"> prekių apmokestinamosios vertės skaičiavimo reglamentavimas </w:t>
      </w:r>
      <w:r w:rsidRPr="007067F6">
        <w:rPr>
          <w:i/>
          <w:color w:val="000000"/>
        </w:rPr>
        <w:t xml:space="preserve">PVM </w:t>
      </w:r>
      <w:r w:rsidRPr="007067F6">
        <w:rPr>
          <w:i/>
        </w:rPr>
        <w:t>įstatyme:</w:t>
      </w:r>
    </w:p>
    <w:p w:rsidR="00FD2412" w:rsidRPr="007067F6" w:rsidRDefault="00FD2412"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067F6">
        <w:t xml:space="preserve">Šiuo metu PVM įstatyme nustatyta, kad tais atvejais, kai </w:t>
      </w:r>
      <w:proofErr w:type="spellStart"/>
      <w:r w:rsidRPr="007067F6">
        <w:t>reimportuojamos</w:t>
      </w:r>
      <w:proofErr w:type="spellEnd"/>
      <w:r w:rsidRPr="007067F6">
        <w:t xml:space="preserve"> laikinai išvežtos už ES teritorijos ribų remontuoti, perdirbti, pritaikyti ar panašioms operacijoms atlikti prekės, jų apmokestinamąją vertę sudaro už ES teritorijos ribų suteiktų atitinkamų paslaugų vertė (15</w:t>
      </w:r>
      <w:r w:rsidR="000460F9">
        <w:t> </w:t>
      </w:r>
      <w:r w:rsidRPr="007067F6">
        <w:t>straipsnio 16 dalis).</w:t>
      </w:r>
    </w:p>
    <w:p w:rsidR="00FC7C6A" w:rsidRPr="007067F6" w:rsidRDefault="00FC7C6A"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FC7C6A" w:rsidRPr="007067F6" w:rsidRDefault="00FC7C6A" w:rsidP="007067F6">
      <w:pPr>
        <w:pStyle w:val="Pagrindinistekstas3"/>
        <w:shd w:val="clear" w:color="auto" w:fill="auto"/>
        <w:tabs>
          <w:tab w:val="left" w:pos="0"/>
          <w:tab w:val="left" w:pos="993"/>
        </w:tabs>
        <w:spacing w:before="0" w:after="0" w:line="240" w:lineRule="auto"/>
        <w:ind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4. Kokios siūlomos naujos teisinio reguliavimo nuostatos ir kokių teigiamų rezultatų laukiama</w:t>
      </w:r>
    </w:p>
    <w:p w:rsidR="00EE697F" w:rsidRDefault="005A1376" w:rsidP="00E57BE2">
      <w:pPr>
        <w:ind w:firstLine="567"/>
        <w:jc w:val="both"/>
        <w:rPr>
          <w:i/>
        </w:rPr>
      </w:pPr>
      <w:r w:rsidRPr="007067F6">
        <w:rPr>
          <w:i/>
        </w:rPr>
        <w:t xml:space="preserve">Siūlomi </w:t>
      </w:r>
      <w:r w:rsidR="00D16F12" w:rsidRPr="007067F6">
        <w:rPr>
          <w:i/>
        </w:rPr>
        <w:t>pakeitimai</w:t>
      </w:r>
      <w:r w:rsidR="00F22855" w:rsidRPr="007067F6">
        <w:rPr>
          <w:i/>
        </w:rPr>
        <w:t xml:space="preserve">, susiję su Direktyvos </w:t>
      </w:r>
      <w:r w:rsidR="00F22855" w:rsidRPr="007067F6">
        <w:rPr>
          <w:rFonts w:eastAsia="MS Mincho"/>
          <w:i/>
        </w:rPr>
        <w:t xml:space="preserve">2020/1151 nuostatų </w:t>
      </w:r>
      <w:r w:rsidR="00F22855" w:rsidRPr="007067F6">
        <w:rPr>
          <w:i/>
        </w:rPr>
        <w:t>perkėlimu ir įgyvendin</w:t>
      </w:r>
      <w:r w:rsidR="00BE478B" w:rsidRPr="007067F6">
        <w:rPr>
          <w:i/>
        </w:rPr>
        <w:t>i</w:t>
      </w:r>
      <w:r w:rsidR="00F22855" w:rsidRPr="007067F6">
        <w:rPr>
          <w:i/>
        </w:rPr>
        <w:t>mu</w:t>
      </w:r>
      <w:r w:rsidR="00A01434" w:rsidRPr="007067F6">
        <w:rPr>
          <w:i/>
        </w:rPr>
        <w:t xml:space="preserve"> (</w:t>
      </w:r>
      <w:r w:rsidR="003B598B" w:rsidRPr="007067F6">
        <w:rPr>
          <w:i/>
        </w:rPr>
        <w:t>nuo 2022 m. sausio 1 d.)</w:t>
      </w:r>
      <w:r w:rsidR="00E45EC1" w:rsidRPr="007067F6">
        <w:rPr>
          <w:i/>
        </w:rPr>
        <w:t>:</w:t>
      </w:r>
    </w:p>
    <w:p w:rsidR="00AE11B1" w:rsidRPr="007067F6" w:rsidRDefault="005F31DA" w:rsidP="007067F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7067F6">
        <w:t>Akcizų įstatymo projekte n</w:t>
      </w:r>
      <w:r w:rsidR="00BE012A" w:rsidRPr="007067F6">
        <w:rPr>
          <w:color w:val="000000"/>
        </w:rPr>
        <w:t>ustatoma, kad etilo alkoholiui ir alkoholiniams gėrimams KN kodai nurodomi pagal 201</w:t>
      </w:r>
      <w:r w:rsidR="003A2EB1" w:rsidRPr="007067F6">
        <w:rPr>
          <w:color w:val="000000"/>
        </w:rPr>
        <w:t>9 metų KN versiją.</w:t>
      </w:r>
      <w:r w:rsidRPr="007067F6">
        <w:rPr>
          <w:color w:val="000000"/>
        </w:rPr>
        <w:t xml:space="preserve"> Taip pat </w:t>
      </w:r>
      <w:r w:rsidR="00991920" w:rsidRPr="007067F6">
        <w:rPr>
          <w:color w:val="000000"/>
        </w:rPr>
        <w:t xml:space="preserve">atnaujinamos </w:t>
      </w:r>
      <w:r w:rsidR="00AE11B1" w:rsidRPr="007067F6">
        <w:rPr>
          <w:color w:val="000000"/>
        </w:rPr>
        <w:t>nuorodos į KN kodus, kuriais apibūdinami alkoholiniai gėrimai (kiti putojantys fermentuoti gėrimai, putojantis vynas iš šviežių vynuogių).</w:t>
      </w:r>
    </w:p>
    <w:p w:rsidR="00637B35" w:rsidRPr="007067F6" w:rsidRDefault="00F62DEF" w:rsidP="00DC5A64">
      <w:pPr>
        <w:autoSpaceDE w:val="0"/>
        <w:autoSpaceDN w:val="0"/>
        <w:adjustRightInd w:val="0"/>
        <w:ind w:firstLine="567"/>
        <w:jc w:val="both"/>
        <w:rPr>
          <w:color w:val="000000"/>
        </w:rPr>
      </w:pPr>
      <w:r w:rsidRPr="007067F6">
        <w:rPr>
          <w:color w:val="000000"/>
        </w:rPr>
        <w:t>Kartu p</w:t>
      </w:r>
      <w:r w:rsidR="00637B35" w:rsidRPr="007067F6">
        <w:rPr>
          <w:color w:val="000000"/>
        </w:rPr>
        <w:t>atikslinamos</w:t>
      </w:r>
      <w:r w:rsidR="001D613E" w:rsidRPr="007067F6">
        <w:rPr>
          <w:color w:val="000000"/>
        </w:rPr>
        <w:t xml:space="preserve"> Akcizų įstatymo 28 straipsnio</w:t>
      </w:r>
      <w:r w:rsidR="00637B35" w:rsidRPr="007067F6">
        <w:rPr>
          <w:color w:val="000000"/>
        </w:rPr>
        <w:t xml:space="preserve"> nuostatos, reglamentuojančios privalomą </w:t>
      </w:r>
      <w:r w:rsidR="00020C4D" w:rsidRPr="007067F6">
        <w:rPr>
          <w:color w:val="000000"/>
        </w:rPr>
        <w:t xml:space="preserve">denatūruoto etilo alkoholio </w:t>
      </w:r>
      <w:r w:rsidR="00637B35" w:rsidRPr="007067F6">
        <w:rPr>
          <w:color w:val="000000"/>
        </w:rPr>
        <w:t>atleidimą nuo akcizų:</w:t>
      </w:r>
    </w:p>
    <w:p w:rsidR="00E66E63" w:rsidRPr="007067F6" w:rsidRDefault="00637B35" w:rsidP="00DC5A64">
      <w:pPr>
        <w:shd w:val="clear" w:color="auto" w:fill="FFFFFF"/>
        <w:ind w:firstLine="567"/>
        <w:jc w:val="both"/>
        <w:rPr>
          <w:color w:val="222222"/>
        </w:rPr>
      </w:pPr>
      <w:r w:rsidRPr="007067F6">
        <w:rPr>
          <w:color w:val="000000"/>
        </w:rPr>
        <w:t xml:space="preserve">- </w:t>
      </w:r>
      <w:r w:rsidRPr="007067F6">
        <w:t xml:space="preserve">nuostatos, </w:t>
      </w:r>
      <w:r w:rsidR="00020C4D" w:rsidRPr="007067F6">
        <w:t xml:space="preserve">kuriomis </w:t>
      </w:r>
      <w:r w:rsidRPr="007067F6">
        <w:t>nu</w:t>
      </w:r>
      <w:r w:rsidR="00020C4D" w:rsidRPr="007067F6">
        <w:t>st</w:t>
      </w:r>
      <w:r w:rsidRPr="007067F6">
        <w:t>at</w:t>
      </w:r>
      <w:r w:rsidR="00020C4D" w:rsidRPr="007067F6">
        <w:t>omas</w:t>
      </w:r>
      <w:r w:rsidRPr="007067F6">
        <w:t xml:space="preserve"> </w:t>
      </w:r>
      <w:r w:rsidR="00020C4D" w:rsidRPr="007067F6">
        <w:t xml:space="preserve">iš </w:t>
      </w:r>
      <w:r w:rsidRPr="007067F6">
        <w:t>dali</w:t>
      </w:r>
      <w:r w:rsidR="00020C4D" w:rsidRPr="007067F6">
        <w:t>es</w:t>
      </w:r>
      <w:r w:rsidRPr="007067F6">
        <w:t xml:space="preserve"> denatūruoto etilo </w:t>
      </w:r>
      <w:r w:rsidR="00023C2A" w:rsidRPr="007067F6">
        <w:t>alkoholio a</w:t>
      </w:r>
      <w:r w:rsidRPr="007067F6">
        <w:t>tleidim</w:t>
      </w:r>
      <w:r w:rsidR="00020C4D" w:rsidRPr="007067F6">
        <w:t>as</w:t>
      </w:r>
      <w:r w:rsidRPr="007067F6">
        <w:t xml:space="preserve"> nuo akcizų</w:t>
      </w:r>
      <w:r w:rsidR="001126BE" w:rsidRPr="007067F6">
        <w:t>, kai jis panaudotas ne maistui skirtų produktų gamybai</w:t>
      </w:r>
      <w:r w:rsidR="00B0791B" w:rsidRPr="007067F6">
        <w:t>,</w:t>
      </w:r>
      <w:r w:rsidRPr="007067F6">
        <w:t xml:space="preserve"> papildomos nustatant, kad atleidimas nuo akcizų būtų taikomas ir tokiam </w:t>
      </w:r>
      <w:r w:rsidR="006A4F83" w:rsidRPr="007067F6">
        <w:t xml:space="preserve">denatūruotam </w:t>
      </w:r>
      <w:r w:rsidRPr="007067F6">
        <w:t xml:space="preserve">etilo alkoholiui, kuris panaudotas </w:t>
      </w:r>
      <w:r w:rsidR="006A4F83" w:rsidRPr="007067F6">
        <w:t xml:space="preserve">gamybos </w:t>
      </w:r>
      <w:r w:rsidR="00B0791B" w:rsidRPr="007067F6">
        <w:t>įrangos</w:t>
      </w:r>
      <w:r w:rsidR="006A4F83" w:rsidRPr="007067F6">
        <w:t xml:space="preserve">, skirtos šiam konkrečiam gamybos procesui, techninei </w:t>
      </w:r>
      <w:r w:rsidRPr="007067F6">
        <w:t>priežiūrai i</w:t>
      </w:r>
      <w:r w:rsidR="00020C4D" w:rsidRPr="007067F6">
        <w:t>r</w:t>
      </w:r>
      <w:r w:rsidRPr="007067F6">
        <w:t xml:space="preserve"> valymui</w:t>
      </w:r>
      <w:r w:rsidR="005F0C0F" w:rsidRPr="007067F6">
        <w:t>. T</w:t>
      </w:r>
      <w:r w:rsidRPr="007067F6">
        <w:t xml:space="preserve">aip pat </w:t>
      </w:r>
      <w:r w:rsidR="005F0C0F" w:rsidRPr="007067F6">
        <w:t>nustatoma, kad kompiuterin</w:t>
      </w:r>
      <w:r w:rsidR="002937A9" w:rsidRPr="007067F6">
        <w:t>ė</w:t>
      </w:r>
      <w:r w:rsidR="005F0C0F" w:rsidRPr="007067F6">
        <w:t xml:space="preserve"> gabenimo stebėsen</w:t>
      </w:r>
      <w:r w:rsidR="00ED1353" w:rsidRPr="007067F6">
        <w:t>a</w:t>
      </w:r>
      <w:r w:rsidR="005F0C0F" w:rsidRPr="007067F6">
        <w:t xml:space="preserve"> taikoma</w:t>
      </w:r>
      <w:r w:rsidR="002937A9" w:rsidRPr="007067F6">
        <w:t>, ka</w:t>
      </w:r>
      <w:r w:rsidR="005F0C0F" w:rsidRPr="007067F6">
        <w:t xml:space="preserve">i gabenamas </w:t>
      </w:r>
      <w:r w:rsidR="00020C4D" w:rsidRPr="007067F6">
        <w:t xml:space="preserve">iš </w:t>
      </w:r>
      <w:r w:rsidR="005F0C0F" w:rsidRPr="007067F6">
        <w:t>dali</w:t>
      </w:r>
      <w:r w:rsidR="00020C4D" w:rsidRPr="007067F6">
        <w:t>es</w:t>
      </w:r>
      <w:r w:rsidR="005F0C0F" w:rsidRPr="007067F6">
        <w:t xml:space="preserve"> denatūruotas etilo alkoholis, kuris dar nėra panaudotas </w:t>
      </w:r>
      <w:r w:rsidRPr="007067F6">
        <w:t xml:space="preserve">ne </w:t>
      </w:r>
      <w:r w:rsidR="002937A9" w:rsidRPr="007067F6">
        <w:t xml:space="preserve">maistui </w:t>
      </w:r>
      <w:r w:rsidRPr="007067F6">
        <w:t>skirt</w:t>
      </w:r>
      <w:r w:rsidR="002937A9" w:rsidRPr="007067F6">
        <w:t xml:space="preserve">ų </w:t>
      </w:r>
      <w:r w:rsidRPr="007067F6">
        <w:t>produkt</w:t>
      </w:r>
      <w:r w:rsidR="002937A9" w:rsidRPr="007067F6">
        <w:t>ų</w:t>
      </w:r>
      <w:r w:rsidR="005F0C0F" w:rsidRPr="007067F6">
        <w:t xml:space="preserve"> gamybai</w:t>
      </w:r>
      <w:r w:rsidR="001D613E" w:rsidRPr="007067F6">
        <w:rPr>
          <w:color w:val="000000"/>
        </w:rPr>
        <w:t>;</w:t>
      </w:r>
    </w:p>
    <w:p w:rsidR="001D613E" w:rsidRPr="007067F6" w:rsidRDefault="001D613E" w:rsidP="00DC5A64">
      <w:pPr>
        <w:autoSpaceDE w:val="0"/>
        <w:autoSpaceDN w:val="0"/>
        <w:adjustRightInd w:val="0"/>
        <w:ind w:firstLine="567"/>
        <w:jc w:val="both"/>
        <w:rPr>
          <w:color w:val="000000"/>
        </w:rPr>
      </w:pPr>
      <w:r w:rsidRPr="007067F6">
        <w:rPr>
          <w:color w:val="000000"/>
        </w:rPr>
        <w:t xml:space="preserve">- nuostatos, </w:t>
      </w:r>
      <w:r w:rsidR="00020C4D" w:rsidRPr="007067F6">
        <w:rPr>
          <w:color w:val="000000"/>
        </w:rPr>
        <w:t xml:space="preserve">kuriomis </w:t>
      </w:r>
      <w:r w:rsidRPr="007067F6">
        <w:rPr>
          <w:color w:val="000000"/>
        </w:rPr>
        <w:t>nu</w:t>
      </w:r>
      <w:r w:rsidR="00020C4D" w:rsidRPr="007067F6">
        <w:rPr>
          <w:color w:val="000000"/>
        </w:rPr>
        <w:t>st</w:t>
      </w:r>
      <w:r w:rsidRPr="007067F6">
        <w:rPr>
          <w:color w:val="000000"/>
        </w:rPr>
        <w:t>at</w:t>
      </w:r>
      <w:r w:rsidR="00020C4D" w:rsidRPr="007067F6">
        <w:rPr>
          <w:color w:val="000000"/>
        </w:rPr>
        <w:t>omas</w:t>
      </w:r>
      <w:r w:rsidRPr="007067F6">
        <w:rPr>
          <w:color w:val="000000"/>
        </w:rPr>
        <w:t xml:space="preserve"> visiškai denatūruoto etilo alkoholio atleidim</w:t>
      </w:r>
      <w:r w:rsidR="00020C4D" w:rsidRPr="007067F6">
        <w:rPr>
          <w:color w:val="000000"/>
        </w:rPr>
        <w:t>as</w:t>
      </w:r>
      <w:r w:rsidRPr="007067F6">
        <w:rPr>
          <w:color w:val="000000"/>
        </w:rPr>
        <w:t xml:space="preserve"> nuo akcizų, papildomos nustatant, kad toks atleidimas būtų taikomas, kai etilo alkoholis yra denatūruotas pagal tos ES valstybės narės, kurioje jis buvo išleistas vartoti,</w:t>
      </w:r>
      <w:r w:rsidR="005B24FD" w:rsidRPr="007067F6">
        <w:rPr>
          <w:color w:val="000000"/>
        </w:rPr>
        <w:t xml:space="preserve"> reikalavimus.</w:t>
      </w:r>
      <w:r w:rsidR="0095628D">
        <w:rPr>
          <w:color w:val="000000"/>
        </w:rPr>
        <w:t xml:space="preserve"> </w:t>
      </w:r>
      <w:r w:rsidR="0095628D" w:rsidRPr="007A3892">
        <w:rPr>
          <w:color w:val="000000"/>
        </w:rPr>
        <w:t>Toks d</w:t>
      </w:r>
      <w:r w:rsidR="0095628D" w:rsidRPr="007A3892">
        <w:rPr>
          <w:rFonts w:eastAsiaTheme="minorHAnsi"/>
          <w:bCs/>
          <w:color w:val="000000"/>
        </w:rPr>
        <w:t xml:space="preserve">enatūruotas etilo alkoholis </w:t>
      </w:r>
      <w:r w:rsidR="0095628D">
        <w:rPr>
          <w:rFonts w:eastAsiaTheme="minorHAnsi"/>
          <w:bCs/>
          <w:color w:val="000000"/>
        </w:rPr>
        <w:t xml:space="preserve">būtų </w:t>
      </w:r>
      <w:r w:rsidR="0095628D" w:rsidRPr="007A3892">
        <w:rPr>
          <w:rFonts w:eastAsiaTheme="minorHAnsi"/>
          <w:bCs/>
          <w:color w:val="000000"/>
        </w:rPr>
        <w:t>gabenamas kaip akcizais apmokestinamos prekės, kurioms netaikomas akcizų mokėjimo laikino atidėjimo režimas</w:t>
      </w:r>
      <w:r w:rsidR="0095628D">
        <w:rPr>
          <w:rFonts w:eastAsiaTheme="minorHAnsi"/>
          <w:bCs/>
          <w:color w:val="000000"/>
        </w:rPr>
        <w:t>.</w:t>
      </w:r>
    </w:p>
    <w:p w:rsidR="003D5216" w:rsidRPr="007067F6" w:rsidRDefault="003D5216" w:rsidP="00DC5A64">
      <w:pPr>
        <w:autoSpaceDE w:val="0"/>
        <w:autoSpaceDN w:val="0"/>
        <w:adjustRightInd w:val="0"/>
        <w:ind w:firstLine="567"/>
        <w:jc w:val="both"/>
      </w:pPr>
      <w:r w:rsidRPr="007067F6">
        <w:t>Akcizų įstatymo projekte n</w:t>
      </w:r>
      <w:r w:rsidRPr="007067F6">
        <w:rPr>
          <w:color w:val="000000"/>
        </w:rPr>
        <w:t>ustatoma prievolė mokesčių administratoriui n</w:t>
      </w:r>
      <w:r w:rsidRPr="007067F6">
        <w:rPr>
          <w:rFonts w:eastAsiaTheme="minorHAnsi"/>
          <w:bCs/>
          <w:color w:val="000000"/>
        </w:rPr>
        <w:t xml:space="preserve">epriklausomų smulkiųjų </w:t>
      </w:r>
      <w:r w:rsidR="00736CAB">
        <w:rPr>
          <w:rFonts w:eastAsiaTheme="minorHAnsi"/>
          <w:bCs/>
          <w:color w:val="000000"/>
        </w:rPr>
        <w:t xml:space="preserve">alkoholinių gėrimų ir etilo alkoholio </w:t>
      </w:r>
      <w:r w:rsidRPr="007067F6">
        <w:rPr>
          <w:rFonts w:eastAsiaTheme="minorHAnsi"/>
          <w:bCs/>
          <w:color w:val="000000"/>
        </w:rPr>
        <w:t xml:space="preserve">gamintojų prašymu išduoti metinį pažymėjimą, kuriuo patvirtinama jų bendra metinės produkcijos apimtis ir nepriklausomo smulkiojo gamintojo atitiktis </w:t>
      </w:r>
      <w:r w:rsidR="00DE28D7">
        <w:rPr>
          <w:rFonts w:eastAsiaTheme="minorHAnsi"/>
          <w:bCs/>
          <w:color w:val="000000"/>
        </w:rPr>
        <w:t xml:space="preserve">centrinio mokesčių administratoriaus nustatytiems nepriklausomo smulkiojo gamintojo kriterijams, </w:t>
      </w:r>
      <w:r w:rsidR="00AE66D0" w:rsidRPr="00431A28">
        <w:rPr>
          <w:rFonts w:eastAsiaTheme="minorHAnsi"/>
          <w:bCs/>
        </w:rPr>
        <w:t>atitinka</w:t>
      </w:r>
      <w:r w:rsidR="00DE28D7">
        <w:rPr>
          <w:rFonts w:eastAsiaTheme="minorHAnsi"/>
          <w:bCs/>
        </w:rPr>
        <w:t>ntiems</w:t>
      </w:r>
      <w:r w:rsidR="00AE66D0" w:rsidRPr="00431A28">
        <w:rPr>
          <w:rFonts w:eastAsiaTheme="minorHAnsi"/>
          <w:bCs/>
          <w:color w:val="000000"/>
        </w:rPr>
        <w:t xml:space="preserve"> D</w:t>
      </w:r>
      <w:r w:rsidR="00AE66D0" w:rsidRPr="00431A28">
        <w:rPr>
          <w:rFonts w:eastAsiaTheme="minorHAnsi"/>
          <w:color w:val="000000"/>
        </w:rPr>
        <w:t xml:space="preserve">irektyvos 92/83/EEB </w:t>
      </w:r>
      <w:r w:rsidR="00AE66D0" w:rsidRPr="00431A28">
        <w:rPr>
          <w:rFonts w:eastAsiaTheme="minorHAnsi"/>
          <w:bCs/>
          <w:color w:val="000000"/>
        </w:rPr>
        <w:t>4 straipsnio 2 dal</w:t>
      </w:r>
      <w:r w:rsidR="003C73AD">
        <w:rPr>
          <w:rFonts w:eastAsiaTheme="minorHAnsi"/>
          <w:bCs/>
          <w:color w:val="000000"/>
        </w:rPr>
        <w:t>ies</w:t>
      </w:r>
      <w:r w:rsidR="00AE66D0" w:rsidRPr="00431A28">
        <w:rPr>
          <w:rFonts w:eastAsiaTheme="minorHAnsi"/>
          <w:bCs/>
          <w:color w:val="000000"/>
        </w:rPr>
        <w:t>, 9a straipsnio 2 dal</w:t>
      </w:r>
      <w:r w:rsidR="003C73AD">
        <w:rPr>
          <w:rFonts w:eastAsiaTheme="minorHAnsi"/>
          <w:bCs/>
          <w:color w:val="000000"/>
        </w:rPr>
        <w:t>ies</w:t>
      </w:r>
      <w:r w:rsidR="00AE66D0" w:rsidRPr="00431A28">
        <w:rPr>
          <w:rFonts w:eastAsiaTheme="minorHAnsi"/>
          <w:bCs/>
          <w:color w:val="000000"/>
        </w:rPr>
        <w:t>, 13a straipsnio 4 dal</w:t>
      </w:r>
      <w:r w:rsidR="003C73AD">
        <w:rPr>
          <w:rFonts w:eastAsiaTheme="minorHAnsi"/>
          <w:bCs/>
          <w:color w:val="000000"/>
        </w:rPr>
        <w:t>ies</w:t>
      </w:r>
      <w:r w:rsidR="00AE66D0" w:rsidRPr="00431A28">
        <w:rPr>
          <w:rFonts w:eastAsiaTheme="minorHAnsi"/>
          <w:bCs/>
          <w:color w:val="000000"/>
        </w:rPr>
        <w:t>, 18a straipsnio 3 dal</w:t>
      </w:r>
      <w:r w:rsidR="003C73AD">
        <w:rPr>
          <w:rFonts w:eastAsiaTheme="minorHAnsi"/>
          <w:bCs/>
          <w:color w:val="000000"/>
        </w:rPr>
        <w:t>ies</w:t>
      </w:r>
      <w:r w:rsidR="00AE66D0" w:rsidRPr="00431A28">
        <w:rPr>
          <w:rFonts w:eastAsiaTheme="minorHAnsi"/>
          <w:bCs/>
          <w:color w:val="000000"/>
        </w:rPr>
        <w:t xml:space="preserve"> ar 22 straipsnio 2 dal</w:t>
      </w:r>
      <w:r w:rsidR="003C73AD">
        <w:rPr>
          <w:rFonts w:eastAsiaTheme="minorHAnsi"/>
          <w:bCs/>
          <w:color w:val="000000"/>
        </w:rPr>
        <w:t>ies nuostatas</w:t>
      </w:r>
      <w:r w:rsidRPr="007067F6">
        <w:rPr>
          <w:rFonts w:eastAsiaTheme="minorHAnsi"/>
          <w:bCs/>
          <w:color w:val="000000"/>
        </w:rPr>
        <w:t xml:space="preserve">, kad jie galėtų pasinaudoti kitose valstybėse narėse smulkiesiems gamintojams nustatytomis akcizų lengvatomis (jei jos nustatytos). </w:t>
      </w:r>
    </w:p>
    <w:p w:rsidR="00FB6FED" w:rsidRPr="007067F6" w:rsidRDefault="00FB6FED" w:rsidP="00DC5A64">
      <w:pPr>
        <w:ind w:firstLine="567"/>
        <w:jc w:val="both"/>
      </w:pPr>
    </w:p>
    <w:p w:rsidR="00EB6ED8" w:rsidRPr="007067F6" w:rsidRDefault="0093406A" w:rsidP="00DC5A64">
      <w:pPr>
        <w:ind w:firstLine="567"/>
        <w:jc w:val="both"/>
        <w:rPr>
          <w:i/>
        </w:rPr>
      </w:pPr>
      <w:r w:rsidRPr="007067F6">
        <w:rPr>
          <w:i/>
        </w:rPr>
        <w:t>Siūlomi pakeitimai, susiję su Direktyv</w:t>
      </w:r>
      <w:r w:rsidR="00EB6ED8" w:rsidRPr="007067F6">
        <w:rPr>
          <w:i/>
        </w:rPr>
        <w:t>os</w:t>
      </w:r>
      <w:r w:rsidRPr="007067F6">
        <w:rPr>
          <w:i/>
        </w:rPr>
        <w:t xml:space="preserve"> 2019/2235</w:t>
      </w:r>
      <w:r w:rsidR="00EB6ED8" w:rsidRPr="007067F6">
        <w:rPr>
          <w:rFonts w:eastAsia="MS Mincho"/>
          <w:i/>
        </w:rPr>
        <w:t xml:space="preserve"> nuostatų </w:t>
      </w:r>
      <w:r w:rsidR="00EB6ED8" w:rsidRPr="007067F6">
        <w:rPr>
          <w:i/>
        </w:rPr>
        <w:t xml:space="preserve">perkėlimu ir įgyvendinimu (nuo </w:t>
      </w:r>
      <w:r w:rsidR="000355E7" w:rsidRPr="007067F6">
        <w:rPr>
          <w:i/>
        </w:rPr>
        <w:t>2022 m. liepos 1 d.</w:t>
      </w:r>
      <w:r w:rsidR="00EB6ED8" w:rsidRPr="007067F6">
        <w:rPr>
          <w:i/>
        </w:rPr>
        <w:t>):</w:t>
      </w:r>
    </w:p>
    <w:p w:rsidR="00CA7D64" w:rsidRPr="007067F6" w:rsidRDefault="002A6B60" w:rsidP="00DC5A64">
      <w:pPr>
        <w:ind w:firstLine="567"/>
        <w:jc w:val="both"/>
      </w:pPr>
      <w:r>
        <w:rPr>
          <w:u w:val="single"/>
        </w:rPr>
        <w:t>Akcizų įstatymo projekte</w:t>
      </w:r>
      <w:r w:rsidR="00AF1EF9" w:rsidRPr="00AF1EF9">
        <w:t xml:space="preserve"> </w:t>
      </w:r>
      <w:r>
        <w:t>nustatoma, kad n</w:t>
      </w:r>
      <w:r w:rsidR="00535923" w:rsidRPr="007067F6">
        <w:t xml:space="preserve">uo akcizų atleidžiamos akcizais apmokestinamos prekės, </w:t>
      </w:r>
      <w:r w:rsidR="00954CAE" w:rsidRPr="007067F6">
        <w:t>skirtos kitų negu Lietuvos Respublika valstybių narių ginkluotosioms pajėgoms šioms pajėgoms ar jas lydintiems civiliams darbuotojams naudoti, kai šios pajėgos dalyvauja gynybos operacijose, kurios įgyvendinamos vykdant Sąjungos veiklą pagal bendrą saugumo ir gynybos politiką.</w:t>
      </w:r>
    </w:p>
    <w:p w:rsidR="00E700BF" w:rsidRPr="007067F6" w:rsidRDefault="00CA7D64" w:rsidP="00DC5A64">
      <w:pPr>
        <w:pStyle w:val="Pagrindinistekstas"/>
        <w:spacing w:after="0"/>
        <w:ind w:firstLine="567"/>
        <w:jc w:val="both"/>
        <w:rPr>
          <w:szCs w:val="24"/>
        </w:rPr>
      </w:pPr>
      <w:r w:rsidRPr="007067F6">
        <w:rPr>
          <w:szCs w:val="24"/>
          <w:u w:val="single"/>
        </w:rPr>
        <w:lastRenderedPageBreak/>
        <w:t>PVM įstatymo projekt</w:t>
      </w:r>
      <w:r w:rsidR="00375636">
        <w:rPr>
          <w:szCs w:val="24"/>
          <w:u w:val="single"/>
        </w:rPr>
        <w:t>e</w:t>
      </w:r>
      <w:r w:rsidR="005B5A29" w:rsidRPr="005B5A29">
        <w:rPr>
          <w:szCs w:val="24"/>
        </w:rPr>
        <w:t xml:space="preserve"> </w:t>
      </w:r>
      <w:r w:rsidR="00F66E9C">
        <w:t>nustatoma, kad p</w:t>
      </w:r>
      <w:r w:rsidR="00095A43" w:rsidRPr="007067F6">
        <w:rPr>
          <w:szCs w:val="24"/>
        </w:rPr>
        <w:t>rekių ir paslaugų, skirtų kitų valstybių narių ginkluotosioms pajėgoms ar jas lydintiems civiliams darbuotojams naudoti, kai šios pajėgos dalyvauja gynybos operacijose, kurios įgyvendinamos vykdant Sąjungos veiklą pagal bendrą saugumo ir gynybos politiką, įsigijimas, tiekimas (teikimas)</w:t>
      </w:r>
      <w:r w:rsidR="00095A43" w:rsidRPr="007067F6">
        <w:rPr>
          <w:b/>
          <w:szCs w:val="24"/>
        </w:rPr>
        <w:t xml:space="preserve"> </w:t>
      </w:r>
      <w:r w:rsidR="00095A43" w:rsidRPr="007067F6">
        <w:rPr>
          <w:szCs w:val="24"/>
        </w:rPr>
        <w:t>apmokestinamas taikant 0 procentų PVM tarifą</w:t>
      </w:r>
      <w:r w:rsidR="00EE763D" w:rsidRPr="007067F6">
        <w:rPr>
          <w:szCs w:val="24"/>
        </w:rPr>
        <w:t xml:space="preserve"> arba sumokėtas PVM yra grąžinamas</w:t>
      </w:r>
      <w:r w:rsidR="00095A43" w:rsidRPr="007067F6">
        <w:rPr>
          <w:szCs w:val="24"/>
        </w:rPr>
        <w:t xml:space="preserve">. Tokios prekės importo PVM neapmokestinamos. </w:t>
      </w:r>
    </w:p>
    <w:p w:rsidR="00F81972" w:rsidRPr="007067F6" w:rsidRDefault="00F81972" w:rsidP="00DC5A64">
      <w:pPr>
        <w:pStyle w:val="Pagrindinistekstas"/>
        <w:spacing w:after="0"/>
        <w:ind w:firstLine="567"/>
        <w:jc w:val="both"/>
        <w:rPr>
          <w:szCs w:val="24"/>
        </w:rPr>
      </w:pPr>
    </w:p>
    <w:p w:rsidR="00294577" w:rsidRPr="007067F6" w:rsidRDefault="00294577" w:rsidP="00DC5A64">
      <w:pPr>
        <w:ind w:firstLine="567"/>
        <w:jc w:val="both"/>
        <w:rPr>
          <w:i/>
        </w:rPr>
      </w:pPr>
      <w:r w:rsidRPr="007067F6">
        <w:rPr>
          <w:i/>
        </w:rPr>
        <w:t xml:space="preserve">Siūlomi pakeitimai, susiję su </w:t>
      </w:r>
      <w:r w:rsidRPr="007067F6">
        <w:rPr>
          <w:i/>
          <w:color w:val="000000"/>
        </w:rPr>
        <w:t xml:space="preserve">Direktyvos </w:t>
      </w:r>
      <w:r w:rsidRPr="007067F6">
        <w:rPr>
          <w:rFonts w:eastAsia="MS Mincho"/>
          <w:i/>
        </w:rPr>
        <w:t xml:space="preserve">2020/262 nuostatų </w:t>
      </w:r>
      <w:r w:rsidRPr="007067F6">
        <w:rPr>
          <w:i/>
        </w:rPr>
        <w:t>perkėlimu ir įgyvendinimu (</w:t>
      </w:r>
      <w:r w:rsidRPr="007067F6">
        <w:rPr>
          <w:i/>
          <w:color w:val="000000"/>
        </w:rPr>
        <w:t xml:space="preserve">nuo </w:t>
      </w:r>
      <w:r w:rsidRPr="007067F6">
        <w:rPr>
          <w:i/>
        </w:rPr>
        <w:t>2023 m. vasario 13</w:t>
      </w:r>
      <w:r w:rsidRPr="007067F6">
        <w:rPr>
          <w:i/>
          <w:color w:val="000000"/>
        </w:rPr>
        <w:t xml:space="preserve"> d.</w:t>
      </w:r>
      <w:r w:rsidRPr="007067F6">
        <w:rPr>
          <w:i/>
        </w:rPr>
        <w:t>):</w:t>
      </w:r>
    </w:p>
    <w:p w:rsidR="00935F2C" w:rsidRPr="007067F6" w:rsidRDefault="00F62DEF" w:rsidP="00DC5A64">
      <w:pPr>
        <w:ind w:firstLine="567"/>
        <w:jc w:val="both"/>
      </w:pPr>
      <w:r w:rsidRPr="007067F6">
        <w:t>A</w:t>
      </w:r>
      <w:r w:rsidR="000576CC" w:rsidRPr="007067F6">
        <w:t xml:space="preserve">kcizų įstatymo projekte </w:t>
      </w:r>
      <w:r w:rsidR="008F6D07" w:rsidRPr="007067F6">
        <w:t xml:space="preserve">Akcizų įstatymo </w:t>
      </w:r>
      <w:r w:rsidR="006433C5" w:rsidRPr="007067F6">
        <w:t>nuostat</w:t>
      </w:r>
      <w:r w:rsidR="00D63574">
        <w:t>o</w:t>
      </w:r>
      <w:r w:rsidR="006433C5" w:rsidRPr="007067F6">
        <w:t>s suderin</w:t>
      </w:r>
      <w:r w:rsidR="00D63574">
        <w:t>amos</w:t>
      </w:r>
      <w:r w:rsidR="006433C5" w:rsidRPr="007067F6">
        <w:t xml:space="preserve"> </w:t>
      </w:r>
      <w:r w:rsidR="00040BDE" w:rsidRPr="007067F6">
        <w:t>su galiojančiomi</w:t>
      </w:r>
      <w:r w:rsidRPr="007067F6">
        <w:t>s muitų teisės aktų nuostatomis:</w:t>
      </w:r>
    </w:p>
    <w:p w:rsidR="00935F2C" w:rsidRPr="007067F6" w:rsidRDefault="00935F2C" w:rsidP="00DC5A64">
      <w:pPr>
        <w:ind w:firstLine="567"/>
        <w:jc w:val="both"/>
      </w:pPr>
      <w:r w:rsidRPr="007067F6">
        <w:t xml:space="preserve">- </w:t>
      </w:r>
      <w:r w:rsidR="00040BDE" w:rsidRPr="007067F6">
        <w:t xml:space="preserve">patikslinama </w:t>
      </w:r>
      <w:r w:rsidR="00204FD2" w:rsidRPr="007067F6">
        <w:rPr>
          <w:color w:val="000000"/>
        </w:rPr>
        <w:t xml:space="preserve">akcizais apmokestinamų prekių </w:t>
      </w:r>
      <w:r w:rsidR="00040BDE" w:rsidRPr="007067F6">
        <w:t>importo sąvoka</w:t>
      </w:r>
      <w:r w:rsidRPr="007067F6">
        <w:t>, nustatant kad tokių prekių importu laikomas prekių</w:t>
      </w:r>
      <w:r w:rsidRPr="007067F6">
        <w:rPr>
          <w:b/>
        </w:rPr>
        <w:t xml:space="preserve"> </w:t>
      </w:r>
      <w:r w:rsidRPr="007067F6">
        <w:t xml:space="preserve">išleidimas į laisvą apyvartą, kaip tai apibrėžta </w:t>
      </w:r>
      <w:r w:rsidRPr="007067F6">
        <w:rPr>
          <w:lang w:eastAsia="lt-LT"/>
        </w:rPr>
        <w:t>Sąjungos muitinės kodekso</w:t>
      </w:r>
      <w:r w:rsidRPr="007067F6">
        <w:t xml:space="preserve"> 201 straipsn</w:t>
      </w:r>
      <w:r w:rsidR="006A334C" w:rsidRPr="007067F6">
        <w:t>yje</w:t>
      </w:r>
      <w:r w:rsidRPr="007067F6">
        <w:t xml:space="preserve"> (t. y.</w:t>
      </w:r>
      <w:r w:rsidR="000460F9">
        <w:t>,</w:t>
      </w:r>
      <w:r w:rsidRPr="007067F6">
        <w:t xml:space="preserve"> kai prekės </w:t>
      </w:r>
      <w:r w:rsidR="0063692D" w:rsidRPr="007067F6">
        <w:t>įgyja Sąjungos prekių muitinį statusą</w:t>
      </w:r>
      <w:r w:rsidRPr="007067F6">
        <w:t>)</w:t>
      </w:r>
      <w:r w:rsidR="008D2316" w:rsidRPr="007067F6">
        <w:t xml:space="preserve"> (Akcizų įstatymo 3 straipsnio 1 dalies pakeitimai)</w:t>
      </w:r>
      <w:r w:rsidR="00FF073B" w:rsidRPr="007067F6">
        <w:t>. Pažymėtina, kad Akcizų įstatymo nuostatos netaikomos akcizais apmokestinamoms prekėms, kurių muitinis statusas yra ne Sąjungos prekės (t. y. nesiejama su sąlyginio neapmokestinimo muitinės procedūra arba priemone) (Akcizų įstatymo 1 straipsnio 9 dalies pakeitimai ir 3 straipsnio 28 dalies pripažinimas netekusiu galios)</w:t>
      </w:r>
      <w:r w:rsidR="006A334C" w:rsidRPr="007067F6">
        <w:t>;</w:t>
      </w:r>
    </w:p>
    <w:p w:rsidR="006D2AFA" w:rsidRPr="007067F6" w:rsidRDefault="006D2AFA" w:rsidP="00DC5A64">
      <w:pPr>
        <w:ind w:firstLine="567"/>
        <w:jc w:val="both"/>
      </w:pPr>
      <w:r w:rsidRPr="007067F6">
        <w:t xml:space="preserve">- </w:t>
      </w:r>
      <w:r w:rsidR="00241718" w:rsidRPr="007067F6">
        <w:t xml:space="preserve">nustatoma </w:t>
      </w:r>
      <w:r w:rsidR="009A4B56" w:rsidRPr="007067F6">
        <w:t xml:space="preserve">prievolė mokėti </w:t>
      </w:r>
      <w:r w:rsidR="00241718" w:rsidRPr="007067F6">
        <w:t>akciz</w:t>
      </w:r>
      <w:r w:rsidR="009A4B56" w:rsidRPr="007067F6">
        <w:t>us</w:t>
      </w:r>
      <w:r w:rsidR="00241718" w:rsidRPr="007067F6">
        <w:t xml:space="preserve"> už neteisėtai įvežtas </w:t>
      </w:r>
      <w:r w:rsidR="00204FD2" w:rsidRPr="007067F6">
        <w:rPr>
          <w:color w:val="000000"/>
        </w:rPr>
        <w:t>akcizais apmokestinamas prekes</w:t>
      </w:r>
      <w:r w:rsidR="00D63574">
        <w:rPr>
          <w:color w:val="000000"/>
        </w:rPr>
        <w:t>.</w:t>
      </w:r>
      <w:r w:rsidR="00D63574">
        <w:t xml:space="preserve"> N</w:t>
      </w:r>
      <w:r w:rsidRPr="007067F6">
        <w:t>eteisėt</w:t>
      </w:r>
      <w:r w:rsidR="00241718" w:rsidRPr="007067F6">
        <w:t>u</w:t>
      </w:r>
      <w:r w:rsidRPr="007067F6">
        <w:t xml:space="preserve"> įvežim</w:t>
      </w:r>
      <w:r w:rsidR="00241718" w:rsidRPr="007067F6">
        <w:t xml:space="preserve">u yra laikomas prekių įvežimas į Europos Sąjungos teritoriją, </w:t>
      </w:r>
      <w:r w:rsidR="00607F00" w:rsidRPr="007067F6">
        <w:t xml:space="preserve">kai prekėms </w:t>
      </w:r>
      <w:r w:rsidR="00241718" w:rsidRPr="007067F6">
        <w:t xml:space="preserve">nebuvo įforminta išleidimo į laisvą apyvartą procedūra pagal </w:t>
      </w:r>
      <w:r w:rsidR="00241718" w:rsidRPr="007067F6">
        <w:rPr>
          <w:lang w:eastAsia="lt-LT"/>
        </w:rPr>
        <w:t>Sąjungos muitinės kodeks</w:t>
      </w:r>
      <w:r w:rsidR="00241718" w:rsidRPr="007067F6">
        <w:t>o 201</w:t>
      </w:r>
      <w:r w:rsidR="000460F9">
        <w:t> </w:t>
      </w:r>
      <w:r w:rsidR="00241718" w:rsidRPr="007067F6">
        <w:t xml:space="preserve">straipsnį ir </w:t>
      </w:r>
      <w:r w:rsidR="00607F00" w:rsidRPr="007067F6">
        <w:t xml:space="preserve">dėl </w:t>
      </w:r>
      <w:r w:rsidR="00241718" w:rsidRPr="007067F6">
        <w:t>kurių atsirado skola muitinei pagal šio kodekso 79 straipsnio 1 dalį arba tokia skola būtų atsiradusi, jei prekėms būtų taikomas muitas</w:t>
      </w:r>
      <w:r w:rsidR="00482262" w:rsidRPr="007067F6">
        <w:t xml:space="preserve">. </w:t>
      </w:r>
      <w:r w:rsidR="00437B25" w:rsidRPr="007067F6">
        <w:t>Nustatoma, kad u</w:t>
      </w:r>
      <w:r w:rsidR="00482262" w:rsidRPr="007067F6">
        <w:t xml:space="preserve">ž neteisėtai įvežtas </w:t>
      </w:r>
      <w:r w:rsidR="00204FD2" w:rsidRPr="007067F6">
        <w:rPr>
          <w:color w:val="000000"/>
        </w:rPr>
        <w:t>akcizais apmokestinamas prekes</w:t>
      </w:r>
      <w:r w:rsidR="00482262" w:rsidRPr="007067F6">
        <w:t xml:space="preserve"> prievolės mokėti akciz</w:t>
      </w:r>
      <w:r w:rsidR="00607F00" w:rsidRPr="007067F6">
        <w:t>ų</w:t>
      </w:r>
      <w:r w:rsidR="00482262" w:rsidRPr="007067F6">
        <w:t xml:space="preserve"> nėra, kai skola muitinei yra išnykusi pagal </w:t>
      </w:r>
      <w:r w:rsidR="00482262" w:rsidRPr="007067F6">
        <w:rPr>
          <w:lang w:eastAsia="lt-LT"/>
        </w:rPr>
        <w:t>Sąjungos muitinės kodekso</w:t>
      </w:r>
      <w:r w:rsidR="00482262" w:rsidRPr="007067F6">
        <w:t xml:space="preserve"> 124 straipsnio 1 dalies e, f, g ar k punktą (t. y.</w:t>
      </w:r>
      <w:r w:rsidR="000460F9">
        <w:t>,</w:t>
      </w:r>
      <w:r w:rsidR="001C1D1C" w:rsidRPr="007067F6">
        <w:t xml:space="preserve"> </w:t>
      </w:r>
      <w:r w:rsidR="001C1D1C" w:rsidRPr="007067F6">
        <w:rPr>
          <w:lang w:eastAsia="lt-LT"/>
        </w:rPr>
        <w:t>kai prekės konfiskuojamos; muitinei prižiūrint sunaikinamos arba perduodamos valstybės nuosavybėn;</w:t>
      </w:r>
      <w:r w:rsidR="00F629F1" w:rsidRPr="007067F6">
        <w:rPr>
          <w:lang w:eastAsia="lt-LT"/>
        </w:rPr>
        <w:t xml:space="preserve"> </w:t>
      </w:r>
      <w:r w:rsidR="001C1D1C" w:rsidRPr="007067F6">
        <w:rPr>
          <w:lang w:eastAsia="lt-LT"/>
        </w:rPr>
        <w:t>visiška</w:t>
      </w:r>
      <w:r w:rsidR="00F629F1" w:rsidRPr="007067F6">
        <w:rPr>
          <w:lang w:eastAsia="lt-LT"/>
        </w:rPr>
        <w:t>i</w:t>
      </w:r>
      <w:r w:rsidR="001C1D1C" w:rsidRPr="007067F6">
        <w:rPr>
          <w:lang w:eastAsia="lt-LT"/>
        </w:rPr>
        <w:t xml:space="preserve"> sunaikin</w:t>
      </w:r>
      <w:r w:rsidR="00F629F1" w:rsidRPr="007067F6">
        <w:rPr>
          <w:lang w:eastAsia="lt-LT"/>
        </w:rPr>
        <w:t>tos a</w:t>
      </w:r>
      <w:r w:rsidR="001C1D1C" w:rsidRPr="007067F6">
        <w:rPr>
          <w:lang w:eastAsia="lt-LT"/>
        </w:rPr>
        <w:t>rba negrąžinama</w:t>
      </w:r>
      <w:r w:rsidR="00F629F1" w:rsidRPr="007067F6">
        <w:rPr>
          <w:lang w:eastAsia="lt-LT"/>
        </w:rPr>
        <w:t>i</w:t>
      </w:r>
      <w:r w:rsidR="001C1D1C" w:rsidRPr="007067F6">
        <w:rPr>
          <w:lang w:eastAsia="lt-LT"/>
        </w:rPr>
        <w:t xml:space="preserve"> prara</w:t>
      </w:r>
      <w:r w:rsidR="00F629F1" w:rsidRPr="007067F6">
        <w:rPr>
          <w:lang w:eastAsia="lt-LT"/>
        </w:rPr>
        <w:t xml:space="preserve">stos dėl </w:t>
      </w:r>
      <w:r w:rsidR="001C1D1C" w:rsidRPr="007067F6">
        <w:rPr>
          <w:lang w:eastAsia="lt-LT"/>
        </w:rPr>
        <w:t xml:space="preserve">prekių pobūdžio, nenumatytų aplinkybių </w:t>
      </w:r>
      <w:r w:rsidR="00607F00" w:rsidRPr="007067F6">
        <w:rPr>
          <w:lang w:eastAsia="lt-LT"/>
        </w:rPr>
        <w:t>(</w:t>
      </w:r>
      <w:proofErr w:type="spellStart"/>
      <w:r w:rsidR="001C1D1C" w:rsidRPr="007067F6">
        <w:rPr>
          <w:i/>
          <w:iCs/>
          <w:lang w:eastAsia="lt-LT"/>
        </w:rPr>
        <w:t>force</w:t>
      </w:r>
      <w:proofErr w:type="spellEnd"/>
      <w:r w:rsidR="001C1D1C" w:rsidRPr="007067F6">
        <w:rPr>
          <w:i/>
          <w:iCs/>
          <w:lang w:eastAsia="lt-LT"/>
        </w:rPr>
        <w:t xml:space="preserve"> majeure</w:t>
      </w:r>
      <w:r w:rsidR="00607F00" w:rsidRPr="007067F6">
        <w:rPr>
          <w:iCs/>
          <w:lang w:eastAsia="lt-LT"/>
        </w:rPr>
        <w:t>)</w:t>
      </w:r>
      <w:r w:rsidR="001C1D1C" w:rsidRPr="007067F6">
        <w:rPr>
          <w:lang w:eastAsia="lt-LT"/>
        </w:rPr>
        <w:t xml:space="preserve"> arba muitinės duotų nurodymų; kai</w:t>
      </w:r>
      <w:r w:rsidR="00F629F1" w:rsidRPr="007067F6">
        <w:rPr>
          <w:lang w:eastAsia="lt-LT"/>
        </w:rPr>
        <w:t xml:space="preserve"> </w:t>
      </w:r>
      <w:r w:rsidR="001C1D1C" w:rsidRPr="007067F6">
        <w:rPr>
          <w:lang w:eastAsia="lt-LT"/>
        </w:rPr>
        <w:t xml:space="preserve">skola muitinei yra atsiradusi pagal </w:t>
      </w:r>
      <w:r w:rsidR="00437B25" w:rsidRPr="007067F6">
        <w:rPr>
          <w:lang w:eastAsia="lt-LT"/>
        </w:rPr>
        <w:t xml:space="preserve">Sąjungos muitinės kodekso </w:t>
      </w:r>
      <w:r w:rsidR="001C1D1C" w:rsidRPr="007067F6">
        <w:rPr>
          <w:lang w:eastAsia="lt-LT"/>
        </w:rPr>
        <w:t>79 straipsnį ir muitinei pateikiami jai priimtini įrodymai, kad prekės nebuvo naudojamos arba suvartotos ir buvo išvežtos iš Sąjungos muitų teritorijos</w:t>
      </w:r>
      <w:r w:rsidR="00F629F1" w:rsidRPr="007067F6">
        <w:rPr>
          <w:lang w:eastAsia="lt-LT"/>
        </w:rPr>
        <w:t>)</w:t>
      </w:r>
      <w:r w:rsidR="00733042" w:rsidRPr="007067F6">
        <w:rPr>
          <w:lang w:eastAsia="lt-LT"/>
        </w:rPr>
        <w:t xml:space="preserve"> </w:t>
      </w:r>
      <w:r w:rsidRPr="007067F6">
        <w:t>(Akcizų įstatymo papildymas 3 straipsnio 22</w:t>
      </w:r>
      <w:r w:rsidRPr="007067F6">
        <w:rPr>
          <w:vertAlign w:val="superscript"/>
        </w:rPr>
        <w:t>2</w:t>
      </w:r>
      <w:r w:rsidRPr="007067F6">
        <w:t xml:space="preserve"> dalimi ir </w:t>
      </w:r>
      <w:r w:rsidR="00733042" w:rsidRPr="007067F6">
        <w:t xml:space="preserve">9 straipsnio 2 dalies bei </w:t>
      </w:r>
      <w:r w:rsidR="006621AC" w:rsidRPr="007067F6">
        <w:t xml:space="preserve">61 straipsnio </w:t>
      </w:r>
      <w:r w:rsidR="005A7020" w:rsidRPr="007067F6">
        <w:t>2 dalies pakeitimai);</w:t>
      </w:r>
    </w:p>
    <w:p w:rsidR="004C6F80" w:rsidRPr="007067F6" w:rsidRDefault="004C6F80" w:rsidP="00DC5A64">
      <w:pPr>
        <w:ind w:firstLine="567"/>
        <w:jc w:val="both"/>
      </w:pPr>
      <w:r w:rsidRPr="007067F6">
        <w:t xml:space="preserve">- </w:t>
      </w:r>
      <w:r w:rsidR="00136CF3" w:rsidRPr="007067F6">
        <w:t>patikslinama, kokia</w:t>
      </w:r>
      <w:r w:rsidR="00356152" w:rsidRPr="007067F6">
        <w:t>i</w:t>
      </w:r>
      <w:r w:rsidR="00136CF3" w:rsidRPr="007067F6">
        <w:t xml:space="preserve">s atvejais pritaikius </w:t>
      </w:r>
      <w:r w:rsidR="008F5F52" w:rsidRPr="007067F6">
        <w:t>AMLAR</w:t>
      </w:r>
      <w:r w:rsidR="00136CF3" w:rsidRPr="007067F6">
        <w:t xml:space="preserve"> akcizais apmokestinamos prekės gali būti gabenamos</w:t>
      </w:r>
      <w:r w:rsidR="008F5F52" w:rsidRPr="007067F6">
        <w:t>, t. y. ir tais atvejais, kai jos eksportuojamos</w:t>
      </w:r>
      <w:r w:rsidR="00585710" w:rsidRPr="007067F6">
        <w:t>, kaip nustatyta atitinkamuose muitų teisės aktuose</w:t>
      </w:r>
      <w:r w:rsidR="008F5F52" w:rsidRPr="007067F6">
        <w:t>, taip pat</w:t>
      </w:r>
      <w:r w:rsidR="001C70DF" w:rsidRPr="007067F6">
        <w:t xml:space="preserve"> </w:t>
      </w:r>
      <w:r w:rsidR="008F5F52" w:rsidRPr="007067F6">
        <w:t>iki pradedant taikyti</w:t>
      </w:r>
      <w:r w:rsidRPr="007067F6">
        <w:t xml:space="preserve"> išorinio tranzito procedūrą, kaip ji apibrėžta </w:t>
      </w:r>
      <w:r w:rsidR="00C14704" w:rsidRPr="007067F6">
        <w:t>D</w:t>
      </w:r>
      <w:r w:rsidRPr="007067F6">
        <w:t xml:space="preserve">eleguotojo reglamento (ES) </w:t>
      </w:r>
      <w:r w:rsidRPr="007067F6">
        <w:rPr>
          <w:color w:val="000000"/>
        </w:rPr>
        <w:t>2015/2446 189 straipsnyje</w:t>
      </w:r>
      <w:r w:rsidR="001C70DF" w:rsidRPr="007067F6">
        <w:rPr>
          <w:color w:val="000000"/>
        </w:rPr>
        <w:t xml:space="preserve"> </w:t>
      </w:r>
      <w:r w:rsidR="003D0552" w:rsidRPr="007067F6">
        <w:t>(Akcizų įstatymo 15 straipsnio 1 dalies</w:t>
      </w:r>
      <w:r w:rsidR="00B21477" w:rsidRPr="007067F6">
        <w:t xml:space="preserve"> </w:t>
      </w:r>
      <w:r w:rsidR="006A4CE4" w:rsidRPr="007067F6">
        <w:t>pakeitimai</w:t>
      </w:r>
      <w:r w:rsidR="00585710" w:rsidRPr="007067F6">
        <w:t xml:space="preserve"> </w:t>
      </w:r>
      <w:r w:rsidR="003D0552" w:rsidRPr="007067F6">
        <w:t xml:space="preserve">ir 16 straipsnio 1 dalies </w:t>
      </w:r>
      <w:r w:rsidR="00585710" w:rsidRPr="007067F6">
        <w:t xml:space="preserve">papildymas </w:t>
      </w:r>
      <w:r w:rsidR="00B21477" w:rsidRPr="007067F6">
        <w:t>6 punkt</w:t>
      </w:r>
      <w:r w:rsidR="00585710" w:rsidRPr="007067F6">
        <w:t>u</w:t>
      </w:r>
      <w:r w:rsidR="006A4CE4" w:rsidRPr="007067F6">
        <w:t>)</w:t>
      </w:r>
      <w:r w:rsidR="00E40B4F" w:rsidRPr="007067F6">
        <w:t>.</w:t>
      </w:r>
    </w:p>
    <w:p w:rsidR="00ED623E" w:rsidRPr="007067F6" w:rsidRDefault="008360F2" w:rsidP="00DC5A64">
      <w:pPr>
        <w:ind w:firstLine="567"/>
        <w:jc w:val="both"/>
      </w:pPr>
      <w:r w:rsidRPr="007067F6">
        <w:t>Akcizų įstatymo projekte n</w:t>
      </w:r>
      <w:r w:rsidR="00742EA3" w:rsidRPr="007067F6">
        <w:rPr>
          <w:color w:val="000000"/>
        </w:rPr>
        <w:t>ustat</w:t>
      </w:r>
      <w:r w:rsidR="0025615A">
        <w:rPr>
          <w:color w:val="000000"/>
        </w:rPr>
        <w:t>oma</w:t>
      </w:r>
      <w:r w:rsidR="00742EA3" w:rsidRPr="007067F6">
        <w:rPr>
          <w:color w:val="000000"/>
        </w:rPr>
        <w:t>, kad į kompiuterinę akcizais apmokestinamų prekių gabenimo ir kontrolės sistemą</w:t>
      </w:r>
      <w:r w:rsidR="00825311" w:rsidRPr="007067F6">
        <w:rPr>
          <w:color w:val="000000"/>
        </w:rPr>
        <w:t xml:space="preserve"> būtų </w:t>
      </w:r>
      <w:r w:rsidR="00742EA3" w:rsidRPr="007067F6">
        <w:rPr>
          <w:color w:val="000000"/>
        </w:rPr>
        <w:t>įtraukiam</w:t>
      </w:r>
      <w:r w:rsidR="00F11484" w:rsidRPr="007067F6">
        <w:rPr>
          <w:color w:val="000000"/>
        </w:rPr>
        <w:t>as</w:t>
      </w:r>
      <w:r w:rsidR="00742EA3" w:rsidRPr="007067F6">
        <w:rPr>
          <w:color w:val="000000"/>
        </w:rPr>
        <w:t xml:space="preserve"> </w:t>
      </w:r>
      <w:r w:rsidR="00420DD0" w:rsidRPr="007067F6">
        <w:rPr>
          <w:color w:val="000000"/>
        </w:rPr>
        <w:t xml:space="preserve">akcizais </w:t>
      </w:r>
      <w:r w:rsidR="00166241" w:rsidRPr="007067F6">
        <w:rPr>
          <w:color w:val="000000"/>
        </w:rPr>
        <w:t>apmokestinamos prekės</w:t>
      </w:r>
      <w:r w:rsidR="00742EA3" w:rsidRPr="007067F6">
        <w:rPr>
          <w:color w:val="000000"/>
        </w:rPr>
        <w:t xml:space="preserve">, kurioms panaikintas </w:t>
      </w:r>
      <w:r w:rsidR="00757DE4" w:rsidRPr="007067F6">
        <w:rPr>
          <w:color w:val="000000"/>
        </w:rPr>
        <w:t xml:space="preserve">AMLAR </w:t>
      </w:r>
      <w:r w:rsidR="00742EA3" w:rsidRPr="007067F6">
        <w:rPr>
          <w:color w:val="000000"/>
        </w:rPr>
        <w:t xml:space="preserve">ir kurios </w:t>
      </w:r>
      <w:r w:rsidR="00630985" w:rsidRPr="007067F6">
        <w:rPr>
          <w:color w:val="000000"/>
        </w:rPr>
        <w:t xml:space="preserve">komerciniais tikslais </w:t>
      </w:r>
      <w:r w:rsidR="00742EA3" w:rsidRPr="007067F6">
        <w:rPr>
          <w:color w:val="000000"/>
        </w:rPr>
        <w:t>gabenamos</w:t>
      </w:r>
      <w:r w:rsidR="00166241" w:rsidRPr="007067F6">
        <w:rPr>
          <w:color w:val="000000"/>
        </w:rPr>
        <w:t xml:space="preserve"> iš Lietuvos</w:t>
      </w:r>
      <w:r w:rsidR="00742EA3" w:rsidRPr="007067F6">
        <w:rPr>
          <w:color w:val="000000"/>
        </w:rPr>
        <w:t xml:space="preserve"> į kitą valstybę narę</w:t>
      </w:r>
      <w:r w:rsidR="00630985" w:rsidRPr="007067F6">
        <w:rPr>
          <w:color w:val="000000"/>
        </w:rPr>
        <w:t xml:space="preserve"> arba</w:t>
      </w:r>
      <w:r w:rsidR="00166241" w:rsidRPr="007067F6">
        <w:rPr>
          <w:color w:val="000000"/>
        </w:rPr>
        <w:t xml:space="preserve"> gabenamos</w:t>
      </w:r>
      <w:r w:rsidR="00630985" w:rsidRPr="007067F6">
        <w:rPr>
          <w:color w:val="000000"/>
        </w:rPr>
        <w:t xml:space="preserve"> iš kitos valstybės narės į Lietuvą</w:t>
      </w:r>
      <w:r w:rsidR="004B66C4" w:rsidRPr="007067F6">
        <w:rPr>
          <w:color w:val="000000"/>
        </w:rPr>
        <w:t xml:space="preserve">, </w:t>
      </w:r>
      <w:r w:rsidR="00420DD0" w:rsidRPr="007067F6">
        <w:rPr>
          <w:color w:val="000000"/>
        </w:rPr>
        <w:t>taip užtikrinant tokių prekių gabenimo stebėseną realiuoju laiku</w:t>
      </w:r>
      <w:r w:rsidR="00630985" w:rsidRPr="007067F6">
        <w:rPr>
          <w:color w:val="000000"/>
        </w:rPr>
        <w:t xml:space="preserve">. Kartu nustatomas reikalavimas, kad akcizais apmokestinamos prekės, kurioms panaikintas </w:t>
      </w:r>
      <w:r w:rsidR="00757DE4" w:rsidRPr="007067F6">
        <w:rPr>
          <w:color w:val="000000"/>
        </w:rPr>
        <w:t>AMLAR</w:t>
      </w:r>
      <w:r w:rsidR="00630985" w:rsidRPr="007067F6">
        <w:rPr>
          <w:color w:val="000000"/>
        </w:rPr>
        <w:t>, komerciniais tikslais tarp valstybių narių gali būti gabenamos tik iš patvirtinto siuntėjo patvirtintam gavėjui</w:t>
      </w:r>
      <w:r w:rsidR="00ED623E" w:rsidRPr="007067F6">
        <w:rPr>
          <w:color w:val="000000"/>
        </w:rPr>
        <w:t xml:space="preserve">, parengus </w:t>
      </w:r>
      <w:r w:rsidR="00742EA3" w:rsidRPr="007067F6">
        <w:rPr>
          <w:color w:val="000000"/>
        </w:rPr>
        <w:t xml:space="preserve">elektroninį supaprastintą </w:t>
      </w:r>
      <w:r w:rsidR="001B16EC" w:rsidRPr="007067F6">
        <w:rPr>
          <w:color w:val="000000"/>
        </w:rPr>
        <w:t>v</w:t>
      </w:r>
      <w:r w:rsidR="00742EA3" w:rsidRPr="007067F6">
        <w:rPr>
          <w:color w:val="000000"/>
        </w:rPr>
        <w:t>ežimo dokumentą</w:t>
      </w:r>
      <w:r w:rsidR="00ED623E" w:rsidRPr="007067F6">
        <w:rPr>
          <w:color w:val="000000"/>
        </w:rPr>
        <w:t xml:space="preserve">. Šiuo tikslu </w:t>
      </w:r>
      <w:r w:rsidR="00ED623E" w:rsidRPr="007067F6">
        <w:t>Akcizų įstatymo projekte</w:t>
      </w:r>
      <w:r w:rsidR="00742EA3" w:rsidRPr="007067F6">
        <w:rPr>
          <w:color w:val="000000"/>
        </w:rPr>
        <w:t xml:space="preserve"> apibrėžiami tokių prekių patvirtinti siuntėjai ir patvirtinti gavėjai, jų registravimo tvarka, reglamentuojant šių asmenų teises, mokestines prievoles, jų vykdymo užtikrinimą</w:t>
      </w:r>
      <w:r w:rsidR="00F65F25" w:rsidRPr="007067F6">
        <w:rPr>
          <w:color w:val="000000"/>
        </w:rPr>
        <w:t>, prievolę mokėti akcizus nustatant patvirtintam gavėjui</w:t>
      </w:r>
      <w:r w:rsidR="00742EA3" w:rsidRPr="007067F6">
        <w:rPr>
          <w:color w:val="000000"/>
        </w:rPr>
        <w:t xml:space="preserve">. </w:t>
      </w:r>
      <w:r w:rsidR="00ED623E" w:rsidRPr="007067F6">
        <w:rPr>
          <w:color w:val="000000"/>
        </w:rPr>
        <w:t>Pažymėtina, kad</w:t>
      </w:r>
      <w:r w:rsidR="00607F00" w:rsidRPr="007067F6">
        <w:rPr>
          <w:color w:val="000000"/>
        </w:rPr>
        <w:t>,</w:t>
      </w:r>
      <w:r w:rsidR="00ED623E" w:rsidRPr="007067F6">
        <w:rPr>
          <w:color w:val="000000"/>
        </w:rPr>
        <w:t xml:space="preserve"> siekiant palengvinti dabartinę ekonominės veiklos vykdytojų registraciją, akcizais apmokestinamų prekių </w:t>
      </w:r>
      <w:r w:rsidR="00ED623E" w:rsidRPr="007067F6">
        <w:t>sandėlio savininka</w:t>
      </w:r>
      <w:r w:rsidR="00E6009A" w:rsidRPr="007067F6">
        <w:t>i</w:t>
      </w:r>
      <w:r w:rsidR="00ED623E" w:rsidRPr="007067F6">
        <w:t xml:space="preserve"> ir registruot</w:t>
      </w:r>
      <w:r w:rsidR="00E6009A" w:rsidRPr="007067F6">
        <w:t>i</w:t>
      </w:r>
      <w:r w:rsidR="00ED623E" w:rsidRPr="007067F6">
        <w:t xml:space="preserve"> gavėja</w:t>
      </w:r>
      <w:r w:rsidR="00E6009A" w:rsidRPr="007067F6">
        <w:t>i</w:t>
      </w:r>
      <w:r w:rsidR="00ED623E" w:rsidRPr="007067F6">
        <w:t xml:space="preserve"> gali veikti kaip patvirtint</w:t>
      </w:r>
      <w:r w:rsidR="00E6009A" w:rsidRPr="007067F6">
        <w:t>i</w:t>
      </w:r>
      <w:r w:rsidR="00ED623E" w:rsidRPr="007067F6">
        <w:t xml:space="preserve"> gavėja</w:t>
      </w:r>
      <w:r w:rsidR="00E6009A" w:rsidRPr="007067F6">
        <w:t>i</w:t>
      </w:r>
      <w:r w:rsidR="00ED623E" w:rsidRPr="007067F6">
        <w:t xml:space="preserve">, o </w:t>
      </w:r>
      <w:r w:rsidR="00ED623E" w:rsidRPr="007067F6">
        <w:rPr>
          <w:color w:val="000000"/>
        </w:rPr>
        <w:t>sandėlio savininka</w:t>
      </w:r>
      <w:r w:rsidR="00E6009A" w:rsidRPr="007067F6">
        <w:rPr>
          <w:color w:val="000000"/>
        </w:rPr>
        <w:t>i</w:t>
      </w:r>
      <w:r w:rsidR="00ED623E" w:rsidRPr="007067F6">
        <w:rPr>
          <w:color w:val="000000"/>
        </w:rPr>
        <w:t xml:space="preserve"> i</w:t>
      </w:r>
      <w:r w:rsidR="00E6009A" w:rsidRPr="007067F6">
        <w:rPr>
          <w:color w:val="000000"/>
        </w:rPr>
        <w:t>r registruoti</w:t>
      </w:r>
      <w:r w:rsidR="00ED623E" w:rsidRPr="007067F6">
        <w:rPr>
          <w:color w:val="000000"/>
        </w:rPr>
        <w:t xml:space="preserve"> siuntėja</w:t>
      </w:r>
      <w:r w:rsidR="00E6009A" w:rsidRPr="007067F6">
        <w:rPr>
          <w:color w:val="000000"/>
        </w:rPr>
        <w:t xml:space="preserve">i </w:t>
      </w:r>
      <w:r w:rsidR="00DC6E82" w:rsidRPr="007067F6">
        <w:rPr>
          <w:color w:val="000000"/>
        </w:rPr>
        <w:t>–</w:t>
      </w:r>
      <w:r w:rsidR="00E6009A" w:rsidRPr="007067F6">
        <w:rPr>
          <w:color w:val="000000"/>
        </w:rPr>
        <w:t xml:space="preserve"> </w:t>
      </w:r>
      <w:r w:rsidR="00ED623E" w:rsidRPr="007067F6">
        <w:rPr>
          <w:color w:val="000000"/>
        </w:rPr>
        <w:t>kaip patvirtint</w:t>
      </w:r>
      <w:r w:rsidR="00951E41" w:rsidRPr="007067F6">
        <w:rPr>
          <w:color w:val="000000"/>
        </w:rPr>
        <w:t>i</w:t>
      </w:r>
      <w:r w:rsidR="00ED623E" w:rsidRPr="007067F6">
        <w:rPr>
          <w:color w:val="000000"/>
        </w:rPr>
        <w:t xml:space="preserve"> siuntėja</w:t>
      </w:r>
      <w:r w:rsidR="00951E41" w:rsidRPr="007067F6">
        <w:rPr>
          <w:color w:val="000000"/>
        </w:rPr>
        <w:t>i</w:t>
      </w:r>
      <w:r w:rsidR="003D0CE1" w:rsidRPr="007067F6">
        <w:rPr>
          <w:color w:val="000000"/>
        </w:rPr>
        <w:t>,</w:t>
      </w:r>
      <w:r w:rsidR="00ED623E" w:rsidRPr="007067F6">
        <w:t xml:space="preserve"> apie tai pranešę </w:t>
      </w:r>
      <w:r w:rsidR="00ED623E" w:rsidRPr="007067F6">
        <w:rPr>
          <w:bCs/>
        </w:rPr>
        <w:t>centrinio mokesčių administratoriaus nustatyta tvarka</w:t>
      </w:r>
      <w:r w:rsidR="00ED623E" w:rsidRPr="007067F6">
        <w:t>.</w:t>
      </w:r>
    </w:p>
    <w:p w:rsidR="006D0A54" w:rsidRPr="007067F6" w:rsidRDefault="00FA3499" w:rsidP="00DC5A64">
      <w:pPr>
        <w:ind w:firstLine="567"/>
        <w:jc w:val="both"/>
        <w:rPr>
          <w:color w:val="000000"/>
        </w:rPr>
      </w:pPr>
      <w:r w:rsidRPr="007067F6">
        <w:t xml:space="preserve">Akcizų įstatymo projekte </w:t>
      </w:r>
      <w:r w:rsidR="006D0A54" w:rsidRPr="007067F6">
        <w:rPr>
          <w:color w:val="000000"/>
        </w:rPr>
        <w:t>tikslinamos nuostatos</w:t>
      </w:r>
      <w:r w:rsidR="00BD1B1C" w:rsidRPr="007067F6">
        <w:rPr>
          <w:color w:val="000000"/>
        </w:rPr>
        <w:t>, susijusios su prarastų prekių kiekiu, nustatant, kad a</w:t>
      </w:r>
      <w:r w:rsidR="00BD1B1C" w:rsidRPr="007067F6">
        <w:t xml:space="preserve">kcizais apmokestinamų prekių gabenimo pažeidimu nelaikoma ir akcizai neskaičiuojami už prarastą prekių kiekį, neviršijantį Europos Komisijos nustatytos </w:t>
      </w:r>
      <w:r w:rsidR="00166241" w:rsidRPr="007067F6">
        <w:t xml:space="preserve">(Europos </w:t>
      </w:r>
      <w:r w:rsidR="00166241" w:rsidRPr="007067F6">
        <w:lastRenderedPageBreak/>
        <w:t xml:space="preserve">Sąjungos mastu bus nustatytos bendros praradimų normos) </w:t>
      </w:r>
      <w:r w:rsidR="00BD1B1C" w:rsidRPr="007067F6">
        <w:t xml:space="preserve">tarp valstybių narių gabenamų prekių bendrosios dalinio praradimo ribos (išskyrus atvejus, kai </w:t>
      </w:r>
      <w:r w:rsidR="00D1757E">
        <w:t>yra pagrįstų priežasčių įtarti sukčiavimą ar pažeidimą</w:t>
      </w:r>
      <w:bookmarkStart w:id="0" w:name="_GoBack"/>
      <w:bookmarkEnd w:id="0"/>
      <w:r w:rsidR="00BD1B1C" w:rsidRPr="007067F6">
        <w:t>), o jei ši riba nenustatyta arba kitais akcizais apmokestinamų prekių praradimo atvejais</w:t>
      </w:r>
      <w:r w:rsidR="003718FD">
        <w:t xml:space="preserve"> (įskaitant praradimą akcizais apmokestinamų prekių sandėlyje)</w:t>
      </w:r>
      <w:r w:rsidR="00222262">
        <w:t>,</w:t>
      </w:r>
      <w:r w:rsidR="00BD1B1C" w:rsidRPr="007067F6">
        <w:t xml:space="preserve"> </w:t>
      </w:r>
      <w:r w:rsidR="00DC6E82" w:rsidRPr="007067F6">
        <w:t>–</w:t>
      </w:r>
      <w:r w:rsidR="00BD1B1C" w:rsidRPr="007067F6">
        <w:t xml:space="preserve"> Vyriausybės ar jos įgaliotos institucijos nustatytų natūralios netekties normų. </w:t>
      </w:r>
      <w:r w:rsidR="00BD1B1C" w:rsidRPr="007067F6">
        <w:rPr>
          <w:color w:val="000000"/>
        </w:rPr>
        <w:t xml:space="preserve"> </w:t>
      </w:r>
      <w:r w:rsidR="006D0A54" w:rsidRPr="007067F6">
        <w:rPr>
          <w:color w:val="000000"/>
        </w:rPr>
        <w:t xml:space="preserve"> </w:t>
      </w:r>
    </w:p>
    <w:p w:rsidR="00742EA3" w:rsidRPr="007067F6" w:rsidRDefault="00FA3499" w:rsidP="00DC5A64">
      <w:pPr>
        <w:ind w:firstLine="567"/>
        <w:jc w:val="both"/>
        <w:rPr>
          <w:color w:val="000000"/>
        </w:rPr>
      </w:pPr>
      <w:r w:rsidRPr="007067F6">
        <w:t>Akcizų įstatymo projekte a</w:t>
      </w:r>
      <w:r w:rsidR="00C73F9B" w:rsidRPr="007067F6">
        <w:rPr>
          <w:color w:val="000000"/>
        </w:rPr>
        <w:t>tsisak</w:t>
      </w:r>
      <w:r w:rsidR="00C87D39">
        <w:rPr>
          <w:color w:val="000000"/>
        </w:rPr>
        <w:t>oma</w:t>
      </w:r>
      <w:r w:rsidR="00C73F9B" w:rsidRPr="007067F6">
        <w:rPr>
          <w:color w:val="000000"/>
        </w:rPr>
        <w:t xml:space="preserve"> reikalavimo pateikti garantiją, kai energiniai produktai gabenami stacionariais vamzdynais.</w:t>
      </w:r>
    </w:p>
    <w:p w:rsidR="00535923" w:rsidRPr="007067F6" w:rsidRDefault="00535923" w:rsidP="00DC5A64">
      <w:pPr>
        <w:ind w:firstLine="567"/>
        <w:jc w:val="both"/>
        <w:rPr>
          <w:i/>
          <w:u w:val="single"/>
        </w:rPr>
      </w:pPr>
    </w:p>
    <w:p w:rsidR="00B00DAC" w:rsidRPr="007067F6" w:rsidRDefault="003665D6" w:rsidP="00DC5A64">
      <w:pPr>
        <w:tabs>
          <w:tab w:val="left" w:pos="709"/>
        </w:tabs>
        <w:ind w:firstLine="567"/>
        <w:jc w:val="both"/>
      </w:pPr>
      <w:r w:rsidRPr="007067F6">
        <w:rPr>
          <w:i/>
        </w:rPr>
        <w:t>Siekiant aiškiau reglamentuoti kai kuriuos apmokestinimo akcizais tvarkos</w:t>
      </w:r>
      <w:r w:rsidR="007C2817" w:rsidRPr="007067F6">
        <w:rPr>
          <w:i/>
        </w:rPr>
        <w:t xml:space="preserve"> aspektus</w:t>
      </w:r>
      <w:r w:rsidRPr="007067F6">
        <w:rPr>
          <w:i/>
        </w:rPr>
        <w:t xml:space="preserve">, </w:t>
      </w:r>
      <w:r w:rsidR="003548B5" w:rsidRPr="007067F6">
        <w:rPr>
          <w:i/>
        </w:rPr>
        <w:t>Akcizų į</w:t>
      </w:r>
      <w:r w:rsidR="00D91E14" w:rsidRPr="007067F6">
        <w:rPr>
          <w:i/>
        </w:rPr>
        <w:t>statymo projekte siūlomi šie pakeitimai</w:t>
      </w:r>
      <w:r w:rsidR="0061175D">
        <w:rPr>
          <w:i/>
        </w:rPr>
        <w:t>:</w:t>
      </w:r>
    </w:p>
    <w:p w:rsidR="00AD7A62" w:rsidRPr="007067F6" w:rsidRDefault="00AD7A62" w:rsidP="00DC5A64">
      <w:pPr>
        <w:autoSpaceDE w:val="0"/>
        <w:autoSpaceDN w:val="0"/>
        <w:adjustRightInd w:val="0"/>
        <w:ind w:firstLine="567"/>
        <w:jc w:val="both"/>
      </w:pPr>
      <w:r w:rsidRPr="007067F6">
        <w:t>Atsižvelgiant į tai, kad šiuo metu Akcizų įstatyme skirting</w:t>
      </w:r>
      <w:r w:rsidR="003214B2" w:rsidRPr="007067F6">
        <w:t>ų</w:t>
      </w:r>
      <w:r w:rsidRPr="007067F6">
        <w:t xml:space="preserve"> produkt</w:t>
      </w:r>
      <w:r w:rsidR="003214B2" w:rsidRPr="007067F6">
        <w:t>ų</w:t>
      </w:r>
      <w:r w:rsidRPr="007067F6">
        <w:t xml:space="preserve"> (etilo alkoholi</w:t>
      </w:r>
      <w:r w:rsidR="003214B2" w:rsidRPr="007067F6">
        <w:t>o</w:t>
      </w:r>
      <w:r w:rsidRPr="007067F6">
        <w:t>, energini</w:t>
      </w:r>
      <w:r w:rsidR="003214B2" w:rsidRPr="007067F6">
        <w:t>ų</w:t>
      </w:r>
      <w:r w:rsidRPr="007067F6">
        <w:t xml:space="preserve"> produkt</w:t>
      </w:r>
      <w:r w:rsidR="003214B2" w:rsidRPr="007067F6">
        <w:t>ų</w:t>
      </w:r>
      <w:r w:rsidRPr="007067F6">
        <w:t>, rūkymui skirt</w:t>
      </w:r>
      <w:r w:rsidR="003214B2" w:rsidRPr="007067F6">
        <w:t>ų</w:t>
      </w:r>
      <w:r w:rsidRPr="007067F6">
        <w:t xml:space="preserve"> produkt</w:t>
      </w:r>
      <w:r w:rsidR="003214B2" w:rsidRPr="007067F6">
        <w:t>ų</w:t>
      </w:r>
      <w:r w:rsidRPr="007067F6">
        <w:t xml:space="preserve">) KN kodai nurodomi pagal skirtingų metų KN versijas, o tai apsunkina teisės akto taikymą, </w:t>
      </w:r>
      <w:r w:rsidR="00E819E9" w:rsidRPr="007067F6">
        <w:t xml:space="preserve">Akcizų įstatymo projekte </w:t>
      </w:r>
      <w:r w:rsidRPr="007067F6">
        <w:t>nustat</w:t>
      </w:r>
      <w:r w:rsidR="00E819E9">
        <w:t>oma</w:t>
      </w:r>
      <w:r w:rsidRPr="007067F6">
        <w:t>, kad elektroninių cigarečių skysčio kodai būtų nurodyti pagal 2019</w:t>
      </w:r>
      <w:r w:rsidRPr="007067F6">
        <w:rPr>
          <w:b/>
        </w:rPr>
        <w:t xml:space="preserve"> </w:t>
      </w:r>
      <w:r w:rsidRPr="007067F6">
        <w:t>metų KN versiją, taip suvienodinant KN versija</w:t>
      </w:r>
      <w:r w:rsidR="008310F3" w:rsidRPr="007067F6">
        <w:t>s</w:t>
      </w:r>
      <w:r w:rsidRPr="007067F6">
        <w:t>, taikoma</w:t>
      </w:r>
      <w:r w:rsidR="008310F3" w:rsidRPr="007067F6">
        <w:t>s</w:t>
      </w:r>
      <w:r w:rsidRPr="007067F6">
        <w:t xml:space="preserve"> etilo alkoholiui ir alkoholiniams gėrimams (</w:t>
      </w:r>
      <w:r w:rsidRPr="007067F6">
        <w:rPr>
          <w:bCs/>
          <w:color w:val="000000"/>
          <w:lang w:eastAsia="lt-LT"/>
        </w:rPr>
        <w:t xml:space="preserve">pagal Akcizų įstatymo projektą numatoma taikyti </w:t>
      </w:r>
      <w:r w:rsidRPr="007067F6">
        <w:rPr>
          <w:color w:val="000000"/>
          <w:lang w:eastAsia="lt-LT"/>
        </w:rPr>
        <w:t xml:space="preserve">2019 metų </w:t>
      </w:r>
      <w:r w:rsidRPr="007067F6">
        <w:t>KN versiją</w:t>
      </w:r>
      <w:r w:rsidRPr="007067F6">
        <w:rPr>
          <w:color w:val="000000"/>
          <w:lang w:eastAsia="lt-LT"/>
        </w:rPr>
        <w:t xml:space="preserve">) bei </w:t>
      </w:r>
      <w:r w:rsidRPr="007067F6">
        <w:t>neapdorotam tabakui</w:t>
      </w:r>
      <w:r w:rsidR="00740A3B" w:rsidRPr="007067F6">
        <w:t>.</w:t>
      </w:r>
      <w:r w:rsidRPr="007067F6">
        <w:t xml:space="preserve"> </w:t>
      </w:r>
    </w:p>
    <w:p w:rsidR="00D54313" w:rsidRPr="001E2867" w:rsidRDefault="00D54313" w:rsidP="007B5C80">
      <w:pPr>
        <w:pStyle w:val="Komentarotekstas"/>
        <w:ind w:firstLine="567"/>
        <w:jc w:val="both"/>
      </w:pPr>
      <w:r w:rsidRPr="007B5C80">
        <w:rPr>
          <w:sz w:val="24"/>
          <w:szCs w:val="24"/>
        </w:rPr>
        <w:t>Siekiant teisinio aiškumo</w:t>
      </w:r>
      <w:r w:rsidR="005653D7" w:rsidRPr="007B5C80">
        <w:rPr>
          <w:sz w:val="24"/>
          <w:szCs w:val="24"/>
        </w:rPr>
        <w:t xml:space="preserve"> ir tinkamo Direktyvos 92/83/EEB</w:t>
      </w:r>
      <w:r w:rsidR="005653D7" w:rsidRPr="00647742">
        <w:rPr>
          <w:sz w:val="24"/>
          <w:szCs w:val="24"/>
          <w:vertAlign w:val="superscript"/>
        </w:rPr>
        <w:footnoteReference w:id="1"/>
      </w:r>
      <w:r w:rsidR="00BE5197" w:rsidRPr="007B5C80">
        <w:rPr>
          <w:sz w:val="24"/>
          <w:szCs w:val="24"/>
        </w:rPr>
        <w:t xml:space="preserve"> nuostatų perkėlimo,</w:t>
      </w:r>
      <w:r w:rsidRPr="007B5C80">
        <w:rPr>
          <w:sz w:val="24"/>
          <w:szCs w:val="24"/>
        </w:rPr>
        <w:t xml:space="preserve"> </w:t>
      </w:r>
      <w:r w:rsidR="00C53616" w:rsidRPr="007B5C80">
        <w:rPr>
          <w:sz w:val="24"/>
          <w:szCs w:val="24"/>
        </w:rPr>
        <w:t xml:space="preserve">Akcizų įstatymo projekte </w:t>
      </w:r>
      <w:r w:rsidRPr="007B5C80">
        <w:rPr>
          <w:sz w:val="24"/>
          <w:szCs w:val="24"/>
        </w:rPr>
        <w:t>pa</w:t>
      </w:r>
      <w:r w:rsidR="00C53616" w:rsidRPr="007B5C80">
        <w:rPr>
          <w:sz w:val="24"/>
          <w:szCs w:val="24"/>
        </w:rPr>
        <w:t>tikslin</w:t>
      </w:r>
      <w:r w:rsidR="00AA2381" w:rsidRPr="007B5C80">
        <w:rPr>
          <w:sz w:val="24"/>
          <w:szCs w:val="24"/>
        </w:rPr>
        <w:t>ama</w:t>
      </w:r>
      <w:r w:rsidRPr="007B5C80">
        <w:rPr>
          <w:sz w:val="24"/>
          <w:szCs w:val="24"/>
        </w:rPr>
        <w:t xml:space="preserve"> </w:t>
      </w:r>
      <w:r w:rsidR="00C53616" w:rsidRPr="007B5C80">
        <w:rPr>
          <w:sz w:val="24"/>
          <w:szCs w:val="24"/>
        </w:rPr>
        <w:t>etilo alkoholio sąvok</w:t>
      </w:r>
      <w:r w:rsidR="00AA2381" w:rsidRPr="007B5C80">
        <w:rPr>
          <w:sz w:val="24"/>
          <w:szCs w:val="24"/>
        </w:rPr>
        <w:t>a</w:t>
      </w:r>
      <w:r w:rsidR="00471216" w:rsidRPr="007B5C80">
        <w:rPr>
          <w:sz w:val="24"/>
          <w:szCs w:val="24"/>
        </w:rPr>
        <w:t xml:space="preserve">, atsižvelgiant į </w:t>
      </w:r>
      <w:r w:rsidR="00DC2AEC" w:rsidRPr="007B5C80">
        <w:rPr>
          <w:sz w:val="24"/>
          <w:szCs w:val="24"/>
        </w:rPr>
        <w:t>anglų kalba pateikt</w:t>
      </w:r>
      <w:r w:rsidR="008E417F" w:rsidRPr="007B5C80">
        <w:rPr>
          <w:sz w:val="24"/>
          <w:szCs w:val="24"/>
        </w:rPr>
        <w:t>oje</w:t>
      </w:r>
      <w:r w:rsidR="00DC2AEC" w:rsidRPr="007B5C80">
        <w:rPr>
          <w:sz w:val="24"/>
          <w:szCs w:val="24"/>
        </w:rPr>
        <w:t xml:space="preserve"> </w:t>
      </w:r>
      <w:r w:rsidR="00471216" w:rsidRPr="007B5C80">
        <w:rPr>
          <w:sz w:val="24"/>
          <w:szCs w:val="24"/>
        </w:rPr>
        <w:t>direktyvos</w:t>
      </w:r>
      <w:r w:rsidR="0067354D" w:rsidRPr="007B5C80">
        <w:rPr>
          <w:sz w:val="24"/>
          <w:szCs w:val="24"/>
        </w:rPr>
        <w:t xml:space="preserve"> versij</w:t>
      </w:r>
      <w:r w:rsidR="008E417F" w:rsidRPr="007B5C80">
        <w:rPr>
          <w:sz w:val="24"/>
          <w:szCs w:val="24"/>
        </w:rPr>
        <w:t xml:space="preserve">oje </w:t>
      </w:r>
      <w:r w:rsidR="003214B2" w:rsidRPr="007B5C80">
        <w:rPr>
          <w:sz w:val="24"/>
          <w:szCs w:val="24"/>
        </w:rPr>
        <w:t xml:space="preserve">apibrėžtą </w:t>
      </w:r>
      <w:r w:rsidR="008E417F" w:rsidRPr="007B5C80">
        <w:rPr>
          <w:sz w:val="24"/>
          <w:szCs w:val="24"/>
        </w:rPr>
        <w:t>etilo alkoholio sąvoką</w:t>
      </w:r>
      <w:r w:rsidR="0067354D" w:rsidRPr="007B5C80">
        <w:rPr>
          <w:sz w:val="24"/>
          <w:szCs w:val="24"/>
        </w:rPr>
        <w:t>.</w:t>
      </w:r>
      <w:r w:rsidR="007B5C80" w:rsidRPr="007B5C80">
        <w:rPr>
          <w:sz w:val="24"/>
          <w:szCs w:val="24"/>
        </w:rPr>
        <w:t xml:space="preserve"> </w:t>
      </w:r>
      <w:r w:rsidR="007B5C80" w:rsidRPr="001E2867">
        <w:rPr>
          <w:sz w:val="24"/>
          <w:szCs w:val="24"/>
        </w:rPr>
        <w:t>Atkreiptinas dėmesys, kad Valstybinės mokesčių inspekcijos prie Lietuvos Respublikos finansų ministerijos ir Muitinės departamento prie Lietuvos Respublikos finansų ministerijos teikiami aiškinimai praktikoje nesiskiria nuo siūlomo reguliavimo.</w:t>
      </w:r>
    </w:p>
    <w:p w:rsidR="005C2AD6" w:rsidRDefault="005C2AD6" w:rsidP="005C2AD6">
      <w:pPr>
        <w:autoSpaceDE w:val="0"/>
        <w:autoSpaceDN w:val="0"/>
        <w:adjustRightInd w:val="0"/>
        <w:ind w:firstLine="567"/>
        <w:jc w:val="both"/>
        <w:rPr>
          <w:rFonts w:eastAsiaTheme="minorHAnsi"/>
          <w:color w:val="000000"/>
        </w:rPr>
      </w:pPr>
      <w:r>
        <w:rPr>
          <w:rFonts w:eastAsiaTheme="minorHAnsi"/>
          <w:color w:val="000000"/>
        </w:rPr>
        <w:t xml:space="preserve">Kartu tikslinamos Akcizų įstatymo 6 straipsnio 2 dalies nuostatos, pagal kurias apskaitos tvarką (įskaitant privalomas naudoti matavimo, apskaitos priemones, jų naudojimo reikalavimus) nustato Vyriausybė ar jos įgaliota institucija. Šios nuostatos </w:t>
      </w:r>
      <w:r w:rsidR="006F02B6">
        <w:rPr>
          <w:rFonts w:eastAsiaTheme="minorHAnsi"/>
          <w:color w:val="000000"/>
        </w:rPr>
        <w:t>š</w:t>
      </w:r>
      <w:r>
        <w:rPr>
          <w:rFonts w:eastAsiaTheme="minorHAnsi"/>
          <w:color w:val="000000"/>
        </w:rPr>
        <w:t>iuo metu nustatytos Lietuvos Respublikos Vyriausybės 1998 m. birželio 2 d. nutarime Nr. 660 ,,Dėl Alkoholio produktų apskaitos taisyklių patvirtinimo“ (toliau – Nutarimas Nr. 660)</w:t>
      </w:r>
      <w:r w:rsidR="006F02B6">
        <w:rPr>
          <w:rFonts w:eastAsiaTheme="minorHAnsi"/>
          <w:color w:val="000000"/>
        </w:rPr>
        <w:t xml:space="preserve"> ir kituose teisės aktuose</w:t>
      </w:r>
      <w:r>
        <w:rPr>
          <w:rFonts w:eastAsiaTheme="minorHAnsi"/>
          <w:color w:val="000000"/>
        </w:rPr>
        <w:t xml:space="preserve">. Atsižvelgiant į teisėkūros ekonomiškumo principą, susiformavusią teisėkūros praktiką, </w:t>
      </w:r>
      <w:r w:rsidR="00375FC2">
        <w:rPr>
          <w:rFonts w:eastAsiaTheme="minorHAnsi"/>
          <w:color w:val="000000"/>
        </w:rPr>
        <w:t xml:space="preserve">taip pat </w:t>
      </w:r>
      <w:r>
        <w:rPr>
          <w:rFonts w:eastAsiaTheme="minorHAnsi"/>
          <w:color w:val="000000"/>
        </w:rPr>
        <w:t>į tai, kad tinkamą akcizų mokestinės prievolės įvykdymą tiesiogiai kontroliuoja mokesčių administratorius</w:t>
      </w:r>
      <w:r w:rsidR="006C16B7">
        <w:rPr>
          <w:rFonts w:eastAsiaTheme="minorHAnsi"/>
          <w:color w:val="000000"/>
        </w:rPr>
        <w:t>,</w:t>
      </w:r>
      <w:r>
        <w:rPr>
          <w:rFonts w:eastAsiaTheme="minorHAnsi"/>
          <w:color w:val="000000"/>
        </w:rPr>
        <w:t xml:space="preserve"> ir įgyvendinant </w:t>
      </w:r>
      <w:r w:rsidR="006C16B7">
        <w:rPr>
          <w:rFonts w:eastAsiaTheme="minorHAnsi"/>
          <w:color w:val="000000"/>
        </w:rPr>
        <w:t>Lietuvos Respublikos v</w:t>
      </w:r>
      <w:r>
        <w:rPr>
          <w:rFonts w:eastAsiaTheme="minorHAnsi"/>
          <w:color w:val="000000"/>
        </w:rPr>
        <w:t xml:space="preserve">iešojo administravimo įstatymo 3 straipsnio </w:t>
      </w:r>
      <w:r w:rsidR="00727F42">
        <w:rPr>
          <w:rFonts w:eastAsiaTheme="minorHAnsi"/>
          <w:color w:val="000000"/>
        </w:rPr>
        <w:t>12</w:t>
      </w:r>
      <w:r>
        <w:rPr>
          <w:rFonts w:eastAsiaTheme="minorHAnsi"/>
          <w:color w:val="000000"/>
        </w:rPr>
        <w:t xml:space="preserve"> punkte </w:t>
      </w:r>
      <w:r w:rsidR="00277CB9">
        <w:rPr>
          <w:rFonts w:eastAsiaTheme="minorHAnsi"/>
          <w:color w:val="000000"/>
        </w:rPr>
        <w:t xml:space="preserve">nustatytą </w:t>
      </w:r>
      <w:proofErr w:type="spellStart"/>
      <w:r>
        <w:rPr>
          <w:rFonts w:eastAsiaTheme="minorHAnsi"/>
          <w:color w:val="000000"/>
        </w:rPr>
        <w:t>subsidiarumo</w:t>
      </w:r>
      <w:proofErr w:type="spellEnd"/>
      <w:r>
        <w:rPr>
          <w:rFonts w:eastAsiaTheme="minorHAnsi"/>
          <w:color w:val="000000"/>
        </w:rPr>
        <w:t xml:space="preserve"> principą, ateityje numatoma siūlyti Nutarimą Nr. 660 pripažinti netekusiu galios, </w:t>
      </w:r>
      <w:r w:rsidR="001B4D60">
        <w:rPr>
          <w:rFonts w:eastAsiaTheme="minorHAnsi"/>
          <w:color w:val="000000"/>
        </w:rPr>
        <w:t>o</w:t>
      </w:r>
      <w:r>
        <w:rPr>
          <w:rFonts w:eastAsiaTheme="minorHAnsi"/>
          <w:color w:val="000000"/>
        </w:rPr>
        <w:t xml:space="preserve"> aktualius Nutarime Nr. 660 nustatytus įgaliojimus suteik</w:t>
      </w:r>
      <w:r w:rsidR="001B4D60">
        <w:rPr>
          <w:rFonts w:eastAsiaTheme="minorHAnsi"/>
          <w:color w:val="000000"/>
        </w:rPr>
        <w:t>ti</w:t>
      </w:r>
      <w:r>
        <w:rPr>
          <w:rFonts w:eastAsiaTheme="minorHAnsi"/>
          <w:color w:val="000000"/>
        </w:rPr>
        <w:t xml:space="preserve"> Valstybinei mokesčių inspekcijai prie Lietuvos Respublikos finansų ministerijos. </w:t>
      </w:r>
    </w:p>
    <w:p w:rsidR="00753A04" w:rsidRPr="007067F6" w:rsidRDefault="009901BA" w:rsidP="00DB6C16">
      <w:pPr>
        <w:pStyle w:val="c01pointnumerotealtn"/>
        <w:spacing w:before="0" w:beforeAutospacing="0" w:after="0"/>
        <w:ind w:left="0" w:firstLine="567"/>
      </w:pPr>
      <w:r w:rsidRPr="007067F6">
        <w:rPr>
          <w:iCs/>
        </w:rPr>
        <w:t>Kadangi praktikoje</w:t>
      </w:r>
      <w:r w:rsidR="006566E3" w:rsidRPr="007067F6">
        <w:rPr>
          <w:iCs/>
        </w:rPr>
        <w:t xml:space="preserve"> </w:t>
      </w:r>
      <w:r w:rsidRPr="007067F6">
        <w:rPr>
          <w:iCs/>
        </w:rPr>
        <w:t xml:space="preserve">dažnai pasitaiko atvejų, kai mokesčių mokėtojas, įsteigęs </w:t>
      </w:r>
      <w:r w:rsidRPr="007067F6">
        <w:t xml:space="preserve">akcizais apmokestinamų prekių sandėlį arba įsiregistravęs registruotu gavėju ar registruotu siuntėju, </w:t>
      </w:r>
      <w:r w:rsidR="00963185" w:rsidRPr="007067F6">
        <w:t xml:space="preserve">nevykdo veiklos </w:t>
      </w:r>
      <w:r w:rsidRPr="007067F6">
        <w:t xml:space="preserve">ne iš karto po leidimo išdavimo ar įregistravimo dienos, bet </w:t>
      </w:r>
      <w:r w:rsidR="00963185" w:rsidRPr="007067F6">
        <w:t xml:space="preserve">pradeda jos nebevykdyti </w:t>
      </w:r>
      <w:r w:rsidRPr="007067F6">
        <w:t xml:space="preserve">po tam tikro laiko, </w:t>
      </w:r>
      <w:r w:rsidR="00D95F65" w:rsidRPr="007067F6">
        <w:t>Akcizų įstatymo projekte nustat</w:t>
      </w:r>
      <w:r w:rsidR="00D95F65">
        <w:t>oma</w:t>
      </w:r>
      <w:r w:rsidR="00963185" w:rsidRPr="007067F6">
        <w:t xml:space="preserve">, kad </w:t>
      </w:r>
      <w:r w:rsidRPr="007067F6">
        <w:t>mokesčių administratorius</w:t>
      </w:r>
      <w:r w:rsidR="00963185" w:rsidRPr="007067F6">
        <w:t xml:space="preserve"> </w:t>
      </w:r>
      <w:r w:rsidR="00D512E4" w:rsidRPr="007067F6">
        <w:t xml:space="preserve">ir tokiais atvejais </w:t>
      </w:r>
      <w:r w:rsidR="00963185" w:rsidRPr="007067F6">
        <w:t xml:space="preserve">galėtų priimti </w:t>
      </w:r>
      <w:r w:rsidRPr="007067F6">
        <w:t xml:space="preserve">sprendimą panaikinti leidimą steigti akcizais apmokestinamų prekių sandėlį </w:t>
      </w:r>
      <w:r w:rsidR="004C27F7" w:rsidRPr="007067F6">
        <w:t>a</w:t>
      </w:r>
      <w:r w:rsidRPr="007067F6">
        <w:t xml:space="preserve">r registruoto gavėjo bei registruoto siuntėjo statusą, nesiejant </w:t>
      </w:r>
      <w:r w:rsidR="00963185" w:rsidRPr="007067F6">
        <w:t xml:space="preserve">to </w:t>
      </w:r>
      <w:r w:rsidRPr="007067F6">
        <w:t>su leidimo išdavimo ar įregistravimo diena</w:t>
      </w:r>
      <w:r w:rsidRPr="007067F6">
        <w:rPr>
          <w:iCs/>
        </w:rPr>
        <w:t xml:space="preserve">. </w:t>
      </w:r>
      <w:r w:rsidR="003214B2" w:rsidRPr="007067F6">
        <w:rPr>
          <w:iCs/>
        </w:rPr>
        <w:t xml:space="preserve">Todėl </w:t>
      </w:r>
      <w:r w:rsidR="00332E33" w:rsidRPr="007067F6">
        <w:rPr>
          <w:iCs/>
        </w:rPr>
        <w:t>Akcizų į</w:t>
      </w:r>
      <w:r w:rsidRPr="007067F6">
        <w:t>statymo projekt</w:t>
      </w:r>
      <w:r w:rsidR="003214B2" w:rsidRPr="007067F6">
        <w:rPr>
          <w:iCs/>
        </w:rPr>
        <w:t>u</w:t>
      </w:r>
      <w:r w:rsidRPr="007067F6">
        <w:rPr>
          <w:iCs/>
        </w:rPr>
        <w:t xml:space="preserve"> keičiamos </w:t>
      </w:r>
      <w:r w:rsidRPr="007067F6">
        <w:t xml:space="preserve">Akcizų įstatymo 6 straipsnio 7 dalies 7 punkto, 7 straipsnio 5 dalies 1 punkto ir 8 straipsnio 5 dalies 1 punkto nuostatos. Siekiant suvienodinti akcizais apmokestinamų prekių sandėlio, registruoto gavėjo ir registruoto siuntėjo veiklos nevykdymo terminus, </w:t>
      </w:r>
      <w:r w:rsidR="003D6B21" w:rsidRPr="007067F6">
        <w:t>kai mokesčių administratorius jau gali priimti sprendimą panaikinti leidimą steigti akcizais apmokestinamų prekių sandėlį ar registruoto gavėjo i</w:t>
      </w:r>
      <w:r w:rsidR="003214B2" w:rsidRPr="007067F6">
        <w:t>r</w:t>
      </w:r>
      <w:r w:rsidR="003D6B21" w:rsidRPr="007067F6">
        <w:t xml:space="preserve"> registruoto siuntėjo statusą, </w:t>
      </w:r>
      <w:r w:rsidRPr="007067F6">
        <w:t xml:space="preserve">Akcizų įstatymo 6 straipsnio 7 dalies 7 punkte nustatytas 3 mėnesių laikotarpis </w:t>
      </w:r>
      <w:r w:rsidR="00C53417" w:rsidRPr="007067F6">
        <w:rPr>
          <w:iCs/>
        </w:rPr>
        <w:t>Akcizų</w:t>
      </w:r>
      <w:r w:rsidR="00C53417" w:rsidRPr="007067F6">
        <w:t xml:space="preserve"> į</w:t>
      </w:r>
      <w:r w:rsidRPr="007067F6">
        <w:t xml:space="preserve">statymo projekte pailginamas iki 6 mėnesių. </w:t>
      </w:r>
    </w:p>
    <w:p w:rsidR="007C5226" w:rsidRPr="007067F6" w:rsidRDefault="00C53417" w:rsidP="00DB6C16">
      <w:pPr>
        <w:pStyle w:val="c01pointnumerotealtn"/>
        <w:spacing w:before="0" w:beforeAutospacing="0" w:after="0"/>
        <w:ind w:left="0" w:firstLine="567"/>
      </w:pPr>
      <w:r w:rsidRPr="007067F6">
        <w:rPr>
          <w:iCs/>
        </w:rPr>
        <w:t>Akcizų</w:t>
      </w:r>
      <w:r w:rsidRPr="007067F6">
        <w:t xml:space="preserve"> į</w:t>
      </w:r>
      <w:r w:rsidR="009901BA" w:rsidRPr="007067F6">
        <w:t>statymo projekt</w:t>
      </w:r>
      <w:r w:rsidR="001152D4">
        <w:t>e</w:t>
      </w:r>
      <w:r w:rsidR="009901BA" w:rsidRPr="007067F6">
        <w:t xml:space="preserve"> nusta</w:t>
      </w:r>
      <w:r w:rsidR="001152D4">
        <w:t>toma</w:t>
      </w:r>
      <w:r w:rsidR="009901BA" w:rsidRPr="007067F6">
        <w:t xml:space="preserve">, kad registruoti gavėjai ir registruoti siuntėjai yra išregistruojami, o ne </w:t>
      </w:r>
      <w:r w:rsidR="003214B2" w:rsidRPr="007067F6">
        <w:t xml:space="preserve">išregistruojami </w:t>
      </w:r>
      <w:r w:rsidR="009901BA" w:rsidRPr="007067F6">
        <w:t xml:space="preserve">iš jų sąrašų, </w:t>
      </w:r>
      <w:r w:rsidR="003214B2" w:rsidRPr="007067F6">
        <w:t xml:space="preserve">nes </w:t>
      </w:r>
      <w:r w:rsidR="009901BA" w:rsidRPr="007067F6">
        <w:t xml:space="preserve">šie sąrašai neturi teisinio statuso (jie skelbiami </w:t>
      </w:r>
      <w:r w:rsidR="003214B2" w:rsidRPr="007067F6">
        <w:t xml:space="preserve">Valstybinės mokesčių inspekcijos </w:t>
      </w:r>
      <w:r w:rsidR="00EF423D" w:rsidRPr="007067F6">
        <w:t xml:space="preserve">prie Lietuvos Respublikos finansų ministerijos </w:t>
      </w:r>
      <w:r w:rsidR="009901BA" w:rsidRPr="007067F6">
        <w:t>internet</w:t>
      </w:r>
      <w:r w:rsidR="003214B2" w:rsidRPr="007067F6">
        <w:t>o</w:t>
      </w:r>
      <w:r w:rsidR="009901BA" w:rsidRPr="007067F6">
        <w:t xml:space="preserve"> </w:t>
      </w:r>
      <w:r w:rsidR="009901BA" w:rsidRPr="007067F6">
        <w:lastRenderedPageBreak/>
        <w:t>svetainėje atviro standarto formatu (PDF))</w:t>
      </w:r>
      <w:r w:rsidR="00127E36">
        <w:t>. Todėl</w:t>
      </w:r>
      <w:r w:rsidR="001152D4">
        <w:t xml:space="preserve"> </w:t>
      </w:r>
      <w:r w:rsidR="001152D4" w:rsidRPr="007067F6">
        <w:t>keičiam</w:t>
      </w:r>
      <w:r w:rsidR="00127E36">
        <w:t>os</w:t>
      </w:r>
      <w:r w:rsidR="001152D4" w:rsidRPr="007067F6">
        <w:t xml:space="preserve"> Akcizų įstatymo 7 straipsnio 5 dalis, 8 straipsnio 5 dalis ir 10 straipsnio 5 dalis</w:t>
      </w:r>
      <w:r w:rsidR="009901BA" w:rsidRPr="007067F6">
        <w:t xml:space="preserve">. </w:t>
      </w:r>
    </w:p>
    <w:p w:rsidR="007C5226" w:rsidRDefault="007C5226" w:rsidP="00DB6C16">
      <w:pPr>
        <w:pStyle w:val="c01pointnumerotealtn"/>
        <w:spacing w:before="0" w:beforeAutospacing="0" w:after="0"/>
        <w:ind w:left="0" w:firstLine="567"/>
      </w:pPr>
      <w:r w:rsidRPr="007067F6">
        <w:rPr>
          <w:iCs/>
        </w:rPr>
        <w:t xml:space="preserve">Siekiant sumažinti mokesčių mokėtojams tenkančią administracinę naštą, </w:t>
      </w:r>
      <w:r w:rsidRPr="007067F6">
        <w:t xml:space="preserve">siūloma panaikinti Akcizų įstatymo 6 straipsnio 2 dalyje, 7 straipsnio 4 dalyje ir 8 straipsnio 4 dalyje įtvirtintus perteklinius reikalavimus </w:t>
      </w:r>
      <w:r w:rsidR="00942CEC" w:rsidRPr="007067F6">
        <w:t xml:space="preserve">sandėlių savininkams tiesioginio pristatymo vietoje, </w:t>
      </w:r>
      <w:r w:rsidRPr="007067F6">
        <w:t>registruotiems gavėjams ir registruotiems siuntėjams tvarkyti specialią akcizais apmokestinamų prekių apskaitą</w:t>
      </w:r>
      <w:r w:rsidR="00247300" w:rsidRPr="007067F6">
        <w:t xml:space="preserve"> ir </w:t>
      </w:r>
      <w:r w:rsidRPr="007067F6">
        <w:t>teikti mokesči</w:t>
      </w:r>
      <w:r w:rsidR="00EF423D" w:rsidRPr="007067F6">
        <w:t>ų</w:t>
      </w:r>
      <w:r w:rsidRPr="007067F6">
        <w:t xml:space="preserve"> administratoriaus nustatyta tvarka parengtas ataskaitas</w:t>
      </w:r>
      <w:r w:rsidR="00AC19DC" w:rsidRPr="007067F6">
        <w:t xml:space="preserve">. </w:t>
      </w:r>
      <w:r w:rsidR="00B204D4">
        <w:t xml:space="preserve">Po </w:t>
      </w:r>
      <w:r w:rsidR="00B204D4" w:rsidRPr="00B204D4">
        <w:t xml:space="preserve">siūlomų pakeitimų </w:t>
      </w:r>
      <w:r w:rsidR="00C93AE3">
        <w:t>minėt</w:t>
      </w:r>
      <w:r w:rsidR="00BE014F">
        <w:t>ų</w:t>
      </w:r>
      <w:r w:rsidR="00C93AE3">
        <w:t xml:space="preserve"> asmen</w:t>
      </w:r>
      <w:r w:rsidR="00BE014F">
        <w:t>ų</w:t>
      </w:r>
      <w:r w:rsidR="00C93AE3">
        <w:t xml:space="preserve"> </w:t>
      </w:r>
      <w:r w:rsidR="00C93AE3" w:rsidRPr="007067F6">
        <w:t>akciza</w:t>
      </w:r>
      <w:r w:rsidR="00C93AE3">
        <w:t>is apmokestinamų prekių apskaita</w:t>
      </w:r>
      <w:r w:rsidR="00C93AE3" w:rsidRPr="007067F6">
        <w:t xml:space="preserve"> </w:t>
      </w:r>
      <w:r w:rsidR="00B204D4" w:rsidRPr="00B204D4">
        <w:t xml:space="preserve">būtų </w:t>
      </w:r>
      <w:r w:rsidR="00C93AE3">
        <w:t>tvarkoma vadovaujantis Lietuvos Respublikos buhalterinės apskaitos įstatymo nuostatomis.</w:t>
      </w:r>
    </w:p>
    <w:p w:rsidR="00D91E14" w:rsidRPr="007067F6" w:rsidRDefault="00D91E14" w:rsidP="00DB6C16">
      <w:pPr>
        <w:pStyle w:val="c01pointnumerotealtn"/>
        <w:spacing w:before="0" w:beforeAutospacing="0" w:after="0"/>
        <w:ind w:left="0" w:firstLine="567"/>
      </w:pPr>
      <w:r w:rsidRPr="007067F6">
        <w:rPr>
          <w:iCs/>
        </w:rPr>
        <w:t xml:space="preserve">Siekiant </w:t>
      </w:r>
      <w:r w:rsidR="00343991" w:rsidRPr="007067F6">
        <w:rPr>
          <w:iCs/>
        </w:rPr>
        <w:t xml:space="preserve">sumažinti </w:t>
      </w:r>
      <w:r w:rsidR="00E13866" w:rsidRPr="007067F6">
        <w:rPr>
          <w:iCs/>
        </w:rPr>
        <w:t>administracin</w:t>
      </w:r>
      <w:r w:rsidR="00343991" w:rsidRPr="007067F6">
        <w:rPr>
          <w:iCs/>
        </w:rPr>
        <w:t>ę</w:t>
      </w:r>
      <w:r w:rsidR="00E13866" w:rsidRPr="007067F6">
        <w:rPr>
          <w:iCs/>
        </w:rPr>
        <w:t xml:space="preserve"> našt</w:t>
      </w:r>
      <w:r w:rsidR="00343991" w:rsidRPr="007067F6">
        <w:rPr>
          <w:iCs/>
        </w:rPr>
        <w:t>ą</w:t>
      </w:r>
      <w:r w:rsidR="00E13866" w:rsidRPr="007067F6">
        <w:rPr>
          <w:iCs/>
        </w:rPr>
        <w:t>, tenkanči</w:t>
      </w:r>
      <w:r w:rsidR="00343991" w:rsidRPr="007067F6">
        <w:rPr>
          <w:iCs/>
        </w:rPr>
        <w:t>ą</w:t>
      </w:r>
      <w:r w:rsidR="00E13866" w:rsidRPr="007067F6">
        <w:rPr>
          <w:iCs/>
        </w:rPr>
        <w:t xml:space="preserve"> mokesčių mokėtojams, </w:t>
      </w:r>
      <w:r w:rsidR="003336A5" w:rsidRPr="007067F6">
        <w:rPr>
          <w:iCs/>
        </w:rPr>
        <w:t>Akcizų į</w:t>
      </w:r>
      <w:r w:rsidRPr="007067F6">
        <w:t>statymo projekt</w:t>
      </w:r>
      <w:r w:rsidRPr="007067F6">
        <w:rPr>
          <w:iCs/>
        </w:rPr>
        <w:t xml:space="preserve">e </w:t>
      </w:r>
      <w:r w:rsidR="007010CE" w:rsidRPr="007067F6">
        <w:rPr>
          <w:iCs/>
        </w:rPr>
        <w:t xml:space="preserve">siūloma atsisakyti </w:t>
      </w:r>
      <w:r w:rsidRPr="007067F6">
        <w:rPr>
          <w:iCs/>
        </w:rPr>
        <w:t>Akcizų įstatymo 9 straipsnio 8 dalies 2 punkte ir 16 straipsnio 7 dalyje įtvirtinto fiskalinio agento instituto nuotolinės prekybos atveju</w:t>
      </w:r>
      <w:r w:rsidRPr="007067F6">
        <w:t>.</w:t>
      </w:r>
    </w:p>
    <w:p w:rsidR="00D91E14" w:rsidRPr="007067F6" w:rsidRDefault="00D91E14" w:rsidP="00DB6C16">
      <w:pPr>
        <w:ind w:firstLine="567"/>
        <w:jc w:val="both"/>
      </w:pPr>
      <w:r w:rsidRPr="007067F6">
        <w:rPr>
          <w:iCs/>
        </w:rPr>
        <w:t xml:space="preserve">Siekiant teisinio aiškumo, </w:t>
      </w:r>
      <w:r w:rsidR="00A95F6B" w:rsidRPr="007067F6">
        <w:rPr>
          <w:iCs/>
        </w:rPr>
        <w:t xml:space="preserve">taip pat </w:t>
      </w:r>
      <w:r w:rsidRPr="007067F6">
        <w:rPr>
          <w:iCs/>
        </w:rPr>
        <w:t xml:space="preserve">siūloma papildyti </w:t>
      </w:r>
      <w:r w:rsidRPr="007067F6">
        <w:t xml:space="preserve">Akcizų įstatymo 22 straipsnio 1 dalį, nustatant, kad asmenys ne tik už šio įstatymo, bet ir už </w:t>
      </w:r>
      <w:r w:rsidRPr="007067F6">
        <w:rPr>
          <w:bCs/>
          <w:color w:val="000000"/>
        </w:rPr>
        <w:t>j</w:t>
      </w:r>
      <w:r w:rsidR="00343991" w:rsidRPr="007067F6">
        <w:rPr>
          <w:bCs/>
          <w:color w:val="000000"/>
        </w:rPr>
        <w:t>o</w:t>
      </w:r>
      <w:r w:rsidRPr="007067F6">
        <w:rPr>
          <w:bCs/>
          <w:color w:val="000000"/>
        </w:rPr>
        <w:t xml:space="preserve"> įgyvendina</w:t>
      </w:r>
      <w:r w:rsidR="00343991" w:rsidRPr="007067F6">
        <w:rPr>
          <w:bCs/>
          <w:color w:val="000000"/>
        </w:rPr>
        <w:t>mųj</w:t>
      </w:r>
      <w:r w:rsidRPr="007067F6">
        <w:rPr>
          <w:bCs/>
          <w:color w:val="000000"/>
        </w:rPr>
        <w:t>ų teisės aktų</w:t>
      </w:r>
      <w:r w:rsidRPr="007067F6">
        <w:t xml:space="preserve"> pažeidimus atsako </w:t>
      </w:r>
      <w:r w:rsidR="00343991" w:rsidRPr="007067F6">
        <w:t>Lietuvos Respublikos m</w:t>
      </w:r>
      <w:r w:rsidRPr="007067F6">
        <w:t>okesčių administravimo įstatymo ir kitų įstatymų nustatyta tvarka.</w:t>
      </w:r>
    </w:p>
    <w:p w:rsidR="00D91E14" w:rsidRPr="007067F6" w:rsidRDefault="00A95F6B" w:rsidP="00DB6C16">
      <w:pPr>
        <w:pStyle w:val="Komentarotekstas"/>
        <w:ind w:firstLine="567"/>
        <w:jc w:val="both"/>
        <w:rPr>
          <w:sz w:val="24"/>
          <w:szCs w:val="24"/>
        </w:rPr>
      </w:pPr>
      <w:r w:rsidRPr="007067F6">
        <w:rPr>
          <w:sz w:val="24"/>
          <w:szCs w:val="24"/>
        </w:rPr>
        <w:t>Kartu siūloma</w:t>
      </w:r>
      <w:r w:rsidR="00D91E14" w:rsidRPr="007067F6">
        <w:rPr>
          <w:sz w:val="24"/>
          <w:szCs w:val="24"/>
        </w:rPr>
        <w:t xml:space="preserve"> Akcizų įstatymo 27 straipsnio 2 dalį papildyti nuorodomis į šio straipsnio 1 dalies 5, 6 ir 7 punktus, nes panaikinus akcizų mokėjimo laikino atidėjimo režimą arba importuojant etilo alkoholį, skirtą šiuose punktuose nurodytų produktų (t. y. šokolado gaminių, kitų maisto produktų, kvapiųjų medžiagų ar jų mišinių) gamybai, akcizai turi būti neskaičiuojami, </w:t>
      </w:r>
      <w:r w:rsidR="00343991" w:rsidRPr="007067F6">
        <w:rPr>
          <w:sz w:val="24"/>
          <w:szCs w:val="24"/>
        </w:rPr>
        <w:t xml:space="preserve">nes </w:t>
      </w:r>
      <w:r w:rsidR="00D91E14" w:rsidRPr="007067F6">
        <w:rPr>
          <w:sz w:val="24"/>
          <w:szCs w:val="24"/>
        </w:rPr>
        <w:t>toks etilo alkoholis pagal šio straipsnio 1 dalį nuo akcizų atleidžiamas.</w:t>
      </w:r>
    </w:p>
    <w:p w:rsidR="00365E9A" w:rsidRPr="007067F6" w:rsidRDefault="00365E9A" w:rsidP="00DB6C16">
      <w:pPr>
        <w:pStyle w:val="Komentarotekstas"/>
        <w:ind w:firstLine="567"/>
        <w:jc w:val="both"/>
        <w:rPr>
          <w:sz w:val="24"/>
          <w:szCs w:val="24"/>
        </w:rPr>
      </w:pPr>
      <w:r w:rsidRPr="007067F6">
        <w:rPr>
          <w:sz w:val="24"/>
          <w:szCs w:val="24"/>
        </w:rPr>
        <w:t xml:space="preserve">Siekiant teisinio aiškumo, siūloma atsisakyti perteklinių Akcizų įstatymo 44 straipsnio 2 </w:t>
      </w:r>
      <w:r w:rsidR="00F512E3">
        <w:rPr>
          <w:sz w:val="24"/>
          <w:szCs w:val="24"/>
        </w:rPr>
        <w:t xml:space="preserve">dalies </w:t>
      </w:r>
      <w:r w:rsidRPr="007067F6">
        <w:rPr>
          <w:sz w:val="24"/>
          <w:szCs w:val="24"/>
        </w:rPr>
        <w:t>nuostatų, numatančių, kad energinių produktų, kuriems taikomos akcizų lengvatos, tiekimo tvarką nustato Lietuvos Respublikos Vyriausybė ar jos įgaliota institucija, nes akcizų lengvatų taikymo tvarka nurodytiems energiniams produktams reglamentuota kitose atitinkamose Akcizų įstatymo nuostatose (</w:t>
      </w:r>
      <w:proofErr w:type="spellStart"/>
      <w:r w:rsidRPr="007067F6">
        <w:rPr>
          <w:sz w:val="24"/>
          <w:szCs w:val="24"/>
        </w:rPr>
        <w:t>gazolių</w:t>
      </w:r>
      <w:proofErr w:type="spellEnd"/>
      <w:r w:rsidRPr="007067F6">
        <w:rPr>
          <w:sz w:val="24"/>
          <w:szCs w:val="24"/>
        </w:rPr>
        <w:t>, skirtų žemės ūkio veikl</w:t>
      </w:r>
      <w:r w:rsidR="008F3F2C">
        <w:rPr>
          <w:sz w:val="24"/>
          <w:szCs w:val="24"/>
        </w:rPr>
        <w:t>oje žemės ūkio produktų gamybai</w:t>
      </w:r>
      <w:r w:rsidR="00AA37B3">
        <w:rPr>
          <w:sz w:val="24"/>
          <w:szCs w:val="24"/>
        </w:rPr>
        <w:t>,</w:t>
      </w:r>
      <w:r w:rsidR="00FE052A" w:rsidRPr="007067F6">
        <w:rPr>
          <w:sz w:val="24"/>
          <w:szCs w:val="24"/>
        </w:rPr>
        <w:t xml:space="preserve"> </w:t>
      </w:r>
      <w:r w:rsidR="008317AB" w:rsidRPr="007067F6">
        <w:rPr>
          <w:sz w:val="24"/>
          <w:szCs w:val="24"/>
        </w:rPr>
        <w:t>–</w:t>
      </w:r>
      <w:r w:rsidRPr="007067F6">
        <w:rPr>
          <w:sz w:val="24"/>
          <w:szCs w:val="24"/>
        </w:rPr>
        <w:t xml:space="preserve"> Akcizų įstatymo 37 straipsnio 3 dal</w:t>
      </w:r>
      <w:r w:rsidR="00FE052A" w:rsidRPr="007067F6">
        <w:rPr>
          <w:sz w:val="24"/>
          <w:szCs w:val="24"/>
        </w:rPr>
        <w:t>yje</w:t>
      </w:r>
      <w:r w:rsidRPr="007067F6">
        <w:rPr>
          <w:sz w:val="24"/>
          <w:szCs w:val="24"/>
        </w:rPr>
        <w:t>; energinių produktų, kurie naudojami kaip orlaivių ir laivų degalai</w:t>
      </w:r>
      <w:r w:rsidR="00AA37B3">
        <w:rPr>
          <w:sz w:val="24"/>
          <w:szCs w:val="24"/>
        </w:rPr>
        <w:t>,</w:t>
      </w:r>
      <w:r w:rsidR="006C512F">
        <w:rPr>
          <w:sz w:val="24"/>
          <w:szCs w:val="24"/>
        </w:rPr>
        <w:t xml:space="preserve"> </w:t>
      </w:r>
      <w:r w:rsidR="006C512F" w:rsidRPr="007067F6">
        <w:rPr>
          <w:sz w:val="24"/>
          <w:szCs w:val="24"/>
        </w:rPr>
        <w:t>–</w:t>
      </w:r>
      <w:r w:rsidRPr="007067F6">
        <w:rPr>
          <w:sz w:val="24"/>
          <w:szCs w:val="24"/>
        </w:rPr>
        <w:t xml:space="preserve">Akcizų įstatymo 43 straipsnio </w:t>
      </w:r>
      <w:r w:rsidR="006C512F">
        <w:rPr>
          <w:sz w:val="24"/>
          <w:szCs w:val="24"/>
        </w:rPr>
        <w:t>2</w:t>
      </w:r>
      <w:r w:rsidRPr="007067F6">
        <w:rPr>
          <w:sz w:val="24"/>
          <w:szCs w:val="24"/>
        </w:rPr>
        <w:t xml:space="preserve"> dal</w:t>
      </w:r>
      <w:r w:rsidR="006C512F">
        <w:rPr>
          <w:sz w:val="24"/>
          <w:szCs w:val="24"/>
        </w:rPr>
        <w:t>yje</w:t>
      </w:r>
      <w:r w:rsidRPr="007067F6">
        <w:rPr>
          <w:sz w:val="24"/>
          <w:szCs w:val="24"/>
        </w:rPr>
        <w:t>; šildymui skirtų energinių produktų, kuriems taikomas sumažintas 21,14 eur</w:t>
      </w:r>
      <w:r w:rsidR="00693583" w:rsidRPr="007067F6">
        <w:rPr>
          <w:sz w:val="24"/>
          <w:szCs w:val="24"/>
        </w:rPr>
        <w:t xml:space="preserve">o už </w:t>
      </w:r>
      <w:r w:rsidRPr="007067F6">
        <w:rPr>
          <w:sz w:val="24"/>
          <w:szCs w:val="24"/>
        </w:rPr>
        <w:t>1</w:t>
      </w:r>
      <w:r w:rsidR="00BC23B9">
        <w:rPr>
          <w:sz w:val="24"/>
          <w:szCs w:val="24"/>
        </w:rPr>
        <w:t xml:space="preserve"> 0</w:t>
      </w:r>
      <w:r w:rsidRPr="007067F6">
        <w:rPr>
          <w:sz w:val="24"/>
          <w:szCs w:val="24"/>
        </w:rPr>
        <w:t>00 l</w:t>
      </w:r>
      <w:r w:rsidR="00AC7319" w:rsidRPr="007067F6">
        <w:rPr>
          <w:sz w:val="24"/>
          <w:szCs w:val="24"/>
        </w:rPr>
        <w:t>itrų</w:t>
      </w:r>
      <w:r w:rsidRPr="007067F6">
        <w:rPr>
          <w:sz w:val="24"/>
          <w:szCs w:val="24"/>
        </w:rPr>
        <w:t xml:space="preserve"> produkto akcizų tarifas</w:t>
      </w:r>
      <w:r w:rsidR="00AA37B3">
        <w:rPr>
          <w:sz w:val="24"/>
          <w:szCs w:val="24"/>
        </w:rPr>
        <w:t>,</w:t>
      </w:r>
      <w:r w:rsidR="007644B8">
        <w:rPr>
          <w:sz w:val="24"/>
          <w:szCs w:val="24"/>
        </w:rPr>
        <w:t xml:space="preserve"> </w:t>
      </w:r>
      <w:r w:rsidR="007644B8" w:rsidRPr="007067F6">
        <w:rPr>
          <w:sz w:val="24"/>
          <w:szCs w:val="24"/>
        </w:rPr>
        <w:t>–</w:t>
      </w:r>
      <w:r w:rsidRPr="007067F6">
        <w:rPr>
          <w:sz w:val="24"/>
          <w:szCs w:val="24"/>
        </w:rPr>
        <w:t xml:space="preserve"> atskiros tiekimo tvarkos Vyriausybės lygmeniu ar jos pavedimu kitai institucijai nėra nustatyta). Taip pat siūloma atsisakyti perteklinių Akcizų įstatymo 44 straipsnio 3 nuostatų, </w:t>
      </w:r>
      <w:r w:rsidR="007067F6">
        <w:rPr>
          <w:sz w:val="24"/>
          <w:szCs w:val="24"/>
        </w:rPr>
        <w:t>pagal kurias</w:t>
      </w:r>
      <w:r w:rsidRPr="007067F6">
        <w:rPr>
          <w:sz w:val="24"/>
          <w:szCs w:val="24"/>
        </w:rPr>
        <w:t xml:space="preserve"> už energinių produktų žymėjimo ir (arba) tiekimo tvarkos nesilaikymą įstatymų nustatyta tvarka taikomos sankcijos, nes tokia atsakomybė reglamentuota Akcizų įstatymo 22 straipsn</w:t>
      </w:r>
      <w:r w:rsidR="00AC7319" w:rsidRPr="007067F6">
        <w:rPr>
          <w:sz w:val="24"/>
          <w:szCs w:val="24"/>
        </w:rPr>
        <w:t>yje, kuriame nustatyta</w:t>
      </w:r>
      <w:r w:rsidRPr="007067F6">
        <w:rPr>
          <w:sz w:val="24"/>
          <w:szCs w:val="24"/>
        </w:rPr>
        <w:t xml:space="preserve">, kad asmenys už šio įstatymo pažeidimus atsako Mokesčių administravimo įstatymo ir kitų įstatymų nustatyta tvarka. Siekiant užtikrinti teisiškai nuoseklų žymėtų energinių produktų, kuriems taikomos akcizų lengvatos, žymėjimo kontrolės tvarkos reglamentavimą, </w:t>
      </w:r>
      <w:r w:rsidRPr="007067F6">
        <w:rPr>
          <w:iCs/>
          <w:sz w:val="24"/>
          <w:szCs w:val="24"/>
        </w:rPr>
        <w:t>Akcizų</w:t>
      </w:r>
      <w:r w:rsidRPr="007067F6">
        <w:rPr>
          <w:sz w:val="24"/>
          <w:szCs w:val="24"/>
        </w:rPr>
        <w:t xml:space="preserve"> įstatymo projektu siūloma Akcizų įstatymo 44</w:t>
      </w:r>
      <w:r w:rsidR="007067F6">
        <w:rPr>
          <w:sz w:val="24"/>
          <w:szCs w:val="24"/>
        </w:rPr>
        <w:t> </w:t>
      </w:r>
      <w:r w:rsidRPr="007067F6">
        <w:rPr>
          <w:sz w:val="24"/>
          <w:szCs w:val="24"/>
        </w:rPr>
        <w:t>straipsnį papildyti nuostatomis</w:t>
      </w:r>
      <w:r w:rsidR="007067F6">
        <w:rPr>
          <w:sz w:val="24"/>
          <w:szCs w:val="24"/>
        </w:rPr>
        <w:t xml:space="preserve"> dėl</w:t>
      </w:r>
      <w:r w:rsidRPr="007067F6">
        <w:rPr>
          <w:sz w:val="24"/>
          <w:szCs w:val="24"/>
        </w:rPr>
        <w:t xml:space="preserve"> įgaliojim</w:t>
      </w:r>
      <w:r w:rsidR="007067F6">
        <w:rPr>
          <w:sz w:val="24"/>
          <w:szCs w:val="24"/>
        </w:rPr>
        <w:t>ų</w:t>
      </w:r>
      <w:r w:rsidRPr="007067F6">
        <w:rPr>
          <w:sz w:val="24"/>
          <w:szCs w:val="24"/>
        </w:rPr>
        <w:t xml:space="preserve"> Lietuvos Respublikos energetikos ministerijai kartu su Lietuvos Respublikos vidaus reikalų ministerija nustatyti tokių produktų žymėjimo kontrolės tvarką (šiuo metu minėti įgaliojimai nustatyti Lietuvos Respublikos Vyriausybės 2002 m. vasario 15 d. nutarimo Nr. 235 „Dėl įgaliojimų suteikimo įgyvendinant Lietuvos Respublikos akcizų įstatymo nuostatas“ 2</w:t>
      </w:r>
      <w:r w:rsidR="00AC7319" w:rsidRPr="007067F6">
        <w:rPr>
          <w:sz w:val="24"/>
          <w:szCs w:val="24"/>
        </w:rPr>
        <w:t xml:space="preserve"> punkte</w:t>
      </w:r>
      <w:r w:rsidRPr="007067F6">
        <w:rPr>
          <w:sz w:val="24"/>
          <w:szCs w:val="24"/>
        </w:rPr>
        <w:t xml:space="preserve">). </w:t>
      </w:r>
    </w:p>
    <w:p w:rsidR="00916655" w:rsidRPr="007067F6" w:rsidRDefault="00226266" w:rsidP="00DB6C16">
      <w:pPr>
        <w:pStyle w:val="Komentarotekstas"/>
        <w:ind w:firstLine="567"/>
        <w:jc w:val="both"/>
        <w:rPr>
          <w:sz w:val="24"/>
          <w:szCs w:val="24"/>
        </w:rPr>
      </w:pPr>
      <w:r w:rsidRPr="007067F6">
        <w:rPr>
          <w:sz w:val="24"/>
          <w:szCs w:val="24"/>
        </w:rPr>
        <w:t xml:space="preserve">Akcizų įstatymo projektu taip pat siūloma panaikinti Akcizų įstatymo 46 straipsnyje </w:t>
      </w:r>
      <w:r w:rsidR="00A92EA7" w:rsidRPr="007067F6">
        <w:rPr>
          <w:sz w:val="24"/>
          <w:szCs w:val="24"/>
        </w:rPr>
        <w:t xml:space="preserve">nustatytą </w:t>
      </w:r>
      <w:r w:rsidRPr="007067F6">
        <w:rPr>
          <w:sz w:val="24"/>
          <w:szCs w:val="24"/>
        </w:rPr>
        <w:t xml:space="preserve">perteklinį reikalavimą </w:t>
      </w:r>
      <w:r w:rsidR="00D82671" w:rsidRPr="007067F6">
        <w:rPr>
          <w:sz w:val="24"/>
          <w:szCs w:val="24"/>
        </w:rPr>
        <w:t xml:space="preserve">mokesčių administratoriaus nustatyta tvarka registruoti </w:t>
      </w:r>
      <w:r w:rsidRPr="007067F6">
        <w:rPr>
          <w:sz w:val="24"/>
          <w:szCs w:val="24"/>
        </w:rPr>
        <w:t xml:space="preserve">asmenis akcizų už elektros energiją mokėtojais, </w:t>
      </w:r>
      <w:r w:rsidR="00A92EA7" w:rsidRPr="007067F6">
        <w:rPr>
          <w:sz w:val="24"/>
          <w:szCs w:val="24"/>
        </w:rPr>
        <w:t xml:space="preserve">nes </w:t>
      </w:r>
      <w:r w:rsidR="00902A29" w:rsidRPr="007067F6">
        <w:rPr>
          <w:sz w:val="24"/>
          <w:szCs w:val="24"/>
        </w:rPr>
        <w:t>elektros energetikos sektoriaus ūkio subjektų sąrašas skelbiamas viešai.</w:t>
      </w:r>
    </w:p>
    <w:p w:rsidR="002E532B" w:rsidRPr="007067F6" w:rsidRDefault="00AB2043" w:rsidP="00DB6C16">
      <w:pPr>
        <w:tabs>
          <w:tab w:val="left" w:pos="709"/>
        </w:tabs>
        <w:autoSpaceDE w:val="0"/>
        <w:autoSpaceDN w:val="0"/>
        <w:adjustRightInd w:val="0"/>
        <w:ind w:firstLine="567"/>
        <w:jc w:val="both"/>
      </w:pPr>
      <w:r w:rsidRPr="007067F6">
        <w:t>Siekiant suvienodinti lengvatų taikymo apdorotam tabakui ir kaitinamojo tabako produktams</w:t>
      </w:r>
      <w:r w:rsidR="005E63A3" w:rsidRPr="007067F6">
        <w:t xml:space="preserve"> sąlygas</w:t>
      </w:r>
      <w:r w:rsidRPr="007067F6">
        <w:t>, taip pat siūloma nustatyti, kad nuo akcizų būtų atleidžiami kaitinamojo tabako produktai, sunaikinti prižiūrint kompetentingai institucijai</w:t>
      </w:r>
      <w:r w:rsidR="00A30370" w:rsidRPr="007067F6">
        <w:t xml:space="preserve"> (Akcizų įstatymo 64 straipsnio papildymas 3</w:t>
      </w:r>
      <w:r w:rsidR="007067F6">
        <w:t> </w:t>
      </w:r>
      <w:r w:rsidR="00A30370" w:rsidRPr="007067F6">
        <w:t>dalimi)</w:t>
      </w:r>
      <w:r w:rsidRPr="007067F6">
        <w:t>.</w:t>
      </w:r>
    </w:p>
    <w:p w:rsidR="002E532B" w:rsidRPr="007067F6" w:rsidRDefault="002E532B" w:rsidP="00DB6C16">
      <w:pPr>
        <w:tabs>
          <w:tab w:val="left" w:pos="709"/>
        </w:tabs>
        <w:autoSpaceDE w:val="0"/>
        <w:autoSpaceDN w:val="0"/>
        <w:adjustRightInd w:val="0"/>
        <w:ind w:firstLine="567"/>
        <w:jc w:val="both"/>
      </w:pPr>
      <w:r w:rsidRPr="007067F6">
        <w:t>Akcizų įstatymo projekte siūlomi ir kiti redakcinio pobūdžio pakeitimai.</w:t>
      </w:r>
    </w:p>
    <w:p w:rsidR="00FD2412" w:rsidRPr="007067F6" w:rsidRDefault="00FD2412" w:rsidP="00DB6C16">
      <w:pPr>
        <w:tabs>
          <w:tab w:val="left" w:pos="709"/>
        </w:tabs>
        <w:autoSpaceDE w:val="0"/>
        <w:autoSpaceDN w:val="0"/>
        <w:adjustRightInd w:val="0"/>
        <w:ind w:firstLine="567"/>
        <w:jc w:val="both"/>
      </w:pPr>
    </w:p>
    <w:p w:rsidR="00FD2412" w:rsidRPr="007067F6" w:rsidRDefault="00FD2412" w:rsidP="007067F6">
      <w:pPr>
        <w:keepNext/>
        <w:ind w:firstLine="567"/>
        <w:jc w:val="both"/>
        <w:outlineLvl w:val="0"/>
        <w:rPr>
          <w:i/>
        </w:rPr>
      </w:pPr>
      <w:r w:rsidRPr="007067F6">
        <w:rPr>
          <w:i/>
        </w:rPr>
        <w:lastRenderedPageBreak/>
        <w:t xml:space="preserve">Siūlomi PVM įstatymo pakeitimai, susiję su </w:t>
      </w:r>
      <w:proofErr w:type="spellStart"/>
      <w:r w:rsidRPr="007067F6">
        <w:rPr>
          <w:i/>
        </w:rPr>
        <w:t>reimportuojamų</w:t>
      </w:r>
      <w:proofErr w:type="spellEnd"/>
      <w:r w:rsidRPr="007067F6">
        <w:rPr>
          <w:i/>
        </w:rPr>
        <w:t xml:space="preserve"> prekių apmokestinamosios vertės skaičiavimu:</w:t>
      </w:r>
    </w:p>
    <w:p w:rsidR="00FD2412" w:rsidRPr="007067F6" w:rsidRDefault="00FD2412" w:rsidP="007D6F38">
      <w:pPr>
        <w:ind w:firstLine="567"/>
        <w:jc w:val="both"/>
        <w:rPr>
          <w:noProof/>
        </w:rPr>
      </w:pPr>
      <w:r w:rsidRPr="007067F6">
        <w:rPr>
          <w:noProof/>
        </w:rPr>
        <w:t>Tam tikrais atvejais už paslaugas, kurios fiziškai buvo atliktos už ES teritorijos ribų, prievolė apskaičiuoti PVM atsiranda kažkurioje ES valstybėje narėje. Pavyzdžiui, taikant paslaugų suteikimo vietos nustatymo taisyklę laikoma, kad paslauga yra suteikta Lietuvos Respublikos teritorijoje, jei ji buvo suteikta apmokestinamajam asmeniui, įsikūrusiam Lietuvoje (PVM įstatymo 13 straipsnio 2</w:t>
      </w:r>
      <w:r w:rsidR="007067F6">
        <w:rPr>
          <w:noProof/>
        </w:rPr>
        <w:t> </w:t>
      </w:r>
      <w:r w:rsidRPr="007067F6">
        <w:rPr>
          <w:noProof/>
        </w:rPr>
        <w:t>dalies 1 punktas). Jeigu tokią paslaugą teikia užsien</w:t>
      </w:r>
      <w:r w:rsidR="007067F6">
        <w:rPr>
          <w:noProof/>
        </w:rPr>
        <w:t>yje įsikūręs</w:t>
      </w:r>
      <w:r w:rsidRPr="007067F6">
        <w:rPr>
          <w:noProof/>
        </w:rPr>
        <w:t xml:space="preserve"> asmuo, neįsikūręs Lietuvoje, paslaugą įsigyjančiam Lietuvoje įsikūrusiam apmokestinamajam asmeniui tenka prievolė apskaičiuoti ir sumokėti PVM už šias paslaugas (PVM įstatymo 95 straipsnio 2 dalis). Tokiu būdu reimport</w:t>
      </w:r>
      <w:r w:rsidR="005E63A3" w:rsidRPr="007067F6">
        <w:rPr>
          <w:noProof/>
        </w:rPr>
        <w:t>uojant</w:t>
      </w:r>
      <w:r w:rsidRPr="007067F6">
        <w:rPr>
          <w:noProof/>
        </w:rPr>
        <w:t xml:space="preserve"> atsiranda dvigubo tų pačių prekių apmokestinimo PVM rizika – pirmą kartą PVM mokamas už suteiktas paslaugas pagal paslaugų suteikimo vietos nustatymo taisyklę, antrą kartą – kai prekės reimportuojamos.</w:t>
      </w:r>
    </w:p>
    <w:p w:rsidR="00FD2412" w:rsidRPr="007067F6" w:rsidRDefault="00FD2412" w:rsidP="007D6F38">
      <w:pPr>
        <w:ind w:firstLine="567"/>
        <w:jc w:val="both"/>
      </w:pPr>
      <w:r w:rsidRPr="007067F6">
        <w:rPr>
          <w:noProof/>
        </w:rPr>
        <w:t>Todėl</w:t>
      </w:r>
      <w:r w:rsidR="005E63A3" w:rsidRPr="007067F6">
        <w:rPr>
          <w:noProof/>
        </w:rPr>
        <w:t>,</w:t>
      </w:r>
      <w:r w:rsidRPr="007067F6">
        <w:rPr>
          <w:noProof/>
        </w:rPr>
        <w:t xml:space="preserve"> siekiant teisinio aiškumo, PVM įstatymo projekte siūloma nustatyti, kad apskaičiuojant reimportuojamų prekių apmokestinamąją vertę turėtų būti atimama paslaugų, kurios pagal PVM įstatymo 13 straipsnio arba kitos valstybės narės apmokestinimą PVM reglamentuojančių teisės aktų nuostatas laikomos suteiktomis Lietuvos Respu</w:t>
      </w:r>
      <w:r w:rsidR="007A36AD">
        <w:rPr>
          <w:noProof/>
        </w:rPr>
        <w:t>bl</w:t>
      </w:r>
      <w:r w:rsidRPr="007067F6">
        <w:rPr>
          <w:noProof/>
        </w:rPr>
        <w:t>ikos ar ES teritorijoje, apmokestinamoji vertė.</w:t>
      </w:r>
    </w:p>
    <w:p w:rsidR="00AB2043" w:rsidRPr="007067F6" w:rsidRDefault="00AB2043" w:rsidP="007D6F38">
      <w:pPr>
        <w:pStyle w:val="Komentarotekstas"/>
        <w:ind w:firstLine="567"/>
        <w:jc w:val="both"/>
        <w:rPr>
          <w:noProof/>
          <w:sz w:val="24"/>
          <w:szCs w:val="24"/>
        </w:rPr>
      </w:pPr>
    </w:p>
    <w:p w:rsidR="00FC7C6A" w:rsidRPr="007067F6" w:rsidRDefault="00FC7C6A" w:rsidP="007067F6">
      <w:pPr>
        <w:pStyle w:val="Pagrindinistekstas3"/>
        <w:shd w:val="clear" w:color="auto" w:fill="auto"/>
        <w:tabs>
          <w:tab w:val="left" w:pos="0"/>
          <w:tab w:val="left" w:pos="851"/>
          <w:tab w:val="left" w:pos="993"/>
        </w:tabs>
        <w:spacing w:before="0" w:after="0" w:line="240" w:lineRule="auto"/>
        <w:ind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5. Numatomo teisinio reguliavimo poveikio vertinimo rezultatai (jeigu rengiant įstatym</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projekt</w:t>
      </w:r>
      <w:r w:rsidR="000B0716" w:rsidRPr="007067F6">
        <w:rPr>
          <w:rFonts w:ascii="Times New Roman" w:hAnsi="Times New Roman" w:cs="Times New Roman"/>
          <w:b/>
          <w:bCs/>
          <w:sz w:val="24"/>
          <w:szCs w:val="24"/>
        </w:rPr>
        <w:t>us</w:t>
      </w:r>
      <w:r w:rsidRPr="007067F6">
        <w:rPr>
          <w:rFonts w:ascii="Times New Roman" w:hAnsi="Times New Roman" w:cs="Times New Roman"/>
          <w:b/>
          <w:bCs/>
          <w:sz w:val="24"/>
          <w:szCs w:val="24"/>
        </w:rPr>
        <w:t xml:space="preserve"> toks vertinimas turi būti atliktas ir jo rezultatai nepateikiami atskiru dokumentu), galimos neigiamos priimt</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įstatym</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pasekmės ir kokių priemonių reikėtų imtis, kad tokių pasekmių būtų išvengta</w:t>
      </w:r>
    </w:p>
    <w:p w:rsidR="00FC7C6A" w:rsidRPr="007067F6" w:rsidRDefault="00FC7C6A" w:rsidP="007067F6">
      <w:pPr>
        <w:tabs>
          <w:tab w:val="left" w:pos="0"/>
          <w:tab w:val="left" w:pos="851"/>
        </w:tabs>
        <w:ind w:firstLine="567"/>
        <w:jc w:val="both"/>
      </w:pPr>
      <w:r w:rsidRPr="007067F6">
        <w:t xml:space="preserve">Neigiamų pasekmių nenumatoma. </w:t>
      </w:r>
    </w:p>
    <w:p w:rsidR="00FC7C6A" w:rsidRPr="007067F6" w:rsidRDefault="00FC7C6A" w:rsidP="007067F6">
      <w:pPr>
        <w:tabs>
          <w:tab w:val="left" w:pos="0"/>
          <w:tab w:val="left" w:pos="851"/>
        </w:tabs>
        <w:ind w:firstLine="567"/>
        <w:jc w:val="both"/>
        <w:rPr>
          <w:b/>
        </w:rPr>
      </w:pPr>
    </w:p>
    <w:p w:rsidR="00FC7C6A" w:rsidRPr="007067F6" w:rsidRDefault="00FC7C6A" w:rsidP="007067F6">
      <w:pPr>
        <w:pStyle w:val="Pagrindinistekstas3"/>
        <w:shd w:val="clear" w:color="auto" w:fill="auto"/>
        <w:tabs>
          <w:tab w:val="left" w:pos="0"/>
          <w:tab w:val="left" w:pos="851"/>
          <w:tab w:val="left" w:pos="993"/>
        </w:tabs>
        <w:spacing w:before="0" w:after="0" w:line="240" w:lineRule="auto"/>
        <w:ind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6. Kokią įtaką priimt</w:t>
      </w:r>
      <w:r w:rsidR="000B0716" w:rsidRPr="007067F6">
        <w:rPr>
          <w:rFonts w:ascii="Times New Roman" w:hAnsi="Times New Roman" w:cs="Times New Roman"/>
          <w:b/>
          <w:bCs/>
          <w:sz w:val="24"/>
          <w:szCs w:val="24"/>
        </w:rPr>
        <w:t>i</w:t>
      </w:r>
      <w:r w:rsidRPr="007067F6">
        <w:rPr>
          <w:rFonts w:ascii="Times New Roman" w:hAnsi="Times New Roman" w:cs="Times New Roman"/>
          <w:b/>
          <w:bCs/>
          <w:sz w:val="24"/>
          <w:szCs w:val="24"/>
        </w:rPr>
        <w:t xml:space="preserve"> įstatyma</w:t>
      </w:r>
      <w:r w:rsidR="000B0716" w:rsidRPr="007067F6">
        <w:rPr>
          <w:rFonts w:ascii="Times New Roman" w:hAnsi="Times New Roman" w:cs="Times New Roman"/>
          <w:b/>
          <w:bCs/>
          <w:sz w:val="24"/>
          <w:szCs w:val="24"/>
        </w:rPr>
        <w:t>i</w:t>
      </w:r>
      <w:r w:rsidRPr="007067F6">
        <w:rPr>
          <w:rFonts w:ascii="Times New Roman" w:hAnsi="Times New Roman" w:cs="Times New Roman"/>
          <w:b/>
          <w:bCs/>
          <w:sz w:val="24"/>
          <w:szCs w:val="24"/>
        </w:rPr>
        <w:t xml:space="preserve"> turės kriminogeninei situacijai, korupcijai</w:t>
      </w:r>
    </w:p>
    <w:p w:rsidR="00FC7C6A" w:rsidRPr="007067F6" w:rsidRDefault="007067F6" w:rsidP="007067F6">
      <w:pPr>
        <w:tabs>
          <w:tab w:val="left" w:pos="0"/>
          <w:tab w:val="left" w:pos="851"/>
        </w:tabs>
        <w:ind w:firstLine="567"/>
        <w:jc w:val="both"/>
      </w:pPr>
      <w:r>
        <w:t>Įtaka kriminogeninei situacijai ir korupcijai n</w:t>
      </w:r>
      <w:r w:rsidR="00FC7C6A" w:rsidRPr="007067F6">
        <w:t>enumatoma.</w:t>
      </w:r>
    </w:p>
    <w:p w:rsidR="00FC7C6A" w:rsidRPr="007067F6" w:rsidRDefault="00FC7C6A" w:rsidP="007067F6">
      <w:pPr>
        <w:tabs>
          <w:tab w:val="left" w:pos="0"/>
          <w:tab w:val="left" w:pos="851"/>
        </w:tabs>
        <w:ind w:firstLine="567"/>
        <w:jc w:val="both"/>
        <w:rPr>
          <w:b/>
        </w:rPr>
      </w:pPr>
    </w:p>
    <w:p w:rsidR="00FC7C6A" w:rsidRPr="007067F6" w:rsidRDefault="00FC7C6A" w:rsidP="007067F6">
      <w:pPr>
        <w:pStyle w:val="Pagrindinistekstas3"/>
        <w:numPr>
          <w:ilvl w:val="0"/>
          <w:numId w:val="2"/>
        </w:numPr>
        <w:shd w:val="clear" w:color="auto" w:fill="auto"/>
        <w:tabs>
          <w:tab w:val="left" w:pos="0"/>
          <w:tab w:val="left" w:pos="851"/>
          <w:tab w:val="left" w:pos="993"/>
        </w:tabs>
        <w:spacing w:before="0" w:after="0" w:line="240" w:lineRule="auto"/>
        <w:ind w:left="0"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Kaip įstatym</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įgyvendinimas atsilieps verslo sąlygoms ir jo plėtrai</w:t>
      </w:r>
    </w:p>
    <w:p w:rsidR="005C437C" w:rsidRDefault="008A3FAF" w:rsidP="007067F6">
      <w:pPr>
        <w:tabs>
          <w:tab w:val="left" w:pos="0"/>
          <w:tab w:val="left" w:pos="851"/>
        </w:tabs>
        <w:ind w:firstLine="567"/>
        <w:jc w:val="both"/>
        <w:rPr>
          <w:iCs/>
          <w:color w:val="000000" w:themeColor="text1"/>
        </w:rPr>
      </w:pPr>
      <w:r>
        <w:rPr>
          <w:color w:val="000000" w:themeColor="text1"/>
        </w:rPr>
        <w:t>V</w:t>
      </w:r>
      <w:r w:rsidRPr="007067F6">
        <w:rPr>
          <w:color w:val="000000" w:themeColor="text1"/>
        </w:rPr>
        <w:t>ienodai ES mastu nustačius natūralios netekties normas</w:t>
      </w:r>
      <w:r>
        <w:rPr>
          <w:color w:val="000000" w:themeColor="text1"/>
        </w:rPr>
        <w:t xml:space="preserve">, bus </w:t>
      </w:r>
      <w:r w:rsidRPr="008A3FAF">
        <w:rPr>
          <w:color w:val="000000" w:themeColor="text1"/>
        </w:rPr>
        <w:t xml:space="preserve">taikomos vienodos sąlygos </w:t>
      </w:r>
      <w:r>
        <w:rPr>
          <w:color w:val="000000" w:themeColor="text1"/>
        </w:rPr>
        <w:t>visose ES valstybėse narėse, tai turės teigiamos įtakos verslo sąlygoms.</w:t>
      </w:r>
      <w:r w:rsidRPr="007067F6">
        <w:rPr>
          <w:noProof/>
          <w:color w:val="000000" w:themeColor="text1"/>
        </w:rPr>
        <w:t xml:space="preserve"> </w:t>
      </w:r>
      <w:r w:rsidR="00D0196F" w:rsidRPr="007067F6">
        <w:rPr>
          <w:noProof/>
          <w:color w:val="000000" w:themeColor="text1"/>
        </w:rPr>
        <w:t xml:space="preserve">Taip pat </w:t>
      </w:r>
      <w:r w:rsidR="00D0196F" w:rsidRPr="007067F6">
        <w:rPr>
          <w:color w:val="000000" w:themeColor="text1"/>
        </w:rPr>
        <w:t xml:space="preserve">bus aiškiau reglamentuotos kai kurios apmokestinimo akcizais </w:t>
      </w:r>
      <w:r w:rsidR="00E4421A" w:rsidRPr="007067F6">
        <w:rPr>
          <w:color w:val="000000" w:themeColor="text1"/>
        </w:rPr>
        <w:t xml:space="preserve">bei PVM </w:t>
      </w:r>
      <w:r w:rsidR="00D0196F" w:rsidRPr="007067F6">
        <w:rPr>
          <w:color w:val="000000" w:themeColor="text1"/>
        </w:rPr>
        <w:t>nuostatos</w:t>
      </w:r>
      <w:r w:rsidR="00116982" w:rsidRPr="007067F6">
        <w:rPr>
          <w:color w:val="000000" w:themeColor="text1"/>
        </w:rPr>
        <w:t xml:space="preserve"> bei </w:t>
      </w:r>
      <w:r w:rsidR="00116982" w:rsidRPr="007067F6">
        <w:t>panaikinti Akcizų įstatyme įtvirtinti pertekliniai reikalavimai</w:t>
      </w:r>
      <w:r w:rsidR="005C437C" w:rsidRPr="007067F6">
        <w:rPr>
          <w:color w:val="000000" w:themeColor="text1"/>
        </w:rPr>
        <w:t>, todėl ekonominės veiklos vykdytojai neturės laikytis be reikalo apsunkinančių administracinių procedūrų</w:t>
      </w:r>
      <w:r w:rsidR="005C437C" w:rsidRPr="007067F6">
        <w:rPr>
          <w:iCs/>
          <w:color w:val="000000" w:themeColor="text1"/>
        </w:rPr>
        <w:t>.</w:t>
      </w:r>
    </w:p>
    <w:p w:rsidR="00FD167C" w:rsidRDefault="00FD167C" w:rsidP="007067F6">
      <w:pPr>
        <w:tabs>
          <w:tab w:val="left" w:pos="0"/>
          <w:tab w:val="left" w:pos="851"/>
        </w:tabs>
        <w:ind w:firstLine="567"/>
        <w:jc w:val="both"/>
        <w:rPr>
          <w:iCs/>
          <w:color w:val="000000" w:themeColor="text1"/>
        </w:rPr>
      </w:pPr>
    </w:p>
    <w:p w:rsidR="00FD167C" w:rsidRDefault="00FD167C" w:rsidP="00FD167C">
      <w:pPr>
        <w:pStyle w:val="Pagrindinistekstas3"/>
        <w:numPr>
          <w:ilvl w:val="0"/>
          <w:numId w:val="2"/>
        </w:numPr>
        <w:shd w:val="clear" w:color="auto" w:fill="auto"/>
        <w:tabs>
          <w:tab w:val="left" w:pos="0"/>
          <w:tab w:val="left" w:pos="851"/>
          <w:tab w:val="left" w:pos="993"/>
        </w:tabs>
        <w:spacing w:before="0"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Ar įstatym</w:t>
      </w:r>
      <w:r w:rsidR="00106B48">
        <w:rPr>
          <w:rFonts w:ascii="Times New Roman" w:hAnsi="Times New Roman" w:cs="Times New Roman"/>
          <w:b/>
          <w:bCs/>
          <w:sz w:val="24"/>
          <w:szCs w:val="24"/>
        </w:rPr>
        <w:t>ų</w:t>
      </w:r>
      <w:r>
        <w:rPr>
          <w:rFonts w:ascii="Times New Roman" w:hAnsi="Times New Roman" w:cs="Times New Roman"/>
          <w:b/>
          <w:bCs/>
          <w:sz w:val="24"/>
          <w:szCs w:val="24"/>
        </w:rPr>
        <w:t xml:space="preserve"> projekta</w:t>
      </w:r>
      <w:r w:rsidR="006507A8">
        <w:rPr>
          <w:rFonts w:ascii="Times New Roman" w:hAnsi="Times New Roman" w:cs="Times New Roman"/>
          <w:b/>
          <w:bCs/>
          <w:sz w:val="24"/>
          <w:szCs w:val="24"/>
        </w:rPr>
        <w:t>i</w:t>
      </w:r>
      <w:r>
        <w:rPr>
          <w:rFonts w:ascii="Times New Roman" w:hAnsi="Times New Roman" w:cs="Times New Roman"/>
          <w:b/>
          <w:bCs/>
          <w:sz w:val="24"/>
          <w:szCs w:val="24"/>
        </w:rPr>
        <w:t xml:space="preserve"> neprieštarauja strateginio lygmens planavimo dokumentams</w:t>
      </w:r>
    </w:p>
    <w:p w:rsidR="00FD167C" w:rsidRPr="00F720B5" w:rsidRDefault="00FD167C" w:rsidP="00FD167C">
      <w:pPr>
        <w:pStyle w:val="Pagrindinistekstas3"/>
        <w:shd w:val="clear" w:color="auto" w:fill="auto"/>
        <w:tabs>
          <w:tab w:val="left" w:pos="0"/>
          <w:tab w:val="left" w:pos="567"/>
          <w:tab w:val="left" w:pos="993"/>
        </w:tabs>
        <w:spacing w:before="0"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F720B5">
        <w:rPr>
          <w:rFonts w:ascii="Times New Roman" w:hAnsi="Times New Roman" w:cs="Times New Roman"/>
          <w:bCs/>
          <w:sz w:val="24"/>
          <w:szCs w:val="24"/>
        </w:rPr>
        <w:t>Įstatym</w:t>
      </w:r>
      <w:r>
        <w:rPr>
          <w:rFonts w:ascii="Times New Roman" w:hAnsi="Times New Roman" w:cs="Times New Roman"/>
          <w:bCs/>
          <w:sz w:val="24"/>
          <w:szCs w:val="24"/>
        </w:rPr>
        <w:t>ų</w:t>
      </w:r>
      <w:r w:rsidRPr="00F720B5">
        <w:rPr>
          <w:rFonts w:ascii="Times New Roman" w:hAnsi="Times New Roman" w:cs="Times New Roman"/>
          <w:bCs/>
          <w:sz w:val="24"/>
          <w:szCs w:val="24"/>
        </w:rPr>
        <w:t xml:space="preserve"> projekta</w:t>
      </w:r>
      <w:r>
        <w:rPr>
          <w:rFonts w:ascii="Times New Roman" w:hAnsi="Times New Roman" w:cs="Times New Roman"/>
          <w:bCs/>
          <w:sz w:val="24"/>
          <w:szCs w:val="24"/>
        </w:rPr>
        <w:t>i</w:t>
      </w:r>
      <w:r w:rsidRPr="00F720B5">
        <w:rPr>
          <w:rFonts w:ascii="Times New Roman" w:hAnsi="Times New Roman" w:cs="Times New Roman"/>
          <w:bCs/>
          <w:sz w:val="24"/>
          <w:szCs w:val="24"/>
        </w:rPr>
        <w:t xml:space="preserve"> neprieštarauja strateginio lygmens planavimo dokumentams</w:t>
      </w:r>
      <w:r>
        <w:rPr>
          <w:rFonts w:ascii="Times New Roman" w:hAnsi="Times New Roman" w:cs="Times New Roman"/>
          <w:bCs/>
          <w:sz w:val="24"/>
          <w:szCs w:val="24"/>
        </w:rPr>
        <w:t>.</w:t>
      </w:r>
    </w:p>
    <w:p w:rsidR="00FC7C6A" w:rsidRPr="007067F6" w:rsidRDefault="00FC7C6A" w:rsidP="007067F6">
      <w:pPr>
        <w:tabs>
          <w:tab w:val="left" w:pos="0"/>
          <w:tab w:val="left" w:pos="851"/>
        </w:tabs>
        <w:ind w:firstLine="567"/>
        <w:jc w:val="both"/>
        <w:rPr>
          <w:b/>
        </w:rPr>
      </w:pPr>
    </w:p>
    <w:p w:rsidR="00FC7C6A" w:rsidRPr="007067F6" w:rsidRDefault="00FC7C6A" w:rsidP="007067F6">
      <w:pPr>
        <w:pStyle w:val="Pagrindinistekstas3"/>
        <w:numPr>
          <w:ilvl w:val="0"/>
          <w:numId w:val="2"/>
        </w:numPr>
        <w:shd w:val="clear" w:color="auto" w:fill="auto"/>
        <w:tabs>
          <w:tab w:val="left" w:pos="0"/>
          <w:tab w:val="left" w:pos="851"/>
          <w:tab w:val="left" w:pos="993"/>
        </w:tabs>
        <w:spacing w:before="0" w:after="0" w:line="240" w:lineRule="auto"/>
        <w:ind w:left="0"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Įstatym</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inkorporavimas į teisinę sistemą, kokius teisės aktus būtina priimti, kokius galiojančius teisės aktus reikia pakeisti ar pripažinti netekusiais galios</w:t>
      </w:r>
      <w:r w:rsidR="00302CAB" w:rsidRPr="007067F6">
        <w:rPr>
          <w:rFonts w:ascii="Times New Roman" w:hAnsi="Times New Roman" w:cs="Times New Roman"/>
          <w:b/>
          <w:bCs/>
          <w:sz w:val="24"/>
          <w:szCs w:val="24"/>
        </w:rPr>
        <w:t>.</w:t>
      </w:r>
    </w:p>
    <w:p w:rsidR="009B4583" w:rsidRPr="00744C6E" w:rsidRDefault="009B4583" w:rsidP="009B4583">
      <w:pPr>
        <w:widowControl w:val="0"/>
        <w:ind w:firstLine="567"/>
        <w:jc w:val="both"/>
      </w:pPr>
      <w:r w:rsidRPr="00744C6E">
        <w:t xml:space="preserve">Įstatymų priimti nereikės. </w:t>
      </w:r>
    </w:p>
    <w:p w:rsidR="00FC7C6A" w:rsidRPr="007067F6" w:rsidRDefault="00FC7C6A" w:rsidP="007067F6">
      <w:pPr>
        <w:pStyle w:val="Pagrindinistekstas3"/>
        <w:shd w:val="clear" w:color="auto" w:fill="auto"/>
        <w:tabs>
          <w:tab w:val="left" w:pos="0"/>
          <w:tab w:val="left" w:pos="851"/>
          <w:tab w:val="left" w:pos="993"/>
        </w:tabs>
        <w:spacing w:before="0" w:after="0" w:line="240" w:lineRule="auto"/>
        <w:ind w:firstLine="567"/>
        <w:jc w:val="both"/>
        <w:rPr>
          <w:rFonts w:ascii="Times New Roman" w:hAnsi="Times New Roman" w:cs="Times New Roman"/>
          <w:b/>
          <w:sz w:val="24"/>
          <w:szCs w:val="24"/>
        </w:rPr>
      </w:pPr>
    </w:p>
    <w:p w:rsidR="00FC7C6A" w:rsidRPr="007067F6" w:rsidRDefault="009B4583" w:rsidP="009B4583">
      <w:pPr>
        <w:pStyle w:val="Pagrindinistekstas3"/>
        <w:shd w:val="clear" w:color="auto" w:fill="auto"/>
        <w:tabs>
          <w:tab w:val="left" w:pos="0"/>
          <w:tab w:val="left" w:pos="567"/>
        </w:tabs>
        <w:spacing w:before="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10. </w:t>
      </w:r>
      <w:r w:rsidR="00FC7C6A" w:rsidRPr="007067F6">
        <w:rPr>
          <w:rFonts w:ascii="Times New Roman" w:hAnsi="Times New Roman" w:cs="Times New Roman"/>
          <w:b/>
          <w:bCs/>
          <w:sz w:val="24"/>
          <w:szCs w:val="24"/>
        </w:rPr>
        <w:t>Ar įstatym</w:t>
      </w:r>
      <w:r w:rsidR="000B0716" w:rsidRPr="007067F6">
        <w:rPr>
          <w:rFonts w:ascii="Times New Roman" w:hAnsi="Times New Roman" w:cs="Times New Roman"/>
          <w:b/>
          <w:bCs/>
          <w:sz w:val="24"/>
          <w:szCs w:val="24"/>
        </w:rPr>
        <w:t>ų</w:t>
      </w:r>
      <w:r w:rsidR="00FC7C6A" w:rsidRPr="007067F6">
        <w:rPr>
          <w:rFonts w:ascii="Times New Roman" w:hAnsi="Times New Roman" w:cs="Times New Roman"/>
          <w:b/>
          <w:bCs/>
          <w:sz w:val="24"/>
          <w:szCs w:val="24"/>
        </w:rPr>
        <w:t xml:space="preserve"> projekta</w:t>
      </w:r>
      <w:r w:rsidR="000B0716" w:rsidRPr="007067F6">
        <w:rPr>
          <w:rFonts w:ascii="Times New Roman" w:hAnsi="Times New Roman" w:cs="Times New Roman"/>
          <w:b/>
          <w:bCs/>
          <w:sz w:val="24"/>
          <w:szCs w:val="24"/>
        </w:rPr>
        <w:t>i</w:t>
      </w:r>
      <w:r w:rsidR="00FC7C6A" w:rsidRPr="007067F6">
        <w:rPr>
          <w:rFonts w:ascii="Times New Roman" w:hAnsi="Times New Roman" w:cs="Times New Roman"/>
          <w:b/>
          <w:bCs/>
          <w:sz w:val="24"/>
          <w:szCs w:val="24"/>
        </w:rPr>
        <w:t xml:space="preserve"> parengt</w:t>
      </w:r>
      <w:r w:rsidR="000B0716" w:rsidRPr="007067F6">
        <w:rPr>
          <w:rFonts w:ascii="Times New Roman" w:hAnsi="Times New Roman" w:cs="Times New Roman"/>
          <w:b/>
          <w:bCs/>
          <w:sz w:val="24"/>
          <w:szCs w:val="24"/>
        </w:rPr>
        <w:t>i</w:t>
      </w:r>
      <w:r w:rsidR="00FC7C6A" w:rsidRPr="007067F6">
        <w:rPr>
          <w:rFonts w:ascii="Times New Roman" w:hAnsi="Times New Roman" w:cs="Times New Roman"/>
          <w:b/>
          <w:bCs/>
          <w:sz w:val="24"/>
          <w:szCs w:val="24"/>
        </w:rPr>
        <w:t xml:space="preserve"> laikantis Lietuvos Respublikos valstybinės kalbos, Teisėkūros pagrindų įstatymų reikalavimų, o įstatym</w:t>
      </w:r>
      <w:r w:rsidR="000B0716" w:rsidRPr="007067F6">
        <w:rPr>
          <w:rFonts w:ascii="Times New Roman" w:hAnsi="Times New Roman" w:cs="Times New Roman"/>
          <w:b/>
          <w:bCs/>
          <w:sz w:val="24"/>
          <w:szCs w:val="24"/>
        </w:rPr>
        <w:t>ų</w:t>
      </w:r>
      <w:r w:rsidR="00FC7C6A" w:rsidRPr="007067F6">
        <w:rPr>
          <w:rFonts w:ascii="Times New Roman" w:hAnsi="Times New Roman" w:cs="Times New Roman"/>
          <w:b/>
          <w:bCs/>
          <w:sz w:val="24"/>
          <w:szCs w:val="24"/>
        </w:rPr>
        <w:t xml:space="preserve"> projekt</w:t>
      </w:r>
      <w:r w:rsidR="000B0716" w:rsidRPr="007067F6">
        <w:rPr>
          <w:rFonts w:ascii="Times New Roman" w:hAnsi="Times New Roman" w:cs="Times New Roman"/>
          <w:b/>
          <w:bCs/>
          <w:sz w:val="24"/>
          <w:szCs w:val="24"/>
        </w:rPr>
        <w:t>ų</w:t>
      </w:r>
      <w:r w:rsidR="00FC7C6A" w:rsidRPr="007067F6">
        <w:rPr>
          <w:rFonts w:ascii="Times New Roman" w:hAnsi="Times New Roman" w:cs="Times New Roman"/>
          <w:b/>
          <w:bCs/>
          <w:sz w:val="24"/>
          <w:szCs w:val="24"/>
        </w:rPr>
        <w:t xml:space="preserve"> sąvokos ir jas įvardijantys terminai įvertinti Terminų banko įstatymo ir jo įgyvendinamųjų teisės aktų nustatyta tvarka</w:t>
      </w:r>
    </w:p>
    <w:p w:rsidR="00FC7C6A" w:rsidRPr="007067F6" w:rsidRDefault="00FC7C6A" w:rsidP="007067F6">
      <w:pPr>
        <w:tabs>
          <w:tab w:val="left" w:pos="0"/>
        </w:tabs>
        <w:ind w:firstLine="567"/>
        <w:jc w:val="both"/>
      </w:pPr>
      <w:r w:rsidRPr="007067F6">
        <w:t>Įstatym</w:t>
      </w:r>
      <w:r w:rsidR="00302CAB" w:rsidRPr="007067F6">
        <w:t>ų</w:t>
      </w:r>
      <w:r w:rsidRPr="007067F6">
        <w:t xml:space="preserve"> projekta</w:t>
      </w:r>
      <w:r w:rsidR="00302CAB" w:rsidRPr="007067F6">
        <w:t>i</w:t>
      </w:r>
      <w:r w:rsidRPr="007067F6">
        <w:t xml:space="preserve"> parengt</w:t>
      </w:r>
      <w:r w:rsidR="00302CAB" w:rsidRPr="007067F6">
        <w:t>i</w:t>
      </w:r>
      <w:r w:rsidRPr="007067F6">
        <w:t xml:space="preserve"> laikantis Valstybinės kalbos, Teisėkūros pagrindų įstatymo reikalavimų ir atitinka bendrinės lietuvių kalbos normas. </w:t>
      </w:r>
      <w:r w:rsidR="00302CAB" w:rsidRPr="007067F6">
        <w:t>Akcizų į</w:t>
      </w:r>
      <w:r w:rsidRPr="007067F6">
        <w:t>statymo projekto sąvokos ir jas įvardi</w:t>
      </w:r>
      <w:r w:rsidR="00302CAB" w:rsidRPr="007067F6">
        <w:t>j</w:t>
      </w:r>
      <w:r w:rsidRPr="007067F6">
        <w:t xml:space="preserve">antys terminai </w:t>
      </w:r>
      <w:r w:rsidR="00F16E6E" w:rsidRPr="007067F6">
        <w:t>derin</w:t>
      </w:r>
      <w:r w:rsidR="004718EA">
        <w:t>ami</w:t>
      </w:r>
      <w:r w:rsidRPr="007067F6">
        <w:t xml:space="preserve"> Terminų banko įstatymo ir jo įgyvendinamųjų teisės aktų nustatyta tvarka.</w:t>
      </w:r>
    </w:p>
    <w:p w:rsidR="00FC7C6A" w:rsidRPr="007067F6" w:rsidRDefault="00FC7C6A" w:rsidP="007067F6">
      <w:pPr>
        <w:tabs>
          <w:tab w:val="left" w:pos="0"/>
        </w:tabs>
        <w:ind w:firstLine="567"/>
        <w:jc w:val="both"/>
      </w:pPr>
    </w:p>
    <w:p w:rsidR="00FC7C6A" w:rsidRPr="007067F6" w:rsidRDefault="009B4583" w:rsidP="009B4583">
      <w:pPr>
        <w:tabs>
          <w:tab w:val="left" w:pos="0"/>
          <w:tab w:val="left" w:pos="567"/>
        </w:tabs>
        <w:autoSpaceDE w:val="0"/>
        <w:autoSpaceDN w:val="0"/>
        <w:jc w:val="both"/>
        <w:rPr>
          <w:b/>
        </w:rPr>
      </w:pPr>
      <w:r>
        <w:rPr>
          <w:b/>
          <w:bCs/>
        </w:rPr>
        <w:tab/>
        <w:t xml:space="preserve">11. </w:t>
      </w:r>
      <w:r w:rsidR="00FC7C6A" w:rsidRPr="007067F6">
        <w:rPr>
          <w:b/>
          <w:bCs/>
        </w:rPr>
        <w:t>Ar įstatym</w:t>
      </w:r>
      <w:r w:rsidR="000B0716" w:rsidRPr="007067F6">
        <w:rPr>
          <w:b/>
          <w:bCs/>
        </w:rPr>
        <w:t>ų</w:t>
      </w:r>
      <w:r w:rsidR="00FC7C6A" w:rsidRPr="007067F6">
        <w:rPr>
          <w:b/>
          <w:bCs/>
        </w:rPr>
        <w:t xml:space="preserve"> projekta</w:t>
      </w:r>
      <w:r w:rsidR="000B0716" w:rsidRPr="007067F6">
        <w:rPr>
          <w:b/>
          <w:bCs/>
        </w:rPr>
        <w:t>i</w:t>
      </w:r>
      <w:r w:rsidR="00FC7C6A" w:rsidRPr="007067F6">
        <w:rPr>
          <w:b/>
          <w:bCs/>
        </w:rPr>
        <w:t xml:space="preserve"> atitinka Žmogaus teisių ir pagrindinių laisvių apsaugos konvencijos nuostatas ir Europos Sąjungos dokumentus</w:t>
      </w:r>
    </w:p>
    <w:p w:rsidR="00FC7C6A" w:rsidRPr="007067F6" w:rsidRDefault="00FC7C6A" w:rsidP="007067F6">
      <w:pPr>
        <w:tabs>
          <w:tab w:val="left" w:pos="0"/>
        </w:tabs>
        <w:ind w:firstLine="567"/>
        <w:jc w:val="both"/>
      </w:pPr>
      <w:r w:rsidRPr="007067F6">
        <w:lastRenderedPageBreak/>
        <w:t>Įstatym</w:t>
      </w:r>
      <w:r w:rsidR="00302CAB" w:rsidRPr="007067F6">
        <w:t>ų</w:t>
      </w:r>
      <w:r w:rsidRPr="007067F6">
        <w:t xml:space="preserve"> projekta</w:t>
      </w:r>
      <w:r w:rsidR="00302CAB" w:rsidRPr="007067F6">
        <w:t>i</w:t>
      </w:r>
      <w:r w:rsidRPr="007067F6">
        <w:t xml:space="preserve"> atitinka </w:t>
      </w:r>
      <w:r w:rsidRPr="007067F6">
        <w:rPr>
          <w:bCs/>
        </w:rPr>
        <w:t xml:space="preserve">Žmogaus teisių ir pagrindinių laisvių apsaugos konvencijos nuostatas ir </w:t>
      </w:r>
      <w:r w:rsidR="0023358F" w:rsidRPr="007067F6">
        <w:rPr>
          <w:bCs/>
        </w:rPr>
        <w:t>ES</w:t>
      </w:r>
      <w:r w:rsidRPr="007067F6">
        <w:rPr>
          <w:bCs/>
        </w:rPr>
        <w:t xml:space="preserve"> dokumentus</w:t>
      </w:r>
      <w:r w:rsidRPr="007067F6">
        <w:t>.</w:t>
      </w:r>
    </w:p>
    <w:p w:rsidR="00FC7C6A" w:rsidRPr="007067F6" w:rsidRDefault="00FC7C6A" w:rsidP="007067F6">
      <w:pPr>
        <w:tabs>
          <w:tab w:val="left" w:pos="0"/>
        </w:tabs>
        <w:ind w:firstLine="567"/>
        <w:jc w:val="both"/>
      </w:pPr>
    </w:p>
    <w:p w:rsidR="00EB3954" w:rsidRPr="007067F6" w:rsidRDefault="00A44FE6" w:rsidP="005A637C">
      <w:pPr>
        <w:tabs>
          <w:tab w:val="left" w:pos="0"/>
          <w:tab w:val="left" w:pos="567"/>
        </w:tabs>
        <w:autoSpaceDE w:val="0"/>
        <w:autoSpaceDN w:val="0"/>
        <w:ind w:firstLine="567"/>
        <w:jc w:val="both"/>
      </w:pPr>
      <w:r w:rsidRPr="007067F6">
        <w:rPr>
          <w:b/>
          <w:bCs/>
        </w:rPr>
        <w:t>1</w:t>
      </w:r>
      <w:r w:rsidR="00697555">
        <w:rPr>
          <w:b/>
          <w:bCs/>
        </w:rPr>
        <w:t>2</w:t>
      </w:r>
      <w:r w:rsidRPr="007067F6">
        <w:rPr>
          <w:b/>
          <w:bCs/>
        </w:rPr>
        <w:t xml:space="preserve">. </w:t>
      </w:r>
      <w:r w:rsidR="00FC7C6A" w:rsidRPr="007067F6">
        <w:rPr>
          <w:b/>
          <w:bCs/>
        </w:rPr>
        <w:t>Jeigu įstatym</w:t>
      </w:r>
      <w:r w:rsidR="000B0716" w:rsidRPr="007067F6">
        <w:rPr>
          <w:b/>
          <w:bCs/>
        </w:rPr>
        <w:t>ams</w:t>
      </w:r>
      <w:r w:rsidR="00FC7C6A" w:rsidRPr="007067F6">
        <w:rPr>
          <w:b/>
          <w:bCs/>
        </w:rPr>
        <w:t xml:space="preserve"> įgyvendinti reikia įgyvendinamųjų teisės aktų, – kas ir kada juos turėtų priimti</w:t>
      </w:r>
    </w:p>
    <w:p w:rsidR="0076763F" w:rsidRPr="007067F6" w:rsidRDefault="00837DD5" w:rsidP="007067F6">
      <w:pPr>
        <w:ind w:firstLine="567"/>
        <w:jc w:val="both"/>
        <w:rPr>
          <w:b/>
          <w:color w:val="FF0000"/>
        </w:rPr>
      </w:pPr>
      <w:r w:rsidRPr="007067F6">
        <w:rPr>
          <w:bCs/>
        </w:rPr>
        <w:t xml:space="preserve">Turės būti keičiamas </w:t>
      </w:r>
      <w:r w:rsidRPr="007067F6">
        <w:rPr>
          <w:bCs/>
          <w:color w:val="000000"/>
        </w:rPr>
        <w:t xml:space="preserve">Lietuvos Respublikos Vyriausybės </w:t>
      </w:r>
      <w:r w:rsidR="00D16E28" w:rsidRPr="007067F6">
        <w:rPr>
          <w:color w:val="000000"/>
        </w:rPr>
        <w:t xml:space="preserve">2002 m. birželio 4 d. </w:t>
      </w:r>
      <w:r w:rsidRPr="007067F6">
        <w:rPr>
          <w:bCs/>
          <w:color w:val="000000"/>
        </w:rPr>
        <w:t xml:space="preserve">nutarimas </w:t>
      </w:r>
      <w:r w:rsidRPr="007067F6">
        <w:rPr>
          <w:color w:val="000000"/>
        </w:rPr>
        <w:t>Nr.</w:t>
      </w:r>
      <w:r w:rsidR="007067F6">
        <w:rPr>
          <w:color w:val="000000"/>
        </w:rPr>
        <w:t> </w:t>
      </w:r>
      <w:r w:rsidRPr="007067F6">
        <w:rPr>
          <w:color w:val="000000"/>
        </w:rPr>
        <w:t xml:space="preserve">821 </w:t>
      </w:r>
      <w:r w:rsidRPr="007067F6">
        <w:rPr>
          <w:bCs/>
          <w:color w:val="000000"/>
        </w:rPr>
        <w:t xml:space="preserve">„Dėl </w:t>
      </w:r>
      <w:r w:rsidR="007D309E" w:rsidRPr="007067F6">
        <w:rPr>
          <w:bCs/>
          <w:color w:val="000000"/>
        </w:rPr>
        <w:t>A</w:t>
      </w:r>
      <w:r w:rsidRPr="007067F6">
        <w:rPr>
          <w:bCs/>
          <w:color w:val="000000"/>
        </w:rPr>
        <w:t>kcizų įstatymo nuostatų įgyvendinimo“</w:t>
      </w:r>
      <w:r w:rsidR="007D309E" w:rsidRPr="007067F6">
        <w:rPr>
          <w:bCs/>
          <w:color w:val="000000"/>
        </w:rPr>
        <w:t xml:space="preserve">, </w:t>
      </w:r>
      <w:r w:rsidR="007D309E" w:rsidRPr="007067F6">
        <w:t>Lietuvos Respublikos Vyriausybės 2002 m. vasario 15 d. nutarimas Nr. 235 „</w:t>
      </w:r>
      <w:r w:rsidR="007D309E" w:rsidRPr="007067F6">
        <w:rPr>
          <w:bCs/>
        </w:rPr>
        <w:t>Dėl Įgaliojimų suteikimo įgyvendinant Lietuvos Respublikos akcizų įstatymo nuostatas“</w:t>
      </w:r>
      <w:r w:rsidR="00831393" w:rsidRPr="007067F6">
        <w:rPr>
          <w:bCs/>
        </w:rPr>
        <w:t xml:space="preserve">, </w:t>
      </w:r>
      <w:r w:rsidR="00831393" w:rsidRPr="007067F6">
        <w:t xml:space="preserve">Lietuvos Respublikos Vyriausybės 2004 m. </w:t>
      </w:r>
      <w:r w:rsidR="00831393" w:rsidRPr="007067F6">
        <w:rPr>
          <w:color w:val="000000"/>
        </w:rPr>
        <w:t xml:space="preserve">kovo 1 d. </w:t>
      </w:r>
      <w:r w:rsidR="00831393" w:rsidRPr="007067F6">
        <w:t>nutarimas Nr.</w:t>
      </w:r>
      <w:r w:rsidR="007067F6">
        <w:t> </w:t>
      </w:r>
      <w:r w:rsidR="00831393" w:rsidRPr="007067F6">
        <w:t>234 „</w:t>
      </w:r>
      <w:r w:rsidR="00831393" w:rsidRPr="007067F6">
        <w:rPr>
          <w:bCs/>
        </w:rPr>
        <w:t>Dėl Įgaliojimų suteikimo įgyvendinant Lietuvos Respublikos akcizų įstatymo nuostatas“</w:t>
      </w:r>
      <w:r w:rsidR="005B06D5" w:rsidRPr="007067F6">
        <w:rPr>
          <w:bCs/>
        </w:rPr>
        <w:t>,</w:t>
      </w:r>
      <w:r w:rsidR="0076763F" w:rsidRPr="007067F6">
        <w:rPr>
          <w:bCs/>
        </w:rPr>
        <w:t xml:space="preserve"> </w:t>
      </w:r>
      <w:r w:rsidR="0076763F" w:rsidRPr="007067F6">
        <w:rPr>
          <w:color w:val="000000"/>
        </w:rPr>
        <w:t xml:space="preserve">Lietuvos Respublikos Vyriausybės 2004 m. balandžio 16 d. nutarimas Nr. 442 „Dėl Pridėtinės vertės mokesčio ir akcizų taikymo prekėms ir paslaugoms, skirtoms diplomatinėms atstovybėms, konsulinėms įstaigoms, tarptautinėms organizacijoms, Šiaurės Atlanto Sutarties Organizacijos šalių kariuomenių vienetams ir </w:t>
      </w:r>
      <w:r w:rsidR="0076763F" w:rsidRPr="007067F6">
        <w:rPr>
          <w:bCs/>
          <w:lang w:eastAsia="lt-LT"/>
        </w:rPr>
        <w:t>Europos Sąjungos institucijoms, įstaigoms ir Europos investicijų bankui</w:t>
      </w:r>
      <w:r w:rsidR="0076763F" w:rsidRPr="007067F6">
        <w:rPr>
          <w:color w:val="000000"/>
        </w:rPr>
        <w:t>“</w:t>
      </w:r>
      <w:r w:rsidR="0024433E" w:rsidRPr="007067F6">
        <w:rPr>
          <w:color w:val="000000"/>
        </w:rPr>
        <w:t xml:space="preserve">, </w:t>
      </w:r>
      <w:r w:rsidR="00766E23" w:rsidRPr="007067F6">
        <w:rPr>
          <w:color w:val="000000"/>
        </w:rPr>
        <w:t xml:space="preserve">Lietuvos Respublikos finansų ministro 2002 m. gegužės 15 d. </w:t>
      </w:r>
      <w:r w:rsidR="00766E23" w:rsidRPr="007067F6">
        <w:t>įsakymas Nr. 135 „</w:t>
      </w:r>
      <w:r w:rsidR="00766E23" w:rsidRPr="007067F6">
        <w:rPr>
          <w:bCs/>
          <w:color w:val="000000"/>
        </w:rPr>
        <w:t xml:space="preserve">Dėl </w:t>
      </w:r>
      <w:r w:rsidR="00070CD0" w:rsidRPr="007067F6">
        <w:rPr>
          <w:bCs/>
          <w:color w:val="000000"/>
        </w:rPr>
        <w:t>E</w:t>
      </w:r>
      <w:r w:rsidR="00766E23" w:rsidRPr="007067F6">
        <w:rPr>
          <w:bCs/>
          <w:color w:val="000000"/>
        </w:rPr>
        <w:t>tilo alkoholio denatūravimo formulių sąrašo patvirtinimo“</w:t>
      </w:r>
      <w:r w:rsidR="0024433E" w:rsidRPr="007067F6">
        <w:rPr>
          <w:bCs/>
          <w:color w:val="000000"/>
        </w:rPr>
        <w:t xml:space="preserve"> ir </w:t>
      </w:r>
      <w:r w:rsidR="0024433E" w:rsidRPr="007067F6">
        <w:rPr>
          <w:bCs/>
        </w:rPr>
        <w:t xml:space="preserve">Lietuvos Respublikos finansų ministro </w:t>
      </w:r>
      <w:r w:rsidR="0024433E" w:rsidRPr="007067F6">
        <w:t xml:space="preserve">2002 m. liepos 4 d. </w:t>
      </w:r>
      <w:r w:rsidR="0024433E" w:rsidRPr="007067F6">
        <w:rPr>
          <w:bCs/>
        </w:rPr>
        <w:t xml:space="preserve">įsakymas </w:t>
      </w:r>
      <w:r w:rsidR="0024433E" w:rsidRPr="007067F6">
        <w:t xml:space="preserve">Nr. 221 </w:t>
      </w:r>
      <w:r w:rsidR="0024433E" w:rsidRPr="007067F6">
        <w:rPr>
          <w:bCs/>
        </w:rPr>
        <w:t xml:space="preserve">„Dėl </w:t>
      </w:r>
      <w:r w:rsidR="00070CD0" w:rsidRPr="007067F6">
        <w:rPr>
          <w:bCs/>
        </w:rPr>
        <w:t>U</w:t>
      </w:r>
      <w:r w:rsidR="0024433E" w:rsidRPr="007067F6">
        <w:rPr>
          <w:bCs/>
        </w:rPr>
        <w:t>žsienio apmokestinamojo asmens fiskalinio agento skyrimo taisyklių ir reikalavimų asmeniui, galinčiam būti užsienio apmokestinamojo asmens fiskaliniu agentu, patvirtinimo“.</w:t>
      </w:r>
    </w:p>
    <w:p w:rsidR="004C763B" w:rsidRPr="007067F6" w:rsidRDefault="006058E0" w:rsidP="007067F6">
      <w:pPr>
        <w:ind w:firstLine="567"/>
        <w:jc w:val="both"/>
      </w:pPr>
      <w:r w:rsidRPr="007067F6">
        <w:t xml:space="preserve">Valstybinė mokesčių inspekcija prie Lietuvos Respublikos finansų ministerijos turės nustatyti patvirtinto gavėjo ir patvirtinto siuntėjo </w:t>
      </w:r>
      <w:r w:rsidR="005F2A42">
        <w:t>į</w:t>
      </w:r>
      <w:r w:rsidRPr="007067F6">
        <w:t xml:space="preserve">registravimo bei išregistravimo tvarką, </w:t>
      </w:r>
      <w:r w:rsidR="00287BF7" w:rsidRPr="007067F6">
        <w:t>patvirtinto gavėjo mokestinių prievolių įvykdym</w:t>
      </w:r>
      <w:r w:rsidR="0066224F" w:rsidRPr="007067F6">
        <w:t>o tvarką,</w:t>
      </w:r>
      <w:r w:rsidR="00BD5D4E" w:rsidRPr="007067F6">
        <w:t xml:space="preserve"> </w:t>
      </w:r>
      <w:r w:rsidR="00C43E70" w:rsidRPr="007067F6">
        <w:t xml:space="preserve">jo </w:t>
      </w:r>
      <w:r w:rsidR="00BD5D4E" w:rsidRPr="007067F6">
        <w:t>d</w:t>
      </w:r>
      <w:r w:rsidR="007D15DB" w:rsidRPr="007067F6">
        <w:t>eklaracijai</w:t>
      </w:r>
      <w:r w:rsidR="00BD5D4E" w:rsidRPr="007067F6">
        <w:t xml:space="preserve"> </w:t>
      </w:r>
      <w:r w:rsidR="007D15DB" w:rsidRPr="007067F6">
        <w:t>užpildyti reikalingus duomenis, jų užpildymo ir pateikimo tvarką</w:t>
      </w:r>
      <w:r w:rsidR="00246D42" w:rsidRPr="007067F6">
        <w:t xml:space="preserve">, </w:t>
      </w:r>
      <w:r w:rsidR="0025492D" w:rsidRPr="007067F6">
        <w:t xml:space="preserve">elektroninio supaprastinto akcizais apmokestinamų prekių vežimo dokumento parengimo </w:t>
      </w:r>
      <w:r w:rsidR="008A59C3" w:rsidRPr="007067F6">
        <w:t xml:space="preserve">ir </w:t>
      </w:r>
      <w:r w:rsidR="00E25BD4" w:rsidRPr="007067F6">
        <w:t>pa</w:t>
      </w:r>
      <w:r w:rsidR="008A59C3" w:rsidRPr="007067F6">
        <w:t xml:space="preserve">tvirtinimo </w:t>
      </w:r>
      <w:r w:rsidR="0025492D" w:rsidRPr="007067F6">
        <w:t>tvarką</w:t>
      </w:r>
      <w:r w:rsidR="00246D42" w:rsidRPr="007067F6">
        <w:t>, akcizais apmokestinamų prekių gabenimo metu paskirties viet</w:t>
      </w:r>
      <w:r w:rsidR="00372F90" w:rsidRPr="007067F6">
        <w:t>os pakeitimo tvarką, patvirtinto gavėjo pranešimo apie prekių gavimą pateikimo tvarką</w:t>
      </w:r>
      <w:r w:rsidR="00C74B17" w:rsidRPr="007067F6">
        <w:t>, akcizų grąžinimo tvarką, kai akcizais apmokestinamos prekės, už kurias akcizai buvo sumokėti Lietuvos Respublikoje, išgabenamos iš patvirtinto siuntėjo patvirtintam gavėjui į kitą valstybę narę komerciniams tikslams</w:t>
      </w:r>
      <w:r w:rsidR="000F1E2A" w:rsidRPr="007067F6">
        <w:t xml:space="preserve">, </w:t>
      </w:r>
      <w:r w:rsidR="00246F2F" w:rsidRPr="007067F6">
        <w:t xml:space="preserve">taip pat </w:t>
      </w:r>
      <w:r w:rsidR="000F1E2A" w:rsidRPr="007067F6">
        <w:rPr>
          <w:rFonts w:eastAsiaTheme="minorHAnsi"/>
          <w:bCs/>
          <w:color w:val="000000"/>
        </w:rPr>
        <w:t>Lietuvos Respublikos nepriklausomų smulkiųjų gamintojų prašymu metinio pažymėjimo išdavimo tvarką</w:t>
      </w:r>
      <w:r w:rsidR="00C43E70" w:rsidRPr="007067F6">
        <w:t xml:space="preserve">. </w:t>
      </w:r>
    </w:p>
    <w:p w:rsidR="00F54D74" w:rsidRPr="007067F6" w:rsidRDefault="00F54D74" w:rsidP="007067F6">
      <w:pPr>
        <w:ind w:firstLine="567"/>
        <w:jc w:val="both"/>
      </w:pPr>
      <w:r w:rsidRPr="007067F6">
        <w:t xml:space="preserve">Valstybinė mokesčių inspekcija </w:t>
      </w:r>
      <w:r w:rsidR="00C77012" w:rsidRPr="007067F6">
        <w:t xml:space="preserve">prie Lietuvos Respublikos finansų ministerijos </w:t>
      </w:r>
      <w:r w:rsidRPr="007067F6">
        <w:t xml:space="preserve">kartu su Muitinės departamentu </w:t>
      </w:r>
      <w:r w:rsidR="00C77012" w:rsidRPr="007067F6">
        <w:t xml:space="preserve">prie Lietuvos Respublikos finansų ministerijos </w:t>
      </w:r>
      <w:r w:rsidRPr="007067F6">
        <w:t xml:space="preserve">taip pat turės </w:t>
      </w:r>
      <w:r w:rsidR="00C77012" w:rsidRPr="007067F6">
        <w:t xml:space="preserve">nustatyti </w:t>
      </w:r>
      <w:r w:rsidRPr="007067F6">
        <w:t>tvarką, kuria remiantis vykdomas akcizais apmokestinamų prekių, kurioms netaikomas AMLAR, gabenimas tarp valstybių narių komerciniams tikslams iš patvirtinto siuntėjo patvirtintam gavėjui, kai neįmanoma pasinaudoti kompiuterine akcizais apmokestinamų prekių gabenimo ir kontrolės sistema</w:t>
      </w:r>
      <w:r w:rsidR="00A31301" w:rsidRPr="007067F6">
        <w:t xml:space="preserve">, taip pat </w:t>
      </w:r>
      <w:r w:rsidR="001E479A" w:rsidRPr="007067F6">
        <w:t xml:space="preserve">tvarką, kuria remiantis vykdomas </w:t>
      </w:r>
      <w:r w:rsidR="00A31301" w:rsidRPr="007067F6">
        <w:t>kaitinamojo tabako produktų sunaikinim</w:t>
      </w:r>
      <w:r w:rsidR="001E479A" w:rsidRPr="007067F6">
        <w:t>as</w:t>
      </w:r>
      <w:r w:rsidR="00A31301" w:rsidRPr="007067F6">
        <w:t xml:space="preserve"> prižiūrint kompetentingai institucijai.</w:t>
      </w:r>
    </w:p>
    <w:p w:rsidR="00106705" w:rsidRPr="007067F6" w:rsidRDefault="00106705" w:rsidP="005C1FED">
      <w:pPr>
        <w:ind w:firstLine="567"/>
        <w:jc w:val="both"/>
      </w:pPr>
    </w:p>
    <w:p w:rsidR="009B31EE" w:rsidRPr="007067F6" w:rsidRDefault="00CB3F48" w:rsidP="007067F6">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067F6">
        <w:rPr>
          <w:b/>
          <w:bCs/>
        </w:rPr>
        <w:t>1</w:t>
      </w:r>
      <w:r w:rsidR="00697555">
        <w:rPr>
          <w:b/>
          <w:bCs/>
        </w:rPr>
        <w:t>3</w:t>
      </w:r>
      <w:r w:rsidRPr="007067F6">
        <w:rPr>
          <w:b/>
          <w:bCs/>
        </w:rPr>
        <w:t xml:space="preserve">. </w:t>
      </w:r>
      <w:r w:rsidR="00FC7C6A" w:rsidRPr="007067F6">
        <w:rPr>
          <w:b/>
          <w:bCs/>
        </w:rPr>
        <w:t>Kiek valstybės, savivaldybių biudžetų ir kitų valstybės įsteigtų fondų lėšų prireiks įstatym</w:t>
      </w:r>
      <w:r w:rsidR="000B0716" w:rsidRPr="007067F6">
        <w:rPr>
          <w:b/>
          <w:bCs/>
        </w:rPr>
        <w:t>ams</w:t>
      </w:r>
      <w:r w:rsidR="00FC7C6A" w:rsidRPr="007067F6">
        <w:rPr>
          <w:b/>
          <w:bCs/>
        </w:rPr>
        <w:t xml:space="preserve"> įgyvendinti, ar bus galima sutaupyti (pateikiami prognozuojami rodikliai einamaisiais ir artimiausiais 3 biudžetiniais metais)</w:t>
      </w:r>
    </w:p>
    <w:p w:rsidR="00561DC3" w:rsidRDefault="00561DC3" w:rsidP="008F52D2">
      <w:pPr>
        <w:autoSpaceDE w:val="0"/>
        <w:autoSpaceDN w:val="0"/>
        <w:adjustRightInd w:val="0"/>
        <w:ind w:firstLine="567"/>
        <w:jc w:val="both"/>
      </w:pPr>
      <w:r>
        <w:t>S</w:t>
      </w:r>
      <w:r w:rsidRPr="00561DC3">
        <w:t>iekiant įgyvendinti nuo 2023 m. vasario 13 d</w:t>
      </w:r>
      <w:r>
        <w:t>.</w:t>
      </w:r>
      <w:r w:rsidRPr="00561DC3">
        <w:t xml:space="preserve"> įsigaliosiančius</w:t>
      </w:r>
      <w:r>
        <w:t xml:space="preserve"> </w:t>
      </w:r>
      <w:r w:rsidRPr="00561DC3">
        <w:t xml:space="preserve">Akcizų įstatymo pakeitimus, įgyvendinančius </w:t>
      </w:r>
      <w:r>
        <w:t>D</w:t>
      </w:r>
      <w:r w:rsidRPr="00561DC3">
        <w:t xml:space="preserve">irektyvos 2020/262 nuostatas, </w:t>
      </w:r>
      <w:r>
        <w:t>r</w:t>
      </w:r>
      <w:r w:rsidRPr="007067F6">
        <w:t>eikės papildomų lėšų</w:t>
      </w:r>
      <w:r>
        <w:t>:</w:t>
      </w:r>
    </w:p>
    <w:p w:rsidR="00561DC3" w:rsidRDefault="00561DC3" w:rsidP="008F52D2">
      <w:pPr>
        <w:autoSpaceDE w:val="0"/>
        <w:autoSpaceDN w:val="0"/>
        <w:adjustRightInd w:val="0"/>
        <w:ind w:firstLine="567"/>
        <w:jc w:val="both"/>
      </w:pPr>
      <w:r>
        <w:t xml:space="preserve">- </w:t>
      </w:r>
      <w:r w:rsidRPr="007067F6">
        <w:t>Valstybin</w:t>
      </w:r>
      <w:r>
        <w:t>ei</w:t>
      </w:r>
      <w:r w:rsidRPr="007067F6">
        <w:t xml:space="preserve"> mokesčių inspekcija</w:t>
      </w:r>
      <w:r>
        <w:t>i</w:t>
      </w:r>
      <w:r w:rsidRPr="007067F6">
        <w:t xml:space="preserve"> prie Lietuvos Respublikos finansų ministerijos </w:t>
      </w:r>
      <w:r w:rsidRPr="00561DC3">
        <w:t>Akcizų informacin</w:t>
      </w:r>
      <w:r w:rsidR="00AA37B3">
        <w:t>ei</w:t>
      </w:r>
      <w:r w:rsidRPr="00561DC3">
        <w:t xml:space="preserve"> sistem</w:t>
      </w:r>
      <w:r w:rsidR="00AA37B3">
        <w:t>ai</w:t>
      </w:r>
      <w:r w:rsidRPr="00561DC3">
        <w:t xml:space="preserve"> kei</w:t>
      </w:r>
      <w:r w:rsidR="00AA37B3">
        <w:t>sti</w:t>
      </w:r>
      <w:r>
        <w:t xml:space="preserve"> – apie </w:t>
      </w:r>
      <w:r w:rsidRPr="00561DC3">
        <w:t>850 000 eurų</w:t>
      </w:r>
      <w:r>
        <w:t>;</w:t>
      </w:r>
    </w:p>
    <w:p w:rsidR="00561DC3" w:rsidRDefault="00561DC3" w:rsidP="008F52D2">
      <w:pPr>
        <w:autoSpaceDE w:val="0"/>
        <w:autoSpaceDN w:val="0"/>
        <w:adjustRightInd w:val="0"/>
        <w:ind w:firstLine="567"/>
        <w:jc w:val="both"/>
      </w:pPr>
      <w:r>
        <w:t xml:space="preserve">- </w:t>
      </w:r>
      <w:r w:rsidRPr="007067F6">
        <w:t>Muitinės departamentu</w:t>
      </w:r>
      <w:r>
        <w:t>i</w:t>
      </w:r>
      <w:r w:rsidRPr="007067F6">
        <w:t xml:space="preserve"> prie Lietuvos Respublikos finansų ministerijos</w:t>
      </w:r>
      <w:r>
        <w:t xml:space="preserve"> Muitinės deklaracijų apdorojimo sistem</w:t>
      </w:r>
      <w:r w:rsidR="00AA37B3">
        <w:t>ai</w:t>
      </w:r>
      <w:r>
        <w:t>, Nacionalinės tranzito kontrolės sistem</w:t>
      </w:r>
      <w:r w:rsidR="00AA37B3">
        <w:t>ai</w:t>
      </w:r>
      <w:r>
        <w:t xml:space="preserve"> bei </w:t>
      </w:r>
      <w:r w:rsidR="009A7456">
        <w:t xml:space="preserve">šių sistemų </w:t>
      </w:r>
      <w:r>
        <w:t>sąsaj</w:t>
      </w:r>
      <w:r w:rsidR="00AA37B3">
        <w:t>oms</w:t>
      </w:r>
      <w:r>
        <w:t xml:space="preserve"> </w:t>
      </w:r>
      <w:r w:rsidR="00AC6229">
        <w:t xml:space="preserve">su Valstybinės mokesčių inspekcijos </w:t>
      </w:r>
      <w:r w:rsidR="00B044F1" w:rsidRPr="007067F6">
        <w:t xml:space="preserve">prie Lietuvos Respublikos finansų ministerijos </w:t>
      </w:r>
      <w:r w:rsidR="00AC6229">
        <w:t>Akcizų informacinės sistema</w:t>
      </w:r>
      <w:r w:rsidR="00AC6229" w:rsidRPr="00AC6229">
        <w:t xml:space="preserve"> </w:t>
      </w:r>
      <w:r w:rsidR="00B044F1">
        <w:t>tobulin</w:t>
      </w:r>
      <w:r w:rsidR="00AA37B3">
        <w:t>ti</w:t>
      </w:r>
      <w:r w:rsidR="00B044F1">
        <w:t xml:space="preserve"> – apie 500 000 e</w:t>
      </w:r>
      <w:r w:rsidR="00AC6229">
        <w:t>ur</w:t>
      </w:r>
      <w:r w:rsidR="00B044F1">
        <w:t>ų</w:t>
      </w:r>
      <w:r w:rsidR="00AC6229">
        <w:t>.</w:t>
      </w:r>
    </w:p>
    <w:p w:rsidR="009B31EE" w:rsidRPr="007067F6" w:rsidRDefault="009B31EE" w:rsidP="007067F6">
      <w:pPr>
        <w:tabs>
          <w:tab w:val="left" w:pos="0"/>
          <w:tab w:val="left" w:pos="540"/>
        </w:tabs>
        <w:ind w:firstLine="567"/>
        <w:jc w:val="both"/>
      </w:pPr>
    </w:p>
    <w:p w:rsidR="00FC7C6A" w:rsidRPr="007067F6" w:rsidRDefault="00FC7C6A" w:rsidP="00697555">
      <w:pPr>
        <w:pStyle w:val="Pagrindinistekstas3"/>
        <w:numPr>
          <w:ilvl w:val="0"/>
          <w:numId w:val="16"/>
        </w:numPr>
        <w:shd w:val="clear" w:color="auto" w:fill="auto"/>
        <w:tabs>
          <w:tab w:val="left" w:pos="0"/>
          <w:tab w:val="left" w:pos="993"/>
        </w:tabs>
        <w:spacing w:before="0" w:after="0" w:line="240" w:lineRule="auto"/>
        <w:jc w:val="both"/>
        <w:rPr>
          <w:rFonts w:ascii="Times New Roman" w:hAnsi="Times New Roman" w:cs="Times New Roman"/>
          <w:b/>
          <w:bCs/>
          <w:sz w:val="24"/>
          <w:szCs w:val="24"/>
        </w:rPr>
      </w:pPr>
      <w:r w:rsidRPr="007067F6">
        <w:rPr>
          <w:rFonts w:ascii="Times New Roman" w:hAnsi="Times New Roman" w:cs="Times New Roman"/>
          <w:b/>
          <w:bCs/>
          <w:sz w:val="24"/>
          <w:szCs w:val="24"/>
        </w:rPr>
        <w:t>Įstatym</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projekt</w:t>
      </w:r>
      <w:r w:rsidR="000B0716" w:rsidRPr="007067F6">
        <w:rPr>
          <w:rFonts w:ascii="Times New Roman" w:hAnsi="Times New Roman" w:cs="Times New Roman"/>
          <w:b/>
          <w:bCs/>
          <w:sz w:val="24"/>
          <w:szCs w:val="24"/>
        </w:rPr>
        <w:t>ų</w:t>
      </w:r>
      <w:r w:rsidRPr="007067F6">
        <w:rPr>
          <w:rFonts w:ascii="Times New Roman" w:hAnsi="Times New Roman" w:cs="Times New Roman"/>
          <w:b/>
          <w:bCs/>
          <w:sz w:val="24"/>
          <w:szCs w:val="24"/>
        </w:rPr>
        <w:t xml:space="preserve"> rengimo metu gauti specialistų vertinimai ir išvados</w:t>
      </w:r>
    </w:p>
    <w:p w:rsidR="00FC7C6A" w:rsidRPr="007067F6" w:rsidRDefault="00FC7C6A" w:rsidP="007067F6">
      <w:pPr>
        <w:tabs>
          <w:tab w:val="left" w:pos="0"/>
        </w:tabs>
        <w:ind w:firstLine="567"/>
        <w:jc w:val="both"/>
      </w:pPr>
      <w:r w:rsidRPr="007067F6">
        <w:t>Negauta.</w:t>
      </w:r>
    </w:p>
    <w:p w:rsidR="00FC7C6A" w:rsidRPr="007067F6" w:rsidRDefault="00FC7C6A" w:rsidP="007067F6">
      <w:pPr>
        <w:tabs>
          <w:tab w:val="left" w:pos="0"/>
        </w:tabs>
        <w:ind w:firstLine="567"/>
        <w:jc w:val="both"/>
      </w:pPr>
    </w:p>
    <w:p w:rsidR="00FC7C6A" w:rsidRPr="007067F6" w:rsidRDefault="00FC7C6A" w:rsidP="007067F6">
      <w:pPr>
        <w:tabs>
          <w:tab w:val="left" w:pos="0"/>
          <w:tab w:val="left" w:pos="993"/>
        </w:tabs>
        <w:ind w:firstLine="567"/>
        <w:jc w:val="both"/>
        <w:rPr>
          <w:b/>
        </w:rPr>
      </w:pPr>
      <w:r w:rsidRPr="007067F6">
        <w:rPr>
          <w:b/>
        </w:rPr>
        <w:lastRenderedPageBreak/>
        <w:t>1</w:t>
      </w:r>
      <w:r w:rsidR="00697555">
        <w:rPr>
          <w:b/>
        </w:rPr>
        <w:t>5</w:t>
      </w:r>
      <w:r w:rsidRPr="007067F6">
        <w:rPr>
          <w:b/>
        </w:rPr>
        <w:t>.</w:t>
      </w:r>
      <w:r w:rsidRPr="007067F6">
        <w:rPr>
          <w:b/>
        </w:rPr>
        <w:tab/>
        <w:t>Reikšminiai žodžiai, kurių reikia ši</w:t>
      </w:r>
      <w:r w:rsidR="000B0716" w:rsidRPr="007067F6">
        <w:rPr>
          <w:b/>
        </w:rPr>
        <w:t>ems</w:t>
      </w:r>
      <w:r w:rsidRPr="007067F6">
        <w:rPr>
          <w:b/>
        </w:rPr>
        <w:t xml:space="preserve"> projekt</w:t>
      </w:r>
      <w:r w:rsidR="000B0716" w:rsidRPr="007067F6">
        <w:rPr>
          <w:b/>
        </w:rPr>
        <w:t>ams</w:t>
      </w:r>
      <w:r w:rsidRPr="007067F6">
        <w:rPr>
          <w:b/>
        </w:rPr>
        <w:t xml:space="preserve"> įtraukti į kompiuterinę paieškos sistemą, įskaitant Europos žodyno „</w:t>
      </w:r>
      <w:proofErr w:type="spellStart"/>
      <w:r w:rsidRPr="007067F6">
        <w:rPr>
          <w:b/>
        </w:rPr>
        <w:t>Eurovoc</w:t>
      </w:r>
      <w:proofErr w:type="spellEnd"/>
      <w:r w:rsidRPr="007067F6">
        <w:rPr>
          <w:b/>
        </w:rPr>
        <w:t xml:space="preserve">“ terminus, temas bei sritis </w:t>
      </w:r>
    </w:p>
    <w:p w:rsidR="00FC7C6A" w:rsidRPr="007067F6" w:rsidRDefault="00FC7C6A" w:rsidP="007067F6">
      <w:pPr>
        <w:tabs>
          <w:tab w:val="left" w:pos="0"/>
        </w:tabs>
        <w:ind w:firstLine="567"/>
        <w:jc w:val="both"/>
      </w:pPr>
      <w:r w:rsidRPr="007067F6">
        <w:t>„</w:t>
      </w:r>
      <w:r w:rsidR="00F93EBF" w:rsidRPr="007067F6">
        <w:t>Akcizai</w:t>
      </w:r>
      <w:r w:rsidRPr="007067F6">
        <w:t xml:space="preserve">“, </w:t>
      </w:r>
      <w:r w:rsidR="00F93EBF" w:rsidRPr="007067F6">
        <w:t xml:space="preserve">„Sąjungos muitų teritorija“, </w:t>
      </w:r>
      <w:r w:rsidR="00693D7A" w:rsidRPr="007067F6">
        <w:t>„</w:t>
      </w:r>
      <w:r w:rsidR="00C77012" w:rsidRPr="007067F6">
        <w:t>t</w:t>
      </w:r>
      <w:r w:rsidR="00693D7A" w:rsidRPr="007067F6">
        <w:t>rečiosios teritorijos“, „</w:t>
      </w:r>
      <w:r w:rsidR="00C77012" w:rsidRPr="007067F6">
        <w:t>v</w:t>
      </w:r>
      <w:r w:rsidR="00693D7A" w:rsidRPr="007067F6">
        <w:t xml:space="preserve">alstybė narė arba valstybės narės teritorija“, </w:t>
      </w:r>
      <w:r w:rsidR="001B2EE2" w:rsidRPr="007067F6">
        <w:t>„</w:t>
      </w:r>
      <w:r w:rsidR="00C77012" w:rsidRPr="007067F6">
        <w:t>i</w:t>
      </w:r>
      <w:r w:rsidR="001B2EE2" w:rsidRPr="007067F6">
        <w:t xml:space="preserve">mportas“, </w:t>
      </w:r>
      <w:r w:rsidR="0011543E" w:rsidRPr="007067F6">
        <w:t>„</w:t>
      </w:r>
      <w:r w:rsidR="00C77012" w:rsidRPr="007067F6">
        <w:t>n</w:t>
      </w:r>
      <w:r w:rsidR="0011543E" w:rsidRPr="007067F6">
        <w:t xml:space="preserve">eteisėtas įvežimas“, </w:t>
      </w:r>
      <w:r w:rsidR="002E7308" w:rsidRPr="007067F6">
        <w:t>„</w:t>
      </w:r>
      <w:r w:rsidR="00C77012" w:rsidRPr="007067F6">
        <w:t>i</w:t>
      </w:r>
      <w:r w:rsidR="002E7308" w:rsidRPr="007067F6">
        <w:t xml:space="preserve">šorinio tranzito procedūra“, </w:t>
      </w:r>
      <w:r w:rsidR="00134AA1" w:rsidRPr="007067F6">
        <w:t>„</w:t>
      </w:r>
      <w:r w:rsidR="00C77012" w:rsidRPr="007067F6">
        <w:t>p</w:t>
      </w:r>
      <w:r w:rsidR="00134AA1" w:rsidRPr="007067F6">
        <w:t>askirties valstybė narė“, „</w:t>
      </w:r>
      <w:r w:rsidR="00C77012" w:rsidRPr="007067F6">
        <w:t>p</w:t>
      </w:r>
      <w:r w:rsidR="00134AA1" w:rsidRPr="007067F6">
        <w:t>atvirtintas gavėjas“, „</w:t>
      </w:r>
      <w:r w:rsidR="00C77012" w:rsidRPr="007067F6">
        <w:t>p</w:t>
      </w:r>
      <w:r w:rsidR="00134AA1" w:rsidRPr="007067F6">
        <w:t xml:space="preserve">atvirtintas siuntėjas“, </w:t>
      </w:r>
      <w:r w:rsidR="0098283C" w:rsidRPr="007067F6">
        <w:t>„</w:t>
      </w:r>
      <w:r w:rsidR="00C77012" w:rsidRPr="007067F6">
        <w:t>k</w:t>
      </w:r>
      <w:r w:rsidR="0098283C" w:rsidRPr="007067F6">
        <w:t>omercinia</w:t>
      </w:r>
      <w:r w:rsidR="00C77012" w:rsidRPr="007067F6">
        <w:t>i</w:t>
      </w:r>
      <w:r w:rsidR="0098283C" w:rsidRPr="007067F6">
        <w:t xml:space="preserve"> tiksla</w:t>
      </w:r>
      <w:r w:rsidR="00C77012" w:rsidRPr="007067F6">
        <w:t>i</w:t>
      </w:r>
      <w:r w:rsidR="0098283C" w:rsidRPr="007067F6">
        <w:t xml:space="preserve">“, </w:t>
      </w:r>
      <w:r w:rsidR="00134AA1" w:rsidRPr="007067F6">
        <w:t>„</w:t>
      </w:r>
      <w:r w:rsidR="00C77012" w:rsidRPr="007067F6">
        <w:t>s</w:t>
      </w:r>
      <w:r w:rsidR="00134AA1" w:rsidRPr="007067F6">
        <w:t>upaprastintas akcizais apmokestinamų prekių vežimo dokumentas“,</w:t>
      </w:r>
      <w:r w:rsidR="008A289B" w:rsidRPr="007067F6">
        <w:t xml:space="preserve"> </w:t>
      </w:r>
      <w:r w:rsidR="00C75A8A" w:rsidRPr="007067F6">
        <w:t>„</w:t>
      </w:r>
      <w:r w:rsidR="00C77012" w:rsidRPr="007067F6">
        <w:t>u</w:t>
      </w:r>
      <w:r w:rsidR="00C75A8A" w:rsidRPr="007067F6">
        <w:t xml:space="preserve">nikalus administracinis nuorodos kodas“, </w:t>
      </w:r>
      <w:r w:rsidR="008A289B" w:rsidRPr="007067F6">
        <w:t>„</w:t>
      </w:r>
      <w:r w:rsidR="00C77012" w:rsidRPr="007067F6">
        <w:t>k</w:t>
      </w:r>
      <w:r w:rsidR="008A289B" w:rsidRPr="007067F6">
        <w:t>ompiuterinė akcizais apmokestinamų prekių gabenimo ir kontrolės sistema“,</w:t>
      </w:r>
      <w:r w:rsidR="0098283C" w:rsidRPr="007067F6">
        <w:t xml:space="preserve"> „Europos Komisijos nustatytos tarp valstybių narių gabenamų prekių bendrosios dalinio praradimo ribos“,</w:t>
      </w:r>
      <w:r w:rsidR="00134AA1" w:rsidRPr="007067F6">
        <w:t xml:space="preserve"> </w:t>
      </w:r>
      <w:r w:rsidR="00101C06" w:rsidRPr="007067F6">
        <w:t>„</w:t>
      </w:r>
      <w:r w:rsidR="00C77012" w:rsidRPr="007067F6">
        <w:t>g</w:t>
      </w:r>
      <w:r w:rsidR="00101C06" w:rsidRPr="007067F6">
        <w:t xml:space="preserve">inkluotosios pajėgos“, </w:t>
      </w:r>
      <w:r w:rsidR="00211C33" w:rsidRPr="007067F6">
        <w:t>„</w:t>
      </w:r>
      <w:r w:rsidR="00C77012" w:rsidRPr="007067F6">
        <w:t>d</w:t>
      </w:r>
      <w:r w:rsidR="00211C33" w:rsidRPr="007067F6">
        <w:t xml:space="preserve">enatūruotas etilo alkoholis“, </w:t>
      </w:r>
      <w:r w:rsidR="005F4460" w:rsidRPr="007067F6">
        <w:t>„</w:t>
      </w:r>
      <w:r w:rsidR="00C77012" w:rsidRPr="007067F6">
        <w:t>m</w:t>
      </w:r>
      <w:r w:rsidR="005F4460" w:rsidRPr="007067F6">
        <w:rPr>
          <w:rFonts w:eastAsiaTheme="minorHAnsi"/>
          <w:bCs/>
          <w:color w:val="000000"/>
        </w:rPr>
        <w:t>etinis pažymėjimas</w:t>
      </w:r>
      <w:r w:rsidR="005F4460" w:rsidRPr="007067F6">
        <w:t xml:space="preserve">“, </w:t>
      </w:r>
      <w:r w:rsidR="00F93EBF" w:rsidRPr="007067F6">
        <w:t>„</w:t>
      </w:r>
      <w:r w:rsidR="00C77012" w:rsidRPr="007067F6">
        <w:t>k</w:t>
      </w:r>
      <w:r w:rsidR="00F93EBF" w:rsidRPr="007067F6">
        <w:t xml:space="preserve">iti putojantys fermentuoti gėrimai“, </w:t>
      </w:r>
      <w:r w:rsidR="00134AA1" w:rsidRPr="007067F6">
        <w:t>„</w:t>
      </w:r>
      <w:r w:rsidR="00C77012" w:rsidRPr="007067F6">
        <w:t>p</w:t>
      </w:r>
      <w:r w:rsidR="00134AA1" w:rsidRPr="007067F6">
        <w:t xml:space="preserve">utojantis vynas iš šviežių vynuogių“, </w:t>
      </w:r>
      <w:r w:rsidRPr="007067F6">
        <w:t>„</w:t>
      </w:r>
      <w:r w:rsidR="00C77012" w:rsidRPr="007067F6">
        <w:t>e</w:t>
      </w:r>
      <w:r w:rsidR="00F93EBF" w:rsidRPr="007067F6">
        <w:t>lektroninių cigarečių skystis</w:t>
      </w:r>
      <w:r w:rsidRPr="007067F6">
        <w:t>“</w:t>
      </w:r>
      <w:r w:rsidR="009D42C1" w:rsidRPr="007067F6">
        <w:t xml:space="preserve">, </w:t>
      </w:r>
      <w:r w:rsidR="00127D2E" w:rsidRPr="007067F6">
        <w:t>„</w:t>
      </w:r>
      <w:r w:rsidR="00C77012" w:rsidRPr="007067F6">
        <w:t>e</w:t>
      </w:r>
      <w:r w:rsidR="00F93EBF" w:rsidRPr="007067F6">
        <w:t>tilo alkoholis</w:t>
      </w:r>
      <w:r w:rsidR="00127D2E" w:rsidRPr="007067F6">
        <w:t>“</w:t>
      </w:r>
      <w:r w:rsidR="00F93EBF" w:rsidRPr="007067F6">
        <w:t xml:space="preserve">, </w:t>
      </w:r>
      <w:r w:rsidR="00C560D0" w:rsidRPr="007067F6">
        <w:t>„</w:t>
      </w:r>
      <w:r w:rsidR="00C77012" w:rsidRPr="007067F6">
        <w:t>k</w:t>
      </w:r>
      <w:r w:rsidR="00C560D0" w:rsidRPr="007067F6">
        <w:t xml:space="preserve">aitinamojo tabako produktai“, </w:t>
      </w:r>
      <w:r w:rsidR="0043155D" w:rsidRPr="007067F6">
        <w:t>„KN versija“</w:t>
      </w:r>
      <w:r w:rsidR="00D001B1" w:rsidRPr="007067F6">
        <w:t>, „</w:t>
      </w:r>
      <w:r w:rsidR="00C77012" w:rsidRPr="007067F6">
        <w:t>p</w:t>
      </w:r>
      <w:r w:rsidR="00D001B1" w:rsidRPr="007067F6">
        <w:t>ridėtinės vertės mokestis“, „</w:t>
      </w:r>
      <w:proofErr w:type="spellStart"/>
      <w:r w:rsidR="00D001B1" w:rsidRPr="007067F6">
        <w:t>reimportuojamos</w:t>
      </w:r>
      <w:proofErr w:type="spellEnd"/>
      <w:r w:rsidR="00D001B1" w:rsidRPr="007067F6">
        <w:t xml:space="preserve"> prekės“.</w:t>
      </w:r>
    </w:p>
    <w:p w:rsidR="00FC7C6A" w:rsidRPr="007067F6" w:rsidRDefault="00FC7C6A" w:rsidP="007067F6">
      <w:pPr>
        <w:tabs>
          <w:tab w:val="left" w:pos="0"/>
        </w:tabs>
        <w:ind w:firstLine="567"/>
        <w:jc w:val="both"/>
        <w:rPr>
          <w:b/>
        </w:rPr>
      </w:pPr>
    </w:p>
    <w:p w:rsidR="00FC7C6A" w:rsidRPr="007067F6" w:rsidRDefault="00FC7C6A" w:rsidP="007067F6">
      <w:pPr>
        <w:pStyle w:val="Pagrindinistekstas3"/>
        <w:shd w:val="clear" w:color="auto" w:fill="auto"/>
        <w:tabs>
          <w:tab w:val="left" w:pos="0"/>
          <w:tab w:val="left" w:pos="993"/>
        </w:tabs>
        <w:spacing w:before="0" w:after="0" w:line="240" w:lineRule="auto"/>
        <w:ind w:firstLine="567"/>
        <w:jc w:val="both"/>
        <w:rPr>
          <w:rFonts w:ascii="Times New Roman" w:hAnsi="Times New Roman" w:cs="Times New Roman"/>
          <w:b/>
          <w:bCs/>
          <w:sz w:val="24"/>
          <w:szCs w:val="24"/>
        </w:rPr>
      </w:pPr>
      <w:r w:rsidRPr="007067F6">
        <w:rPr>
          <w:rFonts w:ascii="Times New Roman" w:hAnsi="Times New Roman" w:cs="Times New Roman"/>
          <w:b/>
          <w:bCs/>
          <w:sz w:val="24"/>
          <w:szCs w:val="24"/>
        </w:rPr>
        <w:t>1</w:t>
      </w:r>
      <w:r w:rsidR="00697555">
        <w:rPr>
          <w:rFonts w:ascii="Times New Roman" w:hAnsi="Times New Roman" w:cs="Times New Roman"/>
          <w:b/>
          <w:bCs/>
          <w:sz w:val="24"/>
          <w:szCs w:val="24"/>
        </w:rPr>
        <w:t>6</w:t>
      </w:r>
      <w:r w:rsidRPr="007067F6">
        <w:rPr>
          <w:rFonts w:ascii="Times New Roman" w:hAnsi="Times New Roman" w:cs="Times New Roman"/>
          <w:b/>
          <w:bCs/>
          <w:sz w:val="24"/>
          <w:szCs w:val="24"/>
        </w:rPr>
        <w:t>. Kiti, iniciatorių nuomone, reikalingi pagrindimai ir paaiškinimai</w:t>
      </w:r>
    </w:p>
    <w:p w:rsidR="00FC7C6A" w:rsidRPr="007067F6" w:rsidRDefault="00FC7C6A" w:rsidP="007067F6">
      <w:pPr>
        <w:tabs>
          <w:tab w:val="left" w:pos="0"/>
        </w:tabs>
        <w:ind w:firstLine="567"/>
        <w:jc w:val="both"/>
      </w:pPr>
      <w:r w:rsidRPr="007067F6">
        <w:t>Nėra.</w:t>
      </w:r>
    </w:p>
    <w:p w:rsidR="00471895" w:rsidRPr="00F16904" w:rsidRDefault="00471895" w:rsidP="003C3ED3">
      <w:pPr>
        <w:tabs>
          <w:tab w:val="left" w:pos="0"/>
        </w:tabs>
        <w:ind w:firstLine="567"/>
        <w:jc w:val="both"/>
      </w:pPr>
    </w:p>
    <w:p w:rsidR="00FC7C6A" w:rsidRPr="00F16904" w:rsidRDefault="00FC7C6A" w:rsidP="005C1FED">
      <w:pPr>
        <w:tabs>
          <w:tab w:val="left" w:pos="0"/>
        </w:tabs>
        <w:jc w:val="center"/>
      </w:pPr>
      <w:r w:rsidRPr="00F16904">
        <w:t>_______________________</w:t>
      </w:r>
    </w:p>
    <w:p w:rsidR="00FC7C6A" w:rsidRPr="00F16904" w:rsidRDefault="00FC7C6A" w:rsidP="003C3ED3">
      <w:pPr>
        <w:ind w:firstLine="720"/>
        <w:jc w:val="center"/>
      </w:pPr>
    </w:p>
    <w:p w:rsidR="00FC7C6A" w:rsidRPr="00F16904" w:rsidRDefault="00FC7C6A" w:rsidP="003C3ED3">
      <w:pPr>
        <w:ind w:firstLine="720"/>
        <w:jc w:val="both"/>
      </w:pPr>
    </w:p>
    <w:p w:rsidR="00FC7C6A" w:rsidRPr="00F16904" w:rsidRDefault="00FC7C6A" w:rsidP="003C3ED3">
      <w:pPr>
        <w:ind w:firstLine="720"/>
        <w:jc w:val="both"/>
      </w:pPr>
    </w:p>
    <w:p w:rsidR="00FC7C6A" w:rsidRPr="00F16904" w:rsidRDefault="00FC7C6A" w:rsidP="006B26E9">
      <w:pPr>
        <w:ind w:firstLine="720"/>
        <w:jc w:val="both"/>
      </w:pPr>
    </w:p>
    <w:sectPr w:rsidR="00FC7C6A" w:rsidRPr="00F16904" w:rsidSect="00F0316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70" w:rsidRDefault="00290A70" w:rsidP="00E45EC1">
      <w:r>
        <w:separator/>
      </w:r>
    </w:p>
  </w:endnote>
  <w:endnote w:type="continuationSeparator" w:id="0">
    <w:p w:rsidR="00290A70" w:rsidRDefault="00290A70" w:rsidP="00E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70" w:rsidRDefault="00290A70" w:rsidP="00E45EC1">
      <w:r>
        <w:separator/>
      </w:r>
    </w:p>
  </w:footnote>
  <w:footnote w:type="continuationSeparator" w:id="0">
    <w:p w:rsidR="00290A70" w:rsidRDefault="00290A70" w:rsidP="00E45EC1">
      <w:r>
        <w:continuationSeparator/>
      </w:r>
    </w:p>
  </w:footnote>
  <w:footnote w:id="1">
    <w:p w:rsidR="005653D7" w:rsidRPr="005653D7" w:rsidRDefault="005653D7" w:rsidP="005653D7">
      <w:pPr>
        <w:pStyle w:val="Puslapioinaostekstas"/>
        <w:jc w:val="both"/>
      </w:pPr>
      <w:r>
        <w:rPr>
          <w:rStyle w:val="Puslapioinaosnuoroda"/>
        </w:rPr>
        <w:footnoteRef/>
      </w:r>
      <w:r>
        <w:t xml:space="preserve"> </w:t>
      </w:r>
      <w:r w:rsidRPr="005653D7">
        <w:rPr>
          <w:bCs/>
        </w:rPr>
        <w:t xml:space="preserve">1992 m. spalio 19 d. Tarybos direktyva 92/83/EEB </w:t>
      </w:r>
      <w:hyperlink r:id="rId1" w:tooltip="31992L0083" w:history="1">
        <w:r w:rsidRPr="005653D7">
          <w:rPr>
            <w:rStyle w:val="Hipersaitas"/>
            <w:color w:val="auto"/>
            <w:u w:val="none"/>
          </w:rPr>
          <w:t>dėl akcizų už alkoholį ir alkoholinius gėrimus, struktūrų suderinimo</w:t>
        </w:r>
      </w:hyperlink>
      <w:r w:rsidR="00343991">
        <w:rPr>
          <w:rStyle w:val="Hipersaitas"/>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940164"/>
      <w:docPartObj>
        <w:docPartGallery w:val="Page Numbers (Top of Page)"/>
        <w:docPartUnique/>
      </w:docPartObj>
    </w:sdtPr>
    <w:sdtEndPr/>
    <w:sdtContent>
      <w:p w:rsidR="005A1376" w:rsidRDefault="005A1376">
        <w:pPr>
          <w:pStyle w:val="Antrats"/>
          <w:jc w:val="center"/>
        </w:pPr>
        <w:r>
          <w:fldChar w:fldCharType="begin"/>
        </w:r>
        <w:r>
          <w:instrText>PAGE   \* MERGEFORMAT</w:instrText>
        </w:r>
        <w:r>
          <w:fldChar w:fldCharType="separate"/>
        </w:r>
        <w:r w:rsidR="00D1757E">
          <w:rPr>
            <w:noProof/>
          </w:rPr>
          <w:t>5</w:t>
        </w:r>
        <w:r>
          <w:fldChar w:fldCharType="end"/>
        </w:r>
      </w:p>
    </w:sdtContent>
  </w:sdt>
  <w:p w:rsidR="005A1376" w:rsidRDefault="005A13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A15"/>
    <w:multiLevelType w:val="hybridMultilevel"/>
    <w:tmpl w:val="13BC75B0"/>
    <w:lvl w:ilvl="0" w:tplc="8CF8A204">
      <w:start w:val="7"/>
      <w:numFmt w:val="decimal"/>
      <w:lvlText w:val="%1."/>
      <w:lvlJc w:val="left"/>
      <w:pPr>
        <w:ind w:left="2912" w:hanging="360"/>
      </w:pPr>
      <w:rPr>
        <w:rFonts w:hint="default"/>
      </w:rPr>
    </w:lvl>
    <w:lvl w:ilvl="1" w:tplc="04270019" w:tentative="1">
      <w:start w:val="1"/>
      <w:numFmt w:val="lowerLetter"/>
      <w:lvlText w:val="%2."/>
      <w:lvlJc w:val="left"/>
      <w:pPr>
        <w:ind w:left="4210" w:hanging="360"/>
      </w:pPr>
    </w:lvl>
    <w:lvl w:ilvl="2" w:tplc="0427001B" w:tentative="1">
      <w:start w:val="1"/>
      <w:numFmt w:val="lowerRoman"/>
      <w:lvlText w:val="%3."/>
      <w:lvlJc w:val="right"/>
      <w:pPr>
        <w:ind w:left="4930" w:hanging="180"/>
      </w:pPr>
    </w:lvl>
    <w:lvl w:ilvl="3" w:tplc="0427000F" w:tentative="1">
      <w:start w:val="1"/>
      <w:numFmt w:val="decimal"/>
      <w:lvlText w:val="%4."/>
      <w:lvlJc w:val="left"/>
      <w:pPr>
        <w:ind w:left="5650" w:hanging="360"/>
      </w:pPr>
    </w:lvl>
    <w:lvl w:ilvl="4" w:tplc="04270019" w:tentative="1">
      <w:start w:val="1"/>
      <w:numFmt w:val="lowerLetter"/>
      <w:lvlText w:val="%5."/>
      <w:lvlJc w:val="left"/>
      <w:pPr>
        <w:ind w:left="6370" w:hanging="360"/>
      </w:pPr>
    </w:lvl>
    <w:lvl w:ilvl="5" w:tplc="0427001B" w:tentative="1">
      <w:start w:val="1"/>
      <w:numFmt w:val="lowerRoman"/>
      <w:lvlText w:val="%6."/>
      <w:lvlJc w:val="right"/>
      <w:pPr>
        <w:ind w:left="7090" w:hanging="180"/>
      </w:pPr>
    </w:lvl>
    <w:lvl w:ilvl="6" w:tplc="0427000F" w:tentative="1">
      <w:start w:val="1"/>
      <w:numFmt w:val="decimal"/>
      <w:lvlText w:val="%7."/>
      <w:lvlJc w:val="left"/>
      <w:pPr>
        <w:ind w:left="7810" w:hanging="360"/>
      </w:pPr>
    </w:lvl>
    <w:lvl w:ilvl="7" w:tplc="04270019" w:tentative="1">
      <w:start w:val="1"/>
      <w:numFmt w:val="lowerLetter"/>
      <w:lvlText w:val="%8."/>
      <w:lvlJc w:val="left"/>
      <w:pPr>
        <w:ind w:left="8530" w:hanging="360"/>
      </w:pPr>
    </w:lvl>
    <w:lvl w:ilvl="8" w:tplc="0427001B" w:tentative="1">
      <w:start w:val="1"/>
      <w:numFmt w:val="lowerRoman"/>
      <w:lvlText w:val="%9."/>
      <w:lvlJc w:val="right"/>
      <w:pPr>
        <w:ind w:left="9250" w:hanging="180"/>
      </w:pPr>
    </w:lvl>
  </w:abstractNum>
  <w:abstractNum w:abstractNumId="1">
    <w:nsid w:val="0D4546BC"/>
    <w:multiLevelType w:val="hybridMultilevel"/>
    <w:tmpl w:val="8BD842B4"/>
    <w:lvl w:ilvl="0" w:tplc="183C2764">
      <w:start w:val="1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17636927"/>
    <w:multiLevelType w:val="hybridMultilevel"/>
    <w:tmpl w:val="13BC75B0"/>
    <w:lvl w:ilvl="0" w:tplc="8CF8A204">
      <w:start w:val="7"/>
      <w:numFmt w:val="decimal"/>
      <w:lvlText w:val="%1."/>
      <w:lvlJc w:val="left"/>
      <w:pPr>
        <w:ind w:left="2912" w:hanging="360"/>
      </w:pPr>
      <w:rPr>
        <w:rFonts w:hint="default"/>
      </w:rPr>
    </w:lvl>
    <w:lvl w:ilvl="1" w:tplc="04270019" w:tentative="1">
      <w:start w:val="1"/>
      <w:numFmt w:val="lowerLetter"/>
      <w:lvlText w:val="%2."/>
      <w:lvlJc w:val="left"/>
      <w:pPr>
        <w:ind w:left="4210" w:hanging="360"/>
      </w:pPr>
    </w:lvl>
    <w:lvl w:ilvl="2" w:tplc="0427001B" w:tentative="1">
      <w:start w:val="1"/>
      <w:numFmt w:val="lowerRoman"/>
      <w:lvlText w:val="%3."/>
      <w:lvlJc w:val="right"/>
      <w:pPr>
        <w:ind w:left="4930" w:hanging="180"/>
      </w:pPr>
    </w:lvl>
    <w:lvl w:ilvl="3" w:tplc="0427000F" w:tentative="1">
      <w:start w:val="1"/>
      <w:numFmt w:val="decimal"/>
      <w:lvlText w:val="%4."/>
      <w:lvlJc w:val="left"/>
      <w:pPr>
        <w:ind w:left="5650" w:hanging="360"/>
      </w:pPr>
    </w:lvl>
    <w:lvl w:ilvl="4" w:tplc="04270019" w:tentative="1">
      <w:start w:val="1"/>
      <w:numFmt w:val="lowerLetter"/>
      <w:lvlText w:val="%5."/>
      <w:lvlJc w:val="left"/>
      <w:pPr>
        <w:ind w:left="6370" w:hanging="360"/>
      </w:pPr>
    </w:lvl>
    <w:lvl w:ilvl="5" w:tplc="0427001B" w:tentative="1">
      <w:start w:val="1"/>
      <w:numFmt w:val="lowerRoman"/>
      <w:lvlText w:val="%6."/>
      <w:lvlJc w:val="right"/>
      <w:pPr>
        <w:ind w:left="7090" w:hanging="180"/>
      </w:pPr>
    </w:lvl>
    <w:lvl w:ilvl="6" w:tplc="0427000F" w:tentative="1">
      <w:start w:val="1"/>
      <w:numFmt w:val="decimal"/>
      <w:lvlText w:val="%7."/>
      <w:lvlJc w:val="left"/>
      <w:pPr>
        <w:ind w:left="7810" w:hanging="360"/>
      </w:pPr>
    </w:lvl>
    <w:lvl w:ilvl="7" w:tplc="04270019" w:tentative="1">
      <w:start w:val="1"/>
      <w:numFmt w:val="lowerLetter"/>
      <w:lvlText w:val="%8."/>
      <w:lvlJc w:val="left"/>
      <w:pPr>
        <w:ind w:left="8530" w:hanging="360"/>
      </w:pPr>
    </w:lvl>
    <w:lvl w:ilvl="8" w:tplc="0427001B" w:tentative="1">
      <w:start w:val="1"/>
      <w:numFmt w:val="lowerRoman"/>
      <w:lvlText w:val="%9."/>
      <w:lvlJc w:val="right"/>
      <w:pPr>
        <w:ind w:left="9250" w:hanging="180"/>
      </w:pPr>
    </w:lvl>
  </w:abstractNum>
  <w:abstractNum w:abstractNumId="3">
    <w:nsid w:val="1A184D14"/>
    <w:multiLevelType w:val="hybridMultilevel"/>
    <w:tmpl w:val="FB14D48E"/>
    <w:lvl w:ilvl="0" w:tplc="4B0805CE">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1D1E43D5"/>
    <w:multiLevelType w:val="hybridMultilevel"/>
    <w:tmpl w:val="A4D03B7A"/>
    <w:lvl w:ilvl="0" w:tplc="3C9CBC3A">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83E0759"/>
    <w:multiLevelType w:val="multilevel"/>
    <w:tmpl w:val="37C4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AF018E"/>
    <w:multiLevelType w:val="hybridMultilevel"/>
    <w:tmpl w:val="466AD9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36801447"/>
    <w:multiLevelType w:val="hybridMultilevel"/>
    <w:tmpl w:val="C1B486F6"/>
    <w:lvl w:ilvl="0" w:tplc="62B074A0">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36BA2F45"/>
    <w:multiLevelType w:val="hybridMultilevel"/>
    <w:tmpl w:val="FF342C4A"/>
    <w:lvl w:ilvl="0" w:tplc="63D6856C">
      <w:start w:val="1"/>
      <w:numFmt w:val="decimal"/>
      <w:lvlText w:val="%1."/>
      <w:lvlJc w:val="left"/>
      <w:pPr>
        <w:ind w:left="1467" w:hanging="90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3B4D2F49"/>
    <w:multiLevelType w:val="hybridMultilevel"/>
    <w:tmpl w:val="A7B2C85C"/>
    <w:lvl w:ilvl="0" w:tplc="AACAB6C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4C9F3811"/>
    <w:multiLevelType w:val="hybridMultilevel"/>
    <w:tmpl w:val="8BB8AF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A150517"/>
    <w:multiLevelType w:val="hybridMultilevel"/>
    <w:tmpl w:val="F4B426AA"/>
    <w:lvl w:ilvl="0" w:tplc="04270001">
      <w:start w:val="1"/>
      <w:numFmt w:val="bullet"/>
      <w:lvlText w:val=""/>
      <w:lvlJc w:val="left"/>
      <w:pPr>
        <w:ind w:left="1406" w:hanging="360"/>
      </w:pPr>
      <w:rPr>
        <w:rFonts w:ascii="Symbol" w:hAnsi="Symbol" w:hint="default"/>
      </w:rPr>
    </w:lvl>
    <w:lvl w:ilvl="1" w:tplc="04270003" w:tentative="1">
      <w:start w:val="1"/>
      <w:numFmt w:val="bullet"/>
      <w:lvlText w:val="o"/>
      <w:lvlJc w:val="left"/>
      <w:pPr>
        <w:ind w:left="2126" w:hanging="360"/>
      </w:pPr>
      <w:rPr>
        <w:rFonts w:ascii="Courier New" w:hAnsi="Courier New" w:cs="Courier New" w:hint="default"/>
      </w:rPr>
    </w:lvl>
    <w:lvl w:ilvl="2" w:tplc="04270005" w:tentative="1">
      <w:start w:val="1"/>
      <w:numFmt w:val="bullet"/>
      <w:lvlText w:val=""/>
      <w:lvlJc w:val="left"/>
      <w:pPr>
        <w:ind w:left="2846" w:hanging="360"/>
      </w:pPr>
      <w:rPr>
        <w:rFonts w:ascii="Wingdings" w:hAnsi="Wingdings" w:hint="default"/>
      </w:rPr>
    </w:lvl>
    <w:lvl w:ilvl="3" w:tplc="04270001" w:tentative="1">
      <w:start w:val="1"/>
      <w:numFmt w:val="bullet"/>
      <w:lvlText w:val=""/>
      <w:lvlJc w:val="left"/>
      <w:pPr>
        <w:ind w:left="3566" w:hanging="360"/>
      </w:pPr>
      <w:rPr>
        <w:rFonts w:ascii="Symbol" w:hAnsi="Symbol" w:hint="default"/>
      </w:rPr>
    </w:lvl>
    <w:lvl w:ilvl="4" w:tplc="04270003" w:tentative="1">
      <w:start w:val="1"/>
      <w:numFmt w:val="bullet"/>
      <w:lvlText w:val="o"/>
      <w:lvlJc w:val="left"/>
      <w:pPr>
        <w:ind w:left="4286" w:hanging="360"/>
      </w:pPr>
      <w:rPr>
        <w:rFonts w:ascii="Courier New" w:hAnsi="Courier New" w:cs="Courier New" w:hint="default"/>
      </w:rPr>
    </w:lvl>
    <w:lvl w:ilvl="5" w:tplc="04270005" w:tentative="1">
      <w:start w:val="1"/>
      <w:numFmt w:val="bullet"/>
      <w:lvlText w:val=""/>
      <w:lvlJc w:val="left"/>
      <w:pPr>
        <w:ind w:left="5006" w:hanging="360"/>
      </w:pPr>
      <w:rPr>
        <w:rFonts w:ascii="Wingdings" w:hAnsi="Wingdings" w:hint="default"/>
      </w:rPr>
    </w:lvl>
    <w:lvl w:ilvl="6" w:tplc="04270001" w:tentative="1">
      <w:start w:val="1"/>
      <w:numFmt w:val="bullet"/>
      <w:lvlText w:val=""/>
      <w:lvlJc w:val="left"/>
      <w:pPr>
        <w:ind w:left="5726" w:hanging="360"/>
      </w:pPr>
      <w:rPr>
        <w:rFonts w:ascii="Symbol" w:hAnsi="Symbol" w:hint="default"/>
      </w:rPr>
    </w:lvl>
    <w:lvl w:ilvl="7" w:tplc="04270003" w:tentative="1">
      <w:start w:val="1"/>
      <w:numFmt w:val="bullet"/>
      <w:lvlText w:val="o"/>
      <w:lvlJc w:val="left"/>
      <w:pPr>
        <w:ind w:left="6446" w:hanging="360"/>
      </w:pPr>
      <w:rPr>
        <w:rFonts w:ascii="Courier New" w:hAnsi="Courier New" w:cs="Courier New" w:hint="default"/>
      </w:rPr>
    </w:lvl>
    <w:lvl w:ilvl="8" w:tplc="04270005" w:tentative="1">
      <w:start w:val="1"/>
      <w:numFmt w:val="bullet"/>
      <w:lvlText w:val=""/>
      <w:lvlJc w:val="left"/>
      <w:pPr>
        <w:ind w:left="7166" w:hanging="360"/>
      </w:pPr>
      <w:rPr>
        <w:rFonts w:ascii="Wingdings" w:hAnsi="Wingdings" w:hint="default"/>
      </w:rPr>
    </w:lvl>
  </w:abstractNum>
  <w:abstractNum w:abstractNumId="13">
    <w:nsid w:val="77294300"/>
    <w:multiLevelType w:val="hybridMultilevel"/>
    <w:tmpl w:val="4EF0C66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0"/>
  </w:num>
  <w:num w:numId="3">
    <w:abstractNumId w:val="1"/>
  </w:num>
  <w:num w:numId="4">
    <w:abstractNumId w:val="8"/>
  </w:num>
  <w:num w:numId="5">
    <w:abstractNumId w:val="3"/>
  </w:num>
  <w:num w:numId="6">
    <w:abstractNumId w:val="9"/>
  </w:num>
  <w:num w:numId="7">
    <w:abstractNumId w:val="11"/>
  </w:num>
  <w:num w:numId="8">
    <w:abstractNumId w:val="12"/>
  </w:num>
  <w:num w:numId="9">
    <w:abstractNumId w:val="4"/>
  </w:num>
  <w:num w:numId="10">
    <w:abstractNumId w:val="2"/>
  </w:num>
  <w:num w:numId="11">
    <w:abstractNumId w:val="14"/>
    <w:lvlOverride w:ilvl="0">
      <w:startOverride w:val="1"/>
    </w:lvlOverride>
  </w:num>
  <w:num w:numId="12">
    <w:abstractNumId w:val="14"/>
  </w:num>
  <w:num w:numId="13">
    <w:abstractNumId w:val="5"/>
  </w:num>
  <w:num w:numId="14">
    <w:abstractNumId w:val="6"/>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75"/>
    <w:rsid w:val="000002A2"/>
    <w:rsid w:val="0000082E"/>
    <w:rsid w:val="00000F32"/>
    <w:rsid w:val="000030C0"/>
    <w:rsid w:val="00003C46"/>
    <w:rsid w:val="00004738"/>
    <w:rsid w:val="00010151"/>
    <w:rsid w:val="00014E11"/>
    <w:rsid w:val="00015328"/>
    <w:rsid w:val="000159E9"/>
    <w:rsid w:val="00015F0B"/>
    <w:rsid w:val="00015F9A"/>
    <w:rsid w:val="00020B45"/>
    <w:rsid w:val="00020C4D"/>
    <w:rsid w:val="00023C2A"/>
    <w:rsid w:val="00030DAD"/>
    <w:rsid w:val="00031BA1"/>
    <w:rsid w:val="000355E7"/>
    <w:rsid w:val="00040BDE"/>
    <w:rsid w:val="0004311D"/>
    <w:rsid w:val="0004325E"/>
    <w:rsid w:val="000460F9"/>
    <w:rsid w:val="00046CD4"/>
    <w:rsid w:val="00047BB8"/>
    <w:rsid w:val="00047D40"/>
    <w:rsid w:val="00050A03"/>
    <w:rsid w:val="00056C55"/>
    <w:rsid w:val="00056EF9"/>
    <w:rsid w:val="000576CC"/>
    <w:rsid w:val="000663C5"/>
    <w:rsid w:val="00066712"/>
    <w:rsid w:val="00070645"/>
    <w:rsid w:val="00070CD0"/>
    <w:rsid w:val="00075857"/>
    <w:rsid w:val="0008188E"/>
    <w:rsid w:val="00081ED1"/>
    <w:rsid w:val="00085651"/>
    <w:rsid w:val="000875DE"/>
    <w:rsid w:val="000919B6"/>
    <w:rsid w:val="0009215B"/>
    <w:rsid w:val="00095A43"/>
    <w:rsid w:val="000A14C8"/>
    <w:rsid w:val="000A61A8"/>
    <w:rsid w:val="000A6569"/>
    <w:rsid w:val="000B0716"/>
    <w:rsid w:val="000B2948"/>
    <w:rsid w:val="000B41B6"/>
    <w:rsid w:val="000B4874"/>
    <w:rsid w:val="000C155C"/>
    <w:rsid w:val="000C612C"/>
    <w:rsid w:val="000C72AC"/>
    <w:rsid w:val="000D0F77"/>
    <w:rsid w:val="000D1EB2"/>
    <w:rsid w:val="000D30CA"/>
    <w:rsid w:val="000D4E52"/>
    <w:rsid w:val="000E0F94"/>
    <w:rsid w:val="000E4CE6"/>
    <w:rsid w:val="000E583A"/>
    <w:rsid w:val="000E5E13"/>
    <w:rsid w:val="000F033C"/>
    <w:rsid w:val="000F1441"/>
    <w:rsid w:val="000F1E2A"/>
    <w:rsid w:val="000F2A3D"/>
    <w:rsid w:val="000F5025"/>
    <w:rsid w:val="00101C06"/>
    <w:rsid w:val="001041FB"/>
    <w:rsid w:val="00106705"/>
    <w:rsid w:val="001067F7"/>
    <w:rsid w:val="00106B48"/>
    <w:rsid w:val="00106C60"/>
    <w:rsid w:val="0011177D"/>
    <w:rsid w:val="001126BE"/>
    <w:rsid w:val="001152D4"/>
    <w:rsid w:val="0011543E"/>
    <w:rsid w:val="00116761"/>
    <w:rsid w:val="00116982"/>
    <w:rsid w:val="001233AA"/>
    <w:rsid w:val="00126BD3"/>
    <w:rsid w:val="00127D2E"/>
    <w:rsid w:val="00127E36"/>
    <w:rsid w:val="00134AA1"/>
    <w:rsid w:val="00136CF3"/>
    <w:rsid w:val="0014231E"/>
    <w:rsid w:val="00145746"/>
    <w:rsid w:val="00150E2A"/>
    <w:rsid w:val="00152BD8"/>
    <w:rsid w:val="00163C36"/>
    <w:rsid w:val="00165CF1"/>
    <w:rsid w:val="00166241"/>
    <w:rsid w:val="0017074F"/>
    <w:rsid w:val="00176869"/>
    <w:rsid w:val="001817D2"/>
    <w:rsid w:val="00182B5F"/>
    <w:rsid w:val="00182C80"/>
    <w:rsid w:val="001837FD"/>
    <w:rsid w:val="001856A9"/>
    <w:rsid w:val="00185F51"/>
    <w:rsid w:val="001878B6"/>
    <w:rsid w:val="00191EEB"/>
    <w:rsid w:val="001B0C44"/>
    <w:rsid w:val="001B0E7D"/>
    <w:rsid w:val="001B16EC"/>
    <w:rsid w:val="001B2EE2"/>
    <w:rsid w:val="001B4D60"/>
    <w:rsid w:val="001B7F36"/>
    <w:rsid w:val="001C16E6"/>
    <w:rsid w:val="001C1B60"/>
    <w:rsid w:val="001C1D1C"/>
    <w:rsid w:val="001C2D64"/>
    <w:rsid w:val="001C5C88"/>
    <w:rsid w:val="001C70DF"/>
    <w:rsid w:val="001D2207"/>
    <w:rsid w:val="001D2DB1"/>
    <w:rsid w:val="001D527B"/>
    <w:rsid w:val="001D613E"/>
    <w:rsid w:val="001E2867"/>
    <w:rsid w:val="001E479A"/>
    <w:rsid w:val="001F01A1"/>
    <w:rsid w:val="001F22D0"/>
    <w:rsid w:val="00200EEC"/>
    <w:rsid w:val="00204FD2"/>
    <w:rsid w:val="00205417"/>
    <w:rsid w:val="002066A5"/>
    <w:rsid w:val="002118B8"/>
    <w:rsid w:val="00211C33"/>
    <w:rsid w:val="00212819"/>
    <w:rsid w:val="00214FB8"/>
    <w:rsid w:val="00215D1B"/>
    <w:rsid w:val="00216FCF"/>
    <w:rsid w:val="00222262"/>
    <w:rsid w:val="0022429B"/>
    <w:rsid w:val="00226266"/>
    <w:rsid w:val="002262B9"/>
    <w:rsid w:val="0023358F"/>
    <w:rsid w:val="00236858"/>
    <w:rsid w:val="0023795F"/>
    <w:rsid w:val="002400A0"/>
    <w:rsid w:val="00241718"/>
    <w:rsid w:val="0024366B"/>
    <w:rsid w:val="0024433E"/>
    <w:rsid w:val="00244725"/>
    <w:rsid w:val="00245A86"/>
    <w:rsid w:val="00246D42"/>
    <w:rsid w:val="00246F2F"/>
    <w:rsid w:val="00247300"/>
    <w:rsid w:val="00252C19"/>
    <w:rsid w:val="00252F52"/>
    <w:rsid w:val="0025492D"/>
    <w:rsid w:val="00255247"/>
    <w:rsid w:val="00256074"/>
    <w:rsid w:val="0025615A"/>
    <w:rsid w:val="00260E92"/>
    <w:rsid w:val="00261ED0"/>
    <w:rsid w:val="00262915"/>
    <w:rsid w:val="00263E5D"/>
    <w:rsid w:val="00266187"/>
    <w:rsid w:val="0027253C"/>
    <w:rsid w:val="00272948"/>
    <w:rsid w:val="00275DF0"/>
    <w:rsid w:val="00277CB9"/>
    <w:rsid w:val="00284414"/>
    <w:rsid w:val="00284C3A"/>
    <w:rsid w:val="00287BF7"/>
    <w:rsid w:val="0029070F"/>
    <w:rsid w:val="00290A70"/>
    <w:rsid w:val="00291FBE"/>
    <w:rsid w:val="002937A9"/>
    <w:rsid w:val="00294577"/>
    <w:rsid w:val="002A4EB6"/>
    <w:rsid w:val="002A6B60"/>
    <w:rsid w:val="002B14BD"/>
    <w:rsid w:val="002B60CE"/>
    <w:rsid w:val="002B743E"/>
    <w:rsid w:val="002D2129"/>
    <w:rsid w:val="002D4D26"/>
    <w:rsid w:val="002D657E"/>
    <w:rsid w:val="002E532B"/>
    <w:rsid w:val="002E7308"/>
    <w:rsid w:val="002F2BE5"/>
    <w:rsid w:val="002F36C5"/>
    <w:rsid w:val="002F6BC2"/>
    <w:rsid w:val="002F6E66"/>
    <w:rsid w:val="002F729B"/>
    <w:rsid w:val="0030249D"/>
    <w:rsid w:val="0030289D"/>
    <w:rsid w:val="00302CAB"/>
    <w:rsid w:val="003058E5"/>
    <w:rsid w:val="00310164"/>
    <w:rsid w:val="003111A8"/>
    <w:rsid w:val="00312B6D"/>
    <w:rsid w:val="0031514E"/>
    <w:rsid w:val="00317B37"/>
    <w:rsid w:val="00317E45"/>
    <w:rsid w:val="00317FD1"/>
    <w:rsid w:val="003214B2"/>
    <w:rsid w:val="00323DDA"/>
    <w:rsid w:val="0032478A"/>
    <w:rsid w:val="00326674"/>
    <w:rsid w:val="0032741F"/>
    <w:rsid w:val="00331BF0"/>
    <w:rsid w:val="00332E33"/>
    <w:rsid w:val="003336A5"/>
    <w:rsid w:val="003347ED"/>
    <w:rsid w:val="00335E79"/>
    <w:rsid w:val="00337230"/>
    <w:rsid w:val="00342EAD"/>
    <w:rsid w:val="00342ECE"/>
    <w:rsid w:val="00343991"/>
    <w:rsid w:val="00343BF7"/>
    <w:rsid w:val="003442FF"/>
    <w:rsid w:val="00351A01"/>
    <w:rsid w:val="00352005"/>
    <w:rsid w:val="00353A46"/>
    <w:rsid w:val="00353B73"/>
    <w:rsid w:val="003548B5"/>
    <w:rsid w:val="00356152"/>
    <w:rsid w:val="00357FC0"/>
    <w:rsid w:val="00365E9A"/>
    <w:rsid w:val="003665D6"/>
    <w:rsid w:val="00366FCF"/>
    <w:rsid w:val="003718FD"/>
    <w:rsid w:val="00372F90"/>
    <w:rsid w:val="00375636"/>
    <w:rsid w:val="00375FC2"/>
    <w:rsid w:val="0037727D"/>
    <w:rsid w:val="00380E7C"/>
    <w:rsid w:val="00382DEE"/>
    <w:rsid w:val="0038575B"/>
    <w:rsid w:val="00392FAD"/>
    <w:rsid w:val="003A2EB1"/>
    <w:rsid w:val="003A39B0"/>
    <w:rsid w:val="003B0322"/>
    <w:rsid w:val="003B1737"/>
    <w:rsid w:val="003B4A6F"/>
    <w:rsid w:val="003B598B"/>
    <w:rsid w:val="003B678C"/>
    <w:rsid w:val="003C0965"/>
    <w:rsid w:val="003C1D14"/>
    <w:rsid w:val="003C3ED3"/>
    <w:rsid w:val="003C4045"/>
    <w:rsid w:val="003C4F95"/>
    <w:rsid w:val="003C73AD"/>
    <w:rsid w:val="003D0552"/>
    <w:rsid w:val="003D0CE1"/>
    <w:rsid w:val="003D10F1"/>
    <w:rsid w:val="003D5216"/>
    <w:rsid w:val="003D6B21"/>
    <w:rsid w:val="003E1F92"/>
    <w:rsid w:val="003E2669"/>
    <w:rsid w:val="003F098B"/>
    <w:rsid w:val="003F202A"/>
    <w:rsid w:val="00403F65"/>
    <w:rsid w:val="0040798D"/>
    <w:rsid w:val="00407DF5"/>
    <w:rsid w:val="00410E5B"/>
    <w:rsid w:val="00412519"/>
    <w:rsid w:val="004132D3"/>
    <w:rsid w:val="0041354B"/>
    <w:rsid w:val="00413598"/>
    <w:rsid w:val="0041745A"/>
    <w:rsid w:val="00420DD0"/>
    <w:rsid w:val="00422F74"/>
    <w:rsid w:val="00423110"/>
    <w:rsid w:val="004253BE"/>
    <w:rsid w:val="0043000D"/>
    <w:rsid w:val="0043155D"/>
    <w:rsid w:val="00431DCA"/>
    <w:rsid w:val="00437B25"/>
    <w:rsid w:val="00440579"/>
    <w:rsid w:val="00441A78"/>
    <w:rsid w:val="00446109"/>
    <w:rsid w:val="00446752"/>
    <w:rsid w:val="00452B6E"/>
    <w:rsid w:val="00457FDA"/>
    <w:rsid w:val="00471216"/>
    <w:rsid w:val="00471895"/>
    <w:rsid w:val="004718EA"/>
    <w:rsid w:val="0047438D"/>
    <w:rsid w:val="00477257"/>
    <w:rsid w:val="0048146A"/>
    <w:rsid w:val="00482262"/>
    <w:rsid w:val="004862C7"/>
    <w:rsid w:val="00486353"/>
    <w:rsid w:val="004874BD"/>
    <w:rsid w:val="00491143"/>
    <w:rsid w:val="004948C7"/>
    <w:rsid w:val="004950FD"/>
    <w:rsid w:val="004953E9"/>
    <w:rsid w:val="004A0AEE"/>
    <w:rsid w:val="004B1873"/>
    <w:rsid w:val="004B6325"/>
    <w:rsid w:val="004B66C4"/>
    <w:rsid w:val="004B7782"/>
    <w:rsid w:val="004C132F"/>
    <w:rsid w:val="004C21A9"/>
    <w:rsid w:val="004C27F7"/>
    <w:rsid w:val="004C3AA3"/>
    <w:rsid w:val="004C6F80"/>
    <w:rsid w:val="004C7263"/>
    <w:rsid w:val="004C763B"/>
    <w:rsid w:val="004D0691"/>
    <w:rsid w:val="004D4CA8"/>
    <w:rsid w:val="004E3BA7"/>
    <w:rsid w:val="004E5E0B"/>
    <w:rsid w:val="004E6ADF"/>
    <w:rsid w:val="004E73FE"/>
    <w:rsid w:val="004F0B74"/>
    <w:rsid w:val="004F3B99"/>
    <w:rsid w:val="004F535F"/>
    <w:rsid w:val="004F6D86"/>
    <w:rsid w:val="004F7824"/>
    <w:rsid w:val="004F7FA0"/>
    <w:rsid w:val="00500680"/>
    <w:rsid w:val="00506100"/>
    <w:rsid w:val="00506840"/>
    <w:rsid w:val="00506919"/>
    <w:rsid w:val="0051289E"/>
    <w:rsid w:val="005153E8"/>
    <w:rsid w:val="00524CB9"/>
    <w:rsid w:val="00527384"/>
    <w:rsid w:val="00535923"/>
    <w:rsid w:val="00537601"/>
    <w:rsid w:val="005430AB"/>
    <w:rsid w:val="00543945"/>
    <w:rsid w:val="00544AF9"/>
    <w:rsid w:val="00545F4C"/>
    <w:rsid w:val="005463FF"/>
    <w:rsid w:val="00560BFB"/>
    <w:rsid w:val="00561DC3"/>
    <w:rsid w:val="005653D7"/>
    <w:rsid w:val="00566863"/>
    <w:rsid w:val="00566B5F"/>
    <w:rsid w:val="00567C31"/>
    <w:rsid w:val="0057185F"/>
    <w:rsid w:val="00571980"/>
    <w:rsid w:val="00572BE1"/>
    <w:rsid w:val="0057601E"/>
    <w:rsid w:val="005768E1"/>
    <w:rsid w:val="00577BAC"/>
    <w:rsid w:val="005844E4"/>
    <w:rsid w:val="00585710"/>
    <w:rsid w:val="00590EFA"/>
    <w:rsid w:val="005974C2"/>
    <w:rsid w:val="005A1376"/>
    <w:rsid w:val="005A56AA"/>
    <w:rsid w:val="005A637C"/>
    <w:rsid w:val="005A7020"/>
    <w:rsid w:val="005A7A49"/>
    <w:rsid w:val="005B06D5"/>
    <w:rsid w:val="005B07A9"/>
    <w:rsid w:val="005B24FD"/>
    <w:rsid w:val="005B2835"/>
    <w:rsid w:val="005B5A29"/>
    <w:rsid w:val="005C1FED"/>
    <w:rsid w:val="005C2AD6"/>
    <w:rsid w:val="005C35BE"/>
    <w:rsid w:val="005C437C"/>
    <w:rsid w:val="005C6999"/>
    <w:rsid w:val="005E1B33"/>
    <w:rsid w:val="005E63A3"/>
    <w:rsid w:val="005E7978"/>
    <w:rsid w:val="005F0C0F"/>
    <w:rsid w:val="005F1E7F"/>
    <w:rsid w:val="005F29E3"/>
    <w:rsid w:val="005F2A42"/>
    <w:rsid w:val="005F31DA"/>
    <w:rsid w:val="005F3B9B"/>
    <w:rsid w:val="005F4395"/>
    <w:rsid w:val="005F4460"/>
    <w:rsid w:val="00600854"/>
    <w:rsid w:val="006058E0"/>
    <w:rsid w:val="00607ACD"/>
    <w:rsid w:val="00607EAF"/>
    <w:rsid w:val="00607F00"/>
    <w:rsid w:val="0061113D"/>
    <w:rsid w:val="0061175D"/>
    <w:rsid w:val="00612A20"/>
    <w:rsid w:val="00613090"/>
    <w:rsid w:val="00620C19"/>
    <w:rsid w:val="00630985"/>
    <w:rsid w:val="00635740"/>
    <w:rsid w:val="0063692D"/>
    <w:rsid w:val="00637B35"/>
    <w:rsid w:val="00642EE9"/>
    <w:rsid w:val="006433C5"/>
    <w:rsid w:val="00645A33"/>
    <w:rsid w:val="00647742"/>
    <w:rsid w:val="006507A8"/>
    <w:rsid w:val="006556FD"/>
    <w:rsid w:val="006566E3"/>
    <w:rsid w:val="00657A99"/>
    <w:rsid w:val="006621AC"/>
    <w:rsid w:val="0066224F"/>
    <w:rsid w:val="0066558F"/>
    <w:rsid w:val="00670A73"/>
    <w:rsid w:val="0067354D"/>
    <w:rsid w:val="0067364C"/>
    <w:rsid w:val="00675B27"/>
    <w:rsid w:val="00690844"/>
    <w:rsid w:val="00692268"/>
    <w:rsid w:val="00693301"/>
    <w:rsid w:val="00693583"/>
    <w:rsid w:val="00693D7A"/>
    <w:rsid w:val="00697223"/>
    <w:rsid w:val="00697555"/>
    <w:rsid w:val="006A334C"/>
    <w:rsid w:val="006A485D"/>
    <w:rsid w:val="006A4CE4"/>
    <w:rsid w:val="006A4F83"/>
    <w:rsid w:val="006B079F"/>
    <w:rsid w:val="006B12F5"/>
    <w:rsid w:val="006B1F3F"/>
    <w:rsid w:val="006B26E9"/>
    <w:rsid w:val="006B3F62"/>
    <w:rsid w:val="006B5228"/>
    <w:rsid w:val="006B747B"/>
    <w:rsid w:val="006C0680"/>
    <w:rsid w:val="006C0C02"/>
    <w:rsid w:val="006C16B7"/>
    <w:rsid w:val="006C26B9"/>
    <w:rsid w:val="006C512F"/>
    <w:rsid w:val="006C585D"/>
    <w:rsid w:val="006D0A54"/>
    <w:rsid w:val="006D1554"/>
    <w:rsid w:val="006D2AFA"/>
    <w:rsid w:val="006D3067"/>
    <w:rsid w:val="006D3989"/>
    <w:rsid w:val="006D4A7A"/>
    <w:rsid w:val="006E4EEC"/>
    <w:rsid w:val="006E559A"/>
    <w:rsid w:val="006E64E0"/>
    <w:rsid w:val="006F02B6"/>
    <w:rsid w:val="006F1991"/>
    <w:rsid w:val="006F2063"/>
    <w:rsid w:val="006F297D"/>
    <w:rsid w:val="006F7602"/>
    <w:rsid w:val="006F7779"/>
    <w:rsid w:val="007010CE"/>
    <w:rsid w:val="0070664D"/>
    <w:rsid w:val="007067F6"/>
    <w:rsid w:val="00716D28"/>
    <w:rsid w:val="00727F42"/>
    <w:rsid w:val="007312AF"/>
    <w:rsid w:val="00733042"/>
    <w:rsid w:val="00736CAB"/>
    <w:rsid w:val="00740A3B"/>
    <w:rsid w:val="00742EA3"/>
    <w:rsid w:val="007451A5"/>
    <w:rsid w:val="00753A04"/>
    <w:rsid w:val="00757DE4"/>
    <w:rsid w:val="007609AE"/>
    <w:rsid w:val="007631A1"/>
    <w:rsid w:val="007644B2"/>
    <w:rsid w:val="007644B8"/>
    <w:rsid w:val="00766E23"/>
    <w:rsid w:val="0076763F"/>
    <w:rsid w:val="00767E29"/>
    <w:rsid w:val="00780495"/>
    <w:rsid w:val="00781376"/>
    <w:rsid w:val="00782D94"/>
    <w:rsid w:val="00786622"/>
    <w:rsid w:val="00786BB7"/>
    <w:rsid w:val="00787625"/>
    <w:rsid w:val="00796D75"/>
    <w:rsid w:val="007A15E2"/>
    <w:rsid w:val="007A36AD"/>
    <w:rsid w:val="007A6740"/>
    <w:rsid w:val="007B5C80"/>
    <w:rsid w:val="007B60FA"/>
    <w:rsid w:val="007B74DB"/>
    <w:rsid w:val="007C2817"/>
    <w:rsid w:val="007C32A7"/>
    <w:rsid w:val="007C3F9A"/>
    <w:rsid w:val="007C5226"/>
    <w:rsid w:val="007C5522"/>
    <w:rsid w:val="007C77C3"/>
    <w:rsid w:val="007D15DB"/>
    <w:rsid w:val="007D18A5"/>
    <w:rsid w:val="007D1DB7"/>
    <w:rsid w:val="007D309E"/>
    <w:rsid w:val="007D6F38"/>
    <w:rsid w:val="007D7593"/>
    <w:rsid w:val="007E0F27"/>
    <w:rsid w:val="007F33CA"/>
    <w:rsid w:val="007F4E4F"/>
    <w:rsid w:val="007F4FF9"/>
    <w:rsid w:val="00800736"/>
    <w:rsid w:val="00801A3C"/>
    <w:rsid w:val="00806A59"/>
    <w:rsid w:val="00810D57"/>
    <w:rsid w:val="00814B1A"/>
    <w:rsid w:val="008160C7"/>
    <w:rsid w:val="008176D6"/>
    <w:rsid w:val="00817A0E"/>
    <w:rsid w:val="00822BDB"/>
    <w:rsid w:val="00824675"/>
    <w:rsid w:val="00825311"/>
    <w:rsid w:val="0082730C"/>
    <w:rsid w:val="008310F3"/>
    <w:rsid w:val="00831393"/>
    <w:rsid w:val="008313E9"/>
    <w:rsid w:val="008317AB"/>
    <w:rsid w:val="00831B73"/>
    <w:rsid w:val="0083362B"/>
    <w:rsid w:val="008360F2"/>
    <w:rsid w:val="00837DD5"/>
    <w:rsid w:val="00846BE7"/>
    <w:rsid w:val="00853E49"/>
    <w:rsid w:val="00873C2D"/>
    <w:rsid w:val="0087541D"/>
    <w:rsid w:val="008822DC"/>
    <w:rsid w:val="00886026"/>
    <w:rsid w:val="008907B6"/>
    <w:rsid w:val="00890E81"/>
    <w:rsid w:val="008920E1"/>
    <w:rsid w:val="0089253D"/>
    <w:rsid w:val="008959B3"/>
    <w:rsid w:val="008A289B"/>
    <w:rsid w:val="008A3FAF"/>
    <w:rsid w:val="008A49E0"/>
    <w:rsid w:val="008A59C3"/>
    <w:rsid w:val="008B2607"/>
    <w:rsid w:val="008B3863"/>
    <w:rsid w:val="008B3A4C"/>
    <w:rsid w:val="008C3BD6"/>
    <w:rsid w:val="008D2316"/>
    <w:rsid w:val="008D5F05"/>
    <w:rsid w:val="008D79D3"/>
    <w:rsid w:val="008E417F"/>
    <w:rsid w:val="008F3F2C"/>
    <w:rsid w:val="008F5055"/>
    <w:rsid w:val="008F52D2"/>
    <w:rsid w:val="008F563A"/>
    <w:rsid w:val="008F5F52"/>
    <w:rsid w:val="008F6D07"/>
    <w:rsid w:val="00902A29"/>
    <w:rsid w:val="00902AB4"/>
    <w:rsid w:val="009055D0"/>
    <w:rsid w:val="00914903"/>
    <w:rsid w:val="0091564E"/>
    <w:rsid w:val="00916655"/>
    <w:rsid w:val="00922860"/>
    <w:rsid w:val="00923895"/>
    <w:rsid w:val="00923F29"/>
    <w:rsid w:val="00924673"/>
    <w:rsid w:val="00927227"/>
    <w:rsid w:val="00933FBB"/>
    <w:rsid w:val="0093406A"/>
    <w:rsid w:val="009343FD"/>
    <w:rsid w:val="00935F2C"/>
    <w:rsid w:val="00937CF0"/>
    <w:rsid w:val="009424AD"/>
    <w:rsid w:val="00942CEC"/>
    <w:rsid w:val="009447C9"/>
    <w:rsid w:val="00946FDB"/>
    <w:rsid w:val="00951E41"/>
    <w:rsid w:val="00952B14"/>
    <w:rsid w:val="00953EBD"/>
    <w:rsid w:val="00954CAE"/>
    <w:rsid w:val="00954EA4"/>
    <w:rsid w:val="0095628D"/>
    <w:rsid w:val="009604CE"/>
    <w:rsid w:val="009619BE"/>
    <w:rsid w:val="0096278D"/>
    <w:rsid w:val="00963185"/>
    <w:rsid w:val="009657AF"/>
    <w:rsid w:val="00967612"/>
    <w:rsid w:val="0097619F"/>
    <w:rsid w:val="00980A6D"/>
    <w:rsid w:val="0098283C"/>
    <w:rsid w:val="00983568"/>
    <w:rsid w:val="00985BE8"/>
    <w:rsid w:val="0098663B"/>
    <w:rsid w:val="00987193"/>
    <w:rsid w:val="009901BA"/>
    <w:rsid w:val="00991920"/>
    <w:rsid w:val="00992341"/>
    <w:rsid w:val="0099498E"/>
    <w:rsid w:val="0099743B"/>
    <w:rsid w:val="00997BB8"/>
    <w:rsid w:val="009A01A4"/>
    <w:rsid w:val="009A4B56"/>
    <w:rsid w:val="009A7456"/>
    <w:rsid w:val="009B158F"/>
    <w:rsid w:val="009B2530"/>
    <w:rsid w:val="009B2DB2"/>
    <w:rsid w:val="009B31EE"/>
    <w:rsid w:val="009B4583"/>
    <w:rsid w:val="009B5389"/>
    <w:rsid w:val="009C06D7"/>
    <w:rsid w:val="009C1E2F"/>
    <w:rsid w:val="009C400D"/>
    <w:rsid w:val="009C45FD"/>
    <w:rsid w:val="009C5BE1"/>
    <w:rsid w:val="009D0050"/>
    <w:rsid w:val="009D0307"/>
    <w:rsid w:val="009D35A7"/>
    <w:rsid w:val="009D42C1"/>
    <w:rsid w:val="009E1730"/>
    <w:rsid w:val="009F32EB"/>
    <w:rsid w:val="009F3F71"/>
    <w:rsid w:val="009F48C1"/>
    <w:rsid w:val="00A01434"/>
    <w:rsid w:val="00A0417C"/>
    <w:rsid w:val="00A10609"/>
    <w:rsid w:val="00A12C8D"/>
    <w:rsid w:val="00A20C20"/>
    <w:rsid w:val="00A30370"/>
    <w:rsid w:val="00A31301"/>
    <w:rsid w:val="00A32B18"/>
    <w:rsid w:val="00A34257"/>
    <w:rsid w:val="00A34B22"/>
    <w:rsid w:val="00A35AAB"/>
    <w:rsid w:val="00A37B14"/>
    <w:rsid w:val="00A40A5F"/>
    <w:rsid w:val="00A42260"/>
    <w:rsid w:val="00A44FE6"/>
    <w:rsid w:val="00A47CDD"/>
    <w:rsid w:val="00A52507"/>
    <w:rsid w:val="00A52EED"/>
    <w:rsid w:val="00A56780"/>
    <w:rsid w:val="00A65417"/>
    <w:rsid w:val="00A65C05"/>
    <w:rsid w:val="00A66C8E"/>
    <w:rsid w:val="00A71DE4"/>
    <w:rsid w:val="00A722A7"/>
    <w:rsid w:val="00A72CC5"/>
    <w:rsid w:val="00A73D6B"/>
    <w:rsid w:val="00A77EB4"/>
    <w:rsid w:val="00A85354"/>
    <w:rsid w:val="00A8740D"/>
    <w:rsid w:val="00A87B7B"/>
    <w:rsid w:val="00A912E1"/>
    <w:rsid w:val="00A92EA7"/>
    <w:rsid w:val="00A95F6B"/>
    <w:rsid w:val="00A961D3"/>
    <w:rsid w:val="00AA2381"/>
    <w:rsid w:val="00AA37B3"/>
    <w:rsid w:val="00AA43E4"/>
    <w:rsid w:val="00AB2043"/>
    <w:rsid w:val="00AB33A2"/>
    <w:rsid w:val="00AC19DC"/>
    <w:rsid w:val="00AC6229"/>
    <w:rsid w:val="00AC7319"/>
    <w:rsid w:val="00AD7A62"/>
    <w:rsid w:val="00AD7BD5"/>
    <w:rsid w:val="00AE11B1"/>
    <w:rsid w:val="00AE66D0"/>
    <w:rsid w:val="00AE6A74"/>
    <w:rsid w:val="00AE7D95"/>
    <w:rsid w:val="00AF1EF9"/>
    <w:rsid w:val="00AF2F74"/>
    <w:rsid w:val="00B00DAC"/>
    <w:rsid w:val="00B01562"/>
    <w:rsid w:val="00B025FD"/>
    <w:rsid w:val="00B044F1"/>
    <w:rsid w:val="00B049C2"/>
    <w:rsid w:val="00B04E37"/>
    <w:rsid w:val="00B0791B"/>
    <w:rsid w:val="00B11475"/>
    <w:rsid w:val="00B11DAE"/>
    <w:rsid w:val="00B132B9"/>
    <w:rsid w:val="00B13977"/>
    <w:rsid w:val="00B171F7"/>
    <w:rsid w:val="00B204D4"/>
    <w:rsid w:val="00B21477"/>
    <w:rsid w:val="00B22BA9"/>
    <w:rsid w:val="00B24979"/>
    <w:rsid w:val="00B30C5C"/>
    <w:rsid w:val="00B3332A"/>
    <w:rsid w:val="00B4007F"/>
    <w:rsid w:val="00B433EC"/>
    <w:rsid w:val="00B47A93"/>
    <w:rsid w:val="00B50E4E"/>
    <w:rsid w:val="00B52D72"/>
    <w:rsid w:val="00B5348C"/>
    <w:rsid w:val="00B542EC"/>
    <w:rsid w:val="00B56963"/>
    <w:rsid w:val="00B6270F"/>
    <w:rsid w:val="00B65D32"/>
    <w:rsid w:val="00B720C7"/>
    <w:rsid w:val="00B82A4C"/>
    <w:rsid w:val="00B8687A"/>
    <w:rsid w:val="00B95091"/>
    <w:rsid w:val="00BA182B"/>
    <w:rsid w:val="00BA351C"/>
    <w:rsid w:val="00BA5B09"/>
    <w:rsid w:val="00BB465B"/>
    <w:rsid w:val="00BB5D4A"/>
    <w:rsid w:val="00BC23B9"/>
    <w:rsid w:val="00BC2EB6"/>
    <w:rsid w:val="00BC686A"/>
    <w:rsid w:val="00BD1B1C"/>
    <w:rsid w:val="00BD4A62"/>
    <w:rsid w:val="00BD5D4E"/>
    <w:rsid w:val="00BE012A"/>
    <w:rsid w:val="00BE014F"/>
    <w:rsid w:val="00BE0AD8"/>
    <w:rsid w:val="00BE2E67"/>
    <w:rsid w:val="00BE42F1"/>
    <w:rsid w:val="00BE478B"/>
    <w:rsid w:val="00BE5197"/>
    <w:rsid w:val="00BF10DB"/>
    <w:rsid w:val="00BF23C7"/>
    <w:rsid w:val="00BF3B0C"/>
    <w:rsid w:val="00BF4158"/>
    <w:rsid w:val="00BF5714"/>
    <w:rsid w:val="00BF7273"/>
    <w:rsid w:val="00C02416"/>
    <w:rsid w:val="00C102F4"/>
    <w:rsid w:val="00C13277"/>
    <w:rsid w:val="00C14704"/>
    <w:rsid w:val="00C16A1C"/>
    <w:rsid w:val="00C21206"/>
    <w:rsid w:val="00C2204E"/>
    <w:rsid w:val="00C22BA8"/>
    <w:rsid w:val="00C25E69"/>
    <w:rsid w:val="00C306C3"/>
    <w:rsid w:val="00C33EB4"/>
    <w:rsid w:val="00C4383D"/>
    <w:rsid w:val="00C43E70"/>
    <w:rsid w:val="00C53417"/>
    <w:rsid w:val="00C5350A"/>
    <w:rsid w:val="00C53616"/>
    <w:rsid w:val="00C560D0"/>
    <w:rsid w:val="00C57AF9"/>
    <w:rsid w:val="00C62FE2"/>
    <w:rsid w:val="00C632C4"/>
    <w:rsid w:val="00C64CAB"/>
    <w:rsid w:val="00C7100B"/>
    <w:rsid w:val="00C7263D"/>
    <w:rsid w:val="00C73F9B"/>
    <w:rsid w:val="00C745FE"/>
    <w:rsid w:val="00C74B17"/>
    <w:rsid w:val="00C75A8A"/>
    <w:rsid w:val="00C77012"/>
    <w:rsid w:val="00C7769D"/>
    <w:rsid w:val="00C80999"/>
    <w:rsid w:val="00C87D39"/>
    <w:rsid w:val="00C93AE3"/>
    <w:rsid w:val="00C94536"/>
    <w:rsid w:val="00CA62FA"/>
    <w:rsid w:val="00CA68B5"/>
    <w:rsid w:val="00CA7D64"/>
    <w:rsid w:val="00CB0EC7"/>
    <w:rsid w:val="00CB2111"/>
    <w:rsid w:val="00CB26E4"/>
    <w:rsid w:val="00CB2B67"/>
    <w:rsid w:val="00CB3F48"/>
    <w:rsid w:val="00CD1B01"/>
    <w:rsid w:val="00CE3B3F"/>
    <w:rsid w:val="00CF0A36"/>
    <w:rsid w:val="00CF150B"/>
    <w:rsid w:val="00CF2D74"/>
    <w:rsid w:val="00CF321C"/>
    <w:rsid w:val="00CF4833"/>
    <w:rsid w:val="00CF6147"/>
    <w:rsid w:val="00D001B1"/>
    <w:rsid w:val="00D0196F"/>
    <w:rsid w:val="00D01D81"/>
    <w:rsid w:val="00D03B61"/>
    <w:rsid w:val="00D04247"/>
    <w:rsid w:val="00D044DC"/>
    <w:rsid w:val="00D06127"/>
    <w:rsid w:val="00D16844"/>
    <w:rsid w:val="00D16E28"/>
    <w:rsid w:val="00D16F12"/>
    <w:rsid w:val="00D1757E"/>
    <w:rsid w:val="00D2008A"/>
    <w:rsid w:val="00D220BF"/>
    <w:rsid w:val="00D2237C"/>
    <w:rsid w:val="00D23472"/>
    <w:rsid w:val="00D512E4"/>
    <w:rsid w:val="00D53AC4"/>
    <w:rsid w:val="00D54313"/>
    <w:rsid w:val="00D618FB"/>
    <w:rsid w:val="00D63574"/>
    <w:rsid w:val="00D66F6C"/>
    <w:rsid w:val="00D67E85"/>
    <w:rsid w:val="00D82671"/>
    <w:rsid w:val="00D858D7"/>
    <w:rsid w:val="00D91E14"/>
    <w:rsid w:val="00D93AAD"/>
    <w:rsid w:val="00D95F65"/>
    <w:rsid w:val="00DA0E51"/>
    <w:rsid w:val="00DA3423"/>
    <w:rsid w:val="00DB12BA"/>
    <w:rsid w:val="00DB2F98"/>
    <w:rsid w:val="00DB6526"/>
    <w:rsid w:val="00DB6C16"/>
    <w:rsid w:val="00DC0147"/>
    <w:rsid w:val="00DC26C0"/>
    <w:rsid w:val="00DC2AEC"/>
    <w:rsid w:val="00DC5A64"/>
    <w:rsid w:val="00DC649D"/>
    <w:rsid w:val="00DC6E82"/>
    <w:rsid w:val="00DC789A"/>
    <w:rsid w:val="00DD0EAB"/>
    <w:rsid w:val="00DD1EF8"/>
    <w:rsid w:val="00DD230D"/>
    <w:rsid w:val="00DD2613"/>
    <w:rsid w:val="00DE28D7"/>
    <w:rsid w:val="00DE3105"/>
    <w:rsid w:val="00DE3850"/>
    <w:rsid w:val="00DE4B4D"/>
    <w:rsid w:val="00DE5E57"/>
    <w:rsid w:val="00DE7F59"/>
    <w:rsid w:val="00DF072D"/>
    <w:rsid w:val="00DF0D6D"/>
    <w:rsid w:val="00DF189F"/>
    <w:rsid w:val="00DF6AE4"/>
    <w:rsid w:val="00E06737"/>
    <w:rsid w:val="00E07CA0"/>
    <w:rsid w:val="00E07DB4"/>
    <w:rsid w:val="00E10544"/>
    <w:rsid w:val="00E12728"/>
    <w:rsid w:val="00E13866"/>
    <w:rsid w:val="00E138C9"/>
    <w:rsid w:val="00E14C8A"/>
    <w:rsid w:val="00E162C1"/>
    <w:rsid w:val="00E16B77"/>
    <w:rsid w:val="00E2207F"/>
    <w:rsid w:val="00E25BD4"/>
    <w:rsid w:val="00E408B3"/>
    <w:rsid w:val="00E40B4F"/>
    <w:rsid w:val="00E43D9F"/>
    <w:rsid w:val="00E4421A"/>
    <w:rsid w:val="00E44F72"/>
    <w:rsid w:val="00E45EC1"/>
    <w:rsid w:val="00E50927"/>
    <w:rsid w:val="00E549C1"/>
    <w:rsid w:val="00E57BE2"/>
    <w:rsid w:val="00E6009A"/>
    <w:rsid w:val="00E613C7"/>
    <w:rsid w:val="00E62F9E"/>
    <w:rsid w:val="00E66E63"/>
    <w:rsid w:val="00E700BF"/>
    <w:rsid w:val="00E72708"/>
    <w:rsid w:val="00E72F60"/>
    <w:rsid w:val="00E73122"/>
    <w:rsid w:val="00E80F3B"/>
    <w:rsid w:val="00E819E9"/>
    <w:rsid w:val="00E81BC6"/>
    <w:rsid w:val="00E8417F"/>
    <w:rsid w:val="00E86EED"/>
    <w:rsid w:val="00E87B1E"/>
    <w:rsid w:val="00E93B00"/>
    <w:rsid w:val="00EA03BB"/>
    <w:rsid w:val="00EA07E7"/>
    <w:rsid w:val="00EA7127"/>
    <w:rsid w:val="00EA7638"/>
    <w:rsid w:val="00EB1A84"/>
    <w:rsid w:val="00EB3954"/>
    <w:rsid w:val="00EB4F3C"/>
    <w:rsid w:val="00EB6ED8"/>
    <w:rsid w:val="00EC1001"/>
    <w:rsid w:val="00EC3E31"/>
    <w:rsid w:val="00EC674C"/>
    <w:rsid w:val="00EC770E"/>
    <w:rsid w:val="00ED1353"/>
    <w:rsid w:val="00ED1D3F"/>
    <w:rsid w:val="00ED623E"/>
    <w:rsid w:val="00EE3B21"/>
    <w:rsid w:val="00EE697F"/>
    <w:rsid w:val="00EE763D"/>
    <w:rsid w:val="00EF423D"/>
    <w:rsid w:val="00EF445C"/>
    <w:rsid w:val="00EF743C"/>
    <w:rsid w:val="00EF785F"/>
    <w:rsid w:val="00F01AD0"/>
    <w:rsid w:val="00F03160"/>
    <w:rsid w:val="00F038B9"/>
    <w:rsid w:val="00F06050"/>
    <w:rsid w:val="00F075D2"/>
    <w:rsid w:val="00F10FA6"/>
    <w:rsid w:val="00F11484"/>
    <w:rsid w:val="00F16904"/>
    <w:rsid w:val="00F16E6E"/>
    <w:rsid w:val="00F171C1"/>
    <w:rsid w:val="00F22855"/>
    <w:rsid w:val="00F22B91"/>
    <w:rsid w:val="00F24A4B"/>
    <w:rsid w:val="00F24BDF"/>
    <w:rsid w:val="00F27074"/>
    <w:rsid w:val="00F31036"/>
    <w:rsid w:val="00F33D55"/>
    <w:rsid w:val="00F45A90"/>
    <w:rsid w:val="00F466DE"/>
    <w:rsid w:val="00F471ED"/>
    <w:rsid w:val="00F4767C"/>
    <w:rsid w:val="00F512E3"/>
    <w:rsid w:val="00F52C21"/>
    <w:rsid w:val="00F52DCB"/>
    <w:rsid w:val="00F54D74"/>
    <w:rsid w:val="00F629F1"/>
    <w:rsid w:val="00F62DEF"/>
    <w:rsid w:val="00F64910"/>
    <w:rsid w:val="00F65F25"/>
    <w:rsid w:val="00F66E9C"/>
    <w:rsid w:val="00F76CF9"/>
    <w:rsid w:val="00F81972"/>
    <w:rsid w:val="00F90634"/>
    <w:rsid w:val="00F92F27"/>
    <w:rsid w:val="00F933CA"/>
    <w:rsid w:val="00F93EBF"/>
    <w:rsid w:val="00F941EC"/>
    <w:rsid w:val="00F94535"/>
    <w:rsid w:val="00F96D30"/>
    <w:rsid w:val="00FA3499"/>
    <w:rsid w:val="00FA4952"/>
    <w:rsid w:val="00FB6188"/>
    <w:rsid w:val="00FB6FED"/>
    <w:rsid w:val="00FC1803"/>
    <w:rsid w:val="00FC3D82"/>
    <w:rsid w:val="00FC5EC8"/>
    <w:rsid w:val="00FC7C6A"/>
    <w:rsid w:val="00FD061C"/>
    <w:rsid w:val="00FD167C"/>
    <w:rsid w:val="00FD2412"/>
    <w:rsid w:val="00FD2E41"/>
    <w:rsid w:val="00FE052A"/>
    <w:rsid w:val="00FE0A56"/>
    <w:rsid w:val="00FE0C38"/>
    <w:rsid w:val="00FE1462"/>
    <w:rsid w:val="00FE5878"/>
    <w:rsid w:val="00FF073B"/>
    <w:rsid w:val="00FF7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26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B26E9"/>
    <w:pPr>
      <w:ind w:left="720"/>
      <w:contextualSpacing/>
    </w:pPr>
  </w:style>
  <w:style w:type="character" w:customStyle="1" w:styleId="SraopastraipaDiagrama">
    <w:name w:val="Sąrašo pastraipa Diagrama"/>
    <w:basedOn w:val="Numatytasispastraiposriftas"/>
    <w:link w:val="Sraopastraipa"/>
    <w:uiPriority w:val="34"/>
    <w:locked/>
    <w:rsid w:val="006B26E9"/>
    <w:rPr>
      <w:rFonts w:ascii="Times New Roman" w:eastAsia="Times New Roman" w:hAnsi="Times New Roman" w:cs="Times New Roman"/>
      <w:sz w:val="24"/>
      <w:szCs w:val="24"/>
    </w:rPr>
  </w:style>
  <w:style w:type="character" w:customStyle="1" w:styleId="Bodytext">
    <w:name w:val="Body text_"/>
    <w:link w:val="Pagrindinistekstas3"/>
    <w:rsid w:val="00FC7C6A"/>
    <w:rPr>
      <w:rFonts w:eastAsia="Times New Roman"/>
      <w:shd w:val="clear" w:color="auto" w:fill="FFFFFF"/>
    </w:rPr>
  </w:style>
  <w:style w:type="paragraph" w:customStyle="1" w:styleId="Pagrindinistekstas3">
    <w:name w:val="Pagrindinis tekstas3"/>
    <w:basedOn w:val="prastasis"/>
    <w:link w:val="Bodytext"/>
    <w:rsid w:val="00FC7C6A"/>
    <w:pPr>
      <w:widowControl w:val="0"/>
      <w:shd w:val="clear" w:color="auto" w:fill="FFFFFF"/>
      <w:spacing w:before="240" w:after="60" w:line="0" w:lineRule="atLeast"/>
      <w:jc w:val="center"/>
    </w:pPr>
    <w:rPr>
      <w:rFonts w:asciiTheme="minorHAnsi" w:hAnsiTheme="minorHAnsi" w:cstheme="minorBidi"/>
      <w:sz w:val="22"/>
      <w:szCs w:val="22"/>
    </w:rPr>
  </w:style>
  <w:style w:type="paragraph" w:styleId="HTMLiankstoformatuotas">
    <w:name w:val="HTML Preformatted"/>
    <w:basedOn w:val="prastasis"/>
    <w:link w:val="HTMLiankstoformatuotasDiagrama"/>
    <w:uiPriority w:val="99"/>
    <w:unhideWhenUsed/>
    <w:rsid w:val="00FC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C7C6A"/>
    <w:rPr>
      <w:rFonts w:ascii="Courier New" w:eastAsia="Times New Roman" w:hAnsi="Courier New" w:cs="Courier New"/>
      <w:sz w:val="20"/>
      <w:szCs w:val="20"/>
      <w:lang w:eastAsia="lt-LT"/>
    </w:rPr>
  </w:style>
  <w:style w:type="character" w:customStyle="1" w:styleId="Typewriter">
    <w:name w:val="Typewriter"/>
    <w:rsid w:val="00FC7C6A"/>
    <w:rPr>
      <w:rFonts w:ascii="Courier New" w:hAnsi="Courier New" w:cs="Courier New" w:hint="default"/>
      <w:sz w:val="20"/>
    </w:rPr>
  </w:style>
  <w:style w:type="paragraph" w:customStyle="1" w:styleId="ManualConsidrant">
    <w:name w:val="Manual Considérant"/>
    <w:basedOn w:val="prastasis"/>
    <w:rsid w:val="00FC7C6A"/>
    <w:pPr>
      <w:spacing w:before="120" w:after="120"/>
      <w:ind w:left="709" w:hanging="709"/>
      <w:jc w:val="both"/>
    </w:pPr>
    <w:rPr>
      <w:rFonts w:eastAsiaTheme="minorHAnsi"/>
      <w:szCs w:val="22"/>
      <w:lang w:eastAsia="lt-LT" w:bidi="lt-LT"/>
    </w:rPr>
  </w:style>
  <w:style w:type="paragraph" w:customStyle="1" w:styleId="EntRefer">
    <w:name w:val="EntRefer"/>
    <w:basedOn w:val="prastasis"/>
    <w:rsid w:val="00FC7C6A"/>
    <w:rPr>
      <w:b/>
      <w:szCs w:val="20"/>
      <w:lang w:val="en-GB" w:eastAsia="fr-BE"/>
    </w:rPr>
  </w:style>
  <w:style w:type="paragraph" w:customStyle="1" w:styleId="prastasis1">
    <w:name w:val="Įprastasis1"/>
    <w:aliases w:val="Hyperlink1"/>
    <w:basedOn w:val="prastasis"/>
    <w:rsid w:val="00FC7C6A"/>
    <w:pPr>
      <w:jc w:val="both"/>
    </w:pPr>
    <w:rPr>
      <w:lang w:eastAsia="lt-LT"/>
    </w:rPr>
  </w:style>
  <w:style w:type="paragraph" w:styleId="Puslapioinaostekstas">
    <w:name w:val="footnote text"/>
    <w:basedOn w:val="prastasis"/>
    <w:link w:val="PuslapioinaostekstasDiagrama"/>
    <w:semiHidden/>
    <w:unhideWhenUsed/>
    <w:rsid w:val="00E45EC1"/>
    <w:rPr>
      <w:sz w:val="20"/>
      <w:szCs w:val="20"/>
    </w:rPr>
  </w:style>
  <w:style w:type="character" w:customStyle="1" w:styleId="PuslapioinaostekstasDiagrama">
    <w:name w:val="Puslapio išnašos tekstas Diagrama"/>
    <w:basedOn w:val="Numatytasispastraiposriftas"/>
    <w:link w:val="Puslapioinaostekstas"/>
    <w:semiHidden/>
    <w:rsid w:val="00E45EC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45EC1"/>
    <w:rPr>
      <w:vertAlign w:val="superscript"/>
    </w:rPr>
  </w:style>
  <w:style w:type="character" w:styleId="Komentaronuoroda">
    <w:name w:val="annotation reference"/>
    <w:basedOn w:val="Numatytasispastraiposriftas"/>
    <w:uiPriority w:val="99"/>
    <w:semiHidden/>
    <w:unhideWhenUsed/>
    <w:rsid w:val="006C26B9"/>
    <w:rPr>
      <w:sz w:val="16"/>
      <w:szCs w:val="16"/>
    </w:rPr>
  </w:style>
  <w:style w:type="paragraph" w:styleId="Komentarotekstas">
    <w:name w:val="annotation text"/>
    <w:basedOn w:val="prastasis"/>
    <w:link w:val="KomentarotekstasDiagrama"/>
    <w:unhideWhenUsed/>
    <w:rsid w:val="006C26B9"/>
    <w:rPr>
      <w:sz w:val="20"/>
      <w:szCs w:val="20"/>
    </w:rPr>
  </w:style>
  <w:style w:type="character" w:customStyle="1" w:styleId="KomentarotekstasDiagrama">
    <w:name w:val="Komentaro tekstas Diagrama"/>
    <w:basedOn w:val="Numatytasispastraiposriftas"/>
    <w:link w:val="Komentarotekstas"/>
    <w:rsid w:val="006C26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26B9"/>
    <w:rPr>
      <w:b/>
      <w:bCs/>
    </w:rPr>
  </w:style>
  <w:style w:type="character" w:customStyle="1" w:styleId="KomentarotemaDiagrama">
    <w:name w:val="Komentaro tema Diagrama"/>
    <w:basedOn w:val="KomentarotekstasDiagrama"/>
    <w:link w:val="Komentarotema"/>
    <w:uiPriority w:val="99"/>
    <w:semiHidden/>
    <w:rsid w:val="006C26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C26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26B9"/>
    <w:rPr>
      <w:rFonts w:ascii="Tahoma" w:eastAsia="Times New Roman" w:hAnsi="Tahoma" w:cs="Tahoma"/>
      <w:sz w:val="16"/>
      <w:szCs w:val="16"/>
    </w:rPr>
  </w:style>
  <w:style w:type="paragraph" w:styleId="Antrats">
    <w:name w:val="header"/>
    <w:basedOn w:val="prastasis"/>
    <w:link w:val="AntratsDiagrama"/>
    <w:uiPriority w:val="99"/>
    <w:unhideWhenUsed/>
    <w:rsid w:val="005A1376"/>
    <w:pPr>
      <w:tabs>
        <w:tab w:val="center" w:pos="4819"/>
        <w:tab w:val="right" w:pos="9638"/>
      </w:tabs>
    </w:pPr>
  </w:style>
  <w:style w:type="character" w:customStyle="1" w:styleId="AntratsDiagrama">
    <w:name w:val="Antraštės Diagrama"/>
    <w:basedOn w:val="Numatytasispastraiposriftas"/>
    <w:link w:val="Antrats"/>
    <w:uiPriority w:val="99"/>
    <w:rsid w:val="005A137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A1376"/>
    <w:pPr>
      <w:tabs>
        <w:tab w:val="center" w:pos="4819"/>
        <w:tab w:val="right" w:pos="9638"/>
      </w:tabs>
    </w:pPr>
  </w:style>
  <w:style w:type="character" w:customStyle="1" w:styleId="PoratDiagrama">
    <w:name w:val="Poraštė Diagrama"/>
    <w:basedOn w:val="Numatytasispastraiposriftas"/>
    <w:link w:val="Porat"/>
    <w:uiPriority w:val="99"/>
    <w:rsid w:val="005A1376"/>
    <w:rPr>
      <w:rFonts w:ascii="Times New Roman" w:eastAsia="Times New Roman" w:hAnsi="Times New Roman" w:cs="Times New Roman"/>
      <w:sz w:val="24"/>
      <w:szCs w:val="24"/>
    </w:rPr>
  </w:style>
  <w:style w:type="paragraph" w:customStyle="1" w:styleId="DiagramaDiagramaCharCharDiagramaCharCharDiagrama1CharCharDiagrama">
    <w:name w:val="Diagrama Diagrama Char Char Diagrama Char Char Diagrama1 Char Char Diagrama"/>
    <w:basedOn w:val="prastasis"/>
    <w:rsid w:val="0096278D"/>
    <w:pPr>
      <w:spacing w:after="160" w:line="240" w:lineRule="exact"/>
    </w:pPr>
    <w:rPr>
      <w:rFonts w:ascii="Tahoma" w:hAnsi="Tahoma"/>
      <w:sz w:val="20"/>
      <w:szCs w:val="20"/>
      <w:lang w:val="en-US"/>
    </w:rPr>
  </w:style>
  <w:style w:type="character" w:styleId="Hipersaitas">
    <w:name w:val="Hyperlink"/>
    <w:unhideWhenUsed/>
    <w:rsid w:val="0030289D"/>
    <w:rPr>
      <w:color w:val="0000FF"/>
      <w:u w:val="single"/>
    </w:rPr>
  </w:style>
  <w:style w:type="paragraph" w:styleId="Pagrindinistekstas">
    <w:name w:val="Body Text"/>
    <w:basedOn w:val="prastasis"/>
    <w:link w:val="PagrindinistekstasDiagrama"/>
    <w:uiPriority w:val="99"/>
    <w:unhideWhenUsed/>
    <w:rsid w:val="0030289D"/>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30289D"/>
    <w:rPr>
      <w:rFonts w:ascii="Times New Roman" w:eastAsia="Times New Roman" w:hAnsi="Times New Roman" w:cs="Times New Roman"/>
      <w:sz w:val="24"/>
      <w:szCs w:val="20"/>
      <w:lang w:eastAsia="lt-LT"/>
    </w:rPr>
  </w:style>
  <w:style w:type="paragraph" w:customStyle="1" w:styleId="Default">
    <w:name w:val="Default"/>
    <w:rsid w:val="00DF6AE4"/>
    <w:pPr>
      <w:autoSpaceDE w:val="0"/>
      <w:autoSpaceDN w:val="0"/>
      <w:adjustRightInd w:val="0"/>
      <w:spacing w:after="0" w:line="240" w:lineRule="auto"/>
    </w:pPr>
    <w:rPr>
      <w:rFonts w:ascii="EUAlbertina" w:hAnsi="EUAlbertina" w:cs="EUAlbertina"/>
      <w:color w:val="000000"/>
      <w:sz w:val="24"/>
      <w:szCs w:val="24"/>
    </w:rPr>
  </w:style>
  <w:style w:type="paragraph" w:customStyle="1" w:styleId="c01pointnumerotealtn">
    <w:name w:val="c01pointnumerotealtn"/>
    <w:basedOn w:val="prastasis"/>
    <w:rsid w:val="00D91E14"/>
    <w:pPr>
      <w:spacing w:before="100" w:beforeAutospacing="1" w:after="240"/>
      <w:ind w:left="567" w:hanging="539"/>
      <w:jc w:val="both"/>
    </w:pPr>
    <w:rPr>
      <w:lang w:eastAsia="lt-LT"/>
    </w:rPr>
  </w:style>
  <w:style w:type="paragraph" w:customStyle="1" w:styleId="doc-ti">
    <w:name w:val="doc-ti"/>
    <w:basedOn w:val="prastasis"/>
    <w:rsid w:val="00D91E14"/>
    <w:pPr>
      <w:spacing w:before="100" w:beforeAutospacing="1" w:after="100" w:afterAutospacing="1"/>
    </w:pPr>
    <w:rPr>
      <w:lang w:eastAsia="lt-LT"/>
    </w:rPr>
  </w:style>
  <w:style w:type="paragraph" w:customStyle="1" w:styleId="BodyText1">
    <w:name w:val="Body Text1"/>
    <w:basedOn w:val="Pagrindinistekstas"/>
    <w:rsid w:val="009D0307"/>
    <w:pPr>
      <w:spacing w:before="120" w:after="0"/>
      <w:ind w:firstLine="1134"/>
      <w:jc w:val="both"/>
    </w:pPr>
    <w:rPr>
      <w:szCs w:val="24"/>
      <w:lang w:eastAsia="en-US"/>
    </w:rPr>
  </w:style>
  <w:style w:type="paragraph" w:customStyle="1" w:styleId="title-doc-first">
    <w:name w:val="title-doc-first"/>
    <w:basedOn w:val="prastasis"/>
    <w:rsid w:val="00446752"/>
    <w:pPr>
      <w:spacing w:before="100" w:beforeAutospacing="1" w:after="100" w:afterAutospacing="1"/>
    </w:pPr>
    <w:rPr>
      <w:lang w:eastAsia="lt-LT"/>
    </w:rPr>
  </w:style>
  <w:style w:type="paragraph" w:customStyle="1" w:styleId="Considrant">
    <w:name w:val="Considérant"/>
    <w:basedOn w:val="prastasis"/>
    <w:rsid w:val="004B7782"/>
    <w:pPr>
      <w:numPr>
        <w:numId w:val="11"/>
      </w:numPr>
      <w:spacing w:before="120" w:after="120"/>
      <w:jc w:val="both"/>
    </w:pPr>
    <w:rPr>
      <w:rFonts w:eastAsiaTheme="minorHAnsi"/>
      <w:szCs w:val="22"/>
    </w:rPr>
  </w:style>
  <w:style w:type="paragraph" w:styleId="prastasistinklapis">
    <w:name w:val="Normal (Web)"/>
    <w:basedOn w:val="prastasis"/>
    <w:uiPriority w:val="99"/>
    <w:semiHidden/>
    <w:unhideWhenUsed/>
    <w:rsid w:val="00A722A7"/>
    <w:pPr>
      <w:spacing w:before="100" w:beforeAutospacing="1" w:after="100" w:afterAutospacing="1"/>
    </w:pPr>
    <w:rPr>
      <w:lang w:eastAsia="lt-LT"/>
    </w:rPr>
  </w:style>
  <w:style w:type="paragraph" w:customStyle="1" w:styleId="CharChar1CharCharCharChar">
    <w:name w:val="Char Char1 Char Char Char Char"/>
    <w:basedOn w:val="prastasis"/>
    <w:rsid w:val="002F2BE5"/>
    <w:pPr>
      <w:spacing w:after="160" w:line="240" w:lineRule="exact"/>
    </w:pPr>
    <w:rPr>
      <w:rFonts w:ascii="Tahoma" w:hAnsi="Tahoma"/>
      <w:sz w:val="20"/>
      <w:szCs w:val="20"/>
      <w:lang w:val="en-US"/>
    </w:rPr>
  </w:style>
  <w:style w:type="paragraph" w:styleId="Pataisymai">
    <w:name w:val="Revision"/>
    <w:hidden/>
    <w:uiPriority w:val="99"/>
    <w:semiHidden/>
    <w:rsid w:val="007067F6"/>
    <w:pPr>
      <w:spacing w:after="0" w:line="240" w:lineRule="auto"/>
    </w:pPr>
    <w:rPr>
      <w:rFonts w:ascii="Times New Roman" w:eastAsia="Times New Roman" w:hAnsi="Times New Roman" w:cs="Times New Roman"/>
      <w:sz w:val="24"/>
      <w:szCs w:val="24"/>
    </w:rPr>
  </w:style>
  <w:style w:type="paragraph" w:customStyle="1" w:styleId="Preformatted">
    <w:name w:val="Preformatted"/>
    <w:basedOn w:val="prastasis"/>
    <w:rsid w:val="001D22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26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B26E9"/>
    <w:pPr>
      <w:ind w:left="720"/>
      <w:contextualSpacing/>
    </w:pPr>
  </w:style>
  <w:style w:type="character" w:customStyle="1" w:styleId="SraopastraipaDiagrama">
    <w:name w:val="Sąrašo pastraipa Diagrama"/>
    <w:basedOn w:val="Numatytasispastraiposriftas"/>
    <w:link w:val="Sraopastraipa"/>
    <w:uiPriority w:val="34"/>
    <w:locked/>
    <w:rsid w:val="006B26E9"/>
    <w:rPr>
      <w:rFonts w:ascii="Times New Roman" w:eastAsia="Times New Roman" w:hAnsi="Times New Roman" w:cs="Times New Roman"/>
      <w:sz w:val="24"/>
      <w:szCs w:val="24"/>
    </w:rPr>
  </w:style>
  <w:style w:type="character" w:customStyle="1" w:styleId="Bodytext">
    <w:name w:val="Body text_"/>
    <w:link w:val="Pagrindinistekstas3"/>
    <w:rsid w:val="00FC7C6A"/>
    <w:rPr>
      <w:rFonts w:eastAsia="Times New Roman"/>
      <w:shd w:val="clear" w:color="auto" w:fill="FFFFFF"/>
    </w:rPr>
  </w:style>
  <w:style w:type="paragraph" w:customStyle="1" w:styleId="Pagrindinistekstas3">
    <w:name w:val="Pagrindinis tekstas3"/>
    <w:basedOn w:val="prastasis"/>
    <w:link w:val="Bodytext"/>
    <w:rsid w:val="00FC7C6A"/>
    <w:pPr>
      <w:widowControl w:val="0"/>
      <w:shd w:val="clear" w:color="auto" w:fill="FFFFFF"/>
      <w:spacing w:before="240" w:after="60" w:line="0" w:lineRule="atLeast"/>
      <w:jc w:val="center"/>
    </w:pPr>
    <w:rPr>
      <w:rFonts w:asciiTheme="minorHAnsi" w:hAnsiTheme="minorHAnsi" w:cstheme="minorBidi"/>
      <w:sz w:val="22"/>
      <w:szCs w:val="22"/>
    </w:rPr>
  </w:style>
  <w:style w:type="paragraph" w:styleId="HTMLiankstoformatuotas">
    <w:name w:val="HTML Preformatted"/>
    <w:basedOn w:val="prastasis"/>
    <w:link w:val="HTMLiankstoformatuotasDiagrama"/>
    <w:uiPriority w:val="99"/>
    <w:unhideWhenUsed/>
    <w:rsid w:val="00FC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C7C6A"/>
    <w:rPr>
      <w:rFonts w:ascii="Courier New" w:eastAsia="Times New Roman" w:hAnsi="Courier New" w:cs="Courier New"/>
      <w:sz w:val="20"/>
      <w:szCs w:val="20"/>
      <w:lang w:eastAsia="lt-LT"/>
    </w:rPr>
  </w:style>
  <w:style w:type="character" w:customStyle="1" w:styleId="Typewriter">
    <w:name w:val="Typewriter"/>
    <w:rsid w:val="00FC7C6A"/>
    <w:rPr>
      <w:rFonts w:ascii="Courier New" w:hAnsi="Courier New" w:cs="Courier New" w:hint="default"/>
      <w:sz w:val="20"/>
    </w:rPr>
  </w:style>
  <w:style w:type="paragraph" w:customStyle="1" w:styleId="ManualConsidrant">
    <w:name w:val="Manual Considérant"/>
    <w:basedOn w:val="prastasis"/>
    <w:rsid w:val="00FC7C6A"/>
    <w:pPr>
      <w:spacing w:before="120" w:after="120"/>
      <w:ind w:left="709" w:hanging="709"/>
      <w:jc w:val="both"/>
    </w:pPr>
    <w:rPr>
      <w:rFonts w:eastAsiaTheme="minorHAnsi"/>
      <w:szCs w:val="22"/>
      <w:lang w:eastAsia="lt-LT" w:bidi="lt-LT"/>
    </w:rPr>
  </w:style>
  <w:style w:type="paragraph" w:customStyle="1" w:styleId="EntRefer">
    <w:name w:val="EntRefer"/>
    <w:basedOn w:val="prastasis"/>
    <w:rsid w:val="00FC7C6A"/>
    <w:rPr>
      <w:b/>
      <w:szCs w:val="20"/>
      <w:lang w:val="en-GB" w:eastAsia="fr-BE"/>
    </w:rPr>
  </w:style>
  <w:style w:type="paragraph" w:customStyle="1" w:styleId="prastasis1">
    <w:name w:val="Įprastasis1"/>
    <w:aliases w:val="Hyperlink1"/>
    <w:basedOn w:val="prastasis"/>
    <w:rsid w:val="00FC7C6A"/>
    <w:pPr>
      <w:jc w:val="both"/>
    </w:pPr>
    <w:rPr>
      <w:lang w:eastAsia="lt-LT"/>
    </w:rPr>
  </w:style>
  <w:style w:type="paragraph" w:styleId="Puslapioinaostekstas">
    <w:name w:val="footnote text"/>
    <w:basedOn w:val="prastasis"/>
    <w:link w:val="PuslapioinaostekstasDiagrama"/>
    <w:semiHidden/>
    <w:unhideWhenUsed/>
    <w:rsid w:val="00E45EC1"/>
    <w:rPr>
      <w:sz w:val="20"/>
      <w:szCs w:val="20"/>
    </w:rPr>
  </w:style>
  <w:style w:type="character" w:customStyle="1" w:styleId="PuslapioinaostekstasDiagrama">
    <w:name w:val="Puslapio išnašos tekstas Diagrama"/>
    <w:basedOn w:val="Numatytasispastraiposriftas"/>
    <w:link w:val="Puslapioinaostekstas"/>
    <w:semiHidden/>
    <w:rsid w:val="00E45EC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45EC1"/>
    <w:rPr>
      <w:vertAlign w:val="superscript"/>
    </w:rPr>
  </w:style>
  <w:style w:type="character" w:styleId="Komentaronuoroda">
    <w:name w:val="annotation reference"/>
    <w:basedOn w:val="Numatytasispastraiposriftas"/>
    <w:uiPriority w:val="99"/>
    <w:semiHidden/>
    <w:unhideWhenUsed/>
    <w:rsid w:val="006C26B9"/>
    <w:rPr>
      <w:sz w:val="16"/>
      <w:szCs w:val="16"/>
    </w:rPr>
  </w:style>
  <w:style w:type="paragraph" w:styleId="Komentarotekstas">
    <w:name w:val="annotation text"/>
    <w:basedOn w:val="prastasis"/>
    <w:link w:val="KomentarotekstasDiagrama"/>
    <w:unhideWhenUsed/>
    <w:rsid w:val="006C26B9"/>
    <w:rPr>
      <w:sz w:val="20"/>
      <w:szCs w:val="20"/>
    </w:rPr>
  </w:style>
  <w:style w:type="character" w:customStyle="1" w:styleId="KomentarotekstasDiagrama">
    <w:name w:val="Komentaro tekstas Diagrama"/>
    <w:basedOn w:val="Numatytasispastraiposriftas"/>
    <w:link w:val="Komentarotekstas"/>
    <w:rsid w:val="006C26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26B9"/>
    <w:rPr>
      <w:b/>
      <w:bCs/>
    </w:rPr>
  </w:style>
  <w:style w:type="character" w:customStyle="1" w:styleId="KomentarotemaDiagrama">
    <w:name w:val="Komentaro tema Diagrama"/>
    <w:basedOn w:val="KomentarotekstasDiagrama"/>
    <w:link w:val="Komentarotema"/>
    <w:uiPriority w:val="99"/>
    <w:semiHidden/>
    <w:rsid w:val="006C26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C26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26B9"/>
    <w:rPr>
      <w:rFonts w:ascii="Tahoma" w:eastAsia="Times New Roman" w:hAnsi="Tahoma" w:cs="Tahoma"/>
      <w:sz w:val="16"/>
      <w:szCs w:val="16"/>
    </w:rPr>
  </w:style>
  <w:style w:type="paragraph" w:styleId="Antrats">
    <w:name w:val="header"/>
    <w:basedOn w:val="prastasis"/>
    <w:link w:val="AntratsDiagrama"/>
    <w:uiPriority w:val="99"/>
    <w:unhideWhenUsed/>
    <w:rsid w:val="005A1376"/>
    <w:pPr>
      <w:tabs>
        <w:tab w:val="center" w:pos="4819"/>
        <w:tab w:val="right" w:pos="9638"/>
      </w:tabs>
    </w:pPr>
  </w:style>
  <w:style w:type="character" w:customStyle="1" w:styleId="AntratsDiagrama">
    <w:name w:val="Antraštės Diagrama"/>
    <w:basedOn w:val="Numatytasispastraiposriftas"/>
    <w:link w:val="Antrats"/>
    <w:uiPriority w:val="99"/>
    <w:rsid w:val="005A137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A1376"/>
    <w:pPr>
      <w:tabs>
        <w:tab w:val="center" w:pos="4819"/>
        <w:tab w:val="right" w:pos="9638"/>
      </w:tabs>
    </w:pPr>
  </w:style>
  <w:style w:type="character" w:customStyle="1" w:styleId="PoratDiagrama">
    <w:name w:val="Poraštė Diagrama"/>
    <w:basedOn w:val="Numatytasispastraiposriftas"/>
    <w:link w:val="Porat"/>
    <w:uiPriority w:val="99"/>
    <w:rsid w:val="005A1376"/>
    <w:rPr>
      <w:rFonts w:ascii="Times New Roman" w:eastAsia="Times New Roman" w:hAnsi="Times New Roman" w:cs="Times New Roman"/>
      <w:sz w:val="24"/>
      <w:szCs w:val="24"/>
    </w:rPr>
  </w:style>
  <w:style w:type="paragraph" w:customStyle="1" w:styleId="DiagramaDiagramaCharCharDiagramaCharCharDiagrama1CharCharDiagrama">
    <w:name w:val="Diagrama Diagrama Char Char Diagrama Char Char Diagrama1 Char Char Diagrama"/>
    <w:basedOn w:val="prastasis"/>
    <w:rsid w:val="0096278D"/>
    <w:pPr>
      <w:spacing w:after="160" w:line="240" w:lineRule="exact"/>
    </w:pPr>
    <w:rPr>
      <w:rFonts w:ascii="Tahoma" w:hAnsi="Tahoma"/>
      <w:sz w:val="20"/>
      <w:szCs w:val="20"/>
      <w:lang w:val="en-US"/>
    </w:rPr>
  </w:style>
  <w:style w:type="character" w:styleId="Hipersaitas">
    <w:name w:val="Hyperlink"/>
    <w:unhideWhenUsed/>
    <w:rsid w:val="0030289D"/>
    <w:rPr>
      <w:color w:val="0000FF"/>
      <w:u w:val="single"/>
    </w:rPr>
  </w:style>
  <w:style w:type="paragraph" w:styleId="Pagrindinistekstas">
    <w:name w:val="Body Text"/>
    <w:basedOn w:val="prastasis"/>
    <w:link w:val="PagrindinistekstasDiagrama"/>
    <w:uiPriority w:val="99"/>
    <w:unhideWhenUsed/>
    <w:rsid w:val="0030289D"/>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30289D"/>
    <w:rPr>
      <w:rFonts w:ascii="Times New Roman" w:eastAsia="Times New Roman" w:hAnsi="Times New Roman" w:cs="Times New Roman"/>
      <w:sz w:val="24"/>
      <w:szCs w:val="20"/>
      <w:lang w:eastAsia="lt-LT"/>
    </w:rPr>
  </w:style>
  <w:style w:type="paragraph" w:customStyle="1" w:styleId="Default">
    <w:name w:val="Default"/>
    <w:rsid w:val="00DF6AE4"/>
    <w:pPr>
      <w:autoSpaceDE w:val="0"/>
      <w:autoSpaceDN w:val="0"/>
      <w:adjustRightInd w:val="0"/>
      <w:spacing w:after="0" w:line="240" w:lineRule="auto"/>
    </w:pPr>
    <w:rPr>
      <w:rFonts w:ascii="EUAlbertina" w:hAnsi="EUAlbertina" w:cs="EUAlbertina"/>
      <w:color w:val="000000"/>
      <w:sz w:val="24"/>
      <w:szCs w:val="24"/>
    </w:rPr>
  </w:style>
  <w:style w:type="paragraph" w:customStyle="1" w:styleId="c01pointnumerotealtn">
    <w:name w:val="c01pointnumerotealtn"/>
    <w:basedOn w:val="prastasis"/>
    <w:rsid w:val="00D91E14"/>
    <w:pPr>
      <w:spacing w:before="100" w:beforeAutospacing="1" w:after="240"/>
      <w:ind w:left="567" w:hanging="539"/>
      <w:jc w:val="both"/>
    </w:pPr>
    <w:rPr>
      <w:lang w:eastAsia="lt-LT"/>
    </w:rPr>
  </w:style>
  <w:style w:type="paragraph" w:customStyle="1" w:styleId="doc-ti">
    <w:name w:val="doc-ti"/>
    <w:basedOn w:val="prastasis"/>
    <w:rsid w:val="00D91E14"/>
    <w:pPr>
      <w:spacing w:before="100" w:beforeAutospacing="1" w:after="100" w:afterAutospacing="1"/>
    </w:pPr>
    <w:rPr>
      <w:lang w:eastAsia="lt-LT"/>
    </w:rPr>
  </w:style>
  <w:style w:type="paragraph" w:customStyle="1" w:styleId="BodyText1">
    <w:name w:val="Body Text1"/>
    <w:basedOn w:val="Pagrindinistekstas"/>
    <w:rsid w:val="009D0307"/>
    <w:pPr>
      <w:spacing w:before="120" w:after="0"/>
      <w:ind w:firstLine="1134"/>
      <w:jc w:val="both"/>
    </w:pPr>
    <w:rPr>
      <w:szCs w:val="24"/>
      <w:lang w:eastAsia="en-US"/>
    </w:rPr>
  </w:style>
  <w:style w:type="paragraph" w:customStyle="1" w:styleId="title-doc-first">
    <w:name w:val="title-doc-first"/>
    <w:basedOn w:val="prastasis"/>
    <w:rsid w:val="00446752"/>
    <w:pPr>
      <w:spacing w:before="100" w:beforeAutospacing="1" w:after="100" w:afterAutospacing="1"/>
    </w:pPr>
    <w:rPr>
      <w:lang w:eastAsia="lt-LT"/>
    </w:rPr>
  </w:style>
  <w:style w:type="paragraph" w:customStyle="1" w:styleId="Considrant">
    <w:name w:val="Considérant"/>
    <w:basedOn w:val="prastasis"/>
    <w:rsid w:val="004B7782"/>
    <w:pPr>
      <w:numPr>
        <w:numId w:val="11"/>
      </w:numPr>
      <w:spacing w:before="120" w:after="120"/>
      <w:jc w:val="both"/>
    </w:pPr>
    <w:rPr>
      <w:rFonts w:eastAsiaTheme="minorHAnsi"/>
      <w:szCs w:val="22"/>
    </w:rPr>
  </w:style>
  <w:style w:type="paragraph" w:styleId="prastasistinklapis">
    <w:name w:val="Normal (Web)"/>
    <w:basedOn w:val="prastasis"/>
    <w:uiPriority w:val="99"/>
    <w:semiHidden/>
    <w:unhideWhenUsed/>
    <w:rsid w:val="00A722A7"/>
    <w:pPr>
      <w:spacing w:before="100" w:beforeAutospacing="1" w:after="100" w:afterAutospacing="1"/>
    </w:pPr>
    <w:rPr>
      <w:lang w:eastAsia="lt-LT"/>
    </w:rPr>
  </w:style>
  <w:style w:type="paragraph" w:customStyle="1" w:styleId="CharChar1CharCharCharChar">
    <w:name w:val="Char Char1 Char Char Char Char"/>
    <w:basedOn w:val="prastasis"/>
    <w:rsid w:val="002F2BE5"/>
    <w:pPr>
      <w:spacing w:after="160" w:line="240" w:lineRule="exact"/>
    </w:pPr>
    <w:rPr>
      <w:rFonts w:ascii="Tahoma" w:hAnsi="Tahoma"/>
      <w:sz w:val="20"/>
      <w:szCs w:val="20"/>
      <w:lang w:val="en-US"/>
    </w:rPr>
  </w:style>
  <w:style w:type="paragraph" w:styleId="Pataisymai">
    <w:name w:val="Revision"/>
    <w:hidden/>
    <w:uiPriority w:val="99"/>
    <w:semiHidden/>
    <w:rsid w:val="007067F6"/>
    <w:pPr>
      <w:spacing w:after="0" w:line="240" w:lineRule="auto"/>
    </w:pPr>
    <w:rPr>
      <w:rFonts w:ascii="Times New Roman" w:eastAsia="Times New Roman" w:hAnsi="Times New Roman" w:cs="Times New Roman"/>
      <w:sz w:val="24"/>
      <w:szCs w:val="24"/>
    </w:rPr>
  </w:style>
  <w:style w:type="paragraph" w:customStyle="1" w:styleId="Preformatted">
    <w:name w:val="Preformatted"/>
    <w:basedOn w:val="prastasis"/>
    <w:rsid w:val="001D22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51064">
      <w:bodyDiv w:val="1"/>
      <w:marLeft w:val="0"/>
      <w:marRight w:val="0"/>
      <w:marTop w:val="0"/>
      <w:marBottom w:val="0"/>
      <w:divBdr>
        <w:top w:val="none" w:sz="0" w:space="0" w:color="auto"/>
        <w:left w:val="none" w:sz="0" w:space="0" w:color="auto"/>
        <w:bottom w:val="none" w:sz="0" w:space="0" w:color="auto"/>
        <w:right w:val="none" w:sz="0" w:space="0" w:color="auto"/>
      </w:divBdr>
      <w:divsChild>
        <w:div w:id="1506362645">
          <w:marLeft w:val="0"/>
          <w:marRight w:val="0"/>
          <w:marTop w:val="0"/>
          <w:marBottom w:val="0"/>
          <w:divBdr>
            <w:top w:val="none" w:sz="0" w:space="0" w:color="auto"/>
            <w:left w:val="none" w:sz="0" w:space="0" w:color="auto"/>
            <w:bottom w:val="none" w:sz="0" w:space="0" w:color="auto"/>
            <w:right w:val="none" w:sz="0" w:space="0" w:color="auto"/>
          </w:divBdr>
          <w:divsChild>
            <w:div w:id="674189794">
              <w:marLeft w:val="0"/>
              <w:marRight w:val="0"/>
              <w:marTop w:val="0"/>
              <w:marBottom w:val="0"/>
              <w:divBdr>
                <w:top w:val="none" w:sz="0" w:space="0" w:color="auto"/>
                <w:left w:val="none" w:sz="0" w:space="0" w:color="auto"/>
                <w:bottom w:val="none" w:sz="0" w:space="0" w:color="auto"/>
                <w:right w:val="none" w:sz="0" w:space="0" w:color="auto"/>
              </w:divBdr>
              <w:divsChild>
                <w:div w:id="823817715">
                  <w:marLeft w:val="0"/>
                  <w:marRight w:val="0"/>
                  <w:marTop w:val="0"/>
                  <w:marBottom w:val="0"/>
                  <w:divBdr>
                    <w:top w:val="none" w:sz="0" w:space="0" w:color="auto"/>
                    <w:left w:val="none" w:sz="0" w:space="0" w:color="auto"/>
                    <w:bottom w:val="none" w:sz="0" w:space="0" w:color="auto"/>
                    <w:right w:val="none" w:sz="0" w:space="0" w:color="auto"/>
                  </w:divBdr>
                  <w:divsChild>
                    <w:div w:id="1009137252">
                      <w:marLeft w:val="0"/>
                      <w:marRight w:val="0"/>
                      <w:marTop w:val="0"/>
                      <w:marBottom w:val="0"/>
                      <w:divBdr>
                        <w:top w:val="none" w:sz="0" w:space="0" w:color="auto"/>
                        <w:left w:val="none" w:sz="0" w:space="0" w:color="auto"/>
                        <w:bottom w:val="none" w:sz="0" w:space="0" w:color="auto"/>
                        <w:right w:val="none" w:sz="0" w:space="0" w:color="auto"/>
                      </w:divBdr>
                      <w:divsChild>
                        <w:div w:id="1272082585">
                          <w:marLeft w:val="0"/>
                          <w:marRight w:val="0"/>
                          <w:marTop w:val="0"/>
                          <w:marBottom w:val="0"/>
                          <w:divBdr>
                            <w:top w:val="none" w:sz="0" w:space="0" w:color="auto"/>
                            <w:left w:val="none" w:sz="0" w:space="0" w:color="auto"/>
                            <w:bottom w:val="none" w:sz="0" w:space="0" w:color="auto"/>
                            <w:right w:val="none" w:sz="0" w:space="0" w:color="auto"/>
                          </w:divBdr>
                          <w:divsChild>
                            <w:div w:id="12153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6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AUTO/?uri=celex:31992L008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D788-922B-44AF-A9C0-78223795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21017</Words>
  <Characters>11981</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Zelo</dc:creator>
  <cp:lastModifiedBy>Jolanta Poškevičienė</cp:lastModifiedBy>
  <cp:revision>7</cp:revision>
  <cp:lastPrinted>2020-02-20T13:10:00Z</cp:lastPrinted>
  <dcterms:created xsi:type="dcterms:W3CDTF">2021-09-10T11:30:00Z</dcterms:created>
  <dcterms:modified xsi:type="dcterms:W3CDTF">2021-09-17T08:44:00Z</dcterms:modified>
</cp:coreProperties>
</file>