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8498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caps/>
          <w:szCs w:val="24"/>
          <w:lang w:val="lt-LT"/>
        </w:rPr>
      </w:pPr>
      <w:r w:rsidRPr="000418B4">
        <w:rPr>
          <w:b/>
          <w:bCs/>
          <w:caps/>
          <w:szCs w:val="24"/>
          <w:lang w:val="lt-LT"/>
        </w:rPr>
        <w:t>NUMATOMO TEISINIO REGULIAVIMO POVEIKIO VERTINIMO PAŽYMA</w:t>
      </w:r>
    </w:p>
    <w:tbl>
      <w:tblPr>
        <w:tblW w:w="10256" w:type="dxa"/>
        <w:tblInd w:w="-459" w:type="dxa"/>
        <w:tblLook w:val="04A0" w:firstRow="1" w:lastRow="0" w:firstColumn="1" w:lastColumn="0" w:noHBand="0" w:noVBand="1"/>
      </w:tblPr>
      <w:tblGrid>
        <w:gridCol w:w="1877"/>
        <w:gridCol w:w="7513"/>
        <w:gridCol w:w="866"/>
      </w:tblGrid>
      <w:tr w:rsidR="00E66676" w:rsidRPr="000418B4" w14:paraId="159FCE55" w14:textId="77777777" w:rsidTr="00375E9D">
        <w:trPr>
          <w:gridAfter w:val="1"/>
          <w:wAfter w:w="866" w:type="dxa"/>
          <w:trHeight w:val="620"/>
        </w:trPr>
        <w:tc>
          <w:tcPr>
            <w:tcW w:w="1877" w:type="dxa"/>
            <w:shd w:val="clear" w:color="auto" w:fill="auto"/>
          </w:tcPr>
          <w:p w14:paraId="4DED9337" w14:textId="0FBC5CC7" w:rsidR="001A26E4" w:rsidRDefault="001A26E4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483FEFAC" w14:textId="77777777" w:rsidR="00B019EE" w:rsidRPr="000418B4" w:rsidRDefault="00B019EE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7C4F449" w14:textId="77777777" w:rsidR="00FF697B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left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Projekto</w:t>
            </w:r>
          </w:p>
          <w:p w14:paraId="58EB04AC" w14:textId="39DC721B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left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pavadinimas</w:t>
            </w:r>
          </w:p>
          <w:p w14:paraId="4B1F2209" w14:textId="77777777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513" w:type="dxa"/>
            <w:shd w:val="clear" w:color="auto" w:fill="auto"/>
          </w:tcPr>
          <w:p w14:paraId="78AD7795" w14:textId="12F8795F" w:rsidR="001A26E4" w:rsidRDefault="001A26E4" w:rsidP="007E270D">
            <w:pPr>
              <w:tabs>
                <w:tab w:val="num" w:pos="720"/>
                <w:tab w:val="left" w:pos="1418"/>
                <w:tab w:val="left" w:pos="1985"/>
              </w:tabs>
              <w:spacing w:after="0" w:line="240" w:lineRule="auto"/>
              <w:ind w:left="-112" w:firstLine="11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154DD58" w14:textId="77777777" w:rsidR="00B019EE" w:rsidRPr="000418B4" w:rsidRDefault="00B019EE" w:rsidP="007E270D">
            <w:pPr>
              <w:tabs>
                <w:tab w:val="num" w:pos="720"/>
                <w:tab w:val="left" w:pos="1418"/>
                <w:tab w:val="left" w:pos="1985"/>
              </w:tabs>
              <w:spacing w:after="0" w:line="240" w:lineRule="auto"/>
              <w:ind w:left="-112" w:firstLine="11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07F7B08" w14:textId="202572A2" w:rsidR="00E66676" w:rsidRPr="000418B4" w:rsidRDefault="006F66B8" w:rsidP="007E270D">
            <w:pPr>
              <w:tabs>
                <w:tab w:val="num" w:pos="720"/>
                <w:tab w:val="left" w:pos="1418"/>
                <w:tab w:val="left" w:pos="1985"/>
              </w:tabs>
              <w:spacing w:after="0" w:line="240" w:lineRule="auto"/>
              <w:ind w:left="-11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66B8">
              <w:rPr>
                <w:rFonts w:ascii="Times New Roman" w:hAnsi="Times New Roman"/>
                <w:sz w:val="24"/>
                <w:szCs w:val="24"/>
              </w:rPr>
              <w:t>Lietuvos Respublikos Vyriausybės nutarimo „</w:t>
            </w:r>
            <w:r w:rsidR="00795411" w:rsidRPr="00795411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Dėl Nacionalinės elektroninių siuntų pristatymo, naudojant pašto tinklą, informacinės sistemos nuostatų, šia sistema teikiamų </w:t>
            </w:r>
            <w:r w:rsidR="00795411" w:rsidRPr="0079541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elektroninio pristatymo </w:t>
            </w:r>
            <w:r w:rsidR="00795411" w:rsidRPr="00795411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paslaugų teikimo taisyklių</w:t>
            </w:r>
            <w:r w:rsidR="00D3235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patvirtinimo</w:t>
            </w:r>
            <w:r w:rsidR="00795411" w:rsidRPr="00795411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ir tarifo </w:t>
            </w:r>
            <w:r w:rsidR="00D32358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nustatymo</w:t>
            </w:r>
            <w:r w:rsidR="00795411" w:rsidRPr="00795411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8614D5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projektas </w:t>
            </w:r>
            <w:r w:rsidR="00DB1569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(toliau – Nutarimo projektas)</w:t>
            </w:r>
            <w:r w:rsidR="00E66676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="0079541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E66676" w:rsidRPr="000418B4" w14:paraId="6DFFD9B3" w14:textId="77777777" w:rsidTr="00375E9D">
        <w:trPr>
          <w:trHeight w:val="274"/>
        </w:trPr>
        <w:tc>
          <w:tcPr>
            <w:tcW w:w="1877" w:type="dxa"/>
            <w:shd w:val="clear" w:color="auto" w:fill="auto"/>
          </w:tcPr>
          <w:p w14:paraId="2EBB3FFD" w14:textId="77777777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</w:p>
          <w:p w14:paraId="2DC5CDA5" w14:textId="77777777" w:rsidR="00FF697B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Projekto</w:t>
            </w:r>
          </w:p>
          <w:p w14:paraId="60928DB9" w14:textId="186EED8A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rengėjas</w:t>
            </w:r>
          </w:p>
        </w:tc>
        <w:tc>
          <w:tcPr>
            <w:tcW w:w="8379" w:type="dxa"/>
            <w:gridSpan w:val="2"/>
            <w:shd w:val="clear" w:color="auto" w:fill="auto"/>
          </w:tcPr>
          <w:p w14:paraId="7153D09D" w14:textId="77777777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-112" w:firstLine="112"/>
              <w:jc w:val="both"/>
              <w:rPr>
                <w:lang w:val="lt-LT" w:eastAsia="lt-LT"/>
              </w:rPr>
            </w:pPr>
          </w:p>
          <w:p w14:paraId="37771225" w14:textId="77777777" w:rsidR="00E66676" w:rsidRPr="000418B4" w:rsidRDefault="00E66676" w:rsidP="007E270D">
            <w:pPr>
              <w:tabs>
                <w:tab w:val="num" w:pos="720"/>
                <w:tab w:val="left" w:pos="1418"/>
                <w:tab w:val="left" w:pos="1985"/>
              </w:tabs>
              <w:spacing w:after="0" w:line="240" w:lineRule="auto"/>
              <w:ind w:left="-112"/>
              <w:jc w:val="both"/>
              <w:rPr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Lietuvos Respublikos susisiekimo ministerija.</w:t>
            </w:r>
          </w:p>
        </w:tc>
      </w:tr>
    </w:tbl>
    <w:p w14:paraId="0B4F9414" w14:textId="77777777" w:rsidR="00E66676" w:rsidRPr="000418B4" w:rsidRDefault="00E66676" w:rsidP="007E270D">
      <w:pPr>
        <w:pStyle w:val="Pagrindiniotekstotrauka"/>
        <w:tabs>
          <w:tab w:val="left" w:pos="1418"/>
          <w:tab w:val="left" w:pos="1985"/>
          <w:tab w:val="left" w:pos="3717"/>
        </w:tabs>
        <w:spacing w:before="0"/>
        <w:ind w:left="0"/>
        <w:jc w:val="both"/>
        <w:rPr>
          <w:lang w:val="lt-LT"/>
        </w:rPr>
      </w:pPr>
    </w:p>
    <w:tbl>
      <w:tblPr>
        <w:tblW w:w="93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7513"/>
      </w:tblGrid>
      <w:tr w:rsidR="00E66676" w:rsidRPr="000418B4" w14:paraId="228D6889" w14:textId="77777777" w:rsidTr="00375E9D">
        <w:trPr>
          <w:trHeight w:val="574"/>
        </w:trPr>
        <w:tc>
          <w:tcPr>
            <w:tcW w:w="18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FAC17F" w14:textId="77777777" w:rsidR="00FF697B" w:rsidRDefault="00E66676" w:rsidP="007E270D">
            <w:pPr>
              <w:pStyle w:val="Pagrindiniotekstotrauka"/>
              <w:tabs>
                <w:tab w:val="left" w:pos="1418"/>
                <w:tab w:val="left" w:pos="1985"/>
              </w:tabs>
              <w:spacing w:before="0"/>
              <w:ind w:left="0"/>
              <w:jc w:val="left"/>
              <w:rPr>
                <w:b/>
                <w:bCs/>
                <w:szCs w:val="24"/>
                <w:lang w:val="lt-LT" w:eastAsia="lt-LT"/>
              </w:rPr>
            </w:pPr>
            <w:bookmarkStart w:id="0" w:name="_Hlk527020000"/>
            <w:r w:rsidRPr="000418B4">
              <w:rPr>
                <w:b/>
                <w:bCs/>
                <w:szCs w:val="24"/>
                <w:lang w:val="lt-LT" w:eastAsia="lt-LT"/>
              </w:rPr>
              <w:t>Projekto</w:t>
            </w:r>
          </w:p>
          <w:p w14:paraId="06F0740C" w14:textId="1BDE16F5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0418B4">
              <w:rPr>
                <w:b/>
                <w:bCs/>
                <w:szCs w:val="24"/>
                <w:lang w:val="lt-LT" w:eastAsia="lt-LT"/>
              </w:rPr>
              <w:t>tikslas</w:t>
            </w:r>
          </w:p>
          <w:p w14:paraId="51A0AD5A" w14:textId="77777777" w:rsidR="00E66676" w:rsidRPr="000418B4" w:rsidRDefault="00E66676" w:rsidP="007E270D">
            <w:pPr>
              <w:pStyle w:val="Pagrindiniotekstotrauka"/>
              <w:tabs>
                <w:tab w:val="left" w:pos="1418"/>
                <w:tab w:val="left" w:pos="1985"/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5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D18360" w14:textId="294AAADF" w:rsidR="00BD01F6" w:rsidRPr="009077C4" w:rsidRDefault="00E66676" w:rsidP="007E270D">
            <w:pPr>
              <w:tabs>
                <w:tab w:val="num" w:pos="720"/>
                <w:tab w:val="left" w:pos="1418"/>
                <w:tab w:val="left" w:pos="1985"/>
              </w:tabs>
              <w:spacing w:after="0" w:line="240" w:lineRule="auto"/>
              <w:ind w:left="-94" w:firstLine="2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8771B">
              <w:rPr>
                <w:rFonts w:ascii="Times New Roman" w:hAnsi="Times New Roman"/>
                <w:sz w:val="24"/>
                <w:szCs w:val="24"/>
                <w:lang w:eastAsia="lt-LT"/>
              </w:rPr>
              <w:t>Nutarim</w:t>
            </w:r>
            <w:r w:rsidR="00E23155" w:rsidRPr="0078771B">
              <w:rPr>
                <w:rFonts w:ascii="Times New Roman" w:hAnsi="Times New Roman"/>
                <w:sz w:val="24"/>
                <w:szCs w:val="24"/>
                <w:lang w:eastAsia="lt-LT"/>
              </w:rPr>
              <w:t>o</w:t>
            </w:r>
            <w:r w:rsidRPr="0078771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projekt</w:t>
            </w:r>
            <w:r w:rsidR="00E23155" w:rsidRPr="009077C4">
              <w:rPr>
                <w:rFonts w:ascii="Times New Roman" w:hAnsi="Times New Roman"/>
                <w:sz w:val="24"/>
                <w:szCs w:val="24"/>
                <w:lang w:eastAsia="lt-LT"/>
              </w:rPr>
              <w:t>o</w:t>
            </w:r>
            <w:r w:rsidRPr="009077C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tiksla</w:t>
            </w:r>
            <w:r w:rsidR="00BD01F6" w:rsidRPr="009077C4">
              <w:rPr>
                <w:rFonts w:ascii="Times New Roman" w:hAnsi="Times New Roman"/>
                <w:sz w:val="24"/>
                <w:szCs w:val="24"/>
                <w:lang w:eastAsia="lt-LT"/>
              </w:rPr>
              <w:t>i:</w:t>
            </w:r>
          </w:p>
          <w:p w14:paraId="637282DD" w14:textId="68201A90" w:rsidR="0033233D" w:rsidRPr="001E6F11" w:rsidRDefault="0078771B" w:rsidP="001E6F11">
            <w:pPr>
              <w:tabs>
                <w:tab w:val="left" w:pos="1418"/>
                <w:tab w:val="left" w:pos="198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7C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- </w:t>
            </w:r>
            <w:r w:rsidR="008614D5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>p</w:t>
            </w:r>
            <w:r w:rsidR="0033233D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atikslinti </w:t>
            </w:r>
            <w:r w:rsidR="00D323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Nacionalinės elektroninių siuntų pristatymo, naudojant pašto tinklą, informacinės sistemos </w:t>
            </w:r>
            <w:r w:rsidR="0033233D" w:rsidRPr="00D32358">
              <w:rPr>
                <w:rFonts w:ascii="Times New Roman" w:hAnsi="Times New Roman"/>
                <w:sz w:val="24"/>
                <w:szCs w:val="24"/>
                <w:lang w:eastAsia="lt-LT"/>
              </w:rPr>
              <w:t>nuostatus</w:t>
            </w:r>
            <w:r w:rsidR="0033233D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>, a</w:t>
            </w:r>
            <w:r w:rsidR="0033233D" w:rsidRPr="001E6F11">
              <w:rPr>
                <w:rFonts w:ascii="Times New Roman" w:hAnsi="Times New Roman"/>
                <w:sz w:val="24"/>
                <w:szCs w:val="24"/>
              </w:rPr>
              <w:t xml:space="preserve">tsižvelgiant į Lietuvos Respublikos </w:t>
            </w:r>
            <w:r w:rsidR="0033233D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>viešojo administravimo įstatymo  Nr. VIII-1234 pakeitimo įstatymo Nr. XIII-2987 1 ir 2 straipsnių pakeitimo įstatymą;</w:t>
            </w:r>
          </w:p>
          <w:p w14:paraId="3B133D5D" w14:textId="5DB789A3" w:rsidR="0033233D" w:rsidRPr="001E6F11" w:rsidRDefault="0078771B" w:rsidP="001E6F11">
            <w:pPr>
              <w:tabs>
                <w:tab w:val="left" w:pos="177"/>
                <w:tab w:val="left" w:pos="319"/>
                <w:tab w:val="left" w:pos="1080"/>
                <w:tab w:val="left" w:pos="1418"/>
                <w:tab w:val="left" w:pos="198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14D5" w:rsidRPr="001E6F11">
              <w:rPr>
                <w:rFonts w:ascii="Times New Roman" w:hAnsi="Times New Roman"/>
                <w:sz w:val="24"/>
                <w:szCs w:val="24"/>
              </w:rPr>
              <w:t>p</w:t>
            </w:r>
            <w:r w:rsidR="0033233D" w:rsidRPr="001E6F11">
              <w:rPr>
                <w:rFonts w:ascii="Times New Roman" w:hAnsi="Times New Roman"/>
                <w:sz w:val="24"/>
                <w:szCs w:val="24"/>
              </w:rPr>
              <w:t xml:space="preserve">atvirtinti </w:t>
            </w:r>
            <w:r w:rsidR="0033233D" w:rsidRPr="001E6F1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Elektroninio pristatymo paslaugų teikimo </w:t>
            </w:r>
            <w:r w:rsidR="009B608C" w:rsidRPr="001E6F11">
              <w:rPr>
                <w:rFonts w:ascii="Times New Roman" w:hAnsi="Times New Roman"/>
                <w:sz w:val="24"/>
                <w:lang w:eastAsia="lt-LT"/>
              </w:rPr>
              <w:t>Nacionalinės elektroninių siuntų pristatymo, naudojant pašto tinklą, informacinės sistemos</w:t>
            </w:r>
            <w:r w:rsidR="00D32358">
              <w:rPr>
                <w:rFonts w:ascii="Times New Roman" w:hAnsi="Times New Roman"/>
                <w:sz w:val="24"/>
                <w:lang w:eastAsia="lt-LT"/>
              </w:rPr>
              <w:t xml:space="preserve"> </w:t>
            </w:r>
            <w:r w:rsidR="0033233D" w:rsidRPr="001E6F1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priemonėmis taisykles;</w:t>
            </w:r>
          </w:p>
          <w:p w14:paraId="2582B603" w14:textId="7BE77C3C" w:rsidR="00E66676" w:rsidRPr="0078771B" w:rsidRDefault="0078771B" w:rsidP="001E6F11">
            <w:pPr>
              <w:tabs>
                <w:tab w:val="left" w:pos="1134"/>
                <w:tab w:val="left" w:pos="1418"/>
                <w:tab w:val="left" w:pos="1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78771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- </w:t>
            </w:r>
            <w:r w:rsidR="00DC466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nustatyti</w:t>
            </w:r>
            <w:r w:rsidR="0033233D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1E6F11" w:rsidRPr="0059071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vienos elektroninės siuntos siuntim</w:t>
            </w:r>
            <w:r w:rsidR="001E6F1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o</w:t>
            </w:r>
            <w:r w:rsidR="003770B4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D32358" w:rsidRPr="001E6F11">
              <w:rPr>
                <w:rFonts w:ascii="Times New Roman" w:hAnsi="Times New Roman"/>
                <w:sz w:val="24"/>
                <w:lang w:eastAsia="lt-LT"/>
              </w:rPr>
              <w:t xml:space="preserve">Nacionalinės elektroninių siuntų pristatymo, naudojant pašto tinklą, informacinės sistemos </w:t>
            </w:r>
            <w:r w:rsidR="00D32358">
              <w:rPr>
                <w:rFonts w:ascii="Times New Roman" w:hAnsi="Times New Roman"/>
                <w:sz w:val="24"/>
                <w:lang w:eastAsia="lt-LT"/>
              </w:rPr>
              <w:t xml:space="preserve">                        </w:t>
            </w:r>
            <w:r w:rsidR="00D32358" w:rsidRPr="001E6F11">
              <w:rPr>
                <w:rFonts w:ascii="Times New Roman" w:hAnsi="Times New Roman"/>
                <w:sz w:val="24"/>
                <w:lang w:eastAsia="lt-LT"/>
              </w:rPr>
              <w:t>(toliau – E. pristatymo sistema)</w:t>
            </w:r>
            <w:r w:rsidR="00D32358">
              <w:rPr>
                <w:rFonts w:ascii="Times New Roman" w:hAnsi="Times New Roman"/>
                <w:sz w:val="24"/>
                <w:lang w:eastAsia="lt-LT"/>
              </w:rPr>
              <w:t xml:space="preserve"> </w:t>
            </w:r>
            <w:r w:rsidR="00E23155" w:rsidRPr="001E6F1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priemonėmis</w:t>
            </w:r>
            <w:r w:rsidR="001E6F1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tarifą, kai jis imamas</w:t>
            </w:r>
            <w:r w:rsidR="0033233D" w:rsidRPr="001E6F11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="0033233D" w:rsidRPr="001E6F11">
              <w:rPr>
                <w:sz w:val="24"/>
                <w:lang w:eastAsia="lt-LT"/>
              </w:rPr>
              <w:t xml:space="preserve"> </w:t>
            </w:r>
          </w:p>
        </w:tc>
      </w:tr>
      <w:bookmarkEnd w:id="0"/>
    </w:tbl>
    <w:p w14:paraId="18915948" w14:textId="77777777" w:rsidR="003966AA" w:rsidRPr="000418B4" w:rsidRDefault="003966AA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</w:p>
    <w:p w14:paraId="25F00246" w14:textId="3583B3B1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t>Siūlomo projekto poveikio įvertinimas</w:t>
      </w:r>
    </w:p>
    <w:p w14:paraId="0393FB3E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t>(teigiamos ir (ar) neigiamos pasekmės)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877"/>
        <w:gridCol w:w="7513"/>
      </w:tblGrid>
      <w:tr w:rsidR="00E66676" w:rsidRPr="000418B4" w14:paraId="2EC4F002" w14:textId="77777777" w:rsidTr="00E23BF8">
        <w:tc>
          <w:tcPr>
            <w:tcW w:w="1877" w:type="dxa"/>
            <w:shd w:val="clear" w:color="auto" w:fill="auto"/>
          </w:tcPr>
          <w:p w14:paraId="7EEFB3C3" w14:textId="77777777" w:rsidR="001E1468" w:rsidRDefault="001E1468" w:rsidP="001E1468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750DAD7" w14:textId="293AE54D" w:rsidR="001E1468" w:rsidRPr="000418B4" w:rsidRDefault="001E1468" w:rsidP="001E1468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t xml:space="preserve">Poveikis </w:t>
            </w:r>
            <w:r>
              <w:rPr>
                <w:b/>
                <w:szCs w:val="24"/>
                <w:lang w:val="lt-LT" w:eastAsia="lt-LT"/>
              </w:rPr>
              <w:t>teisinei sistemai</w:t>
            </w:r>
          </w:p>
          <w:p w14:paraId="5F1A3BC2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74022738" w14:textId="77777777" w:rsidR="001E1468" w:rsidRDefault="001E1468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F165279" w14:textId="77777777" w:rsidR="001E1468" w:rsidRDefault="001E1468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CBF7751" w14:textId="77777777" w:rsidR="001E1468" w:rsidRDefault="001E1468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20389E32" w14:textId="3CF6FF99" w:rsidR="00E66676" w:rsidRPr="000418B4" w:rsidRDefault="00E66676" w:rsidP="005628C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t xml:space="preserve">Poveikis </w:t>
            </w:r>
            <w:r w:rsidR="00176616">
              <w:rPr>
                <w:b/>
                <w:szCs w:val="24"/>
                <w:lang w:val="lt-LT" w:eastAsia="lt-LT"/>
              </w:rPr>
              <w:t>viešojo administravimo</w:t>
            </w:r>
            <w:r w:rsidRPr="000418B4">
              <w:rPr>
                <w:b/>
                <w:szCs w:val="24"/>
                <w:lang w:val="lt-LT" w:eastAsia="lt-LT"/>
              </w:rPr>
              <w:t xml:space="preserve"> sričiai</w:t>
            </w:r>
          </w:p>
        </w:tc>
        <w:tc>
          <w:tcPr>
            <w:tcW w:w="7513" w:type="dxa"/>
            <w:shd w:val="clear" w:color="auto" w:fill="auto"/>
          </w:tcPr>
          <w:p w14:paraId="3719AA5F" w14:textId="77777777" w:rsidR="00E66676" w:rsidRPr="000418B4" w:rsidRDefault="00E66676" w:rsidP="005D3854">
            <w:pPr>
              <w:pStyle w:val="Pagrindiniotekstotrauka"/>
              <w:tabs>
                <w:tab w:val="left" w:pos="6804"/>
              </w:tabs>
              <w:spacing w:before="0"/>
              <w:ind w:left="-97" w:firstLine="97"/>
              <w:jc w:val="both"/>
              <w:rPr>
                <w:szCs w:val="24"/>
                <w:lang w:val="lt-LT" w:eastAsia="lt-LT"/>
              </w:rPr>
            </w:pPr>
          </w:p>
          <w:p w14:paraId="60696B93" w14:textId="78D78A6E" w:rsidR="001E1468" w:rsidRDefault="001E1468" w:rsidP="000C23DF">
            <w:pPr>
              <w:spacing w:after="0" w:line="240" w:lineRule="auto"/>
              <w:ind w:left="-97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B4">
              <w:rPr>
                <w:rFonts w:ascii="Times New Roman" w:hAnsi="Times New Roman"/>
                <w:sz w:val="24"/>
                <w:szCs w:val="24"/>
              </w:rPr>
              <w:t>Teigiamas – pritarus Nutarim</w:t>
            </w:r>
            <w:r w:rsidR="00FF6E4B">
              <w:rPr>
                <w:rFonts w:ascii="Times New Roman" w:hAnsi="Times New Roman"/>
                <w:sz w:val="24"/>
                <w:szCs w:val="24"/>
              </w:rPr>
              <w:t>o</w:t>
            </w:r>
            <w:r w:rsidRPr="000418B4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  <w:r w:rsidR="00FF6E4B">
              <w:rPr>
                <w:rFonts w:ascii="Times New Roman" w:hAnsi="Times New Roman"/>
                <w:sz w:val="24"/>
                <w:szCs w:val="24"/>
              </w:rPr>
              <w:t>ui</w:t>
            </w:r>
            <w:r w:rsidR="00FF6E4B" w:rsidRPr="00B94880">
              <w:rPr>
                <w:rFonts w:ascii="Times New Roman" w:hAnsi="Times New Roman"/>
                <w:sz w:val="24"/>
                <w:szCs w:val="24"/>
              </w:rPr>
              <w:t>,</w:t>
            </w:r>
            <w:r w:rsidRPr="00B94880">
              <w:rPr>
                <w:rFonts w:ascii="Times New Roman" w:hAnsi="Times New Roman"/>
                <w:sz w:val="24"/>
                <w:szCs w:val="24"/>
              </w:rPr>
              <w:t xml:space="preserve"> bus įgyvendintas Lietuvos Respublikos </w:t>
            </w:r>
            <w:r w:rsidRPr="00B94880">
              <w:rPr>
                <w:rFonts w:ascii="Times New Roman" w:hAnsi="Times New Roman"/>
                <w:sz w:val="24"/>
                <w:szCs w:val="24"/>
                <w:lang w:eastAsia="lt-LT"/>
              </w:rPr>
              <w:t>viešojo administravimo įstatymo  Nr. VIII-1234 pakeitimo įstatymas Nr. XIII-2987.</w:t>
            </w:r>
          </w:p>
          <w:p w14:paraId="02101ABE" w14:textId="073B8D97" w:rsidR="001E1468" w:rsidRDefault="001E1468" w:rsidP="000C23DF">
            <w:pPr>
              <w:spacing w:after="0" w:line="240" w:lineRule="auto"/>
              <w:ind w:left="-97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Neigiamo </w:t>
            </w:r>
            <w:r w:rsidRPr="000418B4">
              <w:rPr>
                <w:rFonts w:ascii="Times New Roman" w:hAnsi="Times New Roman"/>
                <w:bCs/>
                <w:sz w:val="24"/>
                <w:szCs w:val="24"/>
              </w:rPr>
              <w:t xml:space="preserve">numatomo teisinio reguliavimo poveikio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teisinei sistemai</w:t>
            </w:r>
            <w:r w:rsidRPr="000418B4">
              <w:rPr>
                <w:rFonts w:ascii="Times New Roman" w:hAnsi="Times New Roman"/>
                <w:bCs/>
                <w:sz w:val="24"/>
                <w:szCs w:val="24"/>
              </w:rPr>
              <w:t xml:space="preserve"> nenumatoma.</w:t>
            </w:r>
          </w:p>
          <w:p w14:paraId="7E64DB4F" w14:textId="77777777" w:rsidR="001E1468" w:rsidRDefault="001E1468" w:rsidP="000C23DF">
            <w:pPr>
              <w:spacing w:after="0" w:line="240" w:lineRule="auto"/>
              <w:ind w:left="-97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4C0E15" w14:textId="74ED7395" w:rsidR="00E66676" w:rsidRPr="000418B4" w:rsidRDefault="005F3D1B" w:rsidP="00A64F27">
            <w:pPr>
              <w:spacing w:after="0" w:line="240" w:lineRule="auto"/>
              <w:ind w:left="-97"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Esminių pokyčių nenumatoma.</w:t>
            </w:r>
            <w:r w:rsidR="00E66676" w:rsidRPr="000418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3614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eikės </w:t>
            </w:r>
            <w:r w:rsidR="00E20111">
              <w:rPr>
                <w:rFonts w:ascii="Times New Roman" w:hAnsi="Times New Roman"/>
                <w:bCs/>
                <w:sz w:val="24"/>
                <w:szCs w:val="24"/>
              </w:rPr>
              <w:t xml:space="preserve">sudaryti ar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atnaujinti</w:t>
            </w:r>
            <w:r w:rsidR="008E5A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eastAsia="lt-LT"/>
              </w:rPr>
              <w:t xml:space="preserve">E. pristatymo sistemos sutartis su </w:t>
            </w:r>
            <w:r w:rsidR="000C3143">
              <w:rPr>
                <w:rFonts w:ascii="Times New Roman" w:hAnsi="Times New Roman"/>
                <w:bCs/>
                <w:sz w:val="24"/>
                <w:lang w:eastAsia="lt-LT"/>
              </w:rPr>
              <w:t xml:space="preserve">E. pristatymo sistemos </w:t>
            </w:r>
            <w:r>
              <w:rPr>
                <w:rFonts w:ascii="Times New Roman" w:hAnsi="Times New Roman"/>
                <w:bCs/>
                <w:sz w:val="24"/>
                <w:lang w:eastAsia="lt-LT"/>
              </w:rPr>
              <w:t>tvarkytoj</w:t>
            </w:r>
            <w:r w:rsidR="008614D5">
              <w:rPr>
                <w:rFonts w:ascii="Times New Roman" w:hAnsi="Times New Roman"/>
                <w:bCs/>
                <w:sz w:val="24"/>
                <w:lang w:eastAsia="lt-LT"/>
              </w:rPr>
              <w:t>a</w:t>
            </w:r>
            <w:r>
              <w:rPr>
                <w:rFonts w:ascii="Times New Roman" w:hAnsi="Times New Roman"/>
                <w:bCs/>
                <w:sz w:val="24"/>
                <w:lang w:eastAsia="lt-LT"/>
              </w:rPr>
              <w:t xml:space="preserve"> – VĮ Registrų centru.</w:t>
            </w:r>
            <w:r w:rsidR="005628C5">
              <w:rPr>
                <w:rFonts w:ascii="Times New Roman" w:hAnsi="Times New Roman"/>
                <w:bCs/>
                <w:sz w:val="24"/>
                <w:lang w:eastAsia="lt-LT"/>
              </w:rPr>
              <w:t xml:space="preserve"> </w:t>
            </w:r>
          </w:p>
        </w:tc>
      </w:tr>
      <w:tr w:rsidR="00E66676" w:rsidRPr="000418B4" w14:paraId="21683A3B" w14:textId="77777777" w:rsidTr="00E23BF8">
        <w:tc>
          <w:tcPr>
            <w:tcW w:w="1877" w:type="dxa"/>
            <w:shd w:val="clear" w:color="auto" w:fill="auto"/>
          </w:tcPr>
          <w:p w14:paraId="27053236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D640AAD" w14:textId="7844627A" w:rsidR="00E66676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t>Poveikis valstybės finansams</w:t>
            </w:r>
            <w:r w:rsidRPr="000418B4">
              <w:rPr>
                <w:b/>
                <w:bCs/>
                <w:caps/>
                <w:szCs w:val="24"/>
                <w:lang w:val="lt-LT" w:eastAsia="lt-LT"/>
              </w:rPr>
              <w:t xml:space="preserve"> </w:t>
            </w:r>
          </w:p>
          <w:p w14:paraId="7282D1F6" w14:textId="1FBDBD16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4D0BAC10" w14:textId="53D4CF0F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261845D9" w14:textId="0C3C4FAE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0C98262" w14:textId="4D9B979B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65140361" w14:textId="4BD27F06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655FDA66" w14:textId="294A775D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28D1EB60" w14:textId="183F8B62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8D2E958" w14:textId="2E4EBE65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1DEAF1F9" w14:textId="5951A9A8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2CE687D2" w14:textId="22F54B72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375C2B2F" w14:textId="65F16A96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7992E563" w14:textId="1377128F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A0FBAB6" w14:textId="287AABE4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5210028" w14:textId="5E0FA618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1963BCF7" w14:textId="225505D5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32CD7567" w14:textId="0F1DACAA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075AABC" w14:textId="3D23B1E2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1D6BFECD" w14:textId="531AB94A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43433C46" w14:textId="056C34F5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23384138" w14:textId="402ACD3F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4510C3CD" w14:textId="2F34681D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88AF5CF" w14:textId="5604AE6F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CA4C6EC" w14:textId="2870031C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6C340590" w14:textId="22C64E97" w:rsidR="00B85366" w:rsidRDefault="00B8536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961D53B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513" w:type="dxa"/>
            <w:shd w:val="clear" w:color="auto" w:fill="auto"/>
          </w:tcPr>
          <w:p w14:paraId="093DFF78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EDA047F" w14:textId="666B6EC2" w:rsidR="00D007F2" w:rsidRPr="001E6F11" w:rsidRDefault="00B40467" w:rsidP="005F3D1B">
            <w:pPr>
              <w:pStyle w:val="Pagrindiniotekstotrauka"/>
              <w:tabs>
                <w:tab w:val="left" w:pos="6804"/>
              </w:tabs>
              <w:spacing w:before="0"/>
              <w:ind w:left="-92"/>
              <w:jc w:val="both"/>
              <w:rPr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>Nutarimo projektu</w:t>
            </w:r>
            <w:r w:rsidR="001E1468">
              <w:rPr>
                <w:bCs/>
                <w:szCs w:val="24"/>
                <w:lang w:val="lt-LT" w:eastAsia="lt-LT"/>
              </w:rPr>
              <w:t xml:space="preserve"> </w:t>
            </w:r>
            <w:r w:rsidR="000C15BE" w:rsidRPr="000C15BE">
              <w:rPr>
                <w:bCs/>
                <w:szCs w:val="24"/>
                <w:lang w:val="lt-LT" w:eastAsia="lt-LT"/>
              </w:rPr>
              <w:t>siūlom</w:t>
            </w:r>
            <w:r w:rsidR="0054258A">
              <w:rPr>
                <w:bCs/>
                <w:szCs w:val="24"/>
                <w:lang w:val="lt-LT" w:eastAsia="lt-LT"/>
              </w:rPr>
              <w:t>a</w:t>
            </w:r>
            <w:r w:rsidR="000C15BE" w:rsidRPr="000C15BE">
              <w:rPr>
                <w:bCs/>
                <w:szCs w:val="24"/>
                <w:lang w:val="lt-LT" w:eastAsia="lt-LT"/>
              </w:rPr>
              <w:t xml:space="preserve"> </w:t>
            </w:r>
            <w:r w:rsidR="001E1468" w:rsidRPr="001E6F11">
              <w:rPr>
                <w:bCs/>
                <w:szCs w:val="24"/>
                <w:lang w:val="lt-LT" w:eastAsia="lt-LT"/>
              </w:rPr>
              <w:t>pa</w:t>
            </w:r>
            <w:r w:rsidR="000C15BE" w:rsidRPr="001E6F11">
              <w:rPr>
                <w:bCs/>
                <w:szCs w:val="24"/>
                <w:lang w:val="lt-LT" w:eastAsia="lt-LT"/>
              </w:rPr>
              <w:t>tvirtinti</w:t>
            </w:r>
            <w:r w:rsidRPr="001E6F11">
              <w:rPr>
                <w:bCs/>
                <w:szCs w:val="24"/>
                <w:lang w:val="lt-LT" w:eastAsia="lt-LT"/>
              </w:rPr>
              <w:t xml:space="preserve"> </w:t>
            </w:r>
            <w:r w:rsidR="005F3D1B" w:rsidRPr="001E6F11">
              <w:rPr>
                <w:bCs/>
                <w:szCs w:val="24"/>
                <w:lang w:val="lt-LT" w:eastAsia="lt-LT"/>
              </w:rPr>
              <w:t xml:space="preserve">elektroninės siuntos tarifą </w:t>
            </w:r>
            <w:r w:rsidR="00D007F2" w:rsidRPr="001E6F11">
              <w:rPr>
                <w:bCs/>
                <w:szCs w:val="24"/>
                <w:lang w:val="lt-LT" w:eastAsia="lt-LT"/>
              </w:rPr>
              <w:t xml:space="preserve">– </w:t>
            </w:r>
            <w:r w:rsidR="00D007F2" w:rsidRPr="001E6F11">
              <w:rPr>
                <w:bCs/>
                <w:szCs w:val="24"/>
                <w:lang w:val="en-US" w:eastAsia="lt-LT"/>
              </w:rPr>
              <w:t>0,15 Eur</w:t>
            </w:r>
            <w:r w:rsidR="005F3D1B" w:rsidRPr="001E6F11">
              <w:rPr>
                <w:bCs/>
                <w:szCs w:val="24"/>
                <w:lang w:val="lt-LT" w:eastAsia="lt-LT"/>
              </w:rPr>
              <w:t>. Šis tarifas, atsižvelgiant į Viešojo administravimo įstatyme nustatytus reikalavimus, yra</w:t>
            </w:r>
            <w:r w:rsidR="00D007F2" w:rsidRPr="001E6F11">
              <w:rPr>
                <w:bCs/>
                <w:szCs w:val="24"/>
                <w:lang w:val="lt-LT" w:eastAsia="lt-LT"/>
              </w:rPr>
              <w:t xml:space="preserve"> apskaičiuotas </w:t>
            </w:r>
            <w:r w:rsidR="00794EA9" w:rsidRPr="001E6F11">
              <w:rPr>
                <w:bCs/>
                <w:szCs w:val="24"/>
                <w:lang w:val="lt-LT" w:eastAsia="lt-LT"/>
              </w:rPr>
              <w:t>įvertinus</w:t>
            </w:r>
            <w:r w:rsidR="002160F5" w:rsidRPr="001E6F11">
              <w:rPr>
                <w:bCs/>
                <w:szCs w:val="24"/>
                <w:lang w:val="lt-LT" w:eastAsia="lt-LT"/>
              </w:rPr>
              <w:t xml:space="preserve"> šias paslaugos teikimo </w:t>
            </w:r>
            <w:r w:rsidR="00FD4D08" w:rsidRPr="001E6F11">
              <w:rPr>
                <w:lang w:val="lt-LT"/>
              </w:rPr>
              <w:t xml:space="preserve">būtinas ir pagrįstas </w:t>
            </w:r>
            <w:r w:rsidR="002160F5" w:rsidRPr="001E6F11">
              <w:rPr>
                <w:bCs/>
                <w:szCs w:val="24"/>
                <w:lang w:val="lt-LT" w:eastAsia="lt-LT"/>
              </w:rPr>
              <w:t>sąnaudas</w:t>
            </w:r>
            <w:r w:rsidR="00794EA9" w:rsidRPr="001E6F11">
              <w:rPr>
                <w:bCs/>
                <w:szCs w:val="24"/>
                <w:lang w:val="lt-LT" w:eastAsia="lt-LT"/>
              </w:rPr>
              <w:t>:</w:t>
            </w:r>
          </w:p>
          <w:p w14:paraId="2D496F83" w14:textId="4284FD5D" w:rsidR="00C7449F" w:rsidRPr="001E6F11" w:rsidRDefault="009077C4" w:rsidP="001E6F11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 w:rsidRPr="001E6F11">
              <w:rPr>
                <w:szCs w:val="24"/>
                <w:lang w:val="lt-LT" w:eastAsia="lt-LT"/>
              </w:rPr>
              <w:t xml:space="preserve">1) </w:t>
            </w:r>
            <w:r w:rsidR="00E41613" w:rsidRPr="001E6F11">
              <w:rPr>
                <w:szCs w:val="24"/>
                <w:lang w:val="lt-LT" w:eastAsia="lt-LT"/>
              </w:rPr>
              <w:t xml:space="preserve">E. </w:t>
            </w:r>
            <w:r w:rsidR="00D7346E" w:rsidRPr="001E6F11">
              <w:rPr>
                <w:szCs w:val="24"/>
                <w:lang w:val="lt-LT" w:eastAsia="lt-LT"/>
              </w:rPr>
              <w:t>pristatymo</w:t>
            </w:r>
            <w:r w:rsidR="00E41613" w:rsidRPr="001E6F11">
              <w:rPr>
                <w:szCs w:val="24"/>
                <w:lang w:val="lt-LT" w:eastAsia="lt-LT"/>
              </w:rPr>
              <w:t xml:space="preserve"> sistemos t</w:t>
            </w:r>
            <w:r w:rsidR="00C7449F" w:rsidRPr="001E6F11">
              <w:rPr>
                <w:szCs w:val="24"/>
                <w:lang w:val="lt-LT" w:eastAsia="lt-LT"/>
              </w:rPr>
              <w:t>varkytojo</w:t>
            </w:r>
            <w:r w:rsidR="0054258A">
              <w:rPr>
                <w:szCs w:val="24"/>
                <w:lang w:val="lt-LT" w:eastAsia="lt-LT"/>
              </w:rPr>
              <w:t>s</w:t>
            </w:r>
            <w:r w:rsidR="00C7449F" w:rsidRPr="001E6F11">
              <w:rPr>
                <w:szCs w:val="24"/>
                <w:lang w:val="lt-LT" w:eastAsia="lt-LT"/>
              </w:rPr>
              <w:t xml:space="preserve"> – VĮ Registrų centro patiriam</w:t>
            </w:r>
            <w:r w:rsidR="00FA0A3C" w:rsidRPr="001E6F11">
              <w:rPr>
                <w:szCs w:val="24"/>
                <w:lang w:val="lt-LT" w:eastAsia="lt-LT"/>
              </w:rPr>
              <w:t>a</w:t>
            </w:r>
            <w:r w:rsidR="00C7449F" w:rsidRPr="001E6F11">
              <w:rPr>
                <w:szCs w:val="24"/>
                <w:lang w:val="lt-LT" w:eastAsia="lt-LT"/>
              </w:rPr>
              <w:t>s</w:t>
            </w:r>
            <w:r w:rsidR="00ED0270" w:rsidRPr="001E6F11">
              <w:rPr>
                <w:szCs w:val="24"/>
                <w:lang w:val="lt-LT" w:eastAsia="lt-LT"/>
              </w:rPr>
              <w:t xml:space="preserve"> e. pristatymo paslaugos teikimo</w:t>
            </w:r>
            <w:r w:rsidR="00C7449F" w:rsidRPr="001E6F11">
              <w:rPr>
                <w:szCs w:val="24"/>
                <w:lang w:val="lt-LT" w:eastAsia="lt-LT"/>
              </w:rPr>
              <w:t xml:space="preserve"> sąnaud</w:t>
            </w:r>
            <w:r w:rsidR="00FA0A3C" w:rsidRPr="001E6F11">
              <w:rPr>
                <w:szCs w:val="24"/>
                <w:lang w:val="lt-LT" w:eastAsia="lt-LT"/>
              </w:rPr>
              <w:t>a</w:t>
            </w:r>
            <w:r w:rsidR="00C7449F" w:rsidRPr="001E6F11">
              <w:rPr>
                <w:szCs w:val="24"/>
                <w:lang w:val="lt-LT" w:eastAsia="lt-LT"/>
              </w:rPr>
              <w:t xml:space="preserve">s </w:t>
            </w:r>
            <w:r w:rsidR="00ED0270" w:rsidRPr="001E6F11">
              <w:rPr>
                <w:szCs w:val="24"/>
                <w:lang w:val="en-US" w:eastAsia="lt-LT"/>
              </w:rPr>
              <w:t>2021</w:t>
            </w:r>
            <w:r w:rsidR="005F3D1B" w:rsidRPr="001E6F11">
              <w:rPr>
                <w:szCs w:val="24"/>
                <w:lang w:val="en-US" w:eastAsia="lt-LT"/>
              </w:rPr>
              <w:t xml:space="preserve"> m. </w:t>
            </w:r>
            <w:r w:rsidR="00C7449F" w:rsidRPr="001E6F11">
              <w:rPr>
                <w:szCs w:val="24"/>
                <w:lang w:val="lt-LT" w:eastAsia="lt-LT"/>
              </w:rPr>
              <w:t xml:space="preserve">– iš viso </w:t>
            </w:r>
            <w:r w:rsidR="00C7449F" w:rsidRPr="001E6F11">
              <w:rPr>
                <w:szCs w:val="24"/>
                <w:lang w:eastAsia="lt-LT"/>
              </w:rPr>
              <w:t>521</w:t>
            </w:r>
            <w:r w:rsidR="0054258A">
              <w:rPr>
                <w:szCs w:val="24"/>
                <w:lang w:val="lt-LT" w:eastAsia="lt-LT"/>
              </w:rPr>
              <w:t> </w:t>
            </w:r>
            <w:r w:rsidR="00C7449F" w:rsidRPr="001E6F11">
              <w:rPr>
                <w:szCs w:val="24"/>
                <w:lang w:eastAsia="lt-LT"/>
              </w:rPr>
              <w:t>298,00</w:t>
            </w:r>
            <w:r w:rsidR="00C7449F" w:rsidRPr="001E6F11">
              <w:rPr>
                <w:szCs w:val="24"/>
                <w:lang w:val="lt-LT" w:eastAsia="lt-LT"/>
              </w:rPr>
              <w:t xml:space="preserve"> Eur, iš jų:</w:t>
            </w:r>
          </w:p>
          <w:p w14:paraId="0CBB3912" w14:textId="0849C798" w:rsidR="00D007F2" w:rsidRPr="00B85366" w:rsidRDefault="009077C4" w:rsidP="008955D0">
            <w:pPr>
              <w:pStyle w:val="Pagrindiniotekstotrauka"/>
              <w:tabs>
                <w:tab w:val="left" w:pos="6804"/>
              </w:tabs>
              <w:spacing w:before="0"/>
              <w:ind w:left="0" w:firstLine="455"/>
              <w:jc w:val="both"/>
              <w:rPr>
                <w:szCs w:val="24"/>
                <w:lang w:val="lt-LT" w:eastAsia="lt-LT"/>
              </w:rPr>
            </w:pPr>
            <w:r w:rsidRPr="001E6F11">
              <w:rPr>
                <w:szCs w:val="24"/>
                <w:lang w:val="lt-LT" w:eastAsia="lt-LT"/>
              </w:rPr>
              <w:t xml:space="preserve">- </w:t>
            </w:r>
            <w:r w:rsidR="00794EA9" w:rsidRPr="001E6F11">
              <w:rPr>
                <w:szCs w:val="24"/>
                <w:lang w:val="lt-LT" w:eastAsia="lt-LT"/>
              </w:rPr>
              <w:t>E. pristatymo sistemos infrastruktūros išlaikymo sąnaud</w:t>
            </w:r>
            <w:r w:rsidR="005F3D1B" w:rsidRPr="001E6F11">
              <w:rPr>
                <w:szCs w:val="24"/>
                <w:lang w:val="lt-LT" w:eastAsia="lt-LT"/>
              </w:rPr>
              <w:t>o</w:t>
            </w:r>
            <w:r w:rsidR="00794EA9" w:rsidRPr="001E6F11">
              <w:rPr>
                <w:szCs w:val="24"/>
                <w:lang w:val="lt-LT" w:eastAsia="lt-LT"/>
              </w:rPr>
              <w:t xml:space="preserve">s </w:t>
            </w:r>
            <w:r w:rsidR="00794EA9" w:rsidRPr="00B85366">
              <w:rPr>
                <w:szCs w:val="24"/>
                <w:lang w:val="lt-LT" w:eastAsia="lt-LT"/>
              </w:rPr>
              <w:t xml:space="preserve">– 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1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01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713,00 Eur (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iš jų: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p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rograminės įrangos licencijos </w:t>
            </w:r>
            <w:r w:rsidR="00FF59BF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281EA9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79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200,00 Eur, kompiuterinė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s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 įrang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os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Pr="00B85366">
              <w:rPr>
                <w:szCs w:val="24"/>
                <w:lang w:val="lt-LT" w:eastAsia="lt-LT"/>
              </w:rPr>
              <w:t>–</w:t>
            </w:r>
            <w:r w:rsidR="001D6D4A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15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000,00 Eur,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b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endr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ų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 VĮ Registrų centro resurs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ų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ED0270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281EA9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7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>513,00 Eur</w:t>
            </w:r>
            <w:r w:rsidR="001D6D4A" w:rsidRPr="00B85366">
              <w:rPr>
                <w:color w:val="000000"/>
                <w:szCs w:val="24"/>
                <w:lang w:val="lt-LT" w:eastAsia="lt-LT"/>
              </w:rPr>
              <w:t>)</w:t>
            </w:r>
            <w:r w:rsidR="00794EA9" w:rsidRPr="00B85366">
              <w:rPr>
                <w:color w:val="000000"/>
                <w:szCs w:val="24"/>
                <w:lang w:val="lt-LT" w:eastAsia="lt-LT"/>
              </w:rPr>
              <w:t xml:space="preserve">; </w:t>
            </w:r>
          </w:p>
          <w:p w14:paraId="4B875A9F" w14:textId="38C0369A" w:rsidR="00794EA9" w:rsidRPr="00B85366" w:rsidRDefault="009077C4" w:rsidP="008955D0">
            <w:pPr>
              <w:pStyle w:val="Pagrindiniotekstotrauka"/>
              <w:tabs>
                <w:tab w:val="left" w:pos="6804"/>
              </w:tabs>
              <w:spacing w:before="0"/>
              <w:ind w:left="0" w:firstLine="455"/>
              <w:jc w:val="both"/>
              <w:rPr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- </w:t>
            </w:r>
            <w:r w:rsidR="0054258A">
              <w:rPr>
                <w:color w:val="000000"/>
                <w:szCs w:val="24"/>
                <w:lang w:val="lt-LT" w:eastAsia="lt-LT"/>
              </w:rPr>
              <w:t>informacinės sistemos</w:t>
            </w:r>
            <w:r w:rsidR="0054258A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>programinės įrangos techninė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s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 priežiūr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os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 ir vystym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 xml:space="preserve">o </w:t>
            </w:r>
            <w:r w:rsidR="00FA0A3C">
              <w:rPr>
                <w:color w:val="000000"/>
                <w:szCs w:val="24"/>
                <w:lang w:val="lt-LT" w:eastAsia="lt-LT"/>
              </w:rPr>
              <w:t xml:space="preserve">sąnaudos </w:t>
            </w:r>
            <w:r w:rsidR="0006576F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>188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000,00 Eur (iš jų: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t</w:t>
            </w:r>
            <w:r w:rsidR="00281EA9" w:rsidRPr="00B85366">
              <w:rPr>
                <w:color w:val="000000"/>
                <w:szCs w:val="24"/>
                <w:lang w:val="lt-LT" w:eastAsia="lt-LT"/>
              </w:rPr>
              <w:t>echninė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s</w:t>
            </w:r>
            <w:r w:rsidR="00281EA9" w:rsidRPr="00B85366">
              <w:rPr>
                <w:color w:val="000000"/>
                <w:szCs w:val="24"/>
                <w:lang w:val="lt-LT" w:eastAsia="lt-LT"/>
              </w:rPr>
              <w:t xml:space="preserve"> priežiūr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os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ED0270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>72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>000,00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 xml:space="preserve">Eur,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v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>ystymo darb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ų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ED0270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1D6D4A" w:rsidRPr="00B85366">
              <w:rPr>
                <w:color w:val="000000"/>
                <w:szCs w:val="24"/>
                <w:lang w:val="lt-LT" w:eastAsia="lt-LT"/>
              </w:rPr>
              <w:t xml:space="preserve"> 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>116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1F41F7" w:rsidRPr="00B85366">
              <w:rPr>
                <w:color w:val="000000"/>
                <w:szCs w:val="24"/>
                <w:lang w:val="lt-LT" w:eastAsia="lt-LT"/>
              </w:rPr>
              <w:t>000,00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 xml:space="preserve"> Eur</w:t>
            </w:r>
            <w:r w:rsidR="00B27CA7" w:rsidRPr="00B85366">
              <w:rPr>
                <w:color w:val="000000"/>
                <w:szCs w:val="24"/>
                <w:lang w:val="lt-LT" w:eastAsia="lt-LT"/>
              </w:rPr>
              <w:t>)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>;</w:t>
            </w:r>
          </w:p>
          <w:p w14:paraId="7F575DAF" w14:textId="40FB874A" w:rsidR="00C7449F" w:rsidRPr="00B85366" w:rsidRDefault="009077C4" w:rsidP="008955D0">
            <w:pPr>
              <w:pStyle w:val="Pagrindiniotekstotrauka"/>
              <w:tabs>
                <w:tab w:val="left" w:pos="6804"/>
              </w:tabs>
              <w:spacing w:before="0"/>
              <w:ind w:left="0" w:firstLine="455"/>
              <w:jc w:val="both"/>
              <w:rPr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t xml:space="preserve">-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v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 xml:space="preserve">eiklos sąnaudos </w:t>
            </w:r>
            <w:r w:rsidR="00ED0270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 xml:space="preserve"> 226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>085,00 Eur;</w:t>
            </w:r>
          </w:p>
          <w:p w14:paraId="06E64FDD" w14:textId="0C81F774" w:rsidR="00C7449F" w:rsidRPr="00013DD1" w:rsidRDefault="009077C4" w:rsidP="008955D0">
            <w:pPr>
              <w:pStyle w:val="Pagrindiniotekstotrauka"/>
              <w:tabs>
                <w:tab w:val="left" w:pos="6804"/>
              </w:tabs>
              <w:spacing w:before="0"/>
              <w:ind w:left="0" w:firstLine="455"/>
              <w:jc w:val="both"/>
              <w:rPr>
                <w:szCs w:val="24"/>
                <w:lang w:val="lt-LT" w:eastAsia="lt-LT"/>
              </w:rPr>
            </w:pPr>
            <w:r>
              <w:rPr>
                <w:color w:val="000000"/>
                <w:szCs w:val="24"/>
                <w:lang w:val="lt-LT" w:eastAsia="lt-LT"/>
              </w:rPr>
              <w:lastRenderedPageBreak/>
              <w:t xml:space="preserve">- </w:t>
            </w:r>
            <w:r w:rsidR="005F3D1B" w:rsidRPr="00B85366">
              <w:rPr>
                <w:color w:val="000000"/>
                <w:szCs w:val="24"/>
                <w:lang w:val="lt-LT" w:eastAsia="lt-LT"/>
              </w:rPr>
              <w:t>b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 xml:space="preserve">endrosios sąnaudos </w:t>
            </w:r>
            <w:r w:rsidR="00ED0270" w:rsidRPr="00B85366">
              <w:rPr>
                <w:color w:val="000000"/>
                <w:szCs w:val="24"/>
                <w:lang w:val="lt-LT" w:eastAsia="lt-LT"/>
              </w:rPr>
              <w:t>–</w:t>
            </w:r>
            <w:r w:rsidR="00C7449F" w:rsidRPr="00B85366">
              <w:rPr>
                <w:color w:val="000000"/>
                <w:szCs w:val="24"/>
                <w:lang w:val="lt-LT" w:eastAsia="lt-LT"/>
              </w:rPr>
              <w:t xml:space="preserve"> 5</w:t>
            </w:r>
            <w:r w:rsidR="0054258A">
              <w:rPr>
                <w:color w:val="000000"/>
                <w:szCs w:val="24"/>
                <w:lang w:val="lt-LT" w:eastAsia="lt-LT"/>
              </w:rPr>
              <w:t> </w:t>
            </w:r>
            <w:r w:rsidR="00C7449F" w:rsidRPr="00D007F2">
              <w:rPr>
                <w:color w:val="000000"/>
                <w:szCs w:val="24"/>
                <w:lang w:eastAsia="lt-LT"/>
              </w:rPr>
              <w:t>500,00</w:t>
            </w:r>
            <w:r w:rsidR="00C7449F" w:rsidRPr="00013DD1">
              <w:rPr>
                <w:color w:val="000000"/>
                <w:szCs w:val="24"/>
                <w:lang w:val="lt-LT" w:eastAsia="lt-LT"/>
              </w:rPr>
              <w:t xml:space="preserve"> Eur</w:t>
            </w:r>
            <w:r w:rsidR="00956F55">
              <w:rPr>
                <w:color w:val="000000"/>
                <w:szCs w:val="24"/>
                <w:lang w:val="lt-LT" w:eastAsia="lt-LT"/>
              </w:rPr>
              <w:t>;</w:t>
            </w:r>
            <w:r w:rsidR="00C7449F" w:rsidRPr="00013DD1">
              <w:rPr>
                <w:color w:val="000000"/>
                <w:szCs w:val="24"/>
                <w:lang w:val="lt-LT" w:eastAsia="lt-LT"/>
              </w:rPr>
              <w:t xml:space="preserve"> </w:t>
            </w:r>
          </w:p>
          <w:p w14:paraId="45B524DF" w14:textId="7D14325B" w:rsidR="00C7449F" w:rsidRPr="001E6F11" w:rsidRDefault="009077C4" w:rsidP="001E6F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2) </w:t>
            </w:r>
            <w:r w:rsidR="00956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lanuojamą kreipinių skaičių </w:t>
            </w:r>
            <w:r w:rsidR="00ED0270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4</w:t>
            </w:r>
            <w:r w:rsidR="00542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500</w:t>
            </w:r>
            <w:r w:rsidR="00542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000 vnt.;</w:t>
            </w:r>
          </w:p>
          <w:p w14:paraId="2FF3B724" w14:textId="1F2A2D22" w:rsidR="00C7449F" w:rsidRPr="001E6F11" w:rsidRDefault="009077C4" w:rsidP="001E6F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3) </w:t>
            </w:r>
            <w:r w:rsidR="00E82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</w:t>
            </w:r>
            <w:r w:rsidR="00013DD1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entabilumą (5 proc.) </w:t>
            </w:r>
            <w:r w:rsidR="00ED0270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="00013DD1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0,01 Eur; </w:t>
            </w:r>
          </w:p>
          <w:p w14:paraId="157B52B7" w14:textId="2AF15865" w:rsidR="00375E9D" w:rsidRPr="001E6F11" w:rsidRDefault="009077C4" w:rsidP="001E6F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4) 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elektronin</w:t>
            </w:r>
            <w:r w:rsidR="00E82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ės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siunt</w:t>
            </w:r>
            <w:r w:rsidR="00E82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os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82E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l</w:t>
            </w:r>
            <w:r w:rsidR="00E82E24" w:rsidRPr="00383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aiko žymą </w:t>
            </w:r>
            <w:r w:rsidR="00ED0270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="00C7449F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0,02 Eur</w:t>
            </w:r>
            <w:r w:rsidR="00E41296" w:rsidRPr="001E6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  <w:p w14:paraId="00332718" w14:textId="41C3F065" w:rsidR="00375E9D" w:rsidRDefault="005F3D1B" w:rsidP="00375E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Kadangi šiuo metu elektroninės siuntos siunčiamos nemokamai, viešojo administravimo subjektams valstybės biudžeto lėšų poreikis išaugs priklausomai nuo jų siunčiamų elektroninių siuntų 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skaičiaus ir daugiausia siunčiantiems sieks 3</w:t>
            </w:r>
            <w:r w:rsidR="00E82E24" w:rsidRPr="00B85366">
              <w:rPr>
                <w:szCs w:val="24"/>
                <w:lang w:eastAsia="lt-LT"/>
              </w:rPr>
              <w:t>–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15 tūkst. Eur per metus. Atsižvelgiant į tai, kad tokia suma per metus viešojo administravimo subjektui nėra labai reikšminga, </w:t>
            </w:r>
            <w:r w:rsidR="00FA0A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ir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tai, kad bendrai per metus viešojo administravimo subjektai </w:t>
            </w:r>
            <w:r w:rsidR="00E16F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pašto paslaugoms 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išleidžia apie 5 mln. Eur, </w:t>
            </w:r>
            <w:r w:rsidR="00C1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papildomas 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valstybės biudžeto</w:t>
            </w:r>
            <w:r w:rsidR="00C165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lėšų</w:t>
            </w:r>
            <w:r w:rsidR="00B853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poreikis neprognozuojamas.</w:t>
            </w:r>
          </w:p>
          <w:p w14:paraId="1E89A413" w14:textId="0F2446D8" w:rsidR="00471A23" w:rsidRPr="000418B4" w:rsidRDefault="00471A23" w:rsidP="005D72EA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rFonts w:eastAsiaTheme="minorHAnsi" w:cs="Calibri"/>
                <w:color w:val="000000" w:themeColor="text1"/>
                <w:lang w:val="lt-LT"/>
              </w:rPr>
            </w:pPr>
          </w:p>
        </w:tc>
      </w:tr>
    </w:tbl>
    <w:p w14:paraId="06A8F702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lastRenderedPageBreak/>
        <w:t>Informacija apie asmenį ir instituciją, atsakingą už poveikio vertinimą</w:t>
      </w:r>
    </w:p>
    <w:p w14:paraId="1B18CEFC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Cs/>
          <w:szCs w:val="24"/>
          <w:lang w:val="lt-LT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6257"/>
      </w:tblGrid>
      <w:tr w:rsidR="00E66676" w:rsidRPr="000418B4" w14:paraId="52783925" w14:textId="77777777" w:rsidTr="00375E9D">
        <w:tc>
          <w:tcPr>
            <w:tcW w:w="2669" w:type="dxa"/>
            <w:shd w:val="clear" w:color="auto" w:fill="auto"/>
          </w:tcPr>
          <w:p w14:paraId="21C9696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Vardas ir pavardė</w:t>
            </w:r>
          </w:p>
        </w:tc>
        <w:tc>
          <w:tcPr>
            <w:tcW w:w="6257" w:type="dxa"/>
            <w:shd w:val="clear" w:color="auto" w:fill="auto"/>
          </w:tcPr>
          <w:p w14:paraId="0B415418" w14:textId="7537B1D3" w:rsidR="003E2AD0" w:rsidRDefault="003E2AD0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>Kristina Semėnė</w:t>
            </w:r>
            <w:r w:rsidR="00421161">
              <w:rPr>
                <w:bCs/>
                <w:szCs w:val="24"/>
                <w:lang w:val="lt-LT" w:eastAsia="lt-LT"/>
              </w:rPr>
              <w:t>,</w:t>
            </w:r>
          </w:p>
          <w:p w14:paraId="46DE1FD6" w14:textId="2C671FF2" w:rsidR="00E66676" w:rsidRPr="000418B4" w:rsidRDefault="005D3854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 xml:space="preserve">Asta Balevičiūtė </w:t>
            </w:r>
          </w:p>
        </w:tc>
      </w:tr>
      <w:tr w:rsidR="00E66676" w:rsidRPr="000418B4" w14:paraId="08C1B91B" w14:textId="77777777" w:rsidTr="00375E9D">
        <w:tc>
          <w:tcPr>
            <w:tcW w:w="2669" w:type="dxa"/>
            <w:shd w:val="clear" w:color="auto" w:fill="auto"/>
          </w:tcPr>
          <w:p w14:paraId="69352990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Pareigos</w:t>
            </w:r>
          </w:p>
        </w:tc>
        <w:tc>
          <w:tcPr>
            <w:tcW w:w="6257" w:type="dxa"/>
            <w:shd w:val="clear" w:color="auto" w:fill="auto"/>
          </w:tcPr>
          <w:p w14:paraId="593981F0" w14:textId="6AB869F8" w:rsidR="003E2AD0" w:rsidRPr="005628C5" w:rsidRDefault="00D32358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5628C5">
              <w:rPr>
                <w:bCs/>
                <w:szCs w:val="24"/>
                <w:lang w:val="lt-LT" w:eastAsia="lt-LT"/>
              </w:rPr>
              <w:t xml:space="preserve">Ateities susisiekimo politikos grupės </w:t>
            </w:r>
            <w:r w:rsidR="003E2AD0" w:rsidRPr="005628C5">
              <w:rPr>
                <w:bCs/>
                <w:szCs w:val="24"/>
                <w:lang w:val="lt-LT" w:eastAsia="lt-LT"/>
              </w:rPr>
              <w:t>vyriausioji patarėja</w:t>
            </w:r>
            <w:r w:rsidR="00421161" w:rsidRPr="005628C5">
              <w:rPr>
                <w:bCs/>
                <w:szCs w:val="24"/>
                <w:lang w:val="lt-LT" w:eastAsia="lt-LT"/>
              </w:rPr>
              <w:t>,</w:t>
            </w:r>
          </w:p>
          <w:p w14:paraId="37887372" w14:textId="7C70D8A9" w:rsidR="00E66676" w:rsidRPr="000418B4" w:rsidRDefault="00D32358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5628C5">
              <w:rPr>
                <w:bCs/>
                <w:szCs w:val="24"/>
                <w:lang w:val="lt-LT" w:eastAsia="lt-LT"/>
              </w:rPr>
              <w:t xml:space="preserve">Ateities susisiekimo politikos grupės </w:t>
            </w:r>
            <w:r w:rsidR="00E66676" w:rsidRPr="005628C5">
              <w:rPr>
                <w:bCs/>
                <w:szCs w:val="24"/>
                <w:lang w:val="lt-LT" w:eastAsia="lt-LT"/>
              </w:rPr>
              <w:t>patarėja</w:t>
            </w:r>
          </w:p>
        </w:tc>
      </w:tr>
      <w:tr w:rsidR="00E66676" w:rsidRPr="000418B4" w14:paraId="193F7A94" w14:textId="77777777" w:rsidTr="00375E9D">
        <w:tc>
          <w:tcPr>
            <w:tcW w:w="2669" w:type="dxa"/>
            <w:shd w:val="clear" w:color="auto" w:fill="auto"/>
          </w:tcPr>
          <w:p w14:paraId="0AE6E860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Institucija (padalinys)</w:t>
            </w:r>
          </w:p>
        </w:tc>
        <w:tc>
          <w:tcPr>
            <w:tcW w:w="6257" w:type="dxa"/>
            <w:shd w:val="clear" w:color="auto" w:fill="auto"/>
          </w:tcPr>
          <w:p w14:paraId="576D5AC1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Lietuvos Respublikos susisiekimo ministerija</w:t>
            </w:r>
          </w:p>
        </w:tc>
      </w:tr>
      <w:tr w:rsidR="00E66676" w:rsidRPr="000418B4" w14:paraId="2BAC2A77" w14:textId="77777777" w:rsidTr="00375E9D">
        <w:tc>
          <w:tcPr>
            <w:tcW w:w="2669" w:type="dxa"/>
            <w:shd w:val="clear" w:color="auto" w:fill="auto"/>
          </w:tcPr>
          <w:p w14:paraId="334E38CA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Telefono numeris ir elektroninio pašto adresas</w:t>
            </w:r>
          </w:p>
        </w:tc>
        <w:tc>
          <w:tcPr>
            <w:tcW w:w="6257" w:type="dxa"/>
            <w:shd w:val="clear" w:color="auto" w:fill="auto"/>
          </w:tcPr>
          <w:p w14:paraId="1F7717E4" w14:textId="4AC95D8F" w:rsidR="005D3854" w:rsidRDefault="00421161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 xml:space="preserve">Tel. </w:t>
            </w:r>
            <w:r w:rsidR="00DD1949" w:rsidRPr="00E84BD2">
              <w:rPr>
                <w:szCs w:val="24"/>
                <w:lang w:val="lt-LT"/>
              </w:rPr>
              <w:t>(8 5) 239</w:t>
            </w:r>
            <w:r w:rsidR="002460CC">
              <w:rPr>
                <w:szCs w:val="24"/>
                <w:lang w:val="lt-LT"/>
              </w:rPr>
              <w:t xml:space="preserve"> </w:t>
            </w:r>
            <w:r w:rsidR="00DD1949" w:rsidRPr="00E84BD2">
              <w:rPr>
                <w:szCs w:val="24"/>
                <w:lang w:val="lt-LT"/>
              </w:rPr>
              <w:t>3990</w:t>
            </w:r>
            <w:r w:rsidR="00DD1949">
              <w:rPr>
                <w:szCs w:val="24"/>
                <w:lang w:val="lt-LT"/>
              </w:rPr>
              <w:t xml:space="preserve">, el. p. </w:t>
            </w:r>
            <w:r w:rsidR="00DD1949" w:rsidRPr="00DD1949">
              <w:rPr>
                <w:szCs w:val="24"/>
                <w:lang w:val="lt-LT"/>
              </w:rPr>
              <w:t>kristina.semene@sumin.lt</w:t>
            </w:r>
          </w:p>
          <w:p w14:paraId="5AE559A0" w14:textId="3FC643AF" w:rsidR="00E66676" w:rsidRPr="000418B4" w:rsidRDefault="00E66676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 xml:space="preserve">Tel. </w:t>
            </w:r>
            <w:r w:rsidR="002460CC" w:rsidRPr="00E84BD2">
              <w:rPr>
                <w:szCs w:val="24"/>
                <w:lang w:val="lt-LT"/>
              </w:rPr>
              <w:t xml:space="preserve">(8 5) </w:t>
            </w:r>
            <w:r w:rsidRPr="000418B4">
              <w:rPr>
                <w:bCs/>
                <w:szCs w:val="24"/>
                <w:lang w:val="lt-LT" w:eastAsia="lt-LT"/>
              </w:rPr>
              <w:t xml:space="preserve">239 </w:t>
            </w:r>
            <w:r w:rsidR="005D3854">
              <w:rPr>
                <w:bCs/>
                <w:szCs w:val="24"/>
                <w:lang w:val="lt-LT" w:eastAsia="lt-LT"/>
              </w:rPr>
              <w:t>2892</w:t>
            </w:r>
            <w:r w:rsidRPr="000418B4">
              <w:rPr>
                <w:bCs/>
                <w:szCs w:val="24"/>
                <w:lang w:val="lt-LT" w:eastAsia="lt-LT"/>
              </w:rPr>
              <w:t xml:space="preserve">, el. p. </w:t>
            </w:r>
            <w:r w:rsidR="00E92792">
              <w:rPr>
                <w:bCs/>
                <w:szCs w:val="24"/>
                <w:lang w:val="lt-LT" w:eastAsia="lt-LT"/>
              </w:rPr>
              <w:t>asta.baleviciut</w:t>
            </w:r>
            <w:r w:rsidRPr="000418B4">
              <w:rPr>
                <w:bCs/>
                <w:szCs w:val="24"/>
                <w:lang w:val="lt-LT" w:eastAsia="lt-LT"/>
              </w:rPr>
              <w:t>e@sumin.lt</w:t>
            </w:r>
          </w:p>
        </w:tc>
      </w:tr>
    </w:tbl>
    <w:p w14:paraId="3B08579F" w14:textId="77777777" w:rsidR="00E66676" w:rsidRPr="000418B4" w:rsidRDefault="00E66676" w:rsidP="003D293B"/>
    <w:sectPr w:rsidR="00E66676" w:rsidRPr="000418B4" w:rsidSect="001A26E4">
      <w:headerReference w:type="default" r:id="rId7"/>
      <w:pgSz w:w="11906" w:h="16838"/>
      <w:pgMar w:top="993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09E9" w14:textId="77777777" w:rsidR="00006F45" w:rsidRDefault="00006F45" w:rsidP="000418B4">
      <w:pPr>
        <w:spacing w:after="0" w:line="240" w:lineRule="auto"/>
      </w:pPr>
      <w:r>
        <w:separator/>
      </w:r>
    </w:p>
  </w:endnote>
  <w:endnote w:type="continuationSeparator" w:id="0">
    <w:p w14:paraId="173DCBBD" w14:textId="77777777" w:rsidR="00006F45" w:rsidRDefault="00006F45" w:rsidP="0004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F83D" w14:textId="77777777" w:rsidR="00006F45" w:rsidRDefault="00006F45" w:rsidP="000418B4">
      <w:pPr>
        <w:spacing w:after="0" w:line="240" w:lineRule="auto"/>
      </w:pPr>
      <w:r>
        <w:separator/>
      </w:r>
    </w:p>
  </w:footnote>
  <w:footnote w:type="continuationSeparator" w:id="0">
    <w:p w14:paraId="39E38439" w14:textId="77777777" w:rsidR="00006F45" w:rsidRDefault="00006F45" w:rsidP="0004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578417"/>
      <w:docPartObj>
        <w:docPartGallery w:val="Page Numbers (Top of Page)"/>
        <w:docPartUnique/>
      </w:docPartObj>
    </w:sdtPr>
    <w:sdtEndPr/>
    <w:sdtContent>
      <w:p w14:paraId="0B517F7D" w14:textId="709ECCC3" w:rsidR="000418B4" w:rsidRDefault="000418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92">
          <w:rPr>
            <w:noProof/>
          </w:rPr>
          <w:t>2</w:t>
        </w:r>
        <w:r>
          <w:fldChar w:fldCharType="end"/>
        </w:r>
      </w:p>
    </w:sdtContent>
  </w:sdt>
  <w:p w14:paraId="6042A305" w14:textId="77777777" w:rsidR="000418B4" w:rsidRDefault="000418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8D1"/>
    <w:multiLevelType w:val="hybridMultilevel"/>
    <w:tmpl w:val="D688D394"/>
    <w:lvl w:ilvl="0" w:tplc="042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85347"/>
    <w:multiLevelType w:val="hybridMultilevel"/>
    <w:tmpl w:val="1A94E242"/>
    <w:lvl w:ilvl="0" w:tplc="4ABA2BA6">
      <w:numFmt w:val="bullet"/>
      <w:lvlText w:val="-"/>
      <w:lvlJc w:val="left"/>
      <w:pPr>
        <w:ind w:left="89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2" w15:restartNumberingAfterBreak="0">
    <w:nsid w:val="23B92704"/>
    <w:multiLevelType w:val="hybridMultilevel"/>
    <w:tmpl w:val="03EA8F34"/>
    <w:lvl w:ilvl="0" w:tplc="4ABA2BA6">
      <w:numFmt w:val="bullet"/>
      <w:lvlText w:val="-"/>
      <w:lvlJc w:val="left"/>
      <w:pPr>
        <w:ind w:left="89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3" w15:restartNumberingAfterBreak="0">
    <w:nsid w:val="41883A73"/>
    <w:multiLevelType w:val="hybridMultilevel"/>
    <w:tmpl w:val="F6023A18"/>
    <w:lvl w:ilvl="0" w:tplc="4ABA2B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ABA2B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B224A"/>
    <w:multiLevelType w:val="hybridMultilevel"/>
    <w:tmpl w:val="EA22E0A8"/>
    <w:lvl w:ilvl="0" w:tplc="4ABA2BA6">
      <w:numFmt w:val="bullet"/>
      <w:lvlText w:val="-"/>
      <w:lvlJc w:val="left"/>
      <w:pPr>
        <w:ind w:left="268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9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</w:abstractNum>
  <w:abstractNum w:abstractNumId="5" w15:restartNumberingAfterBreak="0">
    <w:nsid w:val="6FC07120"/>
    <w:multiLevelType w:val="hybridMultilevel"/>
    <w:tmpl w:val="DC16C5F6"/>
    <w:lvl w:ilvl="0" w:tplc="A8961EB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76"/>
    <w:rsid w:val="00003C98"/>
    <w:rsid w:val="00006F45"/>
    <w:rsid w:val="00013DD1"/>
    <w:rsid w:val="000418B4"/>
    <w:rsid w:val="00061ED2"/>
    <w:rsid w:val="000636A6"/>
    <w:rsid w:val="0006576F"/>
    <w:rsid w:val="000778AD"/>
    <w:rsid w:val="00097C55"/>
    <w:rsid w:val="000B0A19"/>
    <w:rsid w:val="000C15BE"/>
    <w:rsid w:val="000C23DF"/>
    <w:rsid w:val="000C3143"/>
    <w:rsid w:val="000D180E"/>
    <w:rsid w:val="000F394B"/>
    <w:rsid w:val="0010456E"/>
    <w:rsid w:val="00117DA4"/>
    <w:rsid w:val="00176616"/>
    <w:rsid w:val="001A26E4"/>
    <w:rsid w:val="001A32E3"/>
    <w:rsid w:val="001A6299"/>
    <w:rsid w:val="001C426E"/>
    <w:rsid w:val="001D0EAE"/>
    <w:rsid w:val="001D3BCC"/>
    <w:rsid w:val="001D69AD"/>
    <w:rsid w:val="001D6D4A"/>
    <w:rsid w:val="001E1468"/>
    <w:rsid w:val="001E6F11"/>
    <w:rsid w:val="001F41F7"/>
    <w:rsid w:val="002160F5"/>
    <w:rsid w:val="002460CC"/>
    <w:rsid w:val="00281EA9"/>
    <w:rsid w:val="00293881"/>
    <w:rsid w:val="00294495"/>
    <w:rsid w:val="002E1A8F"/>
    <w:rsid w:val="002E37CD"/>
    <w:rsid w:val="002E5179"/>
    <w:rsid w:val="00316779"/>
    <w:rsid w:val="0032298D"/>
    <w:rsid w:val="00322FC5"/>
    <w:rsid w:val="0033233D"/>
    <w:rsid w:val="003616C8"/>
    <w:rsid w:val="00375E9D"/>
    <w:rsid w:val="00376E48"/>
    <w:rsid w:val="003770B4"/>
    <w:rsid w:val="003966AA"/>
    <w:rsid w:val="003D293B"/>
    <w:rsid w:val="003E2AD0"/>
    <w:rsid w:val="003E7C69"/>
    <w:rsid w:val="00421161"/>
    <w:rsid w:val="00471A23"/>
    <w:rsid w:val="004E6C9C"/>
    <w:rsid w:val="004F5273"/>
    <w:rsid w:val="005318EB"/>
    <w:rsid w:val="0054258A"/>
    <w:rsid w:val="005628C5"/>
    <w:rsid w:val="00576BDF"/>
    <w:rsid w:val="005D3854"/>
    <w:rsid w:val="005D5BEC"/>
    <w:rsid w:val="005D7070"/>
    <w:rsid w:val="005D72EA"/>
    <w:rsid w:val="005E6644"/>
    <w:rsid w:val="005F3D1B"/>
    <w:rsid w:val="00603302"/>
    <w:rsid w:val="00625838"/>
    <w:rsid w:val="00646A62"/>
    <w:rsid w:val="006A745A"/>
    <w:rsid w:val="006F3A2B"/>
    <w:rsid w:val="006F66B8"/>
    <w:rsid w:val="00731E26"/>
    <w:rsid w:val="0078771B"/>
    <w:rsid w:val="00794EA9"/>
    <w:rsid w:val="00795411"/>
    <w:rsid w:val="007B0D69"/>
    <w:rsid w:val="007D2EC8"/>
    <w:rsid w:val="007E1C49"/>
    <w:rsid w:val="007E270D"/>
    <w:rsid w:val="007F4371"/>
    <w:rsid w:val="007F78B8"/>
    <w:rsid w:val="00840D01"/>
    <w:rsid w:val="008614D5"/>
    <w:rsid w:val="008668CC"/>
    <w:rsid w:val="00880A83"/>
    <w:rsid w:val="008955D0"/>
    <w:rsid w:val="008E5A13"/>
    <w:rsid w:val="008E67B5"/>
    <w:rsid w:val="00902499"/>
    <w:rsid w:val="009077C4"/>
    <w:rsid w:val="0091253E"/>
    <w:rsid w:val="0092408E"/>
    <w:rsid w:val="00956F55"/>
    <w:rsid w:val="009739DC"/>
    <w:rsid w:val="00975A68"/>
    <w:rsid w:val="009860FB"/>
    <w:rsid w:val="009B608C"/>
    <w:rsid w:val="009C4191"/>
    <w:rsid w:val="009F25B5"/>
    <w:rsid w:val="00A126BA"/>
    <w:rsid w:val="00A12ED3"/>
    <w:rsid w:val="00A251DE"/>
    <w:rsid w:val="00A27B10"/>
    <w:rsid w:val="00A60FCA"/>
    <w:rsid w:val="00A64F27"/>
    <w:rsid w:val="00A835C7"/>
    <w:rsid w:val="00A84CDA"/>
    <w:rsid w:val="00A85A4B"/>
    <w:rsid w:val="00A86619"/>
    <w:rsid w:val="00A92CB6"/>
    <w:rsid w:val="00AE4F01"/>
    <w:rsid w:val="00B019EE"/>
    <w:rsid w:val="00B04578"/>
    <w:rsid w:val="00B27CA7"/>
    <w:rsid w:val="00B30F47"/>
    <w:rsid w:val="00B40467"/>
    <w:rsid w:val="00B85366"/>
    <w:rsid w:val="00B87D3C"/>
    <w:rsid w:val="00B92DB2"/>
    <w:rsid w:val="00B94880"/>
    <w:rsid w:val="00BD01F6"/>
    <w:rsid w:val="00BD6BD6"/>
    <w:rsid w:val="00C010F4"/>
    <w:rsid w:val="00C127BF"/>
    <w:rsid w:val="00C1653B"/>
    <w:rsid w:val="00C20DD8"/>
    <w:rsid w:val="00C23614"/>
    <w:rsid w:val="00C250CE"/>
    <w:rsid w:val="00C7449F"/>
    <w:rsid w:val="00C81D71"/>
    <w:rsid w:val="00C92778"/>
    <w:rsid w:val="00C93F1B"/>
    <w:rsid w:val="00CD78AE"/>
    <w:rsid w:val="00D007F2"/>
    <w:rsid w:val="00D14F95"/>
    <w:rsid w:val="00D21BEF"/>
    <w:rsid w:val="00D273FC"/>
    <w:rsid w:val="00D32358"/>
    <w:rsid w:val="00D35600"/>
    <w:rsid w:val="00D40360"/>
    <w:rsid w:val="00D7346E"/>
    <w:rsid w:val="00D9463E"/>
    <w:rsid w:val="00DB0128"/>
    <w:rsid w:val="00DB1569"/>
    <w:rsid w:val="00DC466D"/>
    <w:rsid w:val="00DD1949"/>
    <w:rsid w:val="00DD6C13"/>
    <w:rsid w:val="00DF5B3E"/>
    <w:rsid w:val="00E16F82"/>
    <w:rsid w:val="00E20111"/>
    <w:rsid w:val="00E23155"/>
    <w:rsid w:val="00E23BF8"/>
    <w:rsid w:val="00E41296"/>
    <w:rsid w:val="00E41613"/>
    <w:rsid w:val="00E66676"/>
    <w:rsid w:val="00E75C4F"/>
    <w:rsid w:val="00E82E24"/>
    <w:rsid w:val="00E82E8C"/>
    <w:rsid w:val="00E83A0B"/>
    <w:rsid w:val="00E92792"/>
    <w:rsid w:val="00EB4389"/>
    <w:rsid w:val="00EB5312"/>
    <w:rsid w:val="00ED0270"/>
    <w:rsid w:val="00ED1CC3"/>
    <w:rsid w:val="00ED58A4"/>
    <w:rsid w:val="00EF4DE6"/>
    <w:rsid w:val="00F33C79"/>
    <w:rsid w:val="00F47EFB"/>
    <w:rsid w:val="00F74766"/>
    <w:rsid w:val="00F84FB7"/>
    <w:rsid w:val="00FA0A3C"/>
    <w:rsid w:val="00FA377A"/>
    <w:rsid w:val="00FB0EE6"/>
    <w:rsid w:val="00FC2DB8"/>
    <w:rsid w:val="00FD4D08"/>
    <w:rsid w:val="00FF59BF"/>
    <w:rsid w:val="00FF697B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4BB"/>
  <w15:docId w15:val="{CD38FFD0-F310-4BDB-8527-15240AEF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44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E66676"/>
    <w:pPr>
      <w:spacing w:before="120"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666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A4B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D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D0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D01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8B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18B4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BD01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D19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2021-06-16T13:12:00Z</dcterms:created>
  <dc:creator>Rasa Jasiulionienė</dc:creator>
  <cp:lastModifiedBy>Asta Balevičiūtė</cp:lastModifiedBy>
  <cp:lastPrinted>2020-09-07T07:55:00Z</cp:lastPrinted>
  <dcterms:modified xsi:type="dcterms:W3CDTF">2021-06-21T11:40:00Z</dcterms:modified>
  <cp:revision>6</cp:revision>
</cp:coreProperties>
</file>