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42" w:rsidRPr="004340BD" w:rsidRDefault="00685F42" w:rsidP="00823981">
      <w:pPr>
        <w:spacing w:after="120" w:line="240" w:lineRule="atLeast"/>
        <w:ind w:left="7088" w:right="-2"/>
        <w:rPr>
          <w:b/>
          <w:bCs/>
          <w:szCs w:val="24"/>
        </w:rPr>
      </w:pPr>
      <w:r w:rsidRPr="004340BD">
        <w:rPr>
          <w:b/>
          <w:bCs/>
          <w:szCs w:val="24"/>
        </w:rPr>
        <w:t>Projektas</w:t>
      </w:r>
    </w:p>
    <w:p w:rsidR="00685F42" w:rsidRPr="004340BD" w:rsidRDefault="00685F42" w:rsidP="00823981">
      <w:pPr>
        <w:spacing w:after="120" w:line="240" w:lineRule="atLeast"/>
        <w:ind w:firstLine="720"/>
        <w:rPr>
          <w:szCs w:val="24"/>
        </w:rPr>
      </w:pPr>
    </w:p>
    <w:p w:rsidR="00685F42" w:rsidRPr="004340BD" w:rsidRDefault="00685F42" w:rsidP="009E1B59">
      <w:pPr>
        <w:contextualSpacing/>
        <w:jc w:val="center"/>
        <w:rPr>
          <w:b/>
          <w:bCs/>
          <w:szCs w:val="24"/>
          <w:lang w:eastAsia="lt-LT"/>
        </w:rPr>
      </w:pPr>
      <w:r w:rsidRPr="004340BD">
        <w:rPr>
          <w:b/>
          <w:bCs/>
          <w:szCs w:val="24"/>
          <w:lang w:eastAsia="lt-LT"/>
        </w:rPr>
        <w:t xml:space="preserve">LIETUVOS RESPUBLIKOS </w:t>
      </w:r>
    </w:p>
    <w:p w:rsidR="00685F42" w:rsidRPr="004340BD" w:rsidRDefault="00685F42" w:rsidP="009E1B59">
      <w:pPr>
        <w:contextualSpacing/>
        <w:jc w:val="center"/>
        <w:rPr>
          <w:b/>
          <w:bCs/>
          <w:szCs w:val="24"/>
          <w:lang w:eastAsia="lt-LT"/>
        </w:rPr>
      </w:pPr>
      <w:r>
        <w:rPr>
          <w:b/>
          <w:bCs/>
          <w:szCs w:val="24"/>
          <w:lang w:eastAsia="lt-LT"/>
        </w:rPr>
        <w:t xml:space="preserve">BUHALTERINĖS APSKAITOS </w:t>
      </w:r>
      <w:r w:rsidRPr="004340BD">
        <w:rPr>
          <w:b/>
          <w:bCs/>
          <w:szCs w:val="24"/>
          <w:lang w:eastAsia="lt-LT"/>
        </w:rPr>
        <w:t>ĮSTATYMO NR. I</w:t>
      </w:r>
      <w:r>
        <w:rPr>
          <w:b/>
          <w:bCs/>
          <w:szCs w:val="24"/>
          <w:lang w:eastAsia="lt-LT"/>
        </w:rPr>
        <w:t>X</w:t>
      </w:r>
      <w:r w:rsidRPr="004340BD">
        <w:rPr>
          <w:b/>
          <w:bCs/>
          <w:szCs w:val="24"/>
          <w:lang w:eastAsia="lt-LT"/>
        </w:rPr>
        <w:t>-</w:t>
      </w:r>
      <w:r>
        <w:rPr>
          <w:b/>
          <w:bCs/>
          <w:szCs w:val="24"/>
          <w:lang w:eastAsia="lt-LT"/>
        </w:rPr>
        <w:t>574</w:t>
      </w:r>
      <w:r w:rsidRPr="004340BD">
        <w:rPr>
          <w:b/>
          <w:bCs/>
          <w:szCs w:val="24"/>
          <w:lang w:eastAsia="lt-LT"/>
        </w:rPr>
        <w:t xml:space="preserve"> PAKEITIMO </w:t>
      </w:r>
    </w:p>
    <w:p w:rsidR="00685F42" w:rsidRPr="004340BD" w:rsidRDefault="00685F42" w:rsidP="009E1B59">
      <w:pPr>
        <w:contextualSpacing/>
        <w:jc w:val="center"/>
        <w:rPr>
          <w:b/>
          <w:bCs/>
          <w:szCs w:val="24"/>
          <w:lang w:eastAsia="lt-LT"/>
        </w:rPr>
      </w:pPr>
      <w:r w:rsidRPr="0032113A">
        <w:rPr>
          <w:b/>
          <w:szCs w:val="24"/>
        </w:rPr>
        <w:t>ĮSTATYMAS</w:t>
      </w:r>
    </w:p>
    <w:p w:rsidR="00685F42" w:rsidRPr="004340BD" w:rsidRDefault="00685F42" w:rsidP="009E1B59">
      <w:pPr>
        <w:ind w:firstLine="720"/>
        <w:jc w:val="center"/>
        <w:rPr>
          <w:b/>
          <w:bCs/>
          <w:szCs w:val="24"/>
          <w:lang w:eastAsia="lt-LT"/>
        </w:rPr>
      </w:pPr>
    </w:p>
    <w:p w:rsidR="00685F42" w:rsidRPr="004340BD" w:rsidRDefault="00685F42" w:rsidP="009E1B59">
      <w:pPr>
        <w:jc w:val="center"/>
        <w:textAlignment w:val="center"/>
        <w:rPr>
          <w:szCs w:val="24"/>
          <w:lang w:eastAsia="lt-LT"/>
        </w:rPr>
      </w:pPr>
      <w:r w:rsidRPr="004340BD">
        <w:rPr>
          <w:color w:val="000000"/>
          <w:szCs w:val="24"/>
          <w:lang w:eastAsia="lt-LT"/>
        </w:rPr>
        <w:t>20</w:t>
      </w:r>
      <w:r>
        <w:rPr>
          <w:color w:val="000000"/>
          <w:szCs w:val="24"/>
          <w:lang w:eastAsia="lt-LT"/>
        </w:rPr>
        <w:t>2</w:t>
      </w:r>
      <w:r w:rsidR="00086877">
        <w:rPr>
          <w:color w:val="000000"/>
          <w:szCs w:val="24"/>
          <w:lang w:eastAsia="lt-LT"/>
        </w:rPr>
        <w:t>1</w:t>
      </w:r>
      <w:r w:rsidRPr="004340BD">
        <w:rPr>
          <w:color w:val="000000"/>
          <w:szCs w:val="24"/>
          <w:lang w:eastAsia="lt-LT"/>
        </w:rPr>
        <w:t xml:space="preserve"> m. </w:t>
      </w:r>
      <w:r w:rsidR="00235C4C">
        <w:rPr>
          <w:color w:val="000000"/>
          <w:szCs w:val="24"/>
          <w:lang w:eastAsia="lt-LT"/>
        </w:rPr>
        <w:t xml:space="preserve"> </w:t>
      </w:r>
      <w:r w:rsidRPr="004340BD">
        <w:rPr>
          <w:color w:val="000000"/>
          <w:szCs w:val="24"/>
          <w:lang w:eastAsia="lt-LT"/>
        </w:rPr>
        <w:t xml:space="preserve">                           d.  Nr.</w:t>
      </w:r>
    </w:p>
    <w:p w:rsidR="00685F42" w:rsidRPr="004340BD" w:rsidRDefault="00685F42" w:rsidP="009E1B59">
      <w:pPr>
        <w:jc w:val="center"/>
        <w:textAlignment w:val="center"/>
        <w:rPr>
          <w:szCs w:val="24"/>
          <w:lang w:eastAsia="lt-LT"/>
        </w:rPr>
      </w:pPr>
      <w:r w:rsidRPr="004340BD">
        <w:rPr>
          <w:color w:val="000000"/>
          <w:szCs w:val="24"/>
          <w:lang w:eastAsia="lt-LT"/>
        </w:rPr>
        <w:t>Vilnius</w:t>
      </w:r>
    </w:p>
    <w:p w:rsidR="00685F42" w:rsidRDefault="00685F42" w:rsidP="00823981">
      <w:pPr>
        <w:tabs>
          <w:tab w:val="center" w:pos="4153"/>
          <w:tab w:val="right" w:pos="8306"/>
        </w:tabs>
        <w:spacing w:after="120" w:line="240" w:lineRule="atLeast"/>
        <w:jc w:val="center"/>
        <w:rPr>
          <w:b/>
          <w:bCs/>
          <w:caps/>
          <w:szCs w:val="24"/>
        </w:rPr>
      </w:pPr>
    </w:p>
    <w:p w:rsidR="00685F42" w:rsidRDefault="00685F42" w:rsidP="00823981">
      <w:pPr>
        <w:tabs>
          <w:tab w:val="center" w:pos="4153"/>
          <w:tab w:val="right" w:pos="8306"/>
        </w:tabs>
        <w:spacing w:after="120" w:line="240" w:lineRule="atLeast"/>
        <w:ind w:left="2127" w:hanging="1418"/>
        <w:jc w:val="both"/>
        <w:rPr>
          <w:b/>
          <w:szCs w:val="24"/>
        </w:rPr>
      </w:pPr>
      <w:r w:rsidRPr="002A152B">
        <w:rPr>
          <w:b/>
          <w:szCs w:val="24"/>
        </w:rPr>
        <w:t>1 straipsnis.</w:t>
      </w:r>
      <w:r>
        <w:rPr>
          <w:b/>
          <w:szCs w:val="24"/>
        </w:rPr>
        <w:t xml:space="preserve"> Lietuvos Respublikos buhalterinės apskaitos įstatymo Nr. IX-574 nauja redakcija</w:t>
      </w:r>
    </w:p>
    <w:p w:rsidR="00685F42" w:rsidRDefault="00685F42" w:rsidP="00823981">
      <w:pPr>
        <w:tabs>
          <w:tab w:val="center" w:pos="4153"/>
          <w:tab w:val="right" w:pos="8306"/>
        </w:tabs>
        <w:spacing w:after="120" w:line="240" w:lineRule="atLeast"/>
        <w:ind w:firstLine="709"/>
        <w:jc w:val="both"/>
        <w:rPr>
          <w:szCs w:val="24"/>
        </w:rPr>
      </w:pPr>
      <w:r>
        <w:rPr>
          <w:szCs w:val="24"/>
        </w:rPr>
        <w:t xml:space="preserve">Pakeisti </w:t>
      </w:r>
      <w:r w:rsidRPr="005E2D1B">
        <w:rPr>
          <w:szCs w:val="24"/>
        </w:rPr>
        <w:t>Lietuvo</w:t>
      </w:r>
      <w:r w:rsidR="00BF143A">
        <w:rPr>
          <w:szCs w:val="24"/>
        </w:rPr>
        <w:t>s</w:t>
      </w:r>
      <w:r w:rsidRPr="005E2D1B">
        <w:rPr>
          <w:szCs w:val="24"/>
        </w:rPr>
        <w:t xml:space="preserve"> Respublikos buhalterinės apskaitos įstatym</w:t>
      </w:r>
      <w:r>
        <w:rPr>
          <w:szCs w:val="24"/>
        </w:rPr>
        <w:t>ą</w:t>
      </w:r>
      <w:r w:rsidRPr="005E2D1B">
        <w:rPr>
          <w:szCs w:val="24"/>
        </w:rPr>
        <w:t xml:space="preserve"> Nr. IX-574 </w:t>
      </w:r>
      <w:r>
        <w:rPr>
          <w:szCs w:val="24"/>
        </w:rPr>
        <w:t>ir jį išdėstyti taip:</w:t>
      </w:r>
    </w:p>
    <w:p w:rsidR="00B35847" w:rsidRPr="00B35847" w:rsidRDefault="00B35847" w:rsidP="00656339">
      <w:pPr>
        <w:tabs>
          <w:tab w:val="center" w:pos="4153"/>
          <w:tab w:val="right" w:pos="8306"/>
        </w:tabs>
        <w:jc w:val="center"/>
        <w:rPr>
          <w:b/>
          <w:bCs/>
          <w:caps/>
          <w:szCs w:val="24"/>
        </w:rPr>
      </w:pPr>
      <w:r w:rsidRPr="00B35847">
        <w:rPr>
          <w:bCs/>
          <w:caps/>
          <w:szCs w:val="24"/>
        </w:rPr>
        <w:t>„</w:t>
      </w:r>
      <w:r w:rsidRPr="00B35847">
        <w:rPr>
          <w:b/>
          <w:bCs/>
          <w:caps/>
          <w:szCs w:val="24"/>
        </w:rPr>
        <w:t>LIETUVOS RESPUBLIKOS</w:t>
      </w:r>
    </w:p>
    <w:p w:rsidR="00B35847" w:rsidRPr="00B35847" w:rsidRDefault="00B35847" w:rsidP="00656339">
      <w:pPr>
        <w:jc w:val="center"/>
        <w:rPr>
          <w:b/>
          <w:caps/>
          <w:szCs w:val="24"/>
        </w:rPr>
      </w:pPr>
      <w:r w:rsidRPr="00B35847">
        <w:rPr>
          <w:b/>
          <w:szCs w:val="24"/>
        </w:rPr>
        <w:t>FINANSINĖS APSKAITOS</w:t>
      </w:r>
    </w:p>
    <w:p w:rsidR="00B35847" w:rsidRPr="005E2D1B" w:rsidRDefault="00B35847" w:rsidP="00656339">
      <w:pPr>
        <w:tabs>
          <w:tab w:val="center" w:pos="4153"/>
          <w:tab w:val="right" w:pos="8306"/>
        </w:tabs>
        <w:spacing w:line="240" w:lineRule="atLeast"/>
        <w:jc w:val="center"/>
        <w:rPr>
          <w:szCs w:val="24"/>
        </w:rPr>
      </w:pPr>
      <w:r w:rsidRPr="00B35847">
        <w:rPr>
          <w:b/>
          <w:caps/>
          <w:spacing w:val="20"/>
          <w:szCs w:val="24"/>
        </w:rPr>
        <w:t>ĮSTATYMAS</w:t>
      </w:r>
    </w:p>
    <w:p w:rsidR="00685F42" w:rsidRDefault="00685F42" w:rsidP="00823981">
      <w:pPr>
        <w:spacing w:after="120" w:line="240" w:lineRule="atLeast"/>
        <w:jc w:val="center"/>
        <w:rPr>
          <w:b/>
          <w:caps/>
          <w:szCs w:val="24"/>
        </w:rPr>
      </w:pPr>
    </w:p>
    <w:p w:rsidR="00685F42" w:rsidRDefault="00220144" w:rsidP="00656339">
      <w:pPr>
        <w:spacing w:line="240" w:lineRule="atLeast"/>
        <w:jc w:val="center"/>
        <w:rPr>
          <w:b/>
          <w:szCs w:val="24"/>
        </w:rPr>
      </w:pPr>
      <w:r>
        <w:rPr>
          <w:b/>
          <w:szCs w:val="24"/>
        </w:rPr>
        <w:t>I SKYRIUS</w:t>
      </w:r>
    </w:p>
    <w:p w:rsidR="00685F42" w:rsidRDefault="00685F42" w:rsidP="00823981">
      <w:pPr>
        <w:spacing w:after="120" w:line="240" w:lineRule="atLeast"/>
        <w:jc w:val="center"/>
        <w:rPr>
          <w:b/>
          <w:bCs/>
          <w:szCs w:val="24"/>
        </w:rPr>
      </w:pPr>
      <w:r>
        <w:rPr>
          <w:b/>
          <w:bCs/>
          <w:szCs w:val="24"/>
        </w:rPr>
        <w:t>BENDROSIOS NUOSTATOS</w:t>
      </w:r>
    </w:p>
    <w:p w:rsidR="00685F42" w:rsidRDefault="00685F42" w:rsidP="00823981">
      <w:pPr>
        <w:tabs>
          <w:tab w:val="center" w:pos="4320"/>
          <w:tab w:val="right" w:pos="8640"/>
        </w:tabs>
        <w:spacing w:after="120" w:line="240" w:lineRule="atLeast"/>
        <w:ind w:firstLine="720"/>
        <w:jc w:val="both"/>
        <w:rPr>
          <w:szCs w:val="24"/>
          <w:lang w:val="x-none"/>
        </w:rPr>
      </w:pPr>
    </w:p>
    <w:p w:rsidR="00685F42" w:rsidRDefault="00685F42" w:rsidP="00823981">
      <w:pPr>
        <w:tabs>
          <w:tab w:val="left" w:pos="360"/>
        </w:tabs>
        <w:spacing w:after="120" w:line="240" w:lineRule="atLeast"/>
        <w:ind w:firstLine="720"/>
        <w:jc w:val="both"/>
        <w:rPr>
          <w:b/>
          <w:szCs w:val="24"/>
        </w:rPr>
      </w:pPr>
      <w:r>
        <w:rPr>
          <w:b/>
          <w:szCs w:val="24"/>
        </w:rPr>
        <w:t>1 straipsnis. Įstatymo paskirtis ir taikymas</w:t>
      </w:r>
    </w:p>
    <w:p w:rsidR="00685F42" w:rsidRDefault="00685F42" w:rsidP="00823981">
      <w:pPr>
        <w:overflowPunct w:val="0"/>
        <w:spacing w:after="120" w:line="240" w:lineRule="atLeast"/>
        <w:ind w:firstLine="709"/>
        <w:jc w:val="both"/>
        <w:textAlignment w:val="baseline"/>
        <w:rPr>
          <w:szCs w:val="24"/>
        </w:rPr>
      </w:pPr>
      <w:r>
        <w:rPr>
          <w:szCs w:val="24"/>
        </w:rPr>
        <w:t xml:space="preserve">1. </w:t>
      </w:r>
      <w:r w:rsidR="00DE1774">
        <w:rPr>
          <w:szCs w:val="24"/>
        </w:rPr>
        <w:t xml:space="preserve">Šio </w:t>
      </w:r>
      <w:r>
        <w:rPr>
          <w:szCs w:val="24"/>
        </w:rPr>
        <w:t xml:space="preserve">įstatymo tikslas – reglamentuoti finansinės apskaitos organizavimą ir tvarkymą siekiant užtikrinti finansinės apskaitos informacijos tinkamumą </w:t>
      </w:r>
      <w:r w:rsidRPr="005B4B09">
        <w:rPr>
          <w:szCs w:val="24"/>
        </w:rPr>
        <w:t>ataskaitoms</w:t>
      </w:r>
      <w:r>
        <w:rPr>
          <w:szCs w:val="24"/>
        </w:rPr>
        <w:t xml:space="preserve"> parengti ir</w:t>
      </w:r>
      <w:r w:rsidR="00465049">
        <w:rPr>
          <w:szCs w:val="24"/>
        </w:rPr>
        <w:t xml:space="preserve"> subjekto ar informacijos</w:t>
      </w:r>
      <w:r>
        <w:rPr>
          <w:szCs w:val="24"/>
        </w:rPr>
        <w:t xml:space="preserve"> </w:t>
      </w:r>
      <w:r w:rsidR="004946ED" w:rsidRPr="00465049">
        <w:rPr>
          <w:szCs w:val="24"/>
        </w:rPr>
        <w:t>vartotojų</w:t>
      </w:r>
      <w:r w:rsidR="00BA5BAA" w:rsidRPr="00465049">
        <w:rPr>
          <w:szCs w:val="24"/>
        </w:rPr>
        <w:t xml:space="preserve"> ekonominiams</w:t>
      </w:r>
      <w:r w:rsidR="004946ED">
        <w:rPr>
          <w:szCs w:val="24"/>
        </w:rPr>
        <w:t xml:space="preserve"> </w:t>
      </w:r>
      <w:r>
        <w:rPr>
          <w:szCs w:val="24"/>
        </w:rPr>
        <w:t>sprendimams priimti.</w:t>
      </w:r>
    </w:p>
    <w:p w:rsidR="00685F42" w:rsidRDefault="00685F42" w:rsidP="00823981">
      <w:pPr>
        <w:overflowPunct w:val="0"/>
        <w:spacing w:after="120" w:line="240" w:lineRule="atLeast"/>
        <w:ind w:firstLine="709"/>
        <w:jc w:val="both"/>
        <w:textAlignment w:val="baseline"/>
        <w:rPr>
          <w:szCs w:val="24"/>
        </w:rPr>
      </w:pPr>
      <w:r>
        <w:rPr>
          <w:szCs w:val="24"/>
        </w:rPr>
        <w:t xml:space="preserve">2. Šis įstatymas nustato </w:t>
      </w:r>
      <w:r w:rsidR="003E0AC4">
        <w:rPr>
          <w:szCs w:val="24"/>
        </w:rPr>
        <w:t>ūkinių operacijų registravim</w:t>
      </w:r>
      <w:r w:rsidR="00656339">
        <w:rPr>
          <w:szCs w:val="24"/>
        </w:rPr>
        <w:t>o</w:t>
      </w:r>
      <w:r w:rsidR="003E0AC4">
        <w:rPr>
          <w:szCs w:val="24"/>
        </w:rPr>
        <w:t xml:space="preserve"> ir pagrindim</w:t>
      </w:r>
      <w:r w:rsidR="00656339">
        <w:rPr>
          <w:szCs w:val="24"/>
        </w:rPr>
        <w:t>o</w:t>
      </w:r>
      <w:r>
        <w:rPr>
          <w:szCs w:val="24"/>
        </w:rPr>
        <w:t xml:space="preserve"> </w:t>
      </w:r>
      <w:r w:rsidR="00656339">
        <w:rPr>
          <w:szCs w:val="24"/>
        </w:rPr>
        <w:t xml:space="preserve">reikalavimus, </w:t>
      </w:r>
      <w:r>
        <w:rPr>
          <w:szCs w:val="24"/>
        </w:rPr>
        <w:t>finansinės apskaitos organizavimą</w:t>
      </w:r>
      <w:r w:rsidR="004127B5">
        <w:rPr>
          <w:szCs w:val="24"/>
        </w:rPr>
        <w:t xml:space="preserve"> ir</w:t>
      </w:r>
      <w:r>
        <w:rPr>
          <w:szCs w:val="24"/>
        </w:rPr>
        <w:t xml:space="preserve"> tvarkymą.</w:t>
      </w:r>
    </w:p>
    <w:p w:rsidR="00685F42" w:rsidRDefault="00685F42" w:rsidP="00823981">
      <w:pPr>
        <w:overflowPunct w:val="0"/>
        <w:spacing w:after="120" w:line="240" w:lineRule="atLeast"/>
        <w:ind w:left="709"/>
        <w:jc w:val="both"/>
        <w:textAlignment w:val="baseline"/>
        <w:rPr>
          <w:szCs w:val="24"/>
        </w:rPr>
      </w:pPr>
      <w:r>
        <w:rPr>
          <w:szCs w:val="24"/>
        </w:rPr>
        <w:t>3. Šis įstatymas taikomas šiems subjektams:</w:t>
      </w:r>
    </w:p>
    <w:p w:rsidR="00685F42" w:rsidRDefault="00685F42" w:rsidP="00823981">
      <w:pPr>
        <w:overflowPunct w:val="0"/>
        <w:spacing w:after="120" w:line="240" w:lineRule="atLeast"/>
        <w:ind w:left="709"/>
        <w:jc w:val="both"/>
        <w:textAlignment w:val="baseline"/>
        <w:rPr>
          <w:szCs w:val="24"/>
        </w:rPr>
      </w:pPr>
      <w:r>
        <w:rPr>
          <w:szCs w:val="24"/>
        </w:rPr>
        <w:t>1) ribotos civilinės atsakomybės juridiniams asmenims, išskyrus šeimynas;</w:t>
      </w:r>
    </w:p>
    <w:p w:rsidR="00685F42" w:rsidRDefault="00685F42" w:rsidP="00823981">
      <w:pPr>
        <w:overflowPunct w:val="0"/>
        <w:spacing w:after="120" w:line="240" w:lineRule="atLeast"/>
        <w:ind w:left="709"/>
        <w:jc w:val="both"/>
        <w:textAlignment w:val="baseline"/>
        <w:rPr>
          <w:szCs w:val="24"/>
        </w:rPr>
      </w:pPr>
      <w:r>
        <w:rPr>
          <w:szCs w:val="24"/>
        </w:rPr>
        <w:t>2) neribotos civilinės atsakomybės juridiniams asmenims;</w:t>
      </w:r>
    </w:p>
    <w:p w:rsidR="00685F42" w:rsidRDefault="00685F42" w:rsidP="00823981">
      <w:pPr>
        <w:overflowPunct w:val="0"/>
        <w:spacing w:after="120" w:line="240" w:lineRule="atLeast"/>
        <w:ind w:left="709"/>
        <w:jc w:val="both"/>
        <w:textAlignment w:val="baseline"/>
        <w:rPr>
          <w:szCs w:val="24"/>
        </w:rPr>
      </w:pPr>
      <w:r>
        <w:rPr>
          <w:szCs w:val="24"/>
        </w:rPr>
        <w:t>3) išteklių ir mokesčių fondams;</w:t>
      </w:r>
    </w:p>
    <w:p w:rsidR="00685F42" w:rsidRDefault="00685F42" w:rsidP="00823981">
      <w:pPr>
        <w:overflowPunct w:val="0"/>
        <w:spacing w:after="120" w:line="240" w:lineRule="atLeast"/>
        <w:ind w:firstLine="709"/>
        <w:jc w:val="both"/>
        <w:textAlignment w:val="baseline"/>
        <w:rPr>
          <w:szCs w:val="24"/>
        </w:rPr>
      </w:pPr>
      <w:r>
        <w:rPr>
          <w:szCs w:val="24"/>
        </w:rPr>
        <w:t>4) Lietuvos Respublikos investicijų įstatyme nurodytiems fondų fondams arba finansinėms priemonėms, kai fondų fondas nesteigiamas (toliau – fondų fondas);</w:t>
      </w:r>
    </w:p>
    <w:p w:rsidR="00685F42" w:rsidRDefault="00685F42" w:rsidP="00823981">
      <w:pPr>
        <w:overflowPunct w:val="0"/>
        <w:spacing w:after="120" w:line="240" w:lineRule="atLeast"/>
        <w:ind w:left="709"/>
        <w:jc w:val="both"/>
        <w:textAlignment w:val="baseline"/>
        <w:rPr>
          <w:szCs w:val="24"/>
        </w:rPr>
      </w:pPr>
      <w:r>
        <w:rPr>
          <w:szCs w:val="24"/>
        </w:rPr>
        <w:t>5) pensijų fondams;</w:t>
      </w:r>
    </w:p>
    <w:p w:rsidR="00685F42" w:rsidRDefault="00685F42" w:rsidP="00823981">
      <w:pPr>
        <w:overflowPunct w:val="0"/>
        <w:spacing w:after="120" w:line="240" w:lineRule="atLeast"/>
        <w:ind w:left="709"/>
        <w:jc w:val="both"/>
        <w:textAlignment w:val="baseline"/>
        <w:rPr>
          <w:szCs w:val="24"/>
        </w:rPr>
      </w:pPr>
      <w:r>
        <w:rPr>
          <w:szCs w:val="24"/>
        </w:rPr>
        <w:t>6) investiciniams fondams;</w:t>
      </w:r>
    </w:p>
    <w:p w:rsidR="00685F42" w:rsidRDefault="008F430D" w:rsidP="00823981">
      <w:pPr>
        <w:overflowPunct w:val="0"/>
        <w:spacing w:after="120" w:line="240" w:lineRule="atLeast"/>
        <w:ind w:firstLine="709"/>
        <w:jc w:val="both"/>
        <w:textAlignment w:val="baseline"/>
        <w:rPr>
          <w:szCs w:val="24"/>
        </w:rPr>
      </w:pPr>
      <w:r>
        <w:rPr>
          <w:szCs w:val="24"/>
        </w:rPr>
        <w:t>7</w:t>
      </w:r>
      <w:r w:rsidR="00685F42">
        <w:rPr>
          <w:szCs w:val="24"/>
        </w:rPr>
        <w:t xml:space="preserve">) gyventojams, kurie </w:t>
      </w:r>
      <w:r w:rsidR="00656339">
        <w:rPr>
          <w:szCs w:val="24"/>
        </w:rPr>
        <w:t xml:space="preserve">vykdo </w:t>
      </w:r>
      <w:r w:rsidR="00685F42" w:rsidRPr="0047317E">
        <w:rPr>
          <w:szCs w:val="24"/>
        </w:rPr>
        <w:t>ekonomin</w:t>
      </w:r>
      <w:r w:rsidR="00656339">
        <w:rPr>
          <w:szCs w:val="24"/>
        </w:rPr>
        <w:t xml:space="preserve">ę </w:t>
      </w:r>
      <w:r w:rsidR="00685F42" w:rsidRPr="0047317E">
        <w:rPr>
          <w:szCs w:val="24"/>
        </w:rPr>
        <w:t>veikl</w:t>
      </w:r>
      <w:r w:rsidR="00656339">
        <w:rPr>
          <w:szCs w:val="24"/>
        </w:rPr>
        <w:t>ą</w:t>
      </w:r>
      <w:r w:rsidR="00C577B0">
        <w:rPr>
          <w:szCs w:val="24"/>
        </w:rPr>
        <w:t>,</w:t>
      </w:r>
      <w:r w:rsidR="00685F42">
        <w:rPr>
          <w:szCs w:val="24"/>
        </w:rPr>
        <w:t xml:space="preserve"> </w:t>
      </w:r>
      <w:r w:rsidR="000648F8">
        <w:rPr>
          <w:szCs w:val="24"/>
        </w:rPr>
        <w:t>įskaitant individualią veiklą</w:t>
      </w:r>
      <w:r w:rsidR="007D5685">
        <w:rPr>
          <w:szCs w:val="24"/>
        </w:rPr>
        <w:t xml:space="preserve"> (toliau – ekonominė veikla)</w:t>
      </w:r>
      <w:r w:rsidR="00685F42">
        <w:rPr>
          <w:szCs w:val="24"/>
        </w:rPr>
        <w:t>;</w:t>
      </w:r>
    </w:p>
    <w:p w:rsidR="00685F42" w:rsidRDefault="008F430D" w:rsidP="00AB0CFC">
      <w:pPr>
        <w:overflowPunct w:val="0"/>
        <w:spacing w:after="120" w:line="240" w:lineRule="atLeast"/>
        <w:ind w:firstLine="709"/>
        <w:jc w:val="both"/>
        <w:textAlignment w:val="baseline"/>
        <w:rPr>
          <w:szCs w:val="24"/>
        </w:rPr>
      </w:pPr>
      <w:r>
        <w:rPr>
          <w:szCs w:val="24"/>
        </w:rPr>
        <w:t>8</w:t>
      </w:r>
      <w:r w:rsidR="00685F42">
        <w:rPr>
          <w:szCs w:val="24"/>
        </w:rPr>
        <w:t xml:space="preserve">) užsienio juridinių asmenų </w:t>
      </w:r>
      <w:r w:rsidR="00685F42" w:rsidRPr="00AE3829">
        <w:rPr>
          <w:rFonts w:eastAsiaTheme="minorHAnsi"/>
          <w:bCs/>
          <w:color w:val="000000"/>
          <w:szCs w:val="24"/>
        </w:rPr>
        <w:t>ar kitokių užsienio valstybės organizacijų, pagal Lietuvos Respublikos ar užsienio valstybės įstatymus pripažįstamų teisės subjektu,</w:t>
      </w:r>
      <w:r w:rsidR="00685F42">
        <w:rPr>
          <w:szCs w:val="24"/>
        </w:rPr>
        <w:t xml:space="preserve"> filialams ir atstovybėms, esantiems Lietuvos Respublikoje.</w:t>
      </w:r>
    </w:p>
    <w:p w:rsidR="00391B23" w:rsidRDefault="00FE76B7" w:rsidP="00823981">
      <w:pPr>
        <w:overflowPunct w:val="0"/>
        <w:spacing w:after="120" w:line="240" w:lineRule="atLeast"/>
        <w:ind w:firstLine="709"/>
        <w:jc w:val="both"/>
        <w:textAlignment w:val="baseline"/>
        <w:rPr>
          <w:szCs w:val="24"/>
        </w:rPr>
      </w:pPr>
      <w:r>
        <w:rPr>
          <w:szCs w:val="24"/>
        </w:rPr>
        <w:t xml:space="preserve">4. </w:t>
      </w:r>
      <w:r w:rsidRPr="00FE76B7">
        <w:rPr>
          <w:szCs w:val="24"/>
        </w:rPr>
        <w:t xml:space="preserve">Lietuvos banko finansinės apskaitos organizavimą ir tvarkymą reglamentuoja šis įstatymas, </w:t>
      </w:r>
      <w:r w:rsidR="00F01EC4">
        <w:rPr>
          <w:szCs w:val="24"/>
        </w:rPr>
        <w:t>jeigu</w:t>
      </w:r>
      <w:r w:rsidRPr="00FE76B7">
        <w:rPr>
          <w:szCs w:val="24"/>
        </w:rPr>
        <w:t xml:space="preserve"> kiti Lietuvos Respublikos įstatymai</w:t>
      </w:r>
      <w:r w:rsidR="004D0A75">
        <w:rPr>
          <w:szCs w:val="24"/>
        </w:rPr>
        <w:t xml:space="preserve">, reglamentuojantys </w:t>
      </w:r>
      <w:r w:rsidR="00496830">
        <w:rPr>
          <w:szCs w:val="24"/>
        </w:rPr>
        <w:t xml:space="preserve">Lietuvos banko </w:t>
      </w:r>
      <w:r w:rsidR="004D0A75">
        <w:rPr>
          <w:szCs w:val="24"/>
        </w:rPr>
        <w:t>veiklą,</w:t>
      </w:r>
      <w:r w:rsidRPr="00FE76B7">
        <w:rPr>
          <w:szCs w:val="24"/>
        </w:rPr>
        <w:t xml:space="preserve"> nenustato kitaip.</w:t>
      </w:r>
    </w:p>
    <w:p w:rsidR="00685F42" w:rsidRDefault="00FE76B7" w:rsidP="00823981">
      <w:pPr>
        <w:overflowPunct w:val="0"/>
        <w:spacing w:after="120" w:line="240" w:lineRule="atLeast"/>
        <w:ind w:firstLine="709"/>
        <w:jc w:val="both"/>
        <w:textAlignment w:val="baseline"/>
        <w:rPr>
          <w:szCs w:val="24"/>
        </w:rPr>
      </w:pPr>
      <w:r>
        <w:rPr>
          <w:szCs w:val="24"/>
        </w:rPr>
        <w:lastRenderedPageBreak/>
        <w:t>5</w:t>
      </w:r>
      <w:r w:rsidR="00685F42">
        <w:rPr>
          <w:szCs w:val="24"/>
        </w:rPr>
        <w:t>. Šio įstatymo nuostatos suderintos su šio įstatymo priede nurodyt</w:t>
      </w:r>
      <w:r w:rsidR="00FB4431">
        <w:rPr>
          <w:szCs w:val="24"/>
        </w:rPr>
        <w:t>u</w:t>
      </w:r>
      <w:r w:rsidR="00685F42">
        <w:rPr>
          <w:szCs w:val="24"/>
        </w:rPr>
        <w:t xml:space="preserve"> Europos Sąjungos teisės akt</w:t>
      </w:r>
      <w:r w:rsidR="00FB4431">
        <w:rPr>
          <w:szCs w:val="24"/>
        </w:rPr>
        <w:t>u</w:t>
      </w:r>
      <w:r w:rsidR="00685F42">
        <w:rPr>
          <w:szCs w:val="24"/>
        </w:rPr>
        <w:t>.</w:t>
      </w:r>
    </w:p>
    <w:p w:rsidR="00685F42" w:rsidRDefault="00685F42" w:rsidP="00823981">
      <w:pPr>
        <w:spacing w:after="120" w:line="240" w:lineRule="atLeast"/>
        <w:ind w:firstLine="720"/>
        <w:jc w:val="both"/>
        <w:rPr>
          <w:szCs w:val="24"/>
        </w:rPr>
      </w:pPr>
    </w:p>
    <w:p w:rsidR="00685F42" w:rsidRDefault="00685F42" w:rsidP="00823981">
      <w:pPr>
        <w:spacing w:after="120" w:line="240" w:lineRule="atLeast"/>
        <w:ind w:firstLine="720"/>
        <w:jc w:val="both"/>
        <w:rPr>
          <w:bCs/>
          <w:szCs w:val="24"/>
        </w:rPr>
      </w:pPr>
      <w:r>
        <w:rPr>
          <w:b/>
          <w:bCs/>
          <w:szCs w:val="24"/>
        </w:rPr>
        <w:t>2 straipsnis. Pagrindinės šio įstatymo sąvokos</w:t>
      </w:r>
    </w:p>
    <w:p w:rsidR="00685F42" w:rsidRDefault="00C509C0" w:rsidP="00823981">
      <w:pPr>
        <w:spacing w:after="120" w:line="240" w:lineRule="atLeast"/>
        <w:ind w:firstLine="720"/>
        <w:jc w:val="both"/>
        <w:rPr>
          <w:bCs/>
          <w:szCs w:val="24"/>
        </w:rPr>
      </w:pPr>
      <w:r>
        <w:rPr>
          <w:bCs/>
          <w:szCs w:val="24"/>
        </w:rPr>
        <w:t>1</w:t>
      </w:r>
      <w:r w:rsidR="00685F42">
        <w:rPr>
          <w:bCs/>
          <w:szCs w:val="24"/>
        </w:rPr>
        <w:t xml:space="preserve">. </w:t>
      </w:r>
      <w:r w:rsidR="00685F42">
        <w:rPr>
          <w:b/>
          <w:bCs/>
          <w:szCs w:val="24"/>
        </w:rPr>
        <w:t>Didžioji knyga</w:t>
      </w:r>
      <w:r w:rsidR="00685F42">
        <w:rPr>
          <w:bCs/>
          <w:szCs w:val="24"/>
        </w:rPr>
        <w:t xml:space="preserve"> –</w:t>
      </w:r>
      <w:r w:rsidR="009E7FF0">
        <w:rPr>
          <w:bCs/>
          <w:szCs w:val="24"/>
        </w:rPr>
        <w:t xml:space="preserve"> </w:t>
      </w:r>
      <w:r w:rsidR="00C54C54">
        <w:rPr>
          <w:bCs/>
          <w:szCs w:val="24"/>
        </w:rPr>
        <w:t xml:space="preserve">suvestinis </w:t>
      </w:r>
      <w:r w:rsidR="00A034CC">
        <w:rPr>
          <w:bCs/>
          <w:szCs w:val="24"/>
        </w:rPr>
        <w:t xml:space="preserve">finansinės </w:t>
      </w:r>
      <w:r w:rsidR="00685F42">
        <w:rPr>
          <w:bCs/>
          <w:szCs w:val="24"/>
        </w:rPr>
        <w:t xml:space="preserve">apskaitos registras, kuriame </w:t>
      </w:r>
      <w:r w:rsidR="00C54C54">
        <w:rPr>
          <w:bCs/>
          <w:szCs w:val="24"/>
        </w:rPr>
        <w:t>kaupiami</w:t>
      </w:r>
      <w:r w:rsidR="00D8299E">
        <w:rPr>
          <w:bCs/>
          <w:szCs w:val="24"/>
        </w:rPr>
        <w:t xml:space="preserve"> duomenys iš kitų </w:t>
      </w:r>
      <w:r w:rsidR="00A034CC">
        <w:rPr>
          <w:bCs/>
          <w:szCs w:val="24"/>
        </w:rPr>
        <w:t xml:space="preserve">finansinės </w:t>
      </w:r>
      <w:r w:rsidR="00D8299E">
        <w:rPr>
          <w:bCs/>
          <w:szCs w:val="24"/>
        </w:rPr>
        <w:t xml:space="preserve">apskaitos registrų ir </w:t>
      </w:r>
      <w:r w:rsidR="00685F42">
        <w:rPr>
          <w:bCs/>
          <w:szCs w:val="24"/>
        </w:rPr>
        <w:t>apskaičiuojami ataskaitinio laikotarpio pradži</w:t>
      </w:r>
      <w:r w:rsidR="006D25E3">
        <w:rPr>
          <w:bCs/>
          <w:szCs w:val="24"/>
        </w:rPr>
        <w:t>os</w:t>
      </w:r>
      <w:r w:rsidR="00C577B0" w:rsidRPr="00C577B0">
        <w:rPr>
          <w:bCs/>
          <w:szCs w:val="24"/>
        </w:rPr>
        <w:t xml:space="preserve"> </w:t>
      </w:r>
      <w:r w:rsidR="002F4A96">
        <w:rPr>
          <w:bCs/>
          <w:szCs w:val="24"/>
        </w:rPr>
        <w:t xml:space="preserve">ir pabaigos </w:t>
      </w:r>
      <w:r w:rsidR="00C577B0">
        <w:rPr>
          <w:bCs/>
          <w:szCs w:val="24"/>
        </w:rPr>
        <w:t>didžiosios knygos sąskaitų likučiai</w:t>
      </w:r>
      <w:r w:rsidR="00685F42">
        <w:rPr>
          <w:bCs/>
          <w:szCs w:val="24"/>
        </w:rPr>
        <w:t xml:space="preserve">, </w:t>
      </w:r>
      <w:r w:rsidR="00D8299E">
        <w:rPr>
          <w:bCs/>
          <w:szCs w:val="24"/>
        </w:rPr>
        <w:t xml:space="preserve">jų padidėjimo </w:t>
      </w:r>
      <w:r w:rsidR="002F4A96">
        <w:rPr>
          <w:bCs/>
          <w:szCs w:val="24"/>
        </w:rPr>
        <w:t xml:space="preserve">ir sumažėjimo </w:t>
      </w:r>
      <w:r w:rsidR="002C019E">
        <w:rPr>
          <w:bCs/>
          <w:szCs w:val="24"/>
        </w:rPr>
        <w:t xml:space="preserve">per ataskaitinį laikotarpį </w:t>
      </w:r>
      <w:r w:rsidR="00D8299E">
        <w:rPr>
          <w:bCs/>
          <w:szCs w:val="24"/>
        </w:rPr>
        <w:t>sum</w:t>
      </w:r>
      <w:r w:rsidR="002F4A96">
        <w:rPr>
          <w:bCs/>
          <w:szCs w:val="24"/>
        </w:rPr>
        <w:t>os</w:t>
      </w:r>
      <w:r w:rsidR="00685F42">
        <w:rPr>
          <w:bCs/>
          <w:szCs w:val="24"/>
        </w:rPr>
        <w:t>.</w:t>
      </w:r>
    </w:p>
    <w:p w:rsidR="00685F42" w:rsidRDefault="00C509C0" w:rsidP="00823981">
      <w:pPr>
        <w:spacing w:after="120" w:line="240" w:lineRule="atLeast"/>
        <w:ind w:firstLine="709"/>
        <w:jc w:val="both"/>
        <w:rPr>
          <w:bCs/>
          <w:szCs w:val="24"/>
        </w:rPr>
      </w:pPr>
      <w:r>
        <w:rPr>
          <w:bCs/>
          <w:szCs w:val="24"/>
        </w:rPr>
        <w:t>2</w:t>
      </w:r>
      <w:r w:rsidR="00685F42">
        <w:rPr>
          <w:bCs/>
          <w:szCs w:val="24"/>
        </w:rPr>
        <w:t>.</w:t>
      </w:r>
      <w:r w:rsidR="00685F42" w:rsidRPr="00F31A59">
        <w:rPr>
          <w:bCs/>
          <w:szCs w:val="24"/>
        </w:rPr>
        <w:t xml:space="preserve"> </w:t>
      </w:r>
      <w:r w:rsidR="00685F42">
        <w:rPr>
          <w:b/>
          <w:bCs/>
          <w:szCs w:val="24"/>
        </w:rPr>
        <w:t>Didžiosios knygos sąskaita</w:t>
      </w:r>
      <w:r w:rsidR="00685F42">
        <w:rPr>
          <w:bCs/>
          <w:szCs w:val="24"/>
        </w:rPr>
        <w:t xml:space="preserve"> (toliau – sąskaita) – </w:t>
      </w:r>
      <w:r w:rsidR="00900345">
        <w:rPr>
          <w:bCs/>
          <w:szCs w:val="24"/>
        </w:rPr>
        <w:t xml:space="preserve">informacijos apie ūkines operacijas grupavimo </w:t>
      </w:r>
      <w:r w:rsidR="000F081A">
        <w:rPr>
          <w:bCs/>
          <w:szCs w:val="24"/>
        </w:rPr>
        <w:t>straipsnis</w:t>
      </w:r>
      <w:r w:rsidR="00685F42">
        <w:rPr>
          <w:bCs/>
          <w:szCs w:val="24"/>
        </w:rPr>
        <w:t xml:space="preserve">, </w:t>
      </w:r>
      <w:r w:rsidR="00900345">
        <w:rPr>
          <w:bCs/>
          <w:szCs w:val="24"/>
        </w:rPr>
        <w:t xml:space="preserve">pagal kurį </w:t>
      </w:r>
      <w:r w:rsidR="00685F42">
        <w:rPr>
          <w:bCs/>
          <w:szCs w:val="24"/>
        </w:rPr>
        <w:t xml:space="preserve">subjekto pasirinktu arba </w:t>
      </w:r>
      <w:r w:rsidR="00685F42" w:rsidRPr="00931BFD">
        <w:rPr>
          <w:bCs/>
          <w:szCs w:val="24"/>
        </w:rPr>
        <w:t>teisės aktuose</w:t>
      </w:r>
      <w:r w:rsidR="00295E19">
        <w:rPr>
          <w:bCs/>
          <w:szCs w:val="24"/>
        </w:rPr>
        <w:t>,</w:t>
      </w:r>
      <w:r w:rsidR="00931BFD">
        <w:rPr>
          <w:bCs/>
          <w:szCs w:val="24"/>
        </w:rPr>
        <w:t xml:space="preserve"> reglamentuojančiuose </w:t>
      </w:r>
      <w:r w:rsidR="00AF55CB">
        <w:rPr>
          <w:bCs/>
          <w:szCs w:val="24"/>
        </w:rPr>
        <w:t xml:space="preserve">finansinės </w:t>
      </w:r>
      <w:r w:rsidR="00931BFD">
        <w:rPr>
          <w:bCs/>
          <w:szCs w:val="24"/>
        </w:rPr>
        <w:t>apskaitos tvarkym</w:t>
      </w:r>
      <w:r w:rsidR="001478E1">
        <w:rPr>
          <w:bCs/>
          <w:szCs w:val="24"/>
        </w:rPr>
        <w:t>o reikalavimus</w:t>
      </w:r>
      <w:r w:rsidR="00931BFD">
        <w:rPr>
          <w:bCs/>
          <w:szCs w:val="24"/>
        </w:rPr>
        <w:t>,</w:t>
      </w:r>
      <w:r w:rsidR="00685F42" w:rsidRPr="00931BFD">
        <w:rPr>
          <w:bCs/>
          <w:szCs w:val="24"/>
        </w:rPr>
        <w:t xml:space="preserve"> nustatytu</w:t>
      </w:r>
      <w:r w:rsidR="00685F42">
        <w:rPr>
          <w:bCs/>
          <w:szCs w:val="24"/>
        </w:rPr>
        <w:t xml:space="preserve"> detalumu </w:t>
      </w:r>
      <w:r w:rsidR="000F081A">
        <w:rPr>
          <w:bCs/>
          <w:szCs w:val="24"/>
        </w:rPr>
        <w:t xml:space="preserve">finansinės apskaitos registruose </w:t>
      </w:r>
      <w:r w:rsidR="00685F42">
        <w:rPr>
          <w:bCs/>
          <w:szCs w:val="24"/>
        </w:rPr>
        <w:t>kaupiama ir grupuojama informacija subjekto turtui, nuosavam kapitalui</w:t>
      </w:r>
      <w:r w:rsidR="004F2494">
        <w:rPr>
          <w:bCs/>
          <w:szCs w:val="24"/>
        </w:rPr>
        <w:t xml:space="preserve"> arba</w:t>
      </w:r>
      <w:r w:rsidR="00685F42">
        <w:rPr>
          <w:bCs/>
          <w:szCs w:val="24"/>
        </w:rPr>
        <w:t xml:space="preserve"> grynajam turtui, finansavimo sumoms, įsipareigojimams, pajamoms ir sąnaudoms nustatyti.</w:t>
      </w:r>
    </w:p>
    <w:p w:rsidR="00F04652" w:rsidRDefault="00F04652" w:rsidP="00F04652">
      <w:pPr>
        <w:spacing w:after="120" w:line="240" w:lineRule="atLeast"/>
        <w:ind w:firstLine="709"/>
        <w:jc w:val="both"/>
        <w:rPr>
          <w:bCs/>
          <w:szCs w:val="24"/>
        </w:rPr>
      </w:pPr>
      <w:r>
        <w:rPr>
          <w:bCs/>
          <w:szCs w:val="24"/>
          <w:lang w:val="en-US"/>
        </w:rPr>
        <w:t>3</w:t>
      </w:r>
      <w:r>
        <w:rPr>
          <w:bCs/>
          <w:szCs w:val="24"/>
        </w:rPr>
        <w:t xml:space="preserve">. </w:t>
      </w:r>
      <w:r w:rsidRPr="00A02027">
        <w:rPr>
          <w:b/>
          <w:bCs/>
          <w:szCs w:val="24"/>
        </w:rPr>
        <w:t>Didžiosios knygos</w:t>
      </w:r>
      <w:r>
        <w:rPr>
          <w:bCs/>
          <w:szCs w:val="24"/>
        </w:rPr>
        <w:t xml:space="preserve"> </w:t>
      </w:r>
      <w:r>
        <w:rPr>
          <w:b/>
          <w:bCs/>
          <w:szCs w:val="24"/>
        </w:rPr>
        <w:t>sąskaitų planas</w:t>
      </w:r>
      <w:r>
        <w:rPr>
          <w:bCs/>
          <w:szCs w:val="24"/>
        </w:rPr>
        <w:t xml:space="preserve"> </w:t>
      </w:r>
      <w:r w:rsidR="0055506E">
        <w:rPr>
          <w:bCs/>
          <w:szCs w:val="24"/>
        </w:rPr>
        <w:t xml:space="preserve">(toliau – sąskaitų planas) </w:t>
      </w:r>
      <w:r>
        <w:rPr>
          <w:bCs/>
          <w:szCs w:val="24"/>
        </w:rPr>
        <w:t>– subjekto naudojamų sąskaitų sąrašas.</w:t>
      </w:r>
    </w:p>
    <w:p w:rsidR="00685F42" w:rsidRDefault="00F04652" w:rsidP="00823981">
      <w:pPr>
        <w:spacing w:after="120" w:line="240" w:lineRule="atLeast"/>
        <w:ind w:firstLine="720"/>
        <w:jc w:val="both"/>
        <w:rPr>
          <w:bCs/>
          <w:szCs w:val="24"/>
        </w:rPr>
      </w:pPr>
      <w:r>
        <w:rPr>
          <w:bCs/>
          <w:szCs w:val="24"/>
        </w:rPr>
        <w:t>4</w:t>
      </w:r>
      <w:r w:rsidR="00685F42">
        <w:rPr>
          <w:bCs/>
          <w:szCs w:val="24"/>
        </w:rPr>
        <w:t xml:space="preserve">. </w:t>
      </w:r>
      <w:r w:rsidR="00685F42">
        <w:rPr>
          <w:b/>
          <w:bCs/>
          <w:szCs w:val="24"/>
        </w:rPr>
        <w:t>Dvejybinis įrašas</w:t>
      </w:r>
      <w:r w:rsidR="00685F42">
        <w:rPr>
          <w:bCs/>
          <w:szCs w:val="24"/>
        </w:rPr>
        <w:t xml:space="preserve"> –</w:t>
      </w:r>
      <w:r w:rsidR="00AD7AD4">
        <w:rPr>
          <w:bCs/>
          <w:szCs w:val="24"/>
        </w:rPr>
        <w:t xml:space="preserve"> </w:t>
      </w:r>
      <w:r w:rsidR="00E30DC6" w:rsidRPr="00FD5101">
        <w:rPr>
          <w:bCs/>
          <w:szCs w:val="24"/>
        </w:rPr>
        <w:t>finansinės apskaitos registr</w:t>
      </w:r>
      <w:r w:rsidR="00661407">
        <w:rPr>
          <w:bCs/>
          <w:szCs w:val="24"/>
        </w:rPr>
        <w:t>o įrašas</w:t>
      </w:r>
      <w:r w:rsidR="00685F42">
        <w:rPr>
          <w:bCs/>
          <w:szCs w:val="24"/>
        </w:rPr>
        <w:t xml:space="preserve">, kai </w:t>
      </w:r>
      <w:r w:rsidR="00FE76CC">
        <w:rPr>
          <w:bCs/>
          <w:szCs w:val="24"/>
        </w:rPr>
        <w:t xml:space="preserve">tos pačios </w:t>
      </w:r>
      <w:r w:rsidR="00685F42">
        <w:rPr>
          <w:bCs/>
          <w:szCs w:val="24"/>
        </w:rPr>
        <w:t xml:space="preserve">ūkinės operacijos vertė įrašoma į </w:t>
      </w:r>
      <w:r w:rsidR="00661407">
        <w:rPr>
          <w:bCs/>
          <w:szCs w:val="24"/>
        </w:rPr>
        <w:t xml:space="preserve">vieną </w:t>
      </w:r>
      <w:r w:rsidR="00685F42">
        <w:rPr>
          <w:bCs/>
          <w:szCs w:val="24"/>
        </w:rPr>
        <w:t>sąskait</w:t>
      </w:r>
      <w:r w:rsidR="00FE76CC">
        <w:rPr>
          <w:bCs/>
          <w:szCs w:val="24"/>
        </w:rPr>
        <w:t>ą</w:t>
      </w:r>
      <w:r w:rsidR="00685F42">
        <w:rPr>
          <w:bCs/>
          <w:szCs w:val="24"/>
        </w:rPr>
        <w:t xml:space="preserve"> (sąskait</w:t>
      </w:r>
      <w:r w:rsidR="00FE76CC">
        <w:rPr>
          <w:bCs/>
          <w:szCs w:val="24"/>
        </w:rPr>
        <w:t>as</w:t>
      </w:r>
      <w:r w:rsidR="00685F42">
        <w:rPr>
          <w:bCs/>
          <w:szCs w:val="24"/>
        </w:rPr>
        <w:t xml:space="preserve">) o jai lygi </w:t>
      </w:r>
      <w:r w:rsidR="00A5568E">
        <w:rPr>
          <w:bCs/>
          <w:szCs w:val="24"/>
        </w:rPr>
        <w:t xml:space="preserve">priešinga </w:t>
      </w:r>
      <w:r w:rsidR="00685F42">
        <w:rPr>
          <w:bCs/>
          <w:szCs w:val="24"/>
        </w:rPr>
        <w:t>suma – į kit</w:t>
      </w:r>
      <w:r w:rsidR="00FE76CC">
        <w:rPr>
          <w:bCs/>
          <w:szCs w:val="24"/>
        </w:rPr>
        <w:t>ą</w:t>
      </w:r>
      <w:r w:rsidR="00685F42">
        <w:rPr>
          <w:bCs/>
          <w:szCs w:val="24"/>
        </w:rPr>
        <w:t xml:space="preserve"> </w:t>
      </w:r>
      <w:r w:rsidR="00DF4D9B">
        <w:rPr>
          <w:bCs/>
          <w:szCs w:val="24"/>
        </w:rPr>
        <w:t xml:space="preserve">(kitas) </w:t>
      </w:r>
      <w:r w:rsidR="00685F42">
        <w:rPr>
          <w:bCs/>
          <w:szCs w:val="24"/>
        </w:rPr>
        <w:t>sąskait</w:t>
      </w:r>
      <w:r w:rsidR="00FE76CC">
        <w:rPr>
          <w:bCs/>
          <w:szCs w:val="24"/>
        </w:rPr>
        <w:t>ą</w:t>
      </w:r>
      <w:r w:rsidR="00685F42">
        <w:rPr>
          <w:bCs/>
          <w:szCs w:val="24"/>
        </w:rPr>
        <w:t xml:space="preserve"> (sąskait</w:t>
      </w:r>
      <w:r w:rsidR="00FE76CC">
        <w:rPr>
          <w:bCs/>
          <w:szCs w:val="24"/>
        </w:rPr>
        <w:t>as</w:t>
      </w:r>
      <w:r w:rsidR="00685F42">
        <w:rPr>
          <w:bCs/>
          <w:szCs w:val="24"/>
        </w:rPr>
        <w:t>).</w:t>
      </w:r>
    </w:p>
    <w:p w:rsidR="00C509C0" w:rsidRDefault="00F04652" w:rsidP="00C509C0">
      <w:pPr>
        <w:spacing w:after="120" w:line="240" w:lineRule="atLeast"/>
        <w:ind w:firstLine="720"/>
        <w:jc w:val="both"/>
        <w:rPr>
          <w:bCs/>
          <w:szCs w:val="24"/>
        </w:rPr>
      </w:pPr>
      <w:r>
        <w:rPr>
          <w:bCs/>
          <w:szCs w:val="24"/>
        </w:rPr>
        <w:t>5</w:t>
      </w:r>
      <w:r w:rsidR="00C509C0">
        <w:rPr>
          <w:bCs/>
          <w:szCs w:val="24"/>
        </w:rPr>
        <w:t xml:space="preserve">. </w:t>
      </w:r>
      <w:r w:rsidR="00C509C0">
        <w:rPr>
          <w:b/>
          <w:bCs/>
          <w:szCs w:val="24"/>
        </w:rPr>
        <w:t>Finansinė apskaita</w:t>
      </w:r>
      <w:r w:rsidR="00C509C0">
        <w:rPr>
          <w:bCs/>
          <w:szCs w:val="24"/>
        </w:rPr>
        <w:t xml:space="preserve"> (toliau – apskaita) – ūkinių operacijų pagrindimo, vertinimo, registravimo sistema, skirta gauti finansinei informacijai, reikalingai finansinių ataskaitų rinkiniui (toliau – </w:t>
      </w:r>
      <w:r w:rsidR="00C509C0" w:rsidRPr="005B4B09">
        <w:rPr>
          <w:bCs/>
          <w:szCs w:val="24"/>
        </w:rPr>
        <w:t>finansinės ataskaitos</w:t>
      </w:r>
      <w:r w:rsidR="00C509C0">
        <w:rPr>
          <w:bCs/>
          <w:szCs w:val="24"/>
        </w:rPr>
        <w:t>), mokesčių deklaracijoms ir kitoms ataskaitoms, kuriose pateikiama finansinė informacija</w:t>
      </w:r>
      <w:r w:rsidR="00753BE4">
        <w:rPr>
          <w:bCs/>
          <w:szCs w:val="24"/>
        </w:rPr>
        <w:t xml:space="preserve"> (toliau </w:t>
      </w:r>
      <w:r w:rsidR="00A921B0">
        <w:rPr>
          <w:bCs/>
          <w:szCs w:val="24"/>
        </w:rPr>
        <w:t xml:space="preserve">kartu </w:t>
      </w:r>
      <w:r w:rsidR="00753BE4">
        <w:rPr>
          <w:bCs/>
          <w:szCs w:val="24"/>
        </w:rPr>
        <w:t>– ataskaitos)</w:t>
      </w:r>
      <w:r w:rsidR="00EE087F">
        <w:rPr>
          <w:bCs/>
          <w:szCs w:val="24"/>
        </w:rPr>
        <w:t>,</w:t>
      </w:r>
      <w:r w:rsidR="00C509C0">
        <w:rPr>
          <w:bCs/>
          <w:szCs w:val="24"/>
        </w:rPr>
        <w:t xml:space="preserve"> </w:t>
      </w:r>
      <w:r w:rsidR="003A08F0">
        <w:rPr>
          <w:bCs/>
          <w:szCs w:val="24"/>
        </w:rPr>
        <w:t xml:space="preserve">parengti </w:t>
      </w:r>
      <w:r w:rsidR="00C509C0">
        <w:rPr>
          <w:bCs/>
          <w:szCs w:val="24"/>
        </w:rPr>
        <w:t>ir (arba) informacijos vartotojų ekonominiams sprendimams priimti.</w:t>
      </w:r>
    </w:p>
    <w:p w:rsidR="0025295B" w:rsidRDefault="00F04652" w:rsidP="0025295B">
      <w:pPr>
        <w:spacing w:after="120" w:line="240" w:lineRule="atLeast"/>
        <w:ind w:firstLine="709"/>
        <w:jc w:val="both"/>
        <w:rPr>
          <w:szCs w:val="24"/>
        </w:rPr>
      </w:pPr>
      <w:r>
        <w:rPr>
          <w:szCs w:val="24"/>
        </w:rPr>
        <w:t>6</w:t>
      </w:r>
      <w:r w:rsidR="00C509C0">
        <w:rPr>
          <w:szCs w:val="24"/>
        </w:rPr>
        <w:t xml:space="preserve">. </w:t>
      </w:r>
      <w:r w:rsidR="00C509C0">
        <w:rPr>
          <w:b/>
          <w:szCs w:val="24"/>
        </w:rPr>
        <w:t>Finansinės apskaitos dokumentas</w:t>
      </w:r>
      <w:r w:rsidR="00C509C0">
        <w:rPr>
          <w:szCs w:val="24"/>
        </w:rPr>
        <w:t xml:space="preserve"> (toliau – apskaitos dokumentas) – ūkinę operaciją patvirtinanti </w:t>
      </w:r>
      <w:r w:rsidR="00A352D1">
        <w:rPr>
          <w:szCs w:val="24"/>
        </w:rPr>
        <w:t xml:space="preserve">tekstinė </w:t>
      </w:r>
      <w:r w:rsidR="00C509C0">
        <w:rPr>
          <w:szCs w:val="24"/>
        </w:rPr>
        <w:t xml:space="preserve">informacija, </w:t>
      </w:r>
      <w:r w:rsidR="0056252E">
        <w:rPr>
          <w:szCs w:val="24"/>
        </w:rPr>
        <w:t xml:space="preserve">nepaisant </w:t>
      </w:r>
      <w:r w:rsidR="00C509C0">
        <w:rPr>
          <w:szCs w:val="24"/>
        </w:rPr>
        <w:t xml:space="preserve">jos </w:t>
      </w:r>
      <w:r w:rsidR="00DD3E98">
        <w:rPr>
          <w:szCs w:val="24"/>
        </w:rPr>
        <w:t>parengimo</w:t>
      </w:r>
      <w:r w:rsidR="00C509C0">
        <w:rPr>
          <w:szCs w:val="24"/>
        </w:rPr>
        <w:t xml:space="preserve"> ar pateikimo būdo, formos ir laikmenos.</w:t>
      </w:r>
    </w:p>
    <w:p w:rsidR="00557CF2" w:rsidRDefault="00F04652" w:rsidP="00C509C0">
      <w:pPr>
        <w:spacing w:after="120" w:line="240" w:lineRule="atLeast"/>
        <w:ind w:firstLine="720"/>
        <w:jc w:val="both"/>
        <w:rPr>
          <w:color w:val="000000"/>
        </w:rPr>
      </w:pPr>
      <w:r>
        <w:rPr>
          <w:color w:val="000000"/>
        </w:rPr>
        <w:t>7</w:t>
      </w:r>
      <w:r w:rsidR="00C509C0" w:rsidRPr="005279B2">
        <w:rPr>
          <w:color w:val="000000"/>
        </w:rPr>
        <w:t>.</w:t>
      </w:r>
      <w:r w:rsidR="00C509C0" w:rsidRPr="006840C4">
        <w:rPr>
          <w:color w:val="000000"/>
        </w:rPr>
        <w:t xml:space="preserve"> </w:t>
      </w:r>
      <w:r w:rsidR="00C509C0">
        <w:rPr>
          <w:b/>
          <w:color w:val="000000"/>
        </w:rPr>
        <w:t>Finansinės a</w:t>
      </w:r>
      <w:r w:rsidR="00C509C0" w:rsidRPr="00372123">
        <w:rPr>
          <w:b/>
          <w:color w:val="000000"/>
        </w:rPr>
        <w:t>pskaitos informacinė sistema</w:t>
      </w:r>
      <w:r w:rsidR="00C509C0">
        <w:rPr>
          <w:color w:val="000000"/>
        </w:rPr>
        <w:t xml:space="preserve"> (toliau – apskaitos informacinė sistema) – </w:t>
      </w:r>
      <w:r w:rsidR="00DA1D56">
        <w:rPr>
          <w:color w:val="000000"/>
        </w:rPr>
        <w:t>veiklos valdymo informacinė sistema</w:t>
      </w:r>
      <w:r w:rsidR="00C509C0">
        <w:rPr>
          <w:color w:val="000000"/>
        </w:rPr>
        <w:t>, skirta apskaitai tvarkyti ir (arba) ataskaitoms rengti</w:t>
      </w:r>
      <w:r w:rsidR="00A676A9">
        <w:rPr>
          <w:color w:val="000000"/>
        </w:rPr>
        <w:t xml:space="preserve">, neįskaitant </w:t>
      </w:r>
      <w:r w:rsidR="00A14D6A">
        <w:rPr>
          <w:color w:val="000000"/>
        </w:rPr>
        <w:t>kompiuteri</w:t>
      </w:r>
      <w:r w:rsidR="00D2246A">
        <w:rPr>
          <w:color w:val="000000"/>
        </w:rPr>
        <w:t>o</w:t>
      </w:r>
      <w:r w:rsidR="00A14D6A">
        <w:rPr>
          <w:color w:val="000000"/>
        </w:rPr>
        <w:t xml:space="preserve"> </w:t>
      </w:r>
      <w:r w:rsidR="00A676A9">
        <w:rPr>
          <w:color w:val="000000"/>
        </w:rPr>
        <w:t>programų paketuose esančių skaičiuoklių</w:t>
      </w:r>
      <w:r w:rsidR="00C509C0">
        <w:rPr>
          <w:color w:val="000000"/>
        </w:rPr>
        <w:t>.</w:t>
      </w:r>
    </w:p>
    <w:p w:rsidR="00C509C0" w:rsidRDefault="00F04652" w:rsidP="00C509C0">
      <w:pPr>
        <w:spacing w:after="120" w:line="240" w:lineRule="atLeast"/>
        <w:ind w:firstLine="720"/>
        <w:jc w:val="both"/>
        <w:rPr>
          <w:bCs/>
          <w:szCs w:val="24"/>
        </w:rPr>
      </w:pPr>
      <w:r>
        <w:rPr>
          <w:bCs/>
          <w:szCs w:val="24"/>
        </w:rPr>
        <w:t>8</w:t>
      </w:r>
      <w:r w:rsidR="00C509C0">
        <w:rPr>
          <w:bCs/>
          <w:szCs w:val="24"/>
        </w:rPr>
        <w:t xml:space="preserve">. </w:t>
      </w:r>
      <w:r w:rsidR="00C509C0">
        <w:rPr>
          <w:b/>
          <w:color w:val="000000"/>
        </w:rPr>
        <w:t xml:space="preserve">Finansinės </w:t>
      </w:r>
      <w:r w:rsidR="00C509C0">
        <w:rPr>
          <w:b/>
          <w:bCs/>
          <w:szCs w:val="24"/>
        </w:rPr>
        <w:t>apskaitos registras</w:t>
      </w:r>
      <w:r w:rsidR="00C509C0">
        <w:rPr>
          <w:bCs/>
          <w:szCs w:val="24"/>
        </w:rPr>
        <w:t xml:space="preserve"> (toliau – apskaitos registras) – remiantis apskaitos dokumentais parengta ūkinių operacijų suvestinė, kurioje </w:t>
      </w:r>
      <w:r w:rsidR="003162DF">
        <w:rPr>
          <w:bCs/>
          <w:szCs w:val="24"/>
        </w:rPr>
        <w:t xml:space="preserve">užregistruoti ir </w:t>
      </w:r>
      <w:r w:rsidR="000E4D6D">
        <w:rPr>
          <w:bCs/>
          <w:szCs w:val="24"/>
        </w:rPr>
        <w:t xml:space="preserve">(arba) </w:t>
      </w:r>
      <w:r w:rsidR="00C509C0">
        <w:rPr>
          <w:bCs/>
          <w:szCs w:val="24"/>
        </w:rPr>
        <w:t xml:space="preserve">apibendrinti </w:t>
      </w:r>
      <w:r w:rsidR="00C865D6">
        <w:rPr>
          <w:bCs/>
          <w:szCs w:val="24"/>
        </w:rPr>
        <w:t xml:space="preserve">ūkinių operacijų </w:t>
      </w:r>
      <w:r w:rsidR="00C509C0">
        <w:rPr>
          <w:bCs/>
          <w:szCs w:val="24"/>
        </w:rPr>
        <w:t xml:space="preserve">duomenys, </w:t>
      </w:r>
      <w:r w:rsidR="00D20968">
        <w:rPr>
          <w:szCs w:val="24"/>
        </w:rPr>
        <w:t xml:space="preserve">nepaisant </w:t>
      </w:r>
      <w:r w:rsidR="00C509C0">
        <w:rPr>
          <w:szCs w:val="24"/>
        </w:rPr>
        <w:t>jos sudarymo būdo, formos ir laikmenos</w:t>
      </w:r>
      <w:r w:rsidR="00C509C0">
        <w:rPr>
          <w:bCs/>
          <w:szCs w:val="24"/>
        </w:rPr>
        <w:t>.</w:t>
      </w:r>
    </w:p>
    <w:p w:rsidR="00685F42" w:rsidRDefault="00F04652" w:rsidP="00823981">
      <w:pPr>
        <w:spacing w:after="120" w:line="240" w:lineRule="atLeast"/>
        <w:ind w:firstLine="709"/>
        <w:jc w:val="both"/>
      </w:pPr>
      <w:r>
        <w:rPr>
          <w:bCs/>
        </w:rPr>
        <w:t>9</w:t>
      </w:r>
      <w:r w:rsidR="00685F42">
        <w:rPr>
          <w:bCs/>
        </w:rPr>
        <w:t xml:space="preserve">. </w:t>
      </w:r>
      <w:r w:rsidR="00685F42">
        <w:rPr>
          <w:b/>
          <w:bCs/>
        </w:rPr>
        <w:t>Inventorizacija</w:t>
      </w:r>
      <w:r w:rsidR="00685F42">
        <w:t xml:space="preserve"> –</w:t>
      </w:r>
      <w:r w:rsidR="00636BDD">
        <w:t xml:space="preserve"> </w:t>
      </w:r>
      <w:r w:rsidR="00685F42">
        <w:t>turto</w:t>
      </w:r>
      <w:r w:rsidR="00B47337">
        <w:t xml:space="preserve"> ir</w:t>
      </w:r>
      <w:r w:rsidR="00685F42">
        <w:t xml:space="preserve"> įsipareigojimų patikrinimas ir jų</w:t>
      </w:r>
      <w:r w:rsidR="00685F42">
        <w:rPr>
          <w:b/>
          <w:bCs/>
        </w:rPr>
        <w:t xml:space="preserve"> </w:t>
      </w:r>
      <w:r w:rsidR="009B792D" w:rsidRPr="00FE6F61">
        <w:rPr>
          <w:bCs/>
        </w:rPr>
        <w:t xml:space="preserve">faktinių </w:t>
      </w:r>
      <w:r w:rsidR="00685F42">
        <w:t>likučių</w:t>
      </w:r>
      <w:r w:rsidR="00685F42">
        <w:rPr>
          <w:b/>
          <w:bCs/>
        </w:rPr>
        <w:t xml:space="preserve"> </w:t>
      </w:r>
      <w:r w:rsidR="00685F42">
        <w:t xml:space="preserve">palyginimas su apskaitos </w:t>
      </w:r>
      <w:r w:rsidR="00EC3209">
        <w:t xml:space="preserve">registrų </w:t>
      </w:r>
      <w:r w:rsidR="00685F42">
        <w:t>duomenimis.</w:t>
      </w:r>
    </w:p>
    <w:p w:rsidR="00DB10A5" w:rsidRDefault="00F04652" w:rsidP="00DB10A5">
      <w:pPr>
        <w:spacing w:after="120" w:line="240" w:lineRule="atLeast"/>
        <w:ind w:firstLine="720"/>
        <w:jc w:val="both"/>
        <w:rPr>
          <w:bCs/>
          <w:szCs w:val="24"/>
        </w:rPr>
      </w:pPr>
      <w:r>
        <w:rPr>
          <w:bCs/>
          <w:szCs w:val="24"/>
          <w:lang w:val="en-US"/>
        </w:rPr>
        <w:t>10</w:t>
      </w:r>
      <w:r w:rsidR="00DB10A5" w:rsidRPr="009A5B3F">
        <w:rPr>
          <w:bCs/>
          <w:szCs w:val="24"/>
          <w:lang w:val="en-US"/>
        </w:rPr>
        <w:t xml:space="preserve">. </w:t>
      </w:r>
      <w:r w:rsidR="00DB10A5" w:rsidRPr="005F2D2C">
        <w:rPr>
          <w:b/>
          <w:bCs/>
          <w:szCs w:val="24"/>
        </w:rPr>
        <w:t>Įsipareigojimas</w:t>
      </w:r>
      <w:r w:rsidR="00DB10A5" w:rsidRPr="005F2D2C">
        <w:rPr>
          <w:bCs/>
          <w:szCs w:val="24"/>
        </w:rPr>
        <w:t xml:space="preserve"> – prievolė, atsirandanti </w:t>
      </w:r>
      <w:proofErr w:type="gramStart"/>
      <w:r w:rsidR="00DB10A5" w:rsidRPr="005F2D2C">
        <w:rPr>
          <w:bCs/>
          <w:szCs w:val="24"/>
        </w:rPr>
        <w:t>dėl</w:t>
      </w:r>
      <w:proofErr w:type="gramEnd"/>
      <w:r w:rsidR="00DB10A5" w:rsidRPr="005F2D2C">
        <w:rPr>
          <w:bCs/>
          <w:szCs w:val="24"/>
        </w:rPr>
        <w:t xml:space="preserve"> atliktų ūkinių operacijų, už </w:t>
      </w:r>
      <w:r w:rsidR="00DB10A5" w:rsidRPr="00072AC7">
        <w:rPr>
          <w:bCs/>
          <w:szCs w:val="24"/>
        </w:rPr>
        <w:t>kurias</w:t>
      </w:r>
      <w:r w:rsidR="00DB10A5">
        <w:rPr>
          <w:bCs/>
          <w:szCs w:val="24"/>
        </w:rPr>
        <w:t xml:space="preserve"> </w:t>
      </w:r>
      <w:r w:rsidR="00DB10A5" w:rsidRPr="005F2D2C">
        <w:rPr>
          <w:bCs/>
          <w:szCs w:val="24"/>
        </w:rPr>
        <w:t xml:space="preserve">subjektas </w:t>
      </w:r>
      <w:r w:rsidR="001F5F01">
        <w:rPr>
          <w:bCs/>
          <w:szCs w:val="24"/>
        </w:rPr>
        <w:t xml:space="preserve">privalo arba </w:t>
      </w:r>
      <w:r w:rsidR="00DB10A5" w:rsidRPr="005F2D2C">
        <w:rPr>
          <w:bCs/>
          <w:szCs w:val="24"/>
        </w:rPr>
        <w:t>privalės ateityje atsiskaityti turtu</w:t>
      </w:r>
      <w:r w:rsidR="000D4738">
        <w:rPr>
          <w:bCs/>
          <w:szCs w:val="24"/>
        </w:rPr>
        <w:t xml:space="preserve"> arba</w:t>
      </w:r>
      <w:r w:rsidR="001F5F01">
        <w:rPr>
          <w:bCs/>
          <w:szCs w:val="24"/>
        </w:rPr>
        <w:t xml:space="preserve"> paslaugomis </w:t>
      </w:r>
      <w:r w:rsidR="00DB10A5" w:rsidRPr="005F2D2C">
        <w:rPr>
          <w:bCs/>
          <w:szCs w:val="24"/>
        </w:rPr>
        <w:t>ir kurių dydį galima objektyviai nustatyti.</w:t>
      </w:r>
    </w:p>
    <w:p w:rsidR="009A5B3F" w:rsidRPr="005F2D2C" w:rsidRDefault="009A5B3F" w:rsidP="009A5B3F">
      <w:pPr>
        <w:spacing w:after="120" w:line="240" w:lineRule="atLeast"/>
        <w:ind w:firstLine="720"/>
        <w:jc w:val="both"/>
        <w:rPr>
          <w:bCs/>
          <w:szCs w:val="24"/>
        </w:rPr>
      </w:pPr>
      <w:r w:rsidRPr="009A5B3F">
        <w:rPr>
          <w:bCs/>
          <w:szCs w:val="24"/>
        </w:rPr>
        <w:t>1</w:t>
      </w:r>
      <w:r w:rsidR="00F04652">
        <w:rPr>
          <w:bCs/>
          <w:szCs w:val="24"/>
        </w:rPr>
        <w:t>1</w:t>
      </w:r>
      <w:r w:rsidRPr="009A5B3F">
        <w:rPr>
          <w:bCs/>
          <w:szCs w:val="24"/>
        </w:rPr>
        <w:t>.</w:t>
      </w:r>
      <w:r w:rsidRPr="00E35B7E">
        <w:rPr>
          <w:bCs/>
          <w:szCs w:val="24"/>
        </w:rPr>
        <w:t xml:space="preserve"> </w:t>
      </w:r>
      <w:r w:rsidRPr="005F2D2C">
        <w:rPr>
          <w:b/>
          <w:bCs/>
          <w:szCs w:val="24"/>
        </w:rPr>
        <w:t>Nuosavas kapitalas</w:t>
      </w:r>
      <w:r w:rsidRPr="005F2D2C">
        <w:rPr>
          <w:bCs/>
          <w:szCs w:val="24"/>
        </w:rPr>
        <w:t xml:space="preserve"> – subjekto turto dalis, li</w:t>
      </w:r>
      <w:r w:rsidR="00D62B54">
        <w:rPr>
          <w:bCs/>
          <w:szCs w:val="24"/>
        </w:rPr>
        <w:t>ekanti</w:t>
      </w:r>
      <w:r w:rsidRPr="005F2D2C">
        <w:rPr>
          <w:bCs/>
          <w:szCs w:val="24"/>
        </w:rPr>
        <w:t xml:space="preserve"> iš viso turto atėmus įsipareigojimus.</w:t>
      </w:r>
    </w:p>
    <w:p w:rsidR="00685F42" w:rsidRDefault="008D5CB4" w:rsidP="00823981">
      <w:pPr>
        <w:spacing w:after="120" w:line="240" w:lineRule="atLeast"/>
        <w:ind w:firstLine="720"/>
        <w:jc w:val="both"/>
        <w:rPr>
          <w:bCs/>
          <w:szCs w:val="24"/>
        </w:rPr>
      </w:pPr>
      <w:r>
        <w:rPr>
          <w:bCs/>
          <w:szCs w:val="24"/>
        </w:rPr>
        <w:t>1</w:t>
      </w:r>
      <w:r w:rsidR="00F04652">
        <w:rPr>
          <w:bCs/>
          <w:szCs w:val="24"/>
        </w:rPr>
        <w:t>2</w:t>
      </w:r>
      <w:r w:rsidR="00685F42">
        <w:rPr>
          <w:bCs/>
          <w:szCs w:val="24"/>
        </w:rPr>
        <w:t xml:space="preserve">. </w:t>
      </w:r>
      <w:r w:rsidR="00685F42" w:rsidRPr="009A5B3F">
        <w:rPr>
          <w:b/>
          <w:bCs/>
          <w:szCs w:val="24"/>
        </w:rPr>
        <w:t>Paprastasis</w:t>
      </w:r>
      <w:r w:rsidR="00685F42">
        <w:rPr>
          <w:b/>
          <w:bCs/>
          <w:szCs w:val="24"/>
        </w:rPr>
        <w:t xml:space="preserve"> įrašas</w:t>
      </w:r>
      <w:r w:rsidR="00685F42">
        <w:rPr>
          <w:bCs/>
          <w:szCs w:val="24"/>
        </w:rPr>
        <w:t xml:space="preserve"> – įrašas</w:t>
      </w:r>
      <w:r w:rsidR="00210645" w:rsidRPr="00210645">
        <w:rPr>
          <w:bCs/>
          <w:szCs w:val="24"/>
        </w:rPr>
        <w:t xml:space="preserve"> </w:t>
      </w:r>
      <w:r w:rsidR="00210645">
        <w:rPr>
          <w:bCs/>
          <w:szCs w:val="24"/>
        </w:rPr>
        <w:t>apskaitos registre</w:t>
      </w:r>
      <w:r w:rsidR="00685F42">
        <w:rPr>
          <w:bCs/>
          <w:szCs w:val="24"/>
        </w:rPr>
        <w:t>, kai nedaromas dvejybinis įrašas.</w:t>
      </w:r>
    </w:p>
    <w:p w:rsidR="00685F42" w:rsidRPr="005310F6" w:rsidRDefault="00685F42" w:rsidP="00823981">
      <w:pPr>
        <w:spacing w:after="120" w:line="240" w:lineRule="atLeast"/>
        <w:ind w:firstLine="720"/>
        <w:jc w:val="both"/>
        <w:rPr>
          <w:bCs/>
          <w:szCs w:val="24"/>
        </w:rPr>
      </w:pPr>
      <w:r>
        <w:rPr>
          <w:bCs/>
          <w:szCs w:val="24"/>
        </w:rPr>
        <w:t>1</w:t>
      </w:r>
      <w:r w:rsidR="008D5CB4">
        <w:rPr>
          <w:bCs/>
          <w:szCs w:val="24"/>
        </w:rPr>
        <w:t>3</w:t>
      </w:r>
      <w:r>
        <w:rPr>
          <w:bCs/>
          <w:szCs w:val="24"/>
        </w:rPr>
        <w:t xml:space="preserve">. </w:t>
      </w:r>
      <w:r>
        <w:rPr>
          <w:b/>
          <w:bCs/>
          <w:szCs w:val="24"/>
        </w:rPr>
        <w:t>Subjekto vadovas</w:t>
      </w:r>
      <w:r w:rsidRPr="005310F6">
        <w:rPr>
          <w:bCs/>
          <w:szCs w:val="24"/>
        </w:rPr>
        <w:t>:</w:t>
      </w:r>
    </w:p>
    <w:p w:rsidR="00685F42" w:rsidRDefault="00685F42" w:rsidP="00823981">
      <w:pPr>
        <w:spacing w:after="120" w:line="240" w:lineRule="atLeast"/>
        <w:ind w:firstLine="720"/>
        <w:jc w:val="both"/>
        <w:rPr>
          <w:bCs/>
          <w:szCs w:val="24"/>
        </w:rPr>
      </w:pPr>
      <w:r>
        <w:rPr>
          <w:bCs/>
          <w:szCs w:val="24"/>
        </w:rPr>
        <w:t>1) juridinio asmens vadovas arba jo administracijos vadovas;</w:t>
      </w:r>
    </w:p>
    <w:p w:rsidR="00685F42" w:rsidRDefault="00685F42" w:rsidP="00823981">
      <w:pPr>
        <w:spacing w:after="120" w:line="240" w:lineRule="atLeast"/>
        <w:ind w:firstLine="720"/>
        <w:jc w:val="both"/>
        <w:rPr>
          <w:bCs/>
          <w:szCs w:val="24"/>
        </w:rPr>
      </w:pPr>
      <w:r>
        <w:rPr>
          <w:bCs/>
          <w:szCs w:val="24"/>
        </w:rPr>
        <w:t>2) išteklių, mokesčių fondą ar fondų fondą administruojančio (jį tvarkančio) subjekto vadovas;</w:t>
      </w:r>
    </w:p>
    <w:p w:rsidR="00685F42" w:rsidRDefault="00685F42" w:rsidP="00823981">
      <w:pPr>
        <w:spacing w:after="120" w:line="240" w:lineRule="atLeast"/>
        <w:ind w:firstLine="720"/>
        <w:jc w:val="both"/>
        <w:rPr>
          <w:bCs/>
          <w:szCs w:val="24"/>
        </w:rPr>
      </w:pPr>
      <w:r>
        <w:rPr>
          <w:bCs/>
          <w:szCs w:val="24"/>
        </w:rPr>
        <w:lastRenderedPageBreak/>
        <w:t>3) subjekto, kuris neturi vadovo, savininkas arba mažosios bendrijos atstovas;</w:t>
      </w:r>
    </w:p>
    <w:p w:rsidR="00685F42" w:rsidRDefault="00685F42" w:rsidP="00823981">
      <w:pPr>
        <w:spacing w:after="120" w:line="240" w:lineRule="atLeast"/>
        <w:ind w:firstLine="720"/>
        <w:jc w:val="both"/>
        <w:rPr>
          <w:bCs/>
          <w:szCs w:val="24"/>
        </w:rPr>
      </w:pPr>
      <w:r>
        <w:rPr>
          <w:bCs/>
          <w:szCs w:val="24"/>
        </w:rPr>
        <w:t>4) kolektyvin</w:t>
      </w:r>
      <w:r w:rsidR="00461B4F">
        <w:rPr>
          <w:bCs/>
          <w:szCs w:val="24"/>
        </w:rPr>
        <w:t>io</w:t>
      </w:r>
      <w:r>
        <w:rPr>
          <w:bCs/>
          <w:szCs w:val="24"/>
        </w:rPr>
        <w:t xml:space="preserve"> investavimo subjekt</w:t>
      </w:r>
      <w:r w:rsidR="00972FBA">
        <w:rPr>
          <w:bCs/>
          <w:szCs w:val="24"/>
        </w:rPr>
        <w:t>ą</w:t>
      </w:r>
      <w:r>
        <w:rPr>
          <w:bCs/>
          <w:szCs w:val="24"/>
        </w:rPr>
        <w:t xml:space="preserve"> ar pensijų fond</w:t>
      </w:r>
      <w:r w:rsidR="00972FBA">
        <w:rPr>
          <w:bCs/>
          <w:szCs w:val="24"/>
        </w:rPr>
        <w:t>ą valdančios</w:t>
      </w:r>
      <w:r>
        <w:rPr>
          <w:bCs/>
          <w:szCs w:val="24"/>
        </w:rPr>
        <w:t xml:space="preserve"> valdymo įmonės vadovas;</w:t>
      </w:r>
    </w:p>
    <w:p w:rsidR="00685F42" w:rsidRDefault="00685F42" w:rsidP="00823981">
      <w:pPr>
        <w:spacing w:after="120" w:line="240" w:lineRule="atLeast"/>
        <w:ind w:firstLine="720"/>
        <w:jc w:val="both"/>
        <w:rPr>
          <w:bCs/>
          <w:szCs w:val="24"/>
        </w:rPr>
      </w:pPr>
      <w:r>
        <w:rPr>
          <w:bCs/>
          <w:szCs w:val="24"/>
        </w:rPr>
        <w:t xml:space="preserve">5) ūkinės bendrijos tikrasis narys, paskirtas vykdyti </w:t>
      </w:r>
      <w:r w:rsidR="00AD0EFA">
        <w:rPr>
          <w:bCs/>
          <w:szCs w:val="24"/>
        </w:rPr>
        <w:t>Lietuvos Respublikos c</w:t>
      </w:r>
      <w:r>
        <w:rPr>
          <w:bCs/>
          <w:szCs w:val="24"/>
        </w:rPr>
        <w:t>ivilinio kodekso 2.82</w:t>
      </w:r>
      <w:r w:rsidR="009F20AB">
        <w:rPr>
          <w:bCs/>
          <w:szCs w:val="24"/>
        </w:rPr>
        <w:t> </w:t>
      </w:r>
      <w:r>
        <w:rPr>
          <w:bCs/>
          <w:szCs w:val="24"/>
        </w:rPr>
        <w:t>straipsnio 3 dalyje nurodytas valdymo organo pareigas;</w:t>
      </w:r>
    </w:p>
    <w:p w:rsidR="00685F42" w:rsidRDefault="00685F42" w:rsidP="00823981">
      <w:pPr>
        <w:spacing w:after="120" w:line="240" w:lineRule="atLeast"/>
        <w:ind w:firstLine="720"/>
        <w:jc w:val="both"/>
        <w:rPr>
          <w:bCs/>
          <w:szCs w:val="24"/>
        </w:rPr>
      </w:pPr>
      <w:r>
        <w:rPr>
          <w:bCs/>
          <w:szCs w:val="24"/>
        </w:rPr>
        <w:t xml:space="preserve">6) asociacijos, labdaros ir paramos fondo valdymo organo narys, paskirtas vykdyti </w:t>
      </w:r>
      <w:r w:rsidR="00AD0EFA">
        <w:rPr>
          <w:bCs/>
          <w:szCs w:val="24"/>
        </w:rPr>
        <w:t>C</w:t>
      </w:r>
      <w:r>
        <w:rPr>
          <w:bCs/>
          <w:szCs w:val="24"/>
        </w:rPr>
        <w:t>ivilinio kodekso 2.82 straipsnio 3 dalyje nurodytas valdymo organo pareigas.</w:t>
      </w:r>
    </w:p>
    <w:p w:rsidR="00685F42" w:rsidRDefault="00685F42" w:rsidP="00823981">
      <w:pPr>
        <w:spacing w:after="120" w:line="240" w:lineRule="atLeast"/>
        <w:ind w:firstLine="720"/>
        <w:jc w:val="both"/>
        <w:rPr>
          <w:bCs/>
          <w:szCs w:val="24"/>
        </w:rPr>
      </w:pPr>
      <w:r>
        <w:rPr>
          <w:bCs/>
          <w:szCs w:val="24"/>
        </w:rPr>
        <w:t>1</w:t>
      </w:r>
      <w:r w:rsidR="008D5CB4">
        <w:rPr>
          <w:bCs/>
          <w:szCs w:val="24"/>
        </w:rPr>
        <w:t>4</w:t>
      </w:r>
      <w:r>
        <w:rPr>
          <w:bCs/>
          <w:szCs w:val="24"/>
        </w:rPr>
        <w:t xml:space="preserve">. </w:t>
      </w:r>
      <w:r>
        <w:rPr>
          <w:b/>
          <w:bCs/>
          <w:szCs w:val="24"/>
        </w:rPr>
        <w:t xml:space="preserve">Supaprastinta </w:t>
      </w:r>
      <w:r w:rsidR="00295E19">
        <w:rPr>
          <w:b/>
          <w:bCs/>
          <w:szCs w:val="24"/>
        </w:rPr>
        <w:t xml:space="preserve">finansinė </w:t>
      </w:r>
      <w:r>
        <w:rPr>
          <w:b/>
          <w:bCs/>
          <w:szCs w:val="24"/>
        </w:rPr>
        <w:t>apskaita</w:t>
      </w:r>
      <w:r>
        <w:rPr>
          <w:bCs/>
          <w:szCs w:val="24"/>
        </w:rPr>
        <w:t xml:space="preserve"> </w:t>
      </w:r>
      <w:r w:rsidR="00577C91">
        <w:rPr>
          <w:bCs/>
          <w:szCs w:val="24"/>
        </w:rPr>
        <w:t>(toliau – supaprastinta apskaita)</w:t>
      </w:r>
      <w:r w:rsidR="00D00C8C">
        <w:rPr>
          <w:bCs/>
          <w:szCs w:val="24"/>
        </w:rPr>
        <w:t xml:space="preserve"> </w:t>
      </w:r>
      <w:r>
        <w:rPr>
          <w:bCs/>
          <w:szCs w:val="24"/>
        </w:rPr>
        <w:t>– apskaita, tvarkoma darant paprastąjį įrašą.</w:t>
      </w:r>
    </w:p>
    <w:p w:rsidR="00685F42" w:rsidRDefault="00685F42" w:rsidP="00823981">
      <w:pPr>
        <w:spacing w:after="120" w:line="240" w:lineRule="atLeast"/>
        <w:ind w:firstLine="720"/>
        <w:jc w:val="both"/>
        <w:rPr>
          <w:bCs/>
          <w:szCs w:val="24"/>
        </w:rPr>
      </w:pPr>
      <w:r>
        <w:rPr>
          <w:bCs/>
          <w:szCs w:val="24"/>
        </w:rPr>
        <w:t>1</w:t>
      </w:r>
      <w:r w:rsidR="008D5CB4">
        <w:rPr>
          <w:bCs/>
          <w:szCs w:val="24"/>
        </w:rPr>
        <w:t>5</w:t>
      </w:r>
      <w:r>
        <w:rPr>
          <w:bCs/>
          <w:szCs w:val="24"/>
        </w:rPr>
        <w:t xml:space="preserve">. </w:t>
      </w:r>
      <w:r>
        <w:rPr>
          <w:b/>
          <w:bCs/>
          <w:szCs w:val="24"/>
        </w:rPr>
        <w:t>Tarptautiniai finansinės atskaitomybės standartai</w:t>
      </w:r>
      <w:r>
        <w:rPr>
          <w:bCs/>
          <w:szCs w:val="24"/>
        </w:rPr>
        <w:t xml:space="preserve"> – tarptautiniai apskaitos standartai, kaip jie apibrėžti </w:t>
      </w:r>
      <w:r w:rsidR="009E0D88">
        <w:rPr>
          <w:bCs/>
          <w:szCs w:val="24"/>
        </w:rPr>
        <w:t>R</w:t>
      </w:r>
      <w:r>
        <w:rPr>
          <w:bCs/>
          <w:szCs w:val="24"/>
        </w:rPr>
        <w:t>eglamente (EB) Nr. 1606/2002.</w:t>
      </w:r>
    </w:p>
    <w:p w:rsidR="00685F42" w:rsidRDefault="00685F42" w:rsidP="00823981">
      <w:pPr>
        <w:spacing w:after="120" w:line="240" w:lineRule="atLeast"/>
        <w:ind w:firstLine="720"/>
        <w:jc w:val="both"/>
        <w:rPr>
          <w:szCs w:val="24"/>
        </w:rPr>
      </w:pPr>
      <w:r>
        <w:rPr>
          <w:bCs/>
          <w:szCs w:val="24"/>
        </w:rPr>
        <w:t>1</w:t>
      </w:r>
      <w:r w:rsidR="008D5CB4">
        <w:rPr>
          <w:bCs/>
          <w:szCs w:val="24"/>
        </w:rPr>
        <w:t>6</w:t>
      </w:r>
      <w:r>
        <w:rPr>
          <w:bCs/>
          <w:szCs w:val="24"/>
        </w:rPr>
        <w:t xml:space="preserve">. </w:t>
      </w:r>
      <w:r>
        <w:rPr>
          <w:b/>
          <w:bCs/>
          <w:szCs w:val="24"/>
        </w:rPr>
        <w:t>Tarptautiniai viešojo sektoriaus apskaitos standartai</w:t>
      </w:r>
      <w:r>
        <w:rPr>
          <w:bCs/>
          <w:szCs w:val="24"/>
        </w:rPr>
        <w:t xml:space="preserve"> – Tarptautinės buhalterių federacijos Viešojo sektoriaus apskaitos standartų valdybos patvirtinti viešojo sektoriaus subjektų ūkinių operacijų registravimo apskaitoje ir finansinių ataskaitų </w:t>
      </w:r>
      <w:r w:rsidR="00997722">
        <w:rPr>
          <w:bCs/>
          <w:szCs w:val="24"/>
        </w:rPr>
        <w:t xml:space="preserve">parengimo </w:t>
      </w:r>
      <w:r w:rsidRPr="00F4452F">
        <w:rPr>
          <w:szCs w:val="24"/>
        </w:rPr>
        <w:t>principai.</w:t>
      </w:r>
    </w:p>
    <w:p w:rsidR="00B6000E" w:rsidRDefault="008D5CB4" w:rsidP="00B6000E">
      <w:pPr>
        <w:spacing w:after="120" w:line="240" w:lineRule="atLeast"/>
        <w:ind w:firstLine="720"/>
        <w:jc w:val="both"/>
        <w:rPr>
          <w:bCs/>
          <w:szCs w:val="24"/>
        </w:rPr>
      </w:pPr>
      <w:r w:rsidRPr="008D5CB4">
        <w:rPr>
          <w:bCs/>
          <w:szCs w:val="24"/>
        </w:rPr>
        <w:t>17.</w:t>
      </w:r>
      <w:r w:rsidRPr="00497FB1">
        <w:rPr>
          <w:bCs/>
          <w:szCs w:val="24"/>
        </w:rPr>
        <w:t xml:space="preserve"> </w:t>
      </w:r>
      <w:r w:rsidR="00B6000E" w:rsidRPr="005F2D2C">
        <w:rPr>
          <w:b/>
          <w:bCs/>
          <w:szCs w:val="24"/>
        </w:rPr>
        <w:t>Turtas</w:t>
      </w:r>
      <w:r w:rsidR="00B6000E" w:rsidRPr="005F2D2C">
        <w:rPr>
          <w:bCs/>
          <w:szCs w:val="24"/>
        </w:rPr>
        <w:t xml:space="preserve"> – </w:t>
      </w:r>
      <w:r w:rsidR="00B6000E" w:rsidRPr="003B67ED">
        <w:rPr>
          <w:bCs/>
          <w:szCs w:val="24"/>
        </w:rPr>
        <w:t>vertybės, kurias valdo ir naudoja ir (arba) kuriomis disponuoja subjektas ir kurias naudojant tikimasi gauti ekonominės naudos.</w:t>
      </w:r>
    </w:p>
    <w:p w:rsidR="00EC2803" w:rsidRDefault="00685F42" w:rsidP="00EC2803">
      <w:pPr>
        <w:spacing w:after="120" w:line="240" w:lineRule="atLeast"/>
        <w:ind w:firstLine="720"/>
        <w:jc w:val="both"/>
        <w:rPr>
          <w:bCs/>
          <w:szCs w:val="24"/>
        </w:rPr>
      </w:pPr>
      <w:r>
        <w:rPr>
          <w:bCs/>
          <w:szCs w:val="24"/>
        </w:rPr>
        <w:t>1</w:t>
      </w:r>
      <w:r w:rsidR="00737B5E">
        <w:rPr>
          <w:bCs/>
          <w:szCs w:val="24"/>
        </w:rPr>
        <w:t>8</w:t>
      </w:r>
      <w:r>
        <w:rPr>
          <w:bCs/>
          <w:szCs w:val="24"/>
        </w:rPr>
        <w:t xml:space="preserve">. </w:t>
      </w:r>
      <w:r w:rsidRPr="00B6000E">
        <w:rPr>
          <w:b/>
          <w:bCs/>
          <w:szCs w:val="24"/>
        </w:rPr>
        <w:t>Ūk</w:t>
      </w:r>
      <w:r>
        <w:rPr>
          <w:b/>
          <w:bCs/>
          <w:szCs w:val="24"/>
        </w:rPr>
        <w:t>inė operacija</w:t>
      </w:r>
      <w:r>
        <w:rPr>
          <w:bCs/>
          <w:szCs w:val="24"/>
        </w:rPr>
        <w:t xml:space="preserve"> – subjekto veikla arba nuo subjekto </w:t>
      </w:r>
      <w:r w:rsidR="00EA6B88">
        <w:rPr>
          <w:bCs/>
          <w:szCs w:val="24"/>
        </w:rPr>
        <w:t xml:space="preserve">priklausantis ar </w:t>
      </w:r>
      <w:r>
        <w:rPr>
          <w:bCs/>
          <w:szCs w:val="24"/>
        </w:rPr>
        <w:t xml:space="preserve">nepriklausantis </w:t>
      </w:r>
      <w:r w:rsidR="00F62796">
        <w:rPr>
          <w:bCs/>
          <w:szCs w:val="24"/>
        </w:rPr>
        <w:t>įvykis</w:t>
      </w:r>
      <w:r>
        <w:rPr>
          <w:bCs/>
          <w:szCs w:val="24"/>
        </w:rPr>
        <w:t>, keičiant</w:t>
      </w:r>
      <w:r w:rsidR="003D286C">
        <w:rPr>
          <w:bCs/>
          <w:szCs w:val="24"/>
        </w:rPr>
        <w:t>i</w:t>
      </w:r>
      <w:r>
        <w:rPr>
          <w:bCs/>
          <w:szCs w:val="24"/>
        </w:rPr>
        <w:t>s turto ir (arba) nuosavo kapitalo</w:t>
      </w:r>
      <w:r w:rsidR="004F2494">
        <w:rPr>
          <w:bCs/>
          <w:szCs w:val="24"/>
        </w:rPr>
        <w:t xml:space="preserve"> arba</w:t>
      </w:r>
      <w:r>
        <w:rPr>
          <w:bCs/>
          <w:szCs w:val="24"/>
        </w:rPr>
        <w:t xml:space="preserve"> grynojo turto, finansavimo sumų, įsipareigojimų, pajamų ir sąnaudų dydį ir (arba) struktūrą.</w:t>
      </w:r>
    </w:p>
    <w:p w:rsidR="00685F42" w:rsidRDefault="00685F42" w:rsidP="00823981">
      <w:pPr>
        <w:spacing w:after="120" w:line="240" w:lineRule="atLeast"/>
        <w:ind w:firstLine="720"/>
        <w:jc w:val="both"/>
        <w:rPr>
          <w:color w:val="000000"/>
          <w:szCs w:val="24"/>
          <w:lang w:eastAsia="lt-LT"/>
        </w:rPr>
      </w:pPr>
      <w:r>
        <w:rPr>
          <w:szCs w:val="24"/>
          <w:lang w:eastAsia="lt-LT"/>
        </w:rPr>
        <w:t>1</w:t>
      </w:r>
      <w:r w:rsidR="00737B5E">
        <w:rPr>
          <w:szCs w:val="24"/>
          <w:lang w:eastAsia="lt-LT"/>
        </w:rPr>
        <w:t>9</w:t>
      </w:r>
      <w:r>
        <w:rPr>
          <w:szCs w:val="24"/>
          <w:lang w:eastAsia="lt-LT"/>
        </w:rPr>
        <w:t xml:space="preserve">. </w:t>
      </w:r>
      <w:r>
        <w:rPr>
          <w:b/>
          <w:color w:val="000000"/>
          <w:szCs w:val="24"/>
          <w:lang w:eastAsia="lt-LT"/>
        </w:rPr>
        <w:t>Vadovaujamos pareigos</w:t>
      </w:r>
      <w:r>
        <w:rPr>
          <w:color w:val="000000"/>
          <w:szCs w:val="24"/>
          <w:lang w:eastAsia="lt-LT"/>
        </w:rPr>
        <w:t xml:space="preserve"> – juridinio asmens valdymo ir priežiūros organų narių pareigos ir darbuotojų, turinčių įgaliojimus duoti pavaldiems asmenims nurodymus, priimti reikšmingus sprendimus, susijusius su juridinio asmens valdymu ir veikla, pareigos.</w:t>
      </w:r>
    </w:p>
    <w:p w:rsidR="0066546D" w:rsidRDefault="00DA1D56" w:rsidP="0002227B">
      <w:pPr>
        <w:spacing w:after="120" w:line="240" w:lineRule="atLeast"/>
        <w:ind w:firstLine="709"/>
        <w:jc w:val="both"/>
        <w:rPr>
          <w:color w:val="000000"/>
          <w:szCs w:val="24"/>
          <w:lang w:eastAsia="lt-LT"/>
        </w:rPr>
      </w:pPr>
      <w:r w:rsidRPr="00CE0976">
        <w:rPr>
          <w:color w:val="000000"/>
          <w:szCs w:val="24"/>
          <w:lang w:eastAsia="lt-LT"/>
        </w:rPr>
        <w:t xml:space="preserve">20. </w:t>
      </w:r>
      <w:r w:rsidR="0066546D" w:rsidRPr="00CE0976">
        <w:rPr>
          <w:b/>
          <w:color w:val="000000"/>
          <w:szCs w:val="24"/>
          <w:lang w:eastAsia="lt-LT"/>
        </w:rPr>
        <w:t>Veiklos valdymo informacinė sistema</w:t>
      </w:r>
      <w:r w:rsidR="0066546D">
        <w:rPr>
          <w:color w:val="000000"/>
          <w:szCs w:val="24"/>
          <w:lang w:eastAsia="lt-LT"/>
        </w:rPr>
        <w:t xml:space="preserve"> –</w:t>
      </w:r>
      <w:r w:rsidR="00671054">
        <w:rPr>
          <w:color w:val="000000"/>
          <w:szCs w:val="24"/>
          <w:lang w:eastAsia="lt-LT"/>
        </w:rPr>
        <w:t xml:space="preserve"> v</w:t>
      </w:r>
      <w:r w:rsidR="00671054" w:rsidRPr="00671054">
        <w:rPr>
          <w:color w:val="000000"/>
          <w:szCs w:val="24"/>
          <w:lang w:eastAsia="lt-LT"/>
        </w:rPr>
        <w:t>isuma organizacinių, techninių ir programinių priemonių, skirtų subjekto vykdomos veiklos procesams koordinuoti, automatizuoti ir efektyvinti bei su šiais procesais susijusiai informacijai kaupti ir apdoroti.</w:t>
      </w:r>
      <w:bookmarkStart w:id="0" w:name="_GoBack"/>
      <w:bookmarkEnd w:id="0"/>
    </w:p>
    <w:p w:rsidR="003204C5" w:rsidRDefault="00737B5E" w:rsidP="0002227B">
      <w:pPr>
        <w:spacing w:after="120" w:line="240" w:lineRule="atLeast"/>
        <w:ind w:firstLine="709"/>
        <w:jc w:val="both"/>
        <w:rPr>
          <w:szCs w:val="24"/>
        </w:rPr>
      </w:pPr>
      <w:r>
        <w:rPr>
          <w:color w:val="000000"/>
          <w:szCs w:val="24"/>
          <w:lang w:eastAsia="lt-LT"/>
        </w:rPr>
        <w:t>2</w:t>
      </w:r>
      <w:r w:rsidR="00B460B3">
        <w:rPr>
          <w:color w:val="000000"/>
          <w:szCs w:val="24"/>
          <w:lang w:eastAsia="lt-LT"/>
        </w:rPr>
        <w:t>1</w:t>
      </w:r>
      <w:r w:rsidR="00047034" w:rsidRPr="00047034">
        <w:rPr>
          <w:color w:val="000000"/>
          <w:szCs w:val="24"/>
          <w:lang w:eastAsia="lt-LT"/>
        </w:rPr>
        <w:t xml:space="preserve">. </w:t>
      </w:r>
      <w:r w:rsidR="00047034" w:rsidRPr="00047034">
        <w:rPr>
          <w:b/>
          <w:color w:val="000000"/>
          <w:szCs w:val="24"/>
          <w:lang w:eastAsia="lt-LT"/>
        </w:rPr>
        <w:t>Vidaus kontrolė</w:t>
      </w:r>
      <w:r w:rsidR="00F96A1D">
        <w:rPr>
          <w:color w:val="000000"/>
          <w:szCs w:val="24"/>
          <w:lang w:eastAsia="lt-LT"/>
        </w:rPr>
        <w:t xml:space="preserve"> </w:t>
      </w:r>
      <w:r w:rsidR="00047034">
        <w:rPr>
          <w:color w:val="000000"/>
          <w:szCs w:val="24"/>
          <w:lang w:eastAsia="lt-LT"/>
        </w:rPr>
        <w:t>–</w:t>
      </w:r>
      <w:r w:rsidR="00854B27">
        <w:rPr>
          <w:color w:val="000000"/>
          <w:szCs w:val="24"/>
          <w:lang w:eastAsia="lt-LT"/>
        </w:rPr>
        <w:t xml:space="preserve"> </w:t>
      </w:r>
      <w:r w:rsidR="009A1B7C">
        <w:rPr>
          <w:rFonts w:eastAsiaTheme="minorHAnsi"/>
          <w:color w:val="000000"/>
          <w:szCs w:val="24"/>
        </w:rPr>
        <w:t>visuma subjekto nusistatytų kontrolės priemonių, kuriomis užtikrinamas bent šių apskaitai keliamų reikalavimų laikymasis:</w:t>
      </w:r>
    </w:p>
    <w:p w:rsidR="003204C5" w:rsidRDefault="003204C5" w:rsidP="0002227B">
      <w:pPr>
        <w:spacing w:after="120" w:line="240" w:lineRule="atLeast"/>
        <w:ind w:firstLine="709"/>
        <w:jc w:val="both"/>
        <w:rPr>
          <w:szCs w:val="24"/>
        </w:rPr>
      </w:pPr>
      <w:r w:rsidRPr="00A416AC">
        <w:rPr>
          <w:szCs w:val="24"/>
          <w:lang w:val="fr-FR"/>
        </w:rPr>
        <w:t>1)</w:t>
      </w:r>
      <w:r w:rsidR="004378C4">
        <w:rPr>
          <w:szCs w:val="24"/>
          <w:lang w:val="fr-FR"/>
        </w:rPr>
        <w:t xml:space="preserve"> </w:t>
      </w:r>
      <w:r w:rsidR="00F96A1D">
        <w:rPr>
          <w:szCs w:val="24"/>
          <w:lang w:val="fr-FR"/>
        </w:rPr>
        <w:t xml:space="preserve">laiku ir teisingai </w:t>
      </w:r>
      <w:r w:rsidR="006974C5">
        <w:rPr>
          <w:szCs w:val="24"/>
          <w:lang w:val="fr-FR"/>
        </w:rPr>
        <w:t>parengti</w:t>
      </w:r>
      <w:r w:rsidR="00F96A1D">
        <w:rPr>
          <w:szCs w:val="24"/>
          <w:lang w:val="fr-FR"/>
        </w:rPr>
        <w:t xml:space="preserve"> </w:t>
      </w:r>
      <w:r w:rsidR="004378C4">
        <w:rPr>
          <w:szCs w:val="24"/>
        </w:rPr>
        <w:t>apskaitos dokument</w:t>
      </w:r>
      <w:r w:rsidR="00F96A1D">
        <w:rPr>
          <w:szCs w:val="24"/>
        </w:rPr>
        <w:t>us</w:t>
      </w:r>
      <w:r w:rsidR="004378C4">
        <w:rPr>
          <w:szCs w:val="24"/>
        </w:rPr>
        <w:t>;</w:t>
      </w:r>
    </w:p>
    <w:p w:rsidR="003204C5" w:rsidRDefault="003204C5" w:rsidP="0002227B">
      <w:pPr>
        <w:spacing w:after="120" w:line="240" w:lineRule="atLeast"/>
        <w:ind w:firstLine="709"/>
        <w:jc w:val="both"/>
        <w:rPr>
          <w:szCs w:val="24"/>
        </w:rPr>
      </w:pPr>
      <w:r>
        <w:rPr>
          <w:szCs w:val="24"/>
        </w:rPr>
        <w:t xml:space="preserve">2) </w:t>
      </w:r>
      <w:r w:rsidR="00F96A1D">
        <w:rPr>
          <w:szCs w:val="24"/>
        </w:rPr>
        <w:t xml:space="preserve">laiku ir teisingai užregistruoti </w:t>
      </w:r>
      <w:r w:rsidR="004378C4">
        <w:rPr>
          <w:szCs w:val="24"/>
        </w:rPr>
        <w:t>ūkin</w:t>
      </w:r>
      <w:r w:rsidR="00F96A1D">
        <w:rPr>
          <w:szCs w:val="24"/>
        </w:rPr>
        <w:t>e</w:t>
      </w:r>
      <w:r w:rsidR="004378C4">
        <w:rPr>
          <w:szCs w:val="24"/>
        </w:rPr>
        <w:t>s operacij</w:t>
      </w:r>
      <w:r w:rsidR="00F96A1D">
        <w:rPr>
          <w:szCs w:val="24"/>
        </w:rPr>
        <w:t>a</w:t>
      </w:r>
      <w:r w:rsidR="004378C4">
        <w:rPr>
          <w:szCs w:val="24"/>
        </w:rPr>
        <w:t>s;</w:t>
      </w:r>
    </w:p>
    <w:p w:rsidR="003204C5" w:rsidRDefault="00994DD0" w:rsidP="0002227B">
      <w:pPr>
        <w:spacing w:after="120" w:line="240" w:lineRule="atLeast"/>
        <w:ind w:firstLine="709"/>
        <w:jc w:val="both"/>
        <w:rPr>
          <w:szCs w:val="24"/>
        </w:rPr>
      </w:pPr>
      <w:r>
        <w:rPr>
          <w:szCs w:val="24"/>
        </w:rPr>
        <w:t>3</w:t>
      </w:r>
      <w:r w:rsidR="003204C5">
        <w:rPr>
          <w:szCs w:val="24"/>
        </w:rPr>
        <w:t xml:space="preserve">) </w:t>
      </w:r>
      <w:r w:rsidR="00C712CB">
        <w:rPr>
          <w:szCs w:val="24"/>
        </w:rPr>
        <w:t xml:space="preserve">apsaugoti </w:t>
      </w:r>
      <w:r w:rsidR="003204C5">
        <w:rPr>
          <w:szCs w:val="24"/>
        </w:rPr>
        <w:t>prieig</w:t>
      </w:r>
      <w:r w:rsidR="00C712CB">
        <w:rPr>
          <w:szCs w:val="24"/>
        </w:rPr>
        <w:t>a</w:t>
      </w:r>
      <w:r w:rsidR="003204C5">
        <w:rPr>
          <w:szCs w:val="24"/>
        </w:rPr>
        <w:t xml:space="preserve">s prie apskaitos informacinių sistemų </w:t>
      </w:r>
      <w:r>
        <w:rPr>
          <w:szCs w:val="24"/>
        </w:rPr>
        <w:t>ir apskaitos registrų</w:t>
      </w:r>
      <w:r w:rsidR="004378C4">
        <w:rPr>
          <w:szCs w:val="24"/>
        </w:rPr>
        <w:t>;</w:t>
      </w:r>
    </w:p>
    <w:p w:rsidR="00994DD0" w:rsidRDefault="00994DD0" w:rsidP="0002227B">
      <w:pPr>
        <w:spacing w:after="120" w:line="240" w:lineRule="atLeast"/>
        <w:ind w:firstLine="709"/>
        <w:jc w:val="both"/>
        <w:rPr>
          <w:szCs w:val="24"/>
        </w:rPr>
      </w:pPr>
      <w:r>
        <w:rPr>
          <w:szCs w:val="24"/>
        </w:rPr>
        <w:t>4</w:t>
      </w:r>
      <w:r w:rsidR="003204C5">
        <w:rPr>
          <w:szCs w:val="24"/>
        </w:rPr>
        <w:t xml:space="preserve">) </w:t>
      </w:r>
      <w:r w:rsidR="00C712CB">
        <w:rPr>
          <w:szCs w:val="24"/>
        </w:rPr>
        <w:t xml:space="preserve">faktiniais turto ir įsipareigojimų likučiais pagrįsti </w:t>
      </w:r>
      <w:r w:rsidR="003204C5">
        <w:rPr>
          <w:szCs w:val="24"/>
        </w:rPr>
        <w:t>apskaitos registrų duomenis</w:t>
      </w:r>
      <w:r>
        <w:rPr>
          <w:szCs w:val="24"/>
        </w:rPr>
        <w:t>;</w:t>
      </w:r>
    </w:p>
    <w:p w:rsidR="0002227B" w:rsidRDefault="00994DD0" w:rsidP="00994DD0">
      <w:pPr>
        <w:spacing w:after="120" w:line="240" w:lineRule="atLeast"/>
        <w:ind w:firstLine="709"/>
        <w:jc w:val="both"/>
        <w:rPr>
          <w:szCs w:val="24"/>
        </w:rPr>
      </w:pPr>
      <w:r>
        <w:rPr>
          <w:szCs w:val="24"/>
        </w:rPr>
        <w:t xml:space="preserve">5) </w:t>
      </w:r>
      <w:r w:rsidR="00C712CB">
        <w:rPr>
          <w:szCs w:val="24"/>
        </w:rPr>
        <w:t xml:space="preserve">saugoti </w:t>
      </w:r>
      <w:r>
        <w:rPr>
          <w:szCs w:val="24"/>
        </w:rPr>
        <w:t>apskaitos dokument</w:t>
      </w:r>
      <w:r w:rsidR="00C712CB">
        <w:rPr>
          <w:szCs w:val="24"/>
        </w:rPr>
        <w:t>us</w:t>
      </w:r>
      <w:r>
        <w:rPr>
          <w:szCs w:val="24"/>
        </w:rPr>
        <w:t xml:space="preserve"> ir apskaitos registr</w:t>
      </w:r>
      <w:r w:rsidR="00C712CB">
        <w:rPr>
          <w:szCs w:val="24"/>
        </w:rPr>
        <w:t>us</w:t>
      </w:r>
      <w:r w:rsidR="000518E0">
        <w:rPr>
          <w:szCs w:val="24"/>
        </w:rPr>
        <w:t>, o j</w:t>
      </w:r>
      <w:r w:rsidR="00C712CB">
        <w:rPr>
          <w:szCs w:val="24"/>
        </w:rPr>
        <w:t>uos</w:t>
      </w:r>
      <w:r w:rsidR="000518E0">
        <w:rPr>
          <w:szCs w:val="24"/>
        </w:rPr>
        <w:t xml:space="preserve"> prarad</w:t>
      </w:r>
      <w:r w:rsidR="00C712CB">
        <w:rPr>
          <w:szCs w:val="24"/>
        </w:rPr>
        <w:t>us</w:t>
      </w:r>
      <w:r w:rsidR="000518E0">
        <w:rPr>
          <w:szCs w:val="24"/>
        </w:rPr>
        <w:t xml:space="preserve"> arba </w:t>
      </w:r>
      <w:r w:rsidR="00C712CB">
        <w:rPr>
          <w:szCs w:val="24"/>
        </w:rPr>
        <w:t>sugadinus –</w:t>
      </w:r>
      <w:r w:rsidR="000518E0">
        <w:rPr>
          <w:szCs w:val="24"/>
        </w:rPr>
        <w:t xml:space="preserve"> atkur</w:t>
      </w:r>
      <w:r w:rsidR="00C712CB">
        <w:rPr>
          <w:szCs w:val="24"/>
        </w:rPr>
        <w:t>t</w:t>
      </w:r>
      <w:r w:rsidR="000518E0">
        <w:rPr>
          <w:szCs w:val="24"/>
        </w:rPr>
        <w:t>i</w:t>
      </w:r>
      <w:r w:rsidR="00D36F25">
        <w:rPr>
          <w:szCs w:val="24"/>
        </w:rPr>
        <w:t>.</w:t>
      </w:r>
    </w:p>
    <w:p w:rsidR="00685F42" w:rsidRDefault="00737B5E" w:rsidP="00823981">
      <w:pPr>
        <w:spacing w:after="120" w:line="240" w:lineRule="atLeast"/>
        <w:ind w:firstLine="720"/>
        <w:jc w:val="both"/>
        <w:rPr>
          <w:bCs/>
          <w:szCs w:val="24"/>
        </w:rPr>
      </w:pPr>
      <w:r>
        <w:rPr>
          <w:bCs/>
          <w:szCs w:val="24"/>
        </w:rPr>
        <w:t>2</w:t>
      </w:r>
      <w:r w:rsidR="00B460B3">
        <w:rPr>
          <w:bCs/>
          <w:szCs w:val="24"/>
        </w:rPr>
        <w:t>2</w:t>
      </w:r>
      <w:r w:rsidR="00685F42" w:rsidRPr="00BF0F1A">
        <w:rPr>
          <w:bCs/>
          <w:szCs w:val="24"/>
        </w:rPr>
        <w:t xml:space="preserve">. Kitos šiame įstatyme vartojamos sąvokos suprantamos taip, kaip jos apibrėžtos Lietuvos Respublikos įmonių atskaitomybės įstatyme, Lietuvos Respublikos viešojo sektoriaus atskaitomybės įstatyme, Lietuvos Respublikos valstybės ir savivaldybių turto valdymo, naudojimo ir disponavimo juo įstatyme, </w:t>
      </w:r>
      <w:r w:rsidR="00DD3D38">
        <w:rPr>
          <w:bCs/>
          <w:szCs w:val="24"/>
        </w:rPr>
        <w:t xml:space="preserve">Lietuvos Respublikos </w:t>
      </w:r>
      <w:r w:rsidR="00DD3D38">
        <w:rPr>
          <w:szCs w:val="24"/>
        </w:rPr>
        <w:t>d</w:t>
      </w:r>
      <w:r w:rsidR="00640A42" w:rsidRPr="00BF0F1A">
        <w:rPr>
          <w:szCs w:val="24"/>
        </w:rPr>
        <w:t>okumentų ir archyvų įstatym</w:t>
      </w:r>
      <w:r w:rsidR="00BB709E">
        <w:rPr>
          <w:szCs w:val="24"/>
        </w:rPr>
        <w:t>e</w:t>
      </w:r>
      <w:r w:rsidR="00640A42" w:rsidRPr="00BF0F1A">
        <w:rPr>
          <w:szCs w:val="24"/>
        </w:rPr>
        <w:t xml:space="preserve">, </w:t>
      </w:r>
      <w:r w:rsidR="00685F42" w:rsidRPr="00BF0F1A">
        <w:rPr>
          <w:szCs w:val="24"/>
        </w:rPr>
        <w:t>Lietuvos Respublikos pridėtinės vertės mokesčio įstatyme</w:t>
      </w:r>
      <w:r w:rsidR="000648F8">
        <w:rPr>
          <w:szCs w:val="24"/>
        </w:rPr>
        <w:t xml:space="preserve">, </w:t>
      </w:r>
      <w:r w:rsidR="00F62796">
        <w:rPr>
          <w:szCs w:val="24"/>
        </w:rPr>
        <w:t xml:space="preserve">Lietuvos Respublikos pelno mokesčio įstatyme, </w:t>
      </w:r>
      <w:r w:rsidR="000648F8">
        <w:rPr>
          <w:szCs w:val="24"/>
        </w:rPr>
        <w:t>Lietuvos Respublikos gyventojų pajamų mokesčio įstatyme</w:t>
      </w:r>
      <w:r w:rsidR="00656449" w:rsidRPr="00656449">
        <w:rPr>
          <w:szCs w:val="24"/>
        </w:rPr>
        <w:t>,</w:t>
      </w:r>
      <w:r w:rsidR="00656449">
        <w:rPr>
          <w:szCs w:val="24"/>
        </w:rPr>
        <w:t xml:space="preserve"> </w:t>
      </w:r>
      <w:r w:rsidR="00685F42" w:rsidRPr="00BF0F1A">
        <w:rPr>
          <w:bCs/>
          <w:szCs w:val="24"/>
        </w:rPr>
        <w:t>Lietuvos Respublikos valstybės informacinių išteklių valdymo įstatyme</w:t>
      </w:r>
      <w:r w:rsidR="00656449">
        <w:rPr>
          <w:bCs/>
          <w:szCs w:val="24"/>
        </w:rPr>
        <w:t>, Lietuvos Respublikos pensijų kaupimo įstatyme, Lietuvos Respublikos kolektyvinio investavimo subjektų įstatyme, Lietuvos Respublikos ūkininko ūkio įstatyme</w:t>
      </w:r>
      <w:r w:rsidR="009C0D06">
        <w:rPr>
          <w:bCs/>
          <w:szCs w:val="24"/>
        </w:rPr>
        <w:t>, Lietuvos Respublikos viešųjų pirkimų įstatyme</w:t>
      </w:r>
      <w:r w:rsidR="00685F42" w:rsidRPr="00BF0F1A">
        <w:rPr>
          <w:bCs/>
          <w:szCs w:val="24"/>
        </w:rPr>
        <w:t>.</w:t>
      </w:r>
    </w:p>
    <w:p w:rsidR="00685F42" w:rsidRDefault="00737B5E" w:rsidP="00823981">
      <w:pPr>
        <w:spacing w:after="120" w:line="240" w:lineRule="atLeast"/>
        <w:ind w:firstLine="709"/>
        <w:jc w:val="both"/>
        <w:rPr>
          <w:bCs/>
          <w:szCs w:val="24"/>
        </w:rPr>
      </w:pPr>
      <w:r>
        <w:rPr>
          <w:bCs/>
          <w:szCs w:val="24"/>
        </w:rPr>
        <w:lastRenderedPageBreak/>
        <w:t>2</w:t>
      </w:r>
      <w:r w:rsidR="00AD6C29">
        <w:rPr>
          <w:bCs/>
          <w:szCs w:val="24"/>
        </w:rPr>
        <w:t>3</w:t>
      </w:r>
      <w:r w:rsidR="00685F42">
        <w:rPr>
          <w:bCs/>
          <w:szCs w:val="24"/>
        </w:rPr>
        <w:t xml:space="preserve">. Kai </w:t>
      </w:r>
      <w:r w:rsidR="007A370F">
        <w:rPr>
          <w:bCs/>
          <w:szCs w:val="24"/>
        </w:rPr>
        <w:t xml:space="preserve">šiame </w:t>
      </w:r>
      <w:r w:rsidR="00BA2E20">
        <w:rPr>
          <w:bCs/>
          <w:szCs w:val="24"/>
        </w:rPr>
        <w:t>įstatym</w:t>
      </w:r>
      <w:r w:rsidR="00C273AF">
        <w:rPr>
          <w:bCs/>
          <w:szCs w:val="24"/>
        </w:rPr>
        <w:t>e</w:t>
      </w:r>
      <w:r w:rsidR="00BA2E20">
        <w:rPr>
          <w:bCs/>
          <w:szCs w:val="24"/>
        </w:rPr>
        <w:t xml:space="preserve"> </w:t>
      </w:r>
      <w:r w:rsidR="00C273AF">
        <w:rPr>
          <w:bCs/>
          <w:szCs w:val="24"/>
        </w:rPr>
        <w:t>teikiamos</w:t>
      </w:r>
      <w:r w:rsidR="00BA2E20">
        <w:rPr>
          <w:bCs/>
          <w:szCs w:val="24"/>
        </w:rPr>
        <w:t xml:space="preserve"> nuorod</w:t>
      </w:r>
      <w:r w:rsidR="00C273AF">
        <w:rPr>
          <w:bCs/>
          <w:szCs w:val="24"/>
        </w:rPr>
        <w:t>os</w:t>
      </w:r>
      <w:r w:rsidR="00BA2E20">
        <w:rPr>
          <w:bCs/>
          <w:szCs w:val="24"/>
        </w:rPr>
        <w:t xml:space="preserve"> į </w:t>
      </w:r>
      <w:r w:rsidR="00685F42">
        <w:rPr>
          <w:bCs/>
          <w:szCs w:val="24"/>
        </w:rPr>
        <w:t>tarptautini</w:t>
      </w:r>
      <w:r w:rsidR="00BA2E20">
        <w:rPr>
          <w:bCs/>
          <w:szCs w:val="24"/>
        </w:rPr>
        <w:t>u</w:t>
      </w:r>
      <w:r w:rsidR="00685F42">
        <w:rPr>
          <w:bCs/>
          <w:szCs w:val="24"/>
        </w:rPr>
        <w:t>s finansinės atskaitomybės standart</w:t>
      </w:r>
      <w:r w:rsidR="00BA2E20">
        <w:rPr>
          <w:bCs/>
          <w:szCs w:val="24"/>
        </w:rPr>
        <w:t>u</w:t>
      </w:r>
      <w:r w:rsidR="00685F42">
        <w:rPr>
          <w:bCs/>
          <w:szCs w:val="24"/>
        </w:rPr>
        <w:t>s, Lietuvos finansinės atskaitomybės standart</w:t>
      </w:r>
      <w:r w:rsidR="00BA2E20">
        <w:rPr>
          <w:bCs/>
          <w:szCs w:val="24"/>
        </w:rPr>
        <w:t>u</w:t>
      </w:r>
      <w:r w:rsidR="00685F42">
        <w:rPr>
          <w:bCs/>
          <w:szCs w:val="24"/>
        </w:rPr>
        <w:t>s, viešojo sektoriaus apskaitos ir finansinės atskaitomybės standart</w:t>
      </w:r>
      <w:r w:rsidR="00BA2E20">
        <w:rPr>
          <w:bCs/>
          <w:szCs w:val="24"/>
        </w:rPr>
        <w:t>u</w:t>
      </w:r>
      <w:r w:rsidR="00685F42">
        <w:rPr>
          <w:bCs/>
          <w:szCs w:val="24"/>
        </w:rPr>
        <w:t>s, vartojama sąvoka „standartai“.</w:t>
      </w:r>
    </w:p>
    <w:p w:rsidR="00685F42" w:rsidRDefault="00685F42" w:rsidP="00823981">
      <w:pPr>
        <w:spacing w:after="120" w:line="240" w:lineRule="atLeast"/>
        <w:ind w:firstLine="720"/>
        <w:jc w:val="both"/>
        <w:rPr>
          <w:szCs w:val="24"/>
        </w:rPr>
      </w:pPr>
    </w:p>
    <w:p w:rsidR="00685F42" w:rsidRDefault="00685F42" w:rsidP="00823981">
      <w:pPr>
        <w:spacing w:after="120" w:line="240" w:lineRule="atLeast"/>
        <w:ind w:firstLine="720"/>
        <w:jc w:val="both"/>
        <w:rPr>
          <w:b/>
          <w:bCs/>
          <w:szCs w:val="24"/>
        </w:rPr>
      </w:pPr>
      <w:r>
        <w:rPr>
          <w:b/>
          <w:bCs/>
          <w:szCs w:val="24"/>
        </w:rPr>
        <w:t>3 straipsnis.</w:t>
      </w:r>
      <w:r>
        <w:rPr>
          <w:b/>
          <w:bCs/>
          <w:szCs w:val="24"/>
          <w:lang w:val="x-none"/>
        </w:rPr>
        <w:t xml:space="preserve"> </w:t>
      </w:r>
      <w:r w:rsidR="005D5667">
        <w:rPr>
          <w:b/>
          <w:bCs/>
          <w:szCs w:val="24"/>
        </w:rPr>
        <w:t>Bendrieji ū</w:t>
      </w:r>
      <w:r>
        <w:rPr>
          <w:b/>
          <w:bCs/>
          <w:szCs w:val="24"/>
        </w:rPr>
        <w:t>kinių operacijų pagrindim</w:t>
      </w:r>
      <w:r w:rsidR="005D5667">
        <w:rPr>
          <w:b/>
          <w:bCs/>
          <w:szCs w:val="24"/>
        </w:rPr>
        <w:t>o</w:t>
      </w:r>
      <w:r w:rsidR="00632ACD">
        <w:rPr>
          <w:b/>
          <w:bCs/>
          <w:szCs w:val="24"/>
        </w:rPr>
        <w:t xml:space="preserve"> ir</w:t>
      </w:r>
      <w:r>
        <w:rPr>
          <w:b/>
          <w:bCs/>
          <w:szCs w:val="24"/>
        </w:rPr>
        <w:t xml:space="preserve"> registravim</w:t>
      </w:r>
      <w:r w:rsidR="005D5667">
        <w:rPr>
          <w:b/>
          <w:bCs/>
          <w:szCs w:val="24"/>
        </w:rPr>
        <w:t>o reikalavimai</w:t>
      </w:r>
    </w:p>
    <w:p w:rsidR="00824A35" w:rsidRDefault="00685F42" w:rsidP="00823981">
      <w:pPr>
        <w:spacing w:after="120" w:line="240" w:lineRule="atLeast"/>
        <w:ind w:firstLine="720"/>
        <w:jc w:val="both"/>
        <w:rPr>
          <w:bCs/>
          <w:szCs w:val="24"/>
        </w:rPr>
      </w:pPr>
      <w:r>
        <w:rPr>
          <w:bCs/>
          <w:szCs w:val="24"/>
        </w:rPr>
        <w:t>1. Ūkinės operacijos pagr</w:t>
      </w:r>
      <w:r w:rsidR="00656339">
        <w:rPr>
          <w:bCs/>
          <w:szCs w:val="24"/>
        </w:rPr>
        <w:t>indžiam</w:t>
      </w:r>
      <w:r>
        <w:rPr>
          <w:bCs/>
          <w:szCs w:val="24"/>
        </w:rPr>
        <w:t>os apskaitos dokumentais.</w:t>
      </w:r>
    </w:p>
    <w:p w:rsidR="00685F42" w:rsidRDefault="00685F42" w:rsidP="00823981">
      <w:pPr>
        <w:spacing w:after="120" w:line="240" w:lineRule="atLeast"/>
        <w:ind w:firstLine="720"/>
        <w:jc w:val="both"/>
        <w:rPr>
          <w:bCs/>
          <w:szCs w:val="24"/>
        </w:rPr>
      </w:pPr>
      <w:r>
        <w:rPr>
          <w:bCs/>
          <w:szCs w:val="24"/>
        </w:rPr>
        <w:t>2. Visos ūkinės operacijos turi būti užregistruotos apskaitos registruose.</w:t>
      </w:r>
    </w:p>
    <w:p w:rsidR="00685F42" w:rsidRDefault="00685F42" w:rsidP="00823981">
      <w:pPr>
        <w:spacing w:after="120" w:line="240" w:lineRule="atLeast"/>
        <w:ind w:firstLine="720"/>
        <w:jc w:val="both"/>
        <w:rPr>
          <w:bCs/>
          <w:szCs w:val="24"/>
        </w:rPr>
      </w:pPr>
      <w:r>
        <w:rPr>
          <w:bCs/>
          <w:szCs w:val="24"/>
        </w:rPr>
        <w:t>3. Ūkin</w:t>
      </w:r>
      <w:r w:rsidR="002111D9">
        <w:rPr>
          <w:bCs/>
          <w:szCs w:val="24"/>
        </w:rPr>
        <w:t>ė</w:t>
      </w:r>
      <w:r w:rsidR="00815A65">
        <w:rPr>
          <w:bCs/>
          <w:szCs w:val="24"/>
        </w:rPr>
        <w:t>s</w:t>
      </w:r>
      <w:r>
        <w:rPr>
          <w:bCs/>
          <w:szCs w:val="24"/>
        </w:rPr>
        <w:t xml:space="preserve"> operacij</w:t>
      </w:r>
      <w:r w:rsidR="00815A65">
        <w:rPr>
          <w:bCs/>
          <w:szCs w:val="24"/>
        </w:rPr>
        <w:t>os</w:t>
      </w:r>
      <w:r>
        <w:rPr>
          <w:bCs/>
          <w:szCs w:val="24"/>
        </w:rPr>
        <w:t xml:space="preserve"> turi būti užregistruojam</w:t>
      </w:r>
      <w:r w:rsidR="00815A65">
        <w:rPr>
          <w:bCs/>
          <w:szCs w:val="24"/>
        </w:rPr>
        <w:t>os</w:t>
      </w:r>
      <w:r>
        <w:rPr>
          <w:bCs/>
          <w:szCs w:val="24"/>
        </w:rPr>
        <w:t xml:space="preserve"> ūkinės operacijos dieną arba iškart po to, kai yra galimybė tai padaryti, bet ne vėliau kaip iki</w:t>
      </w:r>
      <w:r w:rsidR="00981471">
        <w:rPr>
          <w:bCs/>
          <w:szCs w:val="24"/>
        </w:rPr>
        <w:t xml:space="preserve"> ataskaitų parengimo dienos</w:t>
      </w:r>
      <w:r w:rsidR="00FF0D23">
        <w:rPr>
          <w:bCs/>
          <w:szCs w:val="24"/>
        </w:rPr>
        <w:t xml:space="preserve">, o </w:t>
      </w:r>
      <w:r w:rsidR="003A35EA">
        <w:rPr>
          <w:bCs/>
          <w:szCs w:val="24"/>
        </w:rPr>
        <w:t xml:space="preserve">grynaisiais pinigais atliekamos ūkinės operacijos (toliau </w:t>
      </w:r>
      <w:r w:rsidR="003A35EA">
        <w:rPr>
          <w:szCs w:val="24"/>
        </w:rPr>
        <w:t xml:space="preserve">– </w:t>
      </w:r>
      <w:r w:rsidR="00FF0D23">
        <w:rPr>
          <w:szCs w:val="24"/>
        </w:rPr>
        <w:t>grynųjų pinigų operacijos</w:t>
      </w:r>
      <w:r w:rsidR="003A35EA">
        <w:rPr>
          <w:szCs w:val="24"/>
        </w:rPr>
        <w:t>)</w:t>
      </w:r>
      <w:r w:rsidR="00FF0D23">
        <w:rPr>
          <w:szCs w:val="24"/>
        </w:rPr>
        <w:t xml:space="preserve"> </w:t>
      </w:r>
      <w:r w:rsidR="00FF0D23">
        <w:rPr>
          <w:bCs/>
          <w:szCs w:val="24"/>
        </w:rPr>
        <w:t xml:space="preserve">– </w:t>
      </w:r>
      <w:r w:rsidR="00441D1E">
        <w:rPr>
          <w:color w:val="000000"/>
        </w:rPr>
        <w:t>ne vėliau kaip iki</w:t>
      </w:r>
      <w:r w:rsidR="008C2B66">
        <w:rPr>
          <w:color w:val="000000"/>
        </w:rPr>
        <w:t xml:space="preserve"> paskutinės</w:t>
      </w:r>
      <w:r w:rsidR="00441D1E">
        <w:rPr>
          <w:color w:val="000000"/>
        </w:rPr>
        <w:t xml:space="preserve"> </w:t>
      </w:r>
      <w:r w:rsidR="003A118E">
        <w:rPr>
          <w:color w:val="000000"/>
        </w:rPr>
        <w:t>einamojo</w:t>
      </w:r>
      <w:r w:rsidR="00441D1E">
        <w:rPr>
          <w:color w:val="000000"/>
        </w:rPr>
        <w:t xml:space="preserve"> mėnesio dienos</w:t>
      </w:r>
      <w:r>
        <w:rPr>
          <w:bCs/>
          <w:szCs w:val="24"/>
        </w:rPr>
        <w:t>.</w:t>
      </w:r>
    </w:p>
    <w:p w:rsidR="00685F42" w:rsidRDefault="00685F42" w:rsidP="00823981">
      <w:pPr>
        <w:spacing w:after="120" w:line="240" w:lineRule="atLeast"/>
        <w:ind w:firstLine="720"/>
        <w:jc w:val="both"/>
        <w:rPr>
          <w:bCs/>
          <w:szCs w:val="24"/>
        </w:rPr>
      </w:pPr>
      <w:r>
        <w:rPr>
          <w:bCs/>
          <w:szCs w:val="24"/>
        </w:rPr>
        <w:t xml:space="preserve">4. Apskaita tvarkoma </w:t>
      </w:r>
      <w:r w:rsidR="004E6360">
        <w:rPr>
          <w:bCs/>
          <w:szCs w:val="24"/>
        </w:rPr>
        <w:t xml:space="preserve">darant </w:t>
      </w:r>
      <w:r>
        <w:rPr>
          <w:bCs/>
          <w:szCs w:val="24"/>
        </w:rPr>
        <w:t>dvejybinį įrašą</w:t>
      </w:r>
      <w:r w:rsidR="00A416AC">
        <w:rPr>
          <w:bCs/>
          <w:szCs w:val="24"/>
        </w:rPr>
        <w:t xml:space="preserve">, </w:t>
      </w:r>
      <w:r w:rsidR="00A416AC" w:rsidRPr="00C277CA">
        <w:rPr>
          <w:bCs/>
          <w:szCs w:val="24"/>
        </w:rPr>
        <w:t xml:space="preserve">išskyrus, kai </w:t>
      </w:r>
      <w:r w:rsidR="00E875F9">
        <w:rPr>
          <w:bCs/>
          <w:szCs w:val="24"/>
        </w:rPr>
        <w:t>šio įstatymo 4 straipsnyje</w:t>
      </w:r>
      <w:r w:rsidR="006E6537">
        <w:rPr>
          <w:bCs/>
          <w:szCs w:val="24"/>
        </w:rPr>
        <w:t xml:space="preserve"> nurodyti</w:t>
      </w:r>
      <w:r w:rsidR="006E6537" w:rsidRPr="007275FD">
        <w:rPr>
          <w:bCs/>
          <w:szCs w:val="24"/>
        </w:rPr>
        <w:t xml:space="preserve"> </w:t>
      </w:r>
      <w:r w:rsidR="006E6537" w:rsidRPr="00C277CA">
        <w:rPr>
          <w:bCs/>
          <w:szCs w:val="24"/>
        </w:rPr>
        <w:t>subjektai</w:t>
      </w:r>
      <w:r w:rsidR="00BF187D">
        <w:rPr>
          <w:bCs/>
          <w:szCs w:val="24"/>
        </w:rPr>
        <w:t xml:space="preserve"> </w:t>
      </w:r>
      <w:r w:rsidR="00994DD0">
        <w:rPr>
          <w:bCs/>
          <w:szCs w:val="24"/>
        </w:rPr>
        <w:t xml:space="preserve">pasirenka </w:t>
      </w:r>
      <w:r w:rsidR="00A416AC">
        <w:rPr>
          <w:bCs/>
          <w:szCs w:val="24"/>
        </w:rPr>
        <w:t>supaprastintą apskaitą</w:t>
      </w:r>
      <w:r>
        <w:rPr>
          <w:bCs/>
          <w:szCs w:val="24"/>
        </w:rPr>
        <w:t>.</w:t>
      </w:r>
    </w:p>
    <w:p w:rsidR="00685F42" w:rsidRDefault="00262076" w:rsidP="00823981">
      <w:pPr>
        <w:spacing w:after="120" w:line="240" w:lineRule="atLeast"/>
        <w:ind w:firstLine="720"/>
        <w:jc w:val="both"/>
        <w:rPr>
          <w:bCs/>
          <w:szCs w:val="24"/>
        </w:rPr>
      </w:pPr>
      <w:r>
        <w:rPr>
          <w:bCs/>
          <w:szCs w:val="24"/>
        </w:rPr>
        <w:t>5</w:t>
      </w:r>
      <w:r w:rsidR="00685F42">
        <w:rPr>
          <w:bCs/>
          <w:szCs w:val="24"/>
        </w:rPr>
        <w:t xml:space="preserve">. </w:t>
      </w:r>
      <w:r w:rsidR="00685F42">
        <w:t>Duomenys apskaitos dokumentuose ir apskaitos registruose išreiškiami eurais</w:t>
      </w:r>
      <w:r w:rsidR="00685F42">
        <w:rPr>
          <w:bCs/>
          <w:szCs w:val="24"/>
        </w:rPr>
        <w:t>, o prireikus – ir eurais, ir užsienio valiuta.</w:t>
      </w:r>
    </w:p>
    <w:p w:rsidR="00B501F2" w:rsidRDefault="00B501F2" w:rsidP="00823981">
      <w:pPr>
        <w:spacing w:after="120" w:line="240" w:lineRule="atLeast"/>
        <w:ind w:firstLine="720"/>
        <w:jc w:val="both"/>
        <w:rPr>
          <w:b/>
          <w:bCs/>
          <w:szCs w:val="24"/>
        </w:rPr>
      </w:pPr>
    </w:p>
    <w:p w:rsidR="00685F42" w:rsidRDefault="00C9252D" w:rsidP="00823981">
      <w:pPr>
        <w:spacing w:after="120" w:line="240" w:lineRule="atLeast"/>
        <w:ind w:firstLine="720"/>
        <w:jc w:val="both"/>
        <w:rPr>
          <w:b/>
          <w:bCs/>
          <w:szCs w:val="24"/>
        </w:rPr>
      </w:pPr>
      <w:bookmarkStart w:id="1" w:name="part_ae3d1146f3f0489b91ef87f5c1a138a9"/>
      <w:bookmarkStart w:id="2" w:name="part_2a75d1c241ac41e18239bc60e9995a7a"/>
      <w:bookmarkStart w:id="3" w:name="part_498af7a9e147495eb6e952011c854c68"/>
      <w:bookmarkEnd w:id="1"/>
      <w:bookmarkEnd w:id="2"/>
      <w:bookmarkEnd w:id="3"/>
      <w:r>
        <w:rPr>
          <w:b/>
          <w:bCs/>
          <w:szCs w:val="24"/>
        </w:rPr>
        <w:t>4</w:t>
      </w:r>
      <w:r w:rsidR="00685F42">
        <w:rPr>
          <w:b/>
          <w:bCs/>
          <w:szCs w:val="24"/>
        </w:rPr>
        <w:t xml:space="preserve"> straipsnis. Supaprastinta apskaita</w:t>
      </w:r>
    </w:p>
    <w:p w:rsidR="00685F42" w:rsidRDefault="00685F42" w:rsidP="00823981">
      <w:pPr>
        <w:spacing w:after="120" w:line="240" w:lineRule="atLeast"/>
        <w:ind w:firstLine="720"/>
        <w:jc w:val="both"/>
        <w:rPr>
          <w:szCs w:val="24"/>
          <w:lang w:eastAsia="lt-LT"/>
        </w:rPr>
      </w:pPr>
      <w:r>
        <w:rPr>
          <w:szCs w:val="24"/>
          <w:lang w:eastAsia="lt-LT"/>
        </w:rPr>
        <w:t>Supaprastintą apskaitą gali pasirinkti:</w:t>
      </w:r>
    </w:p>
    <w:p w:rsidR="00685F42" w:rsidRDefault="00685F42" w:rsidP="00823981">
      <w:pPr>
        <w:spacing w:after="120" w:line="240" w:lineRule="atLeast"/>
        <w:ind w:firstLine="720"/>
        <w:jc w:val="both"/>
        <w:rPr>
          <w:szCs w:val="24"/>
          <w:lang w:eastAsia="lt-LT"/>
        </w:rPr>
      </w:pPr>
      <w:r>
        <w:rPr>
          <w:szCs w:val="24"/>
          <w:lang w:eastAsia="lt-LT"/>
        </w:rPr>
        <w:t xml:space="preserve">1) gyventojai, kurie </w:t>
      </w:r>
      <w:r w:rsidR="004E6360">
        <w:rPr>
          <w:szCs w:val="24"/>
          <w:lang w:eastAsia="lt-LT"/>
        </w:rPr>
        <w:t>vykdo</w:t>
      </w:r>
      <w:r>
        <w:rPr>
          <w:szCs w:val="24"/>
          <w:lang w:eastAsia="lt-LT"/>
        </w:rPr>
        <w:t xml:space="preserve"> ekonomin</w:t>
      </w:r>
      <w:r w:rsidR="004E6360">
        <w:rPr>
          <w:szCs w:val="24"/>
          <w:lang w:eastAsia="lt-LT"/>
        </w:rPr>
        <w:t>ę</w:t>
      </w:r>
      <w:r>
        <w:rPr>
          <w:szCs w:val="24"/>
          <w:lang w:eastAsia="lt-LT"/>
        </w:rPr>
        <w:t xml:space="preserve"> veikl</w:t>
      </w:r>
      <w:r w:rsidR="004E6360">
        <w:rPr>
          <w:szCs w:val="24"/>
          <w:lang w:eastAsia="lt-LT"/>
        </w:rPr>
        <w:t>ą</w:t>
      </w:r>
      <w:r>
        <w:rPr>
          <w:szCs w:val="24"/>
          <w:lang w:eastAsia="lt-LT"/>
        </w:rPr>
        <w:t>;</w:t>
      </w:r>
    </w:p>
    <w:p w:rsidR="00685F42" w:rsidRDefault="00685F42" w:rsidP="00823981">
      <w:pPr>
        <w:spacing w:after="120" w:line="240" w:lineRule="atLeast"/>
        <w:ind w:firstLine="720"/>
        <w:jc w:val="both"/>
        <w:rPr>
          <w:szCs w:val="24"/>
          <w:lang w:eastAsia="lt-LT"/>
        </w:rPr>
      </w:pPr>
      <w:r>
        <w:rPr>
          <w:szCs w:val="24"/>
          <w:lang w:eastAsia="lt-LT"/>
        </w:rPr>
        <w:t>2) neribotos civilinės atsakomybės juridiniai asmenys, kurie nėra pridėtinės vertės mokesčio mokėtojai ir neturi samdomų darbuotojų ataskaitiniais ir praėjusiais finansiniais metais;</w:t>
      </w:r>
    </w:p>
    <w:p w:rsidR="00685F42" w:rsidRDefault="00685F42" w:rsidP="00823981">
      <w:pPr>
        <w:spacing w:after="120" w:line="240" w:lineRule="atLeast"/>
        <w:ind w:firstLine="720"/>
        <w:jc w:val="both"/>
        <w:rPr>
          <w:szCs w:val="24"/>
          <w:lang w:eastAsia="lt-LT"/>
        </w:rPr>
      </w:pPr>
      <w:r>
        <w:rPr>
          <w:szCs w:val="24"/>
          <w:lang w:eastAsia="lt-LT"/>
        </w:rPr>
        <w:t xml:space="preserve">3) pelno nesiekiantys ribotos civilinės atsakomybės juridiniai asmenys, kurie neturi samdomų darbuotojų ataskaitiniais ir praėjusiais finansiniais metais ir kurių pajamos ir (arba) gautos finansavimo sumos per praėjusius ir </w:t>
      </w:r>
      <w:proofErr w:type="spellStart"/>
      <w:r>
        <w:rPr>
          <w:szCs w:val="24"/>
          <w:lang w:eastAsia="lt-LT"/>
        </w:rPr>
        <w:t>užpraeitus</w:t>
      </w:r>
      <w:proofErr w:type="spellEnd"/>
      <w:r>
        <w:rPr>
          <w:szCs w:val="24"/>
          <w:lang w:eastAsia="lt-LT"/>
        </w:rPr>
        <w:t xml:space="preserve"> finansinius metus neviršijo 30 000 eurų, išskyrus </w:t>
      </w:r>
      <w:r w:rsidR="004E6360">
        <w:rPr>
          <w:szCs w:val="24"/>
          <w:lang w:eastAsia="lt-LT"/>
        </w:rPr>
        <w:t xml:space="preserve">juridinius asmenis, </w:t>
      </w:r>
      <w:r>
        <w:rPr>
          <w:szCs w:val="24"/>
          <w:lang w:eastAsia="lt-LT"/>
        </w:rPr>
        <w:t>priskiriamus viešojo sektoriaus subjekt</w:t>
      </w:r>
      <w:r w:rsidR="004E6360">
        <w:rPr>
          <w:szCs w:val="24"/>
          <w:lang w:eastAsia="lt-LT"/>
        </w:rPr>
        <w:t>ams</w:t>
      </w:r>
      <w:r>
        <w:rPr>
          <w:szCs w:val="24"/>
          <w:lang w:eastAsia="lt-LT"/>
        </w:rPr>
        <w:t xml:space="preserve">, taip pat </w:t>
      </w:r>
      <w:r>
        <w:rPr>
          <w:szCs w:val="24"/>
        </w:rPr>
        <w:t>religines bendruomene</w:t>
      </w:r>
      <w:r w:rsidRPr="00C35C7A">
        <w:rPr>
          <w:szCs w:val="24"/>
        </w:rPr>
        <w:t>s</w:t>
      </w:r>
      <w:r>
        <w:rPr>
          <w:szCs w:val="24"/>
        </w:rPr>
        <w:t>, bendrijas ir</w:t>
      </w:r>
      <w:r w:rsidRPr="00C35C7A">
        <w:rPr>
          <w:szCs w:val="24"/>
        </w:rPr>
        <w:t xml:space="preserve"> centr</w:t>
      </w:r>
      <w:r>
        <w:rPr>
          <w:szCs w:val="24"/>
        </w:rPr>
        <w:t>us</w:t>
      </w:r>
      <w:r>
        <w:rPr>
          <w:szCs w:val="24"/>
          <w:lang w:eastAsia="lt-LT"/>
        </w:rPr>
        <w:t>;</w:t>
      </w:r>
    </w:p>
    <w:p w:rsidR="00685F42" w:rsidRDefault="00685F42" w:rsidP="00823981">
      <w:pPr>
        <w:spacing w:after="120" w:line="240" w:lineRule="atLeast"/>
        <w:ind w:firstLine="720"/>
        <w:jc w:val="both"/>
        <w:rPr>
          <w:szCs w:val="24"/>
          <w:lang w:eastAsia="lt-LT"/>
        </w:rPr>
      </w:pPr>
      <w:r>
        <w:rPr>
          <w:szCs w:val="24"/>
          <w:lang w:eastAsia="lt-LT"/>
        </w:rPr>
        <w:t xml:space="preserve">4) </w:t>
      </w:r>
      <w:r w:rsidRPr="00C35C7A">
        <w:rPr>
          <w:szCs w:val="24"/>
        </w:rPr>
        <w:t>religinės bendruomenės</w:t>
      </w:r>
      <w:r>
        <w:rPr>
          <w:szCs w:val="24"/>
        </w:rPr>
        <w:t>, bendrijos ir</w:t>
      </w:r>
      <w:r w:rsidRPr="00C35C7A">
        <w:rPr>
          <w:szCs w:val="24"/>
        </w:rPr>
        <w:t xml:space="preserve"> centrai</w:t>
      </w:r>
      <w:r>
        <w:rPr>
          <w:szCs w:val="24"/>
          <w:lang w:eastAsia="lt-LT"/>
        </w:rPr>
        <w:t xml:space="preserve">, kurių pajamos </w:t>
      </w:r>
      <w:r w:rsidR="00B47E28">
        <w:rPr>
          <w:szCs w:val="24"/>
          <w:lang w:eastAsia="lt-LT"/>
        </w:rPr>
        <w:t>iš ūkinės komercinės</w:t>
      </w:r>
      <w:r w:rsidR="00AC5269">
        <w:rPr>
          <w:szCs w:val="24"/>
          <w:lang w:eastAsia="lt-LT"/>
        </w:rPr>
        <w:t xml:space="preserve"> </w:t>
      </w:r>
      <w:r w:rsidR="00B47E28">
        <w:rPr>
          <w:szCs w:val="24"/>
          <w:lang w:eastAsia="lt-LT"/>
        </w:rPr>
        <w:t xml:space="preserve">veiklos </w:t>
      </w:r>
      <w:r>
        <w:rPr>
          <w:szCs w:val="24"/>
          <w:lang w:eastAsia="lt-LT"/>
        </w:rPr>
        <w:t>per praėjusius finansinius metus neviršijo 1</w:t>
      </w:r>
      <w:r w:rsidR="008F392F">
        <w:rPr>
          <w:szCs w:val="24"/>
          <w:lang w:eastAsia="lt-LT"/>
        </w:rPr>
        <w:t>5</w:t>
      </w:r>
      <w:r>
        <w:rPr>
          <w:szCs w:val="24"/>
          <w:lang w:eastAsia="lt-LT"/>
        </w:rPr>
        <w:t xml:space="preserve"> 000 eurų.</w:t>
      </w:r>
    </w:p>
    <w:p w:rsidR="00685F42" w:rsidRDefault="00685F42" w:rsidP="00823981">
      <w:pPr>
        <w:spacing w:after="120" w:line="240" w:lineRule="atLeast"/>
        <w:ind w:firstLine="720"/>
        <w:jc w:val="both"/>
        <w:rPr>
          <w:szCs w:val="24"/>
          <w:lang w:eastAsia="lt-LT"/>
        </w:rPr>
      </w:pPr>
    </w:p>
    <w:p w:rsidR="00685F42" w:rsidRDefault="000C7EC2" w:rsidP="00823981">
      <w:pPr>
        <w:spacing w:after="120" w:line="240" w:lineRule="atLeast"/>
        <w:ind w:firstLine="720"/>
        <w:jc w:val="both"/>
        <w:rPr>
          <w:b/>
          <w:bCs/>
          <w:color w:val="000000"/>
          <w:szCs w:val="24"/>
        </w:rPr>
      </w:pPr>
      <w:r>
        <w:rPr>
          <w:b/>
          <w:bCs/>
          <w:color w:val="000000"/>
          <w:szCs w:val="24"/>
        </w:rPr>
        <w:t>5</w:t>
      </w:r>
      <w:r w:rsidR="00685F42">
        <w:rPr>
          <w:b/>
          <w:bCs/>
          <w:color w:val="000000"/>
          <w:szCs w:val="24"/>
        </w:rPr>
        <w:t xml:space="preserve"> straipsnis. Euro ir užsienio valiutos santykis</w:t>
      </w:r>
    </w:p>
    <w:p w:rsidR="00685F42" w:rsidRDefault="00685F42" w:rsidP="00823981">
      <w:pPr>
        <w:spacing w:after="120" w:line="240" w:lineRule="atLeast"/>
        <w:ind w:firstLine="720"/>
        <w:jc w:val="both"/>
        <w:rPr>
          <w:szCs w:val="24"/>
          <w:lang w:eastAsia="lt-LT"/>
        </w:rPr>
      </w:pPr>
      <w:r>
        <w:rPr>
          <w:szCs w:val="24"/>
          <w:lang w:eastAsia="lt-LT"/>
        </w:rPr>
        <w:t>1. Subjektas turi pasirinkti, kokios dienos euro ir užsienio valiutos santykį taiko apskaitoje ūkin</w:t>
      </w:r>
      <w:r w:rsidR="004E6360">
        <w:rPr>
          <w:szCs w:val="24"/>
          <w:lang w:eastAsia="lt-LT"/>
        </w:rPr>
        <w:t>ių</w:t>
      </w:r>
      <w:r>
        <w:rPr>
          <w:szCs w:val="24"/>
          <w:lang w:eastAsia="lt-LT"/>
        </w:rPr>
        <w:t xml:space="preserve"> operacij</w:t>
      </w:r>
      <w:r w:rsidR="004E6360">
        <w:rPr>
          <w:szCs w:val="24"/>
          <w:lang w:eastAsia="lt-LT"/>
        </w:rPr>
        <w:t>ų</w:t>
      </w:r>
      <w:r>
        <w:rPr>
          <w:szCs w:val="24"/>
          <w:lang w:eastAsia="lt-LT"/>
        </w:rPr>
        <w:t xml:space="preserve">, kurių atlikimas ir buvimas ar rezultatų įforminimas susijęs su užsienio valiuta, </w:t>
      </w:r>
      <w:r w:rsidR="004E6360">
        <w:rPr>
          <w:szCs w:val="24"/>
          <w:lang w:eastAsia="lt-LT"/>
        </w:rPr>
        <w:t xml:space="preserve">sumoms </w:t>
      </w:r>
      <w:r>
        <w:rPr>
          <w:szCs w:val="24"/>
          <w:lang w:eastAsia="lt-LT"/>
        </w:rPr>
        <w:t xml:space="preserve">perskaičiuoti, ir konkretų </w:t>
      </w:r>
      <w:r>
        <w:rPr>
          <w:rFonts w:eastAsia="Arial Unicode MS"/>
          <w:bCs/>
          <w:szCs w:val="24"/>
          <w:lang w:eastAsia="lt-LT"/>
        </w:rPr>
        <w:t>euro ir užsienio valiutos santykio paskelbimo šaltinį</w:t>
      </w:r>
      <w:r>
        <w:rPr>
          <w:szCs w:val="24"/>
          <w:lang w:eastAsia="lt-LT"/>
        </w:rPr>
        <w:t>.</w:t>
      </w:r>
    </w:p>
    <w:p w:rsidR="00685F42" w:rsidRDefault="00685F42" w:rsidP="00823981">
      <w:pPr>
        <w:spacing w:after="120" w:line="240" w:lineRule="atLeast"/>
        <w:ind w:firstLine="720"/>
        <w:jc w:val="both"/>
        <w:rPr>
          <w:szCs w:val="24"/>
          <w:lang w:eastAsia="lt-LT"/>
        </w:rPr>
      </w:pPr>
      <w:r>
        <w:rPr>
          <w:szCs w:val="24"/>
          <w:lang w:eastAsia="lt-LT"/>
        </w:rPr>
        <w:t xml:space="preserve">2. </w:t>
      </w:r>
      <w:r w:rsidR="00127988">
        <w:rPr>
          <w:szCs w:val="24"/>
          <w:lang w:eastAsia="lt-LT"/>
        </w:rPr>
        <w:t>S</w:t>
      </w:r>
      <w:r>
        <w:rPr>
          <w:szCs w:val="24"/>
          <w:lang w:eastAsia="lt-LT"/>
        </w:rPr>
        <w:t>ubjektas gali pasirinkti:</w:t>
      </w:r>
    </w:p>
    <w:p w:rsidR="00685F42" w:rsidRDefault="00685F42" w:rsidP="00823981">
      <w:pPr>
        <w:spacing w:after="120" w:line="240" w:lineRule="atLeast"/>
        <w:ind w:firstLine="720"/>
        <w:jc w:val="both"/>
        <w:rPr>
          <w:bCs/>
          <w:szCs w:val="24"/>
        </w:rPr>
      </w:pPr>
      <w:r>
        <w:rPr>
          <w:bCs/>
          <w:szCs w:val="24"/>
        </w:rPr>
        <w:t xml:space="preserve">1) </w:t>
      </w:r>
      <w:r>
        <w:rPr>
          <w:szCs w:val="24"/>
        </w:rPr>
        <w:t xml:space="preserve">Europos Centrinio Banko paskelbtą orientacinį euro ir užsienio valiutos santykį arba Lietuvos banko </w:t>
      </w:r>
      <w:r w:rsidR="00721613">
        <w:rPr>
          <w:szCs w:val="24"/>
        </w:rPr>
        <w:t>pa</w:t>
      </w:r>
      <w:r>
        <w:rPr>
          <w:szCs w:val="24"/>
        </w:rPr>
        <w:t>skelb</w:t>
      </w:r>
      <w:r w:rsidR="00721613">
        <w:rPr>
          <w:szCs w:val="24"/>
        </w:rPr>
        <w:t>tą</w:t>
      </w:r>
      <w:r>
        <w:rPr>
          <w:szCs w:val="24"/>
        </w:rPr>
        <w:t xml:space="preserve"> orientacinį euro ir užsienio valiutos santykį tais atvejais, kai orientacinio euro ir užsienio valiutos santykio Europos Centrinis Bankas neskelbia;</w:t>
      </w:r>
      <w:r w:rsidR="0010075A">
        <w:rPr>
          <w:szCs w:val="24"/>
        </w:rPr>
        <w:t xml:space="preserve"> arba</w:t>
      </w:r>
    </w:p>
    <w:p w:rsidR="00685F42" w:rsidRDefault="00685F42" w:rsidP="00823981">
      <w:pPr>
        <w:spacing w:after="120" w:line="240" w:lineRule="atLeast"/>
        <w:ind w:firstLine="720"/>
        <w:jc w:val="both"/>
        <w:rPr>
          <w:szCs w:val="24"/>
        </w:rPr>
      </w:pPr>
      <w:r>
        <w:rPr>
          <w:bCs/>
          <w:szCs w:val="24"/>
        </w:rPr>
        <w:t>2)</w:t>
      </w:r>
      <w:r>
        <w:rPr>
          <w:szCs w:val="24"/>
        </w:rPr>
        <w:t xml:space="preserve"> kituose visuotinai pripažintuose rinkos informacijos šaltiniuose paskelbtą rinkos euro ir užsienio valiutos santykį.</w:t>
      </w:r>
    </w:p>
    <w:p w:rsidR="00685F42" w:rsidRDefault="00685F42" w:rsidP="00823981">
      <w:pPr>
        <w:spacing w:after="120" w:line="240" w:lineRule="atLeast"/>
        <w:ind w:firstLine="720"/>
        <w:jc w:val="both"/>
        <w:rPr>
          <w:szCs w:val="24"/>
        </w:rPr>
      </w:pPr>
      <w:r>
        <w:rPr>
          <w:szCs w:val="24"/>
        </w:rPr>
        <w:t>3. Subjektas, pasirinkęs šio straipsnio 2 dalies 1 punkte nurodytą euro ir užsienio valiutos santykio paskelbimo šaltinį, gali taikyti:</w:t>
      </w:r>
    </w:p>
    <w:p w:rsidR="00685F42" w:rsidRDefault="00685F42" w:rsidP="00823981">
      <w:pPr>
        <w:spacing w:after="120" w:line="240" w:lineRule="atLeast"/>
        <w:ind w:firstLine="720"/>
        <w:jc w:val="both"/>
        <w:rPr>
          <w:szCs w:val="24"/>
        </w:rPr>
      </w:pPr>
      <w:r>
        <w:rPr>
          <w:szCs w:val="24"/>
        </w:rPr>
        <w:lastRenderedPageBreak/>
        <w:t>1) ūkinės operacijos dieną paskelbtą euro ir užsienio valiutos santykį, o jeigu tą dieną euro ir užsienio valiutos santykis nebuvo paskelbtas, – paskutinį paskelbtą euro ir užsienio valiutos santykį arba</w:t>
      </w:r>
    </w:p>
    <w:p w:rsidR="00685F42" w:rsidRDefault="00685F42" w:rsidP="00823981">
      <w:pPr>
        <w:spacing w:after="120" w:line="240" w:lineRule="atLeast"/>
        <w:ind w:firstLine="720"/>
        <w:jc w:val="both"/>
        <w:rPr>
          <w:szCs w:val="24"/>
        </w:rPr>
      </w:pPr>
      <w:r>
        <w:rPr>
          <w:szCs w:val="24"/>
        </w:rPr>
        <w:t>2) paskutinį iki ūkinės operacijos dienos paskelbtą euro ir užsienio valiutos santykį.</w:t>
      </w:r>
    </w:p>
    <w:p w:rsidR="00685F42" w:rsidRDefault="00685F42" w:rsidP="00823981">
      <w:pPr>
        <w:spacing w:after="120" w:line="240" w:lineRule="atLeast"/>
        <w:ind w:firstLine="720"/>
        <w:jc w:val="both"/>
        <w:rPr>
          <w:szCs w:val="24"/>
        </w:rPr>
      </w:pPr>
      <w:r>
        <w:rPr>
          <w:bCs/>
          <w:szCs w:val="24"/>
        </w:rPr>
        <w:t xml:space="preserve">4. Viešojo sektoriaus subjektai taiko </w:t>
      </w:r>
      <w:r>
        <w:rPr>
          <w:szCs w:val="24"/>
        </w:rPr>
        <w:t xml:space="preserve">šio straipsnio 2 dalies 1 punkte nurodytame euro ir užsienio valiutos santykio paskelbimo šaltinyje paskelbtą šio </w:t>
      </w:r>
      <w:r>
        <w:rPr>
          <w:bCs/>
          <w:szCs w:val="24"/>
        </w:rPr>
        <w:t xml:space="preserve">straipsnio 3 </w:t>
      </w:r>
      <w:r>
        <w:rPr>
          <w:szCs w:val="24"/>
        </w:rPr>
        <w:t>dalies 2 punkte nurodytą euro ir užsienio valiutos santykį.</w:t>
      </w:r>
    </w:p>
    <w:p w:rsidR="00685F42" w:rsidRDefault="00685F42" w:rsidP="00823981">
      <w:pPr>
        <w:spacing w:after="120" w:line="240" w:lineRule="atLeast"/>
        <w:ind w:firstLine="720"/>
        <w:jc w:val="both"/>
        <w:rPr>
          <w:szCs w:val="24"/>
        </w:rPr>
      </w:pPr>
      <w:r>
        <w:rPr>
          <w:szCs w:val="24"/>
        </w:rPr>
        <w:t xml:space="preserve">5. Subjektas, pasirinkęs </w:t>
      </w:r>
      <w:r>
        <w:rPr>
          <w:bCs/>
          <w:szCs w:val="24"/>
        </w:rPr>
        <w:t xml:space="preserve">šio straipsnio 2 </w:t>
      </w:r>
      <w:r>
        <w:rPr>
          <w:szCs w:val="24"/>
        </w:rPr>
        <w:t xml:space="preserve">dalies 2 punkte nurodytą euro ir užsienio valiutos santykio paskelbimo šaltinį, taiko šio </w:t>
      </w:r>
      <w:r>
        <w:rPr>
          <w:bCs/>
          <w:szCs w:val="24"/>
        </w:rPr>
        <w:t xml:space="preserve">straipsnio 3 </w:t>
      </w:r>
      <w:r>
        <w:rPr>
          <w:szCs w:val="24"/>
        </w:rPr>
        <w:t>dalies 1 punkte nurodytą euro ir užsienio valiutos santykį.</w:t>
      </w:r>
    </w:p>
    <w:p w:rsidR="00685F42" w:rsidRDefault="00685F42" w:rsidP="00823981">
      <w:pPr>
        <w:spacing w:after="120" w:line="240" w:lineRule="atLeast"/>
        <w:ind w:firstLine="720"/>
        <w:jc w:val="both"/>
        <w:rPr>
          <w:bCs/>
          <w:szCs w:val="24"/>
        </w:rPr>
      </w:pPr>
    </w:p>
    <w:p w:rsidR="00BA6D44" w:rsidRDefault="00BA6D44" w:rsidP="00EA0EE5">
      <w:pPr>
        <w:spacing w:line="240" w:lineRule="atLeast"/>
        <w:jc w:val="center"/>
        <w:rPr>
          <w:b/>
          <w:szCs w:val="24"/>
        </w:rPr>
      </w:pPr>
      <w:r>
        <w:rPr>
          <w:b/>
          <w:szCs w:val="24"/>
        </w:rPr>
        <w:t>II SKYRIUS</w:t>
      </w:r>
    </w:p>
    <w:p w:rsidR="00685F42" w:rsidRDefault="00685F42" w:rsidP="00EA0EE5">
      <w:pPr>
        <w:spacing w:line="240" w:lineRule="atLeast"/>
        <w:jc w:val="center"/>
        <w:rPr>
          <w:b/>
          <w:bCs/>
          <w:szCs w:val="24"/>
        </w:rPr>
      </w:pPr>
      <w:r>
        <w:rPr>
          <w:b/>
          <w:bCs/>
          <w:szCs w:val="24"/>
        </w:rPr>
        <w:t>APSKAITOS DOKUMENTAI IR APSKAITOS REGISTRAI</w:t>
      </w:r>
    </w:p>
    <w:p w:rsidR="00685F42" w:rsidRDefault="00685F42" w:rsidP="00823981">
      <w:pPr>
        <w:spacing w:after="120" w:line="240" w:lineRule="atLeast"/>
        <w:ind w:firstLine="720"/>
        <w:rPr>
          <w:szCs w:val="24"/>
        </w:rPr>
      </w:pPr>
    </w:p>
    <w:p w:rsidR="00685F42" w:rsidRDefault="000C7EC2" w:rsidP="00823981">
      <w:pPr>
        <w:spacing w:after="120" w:line="240" w:lineRule="atLeast"/>
        <w:ind w:firstLine="720"/>
        <w:rPr>
          <w:b/>
          <w:szCs w:val="24"/>
        </w:rPr>
      </w:pPr>
      <w:r>
        <w:rPr>
          <w:b/>
          <w:szCs w:val="24"/>
        </w:rPr>
        <w:t>6</w:t>
      </w:r>
      <w:r w:rsidR="00685F42">
        <w:rPr>
          <w:b/>
          <w:szCs w:val="24"/>
        </w:rPr>
        <w:t xml:space="preserve"> straipsnis. Apskaitos dokumentų </w:t>
      </w:r>
      <w:r w:rsidR="00DD3E98">
        <w:rPr>
          <w:b/>
          <w:szCs w:val="24"/>
        </w:rPr>
        <w:t>parengimas</w:t>
      </w:r>
      <w:r w:rsidR="00685F42">
        <w:rPr>
          <w:b/>
          <w:szCs w:val="24"/>
        </w:rPr>
        <w:t xml:space="preserve"> ir pateikimas</w:t>
      </w:r>
    </w:p>
    <w:p w:rsidR="00685F42" w:rsidRDefault="00685F42" w:rsidP="00823981">
      <w:pPr>
        <w:spacing w:after="120" w:line="240" w:lineRule="atLeast"/>
        <w:ind w:firstLine="720"/>
        <w:jc w:val="both"/>
        <w:rPr>
          <w:szCs w:val="24"/>
        </w:rPr>
      </w:pPr>
      <w:r>
        <w:rPr>
          <w:szCs w:val="24"/>
        </w:rPr>
        <w:t xml:space="preserve">1. Apskaitos dokumentai </w:t>
      </w:r>
      <w:r w:rsidR="00DD3E98">
        <w:rPr>
          <w:szCs w:val="24"/>
        </w:rPr>
        <w:t>parengiami</w:t>
      </w:r>
      <w:r>
        <w:rPr>
          <w:szCs w:val="24"/>
        </w:rPr>
        <w:t xml:space="preserve"> ūkinės operacijos metu arba jai </w:t>
      </w:r>
      <w:r w:rsidR="00721613">
        <w:rPr>
          <w:szCs w:val="24"/>
        </w:rPr>
        <w:t xml:space="preserve">įvykus ar </w:t>
      </w:r>
      <w:r>
        <w:rPr>
          <w:szCs w:val="24"/>
        </w:rPr>
        <w:t xml:space="preserve">pasibaigus ir pateikiami (išsiunčiami) gavėjui nedelsiant, ne vėliau kaip iki kito mėnesio </w:t>
      </w:r>
      <w:r w:rsidR="00876E9E">
        <w:rPr>
          <w:szCs w:val="24"/>
        </w:rPr>
        <w:t>10</w:t>
      </w:r>
      <w:r w:rsidR="00521B00">
        <w:rPr>
          <w:szCs w:val="24"/>
        </w:rPr>
        <w:t> </w:t>
      </w:r>
      <w:r w:rsidR="00876E9E">
        <w:rPr>
          <w:szCs w:val="24"/>
        </w:rPr>
        <w:t xml:space="preserve">dienos </w:t>
      </w:r>
      <w:r w:rsidR="003B4037">
        <w:rPr>
          <w:szCs w:val="24"/>
        </w:rPr>
        <w:t xml:space="preserve">įvykus ar pasibaigus </w:t>
      </w:r>
      <w:r w:rsidR="0015436B">
        <w:rPr>
          <w:szCs w:val="24"/>
        </w:rPr>
        <w:t>ūkin</w:t>
      </w:r>
      <w:r w:rsidR="003B4037">
        <w:rPr>
          <w:szCs w:val="24"/>
        </w:rPr>
        <w:t xml:space="preserve">ei </w:t>
      </w:r>
      <w:r w:rsidR="0015436B">
        <w:rPr>
          <w:szCs w:val="24"/>
        </w:rPr>
        <w:t>operacij</w:t>
      </w:r>
      <w:r w:rsidR="003B4037">
        <w:rPr>
          <w:szCs w:val="24"/>
        </w:rPr>
        <w:t>ai</w:t>
      </w:r>
      <w:r>
        <w:rPr>
          <w:szCs w:val="24"/>
        </w:rPr>
        <w:t>.</w:t>
      </w:r>
    </w:p>
    <w:p w:rsidR="00C831C6" w:rsidRDefault="00C831C6" w:rsidP="00C831C6">
      <w:pPr>
        <w:spacing w:after="120" w:line="240" w:lineRule="atLeast"/>
        <w:ind w:firstLine="720"/>
        <w:jc w:val="both"/>
        <w:rPr>
          <w:color w:val="000000"/>
          <w:szCs w:val="24"/>
        </w:rPr>
      </w:pPr>
      <w:r>
        <w:rPr>
          <w:szCs w:val="24"/>
        </w:rPr>
        <w:t xml:space="preserve">2. </w:t>
      </w:r>
      <w:r>
        <w:rPr>
          <w:color w:val="000000"/>
          <w:szCs w:val="24"/>
        </w:rPr>
        <w:t>Už nuolatini</w:t>
      </w:r>
      <w:r w:rsidR="00421E30">
        <w:rPr>
          <w:color w:val="000000"/>
          <w:szCs w:val="24"/>
        </w:rPr>
        <w:t>o</w:t>
      </w:r>
      <w:r w:rsidR="005F3A64">
        <w:rPr>
          <w:color w:val="000000"/>
          <w:szCs w:val="24"/>
        </w:rPr>
        <w:t xml:space="preserve"> </w:t>
      </w:r>
      <w:r w:rsidR="00421E30">
        <w:rPr>
          <w:color w:val="000000"/>
          <w:szCs w:val="24"/>
        </w:rPr>
        <w:t>pobūdžio</w:t>
      </w:r>
      <w:r>
        <w:rPr>
          <w:color w:val="000000"/>
          <w:szCs w:val="24"/>
        </w:rPr>
        <w:t xml:space="preserve"> paslaugų teikimą ekonominės veiklos</w:t>
      </w:r>
      <w:r w:rsidR="00047A79">
        <w:rPr>
          <w:color w:val="000000"/>
          <w:szCs w:val="24"/>
        </w:rPr>
        <w:t xml:space="preserve"> </w:t>
      </w:r>
      <w:r>
        <w:rPr>
          <w:color w:val="000000"/>
          <w:szCs w:val="24"/>
        </w:rPr>
        <w:t xml:space="preserve">nevykdantiems fiziniams asmenims apskaitos dokumentai šalių susitarimu gali būti </w:t>
      </w:r>
      <w:r w:rsidR="00DD3E98">
        <w:rPr>
          <w:color w:val="000000"/>
          <w:szCs w:val="24"/>
        </w:rPr>
        <w:t>nerengiami</w:t>
      </w:r>
      <w:r>
        <w:rPr>
          <w:color w:val="000000"/>
          <w:szCs w:val="24"/>
        </w:rPr>
        <w:t>.</w:t>
      </w:r>
    </w:p>
    <w:p w:rsidR="00170EF6" w:rsidRPr="007032AB" w:rsidRDefault="007032AB" w:rsidP="0001365B">
      <w:pPr>
        <w:spacing w:after="120" w:line="240" w:lineRule="atLeast"/>
        <w:ind w:firstLine="720"/>
        <w:jc w:val="both"/>
        <w:rPr>
          <w:szCs w:val="24"/>
        </w:rPr>
      </w:pPr>
      <w:r w:rsidRPr="00F30081">
        <w:rPr>
          <w:szCs w:val="24"/>
        </w:rPr>
        <w:t xml:space="preserve">3. </w:t>
      </w:r>
      <w:r w:rsidR="00F30081">
        <w:rPr>
          <w:szCs w:val="24"/>
        </w:rPr>
        <w:t>E</w:t>
      </w:r>
      <w:r w:rsidR="00296DA7">
        <w:rPr>
          <w:szCs w:val="24"/>
        </w:rPr>
        <w:t>lektroniniai</w:t>
      </w:r>
      <w:r w:rsidR="00F30081" w:rsidRPr="00C071C7">
        <w:rPr>
          <w:szCs w:val="24"/>
        </w:rPr>
        <w:t xml:space="preserve"> </w:t>
      </w:r>
      <w:r w:rsidR="00F30081">
        <w:rPr>
          <w:szCs w:val="24"/>
        </w:rPr>
        <w:t>a</w:t>
      </w:r>
      <w:r w:rsidR="00F30081" w:rsidRPr="00F30081">
        <w:rPr>
          <w:szCs w:val="24"/>
        </w:rPr>
        <w:t>pskaitos dokumenta</w:t>
      </w:r>
      <w:r w:rsidR="0001365B">
        <w:rPr>
          <w:szCs w:val="24"/>
        </w:rPr>
        <w:t xml:space="preserve">i </w:t>
      </w:r>
      <w:r w:rsidR="00F30081" w:rsidRPr="00FC685C">
        <w:rPr>
          <w:szCs w:val="24"/>
        </w:rPr>
        <w:t>j</w:t>
      </w:r>
      <w:r w:rsidR="00AD213F" w:rsidRPr="00FC685C">
        <w:rPr>
          <w:szCs w:val="24"/>
        </w:rPr>
        <w:t xml:space="preserve">ų gavėjui </w:t>
      </w:r>
      <w:r w:rsidR="0097426E" w:rsidRPr="00FC685C">
        <w:rPr>
          <w:szCs w:val="24"/>
        </w:rPr>
        <w:t xml:space="preserve">teikiami </w:t>
      </w:r>
      <w:r w:rsidR="004E33B4" w:rsidRPr="00FC685C">
        <w:rPr>
          <w:szCs w:val="24"/>
        </w:rPr>
        <w:t xml:space="preserve">elektroninį </w:t>
      </w:r>
      <w:r w:rsidR="0097426E" w:rsidRPr="00FC685C">
        <w:rPr>
          <w:szCs w:val="24"/>
        </w:rPr>
        <w:t xml:space="preserve">apskaitos dokumentą parengusio subjekto pasirinktomis </w:t>
      </w:r>
      <w:r w:rsidR="00AD213F" w:rsidRPr="00FC685C">
        <w:rPr>
          <w:szCs w:val="24"/>
        </w:rPr>
        <w:t xml:space="preserve">priemonėmis, </w:t>
      </w:r>
      <w:r w:rsidR="00DA6AD2" w:rsidRPr="00FC685C">
        <w:rPr>
          <w:szCs w:val="24"/>
        </w:rPr>
        <w:t>kai</w:t>
      </w:r>
      <w:r w:rsidR="00F30081" w:rsidRPr="00FC685C">
        <w:rPr>
          <w:szCs w:val="24"/>
        </w:rPr>
        <w:t xml:space="preserve"> </w:t>
      </w:r>
      <w:r w:rsidRPr="00FC685C">
        <w:rPr>
          <w:szCs w:val="24"/>
        </w:rPr>
        <w:t>yra išankstinis apskaitos dokumento gavėjo sutikimas</w:t>
      </w:r>
      <w:r w:rsidR="00C8260C" w:rsidRPr="00FC685C">
        <w:rPr>
          <w:szCs w:val="24"/>
        </w:rPr>
        <w:t xml:space="preserve">, išskyrus </w:t>
      </w:r>
      <w:r w:rsidR="004E33B4" w:rsidRPr="00FC685C">
        <w:rPr>
          <w:szCs w:val="24"/>
        </w:rPr>
        <w:t xml:space="preserve">šio straipsnio </w:t>
      </w:r>
      <w:r w:rsidR="00C8260C" w:rsidRPr="00FC685C">
        <w:rPr>
          <w:szCs w:val="24"/>
        </w:rPr>
        <w:t>4 dalyje nu</w:t>
      </w:r>
      <w:r w:rsidR="00C70B4D">
        <w:rPr>
          <w:szCs w:val="24"/>
        </w:rPr>
        <w:t>rodytą</w:t>
      </w:r>
      <w:r w:rsidR="00C8260C" w:rsidRPr="00FC685C">
        <w:rPr>
          <w:szCs w:val="24"/>
        </w:rPr>
        <w:t xml:space="preserve"> atvejį</w:t>
      </w:r>
      <w:r w:rsidR="00AD43E1" w:rsidRPr="00FC685C">
        <w:rPr>
          <w:szCs w:val="24"/>
        </w:rPr>
        <w:t>.</w:t>
      </w:r>
      <w:r w:rsidR="00296DA7" w:rsidRPr="00FC685C">
        <w:rPr>
          <w:szCs w:val="24"/>
        </w:rPr>
        <w:t xml:space="preserve"> Elektroninis apskaitos dokumentas suprantamas kaip apskaitos dokumentas, </w:t>
      </w:r>
      <w:r w:rsidR="00735529" w:rsidRPr="00FC685C">
        <w:rPr>
          <w:szCs w:val="24"/>
        </w:rPr>
        <w:t>parengtas</w:t>
      </w:r>
      <w:r w:rsidR="00296DA7" w:rsidRPr="00FC685C">
        <w:rPr>
          <w:szCs w:val="24"/>
        </w:rPr>
        <w:t>, perduotas ir gautas tokiu elektroniniu formatu, kuris sudaro galimybę jį apdoroti automatiniu ir elektroniniu būdu.</w:t>
      </w:r>
    </w:p>
    <w:p w:rsidR="00685F42" w:rsidRDefault="007032AB" w:rsidP="00823981">
      <w:pPr>
        <w:spacing w:after="120" w:line="240" w:lineRule="atLeast"/>
        <w:ind w:firstLine="720"/>
        <w:jc w:val="both"/>
        <w:rPr>
          <w:szCs w:val="24"/>
        </w:rPr>
      </w:pPr>
      <w:r>
        <w:rPr>
          <w:szCs w:val="24"/>
        </w:rPr>
        <w:t>4</w:t>
      </w:r>
      <w:r w:rsidR="00685F42">
        <w:rPr>
          <w:szCs w:val="24"/>
        </w:rPr>
        <w:t xml:space="preserve">. </w:t>
      </w:r>
      <w:r w:rsidR="00296DA7">
        <w:rPr>
          <w:szCs w:val="24"/>
        </w:rPr>
        <w:t xml:space="preserve">Elektroniniai </w:t>
      </w:r>
      <w:r w:rsidR="00296DA7">
        <w:rPr>
          <w:bCs/>
          <w:szCs w:val="24"/>
        </w:rPr>
        <w:t>a</w:t>
      </w:r>
      <w:r w:rsidR="00685F42">
        <w:rPr>
          <w:bCs/>
          <w:szCs w:val="24"/>
        </w:rPr>
        <w:t xml:space="preserve">pskaitos dokumentai, </w:t>
      </w:r>
      <w:r w:rsidR="009E74CD">
        <w:rPr>
          <w:bCs/>
          <w:szCs w:val="24"/>
        </w:rPr>
        <w:t xml:space="preserve">kuriuos </w:t>
      </w:r>
      <w:r w:rsidR="00685F42">
        <w:rPr>
          <w:bCs/>
          <w:szCs w:val="24"/>
        </w:rPr>
        <w:t>galim</w:t>
      </w:r>
      <w:r w:rsidR="009E74CD">
        <w:rPr>
          <w:bCs/>
          <w:szCs w:val="24"/>
        </w:rPr>
        <w:t>a</w:t>
      </w:r>
      <w:r w:rsidR="00685F42">
        <w:rPr>
          <w:bCs/>
          <w:szCs w:val="24"/>
        </w:rPr>
        <w:t xml:space="preserve"> pateikti </w:t>
      </w:r>
      <w:r w:rsidR="006B06C7">
        <w:rPr>
          <w:bCs/>
          <w:szCs w:val="24"/>
        </w:rPr>
        <w:t xml:space="preserve">į </w:t>
      </w:r>
      <w:r w:rsidR="00685F42">
        <w:rPr>
          <w:bCs/>
          <w:szCs w:val="24"/>
        </w:rPr>
        <w:t xml:space="preserve">informacinę sistemą </w:t>
      </w:r>
      <w:r w:rsidR="00685F42">
        <w:rPr>
          <w:spacing w:val="-2"/>
        </w:rPr>
        <w:t>„</w:t>
      </w:r>
      <w:r w:rsidR="00685F42">
        <w:rPr>
          <w:bCs/>
          <w:szCs w:val="24"/>
        </w:rPr>
        <w:t>E. sąskaita</w:t>
      </w:r>
      <w:r w:rsidR="00685F42">
        <w:rPr>
          <w:spacing w:val="-2"/>
        </w:rPr>
        <w:t>“</w:t>
      </w:r>
      <w:r w:rsidR="00685F42">
        <w:rPr>
          <w:bCs/>
          <w:szCs w:val="24"/>
        </w:rPr>
        <w:t xml:space="preserve">, viešojo sektoriaus subjektams teikiami </w:t>
      </w:r>
      <w:r w:rsidR="006B06C7">
        <w:rPr>
          <w:bCs/>
          <w:szCs w:val="24"/>
        </w:rPr>
        <w:t xml:space="preserve">į </w:t>
      </w:r>
      <w:r w:rsidR="00685F42">
        <w:rPr>
          <w:bCs/>
          <w:szCs w:val="24"/>
        </w:rPr>
        <w:t>šią sistemą.</w:t>
      </w:r>
      <w:r w:rsidR="009E74CD">
        <w:rPr>
          <w:bCs/>
          <w:szCs w:val="24"/>
        </w:rPr>
        <w:t xml:space="preserve"> </w:t>
      </w:r>
      <w:r w:rsidR="0039228E">
        <w:rPr>
          <w:bCs/>
          <w:szCs w:val="24"/>
        </w:rPr>
        <w:t>T</w:t>
      </w:r>
      <w:r w:rsidR="0039228E">
        <w:rPr>
          <w:bCs/>
          <w:color w:val="000000"/>
        </w:rPr>
        <w:t xml:space="preserve">ais atvejais, kai dėl informacijos, sudarančios valstybės ar tarnybos paslaptį, pagal Lietuvos Respublikos valstybės ir tarnybos paslapčių įstatymą </w:t>
      </w:r>
      <w:r w:rsidR="00A934EB">
        <w:rPr>
          <w:bCs/>
          <w:color w:val="000000"/>
        </w:rPr>
        <w:t xml:space="preserve">apskaitos dokumentų </w:t>
      </w:r>
      <w:r w:rsidR="00CE50C2">
        <w:rPr>
          <w:bCs/>
          <w:color w:val="000000"/>
        </w:rPr>
        <w:t xml:space="preserve">negalima teikti </w:t>
      </w:r>
      <w:r w:rsidR="006B06C7">
        <w:rPr>
          <w:bCs/>
          <w:color w:val="000000"/>
        </w:rPr>
        <w:t xml:space="preserve">į </w:t>
      </w:r>
      <w:r w:rsidR="00B36C71">
        <w:rPr>
          <w:bCs/>
          <w:color w:val="000000"/>
        </w:rPr>
        <w:t>informacinę sistemą</w:t>
      </w:r>
      <w:r w:rsidR="0039228E">
        <w:rPr>
          <w:bCs/>
          <w:color w:val="000000"/>
        </w:rPr>
        <w:t xml:space="preserve"> „E.</w:t>
      </w:r>
      <w:r w:rsidR="004252F7">
        <w:rPr>
          <w:bCs/>
          <w:color w:val="000000"/>
        </w:rPr>
        <w:t> </w:t>
      </w:r>
      <w:r w:rsidR="0039228E">
        <w:rPr>
          <w:bCs/>
          <w:color w:val="000000"/>
        </w:rPr>
        <w:t>sąskaita“, ji</w:t>
      </w:r>
      <w:r w:rsidR="00A934EB">
        <w:rPr>
          <w:bCs/>
          <w:color w:val="000000"/>
        </w:rPr>
        <w:t>e</w:t>
      </w:r>
      <w:r w:rsidR="0039228E">
        <w:rPr>
          <w:bCs/>
          <w:color w:val="000000"/>
        </w:rPr>
        <w:t xml:space="preserve"> teikiam</w:t>
      </w:r>
      <w:r w:rsidR="00ED1F49">
        <w:rPr>
          <w:bCs/>
          <w:color w:val="000000"/>
        </w:rPr>
        <w:t>i</w:t>
      </w:r>
      <w:r w:rsidR="0039228E">
        <w:rPr>
          <w:bCs/>
          <w:color w:val="000000"/>
        </w:rPr>
        <w:t xml:space="preserve"> kitu šalių sutartu būdu.</w:t>
      </w:r>
    </w:p>
    <w:p w:rsidR="00685F42" w:rsidRDefault="00685F42" w:rsidP="00823981">
      <w:pPr>
        <w:tabs>
          <w:tab w:val="left" w:pos="360"/>
        </w:tabs>
        <w:spacing w:after="120" w:line="240" w:lineRule="atLeast"/>
        <w:ind w:firstLine="720"/>
        <w:jc w:val="both"/>
        <w:rPr>
          <w:b/>
          <w:szCs w:val="24"/>
        </w:rPr>
      </w:pPr>
    </w:p>
    <w:p w:rsidR="00685F42" w:rsidRDefault="004632AF" w:rsidP="00823981">
      <w:pPr>
        <w:tabs>
          <w:tab w:val="left" w:pos="360"/>
        </w:tabs>
        <w:spacing w:after="120" w:line="240" w:lineRule="atLeast"/>
        <w:ind w:firstLine="720"/>
        <w:jc w:val="both"/>
        <w:rPr>
          <w:b/>
          <w:szCs w:val="24"/>
        </w:rPr>
      </w:pPr>
      <w:r>
        <w:rPr>
          <w:b/>
          <w:szCs w:val="24"/>
        </w:rPr>
        <w:t>7</w:t>
      </w:r>
      <w:r w:rsidR="00685F42">
        <w:rPr>
          <w:b/>
          <w:szCs w:val="24"/>
        </w:rPr>
        <w:t xml:space="preserve"> straipsnis. Reikalavimai apskaitos dokumentams</w:t>
      </w:r>
    </w:p>
    <w:p w:rsidR="00685F42" w:rsidRDefault="00685F42" w:rsidP="00823981">
      <w:pPr>
        <w:spacing w:after="120" w:line="240" w:lineRule="atLeast"/>
        <w:ind w:firstLine="720"/>
        <w:jc w:val="both"/>
        <w:rPr>
          <w:szCs w:val="24"/>
        </w:rPr>
      </w:pPr>
      <w:r>
        <w:rPr>
          <w:szCs w:val="24"/>
          <w:lang w:val="x-none"/>
        </w:rPr>
        <w:t xml:space="preserve">1. </w:t>
      </w:r>
      <w:r w:rsidR="0088347A">
        <w:rPr>
          <w:szCs w:val="24"/>
        </w:rPr>
        <w:t>Apskaitos</w:t>
      </w:r>
      <w:r w:rsidR="0088347A">
        <w:rPr>
          <w:szCs w:val="24"/>
          <w:lang w:val="x-none"/>
        </w:rPr>
        <w:t xml:space="preserve"> dokument</w:t>
      </w:r>
      <w:r w:rsidR="0088347A">
        <w:rPr>
          <w:szCs w:val="24"/>
        </w:rPr>
        <w:t>e, kuriuo pagrindžiama t</w:t>
      </w:r>
      <w:r w:rsidR="00B9373A">
        <w:rPr>
          <w:bCs/>
          <w:szCs w:val="24"/>
        </w:rPr>
        <w:t>arp dviejų arba daugiau subjektų</w:t>
      </w:r>
      <w:r w:rsidR="00E24ED7">
        <w:rPr>
          <w:bCs/>
          <w:szCs w:val="24"/>
        </w:rPr>
        <w:t xml:space="preserve">, </w:t>
      </w:r>
      <w:r w:rsidR="00FD1BDA" w:rsidRPr="00FD1BDA">
        <w:rPr>
          <w:bCs/>
          <w:szCs w:val="24"/>
        </w:rPr>
        <w:t>taip pat tarp subjekto ir ekonominės veiklos nevykdančio fizinio asmens</w:t>
      </w:r>
      <w:r w:rsidR="005E64EF">
        <w:rPr>
          <w:bCs/>
          <w:szCs w:val="24"/>
        </w:rPr>
        <w:t xml:space="preserve"> </w:t>
      </w:r>
      <w:r w:rsidR="00BC046F">
        <w:rPr>
          <w:bCs/>
          <w:szCs w:val="24"/>
        </w:rPr>
        <w:t xml:space="preserve">įvykusi </w:t>
      </w:r>
      <w:r w:rsidR="00B9373A">
        <w:rPr>
          <w:bCs/>
          <w:szCs w:val="24"/>
        </w:rPr>
        <w:t>ūkin</w:t>
      </w:r>
      <w:r w:rsidR="0088347A">
        <w:rPr>
          <w:bCs/>
          <w:szCs w:val="24"/>
        </w:rPr>
        <w:t>ė</w:t>
      </w:r>
      <w:r w:rsidR="00B9373A">
        <w:rPr>
          <w:bCs/>
          <w:szCs w:val="24"/>
        </w:rPr>
        <w:t xml:space="preserve"> operacij</w:t>
      </w:r>
      <w:r w:rsidR="0088347A">
        <w:rPr>
          <w:bCs/>
          <w:szCs w:val="24"/>
        </w:rPr>
        <w:t>a,</w:t>
      </w:r>
      <w:r w:rsidR="00B9373A">
        <w:rPr>
          <w:bCs/>
          <w:szCs w:val="24"/>
        </w:rPr>
        <w:t xml:space="preserve"> </w:t>
      </w:r>
      <w:r w:rsidR="00C2364F">
        <w:rPr>
          <w:szCs w:val="24"/>
        </w:rPr>
        <w:t>nurodoma</w:t>
      </w:r>
      <w:r>
        <w:rPr>
          <w:szCs w:val="24"/>
        </w:rPr>
        <w:t xml:space="preserve"> ši </w:t>
      </w:r>
      <w:r w:rsidR="00C2364F">
        <w:rPr>
          <w:szCs w:val="24"/>
        </w:rPr>
        <w:t xml:space="preserve">privaloma </w:t>
      </w:r>
      <w:r>
        <w:rPr>
          <w:szCs w:val="24"/>
        </w:rPr>
        <w:t>informacija</w:t>
      </w:r>
      <w:r>
        <w:rPr>
          <w:szCs w:val="24"/>
          <w:lang w:val="x-none"/>
        </w:rPr>
        <w:t>:</w:t>
      </w:r>
    </w:p>
    <w:p w:rsidR="00685F42" w:rsidRDefault="003D7A30" w:rsidP="00823981">
      <w:pPr>
        <w:spacing w:after="120" w:line="240" w:lineRule="atLeast"/>
        <w:ind w:firstLine="720"/>
        <w:jc w:val="both"/>
        <w:rPr>
          <w:szCs w:val="24"/>
        </w:rPr>
      </w:pPr>
      <w:r>
        <w:rPr>
          <w:szCs w:val="24"/>
        </w:rPr>
        <w:t>1</w:t>
      </w:r>
      <w:r w:rsidR="00685F42">
        <w:rPr>
          <w:szCs w:val="24"/>
        </w:rPr>
        <w:t>) subjekt</w:t>
      </w:r>
      <w:r w:rsidR="00D94C2D">
        <w:rPr>
          <w:szCs w:val="24"/>
        </w:rPr>
        <w:t>o</w:t>
      </w:r>
      <w:r w:rsidR="00685F42">
        <w:rPr>
          <w:szCs w:val="24"/>
        </w:rPr>
        <w:t>, atlikus</w:t>
      </w:r>
      <w:r w:rsidR="00D94C2D">
        <w:rPr>
          <w:szCs w:val="24"/>
        </w:rPr>
        <w:t>io</w:t>
      </w:r>
      <w:r w:rsidR="00685F42">
        <w:rPr>
          <w:szCs w:val="24"/>
        </w:rPr>
        <w:t xml:space="preserve"> ūkinę operaciją,</w:t>
      </w:r>
      <w:r w:rsidR="00BC046F">
        <w:rPr>
          <w:szCs w:val="24"/>
        </w:rPr>
        <w:t xml:space="preserve"> </w:t>
      </w:r>
      <w:r w:rsidR="00D94C2D">
        <w:rPr>
          <w:szCs w:val="24"/>
        </w:rPr>
        <w:t xml:space="preserve">pavadinimas (vardas, pavardė), </w:t>
      </w:r>
      <w:r w:rsidR="0037125B">
        <w:rPr>
          <w:szCs w:val="24"/>
        </w:rPr>
        <w:t xml:space="preserve">juridinio asmens </w:t>
      </w:r>
      <w:r w:rsidR="00D94C2D">
        <w:rPr>
          <w:szCs w:val="24"/>
        </w:rPr>
        <w:t>kodas</w:t>
      </w:r>
      <w:r w:rsidR="00685F42">
        <w:rPr>
          <w:szCs w:val="24"/>
        </w:rPr>
        <w:t>;</w:t>
      </w:r>
    </w:p>
    <w:p w:rsidR="00685F42" w:rsidRDefault="003D7A30" w:rsidP="00823981">
      <w:pPr>
        <w:spacing w:after="120" w:line="240" w:lineRule="atLeast"/>
        <w:ind w:left="720"/>
        <w:jc w:val="both"/>
        <w:rPr>
          <w:szCs w:val="24"/>
        </w:rPr>
      </w:pPr>
      <w:r>
        <w:rPr>
          <w:szCs w:val="24"/>
        </w:rPr>
        <w:t>2</w:t>
      </w:r>
      <w:r w:rsidR="00685F42">
        <w:rPr>
          <w:szCs w:val="24"/>
        </w:rPr>
        <w:t xml:space="preserve">) apskaitos dokumento </w:t>
      </w:r>
      <w:r w:rsidR="00DD25F5">
        <w:rPr>
          <w:szCs w:val="24"/>
        </w:rPr>
        <w:t>parengimo</w:t>
      </w:r>
      <w:r w:rsidR="00685F42">
        <w:rPr>
          <w:szCs w:val="24"/>
        </w:rPr>
        <w:t xml:space="preserve"> data;</w:t>
      </w:r>
    </w:p>
    <w:p w:rsidR="001F5F01" w:rsidRDefault="003D7A30" w:rsidP="0010329B">
      <w:pPr>
        <w:spacing w:after="120" w:line="240" w:lineRule="atLeast"/>
        <w:ind w:firstLine="720"/>
        <w:jc w:val="both"/>
        <w:rPr>
          <w:szCs w:val="24"/>
        </w:rPr>
      </w:pPr>
      <w:r>
        <w:rPr>
          <w:szCs w:val="24"/>
        </w:rPr>
        <w:t>3</w:t>
      </w:r>
      <w:r w:rsidR="00685F42">
        <w:rPr>
          <w:szCs w:val="24"/>
        </w:rPr>
        <w:t>) ūkin</w:t>
      </w:r>
      <w:r w:rsidR="0090236B">
        <w:rPr>
          <w:szCs w:val="24"/>
        </w:rPr>
        <w:t>ės</w:t>
      </w:r>
      <w:r w:rsidR="00685F42">
        <w:rPr>
          <w:szCs w:val="24"/>
        </w:rPr>
        <w:t xml:space="preserve"> operacij</w:t>
      </w:r>
      <w:r w:rsidR="0090236B">
        <w:rPr>
          <w:szCs w:val="24"/>
        </w:rPr>
        <w:t>os</w:t>
      </w:r>
      <w:r w:rsidR="00BC245C">
        <w:rPr>
          <w:szCs w:val="24"/>
        </w:rPr>
        <w:t xml:space="preserve"> </w:t>
      </w:r>
      <w:r w:rsidR="00685F42">
        <w:rPr>
          <w:szCs w:val="24"/>
        </w:rPr>
        <w:t>turinys</w:t>
      </w:r>
      <w:r w:rsidR="00A510FE">
        <w:rPr>
          <w:szCs w:val="24"/>
        </w:rPr>
        <w:t>;</w:t>
      </w:r>
    </w:p>
    <w:p w:rsidR="00685F42" w:rsidRDefault="003D7A30" w:rsidP="0010329B">
      <w:pPr>
        <w:spacing w:after="120" w:line="240" w:lineRule="atLeast"/>
        <w:ind w:firstLine="720"/>
        <w:jc w:val="both"/>
        <w:rPr>
          <w:szCs w:val="24"/>
        </w:rPr>
      </w:pPr>
      <w:r>
        <w:rPr>
          <w:szCs w:val="24"/>
          <w:lang w:val="en-US"/>
        </w:rPr>
        <w:t>4</w:t>
      </w:r>
      <w:r w:rsidR="001F5F01">
        <w:rPr>
          <w:szCs w:val="24"/>
          <w:lang w:val="en-US"/>
        </w:rPr>
        <w:t xml:space="preserve">) </w:t>
      </w:r>
      <w:proofErr w:type="gramStart"/>
      <w:r w:rsidR="00685F42">
        <w:rPr>
          <w:szCs w:val="24"/>
        </w:rPr>
        <w:t>ūkinės</w:t>
      </w:r>
      <w:proofErr w:type="gramEnd"/>
      <w:r w:rsidR="00685F42">
        <w:rPr>
          <w:szCs w:val="24"/>
        </w:rPr>
        <w:t xml:space="preserve"> operacijos laikotarp</w:t>
      </w:r>
      <w:r w:rsidR="001F5F01">
        <w:rPr>
          <w:szCs w:val="24"/>
        </w:rPr>
        <w:t>is</w:t>
      </w:r>
      <w:r w:rsidR="00685F42">
        <w:rPr>
          <w:szCs w:val="24"/>
        </w:rPr>
        <w:t xml:space="preserve"> arba dat</w:t>
      </w:r>
      <w:r w:rsidR="001F5F01">
        <w:rPr>
          <w:szCs w:val="24"/>
        </w:rPr>
        <w:t>a</w:t>
      </w:r>
      <w:r w:rsidR="0010329B">
        <w:rPr>
          <w:szCs w:val="24"/>
        </w:rPr>
        <w:t xml:space="preserve">, jeigu apskaitos dokumento </w:t>
      </w:r>
      <w:r w:rsidR="00DD25F5">
        <w:rPr>
          <w:szCs w:val="24"/>
        </w:rPr>
        <w:t>parengimo</w:t>
      </w:r>
      <w:r w:rsidR="0010329B">
        <w:rPr>
          <w:szCs w:val="24"/>
        </w:rPr>
        <w:t xml:space="preserve"> data nesutampa su ūkinės operacijos </w:t>
      </w:r>
      <w:r w:rsidR="002B22B0">
        <w:rPr>
          <w:szCs w:val="24"/>
        </w:rPr>
        <w:t xml:space="preserve">laikotarpiu arba </w:t>
      </w:r>
      <w:r w:rsidR="0010329B">
        <w:rPr>
          <w:szCs w:val="24"/>
        </w:rPr>
        <w:t>data</w:t>
      </w:r>
      <w:r w:rsidR="00685F42">
        <w:rPr>
          <w:szCs w:val="24"/>
        </w:rPr>
        <w:t>;</w:t>
      </w:r>
    </w:p>
    <w:p w:rsidR="00685F42" w:rsidRDefault="003D7A30" w:rsidP="00823981">
      <w:pPr>
        <w:tabs>
          <w:tab w:val="left" w:pos="360"/>
        </w:tabs>
        <w:spacing w:after="120" w:line="240" w:lineRule="atLeast"/>
        <w:ind w:firstLine="720"/>
        <w:jc w:val="both"/>
        <w:rPr>
          <w:szCs w:val="24"/>
        </w:rPr>
      </w:pPr>
      <w:r>
        <w:rPr>
          <w:szCs w:val="24"/>
        </w:rPr>
        <w:t>5</w:t>
      </w:r>
      <w:r w:rsidR="00685F42">
        <w:rPr>
          <w:szCs w:val="24"/>
        </w:rPr>
        <w:t>) ūkinės operacijos rezultatas pinigine ir (arba) kiekybine išraiška. Jeigu ūkinės operacijos rezultatas nurodomas kiekybine išraiška, turi būti nurodyti mato vienetai</w:t>
      </w:r>
      <w:r>
        <w:rPr>
          <w:szCs w:val="24"/>
        </w:rPr>
        <w:t>;</w:t>
      </w:r>
    </w:p>
    <w:p w:rsidR="003D7A30" w:rsidRDefault="003D7A30" w:rsidP="003D7A30">
      <w:pPr>
        <w:spacing w:after="120" w:line="240" w:lineRule="atLeast"/>
        <w:ind w:firstLine="720"/>
        <w:jc w:val="both"/>
      </w:pPr>
      <w:r>
        <w:lastRenderedPageBreak/>
        <w:t xml:space="preserve">6) apskaitos dokumento pavadinimas ir apskaitos dokumento gavėjo pavadinimas (vardas, pavardė), juridinio asmens kodas, </w:t>
      </w:r>
      <w:r w:rsidR="006A11AE">
        <w:t>išskyrus</w:t>
      </w:r>
      <w:r w:rsidR="008A2BA8">
        <w:t>,</w:t>
      </w:r>
      <w:r w:rsidR="006A11AE">
        <w:t xml:space="preserve"> </w:t>
      </w:r>
      <w:r>
        <w:t xml:space="preserve">jei </w:t>
      </w:r>
      <w:r w:rsidR="006A11AE">
        <w:t>pagal</w:t>
      </w:r>
      <w:r>
        <w:t xml:space="preserve"> mokesčių įstatym</w:t>
      </w:r>
      <w:r w:rsidR="006A11AE">
        <w:t>us</w:t>
      </w:r>
      <w:r>
        <w:t xml:space="preserve"> ar jų pagrindu priimt</w:t>
      </w:r>
      <w:r w:rsidR="006A11AE">
        <w:t>us</w:t>
      </w:r>
      <w:r>
        <w:t xml:space="preserve"> teisės akt</w:t>
      </w:r>
      <w:r w:rsidR="006A11AE">
        <w:t>us</w:t>
      </w:r>
      <w:r>
        <w:t xml:space="preserve"> </w:t>
      </w:r>
      <w:r w:rsidR="006A11AE">
        <w:t>ši</w:t>
      </w:r>
      <w:r>
        <w:t xml:space="preserve"> informacija</w:t>
      </w:r>
      <w:r w:rsidR="006A11AE">
        <w:t xml:space="preserve"> nėra privaloma</w:t>
      </w:r>
      <w:r>
        <w:t>;</w:t>
      </w:r>
    </w:p>
    <w:p w:rsidR="003D7A30" w:rsidRDefault="003D7A30" w:rsidP="003D7A30">
      <w:pPr>
        <w:spacing w:after="120" w:line="240" w:lineRule="atLeast"/>
        <w:ind w:firstLine="720"/>
        <w:jc w:val="both"/>
      </w:pPr>
      <w:r>
        <w:t>7) kita informacija, kurią nustato mokesčių įstatymai ar jų pagrindu priimti teisės aktai</w:t>
      </w:r>
      <w:r w:rsidRPr="009B0855">
        <w:t>.</w:t>
      </w:r>
    </w:p>
    <w:p w:rsidR="00B9373A" w:rsidRPr="00E56498" w:rsidRDefault="00B9373A" w:rsidP="00E56498">
      <w:pPr>
        <w:tabs>
          <w:tab w:val="left" w:pos="360"/>
        </w:tabs>
        <w:spacing w:after="120" w:line="240" w:lineRule="atLeast"/>
        <w:ind w:firstLine="720"/>
        <w:jc w:val="both"/>
        <w:rPr>
          <w:szCs w:val="24"/>
        </w:rPr>
      </w:pPr>
      <w:r w:rsidRPr="00E56498">
        <w:rPr>
          <w:szCs w:val="24"/>
        </w:rPr>
        <w:t xml:space="preserve">2. </w:t>
      </w:r>
      <w:r w:rsidR="00B75A68">
        <w:rPr>
          <w:szCs w:val="24"/>
        </w:rPr>
        <w:t>Kit</w:t>
      </w:r>
      <w:r w:rsidR="00FC3A54">
        <w:rPr>
          <w:szCs w:val="24"/>
        </w:rPr>
        <w:t>ais</w:t>
      </w:r>
      <w:r w:rsidR="00B75A68">
        <w:rPr>
          <w:szCs w:val="24"/>
        </w:rPr>
        <w:t xml:space="preserve"> atvej</w:t>
      </w:r>
      <w:r w:rsidR="00FC3A54">
        <w:rPr>
          <w:szCs w:val="24"/>
        </w:rPr>
        <w:t>ais</w:t>
      </w:r>
      <w:r w:rsidR="00B75A68">
        <w:rPr>
          <w:szCs w:val="24"/>
        </w:rPr>
        <w:t xml:space="preserve">, nei nurodyta šio straipsnio 1 dalyje, </w:t>
      </w:r>
      <w:r w:rsidR="0088347A">
        <w:rPr>
          <w:bCs/>
          <w:szCs w:val="24"/>
        </w:rPr>
        <w:t xml:space="preserve">apskaitos dokumente, kuriuo pagrindžiama </w:t>
      </w:r>
      <w:r w:rsidR="00E56498">
        <w:rPr>
          <w:bCs/>
          <w:szCs w:val="24"/>
        </w:rPr>
        <w:t>ūkin</w:t>
      </w:r>
      <w:r w:rsidR="0088347A">
        <w:rPr>
          <w:bCs/>
          <w:szCs w:val="24"/>
        </w:rPr>
        <w:t>ė</w:t>
      </w:r>
      <w:r w:rsidR="00E56498">
        <w:rPr>
          <w:bCs/>
          <w:szCs w:val="24"/>
        </w:rPr>
        <w:t xml:space="preserve"> operacij</w:t>
      </w:r>
      <w:r w:rsidR="0088347A">
        <w:rPr>
          <w:bCs/>
          <w:szCs w:val="24"/>
        </w:rPr>
        <w:t>a,</w:t>
      </w:r>
      <w:r w:rsidR="00E56498">
        <w:rPr>
          <w:bCs/>
          <w:szCs w:val="24"/>
        </w:rPr>
        <w:t xml:space="preserve"> pateikiama informacija, pagal kurią galima nustatyti ūkinės operacijos laik</w:t>
      </w:r>
      <w:r w:rsidR="003D03D3">
        <w:rPr>
          <w:bCs/>
          <w:szCs w:val="24"/>
        </w:rPr>
        <w:t>otarpį arba datą</w:t>
      </w:r>
      <w:r w:rsidR="00E56498">
        <w:rPr>
          <w:bCs/>
          <w:szCs w:val="24"/>
        </w:rPr>
        <w:t>, turinį ir sumą.</w:t>
      </w:r>
      <w:r w:rsidR="006B132A">
        <w:rPr>
          <w:bCs/>
          <w:szCs w:val="24"/>
        </w:rPr>
        <w:t xml:space="preserve"> </w:t>
      </w:r>
      <w:r w:rsidR="000F05ED">
        <w:t>Subjektas prireikus turi pagrįsti apskaičiuotą ūkinės operacijos sumą.</w:t>
      </w:r>
    </w:p>
    <w:p w:rsidR="00685F42" w:rsidRDefault="00B9373A" w:rsidP="00B9373A">
      <w:pPr>
        <w:tabs>
          <w:tab w:val="left" w:pos="360"/>
        </w:tabs>
        <w:spacing w:after="120" w:line="240" w:lineRule="atLeast"/>
        <w:ind w:firstLine="720"/>
        <w:jc w:val="both"/>
        <w:rPr>
          <w:szCs w:val="24"/>
        </w:rPr>
      </w:pPr>
      <w:r>
        <w:rPr>
          <w:szCs w:val="24"/>
        </w:rPr>
        <w:t>3</w:t>
      </w:r>
      <w:r w:rsidR="00685F42">
        <w:rPr>
          <w:szCs w:val="24"/>
        </w:rPr>
        <w:t xml:space="preserve">. </w:t>
      </w:r>
      <w:r w:rsidR="00C2364F">
        <w:rPr>
          <w:szCs w:val="24"/>
        </w:rPr>
        <w:t>Apskaitos dokumente, kuri</w:t>
      </w:r>
      <w:r w:rsidR="004F50E9">
        <w:rPr>
          <w:szCs w:val="24"/>
        </w:rPr>
        <w:t>uo</w:t>
      </w:r>
      <w:r w:rsidR="00C2364F">
        <w:rPr>
          <w:szCs w:val="24"/>
        </w:rPr>
        <w:t xml:space="preserve"> pagrindžiama </w:t>
      </w:r>
      <w:r w:rsidR="004F50E9">
        <w:rPr>
          <w:szCs w:val="24"/>
        </w:rPr>
        <w:t>g</w:t>
      </w:r>
      <w:r w:rsidR="00685F42">
        <w:rPr>
          <w:szCs w:val="24"/>
        </w:rPr>
        <w:t>rynųjų pinigų operacij</w:t>
      </w:r>
      <w:r w:rsidR="004F50E9">
        <w:rPr>
          <w:szCs w:val="24"/>
        </w:rPr>
        <w:t>a</w:t>
      </w:r>
      <w:r w:rsidR="00685F42">
        <w:rPr>
          <w:szCs w:val="24"/>
        </w:rPr>
        <w:t>, be šio straipsnio 1 dalyje nustatytos informacijos, privalomas asmens (</w:t>
      </w:r>
      <w:r w:rsidR="00613815">
        <w:rPr>
          <w:szCs w:val="24"/>
        </w:rPr>
        <w:t>asmen</w:t>
      </w:r>
      <w:r w:rsidR="00685F42">
        <w:rPr>
          <w:szCs w:val="24"/>
        </w:rPr>
        <w:t>ų), kuris (</w:t>
      </w:r>
      <w:r w:rsidR="00613815">
        <w:rPr>
          <w:szCs w:val="24"/>
        </w:rPr>
        <w:t>kur</w:t>
      </w:r>
      <w:r w:rsidR="00685F42">
        <w:rPr>
          <w:szCs w:val="24"/>
        </w:rPr>
        <w:t xml:space="preserve">ie) turi teisę </w:t>
      </w:r>
      <w:r w:rsidR="00D407BF">
        <w:rPr>
          <w:szCs w:val="24"/>
        </w:rPr>
        <w:t>parengti</w:t>
      </w:r>
      <w:r w:rsidR="00685F42">
        <w:rPr>
          <w:szCs w:val="24"/>
        </w:rPr>
        <w:t xml:space="preserve"> ir pasirašyti arba tik pasirašyti apskaitos dokumentus, vardas (</w:t>
      </w:r>
      <w:r w:rsidR="00613815">
        <w:rPr>
          <w:szCs w:val="24"/>
        </w:rPr>
        <w:t>vard</w:t>
      </w:r>
      <w:r w:rsidR="00685F42">
        <w:rPr>
          <w:szCs w:val="24"/>
        </w:rPr>
        <w:t>ai) arba pirmoji (</w:t>
      </w:r>
      <w:r w:rsidR="00613815">
        <w:rPr>
          <w:szCs w:val="24"/>
        </w:rPr>
        <w:t>pirmo</w:t>
      </w:r>
      <w:r w:rsidR="00685F42">
        <w:rPr>
          <w:szCs w:val="24"/>
        </w:rPr>
        <w:t>sios) vardo (</w:t>
      </w:r>
      <w:r w:rsidR="00613815">
        <w:rPr>
          <w:szCs w:val="24"/>
        </w:rPr>
        <w:t>vard</w:t>
      </w:r>
      <w:r w:rsidR="00685F42">
        <w:rPr>
          <w:szCs w:val="24"/>
        </w:rPr>
        <w:t>ų) raidė (</w:t>
      </w:r>
      <w:r w:rsidR="00613815">
        <w:rPr>
          <w:szCs w:val="24"/>
        </w:rPr>
        <w:t>raid</w:t>
      </w:r>
      <w:r w:rsidR="00685F42">
        <w:rPr>
          <w:szCs w:val="24"/>
        </w:rPr>
        <w:t>ės), pavardė (</w:t>
      </w:r>
      <w:r w:rsidR="00613815">
        <w:rPr>
          <w:szCs w:val="24"/>
        </w:rPr>
        <w:t>pavard</w:t>
      </w:r>
      <w:r w:rsidR="00685F42">
        <w:rPr>
          <w:szCs w:val="24"/>
        </w:rPr>
        <w:t>ės), parašas (</w:t>
      </w:r>
      <w:r w:rsidR="00613815">
        <w:rPr>
          <w:szCs w:val="24"/>
        </w:rPr>
        <w:t>paraš</w:t>
      </w:r>
      <w:r w:rsidR="00685F42">
        <w:rPr>
          <w:szCs w:val="24"/>
        </w:rPr>
        <w:t>ai) ir grynuosius pinigus gavusio asmens vardas arba pirmoji vardo raidė, pavardė, parašas.</w:t>
      </w:r>
      <w:r w:rsidR="00631176">
        <w:rPr>
          <w:szCs w:val="24"/>
        </w:rPr>
        <w:t xml:space="preserve"> </w:t>
      </w:r>
      <w:r w:rsidR="00631176">
        <w:t xml:space="preserve">Šis reikalavimas netaikomas, kai </w:t>
      </w:r>
      <w:r w:rsidR="00451AD6">
        <w:t xml:space="preserve">pagal </w:t>
      </w:r>
      <w:r w:rsidR="006C2382">
        <w:t>mokesčių įstatym</w:t>
      </w:r>
      <w:r w:rsidR="00451AD6">
        <w:t>us</w:t>
      </w:r>
      <w:r w:rsidR="006C2382">
        <w:t xml:space="preserve"> ar jų pagrindu priimt</w:t>
      </w:r>
      <w:r w:rsidR="00451AD6">
        <w:t>us</w:t>
      </w:r>
      <w:r w:rsidR="006C2382">
        <w:t xml:space="preserve"> teisės akt</w:t>
      </w:r>
      <w:r w:rsidR="00451AD6">
        <w:t>us</w:t>
      </w:r>
      <w:r w:rsidR="006C2382">
        <w:t xml:space="preserve"> </w:t>
      </w:r>
      <w:r w:rsidR="00451AD6">
        <w:t>šio straipsnio</w:t>
      </w:r>
      <w:r w:rsidR="006C2382">
        <w:t xml:space="preserve"> 1 dalies 6 punkte nurodyt</w:t>
      </w:r>
      <w:r w:rsidR="00451AD6">
        <w:t>a</w:t>
      </w:r>
      <w:r w:rsidR="006C2382">
        <w:t xml:space="preserve"> informacij</w:t>
      </w:r>
      <w:r w:rsidR="00451AD6">
        <w:t>a nėra privaloma</w:t>
      </w:r>
      <w:r w:rsidR="006C2382" w:rsidRPr="009B0855">
        <w:t xml:space="preserve"> </w:t>
      </w:r>
      <w:r w:rsidR="006C2382">
        <w:t xml:space="preserve">ir (arba) </w:t>
      </w:r>
      <w:r w:rsidR="00631176" w:rsidRPr="009B0855">
        <w:t xml:space="preserve">grynųjų pinigų operacijos atliekamos </w:t>
      </w:r>
      <w:r w:rsidR="00BD5814">
        <w:t>naudojant</w:t>
      </w:r>
      <w:r w:rsidR="00631176" w:rsidRPr="009B0855">
        <w:t xml:space="preserve"> finansų įstaigos savitarnos įrenginį</w:t>
      </w:r>
      <w:r w:rsidR="00A535FC">
        <w:t>.</w:t>
      </w:r>
    </w:p>
    <w:p w:rsidR="00685F42" w:rsidRPr="003B33B1" w:rsidRDefault="00B9373A" w:rsidP="00823981">
      <w:pPr>
        <w:spacing w:after="120" w:line="240" w:lineRule="atLeast"/>
        <w:ind w:firstLine="720"/>
        <w:jc w:val="both"/>
        <w:rPr>
          <w:szCs w:val="24"/>
          <w:lang w:eastAsia="lt-LT"/>
        </w:rPr>
      </w:pPr>
      <w:r>
        <w:rPr>
          <w:szCs w:val="24"/>
        </w:rPr>
        <w:t>4</w:t>
      </w:r>
      <w:r w:rsidR="00685F42">
        <w:rPr>
          <w:szCs w:val="24"/>
        </w:rPr>
        <w:t xml:space="preserve">. </w:t>
      </w:r>
      <w:r w:rsidR="00426DAC">
        <w:rPr>
          <w:szCs w:val="24"/>
        </w:rPr>
        <w:t>A</w:t>
      </w:r>
      <w:r w:rsidR="00685F42">
        <w:rPr>
          <w:szCs w:val="24"/>
          <w:lang w:eastAsia="lt-LT"/>
        </w:rPr>
        <w:t xml:space="preserve">pskaitos dokumentai pasirašomi </w:t>
      </w:r>
      <w:r w:rsidR="00685F42" w:rsidRPr="005F2D2C">
        <w:rPr>
          <w:szCs w:val="24"/>
        </w:rPr>
        <w:t>20</w:t>
      </w:r>
      <w:r w:rsidR="00685F42">
        <w:rPr>
          <w:szCs w:val="24"/>
        </w:rPr>
        <w:t>14</w:t>
      </w:r>
      <w:r w:rsidR="00685F42" w:rsidRPr="005F2D2C">
        <w:rPr>
          <w:szCs w:val="24"/>
        </w:rPr>
        <w:t xml:space="preserve"> m. liepos </w:t>
      </w:r>
      <w:r w:rsidR="00685F42">
        <w:rPr>
          <w:szCs w:val="24"/>
        </w:rPr>
        <w:t>23</w:t>
      </w:r>
      <w:r w:rsidR="00685F42" w:rsidRPr="005F2D2C">
        <w:rPr>
          <w:szCs w:val="24"/>
        </w:rPr>
        <w:t xml:space="preserve"> d. Europos Parlamento ir Tarybos reglament</w:t>
      </w:r>
      <w:r w:rsidR="00685F42">
        <w:rPr>
          <w:szCs w:val="24"/>
        </w:rPr>
        <w:t>o</w:t>
      </w:r>
      <w:r w:rsidR="00685F42" w:rsidRPr="005F2D2C">
        <w:rPr>
          <w:szCs w:val="24"/>
        </w:rPr>
        <w:t xml:space="preserve"> (EB) Nr. </w:t>
      </w:r>
      <w:r w:rsidR="00685F42">
        <w:rPr>
          <w:szCs w:val="24"/>
        </w:rPr>
        <w:t>910</w:t>
      </w:r>
      <w:r w:rsidR="00685F42" w:rsidRPr="005F2D2C">
        <w:rPr>
          <w:szCs w:val="24"/>
        </w:rPr>
        <w:t>/20</w:t>
      </w:r>
      <w:r w:rsidR="00685F42">
        <w:rPr>
          <w:szCs w:val="24"/>
        </w:rPr>
        <w:t>14</w:t>
      </w:r>
      <w:r w:rsidR="00685F42" w:rsidRPr="005F2D2C">
        <w:rPr>
          <w:szCs w:val="24"/>
        </w:rPr>
        <w:t xml:space="preserve"> dėl </w:t>
      </w:r>
      <w:r w:rsidR="00685F42">
        <w:rPr>
          <w:szCs w:val="24"/>
        </w:rPr>
        <w:t>elektroninės atpažinties ir elektroninių operacijų patikimumo užtikrinimo paslaugų vidaus rinkoje, kuriuo panaikinama Direktyva 1999/93/EB</w:t>
      </w:r>
      <w:r w:rsidR="00EF1061">
        <w:rPr>
          <w:szCs w:val="24"/>
        </w:rPr>
        <w:t>,</w:t>
      </w:r>
      <w:r w:rsidR="00685F42" w:rsidRPr="005F2D2C">
        <w:rPr>
          <w:szCs w:val="24"/>
        </w:rPr>
        <w:t xml:space="preserve"> </w:t>
      </w:r>
      <w:r w:rsidR="00685F42">
        <w:rPr>
          <w:szCs w:val="24"/>
        </w:rPr>
        <w:t xml:space="preserve">ir </w:t>
      </w:r>
      <w:r w:rsidR="00685F42">
        <w:rPr>
          <w:szCs w:val="24"/>
          <w:lang w:eastAsia="lt-LT"/>
        </w:rPr>
        <w:t xml:space="preserve">Lietuvos Respublikos </w:t>
      </w:r>
      <w:r w:rsidR="00685F42">
        <w:rPr>
          <w:iCs/>
          <w:szCs w:val="24"/>
          <w:lang w:eastAsia="lt-LT"/>
        </w:rPr>
        <w:t>elektroninės atpažinties ir elektroninių operacijų patikimumo užtikrinimo paslaugų įstatymo</w:t>
      </w:r>
      <w:r w:rsidR="00685F42">
        <w:rPr>
          <w:szCs w:val="24"/>
          <w:lang w:eastAsia="lt-LT"/>
        </w:rPr>
        <w:t xml:space="preserve"> nustatyta tvarka arba asmeniškai</w:t>
      </w:r>
      <w:r w:rsidR="00426DAC">
        <w:rPr>
          <w:szCs w:val="24"/>
          <w:lang w:eastAsia="lt-LT"/>
        </w:rPr>
        <w:t xml:space="preserve">, </w:t>
      </w:r>
      <w:r w:rsidR="00426DAC">
        <w:t>kai apskaitos dokument</w:t>
      </w:r>
      <w:r w:rsidR="00D547C3">
        <w:t>ai</w:t>
      </w:r>
      <w:r w:rsidR="00426DAC">
        <w:t xml:space="preserve"> </w:t>
      </w:r>
      <w:r w:rsidR="00D547C3">
        <w:t xml:space="preserve">turi būti </w:t>
      </w:r>
      <w:r w:rsidR="00426DAC">
        <w:t>pasirašyti</w:t>
      </w:r>
      <w:r w:rsidR="00685F42">
        <w:rPr>
          <w:szCs w:val="24"/>
          <w:lang w:eastAsia="lt-LT"/>
        </w:rPr>
        <w:t>.</w:t>
      </w:r>
    </w:p>
    <w:p w:rsidR="00685F42" w:rsidRDefault="00B9373A" w:rsidP="00823981">
      <w:pPr>
        <w:spacing w:after="120" w:line="240" w:lineRule="atLeast"/>
        <w:ind w:firstLine="720"/>
        <w:jc w:val="both"/>
        <w:rPr>
          <w:szCs w:val="24"/>
        </w:rPr>
      </w:pPr>
      <w:r w:rsidRPr="00594AB7">
        <w:rPr>
          <w:szCs w:val="24"/>
        </w:rPr>
        <w:t>5</w:t>
      </w:r>
      <w:r w:rsidR="00685F42" w:rsidRPr="00441BD3">
        <w:rPr>
          <w:szCs w:val="24"/>
        </w:rPr>
        <w:t>.</w:t>
      </w:r>
      <w:r w:rsidR="00475AFC">
        <w:rPr>
          <w:szCs w:val="24"/>
        </w:rPr>
        <w:t xml:space="preserve"> </w:t>
      </w:r>
      <w:r w:rsidR="00EF1061">
        <w:rPr>
          <w:szCs w:val="24"/>
        </w:rPr>
        <w:t xml:space="preserve">Apskaitos dokumentus, kuriais pagrindžiamos </w:t>
      </w:r>
      <w:r w:rsidR="00685F42">
        <w:rPr>
          <w:szCs w:val="24"/>
        </w:rPr>
        <w:t>pinig</w:t>
      </w:r>
      <w:r w:rsidR="00294B17">
        <w:rPr>
          <w:szCs w:val="24"/>
        </w:rPr>
        <w:t>ais</w:t>
      </w:r>
      <w:r w:rsidR="003A35EA">
        <w:rPr>
          <w:szCs w:val="24"/>
        </w:rPr>
        <w:t xml:space="preserve"> atliekamos ūkinės</w:t>
      </w:r>
      <w:r w:rsidR="00685F42">
        <w:rPr>
          <w:szCs w:val="24"/>
        </w:rPr>
        <w:t xml:space="preserve"> operacij</w:t>
      </w:r>
      <w:r w:rsidR="00EF1061">
        <w:rPr>
          <w:szCs w:val="24"/>
        </w:rPr>
        <w:t>o</w:t>
      </w:r>
      <w:r w:rsidR="00685F42">
        <w:rPr>
          <w:szCs w:val="24"/>
        </w:rPr>
        <w:t>s</w:t>
      </w:r>
      <w:r w:rsidR="00A03741">
        <w:rPr>
          <w:szCs w:val="24"/>
        </w:rPr>
        <w:t>,</w:t>
      </w:r>
      <w:r w:rsidR="00685F42">
        <w:rPr>
          <w:szCs w:val="24"/>
        </w:rPr>
        <w:t xml:space="preserve"> taisyti draudžiama. Jeigu </w:t>
      </w:r>
      <w:r w:rsidR="00EF1061">
        <w:rPr>
          <w:szCs w:val="24"/>
        </w:rPr>
        <w:t>apskaitos dokument</w:t>
      </w:r>
      <w:r w:rsidR="00305C68">
        <w:rPr>
          <w:szCs w:val="24"/>
        </w:rPr>
        <w:t>e</w:t>
      </w:r>
      <w:r w:rsidR="00EF1061">
        <w:rPr>
          <w:szCs w:val="24"/>
        </w:rPr>
        <w:t xml:space="preserve">, kuriuo pagrindžiama </w:t>
      </w:r>
      <w:r w:rsidR="00685F42">
        <w:rPr>
          <w:szCs w:val="24"/>
        </w:rPr>
        <w:t>pinig</w:t>
      </w:r>
      <w:r w:rsidR="00294B17">
        <w:rPr>
          <w:szCs w:val="24"/>
        </w:rPr>
        <w:t>ais</w:t>
      </w:r>
      <w:r w:rsidR="003A35EA">
        <w:rPr>
          <w:szCs w:val="24"/>
        </w:rPr>
        <w:t xml:space="preserve"> atliekama ūkinė</w:t>
      </w:r>
      <w:r w:rsidR="00685F42">
        <w:rPr>
          <w:szCs w:val="24"/>
        </w:rPr>
        <w:t xml:space="preserve"> operacij</w:t>
      </w:r>
      <w:r w:rsidR="00EF1061">
        <w:rPr>
          <w:szCs w:val="24"/>
        </w:rPr>
        <w:t>a</w:t>
      </w:r>
      <w:r w:rsidR="00475AFC">
        <w:rPr>
          <w:szCs w:val="24"/>
        </w:rPr>
        <w:t>,</w:t>
      </w:r>
      <w:r w:rsidR="00305C68">
        <w:rPr>
          <w:szCs w:val="24"/>
        </w:rPr>
        <w:t xml:space="preserve"> </w:t>
      </w:r>
      <w:r w:rsidR="00AB6AC8">
        <w:rPr>
          <w:szCs w:val="24"/>
        </w:rPr>
        <w:t xml:space="preserve">padaroma klaida, </w:t>
      </w:r>
      <w:r w:rsidR="00DD25F5">
        <w:rPr>
          <w:szCs w:val="24"/>
        </w:rPr>
        <w:t>parengiamas</w:t>
      </w:r>
      <w:r w:rsidR="00685F42">
        <w:rPr>
          <w:szCs w:val="24"/>
        </w:rPr>
        <w:t xml:space="preserve"> naujas</w:t>
      </w:r>
      <w:r w:rsidR="00EF1061">
        <w:rPr>
          <w:szCs w:val="24"/>
        </w:rPr>
        <w:t xml:space="preserve"> apskaitos dokumentas</w:t>
      </w:r>
      <w:r w:rsidR="00685F42">
        <w:rPr>
          <w:szCs w:val="24"/>
        </w:rPr>
        <w:t>.</w:t>
      </w:r>
      <w:r w:rsidR="001F64B0">
        <w:rPr>
          <w:szCs w:val="24"/>
        </w:rPr>
        <w:t xml:space="preserve"> </w:t>
      </w:r>
      <w:r w:rsidR="00426DAC">
        <w:rPr>
          <w:szCs w:val="24"/>
        </w:rPr>
        <w:t>A</w:t>
      </w:r>
      <w:r w:rsidR="001F64B0">
        <w:rPr>
          <w:szCs w:val="24"/>
        </w:rPr>
        <w:t>pskaitos dokumentas</w:t>
      </w:r>
      <w:r w:rsidR="00426DAC">
        <w:rPr>
          <w:szCs w:val="24"/>
        </w:rPr>
        <w:t>, kuriame padaryta klaida, laikomas negaliojančiu ir</w:t>
      </w:r>
      <w:r w:rsidR="001F64B0">
        <w:rPr>
          <w:szCs w:val="24"/>
        </w:rPr>
        <w:t xml:space="preserve"> saugomas </w:t>
      </w:r>
      <w:r w:rsidR="001F64B0">
        <w:t>kartu su kitais ataskaitinio laikotarpio apskaitos dokumentais</w:t>
      </w:r>
      <w:r w:rsidR="001F64B0">
        <w:rPr>
          <w:szCs w:val="24"/>
        </w:rPr>
        <w:t>.</w:t>
      </w:r>
    </w:p>
    <w:p w:rsidR="00685F42" w:rsidRDefault="009E4979" w:rsidP="00823981">
      <w:pPr>
        <w:spacing w:after="120" w:line="240" w:lineRule="atLeast"/>
        <w:ind w:firstLine="720"/>
        <w:jc w:val="both"/>
        <w:rPr>
          <w:szCs w:val="24"/>
        </w:rPr>
      </w:pPr>
      <w:r>
        <w:rPr>
          <w:szCs w:val="24"/>
          <w:lang w:val="en-US"/>
        </w:rPr>
        <w:t>6</w:t>
      </w:r>
      <w:r w:rsidR="00685F42">
        <w:rPr>
          <w:szCs w:val="24"/>
        </w:rPr>
        <w:t>. Reikalavimus mokesčiams apskaičiuoti naudojamiems apskaitos dokumentams nustato Lietuvos Respublikos Vyriausybė</w:t>
      </w:r>
      <w:r w:rsidR="001C6114">
        <w:rPr>
          <w:szCs w:val="24"/>
        </w:rPr>
        <w:t xml:space="preserve"> arba </w:t>
      </w:r>
      <w:proofErr w:type="gramStart"/>
      <w:r w:rsidR="001C6114">
        <w:rPr>
          <w:szCs w:val="24"/>
        </w:rPr>
        <w:t>jos</w:t>
      </w:r>
      <w:proofErr w:type="gramEnd"/>
      <w:r w:rsidR="001C6114">
        <w:rPr>
          <w:szCs w:val="24"/>
        </w:rPr>
        <w:t xml:space="preserve"> įgaliota institucija</w:t>
      </w:r>
      <w:r w:rsidR="00685F42">
        <w:rPr>
          <w:szCs w:val="24"/>
        </w:rPr>
        <w:t>.</w:t>
      </w:r>
    </w:p>
    <w:p w:rsidR="00685F42" w:rsidRDefault="009E4979" w:rsidP="00823981">
      <w:pPr>
        <w:spacing w:after="120" w:line="240" w:lineRule="atLeast"/>
        <w:ind w:firstLine="720"/>
        <w:jc w:val="both"/>
        <w:rPr>
          <w:szCs w:val="24"/>
        </w:rPr>
      </w:pPr>
      <w:r>
        <w:rPr>
          <w:szCs w:val="24"/>
          <w:lang w:eastAsia="lt-LT"/>
        </w:rPr>
        <w:t>7</w:t>
      </w:r>
      <w:r w:rsidR="00685F42">
        <w:rPr>
          <w:szCs w:val="24"/>
          <w:lang w:eastAsia="lt-LT"/>
        </w:rPr>
        <w:t xml:space="preserve">. </w:t>
      </w:r>
      <w:r w:rsidR="00685F42">
        <w:rPr>
          <w:szCs w:val="24"/>
        </w:rPr>
        <w:t>Šiame straipsnyje nurodyta apskaitos dokument</w:t>
      </w:r>
      <w:r w:rsidR="00EF1061">
        <w:rPr>
          <w:szCs w:val="24"/>
        </w:rPr>
        <w:t>uose privaloma</w:t>
      </w:r>
      <w:r w:rsidR="00685F42">
        <w:rPr>
          <w:szCs w:val="24"/>
        </w:rPr>
        <w:t xml:space="preserve"> informacija nėra privaloma</w:t>
      </w:r>
      <w:r w:rsidR="00685F42">
        <w:rPr>
          <w:szCs w:val="24"/>
          <w:lang w:val="x-none"/>
        </w:rPr>
        <w:t xml:space="preserve"> užsienio subjektų</w:t>
      </w:r>
      <w:r w:rsidR="00685F42">
        <w:rPr>
          <w:szCs w:val="24"/>
        </w:rPr>
        <w:t xml:space="preserve"> </w:t>
      </w:r>
      <w:r w:rsidR="00087725">
        <w:rPr>
          <w:szCs w:val="24"/>
        </w:rPr>
        <w:t>rengiamiems</w:t>
      </w:r>
      <w:r w:rsidR="00685F42">
        <w:rPr>
          <w:szCs w:val="24"/>
        </w:rPr>
        <w:t xml:space="preserve"> apskaitos dokumentams</w:t>
      </w:r>
      <w:r w:rsidR="00685F42">
        <w:rPr>
          <w:szCs w:val="24"/>
          <w:lang w:val="x-none"/>
        </w:rPr>
        <w:t>.</w:t>
      </w:r>
    </w:p>
    <w:p w:rsidR="005923DD" w:rsidRDefault="005923DD" w:rsidP="00823981">
      <w:pPr>
        <w:spacing w:after="120" w:line="240" w:lineRule="atLeast"/>
        <w:ind w:firstLine="720"/>
        <w:jc w:val="both"/>
        <w:rPr>
          <w:szCs w:val="24"/>
        </w:rPr>
      </w:pPr>
    </w:p>
    <w:p w:rsidR="00685F42" w:rsidRDefault="00F65FC3" w:rsidP="00823981">
      <w:pPr>
        <w:spacing w:after="120" w:line="240" w:lineRule="atLeast"/>
        <w:ind w:firstLine="720"/>
        <w:jc w:val="both"/>
        <w:rPr>
          <w:b/>
          <w:szCs w:val="24"/>
        </w:rPr>
      </w:pPr>
      <w:r>
        <w:rPr>
          <w:b/>
          <w:szCs w:val="24"/>
        </w:rPr>
        <w:t>8</w:t>
      </w:r>
      <w:r w:rsidR="00685F42">
        <w:rPr>
          <w:b/>
          <w:szCs w:val="24"/>
        </w:rPr>
        <w:t xml:space="preserve"> straipsnis. Reikalavimai apskaitos registrams</w:t>
      </w:r>
    </w:p>
    <w:p w:rsidR="00685F42" w:rsidRDefault="00685F42" w:rsidP="00823981">
      <w:pPr>
        <w:spacing w:after="120" w:line="240" w:lineRule="atLeast"/>
        <w:ind w:firstLine="720"/>
        <w:jc w:val="both"/>
        <w:rPr>
          <w:szCs w:val="24"/>
        </w:rPr>
      </w:pPr>
      <w:r>
        <w:rPr>
          <w:szCs w:val="24"/>
        </w:rPr>
        <w:t>1. Apskaitos registrų skaičių, sudarymo būdą ir formą pasirenka subjektas. Kiekviename subjekte, išskyrus</w:t>
      </w:r>
      <w:r w:rsidR="00E12A23">
        <w:rPr>
          <w:szCs w:val="24"/>
        </w:rPr>
        <w:t xml:space="preserve"> šio įstatymo 4 straipsn</w:t>
      </w:r>
      <w:r w:rsidR="008A4C30">
        <w:rPr>
          <w:szCs w:val="24"/>
        </w:rPr>
        <w:t>yje</w:t>
      </w:r>
      <w:r w:rsidR="00E12A23">
        <w:rPr>
          <w:szCs w:val="24"/>
        </w:rPr>
        <w:t xml:space="preserve"> </w:t>
      </w:r>
      <w:r w:rsidR="008A4C30">
        <w:rPr>
          <w:szCs w:val="24"/>
        </w:rPr>
        <w:t xml:space="preserve">nurodytus </w:t>
      </w:r>
      <w:r>
        <w:rPr>
          <w:szCs w:val="24"/>
        </w:rPr>
        <w:t>supaprastintą apskaitą pasirinkusius</w:t>
      </w:r>
      <w:r w:rsidR="00097034">
        <w:rPr>
          <w:szCs w:val="24"/>
        </w:rPr>
        <w:t xml:space="preserve"> subjektus</w:t>
      </w:r>
      <w:r>
        <w:rPr>
          <w:szCs w:val="24"/>
        </w:rPr>
        <w:t xml:space="preserve">, </w:t>
      </w:r>
      <w:r w:rsidR="00DC2FAF">
        <w:rPr>
          <w:szCs w:val="24"/>
        </w:rPr>
        <w:t xml:space="preserve">nepriklausomai nuo pasirinktų sudaryti apskaitos registrų, </w:t>
      </w:r>
      <w:r>
        <w:rPr>
          <w:szCs w:val="24"/>
        </w:rPr>
        <w:t xml:space="preserve">turi būti sudaroma </w:t>
      </w:r>
      <w:r w:rsidRPr="00071A62">
        <w:rPr>
          <w:szCs w:val="24"/>
        </w:rPr>
        <w:t>didžioji knyga</w:t>
      </w:r>
      <w:r w:rsidR="00DC2FAF">
        <w:rPr>
          <w:szCs w:val="24"/>
        </w:rPr>
        <w:t>.</w:t>
      </w:r>
      <w:r>
        <w:rPr>
          <w:szCs w:val="24"/>
        </w:rPr>
        <w:t xml:space="preserve"> </w:t>
      </w:r>
      <w:r w:rsidR="00DC2FAF">
        <w:rPr>
          <w:szCs w:val="24"/>
        </w:rPr>
        <w:t>J</w:t>
      </w:r>
      <w:r>
        <w:rPr>
          <w:szCs w:val="24"/>
        </w:rPr>
        <w:t>ei</w:t>
      </w:r>
      <w:r w:rsidR="006E1317">
        <w:rPr>
          <w:szCs w:val="24"/>
        </w:rPr>
        <w:t>gu</w:t>
      </w:r>
      <w:r>
        <w:rPr>
          <w:szCs w:val="24"/>
        </w:rPr>
        <w:t xml:space="preserve"> subjektas atlieka grynųjų pinigų operacijas, </w:t>
      </w:r>
      <w:r w:rsidR="00DC2FAF">
        <w:rPr>
          <w:szCs w:val="24"/>
        </w:rPr>
        <w:t xml:space="preserve">turi būti sudaromas </w:t>
      </w:r>
      <w:r>
        <w:rPr>
          <w:szCs w:val="24"/>
        </w:rPr>
        <w:t>grynųjų pinigų apskaitos registras.</w:t>
      </w:r>
    </w:p>
    <w:p w:rsidR="00685F42" w:rsidRDefault="00685F42" w:rsidP="00823981">
      <w:pPr>
        <w:spacing w:after="120" w:line="240" w:lineRule="atLeast"/>
        <w:ind w:firstLine="720"/>
        <w:jc w:val="both"/>
        <w:rPr>
          <w:szCs w:val="24"/>
        </w:rPr>
      </w:pPr>
      <w:r>
        <w:rPr>
          <w:szCs w:val="24"/>
        </w:rPr>
        <w:t xml:space="preserve">2. </w:t>
      </w:r>
      <w:r w:rsidR="00EF1061">
        <w:rPr>
          <w:szCs w:val="24"/>
        </w:rPr>
        <w:t>Darant į</w:t>
      </w:r>
      <w:r>
        <w:rPr>
          <w:szCs w:val="24"/>
        </w:rPr>
        <w:t>raš</w:t>
      </w:r>
      <w:r w:rsidR="00EF1061">
        <w:rPr>
          <w:szCs w:val="24"/>
        </w:rPr>
        <w:t>ą</w:t>
      </w:r>
      <w:r>
        <w:rPr>
          <w:szCs w:val="24"/>
        </w:rPr>
        <w:t xml:space="preserve"> apskaitos registre </w:t>
      </w:r>
      <w:r w:rsidR="00EF1061">
        <w:rPr>
          <w:szCs w:val="24"/>
        </w:rPr>
        <w:t>nurodoma ši</w:t>
      </w:r>
      <w:r>
        <w:rPr>
          <w:szCs w:val="24"/>
        </w:rPr>
        <w:t xml:space="preserve"> informacij</w:t>
      </w:r>
      <w:r w:rsidR="00EF1061">
        <w:rPr>
          <w:szCs w:val="24"/>
        </w:rPr>
        <w:t>a</w:t>
      </w:r>
      <w:r>
        <w:rPr>
          <w:szCs w:val="24"/>
        </w:rPr>
        <w:t>:</w:t>
      </w:r>
    </w:p>
    <w:p w:rsidR="00685F42" w:rsidRDefault="00685F42" w:rsidP="00823981">
      <w:pPr>
        <w:tabs>
          <w:tab w:val="left" w:pos="1134"/>
        </w:tabs>
        <w:spacing w:after="120" w:line="240" w:lineRule="atLeast"/>
        <w:ind w:left="720"/>
        <w:jc w:val="both"/>
        <w:rPr>
          <w:szCs w:val="24"/>
        </w:rPr>
      </w:pPr>
      <w:r>
        <w:rPr>
          <w:szCs w:val="24"/>
        </w:rPr>
        <w:t xml:space="preserve">1) ūkinės operacijos </w:t>
      </w:r>
      <w:r w:rsidR="00DA7320">
        <w:rPr>
          <w:szCs w:val="24"/>
        </w:rPr>
        <w:t xml:space="preserve">laikotarpis arba </w:t>
      </w:r>
      <w:r w:rsidR="004647D7">
        <w:rPr>
          <w:szCs w:val="24"/>
        </w:rPr>
        <w:t>data</w:t>
      </w:r>
      <w:r w:rsidR="00673363">
        <w:rPr>
          <w:szCs w:val="24"/>
        </w:rPr>
        <w:t xml:space="preserve"> ir </w:t>
      </w:r>
      <w:r w:rsidR="001D580E">
        <w:rPr>
          <w:szCs w:val="24"/>
        </w:rPr>
        <w:t>už</w:t>
      </w:r>
      <w:r w:rsidR="00673363">
        <w:rPr>
          <w:szCs w:val="24"/>
        </w:rPr>
        <w:t xml:space="preserve">registravimo apskaitos registre </w:t>
      </w:r>
      <w:r>
        <w:rPr>
          <w:szCs w:val="24"/>
        </w:rPr>
        <w:t>dat</w:t>
      </w:r>
      <w:r w:rsidR="00EF1061">
        <w:rPr>
          <w:szCs w:val="24"/>
        </w:rPr>
        <w:t>a</w:t>
      </w:r>
      <w:r>
        <w:rPr>
          <w:szCs w:val="24"/>
        </w:rPr>
        <w:t>;</w:t>
      </w:r>
    </w:p>
    <w:p w:rsidR="00685F42" w:rsidRDefault="00685F42" w:rsidP="00823981">
      <w:pPr>
        <w:tabs>
          <w:tab w:val="left" w:pos="1134"/>
        </w:tabs>
        <w:spacing w:after="120" w:line="240" w:lineRule="atLeast"/>
        <w:ind w:firstLine="720"/>
        <w:jc w:val="both"/>
        <w:rPr>
          <w:szCs w:val="24"/>
        </w:rPr>
      </w:pPr>
      <w:r>
        <w:rPr>
          <w:szCs w:val="24"/>
        </w:rPr>
        <w:t>2) įrašo unikal</w:t>
      </w:r>
      <w:r w:rsidR="00EF1061">
        <w:rPr>
          <w:szCs w:val="24"/>
        </w:rPr>
        <w:t>us</w:t>
      </w:r>
      <w:r>
        <w:rPr>
          <w:szCs w:val="24"/>
        </w:rPr>
        <w:t xml:space="preserve"> numer</w:t>
      </w:r>
      <w:r w:rsidR="00EF1061">
        <w:rPr>
          <w:szCs w:val="24"/>
        </w:rPr>
        <w:t>is</w:t>
      </w:r>
      <w:r w:rsidR="00200DD8">
        <w:rPr>
          <w:szCs w:val="24"/>
        </w:rPr>
        <w:t>, kai apskait</w:t>
      </w:r>
      <w:r w:rsidR="00F571F0">
        <w:rPr>
          <w:szCs w:val="24"/>
        </w:rPr>
        <w:t xml:space="preserve">a tvarkoma naudojant </w:t>
      </w:r>
      <w:r w:rsidR="00200DD8">
        <w:rPr>
          <w:szCs w:val="24"/>
        </w:rPr>
        <w:t>apskaitos informacin</w:t>
      </w:r>
      <w:r w:rsidR="00F571F0">
        <w:rPr>
          <w:szCs w:val="24"/>
        </w:rPr>
        <w:t>ę</w:t>
      </w:r>
      <w:r w:rsidR="00200DD8">
        <w:rPr>
          <w:szCs w:val="24"/>
        </w:rPr>
        <w:t xml:space="preserve"> sistem</w:t>
      </w:r>
      <w:r w:rsidR="00F571F0">
        <w:rPr>
          <w:szCs w:val="24"/>
        </w:rPr>
        <w:t>ą</w:t>
      </w:r>
      <w:r>
        <w:rPr>
          <w:szCs w:val="24"/>
        </w:rPr>
        <w:t>;</w:t>
      </w:r>
    </w:p>
    <w:p w:rsidR="00685F42" w:rsidRDefault="00685F42" w:rsidP="00823981">
      <w:pPr>
        <w:tabs>
          <w:tab w:val="left" w:pos="1134"/>
        </w:tabs>
        <w:spacing w:after="120" w:line="240" w:lineRule="atLeast"/>
        <w:ind w:firstLine="720"/>
        <w:jc w:val="both"/>
        <w:rPr>
          <w:szCs w:val="24"/>
        </w:rPr>
      </w:pPr>
      <w:r>
        <w:rPr>
          <w:szCs w:val="24"/>
        </w:rPr>
        <w:t>3) ūkinės operacijos turin</w:t>
      </w:r>
      <w:r w:rsidR="00EF1061">
        <w:rPr>
          <w:szCs w:val="24"/>
        </w:rPr>
        <w:t>ys</w:t>
      </w:r>
      <w:r>
        <w:rPr>
          <w:szCs w:val="24"/>
        </w:rPr>
        <w:t>;</w:t>
      </w:r>
    </w:p>
    <w:p w:rsidR="00685F42" w:rsidRDefault="00685F42" w:rsidP="00823981">
      <w:pPr>
        <w:tabs>
          <w:tab w:val="left" w:pos="1134"/>
        </w:tabs>
        <w:spacing w:after="120" w:line="240" w:lineRule="atLeast"/>
        <w:ind w:firstLine="720"/>
        <w:jc w:val="both"/>
        <w:rPr>
          <w:szCs w:val="24"/>
        </w:rPr>
      </w:pPr>
      <w:r>
        <w:rPr>
          <w:szCs w:val="24"/>
        </w:rPr>
        <w:t>4) dvejybin</w:t>
      </w:r>
      <w:r w:rsidR="00EF1061">
        <w:rPr>
          <w:szCs w:val="24"/>
        </w:rPr>
        <w:t>i</w:t>
      </w:r>
      <w:r w:rsidR="00F82DB0">
        <w:rPr>
          <w:szCs w:val="24"/>
        </w:rPr>
        <w:t>u</w:t>
      </w:r>
      <w:r w:rsidR="003F6970">
        <w:rPr>
          <w:szCs w:val="24"/>
        </w:rPr>
        <w:t xml:space="preserve"> įrašu pagal sąskaitas</w:t>
      </w:r>
      <w:r>
        <w:rPr>
          <w:szCs w:val="24"/>
        </w:rPr>
        <w:t xml:space="preserve"> arba paprast</w:t>
      </w:r>
      <w:r w:rsidR="00F82DB0">
        <w:rPr>
          <w:szCs w:val="24"/>
        </w:rPr>
        <w:t>uoju</w:t>
      </w:r>
      <w:r>
        <w:rPr>
          <w:szCs w:val="24"/>
        </w:rPr>
        <w:t xml:space="preserve"> įraš</w:t>
      </w:r>
      <w:r w:rsidR="00F82DB0">
        <w:rPr>
          <w:szCs w:val="24"/>
        </w:rPr>
        <w:t>u</w:t>
      </w:r>
      <w:r>
        <w:rPr>
          <w:rStyle w:val="Komentaronuoroda"/>
        </w:rPr>
        <w:t xml:space="preserve"> </w:t>
      </w:r>
      <w:r w:rsidR="00F82DB0">
        <w:rPr>
          <w:szCs w:val="24"/>
        </w:rPr>
        <w:t>įrašyta</w:t>
      </w:r>
      <w:r>
        <w:rPr>
          <w:szCs w:val="24"/>
        </w:rPr>
        <w:t xml:space="preserve"> sum</w:t>
      </w:r>
      <w:r w:rsidR="00F82DB0">
        <w:rPr>
          <w:szCs w:val="24"/>
        </w:rPr>
        <w:t>a</w:t>
      </w:r>
      <w:r>
        <w:rPr>
          <w:szCs w:val="24"/>
        </w:rPr>
        <w:t>;</w:t>
      </w:r>
    </w:p>
    <w:p w:rsidR="00685F42" w:rsidRDefault="00685F42" w:rsidP="00D32590">
      <w:pPr>
        <w:tabs>
          <w:tab w:val="left" w:pos="360"/>
        </w:tabs>
        <w:spacing w:after="120" w:line="240" w:lineRule="atLeast"/>
        <w:ind w:firstLine="720"/>
        <w:jc w:val="both"/>
        <w:rPr>
          <w:szCs w:val="24"/>
        </w:rPr>
      </w:pPr>
      <w:r>
        <w:rPr>
          <w:szCs w:val="24"/>
        </w:rPr>
        <w:lastRenderedPageBreak/>
        <w:t>5) nuorod</w:t>
      </w:r>
      <w:r w:rsidR="00EF1061">
        <w:rPr>
          <w:szCs w:val="24"/>
        </w:rPr>
        <w:t>a</w:t>
      </w:r>
      <w:r>
        <w:rPr>
          <w:szCs w:val="24"/>
        </w:rPr>
        <w:t xml:space="preserve"> į apskaitos dokumentą</w:t>
      </w:r>
      <w:r w:rsidR="00700B03">
        <w:rPr>
          <w:szCs w:val="24"/>
        </w:rPr>
        <w:t>.</w:t>
      </w:r>
    </w:p>
    <w:p w:rsidR="00C13906" w:rsidRDefault="00C13906" w:rsidP="007F23C7">
      <w:pPr>
        <w:tabs>
          <w:tab w:val="left" w:pos="360"/>
        </w:tabs>
        <w:spacing w:after="120" w:line="240" w:lineRule="atLeast"/>
        <w:ind w:firstLine="720"/>
        <w:jc w:val="both"/>
        <w:rPr>
          <w:szCs w:val="24"/>
        </w:rPr>
      </w:pPr>
      <w:r w:rsidRPr="007F23C7">
        <w:rPr>
          <w:szCs w:val="24"/>
        </w:rPr>
        <w:t>3. Didžioji knyga ir grynųjų pinigų apskaitos registras neturi būti pasirašomi, jei</w:t>
      </w:r>
      <w:r w:rsidR="00860660">
        <w:rPr>
          <w:szCs w:val="24"/>
        </w:rPr>
        <w:t>gu</w:t>
      </w:r>
      <w:r w:rsidRPr="007F23C7">
        <w:rPr>
          <w:szCs w:val="24"/>
        </w:rPr>
        <w:t xml:space="preserve"> laikomasi bent vieno iš šių reikalavim</w:t>
      </w:r>
      <w:r w:rsidR="002F6113" w:rsidRPr="007F23C7">
        <w:rPr>
          <w:szCs w:val="24"/>
        </w:rPr>
        <w:t>ų</w:t>
      </w:r>
      <w:r w:rsidRPr="007F23C7">
        <w:rPr>
          <w:szCs w:val="24"/>
        </w:rPr>
        <w:t>:</w:t>
      </w:r>
    </w:p>
    <w:p w:rsidR="00C13906" w:rsidRDefault="00C13906" w:rsidP="007F23C7">
      <w:pPr>
        <w:tabs>
          <w:tab w:val="left" w:pos="360"/>
        </w:tabs>
        <w:spacing w:after="120" w:line="240" w:lineRule="atLeast"/>
        <w:ind w:firstLine="720"/>
        <w:jc w:val="both"/>
        <w:rPr>
          <w:szCs w:val="24"/>
        </w:rPr>
      </w:pPr>
      <w:r w:rsidRPr="007F23C7">
        <w:rPr>
          <w:szCs w:val="24"/>
        </w:rPr>
        <w:t>1) apskaitos registre įrašas yra nekeičiamas ir identifikuojamas jį arba, kai įraša</w:t>
      </w:r>
      <w:r w:rsidR="00803189">
        <w:rPr>
          <w:szCs w:val="24"/>
        </w:rPr>
        <w:t>s</w:t>
      </w:r>
      <w:r w:rsidRPr="007F23C7">
        <w:rPr>
          <w:szCs w:val="24"/>
        </w:rPr>
        <w:t xml:space="preserve"> atliekam</w:t>
      </w:r>
      <w:r w:rsidR="00803189">
        <w:rPr>
          <w:szCs w:val="24"/>
        </w:rPr>
        <w:t>as</w:t>
      </w:r>
      <w:r w:rsidRPr="007F23C7">
        <w:rPr>
          <w:szCs w:val="24"/>
        </w:rPr>
        <w:t xml:space="preserve"> automatiškai, su juo susijusį įrašą padaręs ir (arba) patvirtinęs asmuo, įrašo padarymo data;</w:t>
      </w:r>
    </w:p>
    <w:p w:rsidR="00C13906" w:rsidRPr="007F23C7" w:rsidRDefault="00C13906" w:rsidP="007F23C7">
      <w:pPr>
        <w:tabs>
          <w:tab w:val="left" w:pos="360"/>
        </w:tabs>
        <w:spacing w:after="120" w:line="240" w:lineRule="atLeast"/>
        <w:ind w:firstLine="720"/>
        <w:jc w:val="both"/>
        <w:rPr>
          <w:szCs w:val="24"/>
        </w:rPr>
      </w:pPr>
      <w:r w:rsidRPr="007F23C7">
        <w:rPr>
          <w:szCs w:val="24"/>
        </w:rPr>
        <w:t>2) apskaitos registre pakeit</w:t>
      </w:r>
      <w:r w:rsidR="00803189">
        <w:rPr>
          <w:szCs w:val="24"/>
        </w:rPr>
        <w:t>us</w:t>
      </w:r>
      <w:r w:rsidRPr="007F23C7">
        <w:rPr>
          <w:szCs w:val="24"/>
        </w:rPr>
        <w:t xml:space="preserve"> arba pašalin</w:t>
      </w:r>
      <w:r w:rsidR="00803189">
        <w:rPr>
          <w:szCs w:val="24"/>
        </w:rPr>
        <w:t>us įrašą</w:t>
      </w:r>
      <w:r w:rsidRPr="007F23C7">
        <w:rPr>
          <w:szCs w:val="24"/>
        </w:rPr>
        <w:t xml:space="preserve"> identifikuojamas pakeitimą padaręs ir (arba) patvirtinęs asmuo, pakeitimo arba pašalinimo padarymo data i</w:t>
      </w:r>
      <w:r w:rsidR="00803189">
        <w:rPr>
          <w:szCs w:val="24"/>
        </w:rPr>
        <w:t>r</w:t>
      </w:r>
      <w:r w:rsidRPr="007F23C7">
        <w:rPr>
          <w:szCs w:val="24"/>
        </w:rPr>
        <w:t xml:space="preserve"> išsaugoma prieš įrašo pakeitimą arba pašalinimą buvusi šio straipsnio 2 dalyje nurodyta informacija.</w:t>
      </w:r>
    </w:p>
    <w:p w:rsidR="00C13906" w:rsidRPr="007F23C7" w:rsidRDefault="00C13906" w:rsidP="007F23C7">
      <w:pPr>
        <w:tabs>
          <w:tab w:val="left" w:pos="360"/>
        </w:tabs>
        <w:spacing w:after="120" w:line="240" w:lineRule="atLeast"/>
        <w:ind w:firstLine="720"/>
        <w:jc w:val="both"/>
        <w:rPr>
          <w:szCs w:val="24"/>
        </w:rPr>
      </w:pPr>
      <w:r w:rsidRPr="007F23C7">
        <w:rPr>
          <w:szCs w:val="24"/>
        </w:rPr>
        <w:t>4. Kitais atvejais, nei nurodyta šio straipsnio 3 dalyje, didžioji knyga ir grynųjų pinigų apskaitos registras turi būti pasirašomi subjekto vadovo nustatyta tvarka.</w:t>
      </w:r>
    </w:p>
    <w:p w:rsidR="00D9349B" w:rsidRDefault="00C13906" w:rsidP="00D9349B">
      <w:pPr>
        <w:tabs>
          <w:tab w:val="left" w:pos="1134"/>
        </w:tabs>
        <w:spacing w:after="120" w:line="240" w:lineRule="atLeast"/>
        <w:ind w:firstLine="720"/>
        <w:jc w:val="both"/>
        <w:rPr>
          <w:szCs w:val="24"/>
        </w:rPr>
      </w:pPr>
      <w:r>
        <w:rPr>
          <w:szCs w:val="24"/>
        </w:rPr>
        <w:t>5</w:t>
      </w:r>
      <w:r w:rsidR="00D9349B">
        <w:rPr>
          <w:szCs w:val="24"/>
        </w:rPr>
        <w:t xml:space="preserve">. </w:t>
      </w:r>
      <w:r w:rsidR="00836907">
        <w:rPr>
          <w:szCs w:val="24"/>
        </w:rPr>
        <w:t>Jei</w:t>
      </w:r>
      <w:r w:rsidR="009A50A5">
        <w:rPr>
          <w:szCs w:val="24"/>
        </w:rPr>
        <w:t>gu</w:t>
      </w:r>
      <w:r w:rsidR="00836907">
        <w:rPr>
          <w:szCs w:val="24"/>
        </w:rPr>
        <w:t xml:space="preserve"> s</w:t>
      </w:r>
      <w:r w:rsidR="00D9349B">
        <w:rPr>
          <w:szCs w:val="24"/>
        </w:rPr>
        <w:t xml:space="preserve">ubjekto ūkinių operacijų informacija kaupiama ir (arba) apskaitos registrai sudaromi ir saugomi keliose </w:t>
      </w:r>
      <w:r w:rsidR="00E07939">
        <w:rPr>
          <w:szCs w:val="24"/>
        </w:rPr>
        <w:t xml:space="preserve">veiklos valdymo </w:t>
      </w:r>
      <w:r w:rsidR="00D9349B">
        <w:rPr>
          <w:szCs w:val="24"/>
        </w:rPr>
        <w:t>informacinėse sistemose ir (arba) kituose subjektuose</w:t>
      </w:r>
      <w:r w:rsidR="00836907">
        <w:rPr>
          <w:szCs w:val="24"/>
        </w:rPr>
        <w:t>,</w:t>
      </w:r>
      <w:r w:rsidR="00D9349B">
        <w:rPr>
          <w:szCs w:val="24"/>
        </w:rPr>
        <w:t xml:space="preserve"> </w:t>
      </w:r>
      <w:r w:rsidR="00D9349B" w:rsidRPr="00C27495">
        <w:rPr>
          <w:szCs w:val="24"/>
        </w:rPr>
        <w:t>įrašai</w:t>
      </w:r>
      <w:r w:rsidR="00D9349B">
        <w:rPr>
          <w:szCs w:val="24"/>
        </w:rPr>
        <w:t xml:space="preserve"> subjekto apskaitos registruose gali būti daromi nurodant ūkinių operacijų, užregistruotų kitose </w:t>
      </w:r>
      <w:r w:rsidR="00E07939">
        <w:rPr>
          <w:szCs w:val="24"/>
        </w:rPr>
        <w:t xml:space="preserve">veiklos valdymo </w:t>
      </w:r>
      <w:r w:rsidR="00D9349B">
        <w:rPr>
          <w:szCs w:val="24"/>
        </w:rPr>
        <w:t>informacinėse sistemose</w:t>
      </w:r>
      <w:r w:rsidR="00836907">
        <w:rPr>
          <w:szCs w:val="24"/>
        </w:rPr>
        <w:t xml:space="preserve"> ir (arba) kituose subjektuose</w:t>
      </w:r>
      <w:r w:rsidR="00D9349B">
        <w:rPr>
          <w:szCs w:val="24"/>
        </w:rPr>
        <w:t>, sumas ne rečiau kaip kartą per ketvirtį</w:t>
      </w:r>
      <w:r w:rsidR="00D9349B" w:rsidRPr="00296908">
        <w:rPr>
          <w:szCs w:val="24"/>
        </w:rPr>
        <w:t>, jeigu tokios sumos gali būti pagrįstos šio įstatymo nustatyta tvarka.</w:t>
      </w:r>
    </w:p>
    <w:p w:rsidR="00154E0E" w:rsidRDefault="00154E0E" w:rsidP="00823981">
      <w:pPr>
        <w:spacing w:after="120" w:line="240" w:lineRule="atLeast"/>
        <w:ind w:firstLine="720"/>
        <w:jc w:val="both"/>
        <w:rPr>
          <w:szCs w:val="24"/>
        </w:rPr>
      </w:pPr>
    </w:p>
    <w:p w:rsidR="008921C1" w:rsidRPr="00594AB7" w:rsidRDefault="008921C1" w:rsidP="00823981">
      <w:pPr>
        <w:spacing w:after="120" w:line="240" w:lineRule="atLeast"/>
        <w:ind w:firstLine="720"/>
        <w:jc w:val="both"/>
        <w:rPr>
          <w:b/>
          <w:szCs w:val="24"/>
        </w:rPr>
      </w:pPr>
      <w:r w:rsidRPr="00594AB7">
        <w:rPr>
          <w:b/>
          <w:szCs w:val="24"/>
        </w:rPr>
        <w:t>9 straipsnis. Standartinė apskaitos duomenų rinkmena</w:t>
      </w:r>
    </w:p>
    <w:p w:rsidR="00685F42" w:rsidRDefault="00685F42" w:rsidP="00823981">
      <w:pPr>
        <w:spacing w:after="120" w:line="240" w:lineRule="atLeast"/>
        <w:ind w:firstLine="720"/>
        <w:jc w:val="both"/>
        <w:rPr>
          <w:szCs w:val="24"/>
        </w:rPr>
      </w:pPr>
      <w:r>
        <w:rPr>
          <w:szCs w:val="24"/>
        </w:rPr>
        <w:t xml:space="preserve">Vyriausybės arba jos įgaliotos institucijos </w:t>
      </w:r>
      <w:r w:rsidR="008921C1">
        <w:rPr>
          <w:szCs w:val="24"/>
        </w:rPr>
        <w:t>nustatyti subjektai</w:t>
      </w:r>
      <w:r w:rsidR="00D46802">
        <w:rPr>
          <w:szCs w:val="24"/>
        </w:rPr>
        <w:t>, jei jie tvarko apskaitą apskaitos informacinėse sistemose,</w:t>
      </w:r>
      <w:r w:rsidR="008921C1">
        <w:rPr>
          <w:szCs w:val="24"/>
        </w:rPr>
        <w:t xml:space="preserve"> </w:t>
      </w:r>
      <w:r w:rsidR="00E54606" w:rsidRPr="00E54606">
        <w:rPr>
          <w:szCs w:val="24"/>
        </w:rPr>
        <w:t>Vyriausybės arba jos įgaliotos institucijos</w:t>
      </w:r>
      <w:r w:rsidR="00E54606">
        <w:rPr>
          <w:szCs w:val="24"/>
        </w:rPr>
        <w:t xml:space="preserve"> </w:t>
      </w:r>
      <w:r>
        <w:rPr>
          <w:szCs w:val="24"/>
        </w:rPr>
        <w:t xml:space="preserve">nustatyta tvarka turi užtikrinti galimybę savo apskaitos duomenis į valstybės </w:t>
      </w:r>
      <w:r w:rsidRPr="00A61F21">
        <w:rPr>
          <w:szCs w:val="24"/>
        </w:rPr>
        <w:t>informacin</w:t>
      </w:r>
      <w:r w:rsidR="00C74856" w:rsidRPr="00A61F21">
        <w:rPr>
          <w:szCs w:val="24"/>
        </w:rPr>
        <w:t>ę</w:t>
      </w:r>
      <w:r>
        <w:rPr>
          <w:szCs w:val="24"/>
        </w:rPr>
        <w:t xml:space="preserve"> sistem</w:t>
      </w:r>
      <w:r w:rsidR="00C74856">
        <w:rPr>
          <w:szCs w:val="24"/>
        </w:rPr>
        <w:t>ą</w:t>
      </w:r>
      <w:r w:rsidR="00C73200">
        <w:rPr>
          <w:szCs w:val="24"/>
        </w:rPr>
        <w:t xml:space="preserve"> </w:t>
      </w:r>
      <w:r w:rsidR="00C73200" w:rsidRPr="00441BD3">
        <w:rPr>
          <w:szCs w:val="24"/>
        </w:rPr>
        <w:t xml:space="preserve">– išmaniąją mokesčių administravimo </w:t>
      </w:r>
      <w:r w:rsidR="002D73A7">
        <w:rPr>
          <w:szCs w:val="24"/>
        </w:rPr>
        <w:t xml:space="preserve">informacinę </w:t>
      </w:r>
      <w:r w:rsidR="00C73200" w:rsidRPr="00441BD3">
        <w:rPr>
          <w:szCs w:val="24"/>
        </w:rPr>
        <w:t xml:space="preserve">sistemą </w:t>
      </w:r>
      <w:r w:rsidR="00C73200" w:rsidRPr="00441BD3">
        <w:rPr>
          <w:szCs w:val="24"/>
          <w:lang w:eastAsia="lt-LT"/>
        </w:rPr>
        <w:t>(</w:t>
      </w:r>
      <w:proofErr w:type="spellStart"/>
      <w:r w:rsidR="00C73200" w:rsidRPr="00441BD3">
        <w:rPr>
          <w:szCs w:val="24"/>
          <w:lang w:eastAsia="lt-LT"/>
        </w:rPr>
        <w:t>i.MAS</w:t>
      </w:r>
      <w:proofErr w:type="spellEnd"/>
      <w:r w:rsidR="00C73200" w:rsidRPr="00441BD3">
        <w:rPr>
          <w:szCs w:val="24"/>
          <w:lang w:eastAsia="lt-LT"/>
        </w:rPr>
        <w:t>)</w:t>
      </w:r>
      <w:r w:rsidR="0039674E">
        <w:rPr>
          <w:szCs w:val="24"/>
        </w:rPr>
        <w:t xml:space="preserve"> </w:t>
      </w:r>
      <w:r>
        <w:rPr>
          <w:szCs w:val="24"/>
        </w:rPr>
        <w:t xml:space="preserve">teikti standartinėje apskaitos duomenų rinkmenoje. </w:t>
      </w:r>
      <w:r w:rsidDel="00372123">
        <w:rPr>
          <w:szCs w:val="24"/>
        </w:rPr>
        <w:t>Standartinė apskaitos duomenų rinkmena yra informacijos apie ūkines operacijas pateikimo forma pagal Vyriausybės arba jos įgaliotos institucijos parengtą standartinės apskaitos duomenų rinkmenos techninę specifikaciją ir techninius reikalavimus.</w:t>
      </w:r>
    </w:p>
    <w:p w:rsidR="001F09E1" w:rsidRDefault="001F09E1" w:rsidP="00823981">
      <w:pPr>
        <w:spacing w:after="120" w:line="240" w:lineRule="atLeast"/>
        <w:ind w:firstLine="720"/>
        <w:jc w:val="both"/>
        <w:rPr>
          <w:szCs w:val="24"/>
        </w:rPr>
      </w:pPr>
    </w:p>
    <w:p w:rsidR="00685F42" w:rsidRDefault="00685F42" w:rsidP="00823981">
      <w:pPr>
        <w:spacing w:after="120" w:line="240" w:lineRule="atLeast"/>
        <w:ind w:firstLine="720"/>
        <w:jc w:val="both"/>
        <w:rPr>
          <w:b/>
          <w:szCs w:val="24"/>
        </w:rPr>
      </w:pPr>
      <w:r>
        <w:rPr>
          <w:b/>
          <w:szCs w:val="24"/>
        </w:rPr>
        <w:t>10 straipsnis. Apskaitos dokumentų, apskaitos registrų saugojimo tvarka</w:t>
      </w:r>
    </w:p>
    <w:p w:rsidR="00685F42" w:rsidRDefault="00685F42" w:rsidP="00823981">
      <w:pPr>
        <w:spacing w:after="120" w:line="240" w:lineRule="atLeast"/>
        <w:ind w:firstLine="720"/>
        <w:jc w:val="both"/>
        <w:rPr>
          <w:szCs w:val="24"/>
        </w:rPr>
      </w:pPr>
      <w:r>
        <w:rPr>
          <w:szCs w:val="24"/>
        </w:rPr>
        <w:t>1. Apskaitos dokumentai</w:t>
      </w:r>
      <w:r w:rsidR="00542A41">
        <w:rPr>
          <w:szCs w:val="24"/>
        </w:rPr>
        <w:t>,</w:t>
      </w:r>
      <w:r>
        <w:rPr>
          <w:szCs w:val="24"/>
        </w:rPr>
        <w:t xml:space="preserve"> apskaitos registrai saugomi subjekto vadovo nustatyta tvarka vadovaujantis Dokumentų ir archyvų įstatym</w:t>
      </w:r>
      <w:r w:rsidR="00B9671A">
        <w:rPr>
          <w:szCs w:val="24"/>
        </w:rPr>
        <w:t>u</w:t>
      </w:r>
      <w:r>
        <w:rPr>
          <w:szCs w:val="24"/>
        </w:rPr>
        <w:t>.</w:t>
      </w:r>
    </w:p>
    <w:p w:rsidR="00685F42" w:rsidRDefault="00685F42" w:rsidP="00823981">
      <w:pPr>
        <w:spacing w:after="120" w:line="240" w:lineRule="atLeast"/>
        <w:ind w:firstLine="720"/>
        <w:jc w:val="both"/>
        <w:rPr>
          <w:szCs w:val="24"/>
        </w:rPr>
      </w:pPr>
      <w:r>
        <w:rPr>
          <w:szCs w:val="24"/>
          <w:lang w:eastAsia="lt-LT"/>
        </w:rPr>
        <w:t xml:space="preserve">2. </w:t>
      </w:r>
      <w:r w:rsidR="003D16D1">
        <w:rPr>
          <w:szCs w:val="24"/>
          <w:lang w:eastAsia="lt-LT"/>
        </w:rPr>
        <w:t>Į</w:t>
      </w:r>
      <w:r w:rsidR="00DA6AD2">
        <w:rPr>
          <w:szCs w:val="24"/>
          <w:lang w:eastAsia="lt-LT"/>
        </w:rPr>
        <w:t xml:space="preserve"> informacinę sistemą „E.</w:t>
      </w:r>
      <w:r w:rsidR="00F30A96">
        <w:rPr>
          <w:bCs/>
          <w:color w:val="000000"/>
        </w:rPr>
        <w:t> </w:t>
      </w:r>
      <w:r w:rsidR="00DA6AD2">
        <w:rPr>
          <w:szCs w:val="24"/>
          <w:lang w:eastAsia="lt-LT"/>
        </w:rPr>
        <w:t xml:space="preserve">sąskaita“ </w:t>
      </w:r>
      <w:r w:rsidR="003D16D1">
        <w:rPr>
          <w:szCs w:val="24"/>
          <w:lang w:eastAsia="lt-LT"/>
        </w:rPr>
        <w:t xml:space="preserve">pateikti elektroniniai apskaitos dokumentai </w:t>
      </w:r>
      <w:r w:rsidR="006A47A7">
        <w:rPr>
          <w:szCs w:val="24"/>
          <w:lang w:eastAsia="lt-LT"/>
        </w:rPr>
        <w:t xml:space="preserve">arba </w:t>
      </w:r>
      <w:r w:rsidR="003D16D1">
        <w:rPr>
          <w:szCs w:val="24"/>
          <w:lang w:eastAsia="lt-LT"/>
        </w:rPr>
        <w:t>elektroniniai apskaitos dokumentai</w:t>
      </w:r>
      <w:r w:rsidR="00014798">
        <w:rPr>
          <w:szCs w:val="24"/>
          <w:lang w:eastAsia="lt-LT"/>
        </w:rPr>
        <w:t>,</w:t>
      </w:r>
      <w:r w:rsidR="00DA6AD2">
        <w:rPr>
          <w:szCs w:val="24"/>
          <w:lang w:eastAsia="lt-LT"/>
        </w:rPr>
        <w:t xml:space="preserve"> parengti pagal Europos elektroninių sąskaitų faktūrų standartą ir </w:t>
      </w:r>
      <w:r>
        <w:rPr>
          <w:szCs w:val="24"/>
          <w:lang w:eastAsia="lt-LT"/>
        </w:rPr>
        <w:t xml:space="preserve">pateikti </w:t>
      </w:r>
      <w:r w:rsidR="00D6167E">
        <w:rPr>
          <w:szCs w:val="24"/>
          <w:lang w:eastAsia="lt-LT"/>
        </w:rPr>
        <w:t xml:space="preserve">į </w:t>
      </w:r>
      <w:r w:rsidR="00DA1D56">
        <w:rPr>
          <w:szCs w:val="24"/>
          <w:lang w:eastAsia="lt-LT"/>
        </w:rPr>
        <w:t>veiklos valdymo</w:t>
      </w:r>
      <w:r w:rsidR="00ED0690">
        <w:rPr>
          <w:szCs w:val="24"/>
          <w:lang w:eastAsia="lt-LT"/>
        </w:rPr>
        <w:t xml:space="preserve"> </w:t>
      </w:r>
      <w:r w:rsidRPr="006F0B1A">
        <w:rPr>
          <w:szCs w:val="24"/>
          <w:lang w:eastAsia="lt-LT"/>
        </w:rPr>
        <w:t>informacin</w:t>
      </w:r>
      <w:r w:rsidR="00D6167E" w:rsidRPr="006F0B1A">
        <w:rPr>
          <w:szCs w:val="24"/>
          <w:lang w:eastAsia="lt-LT"/>
        </w:rPr>
        <w:t>es</w:t>
      </w:r>
      <w:r w:rsidRPr="006F0B1A">
        <w:rPr>
          <w:szCs w:val="24"/>
          <w:lang w:eastAsia="lt-LT"/>
        </w:rPr>
        <w:t xml:space="preserve"> sistem</w:t>
      </w:r>
      <w:r w:rsidR="00D6167E" w:rsidRPr="006F0B1A">
        <w:rPr>
          <w:szCs w:val="24"/>
          <w:lang w:eastAsia="lt-LT"/>
        </w:rPr>
        <w:t>as</w:t>
      </w:r>
      <w:r w:rsidR="006B06C7">
        <w:rPr>
          <w:szCs w:val="24"/>
          <w:lang w:eastAsia="lt-LT"/>
        </w:rPr>
        <w:t>, kurių valdytojai užtikrina</w:t>
      </w:r>
      <w:r w:rsidR="006B06C7" w:rsidRPr="006B06C7">
        <w:rPr>
          <w:szCs w:val="24"/>
        </w:rPr>
        <w:t xml:space="preserve"> </w:t>
      </w:r>
      <w:r w:rsidR="006B06C7">
        <w:rPr>
          <w:szCs w:val="24"/>
        </w:rPr>
        <w:t xml:space="preserve">prieigą prie </w:t>
      </w:r>
      <w:r w:rsidR="009438C3">
        <w:rPr>
          <w:szCs w:val="24"/>
        </w:rPr>
        <w:t xml:space="preserve">elektroninių </w:t>
      </w:r>
      <w:r w:rsidR="006B06C7">
        <w:rPr>
          <w:szCs w:val="24"/>
        </w:rPr>
        <w:t xml:space="preserve">apskaitos dokumentų juos pateikusiems </w:t>
      </w:r>
      <w:r w:rsidR="00C8260C">
        <w:rPr>
          <w:szCs w:val="24"/>
        </w:rPr>
        <w:t xml:space="preserve">ir gavusiems </w:t>
      </w:r>
      <w:r w:rsidR="006B06C7">
        <w:rPr>
          <w:szCs w:val="24"/>
        </w:rPr>
        <w:t>subjektams</w:t>
      </w:r>
      <w:r w:rsidR="00D51A70">
        <w:rPr>
          <w:szCs w:val="24"/>
        </w:rPr>
        <w:t>,</w:t>
      </w:r>
      <w:r w:rsidR="006B06C7">
        <w:rPr>
          <w:szCs w:val="24"/>
        </w:rPr>
        <w:t xml:space="preserve"> priimtų </w:t>
      </w:r>
      <w:r w:rsidR="009438C3">
        <w:rPr>
          <w:szCs w:val="24"/>
        </w:rPr>
        <w:t xml:space="preserve">elektroninių </w:t>
      </w:r>
      <w:r w:rsidR="006B06C7">
        <w:rPr>
          <w:szCs w:val="24"/>
        </w:rPr>
        <w:t xml:space="preserve">apskaitos dokumentų saugojimą pagal Dokumentų ir archyvų įstatymą </w:t>
      </w:r>
      <w:r w:rsidR="000D1E66">
        <w:rPr>
          <w:szCs w:val="24"/>
        </w:rPr>
        <w:t xml:space="preserve">ir Pridėtinės vertės mokesčio įstatymą </w:t>
      </w:r>
      <w:r w:rsidR="006B06C7">
        <w:rPr>
          <w:szCs w:val="24"/>
        </w:rPr>
        <w:t>ir pateikimą (kai toks pateikimas privalomas) v</w:t>
      </w:r>
      <w:r w:rsidR="006B06C7" w:rsidRPr="00801D60">
        <w:rPr>
          <w:szCs w:val="24"/>
        </w:rPr>
        <w:t>alstybės institucijo</w:t>
      </w:r>
      <w:r w:rsidR="006B06C7">
        <w:rPr>
          <w:szCs w:val="24"/>
        </w:rPr>
        <w:t>m</w:t>
      </w:r>
      <w:r w:rsidR="006B06C7" w:rsidRPr="00801D60">
        <w:rPr>
          <w:szCs w:val="24"/>
        </w:rPr>
        <w:t>s</w:t>
      </w:r>
      <w:r w:rsidR="006B06C7">
        <w:rPr>
          <w:szCs w:val="24"/>
        </w:rPr>
        <w:t xml:space="preserve"> ir kitiems asmenims</w:t>
      </w:r>
      <w:r w:rsidR="003D16D1">
        <w:rPr>
          <w:szCs w:val="24"/>
        </w:rPr>
        <w:t>, laikomi saugomais</w:t>
      </w:r>
      <w:r w:rsidR="009E30CB">
        <w:rPr>
          <w:szCs w:val="24"/>
        </w:rPr>
        <w:t xml:space="preserve"> subjekto</w:t>
      </w:r>
      <w:r w:rsidR="002B7535">
        <w:rPr>
          <w:szCs w:val="24"/>
          <w:lang w:eastAsia="lt-LT"/>
        </w:rPr>
        <w:t>.</w:t>
      </w:r>
      <w:r w:rsidR="009E30CB">
        <w:rPr>
          <w:szCs w:val="24"/>
        </w:rPr>
        <w:t xml:space="preserve"> </w:t>
      </w:r>
      <w:r>
        <w:rPr>
          <w:szCs w:val="24"/>
        </w:rPr>
        <w:t xml:space="preserve">Tokiu atveju subjektas turi išsaugoti </w:t>
      </w:r>
      <w:r w:rsidR="00D6167E">
        <w:rPr>
          <w:szCs w:val="24"/>
        </w:rPr>
        <w:t xml:space="preserve">į </w:t>
      </w:r>
      <w:r w:rsidR="0035624B">
        <w:rPr>
          <w:szCs w:val="24"/>
          <w:lang w:eastAsia="lt-LT"/>
        </w:rPr>
        <w:t>informacinę sistemą „E.</w:t>
      </w:r>
      <w:r w:rsidR="00F30A96">
        <w:rPr>
          <w:bCs/>
          <w:color w:val="000000"/>
        </w:rPr>
        <w:t> </w:t>
      </w:r>
      <w:r w:rsidR="0035624B">
        <w:rPr>
          <w:szCs w:val="24"/>
          <w:lang w:eastAsia="lt-LT"/>
        </w:rPr>
        <w:t xml:space="preserve">sąskaita“, kitas </w:t>
      </w:r>
      <w:r w:rsidR="00DA1D56">
        <w:rPr>
          <w:szCs w:val="24"/>
          <w:lang w:eastAsia="lt-LT"/>
        </w:rPr>
        <w:t xml:space="preserve">veiklos valdymo </w:t>
      </w:r>
      <w:r>
        <w:rPr>
          <w:szCs w:val="24"/>
        </w:rPr>
        <w:t>informacin</w:t>
      </w:r>
      <w:r w:rsidR="00D6167E">
        <w:rPr>
          <w:szCs w:val="24"/>
        </w:rPr>
        <w:t>es</w:t>
      </w:r>
      <w:r>
        <w:rPr>
          <w:szCs w:val="24"/>
        </w:rPr>
        <w:t xml:space="preserve"> sistem</w:t>
      </w:r>
      <w:r w:rsidR="00D6167E">
        <w:rPr>
          <w:szCs w:val="24"/>
        </w:rPr>
        <w:t>as</w:t>
      </w:r>
      <w:r>
        <w:rPr>
          <w:szCs w:val="24"/>
        </w:rPr>
        <w:t xml:space="preserve"> pateikt</w:t>
      </w:r>
      <w:r w:rsidR="00542A41">
        <w:rPr>
          <w:szCs w:val="24"/>
        </w:rPr>
        <w:t xml:space="preserve">ų </w:t>
      </w:r>
      <w:r w:rsidR="009438C3">
        <w:rPr>
          <w:szCs w:val="24"/>
        </w:rPr>
        <w:t xml:space="preserve">elektroninių </w:t>
      </w:r>
      <w:r w:rsidR="00F0038E">
        <w:rPr>
          <w:szCs w:val="24"/>
        </w:rPr>
        <w:t xml:space="preserve">apskaitos </w:t>
      </w:r>
      <w:r w:rsidR="00542A41">
        <w:rPr>
          <w:szCs w:val="24"/>
        </w:rPr>
        <w:t>dokumentų sąrašą</w:t>
      </w:r>
      <w:r w:rsidR="0019253B" w:rsidRPr="0019253B">
        <w:t xml:space="preserve"> </w:t>
      </w:r>
      <w:r w:rsidR="0019253B" w:rsidRPr="00C56D27">
        <w:t xml:space="preserve">kartu su </w:t>
      </w:r>
      <w:r w:rsidR="0019253B">
        <w:t>kitais ataskaitinio laikotarpio apskaitos dokumentais</w:t>
      </w:r>
      <w:r w:rsidR="0019253B">
        <w:rPr>
          <w:szCs w:val="24"/>
        </w:rPr>
        <w:t>.</w:t>
      </w:r>
      <w:r>
        <w:rPr>
          <w:szCs w:val="24"/>
        </w:rPr>
        <w:t xml:space="preserve"> </w:t>
      </w:r>
    </w:p>
    <w:p w:rsidR="00685F42" w:rsidRDefault="00685F42" w:rsidP="00823981">
      <w:pPr>
        <w:spacing w:after="120" w:line="240" w:lineRule="atLeast"/>
        <w:ind w:firstLine="720"/>
        <w:jc w:val="both"/>
        <w:rPr>
          <w:szCs w:val="24"/>
        </w:rPr>
      </w:pPr>
    </w:p>
    <w:p w:rsidR="00DD7CF1" w:rsidRDefault="00DD7CF1" w:rsidP="00DD7CF1">
      <w:pPr>
        <w:spacing w:line="240" w:lineRule="atLeast"/>
        <w:jc w:val="center"/>
        <w:rPr>
          <w:b/>
          <w:szCs w:val="24"/>
        </w:rPr>
      </w:pPr>
      <w:r>
        <w:rPr>
          <w:b/>
          <w:szCs w:val="24"/>
        </w:rPr>
        <w:t>III SKYRIUS</w:t>
      </w:r>
    </w:p>
    <w:p w:rsidR="00DD7CF1" w:rsidRDefault="00DD7CF1" w:rsidP="00DD7CF1">
      <w:pPr>
        <w:spacing w:line="240" w:lineRule="atLeast"/>
        <w:jc w:val="center"/>
        <w:rPr>
          <w:bCs/>
          <w:color w:val="000000"/>
          <w:szCs w:val="24"/>
        </w:rPr>
      </w:pPr>
      <w:r>
        <w:rPr>
          <w:b/>
          <w:bCs/>
          <w:color w:val="000000"/>
          <w:szCs w:val="24"/>
        </w:rPr>
        <w:t>REIKALAVIMAI APSKAITAI IR METODINIS VADOVAVIMAS</w:t>
      </w:r>
    </w:p>
    <w:p w:rsidR="00685F42" w:rsidRDefault="00685F42" w:rsidP="00823981">
      <w:pPr>
        <w:spacing w:after="120" w:line="240" w:lineRule="atLeast"/>
        <w:ind w:firstLine="720"/>
        <w:jc w:val="both"/>
        <w:rPr>
          <w:szCs w:val="24"/>
        </w:rPr>
      </w:pPr>
    </w:p>
    <w:p w:rsidR="00685F42" w:rsidRDefault="00685F42" w:rsidP="00823981">
      <w:pPr>
        <w:spacing w:after="120" w:line="240" w:lineRule="atLeast"/>
        <w:ind w:firstLine="720"/>
        <w:jc w:val="both"/>
        <w:rPr>
          <w:bCs/>
          <w:color w:val="000000"/>
          <w:szCs w:val="24"/>
        </w:rPr>
      </w:pPr>
      <w:r>
        <w:rPr>
          <w:b/>
          <w:bCs/>
          <w:color w:val="000000"/>
          <w:szCs w:val="24"/>
        </w:rPr>
        <w:t xml:space="preserve">11 straipsnis. </w:t>
      </w:r>
      <w:r w:rsidR="00EF1061">
        <w:rPr>
          <w:b/>
          <w:bCs/>
          <w:color w:val="000000"/>
          <w:szCs w:val="24"/>
        </w:rPr>
        <w:t>A</w:t>
      </w:r>
      <w:r>
        <w:rPr>
          <w:b/>
          <w:bCs/>
          <w:color w:val="000000"/>
          <w:szCs w:val="24"/>
        </w:rPr>
        <w:t>pskait</w:t>
      </w:r>
      <w:r w:rsidR="00731B8C">
        <w:rPr>
          <w:b/>
          <w:bCs/>
          <w:color w:val="000000"/>
          <w:szCs w:val="24"/>
        </w:rPr>
        <w:t>os</w:t>
      </w:r>
      <w:r>
        <w:rPr>
          <w:b/>
          <w:bCs/>
          <w:color w:val="000000"/>
          <w:szCs w:val="24"/>
        </w:rPr>
        <w:t xml:space="preserve"> tvarky</w:t>
      </w:r>
      <w:r w:rsidR="00731B8C">
        <w:rPr>
          <w:b/>
          <w:bCs/>
          <w:color w:val="000000"/>
          <w:szCs w:val="24"/>
        </w:rPr>
        <w:t>m</w:t>
      </w:r>
      <w:r w:rsidR="00EF1061">
        <w:rPr>
          <w:b/>
          <w:bCs/>
          <w:color w:val="000000"/>
          <w:szCs w:val="24"/>
        </w:rPr>
        <w:t>o reika</w:t>
      </w:r>
      <w:r w:rsidR="007D7948">
        <w:rPr>
          <w:b/>
          <w:bCs/>
          <w:color w:val="000000"/>
          <w:szCs w:val="24"/>
        </w:rPr>
        <w:t>la</w:t>
      </w:r>
      <w:r w:rsidR="00EF1061">
        <w:rPr>
          <w:b/>
          <w:bCs/>
          <w:color w:val="000000"/>
          <w:szCs w:val="24"/>
        </w:rPr>
        <w:t>vimai</w:t>
      </w:r>
    </w:p>
    <w:p w:rsidR="00685F42" w:rsidRDefault="00685F42" w:rsidP="00823981">
      <w:pPr>
        <w:spacing w:after="120" w:line="240" w:lineRule="atLeast"/>
        <w:ind w:firstLine="720"/>
        <w:jc w:val="both"/>
        <w:rPr>
          <w:szCs w:val="24"/>
        </w:rPr>
      </w:pPr>
      <w:r>
        <w:rPr>
          <w:szCs w:val="24"/>
        </w:rPr>
        <w:lastRenderedPageBreak/>
        <w:t xml:space="preserve">1. Subjektai apskaitą tvarko taip, kad užtikrintų finansinių ataskaitų </w:t>
      </w:r>
      <w:r w:rsidR="00732333">
        <w:rPr>
          <w:szCs w:val="24"/>
        </w:rPr>
        <w:t>parengimą</w:t>
      </w:r>
      <w:r>
        <w:rPr>
          <w:szCs w:val="24"/>
        </w:rPr>
        <w:t>:</w:t>
      </w:r>
    </w:p>
    <w:p w:rsidR="00685F42" w:rsidRDefault="00685F42" w:rsidP="00823981">
      <w:pPr>
        <w:spacing w:after="120" w:line="240" w:lineRule="atLeast"/>
        <w:ind w:firstLine="720"/>
        <w:jc w:val="both"/>
        <w:rPr>
          <w:szCs w:val="24"/>
        </w:rPr>
      </w:pPr>
      <w:r>
        <w:rPr>
          <w:szCs w:val="24"/>
        </w:rPr>
        <w:t xml:space="preserve">1) </w:t>
      </w:r>
      <w:r w:rsidR="00767C0B">
        <w:rPr>
          <w:szCs w:val="24"/>
        </w:rPr>
        <w:t xml:space="preserve">pagal </w:t>
      </w:r>
      <w:r>
        <w:rPr>
          <w:szCs w:val="24"/>
        </w:rPr>
        <w:t>tarptautinius finansinės atskaitomybės standartus šie subjektai:</w:t>
      </w:r>
    </w:p>
    <w:p w:rsidR="00685F42" w:rsidRDefault="00685F42" w:rsidP="00823981">
      <w:pPr>
        <w:spacing w:after="120" w:line="240" w:lineRule="atLeast"/>
        <w:ind w:firstLine="720"/>
        <w:jc w:val="both"/>
        <w:rPr>
          <w:szCs w:val="24"/>
        </w:rPr>
      </w:pPr>
      <w:r>
        <w:rPr>
          <w:szCs w:val="24"/>
        </w:rPr>
        <w:t>a) finansų maklerio įmonės</w:t>
      </w:r>
      <w:r w:rsidR="00732333">
        <w:rPr>
          <w:szCs w:val="24"/>
        </w:rPr>
        <w:t>;</w:t>
      </w:r>
    </w:p>
    <w:p w:rsidR="00685F42" w:rsidRDefault="00685F42" w:rsidP="00823981">
      <w:pPr>
        <w:spacing w:after="120" w:line="240" w:lineRule="atLeast"/>
        <w:ind w:firstLine="720"/>
        <w:jc w:val="both"/>
        <w:rPr>
          <w:szCs w:val="24"/>
        </w:rPr>
      </w:pPr>
      <w:r>
        <w:rPr>
          <w:szCs w:val="24"/>
        </w:rPr>
        <w:t>b) reguliuojamos rinkos operatorius</w:t>
      </w:r>
      <w:r w:rsidR="00732333">
        <w:rPr>
          <w:szCs w:val="24"/>
        </w:rPr>
        <w:t>;</w:t>
      </w:r>
    </w:p>
    <w:p w:rsidR="00685F42" w:rsidRDefault="00685F42" w:rsidP="00823981">
      <w:pPr>
        <w:spacing w:after="120" w:line="240" w:lineRule="atLeast"/>
        <w:ind w:firstLine="720"/>
        <w:jc w:val="both"/>
        <w:rPr>
          <w:szCs w:val="24"/>
        </w:rPr>
      </w:pPr>
      <w:r>
        <w:rPr>
          <w:szCs w:val="24"/>
        </w:rPr>
        <w:t>c) Centrinis vertybinių popierių depozitoriumas</w:t>
      </w:r>
      <w:r w:rsidR="00732333">
        <w:rPr>
          <w:szCs w:val="24"/>
        </w:rPr>
        <w:t>;</w:t>
      </w:r>
    </w:p>
    <w:p w:rsidR="00685F42" w:rsidRDefault="00685F42" w:rsidP="00823981">
      <w:pPr>
        <w:spacing w:after="120" w:line="240" w:lineRule="atLeast"/>
        <w:ind w:firstLine="720"/>
        <w:jc w:val="both"/>
        <w:rPr>
          <w:szCs w:val="24"/>
        </w:rPr>
      </w:pPr>
      <w:r>
        <w:rPr>
          <w:szCs w:val="24"/>
        </w:rPr>
        <w:t>d) draudimo įmonės, perdraudimo įmonės</w:t>
      </w:r>
      <w:r w:rsidR="00732333">
        <w:rPr>
          <w:szCs w:val="24"/>
        </w:rPr>
        <w:t>;</w:t>
      </w:r>
    </w:p>
    <w:p w:rsidR="00685F42" w:rsidRDefault="00685F42" w:rsidP="00823981">
      <w:pPr>
        <w:spacing w:after="120" w:line="240" w:lineRule="atLeast"/>
        <w:ind w:firstLine="720"/>
        <w:jc w:val="both"/>
        <w:rPr>
          <w:szCs w:val="24"/>
        </w:rPr>
      </w:pPr>
      <w:r>
        <w:rPr>
          <w:szCs w:val="24"/>
        </w:rPr>
        <w:t xml:space="preserve">e) valdymo įmonės, veikiančios pagal </w:t>
      </w:r>
      <w:r w:rsidR="00BF535C">
        <w:rPr>
          <w:szCs w:val="24"/>
        </w:rPr>
        <w:t>K</w:t>
      </w:r>
      <w:r>
        <w:rPr>
          <w:szCs w:val="24"/>
        </w:rPr>
        <w:t>olektyvinio investavimo subjektų įstatymą, Lietuvos Respublikos informuotiesiems investuotojams skirtų kolektyvinio investavimo subjektų įstatymą, Lietuvos Respublikos alternatyviųjų kolektyvinio investavimo subjektų valdytojų įstatymą ir Lietuvos Respublikos papildomo savanoriško pensijų kaupimo įstatymą</w:t>
      </w:r>
      <w:r w:rsidR="00732333">
        <w:rPr>
          <w:szCs w:val="24"/>
        </w:rPr>
        <w:t>;</w:t>
      </w:r>
    </w:p>
    <w:p w:rsidR="00685F42" w:rsidRDefault="00685F42" w:rsidP="00823981">
      <w:pPr>
        <w:spacing w:after="120" w:line="240" w:lineRule="atLeast"/>
        <w:ind w:firstLine="720"/>
        <w:jc w:val="both"/>
        <w:rPr>
          <w:szCs w:val="24"/>
        </w:rPr>
      </w:pPr>
      <w:r>
        <w:rPr>
          <w:szCs w:val="24"/>
        </w:rPr>
        <w:t>f) kredito įstaigos, išskyrus kredito unijas</w:t>
      </w:r>
      <w:r w:rsidR="00732333">
        <w:rPr>
          <w:szCs w:val="24"/>
        </w:rPr>
        <w:t>;</w:t>
      </w:r>
    </w:p>
    <w:p w:rsidR="00685F42" w:rsidRDefault="00685F42" w:rsidP="00823981">
      <w:pPr>
        <w:spacing w:after="120" w:line="240" w:lineRule="atLeast"/>
        <w:ind w:firstLine="720"/>
        <w:jc w:val="both"/>
        <w:rPr>
          <w:szCs w:val="24"/>
        </w:rPr>
      </w:pPr>
      <w:r>
        <w:rPr>
          <w:szCs w:val="24"/>
        </w:rPr>
        <w:t xml:space="preserve">g) </w:t>
      </w:r>
      <w:r>
        <w:t>valstybės valdomos įmonės, kurios pagal Lietuvos Respublikos finansinių ataskaitų audito įstatymą priskiriamos viešojo intereso įmonėms</w:t>
      </w:r>
      <w:r w:rsidR="00732333">
        <w:t>;</w:t>
      </w:r>
    </w:p>
    <w:p w:rsidR="00685F42" w:rsidRDefault="00685F42" w:rsidP="00823981">
      <w:pPr>
        <w:spacing w:after="120" w:line="240" w:lineRule="atLeast"/>
        <w:ind w:firstLine="720"/>
        <w:jc w:val="both"/>
        <w:rPr>
          <w:szCs w:val="24"/>
        </w:rPr>
      </w:pPr>
      <w:r>
        <w:rPr>
          <w:szCs w:val="24"/>
        </w:rPr>
        <w:t xml:space="preserve">2) </w:t>
      </w:r>
      <w:r w:rsidRPr="00E51609">
        <w:rPr>
          <w:szCs w:val="24"/>
        </w:rPr>
        <w:t>pagal</w:t>
      </w:r>
      <w:r>
        <w:rPr>
          <w:szCs w:val="24"/>
        </w:rPr>
        <w:t xml:space="preserve"> Lietuvos finansinės atskaitomybės standartus arba tarptautinius finansinės atskaitomybės standartus šie subjektai:</w:t>
      </w:r>
    </w:p>
    <w:p w:rsidR="00685F42" w:rsidRDefault="00685F42" w:rsidP="00823981">
      <w:pPr>
        <w:spacing w:after="120" w:line="240" w:lineRule="atLeast"/>
        <w:ind w:firstLine="720"/>
        <w:jc w:val="both"/>
        <w:rPr>
          <w:szCs w:val="24"/>
        </w:rPr>
      </w:pPr>
      <w:r>
        <w:rPr>
          <w:szCs w:val="24"/>
        </w:rPr>
        <w:t>a) ribotos civilinės atsakomybės juridiniai asmenys, savo veikla siekiantys pelno, išskyrus šio straipsnio 1 punkte nurodytus subjektus</w:t>
      </w:r>
      <w:r w:rsidR="00732333">
        <w:rPr>
          <w:szCs w:val="24"/>
        </w:rPr>
        <w:t>;</w:t>
      </w:r>
    </w:p>
    <w:p w:rsidR="00685F42" w:rsidRDefault="00685F42" w:rsidP="00823981">
      <w:pPr>
        <w:spacing w:after="120" w:line="240" w:lineRule="atLeast"/>
        <w:ind w:firstLine="720"/>
        <w:jc w:val="both"/>
        <w:rPr>
          <w:szCs w:val="24"/>
        </w:rPr>
      </w:pPr>
      <w:r>
        <w:rPr>
          <w:szCs w:val="24"/>
        </w:rPr>
        <w:t>b) investiciniai fondai</w:t>
      </w:r>
      <w:r w:rsidR="00732333">
        <w:rPr>
          <w:szCs w:val="24"/>
        </w:rPr>
        <w:t>;</w:t>
      </w:r>
    </w:p>
    <w:p w:rsidR="00685F42" w:rsidRDefault="00685F42" w:rsidP="00823981">
      <w:pPr>
        <w:spacing w:after="120" w:line="240" w:lineRule="atLeast"/>
        <w:ind w:firstLine="720"/>
        <w:jc w:val="both"/>
        <w:rPr>
          <w:szCs w:val="24"/>
        </w:rPr>
      </w:pPr>
      <w:r>
        <w:rPr>
          <w:szCs w:val="24"/>
        </w:rPr>
        <w:t>c) profesinių pensijų fondai, veikiantys pagal Lietuvos Respublikos profesinių pensijų kaupimo įstatymą</w:t>
      </w:r>
      <w:r w:rsidR="00732333">
        <w:rPr>
          <w:szCs w:val="24"/>
        </w:rPr>
        <w:t>;</w:t>
      </w:r>
    </w:p>
    <w:p w:rsidR="00685F42" w:rsidRDefault="00685F42" w:rsidP="00823981">
      <w:pPr>
        <w:spacing w:after="120" w:line="240" w:lineRule="atLeast"/>
        <w:ind w:firstLine="720"/>
        <w:jc w:val="both"/>
        <w:rPr>
          <w:szCs w:val="24"/>
        </w:rPr>
      </w:pPr>
      <w:r>
        <w:rPr>
          <w:szCs w:val="24"/>
        </w:rPr>
        <w:t xml:space="preserve">d) neribotos civilinės atsakomybės juridiniai asmenys, kai savo nuožiūra nusprendžia </w:t>
      </w:r>
      <w:r w:rsidR="00A22CF9">
        <w:rPr>
          <w:szCs w:val="24"/>
        </w:rPr>
        <w:t xml:space="preserve">parengti </w:t>
      </w:r>
      <w:r>
        <w:rPr>
          <w:szCs w:val="24"/>
        </w:rPr>
        <w:t xml:space="preserve">finansines ataskaitas arba kai Įmonių atskaitomybės įstatymas įpareigoja jas </w:t>
      </w:r>
      <w:r w:rsidR="00A22CF9">
        <w:rPr>
          <w:szCs w:val="24"/>
        </w:rPr>
        <w:t>parengti</w:t>
      </w:r>
      <w:r w:rsidR="00EC321C">
        <w:rPr>
          <w:szCs w:val="24"/>
        </w:rPr>
        <w:t>;</w:t>
      </w:r>
    </w:p>
    <w:p w:rsidR="00685F42" w:rsidRDefault="00685F42" w:rsidP="00823981">
      <w:pPr>
        <w:spacing w:after="120" w:line="240" w:lineRule="atLeast"/>
        <w:ind w:firstLine="720"/>
        <w:jc w:val="both"/>
        <w:rPr>
          <w:szCs w:val="24"/>
        </w:rPr>
      </w:pPr>
      <w:r>
        <w:rPr>
          <w:szCs w:val="24"/>
        </w:rPr>
        <w:t xml:space="preserve">3) </w:t>
      </w:r>
      <w:r w:rsidRPr="00E51609">
        <w:rPr>
          <w:szCs w:val="24"/>
        </w:rPr>
        <w:t>pagal</w:t>
      </w:r>
      <w:r>
        <w:rPr>
          <w:szCs w:val="24"/>
        </w:rPr>
        <w:t xml:space="preserve"> Lietuvos finansinės atskaitomybės standartus šie subjektai:</w:t>
      </w:r>
    </w:p>
    <w:p w:rsidR="00685F42" w:rsidRDefault="00685F42" w:rsidP="00823981">
      <w:pPr>
        <w:spacing w:after="120" w:line="240" w:lineRule="atLeast"/>
        <w:ind w:firstLine="720"/>
        <w:jc w:val="both"/>
        <w:rPr>
          <w:szCs w:val="24"/>
        </w:rPr>
      </w:pPr>
      <w:r>
        <w:rPr>
          <w:szCs w:val="24"/>
        </w:rPr>
        <w:t xml:space="preserve">a) pensijų fondai, veikiantys pagal </w:t>
      </w:r>
      <w:r w:rsidR="00F02604">
        <w:rPr>
          <w:szCs w:val="24"/>
        </w:rPr>
        <w:t>P</w:t>
      </w:r>
      <w:r>
        <w:rPr>
          <w:szCs w:val="24"/>
        </w:rPr>
        <w:t xml:space="preserve">ensijų kaupimo įstatymą ir </w:t>
      </w:r>
      <w:r w:rsidR="00572C48">
        <w:rPr>
          <w:szCs w:val="24"/>
        </w:rPr>
        <w:t>P</w:t>
      </w:r>
      <w:r>
        <w:rPr>
          <w:szCs w:val="24"/>
        </w:rPr>
        <w:t>apildomo savanoriško pensijų kaupimo įstatymą</w:t>
      </w:r>
      <w:r w:rsidR="00732333">
        <w:rPr>
          <w:szCs w:val="24"/>
        </w:rPr>
        <w:t>;</w:t>
      </w:r>
    </w:p>
    <w:p w:rsidR="00685F42" w:rsidRDefault="00685F42" w:rsidP="00823981">
      <w:pPr>
        <w:spacing w:after="120" w:line="240" w:lineRule="atLeast"/>
        <w:ind w:firstLine="720"/>
        <w:jc w:val="both"/>
        <w:rPr>
          <w:szCs w:val="24"/>
        </w:rPr>
      </w:pPr>
      <w:r>
        <w:rPr>
          <w:szCs w:val="24"/>
        </w:rPr>
        <w:t>b) kredito unijos;</w:t>
      </w:r>
    </w:p>
    <w:p w:rsidR="00685F42" w:rsidRDefault="00685F42" w:rsidP="00823981">
      <w:pPr>
        <w:spacing w:after="120" w:line="240" w:lineRule="atLeast"/>
        <w:ind w:firstLine="720"/>
        <w:jc w:val="both"/>
        <w:rPr>
          <w:szCs w:val="24"/>
        </w:rPr>
      </w:pPr>
      <w:r>
        <w:rPr>
          <w:szCs w:val="24"/>
        </w:rPr>
        <w:t>c) viešojo sektoriaus subjektams nepriskiriami pelno nesiekiantys juridiniai asmenys</w:t>
      </w:r>
      <w:r w:rsidR="00732333">
        <w:rPr>
          <w:szCs w:val="24"/>
        </w:rPr>
        <w:t>;</w:t>
      </w:r>
    </w:p>
    <w:p w:rsidR="00685F42" w:rsidRDefault="00685F42" w:rsidP="00823981">
      <w:pPr>
        <w:spacing w:after="120" w:line="240" w:lineRule="atLeast"/>
        <w:ind w:firstLine="720"/>
        <w:jc w:val="both"/>
        <w:rPr>
          <w:szCs w:val="24"/>
        </w:rPr>
      </w:pPr>
      <w:r>
        <w:rPr>
          <w:szCs w:val="24"/>
        </w:rPr>
        <w:t xml:space="preserve">4) </w:t>
      </w:r>
      <w:r w:rsidRPr="00E51609">
        <w:rPr>
          <w:szCs w:val="24"/>
        </w:rPr>
        <w:t>pagal</w:t>
      </w:r>
      <w:r>
        <w:rPr>
          <w:szCs w:val="24"/>
        </w:rPr>
        <w:t xml:space="preserve"> </w:t>
      </w:r>
      <w:r w:rsidR="00C06191">
        <w:rPr>
          <w:bCs/>
          <w:szCs w:val="24"/>
        </w:rPr>
        <w:t>viešojo sektoriaus apskaitos ir finansinės atskaitomybės standartus</w:t>
      </w:r>
      <w:r w:rsidR="00BC2EB1">
        <w:rPr>
          <w:szCs w:val="24"/>
        </w:rPr>
        <w:t xml:space="preserve"> </w:t>
      </w:r>
      <w:r>
        <w:rPr>
          <w:szCs w:val="24"/>
        </w:rPr>
        <w:t>– viešojo sektoriaus subjektai.</w:t>
      </w:r>
    </w:p>
    <w:p w:rsidR="00685F42" w:rsidRDefault="00685F42" w:rsidP="00823981">
      <w:pPr>
        <w:spacing w:after="120" w:line="240" w:lineRule="atLeast"/>
        <w:ind w:firstLine="720"/>
        <w:jc w:val="both"/>
        <w:rPr>
          <w:szCs w:val="24"/>
        </w:rPr>
      </w:pPr>
      <w:r>
        <w:rPr>
          <w:szCs w:val="24"/>
        </w:rPr>
        <w:t xml:space="preserve">2. Subjektai, kurių vertybiniais popieriais </w:t>
      </w:r>
      <w:r w:rsidR="00BB0660">
        <w:rPr>
          <w:szCs w:val="24"/>
        </w:rPr>
        <w:t xml:space="preserve">leista </w:t>
      </w:r>
      <w:r>
        <w:rPr>
          <w:szCs w:val="24"/>
        </w:rPr>
        <w:t>prekiau</w:t>
      </w:r>
      <w:r w:rsidR="00BB0660">
        <w:rPr>
          <w:szCs w:val="24"/>
        </w:rPr>
        <w:t>ti</w:t>
      </w:r>
      <w:r>
        <w:rPr>
          <w:szCs w:val="24"/>
        </w:rPr>
        <w:t xml:space="preserve"> reguliuojamoje rinkoje, privalantys</w:t>
      </w:r>
      <w:r>
        <w:rPr>
          <w:b/>
          <w:szCs w:val="24"/>
        </w:rPr>
        <w:t xml:space="preserve"> </w:t>
      </w:r>
      <w:r w:rsidR="00097095" w:rsidRPr="00097095">
        <w:rPr>
          <w:szCs w:val="24"/>
        </w:rPr>
        <w:t>parengti</w:t>
      </w:r>
      <w:r>
        <w:rPr>
          <w:szCs w:val="24"/>
        </w:rPr>
        <w:t xml:space="preserve"> konsoliduotąsias finansines ataskaitas, apskaitą tvarko taip, kad užtikrintų konsoliduotųjų finansinių ataskaitų </w:t>
      </w:r>
      <w:r w:rsidR="00A22CF9">
        <w:rPr>
          <w:szCs w:val="24"/>
        </w:rPr>
        <w:t>parengimą</w:t>
      </w:r>
      <w:r>
        <w:rPr>
          <w:szCs w:val="24"/>
        </w:rPr>
        <w:t xml:space="preserve"> pagal tarptautinius finansinės atskaitomybės standartus.</w:t>
      </w:r>
    </w:p>
    <w:p w:rsidR="00685F42" w:rsidRDefault="00685F42" w:rsidP="00823981">
      <w:pPr>
        <w:spacing w:after="120" w:line="240" w:lineRule="atLeast"/>
        <w:ind w:firstLine="720"/>
        <w:jc w:val="both"/>
        <w:rPr>
          <w:szCs w:val="24"/>
        </w:rPr>
      </w:pPr>
      <w:r>
        <w:rPr>
          <w:szCs w:val="24"/>
        </w:rPr>
        <w:t>3. Vyriausybė arba jos įgaliota institucija nustato apskaitos tvarką:</w:t>
      </w:r>
    </w:p>
    <w:p w:rsidR="00685F42" w:rsidRDefault="00D6103A" w:rsidP="00823981">
      <w:pPr>
        <w:spacing w:after="120" w:line="240" w:lineRule="atLeast"/>
        <w:ind w:firstLine="720"/>
        <w:jc w:val="both"/>
        <w:rPr>
          <w:szCs w:val="24"/>
        </w:rPr>
      </w:pPr>
      <w:r>
        <w:rPr>
          <w:szCs w:val="24"/>
        </w:rPr>
        <w:t>1</w:t>
      </w:r>
      <w:r w:rsidR="00685F42">
        <w:rPr>
          <w:szCs w:val="24"/>
        </w:rPr>
        <w:t xml:space="preserve">) </w:t>
      </w:r>
      <w:r w:rsidR="00F54493">
        <w:rPr>
          <w:szCs w:val="24"/>
        </w:rPr>
        <w:t>ūkininkams</w:t>
      </w:r>
      <w:r w:rsidR="00732333">
        <w:rPr>
          <w:szCs w:val="24"/>
        </w:rPr>
        <w:t>;</w:t>
      </w:r>
    </w:p>
    <w:p w:rsidR="00685F42" w:rsidRDefault="00D6103A" w:rsidP="00823981">
      <w:pPr>
        <w:spacing w:after="120" w:line="240" w:lineRule="atLeast"/>
        <w:ind w:firstLine="720"/>
        <w:jc w:val="both"/>
        <w:rPr>
          <w:szCs w:val="24"/>
        </w:rPr>
      </w:pPr>
      <w:r>
        <w:rPr>
          <w:szCs w:val="24"/>
        </w:rPr>
        <w:t>2</w:t>
      </w:r>
      <w:r w:rsidR="00685F42">
        <w:rPr>
          <w:szCs w:val="24"/>
        </w:rPr>
        <w:t xml:space="preserve">) </w:t>
      </w:r>
      <w:r w:rsidR="0069491C">
        <w:rPr>
          <w:szCs w:val="24"/>
        </w:rPr>
        <w:t xml:space="preserve">kitiems </w:t>
      </w:r>
      <w:r w:rsidR="00685F42">
        <w:rPr>
          <w:szCs w:val="24"/>
        </w:rPr>
        <w:t xml:space="preserve">gyventojams, kurie </w:t>
      </w:r>
      <w:r w:rsidR="00732333">
        <w:rPr>
          <w:szCs w:val="24"/>
        </w:rPr>
        <w:t xml:space="preserve">vykdo </w:t>
      </w:r>
      <w:r w:rsidR="00C61E6E">
        <w:rPr>
          <w:szCs w:val="24"/>
        </w:rPr>
        <w:t xml:space="preserve">individualią </w:t>
      </w:r>
      <w:r w:rsidR="00685F42">
        <w:rPr>
          <w:szCs w:val="24"/>
        </w:rPr>
        <w:t>veikl</w:t>
      </w:r>
      <w:r w:rsidR="00732333">
        <w:rPr>
          <w:szCs w:val="24"/>
        </w:rPr>
        <w:t>ą</w:t>
      </w:r>
      <w:r w:rsidR="00685F42">
        <w:rPr>
          <w:szCs w:val="24"/>
        </w:rPr>
        <w:t>.</w:t>
      </w:r>
    </w:p>
    <w:p w:rsidR="004107A9" w:rsidRDefault="004107A9" w:rsidP="00823981">
      <w:pPr>
        <w:spacing w:after="120" w:line="240" w:lineRule="atLeast"/>
        <w:ind w:firstLine="720"/>
        <w:jc w:val="both"/>
        <w:rPr>
          <w:szCs w:val="24"/>
        </w:rPr>
      </w:pPr>
      <w:r>
        <w:rPr>
          <w:szCs w:val="24"/>
        </w:rPr>
        <w:t>4. Religinės bendruomenės, bendrijos ir centrai apskaitą tvarko pagal Lietuvos finansinės atskaitomybės standartus arba savo kanonu</w:t>
      </w:r>
      <w:r w:rsidR="005F54A0">
        <w:rPr>
          <w:szCs w:val="24"/>
        </w:rPr>
        <w:t>o</w:t>
      </w:r>
      <w:r>
        <w:rPr>
          <w:szCs w:val="24"/>
        </w:rPr>
        <w:t>s</w:t>
      </w:r>
      <w:r w:rsidR="005F54A0">
        <w:rPr>
          <w:szCs w:val="24"/>
        </w:rPr>
        <w:t>e</w:t>
      </w:r>
      <w:r>
        <w:rPr>
          <w:szCs w:val="24"/>
        </w:rPr>
        <w:t>, statu</w:t>
      </w:r>
      <w:r w:rsidR="004D4596">
        <w:rPr>
          <w:szCs w:val="24"/>
        </w:rPr>
        <w:t>t</w:t>
      </w:r>
      <w:r>
        <w:rPr>
          <w:szCs w:val="24"/>
        </w:rPr>
        <w:t>u</w:t>
      </w:r>
      <w:r w:rsidR="005F54A0">
        <w:rPr>
          <w:szCs w:val="24"/>
        </w:rPr>
        <w:t>o</w:t>
      </w:r>
      <w:r>
        <w:rPr>
          <w:szCs w:val="24"/>
        </w:rPr>
        <w:t>s</w:t>
      </w:r>
      <w:r w:rsidR="004B7D08">
        <w:rPr>
          <w:szCs w:val="24"/>
        </w:rPr>
        <w:t>e</w:t>
      </w:r>
      <w:r>
        <w:rPr>
          <w:szCs w:val="24"/>
        </w:rPr>
        <w:t xml:space="preserve"> </w:t>
      </w:r>
      <w:r w:rsidR="007B4695">
        <w:rPr>
          <w:szCs w:val="24"/>
        </w:rPr>
        <w:t>a</w:t>
      </w:r>
      <w:r>
        <w:rPr>
          <w:szCs w:val="24"/>
        </w:rPr>
        <w:t>r kit</w:t>
      </w:r>
      <w:r w:rsidR="005F54A0">
        <w:rPr>
          <w:szCs w:val="24"/>
        </w:rPr>
        <w:t xml:space="preserve">uose veiklos dokumentuose nustatyta </w:t>
      </w:r>
      <w:r w:rsidR="005F54A0" w:rsidRPr="003022E2">
        <w:rPr>
          <w:szCs w:val="24"/>
        </w:rPr>
        <w:t>tvarka</w:t>
      </w:r>
      <w:r w:rsidR="003A14CB" w:rsidRPr="003022E2">
        <w:rPr>
          <w:szCs w:val="24"/>
        </w:rPr>
        <w:t xml:space="preserve"> tiek, kiek ji neprieštarauja šio įstatymo nuostatoms</w:t>
      </w:r>
      <w:r>
        <w:rPr>
          <w:szCs w:val="24"/>
        </w:rPr>
        <w:t>.</w:t>
      </w:r>
    </w:p>
    <w:p w:rsidR="00685F42" w:rsidRDefault="00685F42" w:rsidP="00823981">
      <w:pPr>
        <w:spacing w:after="120" w:line="240" w:lineRule="atLeast"/>
        <w:ind w:firstLine="720"/>
        <w:jc w:val="both"/>
        <w:rPr>
          <w:b/>
          <w:szCs w:val="24"/>
        </w:rPr>
      </w:pPr>
    </w:p>
    <w:p w:rsidR="00685F42" w:rsidRDefault="00685F42" w:rsidP="00823981">
      <w:pPr>
        <w:spacing w:after="120" w:line="240" w:lineRule="atLeast"/>
        <w:ind w:firstLine="720"/>
        <w:jc w:val="both"/>
        <w:rPr>
          <w:b/>
          <w:szCs w:val="24"/>
        </w:rPr>
      </w:pPr>
      <w:r>
        <w:rPr>
          <w:b/>
          <w:szCs w:val="24"/>
        </w:rPr>
        <w:t>12 straipsnis. Metodinis vadovavimas apskaitai</w:t>
      </w:r>
    </w:p>
    <w:p w:rsidR="00685F42" w:rsidRDefault="00685F42" w:rsidP="00823981">
      <w:pPr>
        <w:spacing w:after="120" w:line="240" w:lineRule="atLeast"/>
        <w:ind w:firstLine="720"/>
        <w:jc w:val="both"/>
        <w:rPr>
          <w:szCs w:val="24"/>
        </w:rPr>
      </w:pPr>
      <w:r>
        <w:rPr>
          <w:szCs w:val="24"/>
        </w:rPr>
        <w:lastRenderedPageBreak/>
        <w:t>1. Bendrąjį metodinį vadovavimą apskaitai pagal Lietuvos Respublikos teisės aktus, Europos Sąjungos teisę ir atsižvelgdama į tarptautinius finansinės atskaitomybės standartus, tarptautinius viešojo sektoriaus apskaitos standartus atlieka Lietuvos Respublikos finansų ministerija.</w:t>
      </w:r>
    </w:p>
    <w:p w:rsidR="00685F42" w:rsidRDefault="00685F42" w:rsidP="00823981">
      <w:pPr>
        <w:spacing w:after="120" w:line="240" w:lineRule="atLeast"/>
        <w:ind w:firstLine="720"/>
        <w:jc w:val="both"/>
        <w:rPr>
          <w:rFonts w:eastAsia="Calibri"/>
          <w:b/>
          <w:szCs w:val="24"/>
        </w:rPr>
      </w:pPr>
      <w:r>
        <w:rPr>
          <w:szCs w:val="24"/>
        </w:rPr>
        <w:t xml:space="preserve">2. Lietuvos finansinės atskaitomybės standartus ir </w:t>
      </w:r>
      <w:r w:rsidR="0069491C">
        <w:rPr>
          <w:bCs/>
          <w:szCs w:val="24"/>
        </w:rPr>
        <w:t>viešojo sektoriaus apskaitos ir finansinės atskaitomybės standartus</w:t>
      </w:r>
      <w:r w:rsidR="0069491C">
        <w:rPr>
          <w:szCs w:val="24"/>
        </w:rPr>
        <w:t xml:space="preserve"> </w:t>
      </w:r>
      <w:r>
        <w:rPr>
          <w:szCs w:val="24"/>
        </w:rPr>
        <w:t xml:space="preserve">tvirtina </w:t>
      </w:r>
      <w:r w:rsidR="00732333">
        <w:rPr>
          <w:szCs w:val="24"/>
        </w:rPr>
        <w:t xml:space="preserve">Lietuvos Respublikos </w:t>
      </w:r>
      <w:r>
        <w:rPr>
          <w:szCs w:val="24"/>
        </w:rPr>
        <w:t>finansų ministras.</w:t>
      </w:r>
    </w:p>
    <w:p w:rsidR="00685F42" w:rsidRDefault="00685F42" w:rsidP="00823981">
      <w:pPr>
        <w:spacing w:after="120" w:line="240" w:lineRule="atLeast"/>
        <w:ind w:firstLine="720"/>
        <w:jc w:val="both"/>
        <w:rPr>
          <w:szCs w:val="24"/>
        </w:rPr>
      </w:pPr>
      <w:r>
        <w:rPr>
          <w:rFonts w:eastAsia="Calibri"/>
          <w:szCs w:val="24"/>
        </w:rPr>
        <w:t>3.</w:t>
      </w:r>
      <w:r w:rsidRPr="000047AB">
        <w:rPr>
          <w:rFonts w:eastAsia="Calibri"/>
          <w:szCs w:val="24"/>
        </w:rPr>
        <w:t xml:space="preserve"> </w:t>
      </w:r>
      <w:r>
        <w:rPr>
          <w:szCs w:val="24"/>
        </w:rPr>
        <w:t>Lietuvos finansinės atskaitomybės standartai rengiami vadovaujantis Europos Sąjungos teise ir atsižvelgiant į tarptautinius finansinės atskaitomybės standartus.</w:t>
      </w:r>
    </w:p>
    <w:p w:rsidR="00685F42" w:rsidRDefault="00685F42" w:rsidP="00823981">
      <w:pPr>
        <w:spacing w:after="120" w:line="240" w:lineRule="atLeast"/>
        <w:ind w:firstLine="720"/>
        <w:jc w:val="both"/>
        <w:rPr>
          <w:szCs w:val="24"/>
        </w:rPr>
      </w:pPr>
      <w:r>
        <w:rPr>
          <w:szCs w:val="24"/>
        </w:rPr>
        <w:t xml:space="preserve">4. </w:t>
      </w:r>
      <w:r w:rsidR="00A944DD">
        <w:rPr>
          <w:szCs w:val="24"/>
        </w:rPr>
        <w:t>V</w:t>
      </w:r>
      <w:r w:rsidR="0069491C">
        <w:rPr>
          <w:bCs/>
          <w:szCs w:val="24"/>
        </w:rPr>
        <w:t>iešojo sektoriaus apskaitos ir finansinės atskaitomybės standartai</w:t>
      </w:r>
      <w:r>
        <w:rPr>
          <w:szCs w:val="24"/>
        </w:rPr>
        <w:t xml:space="preserve"> rengiami atsižvelgiant į tarptautinius viešojo sektoriaus apskaitos standartus ir kitą Tarptautinės buhalterių federacijos Viešojo sektoriaus apskaitos standartų valdybos rengiamą metodiką (nurodymus, studijas).</w:t>
      </w:r>
    </w:p>
    <w:p w:rsidR="00685F42" w:rsidRDefault="00685F42" w:rsidP="00823981">
      <w:pPr>
        <w:spacing w:after="120" w:line="240" w:lineRule="atLeast"/>
        <w:ind w:firstLine="720"/>
        <w:jc w:val="both"/>
        <w:rPr>
          <w:szCs w:val="24"/>
        </w:rPr>
      </w:pPr>
      <w:r>
        <w:rPr>
          <w:szCs w:val="24"/>
        </w:rPr>
        <w:t>5. Finansų ministerija:</w:t>
      </w:r>
    </w:p>
    <w:p w:rsidR="00685F42" w:rsidRDefault="00685F42" w:rsidP="00823981">
      <w:pPr>
        <w:spacing w:after="120" w:line="240" w:lineRule="atLeast"/>
        <w:ind w:left="-142" w:firstLine="862"/>
        <w:jc w:val="both"/>
        <w:rPr>
          <w:szCs w:val="24"/>
        </w:rPr>
      </w:pPr>
      <w:r>
        <w:rPr>
          <w:szCs w:val="24"/>
        </w:rPr>
        <w:t xml:space="preserve">1) </w:t>
      </w:r>
      <w:r w:rsidR="00D24618">
        <w:rPr>
          <w:szCs w:val="24"/>
        </w:rPr>
        <w:t xml:space="preserve">rengia </w:t>
      </w:r>
      <w:r>
        <w:rPr>
          <w:szCs w:val="24"/>
        </w:rPr>
        <w:t xml:space="preserve">ir skelbia </w:t>
      </w:r>
      <w:r w:rsidR="0069491C">
        <w:rPr>
          <w:bCs/>
          <w:szCs w:val="24"/>
        </w:rPr>
        <w:t>viešojo sektoriaus apskaitos ir finansinės atskaitomybės standartų</w:t>
      </w:r>
      <w:r w:rsidR="00BC2EB1">
        <w:rPr>
          <w:szCs w:val="24"/>
        </w:rPr>
        <w:t xml:space="preserve"> </w:t>
      </w:r>
      <w:r>
        <w:rPr>
          <w:szCs w:val="24"/>
        </w:rPr>
        <w:t>metodines rekomendacijas;</w:t>
      </w:r>
    </w:p>
    <w:p w:rsidR="00685F42" w:rsidRDefault="00685F42" w:rsidP="00823981">
      <w:pPr>
        <w:spacing w:after="120" w:line="240" w:lineRule="atLeast"/>
        <w:ind w:left="-142" w:firstLine="862"/>
        <w:jc w:val="both"/>
        <w:rPr>
          <w:szCs w:val="24"/>
        </w:rPr>
      </w:pPr>
      <w:r>
        <w:rPr>
          <w:szCs w:val="24"/>
        </w:rPr>
        <w:t>2) rengia, tvirtina ir Teisės aktų registre skelbia privalomąjį bendrąjį sąskaitų planą viešojo sektoriaus subjektams;</w:t>
      </w:r>
    </w:p>
    <w:p w:rsidR="00685F42" w:rsidRDefault="00685F42" w:rsidP="00823981">
      <w:pPr>
        <w:spacing w:after="120" w:line="240" w:lineRule="atLeast"/>
        <w:ind w:left="-142" w:firstLine="862"/>
        <w:jc w:val="both"/>
        <w:rPr>
          <w:szCs w:val="24"/>
        </w:rPr>
      </w:pPr>
      <w:r>
        <w:rPr>
          <w:szCs w:val="24"/>
        </w:rPr>
        <w:t xml:space="preserve">3) teikia konsultacijas </w:t>
      </w:r>
      <w:r w:rsidR="0069491C">
        <w:rPr>
          <w:bCs/>
          <w:szCs w:val="24"/>
        </w:rPr>
        <w:t>viešojo sektoriaus apskaitos ir finansinės atskaitomybės standartų</w:t>
      </w:r>
      <w:r w:rsidR="00BC2EB1">
        <w:rPr>
          <w:szCs w:val="24"/>
        </w:rPr>
        <w:t xml:space="preserve"> </w:t>
      </w:r>
      <w:r>
        <w:rPr>
          <w:szCs w:val="24"/>
        </w:rPr>
        <w:t>klausimais.</w:t>
      </w:r>
    </w:p>
    <w:p w:rsidR="00D13F66" w:rsidRDefault="00685F42" w:rsidP="00D203EA">
      <w:pPr>
        <w:spacing w:after="120" w:line="240" w:lineRule="atLeast"/>
        <w:ind w:firstLine="720"/>
        <w:jc w:val="both"/>
        <w:rPr>
          <w:szCs w:val="24"/>
        </w:rPr>
      </w:pPr>
      <w:r>
        <w:rPr>
          <w:szCs w:val="24"/>
        </w:rPr>
        <w:t>6. Vyriausybės įgaliota įstaiga rengia</w:t>
      </w:r>
      <w:r w:rsidR="00D203EA">
        <w:rPr>
          <w:szCs w:val="24"/>
        </w:rPr>
        <w:t>,</w:t>
      </w:r>
      <w:r>
        <w:rPr>
          <w:szCs w:val="24"/>
        </w:rPr>
        <w:t xml:space="preserve"> suderinusi su Finansų ministerija</w:t>
      </w:r>
      <w:r w:rsidR="009A3F79">
        <w:rPr>
          <w:szCs w:val="24"/>
        </w:rPr>
        <w:t>,</w:t>
      </w:r>
      <w:r>
        <w:rPr>
          <w:szCs w:val="24"/>
        </w:rPr>
        <w:t xml:space="preserve"> skelbia</w:t>
      </w:r>
      <w:r w:rsidR="00D203EA">
        <w:rPr>
          <w:szCs w:val="24"/>
        </w:rPr>
        <w:t xml:space="preserve"> ir teikia konsultacijas dėl</w:t>
      </w:r>
      <w:r w:rsidR="00D13F66">
        <w:rPr>
          <w:szCs w:val="24"/>
        </w:rPr>
        <w:t>:</w:t>
      </w:r>
    </w:p>
    <w:p w:rsidR="000E3C55" w:rsidRDefault="00901F0B" w:rsidP="000E3C55">
      <w:pPr>
        <w:spacing w:after="120" w:line="240" w:lineRule="atLeast"/>
        <w:ind w:firstLine="720"/>
        <w:jc w:val="both"/>
        <w:rPr>
          <w:szCs w:val="24"/>
        </w:rPr>
      </w:pPr>
      <w:r>
        <w:rPr>
          <w:szCs w:val="24"/>
        </w:rPr>
        <w:t>1</w:t>
      </w:r>
      <w:r w:rsidR="00D13F66">
        <w:rPr>
          <w:szCs w:val="24"/>
        </w:rPr>
        <w:t>)</w:t>
      </w:r>
      <w:r w:rsidR="00685F42">
        <w:rPr>
          <w:szCs w:val="24"/>
        </w:rPr>
        <w:t xml:space="preserve"> Lietuvos finansinės atskaitomybės standartų metodin</w:t>
      </w:r>
      <w:r w:rsidR="00516B10">
        <w:rPr>
          <w:szCs w:val="24"/>
        </w:rPr>
        <w:t>ių</w:t>
      </w:r>
      <w:r w:rsidR="00685F42">
        <w:rPr>
          <w:szCs w:val="24"/>
        </w:rPr>
        <w:t xml:space="preserve"> rekomendacij</w:t>
      </w:r>
      <w:r w:rsidR="00516B10">
        <w:rPr>
          <w:szCs w:val="24"/>
        </w:rPr>
        <w:t>ų</w:t>
      </w:r>
      <w:r w:rsidR="00A42452">
        <w:rPr>
          <w:szCs w:val="24"/>
        </w:rPr>
        <w:t xml:space="preserve"> ir </w:t>
      </w:r>
      <w:r w:rsidR="000E3C55">
        <w:rPr>
          <w:szCs w:val="24"/>
        </w:rPr>
        <w:t>pavyzdin</w:t>
      </w:r>
      <w:r w:rsidR="00516B10">
        <w:rPr>
          <w:szCs w:val="24"/>
        </w:rPr>
        <w:t>io</w:t>
      </w:r>
      <w:r w:rsidR="000E3C55">
        <w:rPr>
          <w:szCs w:val="24"/>
        </w:rPr>
        <w:t xml:space="preserve"> sąskaitų plan</w:t>
      </w:r>
      <w:r w:rsidR="00516B10">
        <w:rPr>
          <w:szCs w:val="24"/>
        </w:rPr>
        <w:t>o</w:t>
      </w:r>
      <w:r w:rsidR="000E3C55">
        <w:rPr>
          <w:szCs w:val="24"/>
        </w:rPr>
        <w:t xml:space="preserve"> ribotos civilinės atsakomybės juridiniams asmenims, finansines ataskaitas rengiantiems pagal Lietuvos finansinės atskaitomybės standartus;</w:t>
      </w:r>
    </w:p>
    <w:p w:rsidR="00D13F66" w:rsidRDefault="00901F0B" w:rsidP="00D13F66">
      <w:pPr>
        <w:spacing w:after="120" w:line="240" w:lineRule="atLeast"/>
        <w:ind w:firstLine="720"/>
        <w:jc w:val="both"/>
        <w:rPr>
          <w:szCs w:val="24"/>
        </w:rPr>
      </w:pPr>
      <w:r>
        <w:rPr>
          <w:szCs w:val="24"/>
        </w:rPr>
        <w:t>2</w:t>
      </w:r>
      <w:r w:rsidR="00D13F66">
        <w:rPr>
          <w:szCs w:val="24"/>
        </w:rPr>
        <w:t>) rekomendacij</w:t>
      </w:r>
      <w:r w:rsidR="00516B10">
        <w:rPr>
          <w:szCs w:val="24"/>
        </w:rPr>
        <w:t>ų</w:t>
      </w:r>
      <w:r w:rsidR="00D13F66">
        <w:rPr>
          <w:szCs w:val="24"/>
        </w:rPr>
        <w:t xml:space="preserve"> subjektams, išskyrus viešojo sektoriaus subjektus, dėl apskaitą tvarkančio asmens pasirinkimo;</w:t>
      </w:r>
    </w:p>
    <w:p w:rsidR="009A784C" w:rsidRDefault="00901F0B" w:rsidP="00D13F66">
      <w:pPr>
        <w:spacing w:after="120" w:line="240" w:lineRule="atLeast"/>
        <w:ind w:firstLine="720"/>
        <w:jc w:val="both"/>
        <w:rPr>
          <w:szCs w:val="24"/>
        </w:rPr>
      </w:pPr>
      <w:r>
        <w:rPr>
          <w:szCs w:val="24"/>
        </w:rPr>
        <w:t>3</w:t>
      </w:r>
      <w:r w:rsidR="00D13F66">
        <w:rPr>
          <w:szCs w:val="24"/>
        </w:rPr>
        <w:t xml:space="preserve">) </w:t>
      </w:r>
      <w:r w:rsidR="00CC1E63">
        <w:rPr>
          <w:szCs w:val="24"/>
        </w:rPr>
        <w:t>rekomendacij</w:t>
      </w:r>
      <w:r w:rsidR="00516B10">
        <w:rPr>
          <w:szCs w:val="24"/>
        </w:rPr>
        <w:t>ų</w:t>
      </w:r>
      <w:r w:rsidR="00CC1E63">
        <w:rPr>
          <w:szCs w:val="24"/>
        </w:rPr>
        <w:t xml:space="preserve"> </w:t>
      </w:r>
      <w:r w:rsidR="003F4850">
        <w:rPr>
          <w:szCs w:val="24"/>
        </w:rPr>
        <w:t>subjektams</w:t>
      </w:r>
      <w:r w:rsidR="00AE406A">
        <w:rPr>
          <w:szCs w:val="24"/>
        </w:rPr>
        <w:t xml:space="preserve">, </w:t>
      </w:r>
      <w:r w:rsidR="00DD3C22">
        <w:rPr>
          <w:szCs w:val="24"/>
        </w:rPr>
        <w:t xml:space="preserve">išskyrus viešojo sektoriaus subjektus, </w:t>
      </w:r>
      <w:r w:rsidR="009A784C">
        <w:rPr>
          <w:szCs w:val="24"/>
        </w:rPr>
        <w:t>dėl vidaus kontrolės organizavimo;</w:t>
      </w:r>
    </w:p>
    <w:p w:rsidR="00D13F66" w:rsidRDefault="00901F0B" w:rsidP="00D13F66">
      <w:pPr>
        <w:spacing w:after="120" w:line="240" w:lineRule="atLeast"/>
        <w:ind w:firstLine="720"/>
        <w:jc w:val="both"/>
        <w:rPr>
          <w:szCs w:val="24"/>
        </w:rPr>
      </w:pPr>
      <w:r>
        <w:rPr>
          <w:szCs w:val="24"/>
        </w:rPr>
        <w:t>4</w:t>
      </w:r>
      <w:r w:rsidR="009A784C">
        <w:rPr>
          <w:szCs w:val="24"/>
        </w:rPr>
        <w:t xml:space="preserve">) </w:t>
      </w:r>
      <w:r w:rsidR="00893BA7">
        <w:rPr>
          <w:szCs w:val="24"/>
        </w:rPr>
        <w:t>rekomendacij</w:t>
      </w:r>
      <w:r w:rsidR="00516B10">
        <w:rPr>
          <w:szCs w:val="24"/>
        </w:rPr>
        <w:t>ų</w:t>
      </w:r>
      <w:r w:rsidR="00893BA7">
        <w:rPr>
          <w:szCs w:val="24"/>
        </w:rPr>
        <w:t xml:space="preserve"> </w:t>
      </w:r>
      <w:r w:rsidR="00AE406A">
        <w:rPr>
          <w:szCs w:val="24"/>
        </w:rPr>
        <w:t xml:space="preserve">apskaitos paslaugas </w:t>
      </w:r>
      <w:r w:rsidR="003A368B">
        <w:rPr>
          <w:szCs w:val="24"/>
        </w:rPr>
        <w:t>teikiantiems subjektams</w:t>
      </w:r>
      <w:r w:rsidR="003F4850">
        <w:rPr>
          <w:szCs w:val="24"/>
        </w:rPr>
        <w:t xml:space="preserve"> dėl</w:t>
      </w:r>
      <w:r w:rsidR="009619A2">
        <w:rPr>
          <w:szCs w:val="24"/>
        </w:rPr>
        <w:t xml:space="preserve"> </w:t>
      </w:r>
      <w:r w:rsidR="009619A2" w:rsidRPr="00C84D62">
        <w:rPr>
          <w:szCs w:val="24"/>
        </w:rPr>
        <w:t>apskaitos paslaugų teikimui taikomos darbo organizavimo ir kontrolės tvarkos</w:t>
      </w:r>
      <w:r w:rsidR="00D13F66">
        <w:rPr>
          <w:szCs w:val="24"/>
        </w:rPr>
        <w:t>;</w:t>
      </w:r>
    </w:p>
    <w:p w:rsidR="00D13F66" w:rsidRDefault="00901F0B" w:rsidP="00D13F66">
      <w:pPr>
        <w:spacing w:after="120" w:line="240" w:lineRule="atLeast"/>
        <w:ind w:firstLine="720"/>
        <w:jc w:val="both"/>
        <w:rPr>
          <w:szCs w:val="24"/>
        </w:rPr>
      </w:pPr>
      <w:r>
        <w:rPr>
          <w:szCs w:val="24"/>
        </w:rPr>
        <w:t>5</w:t>
      </w:r>
      <w:r w:rsidR="00D13F66">
        <w:rPr>
          <w:szCs w:val="24"/>
        </w:rPr>
        <w:t xml:space="preserve">) finansinės apskaitos paslaugų teikimo sutarties </w:t>
      </w:r>
      <w:r w:rsidR="002B21B9">
        <w:rPr>
          <w:bCs/>
          <w:szCs w:val="24"/>
        </w:rPr>
        <w:t xml:space="preserve">(toliau </w:t>
      </w:r>
      <w:r w:rsidR="002B21B9">
        <w:rPr>
          <w:szCs w:val="24"/>
        </w:rPr>
        <w:t>–</w:t>
      </w:r>
      <w:r w:rsidR="002B21B9">
        <w:rPr>
          <w:bCs/>
          <w:szCs w:val="24"/>
        </w:rPr>
        <w:t xml:space="preserve"> sutartis) </w:t>
      </w:r>
      <w:r w:rsidR="00D13F66">
        <w:rPr>
          <w:szCs w:val="24"/>
        </w:rPr>
        <w:t>pavyzdin</w:t>
      </w:r>
      <w:r w:rsidR="00516B10">
        <w:rPr>
          <w:szCs w:val="24"/>
        </w:rPr>
        <w:t>ės</w:t>
      </w:r>
      <w:r w:rsidR="00D13F66">
        <w:rPr>
          <w:szCs w:val="24"/>
        </w:rPr>
        <w:t xml:space="preserve"> form</w:t>
      </w:r>
      <w:r w:rsidR="00516B10">
        <w:rPr>
          <w:szCs w:val="24"/>
        </w:rPr>
        <w:t>os</w:t>
      </w:r>
      <w:r w:rsidR="00D13F66">
        <w:rPr>
          <w:szCs w:val="24"/>
        </w:rPr>
        <w:t>;</w:t>
      </w:r>
    </w:p>
    <w:p w:rsidR="00D13F66" w:rsidRDefault="00901F0B" w:rsidP="00823981">
      <w:pPr>
        <w:spacing w:after="120" w:line="240" w:lineRule="atLeast"/>
        <w:ind w:firstLine="720"/>
        <w:jc w:val="both"/>
        <w:rPr>
          <w:szCs w:val="24"/>
        </w:rPr>
      </w:pPr>
      <w:r>
        <w:rPr>
          <w:szCs w:val="24"/>
        </w:rPr>
        <w:t>6</w:t>
      </w:r>
      <w:r w:rsidR="00D13F66">
        <w:rPr>
          <w:szCs w:val="24"/>
        </w:rPr>
        <w:t xml:space="preserve">) </w:t>
      </w:r>
      <w:r w:rsidR="00DD3C22">
        <w:rPr>
          <w:szCs w:val="24"/>
        </w:rPr>
        <w:t xml:space="preserve">subjektų, išskyrus viešojo sektoriaus subjektus, </w:t>
      </w:r>
      <w:r w:rsidR="00D13F66">
        <w:rPr>
          <w:szCs w:val="24"/>
        </w:rPr>
        <w:t>apskaitos dokumentų, apskaitos registrų</w:t>
      </w:r>
      <w:r w:rsidR="00CC1E63">
        <w:rPr>
          <w:szCs w:val="24"/>
        </w:rPr>
        <w:t xml:space="preserve"> ir kitos apskaitai tvarkyti reikalingos informacijos</w:t>
      </w:r>
      <w:r w:rsidR="00D13F66">
        <w:rPr>
          <w:szCs w:val="24"/>
        </w:rPr>
        <w:t xml:space="preserve"> perdavimo akto, kai keičiasi apskaitą tvarkantis asmuo arba subjekto vadovas, pavyzdin</w:t>
      </w:r>
      <w:r w:rsidR="00516B10">
        <w:rPr>
          <w:szCs w:val="24"/>
        </w:rPr>
        <w:t>ės</w:t>
      </w:r>
      <w:r w:rsidR="00D13F66">
        <w:rPr>
          <w:szCs w:val="24"/>
        </w:rPr>
        <w:t xml:space="preserve"> form</w:t>
      </w:r>
      <w:r w:rsidR="00516B10">
        <w:rPr>
          <w:szCs w:val="24"/>
        </w:rPr>
        <w:t>os</w:t>
      </w:r>
      <w:r w:rsidR="00D13F66">
        <w:rPr>
          <w:szCs w:val="24"/>
        </w:rPr>
        <w:t>.</w:t>
      </w:r>
    </w:p>
    <w:p w:rsidR="00685F42" w:rsidRPr="001919C5" w:rsidRDefault="00685F42" w:rsidP="00823981">
      <w:pPr>
        <w:spacing w:after="120" w:line="240" w:lineRule="atLeast"/>
        <w:ind w:firstLine="720"/>
        <w:jc w:val="both"/>
        <w:rPr>
          <w:szCs w:val="24"/>
        </w:rPr>
      </w:pPr>
      <w:r>
        <w:rPr>
          <w:szCs w:val="24"/>
        </w:rPr>
        <w:t xml:space="preserve">7. </w:t>
      </w:r>
      <w:r w:rsidR="00E36748">
        <w:rPr>
          <w:szCs w:val="24"/>
        </w:rPr>
        <w:t>Atlikdama š</w:t>
      </w:r>
      <w:r>
        <w:rPr>
          <w:szCs w:val="24"/>
        </w:rPr>
        <w:t>iame straipsnyje nurody</w:t>
      </w:r>
      <w:r w:rsidR="00E36748">
        <w:rPr>
          <w:szCs w:val="24"/>
        </w:rPr>
        <w:t>ta</w:t>
      </w:r>
      <w:r>
        <w:rPr>
          <w:szCs w:val="24"/>
        </w:rPr>
        <w:t>s funkcij</w:t>
      </w:r>
      <w:r w:rsidR="00E36748">
        <w:rPr>
          <w:szCs w:val="24"/>
        </w:rPr>
        <w:t>a</w:t>
      </w:r>
      <w:r>
        <w:rPr>
          <w:szCs w:val="24"/>
        </w:rPr>
        <w:t>s</w:t>
      </w:r>
      <w:r w:rsidR="00E36748">
        <w:rPr>
          <w:szCs w:val="24"/>
        </w:rPr>
        <w:t>,</w:t>
      </w:r>
      <w:r>
        <w:rPr>
          <w:szCs w:val="24"/>
        </w:rPr>
        <w:t xml:space="preserve"> Finansų ministerija </w:t>
      </w:r>
      <w:r w:rsidR="00732333">
        <w:rPr>
          <w:szCs w:val="24"/>
        </w:rPr>
        <w:t xml:space="preserve">gali </w:t>
      </w:r>
      <w:r w:rsidR="00F76182">
        <w:rPr>
          <w:szCs w:val="24"/>
        </w:rPr>
        <w:t xml:space="preserve">iš </w:t>
      </w:r>
      <w:r w:rsidR="001919C5" w:rsidRPr="001919C5">
        <w:rPr>
          <w:szCs w:val="24"/>
        </w:rPr>
        <w:t xml:space="preserve">valstybės </w:t>
      </w:r>
      <w:r w:rsidR="00542029">
        <w:rPr>
          <w:szCs w:val="24"/>
        </w:rPr>
        <w:t xml:space="preserve">ir (arba) savivaldybių </w:t>
      </w:r>
      <w:r w:rsidR="001919C5" w:rsidRPr="001919C5">
        <w:rPr>
          <w:szCs w:val="24"/>
        </w:rPr>
        <w:t>institucijų, aukštųjų mokyklų, profesinių organizacijų ir kit</w:t>
      </w:r>
      <w:r w:rsidR="001919C5">
        <w:rPr>
          <w:szCs w:val="24"/>
        </w:rPr>
        <w:t xml:space="preserve">ų </w:t>
      </w:r>
      <w:r w:rsidR="000D6EED">
        <w:rPr>
          <w:szCs w:val="24"/>
        </w:rPr>
        <w:t>įstaigų ir organizacijų</w:t>
      </w:r>
      <w:r w:rsidR="000D6EED" w:rsidRPr="001919C5">
        <w:rPr>
          <w:szCs w:val="24"/>
        </w:rPr>
        <w:t xml:space="preserve"> </w:t>
      </w:r>
      <w:r w:rsidR="001919C5" w:rsidRPr="001919C5">
        <w:rPr>
          <w:szCs w:val="24"/>
        </w:rPr>
        <w:t>atstov</w:t>
      </w:r>
      <w:r w:rsidR="00F76182">
        <w:rPr>
          <w:szCs w:val="24"/>
        </w:rPr>
        <w:t>ų sudaryti jai patariantį apskaitos komitetą ar keletą jų</w:t>
      </w:r>
      <w:r w:rsidR="001919C5" w:rsidRPr="001919C5">
        <w:rPr>
          <w:szCs w:val="24"/>
        </w:rPr>
        <w:t xml:space="preserve">. </w:t>
      </w:r>
      <w:r w:rsidR="00732333">
        <w:rPr>
          <w:szCs w:val="24"/>
        </w:rPr>
        <w:t>Tokio k</w:t>
      </w:r>
      <w:r w:rsidR="001919C5" w:rsidRPr="001919C5">
        <w:rPr>
          <w:szCs w:val="24"/>
        </w:rPr>
        <w:t>omitet</w:t>
      </w:r>
      <w:r w:rsidR="00732333">
        <w:rPr>
          <w:szCs w:val="24"/>
        </w:rPr>
        <w:t>o ar komitetų</w:t>
      </w:r>
      <w:r w:rsidR="001919C5" w:rsidRPr="001919C5">
        <w:rPr>
          <w:szCs w:val="24"/>
        </w:rPr>
        <w:t xml:space="preserve"> </w:t>
      </w:r>
      <w:r w:rsidR="005B03E4">
        <w:rPr>
          <w:szCs w:val="24"/>
        </w:rPr>
        <w:t xml:space="preserve">užduotį (užduotis) nustato </w:t>
      </w:r>
      <w:r w:rsidR="001919C5" w:rsidRPr="001919C5">
        <w:rPr>
          <w:szCs w:val="24"/>
        </w:rPr>
        <w:t>finansų ministras.</w:t>
      </w:r>
    </w:p>
    <w:p w:rsidR="00685F42" w:rsidRDefault="00685F42" w:rsidP="00823981">
      <w:pPr>
        <w:spacing w:after="120" w:line="240" w:lineRule="atLeast"/>
        <w:ind w:firstLine="720"/>
        <w:jc w:val="both"/>
        <w:rPr>
          <w:b/>
          <w:szCs w:val="24"/>
        </w:rPr>
      </w:pPr>
    </w:p>
    <w:p w:rsidR="00207D54" w:rsidRDefault="00207D54" w:rsidP="00207D54">
      <w:pPr>
        <w:spacing w:line="240" w:lineRule="atLeast"/>
        <w:jc w:val="center"/>
        <w:rPr>
          <w:b/>
          <w:szCs w:val="24"/>
        </w:rPr>
      </w:pPr>
      <w:r>
        <w:rPr>
          <w:b/>
          <w:szCs w:val="24"/>
        </w:rPr>
        <w:t>IV SKYRIUS</w:t>
      </w:r>
    </w:p>
    <w:p w:rsidR="00207D54" w:rsidRDefault="00207D54" w:rsidP="00207D54">
      <w:pPr>
        <w:spacing w:line="240" w:lineRule="atLeast"/>
        <w:jc w:val="center"/>
        <w:rPr>
          <w:b/>
          <w:color w:val="000000"/>
          <w:szCs w:val="24"/>
        </w:rPr>
      </w:pPr>
      <w:r>
        <w:rPr>
          <w:b/>
          <w:color w:val="000000"/>
          <w:szCs w:val="24"/>
        </w:rPr>
        <w:t>APSKAITOS ORGANIZAVIMAS IR TVARKYMAS</w:t>
      </w:r>
    </w:p>
    <w:p w:rsidR="00685F42" w:rsidRDefault="00685F42" w:rsidP="00823981">
      <w:pPr>
        <w:spacing w:after="120" w:line="240" w:lineRule="atLeast"/>
        <w:ind w:firstLine="720"/>
        <w:jc w:val="both"/>
        <w:rPr>
          <w:b/>
          <w:szCs w:val="24"/>
        </w:rPr>
      </w:pPr>
    </w:p>
    <w:p w:rsidR="00685F42" w:rsidRDefault="00685F42" w:rsidP="00823981">
      <w:pPr>
        <w:spacing w:after="120" w:line="240" w:lineRule="atLeast"/>
        <w:ind w:firstLine="720"/>
        <w:jc w:val="both"/>
        <w:rPr>
          <w:b/>
          <w:szCs w:val="24"/>
        </w:rPr>
      </w:pPr>
      <w:r>
        <w:rPr>
          <w:b/>
          <w:szCs w:val="24"/>
        </w:rPr>
        <w:t>13 straipsnis. Apskaitos organizavimas</w:t>
      </w:r>
    </w:p>
    <w:p w:rsidR="00685F42" w:rsidRDefault="00685F42" w:rsidP="00823981">
      <w:pPr>
        <w:pStyle w:val="Sraopastraipa"/>
        <w:spacing w:after="120" w:line="240" w:lineRule="atLeast"/>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1.</w:t>
      </w:r>
      <w:r w:rsidR="00E43824">
        <w:rPr>
          <w:rFonts w:ascii="Times New Roman" w:hAnsi="Times New Roman" w:cs="Times New Roman"/>
          <w:sz w:val="24"/>
          <w:szCs w:val="24"/>
        </w:rPr>
        <w:t xml:space="preserve"> </w:t>
      </w:r>
      <w:r w:rsidR="00482968">
        <w:rPr>
          <w:rFonts w:ascii="Times New Roman" w:hAnsi="Times New Roman" w:cs="Times New Roman"/>
          <w:sz w:val="24"/>
          <w:szCs w:val="24"/>
        </w:rPr>
        <w:t>Subjekto vadovas organizuoja subjekto apskaitą</w:t>
      </w:r>
      <w:r>
        <w:rPr>
          <w:rFonts w:ascii="Times New Roman" w:hAnsi="Times New Roman" w:cs="Times New Roman"/>
          <w:sz w:val="24"/>
          <w:szCs w:val="24"/>
        </w:rPr>
        <w:t>:</w:t>
      </w:r>
    </w:p>
    <w:p w:rsidR="00685F42" w:rsidRDefault="00685F42" w:rsidP="00823981">
      <w:pPr>
        <w:spacing w:after="120" w:line="240" w:lineRule="atLeast"/>
        <w:ind w:firstLine="720"/>
        <w:jc w:val="both"/>
        <w:rPr>
          <w:bCs/>
          <w:szCs w:val="24"/>
        </w:rPr>
      </w:pPr>
      <w:r>
        <w:rPr>
          <w:bCs/>
          <w:szCs w:val="24"/>
        </w:rPr>
        <w:t xml:space="preserve">1) </w:t>
      </w:r>
      <w:r w:rsidR="00482968">
        <w:rPr>
          <w:bCs/>
          <w:szCs w:val="24"/>
        </w:rPr>
        <w:t xml:space="preserve">parenka </w:t>
      </w:r>
      <w:r>
        <w:rPr>
          <w:bCs/>
          <w:szCs w:val="24"/>
        </w:rPr>
        <w:t>apskaitą tvarkan</w:t>
      </w:r>
      <w:r w:rsidR="00482968">
        <w:rPr>
          <w:bCs/>
          <w:szCs w:val="24"/>
        </w:rPr>
        <w:t>tį</w:t>
      </w:r>
      <w:r>
        <w:rPr>
          <w:bCs/>
          <w:szCs w:val="24"/>
        </w:rPr>
        <w:t xml:space="preserve"> asmen</w:t>
      </w:r>
      <w:r w:rsidR="00482968">
        <w:rPr>
          <w:bCs/>
          <w:szCs w:val="24"/>
        </w:rPr>
        <w:t>į</w:t>
      </w:r>
      <w:r>
        <w:rPr>
          <w:bCs/>
          <w:szCs w:val="24"/>
        </w:rPr>
        <w:t>,</w:t>
      </w:r>
      <w:r w:rsidR="008F1A4E">
        <w:rPr>
          <w:bCs/>
          <w:szCs w:val="24"/>
        </w:rPr>
        <w:t xml:space="preserve"> </w:t>
      </w:r>
      <w:r w:rsidR="00C24413">
        <w:rPr>
          <w:bCs/>
          <w:szCs w:val="24"/>
        </w:rPr>
        <w:t>iš</w:t>
      </w:r>
      <w:r w:rsidR="00210ACD">
        <w:rPr>
          <w:bCs/>
          <w:szCs w:val="24"/>
        </w:rPr>
        <w:t>s</w:t>
      </w:r>
      <w:r w:rsidR="00C24413">
        <w:rPr>
          <w:bCs/>
          <w:szCs w:val="24"/>
        </w:rPr>
        <w:t>kyrus</w:t>
      </w:r>
      <w:r w:rsidR="00003885">
        <w:rPr>
          <w:bCs/>
          <w:szCs w:val="24"/>
        </w:rPr>
        <w:t>,</w:t>
      </w:r>
      <w:r w:rsidR="00C24413">
        <w:rPr>
          <w:bCs/>
          <w:szCs w:val="24"/>
        </w:rPr>
        <w:t xml:space="preserve"> kai tokia teisė įstatymais</w:t>
      </w:r>
      <w:r w:rsidR="00B90066">
        <w:rPr>
          <w:bCs/>
          <w:szCs w:val="24"/>
        </w:rPr>
        <w:t xml:space="preserve">, reglamentuojančiais subjekto veiklą, </w:t>
      </w:r>
      <w:r w:rsidR="00940030">
        <w:rPr>
          <w:bCs/>
          <w:szCs w:val="24"/>
        </w:rPr>
        <w:t xml:space="preserve">nustatyta </w:t>
      </w:r>
      <w:r w:rsidR="00327D04">
        <w:rPr>
          <w:bCs/>
          <w:szCs w:val="24"/>
        </w:rPr>
        <w:t>kitiems</w:t>
      </w:r>
      <w:r w:rsidR="00C24413">
        <w:rPr>
          <w:bCs/>
          <w:szCs w:val="24"/>
        </w:rPr>
        <w:t xml:space="preserve"> subjekto </w:t>
      </w:r>
      <w:r w:rsidR="00327D04">
        <w:rPr>
          <w:bCs/>
          <w:szCs w:val="24"/>
        </w:rPr>
        <w:t>valdymo organams</w:t>
      </w:r>
      <w:r>
        <w:rPr>
          <w:bCs/>
          <w:szCs w:val="24"/>
        </w:rPr>
        <w:t>;</w:t>
      </w:r>
    </w:p>
    <w:p w:rsidR="00685F42" w:rsidRDefault="00C813CC" w:rsidP="00823981">
      <w:pPr>
        <w:spacing w:after="120" w:line="240" w:lineRule="atLeast"/>
        <w:ind w:firstLine="720"/>
        <w:jc w:val="both"/>
        <w:rPr>
          <w:bCs/>
          <w:szCs w:val="24"/>
        </w:rPr>
      </w:pPr>
      <w:r>
        <w:rPr>
          <w:bCs/>
          <w:szCs w:val="24"/>
        </w:rPr>
        <w:t>2</w:t>
      </w:r>
      <w:r w:rsidR="00685F42">
        <w:rPr>
          <w:bCs/>
          <w:szCs w:val="24"/>
        </w:rPr>
        <w:t>) užtikrin</w:t>
      </w:r>
      <w:r w:rsidR="00057132">
        <w:rPr>
          <w:bCs/>
          <w:szCs w:val="24"/>
        </w:rPr>
        <w:t>a</w:t>
      </w:r>
      <w:r w:rsidR="00685F42">
        <w:rPr>
          <w:bCs/>
          <w:szCs w:val="24"/>
        </w:rPr>
        <w:t xml:space="preserve">, kad apskaitą tvarkančiam asmeniui būtų laiku pateikta </w:t>
      </w:r>
      <w:r w:rsidR="00685F42">
        <w:rPr>
          <w:szCs w:val="24"/>
          <w:lang w:eastAsia="lt-LT"/>
        </w:rPr>
        <w:t xml:space="preserve">teisinga, tiksli, išsami informacija apie ūkines operacijas ir apie turto ir įsipareigojimų </w:t>
      </w:r>
      <w:r w:rsidR="004D4596">
        <w:rPr>
          <w:szCs w:val="24"/>
          <w:lang w:eastAsia="lt-LT"/>
        </w:rPr>
        <w:t>verčių nustatymui taikytinas</w:t>
      </w:r>
      <w:r w:rsidR="00685F42">
        <w:rPr>
          <w:szCs w:val="24"/>
          <w:lang w:eastAsia="lt-LT"/>
        </w:rPr>
        <w:t xml:space="preserve"> prielaidas;</w:t>
      </w:r>
    </w:p>
    <w:p w:rsidR="00E054F0" w:rsidRDefault="00C813CC" w:rsidP="00823981">
      <w:pPr>
        <w:spacing w:after="120" w:line="240" w:lineRule="atLeast"/>
        <w:ind w:firstLine="709"/>
        <w:jc w:val="both"/>
        <w:rPr>
          <w:szCs w:val="24"/>
        </w:rPr>
      </w:pPr>
      <w:r>
        <w:rPr>
          <w:szCs w:val="24"/>
        </w:rPr>
        <w:t>3</w:t>
      </w:r>
      <w:r w:rsidR="00685F42">
        <w:rPr>
          <w:szCs w:val="24"/>
        </w:rPr>
        <w:t>)</w:t>
      </w:r>
      <w:r w:rsidR="00C15E06">
        <w:rPr>
          <w:szCs w:val="24"/>
        </w:rPr>
        <w:t xml:space="preserve"> nustato ūkinių operacijų registravimo ir vertinimo tvarką</w:t>
      </w:r>
      <w:r w:rsidR="00CC7517">
        <w:rPr>
          <w:szCs w:val="24"/>
        </w:rPr>
        <w:t>;</w:t>
      </w:r>
    </w:p>
    <w:p w:rsidR="00005C44" w:rsidRDefault="002F57F2" w:rsidP="00823981">
      <w:pPr>
        <w:spacing w:after="120" w:line="240" w:lineRule="atLeast"/>
        <w:ind w:firstLine="709"/>
        <w:jc w:val="both"/>
        <w:rPr>
          <w:szCs w:val="24"/>
        </w:rPr>
      </w:pPr>
      <w:r>
        <w:rPr>
          <w:szCs w:val="24"/>
        </w:rPr>
        <w:t xml:space="preserve">4) nustato </w:t>
      </w:r>
      <w:r w:rsidR="00C15E06">
        <w:rPr>
          <w:szCs w:val="24"/>
        </w:rPr>
        <w:t>vidaus kontrolės pr</w:t>
      </w:r>
      <w:r w:rsidR="00581F05">
        <w:rPr>
          <w:szCs w:val="24"/>
        </w:rPr>
        <w:t>iemones</w:t>
      </w:r>
      <w:r w:rsidR="006313D6">
        <w:rPr>
          <w:szCs w:val="24"/>
        </w:rPr>
        <w:t xml:space="preserve"> ir užtikrina jų </w:t>
      </w:r>
      <w:r w:rsidR="00940030">
        <w:rPr>
          <w:szCs w:val="24"/>
        </w:rPr>
        <w:t>taikymą</w:t>
      </w:r>
      <w:r w:rsidR="00AD3C90">
        <w:rPr>
          <w:szCs w:val="24"/>
        </w:rPr>
        <w:t>;</w:t>
      </w:r>
    </w:p>
    <w:p w:rsidR="00685F42" w:rsidRDefault="00685F42" w:rsidP="00823981">
      <w:pPr>
        <w:spacing w:after="120" w:line="240" w:lineRule="atLeast"/>
        <w:ind w:firstLine="709"/>
        <w:jc w:val="both"/>
        <w:rPr>
          <w:bCs/>
          <w:szCs w:val="24"/>
        </w:rPr>
      </w:pPr>
      <w:r>
        <w:rPr>
          <w:bCs/>
          <w:szCs w:val="24"/>
        </w:rPr>
        <w:t>5) užtikrin</w:t>
      </w:r>
      <w:r w:rsidR="000C541B">
        <w:rPr>
          <w:bCs/>
          <w:szCs w:val="24"/>
        </w:rPr>
        <w:t>a</w:t>
      </w:r>
      <w:r>
        <w:rPr>
          <w:bCs/>
          <w:szCs w:val="24"/>
        </w:rPr>
        <w:t>, kad</w:t>
      </w:r>
      <w:r w:rsidR="00C1506B">
        <w:rPr>
          <w:bCs/>
          <w:szCs w:val="24"/>
        </w:rPr>
        <w:t>,</w:t>
      </w:r>
      <w:r>
        <w:rPr>
          <w:bCs/>
          <w:szCs w:val="24"/>
        </w:rPr>
        <w:t xml:space="preserve"> keičiantis apskaitą tvarkančiam asmeniui arba subjekto </w:t>
      </w:r>
      <w:r w:rsidRPr="00D613AF">
        <w:rPr>
          <w:bCs/>
          <w:szCs w:val="24"/>
        </w:rPr>
        <w:t>vadovui</w:t>
      </w:r>
      <w:r w:rsidR="00C1506B">
        <w:rPr>
          <w:bCs/>
          <w:szCs w:val="24"/>
        </w:rPr>
        <w:t>,</w:t>
      </w:r>
      <w:r>
        <w:rPr>
          <w:bCs/>
          <w:szCs w:val="24"/>
        </w:rPr>
        <w:t xml:space="preserve"> apskaitos dokumentai</w:t>
      </w:r>
      <w:r w:rsidR="00094EA9">
        <w:rPr>
          <w:bCs/>
          <w:szCs w:val="24"/>
        </w:rPr>
        <w:t xml:space="preserve">, </w:t>
      </w:r>
      <w:r>
        <w:rPr>
          <w:bCs/>
          <w:szCs w:val="24"/>
        </w:rPr>
        <w:t>apskaitos registrai</w:t>
      </w:r>
      <w:r w:rsidR="006E1276" w:rsidRPr="006E1276">
        <w:rPr>
          <w:szCs w:val="24"/>
        </w:rPr>
        <w:t xml:space="preserve"> </w:t>
      </w:r>
      <w:r w:rsidR="006E1276">
        <w:rPr>
          <w:szCs w:val="24"/>
        </w:rPr>
        <w:t>ir kita apskaitai tvarkyti reikalinga informacija</w:t>
      </w:r>
      <w:r w:rsidR="005C7AE2">
        <w:rPr>
          <w:bCs/>
          <w:szCs w:val="24"/>
        </w:rPr>
        <w:t xml:space="preserve"> būtų </w:t>
      </w:r>
      <w:r w:rsidR="004B11CF">
        <w:rPr>
          <w:bCs/>
          <w:szCs w:val="24"/>
        </w:rPr>
        <w:t xml:space="preserve">laiku </w:t>
      </w:r>
      <w:r w:rsidR="005C7AE2">
        <w:rPr>
          <w:bCs/>
          <w:szCs w:val="24"/>
        </w:rPr>
        <w:t xml:space="preserve">perduoti </w:t>
      </w:r>
      <w:r w:rsidR="00212E53">
        <w:rPr>
          <w:bCs/>
          <w:szCs w:val="24"/>
        </w:rPr>
        <w:t>kitam</w:t>
      </w:r>
      <w:r w:rsidR="005C7AE2">
        <w:rPr>
          <w:bCs/>
          <w:szCs w:val="24"/>
        </w:rPr>
        <w:t xml:space="preserve"> apskaitą tvarkančiam asmeniui arba subjekto </w:t>
      </w:r>
      <w:r w:rsidR="005C7AE2" w:rsidRPr="00D613AF">
        <w:rPr>
          <w:bCs/>
          <w:szCs w:val="24"/>
        </w:rPr>
        <w:t>vadovui</w:t>
      </w:r>
      <w:r>
        <w:rPr>
          <w:bCs/>
          <w:szCs w:val="24"/>
        </w:rPr>
        <w:t>;</w:t>
      </w:r>
    </w:p>
    <w:p w:rsidR="00685F42" w:rsidRDefault="00685F42" w:rsidP="00823981">
      <w:pPr>
        <w:spacing w:after="120" w:line="240" w:lineRule="atLeast"/>
        <w:ind w:firstLine="720"/>
        <w:jc w:val="both"/>
        <w:rPr>
          <w:szCs w:val="24"/>
        </w:rPr>
      </w:pPr>
      <w:r>
        <w:rPr>
          <w:szCs w:val="24"/>
        </w:rPr>
        <w:t>6) užtikrin</w:t>
      </w:r>
      <w:r w:rsidR="000B1C36">
        <w:rPr>
          <w:szCs w:val="24"/>
        </w:rPr>
        <w:t>a</w:t>
      </w:r>
      <w:r w:rsidR="00F6780A">
        <w:rPr>
          <w:szCs w:val="24"/>
        </w:rPr>
        <w:t xml:space="preserve"> galimybę</w:t>
      </w:r>
      <w:r>
        <w:rPr>
          <w:szCs w:val="24"/>
        </w:rPr>
        <w:t xml:space="preserve"> </w:t>
      </w:r>
      <w:r w:rsidR="00580E1A">
        <w:rPr>
          <w:szCs w:val="24"/>
        </w:rPr>
        <w:t xml:space="preserve">pagal šio įstatymo 9 straipsnį </w:t>
      </w:r>
      <w:r>
        <w:rPr>
          <w:szCs w:val="24"/>
        </w:rPr>
        <w:t>apskaitos duomen</w:t>
      </w:r>
      <w:r w:rsidR="00F6780A">
        <w:rPr>
          <w:szCs w:val="24"/>
        </w:rPr>
        <w:t>is</w:t>
      </w:r>
      <w:r>
        <w:rPr>
          <w:szCs w:val="24"/>
        </w:rPr>
        <w:t xml:space="preserve"> į valstybės informacinę sistemą </w:t>
      </w:r>
      <w:r w:rsidR="00235DE1" w:rsidRPr="00441BD3">
        <w:rPr>
          <w:szCs w:val="24"/>
        </w:rPr>
        <w:t xml:space="preserve">– išmaniąją mokesčių administravimo </w:t>
      </w:r>
      <w:r w:rsidR="00727C5D">
        <w:rPr>
          <w:szCs w:val="24"/>
        </w:rPr>
        <w:t xml:space="preserve">informacinę </w:t>
      </w:r>
      <w:r w:rsidR="00235DE1" w:rsidRPr="00441BD3">
        <w:rPr>
          <w:szCs w:val="24"/>
        </w:rPr>
        <w:t xml:space="preserve">sistemą </w:t>
      </w:r>
      <w:r w:rsidR="00235DE1" w:rsidRPr="00441BD3">
        <w:rPr>
          <w:szCs w:val="24"/>
          <w:lang w:eastAsia="lt-LT"/>
        </w:rPr>
        <w:t>(</w:t>
      </w:r>
      <w:proofErr w:type="spellStart"/>
      <w:r w:rsidR="00235DE1" w:rsidRPr="00441BD3">
        <w:rPr>
          <w:szCs w:val="24"/>
          <w:lang w:eastAsia="lt-LT"/>
        </w:rPr>
        <w:t>i.MAS</w:t>
      </w:r>
      <w:proofErr w:type="spellEnd"/>
      <w:r w:rsidR="00235DE1" w:rsidRPr="00441BD3">
        <w:rPr>
          <w:szCs w:val="24"/>
          <w:lang w:eastAsia="lt-LT"/>
        </w:rPr>
        <w:t>)</w:t>
      </w:r>
      <w:r w:rsidR="00235DE1">
        <w:rPr>
          <w:szCs w:val="24"/>
          <w:lang w:eastAsia="lt-LT"/>
        </w:rPr>
        <w:t xml:space="preserve"> </w:t>
      </w:r>
      <w:r>
        <w:rPr>
          <w:szCs w:val="24"/>
        </w:rPr>
        <w:t>teik</w:t>
      </w:r>
      <w:r w:rsidR="00F6780A">
        <w:rPr>
          <w:szCs w:val="24"/>
        </w:rPr>
        <w:t>t</w:t>
      </w:r>
      <w:r>
        <w:rPr>
          <w:szCs w:val="24"/>
        </w:rPr>
        <w:t>i standartinėje apskaitos duomenų rinkmenoje;</w:t>
      </w:r>
    </w:p>
    <w:p w:rsidR="00B85519" w:rsidRDefault="008B1A2C" w:rsidP="00823981">
      <w:pPr>
        <w:tabs>
          <w:tab w:val="left" w:pos="993"/>
        </w:tabs>
        <w:spacing w:after="120" w:line="240" w:lineRule="atLeast"/>
        <w:ind w:firstLine="720"/>
        <w:jc w:val="both"/>
        <w:rPr>
          <w:bCs/>
          <w:szCs w:val="24"/>
        </w:rPr>
      </w:pPr>
      <w:r>
        <w:rPr>
          <w:bCs/>
          <w:szCs w:val="24"/>
          <w:lang w:val="en-US"/>
        </w:rPr>
        <w:t>7</w:t>
      </w:r>
      <w:r w:rsidR="00685F42">
        <w:rPr>
          <w:bCs/>
          <w:szCs w:val="24"/>
        </w:rPr>
        <w:t xml:space="preserve">) </w:t>
      </w:r>
      <w:proofErr w:type="gramStart"/>
      <w:r w:rsidR="000B1C36" w:rsidRPr="00A203DF">
        <w:rPr>
          <w:szCs w:val="24"/>
        </w:rPr>
        <w:t>užtikrina</w:t>
      </w:r>
      <w:proofErr w:type="gramEnd"/>
      <w:r w:rsidR="000B1C36">
        <w:rPr>
          <w:bCs/>
          <w:szCs w:val="24"/>
        </w:rPr>
        <w:t xml:space="preserve"> </w:t>
      </w:r>
      <w:r w:rsidR="00685F42">
        <w:rPr>
          <w:bCs/>
          <w:szCs w:val="24"/>
        </w:rPr>
        <w:t xml:space="preserve">finansinės informacijos </w:t>
      </w:r>
      <w:r w:rsidR="006E3600">
        <w:rPr>
          <w:bCs/>
          <w:szCs w:val="24"/>
        </w:rPr>
        <w:t xml:space="preserve">ir informacijos apie nustatytas vidaus kontrolės priemones </w:t>
      </w:r>
      <w:r w:rsidR="00685F42">
        <w:rPr>
          <w:bCs/>
          <w:szCs w:val="24"/>
        </w:rPr>
        <w:t>teikim</w:t>
      </w:r>
      <w:r w:rsidR="002F38D9">
        <w:rPr>
          <w:bCs/>
          <w:szCs w:val="24"/>
        </w:rPr>
        <w:t>ą</w:t>
      </w:r>
      <w:r w:rsidR="00685F42">
        <w:rPr>
          <w:bCs/>
          <w:szCs w:val="24"/>
        </w:rPr>
        <w:t xml:space="preserve"> vidaus ir išorės informacijos vartotojams, </w:t>
      </w:r>
      <w:r w:rsidR="00685F42">
        <w:t xml:space="preserve">teisės aktų nustatyta tvarka turintiems teisę </w:t>
      </w:r>
      <w:r w:rsidR="000D4DB5">
        <w:t xml:space="preserve">ją </w:t>
      </w:r>
      <w:r w:rsidR="00685F42">
        <w:t>gauti</w:t>
      </w:r>
      <w:r w:rsidR="002F44F8">
        <w:rPr>
          <w:bCs/>
          <w:szCs w:val="24"/>
        </w:rPr>
        <w:t>.</w:t>
      </w:r>
    </w:p>
    <w:p w:rsidR="00B85519" w:rsidRDefault="00CB1E2C" w:rsidP="00823981">
      <w:pPr>
        <w:tabs>
          <w:tab w:val="left" w:pos="993"/>
        </w:tabs>
        <w:spacing w:after="120" w:line="240" w:lineRule="atLeast"/>
        <w:ind w:firstLine="720"/>
        <w:jc w:val="both"/>
        <w:rPr>
          <w:bCs/>
          <w:szCs w:val="24"/>
        </w:rPr>
      </w:pPr>
      <w:r w:rsidRPr="00594AB7">
        <w:rPr>
          <w:bCs/>
          <w:szCs w:val="24"/>
        </w:rPr>
        <w:t xml:space="preserve">2. </w:t>
      </w:r>
      <w:r>
        <w:rPr>
          <w:bCs/>
          <w:szCs w:val="24"/>
        </w:rPr>
        <w:t xml:space="preserve">Subjekto vadovas </w:t>
      </w:r>
      <w:r w:rsidR="00B85519">
        <w:rPr>
          <w:bCs/>
          <w:szCs w:val="24"/>
        </w:rPr>
        <w:t xml:space="preserve">užtikrina, kad </w:t>
      </w:r>
      <w:r w:rsidR="00234C26">
        <w:rPr>
          <w:bCs/>
          <w:szCs w:val="24"/>
        </w:rPr>
        <w:t>turto ir įsipareigojimų sąskaitų likučiai</w:t>
      </w:r>
      <w:r w:rsidR="00234C26">
        <w:rPr>
          <w:szCs w:val="24"/>
        </w:rPr>
        <w:t xml:space="preserve"> </w:t>
      </w:r>
      <w:r w:rsidR="00B8187D">
        <w:rPr>
          <w:szCs w:val="24"/>
        </w:rPr>
        <w:t xml:space="preserve">būtų </w:t>
      </w:r>
      <w:r w:rsidR="00234C26">
        <w:rPr>
          <w:szCs w:val="24"/>
        </w:rPr>
        <w:t xml:space="preserve">pagrindžiami inventorizacijos duomenimis </w:t>
      </w:r>
      <w:r w:rsidR="00234C26">
        <w:rPr>
          <w:bCs/>
          <w:szCs w:val="24"/>
        </w:rPr>
        <w:t>atliekant inventorizaciją</w:t>
      </w:r>
      <w:r w:rsidR="00B85519">
        <w:rPr>
          <w:bCs/>
          <w:szCs w:val="24"/>
        </w:rPr>
        <w:t>:</w:t>
      </w:r>
    </w:p>
    <w:p w:rsidR="00B85519" w:rsidRDefault="003C6254" w:rsidP="00823981">
      <w:pPr>
        <w:tabs>
          <w:tab w:val="left" w:pos="993"/>
        </w:tabs>
        <w:spacing w:after="120" w:line="240" w:lineRule="atLeast"/>
        <w:ind w:firstLine="720"/>
        <w:jc w:val="both"/>
        <w:rPr>
          <w:szCs w:val="24"/>
        </w:rPr>
      </w:pPr>
      <w:r>
        <w:rPr>
          <w:bCs/>
          <w:szCs w:val="24"/>
        </w:rPr>
        <w:t>1</w:t>
      </w:r>
      <w:r w:rsidR="00B85519">
        <w:rPr>
          <w:bCs/>
          <w:szCs w:val="24"/>
        </w:rPr>
        <w:t xml:space="preserve">) nedelsiant, kai </w:t>
      </w:r>
      <w:r w:rsidR="00817758">
        <w:rPr>
          <w:szCs w:val="24"/>
        </w:rPr>
        <w:t>inicijuojamas nemokumo procesas</w:t>
      </w:r>
      <w:r w:rsidR="00B85519">
        <w:rPr>
          <w:szCs w:val="24"/>
        </w:rPr>
        <w:t>;</w:t>
      </w:r>
    </w:p>
    <w:p w:rsidR="00B85519" w:rsidRDefault="003C6254" w:rsidP="00823981">
      <w:pPr>
        <w:tabs>
          <w:tab w:val="left" w:pos="993"/>
        </w:tabs>
        <w:spacing w:after="120" w:line="240" w:lineRule="atLeast"/>
        <w:ind w:firstLine="720"/>
        <w:jc w:val="both"/>
        <w:rPr>
          <w:szCs w:val="24"/>
        </w:rPr>
      </w:pPr>
      <w:r>
        <w:rPr>
          <w:szCs w:val="24"/>
        </w:rPr>
        <w:t>2</w:t>
      </w:r>
      <w:r w:rsidR="00B85519">
        <w:rPr>
          <w:szCs w:val="24"/>
        </w:rPr>
        <w:t xml:space="preserve">) </w:t>
      </w:r>
      <w:r w:rsidR="00B85519">
        <w:rPr>
          <w:bCs/>
          <w:szCs w:val="24"/>
        </w:rPr>
        <w:t xml:space="preserve">nedelsiant, kai </w:t>
      </w:r>
      <w:r w:rsidR="00B85519">
        <w:rPr>
          <w:szCs w:val="24"/>
        </w:rPr>
        <w:t>priim</w:t>
      </w:r>
      <w:r w:rsidR="00B8187D">
        <w:rPr>
          <w:szCs w:val="24"/>
        </w:rPr>
        <w:t>am</w:t>
      </w:r>
      <w:r w:rsidR="00B85519">
        <w:rPr>
          <w:szCs w:val="24"/>
        </w:rPr>
        <w:t>as sprendimas dėl subjekto likvidavimo, reorganizavimo arba pertvarkymo;</w:t>
      </w:r>
    </w:p>
    <w:p w:rsidR="001572F5" w:rsidRDefault="00546276" w:rsidP="00823981">
      <w:pPr>
        <w:tabs>
          <w:tab w:val="left" w:pos="993"/>
        </w:tabs>
        <w:spacing w:after="120" w:line="240" w:lineRule="atLeast"/>
        <w:ind w:firstLine="720"/>
        <w:jc w:val="both"/>
        <w:rPr>
          <w:rFonts w:eastAsiaTheme="minorHAnsi"/>
          <w:color w:val="000000"/>
          <w:szCs w:val="24"/>
        </w:rPr>
      </w:pPr>
      <w:r>
        <w:rPr>
          <w:rFonts w:eastAsiaTheme="minorHAnsi"/>
          <w:color w:val="000000"/>
          <w:szCs w:val="24"/>
        </w:rPr>
        <w:t>3</w:t>
      </w:r>
      <w:r w:rsidR="001572F5">
        <w:rPr>
          <w:rFonts w:eastAsiaTheme="minorHAnsi"/>
          <w:color w:val="000000"/>
          <w:szCs w:val="24"/>
        </w:rPr>
        <w:t>) vadovo nustatytu periodiškumu</w:t>
      </w:r>
      <w:r w:rsidR="00E12410">
        <w:rPr>
          <w:rFonts w:eastAsiaTheme="minorHAnsi"/>
          <w:color w:val="000000"/>
          <w:szCs w:val="24"/>
        </w:rPr>
        <w:t xml:space="preserve"> ir atvejais</w:t>
      </w:r>
      <w:r w:rsidR="00A510FE">
        <w:rPr>
          <w:rFonts w:eastAsiaTheme="minorHAnsi"/>
          <w:color w:val="000000"/>
          <w:szCs w:val="24"/>
        </w:rPr>
        <w:t xml:space="preserve">, išskyrus šios dalies </w:t>
      </w:r>
      <w:r w:rsidR="003C6254">
        <w:rPr>
          <w:rFonts w:eastAsiaTheme="minorHAnsi"/>
          <w:color w:val="000000"/>
          <w:szCs w:val="24"/>
        </w:rPr>
        <w:t>1</w:t>
      </w:r>
      <w:r w:rsidR="00A510FE">
        <w:rPr>
          <w:rFonts w:eastAsiaTheme="minorHAnsi"/>
          <w:color w:val="000000"/>
          <w:szCs w:val="24"/>
        </w:rPr>
        <w:t xml:space="preserve"> ir </w:t>
      </w:r>
      <w:r w:rsidR="003C6254">
        <w:rPr>
          <w:rFonts w:eastAsiaTheme="minorHAnsi"/>
          <w:color w:val="000000"/>
          <w:szCs w:val="24"/>
        </w:rPr>
        <w:t>2</w:t>
      </w:r>
      <w:r w:rsidR="00A510FE">
        <w:rPr>
          <w:rFonts w:eastAsiaTheme="minorHAnsi"/>
          <w:color w:val="000000"/>
          <w:szCs w:val="24"/>
        </w:rPr>
        <w:t xml:space="preserve"> punktuose nurodytus atvejus</w:t>
      </w:r>
      <w:r w:rsidR="0092237A">
        <w:rPr>
          <w:rFonts w:eastAsiaTheme="minorHAnsi"/>
          <w:color w:val="000000"/>
          <w:szCs w:val="24"/>
        </w:rPr>
        <w:t>.</w:t>
      </w:r>
    </w:p>
    <w:p w:rsidR="00993469" w:rsidRPr="003F06AC" w:rsidRDefault="00993469" w:rsidP="00823981">
      <w:pPr>
        <w:tabs>
          <w:tab w:val="left" w:pos="993"/>
        </w:tabs>
        <w:spacing w:after="120" w:line="240" w:lineRule="atLeast"/>
        <w:ind w:firstLine="720"/>
        <w:jc w:val="both"/>
        <w:rPr>
          <w:bCs/>
          <w:szCs w:val="24"/>
        </w:rPr>
      </w:pPr>
      <w:r>
        <w:rPr>
          <w:rFonts w:eastAsiaTheme="minorHAnsi"/>
          <w:color w:val="000000"/>
          <w:szCs w:val="24"/>
        </w:rPr>
        <w:t xml:space="preserve">3. </w:t>
      </w:r>
      <w:r>
        <w:rPr>
          <w:bCs/>
          <w:szCs w:val="24"/>
        </w:rPr>
        <w:t>Jei</w:t>
      </w:r>
      <w:r w:rsidR="00312313">
        <w:rPr>
          <w:bCs/>
          <w:szCs w:val="24"/>
        </w:rPr>
        <w:t>gu</w:t>
      </w:r>
      <w:r>
        <w:rPr>
          <w:bCs/>
          <w:szCs w:val="24"/>
        </w:rPr>
        <w:t xml:space="preserve"> subjekto apskaitą pagal sutartį tvarko apskaitos paslaugas teikiant</w:t>
      </w:r>
      <w:r w:rsidR="00FC26AB">
        <w:rPr>
          <w:bCs/>
          <w:szCs w:val="24"/>
        </w:rPr>
        <w:t>i</w:t>
      </w:r>
      <w:r w:rsidRPr="00E16FD3">
        <w:rPr>
          <w:szCs w:val="24"/>
        </w:rPr>
        <w:t xml:space="preserve">s </w:t>
      </w:r>
      <w:r w:rsidR="00FC26AB">
        <w:rPr>
          <w:szCs w:val="24"/>
        </w:rPr>
        <w:t>subjektas</w:t>
      </w:r>
      <w:r w:rsidRPr="00E16FD3">
        <w:rPr>
          <w:bCs/>
          <w:szCs w:val="24"/>
        </w:rPr>
        <w:t>,</w:t>
      </w:r>
      <w:r>
        <w:rPr>
          <w:bCs/>
          <w:szCs w:val="24"/>
        </w:rPr>
        <w:t xml:space="preserve"> šio straipsnio 1 dalyje nustatyt</w:t>
      </w:r>
      <w:r w:rsidR="00AA6774">
        <w:rPr>
          <w:bCs/>
          <w:szCs w:val="24"/>
        </w:rPr>
        <w:t>ų veiklų dalį</w:t>
      </w:r>
      <w:r>
        <w:rPr>
          <w:bCs/>
          <w:szCs w:val="24"/>
        </w:rPr>
        <w:t xml:space="preserve"> gali atlikti apskaitą tvarkantis </w:t>
      </w:r>
      <w:r w:rsidR="00CD2734">
        <w:rPr>
          <w:bCs/>
          <w:szCs w:val="24"/>
        </w:rPr>
        <w:t>subjektas</w:t>
      </w:r>
      <w:r>
        <w:rPr>
          <w:bCs/>
          <w:szCs w:val="24"/>
        </w:rPr>
        <w:t>, jei taip nustatyta sutartyje.</w:t>
      </w:r>
    </w:p>
    <w:p w:rsidR="00685F42" w:rsidRPr="009250FF" w:rsidRDefault="00685F42" w:rsidP="00823981">
      <w:pPr>
        <w:spacing w:after="120" w:line="240" w:lineRule="atLeast"/>
        <w:ind w:left="720"/>
        <w:jc w:val="both"/>
        <w:rPr>
          <w:szCs w:val="24"/>
        </w:rPr>
      </w:pPr>
    </w:p>
    <w:p w:rsidR="00685F42" w:rsidRDefault="00685F42" w:rsidP="00823981">
      <w:pPr>
        <w:spacing w:after="120" w:line="240" w:lineRule="atLeast"/>
        <w:ind w:firstLine="720"/>
        <w:jc w:val="both"/>
        <w:rPr>
          <w:b/>
          <w:szCs w:val="24"/>
        </w:rPr>
      </w:pPr>
      <w:r>
        <w:rPr>
          <w:b/>
          <w:szCs w:val="24"/>
        </w:rPr>
        <w:t>14 straipsnis. Apskaitos tvarkymas</w:t>
      </w:r>
    </w:p>
    <w:p w:rsidR="00685F42" w:rsidRDefault="00263DA4" w:rsidP="00823981">
      <w:pPr>
        <w:spacing w:after="120" w:line="240" w:lineRule="atLeast"/>
        <w:ind w:firstLine="720"/>
        <w:jc w:val="both"/>
        <w:rPr>
          <w:szCs w:val="24"/>
        </w:rPr>
      </w:pPr>
      <w:r>
        <w:rPr>
          <w:szCs w:val="24"/>
        </w:rPr>
        <w:t xml:space="preserve">1. </w:t>
      </w:r>
      <w:r w:rsidR="00BB240E">
        <w:rPr>
          <w:szCs w:val="24"/>
        </w:rPr>
        <w:t>Apskaitą tvarkantys asmenys tvarko subjekto apskaitą</w:t>
      </w:r>
      <w:r w:rsidR="00685F42">
        <w:rPr>
          <w:szCs w:val="24"/>
        </w:rPr>
        <w:t>:</w:t>
      </w:r>
    </w:p>
    <w:p w:rsidR="00685F42" w:rsidRDefault="00685F42" w:rsidP="00823981">
      <w:pPr>
        <w:spacing w:after="120" w:line="240" w:lineRule="atLeast"/>
        <w:ind w:firstLine="709"/>
        <w:jc w:val="both"/>
        <w:rPr>
          <w:bCs/>
          <w:szCs w:val="24"/>
        </w:rPr>
      </w:pPr>
      <w:r>
        <w:rPr>
          <w:bCs/>
          <w:szCs w:val="24"/>
        </w:rPr>
        <w:t xml:space="preserve">1) </w:t>
      </w:r>
      <w:r w:rsidR="00067FA2">
        <w:rPr>
          <w:bCs/>
          <w:szCs w:val="24"/>
        </w:rPr>
        <w:t xml:space="preserve">registruoja </w:t>
      </w:r>
      <w:r>
        <w:rPr>
          <w:bCs/>
          <w:szCs w:val="24"/>
        </w:rPr>
        <w:t>ūkin</w:t>
      </w:r>
      <w:r w:rsidR="00AB61A0">
        <w:rPr>
          <w:bCs/>
          <w:szCs w:val="24"/>
        </w:rPr>
        <w:t>es</w:t>
      </w:r>
      <w:r>
        <w:rPr>
          <w:bCs/>
          <w:szCs w:val="24"/>
        </w:rPr>
        <w:t xml:space="preserve"> operacij</w:t>
      </w:r>
      <w:r w:rsidR="00AB61A0">
        <w:rPr>
          <w:bCs/>
          <w:szCs w:val="24"/>
        </w:rPr>
        <w:t>as</w:t>
      </w:r>
      <w:r>
        <w:rPr>
          <w:bCs/>
          <w:szCs w:val="24"/>
        </w:rPr>
        <w:t xml:space="preserve"> </w:t>
      </w:r>
      <w:r w:rsidR="002C2913">
        <w:rPr>
          <w:bCs/>
          <w:szCs w:val="24"/>
        </w:rPr>
        <w:t>laik</w:t>
      </w:r>
      <w:r w:rsidR="00B8187D">
        <w:rPr>
          <w:bCs/>
          <w:szCs w:val="24"/>
        </w:rPr>
        <w:t>ydamiesi</w:t>
      </w:r>
      <w:r w:rsidR="002C2913">
        <w:rPr>
          <w:bCs/>
          <w:szCs w:val="24"/>
        </w:rPr>
        <w:t xml:space="preserve"> </w:t>
      </w:r>
      <w:r>
        <w:rPr>
          <w:bCs/>
          <w:szCs w:val="24"/>
        </w:rPr>
        <w:t>ši</w:t>
      </w:r>
      <w:r w:rsidR="002C2913">
        <w:rPr>
          <w:bCs/>
          <w:szCs w:val="24"/>
        </w:rPr>
        <w:t>ame</w:t>
      </w:r>
      <w:r>
        <w:rPr>
          <w:bCs/>
          <w:szCs w:val="24"/>
        </w:rPr>
        <w:t xml:space="preserve"> įstatym</w:t>
      </w:r>
      <w:r w:rsidR="002C2913">
        <w:rPr>
          <w:bCs/>
          <w:szCs w:val="24"/>
        </w:rPr>
        <w:t>e</w:t>
      </w:r>
      <w:r>
        <w:rPr>
          <w:bCs/>
          <w:szCs w:val="24"/>
        </w:rPr>
        <w:t xml:space="preserve"> ir taikom</w:t>
      </w:r>
      <w:r w:rsidR="00602762">
        <w:rPr>
          <w:bCs/>
          <w:szCs w:val="24"/>
        </w:rPr>
        <w:t>uose</w:t>
      </w:r>
      <w:r>
        <w:rPr>
          <w:bCs/>
          <w:szCs w:val="24"/>
        </w:rPr>
        <w:t xml:space="preserve"> standart</w:t>
      </w:r>
      <w:r w:rsidR="00602762">
        <w:rPr>
          <w:bCs/>
          <w:szCs w:val="24"/>
        </w:rPr>
        <w:t>uose nustatyt</w:t>
      </w:r>
      <w:r w:rsidR="002C2913">
        <w:rPr>
          <w:bCs/>
          <w:szCs w:val="24"/>
        </w:rPr>
        <w:t>ų reikalavimų</w:t>
      </w:r>
      <w:r w:rsidR="000746DD">
        <w:rPr>
          <w:bCs/>
          <w:szCs w:val="24"/>
        </w:rPr>
        <w:t xml:space="preserve"> </w:t>
      </w:r>
      <w:r w:rsidR="002C2404">
        <w:rPr>
          <w:bCs/>
          <w:szCs w:val="24"/>
        </w:rPr>
        <w:t xml:space="preserve">subjekto vadovo </w:t>
      </w:r>
      <w:r>
        <w:rPr>
          <w:bCs/>
          <w:szCs w:val="24"/>
        </w:rPr>
        <w:t>nustatyt</w:t>
      </w:r>
      <w:r w:rsidR="00F02084">
        <w:rPr>
          <w:bCs/>
          <w:szCs w:val="24"/>
        </w:rPr>
        <w:t>a</w:t>
      </w:r>
      <w:r>
        <w:rPr>
          <w:bCs/>
          <w:szCs w:val="24"/>
        </w:rPr>
        <w:t xml:space="preserve"> </w:t>
      </w:r>
      <w:r w:rsidR="002C2913">
        <w:rPr>
          <w:bCs/>
          <w:szCs w:val="24"/>
        </w:rPr>
        <w:t xml:space="preserve">subjekto </w:t>
      </w:r>
      <w:r w:rsidR="002C2404">
        <w:rPr>
          <w:szCs w:val="24"/>
        </w:rPr>
        <w:t>ūkinių operacijų registravimo ir vertinimo</w:t>
      </w:r>
      <w:r w:rsidR="002C2404">
        <w:rPr>
          <w:bCs/>
          <w:szCs w:val="24"/>
        </w:rPr>
        <w:t xml:space="preserve"> </w:t>
      </w:r>
      <w:r>
        <w:rPr>
          <w:bCs/>
          <w:szCs w:val="24"/>
        </w:rPr>
        <w:t>tvark</w:t>
      </w:r>
      <w:r w:rsidR="00F02084">
        <w:rPr>
          <w:bCs/>
          <w:szCs w:val="24"/>
        </w:rPr>
        <w:t>a</w:t>
      </w:r>
      <w:r>
        <w:rPr>
          <w:bCs/>
          <w:szCs w:val="24"/>
        </w:rPr>
        <w:t>;</w:t>
      </w:r>
    </w:p>
    <w:p w:rsidR="00685F42" w:rsidRDefault="00685F42" w:rsidP="00823981">
      <w:pPr>
        <w:spacing w:after="120" w:line="240" w:lineRule="atLeast"/>
        <w:ind w:firstLine="720"/>
        <w:jc w:val="both"/>
        <w:rPr>
          <w:bCs/>
          <w:szCs w:val="24"/>
        </w:rPr>
      </w:pPr>
      <w:r>
        <w:rPr>
          <w:bCs/>
          <w:szCs w:val="24"/>
        </w:rPr>
        <w:t xml:space="preserve">2) keičiantis apskaitą tvarkančiam asmeniui </w:t>
      </w:r>
      <w:r w:rsidR="00F12490">
        <w:rPr>
          <w:bCs/>
          <w:szCs w:val="24"/>
        </w:rPr>
        <w:t xml:space="preserve">laiku </w:t>
      </w:r>
      <w:r w:rsidR="00C61C0B">
        <w:rPr>
          <w:bCs/>
          <w:szCs w:val="24"/>
        </w:rPr>
        <w:t xml:space="preserve">perduoda </w:t>
      </w:r>
      <w:r>
        <w:rPr>
          <w:bCs/>
          <w:szCs w:val="24"/>
        </w:rPr>
        <w:t>apskaitos dokument</w:t>
      </w:r>
      <w:r w:rsidR="00C61C0B">
        <w:rPr>
          <w:bCs/>
          <w:szCs w:val="24"/>
        </w:rPr>
        <w:t>us</w:t>
      </w:r>
      <w:r>
        <w:rPr>
          <w:bCs/>
          <w:szCs w:val="24"/>
        </w:rPr>
        <w:t>, apskaitos registr</w:t>
      </w:r>
      <w:r w:rsidR="00C61C0B">
        <w:rPr>
          <w:bCs/>
          <w:szCs w:val="24"/>
        </w:rPr>
        <w:t>us</w:t>
      </w:r>
      <w:r w:rsidR="00907F0A">
        <w:rPr>
          <w:bCs/>
          <w:szCs w:val="24"/>
        </w:rPr>
        <w:t xml:space="preserve"> ir kitą apskaitai tvarkyti reikalingą informaciją</w:t>
      </w:r>
      <w:r>
        <w:rPr>
          <w:bCs/>
          <w:szCs w:val="24"/>
        </w:rPr>
        <w:t xml:space="preserve"> subjekto vadov</w:t>
      </w:r>
      <w:r w:rsidR="00A07514">
        <w:rPr>
          <w:bCs/>
          <w:szCs w:val="24"/>
        </w:rPr>
        <w:t>ui arba jo</w:t>
      </w:r>
      <w:r>
        <w:rPr>
          <w:bCs/>
          <w:szCs w:val="24"/>
        </w:rPr>
        <w:t xml:space="preserve"> nurodytam asmeniui.</w:t>
      </w:r>
    </w:p>
    <w:p w:rsidR="00263DA4" w:rsidRDefault="00263DA4" w:rsidP="00823981">
      <w:pPr>
        <w:spacing w:after="120" w:line="240" w:lineRule="atLeast"/>
        <w:ind w:firstLine="709"/>
        <w:jc w:val="both"/>
        <w:rPr>
          <w:szCs w:val="24"/>
          <w:lang w:eastAsia="x-none"/>
        </w:rPr>
      </w:pPr>
      <w:r>
        <w:rPr>
          <w:szCs w:val="24"/>
          <w:lang w:eastAsia="lt-LT"/>
        </w:rPr>
        <w:t xml:space="preserve">2. </w:t>
      </w:r>
      <w:r>
        <w:rPr>
          <w:szCs w:val="24"/>
        </w:rPr>
        <w:t xml:space="preserve">Apskaitos paslaugas teikiančio </w:t>
      </w:r>
      <w:r w:rsidR="00F348D4">
        <w:rPr>
          <w:szCs w:val="24"/>
        </w:rPr>
        <w:t xml:space="preserve">arba apskaitos funkciją </w:t>
      </w:r>
      <w:r w:rsidR="002B5855">
        <w:rPr>
          <w:szCs w:val="24"/>
        </w:rPr>
        <w:t>atliekančio</w:t>
      </w:r>
      <w:r w:rsidR="00F348D4">
        <w:rPr>
          <w:szCs w:val="24"/>
        </w:rPr>
        <w:t xml:space="preserve"> </w:t>
      </w:r>
      <w:r w:rsidR="00B57D48">
        <w:rPr>
          <w:szCs w:val="24"/>
        </w:rPr>
        <w:t xml:space="preserve">juridinio asmens </w:t>
      </w:r>
      <w:r>
        <w:rPr>
          <w:szCs w:val="24"/>
        </w:rPr>
        <w:t>vadovaujamas pareigas einančiais asmenimis, dalyviais arba apskaitos paslaugas savarankiškai teikiančiu asmeniu negali būti asmenys, kurie buvo</w:t>
      </w:r>
      <w:r>
        <w:rPr>
          <w:szCs w:val="24"/>
          <w:lang w:eastAsia="x-none"/>
        </w:rPr>
        <w:t xml:space="preserve"> pripažinti kaltais dėl sunkaus ar labai sunkaus nusikaltimo nuosavybei, turtinėms teisėms ir turtiniams interesams, ekonomikai ir verslo tvarkai, finansų sistemai, valstybės tarnybai ir viešiesiems interesams, kol teistumas neišnykęs arba nepanaikintas.</w:t>
      </w:r>
    </w:p>
    <w:p w:rsidR="00263DA4" w:rsidRDefault="00263DA4" w:rsidP="00823981">
      <w:pPr>
        <w:spacing w:after="120" w:line="240" w:lineRule="atLeast"/>
        <w:ind w:firstLine="709"/>
        <w:jc w:val="both"/>
        <w:rPr>
          <w:szCs w:val="24"/>
        </w:rPr>
      </w:pPr>
      <w:r>
        <w:rPr>
          <w:szCs w:val="24"/>
          <w:lang w:eastAsia="x-none"/>
        </w:rPr>
        <w:t>3. Apskaitos paslaugas teikian</w:t>
      </w:r>
      <w:r w:rsidR="00FA5ADF">
        <w:rPr>
          <w:szCs w:val="24"/>
          <w:lang w:eastAsia="x-none"/>
        </w:rPr>
        <w:t>ti</w:t>
      </w:r>
      <w:r w:rsidR="006778CB">
        <w:rPr>
          <w:szCs w:val="24"/>
          <w:lang w:eastAsia="x-none"/>
        </w:rPr>
        <w:t xml:space="preserve">s </w:t>
      </w:r>
      <w:r w:rsidR="00F348D4">
        <w:rPr>
          <w:szCs w:val="24"/>
        </w:rPr>
        <w:t xml:space="preserve">arba apskaitos funkciją </w:t>
      </w:r>
      <w:r w:rsidR="002B5855">
        <w:rPr>
          <w:szCs w:val="24"/>
        </w:rPr>
        <w:t>atliekantis</w:t>
      </w:r>
      <w:r w:rsidR="00F348D4">
        <w:rPr>
          <w:szCs w:val="24"/>
        </w:rPr>
        <w:t xml:space="preserve"> </w:t>
      </w:r>
      <w:r w:rsidR="006778CB">
        <w:rPr>
          <w:szCs w:val="24"/>
          <w:lang w:eastAsia="x-none"/>
        </w:rPr>
        <w:t>subjektas</w:t>
      </w:r>
      <w:r w:rsidR="00A42452">
        <w:rPr>
          <w:szCs w:val="24"/>
          <w:lang w:eastAsia="x-none"/>
        </w:rPr>
        <w:t xml:space="preserve"> </w:t>
      </w:r>
      <w:r w:rsidR="003008CA">
        <w:rPr>
          <w:szCs w:val="24"/>
          <w:lang w:eastAsia="x-none"/>
        </w:rPr>
        <w:t xml:space="preserve">turi nusistatyti </w:t>
      </w:r>
      <w:r w:rsidR="00371BAA">
        <w:rPr>
          <w:szCs w:val="24"/>
          <w:lang w:eastAsia="x-none"/>
        </w:rPr>
        <w:t xml:space="preserve">apskaitos paslaugų teikimo </w:t>
      </w:r>
      <w:r w:rsidR="003008CA" w:rsidRPr="00C84D62">
        <w:rPr>
          <w:szCs w:val="24"/>
        </w:rPr>
        <w:t>organizavimo ir kontrolės tvarką ir jos laikytis</w:t>
      </w:r>
      <w:r w:rsidR="00FA5ADF">
        <w:rPr>
          <w:szCs w:val="24"/>
          <w:lang w:eastAsia="x-none"/>
        </w:rPr>
        <w:t>.</w:t>
      </w:r>
    </w:p>
    <w:p w:rsidR="00685F42" w:rsidRDefault="00685F42" w:rsidP="00823981">
      <w:pPr>
        <w:spacing w:after="120" w:line="240" w:lineRule="atLeast"/>
        <w:ind w:firstLine="720"/>
        <w:jc w:val="both"/>
        <w:rPr>
          <w:b/>
          <w:szCs w:val="24"/>
        </w:rPr>
      </w:pPr>
    </w:p>
    <w:p w:rsidR="0088028B" w:rsidRDefault="0088028B" w:rsidP="0088028B">
      <w:pPr>
        <w:spacing w:line="240" w:lineRule="atLeast"/>
        <w:jc w:val="center"/>
        <w:rPr>
          <w:b/>
          <w:szCs w:val="24"/>
        </w:rPr>
      </w:pPr>
      <w:r>
        <w:rPr>
          <w:b/>
          <w:szCs w:val="24"/>
        </w:rPr>
        <w:t>V SKYRIUS</w:t>
      </w:r>
    </w:p>
    <w:p w:rsidR="0088028B" w:rsidRDefault="0088028B" w:rsidP="0088028B">
      <w:pPr>
        <w:spacing w:line="240" w:lineRule="atLeast"/>
        <w:jc w:val="center"/>
        <w:rPr>
          <w:b/>
          <w:color w:val="000000"/>
          <w:szCs w:val="24"/>
        </w:rPr>
      </w:pPr>
      <w:r>
        <w:rPr>
          <w:b/>
          <w:color w:val="000000"/>
          <w:szCs w:val="24"/>
        </w:rPr>
        <w:t>REIKALAVIMAI VIEŠOJO SEKTORIAUS SUBJEKTŲ APSKAITAI</w:t>
      </w:r>
    </w:p>
    <w:p w:rsidR="00685F42" w:rsidRDefault="00685F42" w:rsidP="00823981">
      <w:pPr>
        <w:spacing w:after="120" w:line="240" w:lineRule="atLeast"/>
        <w:ind w:firstLine="720"/>
        <w:jc w:val="both"/>
        <w:rPr>
          <w:szCs w:val="24"/>
        </w:rPr>
      </w:pPr>
    </w:p>
    <w:p w:rsidR="00685F42" w:rsidRDefault="00685F42" w:rsidP="007C73C5">
      <w:pPr>
        <w:tabs>
          <w:tab w:val="left" w:pos="1134"/>
        </w:tabs>
        <w:spacing w:after="120" w:line="240" w:lineRule="atLeast"/>
        <w:ind w:left="2268" w:hanging="1548"/>
        <w:jc w:val="both"/>
        <w:rPr>
          <w:b/>
          <w:szCs w:val="24"/>
        </w:rPr>
      </w:pPr>
      <w:r>
        <w:rPr>
          <w:b/>
          <w:szCs w:val="24"/>
        </w:rPr>
        <w:t xml:space="preserve">15 straipsnis. </w:t>
      </w:r>
      <w:r w:rsidR="00A84940">
        <w:rPr>
          <w:b/>
          <w:szCs w:val="24"/>
        </w:rPr>
        <w:t>V</w:t>
      </w:r>
      <w:r>
        <w:rPr>
          <w:b/>
          <w:szCs w:val="24"/>
        </w:rPr>
        <w:t>iešojo sektoriaus subjektų apskait</w:t>
      </w:r>
      <w:r w:rsidR="00731B8C">
        <w:rPr>
          <w:b/>
          <w:szCs w:val="24"/>
        </w:rPr>
        <w:t xml:space="preserve">os </w:t>
      </w:r>
      <w:r w:rsidR="00D945BF">
        <w:rPr>
          <w:b/>
          <w:szCs w:val="24"/>
        </w:rPr>
        <w:t>organizavim</w:t>
      </w:r>
      <w:r w:rsidR="00A84940">
        <w:rPr>
          <w:b/>
          <w:szCs w:val="24"/>
        </w:rPr>
        <w:t>o</w:t>
      </w:r>
      <w:r w:rsidR="00D945BF">
        <w:rPr>
          <w:b/>
          <w:szCs w:val="24"/>
        </w:rPr>
        <w:t xml:space="preserve"> ir </w:t>
      </w:r>
      <w:r w:rsidR="00731B8C">
        <w:rPr>
          <w:b/>
          <w:szCs w:val="24"/>
        </w:rPr>
        <w:t>tvarkym</w:t>
      </w:r>
      <w:r w:rsidR="00A84940">
        <w:rPr>
          <w:b/>
          <w:szCs w:val="24"/>
        </w:rPr>
        <w:t>o reikalavimai</w:t>
      </w:r>
    </w:p>
    <w:p w:rsidR="00685F42" w:rsidRDefault="00C16100" w:rsidP="00823981">
      <w:pPr>
        <w:pStyle w:val="Komentarotekstas"/>
        <w:spacing w:after="120" w:line="240" w:lineRule="atLeast"/>
        <w:ind w:firstLine="709"/>
        <w:jc w:val="both"/>
        <w:rPr>
          <w:sz w:val="24"/>
          <w:szCs w:val="24"/>
        </w:rPr>
      </w:pPr>
      <w:r>
        <w:rPr>
          <w:sz w:val="24"/>
          <w:szCs w:val="24"/>
        </w:rPr>
        <w:t xml:space="preserve">1. </w:t>
      </w:r>
      <w:r w:rsidR="006F0F62">
        <w:rPr>
          <w:sz w:val="24"/>
          <w:szCs w:val="24"/>
        </w:rPr>
        <w:t>A</w:t>
      </w:r>
      <w:r w:rsidR="00685F42">
        <w:rPr>
          <w:sz w:val="24"/>
          <w:szCs w:val="24"/>
        </w:rPr>
        <w:t>pskaitos organizavimo</w:t>
      </w:r>
      <w:r w:rsidR="00094EA9">
        <w:rPr>
          <w:sz w:val="24"/>
          <w:szCs w:val="24"/>
        </w:rPr>
        <w:t xml:space="preserve"> ir</w:t>
      </w:r>
      <w:r w:rsidR="00685F42">
        <w:rPr>
          <w:sz w:val="24"/>
          <w:szCs w:val="24"/>
        </w:rPr>
        <w:t xml:space="preserve"> tvarkymo reikalavimus</w:t>
      </w:r>
      <w:r w:rsidR="003A2840">
        <w:rPr>
          <w:sz w:val="24"/>
          <w:szCs w:val="24"/>
        </w:rPr>
        <w:t xml:space="preserve">, </w:t>
      </w:r>
      <w:r w:rsidR="00E43824">
        <w:rPr>
          <w:sz w:val="24"/>
          <w:szCs w:val="24"/>
        </w:rPr>
        <w:t xml:space="preserve">nustatytus </w:t>
      </w:r>
      <w:r w:rsidR="003A2840">
        <w:rPr>
          <w:sz w:val="24"/>
          <w:szCs w:val="24"/>
        </w:rPr>
        <w:t>šio įstatymo 13</w:t>
      </w:r>
      <w:r w:rsidR="0083565B">
        <w:rPr>
          <w:sz w:val="24"/>
          <w:szCs w:val="24"/>
        </w:rPr>
        <w:t> </w:t>
      </w:r>
      <w:r w:rsidR="00FC54DE">
        <w:rPr>
          <w:sz w:val="24"/>
          <w:szCs w:val="24"/>
        </w:rPr>
        <w:t>straipsnio 1 dal</w:t>
      </w:r>
      <w:r w:rsidR="00E43824">
        <w:rPr>
          <w:sz w:val="24"/>
          <w:szCs w:val="24"/>
        </w:rPr>
        <w:t>yje</w:t>
      </w:r>
      <w:r w:rsidR="00FC54DE">
        <w:rPr>
          <w:sz w:val="24"/>
          <w:szCs w:val="24"/>
        </w:rPr>
        <w:t xml:space="preserve"> </w:t>
      </w:r>
      <w:r w:rsidR="003A2840">
        <w:rPr>
          <w:sz w:val="24"/>
          <w:szCs w:val="24"/>
        </w:rPr>
        <w:t>ir 14</w:t>
      </w:r>
      <w:r w:rsidR="00FC54DE">
        <w:rPr>
          <w:sz w:val="24"/>
          <w:szCs w:val="24"/>
        </w:rPr>
        <w:t xml:space="preserve"> straipsnio 1 dal</w:t>
      </w:r>
      <w:r w:rsidR="00E43824">
        <w:rPr>
          <w:sz w:val="24"/>
          <w:szCs w:val="24"/>
        </w:rPr>
        <w:t>yje</w:t>
      </w:r>
      <w:r w:rsidR="003A2840">
        <w:rPr>
          <w:sz w:val="24"/>
          <w:szCs w:val="24"/>
        </w:rPr>
        <w:t>,</w:t>
      </w:r>
      <w:r w:rsidR="00685F42">
        <w:rPr>
          <w:sz w:val="24"/>
          <w:szCs w:val="24"/>
        </w:rPr>
        <w:t xml:space="preserve"> </w:t>
      </w:r>
      <w:r w:rsidR="006F0F62">
        <w:rPr>
          <w:sz w:val="24"/>
          <w:szCs w:val="24"/>
        </w:rPr>
        <w:t xml:space="preserve">viešojo sektoriaus subjektams </w:t>
      </w:r>
      <w:r w:rsidR="000A18DF">
        <w:rPr>
          <w:sz w:val="24"/>
          <w:szCs w:val="24"/>
        </w:rPr>
        <w:t xml:space="preserve">detalizuoja </w:t>
      </w:r>
      <w:r w:rsidR="00EF1FCF" w:rsidRPr="00EF1FCF">
        <w:rPr>
          <w:rFonts w:eastAsiaTheme="minorHAnsi"/>
          <w:color w:val="000000"/>
          <w:sz w:val="24"/>
          <w:szCs w:val="24"/>
        </w:rPr>
        <w:t xml:space="preserve">ir keitimosi </w:t>
      </w:r>
      <w:r w:rsidR="001E04AD" w:rsidRPr="00EF1FCF">
        <w:rPr>
          <w:rFonts w:eastAsiaTheme="minorHAnsi"/>
          <w:color w:val="000000"/>
          <w:sz w:val="24"/>
          <w:szCs w:val="24"/>
        </w:rPr>
        <w:t>informacij</w:t>
      </w:r>
      <w:r w:rsidR="001E04AD">
        <w:rPr>
          <w:rFonts w:eastAsiaTheme="minorHAnsi"/>
          <w:color w:val="000000"/>
          <w:sz w:val="24"/>
          <w:szCs w:val="24"/>
        </w:rPr>
        <w:t>a, kurios reikia</w:t>
      </w:r>
      <w:r w:rsidR="001E04AD" w:rsidRPr="00EF1FCF">
        <w:rPr>
          <w:rFonts w:eastAsiaTheme="minorHAnsi"/>
          <w:color w:val="000000"/>
          <w:sz w:val="24"/>
          <w:szCs w:val="24"/>
        </w:rPr>
        <w:t xml:space="preserve"> apskaitai tvarkyti</w:t>
      </w:r>
      <w:r w:rsidR="001E04AD">
        <w:rPr>
          <w:rFonts w:eastAsiaTheme="minorHAnsi"/>
          <w:color w:val="000000"/>
          <w:sz w:val="24"/>
          <w:szCs w:val="24"/>
        </w:rPr>
        <w:t>,</w:t>
      </w:r>
      <w:r w:rsidR="001E04AD" w:rsidRPr="00EF1FCF">
        <w:rPr>
          <w:rFonts w:eastAsiaTheme="minorHAnsi"/>
          <w:color w:val="000000"/>
          <w:sz w:val="24"/>
          <w:szCs w:val="24"/>
        </w:rPr>
        <w:t xml:space="preserve"> </w:t>
      </w:r>
      <w:r w:rsidR="00EF1FCF" w:rsidRPr="00EF1FCF">
        <w:rPr>
          <w:rFonts w:eastAsiaTheme="minorHAnsi"/>
          <w:color w:val="000000"/>
          <w:sz w:val="24"/>
          <w:szCs w:val="24"/>
        </w:rPr>
        <w:t>tvarką nustato</w:t>
      </w:r>
      <w:r w:rsidR="00EF1FCF" w:rsidRPr="00EF1FCF">
        <w:rPr>
          <w:sz w:val="24"/>
          <w:szCs w:val="24"/>
        </w:rPr>
        <w:t xml:space="preserve"> </w:t>
      </w:r>
      <w:r w:rsidR="00685F42">
        <w:rPr>
          <w:sz w:val="24"/>
          <w:szCs w:val="24"/>
        </w:rPr>
        <w:t>Vyriausybė arba jos įgaliota institucija.</w:t>
      </w:r>
    </w:p>
    <w:p w:rsidR="00DE08A4" w:rsidRDefault="00442BE9" w:rsidP="00823981">
      <w:pPr>
        <w:tabs>
          <w:tab w:val="left" w:pos="1134"/>
        </w:tabs>
        <w:spacing w:after="120" w:line="240" w:lineRule="atLeast"/>
        <w:ind w:firstLine="720"/>
        <w:jc w:val="both"/>
        <w:rPr>
          <w:color w:val="000000"/>
          <w:szCs w:val="24"/>
          <w:lang w:eastAsia="lt-LT"/>
        </w:rPr>
      </w:pPr>
      <w:r w:rsidRPr="00802F91">
        <w:rPr>
          <w:lang w:eastAsia="lt-LT"/>
        </w:rPr>
        <w:t>2</w:t>
      </w:r>
      <w:r w:rsidR="00685F42">
        <w:rPr>
          <w:lang w:eastAsia="lt-LT"/>
        </w:rPr>
        <w:t xml:space="preserve">. </w:t>
      </w:r>
      <w:r w:rsidR="00685F42">
        <w:rPr>
          <w:szCs w:val="24"/>
          <w:lang w:eastAsia="lt-LT"/>
        </w:rPr>
        <w:t>Viešojo sektoriaus subjektai</w:t>
      </w:r>
      <w:r w:rsidR="00685F42">
        <w:rPr>
          <w:color w:val="000000"/>
          <w:szCs w:val="24"/>
          <w:lang w:eastAsia="lt-LT"/>
        </w:rPr>
        <w:t xml:space="preserve"> apskaitą tvarko naudodami</w:t>
      </w:r>
      <w:r w:rsidR="00DE08A4">
        <w:rPr>
          <w:color w:val="000000"/>
          <w:szCs w:val="24"/>
          <w:lang w:eastAsia="lt-LT"/>
        </w:rPr>
        <w:t>:</w:t>
      </w:r>
    </w:p>
    <w:p w:rsidR="00DE08A4" w:rsidRDefault="00DE08A4" w:rsidP="00823981">
      <w:pPr>
        <w:tabs>
          <w:tab w:val="left" w:pos="1134"/>
        </w:tabs>
        <w:spacing w:after="120" w:line="240" w:lineRule="atLeast"/>
        <w:ind w:firstLine="720"/>
        <w:jc w:val="both"/>
        <w:rPr>
          <w:color w:val="000000"/>
          <w:szCs w:val="24"/>
          <w:lang w:eastAsia="lt-LT"/>
        </w:rPr>
      </w:pPr>
      <w:r>
        <w:rPr>
          <w:color w:val="000000"/>
          <w:szCs w:val="24"/>
          <w:lang w:eastAsia="lt-LT"/>
        </w:rPr>
        <w:t>1)</w:t>
      </w:r>
      <w:r w:rsidR="004B66F5">
        <w:rPr>
          <w:color w:val="000000"/>
          <w:szCs w:val="24"/>
          <w:lang w:eastAsia="lt-LT"/>
        </w:rPr>
        <w:t xml:space="preserve"> Finansų ministerijos valdom</w:t>
      </w:r>
      <w:r w:rsidR="00AF3283">
        <w:rPr>
          <w:color w:val="000000"/>
          <w:szCs w:val="24"/>
          <w:lang w:eastAsia="lt-LT"/>
        </w:rPr>
        <w:t>ą</w:t>
      </w:r>
      <w:r w:rsidR="004B66F5">
        <w:rPr>
          <w:color w:val="000000"/>
          <w:szCs w:val="24"/>
          <w:lang w:eastAsia="lt-LT"/>
        </w:rPr>
        <w:t xml:space="preserve"> </w:t>
      </w:r>
      <w:r w:rsidR="00DA1D56">
        <w:rPr>
          <w:color w:val="000000"/>
          <w:szCs w:val="24"/>
          <w:lang w:eastAsia="lt-LT"/>
        </w:rPr>
        <w:t xml:space="preserve">veiklos </w:t>
      </w:r>
      <w:r w:rsidR="002756A4">
        <w:rPr>
          <w:color w:val="000000"/>
          <w:szCs w:val="24"/>
          <w:lang w:eastAsia="lt-LT"/>
        </w:rPr>
        <w:t xml:space="preserve">valdymo </w:t>
      </w:r>
      <w:r w:rsidR="004B66F5">
        <w:rPr>
          <w:color w:val="000000"/>
          <w:szCs w:val="24"/>
          <w:lang w:eastAsia="lt-LT"/>
        </w:rPr>
        <w:t>informacin</w:t>
      </w:r>
      <w:r w:rsidR="00A84940">
        <w:rPr>
          <w:color w:val="000000"/>
          <w:szCs w:val="24"/>
          <w:lang w:eastAsia="lt-LT"/>
        </w:rPr>
        <w:t>ę</w:t>
      </w:r>
      <w:r w:rsidR="004B66F5">
        <w:rPr>
          <w:color w:val="000000"/>
          <w:szCs w:val="24"/>
          <w:lang w:eastAsia="lt-LT"/>
        </w:rPr>
        <w:t xml:space="preserve"> sistem</w:t>
      </w:r>
      <w:r w:rsidR="00A84940">
        <w:rPr>
          <w:color w:val="000000"/>
          <w:szCs w:val="24"/>
          <w:lang w:eastAsia="lt-LT"/>
        </w:rPr>
        <w:t>ą</w:t>
      </w:r>
      <w:r w:rsidR="00DA1D56">
        <w:rPr>
          <w:color w:val="000000"/>
          <w:szCs w:val="24"/>
          <w:lang w:eastAsia="lt-LT"/>
        </w:rPr>
        <w:t xml:space="preserve">, skirtą viešojo sektoriaus subjektų </w:t>
      </w:r>
      <w:r w:rsidR="00950514">
        <w:rPr>
          <w:color w:val="000000"/>
        </w:rPr>
        <w:t>apskaitos proces</w:t>
      </w:r>
      <w:r w:rsidR="00A078F7">
        <w:rPr>
          <w:color w:val="000000"/>
        </w:rPr>
        <w:t>am</w:t>
      </w:r>
      <w:r w:rsidR="00950514">
        <w:rPr>
          <w:color w:val="000000"/>
        </w:rPr>
        <w:t>s</w:t>
      </w:r>
      <w:r w:rsidR="00A078F7">
        <w:rPr>
          <w:color w:val="000000"/>
        </w:rPr>
        <w:t xml:space="preserve"> optimizuoti</w:t>
      </w:r>
      <w:r w:rsidR="00950514">
        <w:rPr>
          <w:color w:val="000000"/>
        </w:rPr>
        <w:t xml:space="preserve"> atsižvelgiant į viešojo sektoriaus apskaitai ir atskaitomybei keliamus reikalavimus</w:t>
      </w:r>
      <w:r w:rsidR="004B66F5">
        <w:rPr>
          <w:color w:val="000000"/>
          <w:szCs w:val="24"/>
          <w:lang w:eastAsia="lt-LT"/>
        </w:rPr>
        <w:t>,</w:t>
      </w:r>
      <w:r w:rsidR="00685F42">
        <w:rPr>
          <w:color w:val="000000"/>
          <w:szCs w:val="24"/>
          <w:lang w:eastAsia="lt-LT"/>
        </w:rPr>
        <w:t xml:space="preserve"> </w:t>
      </w:r>
      <w:r w:rsidR="00951B09">
        <w:rPr>
          <w:color w:val="000000"/>
          <w:szCs w:val="24"/>
          <w:lang w:eastAsia="lt-LT"/>
        </w:rPr>
        <w:t>v</w:t>
      </w:r>
      <w:r>
        <w:rPr>
          <w:color w:val="000000"/>
          <w:szCs w:val="24"/>
          <w:lang w:eastAsia="lt-LT"/>
        </w:rPr>
        <w:t>adovaudamiesi</w:t>
      </w:r>
      <w:r w:rsidR="00951B09">
        <w:rPr>
          <w:color w:val="000000"/>
          <w:szCs w:val="24"/>
          <w:lang w:eastAsia="lt-LT"/>
        </w:rPr>
        <w:t xml:space="preserve"> </w:t>
      </w:r>
      <w:r w:rsidR="00685F42">
        <w:rPr>
          <w:color w:val="000000"/>
          <w:szCs w:val="24"/>
          <w:lang w:eastAsia="lt-LT"/>
        </w:rPr>
        <w:t>finansų ministro nustatyt</w:t>
      </w:r>
      <w:r w:rsidR="00951B09">
        <w:rPr>
          <w:color w:val="000000"/>
          <w:szCs w:val="24"/>
          <w:lang w:eastAsia="lt-LT"/>
        </w:rPr>
        <w:t>a tvarka</w:t>
      </w:r>
      <w:r>
        <w:rPr>
          <w:color w:val="000000"/>
          <w:szCs w:val="24"/>
          <w:lang w:eastAsia="lt-LT"/>
        </w:rPr>
        <w:t>, ir (arba)</w:t>
      </w:r>
    </w:p>
    <w:p w:rsidR="00685F42" w:rsidRDefault="00DE08A4" w:rsidP="00823981">
      <w:pPr>
        <w:tabs>
          <w:tab w:val="left" w:pos="1134"/>
        </w:tabs>
        <w:spacing w:after="120" w:line="240" w:lineRule="atLeast"/>
        <w:ind w:firstLine="720"/>
        <w:jc w:val="both"/>
        <w:rPr>
          <w:color w:val="000000"/>
          <w:lang w:eastAsia="lt-LT"/>
        </w:rPr>
      </w:pPr>
      <w:r>
        <w:rPr>
          <w:color w:val="000000"/>
          <w:szCs w:val="24"/>
          <w:lang w:eastAsia="lt-LT"/>
        </w:rPr>
        <w:t xml:space="preserve">2) </w:t>
      </w:r>
      <w:r w:rsidRPr="003E1544">
        <w:rPr>
          <w:color w:val="000000"/>
        </w:rPr>
        <w:t>kit</w:t>
      </w:r>
      <w:r w:rsidR="00E61913" w:rsidRPr="003E1544">
        <w:rPr>
          <w:color w:val="000000"/>
        </w:rPr>
        <w:t>a</w:t>
      </w:r>
      <w:r w:rsidRPr="003E1544">
        <w:rPr>
          <w:color w:val="000000"/>
        </w:rPr>
        <w:t>s bendr</w:t>
      </w:r>
      <w:r w:rsidR="00E61913" w:rsidRPr="003E1544">
        <w:rPr>
          <w:color w:val="000000"/>
        </w:rPr>
        <w:t>a</w:t>
      </w:r>
      <w:r w:rsidRPr="003E1544">
        <w:rPr>
          <w:color w:val="000000"/>
        </w:rPr>
        <w:t xml:space="preserve">s </w:t>
      </w:r>
      <w:r w:rsidR="00E6303B" w:rsidRPr="003E1544">
        <w:rPr>
          <w:color w:val="000000"/>
        </w:rPr>
        <w:t>Vyriausybės ar jos įgaliotos institucijos arba savivaldybės administracijos direktoriaus nustatyt</w:t>
      </w:r>
      <w:r w:rsidR="00A078F7" w:rsidRPr="003E1544">
        <w:rPr>
          <w:color w:val="000000"/>
        </w:rPr>
        <w:t>a</w:t>
      </w:r>
      <w:r w:rsidR="00E6303B" w:rsidRPr="003E1544">
        <w:rPr>
          <w:color w:val="000000"/>
        </w:rPr>
        <w:t xml:space="preserve">s </w:t>
      </w:r>
      <w:r w:rsidRPr="003E1544">
        <w:rPr>
          <w:color w:val="000000"/>
        </w:rPr>
        <w:t xml:space="preserve">viešojo sektoriaus </w:t>
      </w:r>
      <w:r w:rsidR="00950514" w:rsidRPr="003E1544">
        <w:rPr>
          <w:color w:val="000000"/>
        </w:rPr>
        <w:t xml:space="preserve">veiklos </w:t>
      </w:r>
      <w:r w:rsidRPr="003E1544">
        <w:rPr>
          <w:color w:val="000000"/>
        </w:rPr>
        <w:t>valdymo informacin</w:t>
      </w:r>
      <w:r w:rsidR="00E61913" w:rsidRPr="003E1544">
        <w:rPr>
          <w:color w:val="000000"/>
        </w:rPr>
        <w:t>e</w:t>
      </w:r>
      <w:r w:rsidRPr="003E1544">
        <w:rPr>
          <w:color w:val="000000"/>
        </w:rPr>
        <w:t>s sistem</w:t>
      </w:r>
      <w:r w:rsidR="00E61913" w:rsidRPr="003E1544">
        <w:rPr>
          <w:color w:val="000000"/>
        </w:rPr>
        <w:t>a</w:t>
      </w:r>
      <w:r w:rsidRPr="003E1544">
        <w:rPr>
          <w:color w:val="000000"/>
        </w:rPr>
        <w:t>s</w:t>
      </w:r>
      <w:r w:rsidR="00A078F7" w:rsidRPr="003E1544">
        <w:rPr>
          <w:color w:val="000000"/>
        </w:rPr>
        <w:t>,</w:t>
      </w:r>
      <w:r w:rsidRPr="003E1544">
        <w:rPr>
          <w:color w:val="000000"/>
        </w:rPr>
        <w:t xml:space="preserve"> vadovaudamiesi </w:t>
      </w:r>
      <w:r w:rsidR="008D035E" w:rsidRPr="003E1544">
        <w:rPr>
          <w:color w:val="000000"/>
        </w:rPr>
        <w:t xml:space="preserve">Vyriausybės ar jos įgaliotos institucijos arba savivaldybės administracijos direktoriaus nustatyta </w:t>
      </w:r>
      <w:r w:rsidRPr="003E1544">
        <w:rPr>
          <w:color w:val="000000"/>
        </w:rPr>
        <w:t>t</w:t>
      </w:r>
      <w:r>
        <w:rPr>
          <w:color w:val="000000"/>
          <w:szCs w:val="24"/>
          <w:lang w:eastAsia="lt-LT"/>
        </w:rPr>
        <w:t>varka</w:t>
      </w:r>
      <w:r w:rsidR="00685F42">
        <w:rPr>
          <w:color w:val="000000"/>
          <w:szCs w:val="24"/>
          <w:lang w:eastAsia="lt-LT"/>
        </w:rPr>
        <w:t>.</w:t>
      </w:r>
    </w:p>
    <w:p w:rsidR="00951B09" w:rsidRDefault="00442BE9" w:rsidP="00823981">
      <w:pPr>
        <w:spacing w:after="120" w:line="240" w:lineRule="atLeast"/>
        <w:ind w:firstLine="720"/>
        <w:jc w:val="both"/>
        <w:rPr>
          <w:szCs w:val="24"/>
          <w:lang w:eastAsia="lt-LT"/>
        </w:rPr>
      </w:pPr>
      <w:r w:rsidRPr="002B2A2A">
        <w:rPr>
          <w:color w:val="000000"/>
          <w:szCs w:val="24"/>
          <w:lang w:eastAsia="lt-LT"/>
        </w:rPr>
        <w:t>3</w:t>
      </w:r>
      <w:r w:rsidR="00685F42" w:rsidRPr="002B2A2A">
        <w:rPr>
          <w:color w:val="000000"/>
          <w:szCs w:val="24"/>
          <w:lang w:eastAsia="lt-LT"/>
        </w:rPr>
        <w:t xml:space="preserve">. Viešojo sektoriaus subjektams </w:t>
      </w:r>
      <w:r w:rsidR="00AF3283">
        <w:rPr>
          <w:color w:val="000000"/>
          <w:szCs w:val="24"/>
          <w:lang w:eastAsia="lt-LT"/>
        </w:rPr>
        <w:t xml:space="preserve">taikomą </w:t>
      </w:r>
      <w:r w:rsidR="00685F42" w:rsidRPr="002B2A2A">
        <w:rPr>
          <w:szCs w:val="24"/>
          <w:lang w:eastAsia="lt-LT"/>
        </w:rPr>
        <w:t>inventorizacijos tvarką nustato Vyriausybė arba jos įgaliota institucija.</w:t>
      </w:r>
    </w:p>
    <w:p w:rsidR="00685F42" w:rsidRDefault="00685F42" w:rsidP="00823981">
      <w:pPr>
        <w:spacing w:after="120" w:line="240" w:lineRule="atLeast"/>
        <w:ind w:firstLine="720"/>
        <w:jc w:val="both"/>
        <w:rPr>
          <w:b/>
          <w:szCs w:val="24"/>
        </w:rPr>
      </w:pPr>
    </w:p>
    <w:p w:rsidR="00685F42" w:rsidRDefault="00685F42" w:rsidP="007C73C5">
      <w:pPr>
        <w:spacing w:after="120" w:line="240" w:lineRule="atLeast"/>
        <w:ind w:left="2268" w:hanging="1548"/>
        <w:jc w:val="both"/>
        <w:rPr>
          <w:szCs w:val="24"/>
        </w:rPr>
      </w:pPr>
      <w:r>
        <w:rPr>
          <w:b/>
          <w:szCs w:val="24"/>
        </w:rPr>
        <w:t xml:space="preserve">16 straipsnis. </w:t>
      </w:r>
      <w:r w:rsidR="00A84940">
        <w:rPr>
          <w:b/>
          <w:szCs w:val="24"/>
        </w:rPr>
        <w:t>C</w:t>
      </w:r>
      <w:r w:rsidR="005175DF">
        <w:rPr>
          <w:b/>
          <w:szCs w:val="24"/>
        </w:rPr>
        <w:t>entralizuot</w:t>
      </w:r>
      <w:r w:rsidR="00A84940">
        <w:rPr>
          <w:b/>
          <w:szCs w:val="24"/>
        </w:rPr>
        <w:t>o</w:t>
      </w:r>
      <w:r w:rsidR="005175DF">
        <w:rPr>
          <w:b/>
          <w:szCs w:val="24"/>
        </w:rPr>
        <w:t xml:space="preserve"> </w:t>
      </w:r>
      <w:r>
        <w:rPr>
          <w:b/>
          <w:szCs w:val="24"/>
        </w:rPr>
        <w:t xml:space="preserve">viešojo sektoriaus subjektų apskaitos </w:t>
      </w:r>
      <w:r w:rsidR="005175DF">
        <w:rPr>
          <w:b/>
          <w:szCs w:val="24"/>
        </w:rPr>
        <w:t>organizavim</w:t>
      </w:r>
      <w:r w:rsidR="00A84940">
        <w:rPr>
          <w:b/>
          <w:szCs w:val="24"/>
        </w:rPr>
        <w:t>o</w:t>
      </w:r>
      <w:r w:rsidR="005175DF">
        <w:rPr>
          <w:b/>
          <w:szCs w:val="24"/>
        </w:rPr>
        <w:t xml:space="preserve"> ir </w:t>
      </w:r>
      <w:r>
        <w:rPr>
          <w:b/>
          <w:szCs w:val="24"/>
        </w:rPr>
        <w:t>tvarkym</w:t>
      </w:r>
      <w:r w:rsidR="00A84940">
        <w:rPr>
          <w:b/>
          <w:szCs w:val="24"/>
        </w:rPr>
        <w:t>o reikalavimai</w:t>
      </w:r>
    </w:p>
    <w:p w:rsidR="00685F42" w:rsidRDefault="00500122" w:rsidP="00823981">
      <w:pPr>
        <w:tabs>
          <w:tab w:val="left" w:pos="1134"/>
        </w:tabs>
        <w:spacing w:after="120" w:line="240" w:lineRule="atLeast"/>
        <w:ind w:firstLine="720"/>
        <w:jc w:val="both"/>
        <w:rPr>
          <w:szCs w:val="24"/>
        </w:rPr>
      </w:pPr>
      <w:r>
        <w:rPr>
          <w:szCs w:val="24"/>
        </w:rPr>
        <w:t xml:space="preserve">1. </w:t>
      </w:r>
      <w:r w:rsidR="00685F42">
        <w:rPr>
          <w:szCs w:val="24"/>
        </w:rPr>
        <w:t>Sprendimą dėl viešojo sektoriaus subjektų, kurių apskaita tvarkoma centralizuotai, ir dėl biudžetinės (biudžetinių) įstaigos (įstaigų), kuri (kurios) centralizuotai tvarko viešojo sektoriaus subjektų apskaitą, priima:</w:t>
      </w:r>
    </w:p>
    <w:p w:rsidR="00685F42" w:rsidRDefault="00685F42" w:rsidP="00823981">
      <w:pPr>
        <w:tabs>
          <w:tab w:val="left" w:pos="1134"/>
        </w:tabs>
        <w:spacing w:after="120" w:line="240" w:lineRule="atLeast"/>
        <w:ind w:firstLine="720"/>
        <w:jc w:val="both"/>
        <w:rPr>
          <w:szCs w:val="24"/>
        </w:rPr>
      </w:pPr>
      <w:r>
        <w:rPr>
          <w:szCs w:val="24"/>
        </w:rPr>
        <w:t xml:space="preserve">1) dėl </w:t>
      </w:r>
      <w:r>
        <w:rPr>
          <w:szCs w:val="24"/>
          <w:lang w:eastAsia="lt-LT"/>
        </w:rPr>
        <w:t>Vyriausybės kanceliarijos, ministerijų, Vyriausybės įstaigų, Vyriausybės atstovų įstaigos, atitinkamo ministro valdymo srit</w:t>
      </w:r>
      <w:r w:rsidR="008E5D5D">
        <w:rPr>
          <w:szCs w:val="24"/>
          <w:lang w:eastAsia="lt-LT"/>
        </w:rPr>
        <w:t>ims</w:t>
      </w:r>
      <w:r>
        <w:rPr>
          <w:szCs w:val="24"/>
          <w:lang w:eastAsia="lt-LT"/>
        </w:rPr>
        <w:t xml:space="preserve"> </w:t>
      </w:r>
      <w:r w:rsidR="008E5D5D">
        <w:rPr>
          <w:szCs w:val="24"/>
          <w:lang w:eastAsia="lt-LT"/>
        </w:rPr>
        <w:t xml:space="preserve">priskirtų </w:t>
      </w:r>
      <w:r>
        <w:rPr>
          <w:szCs w:val="24"/>
          <w:lang w:eastAsia="lt-LT"/>
        </w:rPr>
        <w:t>įstaigų</w:t>
      </w:r>
      <w:r w:rsidR="008E5D5D">
        <w:rPr>
          <w:szCs w:val="24"/>
          <w:lang w:eastAsia="lt-LT"/>
        </w:rPr>
        <w:t xml:space="preserve"> prie ministerijos</w:t>
      </w:r>
      <w:r w:rsidR="00B54ED4">
        <w:rPr>
          <w:szCs w:val="24"/>
          <w:lang w:eastAsia="lt-LT"/>
        </w:rPr>
        <w:t xml:space="preserve">, </w:t>
      </w:r>
      <w:r w:rsidR="00B54ED4" w:rsidRPr="00BB7259">
        <w:rPr>
          <w:szCs w:val="24"/>
          <w:lang w:eastAsia="lt-LT"/>
        </w:rPr>
        <w:t>kitų biudžetinių įstaigų, kurių savininko teises ir pareigas įgyvendina Vyriausybė arba jos įgaliota institucija,</w:t>
      </w:r>
      <w:r>
        <w:rPr>
          <w:szCs w:val="24"/>
          <w:lang w:eastAsia="lt-LT"/>
        </w:rPr>
        <w:t xml:space="preserve"> ir šių subjektų kontroliuojamų viešojo sektoriaus subjektų</w:t>
      </w:r>
      <w:r>
        <w:rPr>
          <w:szCs w:val="24"/>
        </w:rPr>
        <w:t xml:space="preserve"> – Vyriausybė;</w:t>
      </w:r>
    </w:p>
    <w:p w:rsidR="00685F42" w:rsidRDefault="00685F42" w:rsidP="00823981">
      <w:pPr>
        <w:tabs>
          <w:tab w:val="left" w:pos="1134"/>
        </w:tabs>
        <w:spacing w:after="120" w:line="240" w:lineRule="atLeast"/>
        <w:ind w:firstLine="720"/>
        <w:jc w:val="both"/>
        <w:rPr>
          <w:szCs w:val="24"/>
        </w:rPr>
      </w:pPr>
      <w:r>
        <w:rPr>
          <w:szCs w:val="24"/>
        </w:rPr>
        <w:t xml:space="preserve">2) dėl </w:t>
      </w:r>
      <w:r>
        <w:rPr>
          <w:szCs w:val="24"/>
          <w:lang w:eastAsia="lt-LT"/>
        </w:rPr>
        <w:t>savivaldybių kontroliuojamų viešojo sektoriaus subjektų</w:t>
      </w:r>
      <w:r>
        <w:rPr>
          <w:szCs w:val="24"/>
        </w:rPr>
        <w:t xml:space="preserve"> – savivaldybių tarybos;</w:t>
      </w:r>
    </w:p>
    <w:p w:rsidR="00685F42" w:rsidRDefault="00685F42" w:rsidP="00823981">
      <w:pPr>
        <w:tabs>
          <w:tab w:val="left" w:pos="1134"/>
        </w:tabs>
        <w:spacing w:after="120" w:line="240" w:lineRule="atLeast"/>
        <w:ind w:firstLine="720"/>
        <w:jc w:val="both"/>
        <w:rPr>
          <w:szCs w:val="24"/>
        </w:rPr>
      </w:pPr>
      <w:r>
        <w:rPr>
          <w:szCs w:val="24"/>
        </w:rPr>
        <w:t>3) dėl šio</w:t>
      </w:r>
      <w:r w:rsidR="00D1167A">
        <w:rPr>
          <w:szCs w:val="24"/>
        </w:rPr>
        <w:t xml:space="preserve">s dalies </w:t>
      </w:r>
      <w:r>
        <w:rPr>
          <w:szCs w:val="24"/>
        </w:rPr>
        <w:t>1 ir 2 punktuose nenurodytų viešojo sektoriaus subjektų – atitinkamo viešojo sektoriaus subjekto vadovas.</w:t>
      </w:r>
    </w:p>
    <w:p w:rsidR="00500122" w:rsidRDefault="00500122" w:rsidP="00823981">
      <w:pPr>
        <w:tabs>
          <w:tab w:val="left" w:pos="1134"/>
        </w:tabs>
        <w:spacing w:after="120" w:line="240" w:lineRule="atLeast"/>
        <w:ind w:firstLine="720"/>
        <w:jc w:val="both"/>
        <w:rPr>
          <w:szCs w:val="24"/>
        </w:rPr>
      </w:pPr>
      <w:r>
        <w:rPr>
          <w:szCs w:val="24"/>
        </w:rPr>
        <w:t>2. Viešojo sektoriaus subjektų centralizuotai</w:t>
      </w:r>
      <w:r w:rsidR="00E8453E">
        <w:rPr>
          <w:szCs w:val="24"/>
        </w:rPr>
        <w:t xml:space="preserve"> </w:t>
      </w:r>
      <w:r w:rsidR="00F348D4">
        <w:rPr>
          <w:szCs w:val="24"/>
        </w:rPr>
        <w:t xml:space="preserve">organizuojamos ir </w:t>
      </w:r>
      <w:r w:rsidR="00E8453E">
        <w:rPr>
          <w:szCs w:val="24"/>
        </w:rPr>
        <w:t>tvarkomos apskaitos</w:t>
      </w:r>
      <w:r>
        <w:rPr>
          <w:szCs w:val="24"/>
        </w:rPr>
        <w:t xml:space="preserve"> </w:t>
      </w:r>
      <w:r w:rsidR="00C20CC6">
        <w:rPr>
          <w:szCs w:val="24"/>
        </w:rPr>
        <w:t xml:space="preserve">tvarką </w:t>
      </w:r>
      <w:r w:rsidR="00292A19">
        <w:rPr>
          <w:szCs w:val="24"/>
        </w:rPr>
        <w:t>nustato Vyriausybė.</w:t>
      </w:r>
    </w:p>
    <w:p w:rsidR="00685F42" w:rsidRPr="00802F91" w:rsidRDefault="00685F42" w:rsidP="00823981">
      <w:pPr>
        <w:tabs>
          <w:tab w:val="left" w:pos="1134"/>
        </w:tabs>
        <w:spacing w:after="120" w:line="240" w:lineRule="atLeast"/>
        <w:ind w:firstLine="720"/>
        <w:jc w:val="both"/>
        <w:rPr>
          <w:szCs w:val="24"/>
        </w:rPr>
      </w:pPr>
    </w:p>
    <w:p w:rsidR="005A787B" w:rsidRDefault="00685F42" w:rsidP="007C73C5">
      <w:pPr>
        <w:tabs>
          <w:tab w:val="left" w:pos="1134"/>
        </w:tabs>
        <w:spacing w:after="120" w:line="240" w:lineRule="atLeast"/>
        <w:ind w:left="2268" w:hanging="1559"/>
        <w:jc w:val="both"/>
        <w:rPr>
          <w:b/>
          <w:szCs w:val="24"/>
        </w:rPr>
      </w:pPr>
      <w:r w:rsidRPr="00D5731F">
        <w:rPr>
          <w:b/>
          <w:szCs w:val="24"/>
        </w:rPr>
        <w:t>17 straipsnis. Ūkinių operacijų registravim</w:t>
      </w:r>
      <w:r w:rsidR="00F4777E">
        <w:rPr>
          <w:b/>
          <w:szCs w:val="24"/>
        </w:rPr>
        <w:t>as</w:t>
      </w:r>
      <w:r w:rsidR="007C16A0">
        <w:rPr>
          <w:b/>
          <w:szCs w:val="24"/>
        </w:rPr>
        <w:t xml:space="preserve"> </w:t>
      </w:r>
      <w:r w:rsidR="00AB2946">
        <w:rPr>
          <w:b/>
          <w:szCs w:val="24"/>
        </w:rPr>
        <w:t>ir susiejim</w:t>
      </w:r>
      <w:r w:rsidR="00F4777E">
        <w:rPr>
          <w:b/>
          <w:szCs w:val="24"/>
        </w:rPr>
        <w:t>as</w:t>
      </w:r>
      <w:r w:rsidR="00AB2946">
        <w:rPr>
          <w:b/>
          <w:szCs w:val="24"/>
        </w:rPr>
        <w:t xml:space="preserve"> su valstybės </w:t>
      </w:r>
      <w:r w:rsidR="00F4777E">
        <w:rPr>
          <w:b/>
          <w:szCs w:val="24"/>
        </w:rPr>
        <w:t>informacinių sistemų duomenimis</w:t>
      </w:r>
      <w:r w:rsidR="007C16A0">
        <w:rPr>
          <w:b/>
          <w:szCs w:val="24"/>
        </w:rPr>
        <w:t xml:space="preserve"> </w:t>
      </w:r>
      <w:r w:rsidRPr="00D5731F">
        <w:rPr>
          <w:b/>
          <w:szCs w:val="24"/>
        </w:rPr>
        <w:t>viešojo sektoriaus subjektų apskaitoje</w:t>
      </w:r>
    </w:p>
    <w:p w:rsidR="00AB2946" w:rsidRDefault="00C27094" w:rsidP="00823981">
      <w:pPr>
        <w:tabs>
          <w:tab w:val="left" w:pos="1134"/>
        </w:tabs>
        <w:spacing w:after="120" w:line="240" w:lineRule="atLeast"/>
        <w:ind w:firstLine="720"/>
        <w:jc w:val="both"/>
        <w:rPr>
          <w:szCs w:val="24"/>
        </w:rPr>
      </w:pPr>
      <w:r w:rsidRPr="00594AB7">
        <w:rPr>
          <w:szCs w:val="24"/>
        </w:rPr>
        <w:t xml:space="preserve">1. </w:t>
      </w:r>
      <w:r w:rsidR="00F86A38" w:rsidRPr="00F86A38">
        <w:rPr>
          <w:rFonts w:eastAsiaTheme="minorHAnsi"/>
          <w:bCs/>
          <w:color w:val="000000"/>
          <w:szCs w:val="24"/>
        </w:rPr>
        <w:t>Valstybės ir savivaldybių turto, kurio erdviniai duomenys yra Topografijos ir inžinerinės infrastruktūros informacinėje sistemoje, apskaitos registrų duomenys turi būti susieti su šios informacinės sistemos erdviniais</w:t>
      </w:r>
      <w:r w:rsidR="00F86A38" w:rsidRPr="00F86A38">
        <w:rPr>
          <w:szCs w:val="24"/>
        </w:rPr>
        <w:t xml:space="preserve"> duomenimis</w:t>
      </w:r>
      <w:r w:rsidR="00754FF3">
        <w:rPr>
          <w:szCs w:val="24"/>
        </w:rPr>
        <w:t xml:space="preserve"> Vyriausybės arba jos įgaliotos institucijos nustatyta tvarka</w:t>
      </w:r>
      <w:r w:rsidR="00AB2946">
        <w:rPr>
          <w:szCs w:val="24"/>
        </w:rPr>
        <w:t>.</w:t>
      </w:r>
    </w:p>
    <w:p w:rsidR="00685F42" w:rsidRDefault="00D9349B" w:rsidP="00823981">
      <w:pPr>
        <w:tabs>
          <w:tab w:val="left" w:pos="1134"/>
        </w:tabs>
        <w:spacing w:after="120" w:line="240" w:lineRule="atLeast"/>
        <w:ind w:firstLine="720"/>
        <w:jc w:val="both"/>
        <w:rPr>
          <w:szCs w:val="24"/>
        </w:rPr>
      </w:pPr>
      <w:r>
        <w:rPr>
          <w:szCs w:val="24"/>
        </w:rPr>
        <w:lastRenderedPageBreak/>
        <w:t>2</w:t>
      </w:r>
      <w:r w:rsidR="0043226C" w:rsidRPr="00594AB7">
        <w:rPr>
          <w:szCs w:val="24"/>
        </w:rPr>
        <w:t>.</w:t>
      </w:r>
      <w:r w:rsidR="00685F42">
        <w:rPr>
          <w:szCs w:val="24"/>
        </w:rPr>
        <w:t xml:space="preserve"> Jei</w:t>
      </w:r>
      <w:r w:rsidR="00596D98">
        <w:rPr>
          <w:szCs w:val="24"/>
        </w:rPr>
        <w:t>gu</w:t>
      </w:r>
      <w:r w:rsidR="00685F42">
        <w:rPr>
          <w:szCs w:val="24"/>
        </w:rPr>
        <w:t xml:space="preserve"> </w:t>
      </w:r>
      <w:r w:rsidR="00732A4A">
        <w:rPr>
          <w:szCs w:val="24"/>
        </w:rPr>
        <w:t xml:space="preserve">apskaitos dokumentas </w:t>
      </w:r>
      <w:r w:rsidR="00F6071A">
        <w:rPr>
          <w:szCs w:val="24"/>
        </w:rPr>
        <w:t>taikant</w:t>
      </w:r>
      <w:r w:rsidR="00685F42">
        <w:rPr>
          <w:szCs w:val="24"/>
        </w:rPr>
        <w:t xml:space="preserve"> </w:t>
      </w:r>
      <w:r w:rsidR="0043226C" w:rsidRPr="00C27495">
        <w:rPr>
          <w:szCs w:val="24"/>
        </w:rPr>
        <w:t>teisės akt</w:t>
      </w:r>
      <w:r w:rsidR="00F6071A">
        <w:rPr>
          <w:szCs w:val="24"/>
        </w:rPr>
        <w:t>uose</w:t>
      </w:r>
      <w:r w:rsidR="00C27495">
        <w:rPr>
          <w:szCs w:val="24"/>
        </w:rPr>
        <w:t>, reglamentuojanči</w:t>
      </w:r>
      <w:r w:rsidR="00F6071A">
        <w:rPr>
          <w:szCs w:val="24"/>
        </w:rPr>
        <w:t>uose</w:t>
      </w:r>
      <w:r w:rsidR="00C27495">
        <w:rPr>
          <w:szCs w:val="24"/>
        </w:rPr>
        <w:t xml:space="preserve"> apskaitos </w:t>
      </w:r>
      <w:r w:rsidR="00BA26D2">
        <w:rPr>
          <w:szCs w:val="24"/>
        </w:rPr>
        <w:t>organizavimą</w:t>
      </w:r>
      <w:r w:rsidR="00C27495">
        <w:rPr>
          <w:szCs w:val="24"/>
        </w:rPr>
        <w:t>,</w:t>
      </w:r>
      <w:r w:rsidR="0043226C">
        <w:rPr>
          <w:szCs w:val="24"/>
        </w:rPr>
        <w:t xml:space="preserve"> nustatytus procesus </w:t>
      </w:r>
      <w:r w:rsidR="00FB4D2C">
        <w:rPr>
          <w:szCs w:val="24"/>
        </w:rPr>
        <w:t>negali būti pateiktas</w:t>
      </w:r>
      <w:r w:rsidR="00C27094">
        <w:rPr>
          <w:szCs w:val="24"/>
        </w:rPr>
        <w:t xml:space="preserve"> apskaitą tvarkančiam asmeniui</w:t>
      </w:r>
      <w:r w:rsidR="00685F42">
        <w:rPr>
          <w:szCs w:val="24"/>
        </w:rPr>
        <w:t xml:space="preserve">, ūkinė operacija registruojama </w:t>
      </w:r>
      <w:r w:rsidR="00D44A3E">
        <w:rPr>
          <w:szCs w:val="24"/>
        </w:rPr>
        <w:t xml:space="preserve">subjekto </w:t>
      </w:r>
      <w:r w:rsidR="00732A4A">
        <w:rPr>
          <w:szCs w:val="24"/>
        </w:rPr>
        <w:t>vadov</w:t>
      </w:r>
      <w:r w:rsidR="00D44A3E">
        <w:rPr>
          <w:szCs w:val="24"/>
        </w:rPr>
        <w:t>o</w:t>
      </w:r>
      <w:r w:rsidR="00732A4A">
        <w:rPr>
          <w:szCs w:val="24"/>
        </w:rPr>
        <w:t xml:space="preserve"> nustatyt</w:t>
      </w:r>
      <w:r w:rsidR="00004E02">
        <w:rPr>
          <w:szCs w:val="24"/>
        </w:rPr>
        <w:t>a</w:t>
      </w:r>
      <w:r w:rsidR="0038746D">
        <w:rPr>
          <w:szCs w:val="24"/>
        </w:rPr>
        <w:t xml:space="preserve"> </w:t>
      </w:r>
      <w:r w:rsidR="002C2913">
        <w:rPr>
          <w:szCs w:val="24"/>
        </w:rPr>
        <w:t xml:space="preserve">subjekto </w:t>
      </w:r>
      <w:r w:rsidR="0038746D">
        <w:rPr>
          <w:szCs w:val="24"/>
        </w:rPr>
        <w:t>ūkinių operacijų registravimo ir vertinimo</w:t>
      </w:r>
      <w:r w:rsidR="00732A4A">
        <w:rPr>
          <w:szCs w:val="24"/>
        </w:rPr>
        <w:t xml:space="preserve"> tvark</w:t>
      </w:r>
      <w:r w:rsidR="00004E02">
        <w:rPr>
          <w:szCs w:val="24"/>
        </w:rPr>
        <w:t>a</w:t>
      </w:r>
      <w:r w:rsidR="00685F42">
        <w:rPr>
          <w:szCs w:val="24"/>
        </w:rPr>
        <w:t>.</w:t>
      </w:r>
    </w:p>
    <w:p w:rsidR="00685F42" w:rsidRDefault="00685F42" w:rsidP="00823981">
      <w:pPr>
        <w:spacing w:after="120" w:line="240" w:lineRule="atLeast"/>
        <w:ind w:firstLine="709"/>
        <w:jc w:val="both"/>
        <w:rPr>
          <w:bCs/>
          <w:szCs w:val="24"/>
        </w:rPr>
      </w:pPr>
    </w:p>
    <w:p w:rsidR="00685F42" w:rsidRPr="005F2D2C" w:rsidRDefault="00685F42" w:rsidP="001C2D33">
      <w:pPr>
        <w:tabs>
          <w:tab w:val="left" w:pos="1296"/>
          <w:tab w:val="center" w:pos="4153"/>
          <w:tab w:val="right" w:pos="8306"/>
        </w:tabs>
        <w:spacing w:line="240" w:lineRule="atLeast"/>
        <w:ind w:left="6379"/>
        <w:rPr>
          <w:szCs w:val="24"/>
        </w:rPr>
      </w:pPr>
      <w:r w:rsidRPr="005F2D2C">
        <w:rPr>
          <w:szCs w:val="24"/>
        </w:rPr>
        <w:t>Lietuvos Respublikos finansinės</w:t>
      </w:r>
    </w:p>
    <w:p w:rsidR="00685F42" w:rsidRPr="005F2D2C" w:rsidRDefault="00685F42" w:rsidP="001C2D33">
      <w:pPr>
        <w:tabs>
          <w:tab w:val="left" w:pos="6804"/>
        </w:tabs>
        <w:spacing w:line="240" w:lineRule="atLeast"/>
        <w:ind w:left="6379"/>
        <w:rPr>
          <w:szCs w:val="24"/>
        </w:rPr>
      </w:pPr>
      <w:r w:rsidRPr="005F2D2C">
        <w:rPr>
          <w:szCs w:val="24"/>
        </w:rPr>
        <w:t>apskaitos įstatymo</w:t>
      </w:r>
    </w:p>
    <w:p w:rsidR="00685F42" w:rsidRPr="005F2D2C" w:rsidRDefault="00685F42" w:rsidP="001C2D33">
      <w:pPr>
        <w:tabs>
          <w:tab w:val="left" w:pos="5387"/>
          <w:tab w:val="left" w:pos="6804"/>
        </w:tabs>
        <w:spacing w:line="240" w:lineRule="atLeast"/>
        <w:ind w:left="6379"/>
        <w:rPr>
          <w:szCs w:val="24"/>
        </w:rPr>
      </w:pPr>
      <w:r w:rsidRPr="005F2D2C">
        <w:rPr>
          <w:szCs w:val="24"/>
        </w:rPr>
        <w:t>priedas</w:t>
      </w:r>
    </w:p>
    <w:p w:rsidR="00685F42" w:rsidRPr="005F2D2C" w:rsidRDefault="00685F42" w:rsidP="00823981">
      <w:pPr>
        <w:tabs>
          <w:tab w:val="left" w:pos="5387"/>
          <w:tab w:val="left" w:pos="6804"/>
        </w:tabs>
        <w:spacing w:after="120" w:line="240" w:lineRule="atLeast"/>
        <w:ind w:left="6379"/>
        <w:rPr>
          <w:szCs w:val="24"/>
        </w:rPr>
      </w:pPr>
    </w:p>
    <w:p w:rsidR="00685F42" w:rsidRPr="005F2D2C" w:rsidRDefault="00685F42" w:rsidP="003E7C22">
      <w:pPr>
        <w:spacing w:after="120" w:line="240" w:lineRule="atLeast"/>
        <w:ind w:firstLine="720"/>
        <w:jc w:val="center"/>
        <w:rPr>
          <w:b/>
          <w:szCs w:val="24"/>
        </w:rPr>
      </w:pPr>
      <w:r w:rsidRPr="005F2D2C">
        <w:rPr>
          <w:b/>
          <w:szCs w:val="24"/>
        </w:rPr>
        <w:t>ĮGYVENDINAMI EUROPOS SĄJUNGOS TEISĖS AKTAI</w:t>
      </w:r>
    </w:p>
    <w:p w:rsidR="00685F42" w:rsidRPr="005F2D2C" w:rsidRDefault="00685F42" w:rsidP="00823981">
      <w:pPr>
        <w:spacing w:after="120" w:line="240" w:lineRule="atLeast"/>
        <w:ind w:firstLine="720"/>
        <w:jc w:val="both"/>
        <w:rPr>
          <w:szCs w:val="24"/>
        </w:rPr>
      </w:pPr>
    </w:p>
    <w:p w:rsidR="00685F42" w:rsidRDefault="00685F42" w:rsidP="00823981">
      <w:pPr>
        <w:spacing w:after="120" w:line="240" w:lineRule="atLeast"/>
        <w:ind w:firstLine="720"/>
        <w:jc w:val="both"/>
        <w:rPr>
          <w:szCs w:val="24"/>
        </w:rPr>
      </w:pPr>
      <w:r w:rsidRPr="005F2D2C">
        <w:rPr>
          <w:szCs w:val="24"/>
        </w:rPr>
        <w:t>2002 m. liepos 19 d. Europos Parlamento ir Tarybos reglamentas (EB) Nr. 1606/2002 dėl tarptautinių apskaitos standartų taikymo.</w:t>
      </w:r>
      <w:r>
        <w:rPr>
          <w:szCs w:val="24"/>
        </w:rPr>
        <w:t>“</w:t>
      </w:r>
    </w:p>
    <w:p w:rsidR="001F09E1" w:rsidRPr="005F2D2C" w:rsidRDefault="001F09E1" w:rsidP="00823981">
      <w:pPr>
        <w:spacing w:after="120" w:line="240" w:lineRule="atLeast"/>
        <w:ind w:left="2410" w:hanging="1690"/>
        <w:jc w:val="both"/>
        <w:rPr>
          <w:b/>
          <w:szCs w:val="24"/>
        </w:rPr>
      </w:pPr>
    </w:p>
    <w:p w:rsidR="00685F42" w:rsidRPr="005F2D2C" w:rsidRDefault="00685F42" w:rsidP="00823981">
      <w:pPr>
        <w:spacing w:after="120" w:line="240" w:lineRule="atLeast"/>
        <w:ind w:firstLine="709"/>
        <w:jc w:val="both"/>
        <w:rPr>
          <w:b/>
          <w:bCs/>
          <w:szCs w:val="24"/>
        </w:rPr>
      </w:pPr>
      <w:r>
        <w:rPr>
          <w:b/>
          <w:bCs/>
          <w:szCs w:val="24"/>
        </w:rPr>
        <w:t xml:space="preserve">2 straipsnis. </w:t>
      </w:r>
      <w:r w:rsidRPr="003E1987">
        <w:rPr>
          <w:b/>
          <w:szCs w:val="24"/>
        </w:rPr>
        <w:t>Įstatymo įsigaliojimas</w:t>
      </w:r>
      <w:r w:rsidR="00C977D5">
        <w:rPr>
          <w:b/>
          <w:szCs w:val="24"/>
        </w:rPr>
        <w:t>, įgyv</w:t>
      </w:r>
      <w:r w:rsidR="00541235">
        <w:rPr>
          <w:b/>
          <w:szCs w:val="24"/>
        </w:rPr>
        <w:t>e</w:t>
      </w:r>
      <w:r w:rsidR="00C977D5">
        <w:rPr>
          <w:b/>
          <w:szCs w:val="24"/>
        </w:rPr>
        <w:t>ndinimas</w:t>
      </w:r>
      <w:r w:rsidRPr="003E1987">
        <w:rPr>
          <w:b/>
          <w:szCs w:val="24"/>
        </w:rPr>
        <w:t xml:space="preserve"> ir taikymas</w:t>
      </w:r>
    </w:p>
    <w:p w:rsidR="00AD5E2A" w:rsidRPr="00594AB7" w:rsidRDefault="00685F42" w:rsidP="008239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tLeast"/>
        <w:ind w:firstLine="720"/>
        <w:jc w:val="both"/>
      </w:pPr>
      <w:r>
        <w:rPr>
          <w:szCs w:val="24"/>
        </w:rPr>
        <w:t xml:space="preserve">1. </w:t>
      </w:r>
      <w:r w:rsidRPr="00A0492A">
        <w:rPr>
          <w:szCs w:val="24"/>
        </w:rPr>
        <w:t>Šis įstatymas</w:t>
      </w:r>
      <w:r w:rsidR="008A3EC7">
        <w:rPr>
          <w:szCs w:val="24"/>
        </w:rPr>
        <w:t>,</w:t>
      </w:r>
      <w:r w:rsidR="00886A30" w:rsidRPr="00886A30">
        <w:rPr>
          <w:szCs w:val="24"/>
        </w:rPr>
        <w:t xml:space="preserve"> </w:t>
      </w:r>
      <w:r w:rsidR="00886A30" w:rsidRPr="00ED68E4">
        <w:rPr>
          <w:szCs w:val="24"/>
        </w:rPr>
        <w:t>išskyrus šio straipsnio 2 dalį</w:t>
      </w:r>
      <w:r w:rsidR="00886A30">
        <w:rPr>
          <w:szCs w:val="24"/>
        </w:rPr>
        <w:t>,</w:t>
      </w:r>
      <w:r w:rsidR="008878F3">
        <w:rPr>
          <w:szCs w:val="24"/>
        </w:rPr>
        <w:t xml:space="preserve"> </w:t>
      </w:r>
      <w:r w:rsidRPr="00A0492A">
        <w:rPr>
          <w:szCs w:val="24"/>
        </w:rPr>
        <w:t xml:space="preserve">įsigalioja </w:t>
      </w:r>
      <w:r w:rsidR="00AD5E2A" w:rsidRPr="00594AB7">
        <w:t>202</w:t>
      </w:r>
      <w:r w:rsidR="00A76B67" w:rsidRPr="00594AB7">
        <w:t>2</w:t>
      </w:r>
      <w:r w:rsidR="00AD5E2A" w:rsidRPr="00594AB7">
        <w:t xml:space="preserve"> m. </w:t>
      </w:r>
      <w:r w:rsidR="00950514">
        <w:t>gegužės</w:t>
      </w:r>
      <w:r w:rsidR="00AD5E2A" w:rsidRPr="00594AB7">
        <w:t xml:space="preserve"> 1 d.</w:t>
      </w:r>
    </w:p>
    <w:p w:rsidR="00685F42" w:rsidRDefault="001F4B66" w:rsidP="00823981">
      <w:pPr>
        <w:tabs>
          <w:tab w:val="left" w:pos="1134"/>
        </w:tabs>
        <w:spacing w:after="120" w:line="240" w:lineRule="atLeast"/>
        <w:ind w:firstLine="720"/>
        <w:jc w:val="both"/>
        <w:rPr>
          <w:szCs w:val="24"/>
        </w:rPr>
      </w:pPr>
      <w:r>
        <w:rPr>
          <w:szCs w:val="24"/>
        </w:rPr>
        <w:t>2</w:t>
      </w:r>
      <w:r w:rsidR="00685F42">
        <w:rPr>
          <w:szCs w:val="24"/>
        </w:rPr>
        <w:t xml:space="preserve">. </w:t>
      </w:r>
      <w:r w:rsidR="00F6071A">
        <w:rPr>
          <w:szCs w:val="24"/>
        </w:rPr>
        <w:t xml:space="preserve">Lietuvos Respublikos </w:t>
      </w:r>
      <w:r w:rsidR="00685F42" w:rsidRPr="00A0492A">
        <w:rPr>
          <w:szCs w:val="24"/>
        </w:rPr>
        <w:t>Vyriausybė</w:t>
      </w:r>
      <w:r w:rsidR="00297C48">
        <w:rPr>
          <w:szCs w:val="24"/>
        </w:rPr>
        <w:t xml:space="preserve"> arba </w:t>
      </w:r>
      <w:r w:rsidR="00685F42">
        <w:rPr>
          <w:szCs w:val="24"/>
        </w:rPr>
        <w:t>jos įgaliota</w:t>
      </w:r>
      <w:r w:rsidR="00297C48">
        <w:rPr>
          <w:szCs w:val="24"/>
        </w:rPr>
        <w:t xml:space="preserve"> institucija</w:t>
      </w:r>
      <w:r w:rsidR="00685F42" w:rsidRPr="00A0492A">
        <w:rPr>
          <w:szCs w:val="24"/>
        </w:rPr>
        <w:t xml:space="preserve"> iki</w:t>
      </w:r>
      <w:r w:rsidR="00685F42">
        <w:rPr>
          <w:szCs w:val="24"/>
        </w:rPr>
        <w:t xml:space="preserve"> </w:t>
      </w:r>
      <w:r w:rsidR="00AD5E2A">
        <w:rPr>
          <w:szCs w:val="24"/>
        </w:rPr>
        <w:t>202</w:t>
      </w:r>
      <w:r w:rsidR="00110514">
        <w:rPr>
          <w:szCs w:val="24"/>
        </w:rPr>
        <w:t>2</w:t>
      </w:r>
      <w:r w:rsidR="00AD5E2A">
        <w:rPr>
          <w:szCs w:val="24"/>
        </w:rPr>
        <w:t xml:space="preserve"> m. </w:t>
      </w:r>
      <w:r w:rsidR="00950514">
        <w:rPr>
          <w:szCs w:val="24"/>
        </w:rPr>
        <w:t>sausio</w:t>
      </w:r>
      <w:r w:rsidR="003E1544">
        <w:rPr>
          <w:szCs w:val="24"/>
        </w:rPr>
        <w:t> </w:t>
      </w:r>
      <w:r w:rsidR="00215B77" w:rsidRPr="00594AB7">
        <w:rPr>
          <w:szCs w:val="24"/>
        </w:rPr>
        <w:t>3</w:t>
      </w:r>
      <w:r w:rsidR="00AD5E2A">
        <w:rPr>
          <w:szCs w:val="24"/>
        </w:rPr>
        <w:t>1</w:t>
      </w:r>
      <w:r w:rsidR="003E1544">
        <w:rPr>
          <w:szCs w:val="24"/>
        </w:rPr>
        <w:t> </w:t>
      </w:r>
      <w:r w:rsidR="00AD5E2A">
        <w:rPr>
          <w:szCs w:val="24"/>
        </w:rPr>
        <w:t xml:space="preserve">d. </w:t>
      </w:r>
      <w:r w:rsidR="00685F42" w:rsidRPr="00A0492A">
        <w:rPr>
          <w:szCs w:val="24"/>
        </w:rPr>
        <w:t>priima šio įstatymo įgyvendinamuosius teisės aktus.</w:t>
      </w:r>
    </w:p>
    <w:p w:rsidR="00685F42" w:rsidRDefault="001F4B66" w:rsidP="00823981">
      <w:pPr>
        <w:tabs>
          <w:tab w:val="left" w:pos="1134"/>
        </w:tabs>
        <w:spacing w:after="120" w:line="240" w:lineRule="atLeast"/>
        <w:ind w:firstLine="720"/>
        <w:jc w:val="both"/>
        <w:rPr>
          <w:szCs w:val="24"/>
        </w:rPr>
      </w:pPr>
      <w:r>
        <w:rPr>
          <w:szCs w:val="24"/>
        </w:rPr>
        <w:t>3</w:t>
      </w:r>
      <w:r w:rsidR="00685F42">
        <w:rPr>
          <w:szCs w:val="24"/>
        </w:rPr>
        <w:t xml:space="preserve">. </w:t>
      </w:r>
      <w:r w:rsidR="00685F42" w:rsidRPr="00A22D26">
        <w:rPr>
          <w:szCs w:val="24"/>
        </w:rPr>
        <w:t xml:space="preserve">Šio įstatymo </w:t>
      </w:r>
      <w:r w:rsidR="008878F3">
        <w:rPr>
          <w:color w:val="000000"/>
        </w:rPr>
        <w:t xml:space="preserve">1 straipsnyje išdėstyto </w:t>
      </w:r>
      <w:r w:rsidR="003B4D49">
        <w:rPr>
          <w:color w:val="000000"/>
        </w:rPr>
        <w:t>Lietuvos Respublikos f</w:t>
      </w:r>
      <w:r w:rsidR="008878F3">
        <w:rPr>
          <w:color w:val="000000"/>
        </w:rPr>
        <w:t xml:space="preserve">inansinės apskaitos įstatymo </w:t>
      </w:r>
      <w:r w:rsidR="00685F42">
        <w:rPr>
          <w:szCs w:val="24"/>
        </w:rPr>
        <w:t>15</w:t>
      </w:r>
      <w:r w:rsidR="00685F42" w:rsidRPr="00A22D26">
        <w:rPr>
          <w:szCs w:val="24"/>
        </w:rPr>
        <w:t xml:space="preserve"> straipsni</w:t>
      </w:r>
      <w:r w:rsidR="00685F42">
        <w:rPr>
          <w:szCs w:val="24"/>
        </w:rPr>
        <w:t xml:space="preserve">o </w:t>
      </w:r>
      <w:r w:rsidR="00C24A91">
        <w:rPr>
          <w:szCs w:val="24"/>
        </w:rPr>
        <w:t>2</w:t>
      </w:r>
      <w:r w:rsidR="00A0304C">
        <w:rPr>
          <w:szCs w:val="24"/>
        </w:rPr>
        <w:t> </w:t>
      </w:r>
      <w:r w:rsidR="00685F42">
        <w:rPr>
          <w:szCs w:val="24"/>
        </w:rPr>
        <w:t>dalis</w:t>
      </w:r>
      <w:r w:rsidR="00685F42" w:rsidRPr="00A22D26">
        <w:rPr>
          <w:szCs w:val="24"/>
        </w:rPr>
        <w:t xml:space="preserve"> taikoma nuo bendros viešojo sektoriaus </w:t>
      </w:r>
      <w:r w:rsidR="00535EC6">
        <w:rPr>
          <w:szCs w:val="24"/>
        </w:rPr>
        <w:t>veiklos</w:t>
      </w:r>
      <w:r w:rsidR="00685F42" w:rsidRPr="00A22D26">
        <w:rPr>
          <w:szCs w:val="24"/>
        </w:rPr>
        <w:t xml:space="preserve"> valdymo informacinės sistemos įdiegimo viešojo sektoriaus subjekte dienos.</w:t>
      </w:r>
    </w:p>
    <w:p w:rsidR="00685F42" w:rsidRPr="00A0492A" w:rsidRDefault="001F4B66" w:rsidP="00823981">
      <w:pPr>
        <w:tabs>
          <w:tab w:val="left" w:pos="1134"/>
        </w:tabs>
        <w:spacing w:after="120" w:line="240" w:lineRule="atLeast"/>
        <w:ind w:firstLine="720"/>
        <w:jc w:val="both"/>
        <w:rPr>
          <w:szCs w:val="24"/>
        </w:rPr>
      </w:pPr>
      <w:r>
        <w:rPr>
          <w:szCs w:val="24"/>
        </w:rPr>
        <w:t>4</w:t>
      </w:r>
      <w:r w:rsidR="00685F42">
        <w:rPr>
          <w:szCs w:val="24"/>
        </w:rPr>
        <w:t xml:space="preserve">. </w:t>
      </w:r>
      <w:r w:rsidR="00685F42" w:rsidRPr="00A0492A">
        <w:rPr>
          <w:szCs w:val="24"/>
        </w:rPr>
        <w:t>Įsigaliojus šiam įstatymui kituose teisės aktuose:</w:t>
      </w:r>
    </w:p>
    <w:p w:rsidR="00685F42" w:rsidRDefault="00685F42" w:rsidP="00823981">
      <w:pPr>
        <w:tabs>
          <w:tab w:val="left" w:pos="1134"/>
        </w:tabs>
        <w:spacing w:after="120" w:line="240" w:lineRule="atLeast"/>
        <w:ind w:firstLine="720"/>
        <w:jc w:val="both"/>
        <w:rPr>
          <w:szCs w:val="24"/>
        </w:rPr>
      </w:pPr>
      <w:r w:rsidRPr="00A0492A">
        <w:rPr>
          <w:szCs w:val="24"/>
        </w:rPr>
        <w:t>1) vartojama sąvoka „buhalterinė apskaita“ atitinka šiame įstatyme vartojamą sąvoką „finansinė apskaita“;</w:t>
      </w:r>
    </w:p>
    <w:p w:rsidR="00086691" w:rsidRDefault="00AB395D" w:rsidP="00823981">
      <w:pPr>
        <w:tabs>
          <w:tab w:val="left" w:pos="1134"/>
        </w:tabs>
        <w:spacing w:after="120" w:line="240" w:lineRule="atLeast"/>
        <w:ind w:firstLine="720"/>
        <w:jc w:val="both"/>
        <w:rPr>
          <w:szCs w:val="24"/>
        </w:rPr>
      </w:pPr>
      <w:r>
        <w:rPr>
          <w:szCs w:val="24"/>
        </w:rPr>
        <w:t>2) vartojama sąvoka „vyriausias</w:t>
      </w:r>
      <w:r w:rsidR="00F6071A">
        <w:rPr>
          <w:szCs w:val="24"/>
        </w:rPr>
        <w:t>is</w:t>
      </w:r>
      <w:r>
        <w:rPr>
          <w:szCs w:val="24"/>
        </w:rPr>
        <w:t xml:space="preserve"> buhalteris</w:t>
      </w:r>
      <w:r w:rsidR="00086691">
        <w:rPr>
          <w:szCs w:val="24"/>
        </w:rPr>
        <w:t xml:space="preserve"> (buhalteris)</w:t>
      </w:r>
      <w:r>
        <w:rPr>
          <w:szCs w:val="24"/>
        </w:rPr>
        <w:t>“</w:t>
      </w:r>
      <w:r w:rsidR="00086691">
        <w:rPr>
          <w:szCs w:val="24"/>
        </w:rPr>
        <w:t xml:space="preserve"> </w:t>
      </w:r>
      <w:r w:rsidRPr="00A0492A">
        <w:rPr>
          <w:szCs w:val="24"/>
        </w:rPr>
        <w:t>atitinka šiame įstatyme</w:t>
      </w:r>
      <w:r>
        <w:rPr>
          <w:szCs w:val="24"/>
        </w:rPr>
        <w:t xml:space="preserve"> </w:t>
      </w:r>
      <w:r w:rsidR="00086691">
        <w:rPr>
          <w:szCs w:val="24"/>
        </w:rPr>
        <w:t xml:space="preserve">vartojamą sąvoką </w:t>
      </w:r>
      <w:r w:rsidR="007F0211">
        <w:rPr>
          <w:szCs w:val="24"/>
        </w:rPr>
        <w:t>„apskaitą tvarkantis asmuo“</w:t>
      </w:r>
      <w:r w:rsidR="00F6071A">
        <w:rPr>
          <w:szCs w:val="24"/>
        </w:rPr>
        <w:t>;</w:t>
      </w:r>
    </w:p>
    <w:p w:rsidR="00685F42" w:rsidRDefault="00AB395D" w:rsidP="00823981">
      <w:pPr>
        <w:tabs>
          <w:tab w:val="left" w:pos="1134"/>
        </w:tabs>
        <w:spacing w:after="120" w:line="240" w:lineRule="atLeast"/>
        <w:ind w:firstLine="720"/>
        <w:jc w:val="both"/>
        <w:rPr>
          <w:szCs w:val="24"/>
        </w:rPr>
      </w:pPr>
      <w:r>
        <w:rPr>
          <w:szCs w:val="24"/>
        </w:rPr>
        <w:t>3</w:t>
      </w:r>
      <w:r w:rsidR="00685F42" w:rsidRPr="00A0492A">
        <w:rPr>
          <w:szCs w:val="24"/>
        </w:rPr>
        <w:t xml:space="preserve">) nuorodos į Lietuvos Respublikos buhalterinės apskaitos įstatymą laikomos nuorodomis į </w:t>
      </w:r>
      <w:r w:rsidR="00F6071A">
        <w:rPr>
          <w:szCs w:val="24"/>
        </w:rPr>
        <w:t>F</w:t>
      </w:r>
      <w:r w:rsidR="00685F42" w:rsidRPr="00A0492A">
        <w:rPr>
          <w:szCs w:val="24"/>
        </w:rPr>
        <w:t>inansinės apskaitos įstatymą</w:t>
      </w:r>
      <w:r w:rsidR="00685F42">
        <w:rPr>
          <w:szCs w:val="24"/>
        </w:rPr>
        <w:t>, nuorodos į verslo apskaitos standartus laikomos nuorodomis į Lietuvos finansinės atskaitomybės standartus</w:t>
      </w:r>
      <w:r w:rsidR="00685F42" w:rsidRPr="00A0492A">
        <w:rPr>
          <w:szCs w:val="24"/>
        </w:rPr>
        <w:t>.</w:t>
      </w:r>
    </w:p>
    <w:p w:rsidR="00685F42" w:rsidRDefault="001F4B66" w:rsidP="00823981">
      <w:pPr>
        <w:tabs>
          <w:tab w:val="left" w:pos="1134"/>
        </w:tabs>
        <w:spacing w:after="120" w:line="240" w:lineRule="atLeast"/>
        <w:ind w:firstLine="720"/>
        <w:jc w:val="both"/>
      </w:pPr>
      <w:r>
        <w:rPr>
          <w:szCs w:val="24"/>
        </w:rPr>
        <w:t>5</w:t>
      </w:r>
      <w:r w:rsidR="00685F42">
        <w:rPr>
          <w:szCs w:val="24"/>
        </w:rPr>
        <w:t xml:space="preserve">. </w:t>
      </w:r>
      <w:r w:rsidR="00685F42">
        <w:t>Vyriausybės įgaliotos įstaigos</w:t>
      </w:r>
      <w:r w:rsidR="00685F42">
        <w:rPr>
          <w:color w:val="000000"/>
          <w:shd w:val="clear" w:color="auto" w:fill="FFFFFF"/>
        </w:rPr>
        <w:t xml:space="preserve"> patvirtinti v</w:t>
      </w:r>
      <w:r w:rsidR="00685F42">
        <w:t xml:space="preserve">erslo apskaitos standartai taikomi, kol </w:t>
      </w:r>
      <w:r w:rsidR="00F6071A">
        <w:t xml:space="preserve">Lietuvos Respublikos </w:t>
      </w:r>
      <w:r w:rsidR="00685F42">
        <w:t>finansų ministras</w:t>
      </w:r>
      <w:r w:rsidR="00AB395D">
        <w:t xml:space="preserve"> patvirtina atitinkamus Lietuvos finansinės atskaitomybės standartus</w:t>
      </w:r>
      <w:r w:rsidR="00685F42">
        <w:t>.</w:t>
      </w:r>
    </w:p>
    <w:p w:rsidR="00685F42" w:rsidRDefault="001F4B66" w:rsidP="00823981">
      <w:pPr>
        <w:tabs>
          <w:tab w:val="left" w:pos="1134"/>
        </w:tabs>
        <w:spacing w:after="120" w:line="240" w:lineRule="atLeast"/>
        <w:ind w:firstLine="720"/>
        <w:jc w:val="both"/>
        <w:rPr>
          <w:szCs w:val="24"/>
        </w:rPr>
      </w:pPr>
      <w:r>
        <w:t>6</w:t>
      </w:r>
      <w:r w:rsidR="00685F42">
        <w:t xml:space="preserve">. </w:t>
      </w:r>
      <w:r w:rsidR="00F6071A">
        <w:t>Lietuvos Respublikos f</w:t>
      </w:r>
      <w:r w:rsidR="001C32C8">
        <w:t xml:space="preserve">inansų ministerijos </w:t>
      </w:r>
      <w:r w:rsidR="00685F42">
        <w:t>nustatyta</w:t>
      </w:r>
      <w:r w:rsidR="00685F42" w:rsidRPr="00F540B4">
        <w:t xml:space="preserve"> pelno nesiekiančių ribotos civilinės atsakomybės juridinių asmenų </w:t>
      </w:r>
      <w:r w:rsidR="00685F42" w:rsidRPr="006031A7">
        <w:t>buhalterinės</w:t>
      </w:r>
      <w:r w:rsidR="00685F42" w:rsidRPr="00F540B4">
        <w:t xml:space="preserve"> apskaitos tvark</w:t>
      </w:r>
      <w:r w:rsidR="00685F42">
        <w:t xml:space="preserve">a taikoma, kol </w:t>
      </w:r>
      <w:r w:rsidR="000A1D71">
        <w:t xml:space="preserve">atitinkamą </w:t>
      </w:r>
      <w:r w:rsidR="00685F42">
        <w:rPr>
          <w:szCs w:val="24"/>
        </w:rPr>
        <w:t>Lietuvos finansinės atskaitomybės standartą patvirtina finansų ministras.</w:t>
      </w:r>
    </w:p>
    <w:p w:rsidR="000F6403" w:rsidRDefault="001F4B66" w:rsidP="000F6403">
      <w:pPr>
        <w:tabs>
          <w:tab w:val="left" w:pos="0"/>
          <w:tab w:val="left" w:pos="1080"/>
          <w:tab w:val="left" w:pos="1170"/>
          <w:tab w:val="left" w:pos="4820"/>
        </w:tabs>
        <w:spacing w:after="120" w:line="240" w:lineRule="atLeast"/>
        <w:ind w:firstLine="720"/>
        <w:jc w:val="both"/>
        <w:rPr>
          <w:b/>
          <w:szCs w:val="24"/>
        </w:rPr>
      </w:pPr>
      <w:r>
        <w:t>7</w:t>
      </w:r>
      <w:r w:rsidR="008878F3">
        <w:t xml:space="preserve">. </w:t>
      </w:r>
      <w:r w:rsidR="0077424D">
        <w:t>F</w:t>
      </w:r>
      <w:r w:rsidR="008878F3">
        <w:t>inansų ministerija</w:t>
      </w:r>
      <w:r w:rsidR="008878F3" w:rsidRPr="001E63B1">
        <w:rPr>
          <w:bCs/>
        </w:rPr>
        <w:t xml:space="preserve"> </w:t>
      </w:r>
      <w:r w:rsidR="008878F3">
        <w:t xml:space="preserve">po 2 metų </w:t>
      </w:r>
      <w:r w:rsidR="00462440">
        <w:t>nuo šio įstatymo įsigaliojimo dienos per</w:t>
      </w:r>
      <w:r w:rsidR="007711F8">
        <w:t xml:space="preserve"> 6 mėnesi</w:t>
      </w:r>
      <w:r w:rsidR="008B7E52">
        <w:t>us</w:t>
      </w:r>
      <w:r w:rsidR="007711F8">
        <w:t xml:space="preserve"> </w:t>
      </w:r>
      <w:r w:rsidR="008878F3">
        <w:t>atlieka šio įstatymo</w:t>
      </w:r>
      <w:r w:rsidR="00395CD8">
        <w:t xml:space="preserve"> </w:t>
      </w:r>
      <w:r w:rsidR="00395CD8" w:rsidRPr="00395CD8">
        <w:t xml:space="preserve">1 straipsnyje išdėstyto </w:t>
      </w:r>
      <w:r w:rsidR="001755E8">
        <w:t>Lietuvos Respublikos f</w:t>
      </w:r>
      <w:r w:rsidR="00395CD8" w:rsidRPr="00395CD8">
        <w:t>inansinės apskaitos įstatymo</w:t>
      </w:r>
      <w:r w:rsidR="00395CD8">
        <w:rPr>
          <w:lang w:val="en-US"/>
        </w:rPr>
        <w:t xml:space="preserve"> </w:t>
      </w:r>
      <w:r w:rsidR="00676663" w:rsidRPr="00C84D62">
        <w:rPr>
          <w:szCs w:val="24"/>
        </w:rPr>
        <w:t xml:space="preserve">12 straipsnio 6 dalies 3 </w:t>
      </w:r>
      <w:r w:rsidR="00676663">
        <w:rPr>
          <w:szCs w:val="24"/>
        </w:rPr>
        <w:t>ir 4 </w:t>
      </w:r>
      <w:r w:rsidR="00676663" w:rsidRPr="00C84D62">
        <w:rPr>
          <w:szCs w:val="24"/>
        </w:rPr>
        <w:t>punkt</w:t>
      </w:r>
      <w:r w:rsidR="00676663">
        <w:rPr>
          <w:szCs w:val="24"/>
        </w:rPr>
        <w:t>uose,</w:t>
      </w:r>
      <w:r w:rsidR="00676663" w:rsidRPr="00C84D62">
        <w:rPr>
          <w:szCs w:val="24"/>
        </w:rPr>
        <w:t xml:space="preserve"> </w:t>
      </w:r>
      <w:r w:rsidR="00226B87" w:rsidRPr="00C84D62">
        <w:rPr>
          <w:szCs w:val="24"/>
        </w:rPr>
        <w:t>13 straipsnio 1</w:t>
      </w:r>
      <w:r w:rsidR="00226B87">
        <w:rPr>
          <w:szCs w:val="24"/>
        </w:rPr>
        <w:t> </w:t>
      </w:r>
      <w:r w:rsidR="00226B87" w:rsidRPr="00C84D62">
        <w:rPr>
          <w:szCs w:val="24"/>
        </w:rPr>
        <w:t>dalies 4 punkt</w:t>
      </w:r>
      <w:r w:rsidR="00676663">
        <w:rPr>
          <w:szCs w:val="24"/>
        </w:rPr>
        <w:t>e</w:t>
      </w:r>
      <w:r w:rsidR="00662503" w:rsidRPr="008D70EC">
        <w:t>, 14 straipsnio 3 dal</w:t>
      </w:r>
      <w:r w:rsidR="00676663">
        <w:t xml:space="preserve">yje nustatyto </w:t>
      </w:r>
      <w:r w:rsidR="008878F3">
        <w:t xml:space="preserve">teisinio reguliavimo poveikio </w:t>
      </w:r>
      <w:proofErr w:type="spellStart"/>
      <w:r w:rsidR="008878F3">
        <w:rPr>
          <w:i/>
          <w:iCs/>
        </w:rPr>
        <w:t>ex</w:t>
      </w:r>
      <w:proofErr w:type="spellEnd"/>
      <w:r w:rsidR="008878F3">
        <w:rPr>
          <w:i/>
          <w:iCs/>
        </w:rPr>
        <w:t xml:space="preserve"> </w:t>
      </w:r>
      <w:proofErr w:type="spellStart"/>
      <w:r w:rsidR="008878F3">
        <w:rPr>
          <w:i/>
          <w:iCs/>
        </w:rPr>
        <w:t>post</w:t>
      </w:r>
      <w:proofErr w:type="spellEnd"/>
      <w:r w:rsidR="008878F3">
        <w:t xml:space="preserve"> vertinimą.</w:t>
      </w:r>
    </w:p>
    <w:p w:rsidR="000F6403" w:rsidRDefault="000F6403" w:rsidP="000F6403">
      <w:pPr>
        <w:tabs>
          <w:tab w:val="left" w:pos="0"/>
          <w:tab w:val="left" w:pos="1080"/>
          <w:tab w:val="left" w:pos="1170"/>
          <w:tab w:val="left" w:pos="4820"/>
        </w:tabs>
        <w:spacing w:after="120" w:line="240" w:lineRule="atLeast"/>
        <w:ind w:firstLine="720"/>
        <w:rPr>
          <w:b/>
          <w:szCs w:val="24"/>
        </w:rPr>
      </w:pPr>
    </w:p>
    <w:p w:rsidR="000F6403" w:rsidRPr="005F2D2C" w:rsidRDefault="000F6403" w:rsidP="000F6403">
      <w:pPr>
        <w:tabs>
          <w:tab w:val="left" w:pos="0"/>
          <w:tab w:val="left" w:pos="1080"/>
          <w:tab w:val="left" w:pos="1170"/>
          <w:tab w:val="left" w:pos="4820"/>
          <w:tab w:val="left" w:pos="4962"/>
        </w:tabs>
        <w:spacing w:after="120" w:line="240" w:lineRule="atLeast"/>
        <w:ind w:firstLine="720"/>
        <w:rPr>
          <w:b/>
          <w:szCs w:val="24"/>
        </w:rPr>
      </w:pPr>
    </w:p>
    <w:p w:rsidR="000F6403" w:rsidRDefault="000F6403" w:rsidP="000F6403">
      <w:pPr>
        <w:spacing w:after="120" w:line="240" w:lineRule="atLeast"/>
        <w:ind w:firstLine="709"/>
        <w:rPr>
          <w:i/>
          <w:iCs/>
          <w:szCs w:val="24"/>
          <w:lang w:eastAsia="lt-LT"/>
        </w:rPr>
      </w:pPr>
      <w:r w:rsidRPr="004D1D04">
        <w:rPr>
          <w:i/>
          <w:iCs/>
          <w:szCs w:val="24"/>
          <w:lang w:eastAsia="lt-LT"/>
        </w:rPr>
        <w:t>Skelbiu šį Lietuvos Respublikos Seimo priimtą įstatymą.</w:t>
      </w:r>
    </w:p>
    <w:p w:rsidR="000F6403" w:rsidRPr="000C541B" w:rsidRDefault="000F6403" w:rsidP="000F6403">
      <w:pPr>
        <w:spacing w:after="120" w:line="240" w:lineRule="atLeast"/>
        <w:ind w:firstLine="709"/>
        <w:rPr>
          <w:color w:val="000000"/>
          <w:spacing w:val="-2"/>
        </w:rPr>
      </w:pPr>
    </w:p>
    <w:p w:rsidR="008878F3" w:rsidRPr="00F540B4" w:rsidRDefault="000F6403" w:rsidP="000F6403">
      <w:pPr>
        <w:shd w:val="clear" w:color="auto" w:fill="FFFFFF"/>
        <w:tabs>
          <w:tab w:val="left" w:pos="0"/>
        </w:tabs>
        <w:spacing w:after="120" w:line="240" w:lineRule="atLeast"/>
      </w:pPr>
      <w:r w:rsidRPr="000C541B">
        <w:rPr>
          <w:color w:val="000000"/>
          <w:spacing w:val="-2"/>
        </w:rPr>
        <w:t>Respublikos Prezidentas</w:t>
      </w:r>
    </w:p>
    <w:sectPr w:rsidR="008878F3" w:rsidRPr="00F540B4" w:rsidSect="004B66F5">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99" w:rsidRDefault="00222599">
      <w:r>
        <w:separator/>
      </w:r>
    </w:p>
  </w:endnote>
  <w:endnote w:type="continuationSeparator" w:id="0">
    <w:p w:rsidR="00222599" w:rsidRDefault="0022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084" w:rsidRDefault="00F02084">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F02084" w:rsidRDefault="00F02084">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084" w:rsidRDefault="00F02084">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084" w:rsidRDefault="00F02084">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99" w:rsidRDefault="00222599">
      <w:r>
        <w:separator/>
      </w:r>
    </w:p>
  </w:footnote>
  <w:footnote w:type="continuationSeparator" w:id="0">
    <w:p w:rsidR="00222599" w:rsidRDefault="00222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084" w:rsidRDefault="00F02084">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53950589"/>
      <w:docPartObj>
        <w:docPartGallery w:val="Page Numbers (Top of Page)"/>
        <w:docPartUnique/>
      </w:docPartObj>
    </w:sdtPr>
    <w:sdtEndPr/>
    <w:sdtContent>
      <w:p w:rsidR="00F02084" w:rsidRPr="00D349E0" w:rsidRDefault="00F02084">
        <w:pPr>
          <w:pStyle w:val="Antrats"/>
          <w:jc w:val="center"/>
          <w:rPr>
            <w:rFonts w:ascii="Times New Roman" w:hAnsi="Times New Roman" w:cs="Times New Roman"/>
            <w:sz w:val="24"/>
            <w:szCs w:val="24"/>
          </w:rPr>
        </w:pPr>
        <w:r w:rsidRPr="00D349E0">
          <w:rPr>
            <w:rFonts w:ascii="Times New Roman" w:hAnsi="Times New Roman" w:cs="Times New Roman"/>
            <w:sz w:val="24"/>
            <w:szCs w:val="24"/>
          </w:rPr>
          <w:fldChar w:fldCharType="begin"/>
        </w:r>
        <w:r w:rsidRPr="00D349E0">
          <w:rPr>
            <w:rFonts w:ascii="Times New Roman" w:hAnsi="Times New Roman" w:cs="Times New Roman"/>
            <w:sz w:val="24"/>
            <w:szCs w:val="24"/>
          </w:rPr>
          <w:instrText>PAGE   \* MERGEFORMAT</w:instrText>
        </w:r>
        <w:r w:rsidRPr="00D349E0">
          <w:rPr>
            <w:rFonts w:ascii="Times New Roman" w:hAnsi="Times New Roman" w:cs="Times New Roman"/>
            <w:sz w:val="24"/>
            <w:szCs w:val="24"/>
          </w:rPr>
          <w:fldChar w:fldCharType="separate"/>
        </w:r>
        <w:r w:rsidR="00671054">
          <w:rPr>
            <w:rFonts w:ascii="Times New Roman" w:hAnsi="Times New Roman" w:cs="Times New Roman"/>
            <w:noProof/>
            <w:sz w:val="24"/>
            <w:szCs w:val="24"/>
          </w:rPr>
          <w:t>3</w:t>
        </w:r>
        <w:r w:rsidRPr="00D349E0">
          <w:rPr>
            <w:rFonts w:ascii="Times New Roman" w:hAnsi="Times New Roman" w:cs="Times New Roman"/>
            <w:sz w:val="24"/>
            <w:szCs w:val="24"/>
          </w:rPr>
          <w:fldChar w:fldCharType="end"/>
        </w:r>
      </w:p>
    </w:sdtContent>
  </w:sdt>
  <w:p w:rsidR="00F02084" w:rsidRDefault="00F02084">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084" w:rsidRDefault="00F02084">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F254C"/>
    <w:multiLevelType w:val="hybridMultilevel"/>
    <w:tmpl w:val="6EFE698E"/>
    <w:lvl w:ilvl="0" w:tplc="702CDCAC">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78CD15CD"/>
    <w:multiLevelType w:val="multilevel"/>
    <w:tmpl w:val="DDEE6C9E"/>
    <w:lvl w:ilvl="0">
      <w:start w:val="1"/>
      <w:numFmt w:val="decimal"/>
      <w:lvlText w:val="%1."/>
      <w:lvlJc w:val="left"/>
      <w:pPr>
        <w:ind w:left="2203" w:hanging="360"/>
      </w:pPr>
      <w:rPr>
        <w:rFonts w:hint="default"/>
      </w:rPr>
    </w:lvl>
    <w:lvl w:ilvl="1">
      <w:start w:val="1"/>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2">
    <w:nsid w:val="7A9E6382"/>
    <w:multiLevelType w:val="hybridMultilevel"/>
    <w:tmpl w:val="A94C5E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42"/>
    <w:rsid w:val="0000058B"/>
    <w:rsid w:val="00000FF2"/>
    <w:rsid w:val="00002421"/>
    <w:rsid w:val="00003885"/>
    <w:rsid w:val="000047AB"/>
    <w:rsid w:val="00004E02"/>
    <w:rsid w:val="000058C9"/>
    <w:rsid w:val="00005910"/>
    <w:rsid w:val="00005C44"/>
    <w:rsid w:val="00006C12"/>
    <w:rsid w:val="00012036"/>
    <w:rsid w:val="000132A4"/>
    <w:rsid w:val="0001365B"/>
    <w:rsid w:val="000143DB"/>
    <w:rsid w:val="00014798"/>
    <w:rsid w:val="00015137"/>
    <w:rsid w:val="00016EBA"/>
    <w:rsid w:val="000172FA"/>
    <w:rsid w:val="00017561"/>
    <w:rsid w:val="00020F6F"/>
    <w:rsid w:val="00021AE9"/>
    <w:rsid w:val="00021DE4"/>
    <w:rsid w:val="0002227B"/>
    <w:rsid w:val="00022450"/>
    <w:rsid w:val="00023C06"/>
    <w:rsid w:val="00025016"/>
    <w:rsid w:val="00025574"/>
    <w:rsid w:val="000264A4"/>
    <w:rsid w:val="00026B8E"/>
    <w:rsid w:val="000276AD"/>
    <w:rsid w:val="0003060F"/>
    <w:rsid w:val="00030882"/>
    <w:rsid w:val="000312A5"/>
    <w:rsid w:val="0003198F"/>
    <w:rsid w:val="00031EAA"/>
    <w:rsid w:val="0003331C"/>
    <w:rsid w:val="00040801"/>
    <w:rsid w:val="00041DE7"/>
    <w:rsid w:val="00042205"/>
    <w:rsid w:val="00044226"/>
    <w:rsid w:val="000444CC"/>
    <w:rsid w:val="00044657"/>
    <w:rsid w:val="00045214"/>
    <w:rsid w:val="000453B0"/>
    <w:rsid w:val="00047034"/>
    <w:rsid w:val="00047388"/>
    <w:rsid w:val="00047A79"/>
    <w:rsid w:val="000518E0"/>
    <w:rsid w:val="00051A49"/>
    <w:rsid w:val="00051B58"/>
    <w:rsid w:val="00052601"/>
    <w:rsid w:val="00053008"/>
    <w:rsid w:val="000538FE"/>
    <w:rsid w:val="00053EA7"/>
    <w:rsid w:val="000554FC"/>
    <w:rsid w:val="00057132"/>
    <w:rsid w:val="00057A60"/>
    <w:rsid w:val="00060994"/>
    <w:rsid w:val="00063734"/>
    <w:rsid w:val="000648F8"/>
    <w:rsid w:val="000651F2"/>
    <w:rsid w:val="00065D93"/>
    <w:rsid w:val="000660E0"/>
    <w:rsid w:val="00067A8B"/>
    <w:rsid w:val="00067FA2"/>
    <w:rsid w:val="000705DA"/>
    <w:rsid w:val="00071A62"/>
    <w:rsid w:val="000722F8"/>
    <w:rsid w:val="00072826"/>
    <w:rsid w:val="000735EA"/>
    <w:rsid w:val="000746DD"/>
    <w:rsid w:val="00075881"/>
    <w:rsid w:val="0007617C"/>
    <w:rsid w:val="0007688F"/>
    <w:rsid w:val="00076FB5"/>
    <w:rsid w:val="000779B7"/>
    <w:rsid w:val="00081EBD"/>
    <w:rsid w:val="00082D67"/>
    <w:rsid w:val="00082E82"/>
    <w:rsid w:val="000832B9"/>
    <w:rsid w:val="00083DC0"/>
    <w:rsid w:val="00086691"/>
    <w:rsid w:val="00086877"/>
    <w:rsid w:val="00087725"/>
    <w:rsid w:val="00087C69"/>
    <w:rsid w:val="000904B5"/>
    <w:rsid w:val="00091D7A"/>
    <w:rsid w:val="00093E13"/>
    <w:rsid w:val="00094EA9"/>
    <w:rsid w:val="0009513D"/>
    <w:rsid w:val="00095F9E"/>
    <w:rsid w:val="000962C2"/>
    <w:rsid w:val="00096537"/>
    <w:rsid w:val="00097034"/>
    <w:rsid w:val="00097095"/>
    <w:rsid w:val="00097730"/>
    <w:rsid w:val="00097F25"/>
    <w:rsid w:val="000A0924"/>
    <w:rsid w:val="000A18DF"/>
    <w:rsid w:val="000A1BD1"/>
    <w:rsid w:val="000A1D71"/>
    <w:rsid w:val="000A319B"/>
    <w:rsid w:val="000A3285"/>
    <w:rsid w:val="000A383F"/>
    <w:rsid w:val="000A6737"/>
    <w:rsid w:val="000A7B3A"/>
    <w:rsid w:val="000B0121"/>
    <w:rsid w:val="000B01B1"/>
    <w:rsid w:val="000B1312"/>
    <w:rsid w:val="000B161E"/>
    <w:rsid w:val="000B1BA1"/>
    <w:rsid w:val="000B1C36"/>
    <w:rsid w:val="000B290E"/>
    <w:rsid w:val="000B4594"/>
    <w:rsid w:val="000B4860"/>
    <w:rsid w:val="000B5CD3"/>
    <w:rsid w:val="000B6BC8"/>
    <w:rsid w:val="000B7B57"/>
    <w:rsid w:val="000C0FDB"/>
    <w:rsid w:val="000C1AFC"/>
    <w:rsid w:val="000C2E83"/>
    <w:rsid w:val="000C5233"/>
    <w:rsid w:val="000C541B"/>
    <w:rsid w:val="000C6621"/>
    <w:rsid w:val="000C6F9F"/>
    <w:rsid w:val="000C7EC2"/>
    <w:rsid w:val="000D1E66"/>
    <w:rsid w:val="000D31A8"/>
    <w:rsid w:val="000D4738"/>
    <w:rsid w:val="000D4DB5"/>
    <w:rsid w:val="000D4EAC"/>
    <w:rsid w:val="000D6EED"/>
    <w:rsid w:val="000E02D7"/>
    <w:rsid w:val="000E08FA"/>
    <w:rsid w:val="000E147E"/>
    <w:rsid w:val="000E2B7C"/>
    <w:rsid w:val="000E3C55"/>
    <w:rsid w:val="000E433E"/>
    <w:rsid w:val="000E4C85"/>
    <w:rsid w:val="000E4D6D"/>
    <w:rsid w:val="000E7843"/>
    <w:rsid w:val="000F05ED"/>
    <w:rsid w:val="000F081A"/>
    <w:rsid w:val="000F1796"/>
    <w:rsid w:val="000F5DF0"/>
    <w:rsid w:val="000F6403"/>
    <w:rsid w:val="000F721B"/>
    <w:rsid w:val="000F7AC7"/>
    <w:rsid w:val="00100525"/>
    <w:rsid w:val="0010075A"/>
    <w:rsid w:val="00101C75"/>
    <w:rsid w:val="0010329B"/>
    <w:rsid w:val="00104A56"/>
    <w:rsid w:val="00105FA0"/>
    <w:rsid w:val="00107C08"/>
    <w:rsid w:val="00110514"/>
    <w:rsid w:val="0011124C"/>
    <w:rsid w:val="00111E00"/>
    <w:rsid w:val="0011450F"/>
    <w:rsid w:val="00114735"/>
    <w:rsid w:val="00114A3C"/>
    <w:rsid w:val="00114A81"/>
    <w:rsid w:val="00116513"/>
    <w:rsid w:val="00116993"/>
    <w:rsid w:val="00116E87"/>
    <w:rsid w:val="0011734B"/>
    <w:rsid w:val="00117B99"/>
    <w:rsid w:val="001204F5"/>
    <w:rsid w:val="001208F4"/>
    <w:rsid w:val="00120A8F"/>
    <w:rsid w:val="00120C88"/>
    <w:rsid w:val="0012135D"/>
    <w:rsid w:val="00121CB4"/>
    <w:rsid w:val="001225F9"/>
    <w:rsid w:val="00123C31"/>
    <w:rsid w:val="0012476C"/>
    <w:rsid w:val="00126C15"/>
    <w:rsid w:val="00126D86"/>
    <w:rsid w:val="00127373"/>
    <w:rsid w:val="00127988"/>
    <w:rsid w:val="00127BB2"/>
    <w:rsid w:val="00127D46"/>
    <w:rsid w:val="00134B6B"/>
    <w:rsid w:val="0013544F"/>
    <w:rsid w:val="00137150"/>
    <w:rsid w:val="00137292"/>
    <w:rsid w:val="00137DA9"/>
    <w:rsid w:val="00140222"/>
    <w:rsid w:val="001417FC"/>
    <w:rsid w:val="00142046"/>
    <w:rsid w:val="001421F6"/>
    <w:rsid w:val="00145811"/>
    <w:rsid w:val="00147899"/>
    <w:rsid w:val="001478E1"/>
    <w:rsid w:val="00150006"/>
    <w:rsid w:val="0015042C"/>
    <w:rsid w:val="0015155B"/>
    <w:rsid w:val="00152047"/>
    <w:rsid w:val="00152B2C"/>
    <w:rsid w:val="0015350D"/>
    <w:rsid w:val="00153848"/>
    <w:rsid w:val="001539CD"/>
    <w:rsid w:val="0015436B"/>
    <w:rsid w:val="00154E0E"/>
    <w:rsid w:val="0015618A"/>
    <w:rsid w:val="001572F5"/>
    <w:rsid w:val="001617D3"/>
    <w:rsid w:val="001623FC"/>
    <w:rsid w:val="00162D90"/>
    <w:rsid w:val="00166A36"/>
    <w:rsid w:val="00170389"/>
    <w:rsid w:val="00170EF6"/>
    <w:rsid w:val="00171328"/>
    <w:rsid w:val="00171982"/>
    <w:rsid w:val="001721AD"/>
    <w:rsid w:val="00172A7C"/>
    <w:rsid w:val="00173F71"/>
    <w:rsid w:val="0017474F"/>
    <w:rsid w:val="00174FB6"/>
    <w:rsid w:val="0017551D"/>
    <w:rsid w:val="001755E8"/>
    <w:rsid w:val="00177CA8"/>
    <w:rsid w:val="001811B1"/>
    <w:rsid w:val="0018147B"/>
    <w:rsid w:val="00181B47"/>
    <w:rsid w:val="00181C20"/>
    <w:rsid w:val="00181E9C"/>
    <w:rsid w:val="001854E9"/>
    <w:rsid w:val="00187ED9"/>
    <w:rsid w:val="00191361"/>
    <w:rsid w:val="001913DF"/>
    <w:rsid w:val="001919C5"/>
    <w:rsid w:val="0019253B"/>
    <w:rsid w:val="00195504"/>
    <w:rsid w:val="0019574A"/>
    <w:rsid w:val="001A1C21"/>
    <w:rsid w:val="001A2894"/>
    <w:rsid w:val="001A3012"/>
    <w:rsid w:val="001A4E22"/>
    <w:rsid w:val="001A4F2E"/>
    <w:rsid w:val="001A4FC1"/>
    <w:rsid w:val="001A610A"/>
    <w:rsid w:val="001B0967"/>
    <w:rsid w:val="001B0A8D"/>
    <w:rsid w:val="001B0B29"/>
    <w:rsid w:val="001B148A"/>
    <w:rsid w:val="001B1BB4"/>
    <w:rsid w:val="001B3397"/>
    <w:rsid w:val="001B3E2E"/>
    <w:rsid w:val="001B55EF"/>
    <w:rsid w:val="001C11BE"/>
    <w:rsid w:val="001C17EB"/>
    <w:rsid w:val="001C2D33"/>
    <w:rsid w:val="001C31B2"/>
    <w:rsid w:val="001C32C8"/>
    <w:rsid w:val="001C42C1"/>
    <w:rsid w:val="001C4B31"/>
    <w:rsid w:val="001C5474"/>
    <w:rsid w:val="001C549B"/>
    <w:rsid w:val="001C5585"/>
    <w:rsid w:val="001C5727"/>
    <w:rsid w:val="001C6114"/>
    <w:rsid w:val="001C6C46"/>
    <w:rsid w:val="001D15DD"/>
    <w:rsid w:val="001D1FB5"/>
    <w:rsid w:val="001D28F5"/>
    <w:rsid w:val="001D391B"/>
    <w:rsid w:val="001D41B5"/>
    <w:rsid w:val="001D46B8"/>
    <w:rsid w:val="001D580E"/>
    <w:rsid w:val="001D5F9F"/>
    <w:rsid w:val="001D6563"/>
    <w:rsid w:val="001D7BDB"/>
    <w:rsid w:val="001E04AD"/>
    <w:rsid w:val="001E2ECB"/>
    <w:rsid w:val="001E2F1F"/>
    <w:rsid w:val="001E63B1"/>
    <w:rsid w:val="001E67A3"/>
    <w:rsid w:val="001E6E82"/>
    <w:rsid w:val="001F08AC"/>
    <w:rsid w:val="001F09E1"/>
    <w:rsid w:val="001F27C7"/>
    <w:rsid w:val="001F2B92"/>
    <w:rsid w:val="001F2BEC"/>
    <w:rsid w:val="001F3DBF"/>
    <w:rsid w:val="001F4B45"/>
    <w:rsid w:val="001F4B66"/>
    <w:rsid w:val="001F55F5"/>
    <w:rsid w:val="001F5F01"/>
    <w:rsid w:val="001F64B0"/>
    <w:rsid w:val="001F752F"/>
    <w:rsid w:val="001F7ED4"/>
    <w:rsid w:val="00200DD8"/>
    <w:rsid w:val="00204E39"/>
    <w:rsid w:val="00207865"/>
    <w:rsid w:val="00207D54"/>
    <w:rsid w:val="00210645"/>
    <w:rsid w:val="00210ACD"/>
    <w:rsid w:val="002111D9"/>
    <w:rsid w:val="00212E53"/>
    <w:rsid w:val="002134DF"/>
    <w:rsid w:val="002141CE"/>
    <w:rsid w:val="00214537"/>
    <w:rsid w:val="002145D2"/>
    <w:rsid w:val="00214FD2"/>
    <w:rsid w:val="0021571E"/>
    <w:rsid w:val="00215B77"/>
    <w:rsid w:val="002161A1"/>
    <w:rsid w:val="00217748"/>
    <w:rsid w:val="00217A96"/>
    <w:rsid w:val="0022010A"/>
    <w:rsid w:val="00220144"/>
    <w:rsid w:val="002217B8"/>
    <w:rsid w:val="00222171"/>
    <w:rsid w:val="00222599"/>
    <w:rsid w:val="00222848"/>
    <w:rsid w:val="002238FB"/>
    <w:rsid w:val="00223EAE"/>
    <w:rsid w:val="002244E2"/>
    <w:rsid w:val="0022513A"/>
    <w:rsid w:val="00225ECA"/>
    <w:rsid w:val="00226B87"/>
    <w:rsid w:val="002273A2"/>
    <w:rsid w:val="002310ED"/>
    <w:rsid w:val="00231A8C"/>
    <w:rsid w:val="00232EED"/>
    <w:rsid w:val="0023387A"/>
    <w:rsid w:val="00233BA3"/>
    <w:rsid w:val="00233E16"/>
    <w:rsid w:val="00234C26"/>
    <w:rsid w:val="00234F8A"/>
    <w:rsid w:val="0023544C"/>
    <w:rsid w:val="00235C4C"/>
    <w:rsid w:val="00235DE1"/>
    <w:rsid w:val="00236116"/>
    <w:rsid w:val="002367A7"/>
    <w:rsid w:val="002369C2"/>
    <w:rsid w:val="00237834"/>
    <w:rsid w:val="00241B07"/>
    <w:rsid w:val="002440B2"/>
    <w:rsid w:val="00245062"/>
    <w:rsid w:val="002464E3"/>
    <w:rsid w:val="0025047E"/>
    <w:rsid w:val="0025071A"/>
    <w:rsid w:val="0025295B"/>
    <w:rsid w:val="0025425A"/>
    <w:rsid w:val="00255338"/>
    <w:rsid w:val="002558DD"/>
    <w:rsid w:val="002561DE"/>
    <w:rsid w:val="00257EA0"/>
    <w:rsid w:val="00257F65"/>
    <w:rsid w:val="00261DBE"/>
    <w:rsid w:val="00261DEE"/>
    <w:rsid w:val="00262076"/>
    <w:rsid w:val="00262A7E"/>
    <w:rsid w:val="0026318F"/>
    <w:rsid w:val="002635CF"/>
    <w:rsid w:val="00263797"/>
    <w:rsid w:val="00263DA4"/>
    <w:rsid w:val="00264347"/>
    <w:rsid w:val="0026572B"/>
    <w:rsid w:val="00266897"/>
    <w:rsid w:val="0026791A"/>
    <w:rsid w:val="00267B50"/>
    <w:rsid w:val="00273BDA"/>
    <w:rsid w:val="002756A4"/>
    <w:rsid w:val="002762A1"/>
    <w:rsid w:val="0028105D"/>
    <w:rsid w:val="00282613"/>
    <w:rsid w:val="00283EA7"/>
    <w:rsid w:val="00284A08"/>
    <w:rsid w:val="002851A1"/>
    <w:rsid w:val="0028686F"/>
    <w:rsid w:val="00286D04"/>
    <w:rsid w:val="00287D4C"/>
    <w:rsid w:val="0029098B"/>
    <w:rsid w:val="00291A66"/>
    <w:rsid w:val="00292A19"/>
    <w:rsid w:val="00293240"/>
    <w:rsid w:val="00294981"/>
    <w:rsid w:val="00294B17"/>
    <w:rsid w:val="00294E00"/>
    <w:rsid w:val="00295DAD"/>
    <w:rsid w:val="00295E19"/>
    <w:rsid w:val="00296071"/>
    <w:rsid w:val="0029682F"/>
    <w:rsid w:val="00296908"/>
    <w:rsid w:val="00296DA7"/>
    <w:rsid w:val="002975A4"/>
    <w:rsid w:val="00297C48"/>
    <w:rsid w:val="002A174B"/>
    <w:rsid w:val="002A3A10"/>
    <w:rsid w:val="002A4018"/>
    <w:rsid w:val="002A5627"/>
    <w:rsid w:val="002B13E8"/>
    <w:rsid w:val="002B21B9"/>
    <w:rsid w:val="002B22B0"/>
    <w:rsid w:val="002B2A2A"/>
    <w:rsid w:val="002B3968"/>
    <w:rsid w:val="002B3C4B"/>
    <w:rsid w:val="002B445A"/>
    <w:rsid w:val="002B5855"/>
    <w:rsid w:val="002B5CCE"/>
    <w:rsid w:val="002B5E9A"/>
    <w:rsid w:val="002B70F9"/>
    <w:rsid w:val="002B7535"/>
    <w:rsid w:val="002B7976"/>
    <w:rsid w:val="002C00CE"/>
    <w:rsid w:val="002C019E"/>
    <w:rsid w:val="002C0273"/>
    <w:rsid w:val="002C0464"/>
    <w:rsid w:val="002C10FF"/>
    <w:rsid w:val="002C13B4"/>
    <w:rsid w:val="002C2404"/>
    <w:rsid w:val="002C2913"/>
    <w:rsid w:val="002C3267"/>
    <w:rsid w:val="002C512F"/>
    <w:rsid w:val="002C5A65"/>
    <w:rsid w:val="002C658A"/>
    <w:rsid w:val="002C6DBD"/>
    <w:rsid w:val="002D098D"/>
    <w:rsid w:val="002D0CA5"/>
    <w:rsid w:val="002D0D6B"/>
    <w:rsid w:val="002D1866"/>
    <w:rsid w:val="002D2101"/>
    <w:rsid w:val="002D2F85"/>
    <w:rsid w:val="002D59F3"/>
    <w:rsid w:val="002D730F"/>
    <w:rsid w:val="002D73A7"/>
    <w:rsid w:val="002E04AE"/>
    <w:rsid w:val="002E23B7"/>
    <w:rsid w:val="002E4553"/>
    <w:rsid w:val="002E52CE"/>
    <w:rsid w:val="002E7053"/>
    <w:rsid w:val="002E7A73"/>
    <w:rsid w:val="002F032C"/>
    <w:rsid w:val="002F04BE"/>
    <w:rsid w:val="002F0A8D"/>
    <w:rsid w:val="002F14A6"/>
    <w:rsid w:val="002F2779"/>
    <w:rsid w:val="002F38D9"/>
    <w:rsid w:val="002F3A2E"/>
    <w:rsid w:val="002F44F8"/>
    <w:rsid w:val="002F4A96"/>
    <w:rsid w:val="002F57F2"/>
    <w:rsid w:val="002F6113"/>
    <w:rsid w:val="002F6EA2"/>
    <w:rsid w:val="002F7C7C"/>
    <w:rsid w:val="003008CA"/>
    <w:rsid w:val="00300A3C"/>
    <w:rsid w:val="003022E2"/>
    <w:rsid w:val="003028CD"/>
    <w:rsid w:val="00302C58"/>
    <w:rsid w:val="003030DF"/>
    <w:rsid w:val="003032C6"/>
    <w:rsid w:val="00303F00"/>
    <w:rsid w:val="0030598C"/>
    <w:rsid w:val="00305C68"/>
    <w:rsid w:val="00305D15"/>
    <w:rsid w:val="00307186"/>
    <w:rsid w:val="0031037C"/>
    <w:rsid w:val="00312313"/>
    <w:rsid w:val="00312418"/>
    <w:rsid w:val="00312AAD"/>
    <w:rsid w:val="003162DF"/>
    <w:rsid w:val="00316417"/>
    <w:rsid w:val="003204C5"/>
    <w:rsid w:val="003264A9"/>
    <w:rsid w:val="00327D04"/>
    <w:rsid w:val="003307C0"/>
    <w:rsid w:val="00336215"/>
    <w:rsid w:val="00337308"/>
    <w:rsid w:val="00337982"/>
    <w:rsid w:val="00337A48"/>
    <w:rsid w:val="00341FBD"/>
    <w:rsid w:val="00343A3A"/>
    <w:rsid w:val="00345039"/>
    <w:rsid w:val="003468F1"/>
    <w:rsid w:val="0035244E"/>
    <w:rsid w:val="0035270B"/>
    <w:rsid w:val="003560E1"/>
    <w:rsid w:val="0035624B"/>
    <w:rsid w:val="00356B60"/>
    <w:rsid w:val="00357A31"/>
    <w:rsid w:val="0036091E"/>
    <w:rsid w:val="0036394D"/>
    <w:rsid w:val="00363C72"/>
    <w:rsid w:val="00370470"/>
    <w:rsid w:val="00370E4E"/>
    <w:rsid w:val="0037125B"/>
    <w:rsid w:val="003715EF"/>
    <w:rsid w:val="00371BAA"/>
    <w:rsid w:val="0037224F"/>
    <w:rsid w:val="00372B51"/>
    <w:rsid w:val="0037587B"/>
    <w:rsid w:val="00375EF6"/>
    <w:rsid w:val="00380A97"/>
    <w:rsid w:val="003813CC"/>
    <w:rsid w:val="00381E82"/>
    <w:rsid w:val="003844C7"/>
    <w:rsid w:val="003847E7"/>
    <w:rsid w:val="00386969"/>
    <w:rsid w:val="0038746D"/>
    <w:rsid w:val="003879AF"/>
    <w:rsid w:val="00390FAA"/>
    <w:rsid w:val="0039124D"/>
    <w:rsid w:val="0039151F"/>
    <w:rsid w:val="00391B23"/>
    <w:rsid w:val="0039228E"/>
    <w:rsid w:val="00392D85"/>
    <w:rsid w:val="0039392C"/>
    <w:rsid w:val="00395114"/>
    <w:rsid w:val="00395281"/>
    <w:rsid w:val="00395CD8"/>
    <w:rsid w:val="0039674E"/>
    <w:rsid w:val="003A06B9"/>
    <w:rsid w:val="003A08F0"/>
    <w:rsid w:val="003A10B0"/>
    <w:rsid w:val="003A1123"/>
    <w:rsid w:val="003A118E"/>
    <w:rsid w:val="003A14CB"/>
    <w:rsid w:val="003A1935"/>
    <w:rsid w:val="003A2840"/>
    <w:rsid w:val="003A30BD"/>
    <w:rsid w:val="003A35EA"/>
    <w:rsid w:val="003A368B"/>
    <w:rsid w:val="003A6162"/>
    <w:rsid w:val="003B1304"/>
    <w:rsid w:val="003B2B0C"/>
    <w:rsid w:val="003B4037"/>
    <w:rsid w:val="003B46A4"/>
    <w:rsid w:val="003B4D49"/>
    <w:rsid w:val="003B4E0F"/>
    <w:rsid w:val="003B7CDB"/>
    <w:rsid w:val="003C0B9B"/>
    <w:rsid w:val="003C61C3"/>
    <w:rsid w:val="003C6254"/>
    <w:rsid w:val="003C6906"/>
    <w:rsid w:val="003C71A6"/>
    <w:rsid w:val="003C7710"/>
    <w:rsid w:val="003D02FC"/>
    <w:rsid w:val="003D03D3"/>
    <w:rsid w:val="003D077F"/>
    <w:rsid w:val="003D16D1"/>
    <w:rsid w:val="003D1BE7"/>
    <w:rsid w:val="003D1BEB"/>
    <w:rsid w:val="003D286C"/>
    <w:rsid w:val="003D338C"/>
    <w:rsid w:val="003D3594"/>
    <w:rsid w:val="003D378E"/>
    <w:rsid w:val="003D44ED"/>
    <w:rsid w:val="003D5AE0"/>
    <w:rsid w:val="003D79B0"/>
    <w:rsid w:val="003D7A30"/>
    <w:rsid w:val="003E0AC4"/>
    <w:rsid w:val="003E1544"/>
    <w:rsid w:val="003E2BE4"/>
    <w:rsid w:val="003E3CB3"/>
    <w:rsid w:val="003E4316"/>
    <w:rsid w:val="003E592B"/>
    <w:rsid w:val="003E6D3A"/>
    <w:rsid w:val="003E6E18"/>
    <w:rsid w:val="003E7271"/>
    <w:rsid w:val="003E7C22"/>
    <w:rsid w:val="003F06AC"/>
    <w:rsid w:val="003F0950"/>
    <w:rsid w:val="003F1F2F"/>
    <w:rsid w:val="003F2CF8"/>
    <w:rsid w:val="003F2F39"/>
    <w:rsid w:val="003F35DA"/>
    <w:rsid w:val="003F4850"/>
    <w:rsid w:val="003F5277"/>
    <w:rsid w:val="003F6970"/>
    <w:rsid w:val="003F76E2"/>
    <w:rsid w:val="00400220"/>
    <w:rsid w:val="004011C2"/>
    <w:rsid w:val="0040180F"/>
    <w:rsid w:val="00404938"/>
    <w:rsid w:val="00404D74"/>
    <w:rsid w:val="00404FC5"/>
    <w:rsid w:val="00406686"/>
    <w:rsid w:val="00406F44"/>
    <w:rsid w:val="004107A9"/>
    <w:rsid w:val="0041165B"/>
    <w:rsid w:val="004127B5"/>
    <w:rsid w:val="00414A5B"/>
    <w:rsid w:val="00414A7B"/>
    <w:rsid w:val="00415BB1"/>
    <w:rsid w:val="00415E47"/>
    <w:rsid w:val="0042045C"/>
    <w:rsid w:val="00420544"/>
    <w:rsid w:val="00421385"/>
    <w:rsid w:val="00421AD7"/>
    <w:rsid w:val="00421E30"/>
    <w:rsid w:val="00422237"/>
    <w:rsid w:val="004237E6"/>
    <w:rsid w:val="004252F7"/>
    <w:rsid w:val="00426DAC"/>
    <w:rsid w:val="00426E77"/>
    <w:rsid w:val="00427F1A"/>
    <w:rsid w:val="0043077F"/>
    <w:rsid w:val="00430F64"/>
    <w:rsid w:val="004314F3"/>
    <w:rsid w:val="0043226C"/>
    <w:rsid w:val="00432EB9"/>
    <w:rsid w:val="004331F4"/>
    <w:rsid w:val="00433B17"/>
    <w:rsid w:val="0043447D"/>
    <w:rsid w:val="004346A7"/>
    <w:rsid w:val="004370F4"/>
    <w:rsid w:val="004378C4"/>
    <w:rsid w:val="00437E2C"/>
    <w:rsid w:val="0044055E"/>
    <w:rsid w:val="00440AA4"/>
    <w:rsid w:val="004410E2"/>
    <w:rsid w:val="00441703"/>
    <w:rsid w:val="00441BD3"/>
    <w:rsid w:val="00441D1E"/>
    <w:rsid w:val="00441E93"/>
    <w:rsid w:val="0044241E"/>
    <w:rsid w:val="00442B59"/>
    <w:rsid w:val="00442BE9"/>
    <w:rsid w:val="004440E7"/>
    <w:rsid w:val="00445271"/>
    <w:rsid w:val="0044540E"/>
    <w:rsid w:val="0044648B"/>
    <w:rsid w:val="00446663"/>
    <w:rsid w:val="00447B67"/>
    <w:rsid w:val="00451AD6"/>
    <w:rsid w:val="00453554"/>
    <w:rsid w:val="00453595"/>
    <w:rsid w:val="00453843"/>
    <w:rsid w:val="00454181"/>
    <w:rsid w:val="004544F3"/>
    <w:rsid w:val="00455ED9"/>
    <w:rsid w:val="00455FF0"/>
    <w:rsid w:val="00460D9F"/>
    <w:rsid w:val="00461078"/>
    <w:rsid w:val="00461B4F"/>
    <w:rsid w:val="00462440"/>
    <w:rsid w:val="004632AF"/>
    <w:rsid w:val="004647D7"/>
    <w:rsid w:val="00464858"/>
    <w:rsid w:val="00465049"/>
    <w:rsid w:val="0046708B"/>
    <w:rsid w:val="00467702"/>
    <w:rsid w:val="004712D9"/>
    <w:rsid w:val="004732F5"/>
    <w:rsid w:val="0047432A"/>
    <w:rsid w:val="0047433F"/>
    <w:rsid w:val="00475AA7"/>
    <w:rsid w:val="00475AFC"/>
    <w:rsid w:val="00477B7F"/>
    <w:rsid w:val="00480CF2"/>
    <w:rsid w:val="00480FDE"/>
    <w:rsid w:val="0048260C"/>
    <w:rsid w:val="00482968"/>
    <w:rsid w:val="00482C97"/>
    <w:rsid w:val="00483789"/>
    <w:rsid w:val="004852FF"/>
    <w:rsid w:val="0048578D"/>
    <w:rsid w:val="0049061C"/>
    <w:rsid w:val="00490957"/>
    <w:rsid w:val="0049243D"/>
    <w:rsid w:val="004928B6"/>
    <w:rsid w:val="00492A1F"/>
    <w:rsid w:val="004946ED"/>
    <w:rsid w:val="00495170"/>
    <w:rsid w:val="00496830"/>
    <w:rsid w:val="004973A0"/>
    <w:rsid w:val="00497B7E"/>
    <w:rsid w:val="00497FB1"/>
    <w:rsid w:val="004A14FD"/>
    <w:rsid w:val="004A2256"/>
    <w:rsid w:val="004A5B7D"/>
    <w:rsid w:val="004A635B"/>
    <w:rsid w:val="004A6F6B"/>
    <w:rsid w:val="004B11CF"/>
    <w:rsid w:val="004B1E52"/>
    <w:rsid w:val="004B229A"/>
    <w:rsid w:val="004B2D29"/>
    <w:rsid w:val="004B3EAF"/>
    <w:rsid w:val="004B66F5"/>
    <w:rsid w:val="004B7D08"/>
    <w:rsid w:val="004C0A7B"/>
    <w:rsid w:val="004C110C"/>
    <w:rsid w:val="004C144B"/>
    <w:rsid w:val="004C2D01"/>
    <w:rsid w:val="004C2FE5"/>
    <w:rsid w:val="004C310B"/>
    <w:rsid w:val="004C396B"/>
    <w:rsid w:val="004C4590"/>
    <w:rsid w:val="004C54D9"/>
    <w:rsid w:val="004D00BD"/>
    <w:rsid w:val="004D06EA"/>
    <w:rsid w:val="004D0A75"/>
    <w:rsid w:val="004D0A98"/>
    <w:rsid w:val="004D0BAC"/>
    <w:rsid w:val="004D1322"/>
    <w:rsid w:val="004D19B5"/>
    <w:rsid w:val="004D3A38"/>
    <w:rsid w:val="004D4596"/>
    <w:rsid w:val="004D4814"/>
    <w:rsid w:val="004D50E4"/>
    <w:rsid w:val="004D7658"/>
    <w:rsid w:val="004D7E9B"/>
    <w:rsid w:val="004E0D9E"/>
    <w:rsid w:val="004E1B29"/>
    <w:rsid w:val="004E24E7"/>
    <w:rsid w:val="004E3180"/>
    <w:rsid w:val="004E33B4"/>
    <w:rsid w:val="004E6360"/>
    <w:rsid w:val="004F00F9"/>
    <w:rsid w:val="004F055E"/>
    <w:rsid w:val="004F0706"/>
    <w:rsid w:val="004F22D0"/>
    <w:rsid w:val="004F2494"/>
    <w:rsid w:val="004F4613"/>
    <w:rsid w:val="004F50E9"/>
    <w:rsid w:val="004F60C6"/>
    <w:rsid w:val="004F6AD9"/>
    <w:rsid w:val="00500122"/>
    <w:rsid w:val="00500E08"/>
    <w:rsid w:val="00502190"/>
    <w:rsid w:val="00502B06"/>
    <w:rsid w:val="00503AEB"/>
    <w:rsid w:val="00505528"/>
    <w:rsid w:val="005069E6"/>
    <w:rsid w:val="00507EF8"/>
    <w:rsid w:val="00511B67"/>
    <w:rsid w:val="0051387F"/>
    <w:rsid w:val="00514CBE"/>
    <w:rsid w:val="0051611C"/>
    <w:rsid w:val="00516B10"/>
    <w:rsid w:val="005175DF"/>
    <w:rsid w:val="00517B92"/>
    <w:rsid w:val="0052007A"/>
    <w:rsid w:val="00520413"/>
    <w:rsid w:val="005204F8"/>
    <w:rsid w:val="005216B9"/>
    <w:rsid w:val="00521B00"/>
    <w:rsid w:val="005220D0"/>
    <w:rsid w:val="00523350"/>
    <w:rsid w:val="00523532"/>
    <w:rsid w:val="005237D7"/>
    <w:rsid w:val="005256BA"/>
    <w:rsid w:val="005257B0"/>
    <w:rsid w:val="0052609A"/>
    <w:rsid w:val="00527DD5"/>
    <w:rsid w:val="005310F6"/>
    <w:rsid w:val="00532201"/>
    <w:rsid w:val="005322AA"/>
    <w:rsid w:val="00532A54"/>
    <w:rsid w:val="00532F76"/>
    <w:rsid w:val="00533612"/>
    <w:rsid w:val="00533D35"/>
    <w:rsid w:val="005351A2"/>
    <w:rsid w:val="00535802"/>
    <w:rsid w:val="00535EC6"/>
    <w:rsid w:val="005410E3"/>
    <w:rsid w:val="00541235"/>
    <w:rsid w:val="00542029"/>
    <w:rsid w:val="00542A41"/>
    <w:rsid w:val="00543938"/>
    <w:rsid w:val="00543D44"/>
    <w:rsid w:val="00546276"/>
    <w:rsid w:val="00546AAA"/>
    <w:rsid w:val="005477D3"/>
    <w:rsid w:val="005512BD"/>
    <w:rsid w:val="005529ED"/>
    <w:rsid w:val="00552E2D"/>
    <w:rsid w:val="00553A91"/>
    <w:rsid w:val="00554533"/>
    <w:rsid w:val="0055506E"/>
    <w:rsid w:val="00555D9A"/>
    <w:rsid w:val="005576FE"/>
    <w:rsid w:val="00557CF2"/>
    <w:rsid w:val="00560885"/>
    <w:rsid w:val="00561F24"/>
    <w:rsid w:val="005622CD"/>
    <w:rsid w:val="00562311"/>
    <w:rsid w:val="0056252E"/>
    <w:rsid w:val="00563ED7"/>
    <w:rsid w:val="00563FA9"/>
    <w:rsid w:val="0056416E"/>
    <w:rsid w:val="00565D03"/>
    <w:rsid w:val="00567159"/>
    <w:rsid w:val="005706B0"/>
    <w:rsid w:val="00572C40"/>
    <w:rsid w:val="00572C48"/>
    <w:rsid w:val="00572EE2"/>
    <w:rsid w:val="00574871"/>
    <w:rsid w:val="00577C91"/>
    <w:rsid w:val="00580E1A"/>
    <w:rsid w:val="005818A8"/>
    <w:rsid w:val="00581F05"/>
    <w:rsid w:val="00581F67"/>
    <w:rsid w:val="00582062"/>
    <w:rsid w:val="005820FA"/>
    <w:rsid w:val="00582945"/>
    <w:rsid w:val="005829DA"/>
    <w:rsid w:val="00584EF6"/>
    <w:rsid w:val="00586841"/>
    <w:rsid w:val="00587FA0"/>
    <w:rsid w:val="00590875"/>
    <w:rsid w:val="00591717"/>
    <w:rsid w:val="00592122"/>
    <w:rsid w:val="005923DD"/>
    <w:rsid w:val="00592C97"/>
    <w:rsid w:val="0059328F"/>
    <w:rsid w:val="00594926"/>
    <w:rsid w:val="00594AB7"/>
    <w:rsid w:val="00594D89"/>
    <w:rsid w:val="005952E5"/>
    <w:rsid w:val="005961C0"/>
    <w:rsid w:val="00596D98"/>
    <w:rsid w:val="00597F6C"/>
    <w:rsid w:val="005A0B37"/>
    <w:rsid w:val="005A141C"/>
    <w:rsid w:val="005A19BA"/>
    <w:rsid w:val="005A2131"/>
    <w:rsid w:val="005A2ACB"/>
    <w:rsid w:val="005A5798"/>
    <w:rsid w:val="005A61F7"/>
    <w:rsid w:val="005A6DDC"/>
    <w:rsid w:val="005A787B"/>
    <w:rsid w:val="005A7914"/>
    <w:rsid w:val="005B03E4"/>
    <w:rsid w:val="005B2981"/>
    <w:rsid w:val="005B3220"/>
    <w:rsid w:val="005B386E"/>
    <w:rsid w:val="005B3881"/>
    <w:rsid w:val="005B3FF2"/>
    <w:rsid w:val="005B457E"/>
    <w:rsid w:val="005B4B09"/>
    <w:rsid w:val="005B4CE7"/>
    <w:rsid w:val="005B5494"/>
    <w:rsid w:val="005B6168"/>
    <w:rsid w:val="005B7812"/>
    <w:rsid w:val="005C069A"/>
    <w:rsid w:val="005C1549"/>
    <w:rsid w:val="005C16B5"/>
    <w:rsid w:val="005C2232"/>
    <w:rsid w:val="005C2F02"/>
    <w:rsid w:val="005C4588"/>
    <w:rsid w:val="005C4FF1"/>
    <w:rsid w:val="005C75FA"/>
    <w:rsid w:val="005C7AE2"/>
    <w:rsid w:val="005D0F80"/>
    <w:rsid w:val="005D1C38"/>
    <w:rsid w:val="005D55FF"/>
    <w:rsid w:val="005D5667"/>
    <w:rsid w:val="005D7797"/>
    <w:rsid w:val="005D7ADC"/>
    <w:rsid w:val="005E0C0B"/>
    <w:rsid w:val="005E1AA0"/>
    <w:rsid w:val="005E1EA8"/>
    <w:rsid w:val="005E1F04"/>
    <w:rsid w:val="005E3411"/>
    <w:rsid w:val="005E445B"/>
    <w:rsid w:val="005E50A0"/>
    <w:rsid w:val="005E525B"/>
    <w:rsid w:val="005E58EE"/>
    <w:rsid w:val="005E63B1"/>
    <w:rsid w:val="005E63E9"/>
    <w:rsid w:val="005E64D3"/>
    <w:rsid w:val="005E64EF"/>
    <w:rsid w:val="005F02A3"/>
    <w:rsid w:val="005F05EE"/>
    <w:rsid w:val="005F1ED8"/>
    <w:rsid w:val="005F2BCB"/>
    <w:rsid w:val="005F32C2"/>
    <w:rsid w:val="005F3A64"/>
    <w:rsid w:val="005F4778"/>
    <w:rsid w:val="005F54A0"/>
    <w:rsid w:val="005F6B58"/>
    <w:rsid w:val="006018D0"/>
    <w:rsid w:val="00602762"/>
    <w:rsid w:val="00602A78"/>
    <w:rsid w:val="006031A7"/>
    <w:rsid w:val="00604EA3"/>
    <w:rsid w:val="0060788E"/>
    <w:rsid w:val="00610177"/>
    <w:rsid w:val="00613815"/>
    <w:rsid w:val="00615020"/>
    <w:rsid w:val="00616FDD"/>
    <w:rsid w:val="00617543"/>
    <w:rsid w:val="00617F56"/>
    <w:rsid w:val="0062073D"/>
    <w:rsid w:val="00625F06"/>
    <w:rsid w:val="00626536"/>
    <w:rsid w:val="00626813"/>
    <w:rsid w:val="0062738D"/>
    <w:rsid w:val="006275D6"/>
    <w:rsid w:val="0063052E"/>
    <w:rsid w:val="00630E8B"/>
    <w:rsid w:val="00631176"/>
    <w:rsid w:val="006313D6"/>
    <w:rsid w:val="0063258C"/>
    <w:rsid w:val="00632ACD"/>
    <w:rsid w:val="00632E65"/>
    <w:rsid w:val="00632EF8"/>
    <w:rsid w:val="00633D76"/>
    <w:rsid w:val="00633F7F"/>
    <w:rsid w:val="00634946"/>
    <w:rsid w:val="00636BDD"/>
    <w:rsid w:val="00636C0F"/>
    <w:rsid w:val="00637B7C"/>
    <w:rsid w:val="00640A42"/>
    <w:rsid w:val="00641B1B"/>
    <w:rsid w:val="006420A9"/>
    <w:rsid w:val="00646FC6"/>
    <w:rsid w:val="0064742C"/>
    <w:rsid w:val="00650430"/>
    <w:rsid w:val="006509FE"/>
    <w:rsid w:val="0065120A"/>
    <w:rsid w:val="00651B15"/>
    <w:rsid w:val="00651DE4"/>
    <w:rsid w:val="00652D88"/>
    <w:rsid w:val="00653583"/>
    <w:rsid w:val="00653878"/>
    <w:rsid w:val="00653D3C"/>
    <w:rsid w:val="006546A8"/>
    <w:rsid w:val="00656339"/>
    <w:rsid w:val="00656449"/>
    <w:rsid w:val="00656E0B"/>
    <w:rsid w:val="00656FC9"/>
    <w:rsid w:val="0065728D"/>
    <w:rsid w:val="00657B09"/>
    <w:rsid w:val="00660CB8"/>
    <w:rsid w:val="00661407"/>
    <w:rsid w:val="00661C26"/>
    <w:rsid w:val="00662503"/>
    <w:rsid w:val="00662D79"/>
    <w:rsid w:val="006645C8"/>
    <w:rsid w:val="006653CC"/>
    <w:rsid w:val="0066546B"/>
    <w:rsid w:val="0066546D"/>
    <w:rsid w:val="0066695A"/>
    <w:rsid w:val="00667B8E"/>
    <w:rsid w:val="0067071E"/>
    <w:rsid w:val="00671054"/>
    <w:rsid w:val="00671499"/>
    <w:rsid w:val="006717B3"/>
    <w:rsid w:val="0067226F"/>
    <w:rsid w:val="00672B68"/>
    <w:rsid w:val="00673363"/>
    <w:rsid w:val="006739EE"/>
    <w:rsid w:val="0067469A"/>
    <w:rsid w:val="00675502"/>
    <w:rsid w:val="006755AA"/>
    <w:rsid w:val="00675840"/>
    <w:rsid w:val="00676663"/>
    <w:rsid w:val="00676DA3"/>
    <w:rsid w:val="006778CB"/>
    <w:rsid w:val="00677949"/>
    <w:rsid w:val="006840C4"/>
    <w:rsid w:val="00684A0F"/>
    <w:rsid w:val="00685610"/>
    <w:rsid w:val="006857FE"/>
    <w:rsid w:val="00685F42"/>
    <w:rsid w:val="00686083"/>
    <w:rsid w:val="006864F4"/>
    <w:rsid w:val="00687299"/>
    <w:rsid w:val="00687B92"/>
    <w:rsid w:val="006907D6"/>
    <w:rsid w:val="00691E18"/>
    <w:rsid w:val="0069491C"/>
    <w:rsid w:val="00695849"/>
    <w:rsid w:val="006963DB"/>
    <w:rsid w:val="00697217"/>
    <w:rsid w:val="006974C5"/>
    <w:rsid w:val="006A052E"/>
    <w:rsid w:val="006A11AE"/>
    <w:rsid w:val="006A2B49"/>
    <w:rsid w:val="006A3BE2"/>
    <w:rsid w:val="006A47A7"/>
    <w:rsid w:val="006A4BC7"/>
    <w:rsid w:val="006A518B"/>
    <w:rsid w:val="006A6B30"/>
    <w:rsid w:val="006A78A0"/>
    <w:rsid w:val="006B06C7"/>
    <w:rsid w:val="006B132A"/>
    <w:rsid w:val="006B3658"/>
    <w:rsid w:val="006B3BE0"/>
    <w:rsid w:val="006B52F0"/>
    <w:rsid w:val="006B5FF0"/>
    <w:rsid w:val="006B6BB5"/>
    <w:rsid w:val="006B70E1"/>
    <w:rsid w:val="006B772F"/>
    <w:rsid w:val="006C15FF"/>
    <w:rsid w:val="006C1AC9"/>
    <w:rsid w:val="006C2382"/>
    <w:rsid w:val="006C33AA"/>
    <w:rsid w:val="006C4311"/>
    <w:rsid w:val="006C44FD"/>
    <w:rsid w:val="006C46B8"/>
    <w:rsid w:val="006C4EC3"/>
    <w:rsid w:val="006C5ACF"/>
    <w:rsid w:val="006C5E08"/>
    <w:rsid w:val="006C6729"/>
    <w:rsid w:val="006D1911"/>
    <w:rsid w:val="006D236A"/>
    <w:rsid w:val="006D25E3"/>
    <w:rsid w:val="006D3F66"/>
    <w:rsid w:val="006D43AA"/>
    <w:rsid w:val="006D5320"/>
    <w:rsid w:val="006D77DA"/>
    <w:rsid w:val="006E1066"/>
    <w:rsid w:val="006E1276"/>
    <w:rsid w:val="006E1317"/>
    <w:rsid w:val="006E1484"/>
    <w:rsid w:val="006E1AF4"/>
    <w:rsid w:val="006E20FD"/>
    <w:rsid w:val="006E29E3"/>
    <w:rsid w:val="006E3600"/>
    <w:rsid w:val="006E6537"/>
    <w:rsid w:val="006E6C9A"/>
    <w:rsid w:val="006E6E00"/>
    <w:rsid w:val="006F0B1A"/>
    <w:rsid w:val="006F0F62"/>
    <w:rsid w:val="006F29B0"/>
    <w:rsid w:val="006F3820"/>
    <w:rsid w:val="006F4470"/>
    <w:rsid w:val="006F49CC"/>
    <w:rsid w:val="006F4DB4"/>
    <w:rsid w:val="006F5017"/>
    <w:rsid w:val="006F5120"/>
    <w:rsid w:val="006F5DDC"/>
    <w:rsid w:val="006F66BF"/>
    <w:rsid w:val="00700638"/>
    <w:rsid w:val="00700B03"/>
    <w:rsid w:val="007032AB"/>
    <w:rsid w:val="00703991"/>
    <w:rsid w:val="00704686"/>
    <w:rsid w:val="00706955"/>
    <w:rsid w:val="00706D18"/>
    <w:rsid w:val="007117F6"/>
    <w:rsid w:val="0071307F"/>
    <w:rsid w:val="007150B4"/>
    <w:rsid w:val="00715785"/>
    <w:rsid w:val="007166F2"/>
    <w:rsid w:val="0071683B"/>
    <w:rsid w:val="00716C52"/>
    <w:rsid w:val="00716D65"/>
    <w:rsid w:val="007201A6"/>
    <w:rsid w:val="00721540"/>
    <w:rsid w:val="00721613"/>
    <w:rsid w:val="00722189"/>
    <w:rsid w:val="007226EE"/>
    <w:rsid w:val="0072328A"/>
    <w:rsid w:val="0072410C"/>
    <w:rsid w:val="007241D2"/>
    <w:rsid w:val="00724A2B"/>
    <w:rsid w:val="00726AC7"/>
    <w:rsid w:val="007274BD"/>
    <w:rsid w:val="00727C5D"/>
    <w:rsid w:val="00727E7A"/>
    <w:rsid w:val="00731B8C"/>
    <w:rsid w:val="00731C16"/>
    <w:rsid w:val="00732203"/>
    <w:rsid w:val="00732333"/>
    <w:rsid w:val="0073292F"/>
    <w:rsid w:val="00732A4A"/>
    <w:rsid w:val="00735529"/>
    <w:rsid w:val="00736DB8"/>
    <w:rsid w:val="00737545"/>
    <w:rsid w:val="00737B5E"/>
    <w:rsid w:val="00741259"/>
    <w:rsid w:val="00741591"/>
    <w:rsid w:val="007417F9"/>
    <w:rsid w:val="0074479C"/>
    <w:rsid w:val="007449F0"/>
    <w:rsid w:val="0074756E"/>
    <w:rsid w:val="00750A4B"/>
    <w:rsid w:val="00750FDB"/>
    <w:rsid w:val="007514D1"/>
    <w:rsid w:val="0075155C"/>
    <w:rsid w:val="00753BE4"/>
    <w:rsid w:val="00753C08"/>
    <w:rsid w:val="0075497F"/>
    <w:rsid w:val="00754FF3"/>
    <w:rsid w:val="007554A5"/>
    <w:rsid w:val="0075664A"/>
    <w:rsid w:val="007576DC"/>
    <w:rsid w:val="00757927"/>
    <w:rsid w:val="00757F5D"/>
    <w:rsid w:val="00761E75"/>
    <w:rsid w:val="007623C1"/>
    <w:rsid w:val="007627E2"/>
    <w:rsid w:val="0076332B"/>
    <w:rsid w:val="00764764"/>
    <w:rsid w:val="0076494C"/>
    <w:rsid w:val="007655D7"/>
    <w:rsid w:val="00765AE5"/>
    <w:rsid w:val="00765DDC"/>
    <w:rsid w:val="00767C0B"/>
    <w:rsid w:val="00771037"/>
    <w:rsid w:val="007711F8"/>
    <w:rsid w:val="00773D18"/>
    <w:rsid w:val="0077424D"/>
    <w:rsid w:val="00774E02"/>
    <w:rsid w:val="0077618F"/>
    <w:rsid w:val="007802CF"/>
    <w:rsid w:val="00780336"/>
    <w:rsid w:val="00780733"/>
    <w:rsid w:val="00780B57"/>
    <w:rsid w:val="00781A85"/>
    <w:rsid w:val="00782421"/>
    <w:rsid w:val="00782654"/>
    <w:rsid w:val="007832C0"/>
    <w:rsid w:val="00784584"/>
    <w:rsid w:val="007867F6"/>
    <w:rsid w:val="00786E5B"/>
    <w:rsid w:val="00787F9A"/>
    <w:rsid w:val="0079040B"/>
    <w:rsid w:val="00791942"/>
    <w:rsid w:val="00792A15"/>
    <w:rsid w:val="007934B7"/>
    <w:rsid w:val="00794EB7"/>
    <w:rsid w:val="007A1B29"/>
    <w:rsid w:val="007A370F"/>
    <w:rsid w:val="007A4F17"/>
    <w:rsid w:val="007A75F7"/>
    <w:rsid w:val="007B17B7"/>
    <w:rsid w:val="007B22D0"/>
    <w:rsid w:val="007B243C"/>
    <w:rsid w:val="007B343D"/>
    <w:rsid w:val="007B4695"/>
    <w:rsid w:val="007B6FC8"/>
    <w:rsid w:val="007C0961"/>
    <w:rsid w:val="007C16A0"/>
    <w:rsid w:val="007C189D"/>
    <w:rsid w:val="007C3585"/>
    <w:rsid w:val="007C3892"/>
    <w:rsid w:val="007C584D"/>
    <w:rsid w:val="007C5B1B"/>
    <w:rsid w:val="007C5C78"/>
    <w:rsid w:val="007C6129"/>
    <w:rsid w:val="007C62DD"/>
    <w:rsid w:val="007C6457"/>
    <w:rsid w:val="007C6990"/>
    <w:rsid w:val="007C6E97"/>
    <w:rsid w:val="007C73C5"/>
    <w:rsid w:val="007C7932"/>
    <w:rsid w:val="007C7C2A"/>
    <w:rsid w:val="007C7E30"/>
    <w:rsid w:val="007D1B35"/>
    <w:rsid w:val="007D1FE6"/>
    <w:rsid w:val="007D22CE"/>
    <w:rsid w:val="007D406C"/>
    <w:rsid w:val="007D5685"/>
    <w:rsid w:val="007D65E8"/>
    <w:rsid w:val="007D7948"/>
    <w:rsid w:val="007E01AF"/>
    <w:rsid w:val="007E350D"/>
    <w:rsid w:val="007E4588"/>
    <w:rsid w:val="007E464D"/>
    <w:rsid w:val="007E4865"/>
    <w:rsid w:val="007E5760"/>
    <w:rsid w:val="007E5EF0"/>
    <w:rsid w:val="007E6D3A"/>
    <w:rsid w:val="007E6F6D"/>
    <w:rsid w:val="007F0211"/>
    <w:rsid w:val="007F19AB"/>
    <w:rsid w:val="007F23C7"/>
    <w:rsid w:val="007F2692"/>
    <w:rsid w:val="007F29EB"/>
    <w:rsid w:val="007F2A8A"/>
    <w:rsid w:val="007F36D1"/>
    <w:rsid w:val="007F47B6"/>
    <w:rsid w:val="007F4F92"/>
    <w:rsid w:val="007F703F"/>
    <w:rsid w:val="007F7551"/>
    <w:rsid w:val="007F75FF"/>
    <w:rsid w:val="00800213"/>
    <w:rsid w:val="00800226"/>
    <w:rsid w:val="008018D4"/>
    <w:rsid w:val="008019DF"/>
    <w:rsid w:val="00802C72"/>
    <w:rsid w:val="00802E01"/>
    <w:rsid w:val="00802ECF"/>
    <w:rsid w:val="00802F91"/>
    <w:rsid w:val="00803189"/>
    <w:rsid w:val="00803C48"/>
    <w:rsid w:val="008041FB"/>
    <w:rsid w:val="008043E8"/>
    <w:rsid w:val="00807CA6"/>
    <w:rsid w:val="0081223D"/>
    <w:rsid w:val="00812889"/>
    <w:rsid w:val="00813386"/>
    <w:rsid w:val="00815A65"/>
    <w:rsid w:val="00815BCC"/>
    <w:rsid w:val="00815C0D"/>
    <w:rsid w:val="0081695D"/>
    <w:rsid w:val="00817758"/>
    <w:rsid w:val="00821CFC"/>
    <w:rsid w:val="00823981"/>
    <w:rsid w:val="00824A35"/>
    <w:rsid w:val="0082505F"/>
    <w:rsid w:val="00825348"/>
    <w:rsid w:val="0082575C"/>
    <w:rsid w:val="00825E4C"/>
    <w:rsid w:val="00826320"/>
    <w:rsid w:val="008266F9"/>
    <w:rsid w:val="008311EC"/>
    <w:rsid w:val="008327CE"/>
    <w:rsid w:val="008327E1"/>
    <w:rsid w:val="0083565B"/>
    <w:rsid w:val="0083642E"/>
    <w:rsid w:val="00836907"/>
    <w:rsid w:val="008369F7"/>
    <w:rsid w:val="00837239"/>
    <w:rsid w:val="0084084D"/>
    <w:rsid w:val="00840DD7"/>
    <w:rsid w:val="008418E8"/>
    <w:rsid w:val="0084227C"/>
    <w:rsid w:val="008432ED"/>
    <w:rsid w:val="00844416"/>
    <w:rsid w:val="0084442B"/>
    <w:rsid w:val="008461BA"/>
    <w:rsid w:val="00846640"/>
    <w:rsid w:val="00847A43"/>
    <w:rsid w:val="0085225D"/>
    <w:rsid w:val="00854B27"/>
    <w:rsid w:val="00855C12"/>
    <w:rsid w:val="00856342"/>
    <w:rsid w:val="0085723E"/>
    <w:rsid w:val="00857B67"/>
    <w:rsid w:val="008604AC"/>
    <w:rsid w:val="00860660"/>
    <w:rsid w:val="0086069F"/>
    <w:rsid w:val="00860C94"/>
    <w:rsid w:val="00860FE2"/>
    <w:rsid w:val="00861516"/>
    <w:rsid w:val="008615EC"/>
    <w:rsid w:val="0086245E"/>
    <w:rsid w:val="008625F6"/>
    <w:rsid w:val="0086282B"/>
    <w:rsid w:val="0086298E"/>
    <w:rsid w:val="0086474F"/>
    <w:rsid w:val="00864D61"/>
    <w:rsid w:val="008651C9"/>
    <w:rsid w:val="00866461"/>
    <w:rsid w:val="00866EAC"/>
    <w:rsid w:val="008712ED"/>
    <w:rsid w:val="008714DB"/>
    <w:rsid w:val="0087152E"/>
    <w:rsid w:val="00871E87"/>
    <w:rsid w:val="00872087"/>
    <w:rsid w:val="00872863"/>
    <w:rsid w:val="00873CB2"/>
    <w:rsid w:val="00873D00"/>
    <w:rsid w:val="00873FE0"/>
    <w:rsid w:val="00874CDF"/>
    <w:rsid w:val="00875FCE"/>
    <w:rsid w:val="00876E9E"/>
    <w:rsid w:val="0088004A"/>
    <w:rsid w:val="0088028B"/>
    <w:rsid w:val="0088347A"/>
    <w:rsid w:val="0088408C"/>
    <w:rsid w:val="00886196"/>
    <w:rsid w:val="00886801"/>
    <w:rsid w:val="00886A30"/>
    <w:rsid w:val="008878F3"/>
    <w:rsid w:val="00890551"/>
    <w:rsid w:val="00891916"/>
    <w:rsid w:val="00891DE5"/>
    <w:rsid w:val="00892136"/>
    <w:rsid w:val="008921C1"/>
    <w:rsid w:val="00892FC2"/>
    <w:rsid w:val="0089339F"/>
    <w:rsid w:val="00893BA7"/>
    <w:rsid w:val="008953D9"/>
    <w:rsid w:val="0089597A"/>
    <w:rsid w:val="00896B8A"/>
    <w:rsid w:val="00896D5D"/>
    <w:rsid w:val="00896FCD"/>
    <w:rsid w:val="00897060"/>
    <w:rsid w:val="008974ED"/>
    <w:rsid w:val="00897D81"/>
    <w:rsid w:val="008A0A0E"/>
    <w:rsid w:val="008A0E27"/>
    <w:rsid w:val="008A12EB"/>
    <w:rsid w:val="008A1C20"/>
    <w:rsid w:val="008A1D03"/>
    <w:rsid w:val="008A2BA8"/>
    <w:rsid w:val="008A34D8"/>
    <w:rsid w:val="008A3EC7"/>
    <w:rsid w:val="008A4BBE"/>
    <w:rsid w:val="008A4C30"/>
    <w:rsid w:val="008A5451"/>
    <w:rsid w:val="008A7148"/>
    <w:rsid w:val="008B0A08"/>
    <w:rsid w:val="008B1A2C"/>
    <w:rsid w:val="008B4FE5"/>
    <w:rsid w:val="008B52CC"/>
    <w:rsid w:val="008B58D4"/>
    <w:rsid w:val="008B6C0B"/>
    <w:rsid w:val="008B7E52"/>
    <w:rsid w:val="008C0A0A"/>
    <w:rsid w:val="008C0B8B"/>
    <w:rsid w:val="008C1505"/>
    <w:rsid w:val="008C2B08"/>
    <w:rsid w:val="008C2B66"/>
    <w:rsid w:val="008C4A4B"/>
    <w:rsid w:val="008C4E52"/>
    <w:rsid w:val="008D035E"/>
    <w:rsid w:val="008D1D00"/>
    <w:rsid w:val="008D1F41"/>
    <w:rsid w:val="008D2B0C"/>
    <w:rsid w:val="008D5295"/>
    <w:rsid w:val="008D5CB4"/>
    <w:rsid w:val="008D6284"/>
    <w:rsid w:val="008D6A12"/>
    <w:rsid w:val="008D6CFA"/>
    <w:rsid w:val="008D70EC"/>
    <w:rsid w:val="008E0D68"/>
    <w:rsid w:val="008E19EA"/>
    <w:rsid w:val="008E1F7A"/>
    <w:rsid w:val="008E3246"/>
    <w:rsid w:val="008E3686"/>
    <w:rsid w:val="008E37F8"/>
    <w:rsid w:val="008E5832"/>
    <w:rsid w:val="008E5B1C"/>
    <w:rsid w:val="008E5CD3"/>
    <w:rsid w:val="008E5D5D"/>
    <w:rsid w:val="008E6557"/>
    <w:rsid w:val="008E6FEB"/>
    <w:rsid w:val="008E74C6"/>
    <w:rsid w:val="008F096C"/>
    <w:rsid w:val="008F1A4E"/>
    <w:rsid w:val="008F377B"/>
    <w:rsid w:val="008F392F"/>
    <w:rsid w:val="008F401B"/>
    <w:rsid w:val="008F430D"/>
    <w:rsid w:val="008F4FCD"/>
    <w:rsid w:val="008F5602"/>
    <w:rsid w:val="00900345"/>
    <w:rsid w:val="00901F0B"/>
    <w:rsid w:val="00901F39"/>
    <w:rsid w:val="0090236B"/>
    <w:rsid w:val="0090480E"/>
    <w:rsid w:val="00905322"/>
    <w:rsid w:val="00905AD0"/>
    <w:rsid w:val="00905CB4"/>
    <w:rsid w:val="00907F0A"/>
    <w:rsid w:val="009108A6"/>
    <w:rsid w:val="009113CF"/>
    <w:rsid w:val="009136F8"/>
    <w:rsid w:val="00913CE7"/>
    <w:rsid w:val="00913E78"/>
    <w:rsid w:val="00915DCF"/>
    <w:rsid w:val="0091654D"/>
    <w:rsid w:val="00916CF5"/>
    <w:rsid w:val="009210D8"/>
    <w:rsid w:val="009213A4"/>
    <w:rsid w:val="009218B9"/>
    <w:rsid w:val="0092237A"/>
    <w:rsid w:val="00923A7D"/>
    <w:rsid w:val="0092503E"/>
    <w:rsid w:val="00925864"/>
    <w:rsid w:val="009259F5"/>
    <w:rsid w:val="0093045C"/>
    <w:rsid w:val="00930E90"/>
    <w:rsid w:val="00931246"/>
    <w:rsid w:val="00931748"/>
    <w:rsid w:val="00931A78"/>
    <w:rsid w:val="00931BFD"/>
    <w:rsid w:val="00933CFA"/>
    <w:rsid w:val="00934746"/>
    <w:rsid w:val="00940030"/>
    <w:rsid w:val="00942F35"/>
    <w:rsid w:val="0094378B"/>
    <w:rsid w:val="009438C3"/>
    <w:rsid w:val="00943A35"/>
    <w:rsid w:val="009447D3"/>
    <w:rsid w:val="00947060"/>
    <w:rsid w:val="0094766B"/>
    <w:rsid w:val="00950514"/>
    <w:rsid w:val="00951236"/>
    <w:rsid w:val="00951B09"/>
    <w:rsid w:val="009533A3"/>
    <w:rsid w:val="00953A67"/>
    <w:rsid w:val="00953C4D"/>
    <w:rsid w:val="0095619C"/>
    <w:rsid w:val="0096046C"/>
    <w:rsid w:val="00960EFD"/>
    <w:rsid w:val="009619A2"/>
    <w:rsid w:val="00962664"/>
    <w:rsid w:val="009629D7"/>
    <w:rsid w:val="0096333B"/>
    <w:rsid w:val="00964892"/>
    <w:rsid w:val="00966321"/>
    <w:rsid w:val="00966B87"/>
    <w:rsid w:val="00966DC8"/>
    <w:rsid w:val="00972C3D"/>
    <w:rsid w:val="00972FBA"/>
    <w:rsid w:val="0097426E"/>
    <w:rsid w:val="0097468D"/>
    <w:rsid w:val="009749BA"/>
    <w:rsid w:val="00977A18"/>
    <w:rsid w:val="00977A31"/>
    <w:rsid w:val="00980030"/>
    <w:rsid w:val="0098081F"/>
    <w:rsid w:val="00980E21"/>
    <w:rsid w:val="00981471"/>
    <w:rsid w:val="009821DE"/>
    <w:rsid w:val="00983624"/>
    <w:rsid w:val="00984F45"/>
    <w:rsid w:val="00990E3C"/>
    <w:rsid w:val="00991358"/>
    <w:rsid w:val="00991602"/>
    <w:rsid w:val="0099182A"/>
    <w:rsid w:val="00992E4F"/>
    <w:rsid w:val="00993469"/>
    <w:rsid w:val="00994090"/>
    <w:rsid w:val="00994B7B"/>
    <w:rsid w:val="00994DD0"/>
    <w:rsid w:val="00997258"/>
    <w:rsid w:val="00997722"/>
    <w:rsid w:val="009A1B7C"/>
    <w:rsid w:val="009A3F79"/>
    <w:rsid w:val="009A4647"/>
    <w:rsid w:val="009A4EE9"/>
    <w:rsid w:val="009A50A5"/>
    <w:rsid w:val="009A5277"/>
    <w:rsid w:val="009A5B3F"/>
    <w:rsid w:val="009A5F05"/>
    <w:rsid w:val="009A683A"/>
    <w:rsid w:val="009A70C4"/>
    <w:rsid w:val="009A784C"/>
    <w:rsid w:val="009B0D17"/>
    <w:rsid w:val="009B11AF"/>
    <w:rsid w:val="009B1A19"/>
    <w:rsid w:val="009B36C4"/>
    <w:rsid w:val="009B4AA9"/>
    <w:rsid w:val="009B599B"/>
    <w:rsid w:val="009B792D"/>
    <w:rsid w:val="009C0D06"/>
    <w:rsid w:val="009C2C6A"/>
    <w:rsid w:val="009C447A"/>
    <w:rsid w:val="009C4856"/>
    <w:rsid w:val="009C4C5E"/>
    <w:rsid w:val="009C514D"/>
    <w:rsid w:val="009C5844"/>
    <w:rsid w:val="009C64E4"/>
    <w:rsid w:val="009C7749"/>
    <w:rsid w:val="009C7FF3"/>
    <w:rsid w:val="009D0601"/>
    <w:rsid w:val="009D347E"/>
    <w:rsid w:val="009D537D"/>
    <w:rsid w:val="009E0D88"/>
    <w:rsid w:val="009E1B59"/>
    <w:rsid w:val="009E30CB"/>
    <w:rsid w:val="009E32B8"/>
    <w:rsid w:val="009E32D3"/>
    <w:rsid w:val="009E36C2"/>
    <w:rsid w:val="009E3C51"/>
    <w:rsid w:val="009E4979"/>
    <w:rsid w:val="009E4CDE"/>
    <w:rsid w:val="009E5B1A"/>
    <w:rsid w:val="009E62B4"/>
    <w:rsid w:val="009E6840"/>
    <w:rsid w:val="009E74CD"/>
    <w:rsid w:val="009E79B8"/>
    <w:rsid w:val="009E7C68"/>
    <w:rsid w:val="009E7FF0"/>
    <w:rsid w:val="009F0686"/>
    <w:rsid w:val="009F0C71"/>
    <w:rsid w:val="009F0D0F"/>
    <w:rsid w:val="009F0E3D"/>
    <w:rsid w:val="009F20AB"/>
    <w:rsid w:val="009F2B0F"/>
    <w:rsid w:val="009F4003"/>
    <w:rsid w:val="009F53A5"/>
    <w:rsid w:val="009F6D66"/>
    <w:rsid w:val="00A00128"/>
    <w:rsid w:val="00A012E2"/>
    <w:rsid w:val="00A02027"/>
    <w:rsid w:val="00A0304C"/>
    <w:rsid w:val="00A0321A"/>
    <w:rsid w:val="00A034CC"/>
    <w:rsid w:val="00A03741"/>
    <w:rsid w:val="00A03A8E"/>
    <w:rsid w:val="00A0529B"/>
    <w:rsid w:val="00A05302"/>
    <w:rsid w:val="00A061B4"/>
    <w:rsid w:val="00A07514"/>
    <w:rsid w:val="00A078BE"/>
    <w:rsid w:val="00A078F7"/>
    <w:rsid w:val="00A1495E"/>
    <w:rsid w:val="00A14D6A"/>
    <w:rsid w:val="00A150D7"/>
    <w:rsid w:val="00A1596E"/>
    <w:rsid w:val="00A16046"/>
    <w:rsid w:val="00A203DF"/>
    <w:rsid w:val="00A20EE9"/>
    <w:rsid w:val="00A21775"/>
    <w:rsid w:val="00A227D5"/>
    <w:rsid w:val="00A22CF9"/>
    <w:rsid w:val="00A22D4C"/>
    <w:rsid w:val="00A2498A"/>
    <w:rsid w:val="00A24A16"/>
    <w:rsid w:val="00A25966"/>
    <w:rsid w:val="00A27CED"/>
    <w:rsid w:val="00A308C5"/>
    <w:rsid w:val="00A30E00"/>
    <w:rsid w:val="00A31CED"/>
    <w:rsid w:val="00A31FCD"/>
    <w:rsid w:val="00A352D1"/>
    <w:rsid w:val="00A36957"/>
    <w:rsid w:val="00A36FF6"/>
    <w:rsid w:val="00A37154"/>
    <w:rsid w:val="00A37F92"/>
    <w:rsid w:val="00A416AC"/>
    <w:rsid w:val="00A42452"/>
    <w:rsid w:val="00A42E97"/>
    <w:rsid w:val="00A434F4"/>
    <w:rsid w:val="00A4399C"/>
    <w:rsid w:val="00A43F63"/>
    <w:rsid w:val="00A4435E"/>
    <w:rsid w:val="00A45F65"/>
    <w:rsid w:val="00A46809"/>
    <w:rsid w:val="00A5037C"/>
    <w:rsid w:val="00A510FE"/>
    <w:rsid w:val="00A520E0"/>
    <w:rsid w:val="00A5340F"/>
    <w:rsid w:val="00A535FC"/>
    <w:rsid w:val="00A53EF3"/>
    <w:rsid w:val="00A54BB9"/>
    <w:rsid w:val="00A5568E"/>
    <w:rsid w:val="00A558DD"/>
    <w:rsid w:val="00A55F42"/>
    <w:rsid w:val="00A568C2"/>
    <w:rsid w:val="00A57059"/>
    <w:rsid w:val="00A574D6"/>
    <w:rsid w:val="00A60303"/>
    <w:rsid w:val="00A60506"/>
    <w:rsid w:val="00A60FA5"/>
    <w:rsid w:val="00A61F21"/>
    <w:rsid w:val="00A62CE0"/>
    <w:rsid w:val="00A63393"/>
    <w:rsid w:val="00A6446F"/>
    <w:rsid w:val="00A65662"/>
    <w:rsid w:val="00A65717"/>
    <w:rsid w:val="00A65A44"/>
    <w:rsid w:val="00A676A9"/>
    <w:rsid w:val="00A703C9"/>
    <w:rsid w:val="00A72BB6"/>
    <w:rsid w:val="00A72DE8"/>
    <w:rsid w:val="00A73EC3"/>
    <w:rsid w:val="00A74DB3"/>
    <w:rsid w:val="00A75FC5"/>
    <w:rsid w:val="00A76B67"/>
    <w:rsid w:val="00A76EAA"/>
    <w:rsid w:val="00A803F1"/>
    <w:rsid w:val="00A82C31"/>
    <w:rsid w:val="00A82C55"/>
    <w:rsid w:val="00A84940"/>
    <w:rsid w:val="00A84C1D"/>
    <w:rsid w:val="00A8588B"/>
    <w:rsid w:val="00A86D1E"/>
    <w:rsid w:val="00A877A8"/>
    <w:rsid w:val="00A918E9"/>
    <w:rsid w:val="00A91AB6"/>
    <w:rsid w:val="00A91D5F"/>
    <w:rsid w:val="00A91DD5"/>
    <w:rsid w:val="00A921B0"/>
    <w:rsid w:val="00A924C4"/>
    <w:rsid w:val="00A92E85"/>
    <w:rsid w:val="00A934EB"/>
    <w:rsid w:val="00A944DD"/>
    <w:rsid w:val="00A945F5"/>
    <w:rsid w:val="00A95409"/>
    <w:rsid w:val="00A95879"/>
    <w:rsid w:val="00A95DB4"/>
    <w:rsid w:val="00A95DC0"/>
    <w:rsid w:val="00AA03FA"/>
    <w:rsid w:val="00AA0668"/>
    <w:rsid w:val="00AA1CFE"/>
    <w:rsid w:val="00AA3DB2"/>
    <w:rsid w:val="00AA3F02"/>
    <w:rsid w:val="00AA4394"/>
    <w:rsid w:val="00AA4762"/>
    <w:rsid w:val="00AA4B43"/>
    <w:rsid w:val="00AA60C6"/>
    <w:rsid w:val="00AA635A"/>
    <w:rsid w:val="00AA6774"/>
    <w:rsid w:val="00AB0CFC"/>
    <w:rsid w:val="00AB13D3"/>
    <w:rsid w:val="00AB1422"/>
    <w:rsid w:val="00AB2946"/>
    <w:rsid w:val="00AB320D"/>
    <w:rsid w:val="00AB395D"/>
    <w:rsid w:val="00AB4ECD"/>
    <w:rsid w:val="00AB61A0"/>
    <w:rsid w:val="00AB6AC8"/>
    <w:rsid w:val="00AB757E"/>
    <w:rsid w:val="00AC07B4"/>
    <w:rsid w:val="00AC5269"/>
    <w:rsid w:val="00AC590F"/>
    <w:rsid w:val="00AD0EFA"/>
    <w:rsid w:val="00AD1546"/>
    <w:rsid w:val="00AD213F"/>
    <w:rsid w:val="00AD3C90"/>
    <w:rsid w:val="00AD438C"/>
    <w:rsid w:val="00AD43E1"/>
    <w:rsid w:val="00AD5E2A"/>
    <w:rsid w:val="00AD670C"/>
    <w:rsid w:val="00AD6718"/>
    <w:rsid w:val="00AD6C29"/>
    <w:rsid w:val="00AD7AD4"/>
    <w:rsid w:val="00AE3069"/>
    <w:rsid w:val="00AE406A"/>
    <w:rsid w:val="00AE530C"/>
    <w:rsid w:val="00AE5408"/>
    <w:rsid w:val="00AE5564"/>
    <w:rsid w:val="00AE62AA"/>
    <w:rsid w:val="00AF0083"/>
    <w:rsid w:val="00AF2B68"/>
    <w:rsid w:val="00AF30A3"/>
    <w:rsid w:val="00AF3283"/>
    <w:rsid w:val="00AF3B6A"/>
    <w:rsid w:val="00AF55CB"/>
    <w:rsid w:val="00AF5FAA"/>
    <w:rsid w:val="00AF6E63"/>
    <w:rsid w:val="00B01055"/>
    <w:rsid w:val="00B01B26"/>
    <w:rsid w:val="00B02BD2"/>
    <w:rsid w:val="00B05E46"/>
    <w:rsid w:val="00B05F84"/>
    <w:rsid w:val="00B120D4"/>
    <w:rsid w:val="00B12942"/>
    <w:rsid w:val="00B130B8"/>
    <w:rsid w:val="00B130BA"/>
    <w:rsid w:val="00B13343"/>
    <w:rsid w:val="00B13AFE"/>
    <w:rsid w:val="00B14229"/>
    <w:rsid w:val="00B157DE"/>
    <w:rsid w:val="00B15C61"/>
    <w:rsid w:val="00B1700D"/>
    <w:rsid w:val="00B17030"/>
    <w:rsid w:val="00B17DC9"/>
    <w:rsid w:val="00B20EBF"/>
    <w:rsid w:val="00B23683"/>
    <w:rsid w:val="00B24835"/>
    <w:rsid w:val="00B24EB4"/>
    <w:rsid w:val="00B2645B"/>
    <w:rsid w:val="00B26C21"/>
    <w:rsid w:val="00B33D53"/>
    <w:rsid w:val="00B35847"/>
    <w:rsid w:val="00B35FC4"/>
    <w:rsid w:val="00B361FE"/>
    <w:rsid w:val="00B36A8A"/>
    <w:rsid w:val="00B36C71"/>
    <w:rsid w:val="00B40723"/>
    <w:rsid w:val="00B40BF8"/>
    <w:rsid w:val="00B41117"/>
    <w:rsid w:val="00B425DB"/>
    <w:rsid w:val="00B42B28"/>
    <w:rsid w:val="00B42CBA"/>
    <w:rsid w:val="00B43EA9"/>
    <w:rsid w:val="00B44444"/>
    <w:rsid w:val="00B44DC1"/>
    <w:rsid w:val="00B45E52"/>
    <w:rsid w:val="00B460B3"/>
    <w:rsid w:val="00B46969"/>
    <w:rsid w:val="00B47337"/>
    <w:rsid w:val="00B4758B"/>
    <w:rsid w:val="00B47677"/>
    <w:rsid w:val="00B47E28"/>
    <w:rsid w:val="00B501F2"/>
    <w:rsid w:val="00B5058F"/>
    <w:rsid w:val="00B51862"/>
    <w:rsid w:val="00B51B94"/>
    <w:rsid w:val="00B51F5A"/>
    <w:rsid w:val="00B5208C"/>
    <w:rsid w:val="00B52EEE"/>
    <w:rsid w:val="00B52FBB"/>
    <w:rsid w:val="00B535AE"/>
    <w:rsid w:val="00B54ED4"/>
    <w:rsid w:val="00B57D48"/>
    <w:rsid w:val="00B6000E"/>
    <w:rsid w:val="00B60D47"/>
    <w:rsid w:val="00B64D95"/>
    <w:rsid w:val="00B65063"/>
    <w:rsid w:val="00B6547A"/>
    <w:rsid w:val="00B66E67"/>
    <w:rsid w:val="00B676FC"/>
    <w:rsid w:val="00B67BF8"/>
    <w:rsid w:val="00B67DE7"/>
    <w:rsid w:val="00B7091D"/>
    <w:rsid w:val="00B72813"/>
    <w:rsid w:val="00B72910"/>
    <w:rsid w:val="00B74FF6"/>
    <w:rsid w:val="00B7559D"/>
    <w:rsid w:val="00B75A68"/>
    <w:rsid w:val="00B7664C"/>
    <w:rsid w:val="00B77BB7"/>
    <w:rsid w:val="00B80AE3"/>
    <w:rsid w:val="00B8187D"/>
    <w:rsid w:val="00B83073"/>
    <w:rsid w:val="00B83259"/>
    <w:rsid w:val="00B83E27"/>
    <w:rsid w:val="00B85519"/>
    <w:rsid w:val="00B85E76"/>
    <w:rsid w:val="00B90066"/>
    <w:rsid w:val="00B907FE"/>
    <w:rsid w:val="00B9167D"/>
    <w:rsid w:val="00B9373A"/>
    <w:rsid w:val="00B95AC8"/>
    <w:rsid w:val="00B96155"/>
    <w:rsid w:val="00B9671A"/>
    <w:rsid w:val="00B96BDD"/>
    <w:rsid w:val="00B97DDD"/>
    <w:rsid w:val="00BA0A09"/>
    <w:rsid w:val="00BA0C9A"/>
    <w:rsid w:val="00BA26D2"/>
    <w:rsid w:val="00BA2CD5"/>
    <w:rsid w:val="00BA2E20"/>
    <w:rsid w:val="00BA49A8"/>
    <w:rsid w:val="00BA5BAA"/>
    <w:rsid w:val="00BA6D44"/>
    <w:rsid w:val="00BB0660"/>
    <w:rsid w:val="00BB185D"/>
    <w:rsid w:val="00BB1F12"/>
    <w:rsid w:val="00BB240E"/>
    <w:rsid w:val="00BB49C6"/>
    <w:rsid w:val="00BB54B2"/>
    <w:rsid w:val="00BB59BF"/>
    <w:rsid w:val="00BB709E"/>
    <w:rsid w:val="00BC0159"/>
    <w:rsid w:val="00BC046F"/>
    <w:rsid w:val="00BC0C51"/>
    <w:rsid w:val="00BC245C"/>
    <w:rsid w:val="00BC25D9"/>
    <w:rsid w:val="00BC2EB1"/>
    <w:rsid w:val="00BC417D"/>
    <w:rsid w:val="00BC52FA"/>
    <w:rsid w:val="00BC7B81"/>
    <w:rsid w:val="00BD2F7D"/>
    <w:rsid w:val="00BD3048"/>
    <w:rsid w:val="00BD5814"/>
    <w:rsid w:val="00BE0118"/>
    <w:rsid w:val="00BE07FE"/>
    <w:rsid w:val="00BE1407"/>
    <w:rsid w:val="00BE180D"/>
    <w:rsid w:val="00BE1AE8"/>
    <w:rsid w:val="00BE2F6B"/>
    <w:rsid w:val="00BF0F1A"/>
    <w:rsid w:val="00BF10BE"/>
    <w:rsid w:val="00BF143A"/>
    <w:rsid w:val="00BF187D"/>
    <w:rsid w:val="00BF1BD2"/>
    <w:rsid w:val="00BF305D"/>
    <w:rsid w:val="00BF3E19"/>
    <w:rsid w:val="00BF4477"/>
    <w:rsid w:val="00BF52EC"/>
    <w:rsid w:val="00BF535C"/>
    <w:rsid w:val="00BF6101"/>
    <w:rsid w:val="00BF632A"/>
    <w:rsid w:val="00C0200B"/>
    <w:rsid w:val="00C024C0"/>
    <w:rsid w:val="00C02EB5"/>
    <w:rsid w:val="00C05A95"/>
    <w:rsid w:val="00C06191"/>
    <w:rsid w:val="00C0689A"/>
    <w:rsid w:val="00C06DE1"/>
    <w:rsid w:val="00C117AE"/>
    <w:rsid w:val="00C11EE6"/>
    <w:rsid w:val="00C12784"/>
    <w:rsid w:val="00C13906"/>
    <w:rsid w:val="00C13B98"/>
    <w:rsid w:val="00C14542"/>
    <w:rsid w:val="00C1506B"/>
    <w:rsid w:val="00C150D7"/>
    <w:rsid w:val="00C15E06"/>
    <w:rsid w:val="00C16100"/>
    <w:rsid w:val="00C17DB0"/>
    <w:rsid w:val="00C20CC6"/>
    <w:rsid w:val="00C22522"/>
    <w:rsid w:val="00C2364F"/>
    <w:rsid w:val="00C24413"/>
    <w:rsid w:val="00C24A3C"/>
    <w:rsid w:val="00C24A91"/>
    <w:rsid w:val="00C24D6E"/>
    <w:rsid w:val="00C26101"/>
    <w:rsid w:val="00C27094"/>
    <w:rsid w:val="00C273AF"/>
    <w:rsid w:val="00C27495"/>
    <w:rsid w:val="00C277CA"/>
    <w:rsid w:val="00C31740"/>
    <w:rsid w:val="00C334ED"/>
    <w:rsid w:val="00C33779"/>
    <w:rsid w:val="00C339ED"/>
    <w:rsid w:val="00C34658"/>
    <w:rsid w:val="00C34A1E"/>
    <w:rsid w:val="00C34B79"/>
    <w:rsid w:val="00C360B8"/>
    <w:rsid w:val="00C36ED6"/>
    <w:rsid w:val="00C42DC3"/>
    <w:rsid w:val="00C43911"/>
    <w:rsid w:val="00C4406F"/>
    <w:rsid w:val="00C44CB8"/>
    <w:rsid w:val="00C45CD4"/>
    <w:rsid w:val="00C46C7D"/>
    <w:rsid w:val="00C4707D"/>
    <w:rsid w:val="00C47972"/>
    <w:rsid w:val="00C479C8"/>
    <w:rsid w:val="00C47B56"/>
    <w:rsid w:val="00C50076"/>
    <w:rsid w:val="00C504EB"/>
    <w:rsid w:val="00C509C0"/>
    <w:rsid w:val="00C50CE1"/>
    <w:rsid w:val="00C510F5"/>
    <w:rsid w:val="00C53E3B"/>
    <w:rsid w:val="00C541AD"/>
    <w:rsid w:val="00C54775"/>
    <w:rsid w:val="00C54C54"/>
    <w:rsid w:val="00C56D27"/>
    <w:rsid w:val="00C577B0"/>
    <w:rsid w:val="00C60F24"/>
    <w:rsid w:val="00C61C0B"/>
    <w:rsid w:val="00C61E6E"/>
    <w:rsid w:val="00C62C0A"/>
    <w:rsid w:val="00C62E2A"/>
    <w:rsid w:val="00C64152"/>
    <w:rsid w:val="00C65422"/>
    <w:rsid w:val="00C65D75"/>
    <w:rsid w:val="00C65D9A"/>
    <w:rsid w:val="00C6618F"/>
    <w:rsid w:val="00C708FA"/>
    <w:rsid w:val="00C70B4D"/>
    <w:rsid w:val="00C712CB"/>
    <w:rsid w:val="00C71ABE"/>
    <w:rsid w:val="00C7214B"/>
    <w:rsid w:val="00C72EE0"/>
    <w:rsid w:val="00C73200"/>
    <w:rsid w:val="00C74379"/>
    <w:rsid w:val="00C743AE"/>
    <w:rsid w:val="00C7443D"/>
    <w:rsid w:val="00C74856"/>
    <w:rsid w:val="00C748DE"/>
    <w:rsid w:val="00C75270"/>
    <w:rsid w:val="00C77016"/>
    <w:rsid w:val="00C806E6"/>
    <w:rsid w:val="00C813CC"/>
    <w:rsid w:val="00C8260C"/>
    <w:rsid w:val="00C82C13"/>
    <w:rsid w:val="00C831C6"/>
    <w:rsid w:val="00C8342A"/>
    <w:rsid w:val="00C83A0D"/>
    <w:rsid w:val="00C84818"/>
    <w:rsid w:val="00C85276"/>
    <w:rsid w:val="00C85C9B"/>
    <w:rsid w:val="00C865D6"/>
    <w:rsid w:val="00C86636"/>
    <w:rsid w:val="00C87229"/>
    <w:rsid w:val="00C9252D"/>
    <w:rsid w:val="00C93230"/>
    <w:rsid w:val="00C940AC"/>
    <w:rsid w:val="00C95C47"/>
    <w:rsid w:val="00C97721"/>
    <w:rsid w:val="00C977D5"/>
    <w:rsid w:val="00C97DCC"/>
    <w:rsid w:val="00CA008F"/>
    <w:rsid w:val="00CA01C4"/>
    <w:rsid w:val="00CA0383"/>
    <w:rsid w:val="00CA0BE5"/>
    <w:rsid w:val="00CA3463"/>
    <w:rsid w:val="00CA5482"/>
    <w:rsid w:val="00CA60B5"/>
    <w:rsid w:val="00CB0EBD"/>
    <w:rsid w:val="00CB174B"/>
    <w:rsid w:val="00CB1E2C"/>
    <w:rsid w:val="00CB43C6"/>
    <w:rsid w:val="00CB60F2"/>
    <w:rsid w:val="00CB6184"/>
    <w:rsid w:val="00CB64A8"/>
    <w:rsid w:val="00CB6E26"/>
    <w:rsid w:val="00CC0F74"/>
    <w:rsid w:val="00CC1E63"/>
    <w:rsid w:val="00CC2BE7"/>
    <w:rsid w:val="00CC3F89"/>
    <w:rsid w:val="00CC4084"/>
    <w:rsid w:val="00CC7517"/>
    <w:rsid w:val="00CC7F18"/>
    <w:rsid w:val="00CD11C6"/>
    <w:rsid w:val="00CD2734"/>
    <w:rsid w:val="00CD38D5"/>
    <w:rsid w:val="00CD3A1A"/>
    <w:rsid w:val="00CD40C8"/>
    <w:rsid w:val="00CD45C8"/>
    <w:rsid w:val="00CD487A"/>
    <w:rsid w:val="00CD71FC"/>
    <w:rsid w:val="00CD76D0"/>
    <w:rsid w:val="00CE06C9"/>
    <w:rsid w:val="00CE0976"/>
    <w:rsid w:val="00CE106C"/>
    <w:rsid w:val="00CE1713"/>
    <w:rsid w:val="00CE18C4"/>
    <w:rsid w:val="00CE305C"/>
    <w:rsid w:val="00CE50C2"/>
    <w:rsid w:val="00CE5179"/>
    <w:rsid w:val="00CE5BA6"/>
    <w:rsid w:val="00CE6BB1"/>
    <w:rsid w:val="00CF11A3"/>
    <w:rsid w:val="00CF2591"/>
    <w:rsid w:val="00CF2CD0"/>
    <w:rsid w:val="00CF4A27"/>
    <w:rsid w:val="00CF5032"/>
    <w:rsid w:val="00CF690D"/>
    <w:rsid w:val="00CF7396"/>
    <w:rsid w:val="00CF7F1D"/>
    <w:rsid w:val="00D00C8C"/>
    <w:rsid w:val="00D00D5F"/>
    <w:rsid w:val="00D0244C"/>
    <w:rsid w:val="00D02DA3"/>
    <w:rsid w:val="00D04947"/>
    <w:rsid w:val="00D0497D"/>
    <w:rsid w:val="00D067CB"/>
    <w:rsid w:val="00D06B85"/>
    <w:rsid w:val="00D07067"/>
    <w:rsid w:val="00D07573"/>
    <w:rsid w:val="00D103E4"/>
    <w:rsid w:val="00D1141F"/>
    <w:rsid w:val="00D1167A"/>
    <w:rsid w:val="00D12EE3"/>
    <w:rsid w:val="00D13F66"/>
    <w:rsid w:val="00D15FF4"/>
    <w:rsid w:val="00D1681F"/>
    <w:rsid w:val="00D203AD"/>
    <w:rsid w:val="00D203EA"/>
    <w:rsid w:val="00D20804"/>
    <w:rsid w:val="00D20968"/>
    <w:rsid w:val="00D216AF"/>
    <w:rsid w:val="00D21D7C"/>
    <w:rsid w:val="00D2246A"/>
    <w:rsid w:val="00D236A1"/>
    <w:rsid w:val="00D24618"/>
    <w:rsid w:val="00D25593"/>
    <w:rsid w:val="00D3111B"/>
    <w:rsid w:val="00D32590"/>
    <w:rsid w:val="00D33540"/>
    <w:rsid w:val="00D335D9"/>
    <w:rsid w:val="00D344DB"/>
    <w:rsid w:val="00D349E0"/>
    <w:rsid w:val="00D36F25"/>
    <w:rsid w:val="00D407BF"/>
    <w:rsid w:val="00D41F9B"/>
    <w:rsid w:val="00D444AC"/>
    <w:rsid w:val="00D44A3E"/>
    <w:rsid w:val="00D44E9D"/>
    <w:rsid w:val="00D46802"/>
    <w:rsid w:val="00D508D4"/>
    <w:rsid w:val="00D50C00"/>
    <w:rsid w:val="00D51A70"/>
    <w:rsid w:val="00D523CF"/>
    <w:rsid w:val="00D534F4"/>
    <w:rsid w:val="00D547C3"/>
    <w:rsid w:val="00D552D5"/>
    <w:rsid w:val="00D55501"/>
    <w:rsid w:val="00D55A06"/>
    <w:rsid w:val="00D5694D"/>
    <w:rsid w:val="00D57021"/>
    <w:rsid w:val="00D57D54"/>
    <w:rsid w:val="00D6103A"/>
    <w:rsid w:val="00D613AF"/>
    <w:rsid w:val="00D6167E"/>
    <w:rsid w:val="00D6222D"/>
    <w:rsid w:val="00D62B54"/>
    <w:rsid w:val="00D645C2"/>
    <w:rsid w:val="00D67487"/>
    <w:rsid w:val="00D67CC7"/>
    <w:rsid w:val="00D70F5B"/>
    <w:rsid w:val="00D72DA7"/>
    <w:rsid w:val="00D73D6F"/>
    <w:rsid w:val="00D74B11"/>
    <w:rsid w:val="00D773DC"/>
    <w:rsid w:val="00D80419"/>
    <w:rsid w:val="00D826A9"/>
    <w:rsid w:val="00D8299E"/>
    <w:rsid w:val="00D85477"/>
    <w:rsid w:val="00D85720"/>
    <w:rsid w:val="00D85DF2"/>
    <w:rsid w:val="00D91947"/>
    <w:rsid w:val="00D9349B"/>
    <w:rsid w:val="00D945BF"/>
    <w:rsid w:val="00D94C2D"/>
    <w:rsid w:val="00D950E2"/>
    <w:rsid w:val="00D95661"/>
    <w:rsid w:val="00D95A61"/>
    <w:rsid w:val="00D96E69"/>
    <w:rsid w:val="00D97334"/>
    <w:rsid w:val="00D977E6"/>
    <w:rsid w:val="00DA08B2"/>
    <w:rsid w:val="00DA1D56"/>
    <w:rsid w:val="00DA2C9B"/>
    <w:rsid w:val="00DA2DF1"/>
    <w:rsid w:val="00DA318D"/>
    <w:rsid w:val="00DA31C1"/>
    <w:rsid w:val="00DA61FF"/>
    <w:rsid w:val="00DA6AD2"/>
    <w:rsid w:val="00DA71F0"/>
    <w:rsid w:val="00DA7320"/>
    <w:rsid w:val="00DB05F7"/>
    <w:rsid w:val="00DB10A5"/>
    <w:rsid w:val="00DB15BB"/>
    <w:rsid w:val="00DB1632"/>
    <w:rsid w:val="00DB379F"/>
    <w:rsid w:val="00DB4D00"/>
    <w:rsid w:val="00DB5590"/>
    <w:rsid w:val="00DB762E"/>
    <w:rsid w:val="00DC058B"/>
    <w:rsid w:val="00DC20C8"/>
    <w:rsid w:val="00DC2FAF"/>
    <w:rsid w:val="00DC7D60"/>
    <w:rsid w:val="00DD16C3"/>
    <w:rsid w:val="00DD193B"/>
    <w:rsid w:val="00DD24A7"/>
    <w:rsid w:val="00DD25F5"/>
    <w:rsid w:val="00DD3C22"/>
    <w:rsid w:val="00DD3CC2"/>
    <w:rsid w:val="00DD3D38"/>
    <w:rsid w:val="00DD3E98"/>
    <w:rsid w:val="00DD43CB"/>
    <w:rsid w:val="00DD4595"/>
    <w:rsid w:val="00DD4DF8"/>
    <w:rsid w:val="00DD6609"/>
    <w:rsid w:val="00DD6722"/>
    <w:rsid w:val="00DD70EF"/>
    <w:rsid w:val="00DD7CF1"/>
    <w:rsid w:val="00DE005F"/>
    <w:rsid w:val="00DE08A4"/>
    <w:rsid w:val="00DE1774"/>
    <w:rsid w:val="00DE2D51"/>
    <w:rsid w:val="00DE59D1"/>
    <w:rsid w:val="00DE6119"/>
    <w:rsid w:val="00DE7D4D"/>
    <w:rsid w:val="00DF072B"/>
    <w:rsid w:val="00DF0989"/>
    <w:rsid w:val="00DF0FD7"/>
    <w:rsid w:val="00DF11DA"/>
    <w:rsid w:val="00DF3610"/>
    <w:rsid w:val="00DF3F21"/>
    <w:rsid w:val="00DF4069"/>
    <w:rsid w:val="00DF4D9B"/>
    <w:rsid w:val="00DF570C"/>
    <w:rsid w:val="00DF6535"/>
    <w:rsid w:val="00DF74AB"/>
    <w:rsid w:val="00DF78A2"/>
    <w:rsid w:val="00E0053B"/>
    <w:rsid w:val="00E00F79"/>
    <w:rsid w:val="00E01CE4"/>
    <w:rsid w:val="00E026FF"/>
    <w:rsid w:val="00E0440D"/>
    <w:rsid w:val="00E054F0"/>
    <w:rsid w:val="00E0585C"/>
    <w:rsid w:val="00E06827"/>
    <w:rsid w:val="00E06853"/>
    <w:rsid w:val="00E07939"/>
    <w:rsid w:val="00E122BF"/>
    <w:rsid w:val="00E12410"/>
    <w:rsid w:val="00E12A23"/>
    <w:rsid w:val="00E13869"/>
    <w:rsid w:val="00E14F9A"/>
    <w:rsid w:val="00E15618"/>
    <w:rsid w:val="00E15AAD"/>
    <w:rsid w:val="00E16064"/>
    <w:rsid w:val="00E16451"/>
    <w:rsid w:val="00E16FD3"/>
    <w:rsid w:val="00E17105"/>
    <w:rsid w:val="00E177BA"/>
    <w:rsid w:val="00E218F8"/>
    <w:rsid w:val="00E21998"/>
    <w:rsid w:val="00E21C56"/>
    <w:rsid w:val="00E22EC5"/>
    <w:rsid w:val="00E23C80"/>
    <w:rsid w:val="00E23CB8"/>
    <w:rsid w:val="00E23CD1"/>
    <w:rsid w:val="00E24D08"/>
    <w:rsid w:val="00E24ED7"/>
    <w:rsid w:val="00E255F5"/>
    <w:rsid w:val="00E26594"/>
    <w:rsid w:val="00E26BC5"/>
    <w:rsid w:val="00E277D7"/>
    <w:rsid w:val="00E30631"/>
    <w:rsid w:val="00E30DC6"/>
    <w:rsid w:val="00E32344"/>
    <w:rsid w:val="00E33022"/>
    <w:rsid w:val="00E335E9"/>
    <w:rsid w:val="00E34A39"/>
    <w:rsid w:val="00E35B7E"/>
    <w:rsid w:val="00E36748"/>
    <w:rsid w:val="00E37795"/>
    <w:rsid w:val="00E40844"/>
    <w:rsid w:val="00E40D0D"/>
    <w:rsid w:val="00E422B8"/>
    <w:rsid w:val="00E43824"/>
    <w:rsid w:val="00E43983"/>
    <w:rsid w:val="00E45337"/>
    <w:rsid w:val="00E47B6E"/>
    <w:rsid w:val="00E51609"/>
    <w:rsid w:val="00E54175"/>
    <w:rsid w:val="00E54606"/>
    <w:rsid w:val="00E5466F"/>
    <w:rsid w:val="00E554ED"/>
    <w:rsid w:val="00E55A31"/>
    <w:rsid w:val="00E55AE6"/>
    <w:rsid w:val="00E56498"/>
    <w:rsid w:val="00E607BA"/>
    <w:rsid w:val="00E60DDB"/>
    <w:rsid w:val="00E61350"/>
    <w:rsid w:val="00E61552"/>
    <w:rsid w:val="00E61913"/>
    <w:rsid w:val="00E61A00"/>
    <w:rsid w:val="00E62355"/>
    <w:rsid w:val="00E6303B"/>
    <w:rsid w:val="00E66223"/>
    <w:rsid w:val="00E7078C"/>
    <w:rsid w:val="00E716FB"/>
    <w:rsid w:val="00E72A4C"/>
    <w:rsid w:val="00E748D7"/>
    <w:rsid w:val="00E75481"/>
    <w:rsid w:val="00E75C85"/>
    <w:rsid w:val="00E77113"/>
    <w:rsid w:val="00E80D26"/>
    <w:rsid w:val="00E8139B"/>
    <w:rsid w:val="00E81D32"/>
    <w:rsid w:val="00E81DD3"/>
    <w:rsid w:val="00E82C2C"/>
    <w:rsid w:val="00E84155"/>
    <w:rsid w:val="00E8453E"/>
    <w:rsid w:val="00E859E3"/>
    <w:rsid w:val="00E85BBE"/>
    <w:rsid w:val="00E86390"/>
    <w:rsid w:val="00E87491"/>
    <w:rsid w:val="00E875F9"/>
    <w:rsid w:val="00E906E0"/>
    <w:rsid w:val="00E91560"/>
    <w:rsid w:val="00E92709"/>
    <w:rsid w:val="00E92DFA"/>
    <w:rsid w:val="00E93B73"/>
    <w:rsid w:val="00E97593"/>
    <w:rsid w:val="00E978B1"/>
    <w:rsid w:val="00EA0EE5"/>
    <w:rsid w:val="00EA1A92"/>
    <w:rsid w:val="00EA3380"/>
    <w:rsid w:val="00EA6A9D"/>
    <w:rsid w:val="00EA6B88"/>
    <w:rsid w:val="00EA7F6D"/>
    <w:rsid w:val="00EB1543"/>
    <w:rsid w:val="00EB2C73"/>
    <w:rsid w:val="00EB3398"/>
    <w:rsid w:val="00EB3A7D"/>
    <w:rsid w:val="00EB490C"/>
    <w:rsid w:val="00EB60D5"/>
    <w:rsid w:val="00EB6FBF"/>
    <w:rsid w:val="00EC0EEF"/>
    <w:rsid w:val="00EC0F75"/>
    <w:rsid w:val="00EC1429"/>
    <w:rsid w:val="00EC2803"/>
    <w:rsid w:val="00EC3209"/>
    <w:rsid w:val="00EC321C"/>
    <w:rsid w:val="00EC5C90"/>
    <w:rsid w:val="00EC628B"/>
    <w:rsid w:val="00EC6937"/>
    <w:rsid w:val="00EC7C2D"/>
    <w:rsid w:val="00ED0690"/>
    <w:rsid w:val="00ED1947"/>
    <w:rsid w:val="00ED1F49"/>
    <w:rsid w:val="00ED3A0A"/>
    <w:rsid w:val="00ED3D40"/>
    <w:rsid w:val="00ED4CE0"/>
    <w:rsid w:val="00ED6A50"/>
    <w:rsid w:val="00ED7676"/>
    <w:rsid w:val="00EE087F"/>
    <w:rsid w:val="00EE21D4"/>
    <w:rsid w:val="00EE2788"/>
    <w:rsid w:val="00EE2EA4"/>
    <w:rsid w:val="00EE4349"/>
    <w:rsid w:val="00EE51AD"/>
    <w:rsid w:val="00EE6D4F"/>
    <w:rsid w:val="00EF0974"/>
    <w:rsid w:val="00EF098D"/>
    <w:rsid w:val="00EF1061"/>
    <w:rsid w:val="00EF1FCF"/>
    <w:rsid w:val="00EF288F"/>
    <w:rsid w:val="00EF3000"/>
    <w:rsid w:val="00EF4E8E"/>
    <w:rsid w:val="00EF5356"/>
    <w:rsid w:val="00EF5969"/>
    <w:rsid w:val="00F001F3"/>
    <w:rsid w:val="00F0038E"/>
    <w:rsid w:val="00F01EC4"/>
    <w:rsid w:val="00F02084"/>
    <w:rsid w:val="00F02604"/>
    <w:rsid w:val="00F028FB"/>
    <w:rsid w:val="00F0397F"/>
    <w:rsid w:val="00F03DF6"/>
    <w:rsid w:val="00F04445"/>
    <w:rsid w:val="00F04652"/>
    <w:rsid w:val="00F0503E"/>
    <w:rsid w:val="00F053F1"/>
    <w:rsid w:val="00F06334"/>
    <w:rsid w:val="00F06E99"/>
    <w:rsid w:val="00F07546"/>
    <w:rsid w:val="00F10013"/>
    <w:rsid w:val="00F10A4E"/>
    <w:rsid w:val="00F11AED"/>
    <w:rsid w:val="00F120B7"/>
    <w:rsid w:val="00F12490"/>
    <w:rsid w:val="00F14131"/>
    <w:rsid w:val="00F15881"/>
    <w:rsid w:val="00F172D1"/>
    <w:rsid w:val="00F2041D"/>
    <w:rsid w:val="00F2180D"/>
    <w:rsid w:val="00F2283D"/>
    <w:rsid w:val="00F236BF"/>
    <w:rsid w:val="00F237E1"/>
    <w:rsid w:val="00F23CC4"/>
    <w:rsid w:val="00F24232"/>
    <w:rsid w:val="00F24D31"/>
    <w:rsid w:val="00F26DE7"/>
    <w:rsid w:val="00F26F67"/>
    <w:rsid w:val="00F26F7F"/>
    <w:rsid w:val="00F27A8E"/>
    <w:rsid w:val="00F30081"/>
    <w:rsid w:val="00F30791"/>
    <w:rsid w:val="00F30A96"/>
    <w:rsid w:val="00F30F8C"/>
    <w:rsid w:val="00F315FD"/>
    <w:rsid w:val="00F31758"/>
    <w:rsid w:val="00F31915"/>
    <w:rsid w:val="00F31A59"/>
    <w:rsid w:val="00F33BAB"/>
    <w:rsid w:val="00F348D4"/>
    <w:rsid w:val="00F35DD7"/>
    <w:rsid w:val="00F371A0"/>
    <w:rsid w:val="00F4110C"/>
    <w:rsid w:val="00F42453"/>
    <w:rsid w:val="00F42F52"/>
    <w:rsid w:val="00F43146"/>
    <w:rsid w:val="00F43D45"/>
    <w:rsid w:val="00F4540D"/>
    <w:rsid w:val="00F4633A"/>
    <w:rsid w:val="00F4777E"/>
    <w:rsid w:val="00F47D3D"/>
    <w:rsid w:val="00F52335"/>
    <w:rsid w:val="00F5442F"/>
    <w:rsid w:val="00F54493"/>
    <w:rsid w:val="00F54A88"/>
    <w:rsid w:val="00F54ED4"/>
    <w:rsid w:val="00F56B93"/>
    <w:rsid w:val="00F5713B"/>
    <w:rsid w:val="00F571F0"/>
    <w:rsid w:val="00F6071A"/>
    <w:rsid w:val="00F60AF1"/>
    <w:rsid w:val="00F60F45"/>
    <w:rsid w:val="00F61C35"/>
    <w:rsid w:val="00F62796"/>
    <w:rsid w:val="00F62B06"/>
    <w:rsid w:val="00F63911"/>
    <w:rsid w:val="00F641BE"/>
    <w:rsid w:val="00F64764"/>
    <w:rsid w:val="00F64CA5"/>
    <w:rsid w:val="00F65FC3"/>
    <w:rsid w:val="00F6780A"/>
    <w:rsid w:val="00F706FB"/>
    <w:rsid w:val="00F7119E"/>
    <w:rsid w:val="00F72853"/>
    <w:rsid w:val="00F76182"/>
    <w:rsid w:val="00F81101"/>
    <w:rsid w:val="00F8188E"/>
    <w:rsid w:val="00F82920"/>
    <w:rsid w:val="00F82DB0"/>
    <w:rsid w:val="00F833E0"/>
    <w:rsid w:val="00F83FE2"/>
    <w:rsid w:val="00F84A57"/>
    <w:rsid w:val="00F84BDA"/>
    <w:rsid w:val="00F85999"/>
    <w:rsid w:val="00F85AA9"/>
    <w:rsid w:val="00F862F2"/>
    <w:rsid w:val="00F86A38"/>
    <w:rsid w:val="00F87A8D"/>
    <w:rsid w:val="00F87CAA"/>
    <w:rsid w:val="00F908A2"/>
    <w:rsid w:val="00F90C1B"/>
    <w:rsid w:val="00F90D74"/>
    <w:rsid w:val="00F90E2B"/>
    <w:rsid w:val="00F9196F"/>
    <w:rsid w:val="00F92A30"/>
    <w:rsid w:val="00F936BF"/>
    <w:rsid w:val="00F936E6"/>
    <w:rsid w:val="00F9547C"/>
    <w:rsid w:val="00F954AE"/>
    <w:rsid w:val="00F96A1D"/>
    <w:rsid w:val="00F96C98"/>
    <w:rsid w:val="00F96DE4"/>
    <w:rsid w:val="00F97CCC"/>
    <w:rsid w:val="00FA031C"/>
    <w:rsid w:val="00FA0732"/>
    <w:rsid w:val="00FA210D"/>
    <w:rsid w:val="00FA40DF"/>
    <w:rsid w:val="00FA5A8E"/>
    <w:rsid w:val="00FA5ADF"/>
    <w:rsid w:val="00FA640C"/>
    <w:rsid w:val="00FA7A5C"/>
    <w:rsid w:val="00FB147A"/>
    <w:rsid w:val="00FB224D"/>
    <w:rsid w:val="00FB3F85"/>
    <w:rsid w:val="00FB43B9"/>
    <w:rsid w:val="00FB4431"/>
    <w:rsid w:val="00FB4D2C"/>
    <w:rsid w:val="00FB4F51"/>
    <w:rsid w:val="00FB6283"/>
    <w:rsid w:val="00FB6C9D"/>
    <w:rsid w:val="00FB727F"/>
    <w:rsid w:val="00FB7A8F"/>
    <w:rsid w:val="00FC048F"/>
    <w:rsid w:val="00FC0A82"/>
    <w:rsid w:val="00FC26AB"/>
    <w:rsid w:val="00FC3A54"/>
    <w:rsid w:val="00FC472C"/>
    <w:rsid w:val="00FC4C40"/>
    <w:rsid w:val="00FC54DE"/>
    <w:rsid w:val="00FC685C"/>
    <w:rsid w:val="00FC6C72"/>
    <w:rsid w:val="00FD05E0"/>
    <w:rsid w:val="00FD0890"/>
    <w:rsid w:val="00FD0A81"/>
    <w:rsid w:val="00FD1AEA"/>
    <w:rsid w:val="00FD1BDA"/>
    <w:rsid w:val="00FD1EB0"/>
    <w:rsid w:val="00FD3B60"/>
    <w:rsid w:val="00FD4183"/>
    <w:rsid w:val="00FD4DE3"/>
    <w:rsid w:val="00FD5101"/>
    <w:rsid w:val="00FD6687"/>
    <w:rsid w:val="00FE1AD5"/>
    <w:rsid w:val="00FE2EF2"/>
    <w:rsid w:val="00FE3547"/>
    <w:rsid w:val="00FE3BCE"/>
    <w:rsid w:val="00FE3CA5"/>
    <w:rsid w:val="00FE3E2C"/>
    <w:rsid w:val="00FE403C"/>
    <w:rsid w:val="00FE4B82"/>
    <w:rsid w:val="00FE4DF1"/>
    <w:rsid w:val="00FE6602"/>
    <w:rsid w:val="00FE6F61"/>
    <w:rsid w:val="00FE7080"/>
    <w:rsid w:val="00FE76B7"/>
    <w:rsid w:val="00FE76CC"/>
    <w:rsid w:val="00FE7A15"/>
    <w:rsid w:val="00FE7C9C"/>
    <w:rsid w:val="00FF0A4F"/>
    <w:rsid w:val="00FF0D23"/>
    <w:rsid w:val="00FF16A6"/>
    <w:rsid w:val="00FF1E70"/>
    <w:rsid w:val="00FF22AE"/>
    <w:rsid w:val="00FF2732"/>
    <w:rsid w:val="00FF4EB0"/>
    <w:rsid w:val="00FF67BB"/>
    <w:rsid w:val="00FF6B5A"/>
    <w:rsid w:val="00FF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5F4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5F4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685F42"/>
    <w:rPr>
      <w:rFonts w:eastAsiaTheme="minorEastAsia"/>
      <w:lang w:eastAsia="lt-LT"/>
    </w:rPr>
  </w:style>
  <w:style w:type="character" w:styleId="Komentaronuoroda">
    <w:name w:val="annotation reference"/>
    <w:basedOn w:val="Numatytasispastraiposriftas"/>
    <w:uiPriority w:val="99"/>
    <w:rsid w:val="00685F42"/>
    <w:rPr>
      <w:sz w:val="16"/>
      <w:szCs w:val="16"/>
    </w:rPr>
  </w:style>
  <w:style w:type="paragraph" w:styleId="Komentarotekstas">
    <w:name w:val="annotation text"/>
    <w:basedOn w:val="prastasis"/>
    <w:link w:val="KomentarotekstasDiagrama"/>
    <w:uiPriority w:val="99"/>
    <w:rsid w:val="00685F42"/>
    <w:rPr>
      <w:sz w:val="20"/>
    </w:rPr>
  </w:style>
  <w:style w:type="character" w:customStyle="1" w:styleId="KomentarotekstasDiagrama">
    <w:name w:val="Komentaro tekstas Diagrama"/>
    <w:basedOn w:val="Numatytasispastraiposriftas"/>
    <w:link w:val="Komentarotekstas"/>
    <w:uiPriority w:val="99"/>
    <w:rsid w:val="00685F42"/>
    <w:rPr>
      <w:rFonts w:ascii="Times New Roman" w:eastAsia="Times New Roman" w:hAnsi="Times New Roman" w:cs="Times New Roman"/>
      <w:sz w:val="20"/>
      <w:szCs w:val="20"/>
    </w:rPr>
  </w:style>
  <w:style w:type="paragraph" w:styleId="Sraopastraipa">
    <w:name w:val="List Paragraph"/>
    <w:basedOn w:val="prastasis"/>
    <w:link w:val="SraopastraipaDiagrama"/>
    <w:uiPriority w:val="34"/>
    <w:qFormat/>
    <w:rsid w:val="00685F42"/>
    <w:pPr>
      <w:spacing w:after="200" w:line="276" w:lineRule="auto"/>
      <w:ind w:left="720"/>
      <w:contextualSpacing/>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685F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5F4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C5C90"/>
    <w:rPr>
      <w:b/>
      <w:bCs/>
    </w:rPr>
  </w:style>
  <w:style w:type="character" w:customStyle="1" w:styleId="KomentarotemaDiagrama">
    <w:name w:val="Komentaro tema Diagrama"/>
    <w:basedOn w:val="KomentarotekstasDiagrama"/>
    <w:link w:val="Komentarotema"/>
    <w:uiPriority w:val="99"/>
    <w:semiHidden/>
    <w:rsid w:val="00EC5C90"/>
    <w:rPr>
      <w:rFonts w:ascii="Times New Roman" w:eastAsia="Times New Roman" w:hAnsi="Times New Roman" w:cs="Times New Roman"/>
      <w:b/>
      <w:bCs/>
      <w:sz w:val="20"/>
      <w:szCs w:val="20"/>
    </w:rPr>
  </w:style>
  <w:style w:type="character" w:customStyle="1" w:styleId="SraopastraipaDiagrama">
    <w:name w:val="Sąrašo pastraipa Diagrama"/>
    <w:basedOn w:val="Numatytasispastraiposriftas"/>
    <w:link w:val="Sraopastraipa"/>
    <w:uiPriority w:val="34"/>
    <w:qFormat/>
    <w:rsid w:val="00107C08"/>
  </w:style>
  <w:style w:type="paragraph" w:customStyle="1" w:styleId="Default">
    <w:name w:val="Default"/>
    <w:rsid w:val="00FE3547"/>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930E90"/>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74CDF"/>
    <w:rPr>
      <w:color w:val="0000FF"/>
      <w:u w:val="single"/>
    </w:rPr>
  </w:style>
  <w:style w:type="character" w:customStyle="1" w:styleId="bold">
    <w:name w:val="bold"/>
    <w:basedOn w:val="Numatytasispastraiposriftas"/>
    <w:rsid w:val="00AD43E1"/>
  </w:style>
  <w:style w:type="paragraph" w:styleId="prastasistinklapis">
    <w:name w:val="Normal (Web)"/>
    <w:basedOn w:val="prastasis"/>
    <w:uiPriority w:val="99"/>
    <w:semiHidden/>
    <w:unhideWhenUsed/>
    <w:rsid w:val="00296DA7"/>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5F4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5F4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685F42"/>
    <w:rPr>
      <w:rFonts w:eastAsiaTheme="minorEastAsia"/>
      <w:lang w:eastAsia="lt-LT"/>
    </w:rPr>
  </w:style>
  <w:style w:type="character" w:styleId="Komentaronuoroda">
    <w:name w:val="annotation reference"/>
    <w:basedOn w:val="Numatytasispastraiposriftas"/>
    <w:uiPriority w:val="99"/>
    <w:rsid w:val="00685F42"/>
    <w:rPr>
      <w:sz w:val="16"/>
      <w:szCs w:val="16"/>
    </w:rPr>
  </w:style>
  <w:style w:type="paragraph" w:styleId="Komentarotekstas">
    <w:name w:val="annotation text"/>
    <w:basedOn w:val="prastasis"/>
    <w:link w:val="KomentarotekstasDiagrama"/>
    <w:uiPriority w:val="99"/>
    <w:rsid w:val="00685F42"/>
    <w:rPr>
      <w:sz w:val="20"/>
    </w:rPr>
  </w:style>
  <w:style w:type="character" w:customStyle="1" w:styleId="KomentarotekstasDiagrama">
    <w:name w:val="Komentaro tekstas Diagrama"/>
    <w:basedOn w:val="Numatytasispastraiposriftas"/>
    <w:link w:val="Komentarotekstas"/>
    <w:uiPriority w:val="99"/>
    <w:rsid w:val="00685F42"/>
    <w:rPr>
      <w:rFonts w:ascii="Times New Roman" w:eastAsia="Times New Roman" w:hAnsi="Times New Roman" w:cs="Times New Roman"/>
      <w:sz w:val="20"/>
      <w:szCs w:val="20"/>
    </w:rPr>
  </w:style>
  <w:style w:type="paragraph" w:styleId="Sraopastraipa">
    <w:name w:val="List Paragraph"/>
    <w:basedOn w:val="prastasis"/>
    <w:link w:val="SraopastraipaDiagrama"/>
    <w:uiPriority w:val="34"/>
    <w:qFormat/>
    <w:rsid w:val="00685F42"/>
    <w:pPr>
      <w:spacing w:after="200" w:line="276" w:lineRule="auto"/>
      <w:ind w:left="720"/>
      <w:contextualSpacing/>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685F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5F4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C5C90"/>
    <w:rPr>
      <w:b/>
      <w:bCs/>
    </w:rPr>
  </w:style>
  <w:style w:type="character" w:customStyle="1" w:styleId="KomentarotemaDiagrama">
    <w:name w:val="Komentaro tema Diagrama"/>
    <w:basedOn w:val="KomentarotekstasDiagrama"/>
    <w:link w:val="Komentarotema"/>
    <w:uiPriority w:val="99"/>
    <w:semiHidden/>
    <w:rsid w:val="00EC5C90"/>
    <w:rPr>
      <w:rFonts w:ascii="Times New Roman" w:eastAsia="Times New Roman" w:hAnsi="Times New Roman" w:cs="Times New Roman"/>
      <w:b/>
      <w:bCs/>
      <w:sz w:val="20"/>
      <w:szCs w:val="20"/>
    </w:rPr>
  </w:style>
  <w:style w:type="character" w:customStyle="1" w:styleId="SraopastraipaDiagrama">
    <w:name w:val="Sąrašo pastraipa Diagrama"/>
    <w:basedOn w:val="Numatytasispastraiposriftas"/>
    <w:link w:val="Sraopastraipa"/>
    <w:uiPriority w:val="34"/>
    <w:qFormat/>
    <w:rsid w:val="00107C08"/>
  </w:style>
  <w:style w:type="paragraph" w:customStyle="1" w:styleId="Default">
    <w:name w:val="Default"/>
    <w:rsid w:val="00FE3547"/>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930E90"/>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74CDF"/>
    <w:rPr>
      <w:color w:val="0000FF"/>
      <w:u w:val="single"/>
    </w:rPr>
  </w:style>
  <w:style w:type="character" w:customStyle="1" w:styleId="bold">
    <w:name w:val="bold"/>
    <w:basedOn w:val="Numatytasispastraiposriftas"/>
    <w:rsid w:val="00AD43E1"/>
  </w:style>
  <w:style w:type="paragraph" w:styleId="prastasistinklapis">
    <w:name w:val="Normal (Web)"/>
    <w:basedOn w:val="prastasis"/>
    <w:uiPriority w:val="99"/>
    <w:semiHidden/>
    <w:unhideWhenUsed/>
    <w:rsid w:val="00296DA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11676">
      <w:bodyDiv w:val="1"/>
      <w:marLeft w:val="0"/>
      <w:marRight w:val="0"/>
      <w:marTop w:val="0"/>
      <w:marBottom w:val="0"/>
      <w:divBdr>
        <w:top w:val="none" w:sz="0" w:space="0" w:color="auto"/>
        <w:left w:val="none" w:sz="0" w:space="0" w:color="auto"/>
        <w:bottom w:val="none" w:sz="0" w:space="0" w:color="auto"/>
        <w:right w:val="none" w:sz="0" w:space="0" w:color="auto"/>
      </w:divBdr>
      <w:divsChild>
        <w:div w:id="675574432">
          <w:marLeft w:val="0"/>
          <w:marRight w:val="0"/>
          <w:marTop w:val="0"/>
          <w:marBottom w:val="0"/>
          <w:divBdr>
            <w:top w:val="none" w:sz="0" w:space="0" w:color="auto"/>
            <w:left w:val="none" w:sz="0" w:space="0" w:color="auto"/>
            <w:bottom w:val="none" w:sz="0" w:space="0" w:color="auto"/>
            <w:right w:val="none" w:sz="0" w:space="0" w:color="auto"/>
          </w:divBdr>
          <w:divsChild>
            <w:div w:id="1538085308">
              <w:marLeft w:val="0"/>
              <w:marRight w:val="0"/>
              <w:marTop w:val="0"/>
              <w:marBottom w:val="0"/>
              <w:divBdr>
                <w:top w:val="none" w:sz="0" w:space="0" w:color="auto"/>
                <w:left w:val="none" w:sz="0" w:space="0" w:color="auto"/>
                <w:bottom w:val="none" w:sz="0" w:space="0" w:color="auto"/>
                <w:right w:val="none" w:sz="0" w:space="0" w:color="auto"/>
              </w:divBdr>
              <w:divsChild>
                <w:div w:id="341443019">
                  <w:marLeft w:val="0"/>
                  <w:marRight w:val="0"/>
                  <w:marTop w:val="0"/>
                  <w:marBottom w:val="0"/>
                  <w:divBdr>
                    <w:top w:val="none" w:sz="0" w:space="0" w:color="auto"/>
                    <w:left w:val="none" w:sz="0" w:space="0" w:color="auto"/>
                    <w:bottom w:val="none" w:sz="0" w:space="0" w:color="auto"/>
                    <w:right w:val="none" w:sz="0" w:space="0" w:color="auto"/>
                  </w:divBdr>
                  <w:divsChild>
                    <w:div w:id="1238398276">
                      <w:marLeft w:val="0"/>
                      <w:marRight w:val="0"/>
                      <w:marTop w:val="0"/>
                      <w:marBottom w:val="0"/>
                      <w:divBdr>
                        <w:top w:val="none" w:sz="0" w:space="0" w:color="auto"/>
                        <w:left w:val="none" w:sz="0" w:space="0" w:color="auto"/>
                        <w:bottom w:val="none" w:sz="0" w:space="0" w:color="auto"/>
                        <w:right w:val="none" w:sz="0" w:space="0" w:color="auto"/>
                      </w:divBdr>
                    </w:div>
                    <w:div w:id="1317487584">
                      <w:marLeft w:val="0"/>
                      <w:marRight w:val="0"/>
                      <w:marTop w:val="0"/>
                      <w:marBottom w:val="0"/>
                      <w:divBdr>
                        <w:top w:val="none" w:sz="0" w:space="0" w:color="auto"/>
                        <w:left w:val="none" w:sz="0" w:space="0" w:color="auto"/>
                        <w:bottom w:val="none" w:sz="0" w:space="0" w:color="auto"/>
                        <w:right w:val="none" w:sz="0" w:space="0" w:color="auto"/>
                      </w:divBdr>
                    </w:div>
                  </w:divsChild>
                </w:div>
                <w:div w:id="14592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50835">
      <w:bodyDiv w:val="1"/>
      <w:marLeft w:val="0"/>
      <w:marRight w:val="0"/>
      <w:marTop w:val="0"/>
      <w:marBottom w:val="0"/>
      <w:divBdr>
        <w:top w:val="none" w:sz="0" w:space="0" w:color="auto"/>
        <w:left w:val="none" w:sz="0" w:space="0" w:color="auto"/>
        <w:bottom w:val="none" w:sz="0" w:space="0" w:color="auto"/>
        <w:right w:val="none" w:sz="0" w:space="0" w:color="auto"/>
      </w:divBdr>
    </w:div>
    <w:div w:id="678392669">
      <w:bodyDiv w:val="1"/>
      <w:marLeft w:val="0"/>
      <w:marRight w:val="0"/>
      <w:marTop w:val="0"/>
      <w:marBottom w:val="0"/>
      <w:divBdr>
        <w:top w:val="none" w:sz="0" w:space="0" w:color="auto"/>
        <w:left w:val="none" w:sz="0" w:space="0" w:color="auto"/>
        <w:bottom w:val="none" w:sz="0" w:space="0" w:color="auto"/>
        <w:right w:val="none" w:sz="0" w:space="0" w:color="auto"/>
      </w:divBdr>
      <w:divsChild>
        <w:div w:id="801924835">
          <w:marLeft w:val="0"/>
          <w:marRight w:val="0"/>
          <w:marTop w:val="0"/>
          <w:marBottom w:val="0"/>
          <w:divBdr>
            <w:top w:val="none" w:sz="0" w:space="0" w:color="auto"/>
            <w:left w:val="none" w:sz="0" w:space="0" w:color="auto"/>
            <w:bottom w:val="none" w:sz="0" w:space="0" w:color="auto"/>
            <w:right w:val="none" w:sz="0" w:space="0" w:color="auto"/>
          </w:divBdr>
          <w:divsChild>
            <w:div w:id="2141997029">
              <w:marLeft w:val="0"/>
              <w:marRight w:val="0"/>
              <w:marTop w:val="0"/>
              <w:marBottom w:val="0"/>
              <w:divBdr>
                <w:top w:val="none" w:sz="0" w:space="0" w:color="auto"/>
                <w:left w:val="none" w:sz="0" w:space="0" w:color="auto"/>
                <w:bottom w:val="none" w:sz="0" w:space="0" w:color="auto"/>
                <w:right w:val="none" w:sz="0" w:space="0" w:color="auto"/>
              </w:divBdr>
              <w:divsChild>
                <w:div w:id="1698044970">
                  <w:marLeft w:val="0"/>
                  <w:marRight w:val="0"/>
                  <w:marTop w:val="0"/>
                  <w:marBottom w:val="0"/>
                  <w:divBdr>
                    <w:top w:val="none" w:sz="0" w:space="0" w:color="auto"/>
                    <w:left w:val="none" w:sz="0" w:space="0" w:color="auto"/>
                    <w:bottom w:val="none" w:sz="0" w:space="0" w:color="auto"/>
                    <w:right w:val="none" w:sz="0" w:space="0" w:color="auto"/>
                  </w:divBdr>
                  <w:divsChild>
                    <w:div w:id="149563331">
                      <w:marLeft w:val="0"/>
                      <w:marRight w:val="0"/>
                      <w:marTop w:val="0"/>
                      <w:marBottom w:val="0"/>
                      <w:divBdr>
                        <w:top w:val="none" w:sz="0" w:space="0" w:color="auto"/>
                        <w:left w:val="none" w:sz="0" w:space="0" w:color="auto"/>
                        <w:bottom w:val="none" w:sz="0" w:space="0" w:color="auto"/>
                        <w:right w:val="none" w:sz="0" w:space="0" w:color="auto"/>
                      </w:divBdr>
                    </w:div>
                    <w:div w:id="690305025">
                      <w:marLeft w:val="0"/>
                      <w:marRight w:val="0"/>
                      <w:marTop w:val="0"/>
                      <w:marBottom w:val="0"/>
                      <w:divBdr>
                        <w:top w:val="none" w:sz="0" w:space="0" w:color="auto"/>
                        <w:left w:val="none" w:sz="0" w:space="0" w:color="auto"/>
                        <w:bottom w:val="none" w:sz="0" w:space="0" w:color="auto"/>
                        <w:right w:val="none" w:sz="0" w:space="0" w:color="auto"/>
                      </w:divBdr>
                    </w:div>
                  </w:divsChild>
                </w:div>
                <w:div w:id="19521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20616">
      <w:bodyDiv w:val="1"/>
      <w:marLeft w:val="0"/>
      <w:marRight w:val="0"/>
      <w:marTop w:val="0"/>
      <w:marBottom w:val="0"/>
      <w:divBdr>
        <w:top w:val="none" w:sz="0" w:space="0" w:color="auto"/>
        <w:left w:val="none" w:sz="0" w:space="0" w:color="auto"/>
        <w:bottom w:val="none" w:sz="0" w:space="0" w:color="auto"/>
        <w:right w:val="none" w:sz="0" w:space="0" w:color="auto"/>
      </w:divBdr>
    </w:div>
    <w:div w:id="1456100228">
      <w:bodyDiv w:val="1"/>
      <w:marLeft w:val="0"/>
      <w:marRight w:val="0"/>
      <w:marTop w:val="0"/>
      <w:marBottom w:val="0"/>
      <w:divBdr>
        <w:top w:val="none" w:sz="0" w:space="0" w:color="auto"/>
        <w:left w:val="none" w:sz="0" w:space="0" w:color="auto"/>
        <w:bottom w:val="none" w:sz="0" w:space="0" w:color="auto"/>
        <w:right w:val="none" w:sz="0" w:space="0" w:color="auto"/>
      </w:divBdr>
      <w:divsChild>
        <w:div w:id="858278436">
          <w:marLeft w:val="0"/>
          <w:marRight w:val="0"/>
          <w:marTop w:val="0"/>
          <w:marBottom w:val="0"/>
          <w:divBdr>
            <w:top w:val="none" w:sz="0" w:space="0" w:color="auto"/>
            <w:left w:val="none" w:sz="0" w:space="0" w:color="auto"/>
            <w:bottom w:val="none" w:sz="0" w:space="0" w:color="auto"/>
            <w:right w:val="none" w:sz="0" w:space="0" w:color="auto"/>
          </w:divBdr>
          <w:divsChild>
            <w:div w:id="2030716103">
              <w:marLeft w:val="0"/>
              <w:marRight w:val="0"/>
              <w:marTop w:val="0"/>
              <w:marBottom w:val="0"/>
              <w:divBdr>
                <w:top w:val="none" w:sz="0" w:space="0" w:color="auto"/>
                <w:left w:val="none" w:sz="0" w:space="0" w:color="auto"/>
                <w:bottom w:val="none" w:sz="0" w:space="0" w:color="auto"/>
                <w:right w:val="none" w:sz="0" w:space="0" w:color="auto"/>
              </w:divBdr>
              <w:divsChild>
                <w:div w:id="998461868">
                  <w:marLeft w:val="0"/>
                  <w:marRight w:val="0"/>
                  <w:marTop w:val="0"/>
                  <w:marBottom w:val="0"/>
                  <w:divBdr>
                    <w:top w:val="none" w:sz="0" w:space="0" w:color="auto"/>
                    <w:left w:val="none" w:sz="0" w:space="0" w:color="auto"/>
                    <w:bottom w:val="none" w:sz="0" w:space="0" w:color="auto"/>
                    <w:right w:val="none" w:sz="0" w:space="0" w:color="auto"/>
                  </w:divBdr>
                </w:div>
                <w:div w:id="1383093177">
                  <w:marLeft w:val="0"/>
                  <w:marRight w:val="0"/>
                  <w:marTop w:val="0"/>
                  <w:marBottom w:val="0"/>
                  <w:divBdr>
                    <w:top w:val="none" w:sz="0" w:space="0" w:color="auto"/>
                    <w:left w:val="none" w:sz="0" w:space="0" w:color="auto"/>
                    <w:bottom w:val="none" w:sz="0" w:space="0" w:color="auto"/>
                    <w:right w:val="none" w:sz="0" w:space="0" w:color="auto"/>
                  </w:divBdr>
                  <w:divsChild>
                    <w:div w:id="12132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57639">
      <w:bodyDiv w:val="1"/>
      <w:marLeft w:val="0"/>
      <w:marRight w:val="0"/>
      <w:marTop w:val="0"/>
      <w:marBottom w:val="0"/>
      <w:divBdr>
        <w:top w:val="none" w:sz="0" w:space="0" w:color="auto"/>
        <w:left w:val="none" w:sz="0" w:space="0" w:color="auto"/>
        <w:bottom w:val="none" w:sz="0" w:space="0" w:color="auto"/>
        <w:right w:val="none" w:sz="0" w:space="0" w:color="auto"/>
      </w:divBdr>
    </w:div>
    <w:div w:id="1897155206">
      <w:bodyDiv w:val="1"/>
      <w:marLeft w:val="0"/>
      <w:marRight w:val="0"/>
      <w:marTop w:val="0"/>
      <w:marBottom w:val="0"/>
      <w:divBdr>
        <w:top w:val="none" w:sz="0" w:space="0" w:color="auto"/>
        <w:left w:val="none" w:sz="0" w:space="0" w:color="auto"/>
        <w:bottom w:val="none" w:sz="0" w:space="0" w:color="auto"/>
        <w:right w:val="none" w:sz="0" w:space="0" w:color="auto"/>
      </w:divBdr>
    </w:div>
    <w:div w:id="2017462965">
      <w:bodyDiv w:val="1"/>
      <w:marLeft w:val="0"/>
      <w:marRight w:val="0"/>
      <w:marTop w:val="0"/>
      <w:marBottom w:val="0"/>
      <w:divBdr>
        <w:top w:val="none" w:sz="0" w:space="0" w:color="auto"/>
        <w:left w:val="none" w:sz="0" w:space="0" w:color="auto"/>
        <w:bottom w:val="none" w:sz="0" w:space="0" w:color="auto"/>
        <w:right w:val="none" w:sz="0" w:space="0" w:color="auto"/>
      </w:divBdr>
      <w:divsChild>
        <w:div w:id="239025509">
          <w:marLeft w:val="0"/>
          <w:marRight w:val="0"/>
          <w:marTop w:val="0"/>
          <w:marBottom w:val="0"/>
          <w:divBdr>
            <w:top w:val="none" w:sz="0" w:space="0" w:color="auto"/>
            <w:left w:val="none" w:sz="0" w:space="0" w:color="auto"/>
            <w:bottom w:val="none" w:sz="0" w:space="0" w:color="auto"/>
            <w:right w:val="none" w:sz="0" w:space="0" w:color="auto"/>
          </w:divBdr>
          <w:divsChild>
            <w:div w:id="1910455374">
              <w:marLeft w:val="0"/>
              <w:marRight w:val="0"/>
              <w:marTop w:val="0"/>
              <w:marBottom w:val="0"/>
              <w:divBdr>
                <w:top w:val="none" w:sz="0" w:space="0" w:color="auto"/>
                <w:left w:val="none" w:sz="0" w:space="0" w:color="auto"/>
                <w:bottom w:val="none" w:sz="0" w:space="0" w:color="auto"/>
                <w:right w:val="none" w:sz="0" w:space="0" w:color="auto"/>
              </w:divBdr>
              <w:divsChild>
                <w:div w:id="1695767084">
                  <w:marLeft w:val="0"/>
                  <w:marRight w:val="0"/>
                  <w:marTop w:val="0"/>
                  <w:marBottom w:val="0"/>
                  <w:divBdr>
                    <w:top w:val="none" w:sz="0" w:space="0" w:color="auto"/>
                    <w:left w:val="none" w:sz="0" w:space="0" w:color="auto"/>
                    <w:bottom w:val="none" w:sz="0" w:space="0" w:color="auto"/>
                    <w:right w:val="none" w:sz="0" w:space="0" w:color="auto"/>
                  </w:divBdr>
                  <w:divsChild>
                    <w:div w:id="699089251">
                      <w:marLeft w:val="0"/>
                      <w:marRight w:val="0"/>
                      <w:marTop w:val="0"/>
                      <w:marBottom w:val="0"/>
                      <w:divBdr>
                        <w:top w:val="none" w:sz="0" w:space="0" w:color="auto"/>
                        <w:left w:val="none" w:sz="0" w:space="0" w:color="auto"/>
                        <w:bottom w:val="none" w:sz="0" w:space="0" w:color="auto"/>
                        <w:right w:val="none" w:sz="0" w:space="0" w:color="auto"/>
                      </w:divBdr>
                    </w:div>
                    <w:div w:id="1455633598">
                      <w:marLeft w:val="0"/>
                      <w:marRight w:val="0"/>
                      <w:marTop w:val="0"/>
                      <w:marBottom w:val="0"/>
                      <w:divBdr>
                        <w:top w:val="none" w:sz="0" w:space="0" w:color="auto"/>
                        <w:left w:val="none" w:sz="0" w:space="0" w:color="auto"/>
                        <w:bottom w:val="none" w:sz="0" w:space="0" w:color="auto"/>
                        <w:right w:val="none" w:sz="0" w:space="0" w:color="auto"/>
                      </w:divBdr>
                    </w:div>
                    <w:div w:id="21425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45659-AE82-463A-9849-513979E9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13</Pages>
  <Words>21103</Words>
  <Characters>12029</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33066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2021-02-23T07:25:00Z</dcterms:created>
  <dc:creator>Paulė Svorobovičienė</dc:creator>
  <cp:lastModifiedBy>Asta Nareckaite</cp:lastModifiedBy>
  <dcterms:modified xsi:type="dcterms:W3CDTF">2021-05-25T08:21:00Z</dcterms:modified>
  <cp:revision>760</cp:revision>
</cp:coreProperties>
</file>