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442487">
      <w:pPr>
        <w:jc w:val="center"/>
      </w:pPr>
      <w:r>
        <w:rPr>
          <w:noProof/>
        </w:rPr>
        <w:drawing>
          <wp:inline distT="0" distB="0" distL="0" distR="0">
            <wp:extent cx="594360" cy="62674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626745"/>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854" w:type="dxa"/>
        <w:tblLayout w:type="fixed"/>
        <w:tblLook w:val="0000" w:firstRow="0" w:lastRow="0" w:firstColumn="0" w:lastColumn="0" w:noHBand="0" w:noVBand="0"/>
      </w:tblPr>
      <w:tblGrid>
        <w:gridCol w:w="5211"/>
        <w:gridCol w:w="4643"/>
      </w:tblGrid>
      <w:tr w:rsidR="00676E45" w:rsidTr="0086146D">
        <w:tc>
          <w:tcPr>
            <w:tcW w:w="5211" w:type="dxa"/>
          </w:tcPr>
          <w:p w:rsidR="00676E45" w:rsidRDefault="00C81957" w:rsidP="0086146D">
            <w:pPr>
              <w:jc w:val="both"/>
            </w:pPr>
            <w:r>
              <w:lastRenderedPageBreak/>
              <w:t xml:space="preserve">Lietuvos Respublikos </w:t>
            </w:r>
            <w:r w:rsidR="009810AD">
              <w:t>Vyriausybei</w:t>
            </w:r>
          </w:p>
        </w:tc>
        <w:tc>
          <w:tcPr>
            <w:tcW w:w="4643" w:type="dxa"/>
          </w:tcPr>
          <w:p w:rsidR="00676E45" w:rsidRDefault="00676E45">
            <w:r>
              <w:t xml:space="preserve">   </w:t>
            </w:r>
          </w:p>
          <w:p w:rsidR="00676E45" w:rsidRDefault="00676E45" w:rsidP="00442487"/>
        </w:tc>
      </w:tr>
      <w:tr w:rsidR="00214CDC" w:rsidRPr="00B62CC5" w:rsidTr="0086146D">
        <w:trPr>
          <w:cantSplit/>
          <w:trHeight w:val="703"/>
        </w:trPr>
        <w:tc>
          <w:tcPr>
            <w:tcW w:w="9854" w:type="dxa"/>
            <w:gridSpan w:val="2"/>
          </w:tcPr>
          <w:p w:rsidR="00214CDC" w:rsidRPr="00B62CC5" w:rsidRDefault="0078152F" w:rsidP="00B04DD5">
            <w:pPr>
              <w:jc w:val="both"/>
              <w:rPr>
                <w:b/>
              </w:rPr>
            </w:pPr>
            <w:r>
              <w:rPr>
                <w:b/>
                <w:szCs w:val="24"/>
              </w:rPr>
              <w:t>DĖL</w:t>
            </w:r>
            <w:r w:rsidR="0041755C">
              <w:rPr>
                <w:b/>
                <w:szCs w:val="24"/>
              </w:rPr>
              <w:t xml:space="preserve"> DRAUDIMO</w:t>
            </w:r>
            <w:r>
              <w:rPr>
                <w:b/>
                <w:szCs w:val="24"/>
              </w:rPr>
              <w:t xml:space="preserve"> </w:t>
            </w:r>
            <w:r w:rsidR="002133E5">
              <w:rPr>
                <w:b/>
                <w:szCs w:val="24"/>
              </w:rPr>
              <w:t>ĮSTATYMO</w:t>
            </w:r>
            <w:r w:rsidR="00B04DD5">
              <w:rPr>
                <w:b/>
                <w:szCs w:val="24"/>
              </w:rPr>
              <w:t xml:space="preserve">, </w:t>
            </w:r>
            <w:r w:rsidR="00C81957" w:rsidRPr="00D503F2">
              <w:rPr>
                <w:b/>
                <w:szCs w:val="24"/>
              </w:rPr>
              <w:t>PINIGŲ PLOVIMO IR TERORISTŲ FINANSAVIMO PREVENCIJOS ĮSTATYMO</w:t>
            </w:r>
            <w:r w:rsidR="00C81957">
              <w:rPr>
                <w:b/>
                <w:szCs w:val="24"/>
              </w:rPr>
              <w:t xml:space="preserve"> </w:t>
            </w:r>
            <w:r w:rsidR="00B04DD5">
              <w:rPr>
                <w:b/>
                <w:szCs w:val="24"/>
              </w:rPr>
              <w:t xml:space="preserve">IR </w:t>
            </w:r>
            <w:r w:rsidR="00B04DD5" w:rsidRPr="00030B6B">
              <w:rPr>
                <w:b/>
                <w:szCs w:val="24"/>
              </w:rPr>
              <w:t xml:space="preserve">PACIENTŲ TEISIŲ IR ŽALOS SVEIKATAI ATLYGINIMO </w:t>
            </w:r>
            <w:r w:rsidR="00B04DD5">
              <w:rPr>
                <w:b/>
                <w:szCs w:val="24"/>
              </w:rPr>
              <w:t xml:space="preserve">ĮSTATYMO </w:t>
            </w:r>
            <w:r w:rsidR="00C52A7E">
              <w:rPr>
                <w:b/>
                <w:szCs w:val="24"/>
              </w:rPr>
              <w:t xml:space="preserve">PAKEITIMO ĮSTATYMŲ </w:t>
            </w:r>
            <w:r w:rsidR="002133E5">
              <w:rPr>
                <w:b/>
                <w:szCs w:val="24"/>
              </w:rPr>
              <w:t>PROJEKT</w:t>
            </w:r>
            <w:r w:rsidR="00C15469">
              <w:rPr>
                <w:b/>
                <w:szCs w:val="24"/>
              </w:rPr>
              <w:t>Ų</w:t>
            </w:r>
            <w:r w:rsidR="002133E5">
              <w:rPr>
                <w:b/>
                <w:szCs w:val="24"/>
              </w:rPr>
              <w:t xml:space="preserve"> </w:t>
            </w:r>
          </w:p>
        </w:tc>
      </w:tr>
    </w:tbl>
    <w:p w:rsidR="00C2218E" w:rsidRDefault="00C2218E" w:rsidP="00C2218E">
      <w:pPr>
        <w:ind w:firstLine="720"/>
        <w:jc w:val="both"/>
      </w:pPr>
    </w:p>
    <w:p w:rsidR="009C0DB0" w:rsidRDefault="002133E5" w:rsidP="000F41F2">
      <w:pPr>
        <w:ind w:firstLine="851"/>
        <w:contextualSpacing/>
        <w:jc w:val="both"/>
        <w:rPr>
          <w:bCs/>
          <w:szCs w:val="24"/>
        </w:rPr>
      </w:pPr>
      <w:r w:rsidRPr="000374E3">
        <w:rPr>
          <w:szCs w:val="24"/>
        </w:rPr>
        <w:t xml:space="preserve">Lietuvos Respublikos finansų ministerija teikia </w:t>
      </w:r>
      <w:r w:rsidR="003D7E56">
        <w:rPr>
          <w:bCs/>
          <w:szCs w:val="24"/>
        </w:rPr>
        <w:t xml:space="preserve">po 2021 m. balandžio 13 d. </w:t>
      </w:r>
      <w:r w:rsidR="00A412DF">
        <w:rPr>
          <w:bCs/>
          <w:szCs w:val="24"/>
        </w:rPr>
        <w:t>Ministerijų atstovų</w:t>
      </w:r>
      <w:r w:rsidR="003D7E56">
        <w:rPr>
          <w:bCs/>
          <w:szCs w:val="24"/>
        </w:rPr>
        <w:t xml:space="preserve"> pasitarimo </w:t>
      </w:r>
      <w:r w:rsidR="00EE5178">
        <w:rPr>
          <w:bCs/>
          <w:szCs w:val="24"/>
        </w:rPr>
        <w:t xml:space="preserve">papildomai su suinteresuotomis institucijomis suderintą ir </w:t>
      </w:r>
      <w:r w:rsidR="003D7E56">
        <w:rPr>
          <w:bCs/>
          <w:szCs w:val="24"/>
        </w:rPr>
        <w:t xml:space="preserve">patikslintą </w:t>
      </w:r>
      <w:r w:rsidR="00C81957" w:rsidRPr="00D503F2">
        <w:rPr>
          <w:szCs w:val="24"/>
        </w:rPr>
        <w:t xml:space="preserve">Lietuvos Respublikos draudimo įstatymo Nr. IX-1737 </w:t>
      </w:r>
      <w:r w:rsidR="00B04DD5" w:rsidRPr="001566F8">
        <w:t>2, 17, 30, 39, 64</w:t>
      </w:r>
      <w:r w:rsidR="00B04DD5">
        <w:t>, 95, 98</w:t>
      </w:r>
      <w:r w:rsidR="00B04DD5" w:rsidRPr="00F812E1">
        <w:t xml:space="preserve"> straipsnių, priedo pakeitimo ir </w:t>
      </w:r>
      <w:r w:rsidR="00B04DD5">
        <w:t>Į</w:t>
      </w:r>
      <w:r w:rsidR="00B04DD5" w:rsidRPr="00F812E1">
        <w:t>statymo papildymo 71</w:t>
      </w:r>
      <w:r w:rsidR="00B04DD5" w:rsidRPr="00F812E1">
        <w:rPr>
          <w:vertAlign w:val="superscript"/>
        </w:rPr>
        <w:t>1</w:t>
      </w:r>
      <w:r w:rsidR="00B04DD5">
        <w:t xml:space="preserve">, </w:t>
      </w:r>
      <w:r w:rsidR="00B04DD5" w:rsidRPr="00F812E1">
        <w:t>74</w:t>
      </w:r>
      <w:r w:rsidR="00B04DD5" w:rsidRPr="00F812E1">
        <w:rPr>
          <w:vertAlign w:val="superscript"/>
        </w:rPr>
        <w:t>1</w:t>
      </w:r>
      <w:r w:rsidR="00B04DD5" w:rsidRPr="00F812E1">
        <w:t xml:space="preserve"> </w:t>
      </w:r>
      <w:r w:rsidR="00B04DD5">
        <w:t>ir 95</w:t>
      </w:r>
      <w:r w:rsidR="00B04DD5" w:rsidRPr="003C4EB2">
        <w:rPr>
          <w:vertAlign w:val="superscript"/>
        </w:rPr>
        <w:t>1</w:t>
      </w:r>
      <w:r w:rsidR="00B04DD5">
        <w:t xml:space="preserve"> </w:t>
      </w:r>
      <w:r w:rsidR="00C81957" w:rsidRPr="00D503F2">
        <w:rPr>
          <w:szCs w:val="24"/>
        </w:rPr>
        <w:t xml:space="preserve">straipsniais įstatymo </w:t>
      </w:r>
      <w:r w:rsidR="00C81957">
        <w:rPr>
          <w:szCs w:val="24"/>
        </w:rPr>
        <w:t>projekt</w:t>
      </w:r>
      <w:r w:rsidR="00C52A7E">
        <w:rPr>
          <w:szCs w:val="24"/>
        </w:rPr>
        <w:t>ą</w:t>
      </w:r>
      <w:r w:rsidR="00C81957">
        <w:rPr>
          <w:szCs w:val="24"/>
        </w:rPr>
        <w:t xml:space="preserve"> (toliau – Draudimo įstatymo projektas)</w:t>
      </w:r>
      <w:r w:rsidR="00A412DF">
        <w:rPr>
          <w:szCs w:val="24"/>
        </w:rPr>
        <w:t>. Kartu teikiami</w:t>
      </w:r>
      <w:r w:rsidR="00C81957">
        <w:rPr>
          <w:szCs w:val="24"/>
        </w:rPr>
        <w:t xml:space="preserve"> </w:t>
      </w:r>
      <w:r w:rsidR="00C81957" w:rsidRPr="00D503F2">
        <w:rPr>
          <w:szCs w:val="24"/>
        </w:rPr>
        <w:t xml:space="preserve">Lietuvos Respublikos pinigų plovimo ir teroristų finansavimo prevencijos įstatymo Nr. VIII-275 </w:t>
      </w:r>
      <w:r w:rsidR="001D198F" w:rsidRPr="001566F8">
        <w:rPr>
          <w:bCs/>
          <w:szCs w:val="24"/>
        </w:rPr>
        <w:t>5, 24, 48, 51</w:t>
      </w:r>
      <w:r w:rsidR="001D198F">
        <w:rPr>
          <w:bCs/>
          <w:szCs w:val="24"/>
        </w:rPr>
        <w:t xml:space="preserve"> </w:t>
      </w:r>
      <w:r w:rsidR="00C81957" w:rsidRPr="00D503F2">
        <w:rPr>
          <w:szCs w:val="24"/>
        </w:rPr>
        <w:t>straipsnių ir priedo pakeitimo įstatymo</w:t>
      </w:r>
      <w:r w:rsidR="00C81957">
        <w:rPr>
          <w:bCs/>
          <w:szCs w:val="24"/>
        </w:rPr>
        <w:t xml:space="preserve"> projekt</w:t>
      </w:r>
      <w:r w:rsidR="00C52A7E">
        <w:rPr>
          <w:bCs/>
          <w:szCs w:val="24"/>
        </w:rPr>
        <w:t>ą</w:t>
      </w:r>
      <w:r w:rsidR="00C81957">
        <w:rPr>
          <w:bCs/>
          <w:szCs w:val="24"/>
        </w:rPr>
        <w:t xml:space="preserve"> (toliau – Pinigų plovimo ir teroristų finansavimo prevencijos įstatymo projektas) </w:t>
      </w:r>
      <w:r w:rsidR="00B04DD5">
        <w:rPr>
          <w:bCs/>
          <w:szCs w:val="24"/>
        </w:rPr>
        <w:t xml:space="preserve">ir </w:t>
      </w:r>
      <w:r w:rsidR="00B04DD5" w:rsidRPr="00D503F2">
        <w:rPr>
          <w:szCs w:val="24"/>
        </w:rPr>
        <w:t xml:space="preserve">Lietuvos Respublikos </w:t>
      </w:r>
      <w:r w:rsidR="00B04DD5" w:rsidRPr="00030B6B">
        <w:rPr>
          <w:szCs w:val="24"/>
        </w:rPr>
        <w:t xml:space="preserve">pacientų teisių ir žalos sveikatai atlyginimo </w:t>
      </w:r>
      <w:r w:rsidR="00B04DD5">
        <w:rPr>
          <w:szCs w:val="24"/>
        </w:rPr>
        <w:t xml:space="preserve">įstatymo </w:t>
      </w:r>
      <w:r w:rsidR="00B04DD5" w:rsidRPr="00030B6B">
        <w:rPr>
          <w:szCs w:val="24"/>
        </w:rPr>
        <w:t>N</w:t>
      </w:r>
      <w:r w:rsidR="00B04DD5">
        <w:rPr>
          <w:szCs w:val="24"/>
        </w:rPr>
        <w:t>r</w:t>
      </w:r>
      <w:r w:rsidR="00B04DD5" w:rsidRPr="00030B6B">
        <w:rPr>
          <w:szCs w:val="24"/>
        </w:rPr>
        <w:t>. I-1562 9 straipsnio pakeitimo įstatymo</w:t>
      </w:r>
      <w:r w:rsidR="00B04DD5">
        <w:t xml:space="preserve"> </w:t>
      </w:r>
      <w:r w:rsidR="00B04DD5">
        <w:rPr>
          <w:bCs/>
          <w:szCs w:val="24"/>
        </w:rPr>
        <w:t>projektą (toliau – P</w:t>
      </w:r>
      <w:r w:rsidR="00B04DD5" w:rsidRPr="00030B6B">
        <w:rPr>
          <w:szCs w:val="24"/>
        </w:rPr>
        <w:t>acientų teisių ir žalos sveikatai atlyginimo</w:t>
      </w:r>
      <w:r w:rsidR="00B04DD5">
        <w:rPr>
          <w:szCs w:val="24"/>
        </w:rPr>
        <w:t xml:space="preserve"> </w:t>
      </w:r>
      <w:r w:rsidR="00B04DD5">
        <w:rPr>
          <w:bCs/>
          <w:szCs w:val="24"/>
        </w:rPr>
        <w:t xml:space="preserve">įstatymo projektas) </w:t>
      </w:r>
      <w:r w:rsidR="00C81957">
        <w:rPr>
          <w:bCs/>
          <w:szCs w:val="24"/>
        </w:rPr>
        <w:t>(toliau kartu –</w:t>
      </w:r>
      <w:r w:rsidR="006E089E">
        <w:rPr>
          <w:bCs/>
          <w:szCs w:val="24"/>
        </w:rPr>
        <w:t xml:space="preserve"> </w:t>
      </w:r>
      <w:r w:rsidR="00C81957">
        <w:rPr>
          <w:bCs/>
          <w:szCs w:val="24"/>
        </w:rPr>
        <w:t>projektai)</w:t>
      </w:r>
      <w:r>
        <w:rPr>
          <w:bCs/>
          <w:szCs w:val="24"/>
        </w:rPr>
        <w:t xml:space="preserve">. </w:t>
      </w:r>
    </w:p>
    <w:p w:rsidR="00CD19AA" w:rsidRDefault="00B04DD5" w:rsidP="000F41F2">
      <w:pPr>
        <w:ind w:firstLine="851"/>
        <w:contextualSpacing/>
        <w:jc w:val="both"/>
        <w:rPr>
          <w:bCs/>
          <w:szCs w:val="24"/>
        </w:rPr>
      </w:pPr>
      <w:r>
        <w:rPr>
          <w:bCs/>
          <w:szCs w:val="24"/>
        </w:rPr>
        <w:t>Draudimo įstatymo projektas ir</w:t>
      </w:r>
      <w:r w:rsidR="00C15469">
        <w:rPr>
          <w:bCs/>
          <w:szCs w:val="24"/>
        </w:rPr>
        <w:t xml:space="preserve"> </w:t>
      </w:r>
      <w:r>
        <w:rPr>
          <w:bCs/>
          <w:szCs w:val="24"/>
        </w:rPr>
        <w:t xml:space="preserve">Pinigų plovimo ir teroristų finansavimo prevencijos įstatymo projektas </w:t>
      </w:r>
      <w:r w:rsidR="002133E5">
        <w:rPr>
          <w:bCs/>
          <w:szCs w:val="24"/>
        </w:rPr>
        <w:t>parengt</w:t>
      </w:r>
      <w:r w:rsidR="00C15469">
        <w:rPr>
          <w:bCs/>
          <w:szCs w:val="24"/>
        </w:rPr>
        <w:t>i</w:t>
      </w:r>
      <w:r w:rsidR="002133E5">
        <w:rPr>
          <w:bCs/>
          <w:szCs w:val="24"/>
        </w:rPr>
        <w:t xml:space="preserve"> </w:t>
      </w:r>
      <w:r w:rsidR="002133E5" w:rsidRPr="004E0373">
        <w:rPr>
          <w:bCs/>
          <w:szCs w:val="24"/>
        </w:rPr>
        <w:t xml:space="preserve">siekiant į nacionalinę teisę perkelti </w:t>
      </w:r>
      <w:r w:rsidR="00C81957" w:rsidRPr="00D503F2">
        <w:rPr>
          <w:szCs w:val="24"/>
        </w:rPr>
        <w:t>2019 m. gruodžio 18 d. Europos Parlamento ir Tarybos direktyvos (ES) 2019/2177,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w:t>
      </w:r>
      <w:r w:rsidR="007E7273">
        <w:rPr>
          <w:szCs w:val="24"/>
        </w:rPr>
        <w:t xml:space="preserve"> (toliau – direktyva (ES) 2019/2177)</w:t>
      </w:r>
      <w:r w:rsidR="00C81957">
        <w:rPr>
          <w:bCs/>
          <w:szCs w:val="24"/>
        </w:rPr>
        <w:t>, 2 ir 3 straipsnius, kurie turės būti taikomi nuo 2021 m. birželio 30 d.</w:t>
      </w:r>
      <w:r w:rsidR="009C0DB0">
        <w:rPr>
          <w:bCs/>
          <w:szCs w:val="24"/>
        </w:rPr>
        <w:t xml:space="preserve"> Draudimo įstatymo projektas ir </w:t>
      </w:r>
      <w:r w:rsidR="009C0DB0" w:rsidRPr="00780091">
        <w:rPr>
          <w:bCs/>
          <w:szCs w:val="24"/>
        </w:rPr>
        <w:t>P</w:t>
      </w:r>
      <w:r w:rsidR="009C0DB0" w:rsidRPr="00780091">
        <w:rPr>
          <w:szCs w:val="24"/>
        </w:rPr>
        <w:t xml:space="preserve">acientų teisių ir žalos sveikatai atlyginimo </w:t>
      </w:r>
      <w:r w:rsidR="009C0DB0" w:rsidRPr="00780091">
        <w:rPr>
          <w:bCs/>
          <w:szCs w:val="24"/>
        </w:rPr>
        <w:t xml:space="preserve">įstatymo projektas </w:t>
      </w:r>
      <w:r w:rsidR="009C0DB0" w:rsidRPr="00CB5CE4">
        <w:rPr>
          <w:bCs/>
          <w:szCs w:val="24"/>
        </w:rPr>
        <w:t>parengti siekiant šių įstatymų nuostatas</w:t>
      </w:r>
      <w:r w:rsidR="009C0DB0">
        <w:rPr>
          <w:bCs/>
          <w:szCs w:val="24"/>
        </w:rPr>
        <w:t xml:space="preserve"> suderinti tarpusavyje</w:t>
      </w:r>
      <w:r w:rsidR="009C0DB0" w:rsidRPr="00CB5CE4">
        <w:rPr>
          <w:bCs/>
          <w:szCs w:val="24"/>
        </w:rPr>
        <w:t xml:space="preserve">, </w:t>
      </w:r>
      <w:r w:rsidR="009C0DB0">
        <w:rPr>
          <w:bCs/>
          <w:szCs w:val="24"/>
        </w:rPr>
        <w:t>taip pat su</w:t>
      </w:r>
      <w:r w:rsidR="009C0DB0" w:rsidRPr="00CB5CE4" w:rsidDel="008E4D0D">
        <w:rPr>
          <w:bCs/>
          <w:szCs w:val="24"/>
        </w:rPr>
        <w:t xml:space="preserve"> </w:t>
      </w:r>
      <w:r w:rsidR="009C0DB0">
        <w:rPr>
          <w:bCs/>
          <w:szCs w:val="24"/>
        </w:rPr>
        <w:t>2016 </w:t>
      </w:r>
      <w:r w:rsidR="009C0DB0" w:rsidRPr="004B282E">
        <w:rPr>
          <w:bCs/>
          <w:szCs w:val="24"/>
        </w:rPr>
        <w:t>m. balandžio 27 d. Europos P</w:t>
      </w:r>
      <w:r w:rsidR="009C0DB0">
        <w:rPr>
          <w:bCs/>
          <w:szCs w:val="24"/>
        </w:rPr>
        <w:t>arlamento ir Tarybos reglamento</w:t>
      </w:r>
      <w:r w:rsidR="009C0DB0" w:rsidRPr="004B282E">
        <w:rPr>
          <w:bCs/>
          <w:szCs w:val="24"/>
        </w:rPr>
        <w:t xml:space="preserve"> (ES) 2016/679 dėl fizinių asmenų apsaugos tvarkant asmens duomenis ir dėl laisvo tokių duomenų judėjimo ir kuriuo panaikinama Direktyva 95/46/EB (Bendrasis duomenų apsaugos reg</w:t>
      </w:r>
      <w:r w:rsidR="009C0DB0">
        <w:rPr>
          <w:bCs/>
          <w:szCs w:val="24"/>
        </w:rPr>
        <w:t xml:space="preserve">lamentas) (toliau – Reglamentas) nuostatomis, kartu </w:t>
      </w:r>
      <w:r w:rsidR="009C0DB0" w:rsidRPr="00CB5CE4">
        <w:rPr>
          <w:bCs/>
          <w:szCs w:val="24"/>
        </w:rPr>
        <w:t xml:space="preserve">palengvinti draudimo rinkos dalyvių </w:t>
      </w:r>
      <w:r w:rsidR="009C0DB0">
        <w:rPr>
          <w:bCs/>
          <w:szCs w:val="24"/>
        </w:rPr>
        <w:t>Lietuvos Respublikos d</w:t>
      </w:r>
      <w:r w:rsidR="009C0DB0" w:rsidRPr="00CB5CE4">
        <w:rPr>
          <w:bCs/>
          <w:szCs w:val="24"/>
        </w:rPr>
        <w:t xml:space="preserve">raudimo įstatyme nustatytų teisių ir pareigų bei įsipareigojimų pagal draudimo sutartis vykdymą ir draudėjų, apdraustųjų, </w:t>
      </w:r>
      <w:r w:rsidR="009C0DB0" w:rsidRPr="002F571C">
        <w:rPr>
          <w:bCs/>
          <w:szCs w:val="24"/>
        </w:rPr>
        <w:t>naudos gavėjų</w:t>
      </w:r>
      <w:r w:rsidR="009C0DB0" w:rsidRPr="00CB5CE4">
        <w:rPr>
          <w:bCs/>
          <w:szCs w:val="24"/>
        </w:rPr>
        <w:t xml:space="preserve"> ir nukentėjusių trečiųjų asmenų galimybes greičiau gauti draudimo išmoką.</w:t>
      </w:r>
    </w:p>
    <w:p w:rsidR="00CD19AA" w:rsidRPr="00926B98" w:rsidRDefault="006E089E" w:rsidP="00CD19AA">
      <w:pPr>
        <w:ind w:firstLine="851"/>
        <w:contextualSpacing/>
        <w:jc w:val="both"/>
        <w:rPr>
          <w:szCs w:val="24"/>
        </w:rPr>
      </w:pPr>
      <w:r>
        <w:rPr>
          <w:bCs/>
          <w:szCs w:val="24"/>
        </w:rPr>
        <w:t>Draudimo įstatymo projekto tikslas – nustatyti priežiūros institucijai reikalavimą teikti tam tikrą informaciją kitų Europos ekonominės erdvės valstybių priežiūros institucijoms ir Europos draudimo ir profesinių pensijų institucijai, kai draudimo ar perdraudimo įmonė vykdo ar ketina vykdyti veiklą</w:t>
      </w:r>
      <w:r w:rsidR="00C52A7E">
        <w:rPr>
          <w:bCs/>
          <w:szCs w:val="24"/>
        </w:rPr>
        <w:t>,</w:t>
      </w:r>
      <w:r>
        <w:rPr>
          <w:bCs/>
          <w:szCs w:val="24"/>
        </w:rPr>
        <w:t xml:space="preserve"> naudodamasi </w:t>
      </w:r>
      <w:r w:rsidRPr="00BE6278">
        <w:rPr>
          <w:bCs/>
          <w:szCs w:val="24"/>
        </w:rPr>
        <w:t>įsisteigimo teise ar teise teikti paslaugas</w:t>
      </w:r>
      <w:r>
        <w:rPr>
          <w:szCs w:val="24"/>
        </w:rPr>
        <w:t xml:space="preserve">. </w:t>
      </w:r>
      <w:r w:rsidR="00CD19AA">
        <w:rPr>
          <w:szCs w:val="24"/>
        </w:rPr>
        <w:t xml:space="preserve">Taip pat </w:t>
      </w:r>
      <w:r w:rsidR="00CD19AA" w:rsidRPr="00CB5CE4">
        <w:rPr>
          <w:bCs/>
          <w:szCs w:val="24"/>
        </w:rPr>
        <w:t>nustatyti, kad draudikai ir draudimo</w:t>
      </w:r>
      <w:r w:rsidR="00CD19AA">
        <w:rPr>
          <w:bCs/>
          <w:szCs w:val="24"/>
        </w:rPr>
        <w:t xml:space="preserve"> </w:t>
      </w:r>
      <w:r w:rsidR="00CD19AA" w:rsidRPr="003D2902">
        <w:rPr>
          <w:bCs/>
          <w:szCs w:val="24"/>
        </w:rPr>
        <w:t>tarpininkai,</w:t>
      </w:r>
      <w:r w:rsidR="00CD19AA" w:rsidRPr="008C27B3">
        <w:rPr>
          <w:bCs/>
          <w:szCs w:val="24"/>
        </w:rPr>
        <w:t xml:space="preserve"> </w:t>
      </w:r>
      <w:r w:rsidR="003D7E56">
        <w:rPr>
          <w:bCs/>
          <w:szCs w:val="24"/>
        </w:rPr>
        <w:t>vykdydami draudimo sutartį</w:t>
      </w:r>
      <w:r w:rsidR="00CD19AA" w:rsidRPr="002B1639">
        <w:rPr>
          <w:bCs/>
          <w:szCs w:val="24"/>
        </w:rPr>
        <w:t xml:space="preserve"> </w:t>
      </w:r>
      <w:r w:rsidR="003D7E56">
        <w:rPr>
          <w:bCs/>
          <w:szCs w:val="24"/>
        </w:rPr>
        <w:t xml:space="preserve">ir </w:t>
      </w:r>
      <w:r w:rsidR="003D7E56" w:rsidRPr="00926B98">
        <w:rPr>
          <w:bCs/>
          <w:szCs w:val="24"/>
        </w:rPr>
        <w:t xml:space="preserve">pareigą tirti draudžiamojo įvykio </w:t>
      </w:r>
      <w:r w:rsidR="003D7E56" w:rsidRPr="00926B98">
        <w:rPr>
          <w:szCs w:val="24"/>
        </w:rPr>
        <w:t>ir įvykio, kuris gali būti pripažintas draudžiamuoju, aplinkybes</w:t>
      </w:r>
      <w:r w:rsidR="003D7E56">
        <w:rPr>
          <w:szCs w:val="24"/>
        </w:rPr>
        <w:t xml:space="preserve">, </w:t>
      </w:r>
      <w:r w:rsidR="00CD76B4">
        <w:rPr>
          <w:szCs w:val="24"/>
        </w:rPr>
        <w:t xml:space="preserve">turi teisę </w:t>
      </w:r>
      <w:r w:rsidR="00CD19AA" w:rsidRPr="00926B98">
        <w:rPr>
          <w:szCs w:val="24"/>
        </w:rPr>
        <w:t xml:space="preserve">gauti ir toliau tvarkyti asmens sveikatos priežiūros įstaigų ar kitų valstybės ar savivaldybių įstaigų turimus, taip pat registruose, informacinėse sistemose ar kitose duomenų rinkmenose tvarkomus duomenis apie apdraustojo ir nukentėjusio trečiojo asmens sveikatos būklę, nustatytas ligas ir sveikatos sutrikimus, patirtas traumas ir mirties priežastis, suteiktas sveikatos priežiūros paslaugas be apdraustojo ar nukentėjusio trečiojo asmens sutikimo. </w:t>
      </w:r>
    </w:p>
    <w:p w:rsidR="00CD19AA" w:rsidRDefault="00CD19AA" w:rsidP="00CD19AA">
      <w:pPr>
        <w:ind w:firstLine="851"/>
        <w:contextualSpacing/>
        <w:jc w:val="both"/>
        <w:rPr>
          <w:szCs w:val="24"/>
        </w:rPr>
      </w:pPr>
      <w:r w:rsidRPr="00926B98">
        <w:rPr>
          <w:bCs/>
          <w:szCs w:val="24"/>
        </w:rPr>
        <w:lastRenderedPageBreak/>
        <w:t>P</w:t>
      </w:r>
      <w:r w:rsidRPr="00926B98">
        <w:rPr>
          <w:szCs w:val="24"/>
        </w:rPr>
        <w:t xml:space="preserve">acientų teisių ir žalos sveikatai atlyginimo </w:t>
      </w:r>
      <w:r w:rsidRPr="00926B98">
        <w:rPr>
          <w:bCs/>
          <w:szCs w:val="24"/>
        </w:rPr>
        <w:t>įstatymo projekto tikslas – nustatyti, kad be paciento sutikimo konfidenciali informacija gali būti suteikiama visiems fiziniams ir juridiniams asmenims, kuriems toki</w:t>
      </w:r>
      <w:r>
        <w:rPr>
          <w:bCs/>
          <w:szCs w:val="24"/>
        </w:rPr>
        <w:t>ą</w:t>
      </w:r>
      <w:r w:rsidRPr="00926B98">
        <w:rPr>
          <w:bCs/>
          <w:szCs w:val="24"/>
        </w:rPr>
        <w:t xml:space="preserve"> teisę suteikia Lietuvos Respublikos įstatymai.</w:t>
      </w:r>
    </w:p>
    <w:p w:rsidR="003D7E56" w:rsidRDefault="006E089E" w:rsidP="003D7E56">
      <w:pPr>
        <w:ind w:firstLine="851"/>
        <w:contextualSpacing/>
        <w:jc w:val="both"/>
        <w:rPr>
          <w:bCs/>
          <w:szCs w:val="24"/>
        </w:rPr>
      </w:pPr>
      <w:r>
        <w:rPr>
          <w:bCs/>
          <w:szCs w:val="24"/>
        </w:rPr>
        <w:t xml:space="preserve">Pinigų plovimo ir teroristų finansavimo prevencijos įstatymo projekto tikslas – </w:t>
      </w:r>
      <w:r w:rsidR="00C52A7E">
        <w:rPr>
          <w:bCs/>
          <w:szCs w:val="24"/>
        </w:rPr>
        <w:t>nustatyti reikalavimą Finansinių nusikaltimų tyrimo tarnybai prie Lietuvos Respublikos vidaus reikalų ministerijos tam tikrą informaciją teikti ne Europos priežiūros institucijoms, o Europos bankininkystės institucijai</w:t>
      </w:r>
      <w:r w:rsidR="003D7E56">
        <w:rPr>
          <w:bCs/>
          <w:szCs w:val="24"/>
        </w:rPr>
        <w:t xml:space="preserve">. </w:t>
      </w:r>
    </w:p>
    <w:p w:rsidR="00D061CA" w:rsidRDefault="00C15469" w:rsidP="003D7E56">
      <w:pPr>
        <w:ind w:firstLine="851"/>
        <w:contextualSpacing/>
        <w:jc w:val="both"/>
        <w:rPr>
          <w:szCs w:val="24"/>
        </w:rPr>
      </w:pPr>
      <w:r>
        <w:rPr>
          <w:szCs w:val="24"/>
        </w:rPr>
        <w:t>Projektai</w:t>
      </w:r>
      <w:r w:rsidR="00D061CA">
        <w:rPr>
          <w:szCs w:val="24"/>
        </w:rPr>
        <w:t xml:space="preserve"> neprieštarauja </w:t>
      </w:r>
      <w:r w:rsidR="0086146D">
        <w:rPr>
          <w:szCs w:val="24"/>
        </w:rPr>
        <w:t>Aštuo</w:t>
      </w:r>
      <w:r w:rsidR="00C52A7E">
        <w:rPr>
          <w:szCs w:val="24"/>
        </w:rPr>
        <w:t xml:space="preserve">nioliktosios </w:t>
      </w:r>
      <w:r w:rsidR="00D061CA">
        <w:rPr>
          <w:szCs w:val="24"/>
        </w:rPr>
        <w:t>Lietuvos Respublikos Vyriausybės programai.</w:t>
      </w:r>
    </w:p>
    <w:p w:rsidR="00D061CA" w:rsidRDefault="00C15469" w:rsidP="00253FAB">
      <w:pPr>
        <w:ind w:firstLine="851"/>
        <w:jc w:val="both"/>
        <w:rPr>
          <w:color w:val="000000"/>
        </w:rPr>
      </w:pPr>
      <w:r>
        <w:rPr>
          <w:szCs w:val="24"/>
        </w:rPr>
        <w:t>Projektams</w:t>
      </w:r>
      <w:r w:rsidR="00D061CA">
        <w:rPr>
          <w:szCs w:val="24"/>
        </w:rPr>
        <w:t xml:space="preserve"> įgyvendinti Lietuvos Respublikos biudžeto lėšų nereikės.</w:t>
      </w:r>
    </w:p>
    <w:p w:rsidR="00D061CA" w:rsidRDefault="00C15469" w:rsidP="00253FAB">
      <w:pPr>
        <w:ind w:firstLine="851"/>
        <w:jc w:val="both"/>
        <w:rPr>
          <w:color w:val="000000"/>
        </w:rPr>
      </w:pPr>
      <w:r>
        <w:rPr>
          <w:szCs w:val="24"/>
        </w:rPr>
        <w:t>Projekt</w:t>
      </w:r>
      <w:r w:rsidR="009810AD">
        <w:rPr>
          <w:szCs w:val="24"/>
        </w:rPr>
        <w:t>ai</w:t>
      </w:r>
      <w:r>
        <w:rPr>
          <w:szCs w:val="24"/>
        </w:rPr>
        <w:t xml:space="preserve"> </w:t>
      </w:r>
      <w:r w:rsidR="009810AD">
        <w:rPr>
          <w:szCs w:val="24"/>
        </w:rPr>
        <w:t xml:space="preserve">skelbiami </w:t>
      </w:r>
      <w:r w:rsidR="002F12E3" w:rsidRPr="000374E3">
        <w:rPr>
          <w:szCs w:val="24"/>
        </w:rPr>
        <w:t xml:space="preserve">Lietuvos Respublikos Seimo </w:t>
      </w:r>
      <w:r w:rsidR="00C52A7E">
        <w:rPr>
          <w:szCs w:val="24"/>
        </w:rPr>
        <w:t xml:space="preserve">kanceliarijos </w:t>
      </w:r>
      <w:r w:rsidR="002F12E3" w:rsidRPr="000374E3">
        <w:rPr>
          <w:szCs w:val="24"/>
        </w:rPr>
        <w:t>teisės aktų informacinė</w:t>
      </w:r>
      <w:r w:rsidR="002F12E3">
        <w:rPr>
          <w:szCs w:val="24"/>
        </w:rPr>
        <w:t>je</w:t>
      </w:r>
      <w:r w:rsidR="002F12E3" w:rsidRPr="000374E3">
        <w:rPr>
          <w:szCs w:val="24"/>
        </w:rPr>
        <w:t xml:space="preserve"> sistemo</w:t>
      </w:r>
      <w:r w:rsidR="002F12E3">
        <w:rPr>
          <w:szCs w:val="24"/>
        </w:rPr>
        <w:t>je</w:t>
      </w:r>
      <w:r w:rsidR="002F12E3">
        <w:rPr>
          <w:color w:val="000000"/>
        </w:rPr>
        <w:t>.</w:t>
      </w:r>
    </w:p>
    <w:p w:rsidR="00D95F79" w:rsidRPr="00A412DF" w:rsidRDefault="00951A24" w:rsidP="00253FAB">
      <w:pPr>
        <w:ind w:firstLine="851"/>
        <w:jc w:val="both"/>
      </w:pPr>
      <w:r w:rsidRPr="00A412DF">
        <w:rPr>
          <w:szCs w:val="24"/>
        </w:rPr>
        <w:t>Draudimo įstatymo projektas</w:t>
      </w:r>
      <w:r w:rsidRPr="00A412DF">
        <w:rPr>
          <w:color w:val="000000"/>
        </w:rPr>
        <w:t xml:space="preserve"> (</w:t>
      </w:r>
      <w:r w:rsidR="00CD19AA" w:rsidRPr="00A412DF">
        <w:rPr>
          <w:color w:val="000000"/>
        </w:rPr>
        <w:t>TAIS Nr. 20-57</w:t>
      </w:r>
      <w:r w:rsidR="004D69E8" w:rsidRPr="00A412DF">
        <w:rPr>
          <w:color w:val="000000"/>
        </w:rPr>
        <w:t>09</w:t>
      </w:r>
      <w:r w:rsidRPr="00A412DF">
        <w:rPr>
          <w:color w:val="000000"/>
        </w:rPr>
        <w:t>)</w:t>
      </w:r>
      <w:r w:rsidR="00CD19AA" w:rsidRPr="00A412DF">
        <w:rPr>
          <w:color w:val="000000"/>
        </w:rPr>
        <w:t xml:space="preserve"> ir</w:t>
      </w:r>
      <w:r w:rsidRPr="00A412DF">
        <w:rPr>
          <w:color w:val="000000"/>
        </w:rPr>
        <w:t xml:space="preserve"> </w:t>
      </w:r>
      <w:r w:rsidRPr="00A412DF">
        <w:rPr>
          <w:bCs/>
          <w:szCs w:val="24"/>
        </w:rPr>
        <w:t>Pinigų plovimo ir teroristų finansavimo prevencijos įstatymo projektas</w:t>
      </w:r>
      <w:r w:rsidRPr="00A412DF">
        <w:rPr>
          <w:color w:val="000000"/>
        </w:rPr>
        <w:t xml:space="preserve"> (TAIS Nr. </w:t>
      </w:r>
      <w:r w:rsidR="004D69E8" w:rsidRPr="00A412DF">
        <w:rPr>
          <w:color w:val="000000"/>
        </w:rPr>
        <w:t>20-5710</w:t>
      </w:r>
      <w:r w:rsidRPr="00A412DF">
        <w:rPr>
          <w:color w:val="000000"/>
        </w:rPr>
        <w:t>)</w:t>
      </w:r>
      <w:r w:rsidR="00CD19AA" w:rsidRPr="00A412DF">
        <w:rPr>
          <w:color w:val="000000"/>
        </w:rPr>
        <w:t xml:space="preserve"> </w:t>
      </w:r>
      <w:r w:rsidR="00D95F79" w:rsidRPr="00A412DF">
        <w:rPr>
          <w:color w:val="000000"/>
        </w:rPr>
        <w:t xml:space="preserve">buvo pateikti išvadoms gauti </w:t>
      </w:r>
      <w:r w:rsidR="00D95F79" w:rsidRPr="00A412DF">
        <w:rPr>
          <w:szCs w:val="24"/>
        </w:rPr>
        <w:t xml:space="preserve">Lietuvos Respublikos teisingumo ministerijai, </w:t>
      </w:r>
      <w:r w:rsidR="00D95F79" w:rsidRPr="00A412DF">
        <w:t>Lietuvos bankui, Lietuvos Respublikos vidaus reikalų ministerijai ir Finansinių nusikaltimų tyrimo tarnybai prie Lietuvos Respublikos vidaus reikalų ministerijos.</w:t>
      </w:r>
      <w:r w:rsidR="006269A9" w:rsidRPr="00A412DF">
        <w:t xml:space="preserve"> Į Teisingumo ministerijos pastabas atsižvelgta, su kitomis institucijomis projektai suderinti be pastabų.</w:t>
      </w:r>
      <w:r w:rsidR="00CD19AA" w:rsidRPr="00A412DF">
        <w:t xml:space="preserve"> </w:t>
      </w:r>
      <w:r w:rsidRPr="00A412DF">
        <w:rPr>
          <w:szCs w:val="24"/>
        </w:rPr>
        <w:t>Draudimo įstatymo projektas</w:t>
      </w:r>
      <w:r w:rsidRPr="00A412DF">
        <w:rPr>
          <w:color w:val="000000"/>
        </w:rPr>
        <w:t xml:space="preserve"> (</w:t>
      </w:r>
      <w:r w:rsidR="00CD19AA" w:rsidRPr="00A412DF">
        <w:t>TAIS Nr. 20-</w:t>
      </w:r>
      <w:r w:rsidR="00B76FE8" w:rsidRPr="00A412DF">
        <w:t>8044</w:t>
      </w:r>
      <w:r w:rsidR="00C82F8D" w:rsidRPr="00A412DF">
        <w:rPr>
          <w:color w:val="000000"/>
        </w:rPr>
        <w:t>/20-12284</w:t>
      </w:r>
      <w:r w:rsidRPr="00A412DF">
        <w:rPr>
          <w:color w:val="000000"/>
        </w:rPr>
        <w:t>)</w:t>
      </w:r>
      <w:r w:rsidR="004D69E8" w:rsidRPr="00A412DF">
        <w:t xml:space="preserve"> ir </w:t>
      </w:r>
      <w:r w:rsidRPr="00A412DF">
        <w:rPr>
          <w:bCs/>
          <w:szCs w:val="24"/>
        </w:rPr>
        <w:t>P</w:t>
      </w:r>
      <w:r w:rsidRPr="00A412DF">
        <w:rPr>
          <w:szCs w:val="24"/>
        </w:rPr>
        <w:t xml:space="preserve">acientų teisių ir žalos sveikatai atlyginimo </w:t>
      </w:r>
      <w:r w:rsidRPr="00A412DF">
        <w:rPr>
          <w:bCs/>
          <w:szCs w:val="24"/>
        </w:rPr>
        <w:t>įstatymo projektas</w:t>
      </w:r>
      <w:r w:rsidRPr="00A412DF">
        <w:t xml:space="preserve"> (TAIS Nr. </w:t>
      </w:r>
      <w:r w:rsidR="004D69E8" w:rsidRPr="00A412DF">
        <w:t>20-</w:t>
      </w:r>
      <w:r w:rsidR="00B76FE8" w:rsidRPr="00A412DF">
        <w:t>8045</w:t>
      </w:r>
      <w:r w:rsidRPr="00A412DF">
        <w:rPr>
          <w:color w:val="000000"/>
        </w:rPr>
        <w:t>/20-12285</w:t>
      </w:r>
      <w:r w:rsidR="00CD19AA" w:rsidRPr="00A412DF">
        <w:t>) buvo pateikti išvadoms gauti</w:t>
      </w:r>
      <w:r w:rsidR="004D69E8" w:rsidRPr="00A412DF">
        <w:t xml:space="preserve"> </w:t>
      </w:r>
      <w:r w:rsidR="0086146D" w:rsidRPr="00A412DF">
        <w:t>T</w:t>
      </w:r>
      <w:r w:rsidR="004D69E8" w:rsidRPr="00A412DF">
        <w:rPr>
          <w:szCs w:val="24"/>
        </w:rPr>
        <w:t>eisingumo ministerijai, Lietuvos Respublikos sveikatos apsaugos ministerijai, Valstybinei duomenų apsaugos inspekcijai, Lietuvos bankui, Lietuvos gyvybės draudimo įmonių asociacijai, Lietuvos draudikų asociacijai, Draudimo brokerių rūmams, Lietuvos draudimo brokerių įmonių asociacijai, Nacionalinei draudimo brokerių įmonių asociacijai, Draudimo brokerių asociacijai ir Draudėjų asociacijai</w:t>
      </w:r>
      <w:r w:rsidR="00CD19AA" w:rsidRPr="00A412DF">
        <w:t xml:space="preserve">. </w:t>
      </w:r>
      <w:r w:rsidRPr="00A412DF">
        <w:t>P</w:t>
      </w:r>
      <w:r w:rsidR="00986562" w:rsidRPr="00A412DF">
        <w:t xml:space="preserve">agal pastabas patikslinti </w:t>
      </w:r>
      <w:r w:rsidRPr="00A412DF">
        <w:t>Draudimo įstatymo projektai su</w:t>
      </w:r>
      <w:r w:rsidR="00CD19AA" w:rsidRPr="00A412DF">
        <w:t>jungti į vieną</w:t>
      </w:r>
      <w:r w:rsidR="0086146D" w:rsidRPr="00A412DF">
        <w:t xml:space="preserve"> projektą</w:t>
      </w:r>
      <w:r w:rsidR="00CD19AA" w:rsidRPr="00A412DF">
        <w:t>.</w:t>
      </w:r>
      <w:r w:rsidRPr="00A412DF">
        <w:t xml:space="preserve"> Dėl pastabų, į kurias neatsižvelgta ar atsižvelgta iš dalies, pridedama derinimo pažyma</w:t>
      </w:r>
      <w:r w:rsidR="004C1E97" w:rsidRPr="00A412DF">
        <w:t>.</w:t>
      </w:r>
    </w:p>
    <w:p w:rsidR="00F6119E" w:rsidRDefault="00F6119E" w:rsidP="00253FAB">
      <w:pPr>
        <w:ind w:firstLine="851"/>
        <w:jc w:val="both"/>
      </w:pPr>
      <w:r w:rsidRPr="00A412DF">
        <w:rPr>
          <w:szCs w:val="24"/>
        </w:rPr>
        <w:t xml:space="preserve">Atsižvelgiant į </w:t>
      </w:r>
      <w:r w:rsidRPr="00A412DF">
        <w:rPr>
          <w:bCs/>
          <w:szCs w:val="24"/>
        </w:rPr>
        <w:t>Lietuvos Respublikos Vyriausybės kanceliarijos Teisės grupės</w:t>
      </w:r>
      <w:r w:rsidRPr="00A412DF">
        <w:rPr>
          <w:szCs w:val="24"/>
        </w:rPr>
        <w:t xml:space="preserve"> pastabas buvo patikslintas Draudimo įstatymo projektas, </w:t>
      </w:r>
      <w:r w:rsidR="007A2C03" w:rsidRPr="00A412DF">
        <w:rPr>
          <w:bCs/>
          <w:szCs w:val="24"/>
        </w:rPr>
        <w:t>Pinigų plovimo ir teroristų finansavimo prevencijos įstatymo projektas,</w:t>
      </w:r>
      <w:r w:rsidR="007A2C03" w:rsidRPr="00A412DF">
        <w:rPr>
          <w:szCs w:val="24"/>
        </w:rPr>
        <w:t xml:space="preserve"> </w:t>
      </w:r>
      <w:r w:rsidRPr="00A412DF">
        <w:rPr>
          <w:szCs w:val="24"/>
        </w:rPr>
        <w:t xml:space="preserve">aiškinamasis raštas ir atitikties lentelė. </w:t>
      </w:r>
      <w:r w:rsidRPr="00A412DF">
        <w:t>Dėl pastab</w:t>
      </w:r>
      <w:r w:rsidR="00D47AF4">
        <w:t>os</w:t>
      </w:r>
      <w:r w:rsidRPr="00A412DF">
        <w:t>, į kuri</w:t>
      </w:r>
      <w:r w:rsidR="00D47AF4">
        <w:t>ą</w:t>
      </w:r>
      <w:r w:rsidRPr="00A412DF">
        <w:t xml:space="preserve"> neatsižvelgta, pridedama derinimo pažyma.</w:t>
      </w:r>
    </w:p>
    <w:p w:rsidR="00A412DF" w:rsidRDefault="00A412DF" w:rsidP="00253FAB">
      <w:pPr>
        <w:ind w:firstLine="851"/>
        <w:jc w:val="both"/>
        <w:rPr>
          <w:color w:val="000000"/>
        </w:rPr>
      </w:pPr>
      <w:r>
        <w:t xml:space="preserve">Projektai svarstyti 2021 m. balandžio 13 d. </w:t>
      </w:r>
      <w:r w:rsidR="00066438">
        <w:t xml:space="preserve">Ministerijų atstovų pasitarime, taip pat papildomai organizuotuose pasitarimuose, </w:t>
      </w:r>
      <w:r>
        <w:t>po kuri</w:t>
      </w:r>
      <w:r w:rsidR="00066438">
        <w:t>ų</w:t>
      </w:r>
      <w:r>
        <w:t xml:space="preserve"> Draudimo įstatymo projektas buvo papildomai patikslintas</w:t>
      </w:r>
      <w:bookmarkStart w:id="0" w:name="_GoBack"/>
      <w:bookmarkEnd w:id="0"/>
      <w:r>
        <w:rPr>
          <w:bCs/>
          <w:szCs w:val="24"/>
        </w:rPr>
        <w:t>.</w:t>
      </w:r>
    </w:p>
    <w:p w:rsidR="00EA668F" w:rsidRDefault="00C15469" w:rsidP="00253FAB">
      <w:pPr>
        <w:ind w:firstLine="851"/>
        <w:jc w:val="both"/>
      </w:pPr>
      <w:r>
        <w:rPr>
          <w:szCs w:val="24"/>
        </w:rPr>
        <w:t xml:space="preserve">Projektus </w:t>
      </w:r>
      <w:r w:rsidR="00D061CA">
        <w:rPr>
          <w:szCs w:val="24"/>
        </w:rPr>
        <w:t>pa</w:t>
      </w:r>
      <w:r w:rsidR="00D061CA" w:rsidRPr="007359E2">
        <w:rPr>
          <w:szCs w:val="24"/>
        </w:rPr>
        <w:t>rengė</w:t>
      </w:r>
      <w:r w:rsidR="00D061CA">
        <w:rPr>
          <w:szCs w:val="24"/>
        </w:rPr>
        <w:t xml:space="preserve"> </w:t>
      </w:r>
      <w:r w:rsidR="00D061CA" w:rsidRPr="00AA679E">
        <w:rPr>
          <w:szCs w:val="24"/>
        </w:rPr>
        <w:t>Finansų ministerijos Finansų rinkų politikos departamento (direktor</w:t>
      </w:r>
      <w:r w:rsidR="00C81957">
        <w:rPr>
          <w:szCs w:val="24"/>
        </w:rPr>
        <w:t>ė</w:t>
      </w:r>
      <w:r w:rsidR="00D061CA" w:rsidRPr="00AA679E">
        <w:rPr>
          <w:szCs w:val="24"/>
        </w:rPr>
        <w:t xml:space="preserve"> </w:t>
      </w:r>
      <w:r w:rsidR="00C81957">
        <w:rPr>
          <w:szCs w:val="24"/>
        </w:rPr>
        <w:t xml:space="preserve">Vilma </w:t>
      </w:r>
      <w:proofErr w:type="spellStart"/>
      <w:r w:rsidR="00C81957">
        <w:rPr>
          <w:szCs w:val="24"/>
        </w:rPr>
        <w:t>Mačerauskienė</w:t>
      </w:r>
      <w:proofErr w:type="spellEnd"/>
      <w:r w:rsidR="00D061CA">
        <w:rPr>
          <w:szCs w:val="24"/>
        </w:rPr>
        <w:t>, tel. (8 5) 239 0</w:t>
      </w:r>
      <w:r w:rsidR="00C81957">
        <w:rPr>
          <w:szCs w:val="24"/>
        </w:rPr>
        <w:t>174</w:t>
      </w:r>
      <w:r w:rsidR="00D061CA">
        <w:rPr>
          <w:szCs w:val="24"/>
        </w:rPr>
        <w:t xml:space="preserve">) </w:t>
      </w:r>
      <w:r w:rsidR="00D061CA" w:rsidRPr="00AA679E">
        <w:rPr>
          <w:szCs w:val="24"/>
        </w:rPr>
        <w:t>Draudimo veiklos skyriaus (vedėja Lolita Šums</w:t>
      </w:r>
      <w:r w:rsidR="00D061CA">
        <w:rPr>
          <w:szCs w:val="24"/>
        </w:rPr>
        <w:t xml:space="preserve">kaitė, tel. (8 5) 239 0180) </w:t>
      </w:r>
      <w:r w:rsidR="00123289">
        <w:rPr>
          <w:szCs w:val="24"/>
        </w:rPr>
        <w:t xml:space="preserve">patarėja </w:t>
      </w:r>
      <w:r w:rsidR="00D061CA" w:rsidRPr="00AA679E">
        <w:rPr>
          <w:szCs w:val="24"/>
        </w:rPr>
        <w:t xml:space="preserve">Jovita </w:t>
      </w:r>
      <w:proofErr w:type="spellStart"/>
      <w:r w:rsidR="00D061CA" w:rsidRPr="00AA679E">
        <w:rPr>
          <w:szCs w:val="24"/>
        </w:rPr>
        <w:t>Burlėgienė</w:t>
      </w:r>
      <w:proofErr w:type="spellEnd"/>
      <w:r w:rsidR="00D061CA" w:rsidRPr="00AA679E">
        <w:rPr>
          <w:szCs w:val="24"/>
        </w:rPr>
        <w:t xml:space="preserve">, tel. (8 5) 219 4416, </w:t>
      </w:r>
      <w:r w:rsidR="003972FD">
        <w:rPr>
          <w:szCs w:val="24"/>
        </w:rPr>
        <w:br/>
      </w:r>
      <w:r w:rsidR="00D061CA" w:rsidRPr="00AA679E">
        <w:rPr>
          <w:szCs w:val="24"/>
        </w:rPr>
        <w:t xml:space="preserve">el. p. </w:t>
      </w:r>
      <w:proofErr w:type="spellStart"/>
      <w:r w:rsidR="00D061CA" w:rsidRPr="00AA679E">
        <w:rPr>
          <w:szCs w:val="24"/>
        </w:rPr>
        <w:t>j</w:t>
      </w:r>
      <w:r w:rsidR="00D061CA">
        <w:rPr>
          <w:szCs w:val="24"/>
        </w:rPr>
        <w:t>ovita</w:t>
      </w:r>
      <w:r w:rsidR="00D061CA" w:rsidRPr="00AA679E">
        <w:rPr>
          <w:szCs w:val="24"/>
        </w:rPr>
        <w:t>.burlegiene@finmin.lt</w:t>
      </w:r>
      <w:proofErr w:type="spellEnd"/>
      <w:r w:rsidR="0007227C">
        <w:rPr>
          <w:szCs w:val="24"/>
        </w:rPr>
        <w:t>,</w:t>
      </w:r>
      <w:r w:rsidR="004D69E8">
        <w:rPr>
          <w:szCs w:val="24"/>
        </w:rPr>
        <w:t xml:space="preserve"> ir </w:t>
      </w:r>
      <w:r w:rsidR="0086146D">
        <w:rPr>
          <w:szCs w:val="24"/>
        </w:rPr>
        <w:t>S</w:t>
      </w:r>
      <w:r w:rsidR="004D69E8">
        <w:rPr>
          <w:szCs w:val="24"/>
        </w:rPr>
        <w:t xml:space="preserve">veikatos apsaugos ministerijos patarėja – duomenų apsaugos pareigūnė </w:t>
      </w:r>
      <w:r w:rsidR="004D69E8" w:rsidRPr="00D76724">
        <w:rPr>
          <w:szCs w:val="24"/>
        </w:rPr>
        <w:t xml:space="preserve">Neringa </w:t>
      </w:r>
      <w:proofErr w:type="spellStart"/>
      <w:r w:rsidR="004D69E8" w:rsidRPr="00D76724">
        <w:rPr>
          <w:szCs w:val="24"/>
        </w:rPr>
        <w:t>Viliūnaitė</w:t>
      </w:r>
      <w:proofErr w:type="spellEnd"/>
      <w:r w:rsidR="004D69E8">
        <w:rPr>
          <w:szCs w:val="24"/>
        </w:rPr>
        <w:t xml:space="preserve">, tel. (8 5) </w:t>
      </w:r>
      <w:r w:rsidR="004D69E8" w:rsidRPr="00D76724">
        <w:rPr>
          <w:szCs w:val="24"/>
        </w:rPr>
        <w:t>266 1499</w:t>
      </w:r>
      <w:r w:rsidR="004D69E8">
        <w:rPr>
          <w:szCs w:val="24"/>
        </w:rPr>
        <w:t xml:space="preserve">, el. p. </w:t>
      </w:r>
      <w:proofErr w:type="spellStart"/>
      <w:r w:rsidR="004D69E8">
        <w:rPr>
          <w:szCs w:val="24"/>
        </w:rPr>
        <w:t>neringa.viliunaite@sam.lt</w:t>
      </w:r>
      <w:proofErr w:type="spellEnd"/>
      <w:r w:rsidR="004D69E8">
        <w:rPr>
          <w:szCs w:val="24"/>
        </w:rPr>
        <w:t>.</w:t>
      </w:r>
    </w:p>
    <w:p w:rsidR="00D061CA" w:rsidRDefault="00D061CA" w:rsidP="00253FAB">
      <w:pPr>
        <w:ind w:firstLine="851"/>
        <w:jc w:val="both"/>
      </w:pPr>
      <w:r>
        <w:t>PRIDEDAMA:</w:t>
      </w:r>
    </w:p>
    <w:p w:rsidR="00D061CA" w:rsidRPr="00F451C7" w:rsidRDefault="00C52A7E" w:rsidP="00253FAB">
      <w:pPr>
        <w:pStyle w:val="Sraopastraipa"/>
        <w:numPr>
          <w:ilvl w:val="0"/>
          <w:numId w:val="5"/>
        </w:numPr>
        <w:tabs>
          <w:tab w:val="left" w:pos="426"/>
          <w:tab w:val="left" w:pos="993"/>
        </w:tabs>
        <w:ind w:left="0" w:firstLine="851"/>
        <w:jc w:val="both"/>
      </w:pPr>
      <w:r>
        <w:t xml:space="preserve">Lietuvos Respublikos Vyriausybės nutarimo „Dėl Lietuvos Respublikos draudimo įstatymo Nr. IX-1737 </w:t>
      </w:r>
      <w:r w:rsidR="00CD19AA" w:rsidRPr="001566F8">
        <w:t>2, 17, 30, 39, 64</w:t>
      </w:r>
      <w:r w:rsidR="00CD19AA">
        <w:t>, 95, 98</w:t>
      </w:r>
      <w:r w:rsidR="00CD19AA" w:rsidRPr="00F812E1">
        <w:t xml:space="preserve"> straipsnių, priedo pakeitimo ir </w:t>
      </w:r>
      <w:r w:rsidR="00CD19AA">
        <w:t>Į</w:t>
      </w:r>
      <w:r w:rsidR="00CD19AA" w:rsidRPr="00F812E1">
        <w:t>statymo papildymo 71</w:t>
      </w:r>
      <w:r w:rsidR="00CD19AA" w:rsidRPr="00F812E1">
        <w:rPr>
          <w:vertAlign w:val="superscript"/>
        </w:rPr>
        <w:t>1</w:t>
      </w:r>
      <w:r w:rsidR="00CD19AA">
        <w:t xml:space="preserve">, </w:t>
      </w:r>
      <w:r w:rsidR="00CD19AA" w:rsidRPr="00F812E1">
        <w:t>74</w:t>
      </w:r>
      <w:r w:rsidR="00CD19AA" w:rsidRPr="00F812E1">
        <w:rPr>
          <w:vertAlign w:val="superscript"/>
        </w:rPr>
        <w:t>1</w:t>
      </w:r>
      <w:r w:rsidR="00CD19AA" w:rsidRPr="00F812E1">
        <w:t xml:space="preserve"> </w:t>
      </w:r>
      <w:r w:rsidR="00CD19AA">
        <w:t xml:space="preserve">ir </w:t>
      </w:r>
      <w:r w:rsidR="00CD19AA" w:rsidRPr="00CD19AA">
        <w:t>95</w:t>
      </w:r>
      <w:r w:rsidR="00CD19AA" w:rsidRPr="00CD19AA">
        <w:rPr>
          <w:vertAlign w:val="superscript"/>
        </w:rPr>
        <w:t>1</w:t>
      </w:r>
      <w:r w:rsidRPr="00CD19AA">
        <w:t xml:space="preserve"> straipsniais įstatymo</w:t>
      </w:r>
      <w:r w:rsidR="00CD19AA">
        <w:t xml:space="preserve">, </w:t>
      </w:r>
      <w:r>
        <w:t xml:space="preserve">Lietuvos Respublikos pinigų plovimo ir teroristų finansavimo prevencijos įstatymo Nr. VIII-275 </w:t>
      </w:r>
      <w:r w:rsidR="001D198F" w:rsidRPr="001566F8">
        <w:rPr>
          <w:bCs/>
          <w:szCs w:val="24"/>
        </w:rPr>
        <w:t>5, 24, 48, 51</w:t>
      </w:r>
      <w:r w:rsidR="001D198F">
        <w:rPr>
          <w:bCs/>
          <w:szCs w:val="24"/>
        </w:rPr>
        <w:t xml:space="preserve"> </w:t>
      </w:r>
      <w:r>
        <w:t xml:space="preserve">straipsnių ir priedo pakeitimo įstatymo </w:t>
      </w:r>
      <w:r w:rsidR="00CD19AA">
        <w:t xml:space="preserve">ir </w:t>
      </w:r>
      <w:r w:rsidR="00CD19AA" w:rsidRPr="000634D7">
        <w:t xml:space="preserve">Lietuvos Respublikos pacientų teisių ir žalos sveikatai atlyginimo </w:t>
      </w:r>
      <w:r w:rsidR="00CD19AA">
        <w:t xml:space="preserve">įstatymo </w:t>
      </w:r>
      <w:r w:rsidR="00CD19AA" w:rsidRPr="000634D7">
        <w:t>Nr. I-1562 9 straipsnio pakeitimo įstatymo</w:t>
      </w:r>
      <w:r w:rsidR="00CD19AA" w:rsidRPr="00030337">
        <w:t xml:space="preserve"> </w:t>
      </w:r>
      <w:r>
        <w:t xml:space="preserve">projektų </w:t>
      </w:r>
      <w:r w:rsidRPr="00F451C7">
        <w:t>pateikimo Lietuvos Respublikos Seimui“ projektas</w:t>
      </w:r>
      <w:r w:rsidR="00D061CA" w:rsidRPr="00F451C7">
        <w:t>, 1 lapas.</w:t>
      </w:r>
    </w:p>
    <w:p w:rsidR="00C81957" w:rsidRPr="00F451C7" w:rsidRDefault="00C81957" w:rsidP="00253FAB">
      <w:pPr>
        <w:pStyle w:val="Sraopastraipa"/>
        <w:numPr>
          <w:ilvl w:val="0"/>
          <w:numId w:val="5"/>
        </w:numPr>
        <w:tabs>
          <w:tab w:val="left" w:pos="426"/>
          <w:tab w:val="left" w:pos="993"/>
        </w:tabs>
        <w:ind w:left="0" w:firstLine="851"/>
        <w:jc w:val="both"/>
      </w:pPr>
      <w:r w:rsidRPr="00F451C7">
        <w:rPr>
          <w:bCs/>
        </w:rPr>
        <w:t xml:space="preserve">Draudimo įstatymo projektas ir jo lyginamasis variantas, </w:t>
      </w:r>
      <w:r w:rsidR="005F2DFE" w:rsidRPr="00F451C7">
        <w:rPr>
          <w:bCs/>
        </w:rPr>
        <w:t>1</w:t>
      </w:r>
      <w:r w:rsidR="00F451C7" w:rsidRPr="00F451C7">
        <w:rPr>
          <w:bCs/>
        </w:rPr>
        <w:t>1</w:t>
      </w:r>
      <w:r w:rsidR="005F2DFE" w:rsidRPr="00F451C7">
        <w:rPr>
          <w:bCs/>
        </w:rPr>
        <w:t xml:space="preserve"> lapų</w:t>
      </w:r>
      <w:r w:rsidRPr="00F451C7">
        <w:rPr>
          <w:bCs/>
        </w:rPr>
        <w:t>.</w:t>
      </w:r>
    </w:p>
    <w:p w:rsidR="00C15469" w:rsidRPr="00CD19AA" w:rsidRDefault="008222A3" w:rsidP="00253FAB">
      <w:pPr>
        <w:pStyle w:val="Sraopastraipa"/>
        <w:numPr>
          <w:ilvl w:val="0"/>
          <w:numId w:val="5"/>
        </w:numPr>
        <w:tabs>
          <w:tab w:val="left" w:pos="426"/>
          <w:tab w:val="left" w:pos="993"/>
        </w:tabs>
        <w:ind w:left="0" w:firstLine="851"/>
        <w:jc w:val="both"/>
      </w:pPr>
      <w:r>
        <w:rPr>
          <w:bCs/>
          <w:szCs w:val="24"/>
        </w:rPr>
        <w:t>Pinigų plovimo ir teroristų finansavimo prevencijos įstatymo</w:t>
      </w:r>
      <w:r w:rsidR="00D061CA" w:rsidRPr="00140EAB">
        <w:rPr>
          <w:bCs/>
          <w:szCs w:val="24"/>
        </w:rPr>
        <w:t xml:space="preserve"> projektas ir jo lyginamasis variantas, </w:t>
      </w:r>
      <w:r w:rsidR="00F6119E">
        <w:rPr>
          <w:bCs/>
          <w:szCs w:val="24"/>
        </w:rPr>
        <w:t>4</w:t>
      </w:r>
      <w:r w:rsidR="00D061CA" w:rsidRPr="00140EAB">
        <w:rPr>
          <w:bCs/>
          <w:szCs w:val="24"/>
        </w:rPr>
        <w:t xml:space="preserve"> lapai</w:t>
      </w:r>
      <w:r w:rsidR="00D061CA">
        <w:t>.</w:t>
      </w:r>
      <w:r w:rsidR="00D061CA" w:rsidRPr="00B4584F">
        <w:rPr>
          <w:bCs/>
        </w:rPr>
        <w:t xml:space="preserve"> </w:t>
      </w:r>
    </w:p>
    <w:p w:rsidR="00CD19AA" w:rsidRPr="00D061CA" w:rsidRDefault="00CD19AA" w:rsidP="00253FAB">
      <w:pPr>
        <w:pStyle w:val="Sraopastraipa"/>
        <w:numPr>
          <w:ilvl w:val="0"/>
          <w:numId w:val="5"/>
        </w:numPr>
        <w:tabs>
          <w:tab w:val="left" w:pos="426"/>
          <w:tab w:val="left" w:pos="993"/>
        </w:tabs>
        <w:ind w:left="0" w:firstLine="851"/>
        <w:jc w:val="both"/>
      </w:pPr>
      <w:r>
        <w:rPr>
          <w:bCs/>
        </w:rPr>
        <w:t xml:space="preserve">Pacientų teisių ir žalos sveikatai atlyginimo įstatymo projektas ir jo lyginamasis variantas, </w:t>
      </w:r>
      <w:r w:rsidR="00FA6C7C">
        <w:rPr>
          <w:bCs/>
        </w:rPr>
        <w:t>2</w:t>
      </w:r>
      <w:r>
        <w:rPr>
          <w:bCs/>
        </w:rPr>
        <w:t xml:space="preserve"> lapai.</w:t>
      </w:r>
    </w:p>
    <w:p w:rsidR="00D061CA" w:rsidRPr="00F451C7" w:rsidRDefault="00D061CA" w:rsidP="00253FAB">
      <w:pPr>
        <w:pStyle w:val="Sraopastraipa"/>
        <w:numPr>
          <w:ilvl w:val="0"/>
          <w:numId w:val="5"/>
        </w:numPr>
        <w:tabs>
          <w:tab w:val="left" w:pos="426"/>
          <w:tab w:val="left" w:pos="993"/>
        </w:tabs>
        <w:ind w:left="0" w:firstLine="851"/>
        <w:jc w:val="both"/>
      </w:pPr>
      <w:r>
        <w:t xml:space="preserve">Aiškinamasis </w:t>
      </w:r>
      <w:r w:rsidRPr="00F451C7">
        <w:t xml:space="preserve">raštas, </w:t>
      </w:r>
      <w:r w:rsidR="00D22E50" w:rsidRPr="00F451C7">
        <w:t>8</w:t>
      </w:r>
      <w:r w:rsidRPr="00F451C7">
        <w:t xml:space="preserve"> lap</w:t>
      </w:r>
      <w:r w:rsidR="00D22E50" w:rsidRPr="00F451C7">
        <w:t>ai</w:t>
      </w:r>
      <w:r w:rsidRPr="00F451C7">
        <w:t>.</w:t>
      </w:r>
    </w:p>
    <w:p w:rsidR="00D061CA" w:rsidRDefault="002F12E3" w:rsidP="00253FAB">
      <w:pPr>
        <w:pStyle w:val="Sraopastraipa"/>
        <w:numPr>
          <w:ilvl w:val="0"/>
          <w:numId w:val="5"/>
        </w:numPr>
        <w:tabs>
          <w:tab w:val="left" w:pos="426"/>
          <w:tab w:val="left" w:pos="993"/>
        </w:tabs>
        <w:ind w:left="0" w:firstLine="851"/>
        <w:jc w:val="both"/>
      </w:pPr>
      <w:r>
        <w:lastRenderedPageBreak/>
        <w:t>Direkt</w:t>
      </w:r>
      <w:r w:rsidR="00D061CA">
        <w:t>yvos (ES) 20</w:t>
      </w:r>
      <w:r w:rsidR="00C81957">
        <w:t>19</w:t>
      </w:r>
      <w:r w:rsidR="00D061CA">
        <w:t>/</w:t>
      </w:r>
      <w:r w:rsidR="00C81957">
        <w:t>2177</w:t>
      </w:r>
      <w:r w:rsidR="00D061CA">
        <w:t xml:space="preserve"> </w:t>
      </w:r>
      <w:r w:rsidR="00C52A7E">
        <w:t xml:space="preserve">ir Lietuvos Respublikos nacionalinių teisės aktų projektų </w:t>
      </w:r>
      <w:r w:rsidR="00D061CA">
        <w:t xml:space="preserve">atitikties lentelė, </w:t>
      </w:r>
      <w:r w:rsidR="003E1B4C">
        <w:t>1</w:t>
      </w:r>
      <w:r w:rsidR="00F6119E">
        <w:t>6</w:t>
      </w:r>
      <w:r w:rsidR="005B784A">
        <w:t xml:space="preserve"> lap</w:t>
      </w:r>
      <w:r w:rsidR="003E1B4C">
        <w:t>ų</w:t>
      </w:r>
      <w:r w:rsidR="00D061CA">
        <w:t>.</w:t>
      </w:r>
    </w:p>
    <w:p w:rsidR="00CD19AA" w:rsidRDefault="00CD19AA" w:rsidP="00253FAB">
      <w:pPr>
        <w:pStyle w:val="Sraopastraipa"/>
        <w:numPr>
          <w:ilvl w:val="0"/>
          <w:numId w:val="5"/>
        </w:numPr>
        <w:tabs>
          <w:tab w:val="left" w:pos="426"/>
          <w:tab w:val="left" w:pos="993"/>
        </w:tabs>
        <w:ind w:left="0" w:firstLine="851"/>
        <w:jc w:val="both"/>
      </w:pPr>
      <w:r>
        <w:t>Numatomo teisinio reguliavimo poveikio vertinimo pažym</w:t>
      </w:r>
      <w:r w:rsidR="00417B33">
        <w:t>a, 2 lapai</w:t>
      </w:r>
      <w:r>
        <w:t>.</w:t>
      </w:r>
    </w:p>
    <w:p w:rsidR="00682216" w:rsidRDefault="00682216" w:rsidP="00253FAB">
      <w:pPr>
        <w:pStyle w:val="Sraopastraipa"/>
        <w:numPr>
          <w:ilvl w:val="0"/>
          <w:numId w:val="5"/>
        </w:numPr>
        <w:tabs>
          <w:tab w:val="left" w:pos="426"/>
          <w:tab w:val="left" w:pos="993"/>
        </w:tabs>
        <w:ind w:left="0" w:firstLine="851"/>
        <w:jc w:val="both"/>
      </w:pPr>
      <w:r>
        <w:t xml:space="preserve">Poveikio duomenų apsaugai vertinimo ataskaita, </w:t>
      </w:r>
      <w:r w:rsidR="005F2DFE">
        <w:t>12</w:t>
      </w:r>
      <w:r>
        <w:t xml:space="preserve"> lap</w:t>
      </w:r>
      <w:r w:rsidR="005F2DFE">
        <w:t>ų</w:t>
      </w:r>
      <w:r>
        <w:t>.</w:t>
      </w:r>
    </w:p>
    <w:p w:rsidR="005F2DFE" w:rsidRDefault="005F2DFE" w:rsidP="00253FAB">
      <w:pPr>
        <w:pStyle w:val="Sraopastraipa"/>
        <w:numPr>
          <w:ilvl w:val="0"/>
          <w:numId w:val="5"/>
        </w:numPr>
        <w:tabs>
          <w:tab w:val="left" w:pos="426"/>
          <w:tab w:val="left" w:pos="993"/>
        </w:tabs>
        <w:ind w:left="0" w:firstLine="851"/>
        <w:jc w:val="both"/>
      </w:pPr>
      <w:r>
        <w:t xml:space="preserve">Derinimo pažyma, </w:t>
      </w:r>
      <w:r w:rsidR="00D47AF4" w:rsidRPr="00D47AF4">
        <w:t>3</w:t>
      </w:r>
      <w:r w:rsidRPr="00D47AF4">
        <w:t xml:space="preserve"> lapai</w:t>
      </w:r>
      <w:r>
        <w:t>.</w:t>
      </w:r>
    </w:p>
    <w:p w:rsidR="00EA668F" w:rsidRDefault="00EA668F" w:rsidP="000F41F2">
      <w:pPr>
        <w:rPr>
          <w:szCs w:val="24"/>
        </w:rPr>
      </w:pPr>
    </w:p>
    <w:p w:rsidR="00C674E2" w:rsidRPr="00741CC9" w:rsidRDefault="00C15E8C" w:rsidP="000F41F2">
      <w:pPr>
        <w:rPr>
          <w:szCs w:val="24"/>
        </w:rPr>
      </w:pPr>
      <w:r>
        <w:rPr>
          <w:szCs w:val="24"/>
        </w:rPr>
        <w:t xml:space="preserve">Finansų </w:t>
      </w:r>
      <w:r w:rsidR="00951A24">
        <w:rPr>
          <w:szCs w:val="24"/>
        </w:rPr>
        <w:t>ministrė</w:t>
      </w:r>
      <w:r w:rsidR="00C674E2" w:rsidRPr="00741CC9">
        <w:rPr>
          <w:szCs w:val="24"/>
        </w:rPr>
        <w:tab/>
      </w:r>
      <w:r w:rsidR="00C674E2" w:rsidRPr="00741CC9">
        <w:rPr>
          <w:szCs w:val="24"/>
        </w:rPr>
        <w:tab/>
      </w:r>
      <w:r w:rsidR="00C674E2" w:rsidRPr="00741CC9">
        <w:rPr>
          <w:szCs w:val="24"/>
        </w:rPr>
        <w:tab/>
      </w:r>
      <w:r w:rsidR="00C674E2" w:rsidRPr="00741CC9">
        <w:rPr>
          <w:szCs w:val="24"/>
        </w:rPr>
        <w:tab/>
      </w:r>
      <w:r w:rsidR="00C674E2" w:rsidRPr="00741CC9">
        <w:rPr>
          <w:szCs w:val="24"/>
        </w:rPr>
        <w:tab/>
      </w:r>
      <w:r w:rsidR="00C674E2" w:rsidRPr="00741CC9">
        <w:rPr>
          <w:szCs w:val="24"/>
        </w:rPr>
        <w:tab/>
      </w:r>
      <w:r w:rsidR="00C674E2" w:rsidRPr="00741CC9">
        <w:rPr>
          <w:szCs w:val="24"/>
        </w:rPr>
        <w:tab/>
      </w:r>
      <w:r w:rsidR="00C674E2" w:rsidRPr="00741CC9">
        <w:rPr>
          <w:szCs w:val="24"/>
        </w:rPr>
        <w:tab/>
      </w:r>
      <w:r w:rsidR="00951A24">
        <w:rPr>
          <w:szCs w:val="24"/>
        </w:rPr>
        <w:t>Gintarė Skaistė</w:t>
      </w:r>
    </w:p>
    <w:p w:rsidR="002A50EF" w:rsidRDefault="002A50EF" w:rsidP="000F41F2">
      <w:pPr>
        <w:rPr>
          <w:sz w:val="20"/>
        </w:rPr>
      </w:pPr>
    </w:p>
    <w:p w:rsidR="0021339E" w:rsidRDefault="0021339E" w:rsidP="000F41F2">
      <w:pPr>
        <w:rPr>
          <w:sz w:val="20"/>
        </w:rPr>
      </w:pPr>
    </w:p>
    <w:p w:rsidR="00EA668F" w:rsidRDefault="00EA668F"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451C7" w:rsidRDefault="00F451C7" w:rsidP="00E43B49">
      <w:pPr>
        <w:rPr>
          <w:sz w:val="16"/>
          <w:szCs w:val="16"/>
        </w:rPr>
      </w:pPr>
    </w:p>
    <w:p w:rsidR="00F451C7" w:rsidRDefault="00F451C7" w:rsidP="00E43B49">
      <w:pPr>
        <w:rPr>
          <w:sz w:val="16"/>
          <w:szCs w:val="16"/>
        </w:rPr>
      </w:pPr>
    </w:p>
    <w:p w:rsidR="00F451C7" w:rsidRDefault="00F451C7" w:rsidP="00E43B49">
      <w:pPr>
        <w:rPr>
          <w:sz w:val="16"/>
          <w:szCs w:val="16"/>
        </w:rPr>
      </w:pPr>
    </w:p>
    <w:p w:rsidR="00F451C7" w:rsidRDefault="00F451C7" w:rsidP="00E43B49">
      <w:pPr>
        <w:rPr>
          <w:sz w:val="16"/>
          <w:szCs w:val="16"/>
        </w:rPr>
      </w:pPr>
    </w:p>
    <w:p w:rsidR="00F451C7" w:rsidRDefault="00F451C7" w:rsidP="00E43B49">
      <w:pPr>
        <w:rPr>
          <w:sz w:val="16"/>
          <w:szCs w:val="16"/>
        </w:rPr>
      </w:pPr>
    </w:p>
    <w:p w:rsidR="00F451C7" w:rsidRDefault="00F451C7" w:rsidP="00E43B49">
      <w:pPr>
        <w:rPr>
          <w:sz w:val="16"/>
          <w:szCs w:val="16"/>
        </w:rPr>
      </w:pPr>
    </w:p>
    <w:p w:rsidR="00F451C7" w:rsidRDefault="00F451C7" w:rsidP="00E43B49">
      <w:pPr>
        <w:rPr>
          <w:sz w:val="16"/>
          <w:szCs w:val="16"/>
        </w:rPr>
      </w:pPr>
    </w:p>
    <w:p w:rsidR="00F451C7" w:rsidRDefault="00F451C7" w:rsidP="00E43B49">
      <w:pPr>
        <w:rPr>
          <w:sz w:val="16"/>
          <w:szCs w:val="16"/>
        </w:rPr>
      </w:pPr>
    </w:p>
    <w:p w:rsidR="00F451C7" w:rsidRDefault="00F451C7" w:rsidP="00E43B49">
      <w:pPr>
        <w:rPr>
          <w:sz w:val="16"/>
          <w:szCs w:val="16"/>
        </w:rPr>
      </w:pPr>
    </w:p>
    <w:p w:rsidR="00F451C7" w:rsidRDefault="00F451C7" w:rsidP="00E43B49">
      <w:pPr>
        <w:rPr>
          <w:sz w:val="16"/>
          <w:szCs w:val="16"/>
        </w:rPr>
      </w:pPr>
    </w:p>
    <w:p w:rsidR="00F451C7" w:rsidRDefault="00F451C7" w:rsidP="00E43B49">
      <w:pPr>
        <w:rPr>
          <w:sz w:val="16"/>
          <w:szCs w:val="16"/>
        </w:rPr>
      </w:pPr>
    </w:p>
    <w:p w:rsidR="00F451C7" w:rsidRDefault="00F451C7"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F6119E" w:rsidRDefault="00F6119E" w:rsidP="00E43B49">
      <w:pPr>
        <w:rPr>
          <w:sz w:val="16"/>
          <w:szCs w:val="16"/>
        </w:rPr>
      </w:pPr>
    </w:p>
    <w:p w:rsidR="00C674E2" w:rsidRPr="00DB416C" w:rsidRDefault="009E2DC2" w:rsidP="00E43B49">
      <w:pPr>
        <w:rPr>
          <w:rStyle w:val="Hipersaitas"/>
          <w:color w:val="auto"/>
          <w:sz w:val="16"/>
          <w:szCs w:val="16"/>
        </w:rPr>
      </w:pPr>
      <w:r>
        <w:rPr>
          <w:sz w:val="16"/>
          <w:szCs w:val="16"/>
        </w:rPr>
        <w:t>J.</w:t>
      </w:r>
      <w:r w:rsidR="002A37AA">
        <w:rPr>
          <w:sz w:val="16"/>
          <w:szCs w:val="16"/>
        </w:rPr>
        <w:t xml:space="preserve"> </w:t>
      </w:r>
      <w:proofErr w:type="spellStart"/>
      <w:r>
        <w:rPr>
          <w:sz w:val="16"/>
          <w:szCs w:val="16"/>
        </w:rPr>
        <w:t>Burlėgienė</w:t>
      </w:r>
      <w:proofErr w:type="spellEnd"/>
      <w:r w:rsidR="00C2218E" w:rsidRPr="00C2218E">
        <w:rPr>
          <w:sz w:val="16"/>
          <w:szCs w:val="16"/>
        </w:rPr>
        <w:t xml:space="preserve">, tel. </w:t>
      </w:r>
      <w:r w:rsidR="00C15469">
        <w:rPr>
          <w:sz w:val="16"/>
          <w:szCs w:val="16"/>
        </w:rPr>
        <w:t>(</w:t>
      </w:r>
      <w:r>
        <w:rPr>
          <w:sz w:val="16"/>
          <w:szCs w:val="16"/>
        </w:rPr>
        <w:t xml:space="preserve">8 5) </w:t>
      </w:r>
      <w:r w:rsidR="00C2218E" w:rsidRPr="00C2218E">
        <w:rPr>
          <w:sz w:val="16"/>
          <w:szCs w:val="16"/>
        </w:rPr>
        <w:t>2</w:t>
      </w:r>
      <w:r>
        <w:rPr>
          <w:sz w:val="16"/>
          <w:szCs w:val="16"/>
        </w:rPr>
        <w:t>19 4416</w:t>
      </w:r>
      <w:r w:rsidR="00C2218E" w:rsidRPr="00C2218E">
        <w:rPr>
          <w:sz w:val="16"/>
          <w:szCs w:val="16"/>
        </w:rPr>
        <w:t>, el.</w:t>
      </w:r>
      <w:r w:rsidR="005D54BB">
        <w:rPr>
          <w:sz w:val="16"/>
          <w:szCs w:val="16"/>
        </w:rPr>
        <w:t xml:space="preserve"> </w:t>
      </w:r>
      <w:r w:rsidR="00C2218E" w:rsidRPr="00C2218E">
        <w:rPr>
          <w:sz w:val="16"/>
          <w:szCs w:val="16"/>
        </w:rPr>
        <w:t xml:space="preserve">p. </w:t>
      </w:r>
      <w:r w:rsidR="00AC620A" w:rsidRPr="004141CC">
        <w:rPr>
          <w:sz w:val="16"/>
          <w:szCs w:val="16"/>
        </w:rPr>
        <w:t>jovita.burlegiene@finmin.lt</w:t>
      </w:r>
    </w:p>
    <w:sectPr w:rsidR="00C674E2" w:rsidRPr="00DB416C" w:rsidSect="00132E24">
      <w:footerReference w:type="default" r:id="rId14"/>
      <w:type w:val="continuous"/>
      <w:pgSz w:w="11906" w:h="16838" w:code="9"/>
      <w:pgMar w:top="1134" w:right="849"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0F" w:rsidRDefault="007E7B0F">
      <w:r>
        <w:separator/>
      </w:r>
    </w:p>
  </w:endnote>
  <w:endnote w:type="continuationSeparator" w:id="0">
    <w:p w:rsidR="007E7B0F" w:rsidRDefault="007E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E3" w:rsidRDefault="005150E3">
    <w:pPr>
      <w:ind w:right="227"/>
      <w:jc w:val="right"/>
    </w:pPr>
    <w:r>
      <w:rPr>
        <w:sz w:val="10"/>
      </w:rPr>
      <w:fldChar w:fldCharType="begin"/>
    </w:r>
    <w:r>
      <w:rPr>
        <w:sz w:val="10"/>
      </w:rPr>
      <w:instrText xml:space="preserve"> FILENAME  \* MERGEFORMAT </w:instrText>
    </w:r>
    <w:r>
      <w:rPr>
        <w:sz w:val="10"/>
      </w:rPr>
      <w:fldChar w:fldCharType="separate"/>
    </w:r>
    <w:r w:rsidR="00DB416C">
      <w:rPr>
        <w:noProof/>
        <w:sz w:val="10"/>
      </w:rPr>
      <w:t>0 2020-04 lydraštis</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5150E3">
      <w:tc>
        <w:tcPr>
          <w:tcW w:w="3119" w:type="dxa"/>
        </w:tcPr>
        <w:p w:rsidR="005150E3" w:rsidRDefault="005150E3">
          <w:pPr>
            <w:pStyle w:val="Porat"/>
            <w:rPr>
              <w:sz w:val="16"/>
            </w:rPr>
          </w:pPr>
          <w:r>
            <w:rPr>
              <w:sz w:val="16"/>
            </w:rPr>
            <w:t xml:space="preserve">Kodas 8860165 </w:t>
          </w:r>
        </w:p>
      </w:tc>
      <w:tc>
        <w:tcPr>
          <w:tcW w:w="1615" w:type="dxa"/>
        </w:tcPr>
        <w:p w:rsidR="005150E3" w:rsidRDefault="005150E3">
          <w:pPr>
            <w:pStyle w:val="Porat"/>
            <w:rPr>
              <w:sz w:val="16"/>
            </w:rPr>
          </w:pPr>
          <w:r>
            <w:rPr>
              <w:sz w:val="16"/>
            </w:rPr>
            <w:t>Telefonas  39 00 05</w:t>
          </w:r>
        </w:p>
      </w:tc>
      <w:tc>
        <w:tcPr>
          <w:tcW w:w="2212" w:type="dxa"/>
        </w:tcPr>
        <w:p w:rsidR="005150E3" w:rsidRDefault="005150E3">
          <w:pPr>
            <w:pStyle w:val="Porat"/>
            <w:rPr>
              <w:sz w:val="16"/>
            </w:rPr>
          </w:pPr>
          <w:r>
            <w:rPr>
              <w:sz w:val="16"/>
            </w:rPr>
            <w:t>El. paštas: finmin@finmin.lt</w:t>
          </w:r>
        </w:p>
      </w:tc>
      <w:tc>
        <w:tcPr>
          <w:tcW w:w="2552" w:type="dxa"/>
        </w:tcPr>
        <w:p w:rsidR="005150E3" w:rsidRDefault="005150E3">
          <w:pPr>
            <w:pStyle w:val="Porat"/>
            <w:rPr>
              <w:sz w:val="16"/>
            </w:rPr>
          </w:pPr>
          <w:r>
            <w:rPr>
              <w:sz w:val="16"/>
            </w:rPr>
            <w:t>Atsiskait. sąsk. Nr. 253002007</w:t>
          </w:r>
        </w:p>
      </w:tc>
    </w:tr>
    <w:tr w:rsidR="005150E3">
      <w:tc>
        <w:tcPr>
          <w:tcW w:w="3119" w:type="dxa"/>
        </w:tcPr>
        <w:p w:rsidR="005150E3" w:rsidRDefault="005150E3">
          <w:pPr>
            <w:pStyle w:val="Porat"/>
            <w:rPr>
              <w:sz w:val="16"/>
            </w:rPr>
          </w:pPr>
          <w:r>
            <w:rPr>
              <w:sz w:val="16"/>
            </w:rPr>
            <w:t>J. Tumo-Vaižganto g. 8</w:t>
          </w:r>
          <w:r>
            <w:rPr>
              <w:sz w:val="16"/>
              <w:vertAlign w:val="superscript"/>
            </w:rPr>
            <w:t>A</w:t>
          </w:r>
          <w:r>
            <w:rPr>
              <w:sz w:val="16"/>
            </w:rPr>
            <w:t>/2 LT-2600 Vilnius</w:t>
          </w:r>
        </w:p>
      </w:tc>
      <w:tc>
        <w:tcPr>
          <w:tcW w:w="1615" w:type="dxa"/>
        </w:tcPr>
        <w:p w:rsidR="005150E3" w:rsidRDefault="005150E3">
          <w:pPr>
            <w:pStyle w:val="Porat"/>
            <w:rPr>
              <w:sz w:val="16"/>
            </w:rPr>
          </w:pPr>
          <w:r>
            <w:rPr>
              <w:sz w:val="16"/>
            </w:rPr>
            <w:t>Faksas     79 14 81</w:t>
          </w:r>
        </w:p>
      </w:tc>
      <w:tc>
        <w:tcPr>
          <w:tcW w:w="2212" w:type="dxa"/>
        </w:tcPr>
        <w:p w:rsidR="005150E3" w:rsidRDefault="005150E3">
          <w:pPr>
            <w:pStyle w:val="Porat"/>
            <w:rPr>
              <w:sz w:val="16"/>
            </w:rPr>
          </w:pPr>
          <w:r>
            <w:rPr>
              <w:sz w:val="16"/>
            </w:rPr>
            <w:t>http://www.finmin.lt</w:t>
          </w:r>
        </w:p>
      </w:tc>
      <w:tc>
        <w:tcPr>
          <w:tcW w:w="2552" w:type="dxa"/>
        </w:tcPr>
        <w:p w:rsidR="005150E3" w:rsidRDefault="005150E3">
          <w:pPr>
            <w:pStyle w:val="Porat"/>
            <w:rPr>
              <w:sz w:val="16"/>
            </w:rPr>
          </w:pPr>
          <w:r>
            <w:rPr>
              <w:sz w:val="16"/>
            </w:rPr>
            <w:t>LTB Sostinės skyrius, kodas 60111</w:t>
          </w:r>
        </w:p>
      </w:tc>
    </w:tr>
  </w:tbl>
  <w:p w:rsidR="005150E3" w:rsidRDefault="005150E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E3" w:rsidRPr="00775CB5" w:rsidRDefault="005150E3">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DB416C">
      <w:rPr>
        <w:noProof/>
        <w:sz w:val="10"/>
      </w:rPr>
      <w:t>0 2020-04 lydraštis</w:t>
    </w:r>
    <w:r w:rsidRPr="00775CB5">
      <w:rPr>
        <w:sz w:val="10"/>
      </w:rPr>
      <w:fldChar w:fldCharType="end"/>
    </w:r>
  </w:p>
  <w:p w:rsidR="005150E3" w:rsidRPr="00775CB5" w:rsidRDefault="005150E3">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5150E3" w:rsidRPr="00775CB5">
      <w:tc>
        <w:tcPr>
          <w:tcW w:w="3215" w:type="dxa"/>
        </w:tcPr>
        <w:p w:rsidR="005150E3" w:rsidRPr="00775CB5" w:rsidRDefault="005150E3">
          <w:pPr>
            <w:pStyle w:val="Porat"/>
            <w:rPr>
              <w:sz w:val="16"/>
            </w:rPr>
          </w:pPr>
          <w:r>
            <w:rPr>
              <w:sz w:val="16"/>
            </w:rPr>
            <w:t>B</w:t>
          </w:r>
          <w:r w:rsidRPr="00775CB5">
            <w:rPr>
              <w:sz w:val="16"/>
            </w:rPr>
            <w:t>iudžetinė įstaiga</w:t>
          </w:r>
        </w:p>
      </w:tc>
      <w:tc>
        <w:tcPr>
          <w:tcW w:w="1559" w:type="dxa"/>
        </w:tcPr>
        <w:p w:rsidR="005150E3" w:rsidRPr="00775CB5" w:rsidRDefault="005150E3">
          <w:pPr>
            <w:pStyle w:val="Porat"/>
            <w:tabs>
              <w:tab w:val="clear" w:pos="4153"/>
              <w:tab w:val="clear" w:pos="8306"/>
            </w:tabs>
            <w:rPr>
              <w:sz w:val="16"/>
            </w:rPr>
          </w:pPr>
          <w:r w:rsidRPr="00775CB5">
            <w:rPr>
              <w:sz w:val="16"/>
            </w:rPr>
            <w:t>Tel.   (8 5) 239 0000</w:t>
          </w:r>
        </w:p>
      </w:tc>
      <w:tc>
        <w:tcPr>
          <w:tcW w:w="1984" w:type="dxa"/>
        </w:tcPr>
        <w:p w:rsidR="005150E3" w:rsidRPr="00775CB5" w:rsidRDefault="005150E3">
          <w:pPr>
            <w:pStyle w:val="Porat"/>
            <w:rPr>
              <w:sz w:val="16"/>
            </w:rPr>
          </w:pPr>
          <w:r w:rsidRPr="00775CB5">
            <w:rPr>
              <w:sz w:val="16"/>
            </w:rPr>
            <w:t>El. paštas finmin@finmin.lt</w:t>
          </w:r>
        </w:p>
      </w:tc>
      <w:tc>
        <w:tcPr>
          <w:tcW w:w="2836" w:type="dxa"/>
        </w:tcPr>
        <w:p w:rsidR="005150E3" w:rsidRPr="00775CB5" w:rsidRDefault="005150E3">
          <w:pPr>
            <w:pStyle w:val="Porat"/>
            <w:rPr>
              <w:sz w:val="16"/>
            </w:rPr>
          </w:pPr>
          <w:r w:rsidRPr="00775CB5">
            <w:rPr>
              <w:sz w:val="16"/>
            </w:rPr>
            <w:t>Duomenys kaupiami ir saugomi</w:t>
          </w:r>
          <w:r>
            <w:rPr>
              <w:sz w:val="16"/>
            </w:rPr>
            <w:t xml:space="preserve"> </w:t>
          </w:r>
          <w:r w:rsidRPr="00775CB5">
            <w:rPr>
              <w:sz w:val="16"/>
            </w:rPr>
            <w:t>Juridinių</w:t>
          </w:r>
        </w:p>
      </w:tc>
    </w:tr>
    <w:tr w:rsidR="005150E3" w:rsidRPr="00775CB5">
      <w:tc>
        <w:tcPr>
          <w:tcW w:w="3215" w:type="dxa"/>
        </w:tcPr>
        <w:p w:rsidR="005150E3" w:rsidRPr="00775CB5" w:rsidRDefault="005150E3">
          <w:pPr>
            <w:pStyle w:val="Porat"/>
            <w:rPr>
              <w:sz w:val="16"/>
            </w:rPr>
          </w:pPr>
          <w:r>
            <w:rPr>
              <w:sz w:val="16"/>
            </w:rPr>
            <w:t xml:space="preserve">Lukiškių g. </w:t>
          </w:r>
          <w:r w:rsidRPr="00775CB5">
            <w:rPr>
              <w:sz w:val="16"/>
            </w:rPr>
            <w:t>2, LT-01512 Vilnius</w:t>
          </w:r>
        </w:p>
      </w:tc>
      <w:tc>
        <w:tcPr>
          <w:tcW w:w="1559" w:type="dxa"/>
        </w:tcPr>
        <w:p w:rsidR="005150E3" w:rsidRPr="00775CB5" w:rsidRDefault="005150E3">
          <w:pPr>
            <w:pStyle w:val="Porat"/>
            <w:rPr>
              <w:sz w:val="16"/>
            </w:rPr>
          </w:pPr>
          <w:r w:rsidRPr="00775CB5">
            <w:rPr>
              <w:sz w:val="16"/>
            </w:rPr>
            <w:t>Faks. (8 5) 279 1481</w:t>
          </w:r>
        </w:p>
      </w:tc>
      <w:tc>
        <w:tcPr>
          <w:tcW w:w="1984" w:type="dxa"/>
        </w:tcPr>
        <w:p w:rsidR="005150E3" w:rsidRPr="00775CB5" w:rsidRDefault="005150E3">
          <w:pPr>
            <w:pStyle w:val="Porat"/>
            <w:rPr>
              <w:sz w:val="16"/>
            </w:rPr>
          </w:pPr>
          <w:r w:rsidRPr="00775CB5">
            <w:rPr>
              <w:sz w:val="16"/>
            </w:rPr>
            <w:t>http://www.finmin.lt</w:t>
          </w:r>
        </w:p>
      </w:tc>
      <w:tc>
        <w:tcPr>
          <w:tcW w:w="2836" w:type="dxa"/>
        </w:tcPr>
        <w:p w:rsidR="005150E3" w:rsidRPr="00775CB5" w:rsidRDefault="005150E3" w:rsidP="00775CB5">
          <w:pPr>
            <w:pStyle w:val="Porat"/>
            <w:rPr>
              <w:sz w:val="16"/>
            </w:rPr>
          </w:pPr>
          <w:r w:rsidRPr="00775CB5">
            <w:rPr>
              <w:sz w:val="16"/>
            </w:rPr>
            <w:t>asmenų registre</w:t>
          </w:r>
          <w:r>
            <w:rPr>
              <w:sz w:val="16"/>
            </w:rPr>
            <w:t>, k</w:t>
          </w:r>
          <w:r w:rsidRPr="00775CB5">
            <w:rPr>
              <w:sz w:val="16"/>
            </w:rPr>
            <w:t>odas 288601650</w:t>
          </w:r>
        </w:p>
      </w:tc>
    </w:tr>
  </w:tbl>
  <w:p w:rsidR="005150E3" w:rsidRPr="00775CB5" w:rsidRDefault="005150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E3" w:rsidRDefault="005150E3">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0F" w:rsidRDefault="007E7B0F">
      <w:r>
        <w:separator/>
      </w:r>
    </w:p>
  </w:footnote>
  <w:footnote w:type="continuationSeparator" w:id="0">
    <w:p w:rsidR="007E7B0F" w:rsidRDefault="007E7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E3" w:rsidRDefault="005150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50E3" w:rsidRDefault="005150E3">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E3" w:rsidRDefault="005150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67A1">
      <w:rPr>
        <w:rStyle w:val="Puslapionumeris"/>
        <w:noProof/>
      </w:rPr>
      <w:t>2</w:t>
    </w:r>
    <w:r>
      <w:rPr>
        <w:rStyle w:val="Puslapionumeris"/>
      </w:rPr>
      <w:fldChar w:fldCharType="end"/>
    </w:r>
  </w:p>
  <w:p w:rsidR="005150E3" w:rsidRDefault="005150E3">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E3" w:rsidRDefault="005150E3">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5205"/>
    <w:multiLevelType w:val="hybridMultilevel"/>
    <w:tmpl w:val="01E8A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2A90E31"/>
    <w:multiLevelType w:val="hybridMultilevel"/>
    <w:tmpl w:val="F698D1C4"/>
    <w:lvl w:ilvl="0" w:tplc="14F428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29E43A9D"/>
    <w:multiLevelType w:val="hybridMultilevel"/>
    <w:tmpl w:val="A00C6350"/>
    <w:lvl w:ilvl="0" w:tplc="A7A870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39D137BD"/>
    <w:multiLevelType w:val="hybridMultilevel"/>
    <w:tmpl w:val="0B005F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nsid w:val="401776E0"/>
    <w:multiLevelType w:val="hybridMultilevel"/>
    <w:tmpl w:val="58A4E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7E35FC5"/>
    <w:multiLevelType w:val="hybridMultilevel"/>
    <w:tmpl w:val="5A143454"/>
    <w:lvl w:ilvl="0" w:tplc="D596719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87"/>
    <w:rsid w:val="000362C5"/>
    <w:rsid w:val="0006460C"/>
    <w:rsid w:val="00066438"/>
    <w:rsid w:val="0007227C"/>
    <w:rsid w:val="00076760"/>
    <w:rsid w:val="00081C5D"/>
    <w:rsid w:val="000977D8"/>
    <w:rsid w:val="000B15C2"/>
    <w:rsid w:val="000F41F2"/>
    <w:rsid w:val="000F6DA6"/>
    <w:rsid w:val="00106272"/>
    <w:rsid w:val="0011775A"/>
    <w:rsid w:val="001209EF"/>
    <w:rsid w:val="00123129"/>
    <w:rsid w:val="00123289"/>
    <w:rsid w:val="00132E24"/>
    <w:rsid w:val="00140EAB"/>
    <w:rsid w:val="00146DBB"/>
    <w:rsid w:val="00154291"/>
    <w:rsid w:val="001A0D91"/>
    <w:rsid w:val="001A1D75"/>
    <w:rsid w:val="001B25B8"/>
    <w:rsid w:val="001D198F"/>
    <w:rsid w:val="001D4BFD"/>
    <w:rsid w:val="001D6FD3"/>
    <w:rsid w:val="001E5691"/>
    <w:rsid w:val="00200239"/>
    <w:rsid w:val="0021339E"/>
    <w:rsid w:val="002133E5"/>
    <w:rsid w:val="00214CDC"/>
    <w:rsid w:val="00216663"/>
    <w:rsid w:val="00217E36"/>
    <w:rsid w:val="00245B7C"/>
    <w:rsid w:val="00253FAB"/>
    <w:rsid w:val="002616E2"/>
    <w:rsid w:val="002850AE"/>
    <w:rsid w:val="002A37AA"/>
    <w:rsid w:val="002A50EF"/>
    <w:rsid w:val="002B07DE"/>
    <w:rsid w:val="002E5912"/>
    <w:rsid w:val="002F12E3"/>
    <w:rsid w:val="002F325D"/>
    <w:rsid w:val="00317D73"/>
    <w:rsid w:val="00324FC1"/>
    <w:rsid w:val="003612FE"/>
    <w:rsid w:val="0037371A"/>
    <w:rsid w:val="00395443"/>
    <w:rsid w:val="003972FD"/>
    <w:rsid w:val="003C7251"/>
    <w:rsid w:val="003D7E56"/>
    <w:rsid w:val="003E1B4C"/>
    <w:rsid w:val="003F48DF"/>
    <w:rsid w:val="004141CC"/>
    <w:rsid w:val="0041559B"/>
    <w:rsid w:val="0041755C"/>
    <w:rsid w:val="00417B33"/>
    <w:rsid w:val="00432727"/>
    <w:rsid w:val="0043743A"/>
    <w:rsid w:val="00442487"/>
    <w:rsid w:val="00470589"/>
    <w:rsid w:val="00471A03"/>
    <w:rsid w:val="00475EB7"/>
    <w:rsid w:val="00495350"/>
    <w:rsid w:val="004B70B6"/>
    <w:rsid w:val="004C1E97"/>
    <w:rsid w:val="004D69E8"/>
    <w:rsid w:val="004F04DF"/>
    <w:rsid w:val="004F1AE4"/>
    <w:rsid w:val="005150E3"/>
    <w:rsid w:val="00526C4A"/>
    <w:rsid w:val="00585212"/>
    <w:rsid w:val="00592F40"/>
    <w:rsid w:val="005A2CB7"/>
    <w:rsid w:val="005B784A"/>
    <w:rsid w:val="005C707F"/>
    <w:rsid w:val="005D54BB"/>
    <w:rsid w:val="005F14F9"/>
    <w:rsid w:val="005F2DFE"/>
    <w:rsid w:val="005F7A8D"/>
    <w:rsid w:val="00607612"/>
    <w:rsid w:val="006137AA"/>
    <w:rsid w:val="00624E0B"/>
    <w:rsid w:val="006269A9"/>
    <w:rsid w:val="00627111"/>
    <w:rsid w:val="0064343D"/>
    <w:rsid w:val="006475EE"/>
    <w:rsid w:val="00653061"/>
    <w:rsid w:val="006570AA"/>
    <w:rsid w:val="00665A45"/>
    <w:rsid w:val="00672C94"/>
    <w:rsid w:val="00675A11"/>
    <w:rsid w:val="00676E45"/>
    <w:rsid w:val="00682216"/>
    <w:rsid w:val="00695BD6"/>
    <w:rsid w:val="006A4A00"/>
    <w:rsid w:val="006A6916"/>
    <w:rsid w:val="006B3B3D"/>
    <w:rsid w:val="006E089E"/>
    <w:rsid w:val="006E44F5"/>
    <w:rsid w:val="00741C12"/>
    <w:rsid w:val="00741CC9"/>
    <w:rsid w:val="00764B2D"/>
    <w:rsid w:val="00773036"/>
    <w:rsid w:val="00775CB5"/>
    <w:rsid w:val="0078152F"/>
    <w:rsid w:val="007A2B06"/>
    <w:rsid w:val="007A2C03"/>
    <w:rsid w:val="007A71C3"/>
    <w:rsid w:val="007B1827"/>
    <w:rsid w:val="007D3DD9"/>
    <w:rsid w:val="007E7273"/>
    <w:rsid w:val="007E7B0F"/>
    <w:rsid w:val="007F16DF"/>
    <w:rsid w:val="0080122A"/>
    <w:rsid w:val="0080493D"/>
    <w:rsid w:val="00804C1D"/>
    <w:rsid w:val="008151E8"/>
    <w:rsid w:val="00815826"/>
    <w:rsid w:val="008222A3"/>
    <w:rsid w:val="0083150E"/>
    <w:rsid w:val="008379EB"/>
    <w:rsid w:val="0086146D"/>
    <w:rsid w:val="008733C7"/>
    <w:rsid w:val="008A0AA9"/>
    <w:rsid w:val="008C05EE"/>
    <w:rsid w:val="0091096F"/>
    <w:rsid w:val="009169FA"/>
    <w:rsid w:val="009455E2"/>
    <w:rsid w:val="00951A24"/>
    <w:rsid w:val="0096013A"/>
    <w:rsid w:val="00963FE0"/>
    <w:rsid w:val="00964C18"/>
    <w:rsid w:val="00973D36"/>
    <w:rsid w:val="00974541"/>
    <w:rsid w:val="009810AD"/>
    <w:rsid w:val="00986562"/>
    <w:rsid w:val="0099686A"/>
    <w:rsid w:val="009A0D22"/>
    <w:rsid w:val="009A459B"/>
    <w:rsid w:val="009C0DB0"/>
    <w:rsid w:val="009D2913"/>
    <w:rsid w:val="009D49F5"/>
    <w:rsid w:val="009D7311"/>
    <w:rsid w:val="009E1A7F"/>
    <w:rsid w:val="009E2DC2"/>
    <w:rsid w:val="009E6852"/>
    <w:rsid w:val="009F2B7A"/>
    <w:rsid w:val="00A11B75"/>
    <w:rsid w:val="00A1272D"/>
    <w:rsid w:val="00A15ADD"/>
    <w:rsid w:val="00A34C50"/>
    <w:rsid w:val="00A412DF"/>
    <w:rsid w:val="00A51AF8"/>
    <w:rsid w:val="00A72C01"/>
    <w:rsid w:val="00A8472D"/>
    <w:rsid w:val="00A904B8"/>
    <w:rsid w:val="00AB4C34"/>
    <w:rsid w:val="00AC620A"/>
    <w:rsid w:val="00AE571F"/>
    <w:rsid w:val="00B01B75"/>
    <w:rsid w:val="00B04DD5"/>
    <w:rsid w:val="00B1107E"/>
    <w:rsid w:val="00B12DE8"/>
    <w:rsid w:val="00B62CC5"/>
    <w:rsid w:val="00B72963"/>
    <w:rsid w:val="00B76FE8"/>
    <w:rsid w:val="00B81168"/>
    <w:rsid w:val="00B869D7"/>
    <w:rsid w:val="00B91C21"/>
    <w:rsid w:val="00BD5844"/>
    <w:rsid w:val="00BD7348"/>
    <w:rsid w:val="00C00665"/>
    <w:rsid w:val="00C134FC"/>
    <w:rsid w:val="00C15469"/>
    <w:rsid w:val="00C15E8C"/>
    <w:rsid w:val="00C2218E"/>
    <w:rsid w:val="00C230C2"/>
    <w:rsid w:val="00C23ED0"/>
    <w:rsid w:val="00C30E10"/>
    <w:rsid w:val="00C42950"/>
    <w:rsid w:val="00C52A7E"/>
    <w:rsid w:val="00C541DA"/>
    <w:rsid w:val="00C55E4C"/>
    <w:rsid w:val="00C674E2"/>
    <w:rsid w:val="00C72BD3"/>
    <w:rsid w:val="00C80303"/>
    <w:rsid w:val="00C81957"/>
    <w:rsid w:val="00C82F8D"/>
    <w:rsid w:val="00C86D04"/>
    <w:rsid w:val="00C870E7"/>
    <w:rsid w:val="00CA5D62"/>
    <w:rsid w:val="00CA6BA9"/>
    <w:rsid w:val="00CA7055"/>
    <w:rsid w:val="00CB27B2"/>
    <w:rsid w:val="00CB7CF2"/>
    <w:rsid w:val="00CD0836"/>
    <w:rsid w:val="00CD19AA"/>
    <w:rsid w:val="00CD76B4"/>
    <w:rsid w:val="00D061CA"/>
    <w:rsid w:val="00D22E50"/>
    <w:rsid w:val="00D32231"/>
    <w:rsid w:val="00D4147F"/>
    <w:rsid w:val="00D47AF4"/>
    <w:rsid w:val="00D54E43"/>
    <w:rsid w:val="00D641CD"/>
    <w:rsid w:val="00D736C7"/>
    <w:rsid w:val="00D8318C"/>
    <w:rsid w:val="00D83230"/>
    <w:rsid w:val="00D925FB"/>
    <w:rsid w:val="00D95F79"/>
    <w:rsid w:val="00DA0AF3"/>
    <w:rsid w:val="00DA6D32"/>
    <w:rsid w:val="00DB416C"/>
    <w:rsid w:val="00DE3A02"/>
    <w:rsid w:val="00E06E66"/>
    <w:rsid w:val="00E23D60"/>
    <w:rsid w:val="00E40554"/>
    <w:rsid w:val="00E43B49"/>
    <w:rsid w:val="00E51091"/>
    <w:rsid w:val="00E544F5"/>
    <w:rsid w:val="00E83A22"/>
    <w:rsid w:val="00EA668F"/>
    <w:rsid w:val="00EE3666"/>
    <w:rsid w:val="00EE47C6"/>
    <w:rsid w:val="00EE5178"/>
    <w:rsid w:val="00F31039"/>
    <w:rsid w:val="00F416EF"/>
    <w:rsid w:val="00F451C7"/>
    <w:rsid w:val="00F55C8F"/>
    <w:rsid w:val="00F6119E"/>
    <w:rsid w:val="00F64FDA"/>
    <w:rsid w:val="00F82BF7"/>
    <w:rsid w:val="00FA6C7C"/>
    <w:rsid w:val="00FB5E4E"/>
    <w:rsid w:val="00FB67A1"/>
    <w:rsid w:val="00FC59D4"/>
    <w:rsid w:val="00FC6CA0"/>
    <w:rsid w:val="00FD2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CB27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27B2"/>
    <w:rPr>
      <w:rFonts w:ascii="Tahoma" w:hAnsi="Tahoma" w:cs="Tahoma"/>
      <w:sz w:val="16"/>
      <w:szCs w:val="16"/>
    </w:rPr>
  </w:style>
  <w:style w:type="character" w:styleId="Hipersaitas">
    <w:name w:val="Hyperlink"/>
    <w:basedOn w:val="Numatytasispastraiposriftas"/>
    <w:uiPriority w:val="99"/>
    <w:unhideWhenUsed/>
    <w:rsid w:val="00495350"/>
    <w:rPr>
      <w:color w:val="0000FF" w:themeColor="hyperlink"/>
      <w:u w:val="single"/>
    </w:rPr>
  </w:style>
  <w:style w:type="paragraph" w:styleId="Sraopastraipa">
    <w:name w:val="List Paragraph"/>
    <w:basedOn w:val="prastasis"/>
    <w:uiPriority w:val="34"/>
    <w:qFormat/>
    <w:rsid w:val="00A11B75"/>
    <w:pPr>
      <w:ind w:left="720"/>
      <w:contextualSpacing/>
    </w:pPr>
  </w:style>
  <w:style w:type="paragraph" w:customStyle="1" w:styleId="CharChar1CharCharCharChar">
    <w:name w:val="Char Char1 Char Char Char Char"/>
    <w:basedOn w:val="prastasis"/>
    <w:rsid w:val="002133E5"/>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061CA"/>
    <w:pPr>
      <w:spacing w:before="100" w:beforeAutospacing="1" w:after="100" w:afterAutospacing="1"/>
    </w:pPr>
    <w:rPr>
      <w:szCs w:val="24"/>
    </w:rPr>
  </w:style>
  <w:style w:type="character" w:customStyle="1" w:styleId="PagrindiniotekstotraukaDiagrama">
    <w:name w:val="Pagrindinio teksto įtrauka Diagrama"/>
    <w:basedOn w:val="Numatytasispastraiposriftas"/>
    <w:link w:val="Pagrindiniotekstotrauka"/>
    <w:rsid w:val="00D061CA"/>
    <w:rPr>
      <w:sz w:val="24"/>
      <w:szCs w:val="24"/>
    </w:rPr>
  </w:style>
  <w:style w:type="table" w:styleId="Lentelstinklelis">
    <w:name w:val="Table Grid"/>
    <w:basedOn w:val="prastojilentel"/>
    <w:uiPriority w:val="59"/>
    <w:rsid w:val="00D95F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CB27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27B2"/>
    <w:rPr>
      <w:rFonts w:ascii="Tahoma" w:hAnsi="Tahoma" w:cs="Tahoma"/>
      <w:sz w:val="16"/>
      <w:szCs w:val="16"/>
    </w:rPr>
  </w:style>
  <w:style w:type="character" w:styleId="Hipersaitas">
    <w:name w:val="Hyperlink"/>
    <w:basedOn w:val="Numatytasispastraiposriftas"/>
    <w:uiPriority w:val="99"/>
    <w:unhideWhenUsed/>
    <w:rsid w:val="00495350"/>
    <w:rPr>
      <w:color w:val="0000FF" w:themeColor="hyperlink"/>
      <w:u w:val="single"/>
    </w:rPr>
  </w:style>
  <w:style w:type="paragraph" w:styleId="Sraopastraipa">
    <w:name w:val="List Paragraph"/>
    <w:basedOn w:val="prastasis"/>
    <w:uiPriority w:val="34"/>
    <w:qFormat/>
    <w:rsid w:val="00A11B75"/>
    <w:pPr>
      <w:ind w:left="720"/>
      <w:contextualSpacing/>
    </w:pPr>
  </w:style>
  <w:style w:type="paragraph" w:customStyle="1" w:styleId="CharChar1CharCharCharChar">
    <w:name w:val="Char Char1 Char Char Char Char"/>
    <w:basedOn w:val="prastasis"/>
    <w:rsid w:val="002133E5"/>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061CA"/>
    <w:pPr>
      <w:spacing w:before="100" w:beforeAutospacing="1" w:after="100" w:afterAutospacing="1"/>
    </w:pPr>
    <w:rPr>
      <w:szCs w:val="24"/>
    </w:rPr>
  </w:style>
  <w:style w:type="character" w:customStyle="1" w:styleId="PagrindiniotekstotraukaDiagrama">
    <w:name w:val="Pagrindinio teksto įtrauka Diagrama"/>
    <w:basedOn w:val="Numatytasispastraiposriftas"/>
    <w:link w:val="Pagrindiniotekstotrauka"/>
    <w:rsid w:val="00D061CA"/>
    <w:rPr>
      <w:sz w:val="24"/>
      <w:szCs w:val="24"/>
    </w:rPr>
  </w:style>
  <w:style w:type="table" w:styleId="Lentelstinklelis">
    <w:name w:val="Table Grid"/>
    <w:basedOn w:val="prastojilentel"/>
    <w:uiPriority w:val="59"/>
    <w:rsid w:val="00D95F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4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1953</TotalTime>
  <Pages>3</Pages>
  <Words>955</Words>
  <Characters>6871</Characters>
  <Application>Microsoft Office Word</Application>
  <DocSecurity>0</DocSecurity>
  <Lines>57</Lines>
  <Paragraphs>15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 Jankauskienė</dc:creator>
  <cp:lastModifiedBy>Jovita Burlėgienė</cp:lastModifiedBy>
  <cp:revision>60</cp:revision>
  <cp:lastPrinted>2017-05-25T14:44:00Z</cp:lastPrinted>
  <dcterms:created xsi:type="dcterms:W3CDTF">2020-04-10T06:27:00Z</dcterms:created>
  <dcterms:modified xsi:type="dcterms:W3CDTF">2021-04-27T13:14:00Z</dcterms:modified>
</cp:coreProperties>
</file>