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51517" w14:textId="77777777" w:rsidR="00420BE4" w:rsidRPr="009D6BF4" w:rsidRDefault="00867B1B" w:rsidP="00F13D8E">
      <w:pPr>
        <w:overflowPunct w:val="0"/>
        <w:autoSpaceDE w:val="0"/>
        <w:autoSpaceDN w:val="0"/>
        <w:adjustRightInd w:val="0"/>
        <w:contextualSpacing/>
        <w:jc w:val="center"/>
        <w:rPr>
          <w:szCs w:val="20"/>
          <w:lang w:val="lt-LT"/>
        </w:rPr>
      </w:pPr>
      <w:r w:rsidRPr="009D6BF4">
        <w:rPr>
          <w:b/>
          <w:lang w:val="lt-LT"/>
        </w:rPr>
        <w:t xml:space="preserve"> </w:t>
      </w:r>
      <w:r w:rsidR="00420BE4" w:rsidRPr="009D6BF4">
        <w:rPr>
          <w:noProof/>
          <w:lang w:val="lt-LT" w:eastAsia="lt-LT"/>
        </w:rPr>
        <w:drawing>
          <wp:inline distT="0" distB="0" distL="0" distR="0" wp14:anchorId="754D6401" wp14:editId="35026BF5">
            <wp:extent cx="552450" cy="56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E56EC98" w14:textId="77777777" w:rsidR="00420BE4" w:rsidRPr="009D6BF4" w:rsidRDefault="00420BE4" w:rsidP="00B63C3D">
      <w:pPr>
        <w:overflowPunct w:val="0"/>
        <w:autoSpaceDE w:val="0"/>
        <w:autoSpaceDN w:val="0"/>
        <w:adjustRightInd w:val="0"/>
        <w:spacing w:line="300" w:lineRule="atLeast"/>
        <w:contextualSpacing/>
        <w:jc w:val="center"/>
        <w:rPr>
          <w:b/>
          <w:bCs/>
          <w:szCs w:val="20"/>
          <w:lang w:val="lt-LT"/>
        </w:rPr>
      </w:pPr>
      <w:r w:rsidRPr="009D6BF4">
        <w:rPr>
          <w:b/>
          <w:bCs/>
          <w:szCs w:val="20"/>
          <w:lang w:val="lt-LT"/>
        </w:rPr>
        <w:t>VALSTYBINĖ DUOMENŲ APSAUGOS INSPEKCIJA</w:t>
      </w:r>
    </w:p>
    <w:p w14:paraId="3899FB10" w14:textId="38F45791" w:rsidR="008D2A1D" w:rsidRPr="009D6BF4" w:rsidRDefault="008D2A1D" w:rsidP="00B63C3D">
      <w:pPr>
        <w:overflowPunct w:val="0"/>
        <w:autoSpaceDE w:val="0"/>
        <w:autoSpaceDN w:val="0"/>
        <w:adjustRightInd w:val="0"/>
        <w:spacing w:line="300" w:lineRule="atLeast"/>
        <w:contextualSpacing/>
        <w:rPr>
          <w:b/>
          <w:lang w:val="lt-LT"/>
        </w:rPr>
      </w:pPr>
    </w:p>
    <w:p w14:paraId="10D02D0C" w14:textId="77777777" w:rsidR="00420BE4" w:rsidRPr="009D6BF4" w:rsidRDefault="00420BE4" w:rsidP="00B63C3D">
      <w:pPr>
        <w:overflowPunct w:val="0"/>
        <w:autoSpaceDE w:val="0"/>
        <w:autoSpaceDN w:val="0"/>
        <w:adjustRightInd w:val="0"/>
        <w:spacing w:line="300" w:lineRule="atLeast"/>
        <w:contextualSpacing/>
        <w:rPr>
          <w:b/>
          <w:lang w:val="lt-LT"/>
        </w:rPr>
      </w:pPr>
    </w:p>
    <w:tbl>
      <w:tblPr>
        <w:tblpPr w:leftFromText="180" w:rightFromText="180" w:vertAnchor="text" w:tblpX="-142" w:tblpY="1"/>
        <w:tblOverlap w:val="never"/>
        <w:tblW w:w="0" w:type="auto"/>
        <w:tblLook w:val="04A0" w:firstRow="1" w:lastRow="0" w:firstColumn="1" w:lastColumn="0" w:noHBand="0" w:noVBand="1"/>
      </w:tblPr>
      <w:tblGrid>
        <w:gridCol w:w="4815"/>
      </w:tblGrid>
      <w:tr w:rsidR="00AC4003" w:rsidRPr="009D6BF4" w14:paraId="1F26D880" w14:textId="77777777" w:rsidTr="00E86D3F">
        <w:tc>
          <w:tcPr>
            <w:tcW w:w="4815" w:type="dxa"/>
          </w:tcPr>
          <w:p w14:paraId="36C98531" w14:textId="6854D782" w:rsidR="00AC4003" w:rsidRPr="009D6BF4" w:rsidRDefault="00FC346D" w:rsidP="00B63C3D">
            <w:pPr>
              <w:overflowPunct w:val="0"/>
              <w:autoSpaceDE w:val="0"/>
              <w:autoSpaceDN w:val="0"/>
              <w:adjustRightInd w:val="0"/>
              <w:spacing w:line="300" w:lineRule="atLeast"/>
              <w:contextualSpacing/>
              <w:rPr>
                <w:lang w:val="lt-LT"/>
              </w:rPr>
            </w:pPr>
            <w:r w:rsidRPr="009D6BF4">
              <w:rPr>
                <w:lang w:val="lt-LT"/>
              </w:rPr>
              <w:t xml:space="preserve">Lietuvos Respublikos </w:t>
            </w:r>
            <w:r w:rsidR="002F5D1F" w:rsidRPr="009D6BF4">
              <w:rPr>
                <w:lang w:val="lt-LT"/>
              </w:rPr>
              <w:t>susisiekimo ministerijai</w:t>
            </w:r>
          </w:p>
          <w:p w14:paraId="1364DAB4" w14:textId="524B60CD" w:rsidR="00AC4003" w:rsidRPr="009D6BF4" w:rsidRDefault="002F5D1F" w:rsidP="00B63C3D">
            <w:pPr>
              <w:overflowPunct w:val="0"/>
              <w:autoSpaceDE w:val="0"/>
              <w:autoSpaceDN w:val="0"/>
              <w:adjustRightInd w:val="0"/>
              <w:spacing w:line="300" w:lineRule="atLeast"/>
              <w:contextualSpacing/>
              <w:rPr>
                <w:i/>
                <w:lang w:val="lt-LT"/>
              </w:rPr>
            </w:pPr>
            <w:r w:rsidRPr="009D6BF4">
              <w:rPr>
                <w:i/>
                <w:lang w:val="lt-LT"/>
              </w:rPr>
              <w:t>Per TAIS</w:t>
            </w:r>
          </w:p>
        </w:tc>
      </w:tr>
      <w:tr w:rsidR="00AC4003" w:rsidRPr="009D6BF4" w14:paraId="7E244678" w14:textId="77777777" w:rsidTr="00E77AF5">
        <w:trPr>
          <w:trHeight w:val="80"/>
        </w:trPr>
        <w:tc>
          <w:tcPr>
            <w:tcW w:w="4815" w:type="dxa"/>
          </w:tcPr>
          <w:p w14:paraId="304C6750" w14:textId="77777777" w:rsidR="00AC4003" w:rsidRPr="009D6BF4" w:rsidRDefault="00AC4003" w:rsidP="00B63C3D">
            <w:pPr>
              <w:overflowPunct w:val="0"/>
              <w:autoSpaceDE w:val="0"/>
              <w:autoSpaceDN w:val="0"/>
              <w:adjustRightInd w:val="0"/>
              <w:spacing w:line="300" w:lineRule="atLeast"/>
              <w:contextualSpacing/>
              <w:rPr>
                <w:lang w:val="lt-LT"/>
              </w:rPr>
            </w:pPr>
          </w:p>
        </w:tc>
      </w:tr>
    </w:tbl>
    <w:tbl>
      <w:tblPr>
        <w:tblpPr w:leftFromText="180" w:rightFromText="180" w:vertAnchor="text" w:horzAnchor="margin" w:tblpXSpec="right" w:tblpYSpec="outside"/>
        <w:tblW w:w="0" w:type="auto"/>
        <w:tblLook w:val="04A0" w:firstRow="1" w:lastRow="0" w:firstColumn="1" w:lastColumn="0" w:noHBand="0" w:noVBand="1"/>
      </w:tblPr>
      <w:tblGrid>
        <w:gridCol w:w="1957"/>
        <w:gridCol w:w="2289"/>
      </w:tblGrid>
      <w:tr w:rsidR="0038661A" w:rsidRPr="009D6BF4" w14:paraId="0EF5F95B" w14:textId="77777777" w:rsidTr="00AC4003">
        <w:trPr>
          <w:trHeight w:val="270"/>
        </w:trPr>
        <w:tc>
          <w:tcPr>
            <w:tcW w:w="1957" w:type="dxa"/>
          </w:tcPr>
          <w:p w14:paraId="50B064B3" w14:textId="7D095F62" w:rsidR="0038661A" w:rsidRPr="009D6BF4" w:rsidRDefault="00EC634A" w:rsidP="00B63C3D">
            <w:pPr>
              <w:tabs>
                <w:tab w:val="left" w:pos="1310"/>
              </w:tabs>
              <w:overflowPunct w:val="0"/>
              <w:autoSpaceDE w:val="0"/>
              <w:autoSpaceDN w:val="0"/>
              <w:adjustRightInd w:val="0"/>
              <w:spacing w:line="300" w:lineRule="atLeast"/>
              <w:contextualSpacing/>
              <w:rPr>
                <w:lang w:val="lt-LT"/>
              </w:rPr>
            </w:pPr>
            <w:r w:rsidRPr="009D6BF4">
              <w:rPr>
                <w:lang w:val="lt-LT"/>
              </w:rPr>
              <w:t>2020</w:t>
            </w:r>
            <w:r w:rsidR="00BD5D52" w:rsidRPr="009D6BF4">
              <w:rPr>
                <w:lang w:val="lt-LT"/>
              </w:rPr>
              <w:t>-</w:t>
            </w:r>
            <w:r w:rsidRPr="009D6BF4">
              <w:rPr>
                <w:lang w:val="lt-LT"/>
              </w:rPr>
              <w:t>0</w:t>
            </w:r>
            <w:r w:rsidR="00B95494">
              <w:rPr>
                <w:lang w:val="lt-LT"/>
              </w:rPr>
              <w:t>5</w:t>
            </w:r>
            <w:r w:rsidR="008759B1" w:rsidRPr="009D6BF4">
              <w:rPr>
                <w:lang w:val="lt-LT"/>
              </w:rPr>
              <w:t>-</w:t>
            </w:r>
          </w:p>
        </w:tc>
        <w:tc>
          <w:tcPr>
            <w:tcW w:w="2289" w:type="dxa"/>
          </w:tcPr>
          <w:p w14:paraId="1A1411A7" w14:textId="7DBB46BC" w:rsidR="0038661A" w:rsidRPr="009D6BF4" w:rsidRDefault="00D63C02" w:rsidP="00B63C3D">
            <w:pPr>
              <w:overflowPunct w:val="0"/>
              <w:autoSpaceDE w:val="0"/>
              <w:autoSpaceDN w:val="0"/>
              <w:adjustRightInd w:val="0"/>
              <w:spacing w:line="300" w:lineRule="atLeast"/>
              <w:ind w:left="-108"/>
              <w:contextualSpacing/>
              <w:rPr>
                <w:lang w:val="lt-LT"/>
              </w:rPr>
            </w:pPr>
            <w:r w:rsidRPr="009D6BF4">
              <w:rPr>
                <w:lang w:val="lt-LT"/>
              </w:rPr>
              <w:t xml:space="preserve">Nr. </w:t>
            </w:r>
            <w:r w:rsidR="00F63468" w:rsidRPr="009D6BF4">
              <w:rPr>
                <w:lang w:val="lt-LT"/>
              </w:rPr>
              <w:t>2</w:t>
            </w:r>
            <w:r w:rsidRPr="009D6BF4">
              <w:rPr>
                <w:lang w:val="lt-LT"/>
              </w:rPr>
              <w:t xml:space="preserve">R-   </w:t>
            </w:r>
            <w:r w:rsidR="004564EA" w:rsidRPr="009D6BF4">
              <w:rPr>
                <w:lang w:val="lt-LT"/>
              </w:rPr>
              <w:t xml:space="preserve">    </w:t>
            </w:r>
            <w:r w:rsidR="007A4FCD" w:rsidRPr="009D6BF4">
              <w:rPr>
                <w:lang w:val="lt-LT"/>
              </w:rPr>
              <w:t xml:space="preserve"> </w:t>
            </w:r>
            <w:r w:rsidRPr="009D6BF4">
              <w:rPr>
                <w:lang w:val="lt-LT"/>
              </w:rPr>
              <w:t xml:space="preserve"> </w:t>
            </w:r>
            <w:r w:rsidR="00BA3FE3" w:rsidRPr="009D6BF4">
              <w:rPr>
                <w:lang w:val="lt-LT"/>
              </w:rPr>
              <w:t xml:space="preserve"> </w:t>
            </w:r>
            <w:r w:rsidR="000543DB" w:rsidRPr="009D6BF4">
              <w:rPr>
                <w:lang w:val="lt-LT"/>
              </w:rPr>
              <w:t xml:space="preserve"> </w:t>
            </w:r>
            <w:r w:rsidR="0038661A" w:rsidRPr="009D6BF4">
              <w:rPr>
                <w:lang w:val="lt-LT"/>
              </w:rPr>
              <w:t>(</w:t>
            </w:r>
            <w:r w:rsidR="002760CD" w:rsidRPr="009D6BF4">
              <w:rPr>
                <w:lang w:val="lt-LT"/>
              </w:rPr>
              <w:t>3.</w:t>
            </w:r>
            <w:r w:rsidR="004564EA" w:rsidRPr="009D6BF4">
              <w:rPr>
                <w:lang w:val="lt-LT"/>
              </w:rPr>
              <w:t>2</w:t>
            </w:r>
            <w:r w:rsidR="005B6E7E" w:rsidRPr="009D6BF4">
              <w:rPr>
                <w:lang w:val="lt-LT"/>
              </w:rPr>
              <w:t>.</w:t>
            </w:r>
            <w:r w:rsidR="004C461B" w:rsidRPr="009D6BF4">
              <w:rPr>
                <w:lang w:val="lt-LT"/>
              </w:rPr>
              <w:t>E</w:t>
            </w:r>
            <w:r w:rsidR="0038661A" w:rsidRPr="009D6BF4">
              <w:rPr>
                <w:lang w:val="lt-LT"/>
              </w:rPr>
              <w:t>)</w:t>
            </w:r>
          </w:p>
        </w:tc>
      </w:tr>
      <w:tr w:rsidR="0038661A" w:rsidRPr="009D6BF4" w14:paraId="00E255A6" w14:textId="77777777" w:rsidTr="00FF52CF">
        <w:trPr>
          <w:trHeight w:val="156"/>
        </w:trPr>
        <w:tc>
          <w:tcPr>
            <w:tcW w:w="1957" w:type="dxa"/>
          </w:tcPr>
          <w:p w14:paraId="0D6BC8B1" w14:textId="6CBEDB69" w:rsidR="0038661A" w:rsidRPr="009D6BF4" w:rsidRDefault="0038661A" w:rsidP="00B63C3D">
            <w:pPr>
              <w:overflowPunct w:val="0"/>
              <w:autoSpaceDE w:val="0"/>
              <w:autoSpaceDN w:val="0"/>
              <w:adjustRightInd w:val="0"/>
              <w:spacing w:line="300" w:lineRule="atLeast"/>
              <w:ind w:right="135"/>
              <w:contextualSpacing/>
              <w:rPr>
                <w:lang w:val="lt-LT"/>
              </w:rPr>
            </w:pPr>
            <w:r w:rsidRPr="009D6BF4">
              <w:rPr>
                <w:lang w:val="lt-LT"/>
              </w:rPr>
              <w:t xml:space="preserve">Į </w:t>
            </w:r>
            <w:r w:rsidR="004319D1" w:rsidRPr="009D6BF4">
              <w:rPr>
                <w:lang w:val="lt-LT"/>
              </w:rPr>
              <w:t>2020-04-21</w:t>
            </w:r>
          </w:p>
        </w:tc>
        <w:tc>
          <w:tcPr>
            <w:tcW w:w="2289" w:type="dxa"/>
          </w:tcPr>
          <w:p w14:paraId="7AFEDD5A" w14:textId="6F0AD5BC" w:rsidR="00FF52CF" w:rsidRPr="009D6BF4" w:rsidRDefault="00AC4003" w:rsidP="00B63C3D">
            <w:pPr>
              <w:overflowPunct w:val="0"/>
              <w:autoSpaceDE w:val="0"/>
              <w:autoSpaceDN w:val="0"/>
              <w:adjustRightInd w:val="0"/>
              <w:spacing w:line="300" w:lineRule="atLeast"/>
              <w:ind w:left="-114"/>
              <w:contextualSpacing/>
              <w:rPr>
                <w:lang w:val="lt-LT"/>
              </w:rPr>
            </w:pPr>
            <w:r w:rsidRPr="009D6BF4">
              <w:rPr>
                <w:lang w:val="lt-LT"/>
              </w:rPr>
              <w:t xml:space="preserve">Nr. </w:t>
            </w:r>
            <w:r w:rsidR="004319D1" w:rsidRPr="009D6BF4">
              <w:rPr>
                <w:lang w:val="lt-LT"/>
              </w:rPr>
              <w:t>2-1968</w:t>
            </w:r>
          </w:p>
          <w:p w14:paraId="1E7EC899" w14:textId="77777777" w:rsidR="0038661A" w:rsidRPr="009D6BF4" w:rsidRDefault="0038661A" w:rsidP="00B63C3D">
            <w:pPr>
              <w:overflowPunct w:val="0"/>
              <w:autoSpaceDE w:val="0"/>
              <w:autoSpaceDN w:val="0"/>
              <w:adjustRightInd w:val="0"/>
              <w:spacing w:line="300" w:lineRule="atLeast"/>
              <w:ind w:left="-78"/>
              <w:contextualSpacing/>
              <w:rPr>
                <w:lang w:val="lt-LT"/>
              </w:rPr>
            </w:pPr>
          </w:p>
        </w:tc>
      </w:tr>
    </w:tbl>
    <w:p w14:paraId="7076292E" w14:textId="77777777" w:rsidR="00FC346D" w:rsidRPr="009D6BF4" w:rsidRDefault="00FC346D" w:rsidP="00B63C3D">
      <w:pPr>
        <w:overflowPunct w:val="0"/>
        <w:autoSpaceDE w:val="0"/>
        <w:autoSpaceDN w:val="0"/>
        <w:adjustRightInd w:val="0"/>
        <w:spacing w:line="300" w:lineRule="atLeast"/>
        <w:contextualSpacing/>
        <w:jc w:val="both"/>
        <w:rPr>
          <w:b/>
          <w:lang w:val="lt-LT"/>
        </w:rPr>
      </w:pPr>
    </w:p>
    <w:p w14:paraId="07252A2C" w14:textId="69BEDA87" w:rsidR="00AC4003" w:rsidRPr="009D6BF4" w:rsidRDefault="004319D1" w:rsidP="00B63C3D">
      <w:pPr>
        <w:overflowPunct w:val="0"/>
        <w:autoSpaceDE w:val="0"/>
        <w:autoSpaceDN w:val="0"/>
        <w:adjustRightInd w:val="0"/>
        <w:spacing w:line="300" w:lineRule="atLeast"/>
        <w:contextualSpacing/>
        <w:jc w:val="both"/>
        <w:rPr>
          <w:b/>
          <w:lang w:val="lt-LT"/>
        </w:rPr>
      </w:pPr>
      <w:r w:rsidRPr="009D6BF4">
        <w:rPr>
          <w:b/>
          <w:lang w:val="lt-LT"/>
        </w:rPr>
        <w:t xml:space="preserve">DĖL PERSPEKTYVINIŲ TRIUKŠMO ŽEMĖLAPIŲ RENGIMO, DERINIMO, TVIRTINIMO, VIEŠINIMO IR TRIUKŠMO MAŽINIMO PRIEMONIŲ ĮGYVENDINIMO IŠLAIDŲ KOMPENSAVIMO TAISYKLIŲ </w:t>
      </w:r>
      <w:r w:rsidR="006B5E3A" w:rsidRPr="009D6BF4">
        <w:rPr>
          <w:b/>
          <w:lang w:val="lt-LT"/>
        </w:rPr>
        <w:t>PROJEKTO</w:t>
      </w:r>
      <w:r w:rsidR="00D91A3F" w:rsidRPr="009D6BF4">
        <w:rPr>
          <w:b/>
          <w:lang w:val="lt-LT"/>
        </w:rPr>
        <w:t xml:space="preserve"> DERINIMO</w:t>
      </w:r>
    </w:p>
    <w:p w14:paraId="43E43689" w14:textId="53F26BC1" w:rsidR="0090733A" w:rsidRPr="009D6BF4" w:rsidRDefault="0090733A" w:rsidP="00B63C3D">
      <w:pPr>
        <w:pStyle w:val="BodyText"/>
        <w:spacing w:after="0" w:line="300" w:lineRule="atLeast"/>
        <w:contextualSpacing/>
        <w:rPr>
          <w:lang w:val="lt-LT"/>
        </w:rPr>
      </w:pPr>
    </w:p>
    <w:p w14:paraId="161CBD3B" w14:textId="77777777" w:rsidR="00D541F2" w:rsidRPr="009D6BF4" w:rsidRDefault="00D541F2" w:rsidP="00B63C3D">
      <w:pPr>
        <w:pStyle w:val="BodyText"/>
        <w:spacing w:after="0" w:line="300" w:lineRule="atLeast"/>
        <w:contextualSpacing/>
        <w:rPr>
          <w:lang w:val="lt-LT"/>
        </w:rPr>
      </w:pPr>
    </w:p>
    <w:p w14:paraId="03D44D09" w14:textId="6702F6F3" w:rsidR="00F2631F" w:rsidRPr="009D6BF4" w:rsidRDefault="00C67811" w:rsidP="00B63C3D">
      <w:pPr>
        <w:pStyle w:val="BodyTextIndent"/>
        <w:spacing w:line="300" w:lineRule="atLeast"/>
        <w:contextualSpacing/>
        <w:rPr>
          <w:szCs w:val="24"/>
        </w:rPr>
      </w:pPr>
      <w:r w:rsidRPr="009D6BF4">
        <w:rPr>
          <w:szCs w:val="24"/>
        </w:rPr>
        <w:t xml:space="preserve">Valstybinė duomenų apsaugos </w:t>
      </w:r>
      <w:r w:rsidR="000119C8" w:rsidRPr="009D6BF4">
        <w:rPr>
          <w:szCs w:val="24"/>
        </w:rPr>
        <w:t>i</w:t>
      </w:r>
      <w:r w:rsidRPr="009D6BF4">
        <w:rPr>
          <w:szCs w:val="24"/>
        </w:rPr>
        <w:t>nspekcija</w:t>
      </w:r>
      <w:r w:rsidR="004319D1" w:rsidRPr="009D6BF4">
        <w:rPr>
          <w:szCs w:val="24"/>
        </w:rPr>
        <w:t>, išnagrinėjusi pateiktą derinti Lietuvos Respublikos Vyriausybės nutarimo „Dėl Perspektyvinių triukšmo žemėlapių rengimo, derinimo, tvirtinimo, viešinimo ir triukšmo mažinimo priemonių įgyvendinimo išlaidų kompensavimo taisyklių patvirtinimo“ projektą</w:t>
      </w:r>
      <w:r w:rsidR="00F2631F" w:rsidRPr="009D6BF4">
        <w:rPr>
          <w:szCs w:val="24"/>
        </w:rPr>
        <w:t>, kuriuo tvirtinamos Perspektyvinių triukšmo žemėlapių rengimo, derinimo, tvirtinimo, viešinimo ir triukšmo mažinimo priemonių įgyvendinimo išlaidų kompensavimo taisyklės (toliau – Taisyklės)</w:t>
      </w:r>
      <w:r w:rsidR="004319D1" w:rsidRPr="009D6BF4">
        <w:rPr>
          <w:szCs w:val="24"/>
        </w:rPr>
        <w:t>,</w:t>
      </w:r>
      <w:r w:rsidR="00F2631F" w:rsidRPr="009D6BF4">
        <w:rPr>
          <w:szCs w:val="24"/>
        </w:rPr>
        <w:t xml:space="preserve"> teikia šias </w:t>
      </w:r>
      <w:r w:rsidR="00EC634A" w:rsidRPr="009D6BF4">
        <w:rPr>
          <w:szCs w:val="24"/>
        </w:rPr>
        <w:t>pastab</w:t>
      </w:r>
      <w:r w:rsidR="00F2631F" w:rsidRPr="009D6BF4">
        <w:rPr>
          <w:szCs w:val="24"/>
        </w:rPr>
        <w:t>as</w:t>
      </w:r>
      <w:r w:rsidR="00EC634A" w:rsidRPr="009D6BF4">
        <w:rPr>
          <w:szCs w:val="24"/>
        </w:rPr>
        <w:t xml:space="preserve"> ir pasiūlym</w:t>
      </w:r>
      <w:r w:rsidR="00F2631F" w:rsidRPr="009D6BF4">
        <w:rPr>
          <w:szCs w:val="24"/>
        </w:rPr>
        <w:t>us:</w:t>
      </w:r>
    </w:p>
    <w:p w14:paraId="36C0601F" w14:textId="30BD3D10" w:rsidR="00F2631F" w:rsidRPr="009D6BF4" w:rsidRDefault="00F2631F" w:rsidP="00B63C3D">
      <w:pPr>
        <w:pStyle w:val="BodyTextIndent"/>
        <w:numPr>
          <w:ilvl w:val="0"/>
          <w:numId w:val="43"/>
        </w:numPr>
        <w:tabs>
          <w:tab w:val="left" w:pos="993"/>
        </w:tabs>
        <w:spacing w:line="300" w:lineRule="atLeast"/>
        <w:ind w:left="0" w:firstLine="709"/>
        <w:contextualSpacing/>
        <w:rPr>
          <w:szCs w:val="24"/>
        </w:rPr>
      </w:pPr>
      <w:r w:rsidRPr="009D6BF4">
        <w:rPr>
          <w:szCs w:val="24"/>
        </w:rPr>
        <w:t>Iš Taisyklių 6.1 papunkčio nėra aišku, kokie registrų ir valstybės informacinių sistemų, užregistruotų Registrų ir valstybės informacinių sistemų registre, duomenys konkrečiu atveju bus tvarkomi</w:t>
      </w:r>
      <w:r w:rsidR="00B95494">
        <w:rPr>
          <w:szCs w:val="24"/>
        </w:rPr>
        <w:t xml:space="preserve">, </w:t>
      </w:r>
      <w:r w:rsidRPr="009D6BF4">
        <w:rPr>
          <w:szCs w:val="24"/>
        </w:rPr>
        <w:t xml:space="preserve">ar </w:t>
      </w:r>
      <w:r w:rsidR="00B95494">
        <w:rPr>
          <w:szCs w:val="24"/>
        </w:rPr>
        <w:t xml:space="preserve">tarp šių duomenų bus </w:t>
      </w:r>
      <w:r w:rsidRPr="009D6BF4">
        <w:rPr>
          <w:szCs w:val="24"/>
        </w:rPr>
        <w:t>asmens duomen</w:t>
      </w:r>
      <w:r w:rsidR="00B95494">
        <w:rPr>
          <w:szCs w:val="24"/>
        </w:rPr>
        <w:t>ų</w:t>
      </w:r>
      <w:r w:rsidRPr="009D6BF4">
        <w:rPr>
          <w:szCs w:val="24"/>
        </w:rPr>
        <w:t xml:space="preserve">. Siūlytina tikslinti Taisyklių 6.1 papunktį </w:t>
      </w:r>
      <w:r w:rsidR="00B95494">
        <w:rPr>
          <w:szCs w:val="24"/>
        </w:rPr>
        <w:t>nurodant konkrečius duomenis ar duomenų kategorijas, kurie bus naudojami</w:t>
      </w:r>
      <w:r w:rsidRPr="009D6BF4">
        <w:rPr>
          <w:szCs w:val="24"/>
        </w:rPr>
        <w:t>.</w:t>
      </w:r>
    </w:p>
    <w:p w14:paraId="69E79296" w14:textId="7580B3ED" w:rsidR="00F2631F" w:rsidRPr="009D6BF4" w:rsidRDefault="00C235C3" w:rsidP="00B63C3D">
      <w:pPr>
        <w:pStyle w:val="BodyTextIndent"/>
        <w:numPr>
          <w:ilvl w:val="0"/>
          <w:numId w:val="43"/>
        </w:numPr>
        <w:tabs>
          <w:tab w:val="left" w:pos="993"/>
        </w:tabs>
        <w:spacing w:line="300" w:lineRule="atLeast"/>
        <w:ind w:left="0" w:firstLine="709"/>
        <w:contextualSpacing/>
        <w:rPr>
          <w:szCs w:val="24"/>
        </w:rPr>
      </w:pPr>
      <w:r w:rsidRPr="009D6BF4">
        <w:rPr>
          <w:szCs w:val="24"/>
        </w:rPr>
        <w:t>Siekiant teisinio tikslumo, siūlytina tikslinti Taisyklių 30 punktą, nurodant, kokius atsakingo asmens kontaktinius duomenis yra būtina nurodyti pranešime dėl triukšmo mažinimo priemonių įgyvendinimo patikros vietoje.</w:t>
      </w:r>
    </w:p>
    <w:p w14:paraId="6583865A" w14:textId="66DC4F8C" w:rsidR="00C235C3" w:rsidRPr="009D6BF4" w:rsidRDefault="00C235C3" w:rsidP="00B63C3D">
      <w:pPr>
        <w:pStyle w:val="BodyTextIndent"/>
        <w:numPr>
          <w:ilvl w:val="0"/>
          <w:numId w:val="43"/>
        </w:numPr>
        <w:tabs>
          <w:tab w:val="left" w:pos="993"/>
        </w:tabs>
        <w:spacing w:line="300" w:lineRule="atLeast"/>
        <w:ind w:left="0" w:firstLine="709"/>
        <w:contextualSpacing/>
        <w:rPr>
          <w:szCs w:val="24"/>
        </w:rPr>
      </w:pPr>
      <w:r w:rsidRPr="009D6BF4">
        <w:rPr>
          <w:szCs w:val="24"/>
        </w:rPr>
        <w:t xml:space="preserve">Taisyklių 2 priede yra nustatytas </w:t>
      </w:r>
      <w:r w:rsidRPr="009D6BF4">
        <w:rPr>
          <w:bCs/>
          <w:szCs w:val="24"/>
        </w:rPr>
        <w:t xml:space="preserve">prašymo kompensuoti triukšmo mažinimo priemonių įgyvendinimo išlaidas formos pavyzdys (toliau – 2 </w:t>
      </w:r>
      <w:r w:rsidR="009D6BF4" w:rsidRPr="009D6BF4">
        <w:rPr>
          <w:bCs/>
          <w:szCs w:val="24"/>
        </w:rPr>
        <w:t>p</w:t>
      </w:r>
      <w:r w:rsidRPr="009D6BF4">
        <w:rPr>
          <w:bCs/>
          <w:szCs w:val="24"/>
        </w:rPr>
        <w:t xml:space="preserve">riedas), kurio 11 punktu prašymą teikiantis asmuo turi patvirtinti sutikimą dėl jo asmens duomenų tvarkymo. </w:t>
      </w:r>
      <w:r w:rsidR="006D264D" w:rsidRPr="009D6BF4">
        <w:rPr>
          <w:bCs/>
          <w:szCs w:val="24"/>
        </w:rPr>
        <w:t xml:space="preserve">Tokia punkto formuluotė yra klaidinanti, nes asmens duomenys privalo būti tvarkomi, laikantis </w:t>
      </w:r>
      <w:r w:rsidR="006D264D" w:rsidRPr="009D6BF4">
        <w:t>2016 m. balandžio 27 d. Europos Parlamento ir Tarybos reglamento (ES) 2016/679 dėl fizinių asmenų apsaugos tvarkant asmens duomenis ir dėl laisvo tokių duomenų judėjimo ir kuriuo panaikinama Direktyva 95/</w:t>
      </w:r>
      <w:r w:rsidR="0004144B">
        <w:t>46</w:t>
      </w:r>
      <w:r w:rsidR="006D264D" w:rsidRPr="009D6BF4">
        <w:t xml:space="preserve">/EB (Bendrasis duomenų apsaugos reglamentas) (toliau – Reglamentas). Duomenų valdytojui pareiga laikytis jam taikytinų teisės aktų negali priklausyti nuo kiekvieno atskiro prašymą teikiančio asmens valios. </w:t>
      </w:r>
    </w:p>
    <w:p w14:paraId="7C479E24" w14:textId="77D3487A" w:rsidR="009D6BF4" w:rsidRDefault="009D6BF4" w:rsidP="00B63C3D">
      <w:pPr>
        <w:pStyle w:val="BodyTextIndent"/>
        <w:tabs>
          <w:tab w:val="left" w:pos="993"/>
        </w:tabs>
        <w:spacing w:line="300" w:lineRule="atLeast"/>
        <w:contextualSpacing/>
        <w:rPr>
          <w:szCs w:val="24"/>
        </w:rPr>
      </w:pPr>
      <w:r w:rsidRPr="009D6BF4">
        <w:t xml:space="preserve">Tuo atveju, jei </w:t>
      </w:r>
      <w:r w:rsidRPr="009D6BF4">
        <w:rPr>
          <w:szCs w:val="24"/>
        </w:rPr>
        <w:t xml:space="preserve">Taisyklių 2 priedo </w:t>
      </w:r>
      <w:r w:rsidRPr="009D6BF4">
        <w:rPr>
          <w:bCs/>
          <w:szCs w:val="24"/>
        </w:rPr>
        <w:t xml:space="preserve">11 punktu siekiama informuoti prašymą teikiantį asmenį (duomenų subjektą) apie tai, kad jo asmens duomenys tvarko, vadovaujantis duomenų subjekto sutikimu (Reglamento 6 straipsnio 1 dalies a punktas), tuomet </w:t>
      </w:r>
      <w:r>
        <w:rPr>
          <w:bCs/>
          <w:szCs w:val="24"/>
        </w:rPr>
        <w:t xml:space="preserve">atkreipiame Jūsų dėmesį į tai, kad </w:t>
      </w:r>
      <w:r w:rsidRPr="009D6BF4">
        <w:t>sutikimas ne visais atvejais yra tinkama asmens duomenų teisėto tvarkymo sąlyga.</w:t>
      </w:r>
      <w:r>
        <w:t xml:space="preserve"> </w:t>
      </w:r>
      <w:r w:rsidRPr="009D6BF4">
        <w:t xml:space="preserve">Reglamento preambulės 32 punktas nustato, kad sutikimas turėtų būti duodamas aiškiu aktu patvirtinant, kad yra suteiktas laisva valia, konkretus, informacija pagrįstas ir vienareikšmis nurodymas, kad duomenų subjektas sutinka, kad būtų tvarkomi su juo susiję asmens duomenys. </w:t>
      </w:r>
      <w:r w:rsidR="009D57CC">
        <w:rPr>
          <w:szCs w:val="24"/>
        </w:rPr>
        <w:t xml:space="preserve">Taigi, </w:t>
      </w:r>
      <w:r w:rsidR="00B63C3D">
        <w:rPr>
          <w:szCs w:val="24"/>
        </w:rPr>
        <w:t>ta aplinkybė</w:t>
      </w:r>
      <w:r w:rsidR="009D57CC">
        <w:rPr>
          <w:szCs w:val="24"/>
        </w:rPr>
        <w:t xml:space="preserve">, kad Taisyklių </w:t>
      </w:r>
      <w:r w:rsidR="009D57CC">
        <w:rPr>
          <w:szCs w:val="24"/>
          <w:lang w:val="en-US"/>
        </w:rPr>
        <w:t xml:space="preserve">2 </w:t>
      </w:r>
      <w:r w:rsidR="009D57CC">
        <w:rPr>
          <w:szCs w:val="24"/>
        </w:rPr>
        <w:t>priede duomenų subjektas teikdamas prašymą ir parašu patvirtindamas prašyme pateiktų duomenų</w:t>
      </w:r>
      <w:r w:rsidR="00B63C3D">
        <w:rPr>
          <w:szCs w:val="24"/>
        </w:rPr>
        <w:t xml:space="preserve"> </w:t>
      </w:r>
      <w:r w:rsidR="009D57CC">
        <w:rPr>
          <w:szCs w:val="24"/>
        </w:rPr>
        <w:t xml:space="preserve">teisingumą savaime patvirtina jo sutikimą, kelia abejonių dėl sutikimo </w:t>
      </w:r>
      <w:proofErr w:type="spellStart"/>
      <w:r w:rsidR="009D57CC">
        <w:rPr>
          <w:szCs w:val="24"/>
        </w:rPr>
        <w:t>laisvanoriškumo</w:t>
      </w:r>
      <w:proofErr w:type="spellEnd"/>
      <w:r w:rsidR="009D57CC">
        <w:rPr>
          <w:szCs w:val="24"/>
        </w:rPr>
        <w:t>.</w:t>
      </w:r>
    </w:p>
    <w:p w14:paraId="7F905C66" w14:textId="517F1F04" w:rsidR="00865F6F" w:rsidRDefault="00865F6F" w:rsidP="00865F6F">
      <w:pPr>
        <w:ind w:firstLine="709"/>
        <w:contextualSpacing/>
        <w:jc w:val="both"/>
      </w:pPr>
      <w:r>
        <w:rPr>
          <w:color w:val="000000"/>
          <w:lang w:val="lt-LT"/>
        </w:rPr>
        <w:t xml:space="preserve">Papildomai pastebėtina, kad </w:t>
      </w:r>
      <w:r w:rsidRPr="00D57DF2">
        <w:rPr>
          <w:lang w:val="lt-LT"/>
        </w:rPr>
        <w:t>Reglamento preambulės 43 punkt</w:t>
      </w:r>
      <w:r>
        <w:rPr>
          <w:lang w:val="lt-LT"/>
        </w:rPr>
        <w:t>e</w:t>
      </w:r>
      <w:r w:rsidRPr="00D57DF2">
        <w:rPr>
          <w:lang w:val="lt-LT"/>
        </w:rPr>
        <w:t xml:space="preserve"> </w:t>
      </w:r>
      <w:r>
        <w:rPr>
          <w:lang w:val="lt-LT"/>
        </w:rPr>
        <w:t>pabrėžiama</w:t>
      </w:r>
      <w:r w:rsidRPr="00D57DF2">
        <w:rPr>
          <w:lang w:val="lt-LT"/>
        </w:rPr>
        <w:t xml:space="preserve">, kad siekiant užtikrinti, kad sutikimas būtų duotas laisva valia, </w:t>
      </w:r>
      <w:r w:rsidRPr="00D57DF2">
        <w:rPr>
          <w:i/>
          <w:lang w:val="lt-LT"/>
        </w:rPr>
        <w:t xml:space="preserve">sutikimas neturėtų būti laikomas pagrįstu asmens duomenų tvarkymo teisiniu pagrindu konkrečiu atveju, kai yra aiškus duomenų subjekto ir duomenų </w:t>
      </w:r>
      <w:r w:rsidRPr="00D57DF2">
        <w:rPr>
          <w:i/>
          <w:lang w:val="lt-LT"/>
        </w:rPr>
        <w:lastRenderedPageBreak/>
        <w:t>valdytojo padėties disbalansas</w:t>
      </w:r>
      <w:r w:rsidRPr="00D57DF2">
        <w:rPr>
          <w:i/>
          <w:iCs/>
          <w:lang w:val="lt-LT"/>
        </w:rPr>
        <w:t>, ypač kai duomenų valdytojas yra valdžios institucija ir dėl to nėra tikėtina, kad sutikimas</w:t>
      </w:r>
      <w:r w:rsidRPr="00D57DF2">
        <w:rPr>
          <w:lang w:val="lt-LT"/>
        </w:rPr>
        <w:t>, atsižvelgiant į visas to konkretaus atvejo aplinkybes, buvo duotas laisva valia. Kitaip tariant, esant duomenų subjekto ir duomenų valdytojo padėties disbalansui, duomenų valdytojas neturėtų duomenų subjekto asmens duomenų tvarkymui taikyti Reglamento 6 straipsnio 1 dalies a punkto. Daugeliu atveju darbuotojų duomenų tvarkymui turėtų būti pasirenkama kitas teisinis pagrindas.</w:t>
      </w:r>
    </w:p>
    <w:p w14:paraId="5925F598" w14:textId="77777777" w:rsidR="00B63C3D" w:rsidRDefault="00B63C3D" w:rsidP="00B63C3D">
      <w:pPr>
        <w:pStyle w:val="BodyTextIndent"/>
        <w:tabs>
          <w:tab w:val="left" w:pos="993"/>
        </w:tabs>
        <w:spacing w:line="300" w:lineRule="atLeast"/>
        <w:contextualSpacing/>
        <w:rPr>
          <w:szCs w:val="24"/>
        </w:rPr>
      </w:pPr>
    </w:p>
    <w:p w14:paraId="0D20FAE2" w14:textId="7E749285" w:rsidR="009D57CC" w:rsidRPr="009F75BA" w:rsidRDefault="009D57CC" w:rsidP="00B63C3D">
      <w:pPr>
        <w:pStyle w:val="BodyTextIndent"/>
        <w:tabs>
          <w:tab w:val="left" w:pos="993"/>
        </w:tabs>
        <w:spacing w:line="300" w:lineRule="atLeast"/>
        <w:contextualSpacing/>
      </w:pPr>
      <w:r>
        <w:rPr>
          <w:szCs w:val="24"/>
        </w:rPr>
        <w:t xml:space="preserve">Tuo atveju, </w:t>
      </w:r>
      <w:r w:rsidRPr="009D6BF4">
        <w:t xml:space="preserve">jei </w:t>
      </w:r>
      <w:r w:rsidRPr="009D6BF4">
        <w:rPr>
          <w:szCs w:val="24"/>
        </w:rPr>
        <w:t xml:space="preserve">Taisyklių 2 priedo </w:t>
      </w:r>
      <w:r w:rsidRPr="009D6BF4">
        <w:rPr>
          <w:bCs/>
          <w:szCs w:val="24"/>
        </w:rPr>
        <w:t>11 punktu siekiama informuoti duomenų subjektą apie tai,</w:t>
      </w:r>
      <w:r>
        <w:rPr>
          <w:bCs/>
          <w:szCs w:val="24"/>
        </w:rPr>
        <w:t xml:space="preserve"> kokiu pagrindu tvarkomi jo asmens duomenys, t. y. įgyvendinti skaidrumo principą, informuojame, kad skaidrumo principas įpareigoja duomenų valdytojas pateikti informaciją duomenų subjektui tokiu būdu, kad duomenų subjektui būtų aišku, kaip jo asmens duomenys yra tvarkomi. </w:t>
      </w:r>
      <w:r w:rsidRPr="009F75BA">
        <w:t xml:space="preserve">Reglamento 13 straipsnis nustato, kokia informacija turi būti pateikta duomenų subjektui, kai asmens duomenys renkami iš jo tiesiogiai, o taip pat, kad informacija duomenų subjektui turi būti pateikta asmens duomenų gavimo metu. Pastebėtina, kad Reglamento 13 straipsnis įpareigoja pateikti šią informaciją: </w:t>
      </w:r>
    </w:p>
    <w:p w14:paraId="454575DC" w14:textId="77777777" w:rsidR="009D57CC" w:rsidRDefault="009D57CC" w:rsidP="00B63C3D">
      <w:pPr>
        <w:pStyle w:val="ListParagraph"/>
        <w:numPr>
          <w:ilvl w:val="0"/>
          <w:numId w:val="44"/>
        </w:numPr>
        <w:tabs>
          <w:tab w:val="left" w:pos="993"/>
        </w:tabs>
        <w:spacing w:line="300" w:lineRule="atLeast"/>
        <w:ind w:left="0" w:firstLine="709"/>
        <w:jc w:val="both"/>
        <w:rPr>
          <w:lang w:val="lt-LT"/>
        </w:rPr>
      </w:pPr>
      <w:r>
        <w:rPr>
          <w:lang w:val="lt-LT"/>
        </w:rPr>
        <w:t>duomenų valdytojo ir duomenų apsaugos pareigūno kontaktinius duomenis;</w:t>
      </w:r>
    </w:p>
    <w:p w14:paraId="14C756E3" w14:textId="77777777"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sidRPr="009F75BA">
        <w:rPr>
          <w:lang w:val="lt-LT"/>
        </w:rPr>
        <w:t>duomenų tvarkymo tiksl</w:t>
      </w:r>
      <w:r>
        <w:rPr>
          <w:lang w:val="lt-LT"/>
        </w:rPr>
        <w:t>us ir asmens duomenų tvarkymo teisinius pagrindus</w:t>
      </w:r>
      <w:r w:rsidRPr="009F75BA">
        <w:rPr>
          <w:lang w:val="lt-LT"/>
        </w:rPr>
        <w:t>;</w:t>
      </w:r>
    </w:p>
    <w:p w14:paraId="3E5CED66" w14:textId="2CE4ABAA"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Pr>
          <w:lang w:val="lt-LT"/>
        </w:rPr>
        <w:t xml:space="preserve">teisėtus duomenų valdytojo interesus (jei asmens duomenys tvarkomi </w:t>
      </w:r>
      <w:r w:rsidR="0004144B">
        <w:rPr>
          <w:lang w:val="lt-LT"/>
        </w:rPr>
        <w:t xml:space="preserve">pagal </w:t>
      </w:r>
      <w:r>
        <w:rPr>
          <w:lang w:val="lt-LT"/>
        </w:rPr>
        <w:t xml:space="preserve">Reglamento </w:t>
      </w:r>
      <w:r w:rsidRPr="00122345">
        <w:rPr>
          <w:lang w:val="lt-LT" w:eastAsia="lt-LT"/>
        </w:rPr>
        <w:t>6 straipsnio 1 dalies f punktą</w:t>
      </w:r>
      <w:r>
        <w:rPr>
          <w:lang w:val="lt-LT" w:eastAsia="lt-LT"/>
        </w:rPr>
        <w:t>)</w:t>
      </w:r>
      <w:r w:rsidRPr="009F75BA">
        <w:rPr>
          <w:lang w:val="lt-LT"/>
        </w:rPr>
        <w:t>;</w:t>
      </w:r>
    </w:p>
    <w:p w14:paraId="0E0C3EF8" w14:textId="77777777"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sidRPr="009F75BA">
        <w:rPr>
          <w:lang w:val="lt-LT"/>
        </w:rPr>
        <w:t>duomenų gavėj</w:t>
      </w:r>
      <w:r>
        <w:rPr>
          <w:lang w:val="lt-LT"/>
        </w:rPr>
        <w:t>us</w:t>
      </w:r>
      <w:r w:rsidRPr="009F75BA">
        <w:rPr>
          <w:lang w:val="lt-LT"/>
        </w:rPr>
        <w:t xml:space="preserve"> arba duomenų gavėjų kategorij</w:t>
      </w:r>
      <w:r>
        <w:rPr>
          <w:lang w:val="lt-LT"/>
        </w:rPr>
        <w:t>a</w:t>
      </w:r>
      <w:r w:rsidRPr="009F75BA">
        <w:rPr>
          <w:lang w:val="lt-LT"/>
        </w:rPr>
        <w:t>s</w:t>
      </w:r>
      <w:r>
        <w:rPr>
          <w:lang w:val="lt-LT"/>
        </w:rPr>
        <w:t xml:space="preserve">, įskaitant </w:t>
      </w:r>
      <w:r w:rsidRPr="00122345">
        <w:rPr>
          <w:lang w:val="lt-LT" w:eastAsia="lt-LT"/>
        </w:rPr>
        <w:t>ketinimą asmens duomenis perduoti į trečiąją valstybę arba tarptautinei organizacijai</w:t>
      </w:r>
      <w:r w:rsidRPr="009F75BA">
        <w:rPr>
          <w:lang w:val="lt-LT"/>
        </w:rPr>
        <w:t>;</w:t>
      </w:r>
    </w:p>
    <w:p w14:paraId="06D86C91" w14:textId="77777777"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sidRPr="009F75BA">
        <w:rPr>
          <w:lang w:val="lt-LT"/>
        </w:rPr>
        <w:t>asmens duomenų saugojimo laikotarp</w:t>
      </w:r>
      <w:r>
        <w:rPr>
          <w:lang w:val="lt-LT"/>
        </w:rPr>
        <w:t>į</w:t>
      </w:r>
      <w:r w:rsidRPr="009F75BA">
        <w:rPr>
          <w:lang w:val="lt-LT"/>
        </w:rPr>
        <w:t xml:space="preserve"> arba, jei jo nurodyti neįmanoma, kriterij</w:t>
      </w:r>
      <w:r>
        <w:rPr>
          <w:lang w:val="lt-LT"/>
        </w:rPr>
        <w:t>us</w:t>
      </w:r>
      <w:r w:rsidRPr="009F75BA">
        <w:rPr>
          <w:lang w:val="lt-LT"/>
        </w:rPr>
        <w:t>, taiko</w:t>
      </w:r>
      <w:r>
        <w:rPr>
          <w:lang w:val="lt-LT"/>
        </w:rPr>
        <w:t xml:space="preserve">mus </w:t>
      </w:r>
      <w:r w:rsidRPr="009F75BA">
        <w:rPr>
          <w:lang w:val="lt-LT"/>
        </w:rPr>
        <w:t>tam laikotarpiui nustatyti;</w:t>
      </w:r>
    </w:p>
    <w:p w14:paraId="37C99A31" w14:textId="77777777"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sidRPr="009F75BA">
        <w:rPr>
          <w:lang w:val="lt-LT"/>
        </w:rPr>
        <w:t>teis</w:t>
      </w:r>
      <w:r>
        <w:rPr>
          <w:lang w:val="lt-LT"/>
        </w:rPr>
        <w:t xml:space="preserve">ę susipažinti su asmens duomenis, juos ištaisyti ar ištrinti, apriboti jų tvarkymą, </w:t>
      </w:r>
      <w:r w:rsidRPr="009F75BA">
        <w:rPr>
          <w:lang w:val="lt-LT"/>
        </w:rPr>
        <w:t xml:space="preserve"> nesutikti su tokiu tvarkymu</w:t>
      </w:r>
      <w:r>
        <w:rPr>
          <w:lang w:val="lt-LT"/>
        </w:rPr>
        <w:t xml:space="preserve"> (kai taikoma, ir teisę bet kuriuo metu duotą sutikimą atšaukti), taip pat asmens duomenis perkelti</w:t>
      </w:r>
      <w:r w:rsidRPr="009F75BA">
        <w:rPr>
          <w:lang w:val="lt-LT"/>
        </w:rPr>
        <w:t>;</w:t>
      </w:r>
    </w:p>
    <w:p w14:paraId="4C2D2763" w14:textId="77777777"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sidRPr="009F75BA">
        <w:rPr>
          <w:lang w:val="lt-LT"/>
        </w:rPr>
        <w:t>teis</w:t>
      </w:r>
      <w:r>
        <w:rPr>
          <w:lang w:val="lt-LT"/>
        </w:rPr>
        <w:t>ę</w:t>
      </w:r>
      <w:r w:rsidRPr="009F75BA">
        <w:rPr>
          <w:lang w:val="lt-LT"/>
        </w:rPr>
        <w:t xml:space="preserve"> pateikti skundą priežiūros institucijai (pagal kompetenciją Inspekcijai arba Žurnalistų etikos inspektoriaus tarnybai, arba teismui);</w:t>
      </w:r>
    </w:p>
    <w:p w14:paraId="7B4CD5C8" w14:textId="77777777" w:rsidR="009D57CC" w:rsidRDefault="009D57CC" w:rsidP="00B63C3D">
      <w:pPr>
        <w:pStyle w:val="ListParagraph"/>
        <w:numPr>
          <w:ilvl w:val="0"/>
          <w:numId w:val="44"/>
        </w:numPr>
        <w:tabs>
          <w:tab w:val="left" w:pos="993"/>
        </w:tabs>
        <w:spacing w:line="300" w:lineRule="atLeast"/>
        <w:ind w:left="0" w:firstLine="709"/>
        <w:jc w:val="both"/>
        <w:rPr>
          <w:lang w:val="lt-LT"/>
        </w:rPr>
      </w:pPr>
      <w:r w:rsidRPr="009F75BA">
        <w:rPr>
          <w:lang w:val="lt-LT"/>
        </w:rPr>
        <w:t xml:space="preserve">kai asmens duomenys renkami ne iš Jūsų tiesiogiai, </w:t>
      </w:r>
      <w:r>
        <w:rPr>
          <w:lang w:val="lt-LT"/>
        </w:rPr>
        <w:t>i</w:t>
      </w:r>
      <w:r w:rsidRPr="009F75BA">
        <w:rPr>
          <w:lang w:val="lt-LT"/>
        </w:rPr>
        <w:t>nformacij</w:t>
      </w:r>
      <w:r>
        <w:rPr>
          <w:lang w:val="lt-LT"/>
        </w:rPr>
        <w:t>ą</w:t>
      </w:r>
      <w:r w:rsidRPr="009F75BA">
        <w:rPr>
          <w:lang w:val="lt-LT"/>
        </w:rPr>
        <w:t xml:space="preserve"> apie asmens duomenų šaltinius;</w:t>
      </w:r>
    </w:p>
    <w:p w14:paraId="4DB24B2C" w14:textId="77777777" w:rsidR="009D57CC" w:rsidRPr="009F75BA" w:rsidRDefault="009D57CC" w:rsidP="00B63C3D">
      <w:pPr>
        <w:pStyle w:val="ListParagraph"/>
        <w:numPr>
          <w:ilvl w:val="0"/>
          <w:numId w:val="44"/>
        </w:numPr>
        <w:tabs>
          <w:tab w:val="left" w:pos="993"/>
        </w:tabs>
        <w:spacing w:line="300" w:lineRule="atLeast"/>
        <w:ind w:left="0" w:firstLine="709"/>
        <w:jc w:val="both"/>
        <w:rPr>
          <w:lang w:val="lt-LT"/>
        </w:rPr>
      </w:pPr>
      <w:r w:rsidRPr="00122345">
        <w:rPr>
          <w:lang w:val="lt-LT" w:eastAsia="lt-LT"/>
        </w:rPr>
        <w:t>ar asmens duomenų pateikimas yra teisės aktais arba sutartyje numatytas reikalavimas, ar reikalavimas, kurį būtina įvykdyti norint sudaryti sutartį, taip pat tai, ar duomenų subjektas privalo pateikti asmens duomenis, ir informaciją apie galimas tokių duomenų nepateikimo pasekmes</w:t>
      </w:r>
      <w:r>
        <w:rPr>
          <w:lang w:val="lt-LT" w:eastAsia="lt-LT"/>
        </w:rPr>
        <w:t>;</w:t>
      </w:r>
    </w:p>
    <w:p w14:paraId="4BFAB804" w14:textId="77777777" w:rsidR="009D57CC" w:rsidRDefault="009D57CC" w:rsidP="00B63C3D">
      <w:pPr>
        <w:pStyle w:val="ListParagraph"/>
        <w:numPr>
          <w:ilvl w:val="0"/>
          <w:numId w:val="44"/>
        </w:numPr>
        <w:tabs>
          <w:tab w:val="left" w:pos="1134"/>
        </w:tabs>
        <w:spacing w:line="300" w:lineRule="atLeast"/>
        <w:ind w:left="0" w:firstLine="709"/>
        <w:jc w:val="both"/>
        <w:rPr>
          <w:lang w:val="lt-LT"/>
        </w:rPr>
      </w:pPr>
      <w:r w:rsidRPr="009F75BA">
        <w:rPr>
          <w:lang w:val="lt-LT"/>
        </w:rPr>
        <w:t>tai, kad esama Reglamento 22 straipsnio 1 ir 4 dalyse nurodyto automatizuoto sprendimų priėmimo, įskaitant profiliavimą, ir, bent tais atvejais, prasminga informacija apie loginį jo pagrindimą, taip pat tokio duomenų tvarkymo reikšmę ir numatomas pasekmes Jums, kaip duomenų subjektui.</w:t>
      </w:r>
    </w:p>
    <w:p w14:paraId="6C7253E8" w14:textId="77777777" w:rsidR="009D57CC" w:rsidRDefault="009D57CC" w:rsidP="00B63C3D">
      <w:pPr>
        <w:pStyle w:val="BodyTextIndent"/>
        <w:spacing w:line="300" w:lineRule="atLeast"/>
        <w:contextualSpacing/>
        <w:rPr>
          <w:szCs w:val="24"/>
        </w:rPr>
      </w:pPr>
      <w:r>
        <w:rPr>
          <w:szCs w:val="24"/>
        </w:rPr>
        <w:t xml:space="preserve">Papildomai pastebėtina, kad informacija duomenų subjektams gali būti teikiama ir </w:t>
      </w:r>
      <w:proofErr w:type="spellStart"/>
      <w:r>
        <w:rPr>
          <w:szCs w:val="24"/>
        </w:rPr>
        <w:t>lygmeniniu</w:t>
      </w:r>
      <w:proofErr w:type="spellEnd"/>
      <w:r>
        <w:rPr>
          <w:szCs w:val="24"/>
        </w:rPr>
        <w:t xml:space="preserve"> būdu. </w:t>
      </w:r>
      <w:r>
        <w:rPr>
          <w:color w:val="000000"/>
          <w:szCs w:val="24"/>
          <w:shd w:val="clear" w:color="auto" w:fill="FFFFFF"/>
        </w:rPr>
        <w:t>29 straipsnio darbo grupė</w:t>
      </w:r>
      <w:r>
        <w:rPr>
          <w:rStyle w:val="FootnoteReference"/>
          <w:color w:val="000000"/>
          <w:szCs w:val="24"/>
          <w:shd w:val="clear" w:color="auto" w:fill="FFFFFF"/>
        </w:rPr>
        <w:footnoteReference w:id="1"/>
      </w:r>
      <w:r>
        <w:rPr>
          <w:i/>
          <w:iCs/>
          <w:color w:val="000000"/>
          <w:szCs w:val="24"/>
          <w:shd w:val="clear" w:color="auto" w:fill="FFFFFF"/>
        </w:rPr>
        <w:t xml:space="preserve"> </w:t>
      </w:r>
      <w:r>
        <w:rPr>
          <w:iCs/>
          <w:color w:val="000000"/>
          <w:szCs w:val="24"/>
          <w:shd w:val="clear" w:color="auto" w:fill="FFFFFF"/>
        </w:rPr>
        <w:t xml:space="preserve">(toliau – Darbo grupė) </w:t>
      </w:r>
      <w:r>
        <w:rPr>
          <w:color w:val="000000"/>
          <w:szCs w:val="24"/>
          <w:shd w:val="clear" w:color="auto" w:fill="FFFFFF"/>
        </w:rPr>
        <w:t>2018 m.  balandžio 11 d. g</w:t>
      </w:r>
      <w:r>
        <w:rPr>
          <w:szCs w:val="24"/>
        </w:rPr>
        <w:t>airėse dėl skaidrumo užtikrinimo pagal Reglamentą (ES) 2016/679 (toliau – Gairės)</w:t>
      </w:r>
      <w:r>
        <w:rPr>
          <w:rStyle w:val="FootnoteReference"/>
          <w:szCs w:val="24"/>
        </w:rPr>
        <w:footnoteReference w:id="2"/>
      </w:r>
      <w:r>
        <w:rPr>
          <w:szCs w:val="24"/>
        </w:rPr>
        <w:t xml:space="preserve"> yra pažymėjusi, kad „Lygmeninis informacijos, kuria siekiama užtikrinti skaidrumą, teikimo duomenų subjektams principas taip pat gali būti taikomas ne internetinėje ir (arba) ne skaitmeninėje aplinkoje (t. y. realioje aplinkoje, pvz., </w:t>
      </w:r>
      <w:r w:rsidRPr="005E7F12">
        <w:rPr>
          <w:szCs w:val="24"/>
        </w:rPr>
        <w:t>bendraujant tiesiogiai arba telefonu)</w:t>
      </w:r>
      <w:r>
        <w:rPr>
          <w:szCs w:val="24"/>
        </w:rPr>
        <w:t xml:space="preserve">; čia duomenų valdytojai gali pasitelkti kelis būdus, padedančius pateikti informaciją (dėl įvairių informacijos pateikimo būdų taip pat žr. gairių 33–37 ir 39–40 skirsnius). Šio principo nereikėtų painioti su atskiru </w:t>
      </w:r>
      <w:proofErr w:type="spellStart"/>
      <w:r>
        <w:rPr>
          <w:szCs w:val="24"/>
        </w:rPr>
        <w:t>lygmeninių</w:t>
      </w:r>
      <w:proofErr w:type="spellEnd"/>
      <w:r>
        <w:rPr>
          <w:szCs w:val="24"/>
        </w:rPr>
        <w:t xml:space="preserve"> pareiškimų ir (arba) </w:t>
      </w:r>
      <w:r>
        <w:rPr>
          <w:szCs w:val="24"/>
        </w:rPr>
        <w:lastRenderedPageBreak/>
        <w:t xml:space="preserve">pranešimų dėl privatumo skelbimu. Kad ir kokie formatai būtų naudojami taikant minėtą </w:t>
      </w:r>
      <w:proofErr w:type="spellStart"/>
      <w:r>
        <w:rPr>
          <w:szCs w:val="24"/>
        </w:rPr>
        <w:t>lygmeninį</w:t>
      </w:r>
      <w:proofErr w:type="spellEnd"/>
      <w:r>
        <w:rPr>
          <w:szCs w:val="24"/>
        </w:rPr>
        <w:t xml:space="preserve"> principą, </w:t>
      </w:r>
      <w:r w:rsidRPr="005E7F12">
        <w:rPr>
          <w:szCs w:val="24"/>
        </w:rPr>
        <w:t>Darbo grupė rekomenduoja, kad</w:t>
      </w:r>
      <w:r>
        <w:rPr>
          <w:szCs w:val="24"/>
        </w:rPr>
        <w:t xml:space="preserve"> </w:t>
      </w:r>
      <w:r w:rsidRPr="005E7F12">
        <w:rPr>
          <w:i/>
          <w:szCs w:val="24"/>
        </w:rPr>
        <w:t>pirmajame „lygmenyje“</w:t>
      </w:r>
      <w:r>
        <w:rPr>
          <w:szCs w:val="24"/>
        </w:rPr>
        <w:t xml:space="preserve"> (kitaip tariant, kai duomenų valdytojas pirmą kartą susisiekia su duomenų subjektu) paprastai </w:t>
      </w:r>
      <w:r w:rsidRPr="005E7F12">
        <w:rPr>
          <w:i/>
          <w:szCs w:val="24"/>
        </w:rPr>
        <w:t>turėtų būti pateikiama svarbiausia informacija</w:t>
      </w:r>
      <w:r>
        <w:rPr>
          <w:szCs w:val="24"/>
        </w:rPr>
        <w:t xml:space="preserve"> (kaip nurodyta Gairių 36 skirsnyje), t. y. išsami informacija apie duomenų tvarkymo </w:t>
      </w:r>
      <w:r w:rsidRPr="005E7F12">
        <w:rPr>
          <w:szCs w:val="24"/>
          <w:u w:val="single"/>
        </w:rPr>
        <w:t>tikslus</w:t>
      </w:r>
      <w:r>
        <w:rPr>
          <w:szCs w:val="24"/>
        </w:rPr>
        <w:t xml:space="preserve">, duomenų valdytojo </w:t>
      </w:r>
      <w:r w:rsidRPr="005E7F12">
        <w:rPr>
          <w:szCs w:val="24"/>
          <w:u w:val="single"/>
        </w:rPr>
        <w:t>tapatybę</w:t>
      </w:r>
      <w:r>
        <w:rPr>
          <w:szCs w:val="24"/>
        </w:rPr>
        <w:t xml:space="preserve"> ir duomenų subjekto </w:t>
      </w:r>
      <w:r w:rsidRPr="005E7F12">
        <w:rPr>
          <w:szCs w:val="24"/>
          <w:u w:val="single"/>
        </w:rPr>
        <w:t>teises</w:t>
      </w:r>
      <w:r>
        <w:rPr>
          <w:szCs w:val="24"/>
        </w:rPr>
        <w:t>, taip pat informacija apie didžiausiąjį duomenų tvarkymo poveikį arba duomenų tvarkymą, kuris duomenų subjektui galėtų būti netikėtas. Pavyzdžiui, jei pirmą kartą su duomenų subjektu susisiekiama telefonu, ši informacija turėtų būti pateikta telefoninio pokalbio su duomenų subjektu metu, o dalis Reglamento 13 ir (arba) 14 straipsnyje (-</w:t>
      </w:r>
      <w:proofErr w:type="spellStart"/>
      <w:r>
        <w:rPr>
          <w:szCs w:val="24"/>
        </w:rPr>
        <w:t>iuose</w:t>
      </w:r>
      <w:proofErr w:type="spellEnd"/>
      <w:r>
        <w:rPr>
          <w:szCs w:val="24"/>
        </w:rPr>
        <w:t xml:space="preserve">) reikalaujamos informacijos jiems galėtų būti pateikta papildomomis (kitomis) priemonėmis, pvz., el. paštu nusiunčiant privatumo politikos kopiją ir (arba) duomenų subjektui nusiunčiant nuorodą į duomenų valdytojo </w:t>
      </w:r>
      <w:proofErr w:type="spellStart"/>
      <w:r>
        <w:rPr>
          <w:szCs w:val="24"/>
        </w:rPr>
        <w:t>lygmeninį</w:t>
      </w:r>
      <w:proofErr w:type="spellEnd"/>
      <w:r>
        <w:rPr>
          <w:szCs w:val="24"/>
        </w:rPr>
        <w:t xml:space="preserve"> internetinį pareiškimą ir (arba) pranešimą dėl privatumo“. </w:t>
      </w:r>
    </w:p>
    <w:p w14:paraId="7909DF0B" w14:textId="3E68056B" w:rsidR="009D57CC" w:rsidRDefault="009D57CC" w:rsidP="00B63C3D">
      <w:pPr>
        <w:pStyle w:val="BodyTextIndent"/>
        <w:spacing w:line="300" w:lineRule="atLeast"/>
        <w:contextualSpacing/>
        <w:rPr>
          <w:szCs w:val="24"/>
        </w:rPr>
      </w:pPr>
      <w:r w:rsidRPr="00C60613">
        <w:rPr>
          <w:szCs w:val="24"/>
        </w:rPr>
        <w:t xml:space="preserve">Atsižvelgiant į </w:t>
      </w:r>
      <w:r>
        <w:rPr>
          <w:szCs w:val="24"/>
        </w:rPr>
        <w:t>tai, kas išdėstyta</w:t>
      </w:r>
      <w:r w:rsidRPr="00C60613">
        <w:rPr>
          <w:szCs w:val="24"/>
        </w:rPr>
        <w:t>, siūlytina</w:t>
      </w:r>
      <w:r w:rsidR="00A47261">
        <w:rPr>
          <w:szCs w:val="24"/>
        </w:rPr>
        <w:t>: pirma</w:t>
      </w:r>
      <w:r w:rsidRPr="00C60613">
        <w:rPr>
          <w:szCs w:val="24"/>
        </w:rPr>
        <w:t xml:space="preserve"> </w:t>
      </w:r>
      <w:r w:rsidR="00865F6F">
        <w:rPr>
          <w:szCs w:val="24"/>
        </w:rPr>
        <w:t xml:space="preserve">įvertinti </w:t>
      </w:r>
      <w:r w:rsidR="00A47261">
        <w:rPr>
          <w:szCs w:val="24"/>
        </w:rPr>
        <w:t>Taisyklių</w:t>
      </w:r>
      <w:r w:rsidR="00865F6F">
        <w:rPr>
          <w:szCs w:val="24"/>
        </w:rPr>
        <w:t xml:space="preserve"> </w:t>
      </w:r>
      <w:r w:rsidR="00A47261">
        <w:rPr>
          <w:szCs w:val="24"/>
        </w:rPr>
        <w:t xml:space="preserve">2 priede nurodytų asmens duomenų teisėto tvarkymo pagrindą ir, jei šie asmens duomenys tvarkomi ne sutikimo pagrindu (Reglamento 6 straipsnio 1 dalies a punktas), tikslinti Taisyklių 2 priedo 11 punktą aptariamu aspektu; antra, </w:t>
      </w:r>
      <w:r w:rsidRPr="00C60613">
        <w:rPr>
          <w:szCs w:val="24"/>
        </w:rPr>
        <w:t xml:space="preserve">tikslinti </w:t>
      </w:r>
      <w:r w:rsidRPr="009D6BF4">
        <w:rPr>
          <w:szCs w:val="24"/>
        </w:rPr>
        <w:t>Taisyk</w:t>
      </w:r>
      <w:r w:rsidRPr="000133B9">
        <w:rPr>
          <w:szCs w:val="24"/>
        </w:rPr>
        <w:t>lių 2 priedą, įtraukiant visą būtiną informaciją, nustatytą Reglament</w:t>
      </w:r>
      <w:r w:rsidR="000133B9" w:rsidRPr="000133B9">
        <w:rPr>
          <w:szCs w:val="24"/>
        </w:rPr>
        <w:t>o 13 straipsnio 1 – 2 dalyse</w:t>
      </w:r>
      <w:r>
        <w:rPr>
          <w:szCs w:val="24"/>
        </w:rPr>
        <w:t xml:space="preserve">, </w:t>
      </w:r>
      <w:r w:rsidRPr="005277C2">
        <w:rPr>
          <w:szCs w:val="24"/>
        </w:rPr>
        <w:t>arba</w:t>
      </w:r>
      <w:r>
        <w:rPr>
          <w:szCs w:val="24"/>
        </w:rPr>
        <w:t xml:space="preserve"> (jei būtų taikomas lygmeninis tokios informacijos pateikimo būdas) įtraukiant informaciją, kurią būtina pateikti duomenų subjektams pirmame lygmenyje, ir informaciją, kaip duomenų subjektui pasiekiama likusi informacija apie jo asmens duomenų tvarkymą. </w:t>
      </w:r>
    </w:p>
    <w:p w14:paraId="665EA7EE" w14:textId="3EB6DF6C" w:rsidR="00044FE5" w:rsidRDefault="00044FE5" w:rsidP="00B63C3D">
      <w:pPr>
        <w:pStyle w:val="BodyTextIndent"/>
        <w:spacing w:line="300" w:lineRule="atLeast"/>
        <w:contextualSpacing/>
        <w:rPr>
          <w:szCs w:val="24"/>
        </w:rPr>
      </w:pPr>
    </w:p>
    <w:p w14:paraId="08A604F5" w14:textId="77777777" w:rsidR="009D57CC" w:rsidRPr="009D6BF4" w:rsidRDefault="009D57CC" w:rsidP="00B63C3D">
      <w:pPr>
        <w:pStyle w:val="BodyTextIndent"/>
        <w:spacing w:line="300" w:lineRule="atLeast"/>
        <w:contextualSpacing/>
        <w:rPr>
          <w:szCs w:val="24"/>
        </w:rPr>
      </w:pPr>
    </w:p>
    <w:p w14:paraId="01A154C7" w14:textId="6CAD16F2" w:rsidR="004564EA" w:rsidRPr="009D6BF4" w:rsidRDefault="004564EA" w:rsidP="00B63C3D">
      <w:pPr>
        <w:overflowPunct w:val="0"/>
        <w:autoSpaceDE w:val="0"/>
        <w:autoSpaceDN w:val="0"/>
        <w:adjustRightInd w:val="0"/>
        <w:spacing w:line="300" w:lineRule="atLeast"/>
        <w:contextualSpacing/>
        <w:rPr>
          <w:szCs w:val="20"/>
          <w:lang w:val="lt-LT"/>
        </w:rPr>
      </w:pPr>
      <w:r w:rsidRPr="009D6BF4">
        <w:rPr>
          <w:lang w:val="lt-LT"/>
        </w:rPr>
        <w:t>Direktori</w:t>
      </w:r>
      <w:r w:rsidR="004319D1" w:rsidRPr="009D6BF4">
        <w:rPr>
          <w:lang w:val="lt-LT"/>
        </w:rPr>
        <w:t>a</w:t>
      </w:r>
      <w:r w:rsidRPr="009D6BF4">
        <w:rPr>
          <w:lang w:val="lt-LT"/>
        </w:rPr>
        <w:t>us</w:t>
      </w:r>
      <w:r w:rsidRPr="009D6BF4">
        <w:rPr>
          <w:lang w:val="lt-LT"/>
        </w:rPr>
        <w:tab/>
      </w:r>
      <w:r w:rsidR="004319D1" w:rsidRPr="009D6BF4">
        <w:rPr>
          <w:lang w:val="lt-LT"/>
        </w:rPr>
        <w:t>pavaduotoja</w:t>
      </w:r>
      <w:r w:rsidRPr="009D6BF4">
        <w:rPr>
          <w:lang w:val="lt-LT"/>
        </w:rPr>
        <w:tab/>
      </w:r>
      <w:r w:rsidRPr="009D6BF4">
        <w:rPr>
          <w:lang w:val="lt-LT"/>
        </w:rPr>
        <w:tab/>
      </w:r>
      <w:r w:rsidRPr="009D6BF4">
        <w:rPr>
          <w:lang w:val="lt-LT"/>
        </w:rPr>
        <w:tab/>
        <w:t xml:space="preserve">                </w:t>
      </w:r>
      <w:r w:rsidR="000119C8" w:rsidRPr="009D6BF4">
        <w:rPr>
          <w:lang w:val="lt-LT"/>
        </w:rPr>
        <w:tab/>
        <w:t xml:space="preserve">            </w:t>
      </w:r>
      <w:r w:rsidR="004319D1" w:rsidRPr="009D6BF4">
        <w:rPr>
          <w:lang w:val="lt-LT"/>
        </w:rPr>
        <w:t>Danguolė Morkūnienė</w:t>
      </w:r>
    </w:p>
    <w:p w14:paraId="4A11211B" w14:textId="0E2FDA09" w:rsidR="0045175A" w:rsidRPr="009D6BF4" w:rsidRDefault="0045175A" w:rsidP="00B63C3D">
      <w:pPr>
        <w:spacing w:line="300" w:lineRule="atLeast"/>
        <w:contextualSpacing/>
        <w:rPr>
          <w:sz w:val="20"/>
          <w:szCs w:val="20"/>
          <w:lang w:val="lt-LT"/>
        </w:rPr>
      </w:pPr>
      <w:r w:rsidRPr="009D6BF4">
        <w:rPr>
          <w:lang w:val="lt-LT"/>
        </w:rPr>
        <w:t xml:space="preserve"> </w:t>
      </w:r>
    </w:p>
    <w:p w14:paraId="7801D852" w14:textId="2B020150" w:rsidR="0045175A" w:rsidRPr="009D6BF4" w:rsidRDefault="0045175A" w:rsidP="00B63C3D">
      <w:pPr>
        <w:overflowPunct w:val="0"/>
        <w:autoSpaceDE w:val="0"/>
        <w:autoSpaceDN w:val="0"/>
        <w:adjustRightInd w:val="0"/>
        <w:spacing w:line="300" w:lineRule="atLeast"/>
        <w:contextualSpacing/>
        <w:jc w:val="both"/>
        <w:rPr>
          <w:sz w:val="20"/>
          <w:szCs w:val="20"/>
          <w:lang w:val="lt-LT"/>
        </w:rPr>
      </w:pPr>
    </w:p>
    <w:p w14:paraId="06F91243" w14:textId="1C3E50A9"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1DA91F57" w14:textId="7C240C11"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035A01CA" w14:textId="2F035B41"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2ED0A149" w14:textId="14C82ABD"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5E1C577F" w14:textId="00557DE1"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6ACAD2F0" w14:textId="020B35DB"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031DCD62" w14:textId="295CCC46"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68154F39" w14:textId="148D1FF1"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050F190D" w14:textId="2F40B98D"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611B280B" w14:textId="69DC1552"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3B2AD723" w14:textId="758C2637"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1CA2F748" w14:textId="32F53CD4"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052B6949" w14:textId="6D72C7F2"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676D721E" w14:textId="6CBFD59E"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1672FDBF" w14:textId="547D38DD"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62FB6421" w14:textId="613D2AC4"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029E86CF" w14:textId="16A6725E"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2146A31C" w14:textId="2E9CBF30"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4E5F5447" w14:textId="77777777" w:rsidR="00EC634A" w:rsidRPr="009D6BF4" w:rsidRDefault="00EC634A" w:rsidP="00B63C3D">
      <w:pPr>
        <w:overflowPunct w:val="0"/>
        <w:autoSpaceDE w:val="0"/>
        <w:autoSpaceDN w:val="0"/>
        <w:adjustRightInd w:val="0"/>
        <w:spacing w:line="300" w:lineRule="atLeast"/>
        <w:contextualSpacing/>
        <w:jc w:val="both"/>
        <w:rPr>
          <w:sz w:val="20"/>
          <w:szCs w:val="20"/>
          <w:lang w:val="lt-LT"/>
        </w:rPr>
      </w:pPr>
    </w:p>
    <w:p w14:paraId="595E2396" w14:textId="0B880753"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0428E48C" w14:textId="2FD4779F"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30246701" w14:textId="77777777" w:rsidR="00656659" w:rsidRPr="009D6BF4" w:rsidRDefault="00656659" w:rsidP="00B63C3D">
      <w:pPr>
        <w:overflowPunct w:val="0"/>
        <w:autoSpaceDE w:val="0"/>
        <w:autoSpaceDN w:val="0"/>
        <w:adjustRightInd w:val="0"/>
        <w:spacing w:line="300" w:lineRule="atLeast"/>
        <w:contextualSpacing/>
        <w:jc w:val="both"/>
        <w:rPr>
          <w:sz w:val="20"/>
          <w:szCs w:val="20"/>
          <w:lang w:val="lt-LT"/>
        </w:rPr>
      </w:pPr>
    </w:p>
    <w:p w14:paraId="52D3D351" w14:textId="3152F5F4" w:rsidR="005C6558" w:rsidRPr="009D6BF4" w:rsidRDefault="00AC4003" w:rsidP="00B63C3D">
      <w:pPr>
        <w:overflowPunct w:val="0"/>
        <w:autoSpaceDE w:val="0"/>
        <w:autoSpaceDN w:val="0"/>
        <w:adjustRightInd w:val="0"/>
        <w:spacing w:line="300" w:lineRule="atLeast"/>
        <w:contextualSpacing/>
        <w:rPr>
          <w:lang w:val="lt-LT"/>
        </w:rPr>
      </w:pPr>
      <w:r w:rsidRPr="009D6BF4">
        <w:rPr>
          <w:sz w:val="20"/>
          <w:lang w:val="lt-LT"/>
        </w:rPr>
        <w:t>M. Valčiukė, tel. (8-5) 231 2476</w:t>
      </w:r>
      <w:r w:rsidR="004319D1" w:rsidRPr="009D6BF4">
        <w:rPr>
          <w:sz w:val="20"/>
          <w:lang w:val="lt-LT"/>
        </w:rPr>
        <w:t xml:space="preserve">, el. p. </w:t>
      </w:r>
      <w:hyperlink r:id="rId9" w:history="1">
        <w:r w:rsidR="004319D1" w:rsidRPr="009D6BF4">
          <w:rPr>
            <w:rStyle w:val="Hyperlink"/>
            <w:sz w:val="20"/>
            <w:lang w:val="lt-LT"/>
          </w:rPr>
          <w:t>margarita.valciuke@ada.lt</w:t>
        </w:r>
      </w:hyperlink>
      <w:r w:rsidR="004319D1" w:rsidRPr="009D6BF4">
        <w:rPr>
          <w:sz w:val="20"/>
          <w:lang w:val="lt-LT"/>
        </w:rPr>
        <w:t xml:space="preserve"> </w:t>
      </w:r>
    </w:p>
    <w:sectPr w:rsidR="005C6558" w:rsidRPr="009D6BF4" w:rsidSect="00133463">
      <w:headerReference w:type="default" r:id="rId10"/>
      <w:footerReference w:type="first" r:id="rId11"/>
      <w:pgSz w:w="11906" w:h="16838"/>
      <w:pgMar w:top="1134" w:right="567" w:bottom="1134" w:left="1701" w:header="1138" w:footer="7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00195" w14:textId="77777777" w:rsidR="00FC274C" w:rsidRDefault="00FC274C" w:rsidP="00F85E49">
      <w:r>
        <w:separator/>
      </w:r>
    </w:p>
  </w:endnote>
  <w:endnote w:type="continuationSeparator" w:id="0">
    <w:p w14:paraId="1A86C2AB" w14:textId="77777777" w:rsidR="00FC274C" w:rsidRDefault="00FC274C"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BF0ACD" w14:paraId="33B02311" w14:textId="77777777">
      <w:trPr>
        <w:trHeight w:val="751"/>
      </w:trPr>
      <w:tc>
        <w:tcPr>
          <w:tcW w:w="3402" w:type="dxa"/>
          <w:tcBorders>
            <w:top w:val="single" w:sz="4" w:space="0" w:color="auto"/>
            <w:left w:val="nil"/>
            <w:bottom w:val="nil"/>
            <w:right w:val="nil"/>
          </w:tcBorders>
        </w:tcPr>
        <w:p w14:paraId="53BBF25E" w14:textId="77777777" w:rsidR="00BF0ACD" w:rsidRDefault="00BF0ACD">
          <w:pPr>
            <w:spacing w:before="20"/>
            <w:rPr>
              <w:sz w:val="20"/>
              <w:lang w:val="lt-LT"/>
            </w:rPr>
          </w:pPr>
          <w:r>
            <w:rPr>
              <w:sz w:val="20"/>
              <w:lang w:val="lt-LT"/>
            </w:rPr>
            <w:t xml:space="preserve">Biudžetinė įstaiga      </w:t>
          </w:r>
        </w:p>
        <w:p w14:paraId="6C4DE6CC" w14:textId="33709E9C" w:rsidR="00BF0ACD" w:rsidRDefault="00AC4003" w:rsidP="002253FF">
          <w:pPr>
            <w:rPr>
              <w:sz w:val="20"/>
              <w:lang w:val="lt-LT"/>
            </w:rPr>
          </w:pPr>
          <w:r>
            <w:rPr>
              <w:sz w:val="20"/>
              <w:lang w:val="lt-LT"/>
            </w:rPr>
            <w:t>L</w:t>
          </w:r>
          <w:r w:rsidR="001A4CC7">
            <w:rPr>
              <w:sz w:val="20"/>
              <w:lang w:val="lt-LT"/>
            </w:rPr>
            <w:t>. Sapiegos g. 17, Vilnius</w:t>
          </w:r>
          <w:r w:rsidR="00BF0ACD">
            <w:rPr>
              <w:sz w:val="20"/>
              <w:lang w:val="lt-LT"/>
            </w:rPr>
            <w:br/>
          </w:r>
          <w:r w:rsidR="001A4CC7">
            <w:rPr>
              <w:sz w:val="20"/>
              <w:lang w:val="lt-LT"/>
            </w:rPr>
            <w:t xml:space="preserve">10312 </w:t>
          </w:r>
          <w:r w:rsidR="00BF0ACD">
            <w:rPr>
              <w:sz w:val="20"/>
              <w:lang w:val="lt-LT"/>
            </w:rPr>
            <w:t>Vilnius</w:t>
          </w:r>
        </w:p>
      </w:tc>
      <w:tc>
        <w:tcPr>
          <w:tcW w:w="2835" w:type="dxa"/>
          <w:tcBorders>
            <w:top w:val="single" w:sz="4" w:space="0" w:color="auto"/>
            <w:left w:val="nil"/>
            <w:bottom w:val="nil"/>
            <w:right w:val="nil"/>
          </w:tcBorders>
        </w:tcPr>
        <w:p w14:paraId="039C1A79" w14:textId="77777777" w:rsidR="00BF0ACD" w:rsidRDefault="00BF0ACD">
          <w:pPr>
            <w:spacing w:before="20"/>
            <w:jc w:val="both"/>
            <w:rPr>
              <w:color w:val="000000"/>
              <w:sz w:val="20"/>
              <w:lang w:val="lt-LT"/>
            </w:rPr>
          </w:pPr>
          <w:r>
            <w:rPr>
              <w:sz w:val="20"/>
              <w:lang w:val="lt-LT"/>
            </w:rPr>
            <w:t>Tel. </w:t>
          </w:r>
          <w:r>
            <w:rPr>
              <w:color w:val="000000"/>
              <w:sz w:val="20"/>
              <w:lang w:val="lt-LT"/>
            </w:rPr>
            <w:t>(8 5) 279 1445</w:t>
          </w:r>
        </w:p>
        <w:p w14:paraId="16B038E6" w14:textId="77777777" w:rsidR="00BF0ACD" w:rsidRDefault="00BF0ACD">
          <w:pPr>
            <w:jc w:val="both"/>
            <w:rPr>
              <w:sz w:val="20"/>
              <w:lang w:val="lt-LT"/>
            </w:rPr>
          </w:pPr>
          <w:r>
            <w:rPr>
              <w:sz w:val="20"/>
              <w:lang w:val="lt-LT"/>
            </w:rPr>
            <w:t>F</w:t>
          </w:r>
          <w:r>
            <w:rPr>
              <w:color w:val="000000"/>
              <w:sz w:val="20"/>
              <w:lang w:val="lt-LT"/>
            </w:rPr>
            <w:t>aks. (8 5) 261 9494</w:t>
          </w:r>
        </w:p>
        <w:p w14:paraId="01839817" w14:textId="77777777" w:rsidR="00BF0ACD" w:rsidRDefault="00BF0ACD">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306E573D" w14:textId="77777777" w:rsidR="00BF0ACD" w:rsidRDefault="00BF0ACD">
          <w:pPr>
            <w:pStyle w:val="Footer"/>
            <w:tabs>
              <w:tab w:val="clear" w:pos="4153"/>
              <w:tab w:val="left" w:pos="0"/>
            </w:tabs>
            <w:spacing w:before="20"/>
            <w:rPr>
              <w:color w:val="000000"/>
              <w:sz w:val="20"/>
            </w:rPr>
          </w:pPr>
          <w:r>
            <w:rPr>
              <w:color w:val="000000"/>
              <w:sz w:val="20"/>
            </w:rPr>
            <w:t>Duomenys kaupiami ir saugomi </w:t>
          </w:r>
        </w:p>
        <w:p w14:paraId="14159170" w14:textId="77777777" w:rsidR="00BF0ACD" w:rsidRDefault="00BF0ACD">
          <w:pPr>
            <w:jc w:val="both"/>
            <w:rPr>
              <w:sz w:val="20"/>
              <w:lang w:val="lt-LT"/>
            </w:rPr>
          </w:pPr>
          <w:r>
            <w:rPr>
              <w:color w:val="000000"/>
              <w:sz w:val="20"/>
              <w:lang w:val="lt-LT"/>
            </w:rPr>
            <w:t>Juridinių asmenų registre</w:t>
          </w:r>
        </w:p>
        <w:p w14:paraId="1A791F3D" w14:textId="77777777" w:rsidR="00BF0ACD" w:rsidRDefault="00BF0ACD">
          <w:pPr>
            <w:jc w:val="both"/>
            <w:rPr>
              <w:sz w:val="20"/>
              <w:lang w:val="lt-LT"/>
            </w:rPr>
          </w:pPr>
          <w:r>
            <w:rPr>
              <w:color w:val="000000"/>
              <w:sz w:val="20"/>
              <w:lang w:val="lt-LT"/>
            </w:rPr>
            <w:t>Kodas 188607912</w:t>
          </w:r>
        </w:p>
      </w:tc>
    </w:tr>
  </w:tbl>
  <w:p w14:paraId="073E1257" w14:textId="77777777" w:rsidR="00BF0ACD" w:rsidRPr="00E10045" w:rsidRDefault="00BF0ACD" w:rsidP="00E1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3C72E" w14:textId="77777777" w:rsidR="00FC274C" w:rsidRDefault="00FC274C" w:rsidP="00F85E49">
      <w:r>
        <w:separator/>
      </w:r>
    </w:p>
  </w:footnote>
  <w:footnote w:type="continuationSeparator" w:id="0">
    <w:p w14:paraId="7C574346" w14:textId="77777777" w:rsidR="00FC274C" w:rsidRDefault="00FC274C" w:rsidP="00F85E49">
      <w:r>
        <w:continuationSeparator/>
      </w:r>
    </w:p>
  </w:footnote>
  <w:footnote w:id="1">
    <w:p w14:paraId="0ABE9B44" w14:textId="77777777" w:rsidR="009D57CC" w:rsidRPr="00AA6E4E" w:rsidRDefault="009D57CC" w:rsidP="009D57CC">
      <w:pPr>
        <w:pStyle w:val="FootnoteText"/>
        <w:jc w:val="both"/>
        <w:rPr>
          <w:lang w:val="lt-LT"/>
        </w:rPr>
      </w:pPr>
      <w:r w:rsidRPr="00AA6E4E">
        <w:rPr>
          <w:rStyle w:val="FootnoteReference"/>
          <w:lang w:val="lt-LT"/>
        </w:rPr>
        <w:footnoteRef/>
      </w:r>
      <w:r w:rsidRPr="00AA6E4E">
        <w:rPr>
          <w:lang w:val="lt-LT"/>
        </w:rPr>
        <w:t xml:space="preserve"> </w:t>
      </w:r>
      <w:r>
        <w:rPr>
          <w:color w:val="000000"/>
          <w:szCs w:val="24"/>
          <w:shd w:val="clear" w:color="auto" w:fill="FFFFFF"/>
          <w:lang w:val="lt-LT"/>
        </w:rPr>
        <w:t>D</w:t>
      </w:r>
      <w:r w:rsidRPr="00AA6E4E">
        <w:rPr>
          <w:color w:val="000000"/>
          <w:szCs w:val="24"/>
          <w:shd w:val="clear" w:color="auto" w:fill="FFFFFF"/>
          <w:lang w:val="lt-LT"/>
        </w:rPr>
        <w:t>arbo grupė,</w:t>
      </w:r>
      <w:r w:rsidRPr="00AA6E4E">
        <w:rPr>
          <w:i/>
          <w:iCs/>
          <w:color w:val="000000"/>
          <w:szCs w:val="24"/>
          <w:shd w:val="clear" w:color="auto" w:fill="FFFFFF"/>
          <w:lang w:val="lt-LT"/>
        </w:rPr>
        <w:t xml:space="preserve"> </w:t>
      </w:r>
      <w:r w:rsidRPr="00AA6E4E">
        <w:rPr>
          <w:color w:val="000000"/>
          <w:szCs w:val="24"/>
          <w:shd w:val="clear" w:color="auto" w:fill="FFFFFF"/>
          <w:lang w:val="lt-LT"/>
        </w:rPr>
        <w:t>įkurt</w:t>
      </w:r>
      <w:r>
        <w:rPr>
          <w:color w:val="000000"/>
          <w:szCs w:val="24"/>
          <w:shd w:val="clear" w:color="auto" w:fill="FFFFFF"/>
          <w:lang w:val="lt-LT"/>
        </w:rPr>
        <w:t>a</w:t>
      </w:r>
      <w:r w:rsidRPr="00AA6E4E">
        <w:rPr>
          <w:color w:val="000000"/>
          <w:szCs w:val="24"/>
          <w:shd w:val="clear" w:color="auto" w:fill="FFFFFF"/>
          <w:lang w:val="lt-LT"/>
        </w:rPr>
        <w:t xml:space="preserve"> 1995 m. spalio 24 d. Europos Parlamento ir Tarybos Direktyvos 95/46 EB dėl asmenų apsaugos tvarkant asmens duomenis ir dėl laisvo tokių duomenų judėjimo pagrindu</w:t>
      </w:r>
      <w:r>
        <w:rPr>
          <w:color w:val="000000"/>
          <w:szCs w:val="24"/>
          <w:shd w:val="clear" w:color="auto" w:fill="FFFFFF"/>
          <w:lang w:val="lt-LT"/>
        </w:rPr>
        <w:t>.</w:t>
      </w:r>
    </w:p>
  </w:footnote>
  <w:footnote w:id="2">
    <w:p w14:paraId="4D573354" w14:textId="77777777" w:rsidR="009D57CC" w:rsidRPr="00AA6E4E" w:rsidRDefault="009D57CC" w:rsidP="009D57CC">
      <w:pPr>
        <w:pStyle w:val="FootnoteText"/>
        <w:rPr>
          <w:lang w:val="lt-LT"/>
        </w:rPr>
      </w:pPr>
      <w:r w:rsidRPr="00AA6E4E">
        <w:rPr>
          <w:rStyle w:val="FootnoteReference"/>
          <w:lang w:val="lt-LT"/>
        </w:rPr>
        <w:footnoteRef/>
      </w:r>
      <w:r w:rsidRPr="00AA6E4E">
        <w:rPr>
          <w:lang w:val="lt-LT"/>
        </w:rPr>
        <w:t xml:space="preserve"> Oficialus Gairių tekstas</w:t>
      </w:r>
      <w:r w:rsidRPr="00AA6E4E">
        <w:rPr>
          <w:szCs w:val="24"/>
          <w:lang w:val="lt-LT"/>
        </w:rPr>
        <w:t xml:space="preserve">: </w:t>
      </w:r>
      <w:hyperlink r:id="rId1" w:history="1">
        <w:r w:rsidRPr="00AA6E4E">
          <w:rPr>
            <w:rStyle w:val="Hyperlink"/>
            <w:rFonts w:eastAsia="Arial Unicode MS"/>
            <w:szCs w:val="24"/>
            <w:lang w:val="lt-LT"/>
          </w:rPr>
          <w:t>http://ec.europa.eu/newsroom/article29/item-detail.cfm?item_id=622227</w:t>
        </w:r>
      </w:hyperlink>
      <w:r>
        <w:rPr>
          <w:rStyle w:val="Hyperlink"/>
          <w:rFonts w:eastAsia="Arial Unicode MS"/>
          <w:szCs w:val="24"/>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9E05" w14:textId="77777777" w:rsidR="00BF0ACD" w:rsidRDefault="008F4FD8" w:rsidP="00B73C7E">
    <w:pPr>
      <w:pStyle w:val="Header"/>
      <w:jc w:val="center"/>
    </w:pPr>
    <w:r>
      <w:fldChar w:fldCharType="begin"/>
    </w:r>
    <w:r w:rsidR="00BF0ACD">
      <w:instrText xml:space="preserve"> PAGE   \* MERGEFORMAT </w:instrText>
    </w:r>
    <w:r>
      <w:fldChar w:fldCharType="separate"/>
    </w:r>
    <w:r w:rsidR="0004144B">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899"/>
    <w:multiLevelType w:val="hybridMultilevel"/>
    <w:tmpl w:val="D1DA59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F7C65"/>
    <w:multiLevelType w:val="hybridMultilevel"/>
    <w:tmpl w:val="0C4ABDD0"/>
    <w:lvl w:ilvl="0" w:tplc="56C421BC">
      <w:start w:val="1"/>
      <w:numFmt w:val="lowerLetter"/>
      <w:lvlText w:val="%1)"/>
      <w:lvlJc w:val="left"/>
      <w:pPr>
        <w:ind w:left="245"/>
      </w:pPr>
      <w:rPr>
        <w:rFonts w:ascii="Times New Roman" w:eastAsia="Calibri" w:hAnsi="Times New Roman" w:cs="Times New Roman" w:hint="default"/>
        <w:b w:val="0"/>
        <w:i w:val="0"/>
        <w:strike w:val="0"/>
        <w:dstrike w:val="0"/>
        <w:color w:val="050004"/>
        <w:sz w:val="24"/>
        <w:szCs w:val="24"/>
        <w:u w:val="none" w:color="000000"/>
        <w:bdr w:val="none" w:sz="0" w:space="0" w:color="auto"/>
        <w:shd w:val="clear" w:color="auto" w:fill="auto"/>
        <w:vertAlign w:val="baseline"/>
      </w:rPr>
    </w:lvl>
    <w:lvl w:ilvl="1" w:tplc="F0883876">
      <w:start w:val="1"/>
      <w:numFmt w:val="lowerLetter"/>
      <w:lvlText w:val="%2"/>
      <w:lvlJc w:val="left"/>
      <w:pPr>
        <w:ind w:left="10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2" w:tplc="881E8EB6">
      <w:start w:val="1"/>
      <w:numFmt w:val="lowerRoman"/>
      <w:lvlText w:val="%3"/>
      <w:lvlJc w:val="left"/>
      <w:pPr>
        <w:ind w:left="18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3" w:tplc="6EBA48A8">
      <w:start w:val="1"/>
      <w:numFmt w:val="decimal"/>
      <w:lvlText w:val="%4"/>
      <w:lvlJc w:val="left"/>
      <w:pPr>
        <w:ind w:left="25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4" w:tplc="D65657F6">
      <w:start w:val="1"/>
      <w:numFmt w:val="lowerLetter"/>
      <w:lvlText w:val="%5"/>
      <w:lvlJc w:val="left"/>
      <w:pPr>
        <w:ind w:left="324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5" w:tplc="1152F60E">
      <w:start w:val="1"/>
      <w:numFmt w:val="lowerRoman"/>
      <w:lvlText w:val="%6"/>
      <w:lvlJc w:val="left"/>
      <w:pPr>
        <w:ind w:left="396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6" w:tplc="1C4A8F6A">
      <w:start w:val="1"/>
      <w:numFmt w:val="decimal"/>
      <w:lvlText w:val="%7"/>
      <w:lvlJc w:val="left"/>
      <w:pPr>
        <w:ind w:left="46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7" w:tplc="56BA6DCA">
      <w:start w:val="1"/>
      <w:numFmt w:val="lowerLetter"/>
      <w:lvlText w:val="%8"/>
      <w:lvlJc w:val="left"/>
      <w:pPr>
        <w:ind w:left="54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8" w:tplc="5DC6CE74">
      <w:start w:val="1"/>
      <w:numFmt w:val="lowerRoman"/>
      <w:lvlText w:val="%9"/>
      <w:lvlJc w:val="left"/>
      <w:pPr>
        <w:ind w:left="61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abstractNum>
  <w:abstractNum w:abstractNumId="2" w15:restartNumberingAfterBreak="0">
    <w:nsid w:val="0BDD5988"/>
    <w:multiLevelType w:val="hybridMultilevel"/>
    <w:tmpl w:val="E66A1A42"/>
    <w:lvl w:ilvl="0" w:tplc="562A19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BF60017"/>
    <w:multiLevelType w:val="hybridMultilevel"/>
    <w:tmpl w:val="0532BF3C"/>
    <w:lvl w:ilvl="0" w:tplc="D2B8569A">
      <w:start w:val="1"/>
      <w:numFmt w:val="lowerLetter"/>
      <w:lvlText w:val="%1)"/>
      <w:lvlJc w:val="left"/>
      <w:pPr>
        <w:ind w:left="245"/>
      </w:pPr>
      <w:rPr>
        <w:rFonts w:ascii="Times New Roman" w:eastAsia="Calibri" w:hAnsi="Times New Roman" w:cs="Times New Roman" w:hint="default"/>
        <w:b w:val="0"/>
        <w:i w:val="0"/>
        <w:strike w:val="0"/>
        <w:dstrike w:val="0"/>
        <w:color w:val="050004"/>
        <w:sz w:val="24"/>
        <w:szCs w:val="24"/>
        <w:u w:val="none" w:color="000000"/>
        <w:bdr w:val="none" w:sz="0" w:space="0" w:color="auto"/>
        <w:shd w:val="clear" w:color="auto" w:fill="auto"/>
        <w:vertAlign w:val="baseline"/>
      </w:rPr>
    </w:lvl>
    <w:lvl w:ilvl="1" w:tplc="82962A4E">
      <w:start w:val="1"/>
      <w:numFmt w:val="lowerLetter"/>
      <w:lvlText w:val="%2"/>
      <w:lvlJc w:val="left"/>
      <w:pPr>
        <w:ind w:left="10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2" w:tplc="3632843C">
      <w:start w:val="1"/>
      <w:numFmt w:val="lowerRoman"/>
      <w:lvlText w:val="%3"/>
      <w:lvlJc w:val="left"/>
      <w:pPr>
        <w:ind w:left="18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3" w:tplc="7574680A">
      <w:start w:val="1"/>
      <w:numFmt w:val="decimal"/>
      <w:lvlText w:val="%4"/>
      <w:lvlJc w:val="left"/>
      <w:pPr>
        <w:ind w:left="25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4" w:tplc="AE6C0EB4">
      <w:start w:val="1"/>
      <w:numFmt w:val="lowerLetter"/>
      <w:lvlText w:val="%5"/>
      <w:lvlJc w:val="left"/>
      <w:pPr>
        <w:ind w:left="324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5" w:tplc="4E4C2A8C">
      <w:start w:val="1"/>
      <w:numFmt w:val="lowerRoman"/>
      <w:lvlText w:val="%6"/>
      <w:lvlJc w:val="left"/>
      <w:pPr>
        <w:ind w:left="396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6" w:tplc="8D3CDA4A">
      <w:start w:val="1"/>
      <w:numFmt w:val="decimal"/>
      <w:lvlText w:val="%7"/>
      <w:lvlJc w:val="left"/>
      <w:pPr>
        <w:ind w:left="46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7" w:tplc="FC025E88">
      <w:start w:val="1"/>
      <w:numFmt w:val="lowerLetter"/>
      <w:lvlText w:val="%8"/>
      <w:lvlJc w:val="left"/>
      <w:pPr>
        <w:ind w:left="54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8" w:tplc="E15645CE">
      <w:start w:val="1"/>
      <w:numFmt w:val="lowerRoman"/>
      <w:lvlText w:val="%9"/>
      <w:lvlJc w:val="left"/>
      <w:pPr>
        <w:ind w:left="61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abstractNum>
  <w:abstractNum w:abstractNumId="4" w15:restartNumberingAfterBreak="0">
    <w:nsid w:val="0CB105CF"/>
    <w:multiLevelType w:val="hybridMultilevel"/>
    <w:tmpl w:val="2EFCC1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0DDC5E16"/>
    <w:multiLevelType w:val="hybridMultilevel"/>
    <w:tmpl w:val="8B2697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F0F58DE"/>
    <w:multiLevelType w:val="hybridMultilevel"/>
    <w:tmpl w:val="9D3A3DEE"/>
    <w:lvl w:ilvl="0" w:tplc="936E7DC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5B9046E"/>
    <w:multiLevelType w:val="hybridMultilevel"/>
    <w:tmpl w:val="A4F02D16"/>
    <w:lvl w:ilvl="0" w:tplc="AFD07414">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9" w15:restartNumberingAfterBreak="0">
    <w:nsid w:val="184E1B16"/>
    <w:multiLevelType w:val="hybridMultilevel"/>
    <w:tmpl w:val="1CA09712"/>
    <w:lvl w:ilvl="0" w:tplc="FC0AA358">
      <w:start w:val="1"/>
      <w:numFmt w:val="decimal"/>
      <w:lvlText w:val="%1."/>
      <w:lvlJc w:val="left"/>
      <w:pPr>
        <w:tabs>
          <w:tab w:val="num" w:pos="1999"/>
        </w:tabs>
        <w:ind w:left="1999" w:hanging="1290"/>
      </w:pPr>
      <w:rPr>
        <w:rFonts w:hint="default"/>
        <w:sz w:val="24"/>
        <w:szCs w:val="24"/>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0"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93E0F5A"/>
    <w:multiLevelType w:val="hybridMultilevel"/>
    <w:tmpl w:val="E6B89D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C646DA3"/>
    <w:multiLevelType w:val="hybridMultilevel"/>
    <w:tmpl w:val="5D446068"/>
    <w:lvl w:ilvl="0" w:tplc="0427000F">
      <w:start w:val="1"/>
      <w:numFmt w:val="decimal"/>
      <w:lvlText w:val="%1."/>
      <w:lvlJc w:val="left"/>
      <w:pPr>
        <w:ind w:left="1211"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D545E7A"/>
    <w:multiLevelType w:val="hybridMultilevel"/>
    <w:tmpl w:val="D9EE3D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B275CC"/>
    <w:multiLevelType w:val="multilevel"/>
    <w:tmpl w:val="BCE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07A0D"/>
    <w:multiLevelType w:val="hybridMultilevel"/>
    <w:tmpl w:val="30C429C4"/>
    <w:lvl w:ilvl="0" w:tplc="E92CC41E">
      <w:start w:val="1"/>
      <w:numFmt w:val="upperLetter"/>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EB44FD"/>
    <w:multiLevelType w:val="hybridMultilevel"/>
    <w:tmpl w:val="A40285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28FE46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D742B8"/>
    <w:multiLevelType w:val="hybridMultilevel"/>
    <w:tmpl w:val="5C326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9C2989"/>
    <w:multiLevelType w:val="hybridMultilevel"/>
    <w:tmpl w:val="541C23C4"/>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2C3B0C97"/>
    <w:multiLevelType w:val="hybridMultilevel"/>
    <w:tmpl w:val="55C03D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A23305"/>
    <w:multiLevelType w:val="hybridMultilevel"/>
    <w:tmpl w:val="F8906D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1EA0D70"/>
    <w:multiLevelType w:val="hybridMultilevel"/>
    <w:tmpl w:val="53C2BC9A"/>
    <w:lvl w:ilvl="0" w:tplc="6E7E5B82">
      <w:start w:val="1"/>
      <w:numFmt w:val="decimal"/>
      <w:lvlText w:val="%1."/>
      <w:lvlJc w:val="left"/>
      <w:pPr>
        <w:tabs>
          <w:tab w:val="num" w:pos="1560"/>
        </w:tabs>
        <w:ind w:left="1276" w:firstLine="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23" w15:restartNumberingAfterBreak="0">
    <w:nsid w:val="33A17839"/>
    <w:multiLevelType w:val="hybridMultilevel"/>
    <w:tmpl w:val="3006C624"/>
    <w:lvl w:ilvl="0" w:tplc="D3001EC2">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3CA7DB6"/>
    <w:multiLevelType w:val="hybridMultilevel"/>
    <w:tmpl w:val="3996A43C"/>
    <w:lvl w:ilvl="0" w:tplc="40AA4F0A">
      <w:start w:val="1"/>
      <w:numFmt w:val="decimal"/>
      <w:lvlText w:val="%1."/>
      <w:lvlJc w:val="left"/>
      <w:pPr>
        <w:ind w:left="1003" w:hanging="360"/>
      </w:pPr>
      <w:rPr>
        <w:b w:val="0"/>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5" w15:restartNumberingAfterBreak="0">
    <w:nsid w:val="35930878"/>
    <w:multiLevelType w:val="hybridMultilevel"/>
    <w:tmpl w:val="051EAEA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3BE44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ED6B9A"/>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5C43BE5"/>
    <w:multiLevelType w:val="hybridMultilevel"/>
    <w:tmpl w:val="0EA04D8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333E8"/>
    <w:multiLevelType w:val="hybridMultilevel"/>
    <w:tmpl w:val="1F0C516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95D3261"/>
    <w:multiLevelType w:val="hybridMultilevel"/>
    <w:tmpl w:val="BB9A810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4A1D7878"/>
    <w:multiLevelType w:val="hybridMultilevel"/>
    <w:tmpl w:val="D3420DE4"/>
    <w:lvl w:ilvl="0" w:tplc="4D262216">
      <w:start w:val="1"/>
      <w:numFmt w:val="decimal"/>
      <w:lvlText w:val="%1."/>
      <w:lvlJc w:val="left"/>
      <w:pPr>
        <w:tabs>
          <w:tab w:val="num" w:pos="1069"/>
        </w:tabs>
        <w:ind w:left="1069" w:hanging="360"/>
      </w:pPr>
      <w:rPr>
        <w:rFonts w:hint="default"/>
        <w:b w:val="0"/>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2" w15:restartNumberingAfterBreak="0">
    <w:nsid w:val="4BAD708E"/>
    <w:multiLevelType w:val="hybridMultilevel"/>
    <w:tmpl w:val="0CDA4FBE"/>
    <w:lvl w:ilvl="0" w:tplc="A6326D8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227634F"/>
    <w:multiLevelType w:val="hybridMultilevel"/>
    <w:tmpl w:val="E0DE4C58"/>
    <w:lvl w:ilvl="0" w:tplc="5F5CB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B3E2F1F"/>
    <w:multiLevelType w:val="hybridMultilevel"/>
    <w:tmpl w:val="9EF46680"/>
    <w:lvl w:ilvl="0" w:tplc="BF64113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5BCB46AF"/>
    <w:multiLevelType w:val="hybridMultilevel"/>
    <w:tmpl w:val="E1C4DE52"/>
    <w:lvl w:ilvl="0" w:tplc="0427000F">
      <w:start w:val="1"/>
      <w:numFmt w:val="decimal"/>
      <w:lvlText w:val="%1."/>
      <w:lvlJc w:val="left"/>
      <w:pPr>
        <w:ind w:left="1429" w:hanging="360"/>
      </w:pPr>
      <w:rPr>
        <w:rFonts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6" w15:restartNumberingAfterBreak="0">
    <w:nsid w:val="5D1C343A"/>
    <w:multiLevelType w:val="hybridMultilevel"/>
    <w:tmpl w:val="8E1C4EF4"/>
    <w:lvl w:ilvl="0" w:tplc="EB467F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8AE2D22"/>
    <w:multiLevelType w:val="multilevel"/>
    <w:tmpl w:val="3F924B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B4A3F1A"/>
    <w:multiLevelType w:val="hybridMultilevel"/>
    <w:tmpl w:val="183E552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745C3564"/>
    <w:multiLevelType w:val="hybridMultilevel"/>
    <w:tmpl w:val="3222BB28"/>
    <w:lvl w:ilvl="0" w:tplc="E67231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6043B58"/>
    <w:multiLevelType w:val="hybridMultilevel"/>
    <w:tmpl w:val="C95EB8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307EB8"/>
    <w:multiLevelType w:val="hybridMultilevel"/>
    <w:tmpl w:val="6B9003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7CFA4C31"/>
    <w:multiLevelType w:val="multilevel"/>
    <w:tmpl w:val="887E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0"/>
  </w:num>
  <w:num w:numId="3">
    <w:abstractNumId w:val="13"/>
  </w:num>
  <w:num w:numId="4">
    <w:abstractNumId w:val="18"/>
  </w:num>
  <w:num w:numId="5">
    <w:abstractNumId w:val="0"/>
  </w:num>
  <w:num w:numId="6">
    <w:abstractNumId w:val="39"/>
  </w:num>
  <w:num w:numId="7">
    <w:abstractNumId w:val="32"/>
  </w:num>
  <w:num w:numId="8">
    <w:abstractNumId w:val="10"/>
  </w:num>
  <w:num w:numId="9">
    <w:abstractNumId w:val="15"/>
  </w:num>
  <w:num w:numId="10">
    <w:abstractNumId w:val="9"/>
  </w:num>
  <w:num w:numId="11">
    <w:abstractNumId w:val="31"/>
  </w:num>
  <w:num w:numId="12">
    <w:abstractNumId w:val="22"/>
  </w:num>
  <w:num w:numId="13">
    <w:abstractNumId w:val="8"/>
  </w:num>
  <w:num w:numId="14">
    <w:abstractNumId w:val="19"/>
  </w:num>
  <w:num w:numId="15">
    <w:abstractNumId w:val="27"/>
  </w:num>
  <w:num w:numId="16">
    <w:abstractNumId w:val="2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0"/>
  </w:num>
  <w:num w:numId="20">
    <w:abstractNumId w:val="3"/>
  </w:num>
  <w:num w:numId="21">
    <w:abstractNumId w:val="1"/>
  </w:num>
  <w:num w:numId="22">
    <w:abstractNumId w:val="28"/>
  </w:num>
  <w:num w:numId="23">
    <w:abstractNumId w:val="14"/>
  </w:num>
  <w:num w:numId="24">
    <w:abstractNumId w:val="34"/>
  </w:num>
  <w:num w:numId="25">
    <w:abstractNumId w:val="42"/>
  </w:num>
  <w:num w:numId="26">
    <w:abstractNumId w:val="2"/>
  </w:num>
  <w:num w:numId="27">
    <w:abstractNumId w:val="23"/>
  </w:num>
  <w:num w:numId="28">
    <w:abstractNumId w:val="5"/>
  </w:num>
  <w:num w:numId="29">
    <w:abstractNumId w:val="25"/>
  </w:num>
  <w:num w:numId="30">
    <w:abstractNumId w:val="7"/>
  </w:num>
  <w:num w:numId="31">
    <w:abstractNumId w:val="11"/>
  </w:num>
  <w:num w:numId="32">
    <w:abstractNumId w:val="12"/>
  </w:num>
  <w:num w:numId="33">
    <w:abstractNumId w:val="3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16"/>
  </w:num>
  <w:num w:numId="35">
    <w:abstractNumId w:val="41"/>
  </w:num>
  <w:num w:numId="36">
    <w:abstractNumId w:val="26"/>
  </w:num>
  <w:num w:numId="37">
    <w:abstractNumId w:val="29"/>
  </w:num>
  <w:num w:numId="38">
    <w:abstractNumId w:val="38"/>
  </w:num>
  <w:num w:numId="39">
    <w:abstractNumId w:val="17"/>
  </w:num>
  <w:num w:numId="40">
    <w:abstractNumId w:val="6"/>
  </w:num>
  <w:num w:numId="41">
    <w:abstractNumId w:val="30"/>
  </w:num>
  <w:num w:numId="42">
    <w:abstractNumId w:val="21"/>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74"/>
    <w:rsid w:val="00000239"/>
    <w:rsid w:val="000003F6"/>
    <w:rsid w:val="00000A28"/>
    <w:rsid w:val="000029DA"/>
    <w:rsid w:val="00003845"/>
    <w:rsid w:val="00004577"/>
    <w:rsid w:val="00004751"/>
    <w:rsid w:val="00006DD6"/>
    <w:rsid w:val="00011752"/>
    <w:rsid w:val="000119C8"/>
    <w:rsid w:val="00011AC1"/>
    <w:rsid w:val="000133B9"/>
    <w:rsid w:val="0001394C"/>
    <w:rsid w:val="000166A6"/>
    <w:rsid w:val="00016B7F"/>
    <w:rsid w:val="00016DF3"/>
    <w:rsid w:val="00016FCE"/>
    <w:rsid w:val="000175F3"/>
    <w:rsid w:val="00017608"/>
    <w:rsid w:val="000206D9"/>
    <w:rsid w:val="00020F88"/>
    <w:rsid w:val="000213A8"/>
    <w:rsid w:val="000224D8"/>
    <w:rsid w:val="000241E0"/>
    <w:rsid w:val="00030024"/>
    <w:rsid w:val="00030259"/>
    <w:rsid w:val="000304B1"/>
    <w:rsid w:val="00031CA5"/>
    <w:rsid w:val="00032381"/>
    <w:rsid w:val="00033C3F"/>
    <w:rsid w:val="00033F0D"/>
    <w:rsid w:val="00034FCF"/>
    <w:rsid w:val="000370E0"/>
    <w:rsid w:val="0004144B"/>
    <w:rsid w:val="00042021"/>
    <w:rsid w:val="00044FE5"/>
    <w:rsid w:val="00046A82"/>
    <w:rsid w:val="00051008"/>
    <w:rsid w:val="0005184D"/>
    <w:rsid w:val="00051C84"/>
    <w:rsid w:val="0005244F"/>
    <w:rsid w:val="0005319E"/>
    <w:rsid w:val="0005343F"/>
    <w:rsid w:val="000543DB"/>
    <w:rsid w:val="00055E98"/>
    <w:rsid w:val="00057F8F"/>
    <w:rsid w:val="00060F9E"/>
    <w:rsid w:val="00061142"/>
    <w:rsid w:val="00061AFB"/>
    <w:rsid w:val="00063C10"/>
    <w:rsid w:val="00066B6C"/>
    <w:rsid w:val="00067D47"/>
    <w:rsid w:val="00071A77"/>
    <w:rsid w:val="000721E3"/>
    <w:rsid w:val="000726B7"/>
    <w:rsid w:val="00073750"/>
    <w:rsid w:val="00073BA2"/>
    <w:rsid w:val="000749D0"/>
    <w:rsid w:val="00075BB9"/>
    <w:rsid w:val="00077037"/>
    <w:rsid w:val="00081254"/>
    <w:rsid w:val="00082412"/>
    <w:rsid w:val="00082B9A"/>
    <w:rsid w:val="0008368F"/>
    <w:rsid w:val="00084311"/>
    <w:rsid w:val="0008584B"/>
    <w:rsid w:val="00086843"/>
    <w:rsid w:val="00086F17"/>
    <w:rsid w:val="00090AF2"/>
    <w:rsid w:val="000913C8"/>
    <w:rsid w:val="00091514"/>
    <w:rsid w:val="00092EE1"/>
    <w:rsid w:val="000936DA"/>
    <w:rsid w:val="00093BFA"/>
    <w:rsid w:val="0009600E"/>
    <w:rsid w:val="000963A6"/>
    <w:rsid w:val="000978A3"/>
    <w:rsid w:val="000A0512"/>
    <w:rsid w:val="000A1189"/>
    <w:rsid w:val="000A2A4B"/>
    <w:rsid w:val="000A2F8A"/>
    <w:rsid w:val="000A3DE0"/>
    <w:rsid w:val="000A4F67"/>
    <w:rsid w:val="000A5B64"/>
    <w:rsid w:val="000A5BD7"/>
    <w:rsid w:val="000A7B86"/>
    <w:rsid w:val="000B158D"/>
    <w:rsid w:val="000B1B52"/>
    <w:rsid w:val="000B2461"/>
    <w:rsid w:val="000B4BFF"/>
    <w:rsid w:val="000B5940"/>
    <w:rsid w:val="000B629A"/>
    <w:rsid w:val="000B73A2"/>
    <w:rsid w:val="000B7C6D"/>
    <w:rsid w:val="000C039E"/>
    <w:rsid w:val="000C198C"/>
    <w:rsid w:val="000C26D0"/>
    <w:rsid w:val="000C3663"/>
    <w:rsid w:val="000C37A9"/>
    <w:rsid w:val="000C533F"/>
    <w:rsid w:val="000C59C0"/>
    <w:rsid w:val="000D0142"/>
    <w:rsid w:val="000D1ED8"/>
    <w:rsid w:val="000D2A0E"/>
    <w:rsid w:val="000D3002"/>
    <w:rsid w:val="000D41CE"/>
    <w:rsid w:val="000D445D"/>
    <w:rsid w:val="000D7EBC"/>
    <w:rsid w:val="000E1047"/>
    <w:rsid w:val="000E25C9"/>
    <w:rsid w:val="000E26D4"/>
    <w:rsid w:val="000E2CB8"/>
    <w:rsid w:val="000E326F"/>
    <w:rsid w:val="000E3A4C"/>
    <w:rsid w:val="000F0856"/>
    <w:rsid w:val="000F1275"/>
    <w:rsid w:val="001011EA"/>
    <w:rsid w:val="00103BF0"/>
    <w:rsid w:val="00107DCD"/>
    <w:rsid w:val="0011198D"/>
    <w:rsid w:val="0011201E"/>
    <w:rsid w:val="0011235A"/>
    <w:rsid w:val="00112EF9"/>
    <w:rsid w:val="001138D9"/>
    <w:rsid w:val="00115DC3"/>
    <w:rsid w:val="00115F92"/>
    <w:rsid w:val="00116601"/>
    <w:rsid w:val="00116C6B"/>
    <w:rsid w:val="00116FC1"/>
    <w:rsid w:val="001228A4"/>
    <w:rsid w:val="00123244"/>
    <w:rsid w:val="00123658"/>
    <w:rsid w:val="001237F2"/>
    <w:rsid w:val="001238CE"/>
    <w:rsid w:val="0012391B"/>
    <w:rsid w:val="001250C0"/>
    <w:rsid w:val="00126C86"/>
    <w:rsid w:val="00127ED5"/>
    <w:rsid w:val="00130429"/>
    <w:rsid w:val="001305BF"/>
    <w:rsid w:val="00130DAF"/>
    <w:rsid w:val="00133463"/>
    <w:rsid w:val="001339BE"/>
    <w:rsid w:val="001360E7"/>
    <w:rsid w:val="00137A72"/>
    <w:rsid w:val="0014079B"/>
    <w:rsid w:val="00144114"/>
    <w:rsid w:val="001471E3"/>
    <w:rsid w:val="0014730C"/>
    <w:rsid w:val="00152698"/>
    <w:rsid w:val="001534A7"/>
    <w:rsid w:val="0015361C"/>
    <w:rsid w:val="00153DF3"/>
    <w:rsid w:val="0015552F"/>
    <w:rsid w:val="00156112"/>
    <w:rsid w:val="0015725D"/>
    <w:rsid w:val="00157541"/>
    <w:rsid w:val="00157716"/>
    <w:rsid w:val="00157AB0"/>
    <w:rsid w:val="00160174"/>
    <w:rsid w:val="0016125A"/>
    <w:rsid w:val="00163691"/>
    <w:rsid w:val="00163D3D"/>
    <w:rsid w:val="0016509F"/>
    <w:rsid w:val="00165A9D"/>
    <w:rsid w:val="00166991"/>
    <w:rsid w:val="00166B7D"/>
    <w:rsid w:val="001707EF"/>
    <w:rsid w:val="0017143E"/>
    <w:rsid w:val="00171B9E"/>
    <w:rsid w:val="001726D9"/>
    <w:rsid w:val="001730BE"/>
    <w:rsid w:val="001759BD"/>
    <w:rsid w:val="00175B4E"/>
    <w:rsid w:val="00175D60"/>
    <w:rsid w:val="001773E8"/>
    <w:rsid w:val="00177F0B"/>
    <w:rsid w:val="0018112C"/>
    <w:rsid w:val="001813E3"/>
    <w:rsid w:val="00185411"/>
    <w:rsid w:val="001858A2"/>
    <w:rsid w:val="00186271"/>
    <w:rsid w:val="00186498"/>
    <w:rsid w:val="00187416"/>
    <w:rsid w:val="00191ACD"/>
    <w:rsid w:val="00192993"/>
    <w:rsid w:val="00193724"/>
    <w:rsid w:val="00194242"/>
    <w:rsid w:val="00195957"/>
    <w:rsid w:val="00197D20"/>
    <w:rsid w:val="00197F6A"/>
    <w:rsid w:val="001A0010"/>
    <w:rsid w:val="001A0266"/>
    <w:rsid w:val="001A1348"/>
    <w:rsid w:val="001A1671"/>
    <w:rsid w:val="001A3E6B"/>
    <w:rsid w:val="001A4CC7"/>
    <w:rsid w:val="001A4DAE"/>
    <w:rsid w:val="001A655B"/>
    <w:rsid w:val="001A689B"/>
    <w:rsid w:val="001A7C02"/>
    <w:rsid w:val="001B18B6"/>
    <w:rsid w:val="001B34E3"/>
    <w:rsid w:val="001B4F74"/>
    <w:rsid w:val="001B6DBD"/>
    <w:rsid w:val="001B7894"/>
    <w:rsid w:val="001C25D6"/>
    <w:rsid w:val="001C2FAC"/>
    <w:rsid w:val="001C303F"/>
    <w:rsid w:val="001C337C"/>
    <w:rsid w:val="001C5078"/>
    <w:rsid w:val="001C5BAF"/>
    <w:rsid w:val="001C7AE9"/>
    <w:rsid w:val="001D10F7"/>
    <w:rsid w:val="001D193C"/>
    <w:rsid w:val="001D1965"/>
    <w:rsid w:val="001D2F99"/>
    <w:rsid w:val="001D3B07"/>
    <w:rsid w:val="001D5957"/>
    <w:rsid w:val="001D60DC"/>
    <w:rsid w:val="001E0A2C"/>
    <w:rsid w:val="001E3893"/>
    <w:rsid w:val="001E3B73"/>
    <w:rsid w:val="001E5E9E"/>
    <w:rsid w:val="001E76FE"/>
    <w:rsid w:val="001F09B7"/>
    <w:rsid w:val="001F0C7F"/>
    <w:rsid w:val="001F103D"/>
    <w:rsid w:val="001F1143"/>
    <w:rsid w:val="001F1E40"/>
    <w:rsid w:val="001F36BD"/>
    <w:rsid w:val="001F3FAD"/>
    <w:rsid w:val="001F406B"/>
    <w:rsid w:val="001F6764"/>
    <w:rsid w:val="002014B8"/>
    <w:rsid w:val="00202357"/>
    <w:rsid w:val="00202759"/>
    <w:rsid w:val="00212891"/>
    <w:rsid w:val="00214182"/>
    <w:rsid w:val="00215ED4"/>
    <w:rsid w:val="00216CAD"/>
    <w:rsid w:val="0021714B"/>
    <w:rsid w:val="00220EDD"/>
    <w:rsid w:val="00220F8E"/>
    <w:rsid w:val="002219A5"/>
    <w:rsid w:val="00222066"/>
    <w:rsid w:val="00223F61"/>
    <w:rsid w:val="002253FF"/>
    <w:rsid w:val="0022569A"/>
    <w:rsid w:val="00226273"/>
    <w:rsid w:val="00230EDA"/>
    <w:rsid w:val="00232868"/>
    <w:rsid w:val="00232F8F"/>
    <w:rsid w:val="00233EFE"/>
    <w:rsid w:val="00234183"/>
    <w:rsid w:val="00234C8C"/>
    <w:rsid w:val="00237AA3"/>
    <w:rsid w:val="00241812"/>
    <w:rsid w:val="00242264"/>
    <w:rsid w:val="00242E32"/>
    <w:rsid w:val="0024345E"/>
    <w:rsid w:val="00245756"/>
    <w:rsid w:val="00245CE0"/>
    <w:rsid w:val="00247C78"/>
    <w:rsid w:val="00250191"/>
    <w:rsid w:val="002504EC"/>
    <w:rsid w:val="00252A1B"/>
    <w:rsid w:val="002534F0"/>
    <w:rsid w:val="00255470"/>
    <w:rsid w:val="0025671D"/>
    <w:rsid w:val="00260D08"/>
    <w:rsid w:val="00262280"/>
    <w:rsid w:val="002643A8"/>
    <w:rsid w:val="00265B6E"/>
    <w:rsid w:val="002661C0"/>
    <w:rsid w:val="00266EBA"/>
    <w:rsid w:val="00267B14"/>
    <w:rsid w:val="00271960"/>
    <w:rsid w:val="002721C8"/>
    <w:rsid w:val="002737DF"/>
    <w:rsid w:val="002760CD"/>
    <w:rsid w:val="00277851"/>
    <w:rsid w:val="00277DD5"/>
    <w:rsid w:val="002804AF"/>
    <w:rsid w:val="0028136D"/>
    <w:rsid w:val="00281619"/>
    <w:rsid w:val="00281A76"/>
    <w:rsid w:val="00281E36"/>
    <w:rsid w:val="002831E3"/>
    <w:rsid w:val="00290D7D"/>
    <w:rsid w:val="0029564E"/>
    <w:rsid w:val="00296642"/>
    <w:rsid w:val="002976A9"/>
    <w:rsid w:val="002A1895"/>
    <w:rsid w:val="002A2D1B"/>
    <w:rsid w:val="002A3C8C"/>
    <w:rsid w:val="002A460A"/>
    <w:rsid w:val="002A4D81"/>
    <w:rsid w:val="002A576E"/>
    <w:rsid w:val="002A67C5"/>
    <w:rsid w:val="002A7DBF"/>
    <w:rsid w:val="002B09E2"/>
    <w:rsid w:val="002B0C42"/>
    <w:rsid w:val="002B0C97"/>
    <w:rsid w:val="002B25F9"/>
    <w:rsid w:val="002B2E39"/>
    <w:rsid w:val="002B3FD2"/>
    <w:rsid w:val="002B447F"/>
    <w:rsid w:val="002B5785"/>
    <w:rsid w:val="002B5F0E"/>
    <w:rsid w:val="002B6D90"/>
    <w:rsid w:val="002B7A0B"/>
    <w:rsid w:val="002C02E2"/>
    <w:rsid w:val="002C05AF"/>
    <w:rsid w:val="002C25A3"/>
    <w:rsid w:val="002C2B4D"/>
    <w:rsid w:val="002C2F9F"/>
    <w:rsid w:val="002C4FD1"/>
    <w:rsid w:val="002C55E2"/>
    <w:rsid w:val="002C59E2"/>
    <w:rsid w:val="002C7C4D"/>
    <w:rsid w:val="002C7EEA"/>
    <w:rsid w:val="002D1864"/>
    <w:rsid w:val="002D1B71"/>
    <w:rsid w:val="002D33AC"/>
    <w:rsid w:val="002D3FAB"/>
    <w:rsid w:val="002D7737"/>
    <w:rsid w:val="002E2694"/>
    <w:rsid w:val="002E3177"/>
    <w:rsid w:val="002E3DE5"/>
    <w:rsid w:val="002E5A26"/>
    <w:rsid w:val="002E6D91"/>
    <w:rsid w:val="002E7F5B"/>
    <w:rsid w:val="002F09EB"/>
    <w:rsid w:val="002F1AE8"/>
    <w:rsid w:val="002F2281"/>
    <w:rsid w:val="002F59B6"/>
    <w:rsid w:val="002F5D1F"/>
    <w:rsid w:val="002F7D29"/>
    <w:rsid w:val="00300E8F"/>
    <w:rsid w:val="00301A51"/>
    <w:rsid w:val="003045B0"/>
    <w:rsid w:val="00304613"/>
    <w:rsid w:val="00304C58"/>
    <w:rsid w:val="00304C96"/>
    <w:rsid w:val="00305B06"/>
    <w:rsid w:val="00306EB1"/>
    <w:rsid w:val="003077EF"/>
    <w:rsid w:val="0031016F"/>
    <w:rsid w:val="00311BF2"/>
    <w:rsid w:val="00312AD4"/>
    <w:rsid w:val="0031437B"/>
    <w:rsid w:val="00314EDA"/>
    <w:rsid w:val="00315EAA"/>
    <w:rsid w:val="00316B12"/>
    <w:rsid w:val="00317AAD"/>
    <w:rsid w:val="0032004E"/>
    <w:rsid w:val="003217A3"/>
    <w:rsid w:val="00321FA9"/>
    <w:rsid w:val="003224C6"/>
    <w:rsid w:val="003233D5"/>
    <w:rsid w:val="00324561"/>
    <w:rsid w:val="003257FA"/>
    <w:rsid w:val="00325A34"/>
    <w:rsid w:val="00325D7B"/>
    <w:rsid w:val="003263F6"/>
    <w:rsid w:val="00326791"/>
    <w:rsid w:val="00327B9C"/>
    <w:rsid w:val="00332658"/>
    <w:rsid w:val="003367AC"/>
    <w:rsid w:val="00340434"/>
    <w:rsid w:val="003441D5"/>
    <w:rsid w:val="003474AC"/>
    <w:rsid w:val="00350425"/>
    <w:rsid w:val="003517A3"/>
    <w:rsid w:val="00352847"/>
    <w:rsid w:val="00352CEE"/>
    <w:rsid w:val="003530DB"/>
    <w:rsid w:val="00354327"/>
    <w:rsid w:val="00354A0C"/>
    <w:rsid w:val="003555EA"/>
    <w:rsid w:val="00356A6C"/>
    <w:rsid w:val="00356C8D"/>
    <w:rsid w:val="00361FED"/>
    <w:rsid w:val="00362814"/>
    <w:rsid w:val="00362EDE"/>
    <w:rsid w:val="00365854"/>
    <w:rsid w:val="003663C9"/>
    <w:rsid w:val="003667C4"/>
    <w:rsid w:val="00371028"/>
    <w:rsid w:val="00372800"/>
    <w:rsid w:val="003737A8"/>
    <w:rsid w:val="00375CA0"/>
    <w:rsid w:val="00375CD2"/>
    <w:rsid w:val="00376D4A"/>
    <w:rsid w:val="00376F43"/>
    <w:rsid w:val="00380335"/>
    <w:rsid w:val="003827AE"/>
    <w:rsid w:val="00385169"/>
    <w:rsid w:val="00385183"/>
    <w:rsid w:val="00385CA2"/>
    <w:rsid w:val="00385EAD"/>
    <w:rsid w:val="0038661A"/>
    <w:rsid w:val="0039118A"/>
    <w:rsid w:val="00392D17"/>
    <w:rsid w:val="00392F0F"/>
    <w:rsid w:val="00393438"/>
    <w:rsid w:val="003939E7"/>
    <w:rsid w:val="00395860"/>
    <w:rsid w:val="00395D29"/>
    <w:rsid w:val="0039620B"/>
    <w:rsid w:val="00396F1D"/>
    <w:rsid w:val="003971F3"/>
    <w:rsid w:val="003A42B2"/>
    <w:rsid w:val="003A4596"/>
    <w:rsid w:val="003A494D"/>
    <w:rsid w:val="003A4A73"/>
    <w:rsid w:val="003A75A7"/>
    <w:rsid w:val="003A7CB1"/>
    <w:rsid w:val="003A7F37"/>
    <w:rsid w:val="003B21EF"/>
    <w:rsid w:val="003B2897"/>
    <w:rsid w:val="003B345D"/>
    <w:rsid w:val="003B5643"/>
    <w:rsid w:val="003B5F21"/>
    <w:rsid w:val="003B635F"/>
    <w:rsid w:val="003C0C79"/>
    <w:rsid w:val="003C1E30"/>
    <w:rsid w:val="003C21CB"/>
    <w:rsid w:val="003C2553"/>
    <w:rsid w:val="003C3E2E"/>
    <w:rsid w:val="003C498B"/>
    <w:rsid w:val="003C4ABF"/>
    <w:rsid w:val="003C4D9C"/>
    <w:rsid w:val="003C618B"/>
    <w:rsid w:val="003C6CAB"/>
    <w:rsid w:val="003C72DD"/>
    <w:rsid w:val="003C765A"/>
    <w:rsid w:val="003D1891"/>
    <w:rsid w:val="003D3ADB"/>
    <w:rsid w:val="003D5638"/>
    <w:rsid w:val="003E16EC"/>
    <w:rsid w:val="003E1B26"/>
    <w:rsid w:val="003E20C8"/>
    <w:rsid w:val="003E23B7"/>
    <w:rsid w:val="003E2671"/>
    <w:rsid w:val="003E405B"/>
    <w:rsid w:val="003E425D"/>
    <w:rsid w:val="003E642D"/>
    <w:rsid w:val="003E6F43"/>
    <w:rsid w:val="003F0B5F"/>
    <w:rsid w:val="003F0C32"/>
    <w:rsid w:val="003F1F1D"/>
    <w:rsid w:val="003F41E4"/>
    <w:rsid w:val="003F6176"/>
    <w:rsid w:val="003F6A3E"/>
    <w:rsid w:val="00400BA9"/>
    <w:rsid w:val="00401228"/>
    <w:rsid w:val="0040139A"/>
    <w:rsid w:val="00401A1D"/>
    <w:rsid w:val="0040276D"/>
    <w:rsid w:val="00402971"/>
    <w:rsid w:val="00402F5B"/>
    <w:rsid w:val="004050E1"/>
    <w:rsid w:val="00405A4D"/>
    <w:rsid w:val="00411802"/>
    <w:rsid w:val="00413EBE"/>
    <w:rsid w:val="00414956"/>
    <w:rsid w:val="004149A1"/>
    <w:rsid w:val="00414FC9"/>
    <w:rsid w:val="00415D6A"/>
    <w:rsid w:val="00416A72"/>
    <w:rsid w:val="00416B2F"/>
    <w:rsid w:val="00417AFB"/>
    <w:rsid w:val="00417D93"/>
    <w:rsid w:val="004206CB"/>
    <w:rsid w:val="00420BE4"/>
    <w:rsid w:val="0042295D"/>
    <w:rsid w:val="00422E1F"/>
    <w:rsid w:val="004232CD"/>
    <w:rsid w:val="00423311"/>
    <w:rsid w:val="00423E70"/>
    <w:rsid w:val="00430FC5"/>
    <w:rsid w:val="004314E5"/>
    <w:rsid w:val="004319D1"/>
    <w:rsid w:val="00433D4E"/>
    <w:rsid w:val="004356F8"/>
    <w:rsid w:val="00436A58"/>
    <w:rsid w:val="004376B2"/>
    <w:rsid w:val="00441EC0"/>
    <w:rsid w:val="004432F9"/>
    <w:rsid w:val="00444AB0"/>
    <w:rsid w:val="004461B5"/>
    <w:rsid w:val="00446AB7"/>
    <w:rsid w:val="00446CEC"/>
    <w:rsid w:val="004471D9"/>
    <w:rsid w:val="00450521"/>
    <w:rsid w:val="0045175A"/>
    <w:rsid w:val="00451801"/>
    <w:rsid w:val="00452B7E"/>
    <w:rsid w:val="00453C52"/>
    <w:rsid w:val="004563C6"/>
    <w:rsid w:val="004564EA"/>
    <w:rsid w:val="00457A72"/>
    <w:rsid w:val="004646F4"/>
    <w:rsid w:val="0046606C"/>
    <w:rsid w:val="00467513"/>
    <w:rsid w:val="00471614"/>
    <w:rsid w:val="00471D5C"/>
    <w:rsid w:val="00474042"/>
    <w:rsid w:val="0047414E"/>
    <w:rsid w:val="0047426F"/>
    <w:rsid w:val="00474B7B"/>
    <w:rsid w:val="00474C04"/>
    <w:rsid w:val="00474E60"/>
    <w:rsid w:val="004775B4"/>
    <w:rsid w:val="00477E87"/>
    <w:rsid w:val="004800FA"/>
    <w:rsid w:val="0048063F"/>
    <w:rsid w:val="00481E74"/>
    <w:rsid w:val="00482017"/>
    <w:rsid w:val="00482DD1"/>
    <w:rsid w:val="004865ED"/>
    <w:rsid w:val="0048737E"/>
    <w:rsid w:val="004904DC"/>
    <w:rsid w:val="00491772"/>
    <w:rsid w:val="004929B1"/>
    <w:rsid w:val="004929D8"/>
    <w:rsid w:val="004963A0"/>
    <w:rsid w:val="00496920"/>
    <w:rsid w:val="004972FE"/>
    <w:rsid w:val="004A1047"/>
    <w:rsid w:val="004A4663"/>
    <w:rsid w:val="004A5A5B"/>
    <w:rsid w:val="004A681D"/>
    <w:rsid w:val="004A6866"/>
    <w:rsid w:val="004B3B87"/>
    <w:rsid w:val="004B4556"/>
    <w:rsid w:val="004B6973"/>
    <w:rsid w:val="004C1BA4"/>
    <w:rsid w:val="004C2F75"/>
    <w:rsid w:val="004C33E3"/>
    <w:rsid w:val="004C3D86"/>
    <w:rsid w:val="004C3FD5"/>
    <w:rsid w:val="004C461B"/>
    <w:rsid w:val="004C5A3A"/>
    <w:rsid w:val="004D055D"/>
    <w:rsid w:val="004D1065"/>
    <w:rsid w:val="004D1AA9"/>
    <w:rsid w:val="004D2059"/>
    <w:rsid w:val="004D322F"/>
    <w:rsid w:val="004D37BB"/>
    <w:rsid w:val="004D3F03"/>
    <w:rsid w:val="004E2252"/>
    <w:rsid w:val="004E2E57"/>
    <w:rsid w:val="004E3169"/>
    <w:rsid w:val="004E34C4"/>
    <w:rsid w:val="004E3FB2"/>
    <w:rsid w:val="004E500C"/>
    <w:rsid w:val="004E5365"/>
    <w:rsid w:val="004E634C"/>
    <w:rsid w:val="004E749F"/>
    <w:rsid w:val="004F0A64"/>
    <w:rsid w:val="004F0D57"/>
    <w:rsid w:val="004F1650"/>
    <w:rsid w:val="004F1A8B"/>
    <w:rsid w:val="004F1C0E"/>
    <w:rsid w:val="004F4437"/>
    <w:rsid w:val="004F48C6"/>
    <w:rsid w:val="004F5668"/>
    <w:rsid w:val="004F5DBA"/>
    <w:rsid w:val="005008A4"/>
    <w:rsid w:val="00501B67"/>
    <w:rsid w:val="00503BAC"/>
    <w:rsid w:val="005063D4"/>
    <w:rsid w:val="00506A62"/>
    <w:rsid w:val="005070CA"/>
    <w:rsid w:val="00507C36"/>
    <w:rsid w:val="005104E4"/>
    <w:rsid w:val="005125E4"/>
    <w:rsid w:val="00512E5D"/>
    <w:rsid w:val="00512E98"/>
    <w:rsid w:val="005144E7"/>
    <w:rsid w:val="00520BC0"/>
    <w:rsid w:val="00521099"/>
    <w:rsid w:val="005210F8"/>
    <w:rsid w:val="005211FF"/>
    <w:rsid w:val="00521F82"/>
    <w:rsid w:val="0052310B"/>
    <w:rsid w:val="00523534"/>
    <w:rsid w:val="00524065"/>
    <w:rsid w:val="0052554C"/>
    <w:rsid w:val="0052715E"/>
    <w:rsid w:val="0053008F"/>
    <w:rsid w:val="00530293"/>
    <w:rsid w:val="00530B22"/>
    <w:rsid w:val="00530BA2"/>
    <w:rsid w:val="0053195B"/>
    <w:rsid w:val="00531CC8"/>
    <w:rsid w:val="005335FE"/>
    <w:rsid w:val="005349D0"/>
    <w:rsid w:val="0053641C"/>
    <w:rsid w:val="00537449"/>
    <w:rsid w:val="005408F5"/>
    <w:rsid w:val="005420D5"/>
    <w:rsid w:val="00545733"/>
    <w:rsid w:val="00546D10"/>
    <w:rsid w:val="00547E30"/>
    <w:rsid w:val="00551EB9"/>
    <w:rsid w:val="005553E3"/>
    <w:rsid w:val="00555A54"/>
    <w:rsid w:val="00560002"/>
    <w:rsid w:val="005603CC"/>
    <w:rsid w:val="00560989"/>
    <w:rsid w:val="00560CC4"/>
    <w:rsid w:val="00561E07"/>
    <w:rsid w:val="00562698"/>
    <w:rsid w:val="00566703"/>
    <w:rsid w:val="005675CF"/>
    <w:rsid w:val="00567B1E"/>
    <w:rsid w:val="00571F39"/>
    <w:rsid w:val="00572C37"/>
    <w:rsid w:val="0057330F"/>
    <w:rsid w:val="00573E20"/>
    <w:rsid w:val="005747EF"/>
    <w:rsid w:val="00574A35"/>
    <w:rsid w:val="00576009"/>
    <w:rsid w:val="005767D8"/>
    <w:rsid w:val="00576807"/>
    <w:rsid w:val="00576B29"/>
    <w:rsid w:val="00577294"/>
    <w:rsid w:val="0058078D"/>
    <w:rsid w:val="005808E1"/>
    <w:rsid w:val="00580B89"/>
    <w:rsid w:val="005818C8"/>
    <w:rsid w:val="00581950"/>
    <w:rsid w:val="00582178"/>
    <w:rsid w:val="00582A6D"/>
    <w:rsid w:val="00583DBC"/>
    <w:rsid w:val="00584B90"/>
    <w:rsid w:val="00586243"/>
    <w:rsid w:val="00591192"/>
    <w:rsid w:val="00591A3A"/>
    <w:rsid w:val="005933CE"/>
    <w:rsid w:val="00593AE6"/>
    <w:rsid w:val="00594D38"/>
    <w:rsid w:val="005971C4"/>
    <w:rsid w:val="005974C9"/>
    <w:rsid w:val="00597CC0"/>
    <w:rsid w:val="005A0299"/>
    <w:rsid w:val="005A0797"/>
    <w:rsid w:val="005A3225"/>
    <w:rsid w:val="005A3699"/>
    <w:rsid w:val="005A5D77"/>
    <w:rsid w:val="005A652B"/>
    <w:rsid w:val="005A6F15"/>
    <w:rsid w:val="005A7070"/>
    <w:rsid w:val="005B10B3"/>
    <w:rsid w:val="005B313B"/>
    <w:rsid w:val="005B551C"/>
    <w:rsid w:val="005B6250"/>
    <w:rsid w:val="005B66B1"/>
    <w:rsid w:val="005B6E7E"/>
    <w:rsid w:val="005B77FA"/>
    <w:rsid w:val="005C1871"/>
    <w:rsid w:val="005C1B82"/>
    <w:rsid w:val="005C1D71"/>
    <w:rsid w:val="005C2BD0"/>
    <w:rsid w:val="005C33D0"/>
    <w:rsid w:val="005C54F8"/>
    <w:rsid w:val="005C607C"/>
    <w:rsid w:val="005C6558"/>
    <w:rsid w:val="005D29FB"/>
    <w:rsid w:val="005D2CCB"/>
    <w:rsid w:val="005D3773"/>
    <w:rsid w:val="005D4162"/>
    <w:rsid w:val="005D499E"/>
    <w:rsid w:val="005D590D"/>
    <w:rsid w:val="005D6B44"/>
    <w:rsid w:val="005E223C"/>
    <w:rsid w:val="005E3675"/>
    <w:rsid w:val="005E3C77"/>
    <w:rsid w:val="005E41C8"/>
    <w:rsid w:val="005E4848"/>
    <w:rsid w:val="005E591A"/>
    <w:rsid w:val="005E6860"/>
    <w:rsid w:val="005E6A4E"/>
    <w:rsid w:val="005E6AEC"/>
    <w:rsid w:val="005E7B77"/>
    <w:rsid w:val="005E7C2E"/>
    <w:rsid w:val="005F0966"/>
    <w:rsid w:val="005F10B4"/>
    <w:rsid w:val="005F167B"/>
    <w:rsid w:val="005F3E1D"/>
    <w:rsid w:val="005F4820"/>
    <w:rsid w:val="005F5214"/>
    <w:rsid w:val="005F5A5B"/>
    <w:rsid w:val="005F6290"/>
    <w:rsid w:val="0060354F"/>
    <w:rsid w:val="00603E9F"/>
    <w:rsid w:val="006062EF"/>
    <w:rsid w:val="0060639B"/>
    <w:rsid w:val="006066E6"/>
    <w:rsid w:val="00610BB6"/>
    <w:rsid w:val="00610F71"/>
    <w:rsid w:val="00613F7A"/>
    <w:rsid w:val="006163BF"/>
    <w:rsid w:val="00616AAF"/>
    <w:rsid w:val="00617192"/>
    <w:rsid w:val="00617FF3"/>
    <w:rsid w:val="006214D0"/>
    <w:rsid w:val="00621E8F"/>
    <w:rsid w:val="00623291"/>
    <w:rsid w:val="006234EA"/>
    <w:rsid w:val="00624B20"/>
    <w:rsid w:val="0062529A"/>
    <w:rsid w:val="00625C43"/>
    <w:rsid w:val="0063064B"/>
    <w:rsid w:val="0063111E"/>
    <w:rsid w:val="00632FFA"/>
    <w:rsid w:val="006350AF"/>
    <w:rsid w:val="00636CF1"/>
    <w:rsid w:val="00637B68"/>
    <w:rsid w:val="00637F1F"/>
    <w:rsid w:val="006402FD"/>
    <w:rsid w:val="006407E6"/>
    <w:rsid w:val="006429A7"/>
    <w:rsid w:val="00642F67"/>
    <w:rsid w:val="00643113"/>
    <w:rsid w:val="0064542D"/>
    <w:rsid w:val="00646022"/>
    <w:rsid w:val="00647038"/>
    <w:rsid w:val="006476F6"/>
    <w:rsid w:val="006524AA"/>
    <w:rsid w:val="00653D15"/>
    <w:rsid w:val="006549A7"/>
    <w:rsid w:val="00655E7E"/>
    <w:rsid w:val="00656229"/>
    <w:rsid w:val="00656659"/>
    <w:rsid w:val="006600D9"/>
    <w:rsid w:val="00662623"/>
    <w:rsid w:val="006651ED"/>
    <w:rsid w:val="006702EB"/>
    <w:rsid w:val="00670D75"/>
    <w:rsid w:val="00671390"/>
    <w:rsid w:val="006716CD"/>
    <w:rsid w:val="00671D75"/>
    <w:rsid w:val="00671F34"/>
    <w:rsid w:val="00672978"/>
    <w:rsid w:val="006737C5"/>
    <w:rsid w:val="00673D9D"/>
    <w:rsid w:val="0067541C"/>
    <w:rsid w:val="006754B7"/>
    <w:rsid w:val="00675AE5"/>
    <w:rsid w:val="00675C31"/>
    <w:rsid w:val="006765BA"/>
    <w:rsid w:val="0067729F"/>
    <w:rsid w:val="00681582"/>
    <w:rsid w:val="0068220F"/>
    <w:rsid w:val="006822A4"/>
    <w:rsid w:val="00683374"/>
    <w:rsid w:val="00683703"/>
    <w:rsid w:val="00686C1F"/>
    <w:rsid w:val="006879E7"/>
    <w:rsid w:val="00687AE5"/>
    <w:rsid w:val="00687C53"/>
    <w:rsid w:val="006920E0"/>
    <w:rsid w:val="006946A3"/>
    <w:rsid w:val="00694FF2"/>
    <w:rsid w:val="00695AB7"/>
    <w:rsid w:val="006A286D"/>
    <w:rsid w:val="006A39C3"/>
    <w:rsid w:val="006A5229"/>
    <w:rsid w:val="006A68C4"/>
    <w:rsid w:val="006A7EDC"/>
    <w:rsid w:val="006B5BC5"/>
    <w:rsid w:val="006B5E3A"/>
    <w:rsid w:val="006B77CE"/>
    <w:rsid w:val="006B7BDF"/>
    <w:rsid w:val="006C0B54"/>
    <w:rsid w:val="006C4039"/>
    <w:rsid w:val="006C767D"/>
    <w:rsid w:val="006D0391"/>
    <w:rsid w:val="006D04D0"/>
    <w:rsid w:val="006D107E"/>
    <w:rsid w:val="006D21C5"/>
    <w:rsid w:val="006D264D"/>
    <w:rsid w:val="006D2B00"/>
    <w:rsid w:val="006D3BB0"/>
    <w:rsid w:val="006D3C38"/>
    <w:rsid w:val="006D50B6"/>
    <w:rsid w:val="006D54C9"/>
    <w:rsid w:val="006D6FAB"/>
    <w:rsid w:val="006D70F8"/>
    <w:rsid w:val="006D7551"/>
    <w:rsid w:val="006D7ACD"/>
    <w:rsid w:val="006E0730"/>
    <w:rsid w:val="006E2935"/>
    <w:rsid w:val="006E4633"/>
    <w:rsid w:val="006E49C2"/>
    <w:rsid w:val="006E52A5"/>
    <w:rsid w:val="006E5425"/>
    <w:rsid w:val="006E5BD9"/>
    <w:rsid w:val="006E772E"/>
    <w:rsid w:val="006E7846"/>
    <w:rsid w:val="006F4304"/>
    <w:rsid w:val="006F4744"/>
    <w:rsid w:val="006F6315"/>
    <w:rsid w:val="006F6E05"/>
    <w:rsid w:val="0070070D"/>
    <w:rsid w:val="007007C5"/>
    <w:rsid w:val="007021FF"/>
    <w:rsid w:val="007026F0"/>
    <w:rsid w:val="00703389"/>
    <w:rsid w:val="00703696"/>
    <w:rsid w:val="0070474C"/>
    <w:rsid w:val="00704CCA"/>
    <w:rsid w:val="00705163"/>
    <w:rsid w:val="00706C08"/>
    <w:rsid w:val="007075B5"/>
    <w:rsid w:val="007076E0"/>
    <w:rsid w:val="00710373"/>
    <w:rsid w:val="007111A1"/>
    <w:rsid w:val="007115FF"/>
    <w:rsid w:val="00712256"/>
    <w:rsid w:val="007127A3"/>
    <w:rsid w:val="00712BAF"/>
    <w:rsid w:val="00716AEB"/>
    <w:rsid w:val="00717591"/>
    <w:rsid w:val="00720FFA"/>
    <w:rsid w:val="007235F8"/>
    <w:rsid w:val="00724069"/>
    <w:rsid w:val="007277F8"/>
    <w:rsid w:val="007342CD"/>
    <w:rsid w:val="007350D7"/>
    <w:rsid w:val="007359FB"/>
    <w:rsid w:val="00735AF6"/>
    <w:rsid w:val="00735C39"/>
    <w:rsid w:val="00735D80"/>
    <w:rsid w:val="00736D3A"/>
    <w:rsid w:val="0074123C"/>
    <w:rsid w:val="0074277F"/>
    <w:rsid w:val="007430AC"/>
    <w:rsid w:val="0074531B"/>
    <w:rsid w:val="00746074"/>
    <w:rsid w:val="0074637F"/>
    <w:rsid w:val="007467B1"/>
    <w:rsid w:val="007467DF"/>
    <w:rsid w:val="00746DA5"/>
    <w:rsid w:val="00747456"/>
    <w:rsid w:val="00747EEC"/>
    <w:rsid w:val="0075049B"/>
    <w:rsid w:val="007521F6"/>
    <w:rsid w:val="00760B2E"/>
    <w:rsid w:val="0076238D"/>
    <w:rsid w:val="00763B9D"/>
    <w:rsid w:val="00765D70"/>
    <w:rsid w:val="0076612C"/>
    <w:rsid w:val="007663BE"/>
    <w:rsid w:val="00766A24"/>
    <w:rsid w:val="00770DFB"/>
    <w:rsid w:val="00770F39"/>
    <w:rsid w:val="00771050"/>
    <w:rsid w:val="007713E6"/>
    <w:rsid w:val="00771430"/>
    <w:rsid w:val="007715E3"/>
    <w:rsid w:val="00771D02"/>
    <w:rsid w:val="00772AE2"/>
    <w:rsid w:val="00772F0C"/>
    <w:rsid w:val="00773148"/>
    <w:rsid w:val="0077329D"/>
    <w:rsid w:val="007732A7"/>
    <w:rsid w:val="007749FB"/>
    <w:rsid w:val="00775AE4"/>
    <w:rsid w:val="00775E7A"/>
    <w:rsid w:val="00776BB9"/>
    <w:rsid w:val="00777AC6"/>
    <w:rsid w:val="00780C74"/>
    <w:rsid w:val="00782A2F"/>
    <w:rsid w:val="0078359E"/>
    <w:rsid w:val="00784C74"/>
    <w:rsid w:val="00784E66"/>
    <w:rsid w:val="007851A1"/>
    <w:rsid w:val="00785809"/>
    <w:rsid w:val="00785E01"/>
    <w:rsid w:val="00786620"/>
    <w:rsid w:val="00786803"/>
    <w:rsid w:val="0078710B"/>
    <w:rsid w:val="00790783"/>
    <w:rsid w:val="007912C8"/>
    <w:rsid w:val="00792A73"/>
    <w:rsid w:val="00794735"/>
    <w:rsid w:val="00795302"/>
    <w:rsid w:val="0079596F"/>
    <w:rsid w:val="0079747B"/>
    <w:rsid w:val="007977FA"/>
    <w:rsid w:val="00797C48"/>
    <w:rsid w:val="007A0467"/>
    <w:rsid w:val="007A27B5"/>
    <w:rsid w:val="007A2980"/>
    <w:rsid w:val="007A4263"/>
    <w:rsid w:val="007A4FCD"/>
    <w:rsid w:val="007A5090"/>
    <w:rsid w:val="007A5BDD"/>
    <w:rsid w:val="007A5E0D"/>
    <w:rsid w:val="007A601B"/>
    <w:rsid w:val="007A773C"/>
    <w:rsid w:val="007A78E0"/>
    <w:rsid w:val="007B0A80"/>
    <w:rsid w:val="007B1AE5"/>
    <w:rsid w:val="007B4384"/>
    <w:rsid w:val="007B60AF"/>
    <w:rsid w:val="007B6825"/>
    <w:rsid w:val="007C0532"/>
    <w:rsid w:val="007C1273"/>
    <w:rsid w:val="007C335A"/>
    <w:rsid w:val="007C4882"/>
    <w:rsid w:val="007C4910"/>
    <w:rsid w:val="007C5459"/>
    <w:rsid w:val="007C6B47"/>
    <w:rsid w:val="007C7752"/>
    <w:rsid w:val="007D0246"/>
    <w:rsid w:val="007D2A36"/>
    <w:rsid w:val="007D5C77"/>
    <w:rsid w:val="007D6D87"/>
    <w:rsid w:val="007D755C"/>
    <w:rsid w:val="007D7959"/>
    <w:rsid w:val="007E04EF"/>
    <w:rsid w:val="007E15FF"/>
    <w:rsid w:val="007E1E60"/>
    <w:rsid w:val="007E2E1E"/>
    <w:rsid w:val="007E37E7"/>
    <w:rsid w:val="007E3BF4"/>
    <w:rsid w:val="007E4058"/>
    <w:rsid w:val="007E6B87"/>
    <w:rsid w:val="007F16B9"/>
    <w:rsid w:val="007F1890"/>
    <w:rsid w:val="007F19C0"/>
    <w:rsid w:val="007F4399"/>
    <w:rsid w:val="007F4538"/>
    <w:rsid w:val="007F4643"/>
    <w:rsid w:val="007F55FD"/>
    <w:rsid w:val="007F6765"/>
    <w:rsid w:val="007F778F"/>
    <w:rsid w:val="008024CB"/>
    <w:rsid w:val="00802664"/>
    <w:rsid w:val="00802B84"/>
    <w:rsid w:val="00802DDA"/>
    <w:rsid w:val="00805664"/>
    <w:rsid w:val="00805D33"/>
    <w:rsid w:val="00806BB2"/>
    <w:rsid w:val="00807A89"/>
    <w:rsid w:val="00811918"/>
    <w:rsid w:val="00812907"/>
    <w:rsid w:val="00812E53"/>
    <w:rsid w:val="00812F31"/>
    <w:rsid w:val="00813A15"/>
    <w:rsid w:val="00814C6C"/>
    <w:rsid w:val="00816A05"/>
    <w:rsid w:val="008172AA"/>
    <w:rsid w:val="0081774E"/>
    <w:rsid w:val="00817E7E"/>
    <w:rsid w:val="00820246"/>
    <w:rsid w:val="008207EF"/>
    <w:rsid w:val="00823C9B"/>
    <w:rsid w:val="008258B7"/>
    <w:rsid w:val="0082691E"/>
    <w:rsid w:val="00831634"/>
    <w:rsid w:val="00831E00"/>
    <w:rsid w:val="00831FE8"/>
    <w:rsid w:val="00832E8E"/>
    <w:rsid w:val="0083422B"/>
    <w:rsid w:val="00834D6F"/>
    <w:rsid w:val="00836AE2"/>
    <w:rsid w:val="00836EF0"/>
    <w:rsid w:val="008402F6"/>
    <w:rsid w:val="00841115"/>
    <w:rsid w:val="00843C3D"/>
    <w:rsid w:val="00843F48"/>
    <w:rsid w:val="008508D4"/>
    <w:rsid w:val="00851989"/>
    <w:rsid w:val="00852860"/>
    <w:rsid w:val="00852A8C"/>
    <w:rsid w:val="00852ACA"/>
    <w:rsid w:val="008550FB"/>
    <w:rsid w:val="00860057"/>
    <w:rsid w:val="00861342"/>
    <w:rsid w:val="00861B89"/>
    <w:rsid w:val="00861C1A"/>
    <w:rsid w:val="008621E5"/>
    <w:rsid w:val="00863B14"/>
    <w:rsid w:val="008650B2"/>
    <w:rsid w:val="00865161"/>
    <w:rsid w:val="00865F6F"/>
    <w:rsid w:val="0086657A"/>
    <w:rsid w:val="00867B1B"/>
    <w:rsid w:val="008703AF"/>
    <w:rsid w:val="008703CB"/>
    <w:rsid w:val="008709B2"/>
    <w:rsid w:val="00870FE6"/>
    <w:rsid w:val="00870FEF"/>
    <w:rsid w:val="0087104B"/>
    <w:rsid w:val="00871C14"/>
    <w:rsid w:val="00871C72"/>
    <w:rsid w:val="0087230C"/>
    <w:rsid w:val="00872497"/>
    <w:rsid w:val="00873AF9"/>
    <w:rsid w:val="00874F30"/>
    <w:rsid w:val="00875378"/>
    <w:rsid w:val="008759B1"/>
    <w:rsid w:val="008759BA"/>
    <w:rsid w:val="00876C6C"/>
    <w:rsid w:val="008773B4"/>
    <w:rsid w:val="00877D00"/>
    <w:rsid w:val="00877E1F"/>
    <w:rsid w:val="00877F5F"/>
    <w:rsid w:val="0088324A"/>
    <w:rsid w:val="00884783"/>
    <w:rsid w:val="00885884"/>
    <w:rsid w:val="00885F62"/>
    <w:rsid w:val="00886988"/>
    <w:rsid w:val="00886F03"/>
    <w:rsid w:val="0089008D"/>
    <w:rsid w:val="00890635"/>
    <w:rsid w:val="00894CCC"/>
    <w:rsid w:val="008A3FA4"/>
    <w:rsid w:val="008A5E45"/>
    <w:rsid w:val="008A7CBA"/>
    <w:rsid w:val="008B2150"/>
    <w:rsid w:val="008B2F22"/>
    <w:rsid w:val="008B3112"/>
    <w:rsid w:val="008B3DA7"/>
    <w:rsid w:val="008B3F0D"/>
    <w:rsid w:val="008B4119"/>
    <w:rsid w:val="008B49AB"/>
    <w:rsid w:val="008B5151"/>
    <w:rsid w:val="008B61FE"/>
    <w:rsid w:val="008C1380"/>
    <w:rsid w:val="008C4BD9"/>
    <w:rsid w:val="008C4F9F"/>
    <w:rsid w:val="008C5402"/>
    <w:rsid w:val="008C6975"/>
    <w:rsid w:val="008C6A60"/>
    <w:rsid w:val="008D092B"/>
    <w:rsid w:val="008D2A1D"/>
    <w:rsid w:val="008D46B3"/>
    <w:rsid w:val="008D4F38"/>
    <w:rsid w:val="008D4FE1"/>
    <w:rsid w:val="008D59D6"/>
    <w:rsid w:val="008D6460"/>
    <w:rsid w:val="008D6DBE"/>
    <w:rsid w:val="008E0C4C"/>
    <w:rsid w:val="008E36A6"/>
    <w:rsid w:val="008E53CB"/>
    <w:rsid w:val="008E57C5"/>
    <w:rsid w:val="008E6660"/>
    <w:rsid w:val="008F16FE"/>
    <w:rsid w:val="008F1E79"/>
    <w:rsid w:val="008F2A1A"/>
    <w:rsid w:val="008F2E85"/>
    <w:rsid w:val="008F44FD"/>
    <w:rsid w:val="008F4FD8"/>
    <w:rsid w:val="008F5EA5"/>
    <w:rsid w:val="008F67A4"/>
    <w:rsid w:val="00900083"/>
    <w:rsid w:val="009000B4"/>
    <w:rsid w:val="00900743"/>
    <w:rsid w:val="009007BD"/>
    <w:rsid w:val="00902BD2"/>
    <w:rsid w:val="00906174"/>
    <w:rsid w:val="0090733A"/>
    <w:rsid w:val="009104D1"/>
    <w:rsid w:val="0091085E"/>
    <w:rsid w:val="00912736"/>
    <w:rsid w:val="00913E1C"/>
    <w:rsid w:val="00914715"/>
    <w:rsid w:val="00914AF7"/>
    <w:rsid w:val="00914EA6"/>
    <w:rsid w:val="009154BC"/>
    <w:rsid w:val="00915E50"/>
    <w:rsid w:val="00915FE7"/>
    <w:rsid w:val="0091690B"/>
    <w:rsid w:val="00916FC5"/>
    <w:rsid w:val="0092101F"/>
    <w:rsid w:val="00921985"/>
    <w:rsid w:val="00921B5D"/>
    <w:rsid w:val="0092292F"/>
    <w:rsid w:val="00922E5B"/>
    <w:rsid w:val="0092493A"/>
    <w:rsid w:val="0092554D"/>
    <w:rsid w:val="00925D0D"/>
    <w:rsid w:val="00925E50"/>
    <w:rsid w:val="00925E97"/>
    <w:rsid w:val="00931145"/>
    <w:rsid w:val="00932CC4"/>
    <w:rsid w:val="00933DCD"/>
    <w:rsid w:val="00934381"/>
    <w:rsid w:val="00934750"/>
    <w:rsid w:val="00934EE6"/>
    <w:rsid w:val="0093531D"/>
    <w:rsid w:val="00935871"/>
    <w:rsid w:val="00935B89"/>
    <w:rsid w:val="00940748"/>
    <w:rsid w:val="009475F5"/>
    <w:rsid w:val="0094781E"/>
    <w:rsid w:val="009512A3"/>
    <w:rsid w:val="00952B6B"/>
    <w:rsid w:val="009537C3"/>
    <w:rsid w:val="00955419"/>
    <w:rsid w:val="00956439"/>
    <w:rsid w:val="00956B55"/>
    <w:rsid w:val="00960F1F"/>
    <w:rsid w:val="00962000"/>
    <w:rsid w:val="00962460"/>
    <w:rsid w:val="009629F2"/>
    <w:rsid w:val="0096342B"/>
    <w:rsid w:val="009634BB"/>
    <w:rsid w:val="00963507"/>
    <w:rsid w:val="00963D15"/>
    <w:rsid w:val="0096400A"/>
    <w:rsid w:val="00965423"/>
    <w:rsid w:val="0096586F"/>
    <w:rsid w:val="00965F90"/>
    <w:rsid w:val="00967A18"/>
    <w:rsid w:val="00967CED"/>
    <w:rsid w:val="00971589"/>
    <w:rsid w:val="00974594"/>
    <w:rsid w:val="00977B95"/>
    <w:rsid w:val="00977C66"/>
    <w:rsid w:val="009807A3"/>
    <w:rsid w:val="00980AC1"/>
    <w:rsid w:val="00980E60"/>
    <w:rsid w:val="009817E7"/>
    <w:rsid w:val="00981D02"/>
    <w:rsid w:val="009834B2"/>
    <w:rsid w:val="00983844"/>
    <w:rsid w:val="00983CBD"/>
    <w:rsid w:val="00984C22"/>
    <w:rsid w:val="00985C57"/>
    <w:rsid w:val="00987E71"/>
    <w:rsid w:val="00987FD1"/>
    <w:rsid w:val="00990E15"/>
    <w:rsid w:val="009919D7"/>
    <w:rsid w:val="00992F85"/>
    <w:rsid w:val="0099456C"/>
    <w:rsid w:val="00996BE7"/>
    <w:rsid w:val="009A0345"/>
    <w:rsid w:val="009A0C54"/>
    <w:rsid w:val="009A1AEC"/>
    <w:rsid w:val="009A207B"/>
    <w:rsid w:val="009A42CE"/>
    <w:rsid w:val="009A4C52"/>
    <w:rsid w:val="009A55ED"/>
    <w:rsid w:val="009B3C1D"/>
    <w:rsid w:val="009B4CE8"/>
    <w:rsid w:val="009B55F8"/>
    <w:rsid w:val="009B5AB4"/>
    <w:rsid w:val="009B5FC4"/>
    <w:rsid w:val="009B70EC"/>
    <w:rsid w:val="009B7C76"/>
    <w:rsid w:val="009C06B9"/>
    <w:rsid w:val="009C149E"/>
    <w:rsid w:val="009C1F1C"/>
    <w:rsid w:val="009C6095"/>
    <w:rsid w:val="009C692D"/>
    <w:rsid w:val="009C78E7"/>
    <w:rsid w:val="009D032F"/>
    <w:rsid w:val="009D06D9"/>
    <w:rsid w:val="009D06E0"/>
    <w:rsid w:val="009D2056"/>
    <w:rsid w:val="009D20CE"/>
    <w:rsid w:val="009D3FC4"/>
    <w:rsid w:val="009D4377"/>
    <w:rsid w:val="009D472F"/>
    <w:rsid w:val="009D4C6C"/>
    <w:rsid w:val="009D57CC"/>
    <w:rsid w:val="009D6BF4"/>
    <w:rsid w:val="009D7AD3"/>
    <w:rsid w:val="009E03C1"/>
    <w:rsid w:val="009E0EF2"/>
    <w:rsid w:val="009E1074"/>
    <w:rsid w:val="009E10A7"/>
    <w:rsid w:val="009E2265"/>
    <w:rsid w:val="009E24C6"/>
    <w:rsid w:val="009E34A6"/>
    <w:rsid w:val="009E3E95"/>
    <w:rsid w:val="009E4CD7"/>
    <w:rsid w:val="009F04A9"/>
    <w:rsid w:val="009F0838"/>
    <w:rsid w:val="009F1944"/>
    <w:rsid w:val="009F1DFD"/>
    <w:rsid w:val="009F2B82"/>
    <w:rsid w:val="009F3331"/>
    <w:rsid w:val="009F452F"/>
    <w:rsid w:val="009F453E"/>
    <w:rsid w:val="009F4A62"/>
    <w:rsid w:val="009F6716"/>
    <w:rsid w:val="00A00967"/>
    <w:rsid w:val="00A00F60"/>
    <w:rsid w:val="00A01F13"/>
    <w:rsid w:val="00A02C6A"/>
    <w:rsid w:val="00A03AC3"/>
    <w:rsid w:val="00A04DC8"/>
    <w:rsid w:val="00A06430"/>
    <w:rsid w:val="00A079AB"/>
    <w:rsid w:val="00A1167E"/>
    <w:rsid w:val="00A119F8"/>
    <w:rsid w:val="00A11F38"/>
    <w:rsid w:val="00A15B01"/>
    <w:rsid w:val="00A15E43"/>
    <w:rsid w:val="00A1651C"/>
    <w:rsid w:val="00A173F5"/>
    <w:rsid w:val="00A17621"/>
    <w:rsid w:val="00A17A51"/>
    <w:rsid w:val="00A20CF6"/>
    <w:rsid w:val="00A227F3"/>
    <w:rsid w:val="00A23C52"/>
    <w:rsid w:val="00A256D2"/>
    <w:rsid w:val="00A25886"/>
    <w:rsid w:val="00A2693D"/>
    <w:rsid w:val="00A30B2F"/>
    <w:rsid w:val="00A316EB"/>
    <w:rsid w:val="00A33A1D"/>
    <w:rsid w:val="00A359A6"/>
    <w:rsid w:val="00A373F4"/>
    <w:rsid w:val="00A411AA"/>
    <w:rsid w:val="00A4143B"/>
    <w:rsid w:val="00A417A4"/>
    <w:rsid w:val="00A4470C"/>
    <w:rsid w:val="00A47261"/>
    <w:rsid w:val="00A53EF2"/>
    <w:rsid w:val="00A54403"/>
    <w:rsid w:val="00A5720E"/>
    <w:rsid w:val="00A5781C"/>
    <w:rsid w:val="00A602FE"/>
    <w:rsid w:val="00A60C8B"/>
    <w:rsid w:val="00A61C47"/>
    <w:rsid w:val="00A624F7"/>
    <w:rsid w:val="00A62AD6"/>
    <w:rsid w:val="00A6395E"/>
    <w:rsid w:val="00A63A84"/>
    <w:rsid w:val="00A64507"/>
    <w:rsid w:val="00A6587F"/>
    <w:rsid w:val="00A6689D"/>
    <w:rsid w:val="00A6790C"/>
    <w:rsid w:val="00A7046C"/>
    <w:rsid w:val="00A71F95"/>
    <w:rsid w:val="00A739EE"/>
    <w:rsid w:val="00A7555A"/>
    <w:rsid w:val="00A75792"/>
    <w:rsid w:val="00A7633E"/>
    <w:rsid w:val="00A76E83"/>
    <w:rsid w:val="00A770E7"/>
    <w:rsid w:val="00A80EBF"/>
    <w:rsid w:val="00A82831"/>
    <w:rsid w:val="00A838B0"/>
    <w:rsid w:val="00A862A8"/>
    <w:rsid w:val="00A90C97"/>
    <w:rsid w:val="00A9118A"/>
    <w:rsid w:val="00A94757"/>
    <w:rsid w:val="00A95487"/>
    <w:rsid w:val="00A95B7F"/>
    <w:rsid w:val="00A97CFA"/>
    <w:rsid w:val="00AA387E"/>
    <w:rsid w:val="00AA5F70"/>
    <w:rsid w:val="00AB0579"/>
    <w:rsid w:val="00AB10FC"/>
    <w:rsid w:val="00AB2A04"/>
    <w:rsid w:val="00AB5C00"/>
    <w:rsid w:val="00AB6317"/>
    <w:rsid w:val="00AB6D71"/>
    <w:rsid w:val="00AB6E82"/>
    <w:rsid w:val="00AC0F3C"/>
    <w:rsid w:val="00AC2F49"/>
    <w:rsid w:val="00AC4003"/>
    <w:rsid w:val="00AC6A7F"/>
    <w:rsid w:val="00AC7B76"/>
    <w:rsid w:val="00AD0313"/>
    <w:rsid w:val="00AD23F9"/>
    <w:rsid w:val="00AD2A11"/>
    <w:rsid w:val="00AD44B1"/>
    <w:rsid w:val="00AD470F"/>
    <w:rsid w:val="00AD6BE1"/>
    <w:rsid w:val="00AD71A4"/>
    <w:rsid w:val="00AE2E9C"/>
    <w:rsid w:val="00AE5238"/>
    <w:rsid w:val="00AE5CC2"/>
    <w:rsid w:val="00AF1744"/>
    <w:rsid w:val="00AF255A"/>
    <w:rsid w:val="00AF3269"/>
    <w:rsid w:val="00AF37A0"/>
    <w:rsid w:val="00AF4D0C"/>
    <w:rsid w:val="00AF53BA"/>
    <w:rsid w:val="00B00F5C"/>
    <w:rsid w:val="00B012FF"/>
    <w:rsid w:val="00B013B2"/>
    <w:rsid w:val="00B03BCB"/>
    <w:rsid w:val="00B03E64"/>
    <w:rsid w:val="00B05C1B"/>
    <w:rsid w:val="00B10DF2"/>
    <w:rsid w:val="00B16158"/>
    <w:rsid w:val="00B17142"/>
    <w:rsid w:val="00B17614"/>
    <w:rsid w:val="00B17847"/>
    <w:rsid w:val="00B20042"/>
    <w:rsid w:val="00B20CF9"/>
    <w:rsid w:val="00B21253"/>
    <w:rsid w:val="00B24144"/>
    <w:rsid w:val="00B24662"/>
    <w:rsid w:val="00B246A9"/>
    <w:rsid w:val="00B2541F"/>
    <w:rsid w:val="00B254B1"/>
    <w:rsid w:val="00B2557F"/>
    <w:rsid w:val="00B25653"/>
    <w:rsid w:val="00B31026"/>
    <w:rsid w:val="00B36E22"/>
    <w:rsid w:val="00B4002D"/>
    <w:rsid w:val="00B40044"/>
    <w:rsid w:val="00B405FE"/>
    <w:rsid w:val="00B5081B"/>
    <w:rsid w:val="00B50844"/>
    <w:rsid w:val="00B5402E"/>
    <w:rsid w:val="00B54CA7"/>
    <w:rsid w:val="00B552B1"/>
    <w:rsid w:val="00B55989"/>
    <w:rsid w:val="00B55D21"/>
    <w:rsid w:val="00B57444"/>
    <w:rsid w:val="00B604BF"/>
    <w:rsid w:val="00B617AC"/>
    <w:rsid w:val="00B62294"/>
    <w:rsid w:val="00B62D8B"/>
    <w:rsid w:val="00B63C3D"/>
    <w:rsid w:val="00B65512"/>
    <w:rsid w:val="00B671F6"/>
    <w:rsid w:val="00B700CF"/>
    <w:rsid w:val="00B70FDF"/>
    <w:rsid w:val="00B73C7E"/>
    <w:rsid w:val="00B73F95"/>
    <w:rsid w:val="00B77064"/>
    <w:rsid w:val="00B84B2A"/>
    <w:rsid w:val="00B86A93"/>
    <w:rsid w:val="00B86CC8"/>
    <w:rsid w:val="00B871EA"/>
    <w:rsid w:val="00B877B0"/>
    <w:rsid w:val="00B878F9"/>
    <w:rsid w:val="00B9293E"/>
    <w:rsid w:val="00B94675"/>
    <w:rsid w:val="00B95494"/>
    <w:rsid w:val="00B9577C"/>
    <w:rsid w:val="00B957AD"/>
    <w:rsid w:val="00B958FF"/>
    <w:rsid w:val="00B96275"/>
    <w:rsid w:val="00B96B8A"/>
    <w:rsid w:val="00BA3FE3"/>
    <w:rsid w:val="00BA4591"/>
    <w:rsid w:val="00BA6710"/>
    <w:rsid w:val="00BA6A02"/>
    <w:rsid w:val="00BB07E2"/>
    <w:rsid w:val="00BB1BCB"/>
    <w:rsid w:val="00BB4599"/>
    <w:rsid w:val="00BB4E8F"/>
    <w:rsid w:val="00BB4EB8"/>
    <w:rsid w:val="00BB540A"/>
    <w:rsid w:val="00BB7742"/>
    <w:rsid w:val="00BC1445"/>
    <w:rsid w:val="00BC2689"/>
    <w:rsid w:val="00BC59D2"/>
    <w:rsid w:val="00BD0BD7"/>
    <w:rsid w:val="00BD5D52"/>
    <w:rsid w:val="00BD6C5F"/>
    <w:rsid w:val="00BD7063"/>
    <w:rsid w:val="00BE0951"/>
    <w:rsid w:val="00BE15D7"/>
    <w:rsid w:val="00BE1B20"/>
    <w:rsid w:val="00BE37C3"/>
    <w:rsid w:val="00BE4FF9"/>
    <w:rsid w:val="00BE663F"/>
    <w:rsid w:val="00BE7956"/>
    <w:rsid w:val="00BF0ACD"/>
    <w:rsid w:val="00BF35B3"/>
    <w:rsid w:val="00BF37F7"/>
    <w:rsid w:val="00BF4C40"/>
    <w:rsid w:val="00BF65B9"/>
    <w:rsid w:val="00BF6B91"/>
    <w:rsid w:val="00BF7047"/>
    <w:rsid w:val="00BF748F"/>
    <w:rsid w:val="00C03676"/>
    <w:rsid w:val="00C037F6"/>
    <w:rsid w:val="00C03F98"/>
    <w:rsid w:val="00C0652E"/>
    <w:rsid w:val="00C06F6C"/>
    <w:rsid w:val="00C074E6"/>
    <w:rsid w:val="00C10236"/>
    <w:rsid w:val="00C111DB"/>
    <w:rsid w:val="00C12D96"/>
    <w:rsid w:val="00C13A1A"/>
    <w:rsid w:val="00C1443E"/>
    <w:rsid w:val="00C166A5"/>
    <w:rsid w:val="00C173D1"/>
    <w:rsid w:val="00C17872"/>
    <w:rsid w:val="00C204D8"/>
    <w:rsid w:val="00C21320"/>
    <w:rsid w:val="00C235C3"/>
    <w:rsid w:val="00C23B54"/>
    <w:rsid w:val="00C2440F"/>
    <w:rsid w:val="00C25647"/>
    <w:rsid w:val="00C2649D"/>
    <w:rsid w:val="00C27C5F"/>
    <w:rsid w:val="00C30645"/>
    <w:rsid w:val="00C3202B"/>
    <w:rsid w:val="00C32226"/>
    <w:rsid w:val="00C343B2"/>
    <w:rsid w:val="00C34A3A"/>
    <w:rsid w:val="00C356C9"/>
    <w:rsid w:val="00C369DF"/>
    <w:rsid w:val="00C37527"/>
    <w:rsid w:val="00C37BEF"/>
    <w:rsid w:val="00C40BF6"/>
    <w:rsid w:val="00C40ED6"/>
    <w:rsid w:val="00C41385"/>
    <w:rsid w:val="00C42522"/>
    <w:rsid w:val="00C428FB"/>
    <w:rsid w:val="00C43ED5"/>
    <w:rsid w:val="00C446A9"/>
    <w:rsid w:val="00C45959"/>
    <w:rsid w:val="00C50553"/>
    <w:rsid w:val="00C50622"/>
    <w:rsid w:val="00C50B82"/>
    <w:rsid w:val="00C51D4C"/>
    <w:rsid w:val="00C551DC"/>
    <w:rsid w:val="00C55771"/>
    <w:rsid w:val="00C56E02"/>
    <w:rsid w:val="00C57017"/>
    <w:rsid w:val="00C57054"/>
    <w:rsid w:val="00C57B99"/>
    <w:rsid w:val="00C57C5B"/>
    <w:rsid w:val="00C60678"/>
    <w:rsid w:val="00C61746"/>
    <w:rsid w:val="00C625A2"/>
    <w:rsid w:val="00C632A2"/>
    <w:rsid w:val="00C6379C"/>
    <w:rsid w:val="00C64E7E"/>
    <w:rsid w:val="00C671E6"/>
    <w:rsid w:val="00C67231"/>
    <w:rsid w:val="00C67811"/>
    <w:rsid w:val="00C70F32"/>
    <w:rsid w:val="00C7129C"/>
    <w:rsid w:val="00C71B67"/>
    <w:rsid w:val="00C71E57"/>
    <w:rsid w:val="00C730AE"/>
    <w:rsid w:val="00C74364"/>
    <w:rsid w:val="00C74446"/>
    <w:rsid w:val="00C765A8"/>
    <w:rsid w:val="00C76830"/>
    <w:rsid w:val="00C811E8"/>
    <w:rsid w:val="00C82514"/>
    <w:rsid w:val="00C82B0C"/>
    <w:rsid w:val="00C82CB2"/>
    <w:rsid w:val="00C8366C"/>
    <w:rsid w:val="00C8700F"/>
    <w:rsid w:val="00C877D5"/>
    <w:rsid w:val="00C879DB"/>
    <w:rsid w:val="00C90FA6"/>
    <w:rsid w:val="00C93A7D"/>
    <w:rsid w:val="00C95ED3"/>
    <w:rsid w:val="00C9617C"/>
    <w:rsid w:val="00C96FBB"/>
    <w:rsid w:val="00C974B7"/>
    <w:rsid w:val="00C97837"/>
    <w:rsid w:val="00CA37EE"/>
    <w:rsid w:val="00CA38C8"/>
    <w:rsid w:val="00CA5339"/>
    <w:rsid w:val="00CA5C7E"/>
    <w:rsid w:val="00CA61A5"/>
    <w:rsid w:val="00CA6AC7"/>
    <w:rsid w:val="00CB08CC"/>
    <w:rsid w:val="00CB0B71"/>
    <w:rsid w:val="00CB27C8"/>
    <w:rsid w:val="00CB293B"/>
    <w:rsid w:val="00CB2BC9"/>
    <w:rsid w:val="00CB6ED6"/>
    <w:rsid w:val="00CB7CEB"/>
    <w:rsid w:val="00CC03D9"/>
    <w:rsid w:val="00CC643A"/>
    <w:rsid w:val="00CC7845"/>
    <w:rsid w:val="00CD1A30"/>
    <w:rsid w:val="00CD2587"/>
    <w:rsid w:val="00CD2E61"/>
    <w:rsid w:val="00CD3419"/>
    <w:rsid w:val="00CD4780"/>
    <w:rsid w:val="00CD50BD"/>
    <w:rsid w:val="00CE002B"/>
    <w:rsid w:val="00CE1F5A"/>
    <w:rsid w:val="00CE48E0"/>
    <w:rsid w:val="00CE5D6A"/>
    <w:rsid w:val="00CE7E57"/>
    <w:rsid w:val="00CE7F39"/>
    <w:rsid w:val="00CF0EE8"/>
    <w:rsid w:val="00CF1526"/>
    <w:rsid w:val="00CF17FB"/>
    <w:rsid w:val="00CF23FB"/>
    <w:rsid w:val="00CF3F29"/>
    <w:rsid w:val="00CF5440"/>
    <w:rsid w:val="00CF73CF"/>
    <w:rsid w:val="00D003D8"/>
    <w:rsid w:val="00D0178E"/>
    <w:rsid w:val="00D01DBE"/>
    <w:rsid w:val="00D040E9"/>
    <w:rsid w:val="00D046C1"/>
    <w:rsid w:val="00D04A71"/>
    <w:rsid w:val="00D05F1B"/>
    <w:rsid w:val="00D05FE0"/>
    <w:rsid w:val="00D063E2"/>
    <w:rsid w:val="00D07754"/>
    <w:rsid w:val="00D11A21"/>
    <w:rsid w:val="00D1240B"/>
    <w:rsid w:val="00D13897"/>
    <w:rsid w:val="00D14B93"/>
    <w:rsid w:val="00D14CC9"/>
    <w:rsid w:val="00D15358"/>
    <w:rsid w:val="00D16549"/>
    <w:rsid w:val="00D17333"/>
    <w:rsid w:val="00D20034"/>
    <w:rsid w:val="00D2119E"/>
    <w:rsid w:val="00D224C5"/>
    <w:rsid w:val="00D22775"/>
    <w:rsid w:val="00D22928"/>
    <w:rsid w:val="00D22CB6"/>
    <w:rsid w:val="00D233D9"/>
    <w:rsid w:val="00D25EBB"/>
    <w:rsid w:val="00D264B5"/>
    <w:rsid w:val="00D3036F"/>
    <w:rsid w:val="00D310C9"/>
    <w:rsid w:val="00D31B48"/>
    <w:rsid w:val="00D3254B"/>
    <w:rsid w:val="00D34579"/>
    <w:rsid w:val="00D35077"/>
    <w:rsid w:val="00D35962"/>
    <w:rsid w:val="00D35C08"/>
    <w:rsid w:val="00D35C44"/>
    <w:rsid w:val="00D35F17"/>
    <w:rsid w:val="00D36484"/>
    <w:rsid w:val="00D36E6B"/>
    <w:rsid w:val="00D37E94"/>
    <w:rsid w:val="00D40288"/>
    <w:rsid w:val="00D407F9"/>
    <w:rsid w:val="00D414CE"/>
    <w:rsid w:val="00D41632"/>
    <w:rsid w:val="00D443AC"/>
    <w:rsid w:val="00D4447A"/>
    <w:rsid w:val="00D447DB"/>
    <w:rsid w:val="00D45592"/>
    <w:rsid w:val="00D47337"/>
    <w:rsid w:val="00D47902"/>
    <w:rsid w:val="00D51B43"/>
    <w:rsid w:val="00D52E4D"/>
    <w:rsid w:val="00D53625"/>
    <w:rsid w:val="00D541F2"/>
    <w:rsid w:val="00D5480F"/>
    <w:rsid w:val="00D55212"/>
    <w:rsid w:val="00D5608E"/>
    <w:rsid w:val="00D56481"/>
    <w:rsid w:val="00D5738F"/>
    <w:rsid w:val="00D57DF2"/>
    <w:rsid w:val="00D57FE8"/>
    <w:rsid w:val="00D60237"/>
    <w:rsid w:val="00D608F7"/>
    <w:rsid w:val="00D63C02"/>
    <w:rsid w:val="00D65069"/>
    <w:rsid w:val="00D65B4B"/>
    <w:rsid w:val="00D67418"/>
    <w:rsid w:val="00D70FCA"/>
    <w:rsid w:val="00D720C9"/>
    <w:rsid w:val="00D73955"/>
    <w:rsid w:val="00D750F5"/>
    <w:rsid w:val="00D756C8"/>
    <w:rsid w:val="00D8078C"/>
    <w:rsid w:val="00D81DB1"/>
    <w:rsid w:val="00D821BC"/>
    <w:rsid w:val="00D825CC"/>
    <w:rsid w:val="00D82D88"/>
    <w:rsid w:val="00D83AC6"/>
    <w:rsid w:val="00D8417C"/>
    <w:rsid w:val="00D91A3F"/>
    <w:rsid w:val="00D9386F"/>
    <w:rsid w:val="00D93BE9"/>
    <w:rsid w:val="00D944E1"/>
    <w:rsid w:val="00D959AE"/>
    <w:rsid w:val="00D95D46"/>
    <w:rsid w:val="00D972F2"/>
    <w:rsid w:val="00D97380"/>
    <w:rsid w:val="00DA1C50"/>
    <w:rsid w:val="00DA25C2"/>
    <w:rsid w:val="00DA2628"/>
    <w:rsid w:val="00DA3B1F"/>
    <w:rsid w:val="00DA4F36"/>
    <w:rsid w:val="00DA505D"/>
    <w:rsid w:val="00DA5341"/>
    <w:rsid w:val="00DA5E2E"/>
    <w:rsid w:val="00DA6567"/>
    <w:rsid w:val="00DA775A"/>
    <w:rsid w:val="00DA7AE9"/>
    <w:rsid w:val="00DA7FC0"/>
    <w:rsid w:val="00DB0502"/>
    <w:rsid w:val="00DB1FD0"/>
    <w:rsid w:val="00DB2950"/>
    <w:rsid w:val="00DB31C8"/>
    <w:rsid w:val="00DB5694"/>
    <w:rsid w:val="00DB58C7"/>
    <w:rsid w:val="00DC0912"/>
    <w:rsid w:val="00DC27A0"/>
    <w:rsid w:val="00DC2944"/>
    <w:rsid w:val="00DC4674"/>
    <w:rsid w:val="00DC4C25"/>
    <w:rsid w:val="00DC65B0"/>
    <w:rsid w:val="00DC7122"/>
    <w:rsid w:val="00DD4911"/>
    <w:rsid w:val="00DE0443"/>
    <w:rsid w:val="00DE34DD"/>
    <w:rsid w:val="00DE434D"/>
    <w:rsid w:val="00DF02F6"/>
    <w:rsid w:val="00DF04F4"/>
    <w:rsid w:val="00DF051D"/>
    <w:rsid w:val="00DF077B"/>
    <w:rsid w:val="00DF20D4"/>
    <w:rsid w:val="00DF453E"/>
    <w:rsid w:val="00DF468E"/>
    <w:rsid w:val="00DF4E2C"/>
    <w:rsid w:val="00DF6F3A"/>
    <w:rsid w:val="00E0057D"/>
    <w:rsid w:val="00E00E2B"/>
    <w:rsid w:val="00E03575"/>
    <w:rsid w:val="00E06793"/>
    <w:rsid w:val="00E0705E"/>
    <w:rsid w:val="00E10045"/>
    <w:rsid w:val="00E12A73"/>
    <w:rsid w:val="00E12ACE"/>
    <w:rsid w:val="00E12DCD"/>
    <w:rsid w:val="00E14FAA"/>
    <w:rsid w:val="00E157D4"/>
    <w:rsid w:val="00E16483"/>
    <w:rsid w:val="00E1702B"/>
    <w:rsid w:val="00E170E0"/>
    <w:rsid w:val="00E21BA2"/>
    <w:rsid w:val="00E220D3"/>
    <w:rsid w:val="00E232C7"/>
    <w:rsid w:val="00E24D75"/>
    <w:rsid w:val="00E26D75"/>
    <w:rsid w:val="00E26E50"/>
    <w:rsid w:val="00E32664"/>
    <w:rsid w:val="00E3268E"/>
    <w:rsid w:val="00E332E0"/>
    <w:rsid w:val="00E34A3F"/>
    <w:rsid w:val="00E35186"/>
    <w:rsid w:val="00E35968"/>
    <w:rsid w:val="00E36EEE"/>
    <w:rsid w:val="00E40467"/>
    <w:rsid w:val="00E42F83"/>
    <w:rsid w:val="00E43D4A"/>
    <w:rsid w:val="00E43DD9"/>
    <w:rsid w:val="00E50364"/>
    <w:rsid w:val="00E51078"/>
    <w:rsid w:val="00E52CAA"/>
    <w:rsid w:val="00E5610B"/>
    <w:rsid w:val="00E56D14"/>
    <w:rsid w:val="00E571D3"/>
    <w:rsid w:val="00E57CF3"/>
    <w:rsid w:val="00E64FD1"/>
    <w:rsid w:val="00E6714E"/>
    <w:rsid w:val="00E714CE"/>
    <w:rsid w:val="00E7328C"/>
    <w:rsid w:val="00E7347D"/>
    <w:rsid w:val="00E73D1A"/>
    <w:rsid w:val="00E7615B"/>
    <w:rsid w:val="00E77996"/>
    <w:rsid w:val="00E77AF5"/>
    <w:rsid w:val="00E85B77"/>
    <w:rsid w:val="00E86601"/>
    <w:rsid w:val="00E86D3F"/>
    <w:rsid w:val="00E87CF7"/>
    <w:rsid w:val="00E9593A"/>
    <w:rsid w:val="00E95FBB"/>
    <w:rsid w:val="00E97EDB"/>
    <w:rsid w:val="00E97F19"/>
    <w:rsid w:val="00EA048B"/>
    <w:rsid w:val="00EA1A66"/>
    <w:rsid w:val="00EA1F9C"/>
    <w:rsid w:val="00EA3233"/>
    <w:rsid w:val="00EA3DD0"/>
    <w:rsid w:val="00EA46F0"/>
    <w:rsid w:val="00EA5BC9"/>
    <w:rsid w:val="00EA5FFA"/>
    <w:rsid w:val="00EA637B"/>
    <w:rsid w:val="00EA6C67"/>
    <w:rsid w:val="00EB0645"/>
    <w:rsid w:val="00EB31D5"/>
    <w:rsid w:val="00EB382F"/>
    <w:rsid w:val="00EB593C"/>
    <w:rsid w:val="00EB5EE7"/>
    <w:rsid w:val="00EB7741"/>
    <w:rsid w:val="00EB7A9A"/>
    <w:rsid w:val="00EC029D"/>
    <w:rsid w:val="00EC0735"/>
    <w:rsid w:val="00EC1885"/>
    <w:rsid w:val="00EC3A1F"/>
    <w:rsid w:val="00EC4818"/>
    <w:rsid w:val="00EC4E71"/>
    <w:rsid w:val="00EC58F1"/>
    <w:rsid w:val="00EC634A"/>
    <w:rsid w:val="00EC6481"/>
    <w:rsid w:val="00ED172F"/>
    <w:rsid w:val="00ED4551"/>
    <w:rsid w:val="00ED565D"/>
    <w:rsid w:val="00ED59B8"/>
    <w:rsid w:val="00ED7075"/>
    <w:rsid w:val="00EE161F"/>
    <w:rsid w:val="00EE2CFF"/>
    <w:rsid w:val="00EE3157"/>
    <w:rsid w:val="00EE4A74"/>
    <w:rsid w:val="00EE5F66"/>
    <w:rsid w:val="00EF02F5"/>
    <w:rsid w:val="00EF2982"/>
    <w:rsid w:val="00EF31B9"/>
    <w:rsid w:val="00EF327B"/>
    <w:rsid w:val="00EF335E"/>
    <w:rsid w:val="00EF4036"/>
    <w:rsid w:val="00EF4C99"/>
    <w:rsid w:val="00EF6533"/>
    <w:rsid w:val="00F0111E"/>
    <w:rsid w:val="00F01D5C"/>
    <w:rsid w:val="00F03C82"/>
    <w:rsid w:val="00F059EF"/>
    <w:rsid w:val="00F06BC5"/>
    <w:rsid w:val="00F103C2"/>
    <w:rsid w:val="00F10B34"/>
    <w:rsid w:val="00F11E71"/>
    <w:rsid w:val="00F1226D"/>
    <w:rsid w:val="00F13D8E"/>
    <w:rsid w:val="00F1411F"/>
    <w:rsid w:val="00F14401"/>
    <w:rsid w:val="00F1564A"/>
    <w:rsid w:val="00F15CA4"/>
    <w:rsid w:val="00F16621"/>
    <w:rsid w:val="00F16C59"/>
    <w:rsid w:val="00F20B26"/>
    <w:rsid w:val="00F21509"/>
    <w:rsid w:val="00F21E82"/>
    <w:rsid w:val="00F2263B"/>
    <w:rsid w:val="00F22CD9"/>
    <w:rsid w:val="00F22F57"/>
    <w:rsid w:val="00F22FC5"/>
    <w:rsid w:val="00F25882"/>
    <w:rsid w:val="00F2631F"/>
    <w:rsid w:val="00F26FAE"/>
    <w:rsid w:val="00F27CFA"/>
    <w:rsid w:val="00F30222"/>
    <w:rsid w:val="00F31C7D"/>
    <w:rsid w:val="00F33A1A"/>
    <w:rsid w:val="00F347E1"/>
    <w:rsid w:val="00F3540B"/>
    <w:rsid w:val="00F3621C"/>
    <w:rsid w:val="00F4112A"/>
    <w:rsid w:val="00F41C06"/>
    <w:rsid w:val="00F425DD"/>
    <w:rsid w:val="00F436CD"/>
    <w:rsid w:val="00F43DF7"/>
    <w:rsid w:val="00F444F5"/>
    <w:rsid w:val="00F462FC"/>
    <w:rsid w:val="00F465E4"/>
    <w:rsid w:val="00F510C7"/>
    <w:rsid w:val="00F542EA"/>
    <w:rsid w:val="00F561A3"/>
    <w:rsid w:val="00F566D6"/>
    <w:rsid w:val="00F5767E"/>
    <w:rsid w:val="00F60E35"/>
    <w:rsid w:val="00F610D3"/>
    <w:rsid w:val="00F6130A"/>
    <w:rsid w:val="00F613D1"/>
    <w:rsid w:val="00F61B5C"/>
    <w:rsid w:val="00F62F30"/>
    <w:rsid w:val="00F63468"/>
    <w:rsid w:val="00F65A45"/>
    <w:rsid w:val="00F66D6C"/>
    <w:rsid w:val="00F675DF"/>
    <w:rsid w:val="00F71592"/>
    <w:rsid w:val="00F73F75"/>
    <w:rsid w:val="00F74814"/>
    <w:rsid w:val="00F74E98"/>
    <w:rsid w:val="00F75C9F"/>
    <w:rsid w:val="00F75FEC"/>
    <w:rsid w:val="00F805BB"/>
    <w:rsid w:val="00F827E4"/>
    <w:rsid w:val="00F84AEA"/>
    <w:rsid w:val="00F84E2E"/>
    <w:rsid w:val="00F85E49"/>
    <w:rsid w:val="00F86A24"/>
    <w:rsid w:val="00F87BD4"/>
    <w:rsid w:val="00F902BB"/>
    <w:rsid w:val="00F91389"/>
    <w:rsid w:val="00F951D0"/>
    <w:rsid w:val="00F9526A"/>
    <w:rsid w:val="00F95AA0"/>
    <w:rsid w:val="00F96E7E"/>
    <w:rsid w:val="00FA389C"/>
    <w:rsid w:val="00FA3984"/>
    <w:rsid w:val="00FA3A19"/>
    <w:rsid w:val="00FA5F05"/>
    <w:rsid w:val="00FA6082"/>
    <w:rsid w:val="00FB1B8D"/>
    <w:rsid w:val="00FB40BE"/>
    <w:rsid w:val="00FB4C21"/>
    <w:rsid w:val="00FB61E8"/>
    <w:rsid w:val="00FB62B9"/>
    <w:rsid w:val="00FB69F6"/>
    <w:rsid w:val="00FC1DB6"/>
    <w:rsid w:val="00FC1DEE"/>
    <w:rsid w:val="00FC274C"/>
    <w:rsid w:val="00FC346D"/>
    <w:rsid w:val="00FC3BA5"/>
    <w:rsid w:val="00FC43D6"/>
    <w:rsid w:val="00FC4619"/>
    <w:rsid w:val="00FC5009"/>
    <w:rsid w:val="00FC52F6"/>
    <w:rsid w:val="00FC619F"/>
    <w:rsid w:val="00FC661D"/>
    <w:rsid w:val="00FC734F"/>
    <w:rsid w:val="00FC7D6A"/>
    <w:rsid w:val="00FD586A"/>
    <w:rsid w:val="00FD63D6"/>
    <w:rsid w:val="00FD6600"/>
    <w:rsid w:val="00FE1E11"/>
    <w:rsid w:val="00FE22C2"/>
    <w:rsid w:val="00FE2770"/>
    <w:rsid w:val="00FE2859"/>
    <w:rsid w:val="00FE3658"/>
    <w:rsid w:val="00FE3687"/>
    <w:rsid w:val="00FE511E"/>
    <w:rsid w:val="00FE658A"/>
    <w:rsid w:val="00FE72BF"/>
    <w:rsid w:val="00FE7F12"/>
    <w:rsid w:val="00FF1AE6"/>
    <w:rsid w:val="00FF2B42"/>
    <w:rsid w:val="00FF3BAF"/>
    <w:rsid w:val="00FF52CF"/>
    <w:rsid w:val="00FF61C5"/>
    <w:rsid w:val="00FF6E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9FEE"/>
  <w15:docId w15:val="{6CEB3469-D28B-49DA-BE3E-1871337D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7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link w:val="Heading2Char"/>
    <w:uiPriority w:val="9"/>
    <w:semiHidden/>
    <w:unhideWhenUsed/>
    <w:qFormat/>
    <w:rsid w:val="00934E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174"/>
    <w:rPr>
      <w:rFonts w:ascii="Times New Roman" w:eastAsia="Arial Unicode MS" w:hAnsi="Times New Roman" w:cs="Times New Roman"/>
      <w:b/>
      <w:sz w:val="24"/>
      <w:szCs w:val="20"/>
    </w:rPr>
  </w:style>
  <w:style w:type="paragraph" w:styleId="Footer">
    <w:name w:val="footer"/>
    <w:basedOn w:val="Normal"/>
    <w:link w:val="FooterChar"/>
    <w:uiPriority w:val="99"/>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uiPriority w:val="99"/>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basedOn w:val="DefaultParagraphFont"/>
    <w:link w:val="BalloonText"/>
    <w:uiPriority w:val="99"/>
    <w:semiHidden/>
    <w:rsid w:val="00906174"/>
    <w:rPr>
      <w:rFonts w:ascii="Tahoma" w:eastAsia="Times New Roman" w:hAnsi="Tahoma" w:cs="Tahoma"/>
      <w:sz w:val="16"/>
      <w:szCs w:val="16"/>
      <w:lang w:val="en-US"/>
    </w:rPr>
  </w:style>
  <w:style w:type="character" w:styleId="Hyperlink">
    <w:name w:val="Hyperlink"/>
    <w:basedOn w:val="DefaultParagraphFont"/>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basedOn w:val="DefaultParagraphFont"/>
    <w:link w:val="Header"/>
    <w:uiPriority w:val="99"/>
    <w:rsid w:val="00F85E49"/>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2C59E2"/>
    <w:pPr>
      <w:ind w:firstLine="709"/>
      <w:jc w:val="both"/>
    </w:pPr>
    <w:rPr>
      <w:szCs w:val="20"/>
      <w:lang w:val="lt-LT" w:eastAsia="lt-LT"/>
    </w:rPr>
  </w:style>
  <w:style w:type="character" w:customStyle="1" w:styleId="BodyTextIndentChar">
    <w:name w:val="Body Text Indent Char"/>
    <w:basedOn w:val="DefaultParagraphFont"/>
    <w:link w:val="BodyTextIndent"/>
    <w:qFormat/>
    <w:rsid w:val="002C59E2"/>
    <w:rPr>
      <w:rFonts w:ascii="Times New Roman" w:eastAsia="Times New Roman" w:hAnsi="Times New Roman"/>
      <w:sz w:val="24"/>
    </w:rPr>
  </w:style>
  <w:style w:type="table" w:styleId="TableGrid">
    <w:name w:val="Table Grid"/>
    <w:basedOn w:val="TableNormal"/>
    <w:uiPriority w:val="59"/>
    <w:rsid w:val="00FE28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D95D46"/>
    <w:pPr>
      <w:spacing w:after="120"/>
    </w:pPr>
  </w:style>
  <w:style w:type="character" w:customStyle="1" w:styleId="BodyTextChar">
    <w:name w:val="Body Text Char"/>
    <w:basedOn w:val="DefaultParagraphFont"/>
    <w:link w:val="BodyText"/>
    <w:rsid w:val="00D95D46"/>
    <w:rPr>
      <w:rFonts w:ascii="Times New Roman" w:eastAsia="Times New Roman" w:hAnsi="Times New Roman"/>
      <w:sz w:val="24"/>
      <w:szCs w:val="24"/>
      <w:lang w:val="en-US" w:eastAsia="en-US"/>
    </w:rPr>
  </w:style>
  <w:style w:type="character" w:customStyle="1" w:styleId="dpav">
    <w:name w:val="dpav"/>
    <w:basedOn w:val="DefaultParagraphFont"/>
    <w:rsid w:val="00507C36"/>
  </w:style>
  <w:style w:type="paragraph" w:customStyle="1" w:styleId="CharDiagramaDiagramaCharDiagramaDiagramaChar">
    <w:name w:val="Char Diagrama Diagrama Char Diagrama Diagrama Char"/>
    <w:basedOn w:val="Normal"/>
    <w:next w:val="Normal"/>
    <w:rsid w:val="009B7C76"/>
    <w:pPr>
      <w:spacing w:before="360"/>
      <w:jc w:val="center"/>
    </w:pPr>
    <w:rPr>
      <w:b/>
      <w:bCs/>
      <w:snapToGrid w:val="0"/>
      <w:lang w:val="fr-FR" w:eastAsia="en-GB"/>
    </w:rPr>
  </w:style>
  <w:style w:type="character" w:customStyle="1" w:styleId="Typewriter">
    <w:name w:val="Typewriter"/>
    <w:rsid w:val="002E3177"/>
    <w:rPr>
      <w:rFonts w:ascii="Courier New" w:hAnsi="Courier New"/>
      <w:sz w:val="20"/>
    </w:rPr>
  </w:style>
  <w:style w:type="character" w:customStyle="1" w:styleId="llctekstas">
    <w:name w:val="llctekstas"/>
    <w:basedOn w:val="DefaultParagraphFont"/>
    <w:rsid w:val="00555A54"/>
  </w:style>
  <w:style w:type="paragraph" w:styleId="ListParagraph">
    <w:name w:val="List Paragraph"/>
    <w:basedOn w:val="Normal"/>
    <w:uiPriority w:val="34"/>
    <w:qFormat/>
    <w:rsid w:val="006E49C2"/>
    <w:pPr>
      <w:ind w:left="720"/>
      <w:contextualSpacing/>
    </w:pPr>
  </w:style>
  <w:style w:type="paragraph" w:styleId="NormalWeb">
    <w:name w:val="Normal (Web)"/>
    <w:basedOn w:val="Normal"/>
    <w:uiPriority w:val="99"/>
    <w:unhideWhenUsed/>
    <w:rsid w:val="009F04A9"/>
    <w:pPr>
      <w:spacing w:before="100" w:beforeAutospacing="1" w:after="100" w:afterAutospacing="1"/>
    </w:pPr>
    <w:rPr>
      <w:lang w:val="lt-LT" w:eastAsia="lt-LT"/>
    </w:rPr>
  </w:style>
  <w:style w:type="character" w:customStyle="1" w:styleId="UnresolvedMention1">
    <w:name w:val="Unresolved Mention1"/>
    <w:basedOn w:val="DefaultParagraphFont"/>
    <w:uiPriority w:val="99"/>
    <w:semiHidden/>
    <w:unhideWhenUsed/>
    <w:rsid w:val="00296642"/>
    <w:rPr>
      <w:color w:val="808080"/>
      <w:shd w:val="clear" w:color="auto" w:fill="E6E6E6"/>
    </w:rPr>
  </w:style>
  <w:style w:type="character" w:styleId="Strong">
    <w:name w:val="Strong"/>
    <w:basedOn w:val="DefaultParagraphFont"/>
    <w:uiPriority w:val="22"/>
    <w:qFormat/>
    <w:rsid w:val="009E24C6"/>
    <w:rPr>
      <w:b/>
      <w:bCs/>
    </w:rPr>
  </w:style>
  <w:style w:type="character" w:styleId="Emphasis">
    <w:name w:val="Emphasis"/>
    <w:basedOn w:val="DefaultParagraphFont"/>
    <w:uiPriority w:val="20"/>
    <w:qFormat/>
    <w:rsid w:val="003B2897"/>
    <w:rPr>
      <w:i/>
      <w:iCs/>
    </w:rPr>
  </w:style>
  <w:style w:type="character" w:customStyle="1" w:styleId="pmark">
    <w:name w:val="pmark"/>
    <w:basedOn w:val="DefaultParagraphFont"/>
    <w:rsid w:val="00AE2E9C"/>
  </w:style>
  <w:style w:type="character" w:customStyle="1" w:styleId="apple-converted-space">
    <w:name w:val="apple-converted-space"/>
    <w:basedOn w:val="DefaultParagraphFont"/>
    <w:rsid w:val="00AD23F9"/>
  </w:style>
  <w:style w:type="character" w:customStyle="1" w:styleId="UnresolvedMention2">
    <w:name w:val="Unresolved Mention2"/>
    <w:basedOn w:val="DefaultParagraphFont"/>
    <w:uiPriority w:val="99"/>
    <w:semiHidden/>
    <w:unhideWhenUsed/>
    <w:rsid w:val="00934EE6"/>
    <w:rPr>
      <w:color w:val="808080"/>
      <w:shd w:val="clear" w:color="auto" w:fill="E6E6E6"/>
    </w:rPr>
  </w:style>
  <w:style w:type="character" w:customStyle="1" w:styleId="Heading2Char">
    <w:name w:val="Heading 2 Char"/>
    <w:basedOn w:val="DefaultParagraphFont"/>
    <w:link w:val="Heading2"/>
    <w:uiPriority w:val="9"/>
    <w:semiHidden/>
    <w:rsid w:val="00934EE6"/>
    <w:rPr>
      <w:rFonts w:asciiTheme="majorHAnsi" w:eastAsiaTheme="majorEastAsia" w:hAnsiTheme="majorHAnsi" w:cstheme="majorBidi"/>
      <w:color w:val="2E74B5" w:themeColor="accent1" w:themeShade="BF"/>
      <w:sz w:val="26"/>
      <w:szCs w:val="26"/>
      <w:lang w:val="en-US" w:eastAsia="en-US"/>
    </w:rPr>
  </w:style>
  <w:style w:type="character" w:styleId="FollowedHyperlink">
    <w:name w:val="FollowedHyperlink"/>
    <w:basedOn w:val="DefaultParagraphFont"/>
    <w:uiPriority w:val="99"/>
    <w:semiHidden/>
    <w:unhideWhenUsed/>
    <w:rsid w:val="00886988"/>
    <w:rPr>
      <w:color w:val="954F72" w:themeColor="followedHyperlink"/>
      <w:u w:val="single"/>
    </w:rPr>
  </w:style>
  <w:style w:type="paragraph" w:styleId="NoSpacing">
    <w:name w:val="No Spacing"/>
    <w:uiPriority w:val="1"/>
    <w:qFormat/>
    <w:rsid w:val="001A4CC7"/>
    <w:rPr>
      <w:rFonts w:ascii="Times New Roman" w:eastAsia="Times New Roman" w:hAnsi="Times New Roman"/>
      <w:sz w:val="24"/>
      <w:szCs w:val="24"/>
      <w:lang w:val="en-US" w:eastAsia="en-US"/>
    </w:rPr>
  </w:style>
  <w:style w:type="paragraph" w:customStyle="1" w:styleId="Normal1">
    <w:name w:val="Normal1"/>
    <w:basedOn w:val="Normal"/>
    <w:rsid w:val="006765BA"/>
    <w:pPr>
      <w:spacing w:before="100" w:beforeAutospacing="1" w:after="100" w:afterAutospacing="1"/>
    </w:pPr>
    <w:rPr>
      <w:lang w:val="lt-LT" w:eastAsia="lt-LT"/>
    </w:rPr>
  </w:style>
  <w:style w:type="character" w:customStyle="1" w:styleId="Bodytext0">
    <w:name w:val="Body text_"/>
    <w:basedOn w:val="DefaultParagraphFont"/>
    <w:link w:val="BodyText2"/>
    <w:locked/>
    <w:rsid w:val="00653D15"/>
    <w:rPr>
      <w:rFonts w:ascii="Times New Roman" w:eastAsia="Times New Roman" w:hAnsi="Times New Roman"/>
      <w:sz w:val="22"/>
      <w:szCs w:val="22"/>
      <w:shd w:val="clear" w:color="auto" w:fill="FFFFFF"/>
    </w:rPr>
  </w:style>
  <w:style w:type="paragraph" w:customStyle="1" w:styleId="BodyText2">
    <w:name w:val="Body Text2"/>
    <w:basedOn w:val="Normal"/>
    <w:link w:val="Bodytext0"/>
    <w:rsid w:val="00653D15"/>
    <w:pPr>
      <w:widowControl w:val="0"/>
      <w:shd w:val="clear" w:color="auto" w:fill="FFFFFF"/>
      <w:spacing w:before="120" w:line="259" w:lineRule="exact"/>
      <w:ind w:hanging="1200"/>
      <w:jc w:val="both"/>
    </w:pPr>
    <w:rPr>
      <w:sz w:val="22"/>
      <w:szCs w:val="22"/>
      <w:lang w:val="lt-LT" w:eastAsia="lt-LT"/>
    </w:rPr>
  </w:style>
  <w:style w:type="character" w:styleId="CommentReference">
    <w:name w:val="annotation reference"/>
    <w:basedOn w:val="DefaultParagraphFont"/>
    <w:uiPriority w:val="99"/>
    <w:semiHidden/>
    <w:unhideWhenUsed/>
    <w:rsid w:val="00371028"/>
    <w:rPr>
      <w:sz w:val="16"/>
      <w:szCs w:val="16"/>
    </w:rPr>
  </w:style>
  <w:style w:type="paragraph" w:styleId="CommentText">
    <w:name w:val="annotation text"/>
    <w:basedOn w:val="Normal"/>
    <w:link w:val="CommentTextChar"/>
    <w:uiPriority w:val="99"/>
    <w:semiHidden/>
    <w:unhideWhenUsed/>
    <w:rsid w:val="00371028"/>
    <w:rPr>
      <w:sz w:val="20"/>
      <w:szCs w:val="20"/>
    </w:rPr>
  </w:style>
  <w:style w:type="character" w:customStyle="1" w:styleId="CommentTextChar">
    <w:name w:val="Comment Text Char"/>
    <w:basedOn w:val="DefaultParagraphFont"/>
    <w:link w:val="CommentText"/>
    <w:uiPriority w:val="99"/>
    <w:semiHidden/>
    <w:rsid w:val="0037102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71028"/>
    <w:rPr>
      <w:b/>
      <w:bCs/>
    </w:rPr>
  </w:style>
  <w:style w:type="character" w:customStyle="1" w:styleId="CommentSubjectChar">
    <w:name w:val="Comment Subject Char"/>
    <w:basedOn w:val="CommentTextChar"/>
    <w:link w:val="CommentSubject"/>
    <w:uiPriority w:val="99"/>
    <w:semiHidden/>
    <w:rsid w:val="00371028"/>
    <w:rPr>
      <w:rFonts w:ascii="Times New Roman" w:eastAsia="Times New Roman" w:hAnsi="Times New Roman"/>
      <w:b/>
      <w:bCs/>
      <w:lang w:val="en-US" w:eastAsia="en-US"/>
    </w:rPr>
  </w:style>
  <w:style w:type="paragraph" w:styleId="FootnoteText">
    <w:name w:val="footnote text"/>
    <w:basedOn w:val="Normal"/>
    <w:link w:val="FootnoteTextChar"/>
    <w:uiPriority w:val="99"/>
    <w:unhideWhenUsed/>
    <w:rsid w:val="0053008F"/>
    <w:rPr>
      <w:sz w:val="20"/>
      <w:szCs w:val="20"/>
    </w:rPr>
  </w:style>
  <w:style w:type="character" w:customStyle="1" w:styleId="FootnoteTextChar">
    <w:name w:val="Footnote Text Char"/>
    <w:basedOn w:val="DefaultParagraphFont"/>
    <w:link w:val="FootnoteText"/>
    <w:uiPriority w:val="99"/>
    <w:rsid w:val="0053008F"/>
    <w:rPr>
      <w:rFonts w:ascii="Times New Roman" w:eastAsia="Times New Roman" w:hAnsi="Times New Roman"/>
      <w:lang w:val="en-US" w:eastAsia="en-US"/>
    </w:rPr>
  </w:style>
  <w:style w:type="character" w:styleId="FootnoteReference">
    <w:name w:val="footnote reference"/>
    <w:basedOn w:val="DefaultParagraphFont"/>
    <w:uiPriority w:val="99"/>
    <w:unhideWhenUsed/>
    <w:rsid w:val="0053008F"/>
    <w:rPr>
      <w:vertAlign w:val="superscript"/>
    </w:rPr>
  </w:style>
  <w:style w:type="paragraph" w:customStyle="1" w:styleId="title-doc-first">
    <w:name w:val="title-doc-first"/>
    <w:basedOn w:val="Normal"/>
    <w:rsid w:val="00671390"/>
    <w:pPr>
      <w:spacing w:before="100" w:beforeAutospacing="1" w:after="100" w:afterAutospacing="1"/>
    </w:pPr>
    <w:rPr>
      <w:lang w:val="lt-LT" w:eastAsia="lt-LT"/>
    </w:rPr>
  </w:style>
  <w:style w:type="paragraph" w:customStyle="1" w:styleId="title-doc-last">
    <w:name w:val="title-doc-last"/>
    <w:basedOn w:val="Normal"/>
    <w:rsid w:val="00671390"/>
    <w:pPr>
      <w:spacing w:before="100" w:beforeAutospacing="1" w:after="100" w:afterAutospacing="1"/>
    </w:pPr>
    <w:rPr>
      <w:lang w:val="lt-LT" w:eastAsia="lt-LT"/>
    </w:rPr>
  </w:style>
  <w:style w:type="paragraph" w:customStyle="1" w:styleId="title-doc-oj-reference">
    <w:name w:val="title-doc-oj-reference"/>
    <w:basedOn w:val="Normal"/>
    <w:rsid w:val="00671390"/>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721">
      <w:bodyDiv w:val="1"/>
      <w:marLeft w:val="0"/>
      <w:marRight w:val="0"/>
      <w:marTop w:val="0"/>
      <w:marBottom w:val="0"/>
      <w:divBdr>
        <w:top w:val="none" w:sz="0" w:space="0" w:color="auto"/>
        <w:left w:val="none" w:sz="0" w:space="0" w:color="auto"/>
        <w:bottom w:val="none" w:sz="0" w:space="0" w:color="auto"/>
        <w:right w:val="none" w:sz="0" w:space="0" w:color="auto"/>
      </w:divBdr>
    </w:div>
    <w:div w:id="25915642">
      <w:bodyDiv w:val="1"/>
      <w:marLeft w:val="0"/>
      <w:marRight w:val="0"/>
      <w:marTop w:val="0"/>
      <w:marBottom w:val="0"/>
      <w:divBdr>
        <w:top w:val="none" w:sz="0" w:space="0" w:color="auto"/>
        <w:left w:val="none" w:sz="0" w:space="0" w:color="auto"/>
        <w:bottom w:val="none" w:sz="0" w:space="0" w:color="auto"/>
        <w:right w:val="none" w:sz="0" w:space="0" w:color="auto"/>
      </w:divBdr>
    </w:div>
    <w:div w:id="116727637">
      <w:bodyDiv w:val="1"/>
      <w:marLeft w:val="0"/>
      <w:marRight w:val="0"/>
      <w:marTop w:val="0"/>
      <w:marBottom w:val="0"/>
      <w:divBdr>
        <w:top w:val="none" w:sz="0" w:space="0" w:color="auto"/>
        <w:left w:val="none" w:sz="0" w:space="0" w:color="auto"/>
        <w:bottom w:val="none" w:sz="0" w:space="0" w:color="auto"/>
        <w:right w:val="none" w:sz="0" w:space="0" w:color="auto"/>
      </w:divBdr>
      <w:divsChild>
        <w:div w:id="29308902">
          <w:marLeft w:val="0"/>
          <w:marRight w:val="0"/>
          <w:marTop w:val="0"/>
          <w:marBottom w:val="0"/>
          <w:divBdr>
            <w:top w:val="none" w:sz="0" w:space="0" w:color="auto"/>
            <w:left w:val="none" w:sz="0" w:space="0" w:color="auto"/>
            <w:bottom w:val="none" w:sz="0" w:space="0" w:color="auto"/>
            <w:right w:val="none" w:sz="0" w:space="0" w:color="auto"/>
          </w:divBdr>
          <w:divsChild>
            <w:div w:id="495535172">
              <w:marLeft w:val="0"/>
              <w:marRight w:val="0"/>
              <w:marTop w:val="0"/>
              <w:marBottom w:val="0"/>
              <w:divBdr>
                <w:top w:val="none" w:sz="0" w:space="0" w:color="auto"/>
                <w:left w:val="none" w:sz="0" w:space="0" w:color="auto"/>
                <w:bottom w:val="none" w:sz="0" w:space="0" w:color="auto"/>
                <w:right w:val="none" w:sz="0" w:space="0" w:color="auto"/>
              </w:divBdr>
            </w:div>
            <w:div w:id="302468819">
              <w:marLeft w:val="0"/>
              <w:marRight w:val="0"/>
              <w:marTop w:val="0"/>
              <w:marBottom w:val="0"/>
              <w:divBdr>
                <w:top w:val="none" w:sz="0" w:space="0" w:color="auto"/>
                <w:left w:val="none" w:sz="0" w:space="0" w:color="auto"/>
                <w:bottom w:val="none" w:sz="0" w:space="0" w:color="auto"/>
                <w:right w:val="none" w:sz="0" w:space="0" w:color="auto"/>
              </w:divBdr>
            </w:div>
            <w:div w:id="241961080">
              <w:marLeft w:val="0"/>
              <w:marRight w:val="0"/>
              <w:marTop w:val="0"/>
              <w:marBottom w:val="0"/>
              <w:divBdr>
                <w:top w:val="none" w:sz="0" w:space="0" w:color="auto"/>
                <w:left w:val="none" w:sz="0" w:space="0" w:color="auto"/>
                <w:bottom w:val="none" w:sz="0" w:space="0" w:color="auto"/>
                <w:right w:val="none" w:sz="0" w:space="0" w:color="auto"/>
              </w:divBdr>
            </w:div>
            <w:div w:id="1839231945">
              <w:marLeft w:val="0"/>
              <w:marRight w:val="0"/>
              <w:marTop w:val="0"/>
              <w:marBottom w:val="0"/>
              <w:divBdr>
                <w:top w:val="none" w:sz="0" w:space="0" w:color="auto"/>
                <w:left w:val="none" w:sz="0" w:space="0" w:color="auto"/>
                <w:bottom w:val="none" w:sz="0" w:space="0" w:color="auto"/>
                <w:right w:val="none" w:sz="0" w:space="0" w:color="auto"/>
              </w:divBdr>
            </w:div>
          </w:divsChild>
        </w:div>
        <w:div w:id="2001806344">
          <w:marLeft w:val="0"/>
          <w:marRight w:val="0"/>
          <w:marTop w:val="0"/>
          <w:marBottom w:val="0"/>
          <w:divBdr>
            <w:top w:val="none" w:sz="0" w:space="0" w:color="auto"/>
            <w:left w:val="none" w:sz="0" w:space="0" w:color="auto"/>
            <w:bottom w:val="none" w:sz="0" w:space="0" w:color="auto"/>
            <w:right w:val="none" w:sz="0" w:space="0" w:color="auto"/>
          </w:divBdr>
          <w:divsChild>
            <w:div w:id="2089619350">
              <w:marLeft w:val="0"/>
              <w:marRight w:val="0"/>
              <w:marTop w:val="0"/>
              <w:marBottom w:val="0"/>
              <w:divBdr>
                <w:top w:val="none" w:sz="0" w:space="0" w:color="auto"/>
                <w:left w:val="none" w:sz="0" w:space="0" w:color="auto"/>
                <w:bottom w:val="none" w:sz="0" w:space="0" w:color="auto"/>
                <w:right w:val="none" w:sz="0" w:space="0" w:color="auto"/>
              </w:divBdr>
            </w:div>
            <w:div w:id="1849900520">
              <w:marLeft w:val="0"/>
              <w:marRight w:val="0"/>
              <w:marTop w:val="0"/>
              <w:marBottom w:val="0"/>
              <w:divBdr>
                <w:top w:val="none" w:sz="0" w:space="0" w:color="auto"/>
                <w:left w:val="none" w:sz="0" w:space="0" w:color="auto"/>
                <w:bottom w:val="none" w:sz="0" w:space="0" w:color="auto"/>
                <w:right w:val="none" w:sz="0" w:space="0" w:color="auto"/>
              </w:divBdr>
            </w:div>
          </w:divsChild>
        </w:div>
        <w:div w:id="909190861">
          <w:marLeft w:val="0"/>
          <w:marRight w:val="0"/>
          <w:marTop w:val="0"/>
          <w:marBottom w:val="0"/>
          <w:divBdr>
            <w:top w:val="none" w:sz="0" w:space="0" w:color="auto"/>
            <w:left w:val="none" w:sz="0" w:space="0" w:color="auto"/>
            <w:bottom w:val="none" w:sz="0" w:space="0" w:color="auto"/>
            <w:right w:val="none" w:sz="0" w:space="0" w:color="auto"/>
          </w:divBdr>
          <w:divsChild>
            <w:div w:id="14078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0076">
      <w:bodyDiv w:val="1"/>
      <w:marLeft w:val="0"/>
      <w:marRight w:val="0"/>
      <w:marTop w:val="0"/>
      <w:marBottom w:val="0"/>
      <w:divBdr>
        <w:top w:val="none" w:sz="0" w:space="0" w:color="auto"/>
        <w:left w:val="none" w:sz="0" w:space="0" w:color="auto"/>
        <w:bottom w:val="none" w:sz="0" w:space="0" w:color="auto"/>
        <w:right w:val="none" w:sz="0" w:space="0" w:color="auto"/>
      </w:divBdr>
      <w:divsChild>
        <w:div w:id="1733305564">
          <w:marLeft w:val="0"/>
          <w:marRight w:val="0"/>
          <w:marTop w:val="0"/>
          <w:marBottom w:val="0"/>
          <w:divBdr>
            <w:top w:val="none" w:sz="0" w:space="0" w:color="auto"/>
            <w:left w:val="none" w:sz="0" w:space="0" w:color="auto"/>
            <w:bottom w:val="none" w:sz="0" w:space="0" w:color="auto"/>
            <w:right w:val="none" w:sz="0" w:space="0" w:color="auto"/>
          </w:divBdr>
        </w:div>
      </w:divsChild>
    </w:div>
    <w:div w:id="216744681">
      <w:bodyDiv w:val="1"/>
      <w:marLeft w:val="0"/>
      <w:marRight w:val="0"/>
      <w:marTop w:val="0"/>
      <w:marBottom w:val="0"/>
      <w:divBdr>
        <w:top w:val="none" w:sz="0" w:space="0" w:color="auto"/>
        <w:left w:val="none" w:sz="0" w:space="0" w:color="auto"/>
        <w:bottom w:val="none" w:sz="0" w:space="0" w:color="auto"/>
        <w:right w:val="none" w:sz="0" w:space="0" w:color="auto"/>
      </w:divBdr>
    </w:div>
    <w:div w:id="219901778">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318121342">
      <w:bodyDiv w:val="1"/>
      <w:marLeft w:val="0"/>
      <w:marRight w:val="0"/>
      <w:marTop w:val="0"/>
      <w:marBottom w:val="0"/>
      <w:divBdr>
        <w:top w:val="none" w:sz="0" w:space="0" w:color="auto"/>
        <w:left w:val="none" w:sz="0" w:space="0" w:color="auto"/>
        <w:bottom w:val="none" w:sz="0" w:space="0" w:color="auto"/>
        <w:right w:val="none" w:sz="0" w:space="0" w:color="auto"/>
      </w:divBdr>
      <w:divsChild>
        <w:div w:id="709184875">
          <w:marLeft w:val="0"/>
          <w:marRight w:val="0"/>
          <w:marTop w:val="0"/>
          <w:marBottom w:val="0"/>
          <w:divBdr>
            <w:top w:val="none" w:sz="0" w:space="0" w:color="auto"/>
            <w:left w:val="none" w:sz="0" w:space="0" w:color="auto"/>
            <w:bottom w:val="none" w:sz="0" w:space="0" w:color="auto"/>
            <w:right w:val="none" w:sz="0" w:space="0" w:color="auto"/>
          </w:divBdr>
        </w:div>
      </w:divsChild>
    </w:div>
    <w:div w:id="399334131">
      <w:bodyDiv w:val="1"/>
      <w:marLeft w:val="0"/>
      <w:marRight w:val="0"/>
      <w:marTop w:val="0"/>
      <w:marBottom w:val="0"/>
      <w:divBdr>
        <w:top w:val="none" w:sz="0" w:space="0" w:color="auto"/>
        <w:left w:val="none" w:sz="0" w:space="0" w:color="auto"/>
        <w:bottom w:val="none" w:sz="0" w:space="0" w:color="auto"/>
        <w:right w:val="none" w:sz="0" w:space="0" w:color="auto"/>
      </w:divBdr>
    </w:div>
    <w:div w:id="423037672">
      <w:bodyDiv w:val="1"/>
      <w:marLeft w:val="0"/>
      <w:marRight w:val="0"/>
      <w:marTop w:val="0"/>
      <w:marBottom w:val="0"/>
      <w:divBdr>
        <w:top w:val="none" w:sz="0" w:space="0" w:color="auto"/>
        <w:left w:val="none" w:sz="0" w:space="0" w:color="auto"/>
        <w:bottom w:val="none" w:sz="0" w:space="0" w:color="auto"/>
        <w:right w:val="none" w:sz="0" w:space="0" w:color="auto"/>
      </w:divBdr>
    </w:div>
    <w:div w:id="495994454">
      <w:bodyDiv w:val="1"/>
      <w:marLeft w:val="0"/>
      <w:marRight w:val="0"/>
      <w:marTop w:val="0"/>
      <w:marBottom w:val="0"/>
      <w:divBdr>
        <w:top w:val="none" w:sz="0" w:space="0" w:color="auto"/>
        <w:left w:val="none" w:sz="0" w:space="0" w:color="auto"/>
        <w:bottom w:val="none" w:sz="0" w:space="0" w:color="auto"/>
        <w:right w:val="none" w:sz="0" w:space="0" w:color="auto"/>
      </w:divBdr>
    </w:div>
    <w:div w:id="497426319">
      <w:bodyDiv w:val="1"/>
      <w:marLeft w:val="0"/>
      <w:marRight w:val="0"/>
      <w:marTop w:val="0"/>
      <w:marBottom w:val="0"/>
      <w:divBdr>
        <w:top w:val="none" w:sz="0" w:space="0" w:color="auto"/>
        <w:left w:val="none" w:sz="0" w:space="0" w:color="auto"/>
        <w:bottom w:val="none" w:sz="0" w:space="0" w:color="auto"/>
        <w:right w:val="none" w:sz="0" w:space="0" w:color="auto"/>
      </w:divBdr>
    </w:div>
    <w:div w:id="519664476">
      <w:bodyDiv w:val="1"/>
      <w:marLeft w:val="0"/>
      <w:marRight w:val="0"/>
      <w:marTop w:val="0"/>
      <w:marBottom w:val="0"/>
      <w:divBdr>
        <w:top w:val="none" w:sz="0" w:space="0" w:color="auto"/>
        <w:left w:val="none" w:sz="0" w:space="0" w:color="auto"/>
        <w:bottom w:val="none" w:sz="0" w:space="0" w:color="auto"/>
        <w:right w:val="none" w:sz="0" w:space="0" w:color="auto"/>
      </w:divBdr>
    </w:div>
    <w:div w:id="551161914">
      <w:bodyDiv w:val="1"/>
      <w:marLeft w:val="0"/>
      <w:marRight w:val="0"/>
      <w:marTop w:val="0"/>
      <w:marBottom w:val="0"/>
      <w:divBdr>
        <w:top w:val="none" w:sz="0" w:space="0" w:color="auto"/>
        <w:left w:val="none" w:sz="0" w:space="0" w:color="auto"/>
        <w:bottom w:val="none" w:sz="0" w:space="0" w:color="auto"/>
        <w:right w:val="none" w:sz="0" w:space="0" w:color="auto"/>
      </w:divBdr>
      <w:divsChild>
        <w:div w:id="818569113">
          <w:marLeft w:val="0"/>
          <w:marRight w:val="0"/>
          <w:marTop w:val="0"/>
          <w:marBottom w:val="0"/>
          <w:divBdr>
            <w:top w:val="none" w:sz="0" w:space="0" w:color="auto"/>
            <w:left w:val="none" w:sz="0" w:space="0" w:color="auto"/>
            <w:bottom w:val="none" w:sz="0" w:space="0" w:color="auto"/>
            <w:right w:val="none" w:sz="0" w:space="0" w:color="auto"/>
          </w:divBdr>
        </w:div>
      </w:divsChild>
    </w:div>
    <w:div w:id="616907543">
      <w:bodyDiv w:val="1"/>
      <w:marLeft w:val="0"/>
      <w:marRight w:val="0"/>
      <w:marTop w:val="0"/>
      <w:marBottom w:val="0"/>
      <w:divBdr>
        <w:top w:val="none" w:sz="0" w:space="0" w:color="auto"/>
        <w:left w:val="none" w:sz="0" w:space="0" w:color="auto"/>
        <w:bottom w:val="none" w:sz="0" w:space="0" w:color="auto"/>
        <w:right w:val="none" w:sz="0" w:space="0" w:color="auto"/>
      </w:divBdr>
    </w:div>
    <w:div w:id="633219205">
      <w:bodyDiv w:val="1"/>
      <w:marLeft w:val="188"/>
      <w:marRight w:val="188"/>
      <w:marTop w:val="0"/>
      <w:marBottom w:val="0"/>
      <w:divBdr>
        <w:top w:val="none" w:sz="0" w:space="0" w:color="auto"/>
        <w:left w:val="none" w:sz="0" w:space="0" w:color="auto"/>
        <w:bottom w:val="none" w:sz="0" w:space="0" w:color="auto"/>
        <w:right w:val="none" w:sz="0" w:space="0" w:color="auto"/>
      </w:divBdr>
      <w:divsChild>
        <w:div w:id="807552846">
          <w:marLeft w:val="0"/>
          <w:marRight w:val="0"/>
          <w:marTop w:val="0"/>
          <w:marBottom w:val="0"/>
          <w:divBdr>
            <w:top w:val="none" w:sz="0" w:space="0" w:color="auto"/>
            <w:left w:val="none" w:sz="0" w:space="0" w:color="auto"/>
            <w:bottom w:val="none" w:sz="0" w:space="0" w:color="auto"/>
            <w:right w:val="none" w:sz="0" w:space="0" w:color="auto"/>
          </w:divBdr>
        </w:div>
      </w:divsChild>
    </w:div>
    <w:div w:id="686522047">
      <w:bodyDiv w:val="1"/>
      <w:marLeft w:val="0"/>
      <w:marRight w:val="0"/>
      <w:marTop w:val="0"/>
      <w:marBottom w:val="0"/>
      <w:divBdr>
        <w:top w:val="none" w:sz="0" w:space="0" w:color="auto"/>
        <w:left w:val="none" w:sz="0" w:space="0" w:color="auto"/>
        <w:bottom w:val="none" w:sz="0" w:space="0" w:color="auto"/>
        <w:right w:val="none" w:sz="0" w:space="0" w:color="auto"/>
      </w:divBdr>
    </w:div>
    <w:div w:id="695620220">
      <w:bodyDiv w:val="1"/>
      <w:marLeft w:val="0"/>
      <w:marRight w:val="0"/>
      <w:marTop w:val="0"/>
      <w:marBottom w:val="0"/>
      <w:divBdr>
        <w:top w:val="none" w:sz="0" w:space="0" w:color="auto"/>
        <w:left w:val="none" w:sz="0" w:space="0" w:color="auto"/>
        <w:bottom w:val="none" w:sz="0" w:space="0" w:color="auto"/>
        <w:right w:val="none" w:sz="0" w:space="0" w:color="auto"/>
      </w:divBdr>
    </w:div>
    <w:div w:id="736586892">
      <w:bodyDiv w:val="1"/>
      <w:marLeft w:val="0"/>
      <w:marRight w:val="0"/>
      <w:marTop w:val="0"/>
      <w:marBottom w:val="0"/>
      <w:divBdr>
        <w:top w:val="none" w:sz="0" w:space="0" w:color="auto"/>
        <w:left w:val="none" w:sz="0" w:space="0" w:color="auto"/>
        <w:bottom w:val="none" w:sz="0" w:space="0" w:color="auto"/>
        <w:right w:val="none" w:sz="0" w:space="0" w:color="auto"/>
      </w:divBdr>
    </w:div>
    <w:div w:id="743841505">
      <w:bodyDiv w:val="1"/>
      <w:marLeft w:val="0"/>
      <w:marRight w:val="0"/>
      <w:marTop w:val="0"/>
      <w:marBottom w:val="0"/>
      <w:divBdr>
        <w:top w:val="none" w:sz="0" w:space="0" w:color="auto"/>
        <w:left w:val="none" w:sz="0" w:space="0" w:color="auto"/>
        <w:bottom w:val="none" w:sz="0" w:space="0" w:color="auto"/>
        <w:right w:val="none" w:sz="0" w:space="0" w:color="auto"/>
      </w:divBdr>
      <w:divsChild>
        <w:div w:id="606544829">
          <w:marLeft w:val="0"/>
          <w:marRight w:val="0"/>
          <w:marTop w:val="0"/>
          <w:marBottom w:val="0"/>
          <w:divBdr>
            <w:top w:val="none" w:sz="0" w:space="0" w:color="auto"/>
            <w:left w:val="none" w:sz="0" w:space="0" w:color="auto"/>
            <w:bottom w:val="none" w:sz="0" w:space="0" w:color="auto"/>
            <w:right w:val="none" w:sz="0" w:space="0" w:color="auto"/>
          </w:divBdr>
          <w:divsChild>
            <w:div w:id="437801884">
              <w:marLeft w:val="0"/>
              <w:marRight w:val="0"/>
              <w:marTop w:val="0"/>
              <w:marBottom w:val="0"/>
              <w:divBdr>
                <w:top w:val="none" w:sz="0" w:space="0" w:color="auto"/>
                <w:left w:val="none" w:sz="0" w:space="0" w:color="auto"/>
                <w:bottom w:val="none" w:sz="0" w:space="0" w:color="auto"/>
                <w:right w:val="none" w:sz="0" w:space="0" w:color="auto"/>
              </w:divBdr>
            </w:div>
          </w:divsChild>
        </w:div>
        <w:div w:id="1896044645">
          <w:marLeft w:val="0"/>
          <w:marRight w:val="0"/>
          <w:marTop w:val="0"/>
          <w:marBottom w:val="0"/>
          <w:divBdr>
            <w:top w:val="none" w:sz="0" w:space="0" w:color="auto"/>
            <w:left w:val="none" w:sz="0" w:space="0" w:color="auto"/>
            <w:bottom w:val="none" w:sz="0" w:space="0" w:color="auto"/>
            <w:right w:val="none" w:sz="0" w:space="0" w:color="auto"/>
          </w:divBdr>
          <w:divsChild>
            <w:div w:id="609777529">
              <w:marLeft w:val="0"/>
              <w:marRight w:val="0"/>
              <w:marTop w:val="0"/>
              <w:marBottom w:val="0"/>
              <w:divBdr>
                <w:top w:val="none" w:sz="0" w:space="0" w:color="auto"/>
                <w:left w:val="none" w:sz="0" w:space="0" w:color="auto"/>
                <w:bottom w:val="none" w:sz="0" w:space="0" w:color="auto"/>
                <w:right w:val="none" w:sz="0" w:space="0" w:color="auto"/>
              </w:divBdr>
            </w:div>
            <w:div w:id="433015988">
              <w:marLeft w:val="0"/>
              <w:marRight w:val="0"/>
              <w:marTop w:val="0"/>
              <w:marBottom w:val="0"/>
              <w:divBdr>
                <w:top w:val="none" w:sz="0" w:space="0" w:color="auto"/>
                <w:left w:val="none" w:sz="0" w:space="0" w:color="auto"/>
                <w:bottom w:val="none" w:sz="0" w:space="0" w:color="auto"/>
                <w:right w:val="none" w:sz="0" w:space="0" w:color="auto"/>
              </w:divBdr>
            </w:div>
            <w:div w:id="1066996763">
              <w:marLeft w:val="0"/>
              <w:marRight w:val="0"/>
              <w:marTop w:val="0"/>
              <w:marBottom w:val="0"/>
              <w:divBdr>
                <w:top w:val="none" w:sz="0" w:space="0" w:color="auto"/>
                <w:left w:val="none" w:sz="0" w:space="0" w:color="auto"/>
                <w:bottom w:val="none" w:sz="0" w:space="0" w:color="auto"/>
                <w:right w:val="none" w:sz="0" w:space="0" w:color="auto"/>
              </w:divBdr>
            </w:div>
            <w:div w:id="15064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6151">
      <w:bodyDiv w:val="1"/>
      <w:marLeft w:val="0"/>
      <w:marRight w:val="0"/>
      <w:marTop w:val="0"/>
      <w:marBottom w:val="0"/>
      <w:divBdr>
        <w:top w:val="none" w:sz="0" w:space="0" w:color="auto"/>
        <w:left w:val="none" w:sz="0" w:space="0" w:color="auto"/>
        <w:bottom w:val="none" w:sz="0" w:space="0" w:color="auto"/>
        <w:right w:val="none" w:sz="0" w:space="0" w:color="auto"/>
      </w:divBdr>
    </w:div>
    <w:div w:id="889848209">
      <w:bodyDiv w:val="1"/>
      <w:marLeft w:val="188"/>
      <w:marRight w:val="188"/>
      <w:marTop w:val="0"/>
      <w:marBottom w:val="0"/>
      <w:divBdr>
        <w:top w:val="none" w:sz="0" w:space="0" w:color="auto"/>
        <w:left w:val="none" w:sz="0" w:space="0" w:color="auto"/>
        <w:bottom w:val="none" w:sz="0" w:space="0" w:color="auto"/>
        <w:right w:val="none" w:sz="0" w:space="0" w:color="auto"/>
      </w:divBdr>
      <w:divsChild>
        <w:div w:id="1213464994">
          <w:marLeft w:val="0"/>
          <w:marRight w:val="0"/>
          <w:marTop w:val="0"/>
          <w:marBottom w:val="0"/>
          <w:divBdr>
            <w:top w:val="none" w:sz="0" w:space="0" w:color="auto"/>
            <w:left w:val="none" w:sz="0" w:space="0" w:color="auto"/>
            <w:bottom w:val="none" w:sz="0" w:space="0" w:color="auto"/>
            <w:right w:val="none" w:sz="0" w:space="0" w:color="auto"/>
          </w:divBdr>
        </w:div>
      </w:divsChild>
    </w:div>
    <w:div w:id="918976295">
      <w:bodyDiv w:val="1"/>
      <w:marLeft w:val="0"/>
      <w:marRight w:val="0"/>
      <w:marTop w:val="0"/>
      <w:marBottom w:val="0"/>
      <w:divBdr>
        <w:top w:val="none" w:sz="0" w:space="0" w:color="auto"/>
        <w:left w:val="none" w:sz="0" w:space="0" w:color="auto"/>
        <w:bottom w:val="none" w:sz="0" w:space="0" w:color="auto"/>
        <w:right w:val="none" w:sz="0" w:space="0" w:color="auto"/>
      </w:divBdr>
    </w:div>
    <w:div w:id="922370836">
      <w:bodyDiv w:val="1"/>
      <w:marLeft w:val="0"/>
      <w:marRight w:val="0"/>
      <w:marTop w:val="0"/>
      <w:marBottom w:val="0"/>
      <w:divBdr>
        <w:top w:val="none" w:sz="0" w:space="0" w:color="auto"/>
        <w:left w:val="none" w:sz="0" w:space="0" w:color="auto"/>
        <w:bottom w:val="none" w:sz="0" w:space="0" w:color="auto"/>
        <w:right w:val="none" w:sz="0" w:space="0" w:color="auto"/>
      </w:divBdr>
      <w:divsChild>
        <w:div w:id="790561282">
          <w:marLeft w:val="0"/>
          <w:marRight w:val="0"/>
          <w:marTop w:val="0"/>
          <w:marBottom w:val="0"/>
          <w:divBdr>
            <w:top w:val="none" w:sz="0" w:space="0" w:color="auto"/>
            <w:left w:val="none" w:sz="0" w:space="0" w:color="auto"/>
            <w:bottom w:val="none" w:sz="0" w:space="0" w:color="auto"/>
            <w:right w:val="none" w:sz="0" w:space="0" w:color="auto"/>
          </w:divBdr>
        </w:div>
        <w:div w:id="244538388">
          <w:marLeft w:val="0"/>
          <w:marRight w:val="0"/>
          <w:marTop w:val="0"/>
          <w:marBottom w:val="0"/>
          <w:divBdr>
            <w:top w:val="none" w:sz="0" w:space="0" w:color="auto"/>
            <w:left w:val="none" w:sz="0" w:space="0" w:color="auto"/>
            <w:bottom w:val="none" w:sz="0" w:space="0" w:color="auto"/>
            <w:right w:val="none" w:sz="0" w:space="0" w:color="auto"/>
          </w:divBdr>
        </w:div>
        <w:div w:id="510140933">
          <w:marLeft w:val="0"/>
          <w:marRight w:val="0"/>
          <w:marTop w:val="0"/>
          <w:marBottom w:val="0"/>
          <w:divBdr>
            <w:top w:val="none" w:sz="0" w:space="0" w:color="auto"/>
            <w:left w:val="none" w:sz="0" w:space="0" w:color="auto"/>
            <w:bottom w:val="none" w:sz="0" w:space="0" w:color="auto"/>
            <w:right w:val="none" w:sz="0" w:space="0" w:color="auto"/>
          </w:divBdr>
        </w:div>
        <w:div w:id="820273820">
          <w:marLeft w:val="0"/>
          <w:marRight w:val="0"/>
          <w:marTop w:val="0"/>
          <w:marBottom w:val="0"/>
          <w:divBdr>
            <w:top w:val="none" w:sz="0" w:space="0" w:color="auto"/>
            <w:left w:val="none" w:sz="0" w:space="0" w:color="auto"/>
            <w:bottom w:val="none" w:sz="0" w:space="0" w:color="auto"/>
            <w:right w:val="none" w:sz="0" w:space="0" w:color="auto"/>
          </w:divBdr>
        </w:div>
        <w:div w:id="630597922">
          <w:marLeft w:val="0"/>
          <w:marRight w:val="0"/>
          <w:marTop w:val="0"/>
          <w:marBottom w:val="0"/>
          <w:divBdr>
            <w:top w:val="none" w:sz="0" w:space="0" w:color="auto"/>
            <w:left w:val="none" w:sz="0" w:space="0" w:color="auto"/>
            <w:bottom w:val="none" w:sz="0" w:space="0" w:color="auto"/>
            <w:right w:val="none" w:sz="0" w:space="0" w:color="auto"/>
          </w:divBdr>
        </w:div>
        <w:div w:id="595790009">
          <w:marLeft w:val="0"/>
          <w:marRight w:val="0"/>
          <w:marTop w:val="0"/>
          <w:marBottom w:val="0"/>
          <w:divBdr>
            <w:top w:val="none" w:sz="0" w:space="0" w:color="auto"/>
            <w:left w:val="none" w:sz="0" w:space="0" w:color="auto"/>
            <w:bottom w:val="none" w:sz="0" w:space="0" w:color="auto"/>
            <w:right w:val="none" w:sz="0" w:space="0" w:color="auto"/>
          </w:divBdr>
        </w:div>
        <w:div w:id="485631440">
          <w:marLeft w:val="0"/>
          <w:marRight w:val="0"/>
          <w:marTop w:val="0"/>
          <w:marBottom w:val="0"/>
          <w:divBdr>
            <w:top w:val="none" w:sz="0" w:space="0" w:color="auto"/>
            <w:left w:val="none" w:sz="0" w:space="0" w:color="auto"/>
            <w:bottom w:val="none" w:sz="0" w:space="0" w:color="auto"/>
            <w:right w:val="none" w:sz="0" w:space="0" w:color="auto"/>
          </w:divBdr>
        </w:div>
      </w:divsChild>
    </w:div>
    <w:div w:id="929004965">
      <w:bodyDiv w:val="1"/>
      <w:marLeft w:val="0"/>
      <w:marRight w:val="0"/>
      <w:marTop w:val="0"/>
      <w:marBottom w:val="0"/>
      <w:divBdr>
        <w:top w:val="none" w:sz="0" w:space="0" w:color="auto"/>
        <w:left w:val="none" w:sz="0" w:space="0" w:color="auto"/>
        <w:bottom w:val="none" w:sz="0" w:space="0" w:color="auto"/>
        <w:right w:val="none" w:sz="0" w:space="0" w:color="auto"/>
      </w:divBdr>
      <w:divsChild>
        <w:div w:id="1995839806">
          <w:marLeft w:val="0"/>
          <w:marRight w:val="0"/>
          <w:marTop w:val="0"/>
          <w:marBottom w:val="0"/>
          <w:divBdr>
            <w:top w:val="none" w:sz="0" w:space="0" w:color="auto"/>
            <w:left w:val="none" w:sz="0" w:space="0" w:color="auto"/>
            <w:bottom w:val="none" w:sz="0" w:space="0" w:color="auto"/>
            <w:right w:val="none" w:sz="0" w:space="0" w:color="auto"/>
          </w:divBdr>
        </w:div>
        <w:div w:id="1996375211">
          <w:marLeft w:val="0"/>
          <w:marRight w:val="0"/>
          <w:marTop w:val="0"/>
          <w:marBottom w:val="0"/>
          <w:divBdr>
            <w:top w:val="none" w:sz="0" w:space="0" w:color="auto"/>
            <w:left w:val="none" w:sz="0" w:space="0" w:color="auto"/>
            <w:bottom w:val="none" w:sz="0" w:space="0" w:color="auto"/>
            <w:right w:val="none" w:sz="0" w:space="0" w:color="auto"/>
          </w:divBdr>
        </w:div>
        <w:div w:id="1981375118">
          <w:marLeft w:val="0"/>
          <w:marRight w:val="0"/>
          <w:marTop w:val="0"/>
          <w:marBottom w:val="0"/>
          <w:divBdr>
            <w:top w:val="none" w:sz="0" w:space="0" w:color="auto"/>
            <w:left w:val="none" w:sz="0" w:space="0" w:color="auto"/>
            <w:bottom w:val="none" w:sz="0" w:space="0" w:color="auto"/>
            <w:right w:val="none" w:sz="0" w:space="0" w:color="auto"/>
          </w:divBdr>
        </w:div>
        <w:div w:id="274681730">
          <w:marLeft w:val="0"/>
          <w:marRight w:val="0"/>
          <w:marTop w:val="0"/>
          <w:marBottom w:val="0"/>
          <w:divBdr>
            <w:top w:val="none" w:sz="0" w:space="0" w:color="auto"/>
            <w:left w:val="none" w:sz="0" w:space="0" w:color="auto"/>
            <w:bottom w:val="none" w:sz="0" w:space="0" w:color="auto"/>
            <w:right w:val="none" w:sz="0" w:space="0" w:color="auto"/>
          </w:divBdr>
        </w:div>
        <w:div w:id="1607276440">
          <w:marLeft w:val="0"/>
          <w:marRight w:val="0"/>
          <w:marTop w:val="0"/>
          <w:marBottom w:val="0"/>
          <w:divBdr>
            <w:top w:val="none" w:sz="0" w:space="0" w:color="auto"/>
            <w:left w:val="none" w:sz="0" w:space="0" w:color="auto"/>
            <w:bottom w:val="none" w:sz="0" w:space="0" w:color="auto"/>
            <w:right w:val="none" w:sz="0" w:space="0" w:color="auto"/>
          </w:divBdr>
        </w:div>
      </w:divsChild>
    </w:div>
    <w:div w:id="959841874">
      <w:bodyDiv w:val="1"/>
      <w:marLeft w:val="0"/>
      <w:marRight w:val="0"/>
      <w:marTop w:val="0"/>
      <w:marBottom w:val="0"/>
      <w:divBdr>
        <w:top w:val="none" w:sz="0" w:space="0" w:color="auto"/>
        <w:left w:val="none" w:sz="0" w:space="0" w:color="auto"/>
        <w:bottom w:val="none" w:sz="0" w:space="0" w:color="auto"/>
        <w:right w:val="none" w:sz="0" w:space="0" w:color="auto"/>
      </w:divBdr>
    </w:div>
    <w:div w:id="967471572">
      <w:bodyDiv w:val="1"/>
      <w:marLeft w:val="0"/>
      <w:marRight w:val="0"/>
      <w:marTop w:val="0"/>
      <w:marBottom w:val="0"/>
      <w:divBdr>
        <w:top w:val="none" w:sz="0" w:space="0" w:color="auto"/>
        <w:left w:val="none" w:sz="0" w:space="0" w:color="auto"/>
        <w:bottom w:val="none" w:sz="0" w:space="0" w:color="auto"/>
        <w:right w:val="none" w:sz="0" w:space="0" w:color="auto"/>
      </w:divBdr>
    </w:div>
    <w:div w:id="1024747006">
      <w:bodyDiv w:val="1"/>
      <w:marLeft w:val="0"/>
      <w:marRight w:val="0"/>
      <w:marTop w:val="0"/>
      <w:marBottom w:val="0"/>
      <w:divBdr>
        <w:top w:val="none" w:sz="0" w:space="0" w:color="auto"/>
        <w:left w:val="none" w:sz="0" w:space="0" w:color="auto"/>
        <w:bottom w:val="none" w:sz="0" w:space="0" w:color="auto"/>
        <w:right w:val="none" w:sz="0" w:space="0" w:color="auto"/>
      </w:divBdr>
    </w:div>
    <w:div w:id="1158423606">
      <w:bodyDiv w:val="1"/>
      <w:marLeft w:val="0"/>
      <w:marRight w:val="0"/>
      <w:marTop w:val="0"/>
      <w:marBottom w:val="0"/>
      <w:divBdr>
        <w:top w:val="none" w:sz="0" w:space="0" w:color="auto"/>
        <w:left w:val="none" w:sz="0" w:space="0" w:color="auto"/>
        <w:bottom w:val="none" w:sz="0" w:space="0" w:color="auto"/>
        <w:right w:val="none" w:sz="0" w:space="0" w:color="auto"/>
      </w:divBdr>
    </w:div>
    <w:div w:id="1168209808">
      <w:bodyDiv w:val="1"/>
      <w:marLeft w:val="0"/>
      <w:marRight w:val="0"/>
      <w:marTop w:val="0"/>
      <w:marBottom w:val="0"/>
      <w:divBdr>
        <w:top w:val="none" w:sz="0" w:space="0" w:color="auto"/>
        <w:left w:val="none" w:sz="0" w:space="0" w:color="auto"/>
        <w:bottom w:val="none" w:sz="0" w:space="0" w:color="auto"/>
        <w:right w:val="none" w:sz="0" w:space="0" w:color="auto"/>
      </w:divBdr>
    </w:div>
    <w:div w:id="1203250856">
      <w:bodyDiv w:val="1"/>
      <w:marLeft w:val="0"/>
      <w:marRight w:val="0"/>
      <w:marTop w:val="0"/>
      <w:marBottom w:val="0"/>
      <w:divBdr>
        <w:top w:val="none" w:sz="0" w:space="0" w:color="auto"/>
        <w:left w:val="none" w:sz="0" w:space="0" w:color="auto"/>
        <w:bottom w:val="none" w:sz="0" w:space="0" w:color="auto"/>
        <w:right w:val="none" w:sz="0" w:space="0" w:color="auto"/>
      </w:divBdr>
    </w:div>
    <w:div w:id="1244070560">
      <w:bodyDiv w:val="1"/>
      <w:marLeft w:val="188"/>
      <w:marRight w:val="188"/>
      <w:marTop w:val="0"/>
      <w:marBottom w:val="0"/>
      <w:divBdr>
        <w:top w:val="none" w:sz="0" w:space="0" w:color="auto"/>
        <w:left w:val="none" w:sz="0" w:space="0" w:color="auto"/>
        <w:bottom w:val="none" w:sz="0" w:space="0" w:color="auto"/>
        <w:right w:val="none" w:sz="0" w:space="0" w:color="auto"/>
      </w:divBdr>
      <w:divsChild>
        <w:div w:id="1858813211">
          <w:marLeft w:val="0"/>
          <w:marRight w:val="0"/>
          <w:marTop w:val="0"/>
          <w:marBottom w:val="0"/>
          <w:divBdr>
            <w:top w:val="none" w:sz="0" w:space="0" w:color="auto"/>
            <w:left w:val="none" w:sz="0" w:space="0" w:color="auto"/>
            <w:bottom w:val="none" w:sz="0" w:space="0" w:color="auto"/>
            <w:right w:val="none" w:sz="0" w:space="0" w:color="auto"/>
          </w:divBdr>
        </w:div>
      </w:divsChild>
    </w:div>
    <w:div w:id="1405030988">
      <w:bodyDiv w:val="1"/>
      <w:marLeft w:val="0"/>
      <w:marRight w:val="0"/>
      <w:marTop w:val="0"/>
      <w:marBottom w:val="0"/>
      <w:divBdr>
        <w:top w:val="none" w:sz="0" w:space="0" w:color="auto"/>
        <w:left w:val="none" w:sz="0" w:space="0" w:color="auto"/>
        <w:bottom w:val="none" w:sz="0" w:space="0" w:color="auto"/>
        <w:right w:val="none" w:sz="0" w:space="0" w:color="auto"/>
      </w:divBdr>
      <w:divsChild>
        <w:div w:id="406000170">
          <w:marLeft w:val="0"/>
          <w:marRight w:val="0"/>
          <w:marTop w:val="0"/>
          <w:marBottom w:val="0"/>
          <w:divBdr>
            <w:top w:val="none" w:sz="0" w:space="0" w:color="auto"/>
            <w:left w:val="none" w:sz="0" w:space="0" w:color="auto"/>
            <w:bottom w:val="none" w:sz="0" w:space="0" w:color="auto"/>
            <w:right w:val="none" w:sz="0" w:space="0" w:color="auto"/>
          </w:divBdr>
        </w:div>
      </w:divsChild>
    </w:div>
    <w:div w:id="1420296439">
      <w:bodyDiv w:val="1"/>
      <w:marLeft w:val="0"/>
      <w:marRight w:val="0"/>
      <w:marTop w:val="0"/>
      <w:marBottom w:val="0"/>
      <w:divBdr>
        <w:top w:val="none" w:sz="0" w:space="0" w:color="auto"/>
        <w:left w:val="none" w:sz="0" w:space="0" w:color="auto"/>
        <w:bottom w:val="none" w:sz="0" w:space="0" w:color="auto"/>
        <w:right w:val="none" w:sz="0" w:space="0" w:color="auto"/>
      </w:divBdr>
    </w:div>
    <w:div w:id="1443304882">
      <w:bodyDiv w:val="1"/>
      <w:marLeft w:val="0"/>
      <w:marRight w:val="0"/>
      <w:marTop w:val="0"/>
      <w:marBottom w:val="0"/>
      <w:divBdr>
        <w:top w:val="none" w:sz="0" w:space="0" w:color="auto"/>
        <w:left w:val="none" w:sz="0" w:space="0" w:color="auto"/>
        <w:bottom w:val="none" w:sz="0" w:space="0" w:color="auto"/>
        <w:right w:val="none" w:sz="0" w:space="0" w:color="auto"/>
      </w:divBdr>
      <w:divsChild>
        <w:div w:id="1600022863">
          <w:marLeft w:val="0"/>
          <w:marRight w:val="0"/>
          <w:marTop w:val="0"/>
          <w:marBottom w:val="0"/>
          <w:divBdr>
            <w:top w:val="none" w:sz="0" w:space="0" w:color="auto"/>
            <w:left w:val="none" w:sz="0" w:space="0" w:color="auto"/>
            <w:bottom w:val="none" w:sz="0" w:space="0" w:color="auto"/>
            <w:right w:val="none" w:sz="0" w:space="0" w:color="auto"/>
          </w:divBdr>
        </w:div>
        <w:div w:id="835148919">
          <w:marLeft w:val="0"/>
          <w:marRight w:val="0"/>
          <w:marTop w:val="0"/>
          <w:marBottom w:val="0"/>
          <w:divBdr>
            <w:top w:val="none" w:sz="0" w:space="0" w:color="auto"/>
            <w:left w:val="none" w:sz="0" w:space="0" w:color="auto"/>
            <w:bottom w:val="none" w:sz="0" w:space="0" w:color="auto"/>
            <w:right w:val="none" w:sz="0" w:space="0" w:color="auto"/>
          </w:divBdr>
        </w:div>
        <w:div w:id="1655067639">
          <w:marLeft w:val="0"/>
          <w:marRight w:val="0"/>
          <w:marTop w:val="0"/>
          <w:marBottom w:val="0"/>
          <w:divBdr>
            <w:top w:val="none" w:sz="0" w:space="0" w:color="auto"/>
            <w:left w:val="none" w:sz="0" w:space="0" w:color="auto"/>
            <w:bottom w:val="none" w:sz="0" w:space="0" w:color="auto"/>
            <w:right w:val="none" w:sz="0" w:space="0" w:color="auto"/>
          </w:divBdr>
        </w:div>
      </w:divsChild>
    </w:div>
    <w:div w:id="1462771322">
      <w:bodyDiv w:val="1"/>
      <w:marLeft w:val="0"/>
      <w:marRight w:val="0"/>
      <w:marTop w:val="0"/>
      <w:marBottom w:val="0"/>
      <w:divBdr>
        <w:top w:val="none" w:sz="0" w:space="0" w:color="auto"/>
        <w:left w:val="none" w:sz="0" w:space="0" w:color="auto"/>
        <w:bottom w:val="none" w:sz="0" w:space="0" w:color="auto"/>
        <w:right w:val="none" w:sz="0" w:space="0" w:color="auto"/>
      </w:divBdr>
      <w:divsChild>
        <w:div w:id="910626455">
          <w:marLeft w:val="0"/>
          <w:marRight w:val="0"/>
          <w:marTop w:val="0"/>
          <w:marBottom w:val="0"/>
          <w:divBdr>
            <w:top w:val="none" w:sz="0" w:space="0" w:color="auto"/>
            <w:left w:val="none" w:sz="0" w:space="0" w:color="auto"/>
            <w:bottom w:val="none" w:sz="0" w:space="0" w:color="auto"/>
            <w:right w:val="none" w:sz="0" w:space="0" w:color="auto"/>
          </w:divBdr>
        </w:div>
        <w:div w:id="989289157">
          <w:marLeft w:val="0"/>
          <w:marRight w:val="0"/>
          <w:marTop w:val="0"/>
          <w:marBottom w:val="0"/>
          <w:divBdr>
            <w:top w:val="none" w:sz="0" w:space="0" w:color="auto"/>
            <w:left w:val="none" w:sz="0" w:space="0" w:color="auto"/>
            <w:bottom w:val="none" w:sz="0" w:space="0" w:color="auto"/>
            <w:right w:val="none" w:sz="0" w:space="0" w:color="auto"/>
          </w:divBdr>
        </w:div>
      </w:divsChild>
    </w:div>
    <w:div w:id="1468624687">
      <w:bodyDiv w:val="1"/>
      <w:marLeft w:val="0"/>
      <w:marRight w:val="0"/>
      <w:marTop w:val="0"/>
      <w:marBottom w:val="0"/>
      <w:divBdr>
        <w:top w:val="none" w:sz="0" w:space="0" w:color="auto"/>
        <w:left w:val="none" w:sz="0" w:space="0" w:color="auto"/>
        <w:bottom w:val="none" w:sz="0" w:space="0" w:color="auto"/>
        <w:right w:val="none" w:sz="0" w:space="0" w:color="auto"/>
      </w:divBdr>
    </w:div>
    <w:div w:id="1496870886">
      <w:bodyDiv w:val="1"/>
      <w:marLeft w:val="0"/>
      <w:marRight w:val="0"/>
      <w:marTop w:val="0"/>
      <w:marBottom w:val="0"/>
      <w:divBdr>
        <w:top w:val="none" w:sz="0" w:space="0" w:color="auto"/>
        <w:left w:val="none" w:sz="0" w:space="0" w:color="auto"/>
        <w:bottom w:val="none" w:sz="0" w:space="0" w:color="auto"/>
        <w:right w:val="none" w:sz="0" w:space="0" w:color="auto"/>
      </w:divBdr>
      <w:divsChild>
        <w:div w:id="798568902">
          <w:marLeft w:val="0"/>
          <w:marRight w:val="0"/>
          <w:marTop w:val="0"/>
          <w:marBottom w:val="0"/>
          <w:divBdr>
            <w:top w:val="none" w:sz="0" w:space="0" w:color="auto"/>
            <w:left w:val="none" w:sz="0" w:space="0" w:color="auto"/>
            <w:bottom w:val="none" w:sz="0" w:space="0" w:color="auto"/>
            <w:right w:val="none" w:sz="0" w:space="0" w:color="auto"/>
          </w:divBdr>
        </w:div>
        <w:div w:id="473448581">
          <w:marLeft w:val="0"/>
          <w:marRight w:val="0"/>
          <w:marTop w:val="0"/>
          <w:marBottom w:val="0"/>
          <w:divBdr>
            <w:top w:val="none" w:sz="0" w:space="0" w:color="auto"/>
            <w:left w:val="none" w:sz="0" w:space="0" w:color="auto"/>
            <w:bottom w:val="none" w:sz="0" w:space="0" w:color="auto"/>
            <w:right w:val="none" w:sz="0" w:space="0" w:color="auto"/>
          </w:divBdr>
        </w:div>
      </w:divsChild>
    </w:div>
    <w:div w:id="1555894403">
      <w:bodyDiv w:val="1"/>
      <w:marLeft w:val="0"/>
      <w:marRight w:val="0"/>
      <w:marTop w:val="0"/>
      <w:marBottom w:val="0"/>
      <w:divBdr>
        <w:top w:val="none" w:sz="0" w:space="0" w:color="auto"/>
        <w:left w:val="none" w:sz="0" w:space="0" w:color="auto"/>
        <w:bottom w:val="none" w:sz="0" w:space="0" w:color="auto"/>
        <w:right w:val="none" w:sz="0" w:space="0" w:color="auto"/>
      </w:divBdr>
    </w:div>
    <w:div w:id="1570143137">
      <w:bodyDiv w:val="1"/>
      <w:marLeft w:val="0"/>
      <w:marRight w:val="0"/>
      <w:marTop w:val="0"/>
      <w:marBottom w:val="0"/>
      <w:divBdr>
        <w:top w:val="none" w:sz="0" w:space="0" w:color="auto"/>
        <w:left w:val="none" w:sz="0" w:space="0" w:color="auto"/>
        <w:bottom w:val="none" w:sz="0" w:space="0" w:color="auto"/>
        <w:right w:val="none" w:sz="0" w:space="0" w:color="auto"/>
      </w:divBdr>
    </w:div>
    <w:div w:id="1620843095">
      <w:bodyDiv w:val="1"/>
      <w:marLeft w:val="0"/>
      <w:marRight w:val="0"/>
      <w:marTop w:val="0"/>
      <w:marBottom w:val="0"/>
      <w:divBdr>
        <w:top w:val="none" w:sz="0" w:space="0" w:color="auto"/>
        <w:left w:val="none" w:sz="0" w:space="0" w:color="auto"/>
        <w:bottom w:val="none" w:sz="0" w:space="0" w:color="auto"/>
        <w:right w:val="none" w:sz="0" w:space="0" w:color="auto"/>
      </w:divBdr>
    </w:div>
    <w:div w:id="1673069893">
      <w:bodyDiv w:val="1"/>
      <w:marLeft w:val="0"/>
      <w:marRight w:val="0"/>
      <w:marTop w:val="0"/>
      <w:marBottom w:val="0"/>
      <w:divBdr>
        <w:top w:val="none" w:sz="0" w:space="0" w:color="auto"/>
        <w:left w:val="none" w:sz="0" w:space="0" w:color="auto"/>
        <w:bottom w:val="none" w:sz="0" w:space="0" w:color="auto"/>
        <w:right w:val="none" w:sz="0" w:space="0" w:color="auto"/>
      </w:divBdr>
    </w:div>
    <w:div w:id="1740515109">
      <w:bodyDiv w:val="1"/>
      <w:marLeft w:val="0"/>
      <w:marRight w:val="0"/>
      <w:marTop w:val="0"/>
      <w:marBottom w:val="0"/>
      <w:divBdr>
        <w:top w:val="none" w:sz="0" w:space="0" w:color="auto"/>
        <w:left w:val="none" w:sz="0" w:space="0" w:color="auto"/>
        <w:bottom w:val="none" w:sz="0" w:space="0" w:color="auto"/>
        <w:right w:val="none" w:sz="0" w:space="0" w:color="auto"/>
      </w:divBdr>
    </w:div>
    <w:div w:id="1784421885">
      <w:bodyDiv w:val="1"/>
      <w:marLeft w:val="0"/>
      <w:marRight w:val="0"/>
      <w:marTop w:val="0"/>
      <w:marBottom w:val="0"/>
      <w:divBdr>
        <w:top w:val="none" w:sz="0" w:space="0" w:color="auto"/>
        <w:left w:val="none" w:sz="0" w:space="0" w:color="auto"/>
        <w:bottom w:val="none" w:sz="0" w:space="0" w:color="auto"/>
        <w:right w:val="none" w:sz="0" w:space="0" w:color="auto"/>
      </w:divBdr>
    </w:div>
    <w:div w:id="1826238390">
      <w:bodyDiv w:val="1"/>
      <w:marLeft w:val="188"/>
      <w:marRight w:val="188"/>
      <w:marTop w:val="0"/>
      <w:marBottom w:val="0"/>
      <w:divBdr>
        <w:top w:val="none" w:sz="0" w:space="0" w:color="auto"/>
        <w:left w:val="none" w:sz="0" w:space="0" w:color="auto"/>
        <w:bottom w:val="none" w:sz="0" w:space="0" w:color="auto"/>
        <w:right w:val="none" w:sz="0" w:space="0" w:color="auto"/>
      </w:divBdr>
      <w:divsChild>
        <w:div w:id="226230411">
          <w:marLeft w:val="0"/>
          <w:marRight w:val="0"/>
          <w:marTop w:val="0"/>
          <w:marBottom w:val="0"/>
          <w:divBdr>
            <w:top w:val="none" w:sz="0" w:space="0" w:color="auto"/>
            <w:left w:val="none" w:sz="0" w:space="0" w:color="auto"/>
            <w:bottom w:val="none" w:sz="0" w:space="0" w:color="auto"/>
            <w:right w:val="none" w:sz="0" w:space="0" w:color="auto"/>
          </w:divBdr>
        </w:div>
      </w:divsChild>
    </w:div>
    <w:div w:id="1830632722">
      <w:bodyDiv w:val="1"/>
      <w:marLeft w:val="0"/>
      <w:marRight w:val="0"/>
      <w:marTop w:val="0"/>
      <w:marBottom w:val="0"/>
      <w:divBdr>
        <w:top w:val="none" w:sz="0" w:space="0" w:color="auto"/>
        <w:left w:val="none" w:sz="0" w:space="0" w:color="auto"/>
        <w:bottom w:val="none" w:sz="0" w:space="0" w:color="auto"/>
        <w:right w:val="none" w:sz="0" w:space="0" w:color="auto"/>
      </w:divBdr>
    </w:div>
    <w:div w:id="1857649437">
      <w:bodyDiv w:val="1"/>
      <w:marLeft w:val="0"/>
      <w:marRight w:val="0"/>
      <w:marTop w:val="0"/>
      <w:marBottom w:val="0"/>
      <w:divBdr>
        <w:top w:val="none" w:sz="0" w:space="0" w:color="auto"/>
        <w:left w:val="none" w:sz="0" w:space="0" w:color="auto"/>
        <w:bottom w:val="none" w:sz="0" w:space="0" w:color="auto"/>
        <w:right w:val="none" w:sz="0" w:space="0" w:color="auto"/>
      </w:divBdr>
    </w:div>
    <w:div w:id="1867327254">
      <w:bodyDiv w:val="1"/>
      <w:marLeft w:val="0"/>
      <w:marRight w:val="0"/>
      <w:marTop w:val="0"/>
      <w:marBottom w:val="0"/>
      <w:divBdr>
        <w:top w:val="none" w:sz="0" w:space="0" w:color="auto"/>
        <w:left w:val="none" w:sz="0" w:space="0" w:color="auto"/>
        <w:bottom w:val="none" w:sz="0" w:space="0" w:color="auto"/>
        <w:right w:val="none" w:sz="0" w:space="0" w:color="auto"/>
      </w:divBdr>
    </w:div>
    <w:div w:id="1892378322">
      <w:bodyDiv w:val="1"/>
      <w:marLeft w:val="0"/>
      <w:marRight w:val="0"/>
      <w:marTop w:val="0"/>
      <w:marBottom w:val="0"/>
      <w:divBdr>
        <w:top w:val="none" w:sz="0" w:space="0" w:color="auto"/>
        <w:left w:val="none" w:sz="0" w:space="0" w:color="auto"/>
        <w:bottom w:val="none" w:sz="0" w:space="0" w:color="auto"/>
        <w:right w:val="none" w:sz="0" w:space="0" w:color="auto"/>
      </w:divBdr>
    </w:div>
    <w:div w:id="1996910698">
      <w:bodyDiv w:val="1"/>
      <w:marLeft w:val="0"/>
      <w:marRight w:val="0"/>
      <w:marTop w:val="0"/>
      <w:marBottom w:val="0"/>
      <w:divBdr>
        <w:top w:val="none" w:sz="0" w:space="0" w:color="auto"/>
        <w:left w:val="none" w:sz="0" w:space="0" w:color="auto"/>
        <w:bottom w:val="none" w:sz="0" w:space="0" w:color="auto"/>
        <w:right w:val="none" w:sz="0" w:space="0" w:color="auto"/>
      </w:divBdr>
      <w:divsChild>
        <w:div w:id="1999532150">
          <w:marLeft w:val="0"/>
          <w:marRight w:val="0"/>
          <w:marTop w:val="0"/>
          <w:marBottom w:val="0"/>
          <w:divBdr>
            <w:top w:val="none" w:sz="0" w:space="0" w:color="auto"/>
            <w:left w:val="none" w:sz="0" w:space="0" w:color="auto"/>
            <w:bottom w:val="none" w:sz="0" w:space="0" w:color="auto"/>
            <w:right w:val="none" w:sz="0" w:space="0" w:color="auto"/>
          </w:divBdr>
        </w:div>
      </w:divsChild>
    </w:div>
    <w:div w:id="2023119905">
      <w:bodyDiv w:val="1"/>
      <w:marLeft w:val="0"/>
      <w:marRight w:val="0"/>
      <w:marTop w:val="0"/>
      <w:marBottom w:val="0"/>
      <w:divBdr>
        <w:top w:val="none" w:sz="0" w:space="0" w:color="auto"/>
        <w:left w:val="none" w:sz="0" w:space="0" w:color="auto"/>
        <w:bottom w:val="none" w:sz="0" w:space="0" w:color="auto"/>
        <w:right w:val="none" w:sz="0" w:space="0" w:color="auto"/>
      </w:divBdr>
    </w:div>
    <w:div w:id="20819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margarita.valciuke@ada.lt"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ec.europa.eu/newsroom/article29/item-detail.cfm?item_id=622227"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7D54-387A-42F5-BEAD-3877C094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5594</Words>
  <Characters>3189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8766</CharactersWithSpaces>
  <SharedDoc>false</SharedDoc>
  <HLinks>
    <vt:vector size="6" baseType="variant">
      <vt:variant>
        <vt:i4>5701672</vt:i4>
      </vt:variant>
      <vt:variant>
        <vt:i4>0</vt:i4>
      </vt:variant>
      <vt:variant>
        <vt:i4>0</vt:i4>
      </vt:variant>
      <vt:variant>
        <vt:i4>5</vt:i4>
      </vt:variant>
      <vt:variant>
        <vt:lpwstr>mailto:Vilnius@lt.ey.com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2020-05-07T07:57:00Z</dcterms:created>
  <dc:creator>daina</dc:creator>
  <cp:lastModifiedBy>Margarita Valčiukė</cp:lastModifiedBy>
  <cp:lastPrinted>2019-02-08T09:27:00Z</cp:lastPrinted>
  <dcterms:modified xsi:type="dcterms:W3CDTF">2020-05-07T07:57:00Z</dcterms:modified>
  <cp:revision>2</cp:revision>
</cp:coreProperties>
</file>