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f61558d678f543a6b49d4f6d814f8f73"/>
        <w:id w:val="-1945222656"/>
        <w:lock w:val="sdtLocked"/>
      </w:sdtPr>
      <w:sdtEndPr/>
      <w:sdtContent>
        <w:p w14:paraId="1CDFB24E" w14:textId="77777777" w:rsidR="00D35A2C" w:rsidRDefault="00CE5208">
          <w:pPr>
            <w:tabs>
              <w:tab w:val="left" w:pos="7655"/>
            </w:tabs>
            <w:jc w:val="right"/>
            <w:textAlignment w:val="top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Projekto</w:t>
          </w:r>
        </w:p>
        <w:p w14:paraId="1CDFB24F" w14:textId="77777777" w:rsidR="00D35A2C" w:rsidRDefault="00CE5208">
          <w:pPr>
            <w:tabs>
              <w:tab w:val="left" w:pos="7655"/>
            </w:tabs>
            <w:jc w:val="right"/>
            <w:textAlignment w:val="top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lyginamasis variantas</w:t>
          </w:r>
        </w:p>
        <w:p w14:paraId="1CDFB250" w14:textId="77777777" w:rsidR="00D35A2C" w:rsidRDefault="00D35A2C">
          <w:pPr>
            <w:jc w:val="right"/>
            <w:rPr>
              <w:rFonts w:eastAsia="Calibri"/>
              <w:b/>
              <w:szCs w:val="24"/>
            </w:rPr>
          </w:pPr>
        </w:p>
        <w:p w14:paraId="1CDFB251" w14:textId="77777777" w:rsidR="00D35A2C" w:rsidRDefault="00CE5208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LIETUVOS RESPUBLIKOS</w:t>
          </w:r>
        </w:p>
        <w:p w14:paraId="1CDFB252" w14:textId="77777777" w:rsidR="00D35A2C" w:rsidRDefault="00CE5208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ADMINISTRACINIŲ NUSIŽENGIMŲ KODEKSO</w:t>
          </w:r>
        </w:p>
        <w:p w14:paraId="1CDFB253" w14:textId="77777777" w:rsidR="00D35A2C" w:rsidRDefault="00CE5208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343 IR 589 STRAIPSNIŲ IR PRIEDO PAKEITIMO, KODEKSO PAPILDYMO 343</w:t>
          </w:r>
          <w:r>
            <w:rPr>
              <w:rFonts w:eastAsia="Calibri"/>
              <w:b/>
              <w:szCs w:val="24"/>
              <w:vertAlign w:val="superscript"/>
            </w:rPr>
            <w:t>1</w:t>
          </w:r>
          <w:r>
            <w:rPr>
              <w:rFonts w:eastAsia="Calibri"/>
              <w:b/>
              <w:szCs w:val="24"/>
            </w:rPr>
            <w:t xml:space="preserve"> STRAIPSNIU </w:t>
          </w:r>
        </w:p>
        <w:p w14:paraId="1CDFB254" w14:textId="77777777" w:rsidR="00D35A2C" w:rsidRDefault="00CE5208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ĮSTATYMAS</w:t>
          </w:r>
        </w:p>
        <w:p w14:paraId="1CDFB255" w14:textId="77777777" w:rsidR="00D35A2C" w:rsidRDefault="00D35A2C">
          <w:pPr>
            <w:ind w:firstLine="709"/>
            <w:jc w:val="center"/>
            <w:rPr>
              <w:rFonts w:eastAsia="Calibri"/>
              <w:b/>
              <w:szCs w:val="24"/>
            </w:rPr>
          </w:pPr>
        </w:p>
        <w:sdt>
          <w:sdtPr>
            <w:alias w:val="1 str."/>
            <w:tag w:val="part_87968dcd7298453ba470d565a7568d9a"/>
            <w:id w:val="1538936187"/>
            <w:lock w:val="sdtLocked"/>
          </w:sdtPr>
          <w:sdtEndPr/>
          <w:sdtContent>
            <w:p w14:paraId="1CDFB256" w14:textId="77777777" w:rsidR="00D35A2C" w:rsidRDefault="00CE5208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87968dcd7298453ba470d565a7568d9a"/>
                  <w:id w:val="163748273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87968dcd7298453ba470d565a7568d9a"/>
                  <w:id w:val="-2090686103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szCs w:val="24"/>
                    </w:rPr>
                    <w:t>343 straipsnio pakeitimas.</w:t>
                  </w:r>
                </w:sdtContent>
              </w:sdt>
            </w:p>
            <w:sdt>
              <w:sdtPr>
                <w:alias w:val="1 str. 1 d."/>
                <w:tag w:val="part_f0ef177f6fca40c98acf9b685b303edb"/>
                <w:id w:val="282624854"/>
                <w:lock w:val="sdtLocked"/>
              </w:sdtPr>
              <w:sdtEndPr/>
              <w:sdtContent>
                <w:p w14:paraId="1CDFB257" w14:textId="77777777" w:rsidR="00D35A2C" w:rsidRDefault="00CE5208">
                  <w:pPr>
                    <w:ind w:firstLine="709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f0ef177f6fca40c98acf9b685b303edb"/>
                      <w:id w:val="2013486436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szCs w:val="24"/>
                    </w:rPr>
                    <w:t>Pripažinti netekusiomis galios 343 straipsnio 5 ir 6 dalis:</w:t>
                  </w:r>
                </w:p>
              </w:sdtContent>
            </w:sdt>
            <w:sdt>
              <w:sdtPr>
                <w:alias w:val="1 str. 5 d."/>
                <w:tag w:val="part_b49c0d8e0bda4e8eb614cba2a6955e46"/>
                <w:id w:val="-653443992"/>
                <w:lock w:val="sdtLocked"/>
              </w:sdtPr>
              <w:sdtEndPr/>
              <w:sdtContent>
                <w:p w14:paraId="1CDFB258" w14:textId="77777777" w:rsidR="00D35A2C" w:rsidRDefault="00CE5208">
                  <w:pPr>
                    <w:ind w:firstLine="709"/>
                    <w:jc w:val="both"/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b49c0d8e0bda4e8eb614cba2a6955e46"/>
                      <w:id w:val="-895435628"/>
                      <w:lock w:val="sdtLocked"/>
                    </w:sdtPr>
                    <w:sdtEndPr/>
                    <w:sdtContent>
                      <w:r>
                        <w:rPr>
                          <w:rFonts w:ascii="&amp;quot" w:hAnsi="&amp;quot"/>
                          <w:strike/>
                          <w:color w:val="000000"/>
                          <w:szCs w:val="24"/>
                          <w:lang w:eastAsia="lt-LT"/>
                        </w:rPr>
                        <w:t>5</w:t>
                      </w:r>
                    </w:sdtContent>
                  </w:sdt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. Veterinarinę farmaciją reglamentuojančių teisės aktų pažeidimas</w:t>
                  </w:r>
                </w:p>
                <w:p w14:paraId="1CDFB259" w14:textId="77777777" w:rsidR="00D35A2C" w:rsidRDefault="00CE5208">
                  <w:pPr>
                    <w:ind w:firstLine="709"/>
                    <w:jc w:val="both"/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užtraukia įspėjimą arba baudą asmenims nuo dešimt iki trijų šimtų eurų ir baudą juridinių asmenų vadovams ar kitiems atsaking</w:t>
                  </w:r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iems asmenims nuo trisdešimt</w:t>
                  </w:r>
                  <w:r>
                    <w:rPr>
                      <w:rFonts w:ascii="&amp;quot" w:hAnsi="&amp;quot"/>
                      <w:i/>
                      <w:iCs/>
                      <w:strike/>
                      <w:color w:val="000000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iki vieno tūkstančio keturių šimtų penkiasdešimt eurų.</w:t>
                  </w:r>
                </w:p>
              </w:sdtContent>
            </w:sdt>
            <w:sdt>
              <w:sdtPr>
                <w:alias w:val="1 str. 6 d."/>
                <w:tag w:val="part_8b8600fa358749869745993e245feba8"/>
                <w:id w:val="1335655301"/>
                <w:lock w:val="sdtLocked"/>
              </w:sdtPr>
              <w:sdtEndPr/>
              <w:sdtContent>
                <w:p w14:paraId="1CDFB25A" w14:textId="77777777" w:rsidR="00D35A2C" w:rsidRDefault="00CE5208">
                  <w:pPr>
                    <w:ind w:firstLine="709"/>
                    <w:jc w:val="both"/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8b8600fa358749869745993e245feba8"/>
                      <w:id w:val="-1108738736"/>
                      <w:lock w:val="sdtLocked"/>
                    </w:sdtPr>
                    <w:sdtEndPr/>
                    <w:sdtContent>
                      <w:r>
                        <w:rPr>
                          <w:rFonts w:ascii="&amp;quot" w:hAnsi="&amp;quot"/>
                          <w:strike/>
                          <w:color w:val="000000"/>
                          <w:szCs w:val="24"/>
                          <w:lang w:eastAsia="lt-LT"/>
                        </w:rPr>
                        <w:t>6</w:t>
                      </w:r>
                    </w:sdtContent>
                  </w:sdt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. Šio straipsnio 5 dalyje numatytas administracinis nusižengimas, padarytas pakartotinai,</w:t>
                  </w:r>
                </w:p>
                <w:p w14:paraId="1CDFB25B" w14:textId="77777777" w:rsidR="00D35A2C" w:rsidRDefault="00CE5208">
                  <w:pPr>
                    <w:ind w:firstLine="709"/>
                    <w:jc w:val="both"/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 xml:space="preserve">užtraukia baudą asmenims nuo trisdešimt iki penkių šimtų </w:t>
                  </w:r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penkiasdešimt eurų ir juridinių asmenų vadovams ar kitiems atsakingiems asmenims – nuo vieno šimto penkiasdešimt iki dviejų tūkstančių trijų šimtų eurų.</w:t>
                  </w:r>
                </w:p>
              </w:sdtContent>
            </w:sdt>
            <w:sdt>
              <w:sdtPr>
                <w:alias w:val="1 str. 2 d."/>
                <w:tag w:val="part_075ff8b218c04658924009b88243a3b1"/>
                <w:id w:val="-1854711381"/>
                <w:lock w:val="sdtLocked"/>
              </w:sdtPr>
              <w:sdtEndPr/>
              <w:sdtContent>
                <w:p w14:paraId="1CDFB25C" w14:textId="77777777" w:rsidR="00D35A2C" w:rsidRDefault="00CE5208">
                  <w:pPr>
                    <w:ind w:firstLine="709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075ff8b218c04658924009b88243a3b1"/>
                      <w:id w:val="-20867270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Pakeisti 343 straipsnio 7 dalį ir ją išdėstyti taip :</w:t>
                  </w:r>
                </w:p>
                <w:sdt>
                  <w:sdtPr>
                    <w:alias w:val="citata"/>
                    <w:tag w:val="part_91da220dcb9e4219b79beb707a67af65"/>
                    <w:id w:val="-102809273"/>
                    <w:lock w:val="sdtLocked"/>
                  </w:sdtPr>
                  <w:sdtEndPr/>
                  <w:sdtContent>
                    <w:sdt>
                      <w:sdtPr>
                        <w:alias w:val="7 d."/>
                        <w:tag w:val="part_ec6742af5fd34e6d8ca4bb862a509b62"/>
                        <w:id w:val="-1816558007"/>
                        <w:lock w:val="sdtLocked"/>
                      </w:sdtPr>
                      <w:sdtEndPr/>
                      <w:sdtContent>
                        <w:p w14:paraId="1CDFB25D" w14:textId="39FD8ECB" w:rsidR="00D35A2C" w:rsidRDefault="00CE5208">
                          <w:pPr>
                            <w:ind w:firstLine="709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c6742af5fd34e6d8ca4bb862a509b62"/>
                              <w:id w:val="-60711255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 xml:space="preserve">. Už šio straipsnio 1 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ir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2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, 5, 6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dalyse numatytus administracinius nusižengimus gali būti skiriamas gyvūnų, gyvūninių produktų, 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šalutinių gyvūninių produktų ir jų gaminių, genetinės medžiagos produktų, veterinarinių priemonių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arba veterinarinių vaistų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konf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iskavimas. Už šio straipsnio 3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,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ir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4 dalyse numatytus administracinius nusižengimus privaloma skirti gyvūnų konfiskavimą.“</w:t>
                          </w:r>
                        </w:p>
                        <w:p w14:paraId="1CDFB25E" w14:textId="77777777" w:rsidR="00D35A2C" w:rsidRDefault="00CE5208">
                          <w:pPr>
                            <w:ind w:firstLine="709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bf54670e7f1d4b288875d2b9963c802b"/>
            <w:id w:val="1369339231"/>
            <w:lock w:val="sdtLocked"/>
          </w:sdtPr>
          <w:sdtEndPr/>
          <w:sdtContent>
            <w:p w14:paraId="1CDFB25F" w14:textId="77777777" w:rsidR="00D35A2C" w:rsidRDefault="00CE5208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bf54670e7f1d4b288875d2b9963c802b"/>
                  <w:id w:val="-871767576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f54670e7f1d4b288875d2b9963c802b"/>
                  <w:id w:val="-582765162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szCs w:val="24"/>
                    </w:rPr>
                    <w:t>Kodekso papildymas 343</w:t>
                  </w:r>
                  <w:r>
                    <w:rPr>
                      <w:rFonts w:eastAsia="Calibri"/>
                      <w:b/>
                      <w:szCs w:val="24"/>
                      <w:vertAlign w:val="superscript"/>
                    </w:rPr>
                    <w:t>1</w:t>
                  </w:r>
                  <w:r>
                    <w:rPr>
                      <w:rFonts w:eastAsia="Calibri"/>
                      <w:b/>
                      <w:szCs w:val="24"/>
                    </w:rPr>
                    <w:t xml:space="preserve"> straipsniu.</w:t>
                  </w:r>
                </w:sdtContent>
              </w:sdt>
            </w:p>
            <w:sdt>
              <w:sdtPr>
                <w:alias w:val="2 str. 1 d."/>
                <w:tag w:val="part_d1139325c9814fa88e0508987607b13d"/>
                <w:id w:val="543875129"/>
                <w:lock w:val="sdtLocked"/>
              </w:sdtPr>
              <w:sdtEndPr/>
              <w:sdtContent>
                <w:p w14:paraId="1CDFB260" w14:textId="77777777" w:rsidR="00D35A2C" w:rsidRDefault="00CE5208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Papildyti Kodeksą 343</w:t>
                  </w:r>
                  <w:r>
                    <w:rPr>
                      <w:rFonts w:eastAsia="Calibri"/>
                      <w:szCs w:val="24"/>
                      <w:vertAlign w:val="superscript"/>
                    </w:rPr>
                    <w:t>1</w:t>
                  </w:r>
                  <w:r>
                    <w:rPr>
                      <w:rFonts w:eastAsia="Calibri"/>
                      <w:szCs w:val="24"/>
                    </w:rPr>
                    <w:t xml:space="preserve"> straipsniu: </w:t>
                  </w:r>
                </w:p>
                <w:p w14:paraId="1CDFB261" w14:textId="77777777" w:rsidR="00D35A2C" w:rsidRDefault="00D35A2C">
                  <w:pPr>
                    <w:ind w:firstLine="709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</w:p>
                <w:sdt>
                  <w:sdtPr>
                    <w:alias w:val="citata"/>
                    <w:tag w:val="part_0037f382048f4237a78cfc94d4884c79"/>
                    <w:id w:val="-1646261312"/>
                    <w:lock w:val="sdtLocked"/>
                  </w:sdtPr>
                  <w:sdtEndPr/>
                  <w:sdtContent>
                    <w:sdt>
                      <w:sdtPr>
                        <w:alias w:val="343-1 str."/>
                        <w:tag w:val="part_25ea2e53c4f945dc9b239e729877bf6c"/>
                        <w:id w:val="161125379"/>
                        <w:lock w:val="sdtLocked"/>
                      </w:sdtPr>
                      <w:sdtEndPr/>
                      <w:sdtContent>
                        <w:p w14:paraId="1CDFB262" w14:textId="360951B8" w:rsidR="00D35A2C" w:rsidRDefault="00CE5208">
                          <w:pPr>
                            <w:ind w:firstLine="709"/>
                            <w:jc w:val="both"/>
                            <w:rPr>
                              <w:rFonts w:eastAsia="Calibri"/>
                              <w:b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b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25ea2e53c4f945dc9b239e729877bf6c"/>
                              <w:id w:val="-189773873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rFonts w:eastAsia="Calibri"/>
                                  <w:b/>
                                  <w:szCs w:val="24"/>
                                </w:rPr>
                                <w:t>343</w:t>
                              </w:r>
                              <w:r>
                                <w:rPr>
                                  <w:rFonts w:eastAsia="Calibri"/>
                                  <w:b/>
                                  <w:szCs w:val="24"/>
                                  <w:vertAlign w:val="superscrip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/>
                              <w:szCs w:val="24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25ea2e53c4f945dc9b239e729877bf6c"/>
                              <w:id w:val="186308861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rFonts w:eastAsia="Calibri"/>
                                  <w:b/>
                                  <w:szCs w:val="24"/>
                                </w:rPr>
                                <w:t xml:space="preserve">Veterinarinę </w:t>
                              </w:r>
                              <w:r>
                                <w:rPr>
                                  <w:rFonts w:eastAsia="Calibri"/>
                                  <w:b/>
                                  <w:szCs w:val="24"/>
                                </w:rPr>
                                <w:t>farmaciją reglamentuojančių teisės aktų reikalavimų pažeidimas</w:t>
                              </w:r>
                            </w:sdtContent>
                          </w:sdt>
                        </w:p>
                        <w:sdt>
                          <w:sdtPr>
                            <w:alias w:val="343-1 str. 1 d."/>
                            <w:tag w:val="part_36702dab7c444a5ba579c776b7fb2554"/>
                            <w:id w:val="-385329443"/>
                            <w:lock w:val="sdtLocked"/>
                          </w:sdtPr>
                          <w:sdtEndPr/>
                          <w:sdtContent>
                            <w:p w14:paraId="15E442C3" w14:textId="77777777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36702dab7c444a5ba579c776b7fb2554"/>
                                  <w:id w:val="-512067724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Veterinarinių vaistų skyrimą reglamentuojančių teisės aktų reikalavimų pažeidimas</w:t>
                              </w:r>
                            </w:p>
                            <w:p w14:paraId="70E1DF32" w14:textId="28B818C6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nuo trisdešimt iki dviejų šimtų devyniasdešimt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 d."/>
                            <w:tag w:val="part_6d9c7e37d09b44ef838ee62f75b02965"/>
                            <w:id w:val="-739644853"/>
                            <w:lock w:val="sdtLocked"/>
                          </w:sdtPr>
                          <w:sdtEndPr/>
                          <w:sdtContent>
                            <w:p w14:paraId="13958515" w14:textId="44475B04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6d9c7e37d09b44ef838ee62f75b02965"/>
                                  <w:id w:val="-1616356972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Šio straipsnio 1 dalyje numa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tytas administracinis nusižengimas, padarytas pakartotinai,</w:t>
                              </w:r>
                            </w:p>
                            <w:p w14:paraId="6A1F3E09" w14:textId="399B1FCC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užtraukia baudą nuo dviejų šimtų aštuoniasdešimt iki šešių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3 d."/>
                            <w:tag w:val="part_5654a16a7a4c4a259db06662f850e5ae"/>
                            <w:id w:val="-1472440769"/>
                            <w:lock w:val="sdtLocked"/>
                          </w:sdtPr>
                          <w:sdtEndPr/>
                          <w:sdtContent>
                            <w:p w14:paraId="2A62701C" w14:textId="12F716A9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5654a16a7a4c4a259db06662f850e5ae"/>
                                  <w:id w:val="-1614584245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3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Veterinarinių vaistų įvežimo iš trečiųjų šalių į Lietuvos Respubliką reikalavimų pažeidimas, kai neteisėtai iš trečiųj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ų šalių įvežamų į Lietuvos Respubliką veterinarinių vaistų vertė neviršija penkių bazinių bausmių ir nuobaudų dydžių,</w:t>
                              </w:r>
                            </w:p>
                            <w:p w14:paraId="1D73A4EF" w14:textId="6E9F7567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  <w:shd w:val="clear" w:color="auto" w:fill="FFFFFF"/>
                                </w:rPr>
                                <w:t xml:space="preserve">užtraukia baudą nuo šimto iki dviejų šimtų penkiasdešimt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4 d."/>
                            <w:tag w:val="part_e4bb32263ed64e3d9a57484992acd1a3"/>
                            <w:id w:val="-413004192"/>
                            <w:lock w:val="sdtLocked"/>
                          </w:sdtPr>
                          <w:sdtEndPr/>
                          <w:sdtContent>
                            <w:p w14:paraId="1CEA28E8" w14:textId="437FE2A6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e4bb32263ed64e3d9a57484992acd1a3"/>
                                  <w:id w:val="194888159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Šio straipsnio 3 dalyje numatytas administracinis nusižengimas, padarytas pakartotinai, </w:t>
                              </w:r>
                            </w:p>
                            <w:p w14:paraId="5E301B08" w14:textId="4E480949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dviejų šimtų penkiasdešimt iki penkių šimtų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5 d."/>
                            <w:tag w:val="part_1033a1d3a44e4b11888b9894f7e4941f"/>
                            <w:id w:val="1481341128"/>
                            <w:lock w:val="sdtLocked"/>
                          </w:sdtPr>
                          <w:sdtEndPr/>
                          <w:sdtContent>
                            <w:p w14:paraId="1912FDA1" w14:textId="25F18AB6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1033a1d3a44e4b11888b9894f7e4941f"/>
                                  <w:id w:val="-998650114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5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Veterinarinių vaistų įvežimo iš trečiųjų šalių į Lietuvos Respubliką reikalavimų pažeid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imas, kai neteisėtai iš trečiųjų šalių įvežamų į Lietuvos Respubliką veterinarinių vaistų vertė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viršija penkis, bet neviršija penkiasdešimt bazinių bausmių ir nuobaudų dydžių,</w:t>
                              </w:r>
                            </w:p>
                            <w:p w14:paraId="0898C642" w14:textId="3C990757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dviejų šimtų penkiasdešimt iki vieno tūkstančio 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6 d."/>
                            <w:tag w:val="part_ec08f8611d3345bf897438d1ab1bc171"/>
                            <w:id w:val="-2123450275"/>
                            <w:lock w:val="sdtLocked"/>
                          </w:sdtPr>
                          <w:sdtEndPr/>
                          <w:sdtContent>
                            <w:p w14:paraId="42730E2E" w14:textId="68CFFC53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ec08f8611d3345bf897438d1ab1bc171"/>
                                  <w:id w:val="-587689878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6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Šio straipsnio 5 dalyje numatytas administracinis nusižengimas, padarytas pakartotinai, </w:t>
                              </w:r>
                            </w:p>
                            <w:p w14:paraId="52F3E389" w14:textId="55BB7BEE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penkių šimtų iki dviejų tūkstančių 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7 d."/>
                            <w:tag w:val="part_f98a0dc023f84c50b923f40091240817"/>
                            <w:id w:val="1831178123"/>
                            <w:lock w:val="sdtLocked"/>
                          </w:sdtPr>
                          <w:sdtEndPr/>
                          <w:sdtContent>
                            <w:p w14:paraId="62A982BF" w14:textId="4F5BC6E8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f98a0dc023f84c50b923f40091240817"/>
                                  <w:id w:val="861175471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7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Veterinarinių vaistų veikliųjų medžiagų, įskaitant eksportui skirtas veikliąsias medžiagas, gamy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ba, importas iš trečiųjų šalių ir platinimas nesilaikant nustatytų veiklos sąlygų, išskyrus pažeidimus, dėl kurių veterinarinių vaistų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veikliųjų medžiagų gamintojai, importuotojai ir platintojai išbraukiami iš </w:t>
                              </w:r>
                              <w:r>
                                <w:rPr>
                                  <w:rFonts w:eastAsia="Calibri"/>
                                  <w:szCs w:val="24"/>
                                </w:rPr>
                                <w:t>Veterinarinių vaistų veikliųjų medžiagų gamint</w:t>
                              </w:r>
                              <w:r>
                                <w:rPr>
                                  <w:rFonts w:eastAsia="Calibri"/>
                                  <w:szCs w:val="24"/>
                                </w:rPr>
                                <w:t>ojų, importuotojų, platintojų sąrašo,</w:t>
                              </w:r>
                            </w:p>
                            <w:p w14:paraId="1C09C835" w14:textId="148E45CF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dviejų šimtų šešiasdešimt iki vieno tūkstančio penkių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8 d."/>
                            <w:tag w:val="part_b50a74572e29470782e2d732d3fec8b3"/>
                            <w:id w:val="1968468157"/>
                            <w:lock w:val="sdtLocked"/>
                          </w:sdtPr>
                          <w:sdtEndPr/>
                          <w:sdtContent>
                            <w:p w14:paraId="6A960673" w14:textId="1B131593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b50a74572e29470782e2d732d3fec8b3"/>
                                  <w:id w:val="415140752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8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Veterinarinių vaistų lygiagreti prekyba nesilaikant nustatytų šios veiklos sąlygų </w:t>
                              </w:r>
                            </w:p>
                            <w:p w14:paraId="188268B5" w14:textId="3118E2B4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lastRenderedPageBreak/>
                                <w:t>užtraukia baudą nuo trijų šimtų iki aštuon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ių šimtų penkiasdešimt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9 d."/>
                            <w:tag w:val="part_0eb3de71a64941a5bf66a6326bdaae15"/>
                            <w:id w:val="-1856336222"/>
                            <w:lock w:val="sdtLocked"/>
                          </w:sdtPr>
                          <w:sdtEndPr/>
                          <w:sdtContent>
                            <w:p w14:paraId="0C8BFA2B" w14:textId="6CEC045B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0eb3de71a64941a5bf66a6326bdaae15"/>
                                  <w:id w:val="1599835806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9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</w:t>
                              </w:r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 xml:space="preserve">Antimikrobinių veterinarinių vaistų naudojimą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reglamentuojančių teisės aktų reikalavimų pažeidimas</w:t>
                              </w:r>
                            </w:p>
                            <w:p w14:paraId="7108EC3B" w14:textId="4C5FF7B4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trike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nuo penkių šimtų iki tūkstančio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10 d."/>
                            <w:tag w:val="part_8bb2fed202ca4c3789508900c90fcb20"/>
                            <w:id w:val="862258087"/>
                            <w:lock w:val="sdtLocked"/>
                          </w:sdtPr>
                          <w:sdtEndPr/>
                          <w:sdtContent>
                            <w:p w14:paraId="0666ABA6" w14:textId="36EC11A6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8bb2fed202ca4c3789508900c90fcb20"/>
                                  <w:id w:val="1084499437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10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Šio straipsnio 9 dalyje numatytas administracinis nusiženg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imas, padarytas pakartotinai,</w:t>
                              </w:r>
                            </w:p>
                            <w:p w14:paraId="2BD3B88D" w14:textId="7B6B00EA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užtraukia baudą nuo tūkstančio iki dviejų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1 d."/>
                            <w:tag w:val="part_4a53db4986844a19ac3156e0e4013e25"/>
                            <w:id w:val="1409498461"/>
                            <w:lock w:val="sdtLocked"/>
                          </w:sdtPr>
                          <w:sdtEndPr/>
                          <w:sdtContent>
                            <w:p w14:paraId="27B25402" w14:textId="6881A1EF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</w:pPr>
                              <w:sdt>
                                <w:sdtPr>
                                  <w:alias w:val="Numeris"/>
                                  <w:tag w:val="nr_4a53db4986844a19ac3156e0e4013e25"/>
                                  <w:id w:val="1710605630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rFonts w:eastAsia="Calibri"/>
                                      <w:szCs w:val="24"/>
                                      <w:shd w:val="clear" w:color="auto" w:fill="FFFFFF"/>
                                    </w:rPr>
                                    <w:t>11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>Išlaukos</w:t>
                              </w:r>
                              <w:proofErr w:type="spellEnd"/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 xml:space="preserve"> reikalavimų pažeidimas</w:t>
                              </w:r>
                            </w:p>
                            <w:p w14:paraId="7F4DAB29" w14:textId="0128B7FE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trike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nuo penkių šimtų iki tūkstančio eurų.</w:t>
                              </w:r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343-1 str. 12 d."/>
                            <w:tag w:val="part_9dae94d2190c4700aa8ae8526573a9c4"/>
                            <w:id w:val="1855377877"/>
                            <w:lock w:val="sdtLocked"/>
                          </w:sdtPr>
                          <w:sdtEndPr/>
                          <w:sdtContent>
                            <w:p w14:paraId="4D67DB56" w14:textId="57371680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9dae94d2190c4700aa8ae8526573a9c4"/>
                                  <w:id w:val="1618032538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12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Veterinarijos vaistinės veikla nesilaikant nustatytų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licencijuojamos veiklos sąlygų, išskyrus pažeidimus, dėl kurių sustabdomas ar panaikinamas licencijos galiojimas,</w:t>
                              </w:r>
                            </w:p>
                            <w:p w14:paraId="0A345468" w14:textId="12274293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šešių šimtų iki dviejų tūkstančių trijų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3 d."/>
                            <w:tag w:val="part_3e880661c86945369d01bc2a667db918"/>
                            <w:id w:val="707914817"/>
                            <w:lock w:val="sdtLocked"/>
                          </w:sdtPr>
                          <w:sdtEndPr/>
                          <w:sdtContent>
                            <w:p w14:paraId="74C699CF" w14:textId="685C88E4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3e880661c86945369d01bc2a667db918"/>
                                  <w:id w:val="1077095363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13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Šio straipsnio 12 dalyje numatytas administracinis nusižengima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s, padarytas pakartotinai,</w:t>
                              </w:r>
                            </w:p>
                            <w:p w14:paraId="0207A01A" w14:textId="3C24ABD7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užtraukia baudą nuo tūkstančio dviejų šimtų iki keturių tūkstančių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14 d."/>
                            <w:tag w:val="part_df957624019e4ff0931dd3a14213e164"/>
                            <w:id w:val="663976969"/>
                            <w:lock w:val="sdtLocked"/>
                          </w:sdtPr>
                          <w:sdtEndPr/>
                          <w:sdtContent>
                            <w:p w14:paraId="1107A118" w14:textId="48B78177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df957624019e4ff0931dd3a14213e164"/>
                                  <w:id w:val="-187303692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Antimikrobinių veterinarinių vaistų skyrimą reglamentuojančių teisės aktų reikalavimų pažeidimas</w:t>
                              </w:r>
                            </w:p>
                            <w:p w14:paraId="6CBBE092" w14:textId="0AE77813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nuo septynių šimtų penkiasdešimtie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s eurų iki tūkstančio dviejų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5 d."/>
                            <w:tag w:val="part_9cccdcc5a45e435c8c1d493fdcdc434f"/>
                            <w:id w:val="-1679486322"/>
                            <w:lock w:val="sdtLocked"/>
                          </w:sdtPr>
                          <w:sdtEndPr/>
                          <w:sdtContent>
                            <w:p w14:paraId="5F9DE3A3" w14:textId="09A4AE1B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9cccdcc5a45e435c8c1d493fdcdc434f"/>
                                  <w:id w:val="-938672039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15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Nereceptinių veterinarinių vaistų reklamos reikalavimų pažeidimas</w:t>
                              </w:r>
                            </w:p>
                            <w:p w14:paraId="4732DD4D" w14:textId="6CF62413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vieno tūkstančio aštuonių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6 d."/>
                            <w:tag w:val="part_09f96ca3ac7d4c9f9568f61d4829ab02"/>
                            <w:id w:val="1591344787"/>
                            <w:lock w:val="sdtLocked"/>
                          </w:sdtPr>
                          <w:sdtEndPr/>
                          <w:sdtContent>
                            <w:p w14:paraId="1CDFB263" w14:textId="296F6D2F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09f96ca3ac7d4c9f9568f61d4829ab02"/>
                                  <w:id w:val="627749552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16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Vertimasis su veterinariniais vaistais susijusia veikla,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kuriai reikalinga licencija, be licencijos ar kitokiu neteisėtu būdu,</w:t>
                              </w:r>
                            </w:p>
                            <w:p w14:paraId="1CDFB264" w14:textId="3E2F386D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dviejų tūkstančių penkių šimtų 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7 d."/>
                            <w:tag w:val="part_62198b8a2b3a41b986307c6ed7555e74"/>
                            <w:id w:val="-2044120732"/>
                            <w:lock w:val="sdtLocked"/>
                          </w:sdtPr>
                          <w:sdtEndPr/>
                          <w:sdtContent>
                            <w:p w14:paraId="1AF56340" w14:textId="14D02AC6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62198b8a2b3a41b986307c6ed7555e74"/>
                                  <w:id w:val="-983700231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17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Šio straipsnio 16 dalyje numatytas administracinis nusižengimas, padarytas pakartotinai,</w:t>
                              </w:r>
                            </w:p>
                            <w:p w14:paraId="52ED610C" w14:textId="34947F58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audą nuo dviejų tūkstančių penkių šimtų iki penkių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8 d."/>
                            <w:tag w:val="part_24134cad01f744a4bdcf971fee79d21f"/>
                            <w:id w:val="215784696"/>
                            <w:lock w:val="sdtLocked"/>
                          </w:sdtPr>
                          <w:sdtEndPr/>
                          <w:sdtContent>
                            <w:p w14:paraId="5C75AE32" w14:textId="115C1E05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24134cad01f744a4bdcf971fee79d21f"/>
                                  <w:id w:val="366648607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18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Teisės aktuose nustatytų veterinarinės farmacijos kvalifikuoto asmens arba farmacinės veiklos vadovo pareigų nevykdymas ar netinkamas vykdymas, išskyrus pažeidimus, dėl kurių susta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bdomas ar panaikinamas licencijos galiojimas,</w:t>
                              </w:r>
                            </w:p>
                            <w:p w14:paraId="29A89340" w14:textId="3FE63354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9 d."/>
                            <w:tag w:val="part_83df65c8597f411e8e7ad704016936fd"/>
                            <w:id w:val="-2082588909"/>
                            <w:lock w:val="sdtLocked"/>
                          </w:sdtPr>
                          <w:sdtEndPr/>
                          <w:sdtContent>
                            <w:p w14:paraId="4325C4FC" w14:textId="1591C3C4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83df65c8597f411e8e7ad704016936fd"/>
                                  <w:id w:val="674314239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19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Veterinarinių vaistų gamyba, importas, didmeninė prekyba nesilaikant nustatytų licencijuojamos veiklos sąlygų, išskyrus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pažeidimus, dėl kurių sustabdomas ar panaikinamas licencijos galiojimas,</w:t>
                              </w:r>
                            </w:p>
                            <w:p w14:paraId="0B7E866E" w14:textId="7D4BE79E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0 d."/>
                            <w:tag w:val="part_e875c48226a44e2eb3e2101749e4bc77"/>
                            <w:id w:val="-399603609"/>
                            <w:lock w:val="sdtLocked"/>
                          </w:sdtPr>
                          <w:sdtEndPr/>
                          <w:sdtContent>
                            <w:p w14:paraId="3E3C516A" w14:textId="023B200A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e875c48226a44e2eb3e2101749e4bc77"/>
                                  <w:id w:val="428007165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20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Veterinarinių vaistų įvežimo iš trečiųjų šalių į Lietuvos Respubliką reikalavimų pažeidimas, kai neteisėtai iš tr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ečiųjų šalių įvežamų į Lietuvos Respubliką veterinarinių vaistų vertė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viršija penkiasdešimt bazinių bausmių ir nuobaudų dydžių,</w:t>
                              </w:r>
                            </w:p>
                            <w:p w14:paraId="2B0C1DF6" w14:textId="2A3A1549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vieno tūkstančio iki dviejų tūkstančių penkių šimtų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21 d."/>
                            <w:tag w:val="part_1ddd46bee3224c9e8df9a0eace84b63d"/>
                            <w:id w:val="1564447817"/>
                            <w:lock w:val="sdtLocked"/>
                          </w:sdtPr>
                          <w:sdtEndPr/>
                          <w:sdtContent>
                            <w:p w14:paraId="2221D30B" w14:textId="393A8B59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1ddd46bee3224c9e8df9a0eace84b63d"/>
                                  <w:id w:val="872650357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21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Šio straipsnio 20 dalyje numatytas admini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stracinis nusižengimas, padarytas pakartotinai, </w:t>
                              </w:r>
                            </w:p>
                            <w:p w14:paraId="06AA215F" w14:textId="114F5DCD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dviejų tūkstančių iki penkių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2 d."/>
                            <w:tag w:val="part_b879e11d52a04d6db1f2d9ede4699dd4"/>
                            <w:id w:val="-191850093"/>
                            <w:lock w:val="sdtLocked"/>
                          </w:sdtPr>
                          <w:sdtEndPr/>
                          <w:sdtContent>
                            <w:p w14:paraId="758E67DE" w14:textId="310121A3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b879e11d52a04d6db1f2d9ede4699dd4"/>
                                  <w:id w:val="76259231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22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Receptinių veterinarinių vaistų reklamos pažeidimas</w:t>
                              </w:r>
                            </w:p>
                            <w:p w14:paraId="73339F97" w14:textId="2CCE3181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vieno tūkstančio dviejų šimtų iki dviejų tūkstančių trijų šim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3 d."/>
                            <w:tag w:val="part_1897611c1290415dbce46f7e8581c6c9"/>
                            <w:id w:val="1036861003"/>
                            <w:lock w:val="sdtLocked"/>
                          </w:sdtPr>
                          <w:sdtEndPr/>
                          <w:sdtContent>
                            <w:p w14:paraId="3756876A" w14:textId="22637B6F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1897611c1290415dbce46f7e8581c6c9"/>
                                  <w:id w:val="-330064534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23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Neregistruotų veterinarinių vaistų reklama</w:t>
                              </w:r>
                            </w:p>
                            <w:p w14:paraId="0D95AE66" w14:textId="24295DC6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vieno tūkstančio keturių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4 d."/>
                            <w:tag w:val="part_981206345c32437b9ce9e76b252097b4"/>
                            <w:id w:val="-66351571"/>
                            <w:lock w:val="sdtLocked"/>
                          </w:sdtPr>
                          <w:sdtEndPr/>
                          <w:sdtContent>
                            <w:p w14:paraId="2F1909E2" w14:textId="0803BC52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981206345c32437b9ce9e76b252097b4"/>
                                  <w:id w:val="516200237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Už šio straipsnio 3–6, 16, 17, 20, 21 dalyse numatytą administracinį nusižengimą privaloma skirti veterinarini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ų vaistų konfiskavimą.</w:t>
                              </w:r>
                            </w:p>
                          </w:sdtContent>
                        </w:sdt>
                        <w:sdt>
                          <w:sdtPr>
                            <w:alias w:val="343-1 str. 25 d."/>
                            <w:tag w:val="part_4ac8767f2d054ca49eb7b90d659ad43c"/>
                            <w:id w:val="-2125375271"/>
                            <w:lock w:val="sdtLocked"/>
                          </w:sdtPr>
                          <w:sdtEndPr/>
                          <w:sdtContent>
                            <w:p w14:paraId="1CDFB292" w14:textId="78C42F43" w:rsidR="00D35A2C" w:rsidRDefault="00CE520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4ac8767f2d054ca49eb7b90d659ad43c"/>
                                  <w:id w:val="-974683215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25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Šio straipsnio 3 - 6, 20, 21 dalyse nurodytų veterinarinių vaistų vertė apskaičiuojama pagal jų muitinę vertę, įskaitant privalomus sumokėti mokesčius.</w:t>
                              </w:r>
                            </w:p>
                          </w:sdtContent>
                        </w:sdt>
                        <w:sdt>
                          <w:sdtPr>
                            <w:alias w:val="343-1 str. 26 d."/>
                            <w:tag w:val="part_4743890a6962477ca37e519856a89c52"/>
                            <w:id w:val="332886450"/>
                            <w:lock w:val="sdtLocked"/>
                          </w:sdtPr>
                          <w:sdtEndPr/>
                          <w:sdtContent>
                            <w:p w14:paraId="1CDFB293" w14:textId="085A98A8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4743890a6962477ca37e519856a89c52"/>
                                  <w:id w:val="-757133486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rFonts w:eastAsia="Calibri"/>
                                      <w:szCs w:val="24"/>
                                    </w:rPr>
                                    <w:t>26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szCs w:val="24"/>
                                </w:rPr>
                                <w:t xml:space="preserve">. Už šio straipsnio 11, 12, 16, 19 dalyse nustatytus </w:t>
                              </w:r>
                              <w:r>
                                <w:rPr>
                                  <w:rFonts w:eastAsia="Calibri"/>
                                  <w:szCs w:val="24"/>
                                </w:rPr>
                                <w:t>pažeidimus baudos skiriamos tiek asmenims, tiek juridinių asmenų vadovams ar kitiems atsakingiems asmenims.“</w:t>
                              </w:r>
                            </w:p>
                            <w:p w14:paraId="0C14D3EA" w14:textId="77777777" w:rsidR="00D35A2C" w:rsidRDefault="00CE520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f6a27b607b4f46f392aee4a9541de411"/>
            <w:id w:val="-737785884"/>
            <w:lock w:val="sdtLocked"/>
          </w:sdtPr>
          <w:sdtEndPr/>
          <w:sdtContent>
            <w:p w14:paraId="1CDFB294" w14:textId="77777777" w:rsidR="00D35A2C" w:rsidRDefault="00CE5208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f6a27b607b4f46f392aee4a9541de411"/>
                  <w:id w:val="278692760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szCs w:val="24"/>
                    </w:rPr>
                    <w:t>3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f6a27b607b4f46f392aee4a9541de411"/>
                  <w:id w:val="-1410232277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szCs w:val="24"/>
                    </w:rPr>
                    <w:t>589 straipsnio pakeitimas.</w:t>
                  </w:r>
                </w:sdtContent>
              </w:sdt>
            </w:p>
            <w:sdt>
              <w:sdtPr>
                <w:alias w:val="3 str. 1 d."/>
                <w:tag w:val="part_d23faa776ec1437d85cfa44588aab08f"/>
                <w:id w:val="-675815569"/>
                <w:lock w:val="sdtLocked"/>
              </w:sdtPr>
              <w:sdtEndPr/>
              <w:sdtContent>
                <w:p w14:paraId="1CDFB295" w14:textId="4E8E8EC2" w:rsidR="00D35A2C" w:rsidRDefault="00CE5208">
                  <w:pPr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d23faa776ec1437d85cfa44588aab08f"/>
                      <w:id w:val="539549593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Pakeisti 589 straipsnio 30 punktą ir jį išdėstyti taip:</w:t>
                  </w:r>
                </w:p>
                <w:sdt>
                  <w:sdtPr>
                    <w:alias w:val="citata"/>
                    <w:tag w:val="part_44ff74d51c7548de9f7d42ae679ec27b"/>
                    <w:id w:val="-770620097"/>
                    <w:lock w:val="sdtLocked"/>
                  </w:sdtPr>
                  <w:sdtEndPr/>
                  <w:sdtContent>
                    <w:sdt>
                      <w:sdtPr>
                        <w:alias w:val="30 p."/>
                        <w:tag w:val="part_2f12e62f73b74d4383fb07b104f323e2"/>
                        <w:id w:val="-1911913489"/>
                        <w:lock w:val="sdtLocked"/>
                      </w:sdtPr>
                      <w:sdtEndPr/>
                      <w:sdtContent>
                        <w:p w14:paraId="1CDFB296" w14:textId="4C941242" w:rsidR="00D35A2C" w:rsidRDefault="00CE5208">
                          <w:pPr>
                            <w:tabs>
                              <w:tab w:val="left" w:pos="851"/>
                              <w:tab w:val="left" w:pos="1304"/>
                              <w:tab w:val="left" w:pos="1457"/>
                              <w:tab w:val="left" w:pos="1604"/>
                              <w:tab w:val="left" w:pos="1757"/>
                            </w:tabs>
                            <w:ind w:firstLine="709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2f12e62f73b74d4383fb07b104f323e2"/>
                              <w:id w:val="174614458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</w:rPr>
                                <w:t>30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Valstybinės maisto ir v</w:t>
                          </w:r>
                          <w:r>
                            <w:rPr>
                              <w:szCs w:val="24"/>
                            </w:rPr>
                            <w:t xml:space="preserve">eterinarijos tarnybos – dėl šio kodekso 45 straipsnyje, 49 straipsnio 1, 2, 4 dalyse, 51, 69, 70, 78 straipsniuose, 127 straipsnio 1, 2 dalyse, 139 straipsnyje, 144 </w:t>
                          </w:r>
                          <w:r>
                            <w:rPr>
                              <w:szCs w:val="24"/>
                            </w:rPr>
                            <w:lastRenderedPageBreak/>
                            <w:t>straipsnio 4, 5 dalyse, 145, 152, 153, 155, 156, 157, 158, 160, 161, 162, 163, 181 straipsn</w:t>
                          </w:r>
                          <w:r>
                            <w:rPr>
                              <w:szCs w:val="24"/>
                            </w:rPr>
                            <w:t>iuose, 209 straipsnio 1, 2, 3, 4, 5, 6, 7, 8 dalyse, 224 straipsnyje, 291 straipsnio 5 dalyje, 299 straipsnio 2, 3, 4 dalyse, 304</w:t>
                          </w:r>
                          <w:r>
                            <w:rPr>
                              <w:szCs w:val="24"/>
                              <w:vertAlign w:val="superscript"/>
                            </w:rPr>
                            <w:t xml:space="preserve">1 </w:t>
                          </w:r>
                          <w:r>
                            <w:rPr>
                              <w:szCs w:val="24"/>
                            </w:rPr>
                            <w:t>straipsnyje,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</w:rPr>
                            <w:t>304</w:t>
                          </w:r>
                          <w:r>
                            <w:rPr>
                              <w:szCs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zCs w:val="24"/>
                            </w:rPr>
                            <w:t xml:space="preserve"> straipsnio 2 dalyje, 312, 343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straipsniuose,</w:t>
                          </w:r>
                          <w:r>
                            <w:rPr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</w:rPr>
                            <w:t>343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</w:rPr>
                            <w:t xml:space="preserve">1 </w:t>
                          </w:r>
                          <w:r>
                            <w:rPr>
                              <w:b/>
                              <w:szCs w:val="24"/>
                            </w:rPr>
                            <w:t>straipsnio 1, 2, 7</w:t>
                          </w:r>
                          <w:r>
                            <w:rPr>
                              <w:bCs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szCs w:val="24"/>
                            </w:rPr>
                            <w:t>19, 22, 23 dalyse</w:t>
                          </w:r>
                          <w:r>
                            <w:rPr>
                              <w:szCs w:val="24"/>
                            </w:rPr>
                            <w:t>, 344, 345,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</w:rPr>
                            <w:t xml:space="preserve">346, </w:t>
                          </w:r>
                          <w:r>
                            <w:rPr>
                              <w:szCs w:val="24"/>
                            </w:rPr>
                            <w:t>347, 505, 507 straipsniuose numatytų administracinių nusižengimų;“.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3 str. 2 d."/>
                <w:tag w:val="part_8fd8a1a2222646dea18dbc60a81ea91d"/>
                <w:id w:val="-277568500"/>
                <w:lock w:val="sdtLocked"/>
              </w:sdtPr>
              <w:sdtEndPr/>
              <w:sdtContent>
                <w:p w14:paraId="386BC97A" w14:textId="0DD10290" w:rsidR="00D35A2C" w:rsidRDefault="00CE5208">
                  <w:pPr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8fd8a1a2222646dea18dbc60a81ea91d"/>
                      <w:id w:val="299425882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 Pakeisti 589 straipsnio 40 punktą ir jį išdėstyti taip:</w:t>
                  </w:r>
                </w:p>
                <w:sdt>
                  <w:sdtPr>
                    <w:alias w:val="citata"/>
                    <w:tag w:val="part_d1a6cc44c9494d9d8603260243faebf4"/>
                    <w:id w:val="-1563561001"/>
                    <w:lock w:val="sdtLocked"/>
                  </w:sdtPr>
                  <w:sdtEndPr/>
                  <w:sdtContent>
                    <w:sdt>
                      <w:sdtPr>
                        <w:alias w:val="40 p."/>
                        <w:tag w:val="part_8cb0be85b998483b9dd27ba7776923c1"/>
                        <w:id w:val="-1637867015"/>
                        <w:lock w:val="sdtLocked"/>
                      </w:sdtPr>
                      <w:sdtEndPr/>
                      <w:sdtContent>
                        <w:p w14:paraId="0F785697" w14:textId="359E48AB" w:rsidR="00D35A2C" w:rsidRDefault="00CE5208">
                          <w:pPr>
                            <w:ind w:firstLine="709"/>
                            <w:jc w:val="both"/>
                            <w:rPr>
                              <w:rFonts w:eastAsia="Calibri"/>
                              <w:strike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8cb0be85b998483b9dd27ba7776923c1"/>
                              <w:id w:val="128107488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40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) Lietuvos Respublikos muitinės – dėl šio kodekso 47 straipsnio 3 dalyje, 49 straipsnio 5 dalyje, 63 straipsnio 6 da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lyje, 64 straipsnyje, 65 straipsnio 3 dalyje, 66 straipsnio 5 dalyje, 69, 121, 122, 125 straipsniuose, 140 straipsnio 1, 2 dalyse, 141, 141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, 143, 173, 174, 176, 187, 208 straipsniuose, 209 straipsnio 1, 2, 3, 4, 5, 6, 7, 8 dalyse, 210, 211, 212, 213, 214,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215, 216, 217, 217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, 218, 219, 224 straipsniuose, 234 straipsnio 1 dalyje, 245 straipsnyje, 251 straipsnio 1, 2, 3, 5, 6, 7, 8, 9, 10, 11, 12, 13, 14, 15, 16, 17, 18, 19 dalyse, 284 straipsnio 5, 6 dalyse, 285 straipsnio 1 dalyje, 303 straipsnio 1, 2, 3 d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alyse, 304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straipsnio 2 dalyje, 308 straipsnio 6 dalyje, 308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 straipsnio 2, 3, 5, 7, 8 dalyse, 309 straipsnio 6, 9 dalyse, 310 straipsnio 12, 13 dalyse, 312 straipsnio 1, 3, 4 dalyse, 341 straipsnyje, 342 straipsnio 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5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7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6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8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dalyse, 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343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color w:val="000000"/>
                              <w:szCs w:val="24"/>
                            </w:rPr>
                            <w:t xml:space="preserve"> straipsnio 3</w:t>
                          </w:r>
                          <w:r>
                            <w:rPr>
                              <w:bCs/>
                              <w:szCs w:val="24"/>
                            </w:rPr>
                            <w:t>–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color w:val="000000"/>
                              <w:szCs w:val="24"/>
                            </w:rPr>
                            <w:t>6, 20,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color w:val="000000"/>
                              <w:szCs w:val="24"/>
                            </w:rPr>
                            <w:t xml:space="preserve"> 21 dalyse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>, 408, 412 straipsniuose, 426 straipsnio 4 dalyje, 431 straipsnio 1, 2 dalyse, 436, 437, 450 straipsniuose, 459 straipsnio 4, 5, 6, 9 dalyse, 463, 464, 475, 504, 505 straipsniuose, 506 straipsnio 4, 4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 xml:space="preserve"> dalyse, 508, 510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>, 515 straipsniuose numatyt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>ų administracinių nusižengimų;“.</w:t>
                          </w:r>
                        </w:p>
                        <w:p w14:paraId="1CDFB297" w14:textId="77777777" w:rsidR="00D35A2C" w:rsidRDefault="00CE5208">
                          <w:pPr>
                            <w:tabs>
                              <w:tab w:val="left" w:pos="851"/>
                              <w:tab w:val="left" w:pos="1304"/>
                              <w:tab w:val="left" w:pos="1457"/>
                              <w:tab w:val="left" w:pos="1604"/>
                              <w:tab w:val="left" w:pos="1757"/>
                            </w:tabs>
                            <w:ind w:firstLine="709"/>
                            <w:jc w:val="both"/>
                            <w:rPr>
                              <w:strike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4 str."/>
            <w:tag w:val="part_37ca0c6704994b37b4fd2207d6bb4887"/>
            <w:id w:val="1672671377"/>
            <w:lock w:val="sdtLocked"/>
          </w:sdtPr>
          <w:sdtEndPr/>
          <w:sdtContent>
            <w:p w14:paraId="1CDFB298" w14:textId="77777777" w:rsidR="00D35A2C" w:rsidRDefault="00CE5208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37ca0c6704994b37b4fd2207d6bb4887"/>
                  <w:id w:val="1224488894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szCs w:val="24"/>
                    </w:rPr>
                    <w:t>4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37ca0c6704994b37b4fd2207d6bb4887"/>
                  <w:id w:val="-939754892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szCs w:val="24"/>
                    </w:rPr>
                    <w:t>Kodekso priedo pakeitimas.</w:t>
                  </w:r>
                </w:sdtContent>
              </w:sdt>
            </w:p>
            <w:sdt>
              <w:sdtPr>
                <w:alias w:val="4 str. 1 d."/>
                <w:tag w:val="part_c1414619779242f7a3534647680e4800"/>
                <w:id w:val="2139530838"/>
                <w:lock w:val="sdtLocked"/>
              </w:sdtPr>
              <w:sdtEndPr/>
              <w:sdtContent>
                <w:p w14:paraId="1CDFB299" w14:textId="534506AC" w:rsidR="00D35A2C" w:rsidRDefault="00CE5208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c1414619779242f7a3534647680e4800"/>
                      <w:id w:val="469554984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</w:t>
                  </w:r>
                  <w:r>
                    <w:rPr>
                      <w:rFonts w:eastAsia="Calibri"/>
                      <w:szCs w:val="24"/>
                    </w:rPr>
                    <w:tab/>
                    <w:t>Papildyti Kodekso priedą 103</w:t>
                  </w:r>
                  <w:r>
                    <w:rPr>
                      <w:rFonts w:eastAsia="Calibri"/>
                      <w:szCs w:val="24"/>
                      <w:vertAlign w:val="superscript"/>
                    </w:rPr>
                    <w:t>2</w:t>
                  </w:r>
                  <w:r>
                    <w:rPr>
                      <w:rFonts w:eastAsia="Calibri"/>
                      <w:szCs w:val="24"/>
                    </w:rPr>
                    <w:t xml:space="preserve"> punktu</w:t>
                  </w:r>
                </w:p>
              </w:sdtContent>
            </w:sdt>
            <w:sdt>
              <w:sdtPr>
                <w:alias w:val="4 str. 103-2 d."/>
                <w:tag w:val="part_bfaa2d8df99140b4b68ab012f02ef5df"/>
                <w:id w:val="-425202033"/>
                <w:lock w:val="sdtLocked"/>
              </w:sdtPr>
              <w:sdtEndPr/>
              <w:sdtContent>
                <w:p w14:paraId="1CDFB29A" w14:textId="5B9B1D47" w:rsidR="00D35A2C" w:rsidRDefault="00CE5208">
                  <w:pPr>
                    <w:ind w:firstLine="709"/>
                    <w:jc w:val="both"/>
                    <w:rPr>
                      <w:rFonts w:eastAsia="Calibri"/>
                      <w:strike/>
                      <w:color w:val="000000"/>
                      <w:szCs w:val="24"/>
                    </w:rPr>
                  </w:pPr>
                  <w:r>
                    <w:rPr>
                      <w:rFonts w:eastAsia="Calibri"/>
                      <w:color w:val="000000"/>
                      <w:szCs w:val="24"/>
                    </w:rPr>
                    <w:t>„</w:t>
                  </w:r>
                  <w:sdt>
                    <w:sdtPr>
                      <w:alias w:val="Numeris"/>
                      <w:tag w:val="nr_bfaa2d8df99140b4b68ab012f02ef5df"/>
                      <w:id w:val="-616059977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b/>
                          <w:szCs w:val="24"/>
                        </w:rPr>
                        <w:t>103</w:t>
                      </w:r>
                      <w:r>
                        <w:rPr>
                          <w:rFonts w:eastAsia="Calibri"/>
                          <w:b/>
                          <w:szCs w:val="24"/>
                          <w:vertAlign w:val="superscript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>.</w:t>
                  </w:r>
                  <w:r>
                    <w:rPr>
                      <w:rFonts w:eastAsia="Calibri"/>
                      <w:b/>
                      <w:szCs w:val="24"/>
                      <w:lang w:eastAsia="lt-LT"/>
                    </w:rPr>
                    <w:t xml:space="preserve"> 2018 m. gruodžio 11 d. Europos Parlamento ir Tarybos reglamentas (ES) 2019/6 dėl veterinarinių vaistų, kuriuo panaikinama Direktyva </w:t>
                  </w:r>
                  <w:hyperlink r:id="rId10" w:tgtFrame="_blank" w:history="1">
                    <w:r>
                      <w:rPr>
                        <w:rFonts w:eastAsia="Calibri"/>
                        <w:b/>
                        <w:color w:val="0563C1" w:themeColor="hyperlink"/>
                        <w:szCs w:val="24"/>
                        <w:u w:val="single"/>
                        <w:lang w:eastAsia="lt-LT"/>
                      </w:rPr>
                      <w:t>2001/82/EB</w:t>
                    </w:r>
                  </w:hyperlink>
                  <w:r>
                    <w:rPr>
                      <w:rFonts w:eastAsia="Calibri"/>
                      <w:b/>
                      <w:szCs w:val="24"/>
                      <w:lang w:eastAsia="lt-LT"/>
                    </w:rPr>
                    <w:t>.“</w:t>
                  </w:r>
                  <w:r>
                    <w:rPr>
                      <w:rFonts w:eastAsia="Calibri"/>
                      <w:color w:val="000000"/>
                      <w:szCs w:val="24"/>
                    </w:rPr>
                    <w:t xml:space="preserve"> </w:t>
                  </w:r>
                </w:p>
                <w:p w14:paraId="1CDFB29B" w14:textId="77777777" w:rsidR="00D35A2C" w:rsidRDefault="00CE5208">
                  <w:pPr>
                    <w:ind w:firstLine="709"/>
                    <w:jc w:val="both"/>
                    <w:rPr>
                      <w:rFonts w:eastAsia="Calibri"/>
                      <w:b/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5 str."/>
            <w:tag w:val="part_61fe9064c11d47f78952e5d90fe9ecb3"/>
            <w:id w:val="-807166321"/>
            <w:lock w:val="sdtLocked"/>
          </w:sdtPr>
          <w:sdtEndPr/>
          <w:sdtContent>
            <w:p w14:paraId="1CDFB29C" w14:textId="77777777" w:rsidR="00D35A2C" w:rsidRDefault="00CE5208">
              <w:pPr>
                <w:ind w:firstLine="709"/>
                <w:jc w:val="both"/>
                <w:rPr>
                  <w:rFonts w:eastAsia="Calibri"/>
                  <w:b/>
                  <w:color w:val="000000"/>
                  <w:szCs w:val="24"/>
                </w:rPr>
              </w:pPr>
              <w:sdt>
                <w:sdtPr>
                  <w:alias w:val="Numeris"/>
                  <w:tag w:val="nr_61fe9064c11d47f78952e5d90fe9ecb3"/>
                  <w:id w:val="1200364657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>5</w:t>
                  </w:r>
                </w:sdtContent>
              </w:sdt>
              <w:r>
                <w:rPr>
                  <w:rFonts w:eastAsia="Calibri"/>
                  <w:b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61fe9064c11d47f78952e5d90fe9ecb3"/>
                  <w:id w:val="1691029594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bCs/>
                      <w:color w:val="000000"/>
                      <w:szCs w:val="24"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5 str. 1 d."/>
                <w:tag w:val="part_12d0f6658cab44f69e509abf07a841f8"/>
                <w:id w:val="-1470663645"/>
                <w:lock w:val="sdtLocked"/>
              </w:sdtPr>
              <w:sdtEndPr/>
              <w:sdtContent>
                <w:p w14:paraId="1CDFB29D" w14:textId="77777777" w:rsidR="00D35A2C" w:rsidRDefault="00CE5208">
                  <w:pPr>
                    <w:ind w:firstLine="709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  <w:r>
                    <w:rPr>
                      <w:rFonts w:eastAsia="Calibri"/>
                      <w:color w:val="000000"/>
                      <w:szCs w:val="24"/>
                    </w:rPr>
                    <w:t>Šis įstatymas įsigalioja 2022 m. sausio 28 d.</w:t>
                  </w:r>
                </w:p>
                <w:p w14:paraId="1CDFB29E" w14:textId="77777777" w:rsidR="00D35A2C" w:rsidRDefault="00CE5208">
                  <w:pPr>
                    <w:ind w:firstLine="709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df44d044d4ec4cfe92855eb6793ed855"/>
            <w:id w:val="934169984"/>
            <w:lock w:val="sdtLocked"/>
          </w:sdtPr>
          <w:sdtEndPr/>
          <w:sdtContent>
            <w:p w14:paraId="1CDFB29F" w14:textId="77777777" w:rsidR="00D35A2C" w:rsidRDefault="00CE5208">
              <w:pPr>
                <w:ind w:firstLine="709"/>
                <w:jc w:val="both"/>
                <w:rPr>
                  <w:rFonts w:eastAsia="Calibri"/>
                  <w:i/>
                  <w:color w:val="000000"/>
                  <w:szCs w:val="24"/>
                </w:rPr>
              </w:pPr>
              <w:r>
                <w:rPr>
                  <w:rFonts w:eastAsia="Calibri"/>
                  <w:i/>
                  <w:color w:val="000000"/>
                  <w:szCs w:val="24"/>
                </w:rPr>
                <w:t>Skelbiu šį Lietuvos Respublikos Seimo priimtą įstatymą.</w:t>
              </w:r>
            </w:p>
            <w:p w14:paraId="1CDFB2A0" w14:textId="77777777" w:rsidR="00D35A2C" w:rsidRDefault="00D35A2C">
              <w:pPr>
                <w:ind w:firstLine="709"/>
                <w:jc w:val="both"/>
                <w:rPr>
                  <w:rFonts w:eastAsia="Calibri"/>
                  <w:b/>
                  <w:color w:val="000000"/>
                  <w:szCs w:val="24"/>
                </w:rPr>
              </w:pPr>
            </w:p>
            <w:p w14:paraId="1CDFB2A1" w14:textId="77777777" w:rsidR="00D35A2C" w:rsidRDefault="00CE5208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r>
                <w:rPr>
                  <w:rFonts w:eastAsia="Calibri"/>
                  <w:color w:val="000000"/>
                  <w:szCs w:val="24"/>
                </w:rPr>
                <w:t>Respublikos Prezidentas</w:t>
              </w:r>
            </w:p>
          </w:sdtContent>
        </w:sdt>
      </w:sdtContent>
    </w:sdt>
    <w:sectPr w:rsidR="00D35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E8B1" w14:textId="77777777" w:rsidR="00CE5208" w:rsidRDefault="00CE520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6A5E686F" w14:textId="77777777" w:rsidR="00CE5208" w:rsidRDefault="00CE520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B80F" w14:textId="77777777" w:rsidR="00D35A2C" w:rsidRDefault="00D35A2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B7F0" w14:textId="77777777" w:rsidR="00D35A2C" w:rsidRDefault="00D35A2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8817" w14:textId="77777777" w:rsidR="00D35A2C" w:rsidRDefault="00D35A2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DE62" w14:textId="77777777" w:rsidR="00CE5208" w:rsidRDefault="00CE520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4021D8E5" w14:textId="77777777" w:rsidR="00CE5208" w:rsidRDefault="00CE520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EE93" w14:textId="77777777" w:rsidR="00D35A2C" w:rsidRDefault="00D35A2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B2A6" w14:textId="77777777" w:rsidR="00D35A2C" w:rsidRDefault="00CE5208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sz w:val="22"/>
        <w:szCs w:val="22"/>
      </w:rPr>
      <w:t>2</w:t>
    </w:r>
    <w:r>
      <w:rPr>
        <w:rFonts w:ascii="Calibri" w:eastAsia="Calibri" w:hAnsi="Calibri"/>
        <w:sz w:val="22"/>
        <w:szCs w:val="22"/>
      </w:rPr>
      <w:fldChar w:fldCharType="end"/>
    </w:r>
  </w:p>
  <w:p w14:paraId="1CDFB2A7" w14:textId="77777777" w:rsidR="00D35A2C" w:rsidRDefault="00D35A2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807A" w14:textId="77777777" w:rsidR="00D35A2C" w:rsidRDefault="00D35A2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9B"/>
    <w:rsid w:val="008C17BE"/>
    <w:rsid w:val="00911F9B"/>
    <w:rsid w:val="00CE5208"/>
    <w:rsid w:val="00D35A2C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FB24E"/>
  <w15:docId w15:val="{030B11BF-D31B-43D6-9D87-DA108BC4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://eur-lex.europa.eu/legal-content/LIT/TXT/?uri=CELEX:32001L0082&amp;locale=lt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CA568C5C5D546808D0EF3843DE7C6" ma:contentTypeVersion="8" ma:contentTypeDescription="Create a new document." ma:contentTypeScope="" ma:versionID="04b27f272e997a287b058fdf669084ee">
  <xsd:schema xmlns:xsd="http://www.w3.org/2001/XMLSchema" xmlns:xs="http://www.w3.org/2001/XMLSchema" xmlns:p="http://schemas.microsoft.com/office/2006/metadata/properties" xmlns:ns3="a629193d-70fc-4de0-8a90-6bd92ef6b334" xmlns:ns4="fb41d78e-8adc-4cea-b189-fbafc3f729e0" targetNamespace="http://schemas.microsoft.com/office/2006/metadata/properties" ma:root="true" ma:fieldsID="4e69be8ceadf36eab9c39746c24c0d2c" ns3:_="" ns4:_="">
    <xsd:import namespace="a629193d-70fc-4de0-8a90-6bd92ef6b334"/>
    <xsd:import namespace="fb41d78e-8adc-4cea-b189-fbafc3f729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9193d-70fc-4de0-8a90-6bd92ef6b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1d78e-8adc-4cea-b189-fbafc3f72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arts xmlns="http://lrs.lt/TAIS/DocParts">
  <Part Type="pagrindine" DocPartId="383e8388cd344f6c83df8244039a21fd" PartId="f61558d678f543a6b49d4f6d814f8f73">
    <Part Type="straipsnis" Nr="1" Abbr="1 str." Title="343 straipsnio pakeitimas." DocPartId="c12e24a7df3744ca9072923fdc982cc6" PartId="87968dcd7298453ba470d565a7568d9a">
      <Part Type="strDalis" Nr="1" Abbr="1 str. 1 d." DocPartId="14dbc68890d141ed87358f75b3694316" PartId="f0ef177f6fca40c98acf9b685b303edb"/>
      <Part Type="strDalis" Nr="5" Abbr="1 str. 5 d." Notes="Numeris ne iš eilės. Trūksta dalių? [DocDalys]" DocPartId="6a56611bb12a4edcbe9543a96954cec8" PartId="b49c0d8e0bda4e8eb614cba2a6955e46"/>
      <Part Type="strDalis" Nr="6" Abbr="1 str. 6 d." DocPartId="179a3a83f01643e298c6faaa156ad611" PartId="8b8600fa358749869745993e245feba8"/>
      <Part Type="strDalis" Nr="2" Abbr="1 str. 2 d." Notes="Numeris ne iš eilės. Trūksta dalių? [DocDalys]" DocPartId="ddf1a3990b6a4c359a70beb1948072bc" PartId="075ff8b218c04658924009b88243a3b1">
        <Part Type="citata" DocPartId="a293e19114934433a56e9751844859ad" PartId="91da220dcb9e4219b79beb707a67af65">
          <Part Type="strDalis" Nr="7" Abbr="7 d." DocPartId="3f91729c76654134a7d858ced5610d52" PartId="ec6742af5fd34e6d8ca4bb862a509b62"/>
        </Part>
      </Part>
    </Part>
    <Part Type="straipsnis" Nr="2" Abbr="2 str." Title="Kodekso papildymas 343¹ straipsniu." DocPartId="4e6e0528c36d42af85e86ee3064fe755" PartId="bf54670e7f1d4b288875d2b9963c802b">
      <Part Type="strDalis" Nr="1" Abbr="2 str. 1 d." DocPartId="7c8fc163c1464de7826c6dca3d29262e" PartId="d1139325c9814fa88e0508987607b13d">
        <Part Type="citata" DocPartId="f469cb51127444e1ba486affc89b671d" PartId="0037f382048f4237a78cfc94d4884c79">
          <Part Type="straipsnis" Nr="343-1" Abbr="343-1 str." Title="Veterinarinę farmaciją reglamentuojančių teisės aktų reikalavimų pažeidimas" DocPartId="9648596f0673428daff084fda6a2426d" PartId="25ea2e53c4f945dc9b239e729877bf6c">
            <Part Type="strDalis" Nr="1" Abbr="343-1 str. 1 d." DocPartId="7dff85c89f404e28b4b077469a42dd12" PartId="36702dab7c444a5ba579c776b7fb2554"/>
            <Part Type="strDalis" Nr="2" Abbr="343-1 str. 2 d." DocPartId="730f0602b6e249f7a4cae43716f65ed6" PartId="6d9c7e37d09b44ef838ee62f75b02965"/>
            <Part Type="strDalis" Nr="3" Abbr="343-1 str. 3 d." DocPartId="1cceb00d93a647349724298b5d12f94d" PartId="5654a16a7a4c4a259db06662f850e5ae"/>
            <Part Type="strDalis" Nr="4" Abbr="343-1 str. 4 d." DocPartId="6e6dfd5a2a9f4de8995e28153bae465a" PartId="e4bb32263ed64e3d9a57484992acd1a3"/>
            <Part Type="strDalis" Nr="5" Abbr="343-1 str. 5 d." DocPartId="06f2430c4bc64fe59c5c69e03fea795c" PartId="1033a1d3a44e4b11888b9894f7e4941f"/>
            <Part Type="strDalis" Nr="6" Abbr="343-1 str. 6 d." DocPartId="2e354c95e9e04b53b1dfbea62b45c0c4" PartId="ec08f8611d3345bf897438d1ab1bc171"/>
            <Part Type="strDalis" Nr="7" Abbr="343-1 str. 7 d." DocPartId="ac0acea1707b45a2bea3d29bde6a9591" PartId="f98a0dc023f84c50b923f40091240817"/>
            <Part Type="strDalis" Nr="8" Abbr="343-1 str. 8 d." DocPartId="8352d38a1bec4d1cbc291bb3ba5dc59e" PartId="b50a74572e29470782e2d732d3fec8b3"/>
            <Part Type="strDalis" Nr="9" Abbr="343-1 str. 9 d." DocPartId="a83aec672d1d42ac8632697bac787e15" PartId="0eb3de71a64941a5bf66a6326bdaae15"/>
            <Part Type="strDalis" Nr="10" Abbr="343-1 str. 10 d." DocPartId="2caf521b6a0348ecbbfa3eb2f4007bee" PartId="8bb2fed202ca4c3789508900c90fcb20"/>
            <Part Type="strDalis" Nr="11" Abbr="343-1 str. 11 d." DocPartId="ab392dbeab864321b081939c0b4eff5d" PartId="4a53db4986844a19ac3156e0e4013e25"/>
            <Part Type="strDalis" Nr="12" Abbr="343-1 str. 12 d." DocPartId="c325bdc74e1f4a23ae0c1adb0a54444c" PartId="9dae94d2190c4700aa8ae8526573a9c4"/>
            <Part Type="strDalis" Nr="13" Abbr="343-1 str. 13 d." DocPartId="98460f0203344d699b6c299ffd5a74a2" PartId="3e880661c86945369d01bc2a667db918"/>
            <Part Type="strDalis" Nr="14" Abbr="343-1 str. 14 d." DocPartId="625df2f0a9404ce0aaaca7f00866c0ee" PartId="df957624019e4ff0931dd3a14213e164"/>
            <Part Type="strDalis" Nr="15" Abbr="343-1 str. 15 d." DocPartId="35aac622c7154defb0bde5ced35b50af" PartId="9cccdcc5a45e435c8c1d493fdcdc434f"/>
            <Part Type="strDalis" Nr="16" Abbr="343-1 str. 16 d." DocPartId="ff8f26eaa15b44e89fa111257db9fdf7" PartId="09f96ca3ac7d4c9f9568f61d4829ab02"/>
            <Part Type="strDalis" Nr="17" Abbr="343-1 str. 17 d." DocPartId="378102dd0ce04bba81e602961f1e008f" PartId="62198b8a2b3a41b986307c6ed7555e74"/>
            <Part Type="strDalis" Nr="18" Abbr="343-1 str. 18 d." DocPartId="f8fd7c898cae4e91bfca0d1b87daa1f5" PartId="24134cad01f744a4bdcf971fee79d21f"/>
            <Part Type="strDalis" Nr="19" Abbr="343-1 str. 19 d." DocPartId="ccc8ac92fa74492a8864129d206c6a28" PartId="83df65c8597f411e8e7ad704016936fd"/>
            <Part Type="strDalis" Nr="20" Abbr="343-1 str. 20 d." DocPartId="a40262ed2c2e4f82891cc102c6fae8df" PartId="e875c48226a44e2eb3e2101749e4bc77"/>
            <Part Type="strDalis" Nr="21" Abbr="343-1 str. 21 d." DocPartId="f74aa540329f4c56b453b2d05000b0cf" PartId="1ddd46bee3224c9e8df9a0eace84b63d"/>
            <Part Type="strDalis" Nr="22" Abbr="343-1 str. 22 d." DocPartId="99a5540c79c64865b327fac65a20ab9e" PartId="b879e11d52a04d6db1f2d9ede4699dd4"/>
            <Part Type="strDalis" Nr="23" Abbr="343-1 str. 23 d." DocPartId="8cb6ea6fc7eb48eab712230130aa780c" PartId="1897611c1290415dbce46f7e8581c6c9"/>
            <Part Type="strDalis" Nr="24" Abbr="343-1 str. 24 d." DocPartId="1d2795cf7b024fbfb85762bbb94707b4" PartId="981206345c32437b9ce9e76b252097b4"/>
            <Part Type="strDalis" Nr="25" Abbr="343-1 str. 25 d." DocPartId="42d0e3c61e5247f58b1018328d00b0c5" PartId="4ac8767f2d054ca49eb7b90d659ad43c"/>
            <Part Type="strDalis" Nr="26" Abbr="343-1 str. 26 d." DocPartId="47e8ad18bf3a4d8ba8e3360dcc5edf56" PartId="4743890a6962477ca37e519856a89c52"/>
          </Part>
        </Part>
      </Part>
    </Part>
    <Part Type="straipsnis" Nr="3" Abbr="3 str." Title="589 straipsnio pakeitimas." DocPartId="ee6a510e91d047cdafb5a1c1324ae280" PartId="f6a27b607b4f46f392aee4a9541de411">
      <Part Type="strDalis" Nr="1" Abbr="3 str. 1 d." DocPartId="4a0c16abe16e421783ae93e0b38563cc" PartId="d23faa776ec1437d85cfa44588aab08f">
        <Part Type="citata" DocPartId="d5a5e55d8f89407698a98b4818907403" PartId="44ff74d51c7548de9f7d42ae679ec27b">
          <Part Type="strPunktas" Nr="30" Abbr="30 p." DocPartId="14f233773d284077b7bf40ad4681c546" PartId="2f12e62f73b74d4383fb07b104f323e2"/>
        </Part>
      </Part>
      <Part Type="strDalis" Nr="2" Abbr="3 str. 2 d." DocPartId="ec3f53d2a4b94db891e7b33f7358378b" PartId="8fd8a1a2222646dea18dbc60a81ea91d">
        <Part Type="citata" DocPartId="82848dae86f6429d8a915ec26734be56" PartId="d1a6cc44c9494d9d8603260243faebf4">
          <Part Type="strPunktas" Nr="40" Abbr="40 p." DocPartId="49c0985003f0455b8bf5cf011fb9621b" PartId="8cb0be85b998483b9dd27ba7776923c1"/>
        </Part>
      </Part>
    </Part>
    <Part Type="straipsnis" Nr="4" Abbr="4 str." Title="Kodekso priedo pakeitimas." DocPartId="241a441b1b8449da93482fededff3c04" PartId="37ca0c6704994b37b4fd2207d6bb4887">
      <Part Type="strDalis" Nr="1" Abbr="4 str. 1 d." DocPartId="042be22439e9467c93911c502adb279f" PartId="c1414619779242f7a3534647680e4800"/>
      <Part Type="strDalis" Nr="103-2" Abbr="4 str. 103-2 d." Notes="Numeris ne iš eilės. Trūksta dalių? [DocDalys]" DocPartId="070435202c2c460fa1c6cef6fdc96cbf" PartId="bfaa2d8df99140b4b68ab012f02ef5df"/>
    </Part>
    <Part Type="straipsnis" Nr="5" Abbr="5 str." Title="Įstatymo įsigaliojimas" DocPartId="cd670239ad614beaa15994602a1dfa48" PartId="61fe9064c11d47f78952e5d90fe9ecb3">
      <Part Type="strDalis" Nr="1" Abbr="5 str. 1 d." DocPartId="d70bcf0fd5c740babace8e75bde2fb2b" PartId="12d0f6658cab44f69e509abf07a841f8"/>
    </Part>
    <Part Type="signatura" DocPartId="53fc1f6e9ae34738aaa5827f6503cca6" PartId="df44d044d4ec4cfe92855eb6793ed855"/>
  </Part>
</Parts>
</file>

<file path=customXml/itemProps1.xml><?xml version="1.0" encoding="utf-8"?>
<ds:datastoreItem xmlns:ds="http://schemas.openxmlformats.org/officeDocument/2006/customXml" ds:itemID="{3ED95F14-F556-4348-966E-B5478BAD1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99EFF-3747-4161-8038-5CB09C54E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FE08C-D0E0-4A9F-A28D-1828FA486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9193d-70fc-4de0-8a90-6bd92ef6b334"/>
    <ds:schemaRef ds:uri="fb41d78e-8adc-4cea-b189-fbafc3f72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41E74-F8DC-452A-8A1C-845E14F5F2F8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5940</Words>
  <Characters>3386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2021-12-02T13:02:00Z</dcterms:created>
  <dc:creator>Aleksandra Voicechovska</dc:creator>
  <cp:lastModifiedBy>Liuda Liudvika Kiaunienė</cp:lastModifiedBy>
  <cp:lastPrinted>2021-04-02T12:22:00Z</cp:lastPrinted>
  <dcterms:modified xsi:type="dcterms:W3CDTF">2021-12-02T13:02:00Z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0x0101007FFCA568C5C5D546808D0EF3843DE7C6</vt:lpwstr>
  </property>
</Properties>
</file>