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C3" w:rsidRPr="00967EC5" w:rsidRDefault="008C17C3" w:rsidP="008C17C3">
      <w:pPr>
        <w:ind w:left="9072"/>
        <w:rPr>
          <w:szCs w:val="24"/>
          <w:lang w:eastAsia="lt-LT"/>
        </w:rPr>
      </w:pPr>
      <w:r w:rsidRPr="00967EC5">
        <w:rPr>
          <w:szCs w:val="24"/>
          <w:lang w:eastAsia="lt-LT"/>
        </w:rPr>
        <w:t>Teisės aktų projektų antikorupcinio vertinimo taisyklių</w:t>
      </w:r>
    </w:p>
    <w:p w:rsidR="008C17C3" w:rsidRPr="00BD4207" w:rsidRDefault="008C17C3" w:rsidP="00AC3AB2">
      <w:pPr>
        <w:ind w:left="9072"/>
        <w:rPr>
          <w:color w:val="000000"/>
          <w:szCs w:val="24"/>
          <w:lang w:val="en-GB" w:eastAsia="ar-SA"/>
        </w:rPr>
      </w:pPr>
      <w:r w:rsidRPr="00967EC5">
        <w:rPr>
          <w:color w:val="000000"/>
          <w:szCs w:val="24"/>
          <w:lang w:eastAsia="ar-SA"/>
        </w:rPr>
        <w:t>priedas</w:t>
      </w:r>
    </w:p>
    <w:p w:rsidR="00246747" w:rsidRPr="00967EC5" w:rsidRDefault="008C17C3" w:rsidP="00246747">
      <w:pPr>
        <w:jc w:val="center"/>
        <w:rPr>
          <w:szCs w:val="24"/>
          <w:lang w:eastAsia="lt-LT"/>
        </w:rPr>
      </w:pPr>
      <w:r w:rsidRPr="00967EC5">
        <w:rPr>
          <w:szCs w:val="24"/>
          <w:lang w:eastAsia="lt-LT"/>
        </w:rPr>
        <w:t>(</w:t>
      </w:r>
      <w:r w:rsidRPr="00967EC5">
        <w:rPr>
          <w:b/>
          <w:szCs w:val="24"/>
          <w:lang w:eastAsia="lt-LT"/>
        </w:rPr>
        <w:t>Pažymos forma</w:t>
      </w:r>
      <w:r w:rsidR="00246747" w:rsidRPr="00967EC5">
        <w:rPr>
          <w:szCs w:val="24"/>
          <w:lang w:eastAsia="lt-LT"/>
        </w:rPr>
        <w:t>)</w:t>
      </w:r>
    </w:p>
    <w:p w:rsidR="008C17C3" w:rsidRPr="00967EC5" w:rsidRDefault="00B44257" w:rsidP="00246747">
      <w:pPr>
        <w:jc w:val="center"/>
        <w:rPr>
          <w:szCs w:val="24"/>
          <w:lang w:eastAsia="lt-LT"/>
        </w:rPr>
      </w:pPr>
      <w:r w:rsidRPr="00967EC5">
        <w:rPr>
          <w:b/>
          <w:szCs w:val="24"/>
          <w:lang w:eastAsia="lt-LT"/>
        </w:rPr>
        <w:t>TEISĖS AKTO PROJEKTO</w:t>
      </w:r>
      <w:r w:rsidR="008C17C3" w:rsidRPr="00967EC5">
        <w:rPr>
          <w:b/>
          <w:szCs w:val="24"/>
          <w:lang w:eastAsia="lt-LT"/>
        </w:rPr>
        <w:t xml:space="preserve"> ANTIKORUPCINIO VERTINIMO PAŽYMA</w:t>
      </w:r>
    </w:p>
    <w:p w:rsidR="008C17C3" w:rsidRPr="00967EC5" w:rsidRDefault="008C17C3" w:rsidP="008C17C3">
      <w:pPr>
        <w:rPr>
          <w:szCs w:val="24"/>
          <w:lang w:eastAsia="lt-LT"/>
        </w:rPr>
      </w:pPr>
    </w:p>
    <w:p w:rsidR="008C17C3" w:rsidRPr="00A25261" w:rsidRDefault="008C17C3" w:rsidP="008B4296">
      <w:pPr>
        <w:jc w:val="both"/>
        <w:rPr>
          <w:b/>
          <w:caps/>
          <w:szCs w:val="24"/>
        </w:rPr>
      </w:pPr>
      <w:r w:rsidRPr="00967EC5">
        <w:rPr>
          <w:caps/>
          <w:szCs w:val="24"/>
        </w:rPr>
        <w:t>T</w:t>
      </w:r>
      <w:r w:rsidR="009418CA" w:rsidRPr="00967EC5">
        <w:rPr>
          <w:szCs w:val="24"/>
        </w:rPr>
        <w:t>eisės akto projekto pavadinimas</w:t>
      </w:r>
      <w:r w:rsidRPr="00967EC5">
        <w:rPr>
          <w:caps/>
          <w:szCs w:val="24"/>
        </w:rPr>
        <w:t xml:space="preserve">: </w:t>
      </w:r>
      <w:r w:rsidR="00B7512A" w:rsidRPr="00A25261">
        <w:rPr>
          <w:b/>
          <w:color w:val="000000"/>
          <w:szCs w:val="24"/>
        </w:rPr>
        <w:t>Lietuvos Respublikos Vyriausybės nutarimo „Dėl Lietuvos Respublikos Vyriausybės 2011 m. spalio 12 d. nutarimo Nr. 1178 „Dėl Statinio (jo patalpų) naudojimo ne pagal paskirtį atvejų ir tvarkos</w:t>
      </w:r>
      <w:r w:rsidR="008371B4">
        <w:rPr>
          <w:b/>
          <w:color w:val="000000"/>
          <w:szCs w:val="24"/>
        </w:rPr>
        <w:t xml:space="preserve"> aprašo patvirtinimo“ pakeitimo</w:t>
      </w:r>
      <w:r w:rsidR="00B7512A" w:rsidRPr="00A25261">
        <w:rPr>
          <w:b/>
          <w:color w:val="000000"/>
          <w:szCs w:val="24"/>
        </w:rPr>
        <w:t xml:space="preserve"> projektas</w:t>
      </w:r>
      <w:r w:rsidR="00B7512A" w:rsidRPr="00A25261">
        <w:rPr>
          <w:b/>
          <w:szCs w:val="24"/>
        </w:rPr>
        <w:t xml:space="preserve"> </w:t>
      </w:r>
      <w:r w:rsidR="009418CA" w:rsidRPr="00A25261">
        <w:rPr>
          <w:b/>
          <w:szCs w:val="24"/>
        </w:rPr>
        <w:t xml:space="preserve">(toliau – projektas). </w:t>
      </w:r>
    </w:p>
    <w:p w:rsidR="002D3BE1" w:rsidRPr="00013DCE" w:rsidRDefault="008C17C3" w:rsidP="00246747">
      <w:pPr>
        <w:jc w:val="both"/>
        <w:rPr>
          <w:szCs w:val="24"/>
        </w:rPr>
      </w:pPr>
      <w:r w:rsidRPr="00967EC5">
        <w:rPr>
          <w:szCs w:val="24"/>
          <w:lang w:eastAsia="lt-LT"/>
        </w:rPr>
        <w:t>Teisės akto projekto tiesioginis rengėjas</w:t>
      </w:r>
      <w:r w:rsidRPr="00A25261">
        <w:rPr>
          <w:b/>
          <w:szCs w:val="24"/>
          <w:lang w:eastAsia="lt-LT"/>
        </w:rPr>
        <w:t xml:space="preserve">: </w:t>
      </w:r>
      <w:r w:rsidR="009418CA" w:rsidRPr="00013DCE">
        <w:rPr>
          <w:szCs w:val="24"/>
        </w:rPr>
        <w:t xml:space="preserve">Aplinkos ministerijos </w:t>
      </w:r>
      <w:r w:rsidR="009418CA" w:rsidRPr="00013DCE">
        <w:rPr>
          <w:szCs w:val="24"/>
          <w:lang w:eastAsia="ar-SA"/>
        </w:rPr>
        <w:t xml:space="preserve">Statybos ir teritorijų planavimo politikos grupės </w:t>
      </w:r>
      <w:r w:rsidR="00913CBA" w:rsidRPr="00013DCE">
        <w:rPr>
          <w:szCs w:val="24"/>
          <w:lang w:eastAsia="ar-SA"/>
        </w:rPr>
        <w:t>vyriausiasis specialistas Marius Rimkevičius</w:t>
      </w:r>
      <w:r w:rsidRPr="00013DCE">
        <w:rPr>
          <w:szCs w:val="24"/>
          <w:lang w:eastAsia="lt-LT"/>
        </w:rPr>
        <w:t>, tel. 8~6</w:t>
      </w:r>
      <w:r w:rsidR="00913CBA" w:rsidRPr="00013DCE">
        <w:rPr>
          <w:szCs w:val="24"/>
          <w:lang w:eastAsia="lt-LT"/>
        </w:rPr>
        <w:t>2061681</w:t>
      </w:r>
      <w:r w:rsidRPr="00013DCE">
        <w:rPr>
          <w:szCs w:val="24"/>
          <w:lang w:eastAsia="lt-LT"/>
        </w:rPr>
        <w:t xml:space="preserve">, el. p. </w:t>
      </w:r>
      <w:hyperlink r:id="rId9" w:history="1">
        <w:r w:rsidR="00913CBA" w:rsidRPr="00013DCE">
          <w:rPr>
            <w:rStyle w:val="Hyperlink"/>
            <w:szCs w:val="24"/>
            <w:lang w:eastAsia="lt-LT"/>
          </w:rPr>
          <w:t>marius.rimkevicius@am.lt</w:t>
        </w:r>
      </w:hyperlink>
    </w:p>
    <w:p w:rsidR="008C17C3" w:rsidRPr="00967EC5" w:rsidRDefault="008C17C3" w:rsidP="00246747">
      <w:pPr>
        <w:jc w:val="both"/>
        <w:rPr>
          <w:szCs w:val="24"/>
          <w:lang w:eastAsia="lt-LT"/>
        </w:rPr>
      </w:pPr>
      <w:r w:rsidRPr="00967EC5">
        <w:rPr>
          <w:szCs w:val="24"/>
          <w:lang w:eastAsia="lt-LT"/>
        </w:rPr>
        <w:t>Antikorupciniu požiūriu rizikingos teisės akto projekto nuostatos</w:t>
      </w:r>
      <w:r w:rsidRPr="00967EC5">
        <w:rPr>
          <w:b/>
          <w:szCs w:val="24"/>
          <w:lang w:eastAsia="lt-LT"/>
        </w:rPr>
        <w:t xml:space="preserve"> </w:t>
      </w:r>
      <w:r w:rsidRPr="00967EC5">
        <w:rPr>
          <w:i/>
          <w:szCs w:val="24"/>
          <w:lang w:eastAsia="lt-LT"/>
        </w:rPr>
        <w:t>(nurodyti kriterijaus numerį, kurį taikant nustatytai korupcijos rizikai šalinti ar valdyti teisės akto projekte nenumatyta priemonių)</w:t>
      </w:r>
      <w:r w:rsidRPr="00967EC5">
        <w:rPr>
          <w:szCs w:val="24"/>
          <w:vertAlign w:val="superscript"/>
          <w:lang w:eastAsia="lt-LT"/>
        </w:rPr>
        <w:footnoteReference w:id="1"/>
      </w:r>
      <w:r w:rsidRPr="00967EC5">
        <w:rPr>
          <w:szCs w:val="24"/>
          <w:lang w:eastAsia="lt-LT"/>
        </w:rPr>
        <w:t xml:space="preserve">: </w:t>
      </w:r>
      <w:r w:rsidRPr="00013DCE">
        <w:rPr>
          <w:b/>
          <w:szCs w:val="24"/>
          <w:lang w:eastAsia="lt-LT"/>
        </w:rPr>
        <w:t>nėra</w:t>
      </w:r>
    </w:p>
    <w:p w:rsidR="008C17C3" w:rsidRPr="00967EC5" w:rsidRDefault="008C17C3" w:rsidP="00246747">
      <w:pPr>
        <w:jc w:val="both"/>
        <w:rPr>
          <w:szCs w:val="24"/>
          <w:lang w:eastAsia="lt-LT"/>
        </w:rPr>
      </w:pPr>
      <w:r w:rsidRPr="00967EC5">
        <w:rPr>
          <w:szCs w:val="24"/>
          <w:lang w:eastAsia="lt-LT"/>
        </w:rPr>
        <w:t xml:space="preserve">Antikorupciniu požiūriu rizikingos teisės akto projekto nuostatos, nustatytos atliekant antikorupcinį vertinimą po </w:t>
      </w:r>
      <w:proofErr w:type="spellStart"/>
      <w:r w:rsidRPr="00967EC5">
        <w:rPr>
          <w:szCs w:val="24"/>
          <w:lang w:eastAsia="lt-LT"/>
        </w:rPr>
        <w:t>tarpinstitucinio</w:t>
      </w:r>
      <w:proofErr w:type="spellEnd"/>
      <w:r w:rsidRPr="00967EC5">
        <w:rPr>
          <w:szCs w:val="24"/>
          <w:lang w:eastAsia="lt-LT"/>
        </w:rPr>
        <w:t xml:space="preserve"> derinimo</w:t>
      </w:r>
      <w:r w:rsidRPr="00967EC5">
        <w:rPr>
          <w:b/>
          <w:szCs w:val="24"/>
          <w:lang w:eastAsia="lt-LT"/>
        </w:rPr>
        <w:t xml:space="preserve"> </w:t>
      </w:r>
      <w:r w:rsidRPr="00967EC5">
        <w:rPr>
          <w:i/>
          <w:szCs w:val="24"/>
          <w:lang w:eastAsia="lt-LT"/>
        </w:rPr>
        <w:t>(nurodyti kriterijaus numerį, kurį taikant nustatytai korupcijos rizikai šalinti ar valdyti teisės akto projekte nenumatyta priemonių)</w:t>
      </w:r>
      <w:r w:rsidRPr="00967EC5">
        <w:rPr>
          <w:szCs w:val="24"/>
          <w:vertAlign w:val="superscript"/>
          <w:lang w:eastAsia="lt-LT"/>
        </w:rPr>
        <w:footnoteReference w:id="2"/>
      </w:r>
      <w:r w:rsidRPr="00967EC5">
        <w:rPr>
          <w:szCs w:val="24"/>
          <w:lang w:eastAsia="lt-LT"/>
        </w:rPr>
        <w:t>:</w:t>
      </w:r>
    </w:p>
    <w:p w:rsidR="002D5183" w:rsidRPr="00967EC5" w:rsidRDefault="002D5183" w:rsidP="002D5183">
      <w:pPr>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01"/>
        <w:gridCol w:w="3845"/>
        <w:gridCol w:w="3658"/>
        <w:gridCol w:w="2611"/>
      </w:tblGrid>
      <w:tr w:rsidR="002D5183" w:rsidRPr="00967EC5" w:rsidTr="004E1B6F">
        <w:trPr>
          <w:trHeight w:val="23"/>
        </w:trPr>
        <w:tc>
          <w:tcPr>
            <w:tcW w:w="696" w:type="dxa"/>
            <w:shd w:val="clear" w:color="auto" w:fill="auto"/>
            <w:vAlign w:val="center"/>
          </w:tcPr>
          <w:p w:rsidR="002D5183" w:rsidRPr="00967EC5" w:rsidRDefault="002D5183" w:rsidP="00AD0BB3">
            <w:pPr>
              <w:jc w:val="center"/>
              <w:rPr>
                <w:szCs w:val="24"/>
                <w:lang w:eastAsia="lt-LT"/>
              </w:rPr>
            </w:pPr>
            <w:r w:rsidRPr="00967EC5">
              <w:rPr>
                <w:szCs w:val="24"/>
                <w:lang w:eastAsia="lt-LT"/>
              </w:rPr>
              <w:t>Eil. Nr.</w:t>
            </w:r>
          </w:p>
        </w:tc>
        <w:tc>
          <w:tcPr>
            <w:tcW w:w="3301" w:type="dxa"/>
            <w:shd w:val="clear" w:color="auto" w:fill="auto"/>
            <w:vAlign w:val="center"/>
          </w:tcPr>
          <w:p w:rsidR="002D5183" w:rsidRPr="00967EC5" w:rsidRDefault="002D5183" w:rsidP="00AD0BB3">
            <w:pPr>
              <w:jc w:val="center"/>
              <w:rPr>
                <w:szCs w:val="24"/>
                <w:lang w:eastAsia="lt-LT"/>
              </w:rPr>
            </w:pPr>
            <w:r w:rsidRPr="00967EC5">
              <w:rPr>
                <w:szCs w:val="24"/>
                <w:lang w:eastAsia="lt-LT"/>
              </w:rPr>
              <w:t>Kriterijus</w:t>
            </w:r>
          </w:p>
        </w:tc>
        <w:tc>
          <w:tcPr>
            <w:tcW w:w="3845" w:type="dxa"/>
            <w:shd w:val="clear" w:color="auto" w:fill="auto"/>
            <w:vAlign w:val="center"/>
          </w:tcPr>
          <w:p w:rsidR="002D5183" w:rsidRPr="00967EC5" w:rsidRDefault="002D5183" w:rsidP="00AD0BB3">
            <w:pPr>
              <w:jc w:val="center"/>
              <w:rPr>
                <w:b/>
                <w:szCs w:val="24"/>
                <w:lang w:eastAsia="lt-LT"/>
              </w:rPr>
            </w:pPr>
            <w:r w:rsidRPr="00967EC5">
              <w:rPr>
                <w:szCs w:val="24"/>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658" w:type="dxa"/>
            <w:shd w:val="clear" w:color="auto" w:fill="auto"/>
            <w:vAlign w:val="center"/>
          </w:tcPr>
          <w:p w:rsidR="002D5183" w:rsidRPr="00967EC5" w:rsidRDefault="002D5183" w:rsidP="00AD0BB3">
            <w:pPr>
              <w:jc w:val="center"/>
              <w:rPr>
                <w:szCs w:val="24"/>
                <w:lang w:eastAsia="lt-LT"/>
              </w:rPr>
            </w:pPr>
            <w:r w:rsidRPr="00967EC5">
              <w:rPr>
                <w:szCs w:val="24"/>
                <w:lang w:eastAsia="lt-LT"/>
              </w:rPr>
              <w:t>Teisės akto projekto pakeitimas, mažinantis korupcijos riziką, arba teisės akto projekto tiesioginio rengėjo argumentai, kodėl neatsižvelgta į pastabą</w:t>
            </w:r>
          </w:p>
        </w:tc>
        <w:tc>
          <w:tcPr>
            <w:tcW w:w="2611" w:type="dxa"/>
            <w:shd w:val="clear" w:color="auto" w:fill="auto"/>
            <w:vAlign w:val="center"/>
          </w:tcPr>
          <w:p w:rsidR="002D5183" w:rsidRPr="00967EC5" w:rsidRDefault="002D5183" w:rsidP="00AD0BB3">
            <w:pPr>
              <w:jc w:val="center"/>
              <w:rPr>
                <w:szCs w:val="24"/>
                <w:lang w:eastAsia="lt-LT"/>
              </w:rPr>
            </w:pPr>
            <w:r w:rsidRPr="00967EC5">
              <w:rPr>
                <w:szCs w:val="24"/>
                <w:lang w:eastAsia="lt-LT"/>
              </w:rPr>
              <w:t>Išvada dėl teisės akto projekto pakeitimų arba argumentų, kodėl neatsižvelgta į pastabą</w:t>
            </w:r>
          </w:p>
        </w:tc>
      </w:tr>
      <w:tr w:rsidR="002D5183" w:rsidRPr="00967EC5" w:rsidTr="004E1B6F">
        <w:trPr>
          <w:trHeight w:val="23"/>
        </w:trPr>
        <w:tc>
          <w:tcPr>
            <w:tcW w:w="696" w:type="dxa"/>
            <w:shd w:val="clear" w:color="auto" w:fill="auto"/>
          </w:tcPr>
          <w:p w:rsidR="002D5183" w:rsidRPr="00967EC5" w:rsidRDefault="002D5183" w:rsidP="00AD0BB3">
            <w:pPr>
              <w:jc w:val="center"/>
              <w:rPr>
                <w:i/>
                <w:szCs w:val="24"/>
                <w:lang w:eastAsia="lt-LT"/>
              </w:rPr>
            </w:pPr>
          </w:p>
        </w:tc>
        <w:tc>
          <w:tcPr>
            <w:tcW w:w="3301" w:type="dxa"/>
            <w:shd w:val="clear" w:color="auto" w:fill="auto"/>
          </w:tcPr>
          <w:p w:rsidR="002D5183" w:rsidRPr="00967EC5" w:rsidRDefault="002D5183" w:rsidP="00AD0BB3">
            <w:pPr>
              <w:rPr>
                <w:i/>
                <w:szCs w:val="24"/>
                <w:lang w:eastAsia="lt-LT"/>
              </w:rPr>
            </w:pPr>
          </w:p>
        </w:tc>
        <w:tc>
          <w:tcPr>
            <w:tcW w:w="3845" w:type="dxa"/>
            <w:shd w:val="clear" w:color="auto" w:fill="auto"/>
            <w:vAlign w:val="center"/>
          </w:tcPr>
          <w:p w:rsidR="002D5183" w:rsidRPr="00967EC5" w:rsidRDefault="002D5183" w:rsidP="00AD0BB3">
            <w:pPr>
              <w:jc w:val="center"/>
              <w:rPr>
                <w:i/>
                <w:szCs w:val="24"/>
                <w:lang w:eastAsia="lt-LT"/>
              </w:rPr>
            </w:pPr>
            <w:r w:rsidRPr="00967EC5">
              <w:rPr>
                <w:i/>
                <w:szCs w:val="24"/>
                <w:lang w:eastAsia="lt-LT"/>
              </w:rPr>
              <w:t>pildo teisės akto projekto vertintojas</w:t>
            </w:r>
          </w:p>
        </w:tc>
        <w:tc>
          <w:tcPr>
            <w:tcW w:w="3658" w:type="dxa"/>
            <w:shd w:val="clear" w:color="auto" w:fill="auto"/>
            <w:vAlign w:val="center"/>
          </w:tcPr>
          <w:p w:rsidR="002D5183" w:rsidRPr="00967EC5" w:rsidRDefault="002D5183" w:rsidP="00AD0BB3">
            <w:pPr>
              <w:jc w:val="center"/>
              <w:rPr>
                <w:i/>
                <w:szCs w:val="24"/>
                <w:lang w:eastAsia="lt-LT"/>
              </w:rPr>
            </w:pPr>
            <w:r w:rsidRPr="00967EC5">
              <w:rPr>
                <w:i/>
                <w:szCs w:val="24"/>
                <w:lang w:eastAsia="lt-LT"/>
              </w:rPr>
              <w:t>pildo teisės akto projekto tiesioginis rengėjas</w:t>
            </w:r>
          </w:p>
        </w:tc>
        <w:tc>
          <w:tcPr>
            <w:tcW w:w="2611" w:type="dxa"/>
            <w:shd w:val="clear" w:color="auto" w:fill="auto"/>
            <w:vAlign w:val="center"/>
          </w:tcPr>
          <w:p w:rsidR="002D5183" w:rsidRPr="00967EC5" w:rsidRDefault="002D5183" w:rsidP="00AD0BB3">
            <w:pPr>
              <w:jc w:val="center"/>
              <w:rPr>
                <w:i/>
                <w:szCs w:val="24"/>
                <w:lang w:eastAsia="lt-LT"/>
              </w:rPr>
            </w:pPr>
            <w:r w:rsidRPr="00967EC5">
              <w:rPr>
                <w:i/>
                <w:szCs w:val="24"/>
                <w:lang w:eastAsia="lt-LT"/>
              </w:rPr>
              <w:t>pildo teisės akto projekto vertintojas</w:t>
            </w:r>
          </w:p>
        </w:tc>
      </w:tr>
      <w:tr w:rsidR="002D5183" w:rsidRPr="00967EC5" w:rsidTr="004E1B6F">
        <w:trPr>
          <w:trHeight w:val="23"/>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1.</w:t>
            </w:r>
          </w:p>
        </w:tc>
        <w:tc>
          <w:tcPr>
            <w:tcW w:w="3301" w:type="dxa"/>
            <w:shd w:val="clear" w:color="auto" w:fill="auto"/>
          </w:tcPr>
          <w:p w:rsidR="002D5183" w:rsidRPr="00967EC5" w:rsidRDefault="002D5183" w:rsidP="00AD0BB3">
            <w:pPr>
              <w:rPr>
                <w:szCs w:val="24"/>
                <w:lang w:eastAsia="lt-LT"/>
              </w:rPr>
            </w:pPr>
            <w:r w:rsidRPr="00967EC5">
              <w:rPr>
                <w:szCs w:val="24"/>
                <w:lang w:eastAsia="lt-LT"/>
              </w:rPr>
              <w:t>Teisės akto projektas nesudaro išskirtinių ar nevienodų sąlygų subjektams, su kuriais susijęs teisės akto įgyvendinimas</w:t>
            </w:r>
          </w:p>
        </w:tc>
        <w:tc>
          <w:tcPr>
            <w:tcW w:w="3845" w:type="dxa"/>
            <w:shd w:val="clear" w:color="auto" w:fill="auto"/>
          </w:tcPr>
          <w:p w:rsidR="00B7512A" w:rsidRDefault="00B7512A" w:rsidP="00B7512A">
            <w:pPr>
              <w:pStyle w:val="BodyText"/>
              <w:ind w:firstLine="0"/>
              <w:rPr>
                <w:rFonts w:cs="Times New Roman"/>
              </w:rPr>
            </w:pPr>
            <w:r w:rsidRPr="00967EC5">
              <w:rPr>
                <w:rFonts w:cs="Times New Roman"/>
              </w:rPr>
              <w:t>Projektas nesudaro išskirtinių ar nevienodų sąlygų subjektams, su kuriais susijęs teisės akto įgyvendinimas.</w:t>
            </w:r>
          </w:p>
          <w:p w:rsidR="001C07FE" w:rsidRDefault="00B7512A" w:rsidP="001C07FE">
            <w:pPr>
              <w:pStyle w:val="BodyText"/>
              <w:ind w:firstLine="0"/>
              <w:rPr>
                <w:rFonts w:cs="Times New Roman"/>
              </w:rPr>
            </w:pPr>
            <w:r w:rsidRPr="00E96D2A">
              <w:rPr>
                <w:rFonts w:cs="Times New Roman"/>
                <w:lang w:eastAsia="lt-LT"/>
              </w:rPr>
              <w:t xml:space="preserve">Projektas parengtas atsižvelgus į </w:t>
            </w:r>
            <w:r w:rsidRPr="00E96D2A">
              <w:rPr>
                <w:rFonts w:cs="Times New Roman"/>
                <w:lang w:eastAsia="lt-LT"/>
              </w:rPr>
              <w:lastRenderedPageBreak/>
              <w:t>pareiškėjų raštus,</w:t>
            </w:r>
            <w:r w:rsidR="00013DCE">
              <w:rPr>
                <w:rFonts w:cs="Times New Roman"/>
                <w:lang w:eastAsia="lt-LT"/>
              </w:rPr>
              <w:t xml:space="preserve"> suinteresuotų subjektų pastabas ir pasiūlymus ankstesniam projekto variantui,</w:t>
            </w:r>
            <w:r w:rsidRPr="00E96D2A">
              <w:rPr>
                <w:rFonts w:cs="Times New Roman"/>
                <w:lang w:eastAsia="lt-LT"/>
              </w:rPr>
              <w:t xml:space="preserve"> susijusius su galimybe statinius (jų patalpas) atitinkamos veiklos vykdymui naudoti ne pagal paskirtį, bei siekiant pagerinti smulkaus verslo steigimosi sąlygas ir naujų darbo vietų kūrimą, mažinti </w:t>
            </w:r>
            <w:r w:rsidRPr="00E96D2A">
              <w:rPr>
                <w:rFonts w:cs="Times New Roman"/>
              </w:rPr>
              <w:t xml:space="preserve">administracinę naštą smulkaus ir vidutinio verslo subjektams, </w:t>
            </w:r>
            <w:r w:rsidRPr="00E96D2A">
              <w:rPr>
                <w:rFonts w:cs="Times New Roman"/>
                <w:lang w:eastAsia="lt-LT"/>
              </w:rPr>
              <w:t>skatinti sąžiningą mokesčių mokėjimą ir perėjimą iš šešėlinės ekonomikos į oficialia apskaita grindžiamą ekonomiką,</w:t>
            </w:r>
            <w:r w:rsidRPr="00E96D2A">
              <w:rPr>
                <w:rFonts w:cs="Times New Roman"/>
              </w:rPr>
              <w:t xml:space="preserve"> skatinti smulkaus verslo steigimąsi ir naujų darbo vietų kūrimą.</w:t>
            </w:r>
          </w:p>
          <w:p w:rsidR="001C07FE" w:rsidRDefault="001C07FE" w:rsidP="001C07FE">
            <w:pPr>
              <w:pStyle w:val="BodyText"/>
              <w:ind w:firstLine="0"/>
              <w:rPr>
                <w:rFonts w:cs="Times New Roman"/>
              </w:rPr>
            </w:pPr>
          </w:p>
          <w:p w:rsidR="001C07FE" w:rsidRDefault="001C07FE" w:rsidP="001C07FE">
            <w:pPr>
              <w:pStyle w:val="BodyText"/>
              <w:ind w:firstLine="0"/>
              <w:rPr>
                <w:rFonts w:cs="Times New Roman"/>
                <w:color w:val="000000"/>
              </w:rPr>
            </w:pPr>
            <w:r>
              <w:rPr>
                <w:rFonts w:cs="Times New Roman"/>
              </w:rPr>
              <w:t xml:space="preserve">Projekte </w:t>
            </w:r>
            <w:r w:rsidRPr="004B251D">
              <w:rPr>
                <w:rFonts w:cs="Times New Roman"/>
              </w:rPr>
              <w:t xml:space="preserve">keičiamo </w:t>
            </w:r>
            <w:r>
              <w:rPr>
                <w:color w:val="000000"/>
              </w:rPr>
              <w:t>Statinio (jo patalpų) naudojimo ne pagal p</w:t>
            </w:r>
            <w:r>
              <w:rPr>
                <w:color w:val="000000"/>
              </w:rPr>
              <w:t>askirtį atvejų ir tvarkos aprašo (toliau – Aprašas)</w:t>
            </w:r>
            <w:r>
              <w:rPr>
                <w:rFonts w:cs="Times New Roman"/>
              </w:rPr>
              <w:t xml:space="preserve"> </w:t>
            </w:r>
            <w:r w:rsidRPr="004B251D">
              <w:rPr>
                <w:rFonts w:cs="Times New Roman"/>
              </w:rPr>
              <w:t xml:space="preserve">5 </w:t>
            </w:r>
            <w:r>
              <w:rPr>
                <w:rFonts w:cs="Times New Roman"/>
              </w:rPr>
              <w:t>punkto pirma pastraipa papildoma</w:t>
            </w:r>
            <w:r w:rsidRPr="004B251D">
              <w:rPr>
                <w:rFonts w:cs="Times New Roman"/>
              </w:rPr>
              <w:t xml:space="preserve"> įrašant atskiru nekilnojamojo turto objektu suformuotą kitos paskirties </w:t>
            </w:r>
            <w:r>
              <w:rPr>
                <w:rFonts w:cs="Times New Roman"/>
              </w:rPr>
              <w:t xml:space="preserve">pastatą, </w:t>
            </w:r>
            <w:r>
              <w:rPr>
                <w:rFonts w:cs="Times New Roman"/>
              </w:rPr>
              <w:t>patalpą, kuriuose</w:t>
            </w:r>
            <w:r w:rsidRPr="004B251D">
              <w:rPr>
                <w:rFonts w:cs="Times New Roman"/>
              </w:rPr>
              <w:t xml:space="preserve"> </w:t>
            </w:r>
            <w:r>
              <w:rPr>
                <w:rFonts w:cs="Times New Roman"/>
                <w:color w:val="000000"/>
              </w:rPr>
              <w:t>nepakeitus jų</w:t>
            </w:r>
            <w:r w:rsidRPr="004B251D">
              <w:rPr>
                <w:rFonts w:cs="Times New Roman"/>
                <w:color w:val="000000"/>
              </w:rPr>
              <w:t xml:space="preserve"> paskirties, neįrengus papildomo įėjimo, nedarant žalos bendrosios dalinės nuosavybės teise priklausančiam turtui (jei jis yra) ir gyvenamajai aplinkai, nepažeidžiant trečiųjų asmenų gyvenimo ir veiklos sąlygų, </w:t>
            </w:r>
            <w:r w:rsidRPr="004B251D">
              <w:rPr>
                <w:rFonts w:cs="Times New Roman"/>
              </w:rPr>
              <w:t xml:space="preserve">leidžiamos vykdyti </w:t>
            </w:r>
            <w:r w:rsidRPr="004B251D">
              <w:rPr>
                <w:rFonts w:cs="Times New Roman"/>
                <w:color w:val="000000"/>
              </w:rPr>
              <w:t xml:space="preserve">Ekonominės veiklos rūšių klasifikatoriuje nurodytos veiklos </w:t>
            </w:r>
            <w:r w:rsidR="00556FE9">
              <w:rPr>
                <w:rFonts w:cs="Times New Roman"/>
                <w:color w:val="000000"/>
              </w:rPr>
              <w:lastRenderedPageBreak/>
              <w:t>rūšys, pateiktos A</w:t>
            </w:r>
            <w:r>
              <w:rPr>
                <w:rFonts w:cs="Times New Roman"/>
                <w:color w:val="000000"/>
              </w:rPr>
              <w:t>prašo 5.1–5.16</w:t>
            </w:r>
            <w:r w:rsidRPr="006F4D38">
              <w:rPr>
                <w:rFonts w:cs="Times New Roman"/>
                <w:color w:val="000000"/>
              </w:rPr>
              <w:t xml:space="preserve"> papunkčiuose. </w:t>
            </w:r>
          </w:p>
          <w:p w:rsidR="001C07FE" w:rsidRDefault="001C07FE" w:rsidP="001C07FE">
            <w:pPr>
              <w:pStyle w:val="BodyText"/>
              <w:ind w:firstLine="0"/>
              <w:rPr>
                <w:rFonts w:cs="Times New Roman"/>
                <w:color w:val="000000"/>
              </w:rPr>
            </w:pPr>
          </w:p>
          <w:p w:rsidR="001C07FE" w:rsidRPr="001C07FE" w:rsidRDefault="001C07FE" w:rsidP="001C07FE">
            <w:pPr>
              <w:pStyle w:val="BodyText"/>
              <w:ind w:firstLine="0"/>
              <w:rPr>
                <w:rFonts w:cs="Times New Roman"/>
              </w:rPr>
            </w:pPr>
            <w:r>
              <w:rPr>
                <w:rFonts w:cs="Times New Roman"/>
              </w:rPr>
              <w:t>Projektu keičiamo A</w:t>
            </w:r>
            <w:r w:rsidRPr="006F4D38">
              <w:rPr>
                <w:rFonts w:cs="Times New Roman"/>
              </w:rPr>
              <w:t xml:space="preserve">prašo </w:t>
            </w:r>
            <w:r w:rsidR="00556FE9">
              <w:rPr>
                <w:rFonts w:cs="Times New Roman"/>
              </w:rPr>
              <w:t>11 punkte pateikiama nuoroda į A</w:t>
            </w:r>
            <w:r w:rsidRPr="006F4D38">
              <w:rPr>
                <w:rFonts w:cs="Times New Roman"/>
              </w:rPr>
              <w:t>prašo 5 punktą, taip nustatant daugiabučio namo laiptinės butų ir kitų patalpų savininkų daugumos sutikimo privalomum</w:t>
            </w:r>
            <w:r w:rsidR="00556FE9">
              <w:rPr>
                <w:rFonts w:cs="Times New Roman"/>
              </w:rPr>
              <w:t>ą norint vykdyti A</w:t>
            </w:r>
            <w:bookmarkStart w:id="0" w:name="_GoBack"/>
            <w:bookmarkEnd w:id="0"/>
            <w:r w:rsidR="00861B6C">
              <w:rPr>
                <w:rFonts w:cs="Times New Roman"/>
              </w:rPr>
              <w:t>prašo 5 punkto papunkčiuose</w:t>
            </w:r>
            <w:r w:rsidRPr="006F4D38">
              <w:rPr>
                <w:rFonts w:cs="Times New Roman"/>
              </w:rPr>
              <w:t xml:space="preserve"> numatytas veiklas daugiabučiame name įrengtose 5 punkte nustatytos paskirties patalpose.</w:t>
            </w:r>
          </w:p>
          <w:p w:rsidR="00E96D2A" w:rsidRPr="00967EC5" w:rsidRDefault="00E96D2A" w:rsidP="001C07FE">
            <w:pPr>
              <w:jc w:val="both"/>
              <w:rPr>
                <w:color w:val="000000"/>
                <w:szCs w:val="24"/>
              </w:rPr>
            </w:pPr>
          </w:p>
        </w:tc>
        <w:tc>
          <w:tcPr>
            <w:tcW w:w="3658" w:type="dxa"/>
            <w:shd w:val="clear" w:color="auto" w:fill="auto"/>
          </w:tcPr>
          <w:p w:rsidR="002D5183" w:rsidRPr="00967EC5" w:rsidRDefault="002D5183" w:rsidP="00AD0BB3">
            <w:pPr>
              <w:rPr>
                <w:b/>
                <w:szCs w:val="24"/>
                <w:lang w:eastAsia="lt-LT"/>
              </w:rPr>
            </w:pPr>
          </w:p>
        </w:tc>
        <w:tc>
          <w:tcPr>
            <w:tcW w:w="2611" w:type="dxa"/>
            <w:shd w:val="clear" w:color="auto" w:fill="auto"/>
          </w:tcPr>
          <w:p w:rsidR="002D5183" w:rsidRPr="00967EC5" w:rsidRDefault="008C17C3" w:rsidP="00AD0BB3">
            <w:pPr>
              <w:rPr>
                <w:szCs w:val="24"/>
                <w:lang w:eastAsia="lt-LT"/>
              </w:rPr>
            </w:pPr>
            <w:r w:rsidRPr="00967EC5">
              <w:rPr>
                <w:szCs w:val="24"/>
                <w:lang w:eastAsia="lt-LT"/>
              </w:rPr>
              <w:t xml:space="preserve">X </w:t>
            </w:r>
            <w:r w:rsidR="002D5183" w:rsidRPr="00967EC5">
              <w:rPr>
                <w:szCs w:val="24"/>
                <w:lang w:eastAsia="lt-LT"/>
              </w:rPr>
              <w:t>tenkina</w:t>
            </w:r>
          </w:p>
          <w:p w:rsidR="002D5183" w:rsidRPr="00967EC5" w:rsidRDefault="002D5183" w:rsidP="00AD0BB3">
            <w:pPr>
              <w:rPr>
                <w:szCs w:val="24"/>
                <w:lang w:eastAsia="lt-LT"/>
              </w:rPr>
            </w:pPr>
            <w:r w:rsidRPr="00967EC5">
              <w:rPr>
                <w:szCs w:val="24"/>
                <w:lang w:eastAsia="lt-LT"/>
              </w:rPr>
              <w:t>□ netenkina</w:t>
            </w:r>
          </w:p>
        </w:tc>
      </w:tr>
      <w:tr w:rsidR="002D5183" w:rsidRPr="00967EC5" w:rsidTr="004E1B6F">
        <w:trPr>
          <w:trHeight w:val="23"/>
        </w:trPr>
        <w:tc>
          <w:tcPr>
            <w:tcW w:w="696" w:type="dxa"/>
            <w:shd w:val="clear" w:color="auto" w:fill="auto"/>
          </w:tcPr>
          <w:p w:rsidR="002D5183" w:rsidRPr="00967EC5" w:rsidRDefault="002D5183" w:rsidP="00AD0BB3">
            <w:pPr>
              <w:keepNext/>
              <w:jc w:val="center"/>
              <w:rPr>
                <w:szCs w:val="24"/>
                <w:lang w:eastAsia="lt-LT"/>
              </w:rPr>
            </w:pPr>
            <w:r w:rsidRPr="00967EC5">
              <w:rPr>
                <w:szCs w:val="24"/>
                <w:lang w:eastAsia="lt-LT"/>
              </w:rPr>
              <w:lastRenderedPageBreak/>
              <w:t>2.</w:t>
            </w:r>
          </w:p>
        </w:tc>
        <w:tc>
          <w:tcPr>
            <w:tcW w:w="3301" w:type="dxa"/>
            <w:shd w:val="clear" w:color="auto" w:fill="auto"/>
          </w:tcPr>
          <w:p w:rsidR="002D5183" w:rsidRPr="00967EC5" w:rsidRDefault="002D5183" w:rsidP="00AD0BB3">
            <w:pPr>
              <w:keepNext/>
              <w:rPr>
                <w:szCs w:val="24"/>
                <w:lang w:eastAsia="lt-LT"/>
              </w:rPr>
            </w:pPr>
            <w:r w:rsidRPr="00967EC5">
              <w:rPr>
                <w:szCs w:val="24"/>
                <w:lang w:eastAsia="lt-LT"/>
              </w:rPr>
              <w:t>Teisės akto projekte nėra spragų ar nuostatų, leisiančių dviprasmiškai aiškinti ir taikyti teisės aktą</w:t>
            </w:r>
          </w:p>
        </w:tc>
        <w:tc>
          <w:tcPr>
            <w:tcW w:w="3845" w:type="dxa"/>
            <w:shd w:val="clear" w:color="auto" w:fill="auto"/>
          </w:tcPr>
          <w:p w:rsidR="00BD494A" w:rsidRPr="00967EC5" w:rsidRDefault="008C17C3" w:rsidP="00124D41">
            <w:pPr>
              <w:keepNext/>
              <w:jc w:val="both"/>
              <w:rPr>
                <w:szCs w:val="24"/>
                <w:lang w:eastAsia="lt-LT"/>
              </w:rPr>
            </w:pPr>
            <w:r w:rsidRPr="00967EC5">
              <w:rPr>
                <w:szCs w:val="24"/>
                <w:lang w:eastAsia="lt-LT"/>
              </w:rPr>
              <w:t>Projekto</w:t>
            </w:r>
            <w:r w:rsidR="00A87CC5" w:rsidRPr="00967EC5">
              <w:rPr>
                <w:szCs w:val="24"/>
                <w:lang w:eastAsia="lt-LT"/>
              </w:rPr>
              <w:t xml:space="preserve"> nuostatos aiškios ir nesudaro galimybės dviprasmiškai aiškinti ir taikyti teisės aktą.</w:t>
            </w:r>
          </w:p>
          <w:p w:rsidR="0049755F" w:rsidRPr="00967EC5" w:rsidRDefault="0049755F" w:rsidP="00124D41">
            <w:pPr>
              <w:keepNext/>
              <w:jc w:val="both"/>
              <w:rPr>
                <w:szCs w:val="24"/>
                <w:lang w:eastAsia="lt-LT"/>
              </w:rPr>
            </w:pPr>
          </w:p>
        </w:tc>
        <w:tc>
          <w:tcPr>
            <w:tcW w:w="3658" w:type="dxa"/>
            <w:shd w:val="clear" w:color="auto" w:fill="auto"/>
          </w:tcPr>
          <w:p w:rsidR="002D5183" w:rsidRPr="00967EC5" w:rsidRDefault="002D5183" w:rsidP="00AD0BB3">
            <w:pPr>
              <w:keepNext/>
              <w:rPr>
                <w:szCs w:val="24"/>
                <w:lang w:eastAsia="lt-LT"/>
              </w:rPr>
            </w:pPr>
          </w:p>
        </w:tc>
        <w:tc>
          <w:tcPr>
            <w:tcW w:w="2611" w:type="dxa"/>
            <w:shd w:val="clear" w:color="auto" w:fill="auto"/>
          </w:tcPr>
          <w:p w:rsidR="002D5183" w:rsidRPr="00967EC5" w:rsidRDefault="008C17C3" w:rsidP="00AD0BB3">
            <w:pPr>
              <w:keepNext/>
              <w:rPr>
                <w:szCs w:val="24"/>
                <w:lang w:eastAsia="lt-LT"/>
              </w:rPr>
            </w:pPr>
            <w:r w:rsidRPr="00967EC5">
              <w:rPr>
                <w:szCs w:val="24"/>
                <w:lang w:eastAsia="lt-LT"/>
              </w:rPr>
              <w:t xml:space="preserve">X </w:t>
            </w:r>
            <w:r w:rsidR="002D5183" w:rsidRPr="00967EC5">
              <w:rPr>
                <w:szCs w:val="24"/>
                <w:lang w:eastAsia="lt-LT"/>
              </w:rPr>
              <w:t xml:space="preserve"> tenkina</w:t>
            </w:r>
          </w:p>
          <w:p w:rsidR="002D5183" w:rsidRPr="00967EC5" w:rsidRDefault="002D5183" w:rsidP="00AD0BB3">
            <w:pPr>
              <w:keepNext/>
              <w:rPr>
                <w:szCs w:val="24"/>
                <w:lang w:eastAsia="lt-LT"/>
              </w:rPr>
            </w:pPr>
            <w:r w:rsidRPr="00967EC5">
              <w:rPr>
                <w:szCs w:val="24"/>
                <w:lang w:eastAsia="lt-LT"/>
              </w:rPr>
              <w:t>□ netenkina</w:t>
            </w:r>
          </w:p>
        </w:tc>
      </w:tr>
      <w:tr w:rsidR="00B7512A" w:rsidRPr="00967EC5" w:rsidTr="00B7512A">
        <w:trPr>
          <w:trHeight w:val="2376"/>
        </w:trPr>
        <w:tc>
          <w:tcPr>
            <w:tcW w:w="696" w:type="dxa"/>
            <w:shd w:val="clear" w:color="auto" w:fill="auto"/>
          </w:tcPr>
          <w:p w:rsidR="00B7512A" w:rsidRPr="00967EC5" w:rsidRDefault="00B7512A" w:rsidP="00AD0BB3">
            <w:pPr>
              <w:jc w:val="center"/>
              <w:rPr>
                <w:szCs w:val="24"/>
                <w:lang w:eastAsia="lt-LT"/>
              </w:rPr>
            </w:pPr>
            <w:r w:rsidRPr="00967EC5">
              <w:rPr>
                <w:szCs w:val="24"/>
                <w:lang w:eastAsia="lt-LT"/>
              </w:rPr>
              <w:t>3.</w:t>
            </w:r>
          </w:p>
        </w:tc>
        <w:tc>
          <w:tcPr>
            <w:tcW w:w="3301" w:type="dxa"/>
            <w:shd w:val="clear" w:color="auto" w:fill="auto"/>
          </w:tcPr>
          <w:p w:rsidR="00B7512A" w:rsidRPr="00967EC5" w:rsidRDefault="00B7512A" w:rsidP="00AD0BB3">
            <w:pPr>
              <w:rPr>
                <w:szCs w:val="24"/>
                <w:lang w:eastAsia="lt-LT"/>
              </w:rPr>
            </w:pPr>
            <w:r w:rsidRPr="00967EC5">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845" w:type="dxa"/>
            <w:shd w:val="clear" w:color="auto" w:fill="auto"/>
          </w:tcPr>
          <w:p w:rsidR="00B7512A" w:rsidRPr="00967EC5" w:rsidRDefault="00B7512A" w:rsidP="00F81219">
            <w:pPr>
              <w:jc w:val="both"/>
              <w:rPr>
                <w:szCs w:val="24"/>
                <w:lang w:eastAsia="ar-SA"/>
              </w:rPr>
            </w:pPr>
            <w:r w:rsidRPr="00967EC5">
              <w:rPr>
                <w:szCs w:val="24"/>
              </w:rPr>
              <w:t>Nereglamentuota.</w:t>
            </w:r>
          </w:p>
        </w:tc>
        <w:tc>
          <w:tcPr>
            <w:tcW w:w="3658" w:type="dxa"/>
            <w:shd w:val="clear" w:color="auto" w:fill="auto"/>
          </w:tcPr>
          <w:p w:rsidR="00B7512A" w:rsidRPr="00967EC5" w:rsidRDefault="00B7512A" w:rsidP="00AD0BB3">
            <w:pPr>
              <w:rPr>
                <w:szCs w:val="24"/>
                <w:lang w:eastAsia="lt-LT"/>
              </w:rPr>
            </w:pPr>
          </w:p>
        </w:tc>
        <w:tc>
          <w:tcPr>
            <w:tcW w:w="2611" w:type="dxa"/>
            <w:shd w:val="clear" w:color="auto" w:fill="auto"/>
          </w:tcPr>
          <w:p w:rsidR="00B7512A" w:rsidRPr="00967EC5" w:rsidRDefault="00B7512A" w:rsidP="00AD0BB3">
            <w:pPr>
              <w:rPr>
                <w:szCs w:val="24"/>
                <w:lang w:eastAsia="lt-LT"/>
              </w:rPr>
            </w:pPr>
            <w:r w:rsidRPr="00967EC5">
              <w:rPr>
                <w:szCs w:val="24"/>
                <w:lang w:eastAsia="lt-LT"/>
              </w:rPr>
              <w:t>□ tenkina</w:t>
            </w:r>
          </w:p>
          <w:p w:rsidR="00B7512A" w:rsidRPr="00967EC5" w:rsidRDefault="00B7512A" w:rsidP="00AD0BB3">
            <w:pPr>
              <w:rPr>
                <w:szCs w:val="24"/>
                <w:lang w:eastAsia="lt-LT"/>
              </w:rPr>
            </w:pPr>
            <w:r w:rsidRPr="00967EC5">
              <w:rPr>
                <w:szCs w:val="24"/>
                <w:lang w:eastAsia="lt-LT"/>
              </w:rPr>
              <w:t>□ netenkina</w:t>
            </w:r>
          </w:p>
        </w:tc>
      </w:tr>
      <w:tr w:rsidR="00B7512A" w:rsidRPr="00967EC5" w:rsidTr="004E1B6F">
        <w:trPr>
          <w:trHeight w:val="23"/>
        </w:trPr>
        <w:tc>
          <w:tcPr>
            <w:tcW w:w="696" w:type="dxa"/>
            <w:shd w:val="clear" w:color="auto" w:fill="auto"/>
          </w:tcPr>
          <w:p w:rsidR="00B7512A" w:rsidRPr="00967EC5" w:rsidRDefault="00B7512A" w:rsidP="00AD0BB3">
            <w:pPr>
              <w:jc w:val="center"/>
              <w:rPr>
                <w:szCs w:val="24"/>
                <w:lang w:eastAsia="lt-LT"/>
              </w:rPr>
            </w:pPr>
            <w:r w:rsidRPr="00967EC5">
              <w:rPr>
                <w:szCs w:val="24"/>
                <w:lang w:eastAsia="lt-LT"/>
              </w:rPr>
              <w:t>4.</w:t>
            </w:r>
          </w:p>
        </w:tc>
        <w:tc>
          <w:tcPr>
            <w:tcW w:w="3301" w:type="dxa"/>
            <w:shd w:val="clear" w:color="auto" w:fill="auto"/>
          </w:tcPr>
          <w:p w:rsidR="00B7512A" w:rsidRPr="00967EC5" w:rsidRDefault="00B7512A" w:rsidP="00AD0BB3">
            <w:pPr>
              <w:rPr>
                <w:szCs w:val="24"/>
                <w:lang w:eastAsia="lt-LT"/>
              </w:rPr>
            </w:pPr>
            <w:r w:rsidRPr="00967EC5">
              <w:rPr>
                <w:szCs w:val="24"/>
                <w:lang w:eastAsia="lt-LT"/>
              </w:rPr>
              <w:t>Teisės akto projekte nustatyti subjekto įgaliojimai (teisės) atitinka subjekto atliekamas funkcijas (pareigas)</w:t>
            </w:r>
          </w:p>
        </w:tc>
        <w:tc>
          <w:tcPr>
            <w:tcW w:w="3845" w:type="dxa"/>
            <w:shd w:val="clear" w:color="auto" w:fill="auto"/>
          </w:tcPr>
          <w:p w:rsidR="00B7512A" w:rsidRPr="00967EC5" w:rsidRDefault="00B7512A" w:rsidP="00F81219">
            <w:pPr>
              <w:suppressAutoHyphens/>
              <w:jc w:val="both"/>
              <w:rPr>
                <w:szCs w:val="24"/>
                <w:lang w:eastAsia="lt-LT"/>
              </w:rPr>
            </w:pPr>
            <w:r w:rsidRPr="00967EC5">
              <w:rPr>
                <w:szCs w:val="24"/>
              </w:rPr>
              <w:t>Nereglamentuota.</w:t>
            </w:r>
          </w:p>
        </w:tc>
        <w:tc>
          <w:tcPr>
            <w:tcW w:w="3658" w:type="dxa"/>
            <w:shd w:val="clear" w:color="auto" w:fill="auto"/>
          </w:tcPr>
          <w:p w:rsidR="00B7512A" w:rsidRPr="00967EC5" w:rsidRDefault="00B7512A" w:rsidP="00BF035E">
            <w:pPr>
              <w:suppressAutoHyphens/>
              <w:spacing w:line="276" w:lineRule="auto"/>
              <w:ind w:left="-284" w:right="-3" w:firstLine="568"/>
              <w:jc w:val="both"/>
              <w:rPr>
                <w:szCs w:val="24"/>
                <w:lang w:eastAsia="lt-LT"/>
              </w:rPr>
            </w:pPr>
          </w:p>
        </w:tc>
        <w:tc>
          <w:tcPr>
            <w:tcW w:w="2611" w:type="dxa"/>
            <w:shd w:val="clear" w:color="auto" w:fill="auto"/>
          </w:tcPr>
          <w:p w:rsidR="00B7512A" w:rsidRPr="00967EC5" w:rsidRDefault="00B7512A" w:rsidP="00AD0BB3">
            <w:pPr>
              <w:rPr>
                <w:szCs w:val="24"/>
                <w:lang w:eastAsia="lt-LT"/>
              </w:rPr>
            </w:pPr>
            <w:r w:rsidRPr="00967EC5">
              <w:rPr>
                <w:szCs w:val="24"/>
                <w:lang w:eastAsia="lt-LT"/>
              </w:rPr>
              <w:t>□ tenkina</w:t>
            </w:r>
          </w:p>
          <w:p w:rsidR="00B7512A" w:rsidRPr="00967EC5" w:rsidRDefault="00B7512A" w:rsidP="00AD0BB3">
            <w:pPr>
              <w:rPr>
                <w:szCs w:val="24"/>
                <w:lang w:eastAsia="lt-LT"/>
              </w:rPr>
            </w:pPr>
            <w:r w:rsidRPr="00967EC5">
              <w:rPr>
                <w:szCs w:val="24"/>
                <w:lang w:eastAsia="lt-LT"/>
              </w:rPr>
              <w:t>□ netenkina</w:t>
            </w:r>
          </w:p>
        </w:tc>
      </w:tr>
      <w:tr w:rsidR="00B7512A" w:rsidRPr="00967EC5" w:rsidTr="004E1B6F">
        <w:trPr>
          <w:trHeight w:val="23"/>
        </w:trPr>
        <w:tc>
          <w:tcPr>
            <w:tcW w:w="696" w:type="dxa"/>
            <w:shd w:val="clear" w:color="auto" w:fill="auto"/>
          </w:tcPr>
          <w:p w:rsidR="00B7512A" w:rsidRPr="00967EC5" w:rsidRDefault="00B7512A" w:rsidP="00AD0BB3">
            <w:pPr>
              <w:jc w:val="center"/>
              <w:rPr>
                <w:szCs w:val="24"/>
                <w:lang w:eastAsia="lt-LT"/>
              </w:rPr>
            </w:pPr>
            <w:r w:rsidRPr="00967EC5">
              <w:rPr>
                <w:szCs w:val="24"/>
                <w:lang w:eastAsia="lt-LT"/>
              </w:rPr>
              <w:t>5.</w:t>
            </w:r>
          </w:p>
        </w:tc>
        <w:tc>
          <w:tcPr>
            <w:tcW w:w="3301" w:type="dxa"/>
            <w:shd w:val="clear" w:color="auto" w:fill="auto"/>
          </w:tcPr>
          <w:p w:rsidR="00B7512A" w:rsidRPr="00967EC5" w:rsidRDefault="00B7512A" w:rsidP="00AD0BB3">
            <w:pPr>
              <w:rPr>
                <w:szCs w:val="24"/>
                <w:lang w:eastAsia="lt-LT"/>
              </w:rPr>
            </w:pPr>
            <w:r w:rsidRPr="00967EC5">
              <w:rPr>
                <w:szCs w:val="24"/>
                <w:lang w:eastAsia="lt-LT"/>
              </w:rPr>
              <w:t>Teisės akto projekte nustatytas baigtinis sprendimo priėmimo kriterijų (atvejų) sąrašas</w:t>
            </w:r>
          </w:p>
        </w:tc>
        <w:tc>
          <w:tcPr>
            <w:tcW w:w="3845" w:type="dxa"/>
            <w:shd w:val="clear" w:color="auto" w:fill="auto"/>
          </w:tcPr>
          <w:p w:rsidR="00B7512A" w:rsidRPr="00967EC5" w:rsidRDefault="00B7512A" w:rsidP="00F81219">
            <w:pPr>
              <w:rPr>
                <w:szCs w:val="24"/>
                <w:lang w:eastAsia="lt-LT"/>
              </w:rPr>
            </w:pPr>
            <w:r w:rsidRPr="00967EC5">
              <w:rPr>
                <w:szCs w:val="24"/>
              </w:rPr>
              <w:t>Nereglamentuota.</w:t>
            </w:r>
          </w:p>
        </w:tc>
        <w:tc>
          <w:tcPr>
            <w:tcW w:w="3658" w:type="dxa"/>
            <w:shd w:val="clear" w:color="auto" w:fill="auto"/>
          </w:tcPr>
          <w:p w:rsidR="00B7512A" w:rsidRPr="00967EC5" w:rsidRDefault="00B7512A" w:rsidP="00476A37">
            <w:pPr>
              <w:tabs>
                <w:tab w:val="left" w:pos="993"/>
              </w:tabs>
              <w:jc w:val="both"/>
              <w:rPr>
                <w:szCs w:val="24"/>
                <w:lang w:eastAsia="lt-LT"/>
              </w:rPr>
            </w:pPr>
          </w:p>
        </w:tc>
        <w:tc>
          <w:tcPr>
            <w:tcW w:w="2611" w:type="dxa"/>
            <w:shd w:val="clear" w:color="auto" w:fill="auto"/>
          </w:tcPr>
          <w:p w:rsidR="00B7512A" w:rsidRPr="00967EC5" w:rsidRDefault="00B7512A" w:rsidP="00AD0BB3">
            <w:pPr>
              <w:rPr>
                <w:szCs w:val="24"/>
                <w:lang w:eastAsia="lt-LT"/>
              </w:rPr>
            </w:pPr>
            <w:r w:rsidRPr="00967EC5">
              <w:rPr>
                <w:szCs w:val="24"/>
                <w:lang w:eastAsia="lt-LT"/>
              </w:rPr>
              <w:t>□ tenkina</w:t>
            </w:r>
          </w:p>
          <w:p w:rsidR="00B7512A" w:rsidRPr="00967EC5" w:rsidRDefault="00B7512A" w:rsidP="00AD0BB3">
            <w:pPr>
              <w:rPr>
                <w:szCs w:val="24"/>
                <w:lang w:eastAsia="lt-LT"/>
              </w:rPr>
            </w:pPr>
            <w:r w:rsidRPr="00967EC5">
              <w:rPr>
                <w:szCs w:val="24"/>
                <w:lang w:eastAsia="lt-LT"/>
              </w:rPr>
              <w:t>□ netenkina</w:t>
            </w:r>
          </w:p>
        </w:tc>
      </w:tr>
      <w:tr w:rsidR="002D5183" w:rsidRPr="00967EC5" w:rsidTr="00DD1D8C">
        <w:trPr>
          <w:trHeight w:val="274"/>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lastRenderedPageBreak/>
              <w:t>6.</w:t>
            </w:r>
          </w:p>
        </w:tc>
        <w:tc>
          <w:tcPr>
            <w:tcW w:w="3301" w:type="dxa"/>
            <w:shd w:val="clear" w:color="auto" w:fill="auto"/>
          </w:tcPr>
          <w:p w:rsidR="002D5183" w:rsidRPr="00967EC5" w:rsidRDefault="002D5183" w:rsidP="00AD0BB3">
            <w:pPr>
              <w:rPr>
                <w:szCs w:val="24"/>
                <w:lang w:eastAsia="lt-LT"/>
              </w:rPr>
            </w:pPr>
            <w:r w:rsidRPr="00967EC5">
              <w:rPr>
                <w:szCs w:val="24"/>
                <w:lang w:eastAsia="lt-LT"/>
              </w:rPr>
              <w:t>Teisės akto projekte nustatytas baigtinis sąrašas motyvuotų atvejų, kai priimant sprendimus taikomos išimtys</w:t>
            </w:r>
          </w:p>
          <w:p w:rsidR="00BD494A" w:rsidRPr="00967EC5" w:rsidRDefault="00BD494A" w:rsidP="00AD0BB3">
            <w:pPr>
              <w:rPr>
                <w:szCs w:val="24"/>
                <w:lang w:eastAsia="lt-LT"/>
              </w:rPr>
            </w:pPr>
          </w:p>
        </w:tc>
        <w:tc>
          <w:tcPr>
            <w:tcW w:w="3845" w:type="dxa"/>
            <w:shd w:val="clear" w:color="auto" w:fill="auto"/>
          </w:tcPr>
          <w:p w:rsidR="00946A11" w:rsidRPr="00967EC5" w:rsidRDefault="00946A11" w:rsidP="00946A11">
            <w:pPr>
              <w:rPr>
                <w:bCs/>
                <w:szCs w:val="24"/>
              </w:rPr>
            </w:pPr>
            <w:r w:rsidRPr="00967EC5">
              <w:rPr>
                <w:bCs/>
                <w:szCs w:val="24"/>
              </w:rPr>
              <w:t>Ši nuostata neaktuali.</w:t>
            </w:r>
          </w:p>
          <w:p w:rsidR="002D5183" w:rsidRPr="00967EC5" w:rsidRDefault="00946A11" w:rsidP="00B7512A">
            <w:pPr>
              <w:rPr>
                <w:bCs/>
                <w:szCs w:val="24"/>
              </w:rPr>
            </w:pPr>
            <w:r w:rsidRPr="00967EC5">
              <w:rPr>
                <w:bCs/>
                <w:szCs w:val="24"/>
              </w:rPr>
              <w:t xml:space="preserve">Projekte </w:t>
            </w:r>
            <w:r w:rsidR="00377C68" w:rsidRPr="00967EC5">
              <w:rPr>
                <w:bCs/>
                <w:szCs w:val="24"/>
              </w:rPr>
              <w:t>tokių nuostatų nėra.</w:t>
            </w:r>
          </w:p>
        </w:tc>
        <w:tc>
          <w:tcPr>
            <w:tcW w:w="3658" w:type="dxa"/>
            <w:shd w:val="clear" w:color="auto" w:fill="auto"/>
          </w:tcPr>
          <w:p w:rsidR="002D5183" w:rsidRPr="00967EC5" w:rsidRDefault="002D5183" w:rsidP="00AD0BB3">
            <w:pPr>
              <w:rPr>
                <w:szCs w:val="24"/>
                <w:lang w:eastAsia="lt-LT"/>
              </w:rPr>
            </w:pPr>
          </w:p>
        </w:tc>
        <w:tc>
          <w:tcPr>
            <w:tcW w:w="2611" w:type="dxa"/>
            <w:shd w:val="clear" w:color="auto" w:fill="auto"/>
          </w:tcPr>
          <w:p w:rsidR="002D5183" w:rsidRPr="00967EC5" w:rsidRDefault="002D5183" w:rsidP="00AD0BB3">
            <w:pPr>
              <w:rPr>
                <w:szCs w:val="24"/>
                <w:lang w:eastAsia="lt-LT"/>
              </w:rPr>
            </w:pPr>
            <w:r w:rsidRPr="00967EC5">
              <w:rPr>
                <w:szCs w:val="24"/>
                <w:lang w:eastAsia="lt-LT"/>
              </w:rPr>
              <w:t>□ tenkina</w:t>
            </w:r>
          </w:p>
          <w:p w:rsidR="002D5183" w:rsidRPr="00967EC5" w:rsidRDefault="00946A11" w:rsidP="00AD0BB3">
            <w:pPr>
              <w:rPr>
                <w:szCs w:val="24"/>
                <w:lang w:eastAsia="lt-LT"/>
              </w:rPr>
            </w:pPr>
            <w:r w:rsidRPr="00967EC5">
              <w:rPr>
                <w:szCs w:val="24"/>
                <w:lang w:eastAsia="lt-LT"/>
              </w:rPr>
              <w:t>□</w:t>
            </w:r>
            <w:r w:rsidR="00E33987" w:rsidRPr="00967EC5">
              <w:rPr>
                <w:szCs w:val="24"/>
                <w:lang w:eastAsia="lt-LT"/>
              </w:rPr>
              <w:t xml:space="preserve"> </w:t>
            </w:r>
            <w:r w:rsidR="002D5183" w:rsidRPr="00967EC5">
              <w:rPr>
                <w:szCs w:val="24"/>
                <w:lang w:eastAsia="lt-LT"/>
              </w:rPr>
              <w:t>netenkina</w:t>
            </w:r>
          </w:p>
        </w:tc>
      </w:tr>
      <w:tr w:rsidR="002D5183" w:rsidRPr="00967EC5" w:rsidTr="004E1B6F">
        <w:trPr>
          <w:trHeight w:val="23"/>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7.</w:t>
            </w:r>
          </w:p>
        </w:tc>
        <w:tc>
          <w:tcPr>
            <w:tcW w:w="3301" w:type="dxa"/>
            <w:shd w:val="clear" w:color="auto" w:fill="auto"/>
          </w:tcPr>
          <w:p w:rsidR="002D5183" w:rsidRPr="00967EC5" w:rsidRDefault="002D5183" w:rsidP="00AD0BB3">
            <w:pPr>
              <w:rPr>
                <w:szCs w:val="24"/>
                <w:lang w:eastAsia="lt-LT"/>
              </w:rPr>
            </w:pPr>
            <w:r w:rsidRPr="00967EC5">
              <w:rPr>
                <w:szCs w:val="24"/>
                <w:lang w:eastAsia="lt-LT"/>
              </w:rPr>
              <w:t>Teisės akto projekte nustatyta sprendimų priėmimo, įforminimo tvarka ir priimtų sprendimų viešinimas</w:t>
            </w:r>
          </w:p>
        </w:tc>
        <w:tc>
          <w:tcPr>
            <w:tcW w:w="3845" w:type="dxa"/>
            <w:shd w:val="clear" w:color="auto" w:fill="auto"/>
          </w:tcPr>
          <w:p w:rsidR="00B7512A" w:rsidRPr="00967EC5" w:rsidRDefault="00B7512A" w:rsidP="00B7512A">
            <w:pPr>
              <w:rPr>
                <w:bCs/>
                <w:szCs w:val="24"/>
              </w:rPr>
            </w:pPr>
            <w:r w:rsidRPr="00967EC5">
              <w:rPr>
                <w:bCs/>
                <w:szCs w:val="24"/>
              </w:rPr>
              <w:t>Ši nuostata neaktuali.</w:t>
            </w:r>
          </w:p>
          <w:p w:rsidR="0049755F" w:rsidRPr="00967EC5" w:rsidRDefault="00B7512A" w:rsidP="00B7512A">
            <w:pPr>
              <w:tabs>
                <w:tab w:val="left" w:pos="993"/>
              </w:tabs>
              <w:jc w:val="both"/>
              <w:rPr>
                <w:b/>
                <w:color w:val="000000"/>
                <w:szCs w:val="24"/>
              </w:rPr>
            </w:pPr>
            <w:r w:rsidRPr="00967EC5">
              <w:rPr>
                <w:bCs/>
                <w:szCs w:val="24"/>
              </w:rPr>
              <w:t>Projekte tokių nuostatų nėra.</w:t>
            </w:r>
          </w:p>
        </w:tc>
        <w:tc>
          <w:tcPr>
            <w:tcW w:w="3658" w:type="dxa"/>
            <w:shd w:val="clear" w:color="auto" w:fill="auto"/>
          </w:tcPr>
          <w:p w:rsidR="002D5183" w:rsidRPr="00967EC5" w:rsidRDefault="002D5183" w:rsidP="00AD0BB3">
            <w:pPr>
              <w:rPr>
                <w:szCs w:val="24"/>
                <w:lang w:eastAsia="lt-LT"/>
              </w:rPr>
            </w:pPr>
          </w:p>
        </w:tc>
        <w:tc>
          <w:tcPr>
            <w:tcW w:w="2611" w:type="dxa"/>
            <w:shd w:val="clear" w:color="auto" w:fill="auto"/>
          </w:tcPr>
          <w:p w:rsidR="002D5183" w:rsidRPr="00967EC5" w:rsidRDefault="00B7512A" w:rsidP="00AD0BB3">
            <w:pPr>
              <w:rPr>
                <w:szCs w:val="24"/>
                <w:lang w:eastAsia="lt-LT"/>
              </w:rPr>
            </w:pPr>
            <w:r w:rsidRPr="00967EC5">
              <w:rPr>
                <w:szCs w:val="24"/>
                <w:lang w:eastAsia="lt-LT"/>
              </w:rPr>
              <w:t>□</w:t>
            </w:r>
            <w:r w:rsidR="002D5183" w:rsidRPr="00967EC5">
              <w:rPr>
                <w:szCs w:val="24"/>
                <w:lang w:eastAsia="lt-LT"/>
              </w:rPr>
              <w:t xml:space="preserve"> tenkina</w:t>
            </w:r>
          </w:p>
          <w:p w:rsidR="002D5183" w:rsidRPr="00967EC5" w:rsidRDefault="00946A11" w:rsidP="00AD0BB3">
            <w:pPr>
              <w:rPr>
                <w:szCs w:val="24"/>
                <w:lang w:eastAsia="lt-LT"/>
              </w:rPr>
            </w:pPr>
            <w:r w:rsidRPr="00967EC5">
              <w:rPr>
                <w:szCs w:val="24"/>
                <w:lang w:eastAsia="lt-LT"/>
              </w:rPr>
              <w:t>□</w:t>
            </w:r>
            <w:r w:rsidR="002D5183" w:rsidRPr="00967EC5">
              <w:rPr>
                <w:szCs w:val="24"/>
                <w:lang w:eastAsia="lt-LT"/>
              </w:rPr>
              <w:t xml:space="preserve"> netenkina</w:t>
            </w:r>
          </w:p>
        </w:tc>
      </w:tr>
      <w:tr w:rsidR="002D5183" w:rsidRPr="00967EC5" w:rsidTr="004E1B6F">
        <w:trPr>
          <w:trHeight w:val="23"/>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8.</w:t>
            </w:r>
          </w:p>
        </w:tc>
        <w:tc>
          <w:tcPr>
            <w:tcW w:w="3301" w:type="dxa"/>
            <w:shd w:val="clear" w:color="auto" w:fill="auto"/>
          </w:tcPr>
          <w:p w:rsidR="00BD494A" w:rsidRPr="00967EC5" w:rsidRDefault="002D5183" w:rsidP="00AD0BB3">
            <w:pPr>
              <w:rPr>
                <w:szCs w:val="24"/>
                <w:lang w:eastAsia="lt-LT"/>
              </w:rPr>
            </w:pPr>
            <w:r w:rsidRPr="00967EC5">
              <w:rPr>
                <w:szCs w:val="24"/>
                <w:lang w:eastAsia="lt-LT"/>
              </w:rPr>
              <w:t>Teisės akto projekte nustatyta sprendimų dėl mažareikšmiškumo priėmimo tvarka</w:t>
            </w:r>
          </w:p>
        </w:tc>
        <w:tc>
          <w:tcPr>
            <w:tcW w:w="3845" w:type="dxa"/>
            <w:shd w:val="clear" w:color="auto" w:fill="auto"/>
          </w:tcPr>
          <w:p w:rsidR="00CF541C" w:rsidRPr="00967EC5" w:rsidRDefault="00CF541C" w:rsidP="00CF541C">
            <w:pPr>
              <w:rPr>
                <w:bCs/>
                <w:szCs w:val="24"/>
              </w:rPr>
            </w:pPr>
            <w:r w:rsidRPr="00967EC5">
              <w:rPr>
                <w:bCs/>
                <w:szCs w:val="24"/>
              </w:rPr>
              <w:t>Ši nuostata neaktuali.</w:t>
            </w:r>
          </w:p>
          <w:p w:rsidR="002D5183" w:rsidRPr="00967EC5" w:rsidRDefault="0079157E" w:rsidP="00B7512A">
            <w:pPr>
              <w:rPr>
                <w:szCs w:val="24"/>
                <w:lang w:eastAsia="lt-LT"/>
              </w:rPr>
            </w:pPr>
            <w:r w:rsidRPr="00967EC5">
              <w:rPr>
                <w:bCs/>
                <w:szCs w:val="24"/>
              </w:rPr>
              <w:t xml:space="preserve">Projekte </w:t>
            </w:r>
            <w:r w:rsidR="00CF541C" w:rsidRPr="00967EC5">
              <w:rPr>
                <w:bCs/>
                <w:szCs w:val="24"/>
              </w:rPr>
              <w:t>tokių nuostatų nėra.</w:t>
            </w:r>
          </w:p>
        </w:tc>
        <w:tc>
          <w:tcPr>
            <w:tcW w:w="3658" w:type="dxa"/>
            <w:shd w:val="clear" w:color="auto" w:fill="auto"/>
          </w:tcPr>
          <w:p w:rsidR="002D5183" w:rsidRPr="00967EC5" w:rsidRDefault="002D5183" w:rsidP="00AD0BB3">
            <w:pPr>
              <w:rPr>
                <w:b/>
                <w:szCs w:val="24"/>
                <w:lang w:eastAsia="lt-LT"/>
              </w:rPr>
            </w:pPr>
          </w:p>
        </w:tc>
        <w:tc>
          <w:tcPr>
            <w:tcW w:w="2611" w:type="dxa"/>
            <w:shd w:val="clear" w:color="auto" w:fill="auto"/>
          </w:tcPr>
          <w:p w:rsidR="002D5183" w:rsidRPr="00967EC5" w:rsidRDefault="002D5183" w:rsidP="00AD0BB3">
            <w:pPr>
              <w:rPr>
                <w:szCs w:val="24"/>
                <w:lang w:eastAsia="lt-LT"/>
              </w:rPr>
            </w:pPr>
            <w:r w:rsidRPr="00967EC5">
              <w:rPr>
                <w:szCs w:val="24"/>
                <w:lang w:eastAsia="lt-LT"/>
              </w:rPr>
              <w:t>□ tenkina</w:t>
            </w:r>
          </w:p>
          <w:p w:rsidR="002D5183" w:rsidRPr="00967EC5" w:rsidRDefault="00946A11" w:rsidP="00AD0BB3">
            <w:pPr>
              <w:rPr>
                <w:szCs w:val="24"/>
                <w:lang w:eastAsia="lt-LT"/>
              </w:rPr>
            </w:pPr>
            <w:r w:rsidRPr="00967EC5">
              <w:rPr>
                <w:szCs w:val="24"/>
                <w:lang w:eastAsia="lt-LT"/>
              </w:rPr>
              <w:t>□</w:t>
            </w:r>
            <w:r w:rsidR="009D0B40" w:rsidRPr="00967EC5">
              <w:rPr>
                <w:szCs w:val="24"/>
                <w:lang w:eastAsia="lt-LT"/>
              </w:rPr>
              <w:t xml:space="preserve"> </w:t>
            </w:r>
            <w:r w:rsidR="002D5183" w:rsidRPr="00967EC5">
              <w:rPr>
                <w:szCs w:val="24"/>
                <w:lang w:eastAsia="lt-LT"/>
              </w:rPr>
              <w:t>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9.</w:t>
            </w:r>
          </w:p>
        </w:tc>
        <w:tc>
          <w:tcPr>
            <w:tcW w:w="3301" w:type="dxa"/>
            <w:shd w:val="clear" w:color="auto" w:fill="auto"/>
          </w:tcPr>
          <w:p w:rsidR="00CF541C" w:rsidRPr="00967EC5" w:rsidRDefault="00CF541C" w:rsidP="00AD0BB3">
            <w:pPr>
              <w:rPr>
                <w:szCs w:val="24"/>
                <w:lang w:eastAsia="lt-LT"/>
              </w:rPr>
            </w:pPr>
            <w:r w:rsidRPr="00967EC5">
              <w:rPr>
                <w:szCs w:val="24"/>
                <w:lang w:eastAsia="lt-LT"/>
              </w:rPr>
              <w:t>Jeigu pagal numatomą reguliavimą sprendimus priima kolegialus subjektas, teisės akto projekte nustatyta kolegialaus sprendimus priimančio subjekto:</w:t>
            </w:r>
          </w:p>
          <w:p w:rsidR="00CF541C" w:rsidRPr="00967EC5" w:rsidRDefault="00CF541C" w:rsidP="00AD0BB3">
            <w:pPr>
              <w:ind w:left="33"/>
              <w:rPr>
                <w:szCs w:val="24"/>
              </w:rPr>
            </w:pPr>
            <w:r w:rsidRPr="00967EC5">
              <w:rPr>
                <w:szCs w:val="24"/>
              </w:rPr>
              <w:t>9.1. konkretus narių skaičius, užtikrinantis kolegialaus sprendimus priimančio subjekto veiklos objektyvumą;</w:t>
            </w:r>
          </w:p>
          <w:p w:rsidR="00CF541C" w:rsidRPr="00967EC5" w:rsidRDefault="00CF541C" w:rsidP="00AD0BB3">
            <w:pPr>
              <w:ind w:left="33"/>
              <w:rPr>
                <w:szCs w:val="24"/>
              </w:rPr>
            </w:pPr>
            <w:r w:rsidRPr="00967EC5">
              <w:rPr>
                <w:szCs w:val="24"/>
              </w:rPr>
              <w:t>9.2. jeigu narius skiria keli subjektai, proporcinga kiekvieno subjekto skiriamų narių dalis, užtikrinanti tinkamą atstovavimą valstybės interesams ir kolegialaus sprendimus priimančio subjekto veiklos objektyvumą ir skaidrumą;</w:t>
            </w:r>
          </w:p>
          <w:p w:rsidR="00CF541C" w:rsidRPr="00967EC5" w:rsidRDefault="00CF541C" w:rsidP="00AD0BB3">
            <w:pPr>
              <w:rPr>
                <w:szCs w:val="24"/>
                <w:lang w:eastAsia="lt-LT"/>
              </w:rPr>
            </w:pPr>
            <w:r w:rsidRPr="00967EC5">
              <w:rPr>
                <w:szCs w:val="24"/>
                <w:lang w:eastAsia="lt-LT"/>
              </w:rPr>
              <w:t>9.3</w:t>
            </w:r>
            <w:r w:rsidRPr="00967EC5">
              <w:rPr>
                <w:spacing w:val="-4"/>
                <w:szCs w:val="24"/>
                <w:lang w:eastAsia="lt-LT"/>
              </w:rPr>
              <w:t>. narių skyrimo mechanizmas;</w:t>
            </w:r>
          </w:p>
          <w:p w:rsidR="00CF541C" w:rsidRPr="00967EC5" w:rsidRDefault="00CF541C" w:rsidP="00AD0BB3">
            <w:pPr>
              <w:rPr>
                <w:szCs w:val="24"/>
                <w:lang w:eastAsia="lt-LT"/>
              </w:rPr>
            </w:pPr>
            <w:r w:rsidRPr="00967EC5">
              <w:rPr>
                <w:szCs w:val="24"/>
                <w:lang w:eastAsia="lt-LT"/>
              </w:rPr>
              <w:t xml:space="preserve">9.4. narių rotacija ir kadencijų </w:t>
            </w:r>
            <w:r w:rsidRPr="00967EC5">
              <w:rPr>
                <w:szCs w:val="24"/>
                <w:lang w:eastAsia="lt-LT"/>
              </w:rPr>
              <w:lastRenderedPageBreak/>
              <w:t>skaičius ir trukmė;</w:t>
            </w:r>
          </w:p>
          <w:p w:rsidR="00CF541C" w:rsidRPr="00967EC5" w:rsidRDefault="00CF541C" w:rsidP="00AD0BB3">
            <w:pPr>
              <w:rPr>
                <w:szCs w:val="24"/>
              </w:rPr>
            </w:pPr>
            <w:r w:rsidRPr="00967EC5">
              <w:rPr>
                <w:szCs w:val="24"/>
              </w:rPr>
              <w:t>9.5. veiklos pobūdis laiko atžvilgiu;</w:t>
            </w:r>
          </w:p>
          <w:p w:rsidR="00CF541C" w:rsidRPr="00967EC5" w:rsidRDefault="00CF541C" w:rsidP="00AD0BB3">
            <w:pPr>
              <w:rPr>
                <w:szCs w:val="24"/>
                <w:lang w:eastAsia="lt-LT"/>
              </w:rPr>
            </w:pPr>
            <w:r w:rsidRPr="00967EC5">
              <w:rPr>
                <w:szCs w:val="24"/>
                <w:lang w:eastAsia="lt-LT"/>
              </w:rPr>
              <w:t>9.6. individuali narių atsakomybė</w:t>
            </w:r>
          </w:p>
        </w:tc>
        <w:tc>
          <w:tcPr>
            <w:tcW w:w="3845" w:type="dxa"/>
            <w:shd w:val="clear" w:color="auto" w:fill="auto"/>
          </w:tcPr>
          <w:p w:rsidR="00B7512A" w:rsidRPr="00967EC5" w:rsidRDefault="00B7512A" w:rsidP="00B7512A">
            <w:pPr>
              <w:rPr>
                <w:bCs/>
                <w:szCs w:val="24"/>
              </w:rPr>
            </w:pPr>
            <w:r w:rsidRPr="00967EC5">
              <w:rPr>
                <w:bCs/>
                <w:szCs w:val="24"/>
              </w:rPr>
              <w:lastRenderedPageBreak/>
              <w:t>Ši nuostata neaktuali.</w:t>
            </w:r>
          </w:p>
          <w:p w:rsidR="00BD494A" w:rsidRPr="00967EC5" w:rsidRDefault="00B7512A" w:rsidP="00B7512A">
            <w:pPr>
              <w:tabs>
                <w:tab w:val="left" w:pos="993"/>
              </w:tabs>
              <w:jc w:val="both"/>
              <w:rPr>
                <w:color w:val="000000"/>
                <w:szCs w:val="24"/>
              </w:rPr>
            </w:pPr>
            <w:r w:rsidRPr="00967EC5">
              <w:rPr>
                <w:bCs/>
                <w:szCs w:val="24"/>
              </w:rPr>
              <w:t>Projekte tokių nuostatų nėra.</w:t>
            </w:r>
          </w:p>
          <w:p w:rsidR="0049755F" w:rsidRPr="00967EC5" w:rsidRDefault="0049755F" w:rsidP="00552E31">
            <w:pPr>
              <w:tabs>
                <w:tab w:val="left" w:pos="993"/>
              </w:tabs>
              <w:jc w:val="both"/>
              <w:rPr>
                <w:b/>
                <w:color w:val="000000"/>
                <w:szCs w:val="24"/>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 xml:space="preserve">□ </w:t>
            </w:r>
            <w:r w:rsidR="00CF541C" w:rsidRPr="00967EC5">
              <w:rPr>
                <w:szCs w:val="24"/>
                <w:lang w:eastAsia="lt-LT"/>
              </w:rPr>
              <w:t>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lastRenderedPageBreak/>
              <w:t>10.</w:t>
            </w:r>
          </w:p>
        </w:tc>
        <w:tc>
          <w:tcPr>
            <w:tcW w:w="3301" w:type="dxa"/>
            <w:shd w:val="clear" w:color="auto" w:fill="auto"/>
          </w:tcPr>
          <w:p w:rsidR="00CF541C" w:rsidRPr="00967EC5" w:rsidRDefault="00CF541C" w:rsidP="00AD0BB3">
            <w:pPr>
              <w:rPr>
                <w:szCs w:val="24"/>
                <w:lang w:eastAsia="lt-LT"/>
              </w:rPr>
            </w:pPr>
            <w:r w:rsidRPr="00967EC5">
              <w:rPr>
                <w:szCs w:val="24"/>
                <w:lang w:eastAsia="lt-LT"/>
              </w:rPr>
              <w:t xml:space="preserve">Teisės akto projekto nuostatoms įgyvendinti numatytos administracinės procedūros yra </w:t>
            </w:r>
            <w:r w:rsidRPr="00967EC5">
              <w:rPr>
                <w:szCs w:val="24"/>
                <w:shd w:val="clear" w:color="auto" w:fill="FFFFFF"/>
                <w:lang w:eastAsia="lt-LT"/>
              </w:rPr>
              <w:t>būtinos,</w:t>
            </w:r>
            <w:r w:rsidRPr="00967EC5">
              <w:rPr>
                <w:szCs w:val="24"/>
                <w:lang w:eastAsia="lt-LT"/>
              </w:rPr>
              <w:t xml:space="preserve"> nustatyta išsami jų taikymo tvarka </w:t>
            </w:r>
          </w:p>
          <w:p w:rsidR="00BD494A" w:rsidRPr="00967EC5" w:rsidRDefault="00BD494A" w:rsidP="00AD0BB3">
            <w:pPr>
              <w:rPr>
                <w:szCs w:val="24"/>
                <w:lang w:eastAsia="lt-LT"/>
              </w:rPr>
            </w:pP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CF541C" w:rsidRPr="00967EC5" w:rsidRDefault="00CF541C" w:rsidP="00DD1D8C">
            <w:pPr>
              <w:widowControl w:val="0"/>
              <w:suppressAutoHyphens/>
              <w:jc w:val="both"/>
              <w:rPr>
                <w:color w:val="000000"/>
                <w:szCs w:val="24"/>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keepNext/>
              <w:jc w:val="center"/>
              <w:rPr>
                <w:szCs w:val="24"/>
                <w:lang w:eastAsia="lt-LT"/>
              </w:rPr>
            </w:pPr>
            <w:r w:rsidRPr="00967EC5">
              <w:rPr>
                <w:szCs w:val="24"/>
                <w:lang w:eastAsia="lt-LT"/>
              </w:rPr>
              <w:t>11.</w:t>
            </w:r>
          </w:p>
        </w:tc>
        <w:tc>
          <w:tcPr>
            <w:tcW w:w="3301" w:type="dxa"/>
            <w:shd w:val="clear" w:color="auto" w:fill="auto"/>
          </w:tcPr>
          <w:p w:rsidR="00CF541C" w:rsidRPr="00967EC5" w:rsidRDefault="00CF541C" w:rsidP="00AD0BB3">
            <w:pPr>
              <w:keepNext/>
              <w:rPr>
                <w:szCs w:val="24"/>
                <w:lang w:eastAsia="lt-LT"/>
              </w:rPr>
            </w:pPr>
            <w:r w:rsidRPr="00967EC5">
              <w:rPr>
                <w:szCs w:val="24"/>
                <w:lang w:eastAsia="lt-LT"/>
              </w:rPr>
              <w:t>Teisės akto projekte nustatytas baigtinis sąrašas motyvuotų atvejų, kai administracinė procedūra netaikoma</w:t>
            </w:r>
          </w:p>
          <w:p w:rsidR="00BD494A" w:rsidRPr="00967EC5" w:rsidRDefault="00BD494A" w:rsidP="00AD0BB3">
            <w:pPr>
              <w:keepNext/>
              <w:rPr>
                <w:szCs w:val="24"/>
                <w:lang w:eastAsia="lt-LT"/>
              </w:rPr>
            </w:pPr>
          </w:p>
        </w:tc>
        <w:tc>
          <w:tcPr>
            <w:tcW w:w="3845" w:type="dxa"/>
            <w:shd w:val="clear" w:color="auto" w:fill="auto"/>
          </w:tcPr>
          <w:p w:rsidR="00CF541C" w:rsidRPr="00967EC5" w:rsidRDefault="00CF541C" w:rsidP="00CF541C">
            <w:pPr>
              <w:rPr>
                <w:bCs/>
                <w:szCs w:val="24"/>
              </w:rPr>
            </w:pPr>
            <w:r w:rsidRPr="00967EC5">
              <w:rPr>
                <w:bCs/>
                <w:szCs w:val="24"/>
              </w:rPr>
              <w:t>Ši nuostata neaktuali.</w:t>
            </w:r>
          </w:p>
          <w:p w:rsidR="00CF541C" w:rsidRPr="00967EC5" w:rsidRDefault="00CF541C" w:rsidP="00AC6EFD">
            <w:pPr>
              <w:keepNext/>
              <w:rPr>
                <w:szCs w:val="24"/>
                <w:lang w:eastAsia="lt-LT"/>
              </w:rPr>
            </w:pPr>
            <w:r w:rsidRPr="00967EC5">
              <w:rPr>
                <w:bCs/>
                <w:szCs w:val="24"/>
              </w:rPr>
              <w:t>Projekte tokių nuostatų nėra.</w:t>
            </w:r>
          </w:p>
        </w:tc>
        <w:tc>
          <w:tcPr>
            <w:tcW w:w="3658" w:type="dxa"/>
            <w:shd w:val="clear" w:color="auto" w:fill="auto"/>
          </w:tcPr>
          <w:p w:rsidR="00CF541C" w:rsidRPr="00967EC5" w:rsidRDefault="00CF541C" w:rsidP="00AD0BB3">
            <w:pPr>
              <w:keepNext/>
              <w:rPr>
                <w:szCs w:val="24"/>
                <w:lang w:eastAsia="lt-LT"/>
              </w:rPr>
            </w:pPr>
          </w:p>
        </w:tc>
        <w:tc>
          <w:tcPr>
            <w:tcW w:w="2611" w:type="dxa"/>
            <w:shd w:val="clear" w:color="auto" w:fill="auto"/>
          </w:tcPr>
          <w:p w:rsidR="00CF541C" w:rsidRPr="00967EC5" w:rsidRDefault="00CF541C" w:rsidP="00AD0BB3">
            <w:pPr>
              <w:keepNext/>
              <w:rPr>
                <w:szCs w:val="24"/>
                <w:lang w:eastAsia="lt-LT"/>
              </w:rPr>
            </w:pPr>
            <w:r w:rsidRPr="00967EC5">
              <w:rPr>
                <w:szCs w:val="24"/>
                <w:lang w:eastAsia="lt-LT"/>
              </w:rPr>
              <w:t>□ tenkina</w:t>
            </w:r>
          </w:p>
          <w:p w:rsidR="00CF541C" w:rsidRPr="00967EC5" w:rsidRDefault="00CF541C" w:rsidP="00AD0BB3">
            <w:pPr>
              <w:keepNext/>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12.</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akto projektas nustato jo nuostatoms įgyvendinti numatytų administracinių procedūrų ir sprendimo priėmimo konkrečius terminus</w:t>
            </w:r>
          </w:p>
          <w:p w:rsidR="00BD494A" w:rsidRPr="00967EC5" w:rsidRDefault="00BD494A" w:rsidP="00AD0BB3">
            <w:pPr>
              <w:rPr>
                <w:szCs w:val="24"/>
                <w:lang w:eastAsia="lt-LT"/>
              </w:rPr>
            </w:pP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CF541C" w:rsidRPr="00967EC5" w:rsidRDefault="00CF541C" w:rsidP="00374345">
            <w:pPr>
              <w:suppressAutoHyphens/>
              <w:jc w:val="both"/>
              <w:rPr>
                <w:szCs w:val="24"/>
                <w:lang w:eastAsia="lt-LT"/>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13.</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akto projektas nustato motyvuotas terminų sustabdymo ir pratęsimo galimybes</w:t>
            </w: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BD494A" w:rsidRPr="00967EC5" w:rsidRDefault="00BD494A" w:rsidP="00DD1D8C">
            <w:pPr>
              <w:suppressAutoHyphens/>
              <w:jc w:val="both"/>
              <w:rPr>
                <w:szCs w:val="24"/>
                <w:lang w:eastAsia="lt-LT"/>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14.</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akto projektas nustato administracinių procedūrų viešinimo tvarką</w:t>
            </w: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49755F" w:rsidRPr="00967EC5" w:rsidRDefault="0049755F" w:rsidP="005602FD">
            <w:pPr>
              <w:tabs>
                <w:tab w:val="left" w:pos="993"/>
              </w:tabs>
              <w:jc w:val="both"/>
              <w:rPr>
                <w:b/>
                <w:color w:val="000000"/>
                <w:szCs w:val="24"/>
              </w:rPr>
            </w:pPr>
          </w:p>
        </w:tc>
        <w:tc>
          <w:tcPr>
            <w:tcW w:w="3658" w:type="dxa"/>
            <w:shd w:val="clear" w:color="auto" w:fill="auto"/>
          </w:tcPr>
          <w:p w:rsidR="00CF541C" w:rsidRPr="00967EC5" w:rsidRDefault="00CF541C" w:rsidP="00AD0BB3">
            <w:pPr>
              <w:rPr>
                <w:b/>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15.</w:t>
            </w:r>
          </w:p>
        </w:tc>
        <w:tc>
          <w:tcPr>
            <w:tcW w:w="3301" w:type="dxa"/>
            <w:shd w:val="clear" w:color="auto" w:fill="auto"/>
          </w:tcPr>
          <w:p w:rsidR="00CF541C" w:rsidRPr="00967EC5" w:rsidRDefault="00CF541C" w:rsidP="00AD0BB3">
            <w:pPr>
              <w:rPr>
                <w:szCs w:val="24"/>
                <w:lang w:eastAsia="lt-LT"/>
              </w:rPr>
            </w:pPr>
            <w:r w:rsidRPr="00967EC5">
              <w:rPr>
                <w:szCs w:val="24"/>
                <w:lang w:eastAsia="lt-LT"/>
              </w:rPr>
              <w:t xml:space="preserve">Teisės akto projektas nustato kontrolės (priežiūros) procedūrą ir aiškius jos atlikimo kriterijus (atvejus, </w:t>
            </w:r>
            <w:r w:rsidRPr="00967EC5">
              <w:rPr>
                <w:szCs w:val="24"/>
                <w:lang w:eastAsia="lt-LT"/>
              </w:rPr>
              <w:lastRenderedPageBreak/>
              <w:t>dažnį, fiksavimą, kontrolės rezultatų viešinimą ir panašiai)</w:t>
            </w:r>
          </w:p>
        </w:tc>
        <w:tc>
          <w:tcPr>
            <w:tcW w:w="3845" w:type="dxa"/>
            <w:shd w:val="clear" w:color="auto" w:fill="auto"/>
          </w:tcPr>
          <w:p w:rsidR="00AC6EFD" w:rsidRPr="00967EC5" w:rsidRDefault="00AC6EFD" w:rsidP="00AC6EFD">
            <w:pPr>
              <w:rPr>
                <w:bCs/>
                <w:szCs w:val="24"/>
              </w:rPr>
            </w:pPr>
            <w:r w:rsidRPr="00967EC5">
              <w:rPr>
                <w:bCs/>
                <w:szCs w:val="24"/>
              </w:rPr>
              <w:lastRenderedPageBreak/>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49755F" w:rsidRPr="00967EC5" w:rsidRDefault="0049755F" w:rsidP="0049755F">
            <w:pPr>
              <w:tabs>
                <w:tab w:val="left" w:pos="993"/>
              </w:tabs>
              <w:jc w:val="both"/>
              <w:rPr>
                <w:b/>
                <w:color w:val="000000"/>
                <w:szCs w:val="24"/>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 xml:space="preserve">□ </w:t>
            </w:r>
            <w:r w:rsidR="00CF541C" w:rsidRPr="00967EC5">
              <w:rPr>
                <w:szCs w:val="24"/>
                <w:lang w:eastAsia="lt-LT"/>
              </w:rPr>
              <w:t>tenkina</w:t>
            </w:r>
          </w:p>
          <w:p w:rsidR="00CF541C" w:rsidRPr="00967EC5" w:rsidRDefault="00CF541C" w:rsidP="00AD0BB3">
            <w:pPr>
              <w:rPr>
                <w:szCs w:val="24"/>
                <w:lang w:eastAsia="lt-LT"/>
              </w:rPr>
            </w:pPr>
            <w:r w:rsidRPr="00967EC5">
              <w:rPr>
                <w:szCs w:val="24"/>
                <w:lang w:eastAsia="lt-LT"/>
              </w:rPr>
              <w:t>□  netenkina</w:t>
            </w:r>
          </w:p>
        </w:tc>
      </w:tr>
      <w:tr w:rsidR="00AC6EFD" w:rsidRPr="00967EC5" w:rsidTr="004E1B6F">
        <w:trPr>
          <w:trHeight w:val="23"/>
        </w:trPr>
        <w:tc>
          <w:tcPr>
            <w:tcW w:w="696" w:type="dxa"/>
            <w:shd w:val="clear" w:color="auto" w:fill="auto"/>
          </w:tcPr>
          <w:p w:rsidR="00AC6EFD" w:rsidRPr="00967EC5" w:rsidRDefault="00AC6EFD" w:rsidP="00AD0BB3">
            <w:pPr>
              <w:jc w:val="center"/>
              <w:rPr>
                <w:szCs w:val="24"/>
                <w:lang w:eastAsia="lt-LT"/>
              </w:rPr>
            </w:pPr>
            <w:r w:rsidRPr="00967EC5">
              <w:rPr>
                <w:szCs w:val="24"/>
                <w:lang w:eastAsia="lt-LT"/>
              </w:rPr>
              <w:lastRenderedPageBreak/>
              <w:t>16.</w:t>
            </w:r>
          </w:p>
        </w:tc>
        <w:tc>
          <w:tcPr>
            <w:tcW w:w="3301" w:type="dxa"/>
            <w:shd w:val="clear" w:color="auto" w:fill="auto"/>
          </w:tcPr>
          <w:p w:rsidR="00AC6EFD" w:rsidRPr="00967EC5" w:rsidRDefault="00AC6EFD" w:rsidP="002C0C53">
            <w:pPr>
              <w:rPr>
                <w:szCs w:val="24"/>
                <w:lang w:eastAsia="lt-LT"/>
              </w:rPr>
            </w:pPr>
            <w:r w:rsidRPr="00967EC5">
              <w:rPr>
                <w:szCs w:val="24"/>
                <w:lang w:eastAsia="lt-LT"/>
              </w:rPr>
              <w:t>Teisės akto projekte nustatytos kontrolės (priežiūros) skaidrumo ir objektyvumo užtikrinimo priemonės</w:t>
            </w: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AC6EFD" w:rsidRPr="00967EC5" w:rsidRDefault="00AC6EFD" w:rsidP="001571A9">
            <w:pPr>
              <w:rPr>
                <w:bCs/>
                <w:szCs w:val="24"/>
              </w:rPr>
            </w:pPr>
          </w:p>
        </w:tc>
        <w:tc>
          <w:tcPr>
            <w:tcW w:w="3658" w:type="dxa"/>
            <w:shd w:val="clear" w:color="auto" w:fill="auto"/>
          </w:tcPr>
          <w:p w:rsidR="00AC6EFD" w:rsidRPr="00967EC5" w:rsidRDefault="00AC6EFD" w:rsidP="00AD0BB3">
            <w:pPr>
              <w:rPr>
                <w:szCs w:val="24"/>
                <w:lang w:eastAsia="lt-LT"/>
              </w:rPr>
            </w:pPr>
          </w:p>
        </w:tc>
        <w:tc>
          <w:tcPr>
            <w:tcW w:w="2611" w:type="dxa"/>
            <w:shd w:val="clear" w:color="auto" w:fill="auto"/>
          </w:tcPr>
          <w:p w:rsidR="00AC6EFD" w:rsidRPr="00967EC5" w:rsidRDefault="00AC6EFD" w:rsidP="00AD0BB3">
            <w:pPr>
              <w:rPr>
                <w:szCs w:val="24"/>
                <w:lang w:eastAsia="lt-LT"/>
              </w:rPr>
            </w:pPr>
            <w:r w:rsidRPr="00967EC5">
              <w:rPr>
                <w:szCs w:val="24"/>
                <w:lang w:eastAsia="lt-LT"/>
              </w:rPr>
              <w:t>□ tenkina</w:t>
            </w:r>
          </w:p>
          <w:p w:rsidR="00AC6EFD" w:rsidRPr="00967EC5" w:rsidRDefault="00AC6EFD" w:rsidP="00AD0BB3">
            <w:pPr>
              <w:rPr>
                <w:szCs w:val="24"/>
                <w:lang w:eastAsia="lt-LT"/>
              </w:rPr>
            </w:pPr>
            <w:r w:rsidRPr="00967EC5">
              <w:rPr>
                <w:szCs w:val="24"/>
                <w:lang w:eastAsia="lt-LT"/>
              </w:rPr>
              <w:t>□ netenkina</w:t>
            </w:r>
          </w:p>
        </w:tc>
      </w:tr>
      <w:tr w:rsidR="00AC6EFD" w:rsidRPr="00967EC5" w:rsidTr="004E1B6F">
        <w:trPr>
          <w:trHeight w:val="23"/>
        </w:trPr>
        <w:tc>
          <w:tcPr>
            <w:tcW w:w="696" w:type="dxa"/>
            <w:shd w:val="clear" w:color="auto" w:fill="auto"/>
          </w:tcPr>
          <w:p w:rsidR="00AC6EFD" w:rsidRPr="00967EC5" w:rsidRDefault="00AC6EFD" w:rsidP="00AD0BB3">
            <w:pPr>
              <w:keepNext/>
              <w:jc w:val="center"/>
              <w:rPr>
                <w:szCs w:val="24"/>
                <w:lang w:eastAsia="lt-LT"/>
              </w:rPr>
            </w:pPr>
            <w:r w:rsidRPr="00967EC5">
              <w:rPr>
                <w:szCs w:val="24"/>
                <w:lang w:eastAsia="lt-LT"/>
              </w:rPr>
              <w:t>17.</w:t>
            </w:r>
          </w:p>
        </w:tc>
        <w:tc>
          <w:tcPr>
            <w:tcW w:w="3301" w:type="dxa"/>
            <w:shd w:val="clear" w:color="auto" w:fill="auto"/>
          </w:tcPr>
          <w:p w:rsidR="00AC6EFD" w:rsidRPr="00967EC5" w:rsidRDefault="00AC6EFD" w:rsidP="00AD0BB3">
            <w:pPr>
              <w:keepNext/>
              <w:rPr>
                <w:szCs w:val="24"/>
                <w:lang w:eastAsia="lt-LT"/>
              </w:rPr>
            </w:pPr>
            <w:r w:rsidRPr="00967EC5">
              <w:rPr>
                <w:szCs w:val="24"/>
                <w:lang w:eastAsia="lt-LT"/>
              </w:rPr>
              <w:t>Teisės akto projekte nustatyta subjektų, su kuriais susijęs teisės akto projekto nuostatų įgyvendinimas, atsakomybės rūšis (tarnybinė, administracinė, baudžiamoji ir panašiai)</w:t>
            </w:r>
          </w:p>
          <w:p w:rsidR="00AC6EFD" w:rsidRPr="00967EC5" w:rsidRDefault="00AC6EFD" w:rsidP="00AD0BB3">
            <w:pPr>
              <w:keepNext/>
              <w:rPr>
                <w:szCs w:val="24"/>
                <w:lang w:eastAsia="lt-LT"/>
              </w:rPr>
            </w:pP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AC6EFD" w:rsidRPr="00967EC5" w:rsidRDefault="00AC6EFD" w:rsidP="001571A9">
            <w:pPr>
              <w:tabs>
                <w:tab w:val="left" w:pos="993"/>
              </w:tabs>
              <w:jc w:val="both"/>
              <w:rPr>
                <w:color w:val="000000"/>
                <w:szCs w:val="24"/>
              </w:rPr>
            </w:pPr>
          </w:p>
        </w:tc>
        <w:tc>
          <w:tcPr>
            <w:tcW w:w="3658" w:type="dxa"/>
            <w:shd w:val="clear" w:color="auto" w:fill="auto"/>
          </w:tcPr>
          <w:p w:rsidR="00AC6EFD" w:rsidRPr="00967EC5" w:rsidRDefault="00AC6EFD" w:rsidP="00AD0BB3">
            <w:pPr>
              <w:keepNext/>
              <w:rPr>
                <w:b/>
                <w:szCs w:val="24"/>
                <w:lang w:eastAsia="lt-LT"/>
              </w:rPr>
            </w:pPr>
          </w:p>
        </w:tc>
        <w:tc>
          <w:tcPr>
            <w:tcW w:w="2611" w:type="dxa"/>
            <w:shd w:val="clear" w:color="auto" w:fill="auto"/>
          </w:tcPr>
          <w:p w:rsidR="00AC6EFD" w:rsidRPr="00967EC5" w:rsidRDefault="00AC6EFD" w:rsidP="00AD0BB3">
            <w:pPr>
              <w:keepNext/>
              <w:rPr>
                <w:szCs w:val="24"/>
                <w:lang w:eastAsia="lt-LT"/>
              </w:rPr>
            </w:pPr>
            <w:r w:rsidRPr="00967EC5">
              <w:rPr>
                <w:szCs w:val="24"/>
                <w:lang w:eastAsia="lt-LT"/>
              </w:rPr>
              <w:t>□ tenkina</w:t>
            </w:r>
          </w:p>
          <w:p w:rsidR="00AC6EFD" w:rsidRPr="00967EC5" w:rsidRDefault="00AC6EFD" w:rsidP="00AD0BB3">
            <w:pPr>
              <w:keepNext/>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18.</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aktų projekte numatytas baigtinis sąrašas kriterijų, pagal kuriuos skiriama nuobauda (sankcija) už teisės akto projekte nustatytų nurodymų nevykdymą, ir nustatyta aiški jos skyrimo procedūra</w:t>
            </w:r>
          </w:p>
          <w:p w:rsidR="0049755F" w:rsidRPr="00967EC5" w:rsidRDefault="0049755F" w:rsidP="00AD0BB3">
            <w:pPr>
              <w:rPr>
                <w:szCs w:val="24"/>
                <w:lang w:eastAsia="lt-LT"/>
              </w:rPr>
            </w:pP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CF541C" w:rsidRPr="00967EC5" w:rsidRDefault="00CF541C" w:rsidP="005602FD">
            <w:pPr>
              <w:keepNext/>
              <w:jc w:val="both"/>
              <w:rPr>
                <w:szCs w:val="24"/>
                <w:lang w:eastAsia="lt-LT"/>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CF541C" w:rsidP="00AD0BB3">
            <w:pPr>
              <w:rPr>
                <w:szCs w:val="24"/>
                <w:lang w:eastAsia="lt-LT"/>
              </w:rPr>
            </w:pPr>
            <w:r w:rsidRPr="00967EC5">
              <w:rPr>
                <w:szCs w:val="24"/>
                <w:lang w:eastAsia="lt-LT"/>
              </w:rPr>
              <w:t>□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19.</w:t>
            </w:r>
          </w:p>
        </w:tc>
        <w:tc>
          <w:tcPr>
            <w:tcW w:w="3301" w:type="dxa"/>
            <w:shd w:val="clear" w:color="auto" w:fill="auto"/>
          </w:tcPr>
          <w:p w:rsidR="00CF541C" w:rsidRPr="00967EC5" w:rsidRDefault="00CF541C" w:rsidP="00AD0BB3">
            <w:pPr>
              <w:rPr>
                <w:szCs w:val="24"/>
                <w:lang w:eastAsia="lt-LT"/>
              </w:rPr>
            </w:pPr>
            <w:r w:rsidRPr="00967EC5">
              <w:rPr>
                <w:szCs w:val="24"/>
                <w:lang w:eastAsia="lt-LT"/>
              </w:rPr>
              <w:t>Kiti svarbūs kriterijai</w:t>
            </w:r>
          </w:p>
        </w:tc>
        <w:tc>
          <w:tcPr>
            <w:tcW w:w="3845" w:type="dxa"/>
            <w:shd w:val="clear" w:color="auto" w:fill="auto"/>
          </w:tcPr>
          <w:p w:rsidR="00CF541C" w:rsidRPr="00967EC5" w:rsidRDefault="00CF541C" w:rsidP="00AD0BB3">
            <w:pPr>
              <w:rPr>
                <w:szCs w:val="24"/>
                <w:lang w:eastAsia="lt-LT"/>
              </w:rPr>
            </w:pPr>
            <w:r w:rsidRPr="00967EC5">
              <w:rPr>
                <w:szCs w:val="24"/>
                <w:lang w:eastAsia="lt-LT"/>
              </w:rPr>
              <w:t>Nėra.</w:t>
            </w: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CF541C" w:rsidP="00AD0BB3">
            <w:pPr>
              <w:rPr>
                <w:szCs w:val="24"/>
                <w:lang w:eastAsia="lt-LT"/>
              </w:rPr>
            </w:pPr>
            <w:r w:rsidRPr="00967EC5">
              <w:rPr>
                <w:szCs w:val="24"/>
                <w:lang w:eastAsia="lt-LT"/>
              </w:rPr>
              <w:t>□ tenkina</w:t>
            </w:r>
          </w:p>
          <w:p w:rsidR="00CF541C" w:rsidRPr="00967EC5" w:rsidRDefault="00CF541C" w:rsidP="00AD0BB3">
            <w:pPr>
              <w:rPr>
                <w:szCs w:val="24"/>
                <w:lang w:eastAsia="lt-LT"/>
              </w:rPr>
            </w:pPr>
            <w:r w:rsidRPr="00967EC5">
              <w:rPr>
                <w:szCs w:val="24"/>
                <w:lang w:eastAsia="lt-LT"/>
              </w:rPr>
              <w:t>□ netenkina</w:t>
            </w:r>
          </w:p>
        </w:tc>
      </w:tr>
    </w:tbl>
    <w:p w:rsidR="002D5183" w:rsidRPr="00967EC5" w:rsidRDefault="002D5183" w:rsidP="002D5183">
      <w:pPr>
        <w:tabs>
          <w:tab w:val="left" w:pos="6237"/>
        </w:tabs>
        <w:rPr>
          <w:color w:val="000000"/>
          <w:szCs w:val="24"/>
          <w:lang w:eastAsia="lt-LT"/>
        </w:rPr>
      </w:pPr>
    </w:p>
    <w:tbl>
      <w:tblPr>
        <w:tblW w:w="14282" w:type="dxa"/>
        <w:tblInd w:w="108" w:type="dxa"/>
        <w:tblLook w:val="04A0" w:firstRow="1" w:lastRow="0" w:firstColumn="1" w:lastColumn="0" w:noHBand="0" w:noVBand="1"/>
      </w:tblPr>
      <w:tblGrid>
        <w:gridCol w:w="5103"/>
        <w:gridCol w:w="2061"/>
        <w:gridCol w:w="5027"/>
        <w:gridCol w:w="2091"/>
      </w:tblGrid>
      <w:tr w:rsidR="002C22BF" w:rsidRPr="00967EC5" w:rsidTr="002C22BF">
        <w:trPr>
          <w:trHeight w:val="23"/>
        </w:trPr>
        <w:tc>
          <w:tcPr>
            <w:tcW w:w="7164" w:type="dxa"/>
            <w:gridSpan w:val="2"/>
            <w:shd w:val="clear" w:color="auto" w:fill="auto"/>
          </w:tcPr>
          <w:p w:rsidR="002C22BF" w:rsidRPr="00967EC5" w:rsidRDefault="002C22BF" w:rsidP="00AD0BB3">
            <w:pPr>
              <w:rPr>
                <w:szCs w:val="24"/>
                <w:lang w:eastAsia="lt-LT"/>
              </w:rPr>
            </w:pPr>
            <w:r w:rsidRPr="00967EC5">
              <w:rPr>
                <w:szCs w:val="24"/>
                <w:lang w:eastAsia="lt-LT"/>
              </w:rPr>
              <w:t>Teisės akto projekto tiesioginis rengėjas:</w:t>
            </w:r>
          </w:p>
        </w:tc>
        <w:tc>
          <w:tcPr>
            <w:tcW w:w="7118" w:type="dxa"/>
            <w:gridSpan w:val="2"/>
            <w:shd w:val="clear" w:color="auto" w:fill="auto"/>
          </w:tcPr>
          <w:p w:rsidR="002C22BF" w:rsidRPr="00967EC5" w:rsidRDefault="002C22BF" w:rsidP="00883D78">
            <w:pPr>
              <w:rPr>
                <w:szCs w:val="24"/>
                <w:lang w:eastAsia="lt-LT"/>
              </w:rPr>
            </w:pPr>
            <w:r w:rsidRPr="00967EC5">
              <w:rPr>
                <w:szCs w:val="24"/>
                <w:lang w:eastAsia="lt-LT"/>
              </w:rPr>
              <w:t>Teisės akto projekto vertintojas:</w:t>
            </w:r>
          </w:p>
        </w:tc>
      </w:tr>
      <w:tr w:rsidR="002C22BF" w:rsidRPr="00967EC5" w:rsidTr="00715DA8">
        <w:trPr>
          <w:trHeight w:val="23"/>
        </w:trPr>
        <w:tc>
          <w:tcPr>
            <w:tcW w:w="5103" w:type="dxa"/>
            <w:tcBorders>
              <w:bottom w:val="single" w:sz="4" w:space="0" w:color="auto"/>
            </w:tcBorders>
            <w:shd w:val="clear" w:color="auto" w:fill="auto"/>
            <w:vAlign w:val="bottom"/>
          </w:tcPr>
          <w:p w:rsidR="002C22BF" w:rsidRPr="00967EC5" w:rsidRDefault="002C22BF" w:rsidP="00913CBA">
            <w:pPr>
              <w:rPr>
                <w:szCs w:val="24"/>
                <w:lang w:eastAsia="lt-LT"/>
              </w:rPr>
            </w:pPr>
            <w:r w:rsidRPr="00967EC5">
              <w:rPr>
                <w:szCs w:val="24"/>
                <w:lang w:eastAsia="lt-LT"/>
              </w:rPr>
              <w:t xml:space="preserve">Aplinkos ministerijos </w:t>
            </w:r>
            <w:r w:rsidR="00124D41" w:rsidRPr="00967EC5">
              <w:rPr>
                <w:szCs w:val="24"/>
                <w:lang w:eastAsia="ar-SA"/>
              </w:rPr>
              <w:t xml:space="preserve">Statybos ir teritorijų planavimo politikos grupės </w:t>
            </w:r>
            <w:r w:rsidR="00913CBA" w:rsidRPr="00967EC5">
              <w:rPr>
                <w:szCs w:val="24"/>
                <w:lang w:eastAsia="ar-SA"/>
              </w:rPr>
              <w:t xml:space="preserve">vyriausiasis specialistas </w:t>
            </w:r>
          </w:p>
        </w:tc>
        <w:tc>
          <w:tcPr>
            <w:tcW w:w="2061" w:type="dxa"/>
            <w:tcBorders>
              <w:bottom w:val="single" w:sz="4" w:space="0" w:color="auto"/>
            </w:tcBorders>
            <w:shd w:val="clear" w:color="auto" w:fill="auto"/>
            <w:vAlign w:val="bottom"/>
          </w:tcPr>
          <w:p w:rsidR="002C22BF" w:rsidRPr="00967EC5" w:rsidRDefault="00913CBA" w:rsidP="002C22BF">
            <w:pPr>
              <w:rPr>
                <w:szCs w:val="24"/>
                <w:lang w:eastAsia="lt-LT"/>
              </w:rPr>
            </w:pPr>
            <w:r w:rsidRPr="00967EC5">
              <w:rPr>
                <w:szCs w:val="24"/>
                <w:lang w:eastAsia="ar-SA"/>
              </w:rPr>
              <w:t>Marius Rimkevičius</w:t>
            </w:r>
          </w:p>
        </w:tc>
        <w:tc>
          <w:tcPr>
            <w:tcW w:w="5027" w:type="dxa"/>
            <w:tcBorders>
              <w:bottom w:val="single" w:sz="4" w:space="0" w:color="auto"/>
            </w:tcBorders>
            <w:shd w:val="clear" w:color="auto" w:fill="auto"/>
            <w:vAlign w:val="bottom"/>
          </w:tcPr>
          <w:p w:rsidR="002C22BF" w:rsidRPr="00967EC5" w:rsidRDefault="00EA7850" w:rsidP="00EA740F">
            <w:pPr>
              <w:rPr>
                <w:szCs w:val="24"/>
                <w:lang w:eastAsia="lt-LT"/>
              </w:rPr>
            </w:pPr>
            <w:r w:rsidRPr="00967EC5">
              <w:rPr>
                <w:szCs w:val="24"/>
                <w:lang w:eastAsia="lt-LT"/>
              </w:rPr>
              <w:t xml:space="preserve">Aplinkos ministerijos </w:t>
            </w:r>
            <w:r w:rsidR="00EA740F" w:rsidRPr="00967EC5">
              <w:rPr>
                <w:szCs w:val="24"/>
                <w:lang w:eastAsia="lt-LT"/>
              </w:rPr>
              <w:t>Korupcijos prevencijos ir vidaus tyrimų</w:t>
            </w:r>
            <w:r w:rsidR="00E96D2A">
              <w:rPr>
                <w:szCs w:val="24"/>
                <w:lang w:eastAsia="lt-LT"/>
              </w:rPr>
              <w:t xml:space="preserve"> skyriaus vyriausiasis specialistas</w:t>
            </w:r>
          </w:p>
        </w:tc>
        <w:tc>
          <w:tcPr>
            <w:tcW w:w="2091" w:type="dxa"/>
            <w:tcBorders>
              <w:bottom w:val="single" w:sz="4" w:space="0" w:color="auto"/>
            </w:tcBorders>
            <w:shd w:val="clear" w:color="auto" w:fill="auto"/>
            <w:vAlign w:val="bottom"/>
          </w:tcPr>
          <w:p w:rsidR="002C22BF" w:rsidRPr="00967EC5" w:rsidRDefault="00E96D2A" w:rsidP="002C22BF">
            <w:pPr>
              <w:rPr>
                <w:szCs w:val="24"/>
                <w:lang w:eastAsia="lt-LT"/>
              </w:rPr>
            </w:pPr>
            <w:r>
              <w:rPr>
                <w:szCs w:val="24"/>
                <w:lang w:eastAsia="lt-LT"/>
              </w:rPr>
              <w:t xml:space="preserve">Remigijus </w:t>
            </w:r>
            <w:proofErr w:type="spellStart"/>
            <w:r>
              <w:rPr>
                <w:szCs w:val="24"/>
                <w:lang w:eastAsia="lt-LT"/>
              </w:rPr>
              <w:t>Alavočius</w:t>
            </w:r>
            <w:proofErr w:type="spellEnd"/>
          </w:p>
        </w:tc>
      </w:tr>
      <w:tr w:rsidR="002C22BF" w:rsidRPr="00967EC5" w:rsidTr="00715DA8">
        <w:trPr>
          <w:trHeight w:val="23"/>
        </w:trPr>
        <w:tc>
          <w:tcPr>
            <w:tcW w:w="5103" w:type="dxa"/>
            <w:tcBorders>
              <w:top w:val="single" w:sz="4" w:space="0" w:color="auto"/>
            </w:tcBorders>
            <w:shd w:val="clear" w:color="auto" w:fill="auto"/>
            <w:vAlign w:val="bottom"/>
          </w:tcPr>
          <w:p w:rsidR="002C22BF" w:rsidRPr="00967EC5" w:rsidRDefault="002C22BF" w:rsidP="002C22BF">
            <w:pPr>
              <w:rPr>
                <w:szCs w:val="24"/>
                <w:lang w:eastAsia="lt-LT"/>
              </w:rPr>
            </w:pPr>
            <w:r w:rsidRPr="00967EC5">
              <w:rPr>
                <w:szCs w:val="24"/>
                <w:lang w:eastAsia="lt-LT"/>
              </w:rPr>
              <w:t>(pareigos)</w:t>
            </w:r>
          </w:p>
        </w:tc>
        <w:tc>
          <w:tcPr>
            <w:tcW w:w="2061" w:type="dxa"/>
            <w:tcBorders>
              <w:top w:val="single" w:sz="4" w:space="0" w:color="auto"/>
            </w:tcBorders>
            <w:shd w:val="clear" w:color="auto" w:fill="auto"/>
            <w:vAlign w:val="bottom"/>
          </w:tcPr>
          <w:p w:rsidR="002C22BF" w:rsidRPr="00967EC5" w:rsidRDefault="002C22BF" w:rsidP="002C22BF">
            <w:pPr>
              <w:rPr>
                <w:szCs w:val="24"/>
                <w:lang w:eastAsia="lt-LT"/>
              </w:rPr>
            </w:pPr>
            <w:r w:rsidRPr="00967EC5">
              <w:rPr>
                <w:szCs w:val="24"/>
                <w:lang w:eastAsia="lt-LT"/>
              </w:rPr>
              <w:t>(vardas ir pavardė)</w:t>
            </w:r>
          </w:p>
        </w:tc>
        <w:tc>
          <w:tcPr>
            <w:tcW w:w="5027" w:type="dxa"/>
            <w:tcBorders>
              <w:top w:val="single" w:sz="4" w:space="0" w:color="auto"/>
            </w:tcBorders>
            <w:shd w:val="clear" w:color="auto" w:fill="auto"/>
            <w:vAlign w:val="bottom"/>
          </w:tcPr>
          <w:p w:rsidR="002C22BF" w:rsidRPr="00967EC5" w:rsidRDefault="002C22BF" w:rsidP="00883D78">
            <w:pPr>
              <w:rPr>
                <w:szCs w:val="24"/>
                <w:lang w:eastAsia="lt-LT"/>
              </w:rPr>
            </w:pPr>
            <w:r w:rsidRPr="00967EC5">
              <w:rPr>
                <w:szCs w:val="24"/>
                <w:lang w:eastAsia="lt-LT"/>
              </w:rPr>
              <w:t>(pareigos)</w:t>
            </w:r>
          </w:p>
        </w:tc>
        <w:tc>
          <w:tcPr>
            <w:tcW w:w="2091" w:type="dxa"/>
            <w:tcBorders>
              <w:top w:val="single" w:sz="4" w:space="0" w:color="auto"/>
            </w:tcBorders>
            <w:shd w:val="clear" w:color="auto" w:fill="auto"/>
            <w:vAlign w:val="bottom"/>
          </w:tcPr>
          <w:p w:rsidR="002C22BF" w:rsidRPr="00967EC5" w:rsidRDefault="002C22BF" w:rsidP="00883D78">
            <w:pPr>
              <w:rPr>
                <w:szCs w:val="24"/>
                <w:lang w:eastAsia="lt-LT"/>
              </w:rPr>
            </w:pPr>
            <w:r w:rsidRPr="00967EC5">
              <w:rPr>
                <w:szCs w:val="24"/>
                <w:lang w:eastAsia="lt-LT"/>
              </w:rPr>
              <w:t>(vardas ir pavardė)</w:t>
            </w:r>
          </w:p>
        </w:tc>
      </w:tr>
      <w:tr w:rsidR="002C22BF" w:rsidRPr="00967EC5" w:rsidTr="00715DA8">
        <w:trPr>
          <w:trHeight w:val="617"/>
        </w:trPr>
        <w:tc>
          <w:tcPr>
            <w:tcW w:w="5103" w:type="dxa"/>
            <w:tcBorders>
              <w:bottom w:val="single" w:sz="4" w:space="0" w:color="auto"/>
            </w:tcBorders>
            <w:shd w:val="clear" w:color="auto" w:fill="auto"/>
            <w:vAlign w:val="bottom"/>
          </w:tcPr>
          <w:p w:rsidR="002C22BF" w:rsidRPr="00967EC5" w:rsidRDefault="002C22BF" w:rsidP="002C22BF">
            <w:pPr>
              <w:rPr>
                <w:szCs w:val="24"/>
                <w:lang w:eastAsia="lt-LT"/>
              </w:rPr>
            </w:pPr>
          </w:p>
        </w:tc>
        <w:tc>
          <w:tcPr>
            <w:tcW w:w="2061" w:type="dxa"/>
            <w:tcBorders>
              <w:bottom w:val="single" w:sz="4" w:space="0" w:color="auto"/>
            </w:tcBorders>
            <w:shd w:val="clear" w:color="auto" w:fill="auto"/>
            <w:vAlign w:val="bottom"/>
          </w:tcPr>
          <w:p w:rsidR="002C22BF" w:rsidRPr="00967EC5" w:rsidRDefault="002C22BF" w:rsidP="002C22BF">
            <w:pPr>
              <w:rPr>
                <w:szCs w:val="24"/>
                <w:lang w:eastAsia="lt-LT"/>
              </w:rPr>
            </w:pPr>
          </w:p>
        </w:tc>
        <w:tc>
          <w:tcPr>
            <w:tcW w:w="5027" w:type="dxa"/>
            <w:tcBorders>
              <w:bottom w:val="single" w:sz="4" w:space="0" w:color="auto"/>
            </w:tcBorders>
            <w:shd w:val="clear" w:color="auto" w:fill="auto"/>
            <w:vAlign w:val="bottom"/>
          </w:tcPr>
          <w:p w:rsidR="002C22BF" w:rsidRPr="00967EC5" w:rsidRDefault="002C22BF" w:rsidP="00883D78">
            <w:pPr>
              <w:rPr>
                <w:szCs w:val="24"/>
                <w:lang w:eastAsia="lt-LT"/>
              </w:rPr>
            </w:pPr>
          </w:p>
        </w:tc>
        <w:tc>
          <w:tcPr>
            <w:tcW w:w="2091" w:type="dxa"/>
            <w:tcBorders>
              <w:bottom w:val="single" w:sz="4" w:space="0" w:color="auto"/>
            </w:tcBorders>
            <w:shd w:val="clear" w:color="auto" w:fill="auto"/>
            <w:vAlign w:val="bottom"/>
          </w:tcPr>
          <w:p w:rsidR="002C22BF" w:rsidRPr="00967EC5" w:rsidRDefault="002C22BF" w:rsidP="00883D78">
            <w:pPr>
              <w:rPr>
                <w:szCs w:val="24"/>
                <w:lang w:eastAsia="lt-LT"/>
              </w:rPr>
            </w:pPr>
          </w:p>
        </w:tc>
      </w:tr>
      <w:tr w:rsidR="002C22BF" w:rsidRPr="00967EC5" w:rsidTr="00715DA8">
        <w:trPr>
          <w:trHeight w:val="23"/>
        </w:trPr>
        <w:tc>
          <w:tcPr>
            <w:tcW w:w="5103"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(parašas)</w:t>
            </w:r>
          </w:p>
        </w:tc>
        <w:tc>
          <w:tcPr>
            <w:tcW w:w="2061"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(data)</w:t>
            </w:r>
          </w:p>
        </w:tc>
        <w:tc>
          <w:tcPr>
            <w:tcW w:w="5027"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(parašas)</w:t>
            </w:r>
          </w:p>
        </w:tc>
        <w:tc>
          <w:tcPr>
            <w:tcW w:w="2091"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(data)</w:t>
            </w:r>
          </w:p>
        </w:tc>
      </w:tr>
    </w:tbl>
    <w:p w:rsidR="00F532B6" w:rsidRPr="00967EC5" w:rsidRDefault="00F532B6" w:rsidP="002C22BF">
      <w:pPr>
        <w:rPr>
          <w:szCs w:val="24"/>
        </w:rPr>
      </w:pPr>
    </w:p>
    <w:sectPr w:rsidR="00F532B6" w:rsidRPr="00967EC5" w:rsidSect="00686053">
      <w:headerReference w:type="default" r:id="rId10"/>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4DC" w:rsidRDefault="000C14DC" w:rsidP="002D5183">
      <w:r>
        <w:separator/>
      </w:r>
    </w:p>
  </w:endnote>
  <w:endnote w:type="continuationSeparator" w:id="0">
    <w:p w:rsidR="000C14DC" w:rsidRDefault="000C14DC" w:rsidP="002D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4DC" w:rsidRDefault="000C14DC" w:rsidP="002D5183">
      <w:r>
        <w:separator/>
      </w:r>
    </w:p>
  </w:footnote>
  <w:footnote w:type="continuationSeparator" w:id="0">
    <w:p w:rsidR="000C14DC" w:rsidRDefault="000C14DC" w:rsidP="002D5183">
      <w:r>
        <w:continuationSeparator/>
      </w:r>
    </w:p>
  </w:footnote>
  <w:footnote w:id="1">
    <w:p w:rsidR="008C17C3" w:rsidRDefault="008C17C3" w:rsidP="008C17C3">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C17C3" w:rsidRDefault="008C17C3" w:rsidP="008C17C3">
      <w:pPr>
        <w:jc w:val="both"/>
        <w:rPr>
          <w:sz w:val="20"/>
        </w:rPr>
      </w:pPr>
      <w:r>
        <w:rPr>
          <w:sz w:val="20"/>
          <w:vertAlign w:val="superscript"/>
        </w:rPr>
        <w:footnoteRef/>
      </w:r>
      <w:r>
        <w:rPr>
          <w:sz w:val="20"/>
        </w:rPr>
        <w:t xml:space="preserve"> Tas 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3" w:rsidRDefault="00686053">
    <w:pPr>
      <w:pStyle w:val="Header"/>
      <w:jc w:val="center"/>
    </w:pPr>
    <w:r>
      <w:fldChar w:fldCharType="begin"/>
    </w:r>
    <w:r>
      <w:instrText xml:space="preserve"> PAGE   \* MERGEFORMAT </w:instrText>
    </w:r>
    <w:r>
      <w:fldChar w:fldCharType="separate"/>
    </w:r>
    <w:r w:rsidR="00556FE9">
      <w:rPr>
        <w:noProof/>
      </w:rPr>
      <w:t>3</w:t>
    </w:r>
    <w:r>
      <w:fldChar w:fldCharType="end"/>
    </w:r>
  </w:p>
  <w:p w:rsidR="00686053" w:rsidRDefault="00686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477CB"/>
    <w:multiLevelType w:val="multilevel"/>
    <w:tmpl w:val="325A3404"/>
    <w:lvl w:ilvl="0">
      <w:start w:val="6"/>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
    <w:nsid w:val="68A67634"/>
    <w:multiLevelType w:val="multilevel"/>
    <w:tmpl w:val="325A3404"/>
    <w:lvl w:ilvl="0">
      <w:start w:val="6"/>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
    <w:nsid w:val="71034C01"/>
    <w:multiLevelType w:val="multilevel"/>
    <w:tmpl w:val="325A3404"/>
    <w:lvl w:ilvl="0">
      <w:start w:val="6"/>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
    <w:nsid w:val="763E710C"/>
    <w:multiLevelType w:val="multilevel"/>
    <w:tmpl w:val="49886DEE"/>
    <w:lvl w:ilvl="0">
      <w:start w:val="1"/>
      <w:numFmt w:val="decimal"/>
      <w:lvlText w:val="%1."/>
      <w:lvlJc w:val="left"/>
      <w:pPr>
        <w:ind w:left="1371" w:hanging="804"/>
      </w:pPr>
      <w:rPr>
        <w:rFonts w:hint="default"/>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
    <w:nsid w:val="79FC042D"/>
    <w:multiLevelType w:val="multilevel"/>
    <w:tmpl w:val="325A3404"/>
    <w:lvl w:ilvl="0">
      <w:start w:val="6"/>
      <w:numFmt w:val="decimal"/>
      <w:lvlText w:val="%1."/>
      <w:lvlJc w:val="left"/>
      <w:pPr>
        <w:ind w:left="1210" w:hanging="360"/>
      </w:pPr>
      <w:rPr>
        <w:rFonts w:hint="default"/>
        <w:b w:val="0"/>
        <w:color w:val="auto"/>
      </w:rPr>
    </w:lvl>
    <w:lvl w:ilvl="1">
      <w:start w:val="1"/>
      <w:numFmt w:val="decimal"/>
      <w:lvlText w:val="%1.%2."/>
      <w:lvlJc w:val="left"/>
      <w:pPr>
        <w:ind w:left="1777" w:hanging="360"/>
      </w:pPr>
      <w:rPr>
        <w:rFonts w:hint="default"/>
        <w:color w:val="auto"/>
      </w:rPr>
    </w:lvl>
    <w:lvl w:ilvl="2">
      <w:start w:val="1"/>
      <w:numFmt w:val="decimal"/>
      <w:lvlText w:val="%1.%2.%3."/>
      <w:lvlJc w:val="left"/>
      <w:pPr>
        <w:ind w:left="2704" w:hanging="720"/>
      </w:pPr>
      <w:rPr>
        <w:rFonts w:hint="default"/>
        <w:color w:val="auto"/>
      </w:rPr>
    </w:lvl>
    <w:lvl w:ilvl="3">
      <w:start w:val="1"/>
      <w:numFmt w:val="decimal"/>
      <w:lvlText w:val="%1.%2.%3.%4."/>
      <w:lvlJc w:val="left"/>
      <w:pPr>
        <w:ind w:left="3271" w:hanging="720"/>
      </w:pPr>
      <w:rPr>
        <w:rFonts w:hint="default"/>
        <w:color w:val="auto"/>
      </w:rPr>
    </w:lvl>
    <w:lvl w:ilvl="4">
      <w:start w:val="1"/>
      <w:numFmt w:val="decimal"/>
      <w:lvlText w:val="%1.%2.%3.%4.%5."/>
      <w:lvlJc w:val="left"/>
      <w:pPr>
        <w:ind w:left="4198" w:hanging="1080"/>
      </w:pPr>
      <w:rPr>
        <w:rFonts w:hint="default"/>
        <w:color w:val="auto"/>
      </w:rPr>
    </w:lvl>
    <w:lvl w:ilvl="5">
      <w:start w:val="1"/>
      <w:numFmt w:val="decimal"/>
      <w:lvlText w:val="%1.%2.%3.%4.%5.%6."/>
      <w:lvlJc w:val="left"/>
      <w:pPr>
        <w:ind w:left="4765" w:hanging="1080"/>
      </w:pPr>
      <w:rPr>
        <w:rFonts w:hint="default"/>
        <w:color w:val="auto"/>
      </w:rPr>
    </w:lvl>
    <w:lvl w:ilvl="6">
      <w:start w:val="1"/>
      <w:numFmt w:val="decimal"/>
      <w:lvlText w:val="%1.%2.%3.%4.%5.%6.%7."/>
      <w:lvlJc w:val="left"/>
      <w:pPr>
        <w:ind w:left="5692" w:hanging="1440"/>
      </w:pPr>
      <w:rPr>
        <w:rFonts w:hint="default"/>
        <w:color w:val="auto"/>
      </w:rPr>
    </w:lvl>
    <w:lvl w:ilvl="7">
      <w:start w:val="1"/>
      <w:numFmt w:val="decimal"/>
      <w:lvlText w:val="%1.%2.%3.%4.%5.%6.%7.%8."/>
      <w:lvlJc w:val="left"/>
      <w:pPr>
        <w:ind w:left="6259" w:hanging="1440"/>
      </w:pPr>
      <w:rPr>
        <w:rFonts w:hint="default"/>
        <w:color w:val="auto"/>
      </w:rPr>
    </w:lvl>
    <w:lvl w:ilvl="8">
      <w:start w:val="1"/>
      <w:numFmt w:val="decimal"/>
      <w:lvlText w:val="%1.%2.%3.%4.%5.%6.%7.%8.%9."/>
      <w:lvlJc w:val="left"/>
      <w:pPr>
        <w:ind w:left="7186" w:hanging="1800"/>
      </w:pPr>
      <w:rPr>
        <w:rFonts w:hint="default"/>
        <w:color w:val="auto"/>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83"/>
    <w:rsid w:val="00013DCE"/>
    <w:rsid w:val="000707D8"/>
    <w:rsid w:val="000C14DC"/>
    <w:rsid w:val="000C7518"/>
    <w:rsid w:val="000E2096"/>
    <w:rsid w:val="00110296"/>
    <w:rsid w:val="00112293"/>
    <w:rsid w:val="00124D41"/>
    <w:rsid w:val="00163DD8"/>
    <w:rsid w:val="00182F06"/>
    <w:rsid w:val="00184776"/>
    <w:rsid w:val="001861D7"/>
    <w:rsid w:val="001B1CB1"/>
    <w:rsid w:val="001C07FE"/>
    <w:rsid w:val="001C7F09"/>
    <w:rsid w:val="001D79DB"/>
    <w:rsid w:val="00246747"/>
    <w:rsid w:val="00253E87"/>
    <w:rsid w:val="00291066"/>
    <w:rsid w:val="002C0C53"/>
    <w:rsid w:val="002C22BF"/>
    <w:rsid w:val="002C38F3"/>
    <w:rsid w:val="002D22B0"/>
    <w:rsid w:val="002D3BE1"/>
    <w:rsid w:val="002D5183"/>
    <w:rsid w:val="002E5F36"/>
    <w:rsid w:val="00374345"/>
    <w:rsid w:val="00377C68"/>
    <w:rsid w:val="00387902"/>
    <w:rsid w:val="00411CF9"/>
    <w:rsid w:val="00443BDE"/>
    <w:rsid w:val="004501A3"/>
    <w:rsid w:val="00476A37"/>
    <w:rsid w:val="00495A4F"/>
    <w:rsid w:val="0049755F"/>
    <w:rsid w:val="004E1B6F"/>
    <w:rsid w:val="0050095C"/>
    <w:rsid w:val="005012EC"/>
    <w:rsid w:val="00526924"/>
    <w:rsid w:val="00552E31"/>
    <w:rsid w:val="00556FE9"/>
    <w:rsid w:val="005602FD"/>
    <w:rsid w:val="005C5470"/>
    <w:rsid w:val="00643BC4"/>
    <w:rsid w:val="00657938"/>
    <w:rsid w:val="006658F7"/>
    <w:rsid w:val="00686053"/>
    <w:rsid w:val="006A545B"/>
    <w:rsid w:val="006A760E"/>
    <w:rsid w:val="00715DA8"/>
    <w:rsid w:val="0076434A"/>
    <w:rsid w:val="007876A9"/>
    <w:rsid w:val="0079157E"/>
    <w:rsid w:val="007B4ABE"/>
    <w:rsid w:val="007C7347"/>
    <w:rsid w:val="007E0B51"/>
    <w:rsid w:val="007E0F13"/>
    <w:rsid w:val="00820C6E"/>
    <w:rsid w:val="008371B4"/>
    <w:rsid w:val="00861B6C"/>
    <w:rsid w:val="00883D78"/>
    <w:rsid w:val="008B4296"/>
    <w:rsid w:val="008C17C3"/>
    <w:rsid w:val="0090151F"/>
    <w:rsid w:val="00913CBA"/>
    <w:rsid w:val="00935FF1"/>
    <w:rsid w:val="009418CA"/>
    <w:rsid w:val="00946A11"/>
    <w:rsid w:val="00967EC5"/>
    <w:rsid w:val="009A28CC"/>
    <w:rsid w:val="009A5A78"/>
    <w:rsid w:val="009C167C"/>
    <w:rsid w:val="009D0B40"/>
    <w:rsid w:val="009E5F85"/>
    <w:rsid w:val="00A25261"/>
    <w:rsid w:val="00A87CC5"/>
    <w:rsid w:val="00AC3AB2"/>
    <w:rsid w:val="00AC41C4"/>
    <w:rsid w:val="00AC6EFD"/>
    <w:rsid w:val="00AD0BB3"/>
    <w:rsid w:val="00AE05DE"/>
    <w:rsid w:val="00AF5050"/>
    <w:rsid w:val="00B44257"/>
    <w:rsid w:val="00B7512A"/>
    <w:rsid w:val="00BC0E36"/>
    <w:rsid w:val="00BD4207"/>
    <w:rsid w:val="00BD4800"/>
    <w:rsid w:val="00BD494A"/>
    <w:rsid w:val="00BF035E"/>
    <w:rsid w:val="00C13164"/>
    <w:rsid w:val="00C21C1E"/>
    <w:rsid w:val="00C2730A"/>
    <w:rsid w:val="00C451CF"/>
    <w:rsid w:val="00C5628A"/>
    <w:rsid w:val="00C601C5"/>
    <w:rsid w:val="00C83FE2"/>
    <w:rsid w:val="00CA5606"/>
    <w:rsid w:val="00CB3CF6"/>
    <w:rsid w:val="00CF541C"/>
    <w:rsid w:val="00D045BA"/>
    <w:rsid w:val="00D433FD"/>
    <w:rsid w:val="00D862EE"/>
    <w:rsid w:val="00DD1D8C"/>
    <w:rsid w:val="00DD3651"/>
    <w:rsid w:val="00DE1DB8"/>
    <w:rsid w:val="00E02B17"/>
    <w:rsid w:val="00E33987"/>
    <w:rsid w:val="00E710AE"/>
    <w:rsid w:val="00E73112"/>
    <w:rsid w:val="00E96D2A"/>
    <w:rsid w:val="00E96D39"/>
    <w:rsid w:val="00E972E6"/>
    <w:rsid w:val="00EA740F"/>
    <w:rsid w:val="00EA7850"/>
    <w:rsid w:val="00ED524C"/>
    <w:rsid w:val="00EE0F26"/>
    <w:rsid w:val="00EE72D0"/>
    <w:rsid w:val="00F069A9"/>
    <w:rsid w:val="00F15A8F"/>
    <w:rsid w:val="00F532B6"/>
    <w:rsid w:val="00F56CC9"/>
    <w:rsid w:val="00F7286E"/>
    <w:rsid w:val="00F83069"/>
    <w:rsid w:val="00FB3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customStyle="1" w:styleId="Normal1">
    <w:name w:val="Normal1"/>
    <w:basedOn w:val="Normal"/>
    <w:rsid w:val="008B4296"/>
    <w:pPr>
      <w:widowControl w:val="0"/>
      <w:suppressAutoHyphens/>
    </w:pPr>
    <w:rPr>
      <w:rFonts w:eastAsia="Lucida Sans Unicode"/>
      <w:szCs w:val="24"/>
      <w:lang w:eastAsia="lt-LT"/>
    </w:rPr>
  </w:style>
  <w:style w:type="paragraph" w:styleId="ListParagraph">
    <w:name w:val="List Paragraph"/>
    <w:basedOn w:val="Normal"/>
    <w:qFormat/>
    <w:rsid w:val="00F83069"/>
    <w:pPr>
      <w:widowControl w:val="0"/>
      <w:suppressAutoHyphens/>
      <w:ind w:left="720"/>
      <w:contextualSpacing/>
    </w:pPr>
    <w:rPr>
      <w:rFonts w:eastAsia="Andale Sans UI" w:cs="Tahoma"/>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customStyle="1" w:styleId="Normal1">
    <w:name w:val="Normal1"/>
    <w:basedOn w:val="Normal"/>
    <w:rsid w:val="008B4296"/>
    <w:pPr>
      <w:widowControl w:val="0"/>
      <w:suppressAutoHyphens/>
    </w:pPr>
    <w:rPr>
      <w:rFonts w:eastAsia="Lucida Sans Unicode"/>
      <w:szCs w:val="24"/>
      <w:lang w:eastAsia="lt-LT"/>
    </w:rPr>
  </w:style>
  <w:style w:type="paragraph" w:styleId="ListParagraph">
    <w:name w:val="List Paragraph"/>
    <w:basedOn w:val="Normal"/>
    <w:qFormat/>
    <w:rsid w:val="00F83069"/>
    <w:pPr>
      <w:widowControl w:val="0"/>
      <w:suppressAutoHyphens/>
      <w:ind w:left="720"/>
      <w:contextualSpacing/>
    </w:pPr>
    <w:rPr>
      <w:rFonts w:eastAsia="Andale Sans UI" w:cs="Tahoma"/>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ius.rimkevicius@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A1793-6A78-4778-9AE0-921C96ED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Links>
    <vt:vector size="6" baseType="variant">
      <vt:variant>
        <vt:i4>4980783</vt:i4>
      </vt:variant>
      <vt:variant>
        <vt:i4>0</vt:i4>
      </vt:variant>
      <vt:variant>
        <vt:i4>0</vt:i4>
      </vt:variant>
      <vt:variant>
        <vt:i4>5</vt:i4>
      </vt:variant>
      <vt:variant>
        <vt:lpwstr>mailto:ona.raugaliene@am.lt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r.uselyte</dc:creator>
  <cp:lastModifiedBy>Remigijus Alavočius</cp:lastModifiedBy>
  <cp:revision>8</cp:revision>
  <dcterms:created xsi:type="dcterms:W3CDTF">2021-06-14T17:42:00Z</dcterms:created>
  <dcterms:modified xsi:type="dcterms:W3CDTF">2021-06-14T18:11:00Z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3931064</vt:lpwstr>
  </property>
  <property fmtid="{D5CDD505-2E9C-101B-9397-08002B2CF9AE}" pid="4" name="DISCdDocAuthor">
    <vt:lpwstr>d.leontjeva</vt:lpwstr>
  </property>
  <property fmtid="{D5CDD505-2E9C-101B-9397-08002B2CF9AE}" pid="5" name="VDVISDokPavadinimas">
    <vt:lpwstr>TEISĖS AKTŲ PROJEKTŲ ANTIKORUPCINIO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https://vdvis.am.lt/cs/idcplg?IdcService=DESKTOP_DOC_INFO&amp;dDocName=AM_3906619&amp;dID=3931064&amp;ClientControlled=DocMan,taskpane&amp;coreContentOnly=1</vt:lpwstr>
  </property>
  <property fmtid="{D5CDD505-2E9C-101B-9397-08002B2CF9AE}" pid="9" name="DISdUser">
    <vt:lpwstr>r.rusak</vt:lpwstr>
  </property>
  <property fmtid="{D5CDD505-2E9C-101B-9397-08002B2CF9AE}" pid="10" name="DISdDocName">
    <vt:lpwstr>AM_3906619</vt:lpwstr>
  </property>
</Properties>
</file>