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3E9F"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63CE15ED" w14:textId="77777777" w:rsidR="00676E45" w:rsidRDefault="00676E45">
      <w:pPr>
        <w:jc w:val="center"/>
      </w:pPr>
    </w:p>
    <w:p w14:paraId="742C1FD4" w14:textId="77777777" w:rsidR="00676E45" w:rsidRDefault="000E6336">
      <w:pPr>
        <w:jc w:val="center"/>
      </w:pPr>
      <w:r>
        <w:rPr>
          <w:noProof/>
        </w:rPr>
        <w:drawing>
          <wp:inline distT="0" distB="0" distL="0" distR="0" wp14:anchorId="7EE56141" wp14:editId="40D101DC">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5BCDF615" w14:textId="77777777" w:rsidR="00676E45" w:rsidRDefault="00676E45">
      <w:pPr>
        <w:jc w:val="center"/>
        <w:rPr>
          <w:b/>
        </w:rPr>
      </w:pPr>
      <w:r>
        <w:rPr>
          <w:b/>
        </w:rPr>
        <w:t>LIETUVOS RESPUBLIKOS FINANSŲ MINISTERIJA</w:t>
      </w:r>
    </w:p>
    <w:p w14:paraId="07667D64" w14:textId="77777777" w:rsidR="00676E45" w:rsidRDefault="00676E45">
      <w:pPr>
        <w:jc w:val="center"/>
      </w:pPr>
    </w:p>
    <w:p w14:paraId="01E51F2D" w14:textId="77777777" w:rsidR="00676E45" w:rsidRDefault="00676E45">
      <w:pPr>
        <w:jc w:val="center"/>
      </w:pPr>
    </w:p>
    <w:p w14:paraId="4DE9BD84" w14:textId="77777777" w:rsidR="00676E45" w:rsidRDefault="00676E45">
      <w:pPr>
        <w:jc w:val="center"/>
      </w:pPr>
    </w:p>
    <w:p w14:paraId="1B184554"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14:paraId="6725B712" w14:textId="77777777" w:rsidTr="007D5FBF">
        <w:tc>
          <w:tcPr>
            <w:tcW w:w="4927" w:type="dxa"/>
          </w:tcPr>
          <w:p w14:paraId="0D285FDD" w14:textId="77777777" w:rsidR="00E17BB9" w:rsidRPr="00E17BB9" w:rsidRDefault="00836B8F" w:rsidP="007D5FBF">
            <w:permStart w:id="1064829155" w:edGrp="everyone"/>
            <w:r>
              <w:t>Sveikatos apsaugos ministerijai</w:t>
            </w:r>
          </w:p>
          <w:p w14:paraId="60F26B8A" w14:textId="77777777" w:rsidR="00E17BB9" w:rsidRDefault="00E17BB9" w:rsidP="007D5FBF"/>
          <w:p w14:paraId="4F146732" w14:textId="77777777" w:rsidR="00836B8F" w:rsidRPr="00E17BB9" w:rsidRDefault="00836B8F" w:rsidP="007D5FBF"/>
        </w:tc>
        <w:tc>
          <w:tcPr>
            <w:tcW w:w="4820" w:type="dxa"/>
          </w:tcPr>
          <w:p w14:paraId="5CC7CFBD" w14:textId="77777777" w:rsidR="00E17BB9" w:rsidRPr="00E17BB9" w:rsidRDefault="00203EB5" w:rsidP="007D5FBF">
            <w:r>
              <w:t>Į 2021-09-28</w:t>
            </w:r>
            <w:r w:rsidR="00E17BB9" w:rsidRPr="00E17BB9">
              <w:t xml:space="preserve"> Nr.</w:t>
            </w:r>
            <w:r>
              <w:t xml:space="preserve"> </w:t>
            </w:r>
            <w:r w:rsidRPr="00203EB5">
              <w:t>10-5216</w:t>
            </w:r>
          </w:p>
          <w:p w14:paraId="7879790C" w14:textId="77777777" w:rsidR="00E17BB9" w:rsidRPr="00E17BB9" w:rsidRDefault="00E17BB9" w:rsidP="007D5FBF"/>
        </w:tc>
      </w:tr>
      <w:tr w:rsidR="00E17BB9" w:rsidRPr="00E17BB9" w14:paraId="1E51CE1E" w14:textId="77777777" w:rsidTr="007D5FBF">
        <w:trPr>
          <w:cantSplit/>
          <w:trHeight w:val="629"/>
        </w:trPr>
        <w:tc>
          <w:tcPr>
            <w:tcW w:w="9747" w:type="dxa"/>
            <w:gridSpan w:val="2"/>
          </w:tcPr>
          <w:p w14:paraId="2CED152B" w14:textId="77777777" w:rsidR="00E17BB9" w:rsidRPr="00E17BB9" w:rsidRDefault="00836B8F" w:rsidP="00836B8F">
            <w:pPr>
              <w:rPr>
                <w:b/>
              </w:rPr>
            </w:pPr>
            <w:r w:rsidRPr="00836B8F">
              <w:rPr>
                <w:b/>
              </w:rPr>
              <w:t xml:space="preserve">DĖL </w:t>
            </w:r>
            <w:r>
              <w:rPr>
                <w:b/>
              </w:rPr>
              <w:t>ĮSTATYMŲ PROJEKTŲ</w:t>
            </w:r>
            <w:r w:rsidRPr="00836B8F">
              <w:rPr>
                <w:b/>
              </w:rPr>
              <w:t xml:space="preserve"> DERIN</w:t>
            </w:r>
            <w:r>
              <w:rPr>
                <w:b/>
              </w:rPr>
              <w:t>IMO</w:t>
            </w:r>
          </w:p>
        </w:tc>
      </w:tr>
    </w:tbl>
    <w:p w14:paraId="435D10EB" w14:textId="77777777" w:rsidR="00E17BB9" w:rsidRPr="00E17BB9" w:rsidRDefault="00203EB5" w:rsidP="00765A85">
      <w:pPr>
        <w:ind w:firstLine="709"/>
        <w:jc w:val="both"/>
      </w:pPr>
      <w:r w:rsidRPr="00203EB5">
        <w:t>Finansų ministerija susipažino su Sveikatos apsaugo</w:t>
      </w:r>
      <w:r>
        <w:t>s ministerijos 2021 m. rugsėjo 28</w:t>
      </w:r>
      <w:r w:rsidRPr="00203EB5">
        <w:t xml:space="preserve"> d. raštu Nr. 10-5216 </w:t>
      </w:r>
      <w:r>
        <w:t>pateiktais</w:t>
      </w:r>
      <w:r w:rsidRPr="00203EB5">
        <w:t xml:space="preserve"> derinti</w:t>
      </w:r>
      <w:r>
        <w:t xml:space="preserve"> </w:t>
      </w:r>
      <w:r w:rsidR="00765A85" w:rsidRPr="00765A85">
        <w:t>Lietuvos Respublikos sveikatos priežiūros įst</w:t>
      </w:r>
      <w:r w:rsidR="00765A85">
        <w:t>aigų įstatymo Nr. Į-1367 11, 15ˡ</w:t>
      </w:r>
      <w:r w:rsidR="00765A85" w:rsidRPr="00765A85">
        <w:t>, 36, 39 straipsnių p</w:t>
      </w:r>
      <w:r w:rsidR="00765A85">
        <w:t>akeitimo, Įstatymo papildymo 46ˡ</w:t>
      </w:r>
      <w:r w:rsidR="00765A85" w:rsidRPr="00765A85">
        <w:t xml:space="preserve"> straipsniu įstatymo (toliau – SPĮĮ projektas), Lietuvos Respublikos sveikatos sistemos įstatymo Nr. I-552 12 straipsnio pakei</w:t>
      </w:r>
      <w:r w:rsidR="00765A85">
        <w:t>timo, Įstatymo papildymo 12ˡ</w:t>
      </w:r>
      <w:r w:rsidR="00765A85" w:rsidRPr="00765A85">
        <w:t xml:space="preserve"> straipsniu įstatymo, Lietuvos Respublikos sveikatos draudimo įstatymo Nr. I-1343 2 ir 26 straipsnių pakeitimo įstatymo, Lietuvos Respublikos Nacionalinio vėžio instituto įstatymo Nr. XII-838 pripažinimo netekusiu galios įstatym</w:t>
      </w:r>
      <w:r w:rsidR="00062883">
        <w:t>o projektais ir</w:t>
      </w:r>
      <w:r w:rsidR="00765A85" w:rsidRPr="00765A85">
        <w:t xml:space="preserve"> pagal kompetencija teikia pastabas dėl SPĮĮ projekto.</w:t>
      </w:r>
    </w:p>
    <w:p w14:paraId="645ECDCD" w14:textId="77777777" w:rsidR="00765A85" w:rsidRDefault="00765A85" w:rsidP="00765A85">
      <w:pPr>
        <w:ind w:firstLine="709"/>
        <w:jc w:val="both"/>
      </w:pPr>
      <w:r>
        <w:t xml:space="preserve">SPĮĮ projekto 3 straipsnyje keičiamos SPĮĮ 36 straipsnio 2 ir 3 dalys, kuriose siūloma nustatyti, kad valstybės turtas patikėjimo teise pagal patikėjimo sutartį gali būti perduotas ne tik valstybei priklausančioms sveikatos priežiūros įstaigoms (viešosioms įstaigoms, kurių savininkas/dalininkas yra valstybė), bet ir  savivaldybių sveikatos priežiūros įstaigoms. Atitinkamai savivaldybės turtas gali būti patikėjimo teise pagal patikėjimo sutartį perduotas ne tik savivaldybės sveikatos priežiūros įstaigoms, bet ir valstybės sveikatos įstaigoms. </w:t>
      </w:r>
    </w:p>
    <w:p w14:paraId="240A27C9" w14:textId="77777777" w:rsidR="00765A85" w:rsidRDefault="00765A85" w:rsidP="00765A85">
      <w:pPr>
        <w:ind w:firstLine="709"/>
        <w:jc w:val="both"/>
      </w:pPr>
      <w:r>
        <w:t>Aiškinamajame rašte nurodoma, kad problema, paskatinusi siūlomus pakeitimus yra tame, kad ilgalaikis materialusis turtas patikėjimo teise pagal patikėjimo sutartį gali būti perduodamas tik pavaldžioms asmens sveikatos priežiūros įstaigoms (valstybės turtas – valstybės viešajai asmens sveikatos priežiūros įstaigai, savivaldybės turtas – savivaldybės viešajai asmens sveikatos priežiūros įstaigai), t. y. įstatyme nėra numatyta galimybė, kad ilgalaikis materialusis turtas patikėjimo teise pagal patikėjimo sutartį galėtų būti perduodamas kito pavaldumo asmens sveikatos priežiūros įstaigoms.</w:t>
      </w:r>
    </w:p>
    <w:p w14:paraId="34A51C97" w14:textId="77777777" w:rsidR="00765A85" w:rsidRDefault="00765A85" w:rsidP="00765A85">
      <w:pPr>
        <w:ind w:firstLine="709"/>
        <w:jc w:val="both"/>
      </w:pPr>
      <w:r>
        <w:t>Finansų ministerijos nuomone problema yra ne tame, kad įstatymas nenumato tokio valstybės/savivaldybės turto perdavimo galimybių, o tame, kad Sveikatos apsaugos ministerija galbūt netinkamai įvertino tokių galimybių įteisinimo pasekmes. Manome, kad siūlomo keitimo pasekmės tik papildys neefektyvų/neracionalų turto valdymą, kurį sąlygoja galiojančio SPĮĮ 36 straipsnio teisinis reguliavimas. Prie galiojančio SPĮĮ 36 straipsnio neefektyvaus valdymo priskirtinos:</w:t>
      </w:r>
    </w:p>
    <w:p w14:paraId="3D46AD24" w14:textId="77777777" w:rsidR="00765A85" w:rsidRDefault="00765A85" w:rsidP="00765A85">
      <w:pPr>
        <w:ind w:firstLine="709"/>
        <w:jc w:val="both"/>
      </w:pPr>
      <w:r>
        <w:tab/>
        <w:t xml:space="preserve">1) </w:t>
      </w:r>
      <w:r w:rsidRPr="008A193E">
        <w:rPr>
          <w:b/>
          <w:i/>
        </w:rPr>
        <w:t>SPĮĮ 36 straipsnis nenustato, kokiomis teisėmis</w:t>
      </w:r>
      <w:r>
        <w:t xml:space="preserve"> viešosioms sveikatos priežiūros įstaigoms </w:t>
      </w:r>
      <w:r w:rsidRPr="008A193E">
        <w:rPr>
          <w:b/>
          <w:i/>
        </w:rPr>
        <w:t xml:space="preserve">gali (negali) būti perduotas </w:t>
      </w:r>
      <w:r>
        <w:t xml:space="preserve">valstybės arba savivaldybių </w:t>
      </w:r>
      <w:r w:rsidRPr="008A193E">
        <w:rPr>
          <w:b/>
          <w:i/>
        </w:rPr>
        <w:t>trumpalaikis materialusis</w:t>
      </w:r>
      <w:r>
        <w:t xml:space="preserve"> </w:t>
      </w:r>
      <w:r w:rsidRPr="008A193E">
        <w:rPr>
          <w:b/>
          <w:i/>
        </w:rPr>
        <w:t>turtas, taip pat nematerialus turtas</w:t>
      </w:r>
      <w:r>
        <w:t xml:space="preserve">, kuris reikalingas siekiant užtikrinti sveikatos priežiūros įstaigų veiklos tęstinumą. Kadangi SPĮĮ specialų reguliavimą nustato tik valstybės/savivaldybių ilgalaikio materialaus turto atžvilgiu, vadovaujantis SPĮĮ 3 straipsnio 1 dalies 1 punktu, trumpalaikio materialaus, nematerialaus turto perdavimui, valdymui,  naudojimui ir disponavimui juo taikytinas Lietuvos Respublikos valstybės ir savivaldybių turto valdymo, naudojimo ir disponavimo juo įstatymas (toliau – Turto valdymo įstatymas). Pagal Turto valdymo įstatymo 14 straipsnio 1 dalies 2 punktą valstybės/savivaldybės viešosios įstaigos – viešojo sektoriaus subjektai pagal Viešojo sektoriaus atskaitomybės įstatymą, yra (gali būti) </w:t>
      </w:r>
      <w:r w:rsidRPr="008A193E">
        <w:rPr>
          <w:b/>
          <w:i/>
        </w:rPr>
        <w:t>valstybės/savivaldybių trumpalaikio ir nematerialaus turto panaudos gavėjomis</w:t>
      </w:r>
      <w:r w:rsidRPr="008A193E">
        <w:t>.</w:t>
      </w:r>
    </w:p>
    <w:p w14:paraId="5B6D0136" w14:textId="77777777" w:rsidR="00765A85" w:rsidRDefault="00765A85" w:rsidP="00765A85">
      <w:pPr>
        <w:ind w:firstLine="709"/>
        <w:jc w:val="both"/>
      </w:pPr>
      <w:r>
        <w:lastRenderedPageBreak/>
        <w:t xml:space="preserve">2) </w:t>
      </w:r>
      <w:r w:rsidRPr="008A193E">
        <w:rPr>
          <w:b/>
          <w:i/>
        </w:rPr>
        <w:t>SPĮĮ įstatymo 36 straipsnis</w:t>
      </w:r>
      <w:r w:rsidR="00030FE2">
        <w:rPr>
          <w:b/>
          <w:i/>
        </w:rPr>
        <w:t xml:space="preserve"> nenustato, kokį turtą viešosio</w:t>
      </w:r>
      <w:r w:rsidRPr="008A193E">
        <w:rPr>
          <w:b/>
          <w:i/>
        </w:rPr>
        <w:t>s sveikatos priežiūros įstaigos gali valdyti nuosavybės teise</w:t>
      </w:r>
      <w:r>
        <w:t>.  Įstatymai  suteikia atitinkamai Vyriausybei arba savivaldybių taryboms teisę priimti sprendimus ne tik dėl turto perdavimo patikėjimo sutarties pagrindu, panaudos pagrindais, bet ir sprendimus dėl turto investavimo į viešosios įstaigos dalininko (savininko) kapitalą. Iš to darytina išvada, kad SPĮĮ reikalinga</w:t>
      </w:r>
      <w:r w:rsidR="00030FE2">
        <w:t xml:space="preserve"> nustatyti, kokį turtą viešosio</w:t>
      </w:r>
      <w:r>
        <w:t>s sveikatos priežiūros įstaigos gali valdyti nuosavybės teise.</w:t>
      </w:r>
    </w:p>
    <w:p w14:paraId="7FD46B3A" w14:textId="77777777" w:rsidR="00765A85" w:rsidRDefault="00765A85" w:rsidP="00765A85">
      <w:pPr>
        <w:ind w:firstLine="709"/>
        <w:jc w:val="both"/>
      </w:pPr>
      <w:r>
        <w:t xml:space="preserve">3) </w:t>
      </w:r>
      <w:r w:rsidRPr="008A193E">
        <w:rPr>
          <w:b/>
          <w:i/>
        </w:rPr>
        <w:t>SPĮĮ įstatymo 36 straipsnis nenustato, kokiomis teisėmis viešosios sveikatos priežiūros įstaigos</w:t>
      </w:r>
      <w:r>
        <w:t xml:space="preserve"> valdo, naudoja ir disponuoja </w:t>
      </w:r>
      <w:r w:rsidRPr="008A193E">
        <w:rPr>
          <w:b/>
          <w:i/>
        </w:rPr>
        <w:t>įgytą ilgalaikį, trumpalaikį ar nematerialųjį turtą</w:t>
      </w:r>
      <w:r>
        <w:t xml:space="preserve">, įvertinus tai, kad turto įsigijimas gali būti finansuojamas iš įvairių šaltinių.  </w:t>
      </w:r>
    </w:p>
    <w:p w14:paraId="13227E85" w14:textId="77777777" w:rsidR="00765A85" w:rsidRDefault="00765A85" w:rsidP="00765A85">
      <w:pPr>
        <w:ind w:firstLine="709"/>
        <w:jc w:val="both"/>
      </w:pPr>
      <w:r>
        <w:t xml:space="preserve">4) </w:t>
      </w:r>
      <w:r w:rsidRPr="008A193E">
        <w:rPr>
          <w:b/>
          <w:i/>
        </w:rPr>
        <w:t>SPĮĮ ir jo pakeitimo įstatymo nuostatos įteisino tai, kad sveikatos priežiūros įstaigų ilgalaikį materialųjį turtą gali valdyti du valstybės turto patikėtiniai</w:t>
      </w:r>
      <w:r>
        <w:t xml:space="preserve">.  Ši situacija susidarė tuomet, kai 2019 m. rugsėjo 26 d. priimto Sveikatos priežiūros įstaigų įstatymo Nr. I-1367 3 ir 36 straipsnių pakeitimo įstatymo Nr. XIII-2443 2 straipsniu keičiamo 36 straipsnio 2 dalyje buvo nustatyta, kad </w:t>
      </w:r>
      <w:r w:rsidRPr="008A193E">
        <w:rPr>
          <w:b/>
          <w:i/>
        </w:rPr>
        <w:t>valstybė/savivaldybė</w:t>
      </w:r>
      <w:r>
        <w:t xml:space="preserve"> viešosioms įstaigoms patikėjimo teise pagal patikėjimo sutartį </w:t>
      </w:r>
      <w:r w:rsidRPr="008A193E">
        <w:rPr>
          <w:b/>
          <w:i/>
        </w:rPr>
        <w:t>perduoda joms</w:t>
      </w:r>
      <w:r>
        <w:t xml:space="preserve"> </w:t>
      </w:r>
      <w:r w:rsidRPr="008A193E">
        <w:rPr>
          <w:b/>
          <w:i/>
        </w:rPr>
        <w:t>nuosavybės teise priklausantį ilgalaikį materialųjį turtą</w:t>
      </w:r>
      <w:r>
        <w:t xml:space="preserve">, </w:t>
      </w:r>
      <w:r w:rsidRPr="008A193E">
        <w:rPr>
          <w:u w:val="single"/>
        </w:rPr>
        <w:t>o 3 straipsnio 3 dalyje buvo nustatyta</w:t>
      </w:r>
      <w:r>
        <w:t xml:space="preserve">, kad iki 2020 m. lapkričio 1 d. </w:t>
      </w:r>
      <w:r w:rsidRPr="008A193E">
        <w:rPr>
          <w:b/>
          <w:i/>
        </w:rPr>
        <w:t xml:space="preserve">pagal patikėjimo sutartį turi būti perduotas viešųjų įstaigų </w:t>
      </w:r>
      <w:r w:rsidRPr="008A193E">
        <w:rPr>
          <w:b/>
          <w:i/>
          <w:u w:val="single"/>
        </w:rPr>
        <w:t>panaudos pagrindais valdomas</w:t>
      </w:r>
      <w:r w:rsidRPr="008A193E">
        <w:rPr>
          <w:b/>
          <w:i/>
        </w:rPr>
        <w:t xml:space="preserve"> ir naudojamas ilgalaikis materialusis turtas</w:t>
      </w:r>
      <w:r>
        <w:t xml:space="preserve">. Taigi, ilgalaikis turtas, kuris nebuvo sveikatos įstaigų valdomas panaudos pagrindais, liko pas patikėtinį (ministeriją ar savivaldybę), kuris buvo suteikęs panaudą. Finansų ministerijos nuomone, tokią situaciją būtina keisti, nes valstybės turtas valdomas neefektyviai ir neracionaliai, išskaidoma atsakomybė ir motyvacija valdyti turtą efektyviai, atsiranda nereikalinga konkurencija dėl nuomos pajamų, kuriomis sveikatos priežiūros įstaigos galėtų padengti patikėjimo teise valdomo turto nusidėvėjimo sąnaudas, kurios turės įtakos sveikatos priežiūros paslaugų, finansuojamų Privalomojo sveikatos draudimo fondo lėšomis, kainai. </w:t>
      </w:r>
    </w:p>
    <w:p w14:paraId="2D5C5DE7" w14:textId="77777777" w:rsidR="00E17BB9" w:rsidRPr="00E17BB9" w:rsidRDefault="00765A85" w:rsidP="00765A85">
      <w:pPr>
        <w:ind w:firstLine="709"/>
        <w:jc w:val="both"/>
      </w:pPr>
      <w:r>
        <w:tab/>
      </w:r>
      <w:r w:rsidRPr="007377A8">
        <w:rPr>
          <w:b/>
        </w:rPr>
        <w:t>Apibendrinant tai, kas išdėstyta galima daryti išvadas, kad būtina iš esmės sisteminiu požiūriu kei</w:t>
      </w:r>
      <w:r w:rsidR="008A193E" w:rsidRPr="007377A8">
        <w:rPr>
          <w:b/>
        </w:rPr>
        <w:t>s</w:t>
      </w:r>
      <w:r w:rsidRPr="007377A8">
        <w:rPr>
          <w:b/>
        </w:rPr>
        <w:t>ti SPĮĮ 36 straipsnį</w:t>
      </w:r>
      <w:r>
        <w:t>, nes SPĮĮ projekte numatytas pasiūlymas prie šiuo metu esančių teisinio reguliavimo spragų (trumpalaikio ir nematerialaus turto panauda, dalis ilgalaikio turto valdoma patikėjimo teise kito subjekto) pridės dar ir tai, kad praktikoje gali atsirasti 2 patikėjimo teisės sutartys – viena su valstybe, kita su savivaldybe. Be to, SPĮĮ projekte nėra nustatoma galimybė perduoti skirtingo pavaldumo įstaigoms valstybės/savivaldybės trumpalaikį, nematerialųjį turtą.  Finansų ministerijos nuomone, tokia sveikatos priežiūros įstaigai tenkanti turto valdymo įvairovė neatitinka 2018 m. sausio 24 d. ataskaitos Nr. VA-2018-P-60-8-1 „Valstybės nekilnojamojo turto valdymas“ išvadų, kad „sveikatos priežiūros įstaigos stokoja motyvacijos ir įgaliojimų racionaliai tvarkytis su savo veikloje naudojamu turtu“. Manytume, kad tais atvejais, kai valstybės sveikatos priežiūros įstaigos veiklai užtikrinti reikalingas savivaldybės ilgalaikis turtas arba savivaldybės sveikatos priežiūros įstaigos veiklai reikalingas valstybės ilgalaikis turtas, tikslinga taikyti valstybės arba savivaldybės turto perdavimo valstybės/savivaldybės nuosavybėn institutą.</w:t>
      </w:r>
    </w:p>
    <w:p w14:paraId="4B8B397D" w14:textId="77777777" w:rsidR="00E17BB9" w:rsidRPr="00E17BB9" w:rsidRDefault="00E17BB9" w:rsidP="00284B0B">
      <w:pPr>
        <w:ind w:firstLine="709"/>
      </w:pPr>
    </w:p>
    <w:p w14:paraId="372950B2" w14:textId="77777777" w:rsidR="00E17BB9" w:rsidRPr="00E17BB9" w:rsidRDefault="00E17BB9" w:rsidP="00284B0B">
      <w:pPr>
        <w:ind w:firstLine="709"/>
      </w:pPr>
    </w:p>
    <w:p w14:paraId="47097FCD" w14:textId="77777777" w:rsidR="00E17BB9" w:rsidRPr="00E17BB9" w:rsidRDefault="00E17BB9" w:rsidP="00284B0B">
      <w:pPr>
        <w:ind w:firstLine="709"/>
      </w:pPr>
    </w:p>
    <w:p w14:paraId="5278ABB8" w14:textId="77777777" w:rsidR="00E17BB9" w:rsidRDefault="00E17BB9" w:rsidP="00284B0B">
      <w:pPr>
        <w:ind w:firstLine="709"/>
      </w:pPr>
    </w:p>
    <w:p w14:paraId="7A60A049" w14:textId="77777777" w:rsidR="00D871B4" w:rsidRDefault="00D871B4" w:rsidP="00284B0B">
      <w:pPr>
        <w:ind w:firstLine="709"/>
      </w:pPr>
    </w:p>
    <w:p w14:paraId="67F206AE" w14:textId="77777777" w:rsidR="00D871B4" w:rsidRDefault="00D871B4" w:rsidP="00284B0B">
      <w:pPr>
        <w:ind w:firstLine="709"/>
      </w:pPr>
    </w:p>
    <w:p w14:paraId="4AF72C48" w14:textId="77777777" w:rsidR="00D871B4" w:rsidRDefault="00D871B4" w:rsidP="00284B0B">
      <w:pPr>
        <w:ind w:firstLine="709"/>
      </w:pPr>
    </w:p>
    <w:p w14:paraId="076AB5A7" w14:textId="77777777" w:rsidR="00D871B4" w:rsidRDefault="00D871B4" w:rsidP="00284B0B">
      <w:pPr>
        <w:ind w:firstLine="709"/>
      </w:pPr>
    </w:p>
    <w:p w14:paraId="23C785EF" w14:textId="77777777" w:rsidR="00062883" w:rsidRDefault="00062883" w:rsidP="00284B0B">
      <w:pPr>
        <w:ind w:firstLine="709"/>
      </w:pPr>
    </w:p>
    <w:p w14:paraId="3869F97E" w14:textId="77777777" w:rsidR="00D871B4" w:rsidRDefault="00D871B4" w:rsidP="00284B0B">
      <w:pPr>
        <w:ind w:firstLine="709"/>
      </w:pPr>
    </w:p>
    <w:p w14:paraId="54951E2E" w14:textId="77777777" w:rsidR="00D871B4" w:rsidRDefault="00D871B4" w:rsidP="00284B0B">
      <w:pPr>
        <w:ind w:firstLine="709"/>
      </w:pPr>
    </w:p>
    <w:p w14:paraId="77B3A885" w14:textId="77777777" w:rsidR="00D871B4" w:rsidRDefault="00D871B4" w:rsidP="00284B0B">
      <w:pPr>
        <w:ind w:firstLine="709"/>
      </w:pPr>
    </w:p>
    <w:p w14:paraId="4254E00A" w14:textId="77777777" w:rsidR="00D871B4" w:rsidRDefault="00D871B4" w:rsidP="00284B0B">
      <w:pPr>
        <w:ind w:firstLine="709"/>
      </w:pPr>
    </w:p>
    <w:p w14:paraId="4D23C4DC" w14:textId="77777777" w:rsidR="00765A85" w:rsidRPr="00062883" w:rsidRDefault="00765A85" w:rsidP="00765A85">
      <w:pPr>
        <w:pStyle w:val="Sraopastraipa"/>
        <w:numPr>
          <w:ilvl w:val="0"/>
          <w:numId w:val="4"/>
        </w:numPr>
        <w:rPr>
          <w:rStyle w:val="Hipersaitas"/>
          <w:color w:val="auto"/>
          <w:sz w:val="20"/>
          <w:u w:val="none"/>
        </w:rPr>
      </w:pPr>
      <w:r w:rsidRPr="00765A85">
        <w:rPr>
          <w:rStyle w:val="Hipersaitas"/>
          <w:color w:val="auto"/>
          <w:sz w:val="20"/>
          <w:u w:val="none"/>
        </w:rPr>
        <w:t>Kalinauskienė, tel. (8 5) 2390 127, el. p</w:t>
      </w:r>
      <w:r w:rsidRPr="00765A85">
        <w:rPr>
          <w:rStyle w:val="Hipersaitas"/>
          <w:sz w:val="20"/>
          <w:u w:val="none"/>
        </w:rPr>
        <w:t xml:space="preserve">. </w:t>
      </w:r>
      <w:hyperlink r:id="rId14" w:history="1">
        <w:r w:rsidR="00062883" w:rsidRPr="009808D8">
          <w:rPr>
            <w:rStyle w:val="Hipersaitas"/>
            <w:sz w:val="20"/>
          </w:rPr>
          <w:t>laima.kalinauskiene</w:t>
        </w:r>
        <w:r w:rsidR="00062883" w:rsidRPr="009808D8">
          <w:rPr>
            <w:rStyle w:val="Hipersaitas"/>
            <w:sz w:val="20"/>
            <w:lang w:val="en-US"/>
          </w:rPr>
          <w:t>@finmin.lt</w:t>
        </w:r>
      </w:hyperlink>
    </w:p>
    <w:p w14:paraId="704414F8" w14:textId="77777777" w:rsidR="00062883" w:rsidRPr="00062883" w:rsidRDefault="00062883" w:rsidP="00062883">
      <w:pPr>
        <w:pStyle w:val="Sraopastraipa"/>
        <w:numPr>
          <w:ilvl w:val="0"/>
          <w:numId w:val="6"/>
        </w:numPr>
        <w:rPr>
          <w:rStyle w:val="Hipersaitas"/>
          <w:color w:val="auto"/>
          <w:sz w:val="20"/>
          <w:u w:val="none"/>
        </w:rPr>
      </w:pPr>
      <w:r w:rsidRPr="00062883">
        <w:rPr>
          <w:rStyle w:val="Hipersaitas"/>
          <w:color w:val="auto"/>
          <w:sz w:val="20"/>
          <w:u w:val="none"/>
        </w:rPr>
        <w:t xml:space="preserve">Šleivys, tel. (8 5) 2390 046, el. p. </w:t>
      </w:r>
      <w:hyperlink r:id="rId15" w:history="1">
        <w:r w:rsidRPr="009808D8">
          <w:rPr>
            <w:rStyle w:val="Hipersaitas"/>
            <w:sz w:val="20"/>
          </w:rPr>
          <w:t>andrius.sleivys@finmin.lt</w:t>
        </w:r>
      </w:hyperlink>
      <w:r>
        <w:rPr>
          <w:rStyle w:val="Hipersaitas"/>
          <w:color w:val="auto"/>
          <w:sz w:val="20"/>
          <w:u w:val="none"/>
        </w:rPr>
        <w:t xml:space="preserve"> </w:t>
      </w:r>
      <w:permEnd w:id="1064829155"/>
    </w:p>
    <w:sectPr w:rsidR="00062883" w:rsidRPr="00062883">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E2E5" w14:textId="77777777" w:rsidR="002174CD" w:rsidRDefault="002174CD">
      <w:r>
        <w:separator/>
      </w:r>
    </w:p>
  </w:endnote>
  <w:endnote w:type="continuationSeparator" w:id="0">
    <w:p w14:paraId="5B3EFAAD" w14:textId="77777777" w:rsidR="002174CD" w:rsidRDefault="0021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316D"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36B8F">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FC1B7C2" w14:textId="77777777">
      <w:tc>
        <w:tcPr>
          <w:tcW w:w="3119" w:type="dxa"/>
        </w:tcPr>
        <w:p w14:paraId="610C06B3" w14:textId="77777777" w:rsidR="00676E45" w:rsidRDefault="00676E45">
          <w:pPr>
            <w:pStyle w:val="Porat"/>
            <w:rPr>
              <w:sz w:val="16"/>
            </w:rPr>
          </w:pPr>
          <w:r>
            <w:rPr>
              <w:sz w:val="16"/>
            </w:rPr>
            <w:t xml:space="preserve">Kodas 8860165 </w:t>
          </w:r>
        </w:p>
      </w:tc>
      <w:tc>
        <w:tcPr>
          <w:tcW w:w="1615" w:type="dxa"/>
        </w:tcPr>
        <w:p w14:paraId="2569F4A5" w14:textId="77777777" w:rsidR="00676E45" w:rsidRDefault="00676E45">
          <w:pPr>
            <w:pStyle w:val="Porat"/>
            <w:rPr>
              <w:sz w:val="16"/>
            </w:rPr>
          </w:pPr>
          <w:r>
            <w:rPr>
              <w:sz w:val="16"/>
            </w:rPr>
            <w:t>Telefonas  39 00 05</w:t>
          </w:r>
        </w:p>
      </w:tc>
      <w:tc>
        <w:tcPr>
          <w:tcW w:w="2212" w:type="dxa"/>
        </w:tcPr>
        <w:p w14:paraId="6CDB1BD4" w14:textId="77777777" w:rsidR="00676E45" w:rsidRDefault="00676E45">
          <w:pPr>
            <w:pStyle w:val="Porat"/>
            <w:rPr>
              <w:sz w:val="16"/>
            </w:rPr>
          </w:pPr>
          <w:r>
            <w:rPr>
              <w:sz w:val="16"/>
            </w:rPr>
            <w:t>El. paštas: finmin@finmin.lt</w:t>
          </w:r>
        </w:p>
      </w:tc>
      <w:tc>
        <w:tcPr>
          <w:tcW w:w="2552" w:type="dxa"/>
        </w:tcPr>
        <w:p w14:paraId="2CC79591" w14:textId="77777777" w:rsidR="00676E45" w:rsidRDefault="00676E45">
          <w:pPr>
            <w:pStyle w:val="Porat"/>
            <w:rPr>
              <w:sz w:val="16"/>
            </w:rPr>
          </w:pPr>
          <w:r>
            <w:rPr>
              <w:sz w:val="16"/>
            </w:rPr>
            <w:t>Atsiskait. sąsk. Nr. 253002007</w:t>
          </w:r>
        </w:p>
      </w:tc>
    </w:tr>
    <w:tr w:rsidR="00676E45" w14:paraId="44B1C767" w14:textId="77777777">
      <w:tc>
        <w:tcPr>
          <w:tcW w:w="3119" w:type="dxa"/>
        </w:tcPr>
        <w:p w14:paraId="45B396BF"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15AAEE3D" w14:textId="77777777" w:rsidR="00676E45" w:rsidRDefault="00676E45">
          <w:pPr>
            <w:pStyle w:val="Porat"/>
            <w:rPr>
              <w:sz w:val="16"/>
            </w:rPr>
          </w:pPr>
          <w:r>
            <w:rPr>
              <w:sz w:val="16"/>
            </w:rPr>
            <w:t>Faksas     79 14 81</w:t>
          </w:r>
        </w:p>
      </w:tc>
      <w:tc>
        <w:tcPr>
          <w:tcW w:w="2212" w:type="dxa"/>
        </w:tcPr>
        <w:p w14:paraId="59824D43" w14:textId="77777777" w:rsidR="00676E45" w:rsidRDefault="00676E45">
          <w:pPr>
            <w:pStyle w:val="Porat"/>
            <w:rPr>
              <w:sz w:val="16"/>
            </w:rPr>
          </w:pPr>
          <w:r>
            <w:rPr>
              <w:sz w:val="16"/>
            </w:rPr>
            <w:t>http://www.finmin.lt</w:t>
          </w:r>
        </w:p>
      </w:tc>
      <w:tc>
        <w:tcPr>
          <w:tcW w:w="2552" w:type="dxa"/>
        </w:tcPr>
        <w:p w14:paraId="76DAD888" w14:textId="77777777" w:rsidR="00676E45" w:rsidRDefault="00676E45">
          <w:pPr>
            <w:pStyle w:val="Porat"/>
            <w:rPr>
              <w:sz w:val="16"/>
            </w:rPr>
          </w:pPr>
          <w:r>
            <w:rPr>
              <w:sz w:val="16"/>
            </w:rPr>
            <w:t>LTB Sostinės skyrius, kodas 60111</w:t>
          </w:r>
        </w:p>
      </w:tc>
    </w:tr>
  </w:tbl>
  <w:p w14:paraId="733B86C4"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4BF2"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36B8F">
      <w:rPr>
        <w:noProof/>
        <w:sz w:val="10"/>
      </w:rPr>
      <w:t>Dokumentas2</w:t>
    </w:r>
    <w:r w:rsidRPr="00775CB5">
      <w:rPr>
        <w:sz w:val="10"/>
      </w:rPr>
      <w:fldChar w:fldCharType="end"/>
    </w:r>
  </w:p>
  <w:p w14:paraId="71F2435A"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14:paraId="752FB07D" w14:textId="77777777" w:rsidTr="007D5FBF">
      <w:tc>
        <w:tcPr>
          <w:tcW w:w="3215" w:type="dxa"/>
        </w:tcPr>
        <w:p w14:paraId="760EB5A0" w14:textId="77777777" w:rsidR="00E17BB9" w:rsidRPr="00C94A3D" w:rsidRDefault="00E17BB9" w:rsidP="007D5FBF">
          <w:pPr>
            <w:pStyle w:val="Porat"/>
            <w:rPr>
              <w:sz w:val="16"/>
              <w:szCs w:val="16"/>
            </w:rPr>
          </w:pPr>
          <w:r w:rsidRPr="00C94A3D">
            <w:rPr>
              <w:sz w:val="16"/>
              <w:szCs w:val="16"/>
            </w:rPr>
            <w:t>Biudžetinė įstaiga</w:t>
          </w:r>
        </w:p>
      </w:tc>
      <w:tc>
        <w:tcPr>
          <w:tcW w:w="1559" w:type="dxa"/>
        </w:tcPr>
        <w:p w14:paraId="2D5AA48D" w14:textId="77777777"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14:paraId="09677E95" w14:textId="77777777" w:rsidR="00E17BB9" w:rsidRPr="00C94A3D" w:rsidRDefault="00E17BB9" w:rsidP="007D5FBF">
          <w:pPr>
            <w:pStyle w:val="Porat"/>
            <w:rPr>
              <w:sz w:val="16"/>
              <w:szCs w:val="16"/>
            </w:rPr>
          </w:pPr>
          <w:r w:rsidRPr="00C94A3D">
            <w:rPr>
              <w:sz w:val="16"/>
              <w:szCs w:val="16"/>
            </w:rPr>
            <w:t>El. p. finmin@finmin.lt</w:t>
          </w:r>
        </w:p>
      </w:tc>
      <w:tc>
        <w:tcPr>
          <w:tcW w:w="2836" w:type="dxa"/>
        </w:tcPr>
        <w:p w14:paraId="626FC6EF" w14:textId="77777777"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14:paraId="2B1C3EA3" w14:textId="77777777" w:rsidTr="007D5FBF">
      <w:tc>
        <w:tcPr>
          <w:tcW w:w="3215" w:type="dxa"/>
        </w:tcPr>
        <w:p w14:paraId="41929A4E" w14:textId="77777777" w:rsidR="00E17BB9" w:rsidRPr="00C94A3D" w:rsidRDefault="00E17BB9" w:rsidP="007D5FBF">
          <w:pPr>
            <w:pStyle w:val="Porat"/>
            <w:rPr>
              <w:sz w:val="16"/>
              <w:szCs w:val="16"/>
            </w:rPr>
          </w:pPr>
          <w:r w:rsidRPr="00C94A3D">
            <w:rPr>
              <w:sz w:val="16"/>
              <w:szCs w:val="16"/>
            </w:rPr>
            <w:t>Lukiškių g. 2, 01512 Vilnius</w:t>
          </w:r>
        </w:p>
      </w:tc>
      <w:tc>
        <w:tcPr>
          <w:tcW w:w="1559" w:type="dxa"/>
        </w:tcPr>
        <w:p w14:paraId="30367595" w14:textId="77777777" w:rsidR="00E17BB9" w:rsidRPr="00C94A3D" w:rsidRDefault="00E17BB9" w:rsidP="007D5FBF">
          <w:pPr>
            <w:pStyle w:val="Porat"/>
            <w:rPr>
              <w:sz w:val="16"/>
              <w:szCs w:val="16"/>
            </w:rPr>
          </w:pPr>
          <w:r w:rsidRPr="00C94A3D">
            <w:rPr>
              <w:sz w:val="16"/>
              <w:szCs w:val="16"/>
            </w:rPr>
            <w:t>Faks. (8 5) 279 1481</w:t>
          </w:r>
        </w:p>
      </w:tc>
      <w:tc>
        <w:tcPr>
          <w:tcW w:w="1984" w:type="dxa"/>
        </w:tcPr>
        <w:p w14:paraId="3449A767" w14:textId="77777777"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14:paraId="08A7DED5" w14:textId="77777777" w:rsidR="00E17BB9" w:rsidRPr="00C94A3D" w:rsidRDefault="00E17BB9" w:rsidP="007D5FBF">
          <w:pPr>
            <w:pStyle w:val="Porat"/>
            <w:rPr>
              <w:sz w:val="16"/>
              <w:szCs w:val="16"/>
            </w:rPr>
          </w:pPr>
          <w:r w:rsidRPr="00C94A3D">
            <w:rPr>
              <w:sz w:val="16"/>
              <w:szCs w:val="16"/>
            </w:rPr>
            <w:t>asmenų registre, kodas 288601650</w:t>
          </w:r>
        </w:p>
      </w:tc>
    </w:tr>
  </w:tbl>
  <w:p w14:paraId="759BC1F6" w14:textId="77777777" w:rsidR="00676E45" w:rsidRPr="00E17BB9" w:rsidRDefault="00676E45" w:rsidP="00E17BB9">
    <w:pPr>
      <w:pStyle w:val="Pora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AB33"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3B64" w14:textId="77777777" w:rsidR="002174CD" w:rsidRDefault="002174CD">
      <w:r>
        <w:separator/>
      </w:r>
    </w:p>
  </w:footnote>
  <w:footnote w:type="continuationSeparator" w:id="0">
    <w:p w14:paraId="4BC7DB04" w14:textId="77777777" w:rsidR="002174CD" w:rsidRDefault="0021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994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2A302F"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2562"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0FE2">
      <w:rPr>
        <w:rStyle w:val="Puslapionumeris"/>
        <w:noProof/>
      </w:rPr>
      <w:t>2</w:t>
    </w:r>
    <w:r>
      <w:rPr>
        <w:rStyle w:val="Puslapionumeris"/>
      </w:rPr>
      <w:fldChar w:fldCharType="end"/>
    </w:r>
  </w:p>
  <w:p w14:paraId="081D1D83"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3A87"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58B"/>
    <w:multiLevelType w:val="hybridMultilevel"/>
    <w:tmpl w:val="A8844536"/>
    <w:lvl w:ilvl="0" w:tplc="D570DF14">
      <w:start w:val="12"/>
      <w:numFmt w:val="upperLetter"/>
      <w:lvlText w:val="%1."/>
      <w:lvlJc w:val="left"/>
      <w:pPr>
        <w:ind w:left="1080" w:hanging="360"/>
      </w:pPr>
      <w:rPr>
        <w:rFonts w:hint="default"/>
        <w:color w:val="0000FF" w:themeColor="hyperlink"/>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D71472"/>
    <w:multiLevelType w:val="hybridMultilevel"/>
    <w:tmpl w:val="89A628B6"/>
    <w:lvl w:ilvl="0" w:tplc="399CA932">
      <w:start w:val="1"/>
      <w:numFmt w:val="upp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C5D37"/>
    <w:multiLevelType w:val="hybridMultilevel"/>
    <w:tmpl w:val="2CC014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A71E41"/>
    <w:multiLevelType w:val="hybridMultilevel"/>
    <w:tmpl w:val="31666E54"/>
    <w:lvl w:ilvl="0" w:tplc="257C6CE0">
      <w:start w:val="12"/>
      <w:numFmt w:val="upperLetter"/>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BC0F47"/>
    <w:multiLevelType w:val="hybridMultilevel"/>
    <w:tmpl w:val="DDFEEFC0"/>
    <w:lvl w:ilvl="0" w:tplc="D2C44B1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53F5182"/>
    <w:multiLevelType w:val="hybridMultilevel"/>
    <w:tmpl w:val="CCEAA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8F"/>
    <w:rsid w:val="00030FE2"/>
    <w:rsid w:val="00062883"/>
    <w:rsid w:val="0006460C"/>
    <w:rsid w:val="00066BC1"/>
    <w:rsid w:val="00076760"/>
    <w:rsid w:val="000969A4"/>
    <w:rsid w:val="000E6336"/>
    <w:rsid w:val="000E66F2"/>
    <w:rsid w:val="000F0C57"/>
    <w:rsid w:val="00106272"/>
    <w:rsid w:val="001303BC"/>
    <w:rsid w:val="00144A3E"/>
    <w:rsid w:val="001978AF"/>
    <w:rsid w:val="001A1D75"/>
    <w:rsid w:val="001B25B8"/>
    <w:rsid w:val="001F3DAE"/>
    <w:rsid w:val="00203EB5"/>
    <w:rsid w:val="002149E0"/>
    <w:rsid w:val="00214CDC"/>
    <w:rsid w:val="00215B65"/>
    <w:rsid w:val="002174CD"/>
    <w:rsid w:val="0025434A"/>
    <w:rsid w:val="00284B0B"/>
    <w:rsid w:val="002B038A"/>
    <w:rsid w:val="002C4129"/>
    <w:rsid w:val="002F325D"/>
    <w:rsid w:val="00301E8F"/>
    <w:rsid w:val="00317D73"/>
    <w:rsid w:val="003228E3"/>
    <w:rsid w:val="00390EEB"/>
    <w:rsid w:val="003D7384"/>
    <w:rsid w:val="00463CCB"/>
    <w:rsid w:val="00471A03"/>
    <w:rsid w:val="004856BF"/>
    <w:rsid w:val="004F04DF"/>
    <w:rsid w:val="004F107A"/>
    <w:rsid w:val="004F1AE4"/>
    <w:rsid w:val="00570DA0"/>
    <w:rsid w:val="005E7696"/>
    <w:rsid w:val="005F7A8D"/>
    <w:rsid w:val="00607612"/>
    <w:rsid w:val="00676E45"/>
    <w:rsid w:val="006E7756"/>
    <w:rsid w:val="00732BE0"/>
    <w:rsid w:val="007377A8"/>
    <w:rsid w:val="00741C12"/>
    <w:rsid w:val="00765327"/>
    <w:rsid w:val="00765A85"/>
    <w:rsid w:val="00770CA4"/>
    <w:rsid w:val="00775CB5"/>
    <w:rsid w:val="007A71C3"/>
    <w:rsid w:val="007B1827"/>
    <w:rsid w:val="007D3DD9"/>
    <w:rsid w:val="007F41D7"/>
    <w:rsid w:val="0080493D"/>
    <w:rsid w:val="008151E8"/>
    <w:rsid w:val="008361AA"/>
    <w:rsid w:val="00836B8F"/>
    <w:rsid w:val="008A193E"/>
    <w:rsid w:val="008F4728"/>
    <w:rsid w:val="0096013A"/>
    <w:rsid w:val="0097564F"/>
    <w:rsid w:val="009D7311"/>
    <w:rsid w:val="009E6D44"/>
    <w:rsid w:val="00AE35C4"/>
    <w:rsid w:val="00B62CC5"/>
    <w:rsid w:val="00BD3865"/>
    <w:rsid w:val="00C230C2"/>
    <w:rsid w:val="00C41887"/>
    <w:rsid w:val="00C42950"/>
    <w:rsid w:val="00C612D0"/>
    <w:rsid w:val="00C94A3D"/>
    <w:rsid w:val="00CA6BA9"/>
    <w:rsid w:val="00CA7055"/>
    <w:rsid w:val="00CF662A"/>
    <w:rsid w:val="00D256AD"/>
    <w:rsid w:val="00D83D72"/>
    <w:rsid w:val="00D871B4"/>
    <w:rsid w:val="00D925FB"/>
    <w:rsid w:val="00DA6D32"/>
    <w:rsid w:val="00DB3388"/>
    <w:rsid w:val="00E17BB9"/>
    <w:rsid w:val="00E43B49"/>
    <w:rsid w:val="00E84A75"/>
    <w:rsid w:val="00F23A6E"/>
    <w:rsid w:val="00F24EC4"/>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56B1"/>
  <w15:docId w15:val="{2E856E9E-D1EA-4E20-943F-85EFFC5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203EB5"/>
    <w:pPr>
      <w:ind w:left="720"/>
      <w:contextualSpacing/>
    </w:pPr>
  </w:style>
  <w:style w:type="character" w:styleId="Hipersaitas">
    <w:name w:val="Hyperlink"/>
    <w:basedOn w:val="Numatytasispastraiposriftas"/>
    <w:uiPriority w:val="99"/>
    <w:unhideWhenUsed/>
    <w:rsid w:val="00203E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drius.sleivys@finmin.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ima.kalinauskiene@fin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1D5A-9BD5-4134-9BC9-A1AB8D10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2</Pages>
  <Words>4559</Words>
  <Characters>2600</Characters>
  <Application>Microsoft Office Word</Application>
  <DocSecurity>8</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Šleivys</dc:creator>
  <cp:lastModifiedBy>Kazys Rušinskas</cp:lastModifiedBy>
  <cp:revision>2</cp:revision>
  <cp:lastPrinted>2017-02-13T14:05:00Z</cp:lastPrinted>
  <dcterms:created xsi:type="dcterms:W3CDTF">2021-11-13T18:59:00Z</dcterms:created>
  <dcterms:modified xsi:type="dcterms:W3CDTF">2021-11-13T18:59:00Z</dcterms:modified>
</cp:coreProperties>
</file>