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9FE6C" w14:textId="6E64DDA1" w:rsidR="006016C2" w:rsidRDefault="009B5987" w:rsidP="00205E7F">
      <w:pPr>
        <w:keepNext/>
        <w:tabs>
          <w:tab w:val="left" w:pos="6946"/>
        </w:tabs>
        <w:spacing w:line="276" w:lineRule="auto"/>
        <w:outlineLvl w:val="1"/>
        <w:rPr>
          <w:b/>
          <w:szCs w:val="24"/>
        </w:rPr>
      </w:pPr>
      <w:bookmarkStart w:id="0" w:name="_GoBack"/>
      <w:bookmarkEnd w:id="0"/>
      <w:r>
        <w:rPr>
          <w:rFonts w:ascii="TimesLT" w:hAnsi="TimesLT"/>
          <w:sz w:val="22"/>
          <w:szCs w:val="22"/>
        </w:rPr>
        <w:tab/>
        <w:t xml:space="preserve">      </w:t>
      </w:r>
      <w:r w:rsidR="006016C2">
        <w:rPr>
          <w:b/>
          <w:szCs w:val="24"/>
        </w:rPr>
        <w:t>Projekto</w:t>
      </w:r>
    </w:p>
    <w:p w14:paraId="02B5C20C" w14:textId="5F6DEAC0" w:rsidR="006016C2" w:rsidRDefault="009B5987" w:rsidP="00205E7F">
      <w:pPr>
        <w:keepNext/>
        <w:spacing w:line="276" w:lineRule="auto"/>
        <w:ind w:left="5184" w:firstLine="1296"/>
        <w:outlineLvl w:val="1"/>
        <w:rPr>
          <w:b/>
          <w:szCs w:val="24"/>
        </w:rPr>
      </w:pPr>
      <w:r>
        <w:rPr>
          <w:b/>
          <w:szCs w:val="24"/>
        </w:rPr>
        <w:t xml:space="preserve">             </w:t>
      </w:r>
      <w:r w:rsidR="006640B3">
        <w:rPr>
          <w:b/>
          <w:szCs w:val="24"/>
        </w:rPr>
        <w:t>l</w:t>
      </w:r>
      <w:r w:rsidR="006016C2">
        <w:rPr>
          <w:b/>
          <w:szCs w:val="24"/>
        </w:rPr>
        <w:t xml:space="preserve">yginamasis variantas </w:t>
      </w:r>
    </w:p>
    <w:p w14:paraId="26D845CC" w14:textId="77777777" w:rsidR="006016C2" w:rsidRDefault="006016C2" w:rsidP="00205E7F">
      <w:pPr>
        <w:spacing w:line="360" w:lineRule="atLeast"/>
        <w:rPr>
          <w:b/>
          <w:color w:val="000000"/>
          <w:szCs w:val="24"/>
        </w:rPr>
      </w:pPr>
    </w:p>
    <w:p w14:paraId="51FA5B28" w14:textId="77777777" w:rsidR="006016C2" w:rsidRDefault="006016C2" w:rsidP="009B5987">
      <w:pPr>
        <w:jc w:val="center"/>
        <w:rPr>
          <w:b/>
          <w:color w:val="000000"/>
        </w:rPr>
      </w:pPr>
      <w:r>
        <w:rPr>
          <w:b/>
          <w:color w:val="000000"/>
        </w:rPr>
        <w:t>LIETUVOS RESPUBLIKOS</w:t>
      </w:r>
    </w:p>
    <w:p w14:paraId="0C87E247" w14:textId="40D67A5A" w:rsidR="006016C2" w:rsidRDefault="006016C2" w:rsidP="009B5987">
      <w:pPr>
        <w:jc w:val="center"/>
        <w:rPr>
          <w:b/>
          <w:bCs/>
          <w:color w:val="000000"/>
          <w:szCs w:val="24"/>
        </w:rPr>
      </w:pPr>
      <w:r>
        <w:rPr>
          <w:b/>
          <w:bCs/>
          <w:color w:val="000000"/>
          <w:szCs w:val="24"/>
        </w:rPr>
        <w:t xml:space="preserve">ĮSTATYMO </w:t>
      </w:r>
      <w:r w:rsidR="006E56A5">
        <w:rPr>
          <w:b/>
          <w:lang w:eastAsia="lt-LT"/>
        </w:rPr>
        <w:object w:dxaOrig="1440" w:dyaOrig="1440" w14:anchorId="7439FBB7">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5.05pt;margin-top:-56.7pt;width:.75pt;height:.75pt;z-index:251658240;visibility:hidden;mso-position-horizontal-relative:text;mso-position-vertical-relative:text" stroked="f">
            <v:imagedata r:id="rId6" o:title=""/>
          </v:shape>
          <w:control r:id="rId7" w:name="Control 2" w:shapeid="_x0000_s1026"/>
        </w:object>
      </w:r>
      <w:r>
        <w:rPr>
          <w:b/>
          <w:bCs/>
          <w:color w:val="000000"/>
          <w:szCs w:val="24"/>
        </w:rPr>
        <w:t>„</w:t>
      </w:r>
      <w:r w:rsidRPr="00EB605B">
        <w:rPr>
          <w:b/>
        </w:rPr>
        <w:t xml:space="preserve">DĖL KONVENCIJOS DĖL EUROPOS SĄJUNGOS VALSTYBIŲ NARIŲ SAVITARPIO PAGALBOS BAUDŽIAMOSIOSE BYLOSE, KURIĄ PAGAL EUROPOS SĄJUNGOS SUTARTIES 34 STRAIPSNĮ PATVIRTINO TARYBA, IR DĖL KONVENCIJOS DĖL EUROPOS SĄJUNGOS VALSTYBIŲ NARIŲ SAVITARPIO PAGALBOS BAUDŽIAMOSIOSE BYLOSE PROTOKOLO, KURĮ PAGAL EUROPOS SĄJUNGOS SUTARTIES </w:t>
      </w:r>
      <w:r w:rsidRPr="009342ED">
        <w:rPr>
          <w:b/>
        </w:rPr>
        <w:t xml:space="preserve">34 STRAIPSNĮ PATVIRTINO TARYBA, RATIFIKAVIMO“ NR. IX-2007 </w:t>
      </w:r>
      <w:r w:rsidR="006640B3" w:rsidRPr="009342ED">
        <w:rPr>
          <w:b/>
          <w:bCs/>
          <w:color w:val="000000"/>
          <w:szCs w:val="24"/>
        </w:rPr>
        <w:t>1 STRAIPSNIO</w:t>
      </w:r>
      <w:r w:rsidRPr="00205E7F">
        <w:rPr>
          <w:b/>
          <w:bCs/>
          <w:color w:val="000000"/>
          <w:szCs w:val="24"/>
        </w:rPr>
        <w:t xml:space="preserve"> PAKEITIMO</w:t>
      </w:r>
      <w:r w:rsidRPr="009342ED">
        <w:rPr>
          <w:b/>
          <w:bCs/>
          <w:color w:val="000000"/>
          <w:szCs w:val="24"/>
        </w:rPr>
        <w:t xml:space="preserve"> IR </w:t>
      </w:r>
      <w:r w:rsidR="006640B3" w:rsidRPr="009342ED">
        <w:rPr>
          <w:b/>
          <w:bCs/>
          <w:color w:val="000000"/>
          <w:szCs w:val="24"/>
          <w:lang w:val="en-US"/>
        </w:rPr>
        <w:t>PAPILDYMO</w:t>
      </w:r>
      <w:r w:rsidR="006640B3">
        <w:rPr>
          <w:b/>
          <w:bCs/>
          <w:color w:val="000000"/>
          <w:szCs w:val="24"/>
          <w:lang w:val="en-US"/>
        </w:rPr>
        <w:t xml:space="preserve"> 3</w:t>
      </w:r>
      <w:r w:rsidR="006640B3">
        <w:rPr>
          <w:b/>
          <w:bCs/>
          <w:color w:val="000000"/>
          <w:szCs w:val="24"/>
          <w:vertAlign w:val="superscript"/>
          <w:lang w:val="en-US"/>
        </w:rPr>
        <w:t>1</w:t>
      </w:r>
      <w:r w:rsidR="006640B3">
        <w:rPr>
          <w:b/>
          <w:bCs/>
          <w:color w:val="000000"/>
          <w:szCs w:val="24"/>
          <w:lang w:val="en-US"/>
        </w:rPr>
        <w:t xml:space="preserve"> </w:t>
      </w:r>
      <w:r>
        <w:rPr>
          <w:b/>
          <w:bCs/>
          <w:color w:val="000000"/>
          <w:szCs w:val="24"/>
        </w:rPr>
        <w:t>STRAIPSNI</w:t>
      </w:r>
      <w:r w:rsidR="006640B3">
        <w:rPr>
          <w:b/>
          <w:bCs/>
          <w:color w:val="000000"/>
          <w:szCs w:val="24"/>
        </w:rPr>
        <w:t>U</w:t>
      </w:r>
      <w:r>
        <w:rPr>
          <w:b/>
          <w:bCs/>
          <w:color w:val="000000"/>
          <w:szCs w:val="24"/>
        </w:rPr>
        <w:t xml:space="preserve"> </w:t>
      </w:r>
    </w:p>
    <w:p w14:paraId="540081FA" w14:textId="77777777" w:rsidR="006016C2" w:rsidRDefault="006016C2" w:rsidP="009B5987">
      <w:pPr>
        <w:jc w:val="center"/>
        <w:rPr>
          <w:b/>
          <w:bCs/>
          <w:color w:val="000000"/>
          <w:szCs w:val="24"/>
        </w:rPr>
      </w:pPr>
      <w:r>
        <w:rPr>
          <w:b/>
          <w:bCs/>
          <w:color w:val="000000"/>
          <w:szCs w:val="24"/>
        </w:rPr>
        <w:t>ĮSTATYMAS</w:t>
      </w:r>
    </w:p>
    <w:p w14:paraId="328738E6" w14:textId="77777777" w:rsidR="006016C2" w:rsidRDefault="006016C2" w:rsidP="009B5987">
      <w:pPr>
        <w:jc w:val="center"/>
        <w:rPr>
          <w:color w:val="000000"/>
          <w:szCs w:val="24"/>
        </w:rPr>
      </w:pPr>
    </w:p>
    <w:p w14:paraId="089EAAAC" w14:textId="77777777" w:rsidR="006016C2" w:rsidRDefault="006016C2">
      <w:pPr>
        <w:jc w:val="center"/>
        <w:rPr>
          <w:color w:val="000000"/>
          <w:szCs w:val="24"/>
        </w:rPr>
      </w:pPr>
      <w:r>
        <w:rPr>
          <w:color w:val="000000"/>
          <w:szCs w:val="24"/>
        </w:rPr>
        <w:t xml:space="preserve">2021 m. </w:t>
      </w:r>
      <w:r>
        <w:rPr>
          <w:color w:val="000000"/>
          <w:szCs w:val="24"/>
        </w:rPr>
        <w:tab/>
      </w:r>
      <w:r>
        <w:rPr>
          <w:color w:val="000000"/>
          <w:szCs w:val="24"/>
        </w:rPr>
        <w:tab/>
        <w:t>d. Nr.</w:t>
      </w:r>
    </w:p>
    <w:p w14:paraId="4A06372A" w14:textId="77777777" w:rsidR="006016C2" w:rsidRDefault="006016C2">
      <w:pPr>
        <w:jc w:val="center"/>
        <w:rPr>
          <w:color w:val="000000"/>
          <w:szCs w:val="24"/>
        </w:rPr>
      </w:pPr>
      <w:r>
        <w:rPr>
          <w:color w:val="000000"/>
          <w:szCs w:val="24"/>
        </w:rPr>
        <w:t>Vilnius</w:t>
      </w:r>
    </w:p>
    <w:p w14:paraId="6B7F2650" w14:textId="77777777" w:rsidR="006016C2" w:rsidRDefault="006016C2" w:rsidP="00205E7F">
      <w:pPr>
        <w:spacing w:line="280" w:lineRule="atLeast"/>
        <w:jc w:val="both"/>
        <w:rPr>
          <w:szCs w:val="24"/>
          <w:lang w:eastAsia="lt-LT"/>
        </w:rPr>
      </w:pPr>
    </w:p>
    <w:p w14:paraId="07E5C578" w14:textId="77777777" w:rsidR="006640B3" w:rsidRDefault="006640B3" w:rsidP="00205E7F">
      <w:pPr>
        <w:spacing w:line="280" w:lineRule="atLeast"/>
        <w:ind w:firstLine="720"/>
        <w:jc w:val="both"/>
        <w:rPr>
          <w:b/>
          <w:color w:val="000000"/>
          <w:szCs w:val="24"/>
        </w:rPr>
      </w:pPr>
      <w:r>
        <w:rPr>
          <w:b/>
          <w:color w:val="000000"/>
          <w:szCs w:val="24"/>
        </w:rPr>
        <w:t xml:space="preserve">1 straipsnis. 1 straipsnio pakeitimas </w:t>
      </w:r>
    </w:p>
    <w:p w14:paraId="14D54AF0" w14:textId="77777777" w:rsidR="006640B3" w:rsidRDefault="006640B3" w:rsidP="00205E7F">
      <w:pPr>
        <w:spacing w:line="280" w:lineRule="atLeast"/>
        <w:ind w:firstLine="720"/>
        <w:jc w:val="both"/>
        <w:rPr>
          <w:bCs/>
          <w:color w:val="000000"/>
          <w:szCs w:val="24"/>
        </w:rPr>
      </w:pPr>
      <w:r>
        <w:rPr>
          <w:bCs/>
          <w:color w:val="000000"/>
          <w:szCs w:val="24"/>
        </w:rPr>
        <w:t>Pakeisti 1 straipsnį ir jį išdėstyti taip:</w:t>
      </w:r>
    </w:p>
    <w:p w14:paraId="55A89175" w14:textId="77777777" w:rsidR="006640B3" w:rsidRPr="006640B3" w:rsidRDefault="006640B3" w:rsidP="00205E7F">
      <w:pPr>
        <w:spacing w:line="280" w:lineRule="atLeast"/>
        <w:ind w:firstLine="720"/>
        <w:jc w:val="both"/>
        <w:rPr>
          <w:bCs/>
          <w:color w:val="000000"/>
          <w:szCs w:val="24"/>
        </w:rPr>
      </w:pPr>
      <w:r w:rsidRPr="006640B3">
        <w:rPr>
          <w:bCs/>
          <w:color w:val="000000"/>
          <w:szCs w:val="24"/>
        </w:rPr>
        <w:t>„</w:t>
      </w:r>
      <w:r w:rsidRPr="00205E7F">
        <w:rPr>
          <w:bCs/>
        </w:rPr>
        <w:t xml:space="preserve">1 straipsnis. </w:t>
      </w:r>
      <w:r w:rsidRPr="00205E7F">
        <w:rPr>
          <w:bCs/>
          <w:color w:val="000000"/>
        </w:rPr>
        <w:t>Konvencijos ir Protokolo ratifikavimas</w:t>
      </w:r>
    </w:p>
    <w:p w14:paraId="3EE11F27" w14:textId="21A9900F" w:rsidR="006640B3" w:rsidRPr="00567309" w:rsidRDefault="006640B3" w:rsidP="00205E7F">
      <w:pPr>
        <w:spacing w:line="280" w:lineRule="atLeast"/>
        <w:ind w:left="-142" w:firstLine="708"/>
        <w:jc w:val="both"/>
        <w:rPr>
          <w:color w:val="000000"/>
        </w:rPr>
      </w:pPr>
      <w:r>
        <w:rPr>
          <w:color w:val="000000"/>
        </w:rPr>
        <w:t>Lietuvos Respublikos Seimas, vadovaudamasis Lietuvos Respublikos Konstitucijos 67</w:t>
      </w:r>
      <w:r w:rsidR="001811A5">
        <w:rPr>
          <w:color w:val="000000"/>
        </w:rPr>
        <w:t> </w:t>
      </w:r>
      <w:r>
        <w:rPr>
          <w:color w:val="000000"/>
        </w:rPr>
        <w:t>straipsnio 16 punktu, 138 straipsnio 1 dalies 6 punktu ir atsižvelgdamas į Respublikos Prezidento 2004 m. sausio 7 d. dekretą Nr. 328, ratifikuoja 2000 m. gegužės 29 d. Briuselyje priimtą Konvenciją dėl Europos Sąjungos valstybių narių savitarpio pagalbos baudžiamosiose bylose, kurią pagal Europos Sąjungos sutarties 34 straipsnį patvirtino Taryba</w:t>
      </w:r>
      <w:r w:rsidRPr="00735F3C">
        <w:rPr>
          <w:color w:val="000000"/>
        </w:rPr>
        <w:t xml:space="preserve"> </w:t>
      </w:r>
      <w:r w:rsidRPr="00205E7F">
        <w:rPr>
          <w:b/>
          <w:bCs/>
          <w:color w:val="000000"/>
        </w:rPr>
        <w:t>(toliau – Konvencija)</w:t>
      </w:r>
      <w:r w:rsidR="001811A5">
        <w:rPr>
          <w:b/>
          <w:bCs/>
          <w:color w:val="000000"/>
        </w:rPr>
        <w:t>,</w:t>
      </w:r>
      <w:r>
        <w:rPr>
          <w:color w:val="000000"/>
        </w:rPr>
        <w:t xml:space="preserve"> ir 2001 m. spalio 16 d. Liuksemburge priimtą Konvencijos dėl Europos Sąjungos valstybių narių savitarpio pagalbos baudžiamosiose bylose Protokolą, kurį pagal Europos Sąjungos sutarties 34 straipsnį patvirtino Taryba.“</w:t>
      </w:r>
    </w:p>
    <w:p w14:paraId="4A3FAD3C" w14:textId="77777777" w:rsidR="006640B3" w:rsidRDefault="006640B3" w:rsidP="00205E7F">
      <w:pPr>
        <w:spacing w:line="280" w:lineRule="atLeast"/>
        <w:jc w:val="both"/>
        <w:rPr>
          <w:b/>
          <w:color w:val="000000"/>
          <w:szCs w:val="24"/>
        </w:rPr>
      </w:pPr>
    </w:p>
    <w:p w14:paraId="07EDC606" w14:textId="6EA36B13" w:rsidR="006016C2" w:rsidRDefault="006640B3" w:rsidP="00205E7F">
      <w:pPr>
        <w:spacing w:line="280" w:lineRule="atLeast"/>
        <w:ind w:firstLine="720"/>
        <w:jc w:val="both"/>
        <w:rPr>
          <w:b/>
          <w:color w:val="000000"/>
          <w:szCs w:val="24"/>
        </w:rPr>
      </w:pPr>
      <w:r>
        <w:rPr>
          <w:b/>
          <w:color w:val="000000"/>
          <w:szCs w:val="24"/>
        </w:rPr>
        <w:t>2</w:t>
      </w:r>
      <w:r w:rsidR="006016C2">
        <w:rPr>
          <w:b/>
          <w:color w:val="000000"/>
          <w:szCs w:val="24"/>
        </w:rPr>
        <w:t xml:space="preserve"> straipsnis. Įstatymo papildymas </w:t>
      </w:r>
      <w:r>
        <w:rPr>
          <w:b/>
          <w:color w:val="000000"/>
          <w:szCs w:val="24"/>
        </w:rPr>
        <w:t>3</w:t>
      </w:r>
      <w:r>
        <w:rPr>
          <w:b/>
          <w:color w:val="000000"/>
          <w:szCs w:val="24"/>
          <w:vertAlign w:val="superscript"/>
        </w:rPr>
        <w:t>1</w:t>
      </w:r>
      <w:r w:rsidR="006016C2">
        <w:rPr>
          <w:b/>
          <w:color w:val="000000"/>
          <w:szCs w:val="24"/>
        </w:rPr>
        <w:t xml:space="preserve"> straipsniu</w:t>
      </w:r>
    </w:p>
    <w:p w14:paraId="47D28A81" w14:textId="1FB07FAA" w:rsidR="006016C2" w:rsidRDefault="006016C2" w:rsidP="00205E7F">
      <w:pPr>
        <w:tabs>
          <w:tab w:val="left" w:pos="993"/>
        </w:tabs>
        <w:spacing w:line="280" w:lineRule="atLeast"/>
        <w:ind w:left="720"/>
        <w:jc w:val="both"/>
        <w:rPr>
          <w:color w:val="000000"/>
          <w:szCs w:val="24"/>
        </w:rPr>
      </w:pPr>
      <w:r>
        <w:rPr>
          <w:color w:val="000000"/>
          <w:szCs w:val="24"/>
        </w:rPr>
        <w:t xml:space="preserve">Papildyti Įstatymą </w:t>
      </w:r>
      <w:r w:rsidR="006640B3">
        <w:rPr>
          <w:color w:val="000000"/>
          <w:szCs w:val="24"/>
        </w:rPr>
        <w:t>3</w:t>
      </w:r>
      <w:r w:rsidR="006640B3">
        <w:rPr>
          <w:color w:val="000000"/>
          <w:szCs w:val="24"/>
          <w:vertAlign w:val="superscript"/>
        </w:rPr>
        <w:t>1</w:t>
      </w:r>
      <w:r>
        <w:rPr>
          <w:color w:val="000000"/>
          <w:szCs w:val="24"/>
        </w:rPr>
        <w:t xml:space="preserve"> straipsniu:</w:t>
      </w:r>
    </w:p>
    <w:p w14:paraId="731844C9" w14:textId="17C3AF3A" w:rsidR="006016C2" w:rsidRDefault="006016C2" w:rsidP="00205E7F">
      <w:pPr>
        <w:spacing w:line="280" w:lineRule="atLeast"/>
        <w:ind w:left="2268" w:hanging="1559"/>
        <w:jc w:val="both"/>
        <w:rPr>
          <w:color w:val="000000"/>
          <w:szCs w:val="24"/>
        </w:rPr>
      </w:pPr>
      <w:r>
        <w:rPr>
          <w:color w:val="000000"/>
          <w:szCs w:val="24"/>
        </w:rPr>
        <w:t>„</w:t>
      </w:r>
      <w:r w:rsidR="006640B3">
        <w:rPr>
          <w:b/>
          <w:bCs/>
          <w:color w:val="000000"/>
          <w:szCs w:val="24"/>
        </w:rPr>
        <w:t>3</w:t>
      </w:r>
      <w:r w:rsidR="006640B3">
        <w:rPr>
          <w:b/>
          <w:bCs/>
          <w:color w:val="000000"/>
          <w:szCs w:val="24"/>
          <w:vertAlign w:val="superscript"/>
        </w:rPr>
        <w:t xml:space="preserve">1 </w:t>
      </w:r>
      <w:r>
        <w:rPr>
          <w:b/>
          <w:bCs/>
          <w:color w:val="000000"/>
          <w:szCs w:val="24"/>
        </w:rPr>
        <w:t>straipsnis</w:t>
      </w:r>
      <w:r w:rsidRPr="00205E7F">
        <w:rPr>
          <w:b/>
          <w:bCs/>
          <w:color w:val="000000"/>
          <w:spacing w:val="-48"/>
          <w:szCs w:val="24"/>
        </w:rPr>
        <w:t xml:space="preserve">. </w:t>
      </w:r>
      <w:r>
        <w:rPr>
          <w:b/>
          <w:bCs/>
          <w:color w:val="000000"/>
          <w:szCs w:val="24"/>
        </w:rPr>
        <w:t>Papildomi Lietuvos Respublikos pareiškimai, susiję su Europos</w:t>
      </w:r>
      <w:r w:rsidR="001811A5">
        <w:rPr>
          <w:b/>
          <w:bCs/>
          <w:color w:val="000000"/>
          <w:szCs w:val="24"/>
        </w:rPr>
        <w:t xml:space="preserve">     </w:t>
      </w:r>
      <w:r>
        <w:rPr>
          <w:b/>
          <w:bCs/>
          <w:color w:val="000000"/>
          <w:szCs w:val="24"/>
        </w:rPr>
        <w:t>prokuratūros kompetencija</w:t>
      </w:r>
    </w:p>
    <w:p w14:paraId="0513CFA1" w14:textId="1EBAFC50" w:rsidR="006016C2" w:rsidRPr="006016C2" w:rsidRDefault="006016C2" w:rsidP="00205E7F">
      <w:pPr>
        <w:spacing w:line="280" w:lineRule="atLeast"/>
        <w:ind w:firstLine="720"/>
        <w:jc w:val="both"/>
        <w:rPr>
          <w:rFonts w:eastAsia="Calibri"/>
          <w:b/>
          <w:szCs w:val="22"/>
        </w:rPr>
      </w:pPr>
      <w:r w:rsidRPr="006016C2">
        <w:rPr>
          <w:b/>
          <w:bCs/>
          <w:color w:val="000000"/>
          <w:szCs w:val="24"/>
        </w:rPr>
        <w:t>1.</w:t>
      </w:r>
      <w:r w:rsidRPr="006016C2">
        <w:rPr>
          <w:b/>
          <w:color w:val="000000"/>
          <w:szCs w:val="24"/>
        </w:rPr>
        <w:t xml:space="preserve"> </w:t>
      </w:r>
      <w:r w:rsidRPr="006016C2">
        <w:rPr>
          <w:rFonts w:eastAsia="Calibri"/>
          <w:b/>
          <w:szCs w:val="22"/>
        </w:rPr>
        <w:t xml:space="preserve">Pagal Konvencijos 24 straipsnio 1 dalį Lietuvos Respublikos  </w:t>
      </w:r>
      <w:r w:rsidR="00205E7F" w:rsidRPr="00205E7F">
        <w:rPr>
          <w:rFonts w:eastAsia="Calibri"/>
          <w:b/>
          <w:szCs w:val="22"/>
        </w:rPr>
        <w:t xml:space="preserve">2021 m. rugsėjo </w:t>
      </w:r>
      <w:r w:rsidR="002D3D2F">
        <w:rPr>
          <w:rFonts w:eastAsia="Calibri"/>
          <w:b/>
          <w:szCs w:val="22"/>
        </w:rPr>
        <w:t>7</w:t>
      </w:r>
      <w:r w:rsidR="00205E7F" w:rsidRPr="00205E7F">
        <w:rPr>
          <w:rFonts w:eastAsia="Calibri"/>
          <w:b/>
          <w:szCs w:val="22"/>
        </w:rPr>
        <w:t xml:space="preserve"> d</w:t>
      </w:r>
      <w:r w:rsidR="00205E7F">
        <w:rPr>
          <w:rFonts w:eastAsia="Calibri"/>
          <w:b/>
          <w:szCs w:val="22"/>
        </w:rPr>
        <w:t>.</w:t>
      </w:r>
      <w:r w:rsidRPr="006016C2">
        <w:rPr>
          <w:rFonts w:eastAsia="Calibri"/>
          <w:b/>
          <w:szCs w:val="22"/>
        </w:rPr>
        <w:t xml:space="preserve"> pateiktas pareiškimas Europos Tarybai dėl 1959 m. </w:t>
      </w:r>
      <w:r w:rsidR="006640B3">
        <w:rPr>
          <w:rFonts w:eastAsia="Calibri"/>
          <w:b/>
          <w:szCs w:val="22"/>
        </w:rPr>
        <w:t xml:space="preserve">balandžio 20 d. </w:t>
      </w:r>
      <w:r w:rsidRPr="006016C2">
        <w:rPr>
          <w:rFonts w:eastAsia="Calibri"/>
          <w:b/>
          <w:szCs w:val="22"/>
        </w:rPr>
        <w:t xml:space="preserve">Europos konvencijos dėl savitarpio pagalbos baudžiamosiose bylose ir jos protokolų taip pat taikomas šiai Konvencijai. </w:t>
      </w:r>
    </w:p>
    <w:p w14:paraId="641109A9" w14:textId="3E5CC1DB" w:rsidR="006016C2" w:rsidRPr="006016C2" w:rsidRDefault="006016C2" w:rsidP="00205E7F">
      <w:pPr>
        <w:spacing w:line="280" w:lineRule="atLeast"/>
        <w:ind w:firstLine="720"/>
        <w:jc w:val="both"/>
        <w:rPr>
          <w:b/>
          <w:bCs/>
          <w:color w:val="000000"/>
          <w:szCs w:val="24"/>
        </w:rPr>
      </w:pPr>
      <w:r w:rsidRPr="006016C2">
        <w:rPr>
          <w:b/>
          <w:bCs/>
          <w:color w:val="000000"/>
          <w:szCs w:val="24"/>
        </w:rPr>
        <w:t xml:space="preserve">2. Vadovaudamasis Konvencijos 24 straipsnio 1 dalimi, Lietuvos Respublikos Seimas pareiškia, kad Europos prokuratūra, </w:t>
      </w:r>
      <w:r w:rsidR="001811A5">
        <w:rPr>
          <w:b/>
          <w:bCs/>
          <w:color w:val="000000"/>
          <w:szCs w:val="24"/>
        </w:rPr>
        <w:t xml:space="preserve">kuri </w:t>
      </w:r>
      <w:r w:rsidRPr="006016C2">
        <w:rPr>
          <w:b/>
          <w:bCs/>
          <w:color w:val="000000"/>
          <w:szCs w:val="24"/>
        </w:rPr>
        <w:t>naudoja</w:t>
      </w:r>
      <w:r w:rsidR="001811A5">
        <w:rPr>
          <w:b/>
          <w:bCs/>
          <w:color w:val="000000"/>
          <w:szCs w:val="24"/>
        </w:rPr>
        <w:t>s</w:t>
      </w:r>
      <w:r w:rsidRPr="006016C2">
        <w:rPr>
          <w:b/>
          <w:bCs/>
          <w:color w:val="000000"/>
          <w:szCs w:val="24"/>
        </w:rPr>
        <w:t>i savo kompetencija</w:t>
      </w:r>
      <w:r w:rsidR="001811A5">
        <w:rPr>
          <w:b/>
          <w:bCs/>
          <w:color w:val="000000"/>
          <w:szCs w:val="24"/>
        </w:rPr>
        <w:t>,</w:t>
      </w:r>
      <w:r w:rsidRPr="006016C2">
        <w:rPr>
          <w:b/>
          <w:bCs/>
          <w:color w:val="000000"/>
          <w:szCs w:val="24"/>
        </w:rPr>
        <w:t xml:space="preserve"> kaip numatyta 2017</w:t>
      </w:r>
      <w:r w:rsidR="001811A5">
        <w:rPr>
          <w:b/>
          <w:bCs/>
          <w:color w:val="000000"/>
          <w:szCs w:val="24"/>
        </w:rPr>
        <w:t> </w:t>
      </w:r>
      <w:r w:rsidRPr="006016C2">
        <w:rPr>
          <w:b/>
          <w:bCs/>
          <w:color w:val="000000"/>
          <w:szCs w:val="24"/>
        </w:rPr>
        <w:t xml:space="preserve">m. spalio 12 d. Tarybos reglamento </w:t>
      </w:r>
      <w:hyperlink r:id="rId8" w:tgtFrame="_blank" w:history="1">
        <w:r w:rsidRPr="006016C2">
          <w:rPr>
            <w:rStyle w:val="Hipersaitas"/>
            <w:b/>
            <w:bCs/>
            <w:color w:val="auto"/>
            <w:szCs w:val="24"/>
            <w:u w:val="none"/>
          </w:rPr>
          <w:t>(ES) 2017/1939</w:t>
        </w:r>
      </w:hyperlink>
      <w:r w:rsidRPr="006016C2">
        <w:rPr>
          <w:b/>
          <w:bCs/>
          <w:color w:val="000000"/>
          <w:szCs w:val="24"/>
        </w:rPr>
        <w:t xml:space="preserve">, kuriuo įgyvendinamas tvirtesnis bendradarbiavimas Europos prokuratūros įsteigimo srityje, 22, 23 ir 25 straipsniuose, yra kompetentinga išduoti savitarpio pagalbos prašymus pagal Konvencijos 18 straipsnį ir veikti kaip kompetentinga </w:t>
      </w:r>
      <w:r w:rsidR="006B50BA">
        <w:rPr>
          <w:b/>
          <w:bCs/>
          <w:color w:val="000000"/>
          <w:szCs w:val="24"/>
        </w:rPr>
        <w:t xml:space="preserve">teisminė </w:t>
      </w:r>
      <w:r w:rsidRPr="006016C2">
        <w:rPr>
          <w:b/>
          <w:bCs/>
          <w:color w:val="000000"/>
          <w:szCs w:val="24"/>
        </w:rPr>
        <w:t xml:space="preserve">institucija pagal šios Konvencijos 19 straipsnio 2 dalį </w:t>
      </w:r>
      <w:r w:rsidR="001811A5">
        <w:rPr>
          <w:b/>
          <w:bCs/>
          <w:color w:val="000000"/>
          <w:szCs w:val="24"/>
        </w:rPr>
        <w:t>bei</w:t>
      </w:r>
      <w:r w:rsidR="001811A5" w:rsidRPr="006016C2">
        <w:rPr>
          <w:b/>
          <w:bCs/>
          <w:color w:val="000000"/>
          <w:szCs w:val="24"/>
        </w:rPr>
        <w:t xml:space="preserve"> </w:t>
      </w:r>
      <w:r w:rsidRPr="006016C2">
        <w:rPr>
          <w:b/>
          <w:bCs/>
          <w:color w:val="000000"/>
          <w:szCs w:val="24"/>
        </w:rPr>
        <w:t xml:space="preserve">20 straipsnio 1–5 dalis. </w:t>
      </w:r>
    </w:p>
    <w:p w14:paraId="7CAC7EBE" w14:textId="77777777" w:rsidR="006016C2" w:rsidRDefault="006016C2" w:rsidP="00205E7F">
      <w:pPr>
        <w:spacing w:line="280" w:lineRule="atLeast"/>
        <w:ind w:firstLine="720"/>
        <w:jc w:val="both"/>
        <w:rPr>
          <w:rFonts w:eastAsia="Calibri"/>
          <w:szCs w:val="24"/>
          <w:lang w:eastAsia="lt-LT"/>
        </w:rPr>
      </w:pPr>
      <w:r w:rsidRPr="006016C2">
        <w:rPr>
          <w:b/>
          <w:bCs/>
          <w:color w:val="000000"/>
          <w:szCs w:val="24"/>
        </w:rPr>
        <w:t xml:space="preserve">3. </w:t>
      </w:r>
      <w:r w:rsidRPr="006016C2">
        <w:rPr>
          <w:rFonts w:eastAsia="Calibri"/>
          <w:b/>
          <w:szCs w:val="24"/>
        </w:rPr>
        <w:t xml:space="preserve">Europos prokuratūrai kaip prašomajai institucijai adresuoti savitarpio pagalbos prašymai turėtų būti perduodami Europos prokuratūros centriniam biurui. </w:t>
      </w:r>
      <w:r w:rsidRPr="006016C2">
        <w:rPr>
          <w:rFonts w:eastAsia="Calibri"/>
          <w:b/>
          <w:szCs w:val="22"/>
        </w:rPr>
        <w:t xml:space="preserve">Skubiais atvejais jie gali būti perduodami tiesiogiai Europos deleguotajam prokurorui Lietuvos Respublikoje. </w:t>
      </w:r>
      <w:r w:rsidRPr="006016C2">
        <w:rPr>
          <w:rFonts w:eastAsia="Calibri"/>
          <w:b/>
          <w:szCs w:val="24"/>
        </w:rPr>
        <w:t>Tokiais atvejais kopija turėtų būti siunčiama Europos prokuratūros centriniam biurui</w:t>
      </w:r>
      <w:r w:rsidR="00BF06C9">
        <w:rPr>
          <w:rFonts w:eastAsia="Calibri"/>
          <w:b/>
          <w:szCs w:val="24"/>
        </w:rPr>
        <w:t>.“</w:t>
      </w:r>
      <w:r>
        <w:rPr>
          <w:rFonts w:eastAsia="Calibri"/>
          <w:szCs w:val="24"/>
        </w:rPr>
        <w:t xml:space="preserve"> </w:t>
      </w:r>
    </w:p>
    <w:p w14:paraId="705934EF" w14:textId="77777777" w:rsidR="006640B3" w:rsidRDefault="006640B3" w:rsidP="00205E7F">
      <w:pPr>
        <w:spacing w:line="320" w:lineRule="atLeast"/>
        <w:ind w:firstLine="709"/>
        <w:jc w:val="both"/>
        <w:rPr>
          <w:rFonts w:eastAsia="Calibri"/>
          <w:szCs w:val="24"/>
          <w:lang w:eastAsia="lt-LT"/>
        </w:rPr>
      </w:pPr>
    </w:p>
    <w:p w14:paraId="0D678859" w14:textId="77777777" w:rsidR="006016C2" w:rsidRDefault="006016C2" w:rsidP="00205E7F">
      <w:pPr>
        <w:spacing w:line="320" w:lineRule="atLeast"/>
        <w:ind w:right="3826"/>
        <w:jc w:val="both"/>
        <w:rPr>
          <w:iCs/>
          <w:color w:val="000000"/>
          <w:szCs w:val="22"/>
          <w:lang w:eastAsia="lt-LT"/>
        </w:rPr>
      </w:pPr>
    </w:p>
    <w:p w14:paraId="57E66A8A" w14:textId="77777777" w:rsidR="006016C2" w:rsidRDefault="006016C2" w:rsidP="009B5987">
      <w:pPr>
        <w:spacing w:line="320" w:lineRule="atLeast"/>
        <w:ind w:firstLine="709"/>
        <w:jc w:val="both"/>
        <w:rPr>
          <w:rFonts w:eastAsia="Calibri"/>
          <w:i/>
          <w:color w:val="000000"/>
          <w:szCs w:val="24"/>
        </w:rPr>
      </w:pPr>
      <w:r>
        <w:rPr>
          <w:rFonts w:eastAsia="Calibri"/>
          <w:i/>
          <w:color w:val="000000"/>
          <w:szCs w:val="24"/>
        </w:rPr>
        <w:t>Skelbiu šį Lietuvos Respublikos Seimo priimtą įstatymą.</w:t>
      </w:r>
    </w:p>
    <w:p w14:paraId="278C9C02" w14:textId="2950A00C" w:rsidR="006016C2" w:rsidRDefault="006016C2" w:rsidP="00205E7F">
      <w:pPr>
        <w:spacing w:line="320" w:lineRule="atLeast"/>
        <w:jc w:val="both"/>
        <w:rPr>
          <w:rFonts w:eastAsia="Calibri"/>
          <w:color w:val="000000"/>
          <w:szCs w:val="24"/>
        </w:rPr>
      </w:pPr>
    </w:p>
    <w:p w14:paraId="1518C381" w14:textId="77777777" w:rsidR="006640B3" w:rsidRDefault="006640B3" w:rsidP="009B5987">
      <w:pPr>
        <w:spacing w:line="320" w:lineRule="atLeast"/>
        <w:jc w:val="both"/>
        <w:rPr>
          <w:rFonts w:eastAsia="Calibri"/>
          <w:color w:val="000000"/>
          <w:szCs w:val="24"/>
        </w:rPr>
      </w:pPr>
    </w:p>
    <w:p w14:paraId="21AFE6E7" w14:textId="07877B42" w:rsidR="00A25E99" w:rsidRDefault="006016C2" w:rsidP="00205E7F">
      <w:pPr>
        <w:spacing w:line="320" w:lineRule="atLeast"/>
        <w:jc w:val="both"/>
      </w:pPr>
      <w:r>
        <w:rPr>
          <w:rFonts w:eastAsia="Calibri"/>
          <w:color w:val="000000"/>
          <w:szCs w:val="24"/>
        </w:rPr>
        <w:t>Respublikos Prezidentas</w:t>
      </w:r>
    </w:p>
    <w:sectPr w:rsidR="00A25E99" w:rsidSect="00205E7F">
      <w:headerReference w:type="even" r:id="rId9"/>
      <w:headerReference w:type="default" r:id="rId10"/>
      <w:footerReference w:type="even" r:id="rId11"/>
      <w:footerReference w:type="default" r:id="rId12"/>
      <w:headerReference w:type="first" r:id="rId13"/>
      <w:footerReference w:type="first" r:id="rId14"/>
      <w:pgSz w:w="11906" w:h="16838"/>
      <w:pgMar w:top="907" w:right="680" w:bottom="907" w:left="147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80AEE" w14:textId="77777777" w:rsidR="00D95E96" w:rsidRDefault="00D95E96">
      <w:r>
        <w:separator/>
      </w:r>
    </w:p>
  </w:endnote>
  <w:endnote w:type="continuationSeparator" w:id="0">
    <w:p w14:paraId="386F903E" w14:textId="77777777" w:rsidR="00D95E96" w:rsidRDefault="00D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CB1D8" w14:textId="77777777" w:rsidR="00C26639" w:rsidRDefault="00C26639">
    <w:pPr>
      <w:tabs>
        <w:tab w:val="center" w:pos="4986"/>
        <w:tab w:val="right" w:pos="9972"/>
      </w:tabs>
      <w:spacing w:after="160" w:line="259" w:lineRule="auto"/>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61C7D" w14:textId="77777777" w:rsidR="00C26639" w:rsidRDefault="00C26639">
    <w:pPr>
      <w:tabs>
        <w:tab w:val="center" w:pos="4986"/>
        <w:tab w:val="right" w:pos="9972"/>
      </w:tabs>
      <w:spacing w:after="160" w:line="259" w:lineRule="auto"/>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9EA5" w14:textId="77777777" w:rsidR="00C26639" w:rsidRDefault="00C26639">
    <w:pPr>
      <w:tabs>
        <w:tab w:val="center" w:pos="4986"/>
        <w:tab w:val="right" w:pos="9972"/>
      </w:tabs>
      <w:spacing w:after="160" w:line="259" w:lineRule="auto"/>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AEAC" w14:textId="77777777" w:rsidR="00D95E96" w:rsidRDefault="00D95E96">
      <w:r>
        <w:separator/>
      </w:r>
    </w:p>
  </w:footnote>
  <w:footnote w:type="continuationSeparator" w:id="0">
    <w:p w14:paraId="4068F4A6" w14:textId="77777777" w:rsidR="00D95E96" w:rsidRDefault="00D95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0D00" w14:textId="77777777" w:rsidR="00C26639" w:rsidRDefault="00C26639">
    <w:pPr>
      <w:tabs>
        <w:tab w:val="center" w:pos="4819"/>
        <w:tab w:val="right" w:pos="9638"/>
      </w:tabs>
      <w:spacing w:after="160" w:line="259" w:lineRule="auto"/>
      <w:rPr>
        <w:rFonts w:ascii="TimesLT" w:hAnsi="TimesLT"/>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2A2EC" w14:textId="77777777" w:rsidR="00C26639" w:rsidRDefault="00C26639">
    <w:pPr>
      <w:tabs>
        <w:tab w:val="center" w:pos="4819"/>
        <w:tab w:val="right" w:pos="9638"/>
      </w:tabs>
      <w:spacing w:after="160" w:line="259" w:lineRule="auto"/>
      <w:jc w:val="center"/>
      <w:rPr>
        <w:szCs w:val="24"/>
      </w:rPr>
    </w:pPr>
    <w:r>
      <w:rPr>
        <w:szCs w:val="24"/>
      </w:rPr>
      <w:fldChar w:fldCharType="begin"/>
    </w:r>
    <w:r>
      <w:rPr>
        <w:szCs w:val="24"/>
      </w:rPr>
      <w:instrText>PAGE   \* MERGEFORMAT</w:instrText>
    </w:r>
    <w:r>
      <w:rPr>
        <w:szCs w:val="24"/>
      </w:rPr>
      <w:fldChar w:fldCharType="separate"/>
    </w:r>
    <w:r w:rsidR="00205E7F">
      <w:rPr>
        <w:noProof/>
        <w:szCs w:val="24"/>
      </w:rPr>
      <w:t>2</w:t>
    </w:r>
    <w:r>
      <w:rPr>
        <w:szCs w:val="24"/>
      </w:rPr>
      <w:fldChar w:fldCharType="end"/>
    </w:r>
  </w:p>
  <w:p w14:paraId="08F0F51B" w14:textId="77777777" w:rsidR="00C26639" w:rsidRDefault="00C26639">
    <w:pPr>
      <w:tabs>
        <w:tab w:val="center" w:pos="4819"/>
        <w:tab w:val="right" w:pos="9638"/>
      </w:tabs>
      <w:spacing w:after="160" w:line="259" w:lineRule="auto"/>
      <w:rPr>
        <w:rFonts w:ascii="TimesLT" w:hAnsi="TimesLT"/>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F4E7" w14:textId="77777777" w:rsidR="00C26639" w:rsidRDefault="00C26639">
    <w:pPr>
      <w:tabs>
        <w:tab w:val="center" w:pos="4986"/>
        <w:tab w:val="right" w:pos="9972"/>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C2"/>
    <w:rsid w:val="000D09EB"/>
    <w:rsid w:val="00133AF1"/>
    <w:rsid w:val="001811A5"/>
    <w:rsid w:val="00205E7F"/>
    <w:rsid w:val="002A78E7"/>
    <w:rsid w:val="002D3D2F"/>
    <w:rsid w:val="00326583"/>
    <w:rsid w:val="003F2102"/>
    <w:rsid w:val="006016C2"/>
    <w:rsid w:val="00621F38"/>
    <w:rsid w:val="006640B3"/>
    <w:rsid w:val="006B50BA"/>
    <w:rsid w:val="006E56A5"/>
    <w:rsid w:val="00722C48"/>
    <w:rsid w:val="007E3A51"/>
    <w:rsid w:val="008334B7"/>
    <w:rsid w:val="009342ED"/>
    <w:rsid w:val="009B5987"/>
    <w:rsid w:val="00A25E99"/>
    <w:rsid w:val="00A82786"/>
    <w:rsid w:val="00AC76ED"/>
    <w:rsid w:val="00BF06C9"/>
    <w:rsid w:val="00C26639"/>
    <w:rsid w:val="00C33D04"/>
    <w:rsid w:val="00C7661D"/>
    <w:rsid w:val="00C83DA1"/>
    <w:rsid w:val="00CC3EA8"/>
    <w:rsid w:val="00D95E96"/>
    <w:rsid w:val="00F70136"/>
    <w:rsid w:val="00F84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44571E"/>
  <w15:chartTrackingRefBased/>
  <w15:docId w15:val="{2CE86ACE-6579-4807-82E4-FD325135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16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016C2"/>
    <w:rPr>
      <w:color w:val="0563C1" w:themeColor="hyperlink"/>
      <w:u w:val="single"/>
    </w:rPr>
  </w:style>
  <w:style w:type="paragraph" w:styleId="Debesliotekstas">
    <w:name w:val="Balloon Text"/>
    <w:basedOn w:val="prastasis"/>
    <w:link w:val="DebesliotekstasDiagrama"/>
    <w:uiPriority w:val="99"/>
    <w:semiHidden/>
    <w:unhideWhenUsed/>
    <w:rsid w:val="001811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11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activeX/activeX1.xml"
                 Type="http://schemas.openxmlformats.org/officeDocument/2006/relationships/control"/>
   <Relationship Id="rId8"
                 Target="http://eur-lex.europa.eu/legal-content/LIT/TXT/?uri=CELEX:31939R2017&amp;locale=lt"
                 TargetMode="External"
                 Type="http://schemas.openxmlformats.org/officeDocument/2006/relationships/hyperlink"/>
   <Relationship Id="rId9" Target="header1.xml"
                 Type="http://schemas.openxmlformats.org/officeDocument/2006/relationships/header"/>
</Relationships>
</file>

<file path=word/activeX/_rels/activeX1.xml.rels><?xml version="1.0" encoding="UTF-8" standalone="yes"?>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1852</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2021-10-14T08:03:00Z</dcterms:created>
  <dc:creator>Forumas</dc:creator>
  <cp:lastModifiedBy>Forumas</cp:lastModifiedBy>
  <dcterms:modified xsi:type="dcterms:W3CDTF">2021-10-14T08:03:00Z</dcterms:modified>
  <cp:revision>2</cp:revision>
</cp:coreProperties>
</file>