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D3046F" w14:textId="4E27232D" w:rsidR="00FF3E3E" w:rsidRPr="0084113A" w:rsidRDefault="000203D8" w:rsidP="00BA3581">
      <w:pPr>
        <w:spacing w:after="120"/>
        <w:jc w:val="center"/>
        <w:rPr>
          <w:b/>
          <w:szCs w:val="24"/>
          <w:lang w:eastAsia="lt-LT"/>
        </w:rPr>
      </w:pPr>
      <w:r w:rsidRPr="0084113A">
        <w:rPr>
          <w:b/>
          <w:szCs w:val="24"/>
          <w:lang w:eastAsia="lt-LT"/>
        </w:rPr>
        <w:t>2021–2030 M. PLĖTROS PROGRAMOS VALDYTOJOS LIETUVOS RESPUBLIKOS VIDAUS REIKALŲ MINISTERIJOS VIEŠOJO VALDYMO PLĖTROS PROGRAMOS PAGRINDIMAS</w:t>
      </w:r>
    </w:p>
    <w:p w14:paraId="375DD20B" w14:textId="77777777" w:rsidR="00511E3A" w:rsidRPr="0084113A" w:rsidRDefault="00511E3A" w:rsidP="00BA3581">
      <w:pPr>
        <w:spacing w:after="120"/>
        <w:jc w:val="center"/>
        <w:rPr>
          <w:b/>
          <w:i/>
          <w:color w:val="808080" w:themeColor="background1" w:themeShade="80"/>
          <w:szCs w:val="24"/>
        </w:rPr>
      </w:pPr>
    </w:p>
    <w:p w14:paraId="254FC0EC" w14:textId="3A4D9F59" w:rsidR="00FF3E3E" w:rsidRPr="0084113A" w:rsidRDefault="00FF3E3E" w:rsidP="00BA3581">
      <w:pPr>
        <w:spacing w:after="120"/>
        <w:ind w:left="284" w:hanging="284"/>
        <w:jc w:val="center"/>
        <w:rPr>
          <w:b/>
          <w:caps/>
          <w:szCs w:val="24"/>
        </w:rPr>
      </w:pPr>
      <w:r w:rsidRPr="0084113A">
        <w:rPr>
          <w:b/>
          <w:caps/>
          <w:szCs w:val="24"/>
        </w:rPr>
        <w:t>Plėtros programos paskirtis</w:t>
      </w:r>
    </w:p>
    <w:p w14:paraId="7FA8D7CD" w14:textId="77777777" w:rsidR="00FF3E3E" w:rsidRPr="0084113A" w:rsidRDefault="00FF3E3E" w:rsidP="00BA3581">
      <w:pPr>
        <w:spacing w:after="120"/>
        <w:ind w:left="284" w:hanging="284"/>
        <w:jc w:val="center"/>
        <w:rPr>
          <w:b/>
          <w:color w:val="000000"/>
          <w:szCs w:val="24"/>
        </w:rPr>
      </w:pPr>
    </w:p>
    <w:tbl>
      <w:tblPr>
        <w:tblStyle w:val="Lenteldefaultin1"/>
        <w:tblW w:w="14766" w:type="dxa"/>
        <w:tblInd w:w="113" w:type="dxa"/>
        <w:tblLayout w:type="fixed"/>
        <w:tblLook w:val="04A0" w:firstRow="1" w:lastRow="0" w:firstColumn="1" w:lastColumn="0" w:noHBand="0" w:noVBand="1"/>
      </w:tblPr>
      <w:tblGrid>
        <w:gridCol w:w="14766"/>
      </w:tblGrid>
      <w:tr w:rsidR="00AB5992" w:rsidRPr="0084113A" w14:paraId="415414CD" w14:textId="77777777" w:rsidTr="0045402D">
        <w:trPr>
          <w:trHeight w:val="70"/>
        </w:trPr>
        <w:tc>
          <w:tcPr>
            <w:tcW w:w="14766" w:type="dxa"/>
            <w:shd w:val="clear" w:color="auto" w:fill="DEEAF6" w:themeFill="accent1" w:themeFillTint="33"/>
          </w:tcPr>
          <w:p w14:paraId="0B6BCAE9" w14:textId="2769A055" w:rsidR="00AB5992" w:rsidRPr="0084113A" w:rsidRDefault="00AB5992" w:rsidP="0045402D">
            <w:pPr>
              <w:spacing w:after="120"/>
              <w:jc w:val="both"/>
              <w:rPr>
                <w:b/>
                <w:szCs w:val="24"/>
              </w:rPr>
            </w:pPr>
            <w:r w:rsidRPr="0084113A">
              <w:rPr>
                <w:b/>
                <w:szCs w:val="24"/>
              </w:rPr>
              <w:t>8.</w:t>
            </w:r>
            <w:r w:rsidR="003C218C">
              <w:rPr>
                <w:b/>
                <w:szCs w:val="24"/>
              </w:rPr>
              <w:t>3</w:t>
            </w:r>
            <w:r w:rsidRPr="0084113A">
              <w:rPr>
                <w:b/>
                <w:szCs w:val="24"/>
              </w:rPr>
              <w:t xml:space="preserve"> uždavinys. Stiprinti žmogiškųjų išteklių valdymo sistemą viešojo valdymo institucijose</w:t>
            </w:r>
            <w:r w:rsidR="003765F7">
              <w:rPr>
                <w:b/>
                <w:szCs w:val="24"/>
              </w:rPr>
              <w:t>.</w:t>
            </w:r>
          </w:p>
        </w:tc>
      </w:tr>
    </w:tbl>
    <w:tbl>
      <w:tblPr>
        <w:tblStyle w:val="Lenteldefaultin21"/>
        <w:tblW w:w="14766" w:type="dxa"/>
        <w:tblInd w:w="113" w:type="dxa"/>
        <w:tblLayout w:type="fixed"/>
        <w:tblLook w:val="04A0" w:firstRow="1" w:lastRow="0" w:firstColumn="1" w:lastColumn="0" w:noHBand="0" w:noVBand="1"/>
      </w:tblPr>
      <w:tblGrid>
        <w:gridCol w:w="14766"/>
      </w:tblGrid>
      <w:tr w:rsidR="00316C63" w:rsidRPr="0084113A" w14:paraId="5E8EEC4E" w14:textId="77777777" w:rsidTr="00F535E0">
        <w:trPr>
          <w:trHeight w:val="70"/>
        </w:trPr>
        <w:tc>
          <w:tcPr>
            <w:tcW w:w="14766" w:type="dxa"/>
            <w:shd w:val="clear" w:color="auto" w:fill="auto"/>
          </w:tcPr>
          <w:p w14:paraId="51AED33D" w14:textId="1AD1D7E8" w:rsidR="00316C63" w:rsidRPr="00316C63" w:rsidRDefault="00316C63" w:rsidP="006D3556">
            <w:pPr>
              <w:pBdr>
                <w:top w:val="single" w:sz="4" w:space="1" w:color="auto"/>
                <w:left w:val="single" w:sz="4" w:space="4" w:color="auto"/>
                <w:bottom w:val="single" w:sz="4" w:space="1" w:color="auto"/>
                <w:right w:val="single" w:sz="4" w:space="4" w:color="auto"/>
              </w:pBdr>
              <w:spacing w:after="120"/>
              <w:jc w:val="both"/>
              <w:rPr>
                <w:szCs w:val="24"/>
              </w:rPr>
            </w:pPr>
            <w:r w:rsidRPr="00316C63">
              <w:rPr>
                <w:b/>
                <w:szCs w:val="24"/>
              </w:rPr>
              <w:t>1 problema</w:t>
            </w:r>
            <w:r w:rsidR="00055FA5">
              <w:rPr>
                <w:b/>
                <w:szCs w:val="24"/>
              </w:rPr>
              <w:t>.</w:t>
            </w:r>
            <w:r w:rsidRPr="00316C63">
              <w:rPr>
                <w:b/>
                <w:szCs w:val="24"/>
              </w:rPr>
              <w:t xml:space="preserve"> </w:t>
            </w:r>
            <w:r w:rsidR="000C3708">
              <w:rPr>
                <w:b/>
                <w:szCs w:val="24"/>
              </w:rPr>
              <w:t xml:space="preserve">Lietuvos valstybės tarnybos efektyvumas </w:t>
            </w:r>
            <w:r w:rsidR="00B220CF">
              <w:rPr>
                <w:b/>
                <w:szCs w:val="24"/>
              </w:rPr>
              <w:t>yra mažesnis</w:t>
            </w:r>
            <w:r w:rsidR="004937C1">
              <w:rPr>
                <w:b/>
                <w:szCs w:val="24"/>
              </w:rPr>
              <w:t xml:space="preserve"> nei</w:t>
            </w:r>
            <w:r w:rsidR="00B220CF">
              <w:rPr>
                <w:b/>
                <w:szCs w:val="24"/>
              </w:rPr>
              <w:t xml:space="preserve"> </w:t>
            </w:r>
            <w:r w:rsidR="00B339F5" w:rsidRPr="00CE7AB4">
              <w:rPr>
                <w:b/>
                <w:szCs w:val="24"/>
              </w:rPr>
              <w:t>Ekonominio bendradarbiavimo ir plėtros organizacijos</w:t>
            </w:r>
            <w:r w:rsidR="00B339F5" w:rsidRPr="00316C63">
              <w:rPr>
                <w:szCs w:val="24"/>
              </w:rPr>
              <w:t xml:space="preserve"> </w:t>
            </w:r>
            <w:r w:rsidR="00F57FEA">
              <w:rPr>
                <w:szCs w:val="24"/>
              </w:rPr>
              <w:t>(</w:t>
            </w:r>
            <w:r w:rsidR="000C3708">
              <w:rPr>
                <w:b/>
                <w:szCs w:val="24"/>
              </w:rPr>
              <w:t>EBPO</w:t>
            </w:r>
            <w:r w:rsidR="00F57FEA">
              <w:rPr>
                <w:b/>
                <w:szCs w:val="24"/>
              </w:rPr>
              <w:t>)</w:t>
            </w:r>
            <w:r w:rsidR="008A3930">
              <w:rPr>
                <w:b/>
                <w:szCs w:val="24"/>
              </w:rPr>
              <w:t xml:space="preserve"> </w:t>
            </w:r>
            <w:r w:rsidR="000C3708">
              <w:rPr>
                <w:b/>
                <w:szCs w:val="24"/>
              </w:rPr>
              <w:t>šalių vidurki</w:t>
            </w:r>
            <w:r w:rsidR="00B220CF">
              <w:rPr>
                <w:b/>
                <w:szCs w:val="24"/>
              </w:rPr>
              <w:t>s</w:t>
            </w:r>
            <w:r w:rsidR="000C3708">
              <w:rPr>
                <w:b/>
                <w:szCs w:val="24"/>
              </w:rPr>
              <w:t xml:space="preserve">. </w:t>
            </w:r>
          </w:p>
          <w:p w14:paraId="3AEAB20A" w14:textId="2C1255D5" w:rsidR="00316C63" w:rsidRPr="00316C63" w:rsidRDefault="00316C63" w:rsidP="00316C63">
            <w:pPr>
              <w:spacing w:after="120"/>
              <w:jc w:val="both"/>
              <w:rPr>
                <w:color w:val="000000" w:themeColor="text1"/>
                <w:szCs w:val="24"/>
              </w:rPr>
            </w:pPr>
            <w:r w:rsidRPr="00316C63">
              <w:rPr>
                <w:color w:val="000000" w:themeColor="text1"/>
                <w:szCs w:val="24"/>
              </w:rPr>
              <w:t xml:space="preserve">Tarptautinis valstybės tarnybos efektyvumo indeksas (angl. </w:t>
            </w:r>
            <w:r w:rsidRPr="00CE7AB4">
              <w:rPr>
                <w:i/>
                <w:color w:val="000000" w:themeColor="text1"/>
                <w:szCs w:val="24"/>
              </w:rPr>
              <w:t xml:space="preserve">International </w:t>
            </w:r>
            <w:proofErr w:type="spellStart"/>
            <w:r w:rsidRPr="00CE7AB4">
              <w:rPr>
                <w:i/>
                <w:color w:val="000000" w:themeColor="text1"/>
                <w:szCs w:val="24"/>
              </w:rPr>
              <w:t>Civil</w:t>
            </w:r>
            <w:proofErr w:type="spellEnd"/>
            <w:r w:rsidRPr="00CE7AB4">
              <w:rPr>
                <w:i/>
                <w:color w:val="000000" w:themeColor="text1"/>
                <w:szCs w:val="24"/>
              </w:rPr>
              <w:t xml:space="preserve"> </w:t>
            </w:r>
            <w:proofErr w:type="spellStart"/>
            <w:r w:rsidRPr="00CE7AB4">
              <w:rPr>
                <w:i/>
                <w:color w:val="000000" w:themeColor="text1"/>
                <w:szCs w:val="24"/>
              </w:rPr>
              <w:t>Service</w:t>
            </w:r>
            <w:proofErr w:type="spellEnd"/>
            <w:r w:rsidRPr="00CE7AB4">
              <w:rPr>
                <w:i/>
                <w:color w:val="000000" w:themeColor="text1"/>
                <w:szCs w:val="24"/>
              </w:rPr>
              <w:t xml:space="preserve"> </w:t>
            </w:r>
            <w:proofErr w:type="spellStart"/>
            <w:r w:rsidRPr="00CE7AB4">
              <w:rPr>
                <w:i/>
                <w:color w:val="000000" w:themeColor="text1"/>
                <w:szCs w:val="24"/>
              </w:rPr>
              <w:t>Effectiveness</w:t>
            </w:r>
            <w:proofErr w:type="spellEnd"/>
            <w:r w:rsidRPr="00CE7AB4">
              <w:rPr>
                <w:i/>
                <w:color w:val="000000" w:themeColor="text1"/>
                <w:szCs w:val="24"/>
              </w:rPr>
              <w:t xml:space="preserve"> (</w:t>
            </w:r>
            <w:proofErr w:type="spellStart"/>
            <w:r w:rsidRPr="00CE7AB4">
              <w:rPr>
                <w:i/>
                <w:color w:val="000000" w:themeColor="text1"/>
                <w:szCs w:val="24"/>
              </w:rPr>
              <w:t>InCiSE</w:t>
            </w:r>
            <w:proofErr w:type="spellEnd"/>
            <w:r w:rsidRPr="00CE7AB4">
              <w:rPr>
                <w:i/>
                <w:color w:val="000000" w:themeColor="text1"/>
                <w:szCs w:val="24"/>
              </w:rPr>
              <w:t xml:space="preserve">) </w:t>
            </w:r>
            <w:proofErr w:type="spellStart"/>
            <w:r w:rsidRPr="00CE7AB4">
              <w:rPr>
                <w:i/>
                <w:color w:val="000000" w:themeColor="text1"/>
                <w:szCs w:val="24"/>
              </w:rPr>
              <w:t>Index</w:t>
            </w:r>
            <w:proofErr w:type="spellEnd"/>
            <w:r w:rsidRPr="00CE7AB4">
              <w:rPr>
                <w:i/>
                <w:color w:val="000000" w:themeColor="text1"/>
                <w:szCs w:val="24"/>
              </w:rPr>
              <w:t xml:space="preserve">. </w:t>
            </w:r>
            <w:proofErr w:type="spellStart"/>
            <w:r w:rsidRPr="00CE7AB4">
              <w:rPr>
                <w:i/>
                <w:color w:val="000000" w:themeColor="text1"/>
                <w:szCs w:val="24"/>
              </w:rPr>
              <w:t>Results</w:t>
            </w:r>
            <w:proofErr w:type="spellEnd"/>
            <w:r w:rsidRPr="00CE7AB4">
              <w:rPr>
                <w:i/>
                <w:color w:val="000000" w:themeColor="text1"/>
                <w:szCs w:val="24"/>
              </w:rPr>
              <w:t xml:space="preserve"> </w:t>
            </w:r>
            <w:proofErr w:type="spellStart"/>
            <w:r w:rsidRPr="00CE7AB4">
              <w:rPr>
                <w:i/>
                <w:color w:val="000000" w:themeColor="text1"/>
                <w:szCs w:val="24"/>
              </w:rPr>
              <w:t>Report</w:t>
            </w:r>
            <w:proofErr w:type="spellEnd"/>
            <w:r w:rsidRPr="00316C63">
              <w:rPr>
                <w:color w:val="000000" w:themeColor="text1"/>
                <w:szCs w:val="24"/>
              </w:rPr>
              <w:t>, 2019</w:t>
            </w:r>
            <w:r w:rsidRPr="00316C63">
              <w:rPr>
                <w:color w:val="000000" w:themeColor="text1"/>
                <w:szCs w:val="24"/>
                <w:vertAlign w:val="superscript"/>
              </w:rPr>
              <w:footnoteReference w:id="2"/>
            </w:r>
            <w:r w:rsidRPr="00316C63">
              <w:rPr>
                <w:color w:val="000000" w:themeColor="text1"/>
                <w:szCs w:val="24"/>
              </w:rPr>
              <w:t>) sudaro galimybes įvertinti, kuriose srityse Lietuvos valstybės tarnyba yra stipresnė ar silpnesnė nei kit</w:t>
            </w:r>
            <w:r w:rsidR="00874E3B">
              <w:rPr>
                <w:color w:val="000000" w:themeColor="text1"/>
                <w:szCs w:val="24"/>
              </w:rPr>
              <w:t>ų</w:t>
            </w:r>
            <w:r w:rsidRPr="00316C63">
              <w:rPr>
                <w:color w:val="000000" w:themeColor="text1"/>
                <w:szCs w:val="24"/>
              </w:rPr>
              <w:t xml:space="preserve"> šal</w:t>
            </w:r>
            <w:r w:rsidR="00874E3B">
              <w:rPr>
                <w:color w:val="000000" w:themeColor="text1"/>
                <w:szCs w:val="24"/>
              </w:rPr>
              <w:t>ių</w:t>
            </w:r>
            <w:r w:rsidRPr="00316C63">
              <w:rPr>
                <w:color w:val="000000" w:themeColor="text1"/>
                <w:szCs w:val="24"/>
              </w:rPr>
              <w:t xml:space="preserve"> (atsižvelgiant į tai, kad tyrime dalyvavusių šalių valstybės tarnybos sąvoka ir turinys yra skirtingi, šio tyrimo rezultatai ir rekomendacijos taikytinos ne tik Lietuvos valstybės tarnybai, bet ir visoms Lietuvos viešojo valdymo institucijoms). Pagal šį indeksą </w:t>
            </w:r>
            <w:r w:rsidRPr="00316C63">
              <w:rPr>
                <w:szCs w:val="24"/>
              </w:rPr>
              <w:t>Lietuva</w:t>
            </w:r>
            <w:r w:rsidR="008A3930">
              <w:rPr>
                <w:szCs w:val="24"/>
              </w:rPr>
              <w:t>,</w:t>
            </w:r>
            <w:r w:rsidRPr="00316C63">
              <w:rPr>
                <w:szCs w:val="24"/>
              </w:rPr>
              <w:t xml:space="preserve"> </w:t>
            </w:r>
            <w:r w:rsidR="008A3930">
              <w:rPr>
                <w:szCs w:val="24"/>
              </w:rPr>
              <w:t xml:space="preserve">vertinant </w:t>
            </w:r>
            <w:r w:rsidRPr="00316C63">
              <w:rPr>
                <w:szCs w:val="24"/>
              </w:rPr>
              <w:t>bendr</w:t>
            </w:r>
            <w:r w:rsidR="008A3930">
              <w:rPr>
                <w:szCs w:val="24"/>
              </w:rPr>
              <w:t>ą</w:t>
            </w:r>
            <w:r w:rsidRPr="00316C63">
              <w:rPr>
                <w:szCs w:val="24"/>
              </w:rPr>
              <w:t xml:space="preserve"> valstybės tarnybos efektyvum</w:t>
            </w:r>
            <w:r w:rsidR="008A3930">
              <w:rPr>
                <w:szCs w:val="24"/>
              </w:rPr>
              <w:t>ą,</w:t>
            </w:r>
            <w:r w:rsidRPr="00316C63">
              <w:rPr>
                <w:szCs w:val="24"/>
              </w:rPr>
              <w:t xml:space="preserve"> užima 20 vietą </w:t>
            </w:r>
            <w:r w:rsidR="00055FA5">
              <w:rPr>
                <w:szCs w:val="24"/>
              </w:rPr>
              <w:t>iš</w:t>
            </w:r>
            <w:r w:rsidRPr="00316C63">
              <w:rPr>
                <w:szCs w:val="24"/>
              </w:rPr>
              <w:t xml:space="preserve"> 38 EBPO šalių </w:t>
            </w:r>
            <w:r w:rsidRPr="00316C63">
              <w:rPr>
                <w:color w:val="000000" w:themeColor="text1"/>
                <w:szCs w:val="24"/>
              </w:rPr>
              <w:t xml:space="preserve">ir yra per dvi valstybes žemiau bendro EBPO šalių vidurkio. </w:t>
            </w:r>
            <w:r w:rsidR="00055FA5">
              <w:rPr>
                <w:color w:val="000000" w:themeColor="text1"/>
                <w:szCs w:val="24"/>
              </w:rPr>
              <w:t>Iš</w:t>
            </w:r>
            <w:r w:rsidRPr="00316C63">
              <w:rPr>
                <w:color w:val="000000" w:themeColor="text1"/>
                <w:szCs w:val="24"/>
              </w:rPr>
              <w:t xml:space="preserve"> 24 Europos Sąjungos (ES) šalių Lietuva užima 11 vietą ir pagal efektyvumą yra apie vidurį. Siekiama, kad Lietuva pagal valstybės tarnybos efektyvumą būtų </w:t>
            </w:r>
            <w:r w:rsidR="00055FA5">
              <w:rPr>
                <w:color w:val="000000" w:themeColor="text1"/>
                <w:szCs w:val="24"/>
              </w:rPr>
              <w:t>viena iš</w:t>
            </w:r>
            <w:r w:rsidRPr="00316C63">
              <w:rPr>
                <w:color w:val="000000" w:themeColor="text1"/>
                <w:szCs w:val="24"/>
              </w:rPr>
              <w:t xml:space="preserve"> 10 geriausiai vertinamų EBPO šalių.</w:t>
            </w:r>
          </w:p>
          <w:p w14:paraId="58BCEC2B" w14:textId="567383FA" w:rsidR="00316C63" w:rsidRDefault="00316C63" w:rsidP="00316C63">
            <w:pPr>
              <w:spacing w:after="120"/>
              <w:jc w:val="both"/>
              <w:rPr>
                <w:szCs w:val="24"/>
              </w:rPr>
            </w:pPr>
            <w:r w:rsidRPr="00316C63">
              <w:rPr>
                <w:color w:val="000000" w:themeColor="text1"/>
                <w:szCs w:val="24"/>
              </w:rPr>
              <w:t xml:space="preserve">Tarptautinis valstybės tarnybos efektyvumo indeksas apskaičiuojamas įvertinus 12 rodiklių. </w:t>
            </w:r>
            <w:r w:rsidRPr="00316C63">
              <w:rPr>
                <w:szCs w:val="24"/>
              </w:rPr>
              <w:t>Geriausiai vertinamas Lietuvos valstybės tarnybos rodiklis</w:t>
            </w:r>
            <w:r w:rsidR="00055FA5">
              <w:rPr>
                <w:szCs w:val="24"/>
              </w:rPr>
              <w:t> </w:t>
            </w:r>
            <w:r w:rsidRPr="00316C63">
              <w:rPr>
                <w:szCs w:val="24"/>
              </w:rPr>
              <w:t xml:space="preserve">– </w:t>
            </w:r>
            <w:r w:rsidRPr="00316C63">
              <w:rPr>
                <w:i/>
                <w:szCs w:val="24"/>
              </w:rPr>
              <w:t>skaitmeninės paslaugos</w:t>
            </w:r>
            <w:r w:rsidRPr="00316C63">
              <w:rPr>
                <w:szCs w:val="24"/>
              </w:rPr>
              <w:t xml:space="preserve"> (8 vieta </w:t>
            </w:r>
            <w:r w:rsidR="00055FA5">
              <w:rPr>
                <w:szCs w:val="24"/>
              </w:rPr>
              <w:t>iš</w:t>
            </w:r>
            <w:r w:rsidRPr="00316C63">
              <w:rPr>
                <w:szCs w:val="24"/>
              </w:rPr>
              <w:t xml:space="preserve"> </w:t>
            </w:r>
            <w:r w:rsidR="00055FA5">
              <w:rPr>
                <w:szCs w:val="24"/>
              </w:rPr>
              <w:t xml:space="preserve">visų </w:t>
            </w:r>
            <w:r w:rsidRPr="00316C63">
              <w:rPr>
                <w:szCs w:val="24"/>
              </w:rPr>
              <w:t xml:space="preserve">EBPO šalių); EBPO šalių vidurkį taip pat viršija Lietuvos </w:t>
            </w:r>
            <w:r w:rsidRPr="00316C63">
              <w:rPr>
                <w:i/>
                <w:szCs w:val="24"/>
              </w:rPr>
              <w:t>mokesčių administravimo, politikos formavimo, krizių ir rizikos valdymo</w:t>
            </w:r>
            <w:r w:rsidRPr="00316C63">
              <w:rPr>
                <w:szCs w:val="24"/>
              </w:rPr>
              <w:t xml:space="preserve"> ir </w:t>
            </w:r>
            <w:r w:rsidRPr="00316C63">
              <w:rPr>
                <w:i/>
                <w:szCs w:val="24"/>
              </w:rPr>
              <w:t>teisinio reguliavimo</w:t>
            </w:r>
            <w:r w:rsidRPr="00316C63">
              <w:rPr>
                <w:szCs w:val="24"/>
              </w:rPr>
              <w:t xml:space="preserve"> rodikliai. Tačiau silpnosios Lietuvos valstybės tarnybos sritys yra šie valstybės tarnybos funkcij</w:t>
            </w:r>
            <w:r w:rsidR="008A3930">
              <w:rPr>
                <w:szCs w:val="24"/>
              </w:rPr>
              <w:t>oms</w:t>
            </w:r>
            <w:r w:rsidRPr="00316C63">
              <w:rPr>
                <w:szCs w:val="24"/>
              </w:rPr>
              <w:t xml:space="preserve"> efektyvia</w:t>
            </w:r>
            <w:r w:rsidR="008A3930">
              <w:rPr>
                <w:szCs w:val="24"/>
              </w:rPr>
              <w:t xml:space="preserve">i </w:t>
            </w:r>
            <w:r w:rsidRPr="00316C63">
              <w:rPr>
                <w:szCs w:val="24"/>
              </w:rPr>
              <w:t>įgyvendin</w:t>
            </w:r>
            <w:r w:rsidR="008A3930">
              <w:rPr>
                <w:szCs w:val="24"/>
              </w:rPr>
              <w:t>i</w:t>
            </w:r>
            <w:r w:rsidRPr="00316C63">
              <w:rPr>
                <w:szCs w:val="24"/>
              </w:rPr>
              <w:t xml:space="preserve"> svarbūs rodikliai</w:t>
            </w:r>
            <w:r w:rsidR="00B96E38">
              <w:rPr>
                <w:szCs w:val="24"/>
              </w:rPr>
              <w:t>, susiję su žmogiškųjų išteklių valdymu</w:t>
            </w:r>
            <w:r w:rsidRPr="00316C63">
              <w:rPr>
                <w:szCs w:val="24"/>
              </w:rPr>
              <w:t xml:space="preserve">: </w:t>
            </w:r>
            <w:r w:rsidRPr="00316C63">
              <w:rPr>
                <w:i/>
                <w:szCs w:val="24"/>
              </w:rPr>
              <w:t>gebėjimai</w:t>
            </w:r>
            <w:r w:rsidRPr="00316C63">
              <w:rPr>
                <w:szCs w:val="24"/>
              </w:rPr>
              <w:t xml:space="preserve"> ir </w:t>
            </w:r>
            <w:proofErr w:type="spellStart"/>
            <w:r w:rsidRPr="00316C63">
              <w:rPr>
                <w:i/>
                <w:szCs w:val="24"/>
              </w:rPr>
              <w:t>įtraukumas</w:t>
            </w:r>
            <w:proofErr w:type="spellEnd"/>
            <w:r w:rsidRPr="00316C63">
              <w:rPr>
                <w:szCs w:val="24"/>
              </w:rPr>
              <w:t xml:space="preserve"> (1 pav.).</w:t>
            </w:r>
          </w:p>
          <w:p w14:paraId="62BD12D9" w14:textId="77777777" w:rsidR="009D5D5E" w:rsidRDefault="00C5208F" w:rsidP="00C5208F">
            <w:pPr>
              <w:spacing w:after="120"/>
              <w:jc w:val="both"/>
              <w:rPr>
                <w:szCs w:val="24"/>
              </w:rPr>
            </w:pPr>
            <w:proofErr w:type="spellStart"/>
            <w:r w:rsidRPr="0048350B">
              <w:rPr>
                <w:i/>
                <w:szCs w:val="24"/>
              </w:rPr>
              <w:t>Įtraukumo</w:t>
            </w:r>
            <w:proofErr w:type="spellEnd"/>
            <w:r w:rsidR="009D5D5E">
              <w:rPr>
                <w:szCs w:val="24"/>
              </w:rPr>
              <w:t xml:space="preserve"> rodikli</w:t>
            </w:r>
            <w:r w:rsidR="00055FA5">
              <w:rPr>
                <w:szCs w:val="24"/>
              </w:rPr>
              <w:t>u</w:t>
            </w:r>
            <w:r w:rsidR="009D5D5E">
              <w:rPr>
                <w:szCs w:val="24"/>
              </w:rPr>
              <w:t xml:space="preserve"> matuoja</w:t>
            </w:r>
            <w:r w:rsidR="00055FA5">
              <w:rPr>
                <w:szCs w:val="24"/>
              </w:rPr>
              <w:t>mas</w:t>
            </w:r>
            <w:r w:rsidR="009D5D5E">
              <w:rPr>
                <w:szCs w:val="24"/>
              </w:rPr>
              <w:t xml:space="preserve"> </w:t>
            </w:r>
            <w:r w:rsidR="00D35FFC">
              <w:rPr>
                <w:szCs w:val="24"/>
              </w:rPr>
              <w:t>v</w:t>
            </w:r>
            <w:r>
              <w:rPr>
                <w:szCs w:val="24"/>
              </w:rPr>
              <w:t>isuomenės reprezentatyvum</w:t>
            </w:r>
            <w:r w:rsidR="00055FA5">
              <w:rPr>
                <w:szCs w:val="24"/>
              </w:rPr>
              <w:t>as</w:t>
            </w:r>
            <w:r w:rsidRPr="00C5208F">
              <w:rPr>
                <w:szCs w:val="24"/>
              </w:rPr>
              <w:t xml:space="preserve"> valstybės tarnyboje</w:t>
            </w:r>
            <w:r w:rsidR="00D35FFC">
              <w:rPr>
                <w:szCs w:val="24"/>
              </w:rPr>
              <w:t>, įvertin</w:t>
            </w:r>
            <w:r w:rsidR="003208E6">
              <w:rPr>
                <w:szCs w:val="24"/>
              </w:rPr>
              <w:t>us</w:t>
            </w:r>
            <w:r w:rsidR="00D35FFC">
              <w:rPr>
                <w:szCs w:val="24"/>
              </w:rPr>
              <w:t xml:space="preserve"> lyčių lygybę</w:t>
            </w:r>
            <w:r w:rsidR="003208E6">
              <w:rPr>
                <w:szCs w:val="24"/>
              </w:rPr>
              <w:t>,</w:t>
            </w:r>
            <w:r w:rsidR="00D35FFC">
              <w:rPr>
                <w:szCs w:val="24"/>
              </w:rPr>
              <w:t xml:space="preserve"> etninių ir religinių mažumų įtraukimą.</w:t>
            </w:r>
          </w:p>
          <w:p w14:paraId="0A88F7E3" w14:textId="77777777" w:rsidR="00316C63" w:rsidRPr="00316C63" w:rsidRDefault="00DC2F36" w:rsidP="00316C63">
            <w:pPr>
              <w:spacing w:after="120"/>
              <w:ind w:firstLine="705"/>
              <w:jc w:val="both"/>
              <w:rPr>
                <w:szCs w:val="24"/>
              </w:rPr>
            </w:pPr>
            <w:r>
              <w:rPr>
                <w:noProof/>
                <w:lang w:eastAsia="lt-LT"/>
              </w:rPr>
              <w:lastRenderedPageBreak/>
              <w:drawing>
                <wp:inline distT="0" distB="0" distL="0" distR="0" wp14:anchorId="7A16B7CD" wp14:editId="549629B5">
                  <wp:extent cx="5389394" cy="4502727"/>
                  <wp:effectExtent l="0" t="0" r="190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344" t="14930" r="28244" b="7218"/>
                          <a:stretch/>
                        </pic:blipFill>
                        <pic:spPr bwMode="auto">
                          <a:xfrm>
                            <a:off x="0" y="0"/>
                            <a:ext cx="5413581" cy="4522935"/>
                          </a:xfrm>
                          <a:prstGeom prst="rect">
                            <a:avLst/>
                          </a:prstGeom>
                          <a:ln>
                            <a:noFill/>
                          </a:ln>
                          <a:extLst>
                            <a:ext uri="{53640926-AAD7-44D8-BBD7-CCE9431645EC}">
                              <a14:shadowObscured xmlns:a14="http://schemas.microsoft.com/office/drawing/2010/main"/>
                            </a:ext>
                          </a:extLst>
                        </pic:spPr>
                      </pic:pic>
                    </a:graphicData>
                  </a:graphic>
                </wp:inline>
              </w:drawing>
            </w:r>
          </w:p>
          <w:p w14:paraId="439A65E7" w14:textId="77777777" w:rsidR="00316C63" w:rsidRPr="00316C63" w:rsidRDefault="00316C63" w:rsidP="00316C63">
            <w:pPr>
              <w:spacing w:after="120"/>
              <w:ind w:firstLine="705"/>
              <w:jc w:val="both"/>
              <w:rPr>
                <w:szCs w:val="24"/>
              </w:rPr>
            </w:pPr>
            <w:r w:rsidRPr="00316C63">
              <w:rPr>
                <w:szCs w:val="24"/>
              </w:rPr>
              <w:t xml:space="preserve">1 pav. Lietuvos </w:t>
            </w:r>
            <w:r w:rsidR="00DC2F36">
              <w:rPr>
                <w:szCs w:val="24"/>
              </w:rPr>
              <w:t xml:space="preserve">valstybės tarnybos efektyvumo </w:t>
            </w:r>
            <w:r w:rsidRPr="00316C63">
              <w:rPr>
                <w:szCs w:val="24"/>
              </w:rPr>
              <w:t xml:space="preserve">rodiklių palyginimas </w:t>
            </w:r>
            <w:r w:rsidR="001D3BA3">
              <w:rPr>
                <w:szCs w:val="24"/>
              </w:rPr>
              <w:t xml:space="preserve">su </w:t>
            </w:r>
            <w:r w:rsidR="00DC2F36">
              <w:rPr>
                <w:szCs w:val="24"/>
              </w:rPr>
              <w:t>EBPO šalių</w:t>
            </w:r>
            <w:r w:rsidRPr="00316C63">
              <w:rPr>
                <w:szCs w:val="24"/>
              </w:rPr>
              <w:t xml:space="preserve"> vidurkiu.</w:t>
            </w:r>
          </w:p>
          <w:p w14:paraId="15442FBA" w14:textId="77777777" w:rsidR="00316C63" w:rsidRPr="00316C63" w:rsidRDefault="00316C63" w:rsidP="00316C63">
            <w:pPr>
              <w:spacing w:after="120"/>
              <w:ind w:firstLine="705"/>
              <w:jc w:val="both"/>
              <w:rPr>
                <w:szCs w:val="24"/>
              </w:rPr>
            </w:pPr>
          </w:p>
          <w:p w14:paraId="73E7C01E" w14:textId="36C6CBA3" w:rsidR="00316C63" w:rsidRPr="00316C63" w:rsidRDefault="00316C63" w:rsidP="00316C63">
            <w:pPr>
              <w:spacing w:after="120"/>
              <w:jc w:val="both"/>
              <w:rPr>
                <w:szCs w:val="24"/>
                <w:highlight w:val="yellow"/>
              </w:rPr>
            </w:pPr>
            <w:r w:rsidRPr="00316C63">
              <w:rPr>
                <w:szCs w:val="24"/>
              </w:rPr>
              <w:t xml:space="preserve">Pagal </w:t>
            </w:r>
            <w:r w:rsidRPr="00316C63">
              <w:rPr>
                <w:color w:val="000000" w:themeColor="text1"/>
                <w:szCs w:val="24"/>
              </w:rPr>
              <w:t xml:space="preserve">Tarptautinį valstybės tarnybos efektyvumo indeksą, Lietuva ypač išryškėja prastu vertinimu </w:t>
            </w:r>
            <w:r w:rsidRPr="00316C63">
              <w:rPr>
                <w:i/>
                <w:color w:val="000000" w:themeColor="text1"/>
                <w:szCs w:val="24"/>
              </w:rPr>
              <w:t>gebėjimų</w:t>
            </w:r>
            <w:r w:rsidRPr="00316C63">
              <w:rPr>
                <w:color w:val="000000" w:themeColor="text1"/>
                <w:szCs w:val="24"/>
              </w:rPr>
              <w:t xml:space="preserve"> </w:t>
            </w:r>
            <w:r w:rsidRPr="00316C63">
              <w:rPr>
                <w:szCs w:val="24"/>
              </w:rPr>
              <w:t>(</w:t>
            </w:r>
            <w:proofErr w:type="spellStart"/>
            <w:r w:rsidRPr="00CE7AB4">
              <w:rPr>
                <w:i/>
                <w:szCs w:val="24"/>
              </w:rPr>
              <w:t>Capabilities</w:t>
            </w:r>
            <w:proofErr w:type="spellEnd"/>
            <w:r w:rsidRPr="00316C63">
              <w:rPr>
                <w:szCs w:val="24"/>
              </w:rPr>
              <w:t xml:space="preserve">) </w:t>
            </w:r>
            <w:r w:rsidRPr="00316C63">
              <w:rPr>
                <w:color w:val="000000" w:themeColor="text1"/>
                <w:szCs w:val="24"/>
              </w:rPr>
              <w:t>srityje (</w:t>
            </w:r>
            <w:r w:rsidRPr="00316C63">
              <w:rPr>
                <w:szCs w:val="24"/>
              </w:rPr>
              <w:t xml:space="preserve">indeksas 0,29) ir užima 36 vietą </w:t>
            </w:r>
            <w:r w:rsidR="003208E6">
              <w:rPr>
                <w:szCs w:val="24"/>
              </w:rPr>
              <w:t>iš</w:t>
            </w:r>
            <w:r w:rsidRPr="00316C63">
              <w:rPr>
                <w:szCs w:val="24"/>
              </w:rPr>
              <w:t xml:space="preserve"> 38 šalių (EBPO šalių vidurkis yra 0,61)</w:t>
            </w:r>
            <w:r w:rsidRPr="00316C63">
              <w:rPr>
                <w:color w:val="000000" w:themeColor="text1"/>
                <w:szCs w:val="24"/>
              </w:rPr>
              <w:t>, aplenkdama tik Turkiją ir Graikiją</w:t>
            </w:r>
            <w:r w:rsidRPr="00316C63">
              <w:rPr>
                <w:szCs w:val="24"/>
              </w:rPr>
              <w:t xml:space="preserve"> (2 pav.).</w:t>
            </w:r>
            <w:r w:rsidR="00DC2F36">
              <w:rPr>
                <w:szCs w:val="24"/>
              </w:rPr>
              <w:t xml:space="preserve"> Toks prastas Lietuvos valstybės tarnybos gebėjimų vertinimas</w:t>
            </w:r>
            <w:r w:rsidR="002F2514">
              <w:rPr>
                <w:szCs w:val="24"/>
              </w:rPr>
              <w:t xml:space="preserve">, </w:t>
            </w:r>
            <w:r w:rsidR="003208E6">
              <w:rPr>
                <w:szCs w:val="24"/>
              </w:rPr>
              <w:t>pa</w:t>
            </w:r>
            <w:r w:rsidR="002F2514">
              <w:rPr>
                <w:szCs w:val="24"/>
              </w:rPr>
              <w:t>lygin</w:t>
            </w:r>
            <w:r w:rsidR="003208E6">
              <w:rPr>
                <w:szCs w:val="24"/>
              </w:rPr>
              <w:t>ti</w:t>
            </w:r>
            <w:r w:rsidR="002F2514">
              <w:rPr>
                <w:szCs w:val="24"/>
              </w:rPr>
              <w:t xml:space="preserve"> su kitomis EBPO šalimis,</w:t>
            </w:r>
            <w:r w:rsidR="004937C1">
              <w:rPr>
                <w:szCs w:val="24"/>
              </w:rPr>
              <w:t xml:space="preserve"> </w:t>
            </w:r>
            <w:r w:rsidR="00DC2F36">
              <w:rPr>
                <w:szCs w:val="24"/>
              </w:rPr>
              <w:t>lemia</w:t>
            </w:r>
            <w:r w:rsidR="00493439">
              <w:rPr>
                <w:szCs w:val="24"/>
              </w:rPr>
              <w:t xml:space="preserve"> tai</w:t>
            </w:r>
            <w:r w:rsidR="00CF072E">
              <w:rPr>
                <w:szCs w:val="24"/>
              </w:rPr>
              <w:t>, kad</w:t>
            </w:r>
            <w:r w:rsidR="00DC2F36">
              <w:rPr>
                <w:szCs w:val="24"/>
              </w:rPr>
              <w:t xml:space="preserve"> Lietuvos valstybės tarnyb</w:t>
            </w:r>
            <w:r w:rsidR="00CF072E">
              <w:rPr>
                <w:szCs w:val="24"/>
              </w:rPr>
              <w:t>a pagal</w:t>
            </w:r>
            <w:r w:rsidR="00DC2F36">
              <w:rPr>
                <w:szCs w:val="24"/>
              </w:rPr>
              <w:t xml:space="preserve"> efektyvum</w:t>
            </w:r>
            <w:r w:rsidR="00CF072E">
              <w:rPr>
                <w:szCs w:val="24"/>
              </w:rPr>
              <w:t>ą</w:t>
            </w:r>
            <w:r w:rsidR="00DC2F36">
              <w:rPr>
                <w:szCs w:val="24"/>
              </w:rPr>
              <w:t xml:space="preserve"> atsili</w:t>
            </w:r>
            <w:r w:rsidR="00CF072E">
              <w:rPr>
                <w:szCs w:val="24"/>
              </w:rPr>
              <w:t>eka</w:t>
            </w:r>
            <w:r w:rsidR="00DC2F36">
              <w:rPr>
                <w:szCs w:val="24"/>
              </w:rPr>
              <w:t xml:space="preserve"> nuo EBPO šalių vidurkio.</w:t>
            </w:r>
          </w:p>
          <w:p w14:paraId="1CC23F07" w14:textId="77777777" w:rsidR="00316C63" w:rsidRPr="00316C63" w:rsidRDefault="00316C63" w:rsidP="00316C63">
            <w:pPr>
              <w:spacing w:after="120"/>
              <w:jc w:val="both"/>
              <w:rPr>
                <w:b/>
                <w:bCs/>
                <w:szCs w:val="24"/>
              </w:rPr>
            </w:pPr>
            <w:r w:rsidRPr="00316C63">
              <w:rPr>
                <w:noProof/>
                <w:szCs w:val="24"/>
                <w:lang w:eastAsia="lt-LT"/>
              </w:rPr>
              <w:lastRenderedPageBreak/>
              <w:drawing>
                <wp:inline distT="0" distB="0" distL="0" distR="0" wp14:anchorId="1FCAF6DF" wp14:editId="486D94FD">
                  <wp:extent cx="5839691" cy="5013588"/>
                  <wp:effectExtent l="0" t="0" r="889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2120" t="15827" r="16655" b="19387"/>
                          <a:stretch/>
                        </pic:blipFill>
                        <pic:spPr bwMode="auto">
                          <a:xfrm>
                            <a:off x="0" y="0"/>
                            <a:ext cx="5871846" cy="5041194"/>
                          </a:xfrm>
                          <a:prstGeom prst="rect">
                            <a:avLst/>
                          </a:prstGeom>
                          <a:ln>
                            <a:noFill/>
                          </a:ln>
                          <a:extLst>
                            <a:ext uri="{53640926-AAD7-44D8-BBD7-CCE9431645EC}">
                              <a14:shadowObscured xmlns:a14="http://schemas.microsoft.com/office/drawing/2010/main"/>
                            </a:ext>
                          </a:extLst>
                        </pic:spPr>
                      </pic:pic>
                    </a:graphicData>
                  </a:graphic>
                </wp:inline>
              </w:drawing>
            </w:r>
          </w:p>
          <w:p w14:paraId="62F8BA65" w14:textId="77777777" w:rsidR="00316C63" w:rsidRPr="00316C63" w:rsidRDefault="00316C63" w:rsidP="00316C63">
            <w:pPr>
              <w:spacing w:after="120"/>
              <w:jc w:val="both"/>
              <w:rPr>
                <w:szCs w:val="24"/>
              </w:rPr>
            </w:pPr>
            <w:r w:rsidRPr="00316C63">
              <w:rPr>
                <w:szCs w:val="24"/>
              </w:rPr>
              <w:t>2 pav. EBPO šalių gebėjimų vertinimai</w:t>
            </w:r>
            <w:r w:rsidRPr="00316C63">
              <w:rPr>
                <w:szCs w:val="24"/>
                <w:vertAlign w:val="superscript"/>
              </w:rPr>
              <w:footnoteReference w:id="3"/>
            </w:r>
            <w:r w:rsidR="008A3930">
              <w:rPr>
                <w:szCs w:val="24"/>
              </w:rPr>
              <w:t>.</w:t>
            </w:r>
          </w:p>
          <w:p w14:paraId="7B13A023" w14:textId="77777777" w:rsidR="00316C63" w:rsidRPr="00316C63" w:rsidRDefault="00316C63" w:rsidP="00316C63">
            <w:pPr>
              <w:spacing w:after="120"/>
              <w:jc w:val="both"/>
              <w:rPr>
                <w:szCs w:val="24"/>
              </w:rPr>
            </w:pPr>
            <w:r w:rsidRPr="00316C63">
              <w:rPr>
                <w:i/>
                <w:szCs w:val="24"/>
              </w:rPr>
              <w:lastRenderedPageBreak/>
              <w:t>Gebėjimų</w:t>
            </w:r>
            <w:r w:rsidRPr="00316C63">
              <w:rPr>
                <w:szCs w:val="24"/>
              </w:rPr>
              <w:t xml:space="preserve"> rodikli</w:t>
            </w:r>
            <w:r w:rsidR="008A3930">
              <w:rPr>
                <w:szCs w:val="24"/>
              </w:rPr>
              <w:t>u</w:t>
            </w:r>
            <w:r w:rsidRPr="00316C63">
              <w:rPr>
                <w:szCs w:val="24"/>
              </w:rPr>
              <w:t xml:space="preserve"> matuoja</w:t>
            </w:r>
            <w:r w:rsidR="008A3930">
              <w:rPr>
                <w:szCs w:val="24"/>
              </w:rPr>
              <w:t>mi</w:t>
            </w:r>
            <w:r w:rsidRPr="00316C63">
              <w:rPr>
                <w:szCs w:val="24"/>
              </w:rPr>
              <w:t xml:space="preserve"> </w:t>
            </w:r>
            <w:r w:rsidR="008A3930">
              <w:rPr>
                <w:szCs w:val="24"/>
              </w:rPr>
              <w:t xml:space="preserve">tiek </w:t>
            </w:r>
            <w:r w:rsidRPr="00316C63">
              <w:rPr>
                <w:szCs w:val="24"/>
              </w:rPr>
              <w:t>d</w:t>
            </w:r>
            <w:r w:rsidR="003208E6">
              <w:rPr>
                <w:szCs w:val="24"/>
              </w:rPr>
              <w:t>arbuotojų</w:t>
            </w:r>
            <w:r w:rsidRPr="00316C63">
              <w:rPr>
                <w:szCs w:val="24"/>
              </w:rPr>
              <w:t xml:space="preserve"> darbo įgūdži</w:t>
            </w:r>
            <w:r w:rsidR="008A3930">
              <w:rPr>
                <w:szCs w:val="24"/>
              </w:rPr>
              <w:t>ai, tiek</w:t>
            </w:r>
            <w:r w:rsidRPr="00316C63">
              <w:rPr>
                <w:szCs w:val="24"/>
              </w:rPr>
              <w:t xml:space="preserve"> </w:t>
            </w:r>
            <w:r w:rsidR="008A3930" w:rsidRPr="00316C63">
              <w:rPr>
                <w:szCs w:val="24"/>
              </w:rPr>
              <w:t>suteikiam</w:t>
            </w:r>
            <w:r w:rsidR="008A3930">
              <w:rPr>
                <w:szCs w:val="24"/>
              </w:rPr>
              <w:t>o</w:t>
            </w:r>
            <w:r w:rsidR="008A3930" w:rsidRPr="00316C63">
              <w:rPr>
                <w:szCs w:val="24"/>
              </w:rPr>
              <w:t>s galimyb</w:t>
            </w:r>
            <w:r w:rsidR="008A3930">
              <w:rPr>
                <w:szCs w:val="24"/>
              </w:rPr>
              <w:t>ė</w:t>
            </w:r>
            <w:r w:rsidR="008A3930" w:rsidRPr="00316C63">
              <w:rPr>
                <w:szCs w:val="24"/>
              </w:rPr>
              <w:t xml:space="preserve">s </w:t>
            </w:r>
            <w:r w:rsidR="008A3930">
              <w:rPr>
                <w:szCs w:val="24"/>
              </w:rPr>
              <w:t>š</w:t>
            </w:r>
            <w:r w:rsidRPr="00316C63">
              <w:rPr>
                <w:szCs w:val="24"/>
              </w:rPr>
              <w:t>i</w:t>
            </w:r>
            <w:r w:rsidR="008A3930">
              <w:rPr>
                <w:szCs w:val="24"/>
              </w:rPr>
              <w:t>uos įgūdžius</w:t>
            </w:r>
            <w:r w:rsidRPr="00316C63">
              <w:rPr>
                <w:szCs w:val="24"/>
              </w:rPr>
              <w:t xml:space="preserve"> stiprinti, panaudoti </w:t>
            </w:r>
            <w:r w:rsidR="008A3930">
              <w:rPr>
                <w:szCs w:val="24"/>
              </w:rPr>
              <w:t xml:space="preserve">juos </w:t>
            </w:r>
            <w:r w:rsidRPr="00316C63">
              <w:rPr>
                <w:szCs w:val="24"/>
              </w:rPr>
              <w:t xml:space="preserve">darbe kylančioms problemoms spręsti. </w:t>
            </w:r>
            <w:r w:rsidRPr="00316C63">
              <w:rPr>
                <w:i/>
                <w:szCs w:val="24"/>
              </w:rPr>
              <w:t>Gebėjimų</w:t>
            </w:r>
            <w:r w:rsidRPr="00316C63">
              <w:rPr>
                <w:szCs w:val="24"/>
              </w:rPr>
              <w:t xml:space="preserve"> rodiklis apima 14 komponentų (gebėjimų), kurie skirstomi į keturias grupes: 1) </w:t>
            </w:r>
            <w:r w:rsidRPr="00316C63">
              <w:rPr>
                <w:b/>
                <w:szCs w:val="24"/>
              </w:rPr>
              <w:t>baziniai gebėjimai</w:t>
            </w:r>
            <w:r w:rsidRPr="00316C63">
              <w:rPr>
                <w:szCs w:val="24"/>
              </w:rPr>
              <w:t xml:space="preserve"> (</w:t>
            </w:r>
            <w:r w:rsidR="00E220EA" w:rsidRPr="001E6DF1">
              <w:rPr>
                <w:i/>
                <w:szCs w:val="24"/>
              </w:rPr>
              <w:t>r</w:t>
            </w:r>
            <w:r w:rsidRPr="00316C63">
              <w:rPr>
                <w:i/>
                <w:szCs w:val="24"/>
              </w:rPr>
              <w:t xml:space="preserve">aštingumas, </w:t>
            </w:r>
            <w:r w:rsidR="00E220EA">
              <w:rPr>
                <w:i/>
                <w:szCs w:val="24"/>
              </w:rPr>
              <w:t>s</w:t>
            </w:r>
            <w:r w:rsidRPr="00316C63">
              <w:rPr>
                <w:i/>
                <w:szCs w:val="24"/>
              </w:rPr>
              <w:t xml:space="preserve">kaitmeninis raštingumas, </w:t>
            </w:r>
            <w:r w:rsidR="00E220EA">
              <w:rPr>
                <w:i/>
                <w:szCs w:val="24"/>
              </w:rPr>
              <w:t>p</w:t>
            </w:r>
            <w:r w:rsidRPr="00316C63">
              <w:rPr>
                <w:i/>
                <w:szCs w:val="24"/>
              </w:rPr>
              <w:t xml:space="preserve">roblemų sprendimas, </w:t>
            </w:r>
            <w:r w:rsidR="00E220EA">
              <w:rPr>
                <w:i/>
                <w:szCs w:val="24"/>
              </w:rPr>
              <w:t>a</w:t>
            </w:r>
            <w:r w:rsidRPr="00316C63">
              <w:rPr>
                <w:i/>
                <w:szCs w:val="24"/>
              </w:rPr>
              <w:t>ukštasis išsilavinimas (</w:t>
            </w:r>
            <w:r w:rsidR="00E220EA">
              <w:rPr>
                <w:i/>
                <w:szCs w:val="24"/>
              </w:rPr>
              <w:t>į</w:t>
            </w:r>
            <w:r w:rsidRPr="00316C63">
              <w:rPr>
                <w:i/>
                <w:szCs w:val="24"/>
              </w:rPr>
              <w:t>gytas))</w:t>
            </w:r>
            <w:r w:rsidRPr="00316C63">
              <w:rPr>
                <w:szCs w:val="24"/>
              </w:rPr>
              <w:t xml:space="preserve">; 2) </w:t>
            </w:r>
            <w:r w:rsidRPr="00316C63">
              <w:rPr>
                <w:b/>
                <w:szCs w:val="24"/>
              </w:rPr>
              <w:t>bazinių gebėjimų naudojimas darbe</w:t>
            </w:r>
            <w:r w:rsidRPr="00316C63">
              <w:rPr>
                <w:szCs w:val="24"/>
              </w:rPr>
              <w:t xml:space="preserve"> </w:t>
            </w:r>
            <w:r w:rsidRPr="00316C63">
              <w:rPr>
                <w:i/>
                <w:szCs w:val="24"/>
              </w:rPr>
              <w:t>(</w:t>
            </w:r>
            <w:r w:rsidR="00CF072E">
              <w:rPr>
                <w:i/>
                <w:szCs w:val="24"/>
              </w:rPr>
              <w:t>i</w:t>
            </w:r>
            <w:r w:rsidRPr="00316C63">
              <w:rPr>
                <w:i/>
                <w:szCs w:val="24"/>
              </w:rPr>
              <w:t xml:space="preserve">nformacinių ir komunikacijos technologijų (IKT) naudojimas darbe, </w:t>
            </w:r>
            <w:r w:rsidR="00CF072E">
              <w:rPr>
                <w:i/>
                <w:szCs w:val="24"/>
              </w:rPr>
              <w:t>s</w:t>
            </w:r>
            <w:r w:rsidRPr="00316C63">
              <w:rPr>
                <w:i/>
                <w:szCs w:val="24"/>
              </w:rPr>
              <w:t xml:space="preserve">kaitmeninių žinių naudojimas darbe, </w:t>
            </w:r>
            <w:r w:rsidR="00CF072E">
              <w:rPr>
                <w:i/>
                <w:szCs w:val="24"/>
              </w:rPr>
              <w:t>s</w:t>
            </w:r>
            <w:r w:rsidRPr="00316C63">
              <w:rPr>
                <w:i/>
                <w:szCs w:val="24"/>
              </w:rPr>
              <w:t xml:space="preserve">kaitymas darbe, </w:t>
            </w:r>
            <w:r w:rsidR="00CF072E">
              <w:rPr>
                <w:i/>
                <w:szCs w:val="24"/>
              </w:rPr>
              <w:t>r</w:t>
            </w:r>
            <w:r w:rsidRPr="00316C63">
              <w:rPr>
                <w:i/>
                <w:szCs w:val="24"/>
              </w:rPr>
              <w:t>ašymas darbe)</w:t>
            </w:r>
            <w:r w:rsidRPr="00316C63">
              <w:rPr>
                <w:szCs w:val="24"/>
              </w:rPr>
              <w:t>; 3) </w:t>
            </w:r>
            <w:r w:rsidRPr="00316C63">
              <w:rPr>
                <w:b/>
                <w:szCs w:val="24"/>
              </w:rPr>
              <w:t>organizacinių gebėjimų taikymas darbe</w:t>
            </w:r>
            <w:r w:rsidRPr="00316C63">
              <w:rPr>
                <w:szCs w:val="24"/>
              </w:rPr>
              <w:t xml:space="preserve"> (</w:t>
            </w:r>
            <w:r w:rsidR="00CF072E">
              <w:rPr>
                <w:i/>
                <w:szCs w:val="24"/>
              </w:rPr>
              <w:t>į</w:t>
            </w:r>
            <w:r w:rsidRPr="00316C63">
              <w:rPr>
                <w:i/>
                <w:szCs w:val="24"/>
              </w:rPr>
              <w:t>takos darymas darbe,</w:t>
            </w:r>
            <w:r w:rsidR="00CF072E">
              <w:rPr>
                <w:i/>
                <w:szCs w:val="24"/>
              </w:rPr>
              <w:t xml:space="preserve"> p</w:t>
            </w:r>
            <w:r w:rsidRPr="00316C63">
              <w:rPr>
                <w:i/>
                <w:szCs w:val="24"/>
              </w:rPr>
              <w:t xml:space="preserve">lanavimas darbe, </w:t>
            </w:r>
            <w:r w:rsidR="00CF072E">
              <w:rPr>
                <w:i/>
                <w:szCs w:val="24"/>
              </w:rPr>
              <w:t>u</w:t>
            </w:r>
            <w:r w:rsidRPr="00316C63">
              <w:rPr>
                <w:i/>
                <w:szCs w:val="24"/>
              </w:rPr>
              <w:t xml:space="preserve">žduočių </w:t>
            </w:r>
            <w:proofErr w:type="spellStart"/>
            <w:r w:rsidRPr="00316C63">
              <w:rPr>
                <w:i/>
                <w:szCs w:val="24"/>
              </w:rPr>
              <w:t>diskrecija</w:t>
            </w:r>
            <w:proofErr w:type="spellEnd"/>
            <w:r w:rsidRPr="00316C63">
              <w:rPr>
                <w:szCs w:val="24"/>
              </w:rPr>
              <w:t xml:space="preserve">); 4) </w:t>
            </w:r>
            <w:r w:rsidRPr="00316C63">
              <w:rPr>
                <w:b/>
                <w:szCs w:val="24"/>
              </w:rPr>
              <w:t>galimybės mokytis ir tobulėti darbe</w:t>
            </w:r>
            <w:r w:rsidRPr="00316C63">
              <w:rPr>
                <w:szCs w:val="24"/>
              </w:rPr>
              <w:t xml:space="preserve"> </w:t>
            </w:r>
            <w:r w:rsidRPr="00316C63">
              <w:rPr>
                <w:i/>
                <w:szCs w:val="24"/>
              </w:rPr>
              <w:t>(</w:t>
            </w:r>
            <w:r w:rsidR="00CF072E">
              <w:rPr>
                <w:i/>
                <w:szCs w:val="24"/>
              </w:rPr>
              <w:t>m</w:t>
            </w:r>
            <w:r w:rsidRPr="00316C63">
              <w:rPr>
                <w:i/>
                <w:szCs w:val="24"/>
              </w:rPr>
              <w:t xml:space="preserve">okymasis darbe, </w:t>
            </w:r>
            <w:r w:rsidR="00CF072E">
              <w:rPr>
                <w:i/>
                <w:szCs w:val="24"/>
              </w:rPr>
              <w:t>a</w:t>
            </w:r>
            <w:r w:rsidRPr="00316C63">
              <w:rPr>
                <w:i/>
                <w:szCs w:val="24"/>
              </w:rPr>
              <w:t xml:space="preserve">tvirumas mokytis, </w:t>
            </w:r>
            <w:r w:rsidR="00CF072E">
              <w:rPr>
                <w:i/>
                <w:szCs w:val="24"/>
              </w:rPr>
              <w:t>m</w:t>
            </w:r>
            <w:r w:rsidRPr="00316C63">
              <w:rPr>
                <w:i/>
                <w:szCs w:val="24"/>
              </w:rPr>
              <w:t>okymai paskutiniais metais)</w:t>
            </w:r>
            <w:r w:rsidRPr="00316C63">
              <w:rPr>
                <w:szCs w:val="24"/>
              </w:rPr>
              <w:t>.</w:t>
            </w:r>
          </w:p>
          <w:p w14:paraId="3AF34AB0" w14:textId="289ADF1F" w:rsidR="00316C63" w:rsidRPr="00316C63" w:rsidRDefault="00316C63" w:rsidP="00316C63">
            <w:pPr>
              <w:spacing w:after="120"/>
              <w:jc w:val="both"/>
              <w:rPr>
                <w:szCs w:val="24"/>
              </w:rPr>
            </w:pPr>
            <w:r w:rsidRPr="00316C63">
              <w:rPr>
                <w:szCs w:val="24"/>
              </w:rPr>
              <w:t xml:space="preserve">Vertinant Lietuvos gebėjimų rodiklį matyti, kad yra ir gerai vertinamų komponentų, artėjančių </w:t>
            </w:r>
            <w:r w:rsidR="00493439">
              <w:rPr>
                <w:szCs w:val="24"/>
              </w:rPr>
              <w:t>vieneto</w:t>
            </w:r>
            <w:r w:rsidR="00CF072E">
              <w:rPr>
                <w:szCs w:val="24"/>
              </w:rPr>
              <w:t xml:space="preserve"> </w:t>
            </w:r>
            <w:r w:rsidR="00A00EB2" w:rsidRPr="00316C63">
              <w:rPr>
                <w:szCs w:val="24"/>
              </w:rPr>
              <w:t>link</w:t>
            </w:r>
            <w:r w:rsidR="00A00EB2">
              <w:rPr>
                <w:szCs w:val="24"/>
              </w:rPr>
              <w:t xml:space="preserve">. Minimi gebėjimai </w:t>
            </w:r>
            <w:r w:rsidRPr="00316C63">
              <w:rPr>
                <w:szCs w:val="24"/>
              </w:rPr>
              <w:t xml:space="preserve">priskirtini prie </w:t>
            </w:r>
            <w:r w:rsidRPr="00316C63">
              <w:rPr>
                <w:szCs w:val="24"/>
                <w:u w:val="single"/>
              </w:rPr>
              <w:t>bazinių gebėjimų</w:t>
            </w:r>
            <w:r w:rsidRPr="00316C63">
              <w:rPr>
                <w:szCs w:val="24"/>
              </w:rPr>
              <w:t>, t. y.</w:t>
            </w:r>
            <w:r w:rsidR="00CF072E">
              <w:rPr>
                <w:szCs w:val="24"/>
              </w:rPr>
              <w:t> </w:t>
            </w:r>
            <w:r w:rsidRPr="00316C63">
              <w:rPr>
                <w:i/>
                <w:szCs w:val="24"/>
              </w:rPr>
              <w:t>skaitmenini</w:t>
            </w:r>
            <w:r w:rsidR="00A00EB2">
              <w:rPr>
                <w:i/>
                <w:szCs w:val="24"/>
              </w:rPr>
              <w:t>o</w:t>
            </w:r>
            <w:r w:rsidRPr="00316C63">
              <w:rPr>
                <w:i/>
                <w:szCs w:val="24"/>
              </w:rPr>
              <w:t xml:space="preserve"> raštingum</w:t>
            </w:r>
            <w:r w:rsidR="00A00EB2">
              <w:rPr>
                <w:i/>
                <w:szCs w:val="24"/>
              </w:rPr>
              <w:t>o</w:t>
            </w:r>
            <w:r w:rsidRPr="00316C63">
              <w:rPr>
                <w:i/>
                <w:szCs w:val="24"/>
              </w:rPr>
              <w:t>, problemų sprendim</w:t>
            </w:r>
            <w:r w:rsidR="00A00EB2">
              <w:rPr>
                <w:i/>
                <w:szCs w:val="24"/>
              </w:rPr>
              <w:t>o</w:t>
            </w:r>
            <w:r w:rsidRPr="00316C63">
              <w:rPr>
                <w:i/>
                <w:szCs w:val="24"/>
              </w:rPr>
              <w:t>, aukšt</w:t>
            </w:r>
            <w:r w:rsidR="00A00EB2">
              <w:rPr>
                <w:i/>
                <w:szCs w:val="24"/>
              </w:rPr>
              <w:t>ojo</w:t>
            </w:r>
            <w:r w:rsidRPr="00316C63">
              <w:rPr>
                <w:i/>
                <w:szCs w:val="24"/>
              </w:rPr>
              <w:t xml:space="preserve"> išsilavinim</w:t>
            </w:r>
            <w:r w:rsidR="00A00EB2">
              <w:rPr>
                <w:i/>
                <w:szCs w:val="24"/>
              </w:rPr>
              <w:t>o</w:t>
            </w:r>
            <w:r w:rsidR="00A00EB2">
              <w:rPr>
                <w:szCs w:val="24"/>
              </w:rPr>
              <w:t>.</w:t>
            </w:r>
            <w:r w:rsidRPr="00316C63">
              <w:rPr>
                <w:szCs w:val="24"/>
              </w:rPr>
              <w:t xml:space="preserve"> </w:t>
            </w:r>
            <w:r w:rsidR="00A00EB2">
              <w:rPr>
                <w:szCs w:val="24"/>
              </w:rPr>
              <w:t>O</w:t>
            </w:r>
            <w:r w:rsidRPr="00316C63">
              <w:rPr>
                <w:szCs w:val="24"/>
                <w:u w:val="single"/>
              </w:rPr>
              <w:t>rganizaciniams gebėjimams</w:t>
            </w:r>
            <w:r w:rsidRPr="00316C63">
              <w:rPr>
                <w:szCs w:val="24"/>
              </w:rPr>
              <w:t xml:space="preserve"> </w:t>
            </w:r>
            <w:r w:rsidR="00A00EB2" w:rsidRPr="00316C63">
              <w:rPr>
                <w:szCs w:val="24"/>
              </w:rPr>
              <w:t xml:space="preserve">taip pat </w:t>
            </w:r>
            <w:r w:rsidRPr="00316C63">
              <w:rPr>
                <w:szCs w:val="24"/>
              </w:rPr>
              <w:t xml:space="preserve">priskiriami </w:t>
            </w:r>
            <w:r w:rsidRPr="00316C63">
              <w:rPr>
                <w:i/>
                <w:szCs w:val="24"/>
              </w:rPr>
              <w:t>planavimo darbe</w:t>
            </w:r>
            <w:r w:rsidRPr="00316C63">
              <w:rPr>
                <w:szCs w:val="24"/>
              </w:rPr>
              <w:t xml:space="preserve"> gebėjimai, kurie vertinami 0,95.</w:t>
            </w:r>
          </w:p>
          <w:p w14:paraId="2285120A" w14:textId="701D2D1A" w:rsidR="003A7B06" w:rsidRPr="008915D5" w:rsidRDefault="00316C63" w:rsidP="00316C63">
            <w:pPr>
              <w:spacing w:after="120"/>
              <w:jc w:val="both"/>
              <w:rPr>
                <w:color w:val="000000" w:themeColor="text1"/>
                <w:szCs w:val="24"/>
              </w:rPr>
            </w:pPr>
            <w:r w:rsidRPr="008915D5">
              <w:rPr>
                <w:szCs w:val="24"/>
              </w:rPr>
              <w:t xml:space="preserve">Stiprūs </w:t>
            </w:r>
            <w:r w:rsidRPr="008915D5">
              <w:rPr>
                <w:szCs w:val="24"/>
                <w:u w:val="single"/>
              </w:rPr>
              <w:t>baziniai gebėjimai</w:t>
            </w:r>
            <w:r w:rsidRPr="008915D5">
              <w:rPr>
                <w:szCs w:val="24"/>
              </w:rPr>
              <w:t xml:space="preserve"> </w:t>
            </w:r>
            <w:r w:rsidR="00E32C69" w:rsidRPr="008915D5">
              <w:rPr>
                <w:szCs w:val="24"/>
              </w:rPr>
              <w:t>rodo</w:t>
            </w:r>
            <w:r w:rsidRPr="008915D5">
              <w:rPr>
                <w:szCs w:val="24"/>
              </w:rPr>
              <w:t xml:space="preserve"> Lietuvos viešojo valdymo institucijų potencialą, bet, kaip atskleidžia prasčiausiai įvertinti komponentai, susiję su </w:t>
            </w:r>
            <w:r w:rsidRPr="008915D5">
              <w:rPr>
                <w:szCs w:val="24"/>
                <w:u w:val="single"/>
              </w:rPr>
              <w:t>bazinių įgūdžių naudojimu darbe</w:t>
            </w:r>
            <w:r w:rsidRPr="008915D5">
              <w:rPr>
                <w:szCs w:val="24"/>
              </w:rPr>
              <w:t xml:space="preserve"> </w:t>
            </w:r>
            <w:r w:rsidRPr="008915D5">
              <w:rPr>
                <w:i/>
                <w:szCs w:val="24"/>
              </w:rPr>
              <w:t>(</w:t>
            </w:r>
            <w:r w:rsidR="00E32C69" w:rsidRPr="008915D5">
              <w:rPr>
                <w:i/>
                <w:szCs w:val="24"/>
              </w:rPr>
              <w:t>i</w:t>
            </w:r>
            <w:r w:rsidRPr="008915D5">
              <w:rPr>
                <w:i/>
                <w:szCs w:val="24"/>
              </w:rPr>
              <w:t>nformacinių ir komunikacijos technologijų (IKT) naudojim</w:t>
            </w:r>
            <w:r w:rsidR="00E32C69" w:rsidRPr="008915D5">
              <w:rPr>
                <w:i/>
                <w:szCs w:val="24"/>
              </w:rPr>
              <w:t>u</w:t>
            </w:r>
            <w:r w:rsidRPr="008915D5">
              <w:rPr>
                <w:i/>
                <w:szCs w:val="24"/>
              </w:rPr>
              <w:t xml:space="preserve"> darbe, </w:t>
            </w:r>
            <w:r w:rsidR="00E32C69" w:rsidRPr="008915D5">
              <w:rPr>
                <w:i/>
                <w:szCs w:val="24"/>
              </w:rPr>
              <w:t>s</w:t>
            </w:r>
            <w:r w:rsidRPr="008915D5">
              <w:rPr>
                <w:i/>
                <w:szCs w:val="24"/>
              </w:rPr>
              <w:t>kaitmeninių žinių naudojim</w:t>
            </w:r>
            <w:r w:rsidR="00E32C69" w:rsidRPr="008915D5">
              <w:rPr>
                <w:i/>
                <w:szCs w:val="24"/>
              </w:rPr>
              <w:t>u</w:t>
            </w:r>
            <w:r w:rsidRPr="008915D5">
              <w:rPr>
                <w:i/>
                <w:szCs w:val="24"/>
              </w:rPr>
              <w:t xml:space="preserve"> darbe, </w:t>
            </w:r>
            <w:r w:rsidR="00E32C69" w:rsidRPr="008915D5">
              <w:rPr>
                <w:i/>
                <w:szCs w:val="24"/>
              </w:rPr>
              <w:t>s</w:t>
            </w:r>
            <w:r w:rsidRPr="008915D5">
              <w:rPr>
                <w:i/>
                <w:szCs w:val="24"/>
              </w:rPr>
              <w:t>kaitym</w:t>
            </w:r>
            <w:r w:rsidR="00E32C69" w:rsidRPr="008915D5">
              <w:rPr>
                <w:i/>
                <w:szCs w:val="24"/>
              </w:rPr>
              <w:t>u</w:t>
            </w:r>
            <w:r w:rsidRPr="008915D5">
              <w:rPr>
                <w:i/>
                <w:szCs w:val="24"/>
              </w:rPr>
              <w:t xml:space="preserve"> darbe, </w:t>
            </w:r>
            <w:r w:rsidR="00E32C69" w:rsidRPr="008915D5">
              <w:rPr>
                <w:i/>
                <w:szCs w:val="24"/>
              </w:rPr>
              <w:t>r</w:t>
            </w:r>
            <w:r w:rsidRPr="008915D5">
              <w:rPr>
                <w:i/>
                <w:szCs w:val="24"/>
              </w:rPr>
              <w:t>ašym</w:t>
            </w:r>
            <w:r w:rsidR="0033134F" w:rsidRPr="008915D5">
              <w:rPr>
                <w:i/>
                <w:szCs w:val="24"/>
              </w:rPr>
              <w:t>u</w:t>
            </w:r>
            <w:r w:rsidRPr="008915D5">
              <w:rPr>
                <w:i/>
                <w:szCs w:val="24"/>
              </w:rPr>
              <w:t xml:space="preserve"> darbe)</w:t>
            </w:r>
            <w:r w:rsidRPr="008915D5">
              <w:rPr>
                <w:szCs w:val="24"/>
              </w:rPr>
              <w:t xml:space="preserve"> ir </w:t>
            </w:r>
            <w:r w:rsidRPr="008915D5">
              <w:rPr>
                <w:szCs w:val="24"/>
                <w:u w:val="single"/>
              </w:rPr>
              <w:t>tobulėjimu darbe</w:t>
            </w:r>
            <w:r w:rsidRPr="008915D5">
              <w:rPr>
                <w:szCs w:val="24"/>
              </w:rPr>
              <w:t xml:space="preserve"> </w:t>
            </w:r>
            <w:r w:rsidRPr="008915D5">
              <w:rPr>
                <w:i/>
                <w:szCs w:val="24"/>
              </w:rPr>
              <w:t>(</w:t>
            </w:r>
            <w:r w:rsidR="00E32C69" w:rsidRPr="008915D5">
              <w:rPr>
                <w:i/>
                <w:szCs w:val="24"/>
              </w:rPr>
              <w:t>m</w:t>
            </w:r>
            <w:r w:rsidRPr="008915D5">
              <w:rPr>
                <w:i/>
                <w:szCs w:val="24"/>
              </w:rPr>
              <w:t>okym</w:t>
            </w:r>
            <w:r w:rsidR="00E32C69" w:rsidRPr="008915D5">
              <w:rPr>
                <w:i/>
                <w:szCs w:val="24"/>
              </w:rPr>
              <w:t>usi</w:t>
            </w:r>
            <w:r w:rsidRPr="008915D5">
              <w:rPr>
                <w:i/>
                <w:szCs w:val="24"/>
              </w:rPr>
              <w:t xml:space="preserve"> darbe)</w:t>
            </w:r>
            <w:r w:rsidRPr="008915D5">
              <w:rPr>
                <w:szCs w:val="24"/>
              </w:rPr>
              <w:t xml:space="preserve">, </w:t>
            </w:r>
            <w:r w:rsidR="008915D5" w:rsidRPr="002115BE">
              <w:rPr>
                <w:i/>
                <w:szCs w:val="24"/>
              </w:rPr>
              <w:t>taip pat</w:t>
            </w:r>
            <w:r w:rsidR="008915D5">
              <w:rPr>
                <w:szCs w:val="24"/>
              </w:rPr>
              <w:t xml:space="preserve"> </w:t>
            </w:r>
            <w:r w:rsidRPr="008915D5">
              <w:rPr>
                <w:i/>
                <w:szCs w:val="24"/>
              </w:rPr>
              <w:t xml:space="preserve">užduočių </w:t>
            </w:r>
            <w:proofErr w:type="spellStart"/>
            <w:r w:rsidRPr="008915D5">
              <w:rPr>
                <w:i/>
                <w:szCs w:val="24"/>
              </w:rPr>
              <w:t>diskrecija</w:t>
            </w:r>
            <w:proofErr w:type="spellEnd"/>
            <w:r w:rsidRPr="008915D5">
              <w:rPr>
                <w:i/>
                <w:szCs w:val="24"/>
              </w:rPr>
              <w:t>,</w:t>
            </w:r>
            <w:r w:rsidRPr="008915D5">
              <w:rPr>
                <w:szCs w:val="24"/>
              </w:rPr>
              <w:t xml:space="preserve"> </w:t>
            </w:r>
            <w:r w:rsidRPr="008915D5">
              <w:rPr>
                <w:szCs w:val="24"/>
                <w:u w:val="single"/>
              </w:rPr>
              <w:t xml:space="preserve">problema yra šio potencialo išnaudojimas ir </w:t>
            </w:r>
            <w:r w:rsidR="0033134F" w:rsidRPr="008915D5">
              <w:rPr>
                <w:szCs w:val="24"/>
                <w:u w:val="single"/>
              </w:rPr>
              <w:t>jo krypties išgryninimas</w:t>
            </w:r>
            <w:r w:rsidRPr="008915D5">
              <w:rPr>
                <w:szCs w:val="24"/>
              </w:rPr>
              <w:t xml:space="preserve">. </w:t>
            </w:r>
            <w:r w:rsidRPr="008915D5">
              <w:rPr>
                <w:color w:val="000000" w:themeColor="text1"/>
                <w:szCs w:val="24"/>
              </w:rPr>
              <w:t>Lietuva tarptautiniame kontekste prasčiausiai vertinama</w:t>
            </w:r>
            <w:r w:rsidR="003A7B06" w:rsidRPr="008915D5">
              <w:rPr>
                <w:color w:val="000000" w:themeColor="text1"/>
                <w:szCs w:val="24"/>
              </w:rPr>
              <w:t>:</w:t>
            </w:r>
          </w:p>
          <w:p w14:paraId="6611C3C6" w14:textId="6EFA108D" w:rsidR="003A7B06" w:rsidRPr="00E65969" w:rsidRDefault="008915D5" w:rsidP="002115BE">
            <w:pPr>
              <w:spacing w:after="120"/>
              <w:ind w:left="360"/>
              <w:jc w:val="both"/>
              <w:rPr>
                <w:szCs w:val="24"/>
              </w:rPr>
            </w:pPr>
            <w:r>
              <w:rPr>
                <w:color w:val="000000" w:themeColor="text1"/>
                <w:szCs w:val="24"/>
              </w:rPr>
              <w:t>–</w:t>
            </w:r>
            <w:r w:rsidR="00316C63" w:rsidRPr="008915D5">
              <w:rPr>
                <w:color w:val="000000" w:themeColor="text1"/>
                <w:szCs w:val="24"/>
              </w:rPr>
              <w:t xml:space="preserve"> pagal sudaromas galimybes darbuotojams </w:t>
            </w:r>
            <w:r w:rsidR="00316C63" w:rsidRPr="008915D5">
              <w:rPr>
                <w:i/>
                <w:color w:val="000000" w:themeColor="text1"/>
                <w:szCs w:val="24"/>
              </w:rPr>
              <w:t>mokytis</w:t>
            </w:r>
            <w:r w:rsidR="00316C63" w:rsidRPr="00E13DD7">
              <w:rPr>
                <w:i/>
                <w:color w:val="000000" w:themeColor="text1"/>
                <w:szCs w:val="24"/>
              </w:rPr>
              <w:t xml:space="preserve"> darbe</w:t>
            </w:r>
            <w:r w:rsidR="00316C63" w:rsidRPr="00E13DD7">
              <w:rPr>
                <w:color w:val="000000" w:themeColor="text1"/>
                <w:szCs w:val="24"/>
              </w:rPr>
              <w:t xml:space="preserve"> (</w:t>
            </w:r>
            <w:r w:rsidR="00316C63" w:rsidRPr="00E13DD7">
              <w:rPr>
                <w:szCs w:val="24"/>
              </w:rPr>
              <w:t>mokymasis darbo vietoje (mokymasis iš kolegų, mokymasis</w:t>
            </w:r>
            <w:r w:rsidR="00E32C69" w:rsidRPr="00E65969">
              <w:rPr>
                <w:szCs w:val="24"/>
              </w:rPr>
              <w:t xml:space="preserve"> </w:t>
            </w:r>
            <w:r w:rsidR="00D646B5" w:rsidRPr="00E65969">
              <w:rPr>
                <w:szCs w:val="24"/>
              </w:rPr>
              <w:t xml:space="preserve">atliekant tam tikrą </w:t>
            </w:r>
            <w:r w:rsidR="00316C63" w:rsidRPr="00E65969">
              <w:rPr>
                <w:szCs w:val="24"/>
              </w:rPr>
              <w:t>veikl</w:t>
            </w:r>
            <w:r w:rsidR="00D646B5" w:rsidRPr="00E65969">
              <w:rPr>
                <w:szCs w:val="24"/>
              </w:rPr>
              <w:t>ą</w:t>
            </w:r>
            <w:r w:rsidR="00316C63" w:rsidRPr="00E65969">
              <w:rPr>
                <w:szCs w:val="24"/>
              </w:rPr>
              <w:t xml:space="preserve">, poreikis nuolat turėti naujausią informaciją) </w:t>
            </w:r>
            <w:r w:rsidR="00316C63" w:rsidRPr="00E65969">
              <w:rPr>
                <w:color w:val="000000" w:themeColor="text1"/>
                <w:szCs w:val="24"/>
              </w:rPr>
              <w:t xml:space="preserve">ir </w:t>
            </w:r>
          </w:p>
          <w:p w14:paraId="52908155" w14:textId="6A3CFD88" w:rsidR="003A7B06" w:rsidRPr="00E13DD7" w:rsidRDefault="00316C63" w:rsidP="002115BE">
            <w:pPr>
              <w:pStyle w:val="Sraopastraipa"/>
              <w:numPr>
                <w:ilvl w:val="0"/>
                <w:numId w:val="18"/>
              </w:numPr>
              <w:spacing w:after="120"/>
              <w:jc w:val="both"/>
              <w:rPr>
                <w:szCs w:val="24"/>
              </w:rPr>
            </w:pPr>
            <w:r w:rsidRPr="002115BE">
              <w:rPr>
                <w:color w:val="000000" w:themeColor="text1"/>
                <w:szCs w:val="24"/>
              </w:rPr>
              <w:t xml:space="preserve">pagal </w:t>
            </w:r>
            <w:r w:rsidRPr="002115BE">
              <w:rPr>
                <w:i/>
                <w:color w:val="000000" w:themeColor="text1"/>
                <w:szCs w:val="24"/>
              </w:rPr>
              <w:t>galimybę daryti įtaką</w:t>
            </w:r>
            <w:r w:rsidRPr="002115BE">
              <w:rPr>
                <w:color w:val="000000" w:themeColor="text1"/>
                <w:szCs w:val="24"/>
              </w:rPr>
              <w:t xml:space="preserve"> (</w:t>
            </w:r>
            <w:r w:rsidR="00D646B5" w:rsidRPr="002115BE">
              <w:rPr>
                <w:color w:val="000000" w:themeColor="text1"/>
                <w:szCs w:val="24"/>
              </w:rPr>
              <w:t>rengti pristatymus</w:t>
            </w:r>
            <w:r w:rsidRPr="002115BE">
              <w:rPr>
                <w:color w:val="000000" w:themeColor="text1"/>
                <w:szCs w:val="24"/>
              </w:rPr>
              <w:t xml:space="preserve">, teikti patarimus, vadovauti kitiems (instruktuoti), derinti sprendimus). </w:t>
            </w:r>
          </w:p>
          <w:p w14:paraId="0CBE8421" w14:textId="2A06A656" w:rsidR="00316C63" w:rsidRPr="003054EF" w:rsidRDefault="00316C63">
            <w:pPr>
              <w:spacing w:after="120"/>
              <w:jc w:val="both"/>
              <w:rPr>
                <w:szCs w:val="24"/>
              </w:rPr>
            </w:pPr>
            <w:r w:rsidRPr="00CB77D4">
              <w:rPr>
                <w:color w:val="000000" w:themeColor="text1"/>
                <w:szCs w:val="24"/>
              </w:rPr>
              <w:t>Komponentas</w:t>
            </w:r>
            <w:r w:rsidRPr="00F425B4">
              <w:rPr>
                <w:szCs w:val="24"/>
              </w:rPr>
              <w:t xml:space="preserve"> </w:t>
            </w:r>
            <w:r w:rsidRPr="00F425B4">
              <w:rPr>
                <w:i/>
                <w:szCs w:val="24"/>
              </w:rPr>
              <w:t>dalyvavimas mokymuose</w:t>
            </w:r>
            <w:r w:rsidRPr="00F425B4">
              <w:rPr>
                <w:szCs w:val="24"/>
              </w:rPr>
              <w:t xml:space="preserve"> (procentas tarnautojų, kurie dalyvavo formaliuose ar neformaliuose mokymuose, susijusiuose su darbu, per paskuti</w:t>
            </w:r>
            <w:r w:rsidRPr="003054EF">
              <w:rPr>
                <w:szCs w:val="24"/>
              </w:rPr>
              <w:t xml:space="preserve">nius 12 mėnesių) įvertintas 0,47. </w:t>
            </w:r>
          </w:p>
          <w:p w14:paraId="03DFAF32" w14:textId="586E5ECF" w:rsidR="00316C63" w:rsidRPr="00316C63" w:rsidRDefault="00D646B5" w:rsidP="00316C63">
            <w:pPr>
              <w:spacing w:after="120"/>
              <w:jc w:val="both"/>
              <w:rPr>
                <w:szCs w:val="24"/>
              </w:rPr>
            </w:pPr>
            <w:r>
              <w:rPr>
                <w:szCs w:val="24"/>
              </w:rPr>
              <w:t>Nustatytas</w:t>
            </w:r>
            <w:r w:rsidR="00653495">
              <w:rPr>
                <w:szCs w:val="24"/>
              </w:rPr>
              <w:t xml:space="preserve"> silpnas g</w:t>
            </w:r>
            <w:r w:rsidR="00316C63" w:rsidRPr="00316C63">
              <w:rPr>
                <w:szCs w:val="24"/>
              </w:rPr>
              <w:t>ebėjimas daryti įtaką, įsiklausyti į visuomenės ir verslo poreikius</w:t>
            </w:r>
            <w:r w:rsidR="008915D5">
              <w:rPr>
                <w:szCs w:val="24"/>
              </w:rPr>
              <w:t>, o tai</w:t>
            </w:r>
            <w:r w:rsidR="00316C63" w:rsidRPr="00316C63">
              <w:rPr>
                <w:szCs w:val="24"/>
              </w:rPr>
              <w:t xml:space="preserve"> yra esmini</w:t>
            </w:r>
            <w:r w:rsidR="00E13DD7">
              <w:rPr>
                <w:szCs w:val="24"/>
              </w:rPr>
              <w:t>s</w:t>
            </w:r>
            <w:r w:rsidR="00316C63" w:rsidRPr="00316C63">
              <w:rPr>
                <w:szCs w:val="24"/>
              </w:rPr>
              <w:t xml:space="preserve"> įtraukios lyderystės politiką siekiančių formuoti vadovų gebėjimas</w:t>
            </w:r>
            <w:r>
              <w:rPr>
                <w:szCs w:val="24"/>
              </w:rPr>
              <w:t>. Gebėjimas daryti įtaką reikalingas</w:t>
            </w:r>
            <w:r w:rsidR="00316C63" w:rsidRPr="00316C63">
              <w:rPr>
                <w:szCs w:val="24"/>
              </w:rPr>
              <w:t xml:space="preserve"> sutelkiant visuomenę, verslą, bendruomenes bendram tikslui pasiekti</w:t>
            </w:r>
            <w:r w:rsidR="00653495">
              <w:rPr>
                <w:szCs w:val="24"/>
              </w:rPr>
              <w:t xml:space="preserve">, todėl </w:t>
            </w:r>
            <w:r w:rsidR="00653495" w:rsidRPr="008A6961">
              <w:rPr>
                <w:szCs w:val="24"/>
              </w:rPr>
              <w:t>būtina į</w:t>
            </w:r>
            <w:r w:rsidR="00653495">
              <w:rPr>
                <w:szCs w:val="24"/>
              </w:rPr>
              <w:t xml:space="preserve"> </w:t>
            </w:r>
            <w:r w:rsidR="003A58CA">
              <w:rPr>
                <w:szCs w:val="24"/>
              </w:rPr>
              <w:t>jį</w:t>
            </w:r>
            <w:r w:rsidR="00653495">
              <w:rPr>
                <w:szCs w:val="24"/>
              </w:rPr>
              <w:t xml:space="preserve"> atsižvelgti ir</w:t>
            </w:r>
            <w:r w:rsidR="0033134F">
              <w:rPr>
                <w:szCs w:val="24"/>
              </w:rPr>
              <w:t xml:space="preserve"> jį</w:t>
            </w:r>
            <w:r w:rsidR="00653495">
              <w:rPr>
                <w:szCs w:val="24"/>
              </w:rPr>
              <w:t xml:space="preserve"> tobulinti</w:t>
            </w:r>
            <w:r w:rsidR="00316C63" w:rsidRPr="00316C63">
              <w:rPr>
                <w:szCs w:val="24"/>
              </w:rPr>
              <w:t>.</w:t>
            </w:r>
          </w:p>
          <w:p w14:paraId="3750D666" w14:textId="77777777" w:rsidR="00316C63" w:rsidRPr="00316C63" w:rsidRDefault="00316C63" w:rsidP="00316C63">
            <w:pPr>
              <w:spacing w:after="120"/>
              <w:jc w:val="both"/>
              <w:rPr>
                <w:szCs w:val="24"/>
              </w:rPr>
            </w:pPr>
            <w:r w:rsidRPr="00F26D93">
              <w:rPr>
                <w:szCs w:val="24"/>
              </w:rPr>
              <w:t xml:space="preserve">Atsižvelgus į </w:t>
            </w:r>
            <w:r w:rsidR="003A58CA" w:rsidRPr="00F26D93">
              <w:rPr>
                <w:szCs w:val="24"/>
              </w:rPr>
              <w:t xml:space="preserve">turimus </w:t>
            </w:r>
            <w:r w:rsidRPr="00F26D93">
              <w:rPr>
                <w:szCs w:val="24"/>
              </w:rPr>
              <w:t>stiprius bazinius gebėjimus ir siekiant gerinti Lietuvos viešojo valdymo institucijų efektyvumą, didžiausią dėmesį būtina skirti stiprin</w:t>
            </w:r>
            <w:r w:rsidR="003A58CA" w:rsidRPr="00F26D93">
              <w:rPr>
                <w:szCs w:val="24"/>
              </w:rPr>
              <w:t>ti</w:t>
            </w:r>
            <w:r w:rsidRPr="00F26D93">
              <w:rPr>
                <w:szCs w:val="24"/>
              </w:rPr>
              <w:t xml:space="preserve"> silpniausiai įvertint</w:t>
            </w:r>
            <w:r w:rsidR="003A58CA" w:rsidRPr="00F26D93">
              <w:rPr>
                <w:szCs w:val="24"/>
              </w:rPr>
              <w:t>iems</w:t>
            </w:r>
            <w:r w:rsidRPr="00F26D93">
              <w:rPr>
                <w:szCs w:val="24"/>
              </w:rPr>
              <w:t xml:space="preserve"> gebėjimų komponent</w:t>
            </w:r>
            <w:r w:rsidR="003A58CA" w:rsidRPr="00F26D93">
              <w:rPr>
                <w:szCs w:val="24"/>
              </w:rPr>
              <w:t>am</w:t>
            </w:r>
            <w:r w:rsidRPr="00F26D93">
              <w:rPr>
                <w:szCs w:val="24"/>
              </w:rPr>
              <w:t>s, daugiausia</w:t>
            </w:r>
            <w:r w:rsidR="00F26D93">
              <w:rPr>
                <w:szCs w:val="24"/>
              </w:rPr>
              <w:t>i</w:t>
            </w:r>
            <w:r w:rsidRPr="00F26D93">
              <w:rPr>
                <w:szCs w:val="24"/>
              </w:rPr>
              <w:t xml:space="preserve"> susijusi</w:t>
            </w:r>
            <w:r w:rsidR="00F26D93">
              <w:rPr>
                <w:szCs w:val="24"/>
              </w:rPr>
              <w:t>ems</w:t>
            </w:r>
            <w:r w:rsidRPr="00F26D93">
              <w:rPr>
                <w:szCs w:val="24"/>
              </w:rPr>
              <w:t xml:space="preserve"> su turimų bazinių įgūdžių taikymu (efektyviu panaudojimu) ir tobulėjimu darbe – </w:t>
            </w:r>
            <w:r w:rsidRPr="003A7974">
              <w:rPr>
                <w:i/>
                <w:szCs w:val="24"/>
              </w:rPr>
              <w:t>skaitmeninių žinių naudojimas darbe</w:t>
            </w:r>
            <w:r w:rsidRPr="003A7974">
              <w:rPr>
                <w:szCs w:val="24"/>
              </w:rPr>
              <w:t xml:space="preserve">, </w:t>
            </w:r>
            <w:r w:rsidRPr="003A7974">
              <w:rPr>
                <w:i/>
                <w:szCs w:val="24"/>
              </w:rPr>
              <w:t>skaitymas darbe</w:t>
            </w:r>
            <w:r w:rsidRPr="003A7974">
              <w:rPr>
                <w:szCs w:val="24"/>
              </w:rPr>
              <w:t xml:space="preserve">, </w:t>
            </w:r>
            <w:r w:rsidRPr="003A7974">
              <w:rPr>
                <w:i/>
                <w:szCs w:val="24"/>
              </w:rPr>
              <w:t>rašymas darbe</w:t>
            </w:r>
            <w:r w:rsidRPr="003A7974">
              <w:rPr>
                <w:szCs w:val="24"/>
              </w:rPr>
              <w:t xml:space="preserve">, </w:t>
            </w:r>
            <w:r w:rsidRPr="003A7974">
              <w:rPr>
                <w:i/>
                <w:szCs w:val="24"/>
              </w:rPr>
              <w:t xml:space="preserve">užduočių </w:t>
            </w:r>
            <w:proofErr w:type="spellStart"/>
            <w:r w:rsidRPr="003A7974">
              <w:rPr>
                <w:i/>
                <w:szCs w:val="24"/>
              </w:rPr>
              <w:t>diskrecija</w:t>
            </w:r>
            <w:proofErr w:type="spellEnd"/>
            <w:r w:rsidRPr="003A7974">
              <w:rPr>
                <w:szCs w:val="24"/>
              </w:rPr>
              <w:t xml:space="preserve">, </w:t>
            </w:r>
            <w:r w:rsidRPr="003A7974">
              <w:rPr>
                <w:i/>
                <w:szCs w:val="24"/>
              </w:rPr>
              <w:t>mokymasis darbe ir kt</w:t>
            </w:r>
            <w:r w:rsidRPr="003A7974">
              <w:rPr>
                <w:szCs w:val="24"/>
              </w:rPr>
              <w:t>.</w:t>
            </w:r>
            <w:r w:rsidRPr="00316C63">
              <w:rPr>
                <w:szCs w:val="24"/>
              </w:rPr>
              <w:t xml:space="preserve"> </w:t>
            </w:r>
          </w:p>
          <w:p w14:paraId="333DDA9A" w14:textId="1D380E08" w:rsidR="00316C63" w:rsidRPr="002115BE" w:rsidRDefault="00316C63" w:rsidP="00316C63">
            <w:pPr>
              <w:spacing w:after="120"/>
              <w:jc w:val="both"/>
              <w:rPr>
                <w:spacing w:val="-6"/>
                <w:szCs w:val="24"/>
              </w:rPr>
            </w:pPr>
            <w:r w:rsidRPr="00316C63">
              <w:rPr>
                <w:szCs w:val="24"/>
              </w:rPr>
              <w:t>Vertinant valstybės tarnybos efektyvumą</w:t>
            </w:r>
            <w:r w:rsidR="00F26D93">
              <w:rPr>
                <w:szCs w:val="24"/>
              </w:rPr>
              <w:t>,</w:t>
            </w:r>
            <w:r w:rsidRPr="00316C63">
              <w:rPr>
                <w:szCs w:val="24"/>
              </w:rPr>
              <w:t xml:space="preserve"> vertinamas</w:t>
            </w:r>
            <w:r w:rsidR="0033134F">
              <w:rPr>
                <w:szCs w:val="24"/>
              </w:rPr>
              <w:t xml:space="preserve"> ir</w:t>
            </w:r>
            <w:r w:rsidRPr="00316C63">
              <w:rPr>
                <w:szCs w:val="24"/>
              </w:rPr>
              <w:t xml:space="preserve"> </w:t>
            </w:r>
            <w:r w:rsidRPr="00316C63">
              <w:rPr>
                <w:b/>
                <w:szCs w:val="24"/>
              </w:rPr>
              <w:t>gyventojų (mokesčių mokėtojų), socialinių partnerių pasitenkinimas viešojo sektoriaus veikla</w:t>
            </w:r>
            <w:r w:rsidRPr="00316C63">
              <w:rPr>
                <w:szCs w:val="24"/>
              </w:rPr>
              <w:t xml:space="preserve"> ir </w:t>
            </w:r>
            <w:r w:rsidRPr="00316C63">
              <w:rPr>
                <w:b/>
                <w:szCs w:val="24"/>
              </w:rPr>
              <w:t>pasitikėjimas viešojo sektoriaus įstaigomis</w:t>
            </w:r>
            <w:r w:rsidRPr="00316C63">
              <w:rPr>
                <w:szCs w:val="24"/>
              </w:rPr>
              <w:t xml:space="preserve">. </w:t>
            </w:r>
            <w:r w:rsidR="00E13DD7">
              <w:rPr>
                <w:szCs w:val="24"/>
              </w:rPr>
              <w:t>Lietuvos Respublikos v</w:t>
            </w:r>
            <w:r w:rsidRPr="00316C63">
              <w:rPr>
                <w:szCs w:val="24"/>
              </w:rPr>
              <w:t xml:space="preserve">idaus reikalų ministerijos inicijuotas kasmetinis </w:t>
            </w:r>
            <w:r w:rsidR="00174351" w:rsidRPr="00BA3581">
              <w:rPr>
                <w:szCs w:val="24"/>
              </w:rPr>
              <w:t xml:space="preserve">Lietuvos gyventojų </w:t>
            </w:r>
            <w:r w:rsidR="00174351" w:rsidRPr="002115BE">
              <w:rPr>
                <w:spacing w:val="-6"/>
                <w:szCs w:val="24"/>
              </w:rPr>
              <w:lastRenderedPageBreak/>
              <w:t xml:space="preserve">nuomonės </w:t>
            </w:r>
            <w:r w:rsidRPr="002115BE">
              <w:rPr>
                <w:spacing w:val="-6"/>
                <w:szCs w:val="24"/>
              </w:rPr>
              <w:t>tyrimas</w:t>
            </w:r>
            <w:r w:rsidRPr="002115BE">
              <w:rPr>
                <w:spacing w:val="-6"/>
                <w:szCs w:val="24"/>
                <w:vertAlign w:val="superscript"/>
              </w:rPr>
              <w:footnoteReference w:id="4"/>
            </w:r>
            <w:r w:rsidRPr="002115BE">
              <w:rPr>
                <w:spacing w:val="-6"/>
                <w:szCs w:val="24"/>
              </w:rPr>
              <w:t xml:space="preserve"> parodė, kad per pastaruosius penkerius metus, </w:t>
            </w:r>
            <w:r w:rsidR="00E13DD7" w:rsidRPr="002115BE">
              <w:rPr>
                <w:spacing w:val="-6"/>
                <w:szCs w:val="24"/>
              </w:rPr>
              <w:t xml:space="preserve">t. y. </w:t>
            </w:r>
            <w:r w:rsidRPr="002115BE">
              <w:rPr>
                <w:spacing w:val="-6"/>
                <w:szCs w:val="24"/>
              </w:rPr>
              <w:t>nuo 2015 iki 2019 m</w:t>
            </w:r>
            <w:r w:rsidRPr="002115BE">
              <w:rPr>
                <w:b/>
                <w:spacing w:val="-6"/>
                <w:szCs w:val="24"/>
              </w:rPr>
              <w:t>.</w:t>
            </w:r>
            <w:r w:rsidRPr="002115BE">
              <w:rPr>
                <w:spacing w:val="-6"/>
                <w:szCs w:val="24"/>
              </w:rPr>
              <w:t>,</w:t>
            </w:r>
            <w:r w:rsidRPr="002115BE">
              <w:rPr>
                <w:b/>
                <w:spacing w:val="-6"/>
                <w:szCs w:val="24"/>
              </w:rPr>
              <w:t xml:space="preserve"> gyventojų pasitikėjimas valstybės ir savivaldybių įstaigomis</w:t>
            </w:r>
            <w:r w:rsidRPr="002115BE">
              <w:rPr>
                <w:spacing w:val="-6"/>
                <w:szCs w:val="24"/>
              </w:rPr>
              <w:t xml:space="preserve"> išaugo nuo 51 iki 65 proc.</w:t>
            </w:r>
          </w:p>
          <w:p w14:paraId="66F80DB9" w14:textId="77777777" w:rsidR="00316C63" w:rsidRPr="002115BE" w:rsidRDefault="00316C63" w:rsidP="00316C63">
            <w:pPr>
              <w:spacing w:after="120"/>
              <w:jc w:val="both"/>
              <w:rPr>
                <w:spacing w:val="-6"/>
                <w:szCs w:val="24"/>
              </w:rPr>
            </w:pPr>
            <w:r w:rsidRPr="002115BE">
              <w:rPr>
                <w:spacing w:val="-6"/>
                <w:szCs w:val="24"/>
              </w:rPr>
              <w:t xml:space="preserve">2019 m. bendras </w:t>
            </w:r>
            <w:r w:rsidRPr="002115BE">
              <w:rPr>
                <w:spacing w:val="-6"/>
                <w:szCs w:val="24"/>
                <w:u w:val="single"/>
              </w:rPr>
              <w:t>administracinių paslaugų teikimo ir besikreipiančių asmenų aptarnavimo efektyvumo koeficientas</w:t>
            </w:r>
            <w:r w:rsidRPr="002115BE">
              <w:rPr>
                <w:spacing w:val="-6"/>
                <w:szCs w:val="24"/>
              </w:rPr>
              <w:t xml:space="preserve"> siekė 0,89 balo</w:t>
            </w:r>
            <w:r w:rsidR="00F26D93" w:rsidRPr="002115BE">
              <w:rPr>
                <w:spacing w:val="-6"/>
                <w:szCs w:val="24"/>
              </w:rPr>
              <w:t>. T</w:t>
            </w:r>
            <w:r w:rsidRPr="002115BE">
              <w:rPr>
                <w:spacing w:val="-6"/>
                <w:szCs w:val="24"/>
              </w:rPr>
              <w:t>ai yra aukščiausia reikšmė per paskutinius 11 metų (pvz., 2009 m. jis buvo 0,81, o 2016 m. – 0,83 balo). 9 iš 10 gyventojų liko patenkinti suteiktomis paslaugomis.</w:t>
            </w:r>
          </w:p>
          <w:p w14:paraId="553372DC" w14:textId="0A7F12CA" w:rsidR="00316C63" w:rsidRPr="002115BE" w:rsidRDefault="00316C63" w:rsidP="002115BE">
            <w:pPr>
              <w:jc w:val="both"/>
              <w:rPr>
                <w:spacing w:val="-6"/>
                <w:szCs w:val="24"/>
              </w:rPr>
            </w:pPr>
            <w:r w:rsidRPr="002115BE">
              <w:rPr>
                <w:spacing w:val="-6"/>
                <w:szCs w:val="24"/>
              </w:rPr>
              <w:t xml:space="preserve">Lyginant Lietuvos </w:t>
            </w:r>
            <w:r w:rsidRPr="002115BE">
              <w:rPr>
                <w:b/>
                <w:spacing w:val="-6"/>
                <w:szCs w:val="24"/>
              </w:rPr>
              <w:t>gyventojų pasitenkinimą viešųjų paslaugų teikimu</w:t>
            </w:r>
            <w:r w:rsidRPr="002115BE">
              <w:rPr>
                <w:spacing w:val="-6"/>
                <w:szCs w:val="24"/>
              </w:rPr>
              <w:t xml:space="preserve"> su kitomis ES šalimis narėmis, remiantis 2019 m. rudens </w:t>
            </w:r>
            <w:r w:rsidR="00825581" w:rsidRPr="002115BE">
              <w:rPr>
                <w:spacing w:val="-6"/>
                <w:szCs w:val="24"/>
              </w:rPr>
              <w:t>„</w:t>
            </w:r>
            <w:proofErr w:type="spellStart"/>
            <w:r w:rsidRPr="002115BE">
              <w:rPr>
                <w:spacing w:val="-6"/>
                <w:szCs w:val="24"/>
              </w:rPr>
              <w:t>Eurobarometro</w:t>
            </w:r>
            <w:proofErr w:type="spellEnd"/>
            <w:r w:rsidR="00825581" w:rsidRPr="002115BE">
              <w:rPr>
                <w:spacing w:val="-6"/>
                <w:szCs w:val="24"/>
              </w:rPr>
              <w:t>“</w:t>
            </w:r>
            <w:r w:rsidRPr="002115BE">
              <w:rPr>
                <w:spacing w:val="-6"/>
                <w:szCs w:val="24"/>
              </w:rPr>
              <w:t xml:space="preserve"> duomenimis, Lietuvoje </w:t>
            </w:r>
            <w:r w:rsidRPr="002115BE">
              <w:rPr>
                <w:b/>
                <w:spacing w:val="-6"/>
                <w:szCs w:val="24"/>
              </w:rPr>
              <w:t>viešųjų paslaugų teikimu</w:t>
            </w:r>
            <w:r w:rsidRPr="002115BE">
              <w:rPr>
                <w:spacing w:val="-6"/>
                <w:szCs w:val="24"/>
              </w:rPr>
              <w:t xml:space="preserve"> buvo patenkinti 60 proc. gyventojų</w:t>
            </w:r>
            <w:r w:rsidR="00F26D93" w:rsidRPr="002115BE">
              <w:rPr>
                <w:spacing w:val="-6"/>
                <w:szCs w:val="24"/>
              </w:rPr>
              <w:t>. T</w:t>
            </w:r>
            <w:r w:rsidRPr="002115BE">
              <w:rPr>
                <w:spacing w:val="-6"/>
                <w:szCs w:val="24"/>
              </w:rPr>
              <w:t xml:space="preserve">ai buvo </w:t>
            </w:r>
            <w:r w:rsidRPr="002115BE">
              <w:rPr>
                <w:spacing w:val="-6"/>
                <w:szCs w:val="24"/>
                <w:u w:val="single"/>
              </w:rPr>
              <w:t>daugiau nei ES vidurkis</w:t>
            </w:r>
            <w:r w:rsidRPr="002115BE">
              <w:rPr>
                <w:spacing w:val="-6"/>
                <w:szCs w:val="24"/>
              </w:rPr>
              <w:t xml:space="preserve"> (visoje ES patenkintų buvo 52</w:t>
            </w:r>
            <w:r w:rsidR="00E13DD7" w:rsidRPr="002115BE">
              <w:rPr>
                <w:spacing w:val="-6"/>
                <w:szCs w:val="24"/>
              </w:rPr>
              <w:t> </w:t>
            </w:r>
            <w:r w:rsidRPr="002115BE">
              <w:rPr>
                <w:spacing w:val="-6"/>
                <w:szCs w:val="24"/>
              </w:rPr>
              <w:t>proc.) – esame 12 iš 28 ES valstybių. Per ketverius metus šis rodiklis Lietuvoje išaugo nuo 54 iki 60 proc. (žr. 3 pav.).</w:t>
            </w:r>
          </w:p>
          <w:p w14:paraId="31CA370B" w14:textId="77777777" w:rsidR="00316C63" w:rsidRPr="00316C63" w:rsidRDefault="00316C63" w:rsidP="00316C63">
            <w:pPr>
              <w:spacing w:after="120"/>
              <w:jc w:val="both"/>
              <w:rPr>
                <w:b/>
                <w:bCs/>
                <w:szCs w:val="24"/>
              </w:rPr>
            </w:pPr>
            <w:r w:rsidRPr="00316C63">
              <w:rPr>
                <w:noProof/>
                <w:szCs w:val="24"/>
                <w:lang w:eastAsia="lt-LT"/>
              </w:rPr>
              <w:drawing>
                <wp:inline distT="0" distB="0" distL="0" distR="0" wp14:anchorId="2EF98ECB" wp14:editId="69EE6094">
                  <wp:extent cx="4404360" cy="3232134"/>
                  <wp:effectExtent l="0" t="0" r="0" b="6985"/>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116" t="13280" r="11784" b="27112"/>
                          <a:stretch/>
                        </pic:blipFill>
                        <pic:spPr bwMode="auto">
                          <a:xfrm>
                            <a:off x="0" y="0"/>
                            <a:ext cx="4407953" cy="3234771"/>
                          </a:xfrm>
                          <a:prstGeom prst="rect">
                            <a:avLst/>
                          </a:prstGeom>
                          <a:ln>
                            <a:noFill/>
                          </a:ln>
                          <a:extLst>
                            <a:ext uri="{53640926-AAD7-44D8-BBD7-CCE9431645EC}">
                              <a14:shadowObscured xmlns:a14="http://schemas.microsoft.com/office/drawing/2010/main"/>
                            </a:ext>
                          </a:extLst>
                        </pic:spPr>
                      </pic:pic>
                    </a:graphicData>
                  </a:graphic>
                </wp:inline>
              </w:drawing>
            </w:r>
            <w:r w:rsidRPr="7B1CABED">
              <w:rPr>
                <w:lang w:eastAsia="lt-LT"/>
              </w:rPr>
              <w:t xml:space="preserve"> </w:t>
            </w:r>
            <w:r w:rsidRPr="00316C63">
              <w:rPr>
                <w:noProof/>
                <w:szCs w:val="24"/>
                <w:lang w:eastAsia="lt-LT"/>
              </w:rPr>
              <w:drawing>
                <wp:inline distT="0" distB="0" distL="0" distR="0" wp14:anchorId="7713C458" wp14:editId="74A57915">
                  <wp:extent cx="3870960" cy="3230651"/>
                  <wp:effectExtent l="0" t="0" r="0" b="825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5349" t="29441" r="17013" b="18222"/>
                          <a:stretch/>
                        </pic:blipFill>
                        <pic:spPr bwMode="auto">
                          <a:xfrm>
                            <a:off x="0" y="0"/>
                            <a:ext cx="3880705" cy="323878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70"/>
              <w:gridCol w:w="7270"/>
            </w:tblGrid>
            <w:tr w:rsidR="00056A0A" w14:paraId="24C58DBA" w14:textId="77777777" w:rsidTr="00056A0A">
              <w:tc>
                <w:tcPr>
                  <w:tcW w:w="7270" w:type="dxa"/>
                </w:tcPr>
                <w:p w14:paraId="35AE61A9" w14:textId="5D938F90" w:rsidR="00056A0A" w:rsidRPr="00C96B87" w:rsidRDefault="00056A0A" w:rsidP="00056A0A">
                  <w:pPr>
                    <w:spacing w:after="120"/>
                    <w:jc w:val="both"/>
                    <w:rPr>
                      <w:sz w:val="22"/>
                      <w:szCs w:val="22"/>
                    </w:rPr>
                  </w:pPr>
                  <w:r w:rsidRPr="00C96B87">
                    <w:rPr>
                      <w:sz w:val="22"/>
                      <w:szCs w:val="22"/>
                    </w:rPr>
                    <w:t xml:space="preserve">3 pav. Gyventojų pasitenkinimas viešųjų paslaugų teikimu 2016 ir 2019 m.         </w:t>
                  </w:r>
                </w:p>
              </w:tc>
              <w:tc>
                <w:tcPr>
                  <w:tcW w:w="7270" w:type="dxa"/>
                </w:tcPr>
                <w:p w14:paraId="63C201A2" w14:textId="3308D5FF" w:rsidR="00056A0A" w:rsidRPr="00C96B87" w:rsidRDefault="00056A0A" w:rsidP="00900061">
                  <w:pPr>
                    <w:spacing w:after="120"/>
                    <w:jc w:val="both"/>
                    <w:rPr>
                      <w:sz w:val="22"/>
                      <w:szCs w:val="22"/>
                    </w:rPr>
                  </w:pPr>
                  <w:r w:rsidRPr="00C96B87">
                    <w:rPr>
                      <w:color w:val="000000" w:themeColor="text1"/>
                      <w:sz w:val="22"/>
                      <w:szCs w:val="22"/>
                    </w:rPr>
                    <w:t xml:space="preserve">4 pav. ES šalių reitingas pagal </w:t>
                  </w:r>
                  <w:proofErr w:type="spellStart"/>
                  <w:r w:rsidRPr="00C96B87">
                    <w:rPr>
                      <w:color w:val="000000" w:themeColor="text1"/>
                      <w:sz w:val="22"/>
                      <w:szCs w:val="22"/>
                    </w:rPr>
                    <w:t>InCiSE</w:t>
                  </w:r>
                  <w:proofErr w:type="spellEnd"/>
                  <w:r w:rsidRPr="00C96B87">
                    <w:rPr>
                      <w:color w:val="000000" w:themeColor="text1"/>
                      <w:sz w:val="22"/>
                      <w:szCs w:val="22"/>
                    </w:rPr>
                    <w:t xml:space="preserve"> indekso balus (vieta tarp ES /                                                                                                                                                                                                            EBPO šalių)</w:t>
                  </w:r>
                </w:p>
              </w:tc>
            </w:tr>
          </w:tbl>
          <w:p w14:paraId="6D9B6E72" w14:textId="77777777" w:rsidR="00316C63" w:rsidRPr="00316C63" w:rsidRDefault="00316C63" w:rsidP="00316C63">
            <w:pPr>
              <w:spacing w:after="120"/>
              <w:jc w:val="both"/>
              <w:rPr>
                <w:szCs w:val="24"/>
              </w:rPr>
            </w:pPr>
            <w:r w:rsidRPr="00316C63">
              <w:rPr>
                <w:szCs w:val="24"/>
              </w:rPr>
              <w:lastRenderedPageBreak/>
              <w:t>Įvertinus pirmiau nurodytą Lietuvos valstybės tarnybos efektyvumo indeksą ir gyventojų pasitenkinimą viešųjų paslaugų teikimu, darytina išvada, kad reikalingi sisteminiai pokyčiai siekiant stiprinti viešojo valdymo institucijų d</w:t>
            </w:r>
            <w:r w:rsidR="003A7974">
              <w:rPr>
                <w:szCs w:val="24"/>
              </w:rPr>
              <w:t>arbuotojų</w:t>
            </w:r>
            <w:r w:rsidRPr="00316C63">
              <w:rPr>
                <w:szCs w:val="24"/>
              </w:rPr>
              <w:t xml:space="preserve"> gebėjimus, nuo kurių priklauso ir bendras viešojo valdymo institucijų efektyvumas.</w:t>
            </w:r>
          </w:p>
          <w:p w14:paraId="7EE90372" w14:textId="77777777" w:rsidR="00316C63" w:rsidRPr="00316C63" w:rsidRDefault="00316C63" w:rsidP="00316C63">
            <w:pPr>
              <w:spacing w:after="120"/>
              <w:jc w:val="both"/>
              <w:rPr>
                <w:szCs w:val="24"/>
              </w:rPr>
            </w:pPr>
            <w:r w:rsidRPr="00316C63">
              <w:rPr>
                <w:color w:val="000000" w:themeColor="text1"/>
                <w:szCs w:val="24"/>
              </w:rPr>
              <w:t xml:space="preserve">Atsižvelgus į tai, kad pagal Tarptautinį valstybės tarnybos efektyvumo indeksą </w:t>
            </w:r>
            <w:r w:rsidRPr="00316C63">
              <w:rPr>
                <w:szCs w:val="24"/>
              </w:rPr>
              <w:t>Lietuva</w:t>
            </w:r>
            <w:r w:rsidR="003A7974">
              <w:rPr>
                <w:szCs w:val="24"/>
              </w:rPr>
              <w:t xml:space="preserve">, vertinant </w:t>
            </w:r>
            <w:r w:rsidRPr="00316C63">
              <w:rPr>
                <w:szCs w:val="24"/>
              </w:rPr>
              <w:t>bendr</w:t>
            </w:r>
            <w:r w:rsidR="003A7974">
              <w:rPr>
                <w:szCs w:val="24"/>
              </w:rPr>
              <w:t>ą</w:t>
            </w:r>
            <w:r w:rsidRPr="00316C63">
              <w:rPr>
                <w:szCs w:val="24"/>
              </w:rPr>
              <w:t xml:space="preserve"> valstybės tarnybos efektyvum</w:t>
            </w:r>
            <w:r w:rsidR="003A7974">
              <w:rPr>
                <w:szCs w:val="24"/>
              </w:rPr>
              <w:t>ą,</w:t>
            </w:r>
            <w:r w:rsidRPr="00316C63">
              <w:rPr>
                <w:szCs w:val="24"/>
              </w:rPr>
              <w:t xml:space="preserve"> užima tik 20 vietą </w:t>
            </w:r>
            <w:r w:rsidR="003A7974">
              <w:rPr>
                <w:szCs w:val="24"/>
              </w:rPr>
              <w:t>iš</w:t>
            </w:r>
            <w:r w:rsidRPr="00316C63">
              <w:rPr>
                <w:szCs w:val="24"/>
              </w:rPr>
              <w:t xml:space="preserve"> 38 EBPO šalių, Aštuonioliktosios Lietuvos Respublikos Vyriausybės programoje</w:t>
            </w:r>
            <w:r w:rsidRPr="00316C63">
              <w:rPr>
                <w:color w:val="000000" w:themeColor="text1"/>
                <w:szCs w:val="24"/>
              </w:rPr>
              <w:t xml:space="preserve"> </w:t>
            </w:r>
            <w:r w:rsidRPr="00316C63">
              <w:rPr>
                <w:szCs w:val="24"/>
              </w:rPr>
              <w:t>nustatytas 20</w:t>
            </w:r>
            <w:r w:rsidR="00594640">
              <w:rPr>
                <w:szCs w:val="24"/>
              </w:rPr>
              <w:t>30</w:t>
            </w:r>
            <w:r w:rsidRPr="00316C63">
              <w:rPr>
                <w:szCs w:val="24"/>
              </w:rPr>
              <w:t xml:space="preserve"> m. sėkmės rodiklis, kad pagal valstybės tarnybos efektyvumo indeksą Lietuva iš 20 vietos pakils </w:t>
            </w:r>
            <w:r w:rsidR="003A7974">
              <w:rPr>
                <w:szCs w:val="24"/>
              </w:rPr>
              <w:t>ir turės vie</w:t>
            </w:r>
            <w:r w:rsidR="008A6961">
              <w:rPr>
                <w:szCs w:val="24"/>
              </w:rPr>
              <w:t>n</w:t>
            </w:r>
            <w:r w:rsidR="003A7974">
              <w:rPr>
                <w:szCs w:val="24"/>
              </w:rPr>
              <w:t>ą iš 10 geriausių</w:t>
            </w:r>
            <w:r w:rsidR="008A6961">
              <w:rPr>
                <w:szCs w:val="24"/>
              </w:rPr>
              <w:t xml:space="preserve"> vietų</w:t>
            </w:r>
            <w:r w:rsidRPr="00316C63">
              <w:rPr>
                <w:szCs w:val="24"/>
              </w:rPr>
              <w:t>.</w:t>
            </w:r>
          </w:p>
          <w:p w14:paraId="4C362C51" w14:textId="77777777" w:rsidR="00316C63" w:rsidRPr="00316C63" w:rsidRDefault="00316C63" w:rsidP="00316C63">
            <w:pPr>
              <w:spacing w:after="120"/>
              <w:jc w:val="both"/>
              <w:rPr>
                <w:i/>
                <w:color w:val="808080" w:themeColor="background1" w:themeShade="80"/>
                <w:szCs w:val="24"/>
              </w:rPr>
            </w:pPr>
            <w:r w:rsidRPr="00316C63">
              <w:rPr>
                <w:b/>
                <w:szCs w:val="24"/>
              </w:rPr>
              <w:t>Sprendžiamos problemos priežastys:</w:t>
            </w:r>
            <w:r w:rsidRPr="00316C63">
              <w:rPr>
                <w:szCs w:val="24"/>
              </w:rPr>
              <w:t xml:space="preserve"> </w:t>
            </w:r>
          </w:p>
          <w:p w14:paraId="554EFBA9" w14:textId="77777777" w:rsidR="00316C63" w:rsidRPr="00316C63" w:rsidRDefault="00316C63" w:rsidP="00316C63">
            <w:pPr>
              <w:tabs>
                <w:tab w:val="left" w:pos="625"/>
              </w:tabs>
              <w:spacing w:after="120"/>
              <w:jc w:val="both"/>
              <w:rPr>
                <w:b/>
                <w:szCs w:val="24"/>
                <w:lang w:eastAsia="lt-LT"/>
              </w:rPr>
            </w:pPr>
            <w:r w:rsidRPr="00316C63">
              <w:rPr>
                <w:b/>
                <w:szCs w:val="24"/>
                <w:lang w:eastAsia="lt-LT"/>
              </w:rPr>
              <w:t xml:space="preserve">1. </w:t>
            </w:r>
            <w:r w:rsidR="00325037" w:rsidRPr="00C73625">
              <w:rPr>
                <w:b/>
                <w:szCs w:val="24"/>
                <w:lang w:eastAsia="lt-LT"/>
              </w:rPr>
              <w:t>Vadovams valstybės tarnyboje trūksta strateginių lyderystės kompetencijų</w:t>
            </w:r>
            <w:r w:rsidRPr="00316C63">
              <w:rPr>
                <w:b/>
                <w:szCs w:val="24"/>
                <w:lang w:eastAsia="lt-LT"/>
              </w:rPr>
              <w:t>.</w:t>
            </w:r>
          </w:p>
          <w:p w14:paraId="5219733C" w14:textId="77777777" w:rsidR="00316C63" w:rsidRPr="00316C63" w:rsidRDefault="00316C63" w:rsidP="00316C63">
            <w:pPr>
              <w:spacing w:after="120"/>
              <w:jc w:val="both"/>
              <w:rPr>
                <w:szCs w:val="24"/>
                <w:lang w:eastAsia="lt-LT"/>
              </w:rPr>
            </w:pPr>
            <w:r w:rsidRPr="00316C63">
              <w:rPr>
                <w:szCs w:val="24"/>
                <w:lang w:eastAsia="lt-LT"/>
              </w:rPr>
              <w:t xml:space="preserve">2020–2021 m. Lietuva, bendradarbiaudama su EBPO, </w:t>
            </w:r>
            <w:r w:rsidR="0059465B">
              <w:rPr>
                <w:szCs w:val="24"/>
                <w:lang w:eastAsia="lt-LT"/>
              </w:rPr>
              <w:t xml:space="preserve">įgyvendino projektą ir parengė </w:t>
            </w:r>
            <w:r w:rsidR="0059465B" w:rsidRPr="00194A7A">
              <w:rPr>
                <w:b/>
                <w:i/>
                <w:szCs w:val="24"/>
                <w:lang w:eastAsia="lt-LT"/>
              </w:rPr>
              <w:t>EBPO Lietuvos įgūdžių strategiją</w:t>
            </w:r>
            <w:r w:rsidRPr="00316C63">
              <w:rPr>
                <w:i/>
                <w:szCs w:val="24"/>
                <w:vertAlign w:val="superscript"/>
                <w:lang w:eastAsia="lt-LT"/>
              </w:rPr>
              <w:footnoteReference w:id="5"/>
            </w:r>
            <w:r w:rsidRPr="00316C63">
              <w:rPr>
                <w:szCs w:val="24"/>
                <w:lang w:eastAsia="lt-LT"/>
              </w:rPr>
              <w:t>. Šio projekto įgyvendinimo metu siek</w:t>
            </w:r>
            <w:r w:rsidR="0059465B">
              <w:rPr>
                <w:szCs w:val="24"/>
                <w:lang w:eastAsia="lt-LT"/>
              </w:rPr>
              <w:t>ta</w:t>
            </w:r>
            <w:r w:rsidRPr="00316C63">
              <w:rPr>
                <w:szCs w:val="24"/>
                <w:lang w:eastAsia="lt-LT"/>
              </w:rPr>
              <w:t xml:space="preserve"> įvertinti šalies įgūdžių sistemos iššūkius, nustatyti pagrindines galimybes ir parengti pagal poreikius pritaikytas rekomendacijas, kaip pagerinti Lietuvos įgūdžių sistemos efektyvumą. Šis strategijos projekto tikslas glaudžiai siejasi su </w:t>
            </w:r>
            <w:proofErr w:type="spellStart"/>
            <w:r w:rsidRPr="00316C63">
              <w:rPr>
                <w:szCs w:val="24"/>
                <w:lang w:eastAsia="lt-LT"/>
              </w:rPr>
              <w:t>InCiSE</w:t>
            </w:r>
            <w:proofErr w:type="spellEnd"/>
            <w:r w:rsidRPr="00316C63">
              <w:rPr>
                <w:szCs w:val="24"/>
                <w:lang w:eastAsia="lt-LT"/>
              </w:rPr>
              <w:t xml:space="preserve"> </w:t>
            </w:r>
            <w:r w:rsidR="0093563B">
              <w:rPr>
                <w:szCs w:val="24"/>
                <w:lang w:eastAsia="lt-LT"/>
              </w:rPr>
              <w:t>i</w:t>
            </w:r>
            <w:r w:rsidRPr="00316C63">
              <w:rPr>
                <w:szCs w:val="24"/>
                <w:lang w:eastAsia="lt-LT"/>
              </w:rPr>
              <w:t xml:space="preserve">ndekso tyrimo metu nustatyta Lietuvos valstybės tarnybos silpniausiai įvertinta sritimi – </w:t>
            </w:r>
            <w:r w:rsidRPr="00316C63">
              <w:rPr>
                <w:i/>
                <w:szCs w:val="24"/>
                <w:lang w:eastAsia="lt-LT"/>
              </w:rPr>
              <w:t>gebėjimais</w:t>
            </w:r>
            <w:r w:rsidRPr="00316C63">
              <w:rPr>
                <w:szCs w:val="24"/>
                <w:lang w:eastAsia="lt-LT"/>
              </w:rPr>
              <w:t xml:space="preserve"> ir jų panaudojimu.</w:t>
            </w:r>
          </w:p>
          <w:p w14:paraId="3566B3C4" w14:textId="7506731F" w:rsidR="00316C63" w:rsidRPr="00316C63" w:rsidRDefault="00316C63" w:rsidP="00316C63">
            <w:pPr>
              <w:spacing w:after="120"/>
              <w:jc w:val="both"/>
              <w:rPr>
                <w:szCs w:val="24"/>
                <w:lang w:eastAsia="lt-LT"/>
              </w:rPr>
            </w:pPr>
            <w:r w:rsidRPr="00316C63">
              <w:rPr>
                <w:szCs w:val="24"/>
                <w:lang w:eastAsia="lt-LT"/>
              </w:rPr>
              <w:t>Atlikus bendrąjį Lietuvos sistemos efektyvumo vertinimą ir atsižvelgus į naujausias EBPO apžvalgas</w:t>
            </w:r>
            <w:r w:rsidR="0093563B">
              <w:rPr>
                <w:szCs w:val="24"/>
                <w:lang w:eastAsia="lt-LT"/>
              </w:rPr>
              <w:t>, skirtas</w:t>
            </w:r>
            <w:r w:rsidRPr="00316C63">
              <w:rPr>
                <w:szCs w:val="24"/>
                <w:lang w:eastAsia="lt-LT"/>
              </w:rPr>
              <w:t xml:space="preserve"> Lietuvai, EBPO ir Lietuvos Respublikos Vyriausybė sutarė dėl keturių prioritetinių sričių, kurios buvo įvertintos ir </w:t>
            </w:r>
            <w:r w:rsidR="00E65969">
              <w:rPr>
                <w:szCs w:val="24"/>
                <w:lang w:eastAsia="lt-LT"/>
              </w:rPr>
              <w:t xml:space="preserve">dėl </w:t>
            </w:r>
            <w:r w:rsidRPr="00316C63">
              <w:rPr>
                <w:szCs w:val="24"/>
                <w:lang w:eastAsia="lt-LT"/>
              </w:rPr>
              <w:t>kuri</w:t>
            </w:r>
            <w:r w:rsidR="00E65969">
              <w:rPr>
                <w:szCs w:val="24"/>
                <w:lang w:eastAsia="lt-LT"/>
              </w:rPr>
              <w:t>ų</w:t>
            </w:r>
            <w:r w:rsidRPr="00316C63">
              <w:rPr>
                <w:szCs w:val="24"/>
                <w:lang w:eastAsia="lt-LT"/>
              </w:rPr>
              <w:t xml:space="preserve"> </w:t>
            </w:r>
            <w:r w:rsidR="0093563B">
              <w:rPr>
                <w:szCs w:val="24"/>
                <w:lang w:eastAsia="lt-LT"/>
              </w:rPr>
              <w:t xml:space="preserve">buvo </w:t>
            </w:r>
            <w:r w:rsidRPr="00316C63">
              <w:rPr>
                <w:szCs w:val="24"/>
                <w:lang w:eastAsia="lt-LT"/>
              </w:rPr>
              <w:t>pateiktos rekomendacijos.</w:t>
            </w:r>
          </w:p>
          <w:p w14:paraId="400B406B" w14:textId="7FBDD141" w:rsidR="00316C63" w:rsidRPr="00316C63" w:rsidRDefault="00316C63" w:rsidP="00316C63">
            <w:pPr>
              <w:spacing w:after="120"/>
              <w:jc w:val="both"/>
              <w:rPr>
                <w:szCs w:val="24"/>
                <w:lang w:eastAsia="lt-LT"/>
              </w:rPr>
            </w:pPr>
            <w:r w:rsidRPr="00316C63">
              <w:rPr>
                <w:szCs w:val="24"/>
                <w:lang w:eastAsia="lt-LT"/>
              </w:rPr>
              <w:t>Prioritetinė sritis „</w:t>
            </w:r>
            <w:r w:rsidRPr="00316C63">
              <w:rPr>
                <w:szCs w:val="24"/>
                <w:u w:val="single"/>
                <w:lang w:eastAsia="lt-LT"/>
              </w:rPr>
              <w:t>Efektyvesnis žmonių įgūdžių panaudojimas darbo vietose</w:t>
            </w:r>
            <w:r w:rsidRPr="00316C63">
              <w:rPr>
                <w:szCs w:val="24"/>
                <w:lang w:eastAsia="lt-LT"/>
              </w:rPr>
              <w:t>“ nustatyta atsižvelgus į atliktą situacijos Lietuvos darbo rinkoje</w:t>
            </w:r>
            <w:r w:rsidR="00493A23" w:rsidRPr="00316C63">
              <w:rPr>
                <w:szCs w:val="24"/>
                <w:lang w:eastAsia="lt-LT"/>
              </w:rPr>
              <w:t xml:space="preserve"> vertinimą</w:t>
            </w:r>
            <w:r w:rsidRPr="00316C63">
              <w:rPr>
                <w:szCs w:val="24"/>
                <w:lang w:eastAsia="lt-LT"/>
              </w:rPr>
              <w:t xml:space="preserve">. </w:t>
            </w:r>
            <w:r w:rsidRPr="00316C63">
              <w:rPr>
                <w:szCs w:val="24"/>
                <w:u w:val="single"/>
                <w:lang w:eastAsia="lt-LT"/>
              </w:rPr>
              <w:t>Žemą įgūdžių panaudojimo intensyvumą iš dalies lemia maža įgūdžių paklausa darbo rinkoje</w:t>
            </w:r>
            <w:r w:rsidRPr="00316C63">
              <w:rPr>
                <w:szCs w:val="24"/>
                <w:lang w:eastAsia="lt-LT"/>
              </w:rPr>
              <w:t xml:space="preserve">, todėl pateiktos rekomendacijos </w:t>
            </w:r>
            <w:r w:rsidRPr="00316C63">
              <w:rPr>
                <w:i/>
                <w:szCs w:val="24"/>
                <w:lang w:eastAsia="lt-LT"/>
              </w:rPr>
              <w:t xml:space="preserve">įgūdžių paklausai darbo rinkoje didinti. </w:t>
            </w:r>
            <w:r w:rsidRPr="00316C63">
              <w:rPr>
                <w:szCs w:val="24"/>
                <w:lang w:eastAsia="lt-LT"/>
              </w:rPr>
              <w:t xml:space="preserve">Vertinimo metu taip pat nustatyta, kad </w:t>
            </w:r>
            <w:r w:rsidRPr="00316C63">
              <w:rPr>
                <w:szCs w:val="24"/>
                <w:u w:val="single"/>
                <w:lang w:eastAsia="lt-LT"/>
              </w:rPr>
              <w:t xml:space="preserve">stiprios vadovavimo ir valdymo galimybės gali paskatinti organizacinius pokyčius, kad būtų galima </w:t>
            </w:r>
            <w:r w:rsidR="00E65969">
              <w:rPr>
                <w:szCs w:val="24"/>
                <w:u w:val="single"/>
                <w:lang w:eastAsia="lt-LT"/>
              </w:rPr>
              <w:t>pagerinti</w:t>
            </w:r>
            <w:r w:rsidRPr="00316C63">
              <w:rPr>
                <w:szCs w:val="24"/>
                <w:u w:val="single"/>
                <w:lang w:eastAsia="lt-LT"/>
              </w:rPr>
              <w:t xml:space="preserve"> įgūdžių naudojimą ir aukšto našumo darbo vietų pritaikymą</w:t>
            </w:r>
            <w:r w:rsidRPr="00316C63">
              <w:rPr>
                <w:szCs w:val="24"/>
                <w:lang w:eastAsia="lt-LT"/>
              </w:rPr>
              <w:t xml:space="preserve">. Kita vertus, </w:t>
            </w:r>
            <w:r w:rsidRPr="00316C63">
              <w:rPr>
                <w:szCs w:val="24"/>
                <w:u w:val="single"/>
                <w:lang w:eastAsia="lt-LT"/>
              </w:rPr>
              <w:t>iš tyrimų ir visuomenės apklausų matyti, kad Lietuvoje vadybos įgūdžiai yra tobulintini tiek viešajame, tiek privačiame sektoriuose</w:t>
            </w:r>
            <w:r w:rsidRPr="00316C63">
              <w:rPr>
                <w:szCs w:val="24"/>
                <w:lang w:eastAsia="lt-LT"/>
              </w:rPr>
              <w:t xml:space="preserve">. </w:t>
            </w:r>
          </w:p>
          <w:p w14:paraId="0AB31706" w14:textId="77777777" w:rsidR="00316C63" w:rsidRPr="00316C63" w:rsidRDefault="00316C63" w:rsidP="00316C63">
            <w:pPr>
              <w:spacing w:after="120"/>
              <w:jc w:val="both"/>
              <w:rPr>
                <w:szCs w:val="24"/>
                <w:lang w:eastAsia="lt-LT"/>
              </w:rPr>
            </w:pPr>
            <w:r w:rsidRPr="00316C63">
              <w:rPr>
                <w:szCs w:val="24"/>
                <w:lang w:eastAsia="lt-LT"/>
              </w:rPr>
              <w:t>Manytina, kad</w:t>
            </w:r>
            <w:r w:rsidR="0093563B">
              <w:rPr>
                <w:szCs w:val="24"/>
                <w:lang w:eastAsia="lt-LT"/>
              </w:rPr>
              <w:t>,</w:t>
            </w:r>
            <w:r w:rsidRPr="00316C63">
              <w:rPr>
                <w:szCs w:val="24"/>
                <w:lang w:eastAsia="lt-LT"/>
              </w:rPr>
              <w:t xml:space="preserve"> </w:t>
            </w:r>
            <w:r w:rsidRPr="00316C63">
              <w:rPr>
                <w:szCs w:val="24"/>
              </w:rPr>
              <w:t xml:space="preserve">stiprinant vadovavimo ir lyderystės kompetencijas, didelis dėmesys turi būti skiriamas viešojo valdymo institucijų vadovų gebėjimams </w:t>
            </w:r>
            <w:r w:rsidR="0093563B">
              <w:rPr>
                <w:szCs w:val="24"/>
              </w:rPr>
              <w:t>vadovauti</w:t>
            </w:r>
            <w:r w:rsidRPr="00316C63">
              <w:rPr>
                <w:szCs w:val="24"/>
              </w:rPr>
              <w:t xml:space="preserve"> ir derinti skirtingų grupių (valstybės, verslo, bendruomenių ir atskirų asmenų) interesus.</w:t>
            </w:r>
          </w:p>
          <w:p w14:paraId="138705F8" w14:textId="77777777" w:rsidR="00316C63" w:rsidRPr="002018D2" w:rsidRDefault="00316C63" w:rsidP="00EB426A">
            <w:pPr>
              <w:spacing w:after="120"/>
              <w:jc w:val="both"/>
              <w:rPr>
                <w:szCs w:val="24"/>
                <w:lang w:eastAsia="lt-LT"/>
              </w:rPr>
            </w:pPr>
            <w:r w:rsidRPr="002018D2">
              <w:rPr>
                <w:szCs w:val="24"/>
              </w:rPr>
              <w:t>Atsižvelgus į tai,</w:t>
            </w:r>
            <w:r w:rsidR="009B4CE3" w:rsidRPr="002018D2">
              <w:rPr>
                <w:szCs w:val="24"/>
              </w:rPr>
              <w:t xml:space="preserve"> EBPO, rengdama Lietuvos </w:t>
            </w:r>
            <w:r w:rsidR="0093563B" w:rsidRPr="002018D2">
              <w:rPr>
                <w:szCs w:val="24"/>
              </w:rPr>
              <w:t>n</w:t>
            </w:r>
            <w:r w:rsidR="009B4CE3" w:rsidRPr="002018D2">
              <w:rPr>
                <w:szCs w:val="24"/>
              </w:rPr>
              <w:t>acionalinę įgūdžių strategiją,</w:t>
            </w:r>
            <w:r w:rsidRPr="002018D2">
              <w:rPr>
                <w:szCs w:val="24"/>
              </w:rPr>
              <w:t xml:space="preserve"> pateik</w:t>
            </w:r>
            <w:r w:rsidR="009B4CE3" w:rsidRPr="002018D2">
              <w:rPr>
                <w:szCs w:val="24"/>
              </w:rPr>
              <w:t>ė</w:t>
            </w:r>
            <w:r w:rsidRPr="002018D2">
              <w:rPr>
                <w:szCs w:val="24"/>
              </w:rPr>
              <w:t xml:space="preserve"> rekomendacij</w:t>
            </w:r>
            <w:r w:rsidR="009B4CE3" w:rsidRPr="002018D2">
              <w:rPr>
                <w:szCs w:val="24"/>
              </w:rPr>
              <w:t>ą</w:t>
            </w:r>
            <w:r w:rsidRPr="002018D2">
              <w:rPr>
                <w:szCs w:val="24"/>
              </w:rPr>
              <w:t xml:space="preserve"> </w:t>
            </w:r>
            <w:r w:rsidR="00EB426A" w:rsidRPr="002018D2">
              <w:rPr>
                <w:b/>
                <w:szCs w:val="24"/>
              </w:rPr>
              <w:t>„</w:t>
            </w:r>
            <w:r w:rsidRPr="002018D2">
              <w:rPr>
                <w:b/>
                <w:szCs w:val="24"/>
                <w:lang w:eastAsia="lt-LT"/>
              </w:rPr>
              <w:t xml:space="preserve">stiprinti </w:t>
            </w:r>
            <w:r w:rsidR="00EB426A" w:rsidRPr="002018D2">
              <w:rPr>
                <w:b/>
                <w:szCs w:val="24"/>
                <w:lang w:eastAsia="lt-LT"/>
              </w:rPr>
              <w:t xml:space="preserve">vadybos </w:t>
            </w:r>
            <w:r w:rsidRPr="002018D2">
              <w:rPr>
                <w:b/>
                <w:szCs w:val="24"/>
                <w:lang w:eastAsia="lt-LT"/>
              </w:rPr>
              <w:t xml:space="preserve">ir lyderystės </w:t>
            </w:r>
            <w:r w:rsidR="00EB426A" w:rsidRPr="002018D2">
              <w:rPr>
                <w:b/>
                <w:szCs w:val="24"/>
                <w:lang w:eastAsia="lt-LT"/>
              </w:rPr>
              <w:t>įgūdžius, siekiant skatinti darbo vietų praktikų pokyčius“</w:t>
            </w:r>
            <w:r w:rsidR="0093563B" w:rsidRPr="002018D2">
              <w:rPr>
                <w:szCs w:val="24"/>
                <w:lang w:eastAsia="lt-LT"/>
              </w:rPr>
              <w:t>.</w:t>
            </w:r>
            <w:r w:rsidR="00EB426A" w:rsidRPr="002018D2">
              <w:rPr>
                <w:i/>
                <w:szCs w:val="24"/>
                <w:lang w:eastAsia="lt-LT"/>
              </w:rPr>
              <w:t xml:space="preserve"> </w:t>
            </w:r>
            <w:r w:rsidR="0093563B" w:rsidRPr="002018D2">
              <w:rPr>
                <w:szCs w:val="24"/>
                <w:lang w:eastAsia="lt-LT"/>
              </w:rPr>
              <w:t>Š</w:t>
            </w:r>
            <w:r w:rsidR="00EB426A" w:rsidRPr="002018D2">
              <w:rPr>
                <w:szCs w:val="24"/>
                <w:lang w:eastAsia="lt-LT"/>
              </w:rPr>
              <w:t xml:space="preserve">iai </w:t>
            </w:r>
            <w:r w:rsidR="0093563B" w:rsidRPr="002018D2">
              <w:rPr>
                <w:szCs w:val="24"/>
                <w:lang w:eastAsia="lt-LT"/>
              </w:rPr>
              <w:t xml:space="preserve">rekomendacijai </w:t>
            </w:r>
            <w:r w:rsidR="00EB426A" w:rsidRPr="002018D2">
              <w:rPr>
                <w:szCs w:val="24"/>
                <w:lang w:eastAsia="lt-LT"/>
              </w:rPr>
              <w:t xml:space="preserve">įgyvendinti viena iš </w:t>
            </w:r>
            <w:r w:rsidR="0093563B" w:rsidRPr="002018D2">
              <w:rPr>
                <w:szCs w:val="24"/>
                <w:lang w:eastAsia="lt-LT"/>
              </w:rPr>
              <w:t>siūlomų</w:t>
            </w:r>
            <w:r w:rsidR="00EB426A" w:rsidRPr="002018D2">
              <w:rPr>
                <w:szCs w:val="24"/>
                <w:lang w:eastAsia="lt-LT"/>
              </w:rPr>
              <w:t xml:space="preserve"> priemonių –</w:t>
            </w:r>
            <w:r w:rsidR="00EB426A" w:rsidRPr="002018D2">
              <w:rPr>
                <w:i/>
                <w:szCs w:val="24"/>
                <w:lang w:eastAsia="lt-LT"/>
              </w:rPr>
              <w:t xml:space="preserve"> sukurti bendrą strateginę viziją, kaip stiprinti vadybos ir lyderystės įgūdžius darbo vietose Lietuvoje, ir jos įgyvendinimo veiksmų planą.</w:t>
            </w:r>
          </w:p>
          <w:p w14:paraId="3DFCA4D4" w14:textId="30518B92" w:rsidR="00316C63" w:rsidRDefault="0093563B" w:rsidP="00316C63">
            <w:pPr>
              <w:spacing w:after="120"/>
              <w:jc w:val="both"/>
              <w:rPr>
                <w:szCs w:val="24"/>
              </w:rPr>
            </w:pPr>
            <w:r w:rsidRPr="002018D2">
              <w:rPr>
                <w:szCs w:val="24"/>
              </w:rPr>
              <w:t>Atsižvelgus į tai, kas paminėta,</w:t>
            </w:r>
            <w:r w:rsidR="00316C63" w:rsidRPr="002018D2">
              <w:rPr>
                <w:szCs w:val="24"/>
              </w:rPr>
              <w:t xml:space="preserve"> reikėtų imtis priemonių, kad ši rekomendacija būtų įgyvendinta. Tai prisidėtų prie efektyvesnio viešojo valdymo institucijų d</w:t>
            </w:r>
            <w:r w:rsidR="00066D1F" w:rsidRPr="002018D2">
              <w:rPr>
                <w:szCs w:val="24"/>
              </w:rPr>
              <w:t>arbuotojų</w:t>
            </w:r>
            <w:r w:rsidR="00493A23" w:rsidRPr="002018D2">
              <w:rPr>
                <w:szCs w:val="24"/>
              </w:rPr>
              <w:t xml:space="preserve"> </w:t>
            </w:r>
            <w:r w:rsidR="00316C63" w:rsidRPr="002018D2">
              <w:rPr>
                <w:szCs w:val="24"/>
              </w:rPr>
              <w:t>turimų įgūdžių panaudojimo, efektyvesnio veiklos valdymo ir padidintų viešojo valdymo institucijų efektyvumą</w:t>
            </w:r>
            <w:r w:rsidR="00316C63" w:rsidRPr="00316C63">
              <w:rPr>
                <w:szCs w:val="24"/>
              </w:rPr>
              <w:t xml:space="preserve">. </w:t>
            </w:r>
          </w:p>
          <w:p w14:paraId="71571043" w14:textId="77777777" w:rsidR="00B040A2" w:rsidRPr="00316C63" w:rsidRDefault="00B040A2" w:rsidP="00316C63">
            <w:pPr>
              <w:spacing w:after="120"/>
              <w:jc w:val="both"/>
              <w:rPr>
                <w:szCs w:val="24"/>
              </w:rPr>
            </w:pPr>
          </w:p>
          <w:p w14:paraId="204C3987" w14:textId="77777777" w:rsidR="00316C63" w:rsidRPr="00316C63" w:rsidRDefault="00316C63" w:rsidP="00316C63">
            <w:pPr>
              <w:tabs>
                <w:tab w:val="left" w:pos="717"/>
              </w:tabs>
              <w:spacing w:after="120"/>
              <w:jc w:val="both"/>
              <w:rPr>
                <w:b/>
                <w:szCs w:val="24"/>
              </w:rPr>
            </w:pPr>
            <w:r w:rsidRPr="00316C63">
              <w:rPr>
                <w:b/>
                <w:szCs w:val="24"/>
              </w:rPr>
              <w:lastRenderedPageBreak/>
              <w:t xml:space="preserve">1.1. </w:t>
            </w:r>
            <w:r w:rsidR="00566B4D" w:rsidRPr="00566B4D">
              <w:rPr>
                <w:b/>
                <w:szCs w:val="24"/>
              </w:rPr>
              <w:t>Valstybės tarnybos aukščiausios ir vidurinės grandies vadovų veik</w:t>
            </w:r>
            <w:r w:rsidR="00230CCE">
              <w:rPr>
                <w:b/>
                <w:szCs w:val="24"/>
              </w:rPr>
              <w:t>los</w:t>
            </w:r>
            <w:r w:rsidR="00412D69">
              <w:rPr>
                <w:b/>
                <w:szCs w:val="24"/>
              </w:rPr>
              <w:t xml:space="preserve"> valdymo</w:t>
            </w:r>
            <w:r w:rsidR="00230CCE">
              <w:rPr>
                <w:b/>
                <w:szCs w:val="24"/>
              </w:rPr>
              <w:t xml:space="preserve"> </w:t>
            </w:r>
            <w:r w:rsidR="00080450">
              <w:rPr>
                <w:b/>
                <w:szCs w:val="24"/>
              </w:rPr>
              <w:t>sistema nenuosekli ir fragmentuota</w:t>
            </w:r>
            <w:r w:rsidRPr="00316C63">
              <w:rPr>
                <w:b/>
                <w:szCs w:val="24"/>
              </w:rPr>
              <w:t>.</w:t>
            </w:r>
          </w:p>
          <w:p w14:paraId="2747A1B9" w14:textId="725E9456" w:rsidR="00316C63" w:rsidRPr="00316C63" w:rsidRDefault="00316C63" w:rsidP="00316C63">
            <w:pPr>
              <w:spacing w:after="120"/>
              <w:jc w:val="both"/>
              <w:rPr>
                <w:szCs w:val="24"/>
              </w:rPr>
            </w:pPr>
            <w:r w:rsidRPr="00316C63">
              <w:rPr>
                <w:szCs w:val="24"/>
              </w:rPr>
              <w:t>EBPO šalyse aukštesnioji valstybės tarnyba</w:t>
            </w:r>
            <w:r w:rsidR="00066D1F">
              <w:rPr>
                <w:szCs w:val="24"/>
              </w:rPr>
              <w:t>,</w:t>
            </w:r>
            <w:r w:rsidRPr="00316C63">
              <w:rPr>
                <w:szCs w:val="24"/>
              </w:rPr>
              <w:t xml:space="preserve"> arba aukštesnieji tarnautojai (angl. </w:t>
            </w:r>
            <w:proofErr w:type="spellStart"/>
            <w:r w:rsidRPr="00316C63">
              <w:rPr>
                <w:i/>
                <w:szCs w:val="24"/>
              </w:rPr>
              <w:t>top</w:t>
            </w:r>
            <w:proofErr w:type="spellEnd"/>
            <w:r w:rsidRPr="00316C63">
              <w:rPr>
                <w:i/>
                <w:szCs w:val="24"/>
              </w:rPr>
              <w:t xml:space="preserve"> </w:t>
            </w:r>
            <w:proofErr w:type="spellStart"/>
            <w:r w:rsidRPr="00316C63">
              <w:rPr>
                <w:i/>
                <w:szCs w:val="24"/>
              </w:rPr>
              <w:t>management</w:t>
            </w:r>
            <w:proofErr w:type="spellEnd"/>
            <w:r w:rsidRPr="00316C63">
              <w:rPr>
                <w:szCs w:val="24"/>
              </w:rPr>
              <w:t>)</w:t>
            </w:r>
            <w:r w:rsidR="00066D1F">
              <w:rPr>
                <w:szCs w:val="24"/>
              </w:rPr>
              <w:t>,</w:t>
            </w:r>
            <w:r w:rsidRPr="00316C63">
              <w:rPr>
                <w:szCs w:val="24"/>
              </w:rPr>
              <w:t xml:space="preserve"> suprantami kaip aukščiausio lygio pareigas viešojo valdymo institucijų administracijose </w:t>
            </w:r>
            <w:r w:rsidR="00066D1F">
              <w:rPr>
                <w:szCs w:val="24"/>
              </w:rPr>
              <w:t>einantys</w:t>
            </w:r>
            <w:r w:rsidRPr="00316C63">
              <w:rPr>
                <w:szCs w:val="24"/>
              </w:rPr>
              <w:t xml:space="preserve"> vadovai, kurie vadovauja valstybės tarnautojams ir kitiems viešojo sektoriaus darbuotojams.</w:t>
            </w:r>
          </w:p>
          <w:p w14:paraId="0213FA19" w14:textId="316D9F21" w:rsidR="00316C63" w:rsidRPr="00316C63" w:rsidRDefault="00316C63" w:rsidP="00316C63">
            <w:pPr>
              <w:spacing w:after="120"/>
              <w:jc w:val="both"/>
              <w:rPr>
                <w:szCs w:val="24"/>
              </w:rPr>
            </w:pPr>
            <w:r w:rsidRPr="00316C63">
              <w:rPr>
                <w:szCs w:val="24"/>
              </w:rPr>
              <w:t xml:space="preserve">Gera lyderystė viešajame sektoriuje sukuria geresnę organizacijos veiklą, efektyvumą ir produktyvumą. Efektyvūs lyderiai gali skatinti </w:t>
            </w:r>
            <w:r w:rsidR="002018D2">
              <w:rPr>
                <w:szCs w:val="24"/>
              </w:rPr>
              <w:t>veiksmingumą</w:t>
            </w:r>
            <w:r w:rsidRPr="00316C63">
              <w:rPr>
                <w:szCs w:val="24"/>
              </w:rPr>
              <w:t xml:space="preserve"> ir produktyvumą</w:t>
            </w:r>
            <w:r w:rsidR="00066D1F">
              <w:rPr>
                <w:szCs w:val="24"/>
              </w:rPr>
              <w:t>,</w:t>
            </w:r>
            <w:r w:rsidRPr="00316C63">
              <w:rPr>
                <w:szCs w:val="24"/>
              </w:rPr>
              <w:t xml:space="preserve"> sukurdami tinkamas sąlygas </w:t>
            </w:r>
            <w:r w:rsidRPr="00316C63">
              <w:rPr>
                <w:szCs w:val="24"/>
                <w:u w:val="single"/>
              </w:rPr>
              <w:t>darbuotoj</w:t>
            </w:r>
            <w:r w:rsidR="00066D1F">
              <w:rPr>
                <w:szCs w:val="24"/>
                <w:u w:val="single"/>
              </w:rPr>
              <w:t>ams</w:t>
            </w:r>
            <w:r w:rsidRPr="00316C63">
              <w:rPr>
                <w:szCs w:val="24"/>
                <w:u w:val="single"/>
              </w:rPr>
              <w:t xml:space="preserve"> įsitrauk</w:t>
            </w:r>
            <w:r w:rsidR="00066D1F">
              <w:rPr>
                <w:szCs w:val="24"/>
                <w:u w:val="single"/>
              </w:rPr>
              <w:t>t</w:t>
            </w:r>
            <w:r w:rsidRPr="00316C63">
              <w:rPr>
                <w:szCs w:val="24"/>
                <w:u w:val="single"/>
              </w:rPr>
              <w:t>i</w:t>
            </w:r>
            <w:r w:rsidR="00493A23">
              <w:rPr>
                <w:szCs w:val="24"/>
                <w:u w:val="single"/>
              </w:rPr>
              <w:t xml:space="preserve"> į veiklą</w:t>
            </w:r>
            <w:r w:rsidRPr="00316C63">
              <w:rPr>
                <w:szCs w:val="24"/>
              </w:rPr>
              <w:t xml:space="preserve">. </w:t>
            </w:r>
            <w:r w:rsidR="00493A23">
              <w:rPr>
                <w:szCs w:val="24"/>
              </w:rPr>
              <w:t>Nustatyta</w:t>
            </w:r>
            <w:r w:rsidRPr="00316C63">
              <w:rPr>
                <w:szCs w:val="24"/>
              </w:rPr>
              <w:t xml:space="preserve">, kad įsitraukę darbuotojai geriau dirba, yra produktyvesni ir </w:t>
            </w:r>
            <w:r w:rsidR="00066D1F">
              <w:rPr>
                <w:szCs w:val="24"/>
              </w:rPr>
              <w:t>pažangesni</w:t>
            </w:r>
            <w:r w:rsidRPr="00316C63">
              <w:rPr>
                <w:szCs w:val="24"/>
              </w:rPr>
              <w:t>.</w:t>
            </w:r>
          </w:p>
          <w:p w14:paraId="536E33EC" w14:textId="10BB7EE3" w:rsidR="00316C63" w:rsidRPr="00316C63" w:rsidRDefault="00316C63" w:rsidP="00316C63">
            <w:pPr>
              <w:spacing w:after="120"/>
              <w:jc w:val="both"/>
              <w:rPr>
                <w:szCs w:val="24"/>
              </w:rPr>
            </w:pPr>
            <w:r w:rsidRPr="00AF6ECA">
              <w:rPr>
                <w:b/>
                <w:szCs w:val="24"/>
              </w:rPr>
              <w:t>Aukštesniosios valstybės tarnybos sistemos</w:t>
            </w:r>
            <w:r w:rsidRPr="00AF6ECA">
              <w:rPr>
                <w:szCs w:val="24"/>
              </w:rPr>
              <w:t xml:space="preserve"> yra taikomos daugelyje pažangių EBPO valstybių. </w:t>
            </w:r>
            <w:r w:rsidR="002018D2">
              <w:rPr>
                <w:szCs w:val="24"/>
              </w:rPr>
              <w:t>Minėtose</w:t>
            </w:r>
            <w:r w:rsidRPr="00316FA5">
              <w:rPr>
                <w:szCs w:val="24"/>
              </w:rPr>
              <w:t xml:space="preserve"> šal</w:t>
            </w:r>
            <w:r w:rsidR="002018D2">
              <w:rPr>
                <w:szCs w:val="24"/>
              </w:rPr>
              <w:t>yse</w:t>
            </w:r>
            <w:r w:rsidRPr="00316FA5">
              <w:rPr>
                <w:szCs w:val="24"/>
              </w:rPr>
              <w:t xml:space="preserve"> ši tarnautojų grupė reguliuojama ats</w:t>
            </w:r>
            <w:r w:rsidR="001C2191" w:rsidRPr="00AF6ECA">
              <w:rPr>
                <w:szCs w:val="24"/>
              </w:rPr>
              <w:t>ietai</w:t>
            </w:r>
            <w:r w:rsidRPr="00AF6ECA">
              <w:rPr>
                <w:szCs w:val="24"/>
              </w:rPr>
              <w:t xml:space="preserve"> nuo kitų d</w:t>
            </w:r>
            <w:r w:rsidR="00066D1F" w:rsidRPr="00AF6ECA">
              <w:rPr>
                <w:szCs w:val="24"/>
              </w:rPr>
              <w:t>arbuotojų</w:t>
            </w:r>
            <w:r w:rsidRPr="00AF6ECA">
              <w:rPr>
                <w:szCs w:val="24"/>
              </w:rPr>
              <w:t>, paprastai nustatant kitokias įdarbinimo ir veiklos sąlygas. Aukštesnieji valstybės tarnautojai dažnai įdarbinami taikant labiau</w:t>
            </w:r>
            <w:r w:rsidRPr="00316C63">
              <w:rPr>
                <w:szCs w:val="24"/>
              </w:rPr>
              <w:t xml:space="preserve"> centralizuotą procesą, ribojamas jų tarnybos terminas (pvz., nustatomos kadencijos), taikomi specialūs veiklos vertinimo ir atskaitomybės režimai, imamasi papildomų priemonių, siekiant išvengti interesų konflikto aukščiausi</w:t>
            </w:r>
            <w:r w:rsidR="00F43E32">
              <w:rPr>
                <w:szCs w:val="24"/>
              </w:rPr>
              <w:t>u</w:t>
            </w:r>
            <w:r w:rsidRPr="00316C63">
              <w:rPr>
                <w:szCs w:val="24"/>
              </w:rPr>
              <w:t xml:space="preserve"> hierarchijos lygmen</w:t>
            </w:r>
            <w:r w:rsidR="00F43E32">
              <w:rPr>
                <w:szCs w:val="24"/>
              </w:rPr>
              <w:t>iu</w:t>
            </w:r>
            <w:r w:rsidRPr="00316C63">
              <w:rPr>
                <w:szCs w:val="24"/>
              </w:rPr>
              <w:t>. Toks reguliavimas nustatomas siekiant užtikrinti, kad ši grupė turėtų gebėjimus ir aplinką, reikalingą kuo efektyvesniam veikimui.</w:t>
            </w:r>
          </w:p>
          <w:p w14:paraId="45CAD055" w14:textId="04447715" w:rsidR="00316C63" w:rsidRPr="00316C63" w:rsidRDefault="00316C63" w:rsidP="00316C63">
            <w:pPr>
              <w:spacing w:after="120"/>
              <w:jc w:val="both"/>
              <w:rPr>
                <w:szCs w:val="24"/>
              </w:rPr>
            </w:pPr>
            <w:r w:rsidRPr="00316C63">
              <w:rPr>
                <w:szCs w:val="24"/>
              </w:rPr>
              <w:t xml:space="preserve">Norint užtikrinti lyderystės gebėjimus aukštesnėje valstybės tarnyboje, būtinas sisteminis požiūris. EBPO analizė rodo, kad </w:t>
            </w:r>
            <w:r w:rsidRPr="00316C63">
              <w:rPr>
                <w:b/>
                <w:szCs w:val="24"/>
              </w:rPr>
              <w:t xml:space="preserve">vienos atskiros priemonės įdiegimas negali reikšmingai pakeisti lyderystės gebėjimų, </w:t>
            </w:r>
            <w:r w:rsidR="00F43E32">
              <w:rPr>
                <w:b/>
                <w:szCs w:val="24"/>
              </w:rPr>
              <w:t>nes</w:t>
            </w:r>
            <w:r w:rsidRPr="00316C63">
              <w:rPr>
                <w:b/>
                <w:szCs w:val="24"/>
              </w:rPr>
              <w:t xml:space="preserve"> tik stiprinančių politikų ir procesų </w:t>
            </w:r>
            <w:r w:rsidR="00F43E32" w:rsidRPr="00316C63">
              <w:rPr>
                <w:b/>
                <w:szCs w:val="24"/>
              </w:rPr>
              <w:t xml:space="preserve">visuma </w:t>
            </w:r>
            <w:r w:rsidRPr="00316C63">
              <w:rPr>
                <w:b/>
                <w:szCs w:val="24"/>
              </w:rPr>
              <w:t>gali sukurti reika</w:t>
            </w:r>
            <w:r w:rsidR="00F43E32">
              <w:rPr>
                <w:b/>
                <w:szCs w:val="24"/>
              </w:rPr>
              <w:t>ling</w:t>
            </w:r>
            <w:r w:rsidRPr="00316C63">
              <w:rPr>
                <w:b/>
                <w:szCs w:val="24"/>
              </w:rPr>
              <w:t>us įgūdžius ir darbo aplinką</w:t>
            </w:r>
            <w:r w:rsidRPr="00316C63">
              <w:rPr>
                <w:szCs w:val="24"/>
              </w:rPr>
              <w:t>. Taip pat EBPO analizės metu nustatyta, kad šiandienos vadovavimo gebėjimai gali skirtis nuo praeit</w:t>
            </w:r>
            <w:r w:rsidR="000F3124">
              <w:rPr>
                <w:szCs w:val="24"/>
              </w:rPr>
              <w:t>yje taikytų</w:t>
            </w:r>
            <w:r w:rsidRPr="00316C63">
              <w:rPr>
                <w:szCs w:val="24"/>
              </w:rPr>
              <w:t xml:space="preserve">, šalia hierarchinio vadovavimo pabrėžiamas vadovų </w:t>
            </w:r>
            <w:r w:rsidR="00F43E32">
              <w:rPr>
                <w:szCs w:val="24"/>
              </w:rPr>
              <w:t xml:space="preserve">tinklinis </w:t>
            </w:r>
            <w:r w:rsidRPr="00316C63">
              <w:rPr>
                <w:szCs w:val="24"/>
              </w:rPr>
              <w:t>bendradarbiavimas</w:t>
            </w:r>
            <w:r w:rsidR="007E7B5E">
              <w:rPr>
                <w:szCs w:val="24"/>
              </w:rPr>
              <w:t>, kai vadovai vieni su kitais dalijasi patirtimi ir gerąja praktika, palaiko vienas kitą</w:t>
            </w:r>
            <w:r w:rsidRPr="00316C63">
              <w:rPr>
                <w:szCs w:val="24"/>
              </w:rPr>
              <w:t xml:space="preserve">. </w:t>
            </w:r>
            <w:r w:rsidR="007E7B5E">
              <w:rPr>
                <w:szCs w:val="24"/>
              </w:rPr>
              <w:t xml:space="preserve">Tačiau šiuo metu </w:t>
            </w:r>
            <w:r w:rsidR="007E7B5E" w:rsidRPr="00B552F4">
              <w:rPr>
                <w:b/>
                <w:szCs w:val="24"/>
              </w:rPr>
              <w:t xml:space="preserve">Lietuvos </w:t>
            </w:r>
            <w:r w:rsidR="007E7B5E" w:rsidRPr="00B552F4">
              <w:rPr>
                <w:b/>
              </w:rPr>
              <w:t xml:space="preserve">vadovų </w:t>
            </w:r>
            <w:r w:rsidR="00F43E32">
              <w:rPr>
                <w:b/>
              </w:rPr>
              <w:t xml:space="preserve">tinklinio bendradarbiavimo </w:t>
            </w:r>
            <w:r w:rsidR="007E7B5E" w:rsidRPr="00B552F4">
              <w:rPr>
                <w:b/>
              </w:rPr>
              <w:t>gebėjimai nėra susiformavę ir patikrinti praktikoje</w:t>
            </w:r>
            <w:r w:rsidR="007E7B5E">
              <w:t xml:space="preserve">, todėl tai dar viena </w:t>
            </w:r>
            <w:r w:rsidR="00F43E32">
              <w:t xml:space="preserve">tobulintina </w:t>
            </w:r>
            <w:r w:rsidR="007E7B5E">
              <w:t>sritis,  stiprinant visą vadovų korpusą.</w:t>
            </w:r>
            <w:r w:rsidR="007E7B5E" w:rsidRPr="007E7B5E" w:rsidDel="007E7B5E">
              <w:rPr>
                <w:szCs w:val="24"/>
              </w:rPr>
              <w:t xml:space="preserve"> </w:t>
            </w:r>
            <w:r w:rsidRPr="007E7B5E">
              <w:rPr>
                <w:szCs w:val="24"/>
              </w:rPr>
              <w:t>EBPO analizė rodo, kad vadovų gebėjimų plėtojimas nebus pasiektas tradicinėmis pri</w:t>
            </w:r>
            <w:r w:rsidRPr="00316C63">
              <w:rPr>
                <w:szCs w:val="24"/>
              </w:rPr>
              <w:t>emonėmis, nes senos sistemos turi būti pritaikytos naujiems gebėjimams, o keičiantis gebėjimams turi keistis ir j</w:t>
            </w:r>
            <w:r w:rsidR="000F3124">
              <w:rPr>
                <w:szCs w:val="24"/>
              </w:rPr>
              <w:t>ie</w:t>
            </w:r>
            <w:r w:rsidR="00D65905">
              <w:rPr>
                <w:szCs w:val="24"/>
              </w:rPr>
              <w:t>ms sąlygas sudarančios</w:t>
            </w:r>
            <w:r w:rsidRPr="00316C63">
              <w:rPr>
                <w:szCs w:val="24"/>
              </w:rPr>
              <w:t xml:space="preserve"> sistemos.</w:t>
            </w:r>
            <w:r w:rsidR="007E7B5E">
              <w:rPr>
                <w:szCs w:val="24"/>
              </w:rPr>
              <w:t xml:space="preserve"> </w:t>
            </w:r>
          </w:p>
          <w:p w14:paraId="10A7376E" w14:textId="77777777" w:rsidR="00316C63" w:rsidRPr="00316C63" w:rsidRDefault="00316C63" w:rsidP="00316C63">
            <w:pPr>
              <w:spacing w:after="120"/>
              <w:jc w:val="both"/>
              <w:rPr>
                <w:szCs w:val="24"/>
              </w:rPr>
            </w:pPr>
            <w:r w:rsidRPr="00316C63">
              <w:rPr>
                <w:szCs w:val="24"/>
              </w:rPr>
              <w:t xml:space="preserve">Taip pat nėra sisteminio požiūrio ir į viešojo valdymo institucijų vidurinės grandies vadovų tarnybos (darbo) ir veiklos valdymą. </w:t>
            </w:r>
            <w:r w:rsidRPr="00F7452E">
              <w:rPr>
                <w:b/>
                <w:szCs w:val="24"/>
              </w:rPr>
              <w:t>Vidurinės grandies vadovų tarnybos (darbo) ir veiklos valdymas yra decentralizuotas ir fragmentiškas</w:t>
            </w:r>
            <w:r w:rsidRPr="00316C63">
              <w:rPr>
                <w:szCs w:val="24"/>
              </w:rPr>
              <w:t xml:space="preserve">. Pavyzdžiui, karjeros valstybės tarnautojų veiklos valdymu iš dalies rūpinasi Valstybės tarnybos departamentas prie Lietuvos Respublikos vidaus reikalų ministerijos, </w:t>
            </w:r>
            <w:r w:rsidR="00D65905">
              <w:rPr>
                <w:szCs w:val="24"/>
              </w:rPr>
              <w:t>o</w:t>
            </w:r>
            <w:r w:rsidRPr="00316C63">
              <w:rPr>
                <w:szCs w:val="24"/>
              </w:rPr>
              <w:t xml:space="preserve"> viešojo valdymo institucijose pareigas einančių darbuotojų, dirbančių pagal darbo sutartis, veiklos valdymas yra visiškai decentralizuotas ir už šių darbuotojų veiklos valdymą yra atsakingi atskirų viešojo valdymo institucijų vadovai. Lietuvai, siekiant viešojo sektoriaus efektyvios ir įtraukios lyderystės, reikėtų atsižvelgti į EBPO rekomendacijas ir priimti sprendimą dėl aukštesniosios valstybės tarnybos reguliavimo tobulinimo ir didesnį dėmesį skirti viešojo valdymo institucijų vidurinės grandies vadovų tarnybos (darbo) ir veiklos valdymui.</w:t>
            </w:r>
          </w:p>
          <w:p w14:paraId="7A0635AC" w14:textId="77777777" w:rsidR="00316C63" w:rsidRPr="007F6388" w:rsidRDefault="00316C63" w:rsidP="00316C63">
            <w:pPr>
              <w:tabs>
                <w:tab w:val="left" w:pos="657"/>
              </w:tabs>
              <w:spacing w:after="120"/>
              <w:rPr>
                <w:szCs w:val="24"/>
              </w:rPr>
            </w:pPr>
            <w:r w:rsidRPr="007F6388">
              <w:rPr>
                <w:b/>
                <w:szCs w:val="24"/>
              </w:rPr>
              <w:t>1.2.</w:t>
            </w:r>
            <w:r w:rsidRPr="007F6388">
              <w:rPr>
                <w:szCs w:val="24"/>
              </w:rPr>
              <w:t xml:space="preserve"> </w:t>
            </w:r>
            <w:r w:rsidRPr="007F6388">
              <w:rPr>
                <w:b/>
                <w:szCs w:val="24"/>
              </w:rPr>
              <w:t>Nėra ilgalaikės ir su vadovų veiklos rezultatais susietos mokymo</w:t>
            </w:r>
            <w:r w:rsidR="008C7B01" w:rsidRPr="007F6388">
              <w:rPr>
                <w:b/>
                <w:szCs w:val="24"/>
              </w:rPr>
              <w:t>(</w:t>
            </w:r>
            <w:proofErr w:type="spellStart"/>
            <w:r w:rsidR="008C7B01" w:rsidRPr="007F6388">
              <w:rPr>
                <w:b/>
                <w:szCs w:val="24"/>
              </w:rPr>
              <w:t>si</w:t>
            </w:r>
            <w:proofErr w:type="spellEnd"/>
            <w:r w:rsidR="008C7B01" w:rsidRPr="007F6388">
              <w:rPr>
                <w:b/>
                <w:szCs w:val="24"/>
              </w:rPr>
              <w:t>)</w:t>
            </w:r>
            <w:r w:rsidRPr="007F6388">
              <w:rPr>
                <w:b/>
                <w:szCs w:val="24"/>
              </w:rPr>
              <w:t xml:space="preserve"> sistemos</w:t>
            </w:r>
            <w:r w:rsidR="00791762" w:rsidRPr="007F6388">
              <w:rPr>
                <w:b/>
                <w:szCs w:val="24"/>
              </w:rPr>
              <w:t xml:space="preserve"> įgūdžiams ir kompetencijoms ugdyti</w:t>
            </w:r>
            <w:r w:rsidRPr="007F6388">
              <w:rPr>
                <w:b/>
                <w:szCs w:val="24"/>
              </w:rPr>
              <w:t>.</w:t>
            </w:r>
          </w:p>
          <w:p w14:paraId="5B4608F6" w14:textId="51992137" w:rsidR="00316C63" w:rsidRPr="007F6388" w:rsidRDefault="00316C63" w:rsidP="00316C63">
            <w:pPr>
              <w:spacing w:after="120"/>
              <w:jc w:val="both"/>
              <w:rPr>
                <w:spacing w:val="2"/>
                <w:szCs w:val="24"/>
              </w:rPr>
            </w:pPr>
            <w:r w:rsidRPr="007F6388">
              <w:rPr>
                <w:szCs w:val="24"/>
              </w:rPr>
              <w:t>Problema yra viena iš esminių, nes nuo viešojo valdymo institucijos vadovo turimų kompetencijų priklauso šios institucijos veiklos rezultatai. 2019</w:t>
            </w:r>
            <w:r w:rsidR="007F6388">
              <w:rPr>
                <w:szCs w:val="24"/>
              </w:rPr>
              <w:t> </w:t>
            </w:r>
            <w:r w:rsidRPr="007F6388">
              <w:rPr>
                <w:szCs w:val="24"/>
              </w:rPr>
              <w:t>m. sausio 1 d.</w:t>
            </w:r>
            <w:r w:rsidR="00D65905" w:rsidRPr="007F6388">
              <w:rPr>
                <w:szCs w:val="24"/>
              </w:rPr>
              <w:t>,</w:t>
            </w:r>
            <w:r w:rsidRPr="007F6388">
              <w:rPr>
                <w:szCs w:val="24"/>
              </w:rPr>
              <w:t xml:space="preserve"> įsigaliojus naujos redakcijos Lietuvos Respublikos valstybės tarnybos įstatymui, pasikeitė valstybės tarnautojų kvalifikacijos tobulinimo sistema – kvalifikacijos tobulinimas (ypač įstaigos vadovų) tapo decentralizuotas. Atsisakyta nuostatų, susijusių su privalomu biudžeto lėšų skyrimu kvalifikacijai tobulinti, atsisakyta įvadinių valstybės tarnautojų mokymų, privalomų mokymų programų tvirtinimo, taip pat atsisakyta prievolės v</w:t>
            </w:r>
            <w:r w:rsidRPr="007F6388">
              <w:rPr>
                <w:spacing w:val="2"/>
                <w:szCs w:val="24"/>
              </w:rPr>
              <w:t xml:space="preserve">alstybės </w:t>
            </w:r>
            <w:r w:rsidRPr="007F6388">
              <w:rPr>
                <w:spacing w:val="2"/>
                <w:szCs w:val="24"/>
              </w:rPr>
              <w:lastRenderedPageBreak/>
              <w:t xml:space="preserve">tarnautojams, pradėjusiems eiti 18–20 kategorijų pareigas bei žemesnės kategorijos įstaigų vadovų pareigas, per dvejus metus nuo priėmimo į šias pareigas dienos išklausyti patvirtintas 18–20 kategorijų valstybės tarnautojų ar žemesnės kategorijos įstaigų vadovų mokymo programas, </w:t>
            </w:r>
            <w:r w:rsidR="00020D9D" w:rsidRPr="007F6388">
              <w:rPr>
                <w:spacing w:val="2"/>
                <w:szCs w:val="24"/>
              </w:rPr>
              <w:t>nes j</w:t>
            </w:r>
            <w:r w:rsidRPr="007F6388">
              <w:rPr>
                <w:spacing w:val="2"/>
                <w:szCs w:val="24"/>
              </w:rPr>
              <w:t>os ilgainiui tapo nebeaktualios.</w:t>
            </w:r>
          </w:p>
          <w:p w14:paraId="28D29A6A" w14:textId="77777777" w:rsidR="00316C63" w:rsidRPr="00316C63" w:rsidRDefault="00316C63" w:rsidP="00316C63">
            <w:pPr>
              <w:spacing w:after="120"/>
              <w:jc w:val="both"/>
              <w:rPr>
                <w:color w:val="000000"/>
                <w:szCs w:val="24"/>
              </w:rPr>
            </w:pPr>
            <w:r w:rsidRPr="007F6388">
              <w:rPr>
                <w:spacing w:val="2"/>
                <w:szCs w:val="24"/>
              </w:rPr>
              <w:t>Naujos redakcijos V</w:t>
            </w:r>
            <w:r w:rsidR="003B69D6" w:rsidRPr="007F6388">
              <w:rPr>
                <w:spacing w:val="2"/>
                <w:szCs w:val="24"/>
              </w:rPr>
              <w:t>alstybės tarnybos įstatyme</w:t>
            </w:r>
            <w:r w:rsidRPr="00316C63">
              <w:rPr>
                <w:spacing w:val="2"/>
                <w:szCs w:val="24"/>
              </w:rPr>
              <w:t xml:space="preserve"> valstybės tarnautojams nustatyta pareiga tobulinti kvalifikaciją. </w:t>
            </w:r>
            <w:r w:rsidRPr="00316C63">
              <w:rPr>
                <w:color w:val="000000"/>
                <w:szCs w:val="24"/>
              </w:rPr>
              <w:t>Kvalifikacijos tobulinimo prioritetus ir tvarką nustato Vyriausybė</w:t>
            </w:r>
            <w:r w:rsidRPr="00316C63">
              <w:rPr>
                <w:color w:val="000000"/>
                <w:szCs w:val="24"/>
                <w:vertAlign w:val="superscript"/>
              </w:rPr>
              <w:footnoteReference w:id="6"/>
            </w:r>
            <w:r w:rsidRPr="00316C63">
              <w:rPr>
                <w:color w:val="000000"/>
                <w:szCs w:val="24"/>
              </w:rPr>
              <w:t xml:space="preserve">. </w:t>
            </w:r>
          </w:p>
          <w:p w14:paraId="327A8E34" w14:textId="1D4B8B9D" w:rsidR="000D3FA3" w:rsidRDefault="00316C63" w:rsidP="00316C63">
            <w:pPr>
              <w:spacing w:after="120"/>
              <w:jc w:val="both"/>
              <w:rPr>
                <w:iCs/>
                <w:color w:val="000000"/>
                <w:szCs w:val="24"/>
                <w:shd w:val="clear" w:color="auto" w:fill="FFFFFF"/>
                <w:lang w:eastAsia="lt-LT"/>
              </w:rPr>
            </w:pPr>
            <w:r w:rsidRPr="7B1CABED">
              <w:rPr>
                <w:color w:val="000000" w:themeColor="text1"/>
                <w:lang w:eastAsia="lt-LT"/>
              </w:rPr>
              <w:t xml:space="preserve">Pagal Valstybės tarnybos departamento </w:t>
            </w:r>
            <w:r w:rsidR="00AF6ECA">
              <w:rPr>
                <w:color w:val="000000" w:themeColor="text1"/>
                <w:lang w:eastAsia="lt-LT"/>
              </w:rPr>
              <w:t xml:space="preserve">prie Lietuvos Respublikos vidaus reikalų ministerijos </w:t>
            </w:r>
            <w:r w:rsidR="00BA0348">
              <w:rPr>
                <w:color w:val="000000" w:themeColor="text1"/>
                <w:lang w:eastAsia="lt-LT"/>
              </w:rPr>
              <w:t xml:space="preserve">(Valstybės tarnybos departamentas) </w:t>
            </w:r>
            <w:r w:rsidRPr="7B1CABED">
              <w:rPr>
                <w:color w:val="000000" w:themeColor="text1"/>
                <w:lang w:eastAsia="lt-LT"/>
              </w:rPr>
              <w:t xml:space="preserve">Valstybės tarnautojų kvalifikacijos tobulinimo įgyvendinimo </w:t>
            </w:r>
            <w:r w:rsidR="00002612" w:rsidRPr="7B1CABED">
              <w:rPr>
                <w:color w:val="000000" w:themeColor="text1"/>
                <w:lang w:eastAsia="lt-LT"/>
              </w:rPr>
              <w:t>20</w:t>
            </w:r>
            <w:r w:rsidR="00002612">
              <w:rPr>
                <w:color w:val="000000" w:themeColor="text1"/>
                <w:lang w:eastAsia="lt-LT"/>
              </w:rPr>
              <w:t>20</w:t>
            </w:r>
            <w:r w:rsidR="00002612" w:rsidRPr="7B1CABED">
              <w:rPr>
                <w:color w:val="000000" w:themeColor="text1"/>
                <w:lang w:eastAsia="lt-LT"/>
              </w:rPr>
              <w:t xml:space="preserve"> </w:t>
            </w:r>
            <w:r w:rsidRPr="7B1CABED">
              <w:rPr>
                <w:color w:val="000000" w:themeColor="text1"/>
                <w:lang w:eastAsia="lt-LT"/>
              </w:rPr>
              <w:t>m</w:t>
            </w:r>
            <w:r w:rsidR="007F6388">
              <w:rPr>
                <w:color w:val="000000" w:themeColor="text1"/>
                <w:lang w:eastAsia="lt-LT"/>
              </w:rPr>
              <w:t>.</w:t>
            </w:r>
            <w:r w:rsidRPr="7B1CABED">
              <w:rPr>
                <w:color w:val="000000" w:themeColor="text1"/>
                <w:lang w:eastAsia="lt-LT"/>
              </w:rPr>
              <w:t xml:space="preserve"> ataskaitos duomenis, </w:t>
            </w:r>
            <w:r w:rsidR="000D3FA3">
              <w:rPr>
                <w:iCs/>
                <w:color w:val="000000"/>
                <w:szCs w:val="24"/>
                <w:shd w:val="clear" w:color="auto" w:fill="FFFFFF"/>
                <w:lang w:eastAsia="lt-LT"/>
              </w:rPr>
              <w:t>2020</w:t>
            </w:r>
            <w:r w:rsidR="000D3FA3" w:rsidRPr="00C67AA2">
              <w:rPr>
                <w:iCs/>
                <w:color w:val="000000"/>
                <w:szCs w:val="24"/>
                <w:shd w:val="clear" w:color="auto" w:fill="FFFFFF"/>
                <w:lang w:eastAsia="lt-LT"/>
              </w:rPr>
              <w:t xml:space="preserve"> m. kvalifikaciją tobulino </w:t>
            </w:r>
            <w:r w:rsidR="000D3FA3">
              <w:rPr>
                <w:iCs/>
                <w:color w:val="000000"/>
                <w:szCs w:val="24"/>
                <w:shd w:val="clear" w:color="auto" w:fill="FFFFFF"/>
                <w:lang w:eastAsia="lt-LT"/>
              </w:rPr>
              <w:t>391</w:t>
            </w:r>
            <w:r w:rsidR="000D3FA3" w:rsidRPr="00C67AA2">
              <w:rPr>
                <w:iCs/>
                <w:color w:val="000000"/>
                <w:szCs w:val="24"/>
                <w:shd w:val="clear" w:color="auto" w:fill="FFFFFF"/>
                <w:lang w:eastAsia="lt-LT"/>
              </w:rPr>
              <w:t xml:space="preserve"> įstaig</w:t>
            </w:r>
            <w:r w:rsidR="00020D9D">
              <w:rPr>
                <w:iCs/>
                <w:color w:val="000000"/>
                <w:szCs w:val="24"/>
                <w:shd w:val="clear" w:color="auto" w:fill="FFFFFF"/>
                <w:lang w:eastAsia="lt-LT"/>
              </w:rPr>
              <w:t>os</w:t>
            </w:r>
            <w:r w:rsidR="000D3FA3" w:rsidRPr="00C67AA2">
              <w:rPr>
                <w:iCs/>
                <w:color w:val="000000"/>
                <w:szCs w:val="24"/>
                <w:shd w:val="clear" w:color="auto" w:fill="FFFFFF"/>
                <w:lang w:eastAsia="lt-LT"/>
              </w:rPr>
              <w:t xml:space="preserve"> vadova</w:t>
            </w:r>
            <w:r w:rsidR="00020D9D">
              <w:rPr>
                <w:iCs/>
                <w:color w:val="000000"/>
                <w:szCs w:val="24"/>
                <w:shd w:val="clear" w:color="auto" w:fill="FFFFFF"/>
                <w:lang w:eastAsia="lt-LT"/>
              </w:rPr>
              <w:t>s</w:t>
            </w:r>
            <w:r w:rsidR="000D3FA3" w:rsidRPr="00C67AA2">
              <w:rPr>
                <w:iCs/>
                <w:color w:val="000000"/>
                <w:szCs w:val="24"/>
                <w:shd w:val="clear" w:color="auto" w:fill="FFFFFF"/>
                <w:lang w:eastAsia="lt-LT"/>
              </w:rPr>
              <w:t xml:space="preserve"> ir jų pavaduotoja</w:t>
            </w:r>
            <w:r w:rsidR="00020D9D">
              <w:rPr>
                <w:iCs/>
                <w:color w:val="000000"/>
                <w:szCs w:val="24"/>
                <w:shd w:val="clear" w:color="auto" w:fill="FFFFFF"/>
                <w:lang w:eastAsia="lt-LT"/>
              </w:rPr>
              <w:t>s</w:t>
            </w:r>
            <w:r w:rsidR="000D3FA3" w:rsidRPr="00C67AA2">
              <w:rPr>
                <w:iCs/>
                <w:color w:val="000000"/>
                <w:szCs w:val="24"/>
                <w:shd w:val="clear" w:color="auto" w:fill="FFFFFF"/>
                <w:lang w:eastAsia="lt-LT"/>
              </w:rPr>
              <w:t>, t.</w:t>
            </w:r>
            <w:r w:rsidR="007F6388">
              <w:rPr>
                <w:iCs/>
                <w:color w:val="000000"/>
                <w:szCs w:val="24"/>
                <w:shd w:val="clear" w:color="auto" w:fill="FFFFFF"/>
                <w:lang w:eastAsia="lt-LT"/>
              </w:rPr>
              <w:t> </w:t>
            </w:r>
            <w:r w:rsidR="000D3FA3" w:rsidRPr="00C67AA2">
              <w:rPr>
                <w:iCs/>
                <w:color w:val="000000"/>
                <w:szCs w:val="24"/>
                <w:shd w:val="clear" w:color="auto" w:fill="FFFFFF"/>
                <w:lang w:eastAsia="lt-LT"/>
              </w:rPr>
              <w:t>y.</w:t>
            </w:r>
            <w:r w:rsidR="007F6388">
              <w:rPr>
                <w:iCs/>
                <w:color w:val="000000"/>
                <w:szCs w:val="24"/>
                <w:shd w:val="clear" w:color="auto" w:fill="FFFFFF"/>
                <w:lang w:eastAsia="lt-LT"/>
              </w:rPr>
              <w:t> </w:t>
            </w:r>
            <w:r w:rsidR="000D3FA3" w:rsidRPr="001A6EBD">
              <w:rPr>
                <w:iCs/>
                <w:color w:val="000000"/>
                <w:szCs w:val="24"/>
                <w:shd w:val="clear" w:color="auto" w:fill="FFFFFF"/>
                <w:lang w:eastAsia="lt-LT"/>
              </w:rPr>
              <w:t>84</w:t>
            </w:r>
            <w:r w:rsidR="000D3FA3" w:rsidRPr="00C67AA2">
              <w:rPr>
                <w:iCs/>
                <w:color w:val="000000"/>
                <w:szCs w:val="24"/>
                <w:shd w:val="clear" w:color="auto" w:fill="FFFFFF"/>
                <w:lang w:eastAsia="lt-LT"/>
              </w:rPr>
              <w:t xml:space="preserve"> proc. įstaigų</w:t>
            </w:r>
            <w:r w:rsidR="000D3FA3">
              <w:rPr>
                <w:iCs/>
                <w:color w:val="000000"/>
                <w:szCs w:val="24"/>
                <w:shd w:val="clear" w:color="auto" w:fill="FFFFFF"/>
                <w:lang w:eastAsia="lt-LT"/>
              </w:rPr>
              <w:t>,</w:t>
            </w:r>
            <w:r w:rsidR="000D3FA3" w:rsidRPr="00C67AA2">
              <w:rPr>
                <w:iCs/>
                <w:color w:val="000000"/>
                <w:szCs w:val="24"/>
                <w:shd w:val="clear" w:color="auto" w:fill="FFFFFF"/>
                <w:lang w:eastAsia="lt-LT"/>
              </w:rPr>
              <w:t xml:space="preserve"> pateikusių duomenis</w:t>
            </w:r>
            <w:r w:rsidR="000D3FA3">
              <w:rPr>
                <w:iCs/>
                <w:color w:val="000000"/>
                <w:szCs w:val="24"/>
                <w:shd w:val="clear" w:color="auto" w:fill="FFFFFF"/>
                <w:lang w:eastAsia="lt-LT"/>
              </w:rPr>
              <w:t>,</w:t>
            </w:r>
            <w:r w:rsidR="000D3FA3" w:rsidRPr="00C67AA2">
              <w:rPr>
                <w:iCs/>
                <w:color w:val="000000"/>
                <w:szCs w:val="24"/>
                <w:shd w:val="clear" w:color="auto" w:fill="FFFFFF"/>
                <w:lang w:eastAsia="lt-LT"/>
              </w:rPr>
              <w:t xml:space="preserve"> vadovų ar jų pavaduotojų. Vienam įstaigos vadovui ar jo pavaduotojui vidutiniškai buvo skirta </w:t>
            </w:r>
            <w:r w:rsidR="000D3FA3">
              <w:rPr>
                <w:iCs/>
                <w:color w:val="000000"/>
                <w:szCs w:val="24"/>
                <w:shd w:val="clear" w:color="auto" w:fill="FFFFFF"/>
                <w:lang w:eastAsia="lt-LT"/>
              </w:rPr>
              <w:t>170</w:t>
            </w:r>
            <w:r w:rsidR="000D3FA3" w:rsidRPr="00C67AA2">
              <w:rPr>
                <w:iCs/>
                <w:color w:val="000000"/>
                <w:szCs w:val="24"/>
                <w:shd w:val="clear" w:color="auto" w:fill="FFFFFF"/>
                <w:lang w:eastAsia="lt-LT"/>
              </w:rPr>
              <w:t xml:space="preserve"> </w:t>
            </w:r>
            <w:r w:rsidR="00020D9D">
              <w:rPr>
                <w:iCs/>
                <w:color w:val="000000"/>
                <w:szCs w:val="24"/>
                <w:shd w:val="clear" w:color="auto" w:fill="FFFFFF"/>
                <w:lang w:eastAsia="lt-LT"/>
              </w:rPr>
              <w:t>eurų</w:t>
            </w:r>
            <w:r w:rsidR="000D3FA3">
              <w:rPr>
                <w:iCs/>
                <w:color w:val="000000"/>
                <w:szCs w:val="24"/>
                <w:shd w:val="clear" w:color="auto" w:fill="FFFFFF"/>
                <w:lang w:eastAsia="lt-LT"/>
              </w:rPr>
              <w:t xml:space="preserve"> mokymo lėšų, palygin</w:t>
            </w:r>
            <w:r w:rsidR="00020D9D">
              <w:rPr>
                <w:iCs/>
                <w:color w:val="000000"/>
                <w:szCs w:val="24"/>
                <w:shd w:val="clear" w:color="auto" w:fill="FFFFFF"/>
                <w:lang w:eastAsia="lt-LT"/>
              </w:rPr>
              <w:t>ti</w:t>
            </w:r>
            <w:r w:rsidR="000D3FA3">
              <w:rPr>
                <w:iCs/>
                <w:color w:val="000000"/>
                <w:szCs w:val="24"/>
                <w:shd w:val="clear" w:color="auto" w:fill="FFFFFF"/>
                <w:lang w:eastAsia="lt-LT"/>
              </w:rPr>
              <w:t xml:space="preserve"> su 2019 m.</w:t>
            </w:r>
            <w:r w:rsidR="00020D9D">
              <w:rPr>
                <w:iCs/>
                <w:color w:val="000000"/>
                <w:szCs w:val="24"/>
                <w:shd w:val="clear" w:color="auto" w:fill="FFFFFF"/>
                <w:lang w:eastAsia="lt-LT"/>
              </w:rPr>
              <w:t>,</w:t>
            </w:r>
            <w:r w:rsidR="000D3FA3">
              <w:rPr>
                <w:iCs/>
                <w:color w:val="000000"/>
                <w:szCs w:val="24"/>
                <w:shd w:val="clear" w:color="auto" w:fill="FFFFFF"/>
                <w:lang w:eastAsia="lt-LT"/>
              </w:rPr>
              <w:t xml:space="preserve"> mokymams </w:t>
            </w:r>
            <w:r w:rsidR="00020D9D">
              <w:rPr>
                <w:iCs/>
                <w:color w:val="000000"/>
                <w:szCs w:val="24"/>
                <w:shd w:val="clear" w:color="auto" w:fill="FFFFFF"/>
                <w:lang w:eastAsia="lt-LT"/>
              </w:rPr>
              <w:t xml:space="preserve">skirtos lėšos </w:t>
            </w:r>
            <w:r w:rsidR="000D3FA3">
              <w:rPr>
                <w:iCs/>
                <w:color w:val="000000"/>
                <w:szCs w:val="24"/>
                <w:shd w:val="clear" w:color="auto" w:fill="FFFFFF"/>
                <w:lang w:eastAsia="lt-LT"/>
              </w:rPr>
              <w:t>sumažėjo 28 proc.</w:t>
            </w:r>
          </w:p>
          <w:p w14:paraId="22AE357D" w14:textId="77777777" w:rsidR="00316C63" w:rsidRDefault="00E57E97" w:rsidP="00316C63">
            <w:pPr>
              <w:spacing w:after="120"/>
              <w:jc w:val="both"/>
            </w:pPr>
            <w:r>
              <w:rPr>
                <w:color w:val="000000" w:themeColor="text1"/>
                <w:lang w:eastAsia="lt-LT"/>
              </w:rPr>
              <w:t>V</w:t>
            </w:r>
            <w:r w:rsidR="00316C63" w:rsidRPr="7B1CABED">
              <w:rPr>
                <w:color w:val="000000" w:themeColor="text1"/>
                <w:lang w:eastAsia="lt-LT"/>
              </w:rPr>
              <w:t xml:space="preserve">alstybės ir savivaldybių institucijų ir </w:t>
            </w:r>
            <w:r w:rsidR="00316C63">
              <w:t>įstaigų vadovai ar jų pavaduotojai kvalifikaciją tobulino: neformaliojo švietimo forma (mokymo kursai, seminarai)</w:t>
            </w:r>
            <w:r w:rsidR="00B93457">
              <w:t> </w:t>
            </w:r>
            <w:r w:rsidR="00316C63">
              <w:t xml:space="preserve">– </w:t>
            </w:r>
            <w:r w:rsidR="000D3FA3">
              <w:t>35</w:t>
            </w:r>
            <w:r>
              <w:t xml:space="preserve"> </w:t>
            </w:r>
            <w:r w:rsidR="00316C63">
              <w:t xml:space="preserve">proc., savišvietos forma – </w:t>
            </w:r>
            <w:r>
              <w:t>2</w:t>
            </w:r>
            <w:r w:rsidR="000D3FA3">
              <w:t>6</w:t>
            </w:r>
            <w:r>
              <w:t xml:space="preserve"> </w:t>
            </w:r>
            <w:r w:rsidR="00316C63">
              <w:t>proc., moky</w:t>
            </w:r>
            <w:r w:rsidR="00B93457">
              <w:t>damiesi</w:t>
            </w:r>
            <w:r w:rsidR="00316C63">
              <w:t xml:space="preserve"> </w:t>
            </w:r>
            <w:r w:rsidR="00B93457">
              <w:t>atlik</w:t>
            </w:r>
            <w:r w:rsidR="00AF6ECA">
              <w:t>ti</w:t>
            </w:r>
            <w:r w:rsidR="00B93457">
              <w:t xml:space="preserve"> tam tikrą </w:t>
            </w:r>
            <w:r w:rsidR="00316C63">
              <w:t>veikl</w:t>
            </w:r>
            <w:r w:rsidR="00B93457">
              <w:t>ą</w:t>
            </w:r>
            <w:r w:rsidR="00316C63">
              <w:t xml:space="preserve"> – </w:t>
            </w:r>
            <w:r>
              <w:t>2</w:t>
            </w:r>
            <w:r w:rsidR="000D3FA3">
              <w:t>0</w:t>
            </w:r>
            <w:r>
              <w:t xml:space="preserve"> </w:t>
            </w:r>
            <w:r w:rsidR="00316C63">
              <w:t>proc., moky</w:t>
            </w:r>
            <w:r w:rsidR="00B93457">
              <w:t>damiesi</w:t>
            </w:r>
            <w:r w:rsidR="00316C63">
              <w:t xml:space="preserve"> iš kitų asmenų – </w:t>
            </w:r>
            <w:r w:rsidR="000D3FA3">
              <w:t>19</w:t>
            </w:r>
            <w:r w:rsidR="00B93457">
              <w:t> </w:t>
            </w:r>
            <w:r w:rsidR="00316C63">
              <w:t xml:space="preserve">proc. </w:t>
            </w:r>
          </w:p>
          <w:p w14:paraId="1046B2A9" w14:textId="7637CF50" w:rsidR="000D3FA3" w:rsidRPr="00316C63" w:rsidRDefault="000D3FA3" w:rsidP="00316C63">
            <w:pPr>
              <w:spacing w:after="120"/>
              <w:jc w:val="both"/>
            </w:pPr>
            <w:r w:rsidRPr="000D3FA3">
              <w:t>2020 m. daugiau kaip pus</w:t>
            </w:r>
            <w:r w:rsidR="007F6388">
              <w:t>ė</w:t>
            </w:r>
            <w:r w:rsidRPr="000D3FA3">
              <w:t xml:space="preserve"> (56 proc.) įstaigų vadovų ar jų pavaduotojų mokėsi nuotoliniu būdu</w:t>
            </w:r>
            <w:r w:rsidR="00B93457">
              <w:t>, o</w:t>
            </w:r>
            <w:r w:rsidRPr="000D3FA3">
              <w:t xml:space="preserve"> 2019 m. kontaktiniu būdu mokėsi didžioji dalis (88</w:t>
            </w:r>
            <w:r w:rsidR="00BA0348">
              <w:t> </w:t>
            </w:r>
            <w:r w:rsidRPr="000D3FA3">
              <w:t xml:space="preserve">proc.) įstaigų vadovų ar jų pavaduotojų. Pažymėtina, kad </w:t>
            </w:r>
            <w:r w:rsidR="00AC3BCE" w:rsidRPr="000D3FA3">
              <w:t xml:space="preserve">padidėjusį </w:t>
            </w:r>
            <w:r w:rsidRPr="000D3FA3">
              <w:t xml:space="preserve">nuotolinio kvalifikacijos tobulinimo būdo pasirinkimą </w:t>
            </w:r>
            <w:r w:rsidR="00AC3BCE">
              <w:t xml:space="preserve">labai </w:t>
            </w:r>
            <w:r w:rsidRPr="000D3FA3">
              <w:t>nulėmė šalyje susiklosčiusi situacija dėl pandemijos.</w:t>
            </w:r>
          </w:p>
          <w:p w14:paraId="0340C45B" w14:textId="77777777" w:rsidR="00316C63" w:rsidRPr="00316C63" w:rsidRDefault="00316C63" w:rsidP="00316C63">
            <w:pPr>
              <w:spacing w:after="120"/>
              <w:jc w:val="both"/>
              <w:rPr>
                <w:szCs w:val="24"/>
              </w:rPr>
            </w:pPr>
            <w:r w:rsidRPr="00316C63">
              <w:rPr>
                <w:color w:val="000000"/>
                <w:szCs w:val="24"/>
              </w:rPr>
              <w:t>Prie vadovų (valstybės tarnautojų) kvalifikacijos tobulinimo prisideda ir Valstybės tarnybos departamentas, įgyvendin</w:t>
            </w:r>
            <w:r w:rsidR="00AC3BCE">
              <w:rPr>
                <w:color w:val="000000"/>
                <w:szCs w:val="24"/>
              </w:rPr>
              <w:t>d</w:t>
            </w:r>
            <w:r w:rsidRPr="00316C63">
              <w:rPr>
                <w:color w:val="000000"/>
                <w:szCs w:val="24"/>
              </w:rPr>
              <w:t xml:space="preserve">amas </w:t>
            </w:r>
            <w:r w:rsidR="00AC3BCE">
              <w:rPr>
                <w:color w:val="000000"/>
                <w:szCs w:val="24"/>
              </w:rPr>
              <w:t xml:space="preserve">šiuos </w:t>
            </w:r>
            <w:r w:rsidRPr="00316C63">
              <w:rPr>
                <w:color w:val="000000"/>
                <w:szCs w:val="24"/>
              </w:rPr>
              <w:t xml:space="preserve">ES struktūrinių fondų lėšomis finansuojamus projektus vadovų kvalifikacijos tobulinimo srityje: „Valstybės tarnautojų mokymai tarnybinės (profesinės) etikos ir korupcijos prevencijos srityse“, „Įstaigų vadovų lyderystės stiprinimas“, </w:t>
            </w:r>
            <w:r w:rsidRPr="00316C63">
              <w:rPr>
                <w:szCs w:val="24"/>
              </w:rPr>
              <w:t xml:space="preserve">„Valstybės ir savivaldybių institucijų ir įstaigų vidurinės grandies vadovų strateginių kompetencijų centralizuotas stiprinimas“. </w:t>
            </w:r>
          </w:p>
          <w:p w14:paraId="66B98B0F" w14:textId="561922A0" w:rsidR="00316C63" w:rsidRDefault="00316C63" w:rsidP="00316C63">
            <w:pPr>
              <w:spacing w:after="120"/>
              <w:jc w:val="both"/>
              <w:rPr>
                <w:szCs w:val="24"/>
              </w:rPr>
            </w:pPr>
            <w:r w:rsidRPr="00316C63">
              <w:rPr>
                <w:szCs w:val="24"/>
              </w:rPr>
              <w:t>Nors įstaigos vadovų (valstybės tarnautojų) kvalifikacijos tobulinimo teisinis reglamentavimas ir pakankamas – nustatyti kvalifikacijos tobulinimo prioritetai</w:t>
            </w:r>
            <w:r w:rsidR="00E20E1D">
              <w:rPr>
                <w:szCs w:val="24"/>
              </w:rPr>
              <w:t>,</w:t>
            </w:r>
            <w:r w:rsidRPr="00316C63">
              <w:rPr>
                <w:szCs w:val="24"/>
              </w:rPr>
              <w:t xml:space="preserve"> formos</w:t>
            </w:r>
            <w:r w:rsidRPr="00316C63">
              <w:rPr>
                <w:szCs w:val="24"/>
                <w:vertAlign w:val="superscript"/>
              </w:rPr>
              <w:footnoteReference w:id="7"/>
            </w:r>
            <w:r w:rsidRPr="00316C63">
              <w:rPr>
                <w:szCs w:val="24"/>
              </w:rPr>
              <w:t>, poreikio tobulinti kvalifikaciją identifikavimas</w:t>
            </w:r>
            <w:r w:rsidRPr="00316C63">
              <w:rPr>
                <w:szCs w:val="24"/>
                <w:vertAlign w:val="superscript"/>
              </w:rPr>
              <w:footnoteReference w:id="8"/>
            </w:r>
            <w:r w:rsidRPr="00316C63">
              <w:rPr>
                <w:szCs w:val="24"/>
              </w:rPr>
              <w:t>, be to, vadovai (valstybės tarnautojai) tiek patys tobulina kvalifikaciją (savišvietos būdu), tiek dalyvauja mokymuose (neformaliojo švietimo būdu), tačiau visų viešojo sektoriaus institucijų vadovų kvalifikacijos tobulinimo sistema yra labai fragmentiška, nes nėra centralizuotos institucijos, atsakingos už visų viešojo valdymo institucijų vadovų kvalifikacijos tobulinimo koordinavimą, organizavimą, mokymų stebėseną bei tolesn</w:t>
            </w:r>
            <w:r w:rsidR="00AC3BCE">
              <w:rPr>
                <w:szCs w:val="24"/>
              </w:rPr>
              <w:t>į</w:t>
            </w:r>
            <w:r w:rsidRPr="00316C63">
              <w:rPr>
                <w:szCs w:val="24"/>
              </w:rPr>
              <w:t xml:space="preserve"> kvalifikacijos tobulinimo sistemos plėtojimą.</w:t>
            </w:r>
            <w:r w:rsidR="007E62D2">
              <w:rPr>
                <w:szCs w:val="24"/>
              </w:rPr>
              <w:t xml:space="preserve"> Dėl tokio fragmentiškumo didėja kvalifikacijos tobulinimo kaštai, </w:t>
            </w:r>
            <w:r w:rsidR="009145D1">
              <w:rPr>
                <w:szCs w:val="24"/>
              </w:rPr>
              <w:t>nestebima įgūdžių ir kompetencijų pažanga</w:t>
            </w:r>
            <w:r w:rsidR="007E62D2">
              <w:rPr>
                <w:szCs w:val="24"/>
              </w:rPr>
              <w:t xml:space="preserve">, </w:t>
            </w:r>
            <w:r w:rsidR="009145D1">
              <w:rPr>
                <w:szCs w:val="24"/>
              </w:rPr>
              <w:t>kyla</w:t>
            </w:r>
            <w:r w:rsidR="007F6388">
              <w:rPr>
                <w:szCs w:val="24"/>
              </w:rPr>
              <w:t xml:space="preserve"> neefektyvaus</w:t>
            </w:r>
            <w:r w:rsidR="009145D1">
              <w:rPr>
                <w:szCs w:val="24"/>
              </w:rPr>
              <w:t xml:space="preserve"> lėšų naudojimo rizikos ugdant nesusijusias ar netikslingas kompetencijas</w:t>
            </w:r>
            <w:r w:rsidR="00F63F1A">
              <w:rPr>
                <w:szCs w:val="24"/>
              </w:rPr>
              <w:t>.</w:t>
            </w:r>
            <w:r w:rsidR="009145D1">
              <w:rPr>
                <w:szCs w:val="24"/>
              </w:rPr>
              <w:t xml:space="preserve"> </w:t>
            </w:r>
          </w:p>
          <w:p w14:paraId="3417DD3E" w14:textId="77777777" w:rsidR="00B040A2" w:rsidRPr="00316C63" w:rsidRDefault="00B040A2" w:rsidP="00316C63">
            <w:pPr>
              <w:spacing w:after="120"/>
              <w:jc w:val="both"/>
              <w:rPr>
                <w:szCs w:val="24"/>
              </w:rPr>
            </w:pPr>
          </w:p>
          <w:p w14:paraId="77189A89" w14:textId="77777777" w:rsidR="00316C63" w:rsidRPr="00316C63" w:rsidRDefault="00316C63" w:rsidP="00316C63">
            <w:pPr>
              <w:spacing w:after="120"/>
              <w:jc w:val="both"/>
              <w:rPr>
                <w:b/>
                <w:szCs w:val="24"/>
                <w:lang w:eastAsia="lt-LT"/>
              </w:rPr>
            </w:pPr>
            <w:r w:rsidRPr="00316C63">
              <w:rPr>
                <w:b/>
                <w:szCs w:val="24"/>
                <w:lang w:eastAsia="lt-LT"/>
              </w:rPr>
              <w:lastRenderedPageBreak/>
              <w:t>1.3. Nėra talentų identifikavimo ir paieškos sistemos</w:t>
            </w:r>
            <w:r w:rsidR="00F52DB9">
              <w:rPr>
                <w:b/>
                <w:szCs w:val="24"/>
                <w:lang w:eastAsia="lt-LT"/>
              </w:rPr>
              <w:t xml:space="preserve"> vadovų korpusui formuoti</w:t>
            </w:r>
            <w:r w:rsidRPr="00316C63">
              <w:rPr>
                <w:b/>
                <w:szCs w:val="24"/>
                <w:lang w:eastAsia="lt-LT"/>
              </w:rPr>
              <w:t>.</w:t>
            </w:r>
          </w:p>
          <w:p w14:paraId="05ED73AF" w14:textId="3247BA3A" w:rsidR="00316C63" w:rsidRPr="00316C63" w:rsidRDefault="00316C63" w:rsidP="00316C63">
            <w:pPr>
              <w:spacing w:after="120"/>
              <w:jc w:val="both"/>
              <w:rPr>
                <w:szCs w:val="24"/>
              </w:rPr>
            </w:pPr>
            <w:r w:rsidRPr="00316C63">
              <w:rPr>
                <w:szCs w:val="24"/>
              </w:rPr>
              <w:t xml:space="preserve">Lietuvos viešojo valdymo institucijose nėra efektyvios talentų paieškos, asmenų, turinčių geras vadybines ir lyderystės kompetencijas ir potencialiai galinčių tapti gerais vadovais, identifikavimo ir pritraukimo sistemos. Taip pat nėra potencialių vadovų identifikavimo sistemos, kai </w:t>
            </w:r>
            <w:r w:rsidR="00C86246" w:rsidRPr="00316C63">
              <w:rPr>
                <w:szCs w:val="24"/>
              </w:rPr>
              <w:t xml:space="preserve">identifikuojami </w:t>
            </w:r>
            <w:r w:rsidRPr="00316C63">
              <w:rPr>
                <w:szCs w:val="24"/>
              </w:rPr>
              <w:t>karjer</w:t>
            </w:r>
            <w:r w:rsidR="00C86246">
              <w:rPr>
                <w:szCs w:val="24"/>
              </w:rPr>
              <w:t xml:space="preserve">ą darantys </w:t>
            </w:r>
            <w:r w:rsidRPr="00316C63">
              <w:rPr>
                <w:szCs w:val="24"/>
              </w:rPr>
              <w:t>d</w:t>
            </w:r>
            <w:r w:rsidR="00AC3BCE">
              <w:rPr>
                <w:szCs w:val="24"/>
              </w:rPr>
              <w:t>arbuotojai</w:t>
            </w:r>
            <w:r w:rsidRPr="00316C63">
              <w:rPr>
                <w:szCs w:val="24"/>
              </w:rPr>
              <w:t>, turintys geras vadybines ir lyderystės, kitas vadovams reikalingas kompetencijas,</w:t>
            </w:r>
            <w:r w:rsidR="00C86246">
              <w:rPr>
                <w:szCs w:val="24"/>
              </w:rPr>
              <w:t xml:space="preserve"> bet jie n</w:t>
            </w:r>
            <w:r w:rsidRPr="00316C63">
              <w:rPr>
                <w:szCs w:val="24"/>
              </w:rPr>
              <w:t>ėra r</w:t>
            </w:r>
            <w:r w:rsidR="00AC3BCE">
              <w:rPr>
                <w:szCs w:val="24"/>
              </w:rPr>
              <w:t>engiami</w:t>
            </w:r>
            <w:r w:rsidRPr="00316C63">
              <w:rPr>
                <w:szCs w:val="24"/>
              </w:rPr>
              <w:t xml:space="preserve"> tapti gerais vadovais</w:t>
            </w:r>
            <w:r w:rsidR="00BA0348">
              <w:rPr>
                <w:szCs w:val="24"/>
              </w:rPr>
              <w:t xml:space="preserve"> ir</w:t>
            </w:r>
            <w:r w:rsidR="00AC3BCE">
              <w:rPr>
                <w:szCs w:val="24"/>
              </w:rPr>
              <w:t xml:space="preserve"> </w:t>
            </w:r>
            <w:r w:rsidRPr="00316C63">
              <w:rPr>
                <w:szCs w:val="24"/>
              </w:rPr>
              <w:t>nesiunčiami į tikslinius mokymus. Be to, viešojo valdymo institucijose nestebimas žmogiškųjų išteklių valdymo kultūros puoselėjimas, padedantis pritraukti iš išlaikyti talentingus, vadybin</w:t>
            </w:r>
            <w:r w:rsidR="00BA0348">
              <w:rPr>
                <w:szCs w:val="24"/>
              </w:rPr>
              <w:t>ių</w:t>
            </w:r>
            <w:r w:rsidRPr="00316C63">
              <w:rPr>
                <w:szCs w:val="24"/>
              </w:rPr>
              <w:t xml:space="preserve"> ir lyderystės kompetencij</w:t>
            </w:r>
            <w:r w:rsidR="00BA0348">
              <w:rPr>
                <w:szCs w:val="24"/>
              </w:rPr>
              <w:t>ų</w:t>
            </w:r>
            <w:r w:rsidRPr="00316C63">
              <w:rPr>
                <w:szCs w:val="24"/>
              </w:rPr>
              <w:t xml:space="preserve"> turinčius asmenis.</w:t>
            </w:r>
          </w:p>
          <w:p w14:paraId="017BA212" w14:textId="59F71326" w:rsidR="00316C63" w:rsidRPr="00316C63" w:rsidRDefault="00316C63" w:rsidP="00316C63">
            <w:pPr>
              <w:spacing w:after="120"/>
              <w:jc w:val="both"/>
              <w:rPr>
                <w:szCs w:val="24"/>
              </w:rPr>
            </w:pPr>
            <w:r w:rsidRPr="00316C63">
              <w:rPr>
                <w:szCs w:val="24"/>
              </w:rPr>
              <w:t>EBPO analizėje</w:t>
            </w:r>
            <w:r w:rsidRPr="00316C63">
              <w:rPr>
                <w:szCs w:val="24"/>
                <w:vertAlign w:val="superscript"/>
              </w:rPr>
              <w:footnoteReference w:id="9"/>
            </w:r>
            <w:r w:rsidRPr="00316C63">
              <w:rPr>
                <w:szCs w:val="24"/>
              </w:rPr>
              <w:t xml:space="preserve"> atkreipiamas dėmesys, kad tinkamo vadovo paskyrimas į jam tinkamas pareigas priklauso nuo gebėjimo efektyviai įvertinti lyderystės gebėjimus ir kompetencijas. Vertinimas, kuris per daug </w:t>
            </w:r>
            <w:r w:rsidR="004003CC">
              <w:rPr>
                <w:szCs w:val="24"/>
              </w:rPr>
              <w:t>pa</w:t>
            </w:r>
            <w:r w:rsidRPr="00316C63">
              <w:rPr>
                <w:szCs w:val="24"/>
              </w:rPr>
              <w:t>rem</w:t>
            </w:r>
            <w:r w:rsidR="004003CC">
              <w:rPr>
                <w:szCs w:val="24"/>
              </w:rPr>
              <w:t>tas</w:t>
            </w:r>
            <w:r w:rsidRPr="00316C63">
              <w:rPr>
                <w:szCs w:val="24"/>
              </w:rPr>
              <w:t xml:space="preserve"> formaliais kriterijais, tokiais kaip darbo patirties trukmė, išsilavinimas ir įgyta kvalifikacija, nėra </w:t>
            </w:r>
            <w:r w:rsidR="00C86246">
              <w:rPr>
                <w:szCs w:val="24"/>
              </w:rPr>
              <w:t>veiksmingas</w:t>
            </w:r>
            <w:r w:rsidR="000554A9">
              <w:rPr>
                <w:szCs w:val="24"/>
              </w:rPr>
              <w:t xml:space="preserve"> </w:t>
            </w:r>
            <w:r w:rsidR="000554A9" w:rsidRPr="00316C63">
              <w:rPr>
                <w:szCs w:val="24"/>
              </w:rPr>
              <w:t>ateities vadovų veikl</w:t>
            </w:r>
            <w:r w:rsidR="000554A9">
              <w:rPr>
                <w:szCs w:val="24"/>
              </w:rPr>
              <w:t>os</w:t>
            </w:r>
            <w:r w:rsidR="000554A9" w:rsidRPr="00316C63">
              <w:rPr>
                <w:szCs w:val="24"/>
              </w:rPr>
              <w:t>, kuriai reikia turėti vadovams būtin</w:t>
            </w:r>
            <w:r w:rsidR="000554A9">
              <w:rPr>
                <w:szCs w:val="24"/>
              </w:rPr>
              <w:t>ų</w:t>
            </w:r>
            <w:r w:rsidR="000554A9" w:rsidRPr="00316C63">
              <w:rPr>
                <w:szCs w:val="24"/>
              </w:rPr>
              <w:t xml:space="preserve"> gebėjim</w:t>
            </w:r>
            <w:r w:rsidR="000554A9">
              <w:rPr>
                <w:szCs w:val="24"/>
              </w:rPr>
              <w:t>ų,</w:t>
            </w:r>
            <w:r w:rsidRPr="00316C63">
              <w:rPr>
                <w:szCs w:val="24"/>
              </w:rPr>
              <w:t xml:space="preserve"> </w:t>
            </w:r>
            <w:r w:rsidR="00C86246">
              <w:rPr>
                <w:szCs w:val="24"/>
              </w:rPr>
              <w:t>rodiklis</w:t>
            </w:r>
            <w:r w:rsidRPr="00316C63">
              <w:rPr>
                <w:szCs w:val="24"/>
              </w:rPr>
              <w:t>. Daugelis EBPO šalių vis dažniau taiko talentų paieškos ir pritraukimo į vadovų pareigas priemones, kurios leidžia identifikuoti darbuotojus, turinčius lyderystės potencialą, dar jų karjeros pradžioje</w:t>
            </w:r>
            <w:r w:rsidR="000554A9">
              <w:rPr>
                <w:szCs w:val="24"/>
              </w:rPr>
              <w:t>,</w:t>
            </w:r>
            <w:r w:rsidRPr="00316C63">
              <w:rPr>
                <w:szCs w:val="24"/>
              </w:rPr>
              <w:t xml:space="preserve"> remia i</w:t>
            </w:r>
            <w:r w:rsidR="000554A9">
              <w:rPr>
                <w:szCs w:val="24"/>
              </w:rPr>
              <w:t>r</w:t>
            </w:r>
            <w:r w:rsidRPr="00316C63">
              <w:rPr>
                <w:szCs w:val="24"/>
              </w:rPr>
              <w:t xml:space="preserve"> skatina juos visos karjeros metu</w:t>
            </w:r>
            <w:r w:rsidR="000554A9">
              <w:rPr>
                <w:szCs w:val="24"/>
              </w:rPr>
              <w:t>,</w:t>
            </w:r>
            <w:r w:rsidRPr="00316C63">
              <w:rPr>
                <w:szCs w:val="24"/>
              </w:rPr>
              <w:t xml:space="preserve"> iki jie tampa vadovais. Potencialių aukštesniųjų valstybės tarnautojų stebėjimas j</w:t>
            </w:r>
            <w:r w:rsidR="00C86246">
              <w:rPr>
                <w:szCs w:val="24"/>
              </w:rPr>
              <w:t>iems darant</w:t>
            </w:r>
            <w:r w:rsidRPr="00316C63">
              <w:rPr>
                <w:szCs w:val="24"/>
              </w:rPr>
              <w:t xml:space="preserve"> karjer</w:t>
            </w:r>
            <w:r w:rsidR="00C86246">
              <w:rPr>
                <w:szCs w:val="24"/>
              </w:rPr>
              <w:t>ą</w:t>
            </w:r>
            <w:r w:rsidRPr="00316C63">
              <w:rPr>
                <w:szCs w:val="24"/>
              </w:rPr>
              <w:t xml:space="preserve"> suteikia apie kandidatą daugiau informacijos, leidžiančios geriau </w:t>
            </w:r>
            <w:r w:rsidR="000554A9">
              <w:rPr>
                <w:szCs w:val="24"/>
              </w:rPr>
              <w:t xml:space="preserve">jį </w:t>
            </w:r>
            <w:r w:rsidRPr="00316C63">
              <w:rPr>
                <w:szCs w:val="24"/>
              </w:rPr>
              <w:t>įvertinti</w:t>
            </w:r>
            <w:r w:rsidR="000554A9">
              <w:rPr>
                <w:szCs w:val="24"/>
              </w:rPr>
              <w:t>,</w:t>
            </w:r>
            <w:r w:rsidRPr="00316C63">
              <w:rPr>
                <w:szCs w:val="24"/>
              </w:rPr>
              <w:t xml:space="preserve"> nei tai įmanoma</w:t>
            </w:r>
            <w:r w:rsidR="00C86246">
              <w:rPr>
                <w:szCs w:val="24"/>
              </w:rPr>
              <w:t xml:space="preserve"> atlikti</w:t>
            </w:r>
            <w:r w:rsidRPr="00316C63">
              <w:rPr>
                <w:szCs w:val="24"/>
              </w:rPr>
              <w:t xml:space="preserve"> interviu, egzamino metu ar vertinimo centre. Taip pat daugelis EBPO šalių stengiasi, kad daugiau kandidatų į aukštesniąją valstybės tarnybą būtų pritraukta iš išorės, t. y. ne iš viešojo sektoriaus, siekiant praplėsti vadovų įgūdžių įvairovę, patirtį ir požiūrį.</w:t>
            </w:r>
          </w:p>
          <w:p w14:paraId="7F05476E" w14:textId="77777777" w:rsidR="00316C63" w:rsidRDefault="00316C63" w:rsidP="00316C63">
            <w:pPr>
              <w:spacing w:after="120"/>
              <w:jc w:val="both"/>
              <w:rPr>
                <w:szCs w:val="24"/>
              </w:rPr>
            </w:pPr>
            <w:r w:rsidRPr="00316C63">
              <w:rPr>
                <w:szCs w:val="24"/>
              </w:rPr>
              <w:t xml:space="preserve">Įvertinus tendencijas ir pokyčius kitose EBPO šalyse, </w:t>
            </w:r>
            <w:r w:rsidRPr="00CB77D4">
              <w:rPr>
                <w:szCs w:val="24"/>
                <w:u w:val="single"/>
              </w:rPr>
              <w:t>Lietuvoje nepakankamai pritraukiami vadybin</w:t>
            </w:r>
            <w:r w:rsidR="000554A9">
              <w:rPr>
                <w:szCs w:val="24"/>
                <w:u w:val="single"/>
              </w:rPr>
              <w:t>ių</w:t>
            </w:r>
            <w:r w:rsidRPr="00CB77D4">
              <w:rPr>
                <w:szCs w:val="24"/>
                <w:u w:val="single"/>
              </w:rPr>
              <w:t xml:space="preserve"> ir lyderystės kompetencij</w:t>
            </w:r>
            <w:r w:rsidR="000554A9">
              <w:rPr>
                <w:szCs w:val="24"/>
                <w:u w:val="single"/>
              </w:rPr>
              <w:t>ų</w:t>
            </w:r>
            <w:r w:rsidRPr="00CB77D4">
              <w:rPr>
                <w:szCs w:val="24"/>
                <w:u w:val="single"/>
              </w:rPr>
              <w:t xml:space="preserve"> turintys asmenys</w:t>
            </w:r>
            <w:r w:rsidRPr="00316C63">
              <w:rPr>
                <w:szCs w:val="24"/>
              </w:rPr>
              <w:t>. Tai yra viena iš svarbiausių problemų, su kuria susiduria viešojo valdymo institucijos.</w:t>
            </w:r>
          </w:p>
          <w:p w14:paraId="08923E54" w14:textId="77777777" w:rsidR="00B1568C" w:rsidRPr="00B1568C" w:rsidRDefault="00B1568C" w:rsidP="00B1568C">
            <w:pPr>
              <w:spacing w:after="120"/>
              <w:jc w:val="both"/>
              <w:rPr>
                <w:b/>
                <w:szCs w:val="24"/>
              </w:rPr>
            </w:pPr>
            <w:r w:rsidRPr="00B1568C">
              <w:rPr>
                <w:b/>
                <w:szCs w:val="24"/>
              </w:rPr>
              <w:t>1.4. Vadovai nepanaudoja d</w:t>
            </w:r>
            <w:r w:rsidR="000554A9">
              <w:rPr>
                <w:b/>
                <w:szCs w:val="24"/>
              </w:rPr>
              <w:t>arbuotojų</w:t>
            </w:r>
            <w:r w:rsidRPr="00B1568C">
              <w:rPr>
                <w:b/>
                <w:szCs w:val="24"/>
              </w:rPr>
              <w:t xml:space="preserve"> turimų gebėjimų.</w:t>
            </w:r>
          </w:p>
          <w:p w14:paraId="6D6DC2CD" w14:textId="77777777" w:rsidR="00B1568C" w:rsidRPr="00B1568C" w:rsidRDefault="00B1568C" w:rsidP="00B1568C">
            <w:pPr>
              <w:spacing w:after="120"/>
              <w:jc w:val="both"/>
              <w:rPr>
                <w:szCs w:val="24"/>
              </w:rPr>
            </w:pPr>
            <w:r w:rsidRPr="00B1568C">
              <w:rPr>
                <w:szCs w:val="24"/>
              </w:rPr>
              <w:t>Problema yra svarbi</w:t>
            </w:r>
            <w:r w:rsidR="00B558FC">
              <w:rPr>
                <w:szCs w:val="24"/>
              </w:rPr>
              <w:t>, nes</w:t>
            </w:r>
            <w:r w:rsidRPr="00B1568C">
              <w:rPr>
                <w:szCs w:val="24"/>
              </w:rPr>
              <w:t xml:space="preserve"> siekia</w:t>
            </w:r>
            <w:r w:rsidR="00B558FC">
              <w:rPr>
                <w:szCs w:val="24"/>
              </w:rPr>
              <w:t>ma</w:t>
            </w:r>
            <w:r w:rsidRPr="00B1568C">
              <w:rPr>
                <w:szCs w:val="24"/>
              </w:rPr>
              <w:t xml:space="preserve"> spręsti turimų valstybės tarnautojų kompetencijų ir potencialo panaudojimą kuriant pridėtinę vertę. </w:t>
            </w:r>
          </w:p>
          <w:p w14:paraId="26D72BB5" w14:textId="6EE3EDC4" w:rsidR="00B1568C" w:rsidRPr="00B1568C" w:rsidRDefault="00B1568C" w:rsidP="00B1568C">
            <w:pPr>
              <w:spacing w:after="120"/>
              <w:jc w:val="both"/>
              <w:rPr>
                <w:szCs w:val="24"/>
              </w:rPr>
            </w:pPr>
            <w:r w:rsidRPr="00B1568C">
              <w:rPr>
                <w:szCs w:val="24"/>
              </w:rPr>
              <w:t xml:space="preserve">Vertinant Lietuvos gebėjimų rodiklį pagal </w:t>
            </w:r>
            <w:proofErr w:type="spellStart"/>
            <w:r w:rsidRPr="00B1568C">
              <w:rPr>
                <w:color w:val="000000" w:themeColor="text1"/>
                <w:szCs w:val="24"/>
              </w:rPr>
              <w:t>InCiSE</w:t>
            </w:r>
            <w:proofErr w:type="spellEnd"/>
            <w:r w:rsidRPr="00B1568C">
              <w:rPr>
                <w:color w:val="000000" w:themeColor="text1"/>
                <w:szCs w:val="24"/>
              </w:rPr>
              <w:t xml:space="preserve"> (2 pav.)</w:t>
            </w:r>
            <w:r w:rsidR="00C94DD6">
              <w:rPr>
                <w:color w:val="000000" w:themeColor="text1"/>
                <w:szCs w:val="24"/>
              </w:rPr>
              <w:t>,</w:t>
            </w:r>
            <w:r w:rsidRPr="00B1568C">
              <w:rPr>
                <w:color w:val="000000" w:themeColor="text1"/>
                <w:szCs w:val="24"/>
              </w:rPr>
              <w:t xml:space="preserve"> </w:t>
            </w:r>
            <w:r w:rsidRPr="00B1568C">
              <w:rPr>
                <w:szCs w:val="24"/>
              </w:rPr>
              <w:t>matyti, kad yra ir gerai vertinamų komponentų</w:t>
            </w:r>
            <w:r w:rsidR="00B558FC">
              <w:rPr>
                <w:szCs w:val="24"/>
              </w:rPr>
              <w:t>. Iš jų</w:t>
            </w:r>
            <w:r w:rsidRPr="00B1568C">
              <w:rPr>
                <w:szCs w:val="24"/>
              </w:rPr>
              <w:t xml:space="preserve"> artėjan</w:t>
            </w:r>
            <w:r w:rsidR="00B558FC">
              <w:rPr>
                <w:szCs w:val="24"/>
              </w:rPr>
              <w:t>tiems</w:t>
            </w:r>
            <w:r w:rsidRPr="00B1568C">
              <w:rPr>
                <w:szCs w:val="24"/>
              </w:rPr>
              <w:t xml:space="preserve"> </w:t>
            </w:r>
            <w:r w:rsidR="00C94DD6">
              <w:rPr>
                <w:szCs w:val="24"/>
              </w:rPr>
              <w:t>vieneto</w:t>
            </w:r>
            <w:r w:rsidRPr="00B1568C">
              <w:rPr>
                <w:szCs w:val="24"/>
              </w:rPr>
              <w:t xml:space="preserve"> </w:t>
            </w:r>
            <w:r w:rsidR="00BA0348" w:rsidRPr="00B1568C">
              <w:rPr>
                <w:szCs w:val="24"/>
              </w:rPr>
              <w:t xml:space="preserve">link </w:t>
            </w:r>
            <w:r w:rsidRPr="00B1568C">
              <w:rPr>
                <w:szCs w:val="24"/>
              </w:rPr>
              <w:t xml:space="preserve">priskirtini </w:t>
            </w:r>
            <w:r w:rsidRPr="00B1568C">
              <w:rPr>
                <w:szCs w:val="24"/>
                <w:u w:val="single"/>
              </w:rPr>
              <w:t>bazini</w:t>
            </w:r>
            <w:r w:rsidR="00B558FC">
              <w:rPr>
                <w:szCs w:val="24"/>
                <w:u w:val="single"/>
              </w:rPr>
              <w:t xml:space="preserve">ai </w:t>
            </w:r>
            <w:r w:rsidRPr="00B1568C">
              <w:rPr>
                <w:szCs w:val="24"/>
                <w:u w:val="single"/>
              </w:rPr>
              <w:t>gebėjim</w:t>
            </w:r>
            <w:r w:rsidR="00B558FC">
              <w:rPr>
                <w:szCs w:val="24"/>
                <w:u w:val="single"/>
              </w:rPr>
              <w:t>ai</w:t>
            </w:r>
            <w:r w:rsidRPr="00B1568C">
              <w:rPr>
                <w:szCs w:val="24"/>
              </w:rPr>
              <w:t xml:space="preserve">, t. y. </w:t>
            </w:r>
            <w:r w:rsidRPr="00B1568C">
              <w:rPr>
                <w:i/>
                <w:szCs w:val="24"/>
              </w:rPr>
              <w:t>skaitmeninis raštingumas, problemų sprendimas, aukštasis išsilavinimas (įgytas)</w:t>
            </w:r>
            <w:r w:rsidRPr="00B1568C">
              <w:rPr>
                <w:szCs w:val="24"/>
              </w:rPr>
              <w:t xml:space="preserve">, taip pat </w:t>
            </w:r>
            <w:r w:rsidRPr="00B1568C">
              <w:rPr>
                <w:szCs w:val="24"/>
                <w:u w:val="single"/>
              </w:rPr>
              <w:t>organizaciniams gebėjimams</w:t>
            </w:r>
            <w:r w:rsidRPr="00B1568C">
              <w:rPr>
                <w:szCs w:val="24"/>
              </w:rPr>
              <w:t xml:space="preserve"> priskiriami </w:t>
            </w:r>
            <w:r w:rsidRPr="00B1568C">
              <w:rPr>
                <w:i/>
                <w:szCs w:val="24"/>
              </w:rPr>
              <w:t>planavimo darbe</w:t>
            </w:r>
            <w:r w:rsidRPr="00B1568C">
              <w:rPr>
                <w:szCs w:val="24"/>
              </w:rPr>
              <w:t xml:space="preserve"> gebėjimai, vertinami 0,95</w:t>
            </w:r>
            <w:r w:rsidR="00C94DD6">
              <w:rPr>
                <w:szCs w:val="24"/>
              </w:rPr>
              <w:t xml:space="preserve"> balo</w:t>
            </w:r>
            <w:r w:rsidR="00AE398C">
              <w:rPr>
                <w:szCs w:val="24"/>
              </w:rPr>
              <w:t>.</w:t>
            </w:r>
          </w:p>
          <w:p w14:paraId="27B494B3" w14:textId="5B2007CA" w:rsidR="00B1568C" w:rsidRPr="00B1568C" w:rsidRDefault="00B1568C" w:rsidP="00B1568C">
            <w:pPr>
              <w:spacing w:after="120"/>
              <w:jc w:val="both"/>
              <w:rPr>
                <w:szCs w:val="24"/>
              </w:rPr>
            </w:pPr>
            <w:r w:rsidRPr="00B1568C">
              <w:rPr>
                <w:szCs w:val="24"/>
              </w:rPr>
              <w:t xml:space="preserve">Stiprūs baziniai gebėjimai </w:t>
            </w:r>
            <w:r w:rsidR="00C94DD6">
              <w:rPr>
                <w:szCs w:val="24"/>
              </w:rPr>
              <w:t>pa</w:t>
            </w:r>
            <w:r w:rsidR="00925CF7">
              <w:rPr>
                <w:szCs w:val="24"/>
              </w:rPr>
              <w:t xml:space="preserve">tvirtina </w:t>
            </w:r>
            <w:r w:rsidRPr="00B1568C">
              <w:rPr>
                <w:szCs w:val="24"/>
              </w:rPr>
              <w:t xml:space="preserve">Lietuvos viešojo valdymo institucijų potencialą, bet, kaip atskleidžia </w:t>
            </w:r>
            <w:r w:rsidR="00925CF7">
              <w:rPr>
                <w:szCs w:val="24"/>
              </w:rPr>
              <w:t xml:space="preserve">tiek </w:t>
            </w:r>
            <w:r w:rsidRPr="00B1568C">
              <w:rPr>
                <w:szCs w:val="24"/>
              </w:rPr>
              <w:t xml:space="preserve">prasčiausiai įvertinti komponentai, susiję bazinių įgūdžių naudojimu darbe ir tobulėjimu darbe, </w:t>
            </w:r>
            <w:r w:rsidR="00925CF7">
              <w:rPr>
                <w:szCs w:val="24"/>
              </w:rPr>
              <w:t xml:space="preserve">tiek </w:t>
            </w:r>
            <w:r w:rsidRPr="00B1568C">
              <w:rPr>
                <w:i/>
                <w:szCs w:val="24"/>
              </w:rPr>
              <w:t xml:space="preserve">užduočių </w:t>
            </w:r>
            <w:proofErr w:type="spellStart"/>
            <w:r w:rsidRPr="00B1568C">
              <w:rPr>
                <w:i/>
                <w:szCs w:val="24"/>
              </w:rPr>
              <w:t>diskrecija</w:t>
            </w:r>
            <w:proofErr w:type="spellEnd"/>
            <w:r w:rsidRPr="00B1568C">
              <w:rPr>
                <w:i/>
                <w:szCs w:val="24"/>
              </w:rPr>
              <w:t>,</w:t>
            </w:r>
            <w:r w:rsidRPr="00B1568C">
              <w:rPr>
                <w:szCs w:val="24"/>
              </w:rPr>
              <w:t xml:space="preserve"> </w:t>
            </w:r>
            <w:r w:rsidRPr="00B1568C">
              <w:rPr>
                <w:szCs w:val="24"/>
                <w:u w:val="single"/>
              </w:rPr>
              <w:t xml:space="preserve">problema yra šio potencialo išnaudojimas ir </w:t>
            </w:r>
            <w:r w:rsidR="00B01DFC" w:rsidRPr="00AE398C">
              <w:rPr>
                <w:szCs w:val="24"/>
                <w:u w:val="single"/>
              </w:rPr>
              <w:t>krypties išgryninimas</w:t>
            </w:r>
            <w:r w:rsidRPr="00B1568C">
              <w:rPr>
                <w:szCs w:val="24"/>
              </w:rPr>
              <w:t xml:space="preserve">. </w:t>
            </w:r>
          </w:p>
          <w:p w14:paraId="55B9579D" w14:textId="77777777" w:rsidR="00B1568C" w:rsidRPr="00ED5FA0" w:rsidRDefault="00B1568C" w:rsidP="00B1568C">
            <w:pPr>
              <w:spacing w:after="120"/>
              <w:jc w:val="both"/>
              <w:rPr>
                <w:szCs w:val="24"/>
              </w:rPr>
            </w:pPr>
            <w:r w:rsidRPr="00ED5FA0">
              <w:rPr>
                <w:szCs w:val="24"/>
              </w:rPr>
              <w:t xml:space="preserve">Atsižvelgus į </w:t>
            </w:r>
            <w:r w:rsidR="00B01DFC" w:rsidRPr="00ED5FA0">
              <w:rPr>
                <w:szCs w:val="24"/>
              </w:rPr>
              <w:t xml:space="preserve">turimus </w:t>
            </w:r>
            <w:r w:rsidRPr="00ED5FA0">
              <w:rPr>
                <w:szCs w:val="24"/>
              </w:rPr>
              <w:t xml:space="preserve">stiprius </w:t>
            </w:r>
            <w:r w:rsidR="00B01DFC" w:rsidRPr="00ED5FA0">
              <w:rPr>
                <w:szCs w:val="24"/>
              </w:rPr>
              <w:t>atraminius</w:t>
            </w:r>
            <w:r w:rsidRPr="00ED5FA0">
              <w:rPr>
                <w:szCs w:val="24"/>
              </w:rPr>
              <w:t xml:space="preserve"> gebėjimus ir siekiant gerinti Lietuvos viešojo valdymo institucijų efektyvumą, didžiausią dėmesį būtina skirti </w:t>
            </w:r>
            <w:r w:rsidR="00CD736A" w:rsidRPr="00ED5FA0">
              <w:rPr>
                <w:szCs w:val="24"/>
              </w:rPr>
              <w:t xml:space="preserve">stiprinti </w:t>
            </w:r>
            <w:r w:rsidRPr="00ED5FA0">
              <w:rPr>
                <w:szCs w:val="24"/>
              </w:rPr>
              <w:t>silpniausiai įvertint</w:t>
            </w:r>
            <w:r w:rsidR="00CD736A" w:rsidRPr="00ED5FA0">
              <w:rPr>
                <w:szCs w:val="24"/>
              </w:rPr>
              <w:t>iems</w:t>
            </w:r>
            <w:r w:rsidRPr="00ED5FA0">
              <w:rPr>
                <w:szCs w:val="24"/>
              </w:rPr>
              <w:t xml:space="preserve"> gebėjimų komponent</w:t>
            </w:r>
            <w:r w:rsidR="00CD736A" w:rsidRPr="00ED5FA0">
              <w:rPr>
                <w:szCs w:val="24"/>
              </w:rPr>
              <w:t>am</w:t>
            </w:r>
            <w:r w:rsidRPr="00ED5FA0">
              <w:rPr>
                <w:szCs w:val="24"/>
              </w:rPr>
              <w:t>s, daugiausia</w:t>
            </w:r>
            <w:r w:rsidR="00B01DFC" w:rsidRPr="00ED5FA0">
              <w:rPr>
                <w:szCs w:val="24"/>
              </w:rPr>
              <w:t>i</w:t>
            </w:r>
            <w:r w:rsidRPr="00ED5FA0">
              <w:rPr>
                <w:szCs w:val="24"/>
              </w:rPr>
              <w:t xml:space="preserve"> </w:t>
            </w:r>
            <w:r w:rsidRPr="00ED5FA0">
              <w:rPr>
                <w:szCs w:val="24"/>
                <w:u w:val="single"/>
              </w:rPr>
              <w:t>susijusi</w:t>
            </w:r>
            <w:r w:rsidR="00CD736A" w:rsidRPr="00ED5FA0">
              <w:rPr>
                <w:szCs w:val="24"/>
                <w:u w:val="single"/>
              </w:rPr>
              <w:t>ems</w:t>
            </w:r>
            <w:r w:rsidRPr="00ED5FA0">
              <w:rPr>
                <w:szCs w:val="24"/>
                <w:u w:val="single"/>
              </w:rPr>
              <w:t xml:space="preserve"> su turimų </w:t>
            </w:r>
            <w:r w:rsidR="00B01DFC" w:rsidRPr="00ED5FA0">
              <w:rPr>
                <w:szCs w:val="24"/>
                <w:u w:val="single"/>
              </w:rPr>
              <w:t>atraminių</w:t>
            </w:r>
            <w:r w:rsidRPr="00ED5FA0">
              <w:rPr>
                <w:szCs w:val="24"/>
                <w:u w:val="single"/>
              </w:rPr>
              <w:t xml:space="preserve"> įgūdžių taikymu </w:t>
            </w:r>
            <w:r w:rsidRPr="00ED5FA0">
              <w:rPr>
                <w:szCs w:val="24"/>
              </w:rPr>
              <w:t xml:space="preserve">(efektyviu panaudojimu) ir tobulėjimu darbe – </w:t>
            </w:r>
            <w:r w:rsidRPr="00ED5FA0">
              <w:rPr>
                <w:i/>
                <w:szCs w:val="24"/>
              </w:rPr>
              <w:t>skaitmeninių žinių naudojim</w:t>
            </w:r>
            <w:r w:rsidR="00CD736A" w:rsidRPr="00ED5FA0">
              <w:rPr>
                <w:i/>
                <w:szCs w:val="24"/>
              </w:rPr>
              <w:t>u</w:t>
            </w:r>
            <w:r w:rsidRPr="00ED5FA0">
              <w:rPr>
                <w:i/>
                <w:szCs w:val="24"/>
              </w:rPr>
              <w:t xml:space="preserve"> darbe</w:t>
            </w:r>
            <w:r w:rsidRPr="00ED5FA0">
              <w:rPr>
                <w:szCs w:val="24"/>
              </w:rPr>
              <w:t xml:space="preserve">, </w:t>
            </w:r>
            <w:r w:rsidRPr="00ED5FA0">
              <w:rPr>
                <w:i/>
                <w:szCs w:val="24"/>
              </w:rPr>
              <w:t>skaitym</w:t>
            </w:r>
            <w:r w:rsidR="00CD736A" w:rsidRPr="00ED5FA0">
              <w:rPr>
                <w:i/>
                <w:szCs w:val="24"/>
              </w:rPr>
              <w:t>u</w:t>
            </w:r>
            <w:r w:rsidRPr="00ED5FA0">
              <w:rPr>
                <w:i/>
                <w:szCs w:val="24"/>
              </w:rPr>
              <w:t xml:space="preserve"> darbe</w:t>
            </w:r>
            <w:r w:rsidRPr="00ED5FA0">
              <w:rPr>
                <w:szCs w:val="24"/>
              </w:rPr>
              <w:t xml:space="preserve">, </w:t>
            </w:r>
            <w:r w:rsidRPr="00ED5FA0">
              <w:rPr>
                <w:i/>
                <w:szCs w:val="24"/>
              </w:rPr>
              <w:t>rašym</w:t>
            </w:r>
            <w:r w:rsidR="00CD736A" w:rsidRPr="00ED5FA0">
              <w:rPr>
                <w:i/>
                <w:szCs w:val="24"/>
              </w:rPr>
              <w:t>u</w:t>
            </w:r>
            <w:r w:rsidRPr="00ED5FA0">
              <w:rPr>
                <w:i/>
                <w:szCs w:val="24"/>
              </w:rPr>
              <w:t xml:space="preserve"> darbe</w:t>
            </w:r>
            <w:r w:rsidRPr="00ED5FA0">
              <w:rPr>
                <w:szCs w:val="24"/>
              </w:rPr>
              <w:t xml:space="preserve">, </w:t>
            </w:r>
            <w:r w:rsidRPr="00ED5FA0">
              <w:rPr>
                <w:i/>
                <w:szCs w:val="24"/>
              </w:rPr>
              <w:t xml:space="preserve">užduočių </w:t>
            </w:r>
            <w:proofErr w:type="spellStart"/>
            <w:r w:rsidRPr="00ED5FA0">
              <w:rPr>
                <w:i/>
                <w:szCs w:val="24"/>
              </w:rPr>
              <w:t>diskrecija</w:t>
            </w:r>
            <w:proofErr w:type="spellEnd"/>
            <w:r w:rsidRPr="00ED5FA0">
              <w:rPr>
                <w:szCs w:val="24"/>
              </w:rPr>
              <w:t xml:space="preserve">, </w:t>
            </w:r>
            <w:r w:rsidRPr="00ED5FA0">
              <w:rPr>
                <w:i/>
                <w:szCs w:val="24"/>
              </w:rPr>
              <w:t>mokym</w:t>
            </w:r>
            <w:r w:rsidR="00CD736A" w:rsidRPr="00ED5FA0">
              <w:rPr>
                <w:i/>
                <w:szCs w:val="24"/>
              </w:rPr>
              <w:t>usi</w:t>
            </w:r>
            <w:r w:rsidRPr="00ED5FA0">
              <w:rPr>
                <w:i/>
                <w:szCs w:val="24"/>
              </w:rPr>
              <w:t xml:space="preserve"> darbe ir kt</w:t>
            </w:r>
            <w:r w:rsidRPr="00ED5FA0">
              <w:rPr>
                <w:szCs w:val="24"/>
              </w:rPr>
              <w:t xml:space="preserve">. </w:t>
            </w:r>
          </w:p>
          <w:p w14:paraId="426311E7" w14:textId="58DF7FC3" w:rsidR="00B1568C" w:rsidRPr="00D974C9" w:rsidRDefault="00B1568C" w:rsidP="00B1568C">
            <w:pPr>
              <w:spacing w:after="120"/>
              <w:jc w:val="both"/>
            </w:pPr>
            <w:r w:rsidRPr="00D974C9">
              <w:rPr>
                <w:szCs w:val="24"/>
                <w:lang w:eastAsia="lt-LT"/>
              </w:rPr>
              <w:lastRenderedPageBreak/>
              <w:t xml:space="preserve">Rengiant </w:t>
            </w:r>
            <w:r w:rsidRPr="00D974C9">
              <w:rPr>
                <w:b/>
                <w:i/>
                <w:szCs w:val="24"/>
                <w:lang w:eastAsia="lt-LT"/>
              </w:rPr>
              <w:t>EBPO Lietuvos įgūdžių strategiją</w:t>
            </w:r>
            <w:r w:rsidRPr="00D974C9">
              <w:rPr>
                <w:i/>
                <w:szCs w:val="24"/>
                <w:vertAlign w:val="superscript"/>
                <w:lang w:eastAsia="lt-LT"/>
              </w:rPr>
              <w:footnoteReference w:id="10"/>
            </w:r>
            <w:r w:rsidR="00B456B4">
              <w:rPr>
                <w:szCs w:val="24"/>
                <w:lang w:eastAsia="lt-LT"/>
              </w:rPr>
              <w:t xml:space="preserve"> </w:t>
            </w:r>
            <w:r w:rsidRPr="00D974C9">
              <w:rPr>
                <w:szCs w:val="24"/>
                <w:lang w:eastAsia="lt-LT"/>
              </w:rPr>
              <w:t>nustatyta, kad Lietuva padarė didelę pažangą stiprindama jaunimo ir suaugusiųjų įgūdžius, tačiau dabar Lietuvai reikėtų stengtis šiuos įgūdžius panaudoti kuo efektyviau, kad šis investavimas į įgūdžių stiprinimą duotų daugiausia</w:t>
            </w:r>
            <w:r w:rsidR="00CD736A" w:rsidRPr="00D974C9">
              <w:rPr>
                <w:szCs w:val="24"/>
                <w:lang w:eastAsia="lt-LT"/>
              </w:rPr>
              <w:t>i</w:t>
            </w:r>
            <w:r w:rsidRPr="00D974C9">
              <w:rPr>
                <w:szCs w:val="24"/>
                <w:lang w:eastAsia="lt-LT"/>
              </w:rPr>
              <w:t xml:space="preserve"> naudos. Minėtame dokumente rekomenduojama Lietuvai </w:t>
            </w:r>
            <w:r w:rsidR="00CD736A" w:rsidRPr="00D974C9">
              <w:rPr>
                <w:szCs w:val="24"/>
                <w:lang w:eastAsia="lt-LT"/>
              </w:rPr>
              <w:t xml:space="preserve">sudaryti </w:t>
            </w:r>
            <w:r w:rsidRPr="00D974C9">
              <w:rPr>
                <w:i/>
              </w:rPr>
              <w:t>darbuotoj</w:t>
            </w:r>
            <w:r w:rsidR="00CD736A" w:rsidRPr="00D974C9">
              <w:rPr>
                <w:i/>
              </w:rPr>
              <w:t>am</w:t>
            </w:r>
            <w:r w:rsidRPr="00D974C9">
              <w:rPr>
                <w:i/>
              </w:rPr>
              <w:t>s</w:t>
            </w:r>
            <w:r w:rsidR="00CD736A" w:rsidRPr="00D974C9">
              <w:rPr>
                <w:i/>
              </w:rPr>
              <w:t xml:space="preserve"> tam tinkamas sąlygas</w:t>
            </w:r>
            <w:r w:rsidRPr="00D974C9">
              <w:rPr>
                <w:i/>
              </w:rPr>
              <w:t xml:space="preserve"> ir užtikrinti jų įsitraukimą, siekiant geriau panaudoti jų įgūdžius</w:t>
            </w:r>
            <w:r w:rsidRPr="00D974C9">
              <w:t>.</w:t>
            </w:r>
          </w:p>
          <w:p w14:paraId="6DB2AC06" w14:textId="1E3B35E7" w:rsidR="00B1568C" w:rsidRPr="00ED5FA0" w:rsidRDefault="00B1568C" w:rsidP="00B1568C">
            <w:pPr>
              <w:spacing w:after="120"/>
              <w:jc w:val="both"/>
              <w:rPr>
                <w:szCs w:val="24"/>
              </w:rPr>
            </w:pPr>
            <w:r w:rsidRPr="00D974C9">
              <w:rPr>
                <w:szCs w:val="24"/>
              </w:rPr>
              <w:t xml:space="preserve">Atsižvelgus į tai, </w:t>
            </w:r>
            <w:r w:rsidR="00D974C9">
              <w:rPr>
                <w:szCs w:val="24"/>
              </w:rPr>
              <w:t xml:space="preserve">kas paminėta, </w:t>
            </w:r>
            <w:r w:rsidRPr="00D974C9">
              <w:rPr>
                <w:szCs w:val="24"/>
              </w:rPr>
              <w:t>būtina imtis priemonių, kad turimi viešojo valdymo institucijų d</w:t>
            </w:r>
            <w:r w:rsidR="00CD736A" w:rsidRPr="00D974C9">
              <w:rPr>
                <w:szCs w:val="24"/>
              </w:rPr>
              <w:t>arbuotojų</w:t>
            </w:r>
            <w:r w:rsidRPr="00D974C9">
              <w:rPr>
                <w:szCs w:val="24"/>
              </w:rPr>
              <w:t xml:space="preserve"> gebėjimai būtų išnaudojami kuo efektyviau ir Lietuva būtų </w:t>
            </w:r>
            <w:r w:rsidR="00CD736A" w:rsidRPr="00D974C9">
              <w:rPr>
                <w:szCs w:val="24"/>
              </w:rPr>
              <w:t xml:space="preserve">viena iš </w:t>
            </w:r>
            <w:r w:rsidRPr="00D974C9">
              <w:rPr>
                <w:szCs w:val="24"/>
              </w:rPr>
              <w:t>10 geriausiai vertinamų EBPO šalių pagal d</w:t>
            </w:r>
            <w:r w:rsidR="00696827" w:rsidRPr="00D974C9">
              <w:rPr>
                <w:szCs w:val="24"/>
              </w:rPr>
              <w:t>arbuotojų</w:t>
            </w:r>
            <w:r w:rsidRPr="00D974C9">
              <w:rPr>
                <w:szCs w:val="24"/>
              </w:rPr>
              <w:t xml:space="preserve"> gebėjimus</w:t>
            </w:r>
            <w:r w:rsidRPr="00D974C9">
              <w:rPr>
                <w:i/>
                <w:szCs w:val="24"/>
              </w:rPr>
              <w:t>.</w:t>
            </w:r>
            <w:r w:rsidRPr="00D974C9">
              <w:rPr>
                <w:szCs w:val="24"/>
              </w:rPr>
              <w:t xml:space="preserve"> </w:t>
            </w:r>
            <w:r w:rsidR="00696827" w:rsidRPr="00D974C9">
              <w:rPr>
                <w:szCs w:val="24"/>
              </w:rPr>
              <w:t>D</w:t>
            </w:r>
            <w:r w:rsidRPr="00D974C9">
              <w:rPr>
                <w:szCs w:val="24"/>
              </w:rPr>
              <w:t>ėl</w:t>
            </w:r>
            <w:r w:rsidR="00696827" w:rsidRPr="00D974C9">
              <w:rPr>
                <w:szCs w:val="24"/>
              </w:rPr>
              <w:t xml:space="preserve"> šių priežasčių</w:t>
            </w:r>
            <w:r w:rsidRPr="00D974C9">
              <w:rPr>
                <w:szCs w:val="24"/>
              </w:rPr>
              <w:t xml:space="preserve"> tikslinga svarstyti</w:t>
            </w:r>
            <w:r w:rsidR="001F77FA" w:rsidRPr="00D974C9">
              <w:rPr>
                <w:szCs w:val="24"/>
              </w:rPr>
              <w:t>, kad būtų parengtos</w:t>
            </w:r>
            <w:r w:rsidRPr="00D974C9">
              <w:rPr>
                <w:szCs w:val="24"/>
              </w:rPr>
              <w:t xml:space="preserve"> priemon</w:t>
            </w:r>
            <w:r w:rsidR="001F77FA" w:rsidRPr="00D974C9">
              <w:rPr>
                <w:szCs w:val="24"/>
              </w:rPr>
              <w:t>ės</w:t>
            </w:r>
            <w:r w:rsidRPr="00D974C9">
              <w:rPr>
                <w:szCs w:val="24"/>
              </w:rPr>
              <w:t xml:space="preserve"> minėtoms EBPO rekomendacijoms, gerinančioms </w:t>
            </w:r>
            <w:r w:rsidR="001F77FA" w:rsidRPr="00D974C9">
              <w:rPr>
                <w:szCs w:val="24"/>
              </w:rPr>
              <w:t>sąlygų darbuotojams sudarymą</w:t>
            </w:r>
            <w:r w:rsidRPr="00D974C9">
              <w:rPr>
                <w:szCs w:val="24"/>
              </w:rPr>
              <w:t xml:space="preserve"> ir </w:t>
            </w:r>
            <w:r w:rsidR="001F77FA" w:rsidRPr="00D974C9">
              <w:rPr>
                <w:szCs w:val="24"/>
              </w:rPr>
              <w:t xml:space="preserve">jų </w:t>
            </w:r>
            <w:r w:rsidRPr="00D974C9">
              <w:rPr>
                <w:szCs w:val="24"/>
              </w:rPr>
              <w:t>įsitraukimą, efektyvų jų įgūdžių panaudojimą.</w:t>
            </w:r>
          </w:p>
          <w:p w14:paraId="7A7E4B9A" w14:textId="77777777" w:rsidR="00046E99" w:rsidRPr="00ED5FA0" w:rsidRDefault="006441DA" w:rsidP="00046E99">
            <w:pPr>
              <w:spacing w:after="120"/>
              <w:jc w:val="both"/>
              <w:rPr>
                <w:color w:val="000000"/>
                <w:szCs w:val="24"/>
              </w:rPr>
            </w:pPr>
            <w:r w:rsidRPr="00ED5FA0">
              <w:rPr>
                <w:b/>
                <w:szCs w:val="24"/>
              </w:rPr>
              <w:t>1.5. Vadovų atlygio nustatymo principai nesusieti su veiklos rezultatais</w:t>
            </w:r>
            <w:r w:rsidR="009C2218" w:rsidRPr="00ED5FA0">
              <w:rPr>
                <w:b/>
                <w:szCs w:val="24"/>
              </w:rPr>
              <w:t xml:space="preserve"> ir nemotyvuoja vadovų.</w:t>
            </w:r>
          </w:p>
          <w:p w14:paraId="5A2742AA" w14:textId="77777777" w:rsidR="00046E99" w:rsidRPr="008172DA" w:rsidRDefault="00046E99" w:rsidP="00046E99">
            <w:pPr>
              <w:spacing w:after="120"/>
              <w:jc w:val="both"/>
              <w:rPr>
                <w:color w:val="000000"/>
                <w:szCs w:val="24"/>
              </w:rPr>
            </w:pPr>
            <w:r w:rsidRPr="00ED5FA0">
              <w:rPr>
                <w:color w:val="000000"/>
                <w:szCs w:val="24"/>
              </w:rPr>
              <w:t>Nekonkurencingas, palygin</w:t>
            </w:r>
            <w:r w:rsidR="00B01DFC" w:rsidRPr="00ED5FA0">
              <w:rPr>
                <w:color w:val="000000"/>
                <w:szCs w:val="24"/>
              </w:rPr>
              <w:t>ti</w:t>
            </w:r>
            <w:r w:rsidRPr="00ED5FA0">
              <w:rPr>
                <w:color w:val="000000"/>
                <w:szCs w:val="24"/>
              </w:rPr>
              <w:t xml:space="preserve"> su privačiu sektoriumi, yra ir įstaigų vadovų darbo užmokestis. Be to, valstybės institucijų ir įstaigų vadovų darbo užmokestis yra nekonkurencingas ir</w:t>
            </w:r>
            <w:r w:rsidR="001F77FA" w:rsidRPr="00ED5FA0">
              <w:rPr>
                <w:color w:val="000000"/>
                <w:szCs w:val="24"/>
              </w:rPr>
              <w:t>,</w:t>
            </w:r>
            <w:r w:rsidRPr="00ED5FA0">
              <w:rPr>
                <w:color w:val="000000"/>
                <w:szCs w:val="24"/>
              </w:rPr>
              <w:t xml:space="preserve"> </w:t>
            </w:r>
            <w:r w:rsidR="00B01DFC" w:rsidRPr="00ED5FA0">
              <w:rPr>
                <w:color w:val="000000"/>
                <w:szCs w:val="24"/>
              </w:rPr>
              <w:t>pa</w:t>
            </w:r>
            <w:r w:rsidRPr="00ED5FA0">
              <w:rPr>
                <w:color w:val="000000"/>
                <w:szCs w:val="24"/>
              </w:rPr>
              <w:t>lygin</w:t>
            </w:r>
            <w:r w:rsidR="00B01DFC" w:rsidRPr="00ED5FA0">
              <w:rPr>
                <w:color w:val="000000"/>
                <w:szCs w:val="24"/>
              </w:rPr>
              <w:t>ti</w:t>
            </w:r>
            <w:r w:rsidRPr="00ED5FA0">
              <w:rPr>
                <w:color w:val="000000"/>
                <w:szCs w:val="24"/>
              </w:rPr>
              <w:t xml:space="preserve"> su kitų viešojo sektoriaus vadovų (pvz., valstybės įmonių vadovų) darbo užmokesčiu, nes, pvz., valstybės įmonių vadovų bazinis atlyginimas neretai viršija valstybės tarnyboje</w:t>
            </w:r>
            <w:r w:rsidRPr="008172DA">
              <w:rPr>
                <w:color w:val="000000"/>
                <w:szCs w:val="24"/>
              </w:rPr>
              <w:t xml:space="preserve"> dirbančių įstaigų vadovų bazinį atlyginimą net kelis kartus.</w:t>
            </w:r>
          </w:p>
          <w:p w14:paraId="2F354701" w14:textId="608FB216" w:rsidR="008A7C02" w:rsidRDefault="00046E99" w:rsidP="00316C63">
            <w:pPr>
              <w:spacing w:after="120"/>
              <w:jc w:val="both"/>
              <w:rPr>
                <w:szCs w:val="24"/>
              </w:rPr>
            </w:pPr>
            <w:r w:rsidRPr="008172DA">
              <w:rPr>
                <w:color w:val="000000"/>
                <w:szCs w:val="24"/>
              </w:rPr>
              <w:t>Pagal galiojantį teisinį reglamentavimą įstaigų vadovų valstybės tarnyboje darbo užmokestis nėra tinkamai susietas su veiklos sudėtingumu ir rezultatais. Labai gerus rezultatus pasiekusio įstaigos vadovo pareiginė alga jo kadencijos metu gali būti padidinta vidutiniškai tik 412 eurų</w:t>
            </w:r>
            <w:r w:rsidR="001F77FA" w:rsidRPr="008172DA">
              <w:rPr>
                <w:color w:val="000000"/>
                <w:szCs w:val="24"/>
              </w:rPr>
              <w:t>,</w:t>
            </w:r>
            <w:r w:rsidRPr="008172DA">
              <w:rPr>
                <w:color w:val="000000"/>
                <w:szCs w:val="24"/>
              </w:rPr>
              <w:t xml:space="preserve"> neatskaičius mokesčių</w:t>
            </w:r>
            <w:r w:rsidR="001F77FA" w:rsidRPr="008172DA">
              <w:rPr>
                <w:color w:val="000000"/>
                <w:szCs w:val="24"/>
              </w:rPr>
              <w:t>,</w:t>
            </w:r>
            <w:r w:rsidRPr="008172DA">
              <w:rPr>
                <w:color w:val="000000"/>
                <w:szCs w:val="24"/>
              </w:rPr>
              <w:t xml:space="preserve"> ir negali viršyti maksimalaus įstatyme nustatyto dydžio</w:t>
            </w:r>
            <w:r w:rsidR="001F77FA" w:rsidRPr="008172DA">
              <w:rPr>
                <w:color w:val="000000"/>
                <w:szCs w:val="24"/>
              </w:rPr>
              <w:t xml:space="preserve"> –</w:t>
            </w:r>
            <w:r w:rsidRPr="008172DA">
              <w:rPr>
                <w:color w:val="000000"/>
                <w:szCs w:val="24"/>
              </w:rPr>
              <w:t xml:space="preserve"> 3</w:t>
            </w:r>
            <w:r w:rsidR="001F77FA" w:rsidRPr="008172DA">
              <w:rPr>
                <w:color w:val="000000"/>
                <w:szCs w:val="24"/>
              </w:rPr>
              <w:t> </w:t>
            </w:r>
            <w:r w:rsidRPr="008172DA">
              <w:rPr>
                <w:color w:val="000000"/>
                <w:szCs w:val="24"/>
              </w:rPr>
              <w:t>805,5 eur</w:t>
            </w:r>
            <w:r w:rsidR="001F77FA" w:rsidRPr="008172DA">
              <w:rPr>
                <w:color w:val="000000"/>
                <w:szCs w:val="24"/>
              </w:rPr>
              <w:t>o,</w:t>
            </w:r>
            <w:r w:rsidRPr="008172DA">
              <w:rPr>
                <w:color w:val="000000"/>
                <w:szCs w:val="24"/>
              </w:rPr>
              <w:t xml:space="preserve"> neatskaičius mokesčių. Be to, gerai dirbančiam įstaigos vadovui, siekiant jį paskatinti už gerus veiklos rezultatus ar dėl vykdomos įstaigos veiklos sudėtingumo, nėra jokios kitos galimybės mokėti didesnį darbo užmokestį, </w:t>
            </w:r>
            <w:r w:rsidR="00D974C9">
              <w:rPr>
                <w:color w:val="000000"/>
                <w:szCs w:val="24"/>
              </w:rPr>
              <w:t xml:space="preserve">o </w:t>
            </w:r>
            <w:r w:rsidRPr="008172DA">
              <w:rPr>
                <w:color w:val="000000"/>
                <w:szCs w:val="24"/>
              </w:rPr>
              <w:t>tik priedą už tarnybos Lietuvos valstybei stažą. Pagal Valstybės tarnybos įstatymą galima mokėti iki 40 procentų pareiginės algos dydžio priemoką už papildomų užduočių, suformuluotų raštu, atlikimą, kai dėl to viršijamas įprastas darbo krūvis arba atliekamos pareigybės aprašyme nenumatytos funkcijos, tačiau ne ilgiau kaip 6 mėnesius. Tokia situacija yra nepalanki pritraukiant kompetentingus vadovus į valstybės tarnybą</w:t>
            </w:r>
            <w:r w:rsidR="008A7C02" w:rsidRPr="008172DA">
              <w:rPr>
                <w:color w:val="000000"/>
                <w:szCs w:val="24"/>
              </w:rPr>
              <w:t>.</w:t>
            </w:r>
          </w:p>
          <w:p w14:paraId="29F1C3A3" w14:textId="137597E3" w:rsidR="00316C63" w:rsidRPr="00316C63" w:rsidRDefault="00316C63" w:rsidP="00316C63">
            <w:pPr>
              <w:spacing w:after="120"/>
              <w:jc w:val="both"/>
              <w:rPr>
                <w:b/>
                <w:szCs w:val="24"/>
                <w:lang w:eastAsia="lt-LT"/>
              </w:rPr>
            </w:pPr>
            <w:r w:rsidRPr="00E53ADF">
              <w:rPr>
                <w:b/>
                <w:szCs w:val="24"/>
              </w:rPr>
              <w:t xml:space="preserve">2. </w:t>
            </w:r>
            <w:r w:rsidR="0076757A">
              <w:rPr>
                <w:b/>
                <w:szCs w:val="24"/>
              </w:rPr>
              <w:t xml:space="preserve">Remiantis </w:t>
            </w:r>
            <w:r w:rsidR="001F77FA">
              <w:rPr>
                <w:b/>
                <w:szCs w:val="24"/>
              </w:rPr>
              <w:t>e</w:t>
            </w:r>
            <w:r w:rsidR="00B1568C" w:rsidRPr="00E53ADF">
              <w:rPr>
                <w:b/>
                <w:szCs w:val="24"/>
              </w:rPr>
              <w:t>sam</w:t>
            </w:r>
            <w:r w:rsidR="0076757A">
              <w:rPr>
                <w:b/>
                <w:szCs w:val="24"/>
              </w:rPr>
              <w:t>ais</w:t>
            </w:r>
            <w:r w:rsidR="00B1568C" w:rsidRPr="00E53ADF">
              <w:rPr>
                <w:b/>
                <w:szCs w:val="24"/>
              </w:rPr>
              <w:t xml:space="preserve"> žmogiškųjų išteklių valdymo princip</w:t>
            </w:r>
            <w:r w:rsidR="0076757A">
              <w:rPr>
                <w:b/>
                <w:szCs w:val="24"/>
              </w:rPr>
              <w:t>ai</w:t>
            </w:r>
            <w:r w:rsidR="001F77FA">
              <w:rPr>
                <w:b/>
                <w:szCs w:val="24"/>
              </w:rPr>
              <w:t>s</w:t>
            </w:r>
            <w:r w:rsidR="00B1568C" w:rsidRPr="00E53ADF">
              <w:rPr>
                <w:b/>
                <w:szCs w:val="24"/>
              </w:rPr>
              <w:t xml:space="preserve"> nepritraukiami ir neišlaikomi kvalifikuoti valstybės tarnautojai</w:t>
            </w:r>
            <w:r w:rsidRPr="00E53ADF">
              <w:rPr>
                <w:b/>
                <w:szCs w:val="24"/>
              </w:rPr>
              <w:t>.</w:t>
            </w:r>
          </w:p>
          <w:p w14:paraId="3AEB08A0" w14:textId="39257A81" w:rsidR="00316C63" w:rsidRPr="00316C63" w:rsidRDefault="00316C63" w:rsidP="00316C63">
            <w:pPr>
              <w:keepNext/>
              <w:keepLines/>
              <w:spacing w:after="120"/>
              <w:jc w:val="both"/>
              <w:outlineLvl w:val="1"/>
              <w:rPr>
                <w:rFonts w:eastAsiaTheme="majorEastAsia"/>
                <w:szCs w:val="24"/>
              </w:rPr>
            </w:pPr>
            <w:r w:rsidRPr="00316C63">
              <w:rPr>
                <w:rFonts w:eastAsiaTheme="majorEastAsia"/>
                <w:szCs w:val="24"/>
              </w:rPr>
              <w:t xml:space="preserve">Kaip jau minėta, vertinant valstybės tarnybos efektyvumą pagal </w:t>
            </w:r>
            <w:proofErr w:type="spellStart"/>
            <w:r w:rsidRPr="00316C63">
              <w:rPr>
                <w:rFonts w:eastAsiaTheme="majorEastAsia"/>
                <w:szCs w:val="24"/>
              </w:rPr>
              <w:t>InCiSE</w:t>
            </w:r>
            <w:proofErr w:type="spellEnd"/>
            <w:r w:rsidRPr="00316C63">
              <w:rPr>
                <w:rFonts w:eastAsiaTheme="majorEastAsia"/>
                <w:szCs w:val="24"/>
              </w:rPr>
              <w:t xml:space="preserve">, Lietuva užima 20 vietą </w:t>
            </w:r>
            <w:r w:rsidR="001F77FA">
              <w:rPr>
                <w:rFonts w:eastAsiaTheme="majorEastAsia"/>
                <w:szCs w:val="24"/>
              </w:rPr>
              <w:t>iš</w:t>
            </w:r>
            <w:r w:rsidRPr="00316C63">
              <w:rPr>
                <w:rFonts w:eastAsiaTheme="majorEastAsia"/>
                <w:szCs w:val="24"/>
              </w:rPr>
              <w:t xml:space="preserve"> 38 EBPO šalių</w:t>
            </w:r>
            <w:r w:rsidR="00F63F1A">
              <w:rPr>
                <w:rFonts w:eastAsiaTheme="majorEastAsia"/>
                <w:szCs w:val="24"/>
              </w:rPr>
              <w:t xml:space="preserve"> (1 pav.)</w:t>
            </w:r>
            <w:r w:rsidRPr="00316C63">
              <w:rPr>
                <w:rFonts w:eastAsiaTheme="majorEastAsia"/>
                <w:szCs w:val="24"/>
              </w:rPr>
              <w:t xml:space="preserve"> ir 11 vietą </w:t>
            </w:r>
            <w:r w:rsidR="001F77FA">
              <w:rPr>
                <w:rFonts w:eastAsiaTheme="majorEastAsia"/>
                <w:szCs w:val="24"/>
              </w:rPr>
              <w:t>iš</w:t>
            </w:r>
            <w:r w:rsidRPr="00316C63">
              <w:rPr>
                <w:rFonts w:eastAsiaTheme="majorEastAsia"/>
                <w:szCs w:val="24"/>
              </w:rPr>
              <w:t xml:space="preserve"> 24 ES šalių</w:t>
            </w:r>
            <w:r w:rsidR="00F63F1A">
              <w:rPr>
                <w:rFonts w:eastAsiaTheme="majorEastAsia"/>
                <w:szCs w:val="24"/>
              </w:rPr>
              <w:t xml:space="preserve"> (4</w:t>
            </w:r>
            <w:r w:rsidR="00D974C9">
              <w:rPr>
                <w:rFonts w:eastAsiaTheme="majorEastAsia"/>
                <w:szCs w:val="24"/>
              </w:rPr>
              <w:t> </w:t>
            </w:r>
            <w:r w:rsidR="00F63F1A">
              <w:rPr>
                <w:rFonts w:eastAsiaTheme="majorEastAsia"/>
                <w:szCs w:val="24"/>
              </w:rPr>
              <w:t>pav.)</w:t>
            </w:r>
            <w:r w:rsidRPr="00316C63">
              <w:rPr>
                <w:rFonts w:eastAsiaTheme="majorEastAsia"/>
                <w:szCs w:val="24"/>
              </w:rPr>
              <w:t xml:space="preserve">, o pagal vieną iš efektyvumą </w:t>
            </w:r>
            <w:r w:rsidR="001F77FA">
              <w:rPr>
                <w:rFonts w:eastAsiaTheme="majorEastAsia"/>
                <w:szCs w:val="24"/>
              </w:rPr>
              <w:t>nulemiančių</w:t>
            </w:r>
            <w:r w:rsidRPr="00316C63">
              <w:rPr>
                <w:rFonts w:eastAsiaTheme="majorEastAsia"/>
                <w:szCs w:val="24"/>
              </w:rPr>
              <w:t xml:space="preserve"> rodiklių</w:t>
            </w:r>
            <w:r w:rsidR="001F77FA" w:rsidRPr="00316C63">
              <w:rPr>
                <w:rFonts w:eastAsiaTheme="majorEastAsia"/>
                <w:szCs w:val="24"/>
              </w:rPr>
              <w:t>,</w:t>
            </w:r>
            <w:r w:rsidR="001F77FA">
              <w:rPr>
                <w:rFonts w:eastAsiaTheme="majorEastAsia"/>
                <w:szCs w:val="24"/>
              </w:rPr>
              <w:t xml:space="preserve"> t. y. </w:t>
            </w:r>
            <w:r w:rsidRPr="00316C63">
              <w:rPr>
                <w:rFonts w:eastAsiaTheme="majorEastAsia"/>
                <w:b/>
                <w:szCs w:val="24"/>
              </w:rPr>
              <w:t>gebėjimus</w:t>
            </w:r>
            <w:r w:rsidRPr="00316C63">
              <w:rPr>
                <w:rFonts w:eastAsiaTheme="majorEastAsia"/>
                <w:szCs w:val="24"/>
              </w:rPr>
              <w:t>, užima tik 36 vietą iš 38 EBPO šalių (2 pav.). Tai rodo, kad problema yra itin svarbi ir aktuali.</w:t>
            </w:r>
          </w:p>
          <w:p w14:paraId="65B6B5BE" w14:textId="786735EE" w:rsidR="00316C63" w:rsidRPr="00316C63" w:rsidRDefault="00316C63" w:rsidP="00316C63">
            <w:pPr>
              <w:spacing w:after="120"/>
              <w:jc w:val="both"/>
              <w:rPr>
                <w:szCs w:val="24"/>
              </w:rPr>
            </w:pPr>
            <w:r w:rsidRPr="00316C63">
              <w:rPr>
                <w:szCs w:val="24"/>
              </w:rPr>
              <w:t>Lietuvoje d</w:t>
            </w:r>
            <w:r w:rsidR="001F77FA">
              <w:rPr>
                <w:szCs w:val="24"/>
              </w:rPr>
              <w:t>arbuotojai</w:t>
            </w:r>
            <w:r w:rsidRPr="00316C63">
              <w:rPr>
                <w:szCs w:val="24"/>
              </w:rPr>
              <w:t xml:space="preserve"> turi geras galimybes naudoti</w:t>
            </w:r>
            <w:r w:rsidRPr="00316C63">
              <w:rPr>
                <w:i/>
                <w:szCs w:val="24"/>
              </w:rPr>
              <w:t xml:space="preserve"> darbų planavimo įgūdžius</w:t>
            </w:r>
            <w:r w:rsidRPr="00316C63">
              <w:rPr>
                <w:szCs w:val="24"/>
              </w:rPr>
              <w:t xml:space="preserve"> (planuoti savo ir kitų veiklą, galimybę valdyti savo laiką), tačiau</w:t>
            </w:r>
            <w:r w:rsidR="00D974C9">
              <w:rPr>
                <w:szCs w:val="24"/>
              </w:rPr>
              <w:t>,</w:t>
            </w:r>
            <w:r w:rsidRPr="00316C63">
              <w:rPr>
                <w:szCs w:val="24"/>
              </w:rPr>
              <w:t xml:space="preserve"> vertinant susijusias dimensijas – </w:t>
            </w:r>
            <w:r w:rsidRPr="00316C63">
              <w:rPr>
                <w:i/>
                <w:szCs w:val="24"/>
              </w:rPr>
              <w:t xml:space="preserve">užduočių </w:t>
            </w:r>
            <w:proofErr w:type="spellStart"/>
            <w:r w:rsidRPr="00316C63">
              <w:rPr>
                <w:i/>
                <w:szCs w:val="24"/>
              </w:rPr>
              <w:t>diskrecij</w:t>
            </w:r>
            <w:r w:rsidR="00620668">
              <w:rPr>
                <w:i/>
                <w:szCs w:val="24"/>
              </w:rPr>
              <w:t>ą</w:t>
            </w:r>
            <w:proofErr w:type="spellEnd"/>
            <w:r w:rsidRPr="00316C63">
              <w:rPr>
                <w:szCs w:val="24"/>
              </w:rPr>
              <w:t xml:space="preserve"> (kai d</w:t>
            </w:r>
            <w:r w:rsidR="00620668">
              <w:rPr>
                <w:szCs w:val="24"/>
              </w:rPr>
              <w:t>arbuotojas</w:t>
            </w:r>
            <w:r w:rsidRPr="00316C63">
              <w:rPr>
                <w:szCs w:val="24"/>
              </w:rPr>
              <w:t xml:space="preserve"> gali apsispręsti dėl užduočių sekos, sprendžia, kaip atlikti darbą, skirsto savo darbo valandas) ir </w:t>
            </w:r>
            <w:r w:rsidRPr="00316C63">
              <w:rPr>
                <w:i/>
                <w:szCs w:val="24"/>
              </w:rPr>
              <w:t>galimybę daryti įtaką</w:t>
            </w:r>
            <w:r w:rsidRPr="00316C63">
              <w:rPr>
                <w:szCs w:val="24"/>
              </w:rPr>
              <w:t>, Lietuvai dar reikia tobulėti, kad atlieptų visuomenės poreikius.</w:t>
            </w:r>
          </w:p>
          <w:p w14:paraId="2D672F23" w14:textId="4B735357" w:rsidR="00316C63" w:rsidRPr="00316C63" w:rsidRDefault="00316C63" w:rsidP="00316C63">
            <w:pPr>
              <w:spacing w:after="120"/>
              <w:jc w:val="both"/>
              <w:rPr>
                <w:szCs w:val="24"/>
              </w:rPr>
            </w:pPr>
            <w:r w:rsidRPr="00265804">
              <w:rPr>
                <w:szCs w:val="24"/>
              </w:rPr>
              <w:t xml:space="preserve">Lietuva yra silpniausiai vertinama tarptautiniame kontekste pagal </w:t>
            </w:r>
            <w:r w:rsidR="00F903A7" w:rsidRPr="00265804">
              <w:rPr>
                <w:i/>
                <w:szCs w:val="24"/>
              </w:rPr>
              <w:t xml:space="preserve">mokymąsi darbe </w:t>
            </w:r>
            <w:r w:rsidRPr="00265804">
              <w:rPr>
                <w:szCs w:val="24"/>
              </w:rPr>
              <w:t>(mokym</w:t>
            </w:r>
            <w:r w:rsidR="00265804">
              <w:rPr>
                <w:szCs w:val="24"/>
              </w:rPr>
              <w:t>ąsi</w:t>
            </w:r>
            <w:r w:rsidRPr="00316FA5">
              <w:rPr>
                <w:szCs w:val="24"/>
              </w:rPr>
              <w:t xml:space="preserve"> iš kolegų, mokym</w:t>
            </w:r>
            <w:r w:rsidR="00265804">
              <w:rPr>
                <w:szCs w:val="24"/>
              </w:rPr>
              <w:t>ąsi</w:t>
            </w:r>
            <w:r w:rsidRPr="00316FA5">
              <w:rPr>
                <w:szCs w:val="24"/>
              </w:rPr>
              <w:t xml:space="preserve"> </w:t>
            </w:r>
            <w:r w:rsidR="00265804">
              <w:rPr>
                <w:szCs w:val="24"/>
              </w:rPr>
              <w:t>atliekant užduotis</w:t>
            </w:r>
            <w:r w:rsidRPr="00316FA5">
              <w:rPr>
                <w:szCs w:val="24"/>
              </w:rPr>
              <w:t xml:space="preserve">, </w:t>
            </w:r>
            <w:r w:rsidR="00265804">
              <w:rPr>
                <w:szCs w:val="24"/>
              </w:rPr>
              <w:t xml:space="preserve">atnaujinant </w:t>
            </w:r>
            <w:r w:rsidRPr="00316FA5">
              <w:rPr>
                <w:szCs w:val="24"/>
              </w:rPr>
              <w:t>įgūdži</w:t>
            </w:r>
            <w:r w:rsidR="00265804">
              <w:rPr>
                <w:szCs w:val="24"/>
              </w:rPr>
              <w:t>us</w:t>
            </w:r>
            <w:r w:rsidRPr="00316FA5">
              <w:rPr>
                <w:szCs w:val="24"/>
              </w:rPr>
              <w:t xml:space="preserve">) ir pagal </w:t>
            </w:r>
            <w:r w:rsidRPr="00316FA5">
              <w:rPr>
                <w:i/>
                <w:szCs w:val="24"/>
              </w:rPr>
              <w:t>galimybę daryti įtaką</w:t>
            </w:r>
            <w:r w:rsidRPr="00316FA5">
              <w:rPr>
                <w:szCs w:val="24"/>
              </w:rPr>
              <w:t xml:space="preserve"> – įtikinti kitus darant pristatymus, teikiant patarimus, </w:t>
            </w:r>
            <w:r w:rsidRPr="00265804">
              <w:rPr>
                <w:szCs w:val="24"/>
              </w:rPr>
              <w:t>koordinuojant kit</w:t>
            </w:r>
            <w:r w:rsidR="00620668" w:rsidRPr="00265804">
              <w:rPr>
                <w:szCs w:val="24"/>
              </w:rPr>
              <w:t>ų veiklą</w:t>
            </w:r>
            <w:r w:rsidRPr="00265804">
              <w:rPr>
                <w:szCs w:val="24"/>
              </w:rPr>
              <w:t xml:space="preserve">, instruktuojant, siūlant ar derinant sprendimus. Šių gebėjimų silpną įvertinimą galėjo lemti dvi priežastys: Lietuvos gyventojų apklausa, kuria remiantis buvo vertinami valstybės tarnautojų gebėjimai, </w:t>
            </w:r>
            <w:r w:rsidR="00D974C9">
              <w:rPr>
                <w:szCs w:val="24"/>
              </w:rPr>
              <w:t xml:space="preserve">buvo </w:t>
            </w:r>
            <w:r w:rsidRPr="00265804">
              <w:rPr>
                <w:szCs w:val="24"/>
              </w:rPr>
              <w:t xml:space="preserve">atlikta 2014 m. III ketv.–2015 m. I ketv., t. y. tuo metu valstybės tarnyboje dar nebuvo suvokiama, kad valstybės tarnautojai, ypač naujai </w:t>
            </w:r>
            <w:r w:rsidRPr="00265804">
              <w:rPr>
                <w:szCs w:val="24"/>
              </w:rPr>
              <w:lastRenderedPageBreak/>
              <w:t>priimti, mokosi darbo vietoje iš savo kolegų, mokosi atlikdami užduotis. 2019 m.</w:t>
            </w:r>
            <w:r w:rsidR="00620668" w:rsidRPr="00265804">
              <w:rPr>
                <w:szCs w:val="24"/>
              </w:rPr>
              <w:t>,</w:t>
            </w:r>
            <w:r w:rsidRPr="00265804">
              <w:rPr>
                <w:szCs w:val="24"/>
              </w:rPr>
              <w:t xml:space="preserve"> įsigaliojus</w:t>
            </w:r>
            <w:r w:rsidRPr="00316C63">
              <w:rPr>
                <w:szCs w:val="24"/>
              </w:rPr>
              <w:t xml:space="preserve"> naujos redakcijos Valstybės tarnybos įstatymui ir įgyvendinamiesiems teisės aktams, buvo pereita nuo tradicinio mokymo suvokimo prie šiuolaikiško, kai suvokiama mokymosi darbe svarba, kad nemažai išmokstama iš kolegų ar atliekant sudėtingesnes</w:t>
            </w:r>
            <w:r w:rsidR="00550CC6" w:rsidRPr="00316C63">
              <w:rPr>
                <w:szCs w:val="24"/>
              </w:rPr>
              <w:t xml:space="preserve"> užduotis</w:t>
            </w:r>
            <w:r w:rsidRPr="00316C63">
              <w:rPr>
                <w:szCs w:val="24"/>
              </w:rPr>
              <w:t xml:space="preserve">, ypač iššūkių reikalaujančias. Taip pat palaipsniui jau pradedami taikyti naujesni vadybos metodai, kai valstybės tarnautojui suteikiama daugiau galimybių daryti pristatymus, teikiant patarimus ar rengiant rekomendacijas, pagrįsti siūlomus sprendimus, ko nebuvo tuo metu, kai buvo atliekamas gebėjimų vertinimas. Kita priežastis – </w:t>
            </w:r>
            <w:r w:rsidR="00F63F1A">
              <w:rPr>
                <w:szCs w:val="24"/>
              </w:rPr>
              <w:t>Lietuvos d</w:t>
            </w:r>
            <w:r w:rsidR="00F55505">
              <w:rPr>
                <w:szCs w:val="24"/>
              </w:rPr>
              <w:t>arbuotojų</w:t>
            </w:r>
            <w:r w:rsidR="00F63F1A">
              <w:rPr>
                <w:szCs w:val="24"/>
              </w:rPr>
              <w:t xml:space="preserve"> </w:t>
            </w:r>
            <w:r w:rsidRPr="00316C63">
              <w:rPr>
                <w:szCs w:val="24"/>
              </w:rPr>
              <w:t xml:space="preserve">gebėjimai vertinami tarpusavyje lyginant EBPO šalis, todėl gali būti taip, kad konkrečios šalies rodiklis objektyviai nėra labai prastas, tačiau šis </w:t>
            </w:r>
            <w:r w:rsidR="00265804" w:rsidRPr="00316C63">
              <w:rPr>
                <w:szCs w:val="24"/>
              </w:rPr>
              <w:t xml:space="preserve">kitų šalių </w:t>
            </w:r>
            <w:r w:rsidRPr="00316C63">
              <w:rPr>
                <w:szCs w:val="24"/>
              </w:rPr>
              <w:t xml:space="preserve">rodiklis įvertintas geriau, todėl konkreti šalis vertinama prasčiau. </w:t>
            </w:r>
            <w:r w:rsidR="00F55505">
              <w:rPr>
                <w:szCs w:val="24"/>
              </w:rPr>
              <w:t>Be</w:t>
            </w:r>
            <w:r w:rsidR="00265804">
              <w:rPr>
                <w:szCs w:val="24"/>
              </w:rPr>
              <w:t xml:space="preserve"> </w:t>
            </w:r>
            <w:r w:rsidR="00F55505">
              <w:rPr>
                <w:szCs w:val="24"/>
              </w:rPr>
              <w:t>abejo,</w:t>
            </w:r>
            <w:r w:rsidRPr="00316C63">
              <w:rPr>
                <w:szCs w:val="24"/>
              </w:rPr>
              <w:t xml:space="preserve"> net ir tokiu atveju Lietuvai dar yra kur tobulėti, kad pakiltų jos vertinimas</w:t>
            </w:r>
            <w:r w:rsidR="00F55505">
              <w:rPr>
                <w:szCs w:val="24"/>
              </w:rPr>
              <w:t>,</w:t>
            </w:r>
            <w:r w:rsidRPr="00316C63">
              <w:rPr>
                <w:szCs w:val="24"/>
              </w:rPr>
              <w:t xml:space="preserve"> </w:t>
            </w:r>
            <w:r w:rsidR="00316FA5">
              <w:rPr>
                <w:szCs w:val="24"/>
              </w:rPr>
              <w:t>pa</w:t>
            </w:r>
            <w:r w:rsidRPr="00316C63">
              <w:rPr>
                <w:szCs w:val="24"/>
              </w:rPr>
              <w:t>lygin</w:t>
            </w:r>
            <w:r w:rsidR="00316FA5">
              <w:rPr>
                <w:szCs w:val="24"/>
              </w:rPr>
              <w:t>ti</w:t>
            </w:r>
            <w:r w:rsidRPr="00316C63">
              <w:rPr>
                <w:szCs w:val="24"/>
              </w:rPr>
              <w:t xml:space="preserve"> su kitomis EBPO šalimis.</w:t>
            </w:r>
          </w:p>
          <w:p w14:paraId="6A8827E1" w14:textId="5685C9D1" w:rsidR="007C5A98" w:rsidRPr="00316C63" w:rsidRDefault="00FB656A" w:rsidP="007C5A98">
            <w:pPr>
              <w:spacing w:after="120"/>
              <w:jc w:val="both"/>
              <w:rPr>
                <w:szCs w:val="24"/>
                <w:lang w:eastAsia="lt-LT"/>
              </w:rPr>
            </w:pPr>
            <w:r w:rsidRPr="00FB656A">
              <w:rPr>
                <w:szCs w:val="24"/>
                <w:lang w:eastAsia="lt-LT"/>
              </w:rPr>
              <w:t>Atlikus Lietuvos situacijos vertinimą,</w:t>
            </w:r>
            <w:r>
              <w:rPr>
                <w:i/>
                <w:szCs w:val="24"/>
                <w:lang w:eastAsia="lt-LT"/>
              </w:rPr>
              <w:t xml:space="preserve"> </w:t>
            </w:r>
            <w:r w:rsidR="007C5A98" w:rsidRPr="008E751D">
              <w:rPr>
                <w:i/>
                <w:szCs w:val="24"/>
                <w:lang w:eastAsia="lt-LT"/>
              </w:rPr>
              <w:t>EBPO Lietuvos įgūdžių strategij</w:t>
            </w:r>
            <w:r w:rsidR="007C5A98">
              <w:rPr>
                <w:i/>
                <w:szCs w:val="24"/>
                <w:lang w:eastAsia="lt-LT"/>
              </w:rPr>
              <w:t>oje</w:t>
            </w:r>
            <w:r w:rsidR="007C5A98" w:rsidRPr="00316C63">
              <w:rPr>
                <w:szCs w:val="24"/>
                <w:vertAlign w:val="superscript"/>
                <w:lang w:eastAsia="lt-LT"/>
              </w:rPr>
              <w:footnoteReference w:id="11"/>
            </w:r>
            <w:r w:rsidR="007C5A98" w:rsidRPr="00316C63">
              <w:rPr>
                <w:szCs w:val="24"/>
                <w:lang w:eastAsia="lt-LT"/>
              </w:rPr>
              <w:t xml:space="preserve"> </w:t>
            </w:r>
            <w:r w:rsidR="007C5A98" w:rsidRPr="004279FD">
              <w:rPr>
                <w:szCs w:val="24"/>
                <w:lang w:eastAsia="lt-LT"/>
              </w:rPr>
              <w:t>rekomenduojama</w:t>
            </w:r>
            <w:r w:rsidR="007C5A98" w:rsidRPr="008E751D">
              <w:rPr>
                <w:i/>
                <w:szCs w:val="24"/>
                <w:lang w:eastAsia="lt-LT"/>
              </w:rPr>
              <w:t xml:space="preserve"> </w:t>
            </w:r>
            <w:r w:rsidR="00F55505">
              <w:rPr>
                <w:i/>
                <w:szCs w:val="24"/>
                <w:lang w:eastAsia="lt-LT"/>
              </w:rPr>
              <w:t>sudaryti sąlygas</w:t>
            </w:r>
            <w:r w:rsidR="007C5A98" w:rsidRPr="008E751D">
              <w:rPr>
                <w:i/>
                <w:szCs w:val="24"/>
              </w:rPr>
              <w:t xml:space="preserve"> darbuotoj</w:t>
            </w:r>
            <w:r w:rsidR="00F55505">
              <w:rPr>
                <w:i/>
                <w:szCs w:val="24"/>
              </w:rPr>
              <w:t>am</w:t>
            </w:r>
            <w:r w:rsidR="007C5A98" w:rsidRPr="008E751D">
              <w:rPr>
                <w:i/>
                <w:szCs w:val="24"/>
              </w:rPr>
              <w:t>s ir užtikrinti jų įsitraukimą</w:t>
            </w:r>
            <w:r w:rsidR="00316FA5">
              <w:rPr>
                <w:i/>
                <w:szCs w:val="24"/>
              </w:rPr>
              <w:t xml:space="preserve"> į veiklą</w:t>
            </w:r>
            <w:r w:rsidR="007C5A98" w:rsidRPr="008E751D">
              <w:rPr>
                <w:i/>
                <w:szCs w:val="24"/>
              </w:rPr>
              <w:t>, siekiant geriau panaudoti jų įgūdžius</w:t>
            </w:r>
            <w:r w:rsidR="007C5A98">
              <w:rPr>
                <w:szCs w:val="24"/>
              </w:rPr>
              <w:t xml:space="preserve">, ir Lietuvos viešajam sektoriui </w:t>
            </w:r>
            <w:r w:rsidR="007C5A98" w:rsidRPr="00316C63">
              <w:rPr>
                <w:szCs w:val="24"/>
                <w:u w:val="single"/>
              </w:rPr>
              <w:t>pateikt</w:t>
            </w:r>
            <w:r w:rsidR="001C5DC7">
              <w:rPr>
                <w:szCs w:val="24"/>
                <w:u w:val="single"/>
              </w:rPr>
              <w:t>os šios</w:t>
            </w:r>
            <w:r w:rsidR="007C5A98" w:rsidRPr="00316C63">
              <w:rPr>
                <w:szCs w:val="24"/>
                <w:u w:val="single"/>
              </w:rPr>
              <w:t xml:space="preserve"> rekomendacij</w:t>
            </w:r>
            <w:r w:rsidR="001C5DC7">
              <w:rPr>
                <w:szCs w:val="24"/>
                <w:u w:val="single"/>
              </w:rPr>
              <w:t>os:</w:t>
            </w:r>
            <w:r w:rsidR="007C5A98">
              <w:rPr>
                <w:szCs w:val="24"/>
              </w:rPr>
              <w:t xml:space="preserve"> </w:t>
            </w:r>
            <w:r w:rsidR="007C5A98" w:rsidRPr="004279FD">
              <w:rPr>
                <w:b/>
              </w:rPr>
              <w:t>kurti mokymosi visą gyvenimą kultūrą viešojo sektoriaus organizacijose, įgūdži</w:t>
            </w:r>
            <w:r w:rsidR="00F55505">
              <w:rPr>
                <w:b/>
              </w:rPr>
              <w:t>ams</w:t>
            </w:r>
            <w:r w:rsidR="007C5A98" w:rsidRPr="004279FD">
              <w:rPr>
                <w:b/>
              </w:rPr>
              <w:t xml:space="preserve"> ugdy</w:t>
            </w:r>
            <w:r w:rsidR="00316FA5">
              <w:rPr>
                <w:b/>
              </w:rPr>
              <w:t>t</w:t>
            </w:r>
            <w:r w:rsidR="007C5A98" w:rsidRPr="004279FD">
              <w:rPr>
                <w:b/>
              </w:rPr>
              <w:t>i taikant ilgalaikį strateginį požiūrį ir stiprinant mokymosi galimybes</w:t>
            </w:r>
            <w:r w:rsidR="007C5A98">
              <w:t>.</w:t>
            </w:r>
          </w:p>
          <w:p w14:paraId="046EDE99" w14:textId="77777777" w:rsidR="007C5A98" w:rsidRPr="00316C63" w:rsidRDefault="00FB656A" w:rsidP="007C5A98">
            <w:pPr>
              <w:spacing w:after="120"/>
              <w:jc w:val="both"/>
              <w:rPr>
                <w:szCs w:val="24"/>
              </w:rPr>
            </w:pPr>
            <w:r>
              <w:rPr>
                <w:szCs w:val="24"/>
              </w:rPr>
              <w:t>V</w:t>
            </w:r>
            <w:r w:rsidR="007C5A98">
              <w:t>alstybės tarnyboje nesukurtos sisteminės prielaidos d</w:t>
            </w:r>
            <w:r w:rsidR="003D1CE3">
              <w:t>arbuotojams</w:t>
            </w:r>
            <w:r w:rsidR="007C5A98">
              <w:t xml:space="preserve"> mokytis visą gyvenimą, nėra </w:t>
            </w:r>
            <w:r w:rsidR="007C5A98" w:rsidRPr="00316C63">
              <w:rPr>
                <w:szCs w:val="24"/>
              </w:rPr>
              <w:t>centralizuot</w:t>
            </w:r>
            <w:r w:rsidR="007C5A98">
              <w:rPr>
                <w:szCs w:val="24"/>
              </w:rPr>
              <w:t>o</w:t>
            </w:r>
            <w:r w:rsidR="007C5A98" w:rsidRPr="00316C63">
              <w:rPr>
                <w:szCs w:val="24"/>
              </w:rPr>
              <w:t xml:space="preserve"> viešojo valdymo institucijų d</w:t>
            </w:r>
            <w:r w:rsidR="003D1CE3">
              <w:rPr>
                <w:szCs w:val="24"/>
              </w:rPr>
              <w:t>arbuotojų</w:t>
            </w:r>
            <w:r w:rsidR="007C5A98" w:rsidRPr="00316C63">
              <w:rPr>
                <w:szCs w:val="24"/>
              </w:rPr>
              <w:t xml:space="preserve"> kertinių kompetencijų ugdym</w:t>
            </w:r>
            <w:r w:rsidR="007C5A98">
              <w:rPr>
                <w:szCs w:val="24"/>
              </w:rPr>
              <w:t>o</w:t>
            </w:r>
            <w:r w:rsidR="007C5A98" w:rsidRPr="00316C63">
              <w:rPr>
                <w:szCs w:val="24"/>
              </w:rPr>
              <w:t xml:space="preserve"> </w:t>
            </w:r>
            <w:r w:rsidR="007C5A98">
              <w:rPr>
                <w:szCs w:val="24"/>
              </w:rPr>
              <w:t>tiek</w:t>
            </w:r>
            <w:r w:rsidR="007C5A98" w:rsidRPr="00316C63">
              <w:rPr>
                <w:szCs w:val="24"/>
              </w:rPr>
              <w:t xml:space="preserve"> neseniai į pareigas pri</w:t>
            </w:r>
            <w:r w:rsidR="003D1CE3">
              <w:rPr>
                <w:szCs w:val="24"/>
              </w:rPr>
              <w:t>imtiems</w:t>
            </w:r>
            <w:r w:rsidR="007C5A98" w:rsidRPr="00316C63">
              <w:rPr>
                <w:szCs w:val="24"/>
              </w:rPr>
              <w:t xml:space="preserve"> asmen</w:t>
            </w:r>
            <w:r w:rsidR="003D1CE3">
              <w:rPr>
                <w:szCs w:val="24"/>
              </w:rPr>
              <w:t>ims</w:t>
            </w:r>
            <w:r w:rsidR="007C5A98">
              <w:rPr>
                <w:szCs w:val="24"/>
              </w:rPr>
              <w:t>, kuriems reikalingi įvadiniai mokymai, padedantys geresnei integracijai, tiek ilgiau valstybės tarnyboje dirban</w:t>
            </w:r>
            <w:r w:rsidR="003D1CE3">
              <w:rPr>
                <w:szCs w:val="24"/>
              </w:rPr>
              <w:t>tiems</w:t>
            </w:r>
            <w:r w:rsidR="007C5A98">
              <w:rPr>
                <w:szCs w:val="24"/>
              </w:rPr>
              <w:t xml:space="preserve"> asmen</w:t>
            </w:r>
            <w:r w:rsidR="00316FA5">
              <w:rPr>
                <w:szCs w:val="24"/>
              </w:rPr>
              <w:t>ims</w:t>
            </w:r>
            <w:r w:rsidR="007C5A98">
              <w:rPr>
                <w:szCs w:val="24"/>
              </w:rPr>
              <w:t>, siekiant atnaujinti jų žinias (kompetencijas), įgytas aukštosiose mokyklose prieš daugelį metų</w:t>
            </w:r>
            <w:r w:rsidR="007C5A98" w:rsidRPr="00316C63">
              <w:rPr>
                <w:szCs w:val="24"/>
              </w:rPr>
              <w:t>. Ugdant d</w:t>
            </w:r>
            <w:r w:rsidR="003D1CE3">
              <w:rPr>
                <w:szCs w:val="24"/>
              </w:rPr>
              <w:t>arbuotojų</w:t>
            </w:r>
            <w:r w:rsidR="007C5A98" w:rsidRPr="00316C63">
              <w:rPr>
                <w:szCs w:val="24"/>
              </w:rPr>
              <w:t xml:space="preserve"> kompetencijas</w:t>
            </w:r>
            <w:r w:rsidR="003D1CE3">
              <w:rPr>
                <w:szCs w:val="24"/>
              </w:rPr>
              <w:t>,</w:t>
            </w:r>
            <w:r w:rsidR="007C5A98" w:rsidRPr="00316C63">
              <w:rPr>
                <w:szCs w:val="24"/>
              </w:rPr>
              <w:t xml:space="preserve"> tikslingas glaudesnis bendradarbiavimas su aukštosiomis mokyklomis ir kompetencijų centrais, o kompetencijų ugdymo kokybei taip pat siūloma skirti pakankamą dėmesį. </w:t>
            </w:r>
          </w:p>
          <w:p w14:paraId="2C5E50BA" w14:textId="63BD8F3D" w:rsidR="008E751D" w:rsidRPr="00316C63" w:rsidRDefault="00316C63" w:rsidP="008E751D">
            <w:pPr>
              <w:spacing w:after="120"/>
              <w:jc w:val="both"/>
              <w:rPr>
                <w:szCs w:val="24"/>
              </w:rPr>
            </w:pPr>
            <w:r w:rsidRPr="00316C63">
              <w:rPr>
                <w:szCs w:val="24"/>
              </w:rPr>
              <w:t>Atsižvelgus į tai</w:t>
            </w:r>
            <w:r w:rsidR="001C5DC7">
              <w:rPr>
                <w:szCs w:val="24"/>
              </w:rPr>
              <w:t>, kas paminėta,</w:t>
            </w:r>
            <w:r w:rsidRPr="00316C63">
              <w:rPr>
                <w:szCs w:val="24"/>
              </w:rPr>
              <w:t xml:space="preserve"> ir siekiant pagerinti Lietuvos viešojo valdymo institucijų efektyvumą, </w:t>
            </w:r>
            <w:r w:rsidR="007C5A98">
              <w:rPr>
                <w:szCs w:val="24"/>
              </w:rPr>
              <w:t xml:space="preserve">taip pat </w:t>
            </w:r>
            <w:r w:rsidRPr="00316C63">
              <w:rPr>
                <w:szCs w:val="24"/>
              </w:rPr>
              <w:t>būtina tobulinti nepakankamus gebėjimų rodiklio komponentus, tų gebėjimų (įgūdžių) taikymą ir tobulėjimą darbe</w:t>
            </w:r>
            <w:r w:rsidR="007C5A98">
              <w:rPr>
                <w:szCs w:val="24"/>
              </w:rPr>
              <w:t xml:space="preserve">, </w:t>
            </w:r>
            <w:r w:rsidRPr="00316C63">
              <w:rPr>
                <w:szCs w:val="24"/>
              </w:rPr>
              <w:t xml:space="preserve">skirti </w:t>
            </w:r>
            <w:r w:rsidR="007C5A98">
              <w:rPr>
                <w:szCs w:val="24"/>
              </w:rPr>
              <w:t xml:space="preserve">didesnį </w:t>
            </w:r>
            <w:r w:rsidRPr="00316C63">
              <w:rPr>
                <w:szCs w:val="24"/>
              </w:rPr>
              <w:t xml:space="preserve">dėmesį ir kitiems </w:t>
            </w:r>
            <w:r w:rsidR="003D1CE3" w:rsidRPr="00316C63">
              <w:rPr>
                <w:szCs w:val="24"/>
              </w:rPr>
              <w:t>d</w:t>
            </w:r>
            <w:r w:rsidR="003D1CE3">
              <w:rPr>
                <w:szCs w:val="24"/>
              </w:rPr>
              <w:t>arbuotojų</w:t>
            </w:r>
            <w:r w:rsidR="003D1CE3" w:rsidRPr="00316C63">
              <w:rPr>
                <w:szCs w:val="24"/>
              </w:rPr>
              <w:t xml:space="preserve"> </w:t>
            </w:r>
            <w:r w:rsidRPr="00316C63">
              <w:rPr>
                <w:szCs w:val="24"/>
              </w:rPr>
              <w:t>gebėjimams tobulinti. Centralizuotos valstybės institucijos dėmesys nustatytoms reikalingoms kompetencijoms ugdyti leistų padidinti d</w:t>
            </w:r>
            <w:r w:rsidR="003D1CE3">
              <w:rPr>
                <w:szCs w:val="24"/>
              </w:rPr>
              <w:t xml:space="preserve">arbuotojų </w:t>
            </w:r>
            <w:r w:rsidRPr="00316C63">
              <w:rPr>
                <w:szCs w:val="24"/>
              </w:rPr>
              <w:t>gebėjimus, pvz.</w:t>
            </w:r>
            <w:r w:rsidR="003D1CE3">
              <w:rPr>
                <w:szCs w:val="24"/>
              </w:rPr>
              <w:t>,</w:t>
            </w:r>
            <w:r w:rsidRPr="00316C63">
              <w:rPr>
                <w:szCs w:val="24"/>
              </w:rPr>
              <w:t xml:space="preserve"> analitinius, skaitmeninius ir kt.</w:t>
            </w:r>
          </w:p>
          <w:p w14:paraId="394BAB70" w14:textId="38A3F656" w:rsidR="00316C63" w:rsidRPr="00316C63" w:rsidRDefault="00316C63" w:rsidP="00316C63">
            <w:pPr>
              <w:spacing w:after="120"/>
              <w:jc w:val="both"/>
              <w:rPr>
                <w:szCs w:val="24"/>
                <w:lang w:eastAsia="lt-LT"/>
              </w:rPr>
            </w:pPr>
            <w:r w:rsidRPr="00316C63">
              <w:rPr>
                <w:b/>
                <w:szCs w:val="24"/>
                <w:lang w:eastAsia="lt-LT"/>
              </w:rPr>
              <w:t xml:space="preserve">2.1. </w:t>
            </w:r>
            <w:r w:rsidR="00412D69" w:rsidRPr="00E53ADF">
              <w:rPr>
                <w:b/>
                <w:szCs w:val="24"/>
                <w:lang w:eastAsia="lt-LT"/>
              </w:rPr>
              <w:t>Tarnautojų kvalifikacij</w:t>
            </w:r>
            <w:r w:rsidR="00B1568C" w:rsidRPr="00E53ADF">
              <w:rPr>
                <w:b/>
                <w:szCs w:val="24"/>
                <w:lang w:eastAsia="lt-LT"/>
              </w:rPr>
              <w:t>a</w:t>
            </w:r>
            <w:r w:rsidR="0076757A">
              <w:rPr>
                <w:b/>
                <w:szCs w:val="24"/>
                <w:lang w:eastAsia="lt-LT"/>
              </w:rPr>
              <w:t xml:space="preserve"> tobulinama atsietai nuo veiklos vertinimo rezultatų</w:t>
            </w:r>
            <w:r w:rsidRPr="00E53ADF">
              <w:rPr>
                <w:b/>
                <w:szCs w:val="24"/>
                <w:lang w:eastAsia="lt-LT"/>
              </w:rPr>
              <w:t>.</w:t>
            </w:r>
          </w:p>
          <w:p w14:paraId="26FCC68C" w14:textId="77777777" w:rsidR="00316C63" w:rsidRPr="00316C63" w:rsidRDefault="00316C63" w:rsidP="00316C63">
            <w:pPr>
              <w:spacing w:after="120"/>
              <w:jc w:val="both"/>
              <w:rPr>
                <w:szCs w:val="24"/>
              </w:rPr>
            </w:pPr>
            <w:r w:rsidRPr="00316C63">
              <w:rPr>
                <w:color w:val="000000"/>
                <w:szCs w:val="24"/>
                <w:lang w:eastAsia="lt-LT"/>
              </w:rPr>
              <w:t>Problema yra svarbi</w:t>
            </w:r>
            <w:r w:rsidR="003D1CE3">
              <w:rPr>
                <w:color w:val="000000"/>
                <w:szCs w:val="24"/>
                <w:lang w:eastAsia="lt-LT"/>
              </w:rPr>
              <w:t>,</w:t>
            </w:r>
            <w:r w:rsidRPr="00316C63">
              <w:rPr>
                <w:color w:val="000000"/>
                <w:szCs w:val="24"/>
                <w:lang w:eastAsia="lt-LT"/>
              </w:rPr>
              <w:t xml:space="preserve"> siekiant gerinti viešojo valdymo institucijų </w:t>
            </w:r>
            <w:r w:rsidR="003D1CE3" w:rsidRPr="00316C63">
              <w:rPr>
                <w:color w:val="000000"/>
                <w:szCs w:val="24"/>
                <w:lang w:eastAsia="lt-LT"/>
              </w:rPr>
              <w:t>d</w:t>
            </w:r>
            <w:r w:rsidR="003D1CE3">
              <w:rPr>
                <w:color w:val="000000"/>
                <w:szCs w:val="24"/>
                <w:lang w:eastAsia="lt-LT"/>
              </w:rPr>
              <w:t>arbuotojų</w:t>
            </w:r>
            <w:r w:rsidR="003D1CE3" w:rsidRPr="00316C63">
              <w:rPr>
                <w:color w:val="000000"/>
                <w:szCs w:val="24"/>
                <w:lang w:eastAsia="lt-LT"/>
              </w:rPr>
              <w:t xml:space="preserve"> </w:t>
            </w:r>
            <w:r w:rsidRPr="00316C63">
              <w:rPr>
                <w:color w:val="000000"/>
                <w:szCs w:val="24"/>
                <w:lang w:eastAsia="lt-LT"/>
              </w:rPr>
              <w:t>veiklos rezultatus, kurie labai priklauso nuo d</w:t>
            </w:r>
            <w:r w:rsidR="003D1CE3">
              <w:rPr>
                <w:color w:val="000000"/>
                <w:szCs w:val="24"/>
                <w:lang w:eastAsia="lt-LT"/>
              </w:rPr>
              <w:t>arbuotojų</w:t>
            </w:r>
            <w:r w:rsidRPr="00316C63">
              <w:rPr>
                <w:color w:val="000000"/>
                <w:szCs w:val="24"/>
                <w:lang w:eastAsia="lt-LT"/>
              </w:rPr>
              <w:t xml:space="preserve"> turimų kompetencijų.</w:t>
            </w:r>
          </w:p>
          <w:p w14:paraId="4A59C10D" w14:textId="2829AE64" w:rsidR="00316C63" w:rsidRPr="007C5A98" w:rsidRDefault="00316C63" w:rsidP="00F63F1A">
            <w:pPr>
              <w:spacing w:after="120"/>
              <w:jc w:val="both"/>
              <w:rPr>
                <w:szCs w:val="24"/>
                <w:lang w:eastAsia="lt-LT"/>
              </w:rPr>
            </w:pPr>
            <w:r w:rsidRPr="007C5A98">
              <w:rPr>
                <w:szCs w:val="24"/>
                <w:lang w:eastAsia="lt-LT"/>
              </w:rPr>
              <w:t xml:space="preserve">Rengiant </w:t>
            </w:r>
            <w:r w:rsidR="00F63F1A" w:rsidRPr="007C5A98">
              <w:rPr>
                <w:b/>
                <w:i/>
                <w:szCs w:val="24"/>
                <w:lang w:eastAsia="lt-LT"/>
              </w:rPr>
              <w:t>EBPO Lietuvos įgūdžių strategiją</w:t>
            </w:r>
            <w:r w:rsidR="00E20E1D">
              <w:rPr>
                <w:szCs w:val="24"/>
                <w:lang w:eastAsia="lt-LT"/>
              </w:rPr>
              <w:t xml:space="preserve">, </w:t>
            </w:r>
            <w:r w:rsidRPr="007C5A98">
              <w:rPr>
                <w:szCs w:val="24"/>
                <w:lang w:eastAsia="lt-LT"/>
              </w:rPr>
              <w:t xml:space="preserve">vertinimo metu buvo nustatyta, kad </w:t>
            </w:r>
            <w:r w:rsidRPr="007C5A98">
              <w:rPr>
                <w:szCs w:val="24"/>
                <w:u w:val="single"/>
                <w:lang w:eastAsia="lt-LT"/>
              </w:rPr>
              <w:t>s</w:t>
            </w:r>
            <w:r w:rsidRPr="007C5A98">
              <w:rPr>
                <w:szCs w:val="24"/>
                <w:u w:val="single"/>
              </w:rPr>
              <w:t>varbų vaidmenį</w:t>
            </w:r>
            <w:r w:rsidR="00316FA5">
              <w:rPr>
                <w:szCs w:val="24"/>
                <w:u w:val="single"/>
              </w:rPr>
              <w:t>,</w:t>
            </w:r>
            <w:r w:rsidRPr="007C5A98">
              <w:rPr>
                <w:szCs w:val="24"/>
                <w:u w:val="single"/>
              </w:rPr>
              <w:t xml:space="preserve"> stiprinant įgūdžių naudojimą ir darbo rezultatus</w:t>
            </w:r>
            <w:r w:rsidR="00316FA5">
              <w:rPr>
                <w:szCs w:val="24"/>
                <w:u w:val="single"/>
              </w:rPr>
              <w:t>,</w:t>
            </w:r>
            <w:r w:rsidRPr="007C5A98">
              <w:rPr>
                <w:szCs w:val="24"/>
                <w:u w:val="single"/>
              </w:rPr>
              <w:t xml:space="preserve"> galėtų vaidinti gebėjimų turinti darbo jėga, kuri yra motyvuota tobulintis ir optimaliai naudoti įgūdžius </w:t>
            </w:r>
            <w:r w:rsidR="003D1CE3">
              <w:rPr>
                <w:szCs w:val="24"/>
                <w:u w:val="single"/>
              </w:rPr>
              <w:t>ir</w:t>
            </w:r>
            <w:r w:rsidRPr="007C5A98">
              <w:rPr>
                <w:szCs w:val="24"/>
                <w:u w:val="single"/>
              </w:rPr>
              <w:t xml:space="preserve"> </w:t>
            </w:r>
            <w:r w:rsidR="00316FA5">
              <w:rPr>
                <w:szCs w:val="24"/>
                <w:u w:val="single"/>
              </w:rPr>
              <w:t xml:space="preserve">kuri </w:t>
            </w:r>
            <w:r w:rsidRPr="007C5A98">
              <w:rPr>
                <w:szCs w:val="24"/>
                <w:u w:val="single"/>
              </w:rPr>
              <w:t>yra pasirengusi aktyviai prisidėti prie verslo sėkmės</w:t>
            </w:r>
            <w:r w:rsidRPr="007C5A98">
              <w:rPr>
                <w:szCs w:val="24"/>
              </w:rPr>
              <w:t>. Atsižvelgus į vertinim</w:t>
            </w:r>
            <w:r w:rsidR="00EF23FC">
              <w:rPr>
                <w:szCs w:val="24"/>
              </w:rPr>
              <w:t>o rezultatus</w:t>
            </w:r>
            <w:r w:rsidRPr="007C5A98">
              <w:rPr>
                <w:szCs w:val="24"/>
              </w:rPr>
              <w:t xml:space="preserve">, </w:t>
            </w:r>
            <w:r w:rsidR="00EF23FC">
              <w:rPr>
                <w:szCs w:val="24"/>
              </w:rPr>
              <w:t xml:space="preserve">minėtoje strategijoje Lietuvai </w:t>
            </w:r>
            <w:r w:rsidR="007C5A98">
              <w:rPr>
                <w:szCs w:val="24"/>
              </w:rPr>
              <w:t xml:space="preserve">rekomenduojama </w:t>
            </w:r>
            <w:r w:rsidR="003D1CE3">
              <w:rPr>
                <w:szCs w:val="24"/>
              </w:rPr>
              <w:t xml:space="preserve">sudaryti sąlygas </w:t>
            </w:r>
            <w:r w:rsidR="007C5A98" w:rsidRPr="00523008">
              <w:rPr>
                <w:i/>
              </w:rPr>
              <w:t>darbuotoj</w:t>
            </w:r>
            <w:r w:rsidR="003D1CE3">
              <w:rPr>
                <w:i/>
              </w:rPr>
              <w:t>am</w:t>
            </w:r>
            <w:r w:rsidR="007C5A98" w:rsidRPr="00523008">
              <w:rPr>
                <w:i/>
              </w:rPr>
              <w:t>s ir užtikrinti jų įsitraukimą</w:t>
            </w:r>
            <w:r w:rsidR="00316FA5">
              <w:rPr>
                <w:i/>
              </w:rPr>
              <w:t xml:space="preserve"> į veiklą</w:t>
            </w:r>
            <w:r w:rsidR="007C5A98" w:rsidRPr="00523008">
              <w:rPr>
                <w:i/>
              </w:rPr>
              <w:t>, siekiant geriau panaudoti jų įgūdžius</w:t>
            </w:r>
            <w:r w:rsidR="00EF23FC">
              <w:t>. T</w:t>
            </w:r>
            <w:r w:rsidR="007C5A98">
              <w:t xml:space="preserve">uo tikslu </w:t>
            </w:r>
            <w:r w:rsidR="007C5A98" w:rsidRPr="007C5A98">
              <w:rPr>
                <w:szCs w:val="24"/>
              </w:rPr>
              <w:t>Lietuvos viešajam sektoriui</w:t>
            </w:r>
            <w:r w:rsidR="00F63F1A" w:rsidRPr="007C5A98">
              <w:rPr>
                <w:szCs w:val="24"/>
              </w:rPr>
              <w:t xml:space="preserve"> </w:t>
            </w:r>
            <w:r w:rsidRPr="007C5A98">
              <w:rPr>
                <w:szCs w:val="24"/>
                <w:u w:val="single"/>
              </w:rPr>
              <w:t>pateikta rekomendacija</w:t>
            </w:r>
            <w:r w:rsidRPr="00523008">
              <w:rPr>
                <w:b/>
                <w:szCs w:val="24"/>
              </w:rPr>
              <w:t xml:space="preserve"> </w:t>
            </w:r>
            <w:r w:rsidR="00F63F1A" w:rsidRPr="00523008">
              <w:rPr>
                <w:b/>
                <w:szCs w:val="24"/>
              </w:rPr>
              <w:t>toliau stiprinti su darbo vietų organizavimu ir žmogiškųjų išteklių valdymu susijusias praktikas viešajame sektoriuje, dideliu mastu diegiant gerąją patirtį viešajame sektoriuje</w:t>
            </w:r>
            <w:r w:rsidR="00F63F1A" w:rsidRPr="007C5A98">
              <w:t>.</w:t>
            </w:r>
          </w:p>
          <w:p w14:paraId="704FE18B" w14:textId="2A8ABB82" w:rsidR="00316C63" w:rsidRPr="00316C63" w:rsidRDefault="00316C63" w:rsidP="00316C63">
            <w:pPr>
              <w:spacing w:after="120"/>
              <w:jc w:val="both"/>
              <w:rPr>
                <w:szCs w:val="24"/>
              </w:rPr>
            </w:pPr>
            <w:r w:rsidRPr="00316C63">
              <w:rPr>
                <w:szCs w:val="24"/>
              </w:rPr>
              <w:lastRenderedPageBreak/>
              <w:t>Nors valstybės tarnautojų kvalifikacijos tobulinimo teisinis reglamentavimas ir pakankamas – nustatyti kvalifikacijos tobulinimo prioritetai</w:t>
            </w:r>
            <w:r w:rsidR="00E20E1D">
              <w:rPr>
                <w:szCs w:val="24"/>
                <w:vertAlign w:val="superscript"/>
              </w:rPr>
              <w:t>5</w:t>
            </w:r>
            <w:r w:rsidRPr="00316C63">
              <w:rPr>
                <w:szCs w:val="24"/>
              </w:rPr>
              <w:t>, formos</w:t>
            </w:r>
            <w:r w:rsidR="00E20E1D">
              <w:rPr>
                <w:szCs w:val="24"/>
                <w:vertAlign w:val="superscript"/>
              </w:rPr>
              <w:t>6</w:t>
            </w:r>
            <w:r w:rsidR="00E20E1D">
              <w:rPr>
                <w:szCs w:val="24"/>
              </w:rPr>
              <w:t>,</w:t>
            </w:r>
            <w:r w:rsidRPr="00316C63">
              <w:rPr>
                <w:szCs w:val="24"/>
              </w:rPr>
              <w:t xml:space="preserve"> poreikio tobulinti kvalifikaciją identifikavimas</w:t>
            </w:r>
            <w:r w:rsidR="00E20E1D">
              <w:rPr>
                <w:szCs w:val="24"/>
                <w:vertAlign w:val="superscript"/>
              </w:rPr>
              <w:t>7</w:t>
            </w:r>
            <w:r w:rsidRPr="00316C63">
              <w:rPr>
                <w:szCs w:val="24"/>
              </w:rPr>
              <w:t>, taip pat valstybės tarnautojai tiek patys tobulina kvalifikaciją (savišvietos būdu), tiek yra siunčiami į mokymus (neformaliojo švietimo būdu), valstybės tarnautojams kasmet tarnybinio vertinimo metu nustatomos užduotys, tačiau kitų viešojo valdymo institucijų d</w:t>
            </w:r>
            <w:r w:rsidR="00607D2B">
              <w:rPr>
                <w:szCs w:val="24"/>
              </w:rPr>
              <w:t>arbuotojų</w:t>
            </w:r>
            <w:r w:rsidRPr="00316C63">
              <w:rPr>
                <w:szCs w:val="24"/>
              </w:rPr>
              <w:t xml:space="preserve"> (valstybės pareigūnų, darbuotojų, dirbančių pagal darbo sutartis) kvalifikacijos tobulinimo teisinis reglamentavimas nėra pakankamas arba jo apskritai nėra, taip pat </w:t>
            </w:r>
            <w:r w:rsidRPr="00316C63">
              <w:rPr>
                <w:szCs w:val="24"/>
                <w:u w:val="single"/>
              </w:rPr>
              <w:t>nėra sistemos, skirtos įvertinti, ar viešojo valdymo institucijų d</w:t>
            </w:r>
            <w:r w:rsidR="00607D2B">
              <w:rPr>
                <w:szCs w:val="24"/>
                <w:u w:val="single"/>
              </w:rPr>
              <w:t>arbuotojų</w:t>
            </w:r>
            <w:r w:rsidRPr="00316C63">
              <w:rPr>
                <w:szCs w:val="24"/>
                <w:u w:val="single"/>
              </w:rPr>
              <w:t xml:space="preserve"> mokymai yra efektyvūs ir naudingi, ar po mokymų daroma pažanga </w:t>
            </w:r>
            <w:r w:rsidR="00607D2B">
              <w:rPr>
                <w:szCs w:val="24"/>
                <w:u w:val="single"/>
              </w:rPr>
              <w:t xml:space="preserve">atliekant </w:t>
            </w:r>
            <w:r w:rsidRPr="00316C63">
              <w:rPr>
                <w:szCs w:val="24"/>
                <w:u w:val="single"/>
              </w:rPr>
              <w:t>veikl</w:t>
            </w:r>
            <w:r w:rsidR="00607D2B">
              <w:rPr>
                <w:szCs w:val="24"/>
                <w:u w:val="single"/>
              </w:rPr>
              <w:t>ą</w:t>
            </w:r>
            <w:r w:rsidRPr="00316C63">
              <w:rPr>
                <w:szCs w:val="24"/>
                <w:u w:val="single"/>
              </w:rPr>
              <w:t>, ar mokymai turi tiesioginę įtaką veiklos rezultatams</w:t>
            </w:r>
            <w:r w:rsidRPr="00316C63">
              <w:rPr>
                <w:szCs w:val="24"/>
              </w:rPr>
              <w:t>.</w:t>
            </w:r>
          </w:p>
          <w:p w14:paraId="438C78D3" w14:textId="1669DF46" w:rsidR="00316C63" w:rsidRDefault="00316C63" w:rsidP="00316C63">
            <w:pPr>
              <w:spacing w:after="120"/>
              <w:jc w:val="both"/>
              <w:rPr>
                <w:szCs w:val="24"/>
              </w:rPr>
            </w:pPr>
            <w:r w:rsidRPr="00316C63">
              <w:rPr>
                <w:szCs w:val="24"/>
              </w:rPr>
              <w:t>Pavyzdžiui, remiantis Vyriausybinio sektoriaus darbuotojų tyrimo</w:t>
            </w:r>
            <w:r w:rsidRPr="00316C63">
              <w:rPr>
                <w:szCs w:val="24"/>
                <w:vertAlign w:val="superscript"/>
              </w:rPr>
              <w:footnoteReference w:id="12"/>
            </w:r>
            <w:r w:rsidRPr="00316C63">
              <w:rPr>
                <w:szCs w:val="24"/>
              </w:rPr>
              <w:t>, kuriame dalyvavo 20 631 darbuotojas (iš jų 8 278 karjeros valstybės tarnautojai) iš 121 įstaigos, duomenimis, matyti, kad net 94 proc. karjeros valstybės tarnautojų nurodė, kad jiems svarbu</w:t>
            </w:r>
            <w:r w:rsidR="00316FA5">
              <w:rPr>
                <w:szCs w:val="24"/>
              </w:rPr>
              <w:t xml:space="preserve"> tobulinti</w:t>
            </w:r>
            <w:r w:rsidRPr="00316C63">
              <w:rPr>
                <w:szCs w:val="24"/>
              </w:rPr>
              <w:t xml:space="preserve"> kvalifikacij</w:t>
            </w:r>
            <w:r w:rsidR="00316FA5">
              <w:rPr>
                <w:szCs w:val="24"/>
              </w:rPr>
              <w:t>ą</w:t>
            </w:r>
            <w:r w:rsidRPr="00316C63">
              <w:rPr>
                <w:szCs w:val="24"/>
              </w:rPr>
              <w:t xml:space="preserve">, tačiau </w:t>
            </w:r>
            <w:r w:rsidR="00AD17B6">
              <w:rPr>
                <w:szCs w:val="24"/>
              </w:rPr>
              <w:t>t</w:t>
            </w:r>
            <w:r w:rsidRPr="00316C63">
              <w:rPr>
                <w:szCs w:val="24"/>
              </w:rPr>
              <w:t>uo patenkinti buvo tik 54 proc. tarnautojų. Dažniausiai valstybės tarnautojai savo žinias ir įgūdžius gilino savarankiškai, savo iniciatyva (nurodė 68 proc.). Beveik pusė (52 proc.) mokėsi savo darbovietė</w:t>
            </w:r>
            <w:r w:rsidR="00703445">
              <w:rPr>
                <w:szCs w:val="24"/>
              </w:rPr>
              <w:t>s suorganizuotuose</w:t>
            </w:r>
            <w:r w:rsidR="00703445" w:rsidRPr="00316C63">
              <w:rPr>
                <w:szCs w:val="24"/>
              </w:rPr>
              <w:t xml:space="preserve"> vidiniuose mokymuose</w:t>
            </w:r>
            <w:r w:rsidRPr="00316C63">
              <w:rPr>
                <w:szCs w:val="24"/>
              </w:rPr>
              <w:t>, kuriuos ved</w:t>
            </w:r>
            <w:r w:rsidR="001C5DC7">
              <w:rPr>
                <w:szCs w:val="24"/>
              </w:rPr>
              <w:t>ė</w:t>
            </w:r>
            <w:r w:rsidRPr="00316C63">
              <w:rPr>
                <w:szCs w:val="24"/>
              </w:rPr>
              <w:t xml:space="preserve"> kolegos ar kviestiniai lektoriai, 34 proc. mokėsi kvalifikacijos kėlimo kursuose, kuriuos organizavo kitos įstaigos, 32 proc. mokėsi nuotoliniu būdu, tik kas penktas (22</w:t>
            </w:r>
            <w:r w:rsidR="00703445">
              <w:rPr>
                <w:szCs w:val="24"/>
              </w:rPr>
              <w:t> </w:t>
            </w:r>
            <w:r w:rsidRPr="00316C63">
              <w:rPr>
                <w:szCs w:val="24"/>
              </w:rPr>
              <w:t xml:space="preserve">proc.) mokėsi </w:t>
            </w:r>
            <w:r w:rsidR="00703445">
              <w:rPr>
                <w:szCs w:val="24"/>
              </w:rPr>
              <w:t xml:space="preserve">atlikdamas tam tikrą </w:t>
            </w:r>
            <w:r w:rsidRPr="00316C63">
              <w:rPr>
                <w:szCs w:val="24"/>
              </w:rPr>
              <w:t>veikl</w:t>
            </w:r>
            <w:r w:rsidR="00703445">
              <w:rPr>
                <w:szCs w:val="24"/>
              </w:rPr>
              <w:t>ą</w:t>
            </w:r>
            <w:r w:rsidRPr="00316C63">
              <w:rPr>
                <w:szCs w:val="24"/>
              </w:rPr>
              <w:t xml:space="preserve"> (dalyvav</w:t>
            </w:r>
            <w:r w:rsidR="00703445">
              <w:rPr>
                <w:szCs w:val="24"/>
              </w:rPr>
              <w:t>o</w:t>
            </w:r>
            <w:r w:rsidRPr="00316C63">
              <w:rPr>
                <w:szCs w:val="24"/>
              </w:rPr>
              <w:t xml:space="preserve"> projektuose, </w:t>
            </w:r>
            <w:r w:rsidR="00703445" w:rsidRPr="00316C63">
              <w:rPr>
                <w:szCs w:val="24"/>
              </w:rPr>
              <w:t>pavadav</w:t>
            </w:r>
            <w:r w:rsidR="00703445">
              <w:rPr>
                <w:szCs w:val="24"/>
              </w:rPr>
              <w:t>o</w:t>
            </w:r>
            <w:r w:rsidR="00703445" w:rsidRPr="00316C63">
              <w:rPr>
                <w:szCs w:val="24"/>
              </w:rPr>
              <w:t xml:space="preserve"> </w:t>
            </w:r>
            <w:r w:rsidRPr="00316C63">
              <w:rPr>
                <w:szCs w:val="24"/>
              </w:rPr>
              <w:t>kit</w:t>
            </w:r>
            <w:r w:rsidR="00703445">
              <w:rPr>
                <w:szCs w:val="24"/>
              </w:rPr>
              <w:t>us</w:t>
            </w:r>
            <w:r w:rsidRPr="00316C63">
              <w:rPr>
                <w:szCs w:val="24"/>
              </w:rPr>
              <w:t xml:space="preserve"> asmen</w:t>
            </w:r>
            <w:r w:rsidR="00703445">
              <w:rPr>
                <w:szCs w:val="24"/>
              </w:rPr>
              <w:t>is</w:t>
            </w:r>
            <w:r w:rsidRPr="00316C63">
              <w:rPr>
                <w:szCs w:val="24"/>
              </w:rPr>
              <w:t>, mok</w:t>
            </w:r>
            <w:r w:rsidR="00703445">
              <w:rPr>
                <w:szCs w:val="24"/>
              </w:rPr>
              <w:t>ėsi</w:t>
            </w:r>
            <w:r w:rsidRPr="00316C63">
              <w:rPr>
                <w:szCs w:val="24"/>
              </w:rPr>
              <w:t xml:space="preserve"> iš </w:t>
            </w:r>
            <w:proofErr w:type="spellStart"/>
            <w:r w:rsidRPr="00316C63">
              <w:rPr>
                <w:szCs w:val="24"/>
              </w:rPr>
              <w:t>mentoriaus</w:t>
            </w:r>
            <w:proofErr w:type="spellEnd"/>
            <w:r w:rsidRPr="00316C63">
              <w:rPr>
                <w:szCs w:val="24"/>
              </w:rPr>
              <w:t>). Atsižvelgus į esamą situaciją, būtų tikslinga sukurti su veiklos rezultatais susietą valstybės tarnautojų mokymo sistemą, leidžiančią identifikuoti tas stiprintinas kompetencijas, kurios svarbiausios atitinkamu laikotarpiu, ir užtikrinančią mokymų naudą ir kokybę, be kita ko, leidžiančią susieti žinių atnaujinimą su karjeros planavimu.</w:t>
            </w:r>
          </w:p>
          <w:p w14:paraId="7F03FCB5" w14:textId="086232BD" w:rsidR="00FB656A" w:rsidRDefault="00FB656A" w:rsidP="00316C63">
            <w:pPr>
              <w:spacing w:after="120"/>
              <w:jc w:val="both"/>
              <w:rPr>
                <w:spacing w:val="2"/>
                <w:szCs w:val="24"/>
              </w:rPr>
            </w:pPr>
            <w:r w:rsidRPr="00FB656A">
              <w:rPr>
                <w:spacing w:val="2"/>
                <w:szCs w:val="24"/>
              </w:rPr>
              <w:t xml:space="preserve">Atsižvelgus į tai, </w:t>
            </w:r>
            <w:r w:rsidR="001C5DC7">
              <w:rPr>
                <w:spacing w:val="2"/>
                <w:szCs w:val="24"/>
              </w:rPr>
              <w:t xml:space="preserve">kas paminėta, </w:t>
            </w:r>
            <w:r w:rsidRPr="00FB656A">
              <w:rPr>
                <w:spacing w:val="2"/>
                <w:szCs w:val="24"/>
              </w:rPr>
              <w:t>tikslinga įgyvendinti šią EBPO rekomendaciją ir užtikrinti, kad kvalifikacijos tobulinimas taptų viena iš prioritetinių žmogiškųjų išteklių valdymo sričių</w:t>
            </w:r>
            <w:r w:rsidR="00703445">
              <w:rPr>
                <w:spacing w:val="2"/>
                <w:szCs w:val="24"/>
              </w:rPr>
              <w:t>. T</w:t>
            </w:r>
            <w:r w:rsidRPr="00FB656A">
              <w:rPr>
                <w:spacing w:val="2"/>
                <w:szCs w:val="24"/>
              </w:rPr>
              <w:t>a</w:t>
            </w:r>
            <w:r w:rsidR="00AD17B6">
              <w:rPr>
                <w:spacing w:val="2"/>
                <w:szCs w:val="24"/>
              </w:rPr>
              <w:t>i</w:t>
            </w:r>
            <w:r w:rsidRPr="00FB656A">
              <w:rPr>
                <w:spacing w:val="2"/>
                <w:szCs w:val="24"/>
              </w:rPr>
              <w:t xml:space="preserve"> sudarytų galimybes,</w:t>
            </w:r>
            <w:r w:rsidR="00703445">
              <w:rPr>
                <w:spacing w:val="2"/>
                <w:szCs w:val="24"/>
              </w:rPr>
              <w:t xml:space="preserve"> </w:t>
            </w:r>
            <w:r w:rsidR="00AD17B6">
              <w:rPr>
                <w:spacing w:val="2"/>
                <w:szCs w:val="24"/>
              </w:rPr>
              <w:t>geriau</w:t>
            </w:r>
            <w:r w:rsidRPr="00FB656A">
              <w:rPr>
                <w:spacing w:val="2"/>
                <w:szCs w:val="24"/>
              </w:rPr>
              <w:t xml:space="preserve"> panaudo</w:t>
            </w:r>
            <w:r w:rsidR="001C5DC7">
              <w:rPr>
                <w:spacing w:val="2"/>
                <w:szCs w:val="24"/>
              </w:rPr>
              <w:t>ti</w:t>
            </w:r>
            <w:r w:rsidR="00AD17B6">
              <w:rPr>
                <w:spacing w:val="2"/>
                <w:szCs w:val="24"/>
              </w:rPr>
              <w:t xml:space="preserve"> minėtus išteklius</w:t>
            </w:r>
            <w:r w:rsidR="001C5DC7">
              <w:rPr>
                <w:spacing w:val="2"/>
                <w:szCs w:val="24"/>
              </w:rPr>
              <w:t xml:space="preserve"> ir taip</w:t>
            </w:r>
            <w:r w:rsidRPr="00FB656A">
              <w:rPr>
                <w:spacing w:val="2"/>
                <w:szCs w:val="24"/>
              </w:rPr>
              <w:t xml:space="preserve"> prisidėti prie efektyvesnio veiklos valdymo ir padidinti viešojo valdymo institucijų efektyvumą.</w:t>
            </w:r>
          </w:p>
          <w:p w14:paraId="5702A596" w14:textId="77777777" w:rsidR="00B1568C" w:rsidRPr="00316C63" w:rsidRDefault="002E27FD" w:rsidP="00B1568C">
            <w:pPr>
              <w:spacing w:after="120"/>
              <w:jc w:val="both"/>
              <w:rPr>
                <w:b/>
                <w:szCs w:val="24"/>
                <w:lang w:eastAsia="lt-LT"/>
              </w:rPr>
            </w:pPr>
            <w:r>
              <w:rPr>
                <w:b/>
                <w:szCs w:val="24"/>
                <w:lang w:eastAsia="lt-LT"/>
              </w:rPr>
              <w:t>2</w:t>
            </w:r>
            <w:r w:rsidR="00B1568C" w:rsidRPr="00DA4690">
              <w:rPr>
                <w:b/>
                <w:szCs w:val="24"/>
                <w:lang w:eastAsia="lt-LT"/>
              </w:rPr>
              <w:t>.2. Nelankstus darbo organizavimas viešojo valdymo institucijose.</w:t>
            </w:r>
          </w:p>
          <w:p w14:paraId="1B9752D2" w14:textId="2B31F108" w:rsidR="00B1568C" w:rsidRPr="002E482A" w:rsidRDefault="002E482A" w:rsidP="00B1568C">
            <w:pPr>
              <w:spacing w:after="120"/>
              <w:jc w:val="both"/>
              <w:rPr>
                <w:rFonts w:eastAsiaTheme="minorHAnsi"/>
                <w:szCs w:val="24"/>
                <w:lang w:eastAsia="lt-LT"/>
              </w:rPr>
            </w:pPr>
            <w:r w:rsidRPr="002E482A">
              <w:rPr>
                <w:rFonts w:eastAsiaTheme="minorHAnsi"/>
                <w:szCs w:val="24"/>
              </w:rPr>
              <w:t>Vidaus reikalų ministerijos inicijuotas 2020 m. Lietuvos gyventojų nuomonės tyrimas</w:t>
            </w:r>
            <w:r w:rsidRPr="002E482A">
              <w:rPr>
                <w:rFonts w:eastAsiaTheme="minorHAnsi"/>
                <w:szCs w:val="24"/>
                <w:vertAlign w:val="superscript"/>
              </w:rPr>
              <w:footnoteReference w:id="13"/>
            </w:r>
            <w:r w:rsidRPr="002E482A">
              <w:rPr>
                <w:rFonts w:eastAsiaTheme="minorHAnsi"/>
                <w:szCs w:val="24"/>
              </w:rPr>
              <w:t xml:space="preserve"> dėl valstybės ir savivaldybių institucijų ir įstaigų bei jų teikiamų paslaugų parodė, kad darbą valstybės tarnyboje patraukliu laiko 61 proc. visų gyventojų, valstybės tarnyboje norėtų dirbti 51 proc. gyventojų. Darbas valstybės tarnyboje labiau patrauklesnis moterims nei vyrams, labiausiai 36</w:t>
            </w:r>
            <w:r w:rsidR="0030619C">
              <w:rPr>
                <w:rFonts w:eastAsiaTheme="minorHAnsi"/>
                <w:szCs w:val="24"/>
              </w:rPr>
              <w:t>–</w:t>
            </w:r>
            <w:r w:rsidRPr="002E482A">
              <w:rPr>
                <w:rFonts w:eastAsiaTheme="minorHAnsi"/>
                <w:szCs w:val="24"/>
              </w:rPr>
              <w:t>45</w:t>
            </w:r>
            <w:r w:rsidR="009C2218">
              <w:rPr>
                <w:rFonts w:eastAsiaTheme="minorHAnsi"/>
                <w:szCs w:val="24"/>
              </w:rPr>
              <w:t xml:space="preserve"> </w:t>
            </w:r>
            <w:r w:rsidRPr="002E482A">
              <w:rPr>
                <w:rFonts w:eastAsiaTheme="minorHAnsi"/>
                <w:szCs w:val="24"/>
              </w:rPr>
              <w:t>m. amžiaus žmonėms, tačiau mažiausiai jaunimui iki 25 m., taip pat</w:t>
            </w:r>
            <w:r w:rsidR="001C5DC7">
              <w:rPr>
                <w:rFonts w:eastAsiaTheme="minorHAnsi"/>
                <w:szCs w:val="24"/>
              </w:rPr>
              <w:t xml:space="preserve"> </w:t>
            </w:r>
            <w:r w:rsidRPr="002E482A">
              <w:rPr>
                <w:rFonts w:eastAsiaTheme="minorHAnsi"/>
                <w:szCs w:val="24"/>
              </w:rPr>
              <w:t xml:space="preserve"> labiau</w:t>
            </w:r>
            <w:r w:rsidR="001C5DC7" w:rsidRPr="002E482A">
              <w:rPr>
                <w:rFonts w:eastAsiaTheme="minorHAnsi"/>
                <w:szCs w:val="24"/>
              </w:rPr>
              <w:t xml:space="preserve"> turintiems vidurinį</w:t>
            </w:r>
            <w:r w:rsidRPr="002E482A">
              <w:rPr>
                <w:rFonts w:eastAsiaTheme="minorHAnsi"/>
                <w:szCs w:val="24"/>
              </w:rPr>
              <w:t xml:space="preserve">, </w:t>
            </w:r>
            <w:r w:rsidR="001C5DC7">
              <w:rPr>
                <w:rFonts w:eastAsiaTheme="minorHAnsi"/>
                <w:szCs w:val="24"/>
              </w:rPr>
              <w:t>o</w:t>
            </w:r>
            <w:r w:rsidRPr="002E482A">
              <w:rPr>
                <w:rFonts w:eastAsiaTheme="minorHAnsi"/>
                <w:szCs w:val="24"/>
              </w:rPr>
              <w:t xml:space="preserve"> ne aukštąjį išsilavinimą</w:t>
            </w:r>
            <w:r w:rsidR="001C5DC7" w:rsidRPr="002E482A">
              <w:rPr>
                <w:rFonts w:eastAsiaTheme="minorHAnsi"/>
                <w:szCs w:val="24"/>
              </w:rPr>
              <w:t xml:space="preserve"> asmenims</w:t>
            </w:r>
            <w:r w:rsidRPr="002E482A">
              <w:rPr>
                <w:rFonts w:eastAsiaTheme="minorHAnsi"/>
                <w:szCs w:val="24"/>
              </w:rPr>
              <w:t>. Tačiau šis skaičius nerodo, kokia dalis iš turinčių reik</w:t>
            </w:r>
            <w:r w:rsidR="0030619C">
              <w:rPr>
                <w:rFonts w:eastAsiaTheme="minorHAnsi"/>
                <w:szCs w:val="24"/>
              </w:rPr>
              <w:t>alingas</w:t>
            </w:r>
            <w:r w:rsidRPr="002E482A">
              <w:rPr>
                <w:rFonts w:eastAsiaTheme="minorHAnsi"/>
                <w:szCs w:val="24"/>
              </w:rPr>
              <w:t xml:space="preserve"> vadybines ir lyderystės kompetencijas, tinkamą išsilavinimą ir atitinkančių kitus nustatytus reikalavimus norėtų dirbti valstybės tarnyboje</w:t>
            </w:r>
            <w:r w:rsidRPr="002E482A">
              <w:rPr>
                <w:rFonts w:eastAsiaTheme="minorHAnsi"/>
                <w:szCs w:val="24"/>
                <w:lang w:eastAsia="lt-LT"/>
              </w:rPr>
              <w:t>.</w:t>
            </w:r>
          </w:p>
          <w:p w14:paraId="17510846" w14:textId="065F7865" w:rsidR="00B1568C" w:rsidRPr="00316C63" w:rsidRDefault="00B1568C" w:rsidP="00B1568C">
            <w:pPr>
              <w:spacing w:after="120"/>
              <w:jc w:val="both"/>
              <w:rPr>
                <w:szCs w:val="24"/>
              </w:rPr>
            </w:pPr>
            <w:r w:rsidRPr="00316C63">
              <w:rPr>
                <w:szCs w:val="24"/>
              </w:rPr>
              <w:t>Remiantis Vyriausybinio sektoriaus darbuotojų tyrimo</w:t>
            </w:r>
            <w:r w:rsidR="00E20E1D">
              <w:rPr>
                <w:szCs w:val="24"/>
                <w:vertAlign w:val="superscript"/>
              </w:rPr>
              <w:t xml:space="preserve"> </w:t>
            </w:r>
            <w:r w:rsidRPr="00316C63">
              <w:rPr>
                <w:szCs w:val="24"/>
              </w:rPr>
              <w:t>duomenimis, tik 44 proc. d</w:t>
            </w:r>
            <w:r w:rsidR="0030619C">
              <w:rPr>
                <w:szCs w:val="24"/>
              </w:rPr>
              <w:t>arbuotojų</w:t>
            </w:r>
            <w:r w:rsidRPr="00316C63">
              <w:rPr>
                <w:szCs w:val="24"/>
              </w:rPr>
              <w:t xml:space="preserve"> rekomenduotų kitam asmeniui dirbti dabartinėje </w:t>
            </w:r>
            <w:r w:rsidR="00AD17B6">
              <w:rPr>
                <w:szCs w:val="24"/>
              </w:rPr>
              <w:t>savo</w:t>
            </w:r>
            <w:r w:rsidRPr="00316C63">
              <w:rPr>
                <w:szCs w:val="24"/>
              </w:rPr>
              <w:t xml:space="preserve"> darbovietėje (2017 m. tokių, kurie rekomenduotų, buvo 37 proc.), 21 proc. d</w:t>
            </w:r>
            <w:r w:rsidR="0030619C">
              <w:rPr>
                <w:szCs w:val="24"/>
              </w:rPr>
              <w:t>arbuotojų</w:t>
            </w:r>
            <w:r w:rsidRPr="00316C63">
              <w:rPr>
                <w:szCs w:val="24"/>
              </w:rPr>
              <w:t xml:space="preserve"> nerekomenduotų, o 35 proc. d</w:t>
            </w:r>
            <w:r w:rsidR="0030619C">
              <w:rPr>
                <w:szCs w:val="24"/>
              </w:rPr>
              <w:t>arbuotojų</w:t>
            </w:r>
            <w:r w:rsidRPr="00316C63">
              <w:rPr>
                <w:szCs w:val="24"/>
              </w:rPr>
              <w:t xml:space="preserve"> nežino, ar rekomenduotų.</w:t>
            </w:r>
            <w:r w:rsidR="002E482A">
              <w:t xml:space="preserve"> Palyginti su kitomis darbuotojų grupėmis</w:t>
            </w:r>
            <w:r w:rsidR="009C2218">
              <w:t>,</w:t>
            </w:r>
            <w:r w:rsidR="002E482A">
              <w:t xml:space="preserve"> labiau savo dabartinę darbovietę rekomenduotų d</w:t>
            </w:r>
            <w:r w:rsidR="0030619C">
              <w:t>arbuotojai, dirbantys</w:t>
            </w:r>
            <w:r w:rsidR="002E482A">
              <w:t xml:space="preserve"> pagal darbo sutartis</w:t>
            </w:r>
            <w:r w:rsidR="0030619C">
              <w:t>,</w:t>
            </w:r>
            <w:r w:rsidR="002E482A">
              <w:t xml:space="preserve"> nei valstybės </w:t>
            </w:r>
            <w:r w:rsidR="002E482A">
              <w:lastRenderedPageBreak/>
              <w:t>tarnautojai, taip pat labiau vyresni nei 50 m</w:t>
            </w:r>
            <w:r w:rsidR="0064565E">
              <w:t>etų</w:t>
            </w:r>
            <w:r w:rsidR="002E482A">
              <w:t xml:space="preserve"> bei tie, kurie įstaigoje dirba iki 5 m</w:t>
            </w:r>
            <w:r w:rsidR="0064565E">
              <w:t>etų</w:t>
            </w:r>
            <w:r w:rsidR="002E482A">
              <w:t>, tuo metu jaunimas (iki 29 m</w:t>
            </w:r>
            <w:r w:rsidR="0064565E">
              <w:t>etų</w:t>
            </w:r>
            <w:r w:rsidR="002E482A">
              <w:t>) ir turint</w:t>
            </w:r>
            <w:r w:rsidR="0030619C">
              <w:t>ieji</w:t>
            </w:r>
            <w:r w:rsidR="002E482A">
              <w:t xml:space="preserve"> 6</w:t>
            </w:r>
            <w:r w:rsidR="0030619C">
              <w:t>–</w:t>
            </w:r>
            <w:r w:rsidR="002E482A">
              <w:t>10 m</w:t>
            </w:r>
            <w:r w:rsidR="0064565E">
              <w:t>etų</w:t>
            </w:r>
            <w:r w:rsidR="002E482A">
              <w:t xml:space="preserve"> darbo stažą</w:t>
            </w:r>
            <w:r w:rsidR="0064565E">
              <w:t> </w:t>
            </w:r>
            <w:r w:rsidR="002E482A">
              <w:t>– daug rečiau. Visa tai rodo, kad problema yra ne tik pritraukti į valstybės tarnybą jaunus žmones, bet ir juos išlaikyti, kad po kelių metų jie neišeitų.</w:t>
            </w:r>
            <w:r w:rsidRPr="00316C63">
              <w:rPr>
                <w:szCs w:val="24"/>
              </w:rPr>
              <w:t xml:space="preserve"> </w:t>
            </w:r>
          </w:p>
          <w:p w14:paraId="1AB731EF" w14:textId="2452BDCD" w:rsidR="00B1568C" w:rsidRPr="00316C63" w:rsidRDefault="00B1568C" w:rsidP="00B1568C">
            <w:pPr>
              <w:spacing w:after="120"/>
              <w:jc w:val="both"/>
              <w:rPr>
                <w:szCs w:val="24"/>
              </w:rPr>
            </w:pPr>
            <w:r w:rsidRPr="00316C63">
              <w:rPr>
                <w:szCs w:val="24"/>
              </w:rPr>
              <w:t>Minėto tyrimo metu paklausus d</w:t>
            </w:r>
            <w:r w:rsidR="0030619C">
              <w:rPr>
                <w:szCs w:val="24"/>
              </w:rPr>
              <w:t>arbuotojų</w:t>
            </w:r>
            <w:r w:rsidRPr="00316C63">
              <w:rPr>
                <w:szCs w:val="24"/>
              </w:rPr>
              <w:t xml:space="preserve">, ar jie liktų dabartinėje įstaigoje, jeigu rytoj jiems pasiūlytų kitą darbą, </w:t>
            </w:r>
            <w:r w:rsidR="0030619C">
              <w:rPr>
                <w:szCs w:val="24"/>
              </w:rPr>
              <w:t xml:space="preserve">išaiškėjo, kad </w:t>
            </w:r>
            <w:r w:rsidRPr="00316C63">
              <w:rPr>
                <w:szCs w:val="24"/>
              </w:rPr>
              <w:t>dabartinėje įstaigoje liktų tik 33</w:t>
            </w:r>
            <w:r w:rsidR="009C2218">
              <w:rPr>
                <w:szCs w:val="24"/>
              </w:rPr>
              <w:t> </w:t>
            </w:r>
            <w:r w:rsidRPr="00316C63">
              <w:rPr>
                <w:szCs w:val="24"/>
              </w:rPr>
              <w:t xml:space="preserve">proc., neliktų 13 proc., o 54 proc. nurodė dar neapsisprendę, ar liktų. </w:t>
            </w:r>
            <w:r w:rsidR="0064565E">
              <w:rPr>
                <w:szCs w:val="24"/>
              </w:rPr>
              <w:t>T</w:t>
            </w:r>
            <w:r w:rsidRPr="00316C63">
              <w:rPr>
                <w:szCs w:val="24"/>
              </w:rPr>
              <w:t xml:space="preserve">ie valstybės tarnautojai, kurių amžius yra </w:t>
            </w:r>
            <w:r w:rsidR="0030619C">
              <w:rPr>
                <w:szCs w:val="24"/>
              </w:rPr>
              <w:t>daugiau kaip</w:t>
            </w:r>
            <w:r w:rsidRPr="00316C63">
              <w:rPr>
                <w:szCs w:val="24"/>
              </w:rPr>
              <w:t xml:space="preserve"> 50</w:t>
            </w:r>
            <w:r w:rsidR="009C2218">
              <w:rPr>
                <w:szCs w:val="24"/>
              </w:rPr>
              <w:t> </w:t>
            </w:r>
            <w:r w:rsidRPr="00316C63">
              <w:rPr>
                <w:szCs w:val="24"/>
              </w:rPr>
              <w:t>metų (</w:t>
            </w:r>
            <w:r w:rsidR="002E482A">
              <w:rPr>
                <w:szCs w:val="24"/>
              </w:rPr>
              <w:t>beveik pusė</w:t>
            </w:r>
            <w:r w:rsidRPr="00316C63">
              <w:rPr>
                <w:szCs w:val="24"/>
              </w:rPr>
              <w:t xml:space="preserve">), </w:t>
            </w:r>
            <w:r w:rsidR="0064565E">
              <w:rPr>
                <w:szCs w:val="24"/>
              </w:rPr>
              <w:t>d</w:t>
            </w:r>
            <w:r w:rsidR="0064565E" w:rsidRPr="00316C63">
              <w:rPr>
                <w:szCs w:val="24"/>
              </w:rPr>
              <w:t xml:space="preserve">ažniau nurodė, kad liktų, </w:t>
            </w:r>
            <w:r w:rsidRPr="00316C63">
              <w:rPr>
                <w:szCs w:val="24"/>
              </w:rPr>
              <w:t xml:space="preserve">o iš valstybės tarnautojų, kurių amžius iki 39 metų, liktų tik apie </w:t>
            </w:r>
            <w:r w:rsidR="009C2218">
              <w:rPr>
                <w:szCs w:val="24"/>
              </w:rPr>
              <w:t>penk</w:t>
            </w:r>
            <w:r w:rsidR="002E482A">
              <w:rPr>
                <w:szCs w:val="24"/>
              </w:rPr>
              <w:t>tadal</w:t>
            </w:r>
            <w:r w:rsidR="00AD17B6">
              <w:rPr>
                <w:szCs w:val="24"/>
              </w:rPr>
              <w:t>į</w:t>
            </w:r>
            <w:r w:rsidRPr="00316C63">
              <w:rPr>
                <w:szCs w:val="24"/>
              </w:rPr>
              <w:t>. Įvertinus pagal tarnybos stažą, iš tų valstybės tarnautojų, kurių tarnybos stažas yra iki 15 metų, liktų dabartinėje darbovietėje tik apie 25 proc., o</w:t>
            </w:r>
            <w:r w:rsidR="0030619C">
              <w:rPr>
                <w:szCs w:val="24"/>
              </w:rPr>
              <w:t xml:space="preserve"> iš tų,</w:t>
            </w:r>
            <w:r w:rsidRPr="00316C63">
              <w:rPr>
                <w:szCs w:val="24"/>
              </w:rPr>
              <w:t xml:space="preserve"> kurių tarnybos stažas daugiau kaip 15 metų, liktų dabartinėje darbovietėje net apie 40 proc.</w:t>
            </w:r>
          </w:p>
          <w:p w14:paraId="010362C3" w14:textId="780BDA22" w:rsidR="00B1568C" w:rsidRPr="00316C63" w:rsidRDefault="00B1568C" w:rsidP="00B1568C">
            <w:pPr>
              <w:spacing w:after="120"/>
              <w:jc w:val="both"/>
              <w:rPr>
                <w:szCs w:val="24"/>
              </w:rPr>
            </w:pPr>
            <w:r w:rsidRPr="00316C63">
              <w:rPr>
                <w:szCs w:val="24"/>
              </w:rPr>
              <w:t>Atsižvelgus į tyrimo duomenis, lojaliausi yra vyresnio amžiaus (</w:t>
            </w:r>
            <w:r w:rsidR="0064565E">
              <w:rPr>
                <w:szCs w:val="24"/>
              </w:rPr>
              <w:t>vyresni</w:t>
            </w:r>
            <w:r w:rsidR="0030619C">
              <w:rPr>
                <w:szCs w:val="24"/>
              </w:rPr>
              <w:t xml:space="preserve"> kaip</w:t>
            </w:r>
            <w:r w:rsidRPr="00316C63">
              <w:rPr>
                <w:szCs w:val="24"/>
              </w:rPr>
              <w:t xml:space="preserve"> 50 m</w:t>
            </w:r>
            <w:r w:rsidR="0064565E">
              <w:rPr>
                <w:szCs w:val="24"/>
              </w:rPr>
              <w:t>etų</w:t>
            </w:r>
            <w:r w:rsidRPr="00316C63">
              <w:rPr>
                <w:szCs w:val="24"/>
              </w:rPr>
              <w:t>) ir didesnį tarnybos (darbo) stažą (</w:t>
            </w:r>
            <w:r w:rsidR="0064565E">
              <w:rPr>
                <w:szCs w:val="24"/>
              </w:rPr>
              <w:t>ilgesnį</w:t>
            </w:r>
            <w:r w:rsidR="0030619C">
              <w:rPr>
                <w:szCs w:val="24"/>
              </w:rPr>
              <w:t xml:space="preserve"> kaip</w:t>
            </w:r>
            <w:r w:rsidRPr="00316C63">
              <w:rPr>
                <w:szCs w:val="24"/>
              </w:rPr>
              <w:t xml:space="preserve"> 15 m</w:t>
            </w:r>
            <w:r w:rsidR="0064565E">
              <w:rPr>
                <w:szCs w:val="24"/>
              </w:rPr>
              <w:t>etų</w:t>
            </w:r>
            <w:r w:rsidRPr="00316C63">
              <w:rPr>
                <w:szCs w:val="24"/>
              </w:rPr>
              <w:t>) turintys d</w:t>
            </w:r>
            <w:r w:rsidR="0030619C">
              <w:rPr>
                <w:szCs w:val="24"/>
              </w:rPr>
              <w:t>arbuotojai</w:t>
            </w:r>
            <w:r w:rsidRPr="00316C63">
              <w:rPr>
                <w:szCs w:val="24"/>
              </w:rPr>
              <w:t xml:space="preserve">, taip pat jie dažniau linkę rekomenduoti kitiems dirbti </w:t>
            </w:r>
            <w:r w:rsidR="00B67381">
              <w:rPr>
                <w:szCs w:val="24"/>
              </w:rPr>
              <w:t>savo</w:t>
            </w:r>
            <w:r w:rsidRPr="00316C63">
              <w:rPr>
                <w:szCs w:val="24"/>
              </w:rPr>
              <w:t xml:space="preserve"> įstaigoje, palygin</w:t>
            </w:r>
            <w:r w:rsidR="00B67381">
              <w:rPr>
                <w:szCs w:val="24"/>
              </w:rPr>
              <w:t>ti</w:t>
            </w:r>
            <w:r w:rsidRPr="00316C63">
              <w:rPr>
                <w:szCs w:val="24"/>
              </w:rPr>
              <w:t xml:space="preserve"> su jaunesniais (iki 39 m</w:t>
            </w:r>
            <w:r w:rsidR="0064565E">
              <w:rPr>
                <w:szCs w:val="24"/>
              </w:rPr>
              <w:t>etų</w:t>
            </w:r>
            <w:r w:rsidRPr="00316C63">
              <w:rPr>
                <w:szCs w:val="24"/>
              </w:rPr>
              <w:t xml:space="preserve">) ar </w:t>
            </w:r>
            <w:r w:rsidR="0064565E">
              <w:rPr>
                <w:szCs w:val="24"/>
              </w:rPr>
              <w:t>trumpesnį</w:t>
            </w:r>
            <w:r w:rsidRPr="00316C63">
              <w:rPr>
                <w:szCs w:val="24"/>
              </w:rPr>
              <w:t xml:space="preserve"> tarnybos stažą (iki 15 m</w:t>
            </w:r>
            <w:r w:rsidR="0064565E">
              <w:rPr>
                <w:szCs w:val="24"/>
              </w:rPr>
              <w:t>etų</w:t>
            </w:r>
            <w:r w:rsidRPr="00316C63">
              <w:rPr>
                <w:szCs w:val="24"/>
              </w:rPr>
              <w:t>) turinčiais d</w:t>
            </w:r>
            <w:r w:rsidR="0030619C">
              <w:rPr>
                <w:szCs w:val="24"/>
              </w:rPr>
              <w:t>arbuotojais</w:t>
            </w:r>
            <w:r w:rsidRPr="00316C63">
              <w:rPr>
                <w:szCs w:val="24"/>
              </w:rPr>
              <w:t>.</w:t>
            </w:r>
            <w:r w:rsidR="002E482A">
              <w:t xml:space="preserve"> Tai pat svarbu, kad mažiausiai patenkinti darbu ir kartu mažiau įstaigai lojalūs yra 30</w:t>
            </w:r>
            <w:r w:rsidR="0030619C">
              <w:t>–</w:t>
            </w:r>
            <w:r w:rsidR="002E482A">
              <w:t>39 m</w:t>
            </w:r>
            <w:r w:rsidR="0064565E">
              <w:t>etų</w:t>
            </w:r>
            <w:r w:rsidR="002E482A">
              <w:t xml:space="preserve"> darbuotojai bei tie, kurių darbo stažas yra nuo 6 iki 10 m</w:t>
            </w:r>
            <w:r w:rsidR="009C2218">
              <w:t>etų</w:t>
            </w:r>
            <w:r w:rsidR="002E482A">
              <w:t>. Taigi, problema ta, kad nemaža dalis jaunimo į valstybės tarnybą ateina tam, kad įgyt</w:t>
            </w:r>
            <w:r w:rsidR="0030619C">
              <w:t>ų</w:t>
            </w:r>
            <w:r w:rsidR="002E482A">
              <w:t xml:space="preserve"> patirties, bet vėliau, kai įgyja reik</w:t>
            </w:r>
            <w:r w:rsidR="0030619C">
              <w:t>alingų</w:t>
            </w:r>
            <w:r w:rsidR="002E482A">
              <w:t xml:space="preserve"> kompetencij</w:t>
            </w:r>
            <w:r w:rsidR="0030619C">
              <w:t>ų</w:t>
            </w:r>
            <w:r w:rsidR="002E482A">
              <w:t xml:space="preserve">, dėl įvairių priežasčių palieka valstybės tarnybą. </w:t>
            </w:r>
            <w:r w:rsidRPr="00316C63">
              <w:rPr>
                <w:szCs w:val="24"/>
              </w:rPr>
              <w:t xml:space="preserve"> </w:t>
            </w:r>
          </w:p>
          <w:p w14:paraId="79F08A82" w14:textId="79BC3592" w:rsidR="002E482A" w:rsidRPr="00976B68" w:rsidRDefault="00B1568C" w:rsidP="002E482A">
            <w:pPr>
              <w:spacing w:after="120"/>
              <w:jc w:val="both"/>
              <w:rPr>
                <w:color w:val="000000"/>
                <w:szCs w:val="24"/>
              </w:rPr>
            </w:pPr>
            <w:r w:rsidRPr="00976B68">
              <w:rPr>
                <w:szCs w:val="24"/>
              </w:rPr>
              <w:t>Vertinant d</w:t>
            </w:r>
            <w:r w:rsidR="0030619C" w:rsidRPr="00976B68">
              <w:rPr>
                <w:szCs w:val="24"/>
              </w:rPr>
              <w:t>arbuotojų</w:t>
            </w:r>
            <w:r w:rsidRPr="00976B68">
              <w:rPr>
                <w:szCs w:val="24"/>
              </w:rPr>
              <w:t xml:space="preserve"> darbo sąlygas, labiausiai d</w:t>
            </w:r>
            <w:r w:rsidR="00B67381" w:rsidRPr="00976B68">
              <w:rPr>
                <w:szCs w:val="24"/>
              </w:rPr>
              <w:t>arbuotojai</w:t>
            </w:r>
            <w:r w:rsidRPr="00976B68">
              <w:rPr>
                <w:szCs w:val="24"/>
              </w:rPr>
              <w:t xml:space="preserve"> patenkinti santykiais su kolegomis ir tiesioginiu vadovu, darbo turiniu, socialinėmis garantijomis ir darbo </w:t>
            </w:r>
            <w:r w:rsidR="0030619C" w:rsidRPr="00976B68">
              <w:rPr>
                <w:szCs w:val="24"/>
              </w:rPr>
              <w:t>bei</w:t>
            </w:r>
            <w:r w:rsidRPr="00976B68">
              <w:rPr>
                <w:szCs w:val="24"/>
              </w:rPr>
              <w:t xml:space="preserve"> asmeninio gyvenimo balansu. Mažiausiai d</w:t>
            </w:r>
            <w:r w:rsidR="0030619C" w:rsidRPr="00976B68">
              <w:rPr>
                <w:szCs w:val="24"/>
              </w:rPr>
              <w:t>arbuotojai</w:t>
            </w:r>
            <w:r w:rsidRPr="00976B68">
              <w:rPr>
                <w:szCs w:val="24"/>
              </w:rPr>
              <w:t xml:space="preserve"> patenkinti </w:t>
            </w:r>
            <w:r w:rsidRPr="00976B68">
              <w:rPr>
                <w:i/>
                <w:szCs w:val="24"/>
              </w:rPr>
              <w:t>psichologiniu klimatu</w:t>
            </w:r>
            <w:r w:rsidRPr="00976B68">
              <w:rPr>
                <w:szCs w:val="24"/>
              </w:rPr>
              <w:t xml:space="preserve">, </w:t>
            </w:r>
            <w:r w:rsidRPr="00976B68">
              <w:rPr>
                <w:i/>
                <w:szCs w:val="24"/>
              </w:rPr>
              <w:t>darbo organizavimu</w:t>
            </w:r>
            <w:r w:rsidRPr="00976B68">
              <w:rPr>
                <w:szCs w:val="24"/>
              </w:rPr>
              <w:t xml:space="preserve"> ir </w:t>
            </w:r>
            <w:r w:rsidRPr="00976B68">
              <w:rPr>
                <w:i/>
                <w:szCs w:val="24"/>
              </w:rPr>
              <w:t>darbo užmokesčiu</w:t>
            </w:r>
            <w:r w:rsidRPr="00976B68">
              <w:rPr>
                <w:szCs w:val="24"/>
              </w:rPr>
              <w:t>. Įvertinus, kas labiausiai d</w:t>
            </w:r>
            <w:r w:rsidR="0030619C" w:rsidRPr="00976B68">
              <w:rPr>
                <w:szCs w:val="24"/>
              </w:rPr>
              <w:t>arbuotojus</w:t>
            </w:r>
            <w:r w:rsidRPr="00976B68">
              <w:rPr>
                <w:szCs w:val="24"/>
              </w:rPr>
              <w:t xml:space="preserve"> motyvuoja darbe, 53 proc. nurodė darbo užmokestį, 33 proc. – įdom</w:t>
            </w:r>
            <w:r w:rsidR="00D25696" w:rsidRPr="00976B68">
              <w:rPr>
                <w:szCs w:val="24"/>
              </w:rPr>
              <w:t>ų</w:t>
            </w:r>
            <w:r w:rsidRPr="00976B68">
              <w:rPr>
                <w:szCs w:val="24"/>
              </w:rPr>
              <w:t>, patinkant</w:t>
            </w:r>
            <w:r w:rsidR="00D25696" w:rsidRPr="00976B68">
              <w:rPr>
                <w:szCs w:val="24"/>
              </w:rPr>
              <w:t>į</w:t>
            </w:r>
            <w:r w:rsidRPr="00976B68">
              <w:rPr>
                <w:szCs w:val="24"/>
              </w:rPr>
              <w:t xml:space="preserve"> darb</w:t>
            </w:r>
            <w:r w:rsidR="00D25696" w:rsidRPr="00976B68">
              <w:rPr>
                <w:szCs w:val="24"/>
              </w:rPr>
              <w:t>ą</w:t>
            </w:r>
            <w:r w:rsidRPr="00976B68">
              <w:rPr>
                <w:szCs w:val="24"/>
              </w:rPr>
              <w:t>, 31 proc. – stabilum</w:t>
            </w:r>
            <w:r w:rsidR="00D25696" w:rsidRPr="00976B68">
              <w:rPr>
                <w:szCs w:val="24"/>
              </w:rPr>
              <w:t>ą</w:t>
            </w:r>
            <w:r w:rsidRPr="00976B68">
              <w:rPr>
                <w:szCs w:val="24"/>
              </w:rPr>
              <w:t xml:space="preserve"> darbe (darbo vietos saugum</w:t>
            </w:r>
            <w:r w:rsidR="00D25696" w:rsidRPr="00976B68">
              <w:rPr>
                <w:szCs w:val="24"/>
              </w:rPr>
              <w:t>ą</w:t>
            </w:r>
            <w:r w:rsidRPr="00976B68">
              <w:rPr>
                <w:szCs w:val="24"/>
              </w:rPr>
              <w:t xml:space="preserve">), 31 proc. </w:t>
            </w:r>
            <w:r w:rsidR="00976B68">
              <w:rPr>
                <w:szCs w:val="24"/>
              </w:rPr>
              <w:t>–</w:t>
            </w:r>
            <w:r w:rsidR="009C2218" w:rsidRPr="00976B68">
              <w:rPr>
                <w:szCs w:val="24"/>
              </w:rPr>
              <w:t xml:space="preserve"> </w:t>
            </w:r>
            <w:r w:rsidRPr="00976B68">
              <w:rPr>
                <w:szCs w:val="24"/>
              </w:rPr>
              <w:t>ger</w:t>
            </w:r>
            <w:r w:rsidR="00D25696" w:rsidRPr="00976B68">
              <w:rPr>
                <w:szCs w:val="24"/>
              </w:rPr>
              <w:t>ą</w:t>
            </w:r>
            <w:r w:rsidRPr="00976B68">
              <w:rPr>
                <w:szCs w:val="24"/>
              </w:rPr>
              <w:t xml:space="preserve"> psichologin</w:t>
            </w:r>
            <w:r w:rsidR="00D25696" w:rsidRPr="00976B68">
              <w:rPr>
                <w:szCs w:val="24"/>
              </w:rPr>
              <w:t>į</w:t>
            </w:r>
            <w:r w:rsidRPr="00976B68">
              <w:rPr>
                <w:szCs w:val="24"/>
              </w:rPr>
              <w:t xml:space="preserve"> klimat</w:t>
            </w:r>
            <w:r w:rsidR="00D25696" w:rsidRPr="00976B68">
              <w:rPr>
                <w:szCs w:val="24"/>
              </w:rPr>
              <w:t>ą</w:t>
            </w:r>
            <w:r w:rsidRPr="00976B68">
              <w:rPr>
                <w:szCs w:val="24"/>
              </w:rPr>
              <w:t xml:space="preserve"> padalinyje, </w:t>
            </w:r>
            <w:r w:rsidRPr="00976B68">
              <w:rPr>
                <w:szCs w:val="24"/>
                <w:u w:val="single"/>
              </w:rPr>
              <w:t>30 proc. – tinkam</w:t>
            </w:r>
            <w:r w:rsidR="00D25696" w:rsidRPr="00976B68">
              <w:rPr>
                <w:szCs w:val="24"/>
                <w:u w:val="single"/>
              </w:rPr>
              <w:t>ą</w:t>
            </w:r>
            <w:r w:rsidRPr="00976B68">
              <w:rPr>
                <w:szCs w:val="24"/>
                <w:u w:val="single"/>
              </w:rPr>
              <w:t xml:space="preserve"> darbo organizavim</w:t>
            </w:r>
            <w:r w:rsidR="00D25696" w:rsidRPr="00976B68">
              <w:rPr>
                <w:szCs w:val="24"/>
                <w:u w:val="single"/>
              </w:rPr>
              <w:t>ą</w:t>
            </w:r>
            <w:r w:rsidRPr="00976B68">
              <w:rPr>
                <w:szCs w:val="24"/>
                <w:u w:val="single"/>
              </w:rPr>
              <w:t xml:space="preserve"> ir darbo krūvio paskirstym</w:t>
            </w:r>
            <w:r w:rsidR="00D25696" w:rsidRPr="00976B68">
              <w:rPr>
                <w:szCs w:val="24"/>
                <w:u w:val="single"/>
              </w:rPr>
              <w:t>ą</w:t>
            </w:r>
            <w:r w:rsidRPr="00976B68">
              <w:rPr>
                <w:szCs w:val="24"/>
                <w:u w:val="single"/>
              </w:rPr>
              <w:t>, 27 proc. – lanksči</w:t>
            </w:r>
            <w:r w:rsidR="00D25696" w:rsidRPr="00976B68">
              <w:rPr>
                <w:szCs w:val="24"/>
                <w:u w:val="single"/>
              </w:rPr>
              <w:t>a</w:t>
            </w:r>
            <w:r w:rsidRPr="00976B68">
              <w:rPr>
                <w:szCs w:val="24"/>
                <w:u w:val="single"/>
              </w:rPr>
              <w:t>s darbo sąlyg</w:t>
            </w:r>
            <w:r w:rsidR="00D25696" w:rsidRPr="00976B68">
              <w:rPr>
                <w:szCs w:val="24"/>
                <w:u w:val="single"/>
              </w:rPr>
              <w:t>a</w:t>
            </w:r>
            <w:r w:rsidRPr="00976B68">
              <w:rPr>
                <w:szCs w:val="24"/>
                <w:u w:val="single"/>
              </w:rPr>
              <w:t>s</w:t>
            </w:r>
            <w:r w:rsidRPr="00976B68">
              <w:rPr>
                <w:szCs w:val="24"/>
              </w:rPr>
              <w:t>.</w:t>
            </w:r>
            <w:r w:rsidRPr="00976B68">
              <w:rPr>
                <w:color w:val="000000"/>
                <w:szCs w:val="24"/>
              </w:rPr>
              <w:t xml:space="preserve"> </w:t>
            </w:r>
          </w:p>
          <w:p w14:paraId="1BFE9BDC" w14:textId="77777777" w:rsidR="002E482A" w:rsidRPr="00976B68" w:rsidRDefault="002E482A" w:rsidP="002E482A">
            <w:pPr>
              <w:spacing w:after="120"/>
              <w:jc w:val="both"/>
              <w:rPr>
                <w:rFonts w:eastAsiaTheme="minorHAnsi"/>
                <w:color w:val="000000"/>
                <w:szCs w:val="24"/>
              </w:rPr>
            </w:pPr>
            <w:r w:rsidRPr="00976B68">
              <w:rPr>
                <w:rFonts w:eastAsiaTheme="minorHAnsi"/>
                <w:color w:val="000000"/>
                <w:szCs w:val="24"/>
              </w:rPr>
              <w:t xml:space="preserve">Palyginti su kitomis darbuotojų grupėmis, jaunus žmones bei trumpiausiai dirbančius labiau motyvuoja lanksčios darbo sąlygos, galimybė tobulėti ir kelti kvalifikaciją bei karjeros galimybės. </w:t>
            </w:r>
            <w:r w:rsidR="00D25696" w:rsidRPr="00976B68">
              <w:rPr>
                <w:rFonts w:eastAsiaTheme="minorHAnsi"/>
                <w:color w:val="000000"/>
                <w:szCs w:val="24"/>
              </w:rPr>
              <w:t>O</w:t>
            </w:r>
            <w:r w:rsidRPr="00976B68">
              <w:rPr>
                <w:rFonts w:eastAsiaTheme="minorHAnsi"/>
                <w:color w:val="000000"/>
                <w:szCs w:val="24"/>
              </w:rPr>
              <w:t xml:space="preserve"> vyriausius ir turinčius didžiausią darbo stažą labiau motyvuo</w:t>
            </w:r>
            <w:r w:rsidR="009C2218" w:rsidRPr="00976B68">
              <w:rPr>
                <w:rFonts w:eastAsiaTheme="minorHAnsi"/>
                <w:color w:val="000000"/>
                <w:szCs w:val="24"/>
              </w:rPr>
              <w:t>ja</w:t>
            </w:r>
            <w:r w:rsidRPr="00976B68">
              <w:rPr>
                <w:rFonts w:eastAsiaTheme="minorHAnsi"/>
                <w:color w:val="000000"/>
                <w:szCs w:val="24"/>
              </w:rPr>
              <w:t xml:space="preserve"> stabilumas darbe, tinkamas darbo organizavimas ir darbo krūvio paskirstymas ir daug mažiau – lanksčios darbo sąlygos. </w:t>
            </w:r>
          </w:p>
          <w:p w14:paraId="11AE04E4" w14:textId="44601F8B" w:rsidR="00BB1C0A" w:rsidRPr="00976B68" w:rsidRDefault="002E482A" w:rsidP="00316C63">
            <w:pPr>
              <w:spacing w:after="120"/>
              <w:jc w:val="both"/>
              <w:rPr>
                <w:szCs w:val="24"/>
                <w:lang w:eastAsia="lt-LT"/>
              </w:rPr>
            </w:pPr>
            <w:r w:rsidRPr="00976B68">
              <w:rPr>
                <w:rFonts w:eastAsiaTheme="minorHAnsi"/>
                <w:color w:val="000000"/>
                <w:szCs w:val="24"/>
              </w:rPr>
              <w:t xml:space="preserve">Tyrimo metu darbuotojai turėjo galimybę pateikti savo </w:t>
            </w:r>
            <w:r w:rsidR="00D25696" w:rsidRPr="00976B68">
              <w:rPr>
                <w:rFonts w:eastAsiaTheme="minorHAnsi"/>
                <w:color w:val="000000"/>
                <w:szCs w:val="24"/>
              </w:rPr>
              <w:t>pa</w:t>
            </w:r>
            <w:r w:rsidRPr="00976B68">
              <w:rPr>
                <w:rFonts w:eastAsiaTheme="minorHAnsi"/>
                <w:color w:val="000000"/>
                <w:szCs w:val="24"/>
              </w:rPr>
              <w:t>siūlymas dėl darbo organizavimo. Atvirų atsakym</w:t>
            </w:r>
            <w:r w:rsidR="009C2218" w:rsidRPr="00976B68">
              <w:rPr>
                <w:rFonts w:eastAsiaTheme="minorHAnsi"/>
                <w:color w:val="000000"/>
                <w:szCs w:val="24"/>
              </w:rPr>
              <w:t>ų</w:t>
            </w:r>
            <w:r w:rsidRPr="00976B68">
              <w:rPr>
                <w:rFonts w:eastAsiaTheme="minorHAnsi"/>
                <w:color w:val="000000"/>
                <w:szCs w:val="24"/>
              </w:rPr>
              <w:t xml:space="preserve"> analizė parodė, kad </w:t>
            </w:r>
            <w:r w:rsidR="00D25696" w:rsidRPr="00976B68">
              <w:rPr>
                <w:rFonts w:eastAsiaTheme="minorHAnsi"/>
                <w:color w:val="000000"/>
                <w:szCs w:val="24"/>
              </w:rPr>
              <w:t>vyrauja</w:t>
            </w:r>
            <w:r w:rsidRPr="00976B68">
              <w:rPr>
                <w:rFonts w:eastAsiaTheme="minorHAnsi"/>
                <w:color w:val="000000"/>
                <w:szCs w:val="24"/>
              </w:rPr>
              <w:t xml:space="preserve"> kelios pagrindinės spręstinos problemos</w:t>
            </w:r>
            <w:r w:rsidR="00491503" w:rsidRPr="00976B68">
              <w:rPr>
                <w:rFonts w:eastAsiaTheme="minorHAnsi"/>
                <w:color w:val="000000"/>
                <w:szCs w:val="24"/>
              </w:rPr>
              <w:t>,</w:t>
            </w:r>
            <w:r w:rsidRPr="00976B68">
              <w:rPr>
                <w:rFonts w:eastAsiaTheme="minorHAnsi"/>
                <w:color w:val="000000"/>
                <w:szCs w:val="24"/>
              </w:rPr>
              <w:t xml:space="preserve"> </w:t>
            </w:r>
            <w:r w:rsidR="00491503" w:rsidRPr="00976B68">
              <w:rPr>
                <w:rFonts w:eastAsiaTheme="minorHAnsi"/>
                <w:color w:val="000000"/>
                <w:szCs w:val="24"/>
              </w:rPr>
              <w:t>t</w:t>
            </w:r>
            <w:r w:rsidRPr="00976B68">
              <w:rPr>
                <w:rFonts w:eastAsiaTheme="minorHAnsi"/>
                <w:color w:val="000000"/>
                <w:szCs w:val="24"/>
              </w:rPr>
              <w:t xml:space="preserve">. y. įstaigos mikroklimatas ir tarpusavio santykiai, darbo organizavimas, aprūpinimas darbo priemonėmis ir </w:t>
            </w:r>
            <w:r w:rsidR="00976B68">
              <w:rPr>
                <w:rFonts w:eastAsiaTheme="minorHAnsi"/>
                <w:color w:val="000000"/>
                <w:szCs w:val="24"/>
              </w:rPr>
              <w:t>itin</w:t>
            </w:r>
            <w:r w:rsidRPr="00976B68">
              <w:rPr>
                <w:rFonts w:eastAsiaTheme="minorHAnsi"/>
                <w:color w:val="000000"/>
                <w:szCs w:val="24"/>
              </w:rPr>
              <w:t xml:space="preserve"> dideli darbuotojų lūkesčiai dėl lanksčių darbo sąlygų, ypač – </w:t>
            </w:r>
            <w:r w:rsidR="00D25696" w:rsidRPr="00976B68">
              <w:rPr>
                <w:rFonts w:eastAsiaTheme="minorHAnsi"/>
                <w:color w:val="000000"/>
                <w:szCs w:val="24"/>
              </w:rPr>
              <w:t xml:space="preserve">dėl </w:t>
            </w:r>
            <w:r w:rsidRPr="00976B68">
              <w:rPr>
                <w:rFonts w:eastAsiaTheme="minorHAnsi"/>
                <w:color w:val="000000"/>
                <w:szCs w:val="24"/>
              </w:rPr>
              <w:t>da</w:t>
            </w:r>
            <w:r w:rsidR="00BB1C0A" w:rsidRPr="00976B68">
              <w:rPr>
                <w:rFonts w:eastAsiaTheme="minorHAnsi"/>
                <w:color w:val="000000"/>
                <w:szCs w:val="24"/>
              </w:rPr>
              <w:t>rbo nuotoliniu būdu.</w:t>
            </w:r>
          </w:p>
          <w:p w14:paraId="5BFE5A9F" w14:textId="77777777" w:rsidR="00B1568C" w:rsidRPr="00316C63" w:rsidRDefault="00B1568C" w:rsidP="00316C63">
            <w:pPr>
              <w:spacing w:after="120"/>
              <w:jc w:val="both"/>
              <w:rPr>
                <w:spacing w:val="2"/>
                <w:szCs w:val="24"/>
              </w:rPr>
            </w:pPr>
            <w:r w:rsidRPr="00976B68">
              <w:rPr>
                <w:szCs w:val="24"/>
              </w:rPr>
              <w:t>Tokia situacija yra nepalanki siekiant pritraukti talentus į viešojo valdymo institucijas ir juos</w:t>
            </w:r>
            <w:r w:rsidRPr="00316C63">
              <w:rPr>
                <w:szCs w:val="24"/>
              </w:rPr>
              <w:t xml:space="preserve"> išlaikyti, todėl yra tobulintina</w:t>
            </w:r>
            <w:r w:rsidR="00491503">
              <w:rPr>
                <w:szCs w:val="24"/>
              </w:rPr>
              <w:t xml:space="preserve"> pirmiau nurodytais aspektais</w:t>
            </w:r>
            <w:r w:rsidRPr="00316C63">
              <w:rPr>
                <w:szCs w:val="24"/>
              </w:rPr>
              <w:t>.</w:t>
            </w:r>
          </w:p>
          <w:p w14:paraId="47E75DA7" w14:textId="77777777" w:rsidR="00316C63" w:rsidRPr="00316C63" w:rsidRDefault="00316C63" w:rsidP="00316C63">
            <w:pPr>
              <w:spacing w:after="120"/>
              <w:jc w:val="both"/>
              <w:rPr>
                <w:b/>
                <w:szCs w:val="24"/>
                <w:lang w:eastAsia="lt-LT"/>
              </w:rPr>
            </w:pPr>
            <w:r w:rsidRPr="00316C63">
              <w:rPr>
                <w:b/>
                <w:szCs w:val="24"/>
                <w:lang w:eastAsia="lt-LT"/>
              </w:rPr>
              <w:t>2.3. Nėra būsimų gebėjimų poreikio identifikavimo ir planavimo sistemos.</w:t>
            </w:r>
          </w:p>
          <w:p w14:paraId="1200ABFC" w14:textId="1A476D4A" w:rsidR="00316C63" w:rsidRPr="00316C63" w:rsidRDefault="00316C63" w:rsidP="00316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szCs w:val="24"/>
                <w:lang w:eastAsia="lt-LT"/>
              </w:rPr>
            </w:pPr>
            <w:r w:rsidRPr="00316C63">
              <w:rPr>
                <w:szCs w:val="24"/>
                <w:lang w:eastAsia="lt-LT"/>
              </w:rPr>
              <w:t>Problema yra labai svarbi siekiant padidinti Lietuvos konkurencingumą ir planuoti ateities kompetencijų poreikį. Viešojo valdymo institucijų d</w:t>
            </w:r>
            <w:r w:rsidR="00D25696">
              <w:rPr>
                <w:szCs w:val="24"/>
                <w:lang w:eastAsia="lt-LT"/>
              </w:rPr>
              <w:t>arbuotojų</w:t>
            </w:r>
            <w:r w:rsidRPr="00316C63">
              <w:rPr>
                <w:szCs w:val="24"/>
                <w:lang w:eastAsia="lt-LT"/>
              </w:rPr>
              <w:t xml:space="preserve"> trūkstami gebėjimai ir kvalifikacijos tobulinimo poreikis iš dalies nustatomi vykdant valstybės tarnautojų ir darbuotojų, dirbančių pagal darbo sutartis, tarnybinės veiklos vertinimą, vadovų (valstybės tarnautojų) 360 laipsnių kompetencijų vertinimą, taip pat </w:t>
            </w:r>
            <w:r w:rsidR="00976B68">
              <w:rPr>
                <w:szCs w:val="24"/>
                <w:lang w:eastAsia="lt-LT"/>
              </w:rPr>
              <w:t>naudojant</w:t>
            </w:r>
            <w:r w:rsidRPr="00316C63">
              <w:rPr>
                <w:szCs w:val="24"/>
                <w:lang w:eastAsia="lt-LT"/>
              </w:rPr>
              <w:t xml:space="preserve"> valstybės tarnautojų apklausas. Būsimų gebėjimų </w:t>
            </w:r>
            <w:r w:rsidR="00976B68">
              <w:rPr>
                <w:szCs w:val="24"/>
                <w:lang w:eastAsia="lt-LT"/>
              </w:rPr>
              <w:t>nustatymas</w:t>
            </w:r>
            <w:r w:rsidRPr="00316C63">
              <w:rPr>
                <w:szCs w:val="24"/>
                <w:lang w:eastAsia="lt-LT"/>
              </w:rPr>
              <w:t xml:space="preserve"> turėtų vykti </w:t>
            </w:r>
            <w:r w:rsidR="00976B68">
              <w:rPr>
                <w:szCs w:val="24"/>
                <w:lang w:eastAsia="lt-LT"/>
              </w:rPr>
              <w:t>naudojant</w:t>
            </w:r>
            <w:r w:rsidRPr="00316C63">
              <w:rPr>
                <w:szCs w:val="24"/>
                <w:lang w:eastAsia="lt-LT"/>
              </w:rPr>
              <w:t xml:space="preserve"> ne tik šias įprastas formas, tačiau ir stebint pasaulines tendencijas, mokslo pasiekimus, </w:t>
            </w:r>
            <w:r w:rsidR="00B456B4">
              <w:rPr>
                <w:szCs w:val="24"/>
                <w:lang w:eastAsia="lt-LT"/>
              </w:rPr>
              <w:t>taikant</w:t>
            </w:r>
            <w:r w:rsidRPr="00316C63">
              <w:rPr>
                <w:szCs w:val="24"/>
                <w:lang w:eastAsia="lt-LT"/>
              </w:rPr>
              <w:t xml:space="preserve"> </w:t>
            </w:r>
            <w:r w:rsidRPr="00316C63">
              <w:rPr>
                <w:szCs w:val="24"/>
                <w:lang w:eastAsia="lt-LT"/>
              </w:rPr>
              <w:lastRenderedPageBreak/>
              <w:t>vadybos ir viešojo administravimo pokyčių analizę, kad būtų identifikuojami ne tik vakar dien</w:t>
            </w:r>
            <w:r w:rsidR="00D25696">
              <w:rPr>
                <w:szCs w:val="24"/>
                <w:lang w:eastAsia="lt-LT"/>
              </w:rPr>
              <w:t>ą</w:t>
            </w:r>
            <w:r w:rsidRPr="00316C63">
              <w:rPr>
                <w:szCs w:val="24"/>
                <w:lang w:eastAsia="lt-LT"/>
              </w:rPr>
              <w:t xml:space="preserve"> reikalingi įgūdžiai, tačiau nustatomi įgūdžiai, kurie bus būtini ateityje.</w:t>
            </w:r>
          </w:p>
          <w:p w14:paraId="3ED28DA2" w14:textId="77777777" w:rsidR="00316C63" w:rsidRPr="00316C63" w:rsidRDefault="00316C63" w:rsidP="00316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szCs w:val="24"/>
                <w:lang w:eastAsia="lt-LT"/>
              </w:rPr>
            </w:pPr>
            <w:r w:rsidRPr="00316C63">
              <w:rPr>
                <w:szCs w:val="24"/>
                <w:lang w:eastAsia="lt-LT"/>
              </w:rPr>
              <w:t>2019 m. atliktais EBPO skaičiavimais</w:t>
            </w:r>
            <w:r w:rsidRPr="00316C63">
              <w:rPr>
                <w:szCs w:val="24"/>
                <w:vertAlign w:val="superscript"/>
                <w:lang w:eastAsia="lt-LT"/>
              </w:rPr>
              <w:footnoteReference w:id="14"/>
            </w:r>
            <w:r w:rsidRPr="00316C63">
              <w:rPr>
                <w:szCs w:val="24"/>
                <w:lang w:eastAsia="lt-LT"/>
              </w:rPr>
              <w:t>, artimiausiu metu 14 proc. darbo vietų darbo rinkoje turi didelę automatizavimo riziką ir net 32 proc. visų darbo vietų gali būti iš esmės pakeistos. Šie pokyčiai neaplenks ir viešojo sektoriaus. 2019 m. EBPO Rekomendacijose dėl lyderystės ir gebėjimų valstybės tarnyboje</w:t>
            </w:r>
            <w:r w:rsidRPr="00316C63">
              <w:rPr>
                <w:szCs w:val="24"/>
                <w:vertAlign w:val="superscript"/>
                <w:lang w:eastAsia="lt-LT"/>
              </w:rPr>
              <w:footnoteReference w:id="15"/>
            </w:r>
            <w:r w:rsidRPr="00316C63">
              <w:rPr>
                <w:szCs w:val="24"/>
                <w:lang w:eastAsia="lt-LT"/>
              </w:rPr>
              <w:t xml:space="preserve"> siūloma </w:t>
            </w:r>
            <w:r w:rsidRPr="00316C63">
              <w:rPr>
                <w:i/>
                <w:szCs w:val="24"/>
                <w:lang w:eastAsia="lt-LT"/>
              </w:rPr>
              <w:t>nuolat identifikuoti kompetencijas ir gebėjimus, būtinus nustatant politinę kryptį, kai visuomenei teikiamos vertę kuriančios paslaugos</w:t>
            </w:r>
            <w:r w:rsidR="00D25696">
              <w:rPr>
                <w:szCs w:val="24"/>
                <w:lang w:eastAsia="lt-LT"/>
              </w:rPr>
              <w:t>,</w:t>
            </w:r>
            <w:r w:rsidRPr="00316C63">
              <w:rPr>
                <w:szCs w:val="24"/>
                <w:lang w:eastAsia="lt-LT"/>
              </w:rPr>
              <w:t xml:space="preserve"> ir </w:t>
            </w:r>
            <w:r w:rsidRPr="00316C63">
              <w:rPr>
                <w:i/>
                <w:szCs w:val="24"/>
                <w:lang w:eastAsia="lt-LT"/>
              </w:rPr>
              <w:t>ugdyti reikiamus gebėjimus ir kompetencijas, valstybės tarnyboje sukuriant mokymosi kultūrą ir aplinką</w:t>
            </w:r>
            <w:r w:rsidRPr="00316C63">
              <w:rPr>
                <w:szCs w:val="24"/>
                <w:lang w:eastAsia="lt-LT"/>
              </w:rPr>
              <w:t>. Viena iš EBPO ataskaitos „Žvilgsnis į viešąjį valdymą 2019“</w:t>
            </w:r>
            <w:r w:rsidRPr="00316C63">
              <w:rPr>
                <w:szCs w:val="24"/>
                <w:vertAlign w:val="superscript"/>
                <w:lang w:eastAsia="lt-LT"/>
              </w:rPr>
              <w:footnoteReference w:id="16"/>
            </w:r>
            <w:r w:rsidRPr="00316C63">
              <w:rPr>
                <w:szCs w:val="24"/>
                <w:lang w:eastAsia="lt-LT"/>
              </w:rPr>
              <w:t xml:space="preserve"> įžvalgų ir rekomendacijų </w:t>
            </w:r>
            <w:r w:rsidRPr="00316C63">
              <w:rPr>
                <w:i/>
                <w:szCs w:val="24"/>
                <w:lang w:eastAsia="lt-LT"/>
              </w:rPr>
              <w:t>– investuoti į valstybės tarnybos žmogiškuosius išteklius, siekiant padėti prisitaikyti ir numatyti ateities darbą</w:t>
            </w:r>
            <w:r w:rsidRPr="00316C63">
              <w:rPr>
                <w:szCs w:val="24"/>
                <w:lang w:eastAsia="lt-LT"/>
              </w:rPr>
              <w:t>.</w:t>
            </w:r>
          </w:p>
          <w:p w14:paraId="2E904456" w14:textId="29F5778A" w:rsidR="00316C63" w:rsidRPr="00316C63" w:rsidRDefault="00316C63" w:rsidP="00316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szCs w:val="24"/>
                <w:lang w:eastAsia="lt-LT"/>
              </w:rPr>
            </w:pPr>
            <w:r w:rsidRPr="00316C63">
              <w:rPr>
                <w:szCs w:val="24"/>
                <w:lang w:eastAsia="lt-LT"/>
              </w:rPr>
              <w:t xml:space="preserve">Vis spartesni visuomenės gyvenimo, ekonomikos, technologijų pokyčiai, nauji iššūkiai, siekis didinti Lietuvos </w:t>
            </w:r>
            <w:r w:rsidR="00D25696">
              <w:rPr>
                <w:szCs w:val="24"/>
                <w:lang w:eastAsia="lt-LT"/>
              </w:rPr>
              <w:t>pažangą</w:t>
            </w:r>
            <w:r w:rsidRPr="00316C63">
              <w:rPr>
                <w:szCs w:val="24"/>
                <w:lang w:eastAsia="lt-LT"/>
              </w:rPr>
              <w:t xml:space="preserve"> didina ir viešojo valdymo institucijų pokyčių būtinybę, poreikį greitai reaguoti ir prisitaikyti. Dėl </w:t>
            </w:r>
            <w:r w:rsidR="00D25696">
              <w:rPr>
                <w:szCs w:val="24"/>
                <w:lang w:eastAsia="lt-LT"/>
              </w:rPr>
              <w:t>šios priežasties</w:t>
            </w:r>
            <w:r w:rsidRPr="00316C63">
              <w:rPr>
                <w:szCs w:val="24"/>
                <w:lang w:eastAsia="lt-LT"/>
              </w:rPr>
              <w:t xml:space="preserve"> būtina nuolat stebėti ir identifikuoti, kokie nauji d</w:t>
            </w:r>
            <w:r w:rsidR="00D25696">
              <w:rPr>
                <w:szCs w:val="24"/>
                <w:lang w:eastAsia="lt-LT"/>
              </w:rPr>
              <w:t>arbuotojų</w:t>
            </w:r>
            <w:r w:rsidRPr="00316C63">
              <w:rPr>
                <w:szCs w:val="24"/>
                <w:lang w:eastAsia="lt-LT"/>
              </w:rPr>
              <w:t xml:space="preserve"> įgūdžiai, leisiantys viešajam sektoriui efektyviai veikti sparčiai kintančiame inovacijų pasaulyje, tampa būtini, taip pat planuoti šių naujų gebėjimų ugdymą. Reikalingų naujų gebėjimų identifikavimas ir jų ugdymo planavimo sistemos sukūrimas užtikrintų aukštos kvalifikacijos d</w:t>
            </w:r>
            <w:r w:rsidR="002205AF">
              <w:rPr>
                <w:szCs w:val="24"/>
                <w:lang w:eastAsia="lt-LT"/>
              </w:rPr>
              <w:t>arbuotojų</w:t>
            </w:r>
            <w:r w:rsidRPr="00316C63">
              <w:rPr>
                <w:szCs w:val="24"/>
                <w:lang w:eastAsia="lt-LT"/>
              </w:rPr>
              <w:t xml:space="preserve"> efektyvią veiklą sparčiai besikeičiančioje aplinkoje ir didintų piliečių pasitikėjimą valstybe.</w:t>
            </w:r>
          </w:p>
          <w:p w14:paraId="6F9A71D4" w14:textId="48F7A15D" w:rsidR="00316C63" w:rsidRPr="00316C63" w:rsidRDefault="00316C63" w:rsidP="00316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szCs w:val="24"/>
                <w:lang w:eastAsia="lt-LT"/>
              </w:rPr>
            </w:pPr>
            <w:r w:rsidRPr="00316C63">
              <w:rPr>
                <w:szCs w:val="24"/>
                <w:lang w:eastAsia="lt-LT"/>
              </w:rPr>
              <w:t>EBPO tyrimai</w:t>
            </w:r>
            <w:r w:rsidRPr="00316C63">
              <w:rPr>
                <w:szCs w:val="24"/>
                <w:vertAlign w:val="superscript"/>
                <w:lang w:eastAsia="lt-LT"/>
              </w:rPr>
              <w:footnoteReference w:id="17"/>
            </w:r>
            <w:r w:rsidRPr="00316C63">
              <w:rPr>
                <w:szCs w:val="24"/>
                <w:lang w:eastAsia="lt-LT"/>
              </w:rPr>
              <w:t xml:space="preserve"> atskleidžia, kad ne tik skaitmeniniai įgūdžiai bus vis svarbesni, bet vis reikaling</w:t>
            </w:r>
            <w:r w:rsidR="002205AF">
              <w:rPr>
                <w:szCs w:val="24"/>
                <w:lang w:eastAsia="lt-LT"/>
              </w:rPr>
              <w:t>esniais</w:t>
            </w:r>
            <w:r w:rsidRPr="00316C63">
              <w:rPr>
                <w:szCs w:val="24"/>
                <w:lang w:eastAsia="lt-LT"/>
              </w:rPr>
              <w:t xml:space="preserve"> įgūdžiais taps ir </w:t>
            </w:r>
            <w:r w:rsidRPr="00316C63">
              <w:rPr>
                <w:i/>
                <w:szCs w:val="24"/>
                <w:lang w:eastAsia="lt-LT"/>
              </w:rPr>
              <w:t>kritinis mąstymas</w:t>
            </w:r>
            <w:r w:rsidRPr="00316C63">
              <w:rPr>
                <w:szCs w:val="24"/>
                <w:lang w:eastAsia="lt-LT"/>
              </w:rPr>
              <w:t xml:space="preserve">, </w:t>
            </w:r>
            <w:r w:rsidRPr="00316C63">
              <w:rPr>
                <w:i/>
                <w:szCs w:val="24"/>
                <w:lang w:eastAsia="lt-LT"/>
              </w:rPr>
              <w:t>kūrybiškumas</w:t>
            </w:r>
            <w:r w:rsidRPr="00316C63">
              <w:rPr>
                <w:szCs w:val="24"/>
                <w:lang w:eastAsia="lt-LT"/>
              </w:rPr>
              <w:t xml:space="preserve">, </w:t>
            </w:r>
            <w:r w:rsidRPr="00316C63">
              <w:rPr>
                <w:i/>
                <w:szCs w:val="24"/>
                <w:lang w:eastAsia="lt-LT"/>
              </w:rPr>
              <w:t>sprendimų priėmimas</w:t>
            </w:r>
            <w:r w:rsidRPr="00316C63">
              <w:rPr>
                <w:szCs w:val="24"/>
                <w:lang w:eastAsia="lt-LT"/>
              </w:rPr>
              <w:t xml:space="preserve">, </w:t>
            </w:r>
            <w:r w:rsidRPr="00316C63">
              <w:rPr>
                <w:i/>
                <w:szCs w:val="24"/>
                <w:lang w:eastAsia="lt-LT"/>
              </w:rPr>
              <w:t>inovacijų taikymas</w:t>
            </w:r>
            <w:r w:rsidRPr="00316C63">
              <w:rPr>
                <w:szCs w:val="24"/>
                <w:lang w:eastAsia="lt-LT"/>
              </w:rPr>
              <w:t xml:space="preserve">, </w:t>
            </w:r>
            <w:r w:rsidRPr="00316C63">
              <w:rPr>
                <w:i/>
                <w:szCs w:val="24"/>
                <w:lang w:eastAsia="lt-LT"/>
              </w:rPr>
              <w:t>verslumas</w:t>
            </w:r>
            <w:r w:rsidRPr="00316C63">
              <w:rPr>
                <w:szCs w:val="24"/>
                <w:lang w:eastAsia="lt-LT"/>
              </w:rPr>
              <w:t xml:space="preserve"> ir </w:t>
            </w:r>
            <w:proofErr w:type="spellStart"/>
            <w:r w:rsidRPr="00316C63">
              <w:rPr>
                <w:i/>
                <w:szCs w:val="24"/>
                <w:lang w:eastAsia="lt-LT"/>
              </w:rPr>
              <w:t>empatija</w:t>
            </w:r>
            <w:proofErr w:type="spellEnd"/>
            <w:r w:rsidRPr="00316C63">
              <w:rPr>
                <w:szCs w:val="24"/>
                <w:lang w:eastAsia="lt-LT"/>
              </w:rPr>
              <w:t xml:space="preserve">. Svarbu, kad gebėjimams ugdyti būtų </w:t>
            </w:r>
            <w:r w:rsidR="00976B68">
              <w:rPr>
                <w:szCs w:val="24"/>
                <w:lang w:eastAsia="lt-LT"/>
              </w:rPr>
              <w:t>naudojamos</w:t>
            </w:r>
            <w:r w:rsidRPr="00316C63">
              <w:rPr>
                <w:szCs w:val="24"/>
                <w:lang w:eastAsia="lt-LT"/>
              </w:rPr>
              <w:t xml:space="preserve"> naujos mokymosi formos, turinys ir užtikrinama</w:t>
            </w:r>
            <w:r w:rsidR="002205AF">
              <w:rPr>
                <w:szCs w:val="24"/>
                <w:lang w:eastAsia="lt-LT"/>
              </w:rPr>
              <w:t xml:space="preserve"> pažanga</w:t>
            </w:r>
            <w:r w:rsidRPr="00316C63">
              <w:rPr>
                <w:szCs w:val="24"/>
                <w:lang w:eastAsia="lt-LT"/>
              </w:rPr>
              <w:t>.</w:t>
            </w:r>
          </w:p>
          <w:p w14:paraId="130DC303" w14:textId="77777777" w:rsidR="00316C63" w:rsidRPr="00316C63" w:rsidRDefault="00316C63" w:rsidP="00316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i/>
                <w:szCs w:val="24"/>
                <w:lang w:eastAsia="lt-LT"/>
              </w:rPr>
            </w:pPr>
            <w:r w:rsidRPr="00316C63">
              <w:rPr>
                <w:i/>
                <w:szCs w:val="24"/>
                <w:lang w:eastAsia="lt-LT"/>
              </w:rPr>
              <w:t xml:space="preserve">Būsimų gebėjimų poreikis turėtų būti nustatomas ir gebėjimų planavimas vykdomas ne tik </w:t>
            </w:r>
            <w:r w:rsidRPr="00316C63">
              <w:rPr>
                <w:i/>
                <w:szCs w:val="24"/>
                <w:u w:val="single"/>
                <w:lang w:eastAsia="lt-LT"/>
              </w:rPr>
              <w:t xml:space="preserve">individualiu </w:t>
            </w:r>
            <w:r w:rsidRPr="00316C63">
              <w:rPr>
                <w:i/>
                <w:szCs w:val="24"/>
                <w:lang w:eastAsia="lt-LT"/>
              </w:rPr>
              <w:t xml:space="preserve">ir </w:t>
            </w:r>
            <w:r w:rsidRPr="00316C63">
              <w:rPr>
                <w:i/>
                <w:szCs w:val="24"/>
                <w:u w:val="single"/>
                <w:lang w:eastAsia="lt-LT"/>
              </w:rPr>
              <w:t>organizaciniu, bet</w:t>
            </w:r>
            <w:r w:rsidRPr="00316C63">
              <w:rPr>
                <w:i/>
                <w:szCs w:val="24"/>
                <w:lang w:eastAsia="lt-LT"/>
              </w:rPr>
              <w:t xml:space="preserve"> ir </w:t>
            </w:r>
            <w:r w:rsidRPr="00316C63">
              <w:rPr>
                <w:i/>
                <w:szCs w:val="24"/>
                <w:u w:val="single"/>
                <w:lang w:eastAsia="lt-LT"/>
              </w:rPr>
              <w:t>sisteminiu lygiu</w:t>
            </w:r>
            <w:r w:rsidRPr="00316C63">
              <w:rPr>
                <w:i/>
                <w:szCs w:val="24"/>
                <w:lang w:eastAsia="lt-LT"/>
              </w:rPr>
              <w:t xml:space="preserve">. </w:t>
            </w:r>
          </w:p>
          <w:p w14:paraId="11FEFA46" w14:textId="77777777" w:rsidR="00316C63" w:rsidRDefault="00316C63" w:rsidP="00316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szCs w:val="24"/>
                <w:lang w:eastAsia="lt-LT"/>
              </w:rPr>
            </w:pPr>
            <w:r w:rsidRPr="00316C63">
              <w:rPr>
                <w:szCs w:val="24"/>
                <w:lang w:eastAsia="lt-LT"/>
              </w:rPr>
              <w:t>Šiuo metu valstybės tarnyboje yra nustatyti valstybės tarnautojų kvalifikacijos tobulinimo prioritetai, taip pat įstaigų vadovų ir jų pavaduotojų (valstybės tarnautojų) kvalifikacijos tobulinimo prioritetai (kvalifikacijos tobulinimo sritys), tačiau nėra kitų viešojo valdymo institucijų d</w:t>
            </w:r>
            <w:r w:rsidR="002205AF">
              <w:rPr>
                <w:szCs w:val="24"/>
                <w:lang w:eastAsia="lt-LT"/>
              </w:rPr>
              <w:t>arbuotojų</w:t>
            </w:r>
            <w:r w:rsidRPr="00316C63">
              <w:rPr>
                <w:szCs w:val="24"/>
                <w:lang w:eastAsia="lt-LT"/>
              </w:rPr>
              <w:t xml:space="preserve"> (valstybės pareigūnų, darbuotojų, dirbančių pagal darbo sutartis) kvalifikacijos tobulinimo prioritetų, nėra sukurta aiškaus mechanizmo, kad d</w:t>
            </w:r>
            <w:r w:rsidR="002205AF">
              <w:rPr>
                <w:szCs w:val="24"/>
                <w:lang w:eastAsia="lt-LT"/>
              </w:rPr>
              <w:t xml:space="preserve">arbuotojų </w:t>
            </w:r>
            <w:r w:rsidRPr="00316C63">
              <w:rPr>
                <w:szCs w:val="24"/>
                <w:lang w:eastAsia="lt-LT"/>
              </w:rPr>
              <w:t>gebėjimai turi būti stiprinami visos valstybės mastu, nėra sukurtos ši</w:t>
            </w:r>
            <w:r w:rsidR="002205AF">
              <w:rPr>
                <w:szCs w:val="24"/>
                <w:lang w:eastAsia="lt-LT"/>
              </w:rPr>
              <w:t>ems</w:t>
            </w:r>
            <w:r w:rsidRPr="00316C63">
              <w:rPr>
                <w:szCs w:val="24"/>
                <w:lang w:eastAsia="lt-LT"/>
              </w:rPr>
              <w:t xml:space="preserve"> gebėjim</w:t>
            </w:r>
            <w:r w:rsidR="002205AF">
              <w:rPr>
                <w:szCs w:val="24"/>
                <w:lang w:eastAsia="lt-LT"/>
              </w:rPr>
              <w:t>ams</w:t>
            </w:r>
            <w:r w:rsidRPr="00316C63">
              <w:rPr>
                <w:szCs w:val="24"/>
                <w:lang w:eastAsia="lt-LT"/>
              </w:rPr>
              <w:t xml:space="preserve"> stiprin</w:t>
            </w:r>
            <w:r w:rsidR="002205AF">
              <w:rPr>
                <w:szCs w:val="24"/>
                <w:lang w:eastAsia="lt-LT"/>
              </w:rPr>
              <w:t>ti</w:t>
            </w:r>
            <w:r w:rsidRPr="00316C63">
              <w:rPr>
                <w:szCs w:val="24"/>
                <w:lang w:eastAsia="lt-LT"/>
              </w:rPr>
              <w:t xml:space="preserve"> skirtos mokymo platformos, bendros mokymo programos.</w:t>
            </w:r>
          </w:p>
          <w:p w14:paraId="128F5397" w14:textId="77777777" w:rsidR="00B040A2" w:rsidRDefault="00B040A2" w:rsidP="00316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szCs w:val="24"/>
                <w:lang w:eastAsia="lt-LT"/>
              </w:rPr>
            </w:pPr>
          </w:p>
          <w:p w14:paraId="1F8686F3" w14:textId="77777777" w:rsidR="00B040A2" w:rsidRPr="00316C63" w:rsidRDefault="00B040A2" w:rsidP="00316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szCs w:val="24"/>
                <w:lang w:eastAsia="lt-LT"/>
              </w:rPr>
            </w:pPr>
          </w:p>
          <w:p w14:paraId="7DD3FB09" w14:textId="77777777" w:rsidR="00316C63" w:rsidRPr="00316C63" w:rsidRDefault="00316C63" w:rsidP="00316C63">
            <w:pPr>
              <w:spacing w:after="120"/>
              <w:jc w:val="both"/>
              <w:rPr>
                <w:b/>
                <w:szCs w:val="24"/>
              </w:rPr>
            </w:pPr>
            <w:r w:rsidRPr="00316C63">
              <w:rPr>
                <w:b/>
                <w:szCs w:val="24"/>
              </w:rPr>
              <w:lastRenderedPageBreak/>
              <w:t xml:space="preserve">2.4. </w:t>
            </w:r>
            <w:r w:rsidR="00E23C8E" w:rsidRPr="00E23C8E">
              <w:rPr>
                <w:b/>
                <w:szCs w:val="24"/>
              </w:rPr>
              <w:t>Nėra įrankio sistemi</w:t>
            </w:r>
            <w:r w:rsidR="00927037">
              <w:rPr>
                <w:b/>
                <w:szCs w:val="24"/>
              </w:rPr>
              <w:t>šk</w:t>
            </w:r>
            <w:r w:rsidR="00E23C8E" w:rsidRPr="00E23C8E">
              <w:rPr>
                <w:b/>
                <w:szCs w:val="24"/>
              </w:rPr>
              <w:t>ai vertinti žmogiškųjų išteklių gebėjimų lygį</w:t>
            </w:r>
            <w:r w:rsidRPr="00316C63">
              <w:rPr>
                <w:b/>
                <w:szCs w:val="24"/>
              </w:rPr>
              <w:t>.</w:t>
            </w:r>
          </w:p>
          <w:p w14:paraId="48527D88" w14:textId="0284FFE2" w:rsidR="00AC4989" w:rsidRDefault="000D1DC2" w:rsidP="000D1DC2">
            <w:pPr>
              <w:spacing w:after="120"/>
              <w:jc w:val="both"/>
              <w:rPr>
                <w:color w:val="000000" w:themeColor="text1"/>
                <w:szCs w:val="24"/>
              </w:rPr>
            </w:pPr>
            <w:r>
              <w:rPr>
                <w:szCs w:val="24"/>
              </w:rPr>
              <w:t>Šiuo metu Lietuvos valstybės tarnautojų gebėjim</w:t>
            </w:r>
            <w:r w:rsidR="00B95EE5">
              <w:rPr>
                <w:szCs w:val="24"/>
              </w:rPr>
              <w:t>ai (</w:t>
            </w:r>
            <w:r w:rsidR="00963BBC">
              <w:rPr>
                <w:szCs w:val="24"/>
              </w:rPr>
              <w:t xml:space="preserve">angl. </w:t>
            </w:r>
            <w:proofErr w:type="spellStart"/>
            <w:r w:rsidR="00B95EE5" w:rsidRPr="006D0F62">
              <w:rPr>
                <w:i/>
                <w:szCs w:val="24"/>
              </w:rPr>
              <w:t>Capabilities</w:t>
            </w:r>
            <w:proofErr w:type="spellEnd"/>
            <w:r w:rsidR="00B95EE5">
              <w:rPr>
                <w:szCs w:val="24"/>
              </w:rPr>
              <w:t>)</w:t>
            </w:r>
            <w:r>
              <w:rPr>
                <w:szCs w:val="24"/>
              </w:rPr>
              <w:t>, kurie yra vienas iš</w:t>
            </w:r>
            <w:r w:rsidRPr="00316C63">
              <w:rPr>
                <w:szCs w:val="24"/>
              </w:rPr>
              <w:t xml:space="preserve"> </w:t>
            </w:r>
            <w:r w:rsidR="00B95EE5">
              <w:rPr>
                <w:szCs w:val="24"/>
              </w:rPr>
              <w:t xml:space="preserve">14 </w:t>
            </w:r>
            <w:proofErr w:type="spellStart"/>
            <w:r w:rsidR="00963BBC">
              <w:rPr>
                <w:szCs w:val="24"/>
              </w:rPr>
              <w:t>InCiSE</w:t>
            </w:r>
            <w:proofErr w:type="spellEnd"/>
            <w:r w:rsidR="00963BBC">
              <w:rPr>
                <w:szCs w:val="24"/>
              </w:rPr>
              <w:t xml:space="preserve"> </w:t>
            </w:r>
            <w:r w:rsidRPr="00316C63">
              <w:rPr>
                <w:color w:val="000000" w:themeColor="text1"/>
                <w:szCs w:val="24"/>
              </w:rPr>
              <w:t>indeks</w:t>
            </w:r>
            <w:r>
              <w:rPr>
                <w:color w:val="000000" w:themeColor="text1"/>
                <w:szCs w:val="24"/>
              </w:rPr>
              <w:t>o</w:t>
            </w:r>
            <w:r w:rsidR="00BE2C3E">
              <w:rPr>
                <w:color w:val="000000" w:themeColor="text1"/>
                <w:szCs w:val="24"/>
              </w:rPr>
              <w:t xml:space="preserve"> rodiklių</w:t>
            </w:r>
            <w:r w:rsidR="00BE2C3E" w:rsidRPr="00316C63">
              <w:rPr>
                <w:szCs w:val="24"/>
                <w:vertAlign w:val="superscript"/>
              </w:rPr>
              <w:footnoteReference w:id="18"/>
            </w:r>
            <w:r w:rsidRPr="00316C63">
              <w:rPr>
                <w:color w:val="000000" w:themeColor="text1"/>
                <w:szCs w:val="24"/>
              </w:rPr>
              <w:t xml:space="preserve">, </w:t>
            </w:r>
            <w:r w:rsidR="00B95EE5">
              <w:rPr>
                <w:color w:val="000000" w:themeColor="text1"/>
                <w:szCs w:val="24"/>
              </w:rPr>
              <w:t>vertinami gana prastai</w:t>
            </w:r>
            <w:r w:rsidR="002205AF">
              <w:rPr>
                <w:color w:val="000000" w:themeColor="text1"/>
                <w:szCs w:val="24"/>
              </w:rPr>
              <w:t>,</w:t>
            </w:r>
            <w:r w:rsidR="00B95EE5">
              <w:rPr>
                <w:color w:val="000000" w:themeColor="text1"/>
                <w:szCs w:val="24"/>
              </w:rPr>
              <w:t xml:space="preserve"> </w:t>
            </w:r>
            <w:r w:rsidR="00400ABD">
              <w:rPr>
                <w:color w:val="000000" w:themeColor="text1"/>
                <w:szCs w:val="24"/>
              </w:rPr>
              <w:t>pa</w:t>
            </w:r>
            <w:r w:rsidR="00B95EE5">
              <w:rPr>
                <w:color w:val="000000" w:themeColor="text1"/>
                <w:szCs w:val="24"/>
              </w:rPr>
              <w:t>lygin</w:t>
            </w:r>
            <w:r w:rsidR="00400ABD">
              <w:rPr>
                <w:color w:val="000000" w:themeColor="text1"/>
                <w:szCs w:val="24"/>
              </w:rPr>
              <w:t>ti</w:t>
            </w:r>
            <w:r w:rsidR="00B95EE5">
              <w:rPr>
                <w:color w:val="000000" w:themeColor="text1"/>
                <w:szCs w:val="24"/>
              </w:rPr>
              <w:t xml:space="preserve"> su kitomis EBPO šalimis </w:t>
            </w:r>
            <w:r w:rsidRPr="00316C63">
              <w:rPr>
                <w:color w:val="000000" w:themeColor="text1"/>
                <w:szCs w:val="24"/>
              </w:rPr>
              <w:t>(</w:t>
            </w:r>
            <w:r w:rsidRPr="00316C63">
              <w:rPr>
                <w:szCs w:val="24"/>
              </w:rPr>
              <w:t>indeksas 0,29)</w:t>
            </w:r>
            <w:r w:rsidR="00400ABD">
              <w:rPr>
                <w:szCs w:val="24"/>
              </w:rPr>
              <w:t>,</w:t>
            </w:r>
            <w:r w:rsidRPr="00316C63">
              <w:rPr>
                <w:szCs w:val="24"/>
              </w:rPr>
              <w:t xml:space="preserve"> ir užima 36 vietą </w:t>
            </w:r>
            <w:r w:rsidR="002205AF">
              <w:rPr>
                <w:szCs w:val="24"/>
              </w:rPr>
              <w:t>iš</w:t>
            </w:r>
            <w:r w:rsidRPr="00316C63">
              <w:rPr>
                <w:szCs w:val="24"/>
              </w:rPr>
              <w:t xml:space="preserve"> 38 </w:t>
            </w:r>
            <w:r w:rsidR="00B95EE5">
              <w:rPr>
                <w:szCs w:val="24"/>
              </w:rPr>
              <w:t xml:space="preserve">EBPO </w:t>
            </w:r>
            <w:r w:rsidRPr="00316C63">
              <w:rPr>
                <w:szCs w:val="24"/>
              </w:rPr>
              <w:t>šalių (EBPO šalių vidurkis yra 0,61)</w:t>
            </w:r>
            <w:r w:rsidRPr="00316C63">
              <w:rPr>
                <w:color w:val="000000" w:themeColor="text1"/>
                <w:szCs w:val="24"/>
              </w:rPr>
              <w:t xml:space="preserve"> </w:t>
            </w:r>
            <w:r w:rsidRPr="00316C63">
              <w:rPr>
                <w:szCs w:val="24"/>
              </w:rPr>
              <w:t>(2 pav.).</w:t>
            </w:r>
            <w:r w:rsidR="00B95EE5">
              <w:rPr>
                <w:szCs w:val="24"/>
              </w:rPr>
              <w:t xml:space="preserve"> </w:t>
            </w:r>
            <w:r w:rsidR="00652BB3">
              <w:rPr>
                <w:szCs w:val="24"/>
              </w:rPr>
              <w:t>Kaip nurodyta šio tyrimo ataskaitoje</w:t>
            </w:r>
            <w:r w:rsidR="00652BB3" w:rsidRPr="00316C63">
              <w:rPr>
                <w:szCs w:val="24"/>
                <w:vertAlign w:val="superscript"/>
              </w:rPr>
              <w:footnoteReference w:id="19"/>
            </w:r>
            <w:r w:rsidR="002044BB">
              <w:rPr>
                <w:szCs w:val="24"/>
              </w:rPr>
              <w:t>, gebėjimų rodiklis apskaičiuotas remiantis</w:t>
            </w:r>
            <w:r w:rsidR="00652BB3">
              <w:rPr>
                <w:szCs w:val="24"/>
              </w:rPr>
              <w:t xml:space="preserve"> </w:t>
            </w:r>
            <w:r w:rsidR="002044BB">
              <w:rPr>
                <w:szCs w:val="24"/>
              </w:rPr>
              <w:t xml:space="preserve">EBPO atliktu </w:t>
            </w:r>
            <w:r w:rsidR="00F4224E">
              <w:rPr>
                <w:szCs w:val="24"/>
              </w:rPr>
              <w:t>T</w:t>
            </w:r>
            <w:r w:rsidR="002044BB">
              <w:rPr>
                <w:szCs w:val="24"/>
              </w:rPr>
              <w:t xml:space="preserve">arptautiniu suaugusiųjų </w:t>
            </w:r>
            <w:r w:rsidR="00F4224E">
              <w:rPr>
                <w:szCs w:val="24"/>
              </w:rPr>
              <w:t>įgūdžių</w:t>
            </w:r>
            <w:r w:rsidR="002044BB">
              <w:rPr>
                <w:szCs w:val="24"/>
              </w:rPr>
              <w:t xml:space="preserve"> tyrimu (PIAAC)</w:t>
            </w:r>
            <w:r w:rsidR="00F4224E" w:rsidRPr="00316C63">
              <w:rPr>
                <w:szCs w:val="24"/>
                <w:vertAlign w:val="superscript"/>
              </w:rPr>
              <w:footnoteReference w:id="20"/>
            </w:r>
            <w:r w:rsidR="00C14B1E">
              <w:rPr>
                <w:color w:val="000000" w:themeColor="text1"/>
                <w:szCs w:val="24"/>
              </w:rPr>
              <w:t xml:space="preserve">. Atliekant šį tyrimą </w:t>
            </w:r>
            <w:r w:rsidR="00A649BD">
              <w:rPr>
                <w:color w:val="000000" w:themeColor="text1"/>
                <w:szCs w:val="24"/>
              </w:rPr>
              <w:t>2014</w:t>
            </w:r>
            <w:r w:rsidR="002205AF">
              <w:rPr>
                <w:color w:val="000000" w:themeColor="text1"/>
                <w:szCs w:val="24"/>
              </w:rPr>
              <w:t>–</w:t>
            </w:r>
            <w:r w:rsidR="00A649BD">
              <w:rPr>
                <w:color w:val="000000" w:themeColor="text1"/>
                <w:szCs w:val="24"/>
              </w:rPr>
              <w:t>2015 m</w:t>
            </w:r>
            <w:r w:rsidR="002205AF">
              <w:rPr>
                <w:color w:val="000000" w:themeColor="text1"/>
                <w:szCs w:val="24"/>
              </w:rPr>
              <w:t>.,</w:t>
            </w:r>
            <w:r w:rsidR="00A649BD">
              <w:rPr>
                <w:color w:val="000000" w:themeColor="text1"/>
                <w:szCs w:val="24"/>
              </w:rPr>
              <w:t xml:space="preserve"> buvo a</w:t>
            </w:r>
            <w:r w:rsidR="002205AF">
              <w:rPr>
                <w:color w:val="000000" w:themeColor="text1"/>
                <w:szCs w:val="24"/>
              </w:rPr>
              <w:t>pklausta</w:t>
            </w:r>
            <w:r w:rsidR="00A649BD">
              <w:rPr>
                <w:color w:val="000000" w:themeColor="text1"/>
                <w:szCs w:val="24"/>
              </w:rPr>
              <w:t xml:space="preserve"> </w:t>
            </w:r>
            <w:r w:rsidR="00C14B1E">
              <w:rPr>
                <w:color w:val="000000" w:themeColor="text1"/>
                <w:szCs w:val="24"/>
              </w:rPr>
              <w:t>5</w:t>
            </w:r>
            <w:r w:rsidR="002205AF">
              <w:rPr>
                <w:color w:val="000000" w:themeColor="text1"/>
                <w:szCs w:val="24"/>
              </w:rPr>
              <w:t> </w:t>
            </w:r>
            <w:r w:rsidR="00C14B1E">
              <w:rPr>
                <w:color w:val="000000" w:themeColor="text1"/>
                <w:szCs w:val="24"/>
              </w:rPr>
              <w:t>000 Lietuvos gyventojų.</w:t>
            </w:r>
            <w:r w:rsidR="00AC4989">
              <w:rPr>
                <w:color w:val="000000" w:themeColor="text1"/>
                <w:szCs w:val="24"/>
              </w:rPr>
              <w:t xml:space="preserve"> Apklausos metu</w:t>
            </w:r>
            <w:r w:rsidR="00A649BD">
              <w:rPr>
                <w:color w:val="000000" w:themeColor="text1"/>
                <w:szCs w:val="24"/>
              </w:rPr>
              <w:t xml:space="preserve"> buvo </w:t>
            </w:r>
            <w:r w:rsidR="00AC4989">
              <w:rPr>
                <w:color w:val="000000" w:themeColor="text1"/>
                <w:szCs w:val="24"/>
              </w:rPr>
              <w:t>vertinami suaugusių gyventojų</w:t>
            </w:r>
            <w:r w:rsidR="001A05F1">
              <w:rPr>
                <w:color w:val="000000" w:themeColor="text1"/>
                <w:szCs w:val="24"/>
              </w:rPr>
              <w:t xml:space="preserve"> </w:t>
            </w:r>
            <w:r w:rsidR="001A05F1" w:rsidRPr="001A05F1">
              <w:rPr>
                <w:color w:val="000000" w:themeColor="text1"/>
                <w:szCs w:val="24"/>
              </w:rPr>
              <w:t>gebėjim</w:t>
            </w:r>
            <w:r w:rsidR="001A05F1">
              <w:rPr>
                <w:color w:val="000000" w:themeColor="text1"/>
                <w:szCs w:val="24"/>
              </w:rPr>
              <w:t>ai</w:t>
            </w:r>
            <w:r w:rsidR="001A05F1" w:rsidRPr="001A05F1">
              <w:rPr>
                <w:color w:val="000000" w:themeColor="text1"/>
                <w:szCs w:val="24"/>
              </w:rPr>
              <w:t xml:space="preserve"> </w:t>
            </w:r>
            <w:r w:rsidR="002205AF">
              <w:rPr>
                <w:color w:val="000000" w:themeColor="text1"/>
                <w:szCs w:val="24"/>
              </w:rPr>
              <w:t xml:space="preserve">šiose </w:t>
            </w:r>
            <w:r w:rsidR="001A05F1" w:rsidRPr="001A05F1">
              <w:rPr>
                <w:color w:val="000000" w:themeColor="text1"/>
                <w:szCs w:val="24"/>
              </w:rPr>
              <w:t xml:space="preserve">trijose įgūdžių srityse: skaitymo įgūdžių (raštingumo), matematinio raštingumo ir problemų sprendimo </w:t>
            </w:r>
            <w:r w:rsidR="002205AF">
              <w:rPr>
                <w:color w:val="000000" w:themeColor="text1"/>
                <w:szCs w:val="24"/>
              </w:rPr>
              <w:t xml:space="preserve">pasitelkiant </w:t>
            </w:r>
            <w:r w:rsidR="001A05F1" w:rsidRPr="001A05F1">
              <w:rPr>
                <w:color w:val="000000" w:themeColor="text1"/>
                <w:szCs w:val="24"/>
              </w:rPr>
              <w:t>technologij</w:t>
            </w:r>
            <w:r w:rsidR="002205AF">
              <w:rPr>
                <w:color w:val="000000" w:themeColor="text1"/>
                <w:szCs w:val="24"/>
              </w:rPr>
              <w:t>as</w:t>
            </w:r>
            <w:r w:rsidR="001A05F1" w:rsidRPr="001A05F1">
              <w:rPr>
                <w:color w:val="000000" w:themeColor="text1"/>
                <w:szCs w:val="24"/>
              </w:rPr>
              <w:t>.</w:t>
            </w:r>
            <w:r w:rsidR="00AC4989">
              <w:rPr>
                <w:color w:val="000000" w:themeColor="text1"/>
                <w:szCs w:val="24"/>
              </w:rPr>
              <w:t xml:space="preserve"> </w:t>
            </w:r>
          </w:p>
          <w:p w14:paraId="1FA6AE96" w14:textId="77777777" w:rsidR="000D1DC2" w:rsidRDefault="00C14B1E" w:rsidP="000D1DC2">
            <w:pPr>
              <w:spacing w:after="120"/>
              <w:jc w:val="both"/>
              <w:rPr>
                <w:color w:val="000000" w:themeColor="text1"/>
                <w:szCs w:val="24"/>
              </w:rPr>
            </w:pPr>
            <w:r>
              <w:rPr>
                <w:color w:val="000000" w:themeColor="text1"/>
                <w:szCs w:val="24"/>
              </w:rPr>
              <w:t xml:space="preserve">2018 m. pradėtas EBPO Tarptautinio </w:t>
            </w:r>
            <w:r>
              <w:rPr>
                <w:szCs w:val="24"/>
              </w:rPr>
              <w:t xml:space="preserve">suaugusiųjų įgūdžių tyrimo </w:t>
            </w:r>
            <w:r>
              <w:rPr>
                <w:color w:val="000000" w:themeColor="text1"/>
                <w:szCs w:val="24"/>
              </w:rPr>
              <w:t>trečiasis etapas, kuriame dalyvauja ir Lietuva</w:t>
            </w:r>
            <w:r w:rsidR="002205AF">
              <w:rPr>
                <w:color w:val="000000" w:themeColor="text1"/>
                <w:szCs w:val="24"/>
              </w:rPr>
              <w:t>.</w:t>
            </w:r>
            <w:r>
              <w:rPr>
                <w:color w:val="000000" w:themeColor="text1"/>
                <w:szCs w:val="24"/>
              </w:rPr>
              <w:t xml:space="preserve"> 2024 m</w:t>
            </w:r>
            <w:r w:rsidR="002205AF">
              <w:rPr>
                <w:color w:val="000000" w:themeColor="text1"/>
                <w:szCs w:val="24"/>
              </w:rPr>
              <w:t>.</w:t>
            </w:r>
            <w:r>
              <w:rPr>
                <w:color w:val="000000" w:themeColor="text1"/>
                <w:szCs w:val="24"/>
              </w:rPr>
              <w:t xml:space="preserve"> bus skelbiami šio tyrimo rezultatai, </w:t>
            </w:r>
            <w:r w:rsidR="002205AF">
              <w:rPr>
                <w:color w:val="000000" w:themeColor="text1"/>
                <w:szCs w:val="24"/>
              </w:rPr>
              <w:t>pagal juos bus galima</w:t>
            </w:r>
            <w:r>
              <w:rPr>
                <w:color w:val="000000" w:themeColor="text1"/>
                <w:szCs w:val="24"/>
              </w:rPr>
              <w:t xml:space="preserve"> tarpusavyje palygin</w:t>
            </w:r>
            <w:r w:rsidR="002205AF">
              <w:rPr>
                <w:color w:val="000000" w:themeColor="text1"/>
                <w:szCs w:val="24"/>
              </w:rPr>
              <w:t xml:space="preserve">ti </w:t>
            </w:r>
            <w:r>
              <w:rPr>
                <w:color w:val="000000" w:themeColor="text1"/>
                <w:szCs w:val="24"/>
              </w:rPr>
              <w:t>EBPO šalių suaugusių gyventojų įgūdžius.</w:t>
            </w:r>
            <w:r w:rsidR="001A05F1">
              <w:rPr>
                <w:color w:val="000000" w:themeColor="text1"/>
                <w:szCs w:val="24"/>
              </w:rPr>
              <w:t xml:space="preserve"> </w:t>
            </w:r>
            <w:r w:rsidR="002205AF">
              <w:rPr>
                <w:color w:val="000000" w:themeColor="text1"/>
                <w:szCs w:val="24"/>
              </w:rPr>
              <w:t>S</w:t>
            </w:r>
            <w:r w:rsidR="001A05F1">
              <w:rPr>
                <w:color w:val="000000" w:themeColor="text1"/>
                <w:szCs w:val="24"/>
              </w:rPr>
              <w:t>varbu paminėti tai, kad šis tyrimas skirtas ne konkrečiai valstybės tarnautojų ar viešojo sektoriaus darbuotojų, bet visų suaugusių Lietuvos gyventojų įgūdžiams vertinti.</w:t>
            </w:r>
          </w:p>
          <w:p w14:paraId="588484B6" w14:textId="77777777" w:rsidR="00316C63" w:rsidRDefault="00FB68F5" w:rsidP="00316C63">
            <w:pPr>
              <w:spacing w:after="120"/>
              <w:jc w:val="both"/>
              <w:rPr>
                <w:color w:val="000000" w:themeColor="text1"/>
                <w:szCs w:val="24"/>
              </w:rPr>
            </w:pPr>
            <w:r>
              <w:rPr>
                <w:color w:val="000000" w:themeColor="text1"/>
                <w:szCs w:val="24"/>
              </w:rPr>
              <w:t xml:space="preserve">Lietuvoje </w:t>
            </w:r>
            <w:r w:rsidR="001A05F1">
              <w:rPr>
                <w:color w:val="000000" w:themeColor="text1"/>
                <w:szCs w:val="24"/>
              </w:rPr>
              <w:t xml:space="preserve">šiuo metu </w:t>
            </w:r>
            <w:r>
              <w:rPr>
                <w:color w:val="000000" w:themeColor="text1"/>
                <w:szCs w:val="24"/>
              </w:rPr>
              <w:t>nėra sukurt</w:t>
            </w:r>
            <w:r w:rsidR="00366B1A">
              <w:rPr>
                <w:color w:val="000000" w:themeColor="text1"/>
                <w:szCs w:val="24"/>
              </w:rPr>
              <w:t>o</w:t>
            </w:r>
            <w:r>
              <w:rPr>
                <w:color w:val="000000" w:themeColor="text1"/>
                <w:szCs w:val="24"/>
              </w:rPr>
              <w:t xml:space="preserve"> </w:t>
            </w:r>
            <w:r w:rsidR="008076EB">
              <w:rPr>
                <w:color w:val="000000" w:themeColor="text1"/>
                <w:szCs w:val="24"/>
              </w:rPr>
              <w:t xml:space="preserve">valstybės tarnautojų gebėjimų vertinimo įrankio, </w:t>
            </w:r>
            <w:r w:rsidR="00366B1A">
              <w:rPr>
                <w:color w:val="000000" w:themeColor="text1"/>
                <w:szCs w:val="24"/>
              </w:rPr>
              <w:t xml:space="preserve">kuris būtų </w:t>
            </w:r>
            <w:r w:rsidR="008076EB" w:rsidRPr="008076EB">
              <w:rPr>
                <w:szCs w:val="24"/>
              </w:rPr>
              <w:t>pagrįst</w:t>
            </w:r>
            <w:r w:rsidR="00366B1A">
              <w:rPr>
                <w:szCs w:val="24"/>
              </w:rPr>
              <w:t>as</w:t>
            </w:r>
            <w:r w:rsidR="008076EB" w:rsidRPr="008076EB">
              <w:rPr>
                <w:szCs w:val="24"/>
              </w:rPr>
              <w:t xml:space="preserve"> aiškiais tarptautiniais ir na</w:t>
            </w:r>
            <w:r w:rsidR="008076EB">
              <w:rPr>
                <w:szCs w:val="24"/>
              </w:rPr>
              <w:t>cionaliniais rodikliais, kuris</w:t>
            </w:r>
            <w:r>
              <w:rPr>
                <w:color w:val="000000" w:themeColor="text1"/>
                <w:szCs w:val="24"/>
              </w:rPr>
              <w:t xml:space="preserve"> leistų sistemiškai įsivertinti Lietuvos valstybės tarnautojų įgūdžius</w:t>
            </w:r>
            <w:r w:rsidR="001A05F1">
              <w:rPr>
                <w:color w:val="000000" w:themeColor="text1"/>
                <w:szCs w:val="24"/>
              </w:rPr>
              <w:t>, prognozuoti, kokių įgūdžių labiausiai trūksta,</w:t>
            </w:r>
            <w:r w:rsidR="008076EB">
              <w:rPr>
                <w:color w:val="000000" w:themeColor="text1"/>
                <w:szCs w:val="24"/>
              </w:rPr>
              <w:t xml:space="preserve"> i</w:t>
            </w:r>
            <w:r w:rsidR="00366B1A">
              <w:rPr>
                <w:color w:val="000000" w:themeColor="text1"/>
                <w:szCs w:val="24"/>
              </w:rPr>
              <w:t>r</w:t>
            </w:r>
            <w:r w:rsidR="008076EB">
              <w:rPr>
                <w:color w:val="000000" w:themeColor="text1"/>
                <w:szCs w:val="24"/>
              </w:rPr>
              <w:t xml:space="preserve"> priimti atitinkamus sprendimus, </w:t>
            </w:r>
            <w:r w:rsidR="006A1629">
              <w:rPr>
                <w:color w:val="000000" w:themeColor="text1"/>
                <w:szCs w:val="24"/>
              </w:rPr>
              <w:t>skirtus</w:t>
            </w:r>
            <w:r w:rsidR="008076EB">
              <w:rPr>
                <w:color w:val="000000" w:themeColor="text1"/>
                <w:szCs w:val="24"/>
              </w:rPr>
              <w:t xml:space="preserve"> </w:t>
            </w:r>
            <w:r w:rsidR="00366B1A">
              <w:rPr>
                <w:color w:val="000000" w:themeColor="text1"/>
                <w:szCs w:val="24"/>
              </w:rPr>
              <w:t>dėti</w:t>
            </w:r>
            <w:r w:rsidR="008076EB">
              <w:rPr>
                <w:color w:val="000000" w:themeColor="text1"/>
                <w:szCs w:val="24"/>
              </w:rPr>
              <w:t xml:space="preserve"> pastangas</w:t>
            </w:r>
            <w:r w:rsidR="00366B1A">
              <w:rPr>
                <w:color w:val="000000" w:themeColor="text1"/>
                <w:szCs w:val="24"/>
              </w:rPr>
              <w:t>, kad būtų</w:t>
            </w:r>
            <w:r w:rsidR="008076EB">
              <w:rPr>
                <w:color w:val="000000" w:themeColor="text1"/>
                <w:szCs w:val="24"/>
              </w:rPr>
              <w:t xml:space="preserve"> pagerinti silpniau</w:t>
            </w:r>
            <w:r w:rsidR="001A05F1">
              <w:rPr>
                <w:color w:val="000000" w:themeColor="text1"/>
                <w:szCs w:val="24"/>
              </w:rPr>
              <w:t xml:space="preserve"> įvertint</w:t>
            </w:r>
            <w:r w:rsidR="00366B1A">
              <w:rPr>
                <w:color w:val="000000" w:themeColor="text1"/>
                <w:szCs w:val="24"/>
              </w:rPr>
              <w:t>i</w:t>
            </w:r>
            <w:r w:rsidR="001A05F1">
              <w:rPr>
                <w:color w:val="000000" w:themeColor="text1"/>
                <w:szCs w:val="24"/>
              </w:rPr>
              <w:t xml:space="preserve"> įgūdži</w:t>
            </w:r>
            <w:r w:rsidR="00366B1A">
              <w:rPr>
                <w:color w:val="000000" w:themeColor="text1"/>
                <w:szCs w:val="24"/>
              </w:rPr>
              <w:t>ai</w:t>
            </w:r>
            <w:r w:rsidR="00EC1754">
              <w:rPr>
                <w:color w:val="000000" w:themeColor="text1"/>
                <w:szCs w:val="24"/>
              </w:rPr>
              <w:t>.</w:t>
            </w:r>
          </w:p>
          <w:p w14:paraId="3FCFE4D0" w14:textId="77777777" w:rsidR="00CA5213" w:rsidRPr="00316C63" w:rsidRDefault="00CA5213" w:rsidP="00CA5213">
            <w:pPr>
              <w:spacing w:after="120"/>
              <w:jc w:val="both"/>
              <w:rPr>
                <w:b/>
                <w:szCs w:val="24"/>
              </w:rPr>
            </w:pPr>
            <w:r>
              <w:rPr>
                <w:b/>
                <w:szCs w:val="24"/>
              </w:rPr>
              <w:t>2.5</w:t>
            </w:r>
            <w:r w:rsidRPr="00316C63">
              <w:rPr>
                <w:b/>
                <w:szCs w:val="24"/>
              </w:rPr>
              <w:t xml:space="preserve">. Skaitmenizuota tik </w:t>
            </w:r>
            <w:r>
              <w:rPr>
                <w:b/>
                <w:szCs w:val="24"/>
              </w:rPr>
              <w:t>apie 10 proc</w:t>
            </w:r>
            <w:r w:rsidR="00366B1A">
              <w:rPr>
                <w:b/>
                <w:szCs w:val="24"/>
              </w:rPr>
              <w:t>.</w:t>
            </w:r>
            <w:r w:rsidRPr="00316C63">
              <w:rPr>
                <w:b/>
                <w:szCs w:val="24"/>
              </w:rPr>
              <w:t xml:space="preserve"> žmogiškųjų išteklių valdymo procesų.</w:t>
            </w:r>
          </w:p>
          <w:p w14:paraId="2589D834" w14:textId="43593B8C" w:rsidR="00CA5213" w:rsidRDefault="00CA5213" w:rsidP="00CA5213">
            <w:pPr>
              <w:spacing w:after="120"/>
              <w:jc w:val="both"/>
              <w:rPr>
                <w:szCs w:val="24"/>
              </w:rPr>
            </w:pPr>
            <w:r w:rsidRPr="00316C63">
              <w:rPr>
                <w:szCs w:val="24"/>
              </w:rPr>
              <w:t>2021 m.</w:t>
            </w:r>
            <w:r w:rsidR="00366B1A">
              <w:rPr>
                <w:szCs w:val="24"/>
              </w:rPr>
              <w:t>,</w:t>
            </w:r>
            <w:r w:rsidRPr="00316C63">
              <w:rPr>
                <w:szCs w:val="24"/>
              </w:rPr>
              <w:t xml:space="preserve"> įvertinus Valstybės tarnybos valdymo informacinėje sistemoje įdiegtus skaitmenizuotus žmogiškųjų išteklių valdymo procesus</w:t>
            </w:r>
            <w:r w:rsidR="00366B1A">
              <w:rPr>
                <w:szCs w:val="24"/>
              </w:rPr>
              <w:t>,</w:t>
            </w:r>
            <w:r w:rsidRPr="00316C63">
              <w:rPr>
                <w:szCs w:val="24"/>
              </w:rPr>
              <w:t xml:space="preserve"> paaiškėjo, kad skaitmenizuota tik apie 10 proc</w:t>
            </w:r>
            <w:r w:rsidR="00366B1A">
              <w:rPr>
                <w:szCs w:val="24"/>
              </w:rPr>
              <w:t>.</w:t>
            </w:r>
            <w:r w:rsidRPr="00316C63">
              <w:rPr>
                <w:szCs w:val="24"/>
              </w:rPr>
              <w:t xml:space="preserve"> visų procesų, o </w:t>
            </w:r>
            <w:r w:rsidR="00366B1A">
              <w:rPr>
                <w:szCs w:val="24"/>
              </w:rPr>
              <w:t xml:space="preserve">į </w:t>
            </w:r>
            <w:r w:rsidRPr="00316C63">
              <w:rPr>
                <w:szCs w:val="24"/>
              </w:rPr>
              <w:t>Valstybės tarnybos valdymo informacin</w:t>
            </w:r>
            <w:r w:rsidR="00366B1A">
              <w:rPr>
                <w:szCs w:val="24"/>
              </w:rPr>
              <w:t>ę</w:t>
            </w:r>
            <w:r w:rsidRPr="00316C63">
              <w:rPr>
                <w:szCs w:val="24"/>
              </w:rPr>
              <w:t xml:space="preserve"> sistem</w:t>
            </w:r>
            <w:r w:rsidR="00366B1A">
              <w:rPr>
                <w:szCs w:val="24"/>
              </w:rPr>
              <w:t>ą</w:t>
            </w:r>
            <w:r w:rsidRPr="00316C63">
              <w:rPr>
                <w:szCs w:val="24"/>
              </w:rPr>
              <w:t xml:space="preserve"> </w:t>
            </w:r>
            <w:r w:rsidR="00366B1A">
              <w:rPr>
                <w:szCs w:val="24"/>
              </w:rPr>
              <w:t>įtraukiami</w:t>
            </w:r>
            <w:r w:rsidRPr="00316C63">
              <w:rPr>
                <w:szCs w:val="24"/>
              </w:rPr>
              <w:t xml:space="preserve"> ne visi viešojo valdymo institucijų d</w:t>
            </w:r>
            <w:r w:rsidR="00366B1A">
              <w:rPr>
                <w:szCs w:val="24"/>
              </w:rPr>
              <w:t>arbuotojai</w:t>
            </w:r>
            <w:r w:rsidRPr="00316C63">
              <w:rPr>
                <w:szCs w:val="24"/>
              </w:rPr>
              <w:t>. Žmogiškųjų išteklių valdymas d</w:t>
            </w:r>
            <w:r w:rsidR="00366B1A">
              <w:rPr>
                <w:szCs w:val="24"/>
              </w:rPr>
              <w:t>augiausiai</w:t>
            </w:r>
            <w:r w:rsidRPr="00316C63">
              <w:rPr>
                <w:szCs w:val="24"/>
              </w:rPr>
              <w:t xml:space="preserve"> tebevykdomas pasitelkiant personalo administratorius</w:t>
            </w:r>
            <w:r w:rsidR="00366B1A">
              <w:rPr>
                <w:szCs w:val="24"/>
              </w:rPr>
              <w:t>, kad jie</w:t>
            </w:r>
            <w:r w:rsidRPr="00316C63">
              <w:rPr>
                <w:szCs w:val="24"/>
              </w:rPr>
              <w:t xml:space="preserve"> atli</w:t>
            </w:r>
            <w:r w:rsidR="00366B1A">
              <w:rPr>
                <w:szCs w:val="24"/>
              </w:rPr>
              <w:t>ktų</w:t>
            </w:r>
            <w:r w:rsidRPr="00316C63">
              <w:rPr>
                <w:szCs w:val="24"/>
              </w:rPr>
              <w:t xml:space="preserve"> standartines ir pasikartojančias personalo administravimo procedūras, pavyzdžiui, atostogos d</w:t>
            </w:r>
            <w:r w:rsidR="00366B1A">
              <w:rPr>
                <w:szCs w:val="24"/>
              </w:rPr>
              <w:t>arbuotojui</w:t>
            </w:r>
            <w:r w:rsidRPr="00316C63">
              <w:rPr>
                <w:szCs w:val="24"/>
              </w:rPr>
              <w:t xml:space="preserve"> suteikiamos tik šiam parengus popierinį prašymą ir personalo administravimo specialistui parengus įsakymą dėl atostogų suteikimo. Rutininės, standartinės ir pasikartojančios personalo administravimo funkcijos (pavyzdžiui, atostogų suteikimas, darbo laiko apskaita, stažo skaičiavimas ir kt.) XXI amžiuje turėtų būti atliekamos </w:t>
            </w:r>
            <w:r w:rsidR="00963BBC">
              <w:rPr>
                <w:szCs w:val="24"/>
              </w:rPr>
              <w:t xml:space="preserve">naudojant </w:t>
            </w:r>
            <w:r w:rsidRPr="00316C63">
              <w:rPr>
                <w:szCs w:val="24"/>
              </w:rPr>
              <w:t>standartinius au</w:t>
            </w:r>
            <w:r>
              <w:rPr>
                <w:szCs w:val="24"/>
              </w:rPr>
              <w:t xml:space="preserve">tomatizuotų procesų aprašus ir </w:t>
            </w:r>
            <w:r w:rsidRPr="00316C63">
              <w:rPr>
                <w:szCs w:val="24"/>
              </w:rPr>
              <w:t xml:space="preserve">dirbtinį intelektą. </w:t>
            </w:r>
          </w:p>
          <w:p w14:paraId="34381829" w14:textId="77777777" w:rsidR="00CA5213" w:rsidRPr="00316C63" w:rsidRDefault="00CA5213" w:rsidP="00CA5213">
            <w:pPr>
              <w:spacing w:after="120"/>
              <w:jc w:val="both"/>
              <w:rPr>
                <w:szCs w:val="24"/>
              </w:rPr>
            </w:pPr>
            <w:r>
              <w:rPr>
                <w:szCs w:val="24"/>
              </w:rPr>
              <w:t>Esant tokiai nedidelei skaitmenizuotų žmogiškųjų išteklių valdymo procesų daliai,</w:t>
            </w:r>
            <w:r w:rsidRPr="000A774E">
              <w:rPr>
                <w:szCs w:val="24"/>
              </w:rPr>
              <w:t xml:space="preserve"> </w:t>
            </w:r>
            <w:r>
              <w:rPr>
                <w:szCs w:val="24"/>
              </w:rPr>
              <w:t xml:space="preserve">susiduriama su problema, kad kai kurie žmogiškųjų išteklių valdymo </w:t>
            </w:r>
            <w:r w:rsidRPr="000A774E">
              <w:rPr>
                <w:szCs w:val="24"/>
              </w:rPr>
              <w:t xml:space="preserve">sprendimai </w:t>
            </w:r>
            <w:r>
              <w:rPr>
                <w:szCs w:val="24"/>
              </w:rPr>
              <w:t>negali būti</w:t>
            </w:r>
            <w:r w:rsidRPr="000A774E">
              <w:rPr>
                <w:szCs w:val="24"/>
              </w:rPr>
              <w:t xml:space="preserve"> priimami re</w:t>
            </w:r>
            <w:r>
              <w:rPr>
                <w:szCs w:val="24"/>
              </w:rPr>
              <w:t>miantis objektyviais duomenimis, p</w:t>
            </w:r>
            <w:r w:rsidRPr="00316C63">
              <w:rPr>
                <w:szCs w:val="24"/>
              </w:rPr>
              <w:t xml:space="preserve">ersonalo administratorius </w:t>
            </w:r>
            <w:r>
              <w:rPr>
                <w:szCs w:val="24"/>
              </w:rPr>
              <w:t>neturi pakankamai galimybių</w:t>
            </w:r>
            <w:r w:rsidRPr="00316C63">
              <w:rPr>
                <w:szCs w:val="24"/>
              </w:rPr>
              <w:t xml:space="preserve"> tapti žmogiškųjų išteklių valdymo specialistu, esančiu dešiniąj</w:t>
            </w:r>
            <w:r w:rsidR="00366B1A">
              <w:rPr>
                <w:szCs w:val="24"/>
              </w:rPr>
              <w:t>a</w:t>
            </w:r>
            <w:r w:rsidRPr="00316C63">
              <w:rPr>
                <w:szCs w:val="24"/>
              </w:rPr>
              <w:t xml:space="preserve"> įstaigos vadovo ranka ir dirbančiu su žmonėmis, t. y. besirūpinančiu d</w:t>
            </w:r>
            <w:r w:rsidR="00366B1A">
              <w:rPr>
                <w:szCs w:val="24"/>
              </w:rPr>
              <w:t>arbuotojų</w:t>
            </w:r>
            <w:r w:rsidRPr="00316C63">
              <w:rPr>
                <w:szCs w:val="24"/>
              </w:rPr>
              <w:t xml:space="preserve"> motyvacija, produktyvumo skatinimu, talentų pritraukimu, d</w:t>
            </w:r>
            <w:r w:rsidR="00366B1A">
              <w:rPr>
                <w:szCs w:val="24"/>
              </w:rPr>
              <w:t>arbuotojų</w:t>
            </w:r>
            <w:r w:rsidRPr="00316C63">
              <w:rPr>
                <w:szCs w:val="24"/>
              </w:rPr>
              <w:t xml:space="preserve"> kvalifikacijos tobulinimu ir aplinkos, padedančios d</w:t>
            </w:r>
            <w:r w:rsidR="00366B1A">
              <w:rPr>
                <w:szCs w:val="24"/>
              </w:rPr>
              <w:t>arbuotojo</w:t>
            </w:r>
            <w:r w:rsidRPr="00316C63">
              <w:rPr>
                <w:szCs w:val="24"/>
              </w:rPr>
              <w:t xml:space="preserve"> potencialui atsiskleisti, kūrimu. Robotas žmogų turėtų pakeisti visuose žmogiškųjų išteklių valdymo procesuose, k</w:t>
            </w:r>
            <w:r w:rsidR="00366B1A">
              <w:rPr>
                <w:szCs w:val="24"/>
              </w:rPr>
              <w:t>ai</w:t>
            </w:r>
            <w:r w:rsidRPr="00316C63">
              <w:rPr>
                <w:szCs w:val="24"/>
              </w:rPr>
              <w:t xml:space="preserve"> sprendimams priimti n</w:t>
            </w:r>
            <w:r w:rsidR="00366B1A">
              <w:rPr>
                <w:szCs w:val="24"/>
              </w:rPr>
              <w:t>ereikia</w:t>
            </w:r>
            <w:r w:rsidRPr="00316C63">
              <w:rPr>
                <w:szCs w:val="24"/>
              </w:rPr>
              <w:t xml:space="preserve"> žmogaus </w:t>
            </w:r>
            <w:proofErr w:type="spellStart"/>
            <w:r w:rsidRPr="00316C63">
              <w:rPr>
                <w:szCs w:val="24"/>
              </w:rPr>
              <w:t>empatij</w:t>
            </w:r>
            <w:r w:rsidR="00366B1A">
              <w:rPr>
                <w:szCs w:val="24"/>
              </w:rPr>
              <w:t>os</w:t>
            </w:r>
            <w:proofErr w:type="spellEnd"/>
            <w:r w:rsidRPr="00316C63">
              <w:rPr>
                <w:szCs w:val="24"/>
              </w:rPr>
              <w:t xml:space="preserve"> ar kūrybiškum</w:t>
            </w:r>
            <w:r w:rsidR="00366B1A">
              <w:rPr>
                <w:szCs w:val="24"/>
              </w:rPr>
              <w:t>o</w:t>
            </w:r>
            <w:r w:rsidRPr="00316C63">
              <w:rPr>
                <w:szCs w:val="24"/>
              </w:rPr>
              <w:t xml:space="preserve">. </w:t>
            </w:r>
          </w:p>
          <w:p w14:paraId="6703AB7E" w14:textId="63AF0146" w:rsidR="004E34F7" w:rsidRDefault="00CA5213" w:rsidP="00CA5213">
            <w:pPr>
              <w:spacing w:after="120"/>
              <w:jc w:val="both"/>
            </w:pPr>
            <w:r>
              <w:rPr>
                <w:szCs w:val="24"/>
              </w:rPr>
              <w:lastRenderedPageBreak/>
              <w:t>Esant nepakankamam ž</w:t>
            </w:r>
            <w:r w:rsidRPr="00316C63">
              <w:rPr>
                <w:szCs w:val="24"/>
              </w:rPr>
              <w:t>mogiškųjų išteklių valdymo procesų skaitmenizavim</w:t>
            </w:r>
            <w:r>
              <w:rPr>
                <w:szCs w:val="24"/>
              </w:rPr>
              <w:t>ui</w:t>
            </w:r>
            <w:r w:rsidR="00366B1A">
              <w:rPr>
                <w:szCs w:val="24"/>
              </w:rPr>
              <w:t>,</w:t>
            </w:r>
            <w:r>
              <w:rPr>
                <w:szCs w:val="24"/>
              </w:rPr>
              <w:t xml:space="preserve"> nesudarytos galimybės</w:t>
            </w:r>
            <w:r w:rsidRPr="00316C63">
              <w:rPr>
                <w:szCs w:val="24"/>
              </w:rPr>
              <w:t xml:space="preserve"> įstaigų vadovams ir žmogiškųjų išteklių valdymo specialistams greitai, kokybiškai ir efektyviai valdyti žmogiškuosius išteklius sparčiai besikeičiančioje aplinkoje. Tai rodo, kad problema </w:t>
            </w:r>
            <w:r w:rsidR="00B33E32">
              <w:rPr>
                <w:szCs w:val="24"/>
              </w:rPr>
              <w:t>gana</w:t>
            </w:r>
            <w:r w:rsidRPr="00316C63">
              <w:rPr>
                <w:szCs w:val="24"/>
              </w:rPr>
              <w:t xml:space="preserve"> svarbi</w:t>
            </w:r>
            <w:r w:rsidR="00B33E32">
              <w:rPr>
                <w:szCs w:val="24"/>
              </w:rPr>
              <w:t xml:space="preserve"> tiek</w:t>
            </w:r>
            <w:r w:rsidRPr="00316C63">
              <w:rPr>
                <w:szCs w:val="24"/>
              </w:rPr>
              <w:t xml:space="preserve"> siekiant optimizuoti žmogiškuosius išteklius ir laiko sąnaudas</w:t>
            </w:r>
            <w:r w:rsidR="00B33E32">
              <w:rPr>
                <w:szCs w:val="24"/>
              </w:rPr>
              <w:t>, tiek</w:t>
            </w:r>
            <w:r w:rsidRPr="00316C63">
              <w:rPr>
                <w:szCs w:val="24"/>
              </w:rPr>
              <w:t xml:space="preserve"> valdant įstaigų personalą.</w:t>
            </w:r>
            <w:r w:rsidRPr="00316C63">
              <w:t xml:space="preserve"> </w:t>
            </w:r>
            <w:r w:rsidR="00B33E32">
              <w:t>Atsižvelgus į tai,</w:t>
            </w:r>
            <w:r w:rsidRPr="00316C63">
              <w:t xml:space="preserve"> ti</w:t>
            </w:r>
            <w:r>
              <w:t xml:space="preserve">kslinga ypatingą dėmesį skirti </w:t>
            </w:r>
            <w:r w:rsidRPr="00316C63">
              <w:t>pažangi</w:t>
            </w:r>
            <w:r w:rsidR="00B33E32">
              <w:t xml:space="preserve">ems </w:t>
            </w:r>
            <w:r w:rsidRPr="00316C63">
              <w:t>įranki</w:t>
            </w:r>
            <w:r w:rsidR="00B33E32">
              <w:t>ams</w:t>
            </w:r>
            <w:r w:rsidRPr="00316C63">
              <w:t xml:space="preserve"> dieg</w:t>
            </w:r>
            <w:r w:rsidR="00B33E32">
              <w:t>ti</w:t>
            </w:r>
            <w:r w:rsidR="00963BBC">
              <w:t>,</w:t>
            </w:r>
            <w:r w:rsidRPr="00316C63">
              <w:t xml:space="preserve"> standartizuojant valstybės ir viešojo sektoriaus žmogiškiesiems ištekliams valdyti procesus</w:t>
            </w:r>
            <w:r w:rsidR="005736DB">
              <w:t>,</w:t>
            </w:r>
            <w:r w:rsidRPr="00316C63">
              <w:t xml:space="preserve"> i</w:t>
            </w:r>
            <w:r w:rsidR="005736DB">
              <w:t>r</w:t>
            </w:r>
            <w:r w:rsidRPr="00316C63">
              <w:t xml:space="preserve"> bendr</w:t>
            </w:r>
            <w:r w:rsidR="00B33E32">
              <w:t>iems</w:t>
            </w:r>
            <w:r w:rsidRPr="00316C63">
              <w:t xml:space="preserve"> sprendim</w:t>
            </w:r>
            <w:r w:rsidR="00B33E32">
              <w:t>ams</w:t>
            </w:r>
            <w:r w:rsidRPr="00316C63">
              <w:t>, užtikrinsian</w:t>
            </w:r>
            <w:r w:rsidR="00B33E32">
              <w:t>tiems</w:t>
            </w:r>
            <w:r w:rsidRPr="00316C63">
              <w:t xml:space="preserve"> procesų skaitmenizavimą, supapras</w:t>
            </w:r>
            <w:r>
              <w:t>tinimą bei lankstumą, k</w:t>
            </w:r>
            <w:r w:rsidR="00B33E32">
              <w:t>urti</w:t>
            </w:r>
            <w:r>
              <w:t>.</w:t>
            </w:r>
          </w:p>
          <w:p w14:paraId="12D6EF5F" w14:textId="77777777" w:rsidR="004B2D5B" w:rsidRPr="00316C63" w:rsidRDefault="004B2D5B" w:rsidP="00CA5213">
            <w:pPr>
              <w:spacing w:after="120"/>
              <w:jc w:val="both"/>
              <w:rPr>
                <w:szCs w:val="24"/>
              </w:rPr>
            </w:pPr>
            <w:r w:rsidRPr="004B2D5B">
              <w:rPr>
                <w:b/>
                <w:szCs w:val="24"/>
              </w:rPr>
              <w:t xml:space="preserve">2.6. </w:t>
            </w:r>
            <w:r w:rsidR="00372E46" w:rsidRPr="00BD1415">
              <w:rPr>
                <w:b/>
              </w:rPr>
              <w:t>Nepalankios sąlygos talent</w:t>
            </w:r>
            <w:r w:rsidR="00B33E32">
              <w:rPr>
                <w:b/>
              </w:rPr>
              <w:t>ams</w:t>
            </w:r>
            <w:r w:rsidR="00372E46" w:rsidRPr="00BD1415">
              <w:rPr>
                <w:b/>
              </w:rPr>
              <w:t xml:space="preserve"> (ekspert</w:t>
            </w:r>
            <w:r w:rsidR="00B33E32">
              <w:rPr>
                <w:b/>
              </w:rPr>
              <w:t>ams</w:t>
            </w:r>
            <w:r w:rsidR="00372E46" w:rsidRPr="00BD1415">
              <w:rPr>
                <w:b/>
              </w:rPr>
              <w:t>) pritrauk</w:t>
            </w:r>
            <w:r w:rsidR="00B33E32">
              <w:rPr>
                <w:b/>
              </w:rPr>
              <w:t>ti</w:t>
            </w:r>
            <w:r w:rsidR="00372E46" w:rsidRPr="00BD1415">
              <w:rPr>
                <w:b/>
              </w:rPr>
              <w:t xml:space="preserve"> ir išlaiky</w:t>
            </w:r>
            <w:r w:rsidR="00B33E32">
              <w:rPr>
                <w:b/>
              </w:rPr>
              <w:t>t</w:t>
            </w:r>
            <w:r w:rsidR="00372E46" w:rsidRPr="00BD1415">
              <w:rPr>
                <w:b/>
              </w:rPr>
              <w:t>i.</w:t>
            </w:r>
          </w:p>
          <w:p w14:paraId="5AA9C6E2" w14:textId="54267DA5" w:rsidR="00316C63" w:rsidRPr="00316C63" w:rsidRDefault="00316C63" w:rsidP="00316C63">
            <w:pPr>
              <w:spacing w:after="120"/>
              <w:jc w:val="both"/>
              <w:rPr>
                <w:szCs w:val="24"/>
                <w:lang w:eastAsia="lt-LT"/>
              </w:rPr>
            </w:pPr>
            <w:r w:rsidRPr="00E01A44">
              <w:rPr>
                <w:szCs w:val="24"/>
                <w:lang w:eastAsia="lt-LT"/>
              </w:rPr>
              <w:t>Labai svarbi viešojo valdymo institucijų problema – nepakankamas talentų</w:t>
            </w:r>
            <w:r w:rsidR="007D069B" w:rsidRPr="00E01A44">
              <w:rPr>
                <w:szCs w:val="24"/>
                <w:lang w:eastAsia="lt-LT"/>
              </w:rPr>
              <w:t xml:space="preserve"> </w:t>
            </w:r>
            <w:r w:rsidR="00372E46" w:rsidRPr="00E01A44">
              <w:rPr>
                <w:szCs w:val="24"/>
                <w:lang w:eastAsia="lt-LT"/>
              </w:rPr>
              <w:t>(</w:t>
            </w:r>
            <w:r w:rsidR="004B2D5B" w:rsidRPr="00E01A44">
              <w:rPr>
                <w:szCs w:val="24"/>
                <w:lang w:eastAsia="lt-LT"/>
              </w:rPr>
              <w:t>ekspertų</w:t>
            </w:r>
            <w:r w:rsidR="00372E46" w:rsidRPr="00E01A44">
              <w:rPr>
                <w:szCs w:val="24"/>
                <w:lang w:eastAsia="lt-LT"/>
              </w:rPr>
              <w:t>)</w:t>
            </w:r>
            <w:r w:rsidR="004B2D5B" w:rsidRPr="00E01A44">
              <w:rPr>
                <w:szCs w:val="24"/>
                <w:lang w:eastAsia="lt-LT"/>
              </w:rPr>
              <w:t xml:space="preserve"> </w:t>
            </w:r>
            <w:r w:rsidR="007D069B" w:rsidRPr="00E01A44">
              <w:rPr>
                <w:szCs w:val="24"/>
                <w:lang w:eastAsia="lt-LT"/>
              </w:rPr>
              <w:t>į viešojo valdymo institucij</w:t>
            </w:r>
            <w:r w:rsidR="00400ABD">
              <w:rPr>
                <w:szCs w:val="24"/>
                <w:lang w:eastAsia="lt-LT"/>
              </w:rPr>
              <w:t>ų</w:t>
            </w:r>
            <w:r w:rsidR="007D069B" w:rsidRPr="00E01A44">
              <w:rPr>
                <w:szCs w:val="24"/>
                <w:lang w:eastAsia="lt-LT"/>
              </w:rPr>
              <w:t xml:space="preserve"> specialistų lygio pareigybes</w:t>
            </w:r>
            <w:r w:rsidRPr="00E01A44">
              <w:rPr>
                <w:szCs w:val="24"/>
                <w:lang w:eastAsia="lt-LT"/>
              </w:rPr>
              <w:t xml:space="preserve"> pritraukimas ir išlaikymas. Vienas iš svarbiausių sėkmingos valstybės vystymosi raidos elementų yra skaidrus ir efektyviai veikiantis viešasis valdymas, sudarantis prielaidas investuoti Lietuvoje. Efektyviai veikiantis viešasis sektorius yra neatsiejamas nuo </w:t>
            </w:r>
            <w:r w:rsidR="002D7F98">
              <w:rPr>
                <w:szCs w:val="24"/>
                <w:lang w:eastAsia="lt-LT"/>
              </w:rPr>
              <w:t>talentų (ekspertų</w:t>
            </w:r>
            <w:r w:rsidR="004B2D5B" w:rsidRPr="00E01A44">
              <w:rPr>
                <w:szCs w:val="24"/>
                <w:lang w:eastAsia="lt-LT"/>
              </w:rPr>
              <w:t xml:space="preserve">) </w:t>
            </w:r>
            <w:r w:rsidRPr="00E01A44">
              <w:rPr>
                <w:szCs w:val="24"/>
                <w:lang w:eastAsia="lt-LT"/>
              </w:rPr>
              <w:t>– savo srities profesionalų, kuriančių pridėtinę vertę įstaigai ir šaliai. Lietuvos valstybės tarnyb</w:t>
            </w:r>
            <w:r w:rsidR="00B33E32">
              <w:rPr>
                <w:szCs w:val="24"/>
                <w:lang w:eastAsia="lt-LT"/>
              </w:rPr>
              <w:t>a turi</w:t>
            </w:r>
            <w:r w:rsidRPr="00E01A44">
              <w:rPr>
                <w:szCs w:val="24"/>
                <w:lang w:eastAsia="lt-LT"/>
              </w:rPr>
              <w:t xml:space="preserve"> talentų</w:t>
            </w:r>
            <w:r w:rsidR="001D405D" w:rsidRPr="00E01A44">
              <w:rPr>
                <w:szCs w:val="24"/>
                <w:lang w:eastAsia="lt-LT"/>
              </w:rPr>
              <w:t xml:space="preserve"> (ekspertų</w:t>
            </w:r>
            <w:r w:rsidR="004B2D5B" w:rsidRPr="00E01A44">
              <w:rPr>
                <w:szCs w:val="24"/>
                <w:lang w:eastAsia="lt-LT"/>
              </w:rPr>
              <w:t>)</w:t>
            </w:r>
            <w:r w:rsidRPr="00E01A44">
              <w:rPr>
                <w:szCs w:val="24"/>
                <w:lang w:eastAsia="lt-LT"/>
              </w:rPr>
              <w:t xml:space="preserve"> identifikavimo užuomazg</w:t>
            </w:r>
            <w:r w:rsidR="00B33E32">
              <w:rPr>
                <w:szCs w:val="24"/>
                <w:lang w:eastAsia="lt-LT"/>
              </w:rPr>
              <w:t>ų</w:t>
            </w:r>
            <w:r w:rsidRPr="00E01A44">
              <w:rPr>
                <w:szCs w:val="24"/>
                <w:lang w:eastAsia="lt-LT"/>
              </w:rPr>
              <w:t xml:space="preserve"> – veikia kompetencijų modeliu pagrįsta valstybės tarnautojų atrankos sistema, kasmet atliekamas</w:t>
            </w:r>
            <w:r w:rsidR="007D069B" w:rsidRPr="00E01A44">
              <w:rPr>
                <w:szCs w:val="24"/>
                <w:lang w:eastAsia="lt-LT"/>
              </w:rPr>
              <w:t xml:space="preserve"> valstybės tarnautojų</w:t>
            </w:r>
            <w:r w:rsidRPr="00E01A44">
              <w:rPr>
                <w:szCs w:val="24"/>
                <w:lang w:eastAsia="lt-LT"/>
              </w:rPr>
              <w:t xml:space="preserve"> tarnybinės veiklos vertinimas, nuo 2021 m. įstaigų vadovų tarnybinė veikla vertinama 360 laipsnių vertinimo metodu, vertinimo metu identifikuojamos turimos ir trūkstamos valstybės tarnautojų kompetencijos, veikia decentralizuota kvalifikacijos tobulinimo sistema, tačiau šie žmogiškųjų išteklių valdymo elementai valstybės tarnyboje iki šiol naudojami padrikai, o kitiems viešojo valdymo institucijų d</w:t>
            </w:r>
            <w:r w:rsidR="00B33E32">
              <w:rPr>
                <w:szCs w:val="24"/>
                <w:lang w:eastAsia="lt-LT"/>
              </w:rPr>
              <w:t>arbuotojams</w:t>
            </w:r>
            <w:r w:rsidR="007D069B" w:rsidRPr="00E01A44">
              <w:rPr>
                <w:szCs w:val="24"/>
                <w:lang w:eastAsia="lt-LT"/>
              </w:rPr>
              <w:t xml:space="preserve"> (ne valstybės tarnautojams)</w:t>
            </w:r>
            <w:r w:rsidRPr="00E01A44">
              <w:rPr>
                <w:szCs w:val="24"/>
                <w:lang w:eastAsia="lt-LT"/>
              </w:rPr>
              <w:t xml:space="preserve"> nenaudojami apskritai.</w:t>
            </w:r>
            <w:r w:rsidRPr="00316C63">
              <w:rPr>
                <w:szCs w:val="24"/>
                <w:lang w:eastAsia="lt-LT"/>
              </w:rPr>
              <w:t xml:space="preserve"> </w:t>
            </w:r>
          </w:p>
          <w:p w14:paraId="3E3FAEDC" w14:textId="4BD0CE91" w:rsidR="00316C63" w:rsidRPr="00316C63" w:rsidRDefault="00316C63" w:rsidP="00316C63">
            <w:pPr>
              <w:spacing w:after="120"/>
              <w:jc w:val="both"/>
              <w:rPr>
                <w:szCs w:val="24"/>
                <w:lang w:eastAsia="lt-LT"/>
              </w:rPr>
            </w:pPr>
            <w:r w:rsidRPr="00316C63">
              <w:rPr>
                <w:szCs w:val="24"/>
                <w:lang w:eastAsia="lt-LT"/>
              </w:rPr>
              <w:t xml:space="preserve">Kita potencialių </w:t>
            </w:r>
            <w:r w:rsidR="00F903A7">
              <w:rPr>
                <w:szCs w:val="24"/>
                <w:lang w:eastAsia="lt-LT"/>
              </w:rPr>
              <w:t xml:space="preserve">talentų grupė – moksleiviai ir </w:t>
            </w:r>
            <w:r w:rsidRPr="00316C63">
              <w:rPr>
                <w:szCs w:val="24"/>
                <w:lang w:eastAsia="lt-LT"/>
              </w:rPr>
              <w:t xml:space="preserve">studentai. Moksleivių, studentų ir jaunimo žinios apie darbą viešojo valdymo institucijose ir motyvacija siekti karjeros ir savirealizacijos jose yra nepakankama. Viešojo valdymo institucijos vis dar </w:t>
            </w:r>
            <w:r w:rsidR="00B33E32">
              <w:rPr>
                <w:szCs w:val="24"/>
                <w:lang w:eastAsia="lt-LT"/>
              </w:rPr>
              <w:t>per mažai</w:t>
            </w:r>
            <w:r w:rsidRPr="00316C63">
              <w:rPr>
                <w:szCs w:val="24"/>
                <w:lang w:eastAsia="lt-LT"/>
              </w:rPr>
              <w:t xml:space="preserve"> skiria dėmesio moksleiviams ir studentams, siek</w:t>
            </w:r>
            <w:r w:rsidR="00B33E32">
              <w:rPr>
                <w:szCs w:val="24"/>
                <w:lang w:eastAsia="lt-LT"/>
              </w:rPr>
              <w:t>damos</w:t>
            </w:r>
            <w:r w:rsidRPr="00316C63">
              <w:rPr>
                <w:szCs w:val="24"/>
                <w:lang w:eastAsia="lt-LT"/>
              </w:rPr>
              <w:t xml:space="preserve"> patraukliai ir suprantamai pristatyti viešojo valdymo institucijų darbą. 2020 m. Valstybės tarnybos portale (</w:t>
            </w:r>
            <w:proofErr w:type="spellStart"/>
            <w:r w:rsidRPr="00D374B3">
              <w:rPr>
                <w:i/>
                <w:szCs w:val="24"/>
                <w:lang w:eastAsia="lt-LT"/>
              </w:rPr>
              <w:t>portalas.vtd.lt</w:t>
            </w:r>
            <w:proofErr w:type="spellEnd"/>
            <w:r w:rsidRPr="00316C63">
              <w:rPr>
                <w:szCs w:val="24"/>
                <w:lang w:eastAsia="lt-LT"/>
              </w:rPr>
              <w:t>) buvo paskelbta tik 30 moksleivių ir studentų praktikų atlikimo valstybės ir savivaldybių institucijose ir įstaigose skelbimų. Nepaisant to, talentų identifikavimo užuomazg</w:t>
            </w:r>
            <w:r w:rsidR="00B33E32">
              <w:rPr>
                <w:szCs w:val="24"/>
                <w:lang w:eastAsia="lt-LT"/>
              </w:rPr>
              <w:t>ų</w:t>
            </w:r>
            <w:r w:rsidRPr="00316C63">
              <w:rPr>
                <w:szCs w:val="24"/>
                <w:lang w:eastAsia="lt-LT"/>
              </w:rPr>
              <w:t xml:space="preserve"> Lietuvos viešajame sektoriuje </w:t>
            </w:r>
            <w:r w:rsidR="00B33E32">
              <w:rPr>
                <w:szCs w:val="24"/>
                <w:lang w:eastAsia="lt-LT"/>
              </w:rPr>
              <w:t>jau yra</w:t>
            </w:r>
            <w:r w:rsidRPr="00316C63">
              <w:rPr>
                <w:szCs w:val="24"/>
                <w:lang w:eastAsia="lt-LT"/>
              </w:rPr>
              <w:t xml:space="preserve"> – nuo 2012 m. veikia</w:t>
            </w:r>
            <w:r w:rsidR="008107EC">
              <w:rPr>
                <w:szCs w:val="24"/>
                <w:lang w:eastAsia="lt-LT"/>
              </w:rPr>
              <w:t>nti</w:t>
            </w:r>
            <w:r w:rsidRPr="00316C63">
              <w:rPr>
                <w:szCs w:val="24"/>
                <w:lang w:eastAsia="lt-LT"/>
              </w:rPr>
              <w:t xml:space="preserve"> </w:t>
            </w:r>
            <w:r w:rsidR="008107EC">
              <w:rPr>
                <w:szCs w:val="24"/>
                <w:lang w:eastAsia="lt-LT"/>
              </w:rPr>
              <w:t>viešoji įstaiga</w:t>
            </w:r>
            <w:r w:rsidRPr="00316C63">
              <w:rPr>
                <w:szCs w:val="24"/>
                <w:lang w:eastAsia="lt-LT"/>
              </w:rPr>
              <w:t xml:space="preserve"> „Investuok Lietuvoje“ </w:t>
            </w:r>
            <w:r w:rsidR="008107EC">
              <w:rPr>
                <w:szCs w:val="24"/>
                <w:lang w:eastAsia="lt-LT"/>
              </w:rPr>
              <w:t xml:space="preserve">vykdo </w:t>
            </w:r>
            <w:r w:rsidRPr="00316C63">
              <w:rPr>
                <w:szCs w:val="24"/>
                <w:lang w:eastAsia="lt-LT"/>
              </w:rPr>
              <w:t>program</w:t>
            </w:r>
            <w:r w:rsidR="008107EC">
              <w:rPr>
                <w:szCs w:val="24"/>
                <w:lang w:eastAsia="lt-LT"/>
              </w:rPr>
              <w:t>ą</w:t>
            </w:r>
            <w:r w:rsidRPr="00316C63">
              <w:rPr>
                <w:szCs w:val="24"/>
                <w:lang w:eastAsia="lt-LT"/>
              </w:rPr>
              <w:t xml:space="preserve"> „Kurk Lietuvai“</w:t>
            </w:r>
            <w:r w:rsidR="008107EC">
              <w:rPr>
                <w:szCs w:val="24"/>
                <w:lang w:eastAsia="lt-LT"/>
              </w:rPr>
              <w:t>. Tai</w:t>
            </w:r>
            <w:r w:rsidR="008107EC" w:rsidRPr="00316C63">
              <w:rPr>
                <w:szCs w:val="24"/>
                <w:lang w:eastAsia="lt-LT"/>
              </w:rPr>
              <w:t xml:space="preserve"> stažuočių programa</w:t>
            </w:r>
            <w:r w:rsidR="008107EC">
              <w:rPr>
                <w:szCs w:val="24"/>
                <w:lang w:eastAsia="lt-LT"/>
              </w:rPr>
              <w:t>, vykdoma</w:t>
            </w:r>
            <w:r w:rsidR="008107EC" w:rsidRPr="00316C63">
              <w:rPr>
                <w:szCs w:val="24"/>
                <w:lang w:eastAsia="lt-LT"/>
              </w:rPr>
              <w:t xml:space="preserve"> Lietuvos viešajame sektoriuje </w:t>
            </w:r>
            <w:r w:rsidRPr="00316C63">
              <w:rPr>
                <w:szCs w:val="24"/>
                <w:lang w:eastAsia="lt-LT"/>
              </w:rPr>
              <w:t>užsienio šalyse studijas baigusiems jauniems žmonėms .</w:t>
            </w:r>
          </w:p>
          <w:p w14:paraId="2C23F0D6" w14:textId="665AB726" w:rsidR="00316C63" w:rsidRPr="00316C63" w:rsidRDefault="00316C63" w:rsidP="00316C63">
            <w:pPr>
              <w:spacing w:after="120"/>
              <w:jc w:val="both"/>
              <w:rPr>
                <w:szCs w:val="24"/>
                <w:lang w:eastAsia="lt-LT"/>
              </w:rPr>
            </w:pPr>
            <w:r w:rsidRPr="00316C63">
              <w:rPr>
                <w:szCs w:val="24"/>
                <w:lang w:eastAsia="lt-LT"/>
              </w:rPr>
              <w:t>Lietuvos viešojo valdymo institucijų sistema ir jos teisinis reglamentavimas yra nelankst</w:t>
            </w:r>
            <w:r w:rsidR="008107EC">
              <w:rPr>
                <w:szCs w:val="24"/>
                <w:lang w:eastAsia="lt-LT"/>
              </w:rPr>
              <w:t>ū</w:t>
            </w:r>
            <w:r w:rsidRPr="00316C63">
              <w:rPr>
                <w:szCs w:val="24"/>
                <w:lang w:eastAsia="lt-LT"/>
              </w:rPr>
              <w:t>s</w:t>
            </w:r>
            <w:r w:rsidR="00B33E32">
              <w:rPr>
                <w:szCs w:val="24"/>
                <w:lang w:eastAsia="lt-LT"/>
              </w:rPr>
              <w:t>,</w:t>
            </w:r>
            <w:r w:rsidR="005736DB">
              <w:rPr>
                <w:szCs w:val="24"/>
                <w:lang w:eastAsia="lt-LT"/>
              </w:rPr>
              <w:t xml:space="preserve"> siekiant tikslo,</w:t>
            </w:r>
            <w:r w:rsidR="00B33E32">
              <w:rPr>
                <w:szCs w:val="24"/>
                <w:lang w:eastAsia="lt-LT"/>
              </w:rPr>
              <w:t xml:space="preserve"> kad</w:t>
            </w:r>
            <w:r w:rsidRPr="00316C63">
              <w:rPr>
                <w:szCs w:val="24"/>
                <w:lang w:eastAsia="lt-LT"/>
              </w:rPr>
              <w:t xml:space="preserve"> efektyvia</w:t>
            </w:r>
            <w:r w:rsidR="00B33E32">
              <w:rPr>
                <w:szCs w:val="24"/>
                <w:lang w:eastAsia="lt-LT"/>
              </w:rPr>
              <w:t xml:space="preserve">i būtų valdomi </w:t>
            </w:r>
            <w:r w:rsidRPr="00316C63">
              <w:rPr>
                <w:szCs w:val="24"/>
                <w:lang w:eastAsia="lt-LT"/>
              </w:rPr>
              <w:t>talent</w:t>
            </w:r>
            <w:r w:rsidR="00B33E32">
              <w:rPr>
                <w:szCs w:val="24"/>
                <w:lang w:eastAsia="lt-LT"/>
              </w:rPr>
              <w:t>ai</w:t>
            </w:r>
            <w:r w:rsidR="008107EC">
              <w:rPr>
                <w:szCs w:val="24"/>
                <w:lang w:eastAsia="lt-LT"/>
              </w:rPr>
              <w:t>,</w:t>
            </w:r>
            <w:r w:rsidR="006A4BDB">
              <w:rPr>
                <w:szCs w:val="24"/>
                <w:lang w:eastAsia="lt-LT"/>
              </w:rPr>
              <w:t xml:space="preserve"> pritrauki</w:t>
            </w:r>
            <w:r w:rsidR="005736DB">
              <w:rPr>
                <w:szCs w:val="24"/>
                <w:lang w:eastAsia="lt-LT"/>
              </w:rPr>
              <w:t>a</w:t>
            </w:r>
            <w:r w:rsidR="006A4BDB">
              <w:rPr>
                <w:szCs w:val="24"/>
                <w:lang w:eastAsia="lt-LT"/>
              </w:rPr>
              <w:t>m</w:t>
            </w:r>
            <w:r w:rsidR="005736DB">
              <w:rPr>
                <w:szCs w:val="24"/>
                <w:lang w:eastAsia="lt-LT"/>
              </w:rPr>
              <w:t>i</w:t>
            </w:r>
            <w:r w:rsidR="006A4BDB">
              <w:rPr>
                <w:szCs w:val="24"/>
                <w:lang w:eastAsia="lt-LT"/>
              </w:rPr>
              <w:t xml:space="preserve"> i</w:t>
            </w:r>
            <w:r w:rsidR="00B33E32">
              <w:rPr>
                <w:szCs w:val="24"/>
                <w:lang w:eastAsia="lt-LT"/>
              </w:rPr>
              <w:t>r</w:t>
            </w:r>
            <w:r w:rsidR="006A4BDB">
              <w:rPr>
                <w:szCs w:val="24"/>
                <w:lang w:eastAsia="lt-LT"/>
              </w:rPr>
              <w:t xml:space="preserve"> ugd</w:t>
            </w:r>
            <w:r w:rsidR="00D144A1">
              <w:rPr>
                <w:szCs w:val="24"/>
                <w:lang w:eastAsia="lt-LT"/>
              </w:rPr>
              <w:t>o</w:t>
            </w:r>
            <w:r w:rsidR="006A4BDB">
              <w:rPr>
                <w:szCs w:val="24"/>
                <w:lang w:eastAsia="lt-LT"/>
              </w:rPr>
              <w:t>mi</w:t>
            </w:r>
            <w:r w:rsidR="00B33E32">
              <w:rPr>
                <w:szCs w:val="24"/>
                <w:lang w:eastAsia="lt-LT"/>
              </w:rPr>
              <w:t xml:space="preserve"> ekspertai</w:t>
            </w:r>
            <w:r w:rsidRPr="00316C63">
              <w:rPr>
                <w:szCs w:val="24"/>
                <w:lang w:eastAsia="lt-LT"/>
              </w:rPr>
              <w:t>. Žmogiškųjų išteklių, o ypač talentų</w:t>
            </w:r>
            <w:r w:rsidR="001D405D">
              <w:rPr>
                <w:szCs w:val="24"/>
                <w:lang w:eastAsia="lt-LT"/>
              </w:rPr>
              <w:t xml:space="preserve"> (</w:t>
            </w:r>
            <w:r w:rsidR="006A4BDB">
              <w:rPr>
                <w:szCs w:val="24"/>
                <w:lang w:eastAsia="lt-LT"/>
              </w:rPr>
              <w:t>ekspertų</w:t>
            </w:r>
            <w:r w:rsidR="001D405D">
              <w:rPr>
                <w:szCs w:val="24"/>
                <w:lang w:eastAsia="lt-LT"/>
              </w:rPr>
              <w:t>)</w:t>
            </w:r>
            <w:r w:rsidRPr="00316C63">
              <w:rPr>
                <w:szCs w:val="24"/>
                <w:lang w:eastAsia="lt-LT"/>
              </w:rPr>
              <w:t xml:space="preserve">, valdymo teisinis reguliavimas turi būti lankstus, norint turėti konkurencinį pranašumą prieš privatų sektorių, o talentų </w:t>
            </w:r>
            <w:r w:rsidR="001D405D">
              <w:rPr>
                <w:szCs w:val="24"/>
                <w:lang w:eastAsia="lt-LT"/>
              </w:rPr>
              <w:t>(</w:t>
            </w:r>
            <w:r w:rsidR="006A4BDB">
              <w:rPr>
                <w:szCs w:val="24"/>
                <w:lang w:eastAsia="lt-LT"/>
              </w:rPr>
              <w:t>ekspertų</w:t>
            </w:r>
            <w:r w:rsidR="001D405D">
              <w:rPr>
                <w:szCs w:val="24"/>
                <w:lang w:eastAsia="lt-LT"/>
              </w:rPr>
              <w:t>)</w:t>
            </w:r>
            <w:r w:rsidR="006A4BDB" w:rsidRPr="00316C63">
              <w:rPr>
                <w:szCs w:val="24"/>
                <w:lang w:eastAsia="lt-LT"/>
              </w:rPr>
              <w:t xml:space="preserve"> </w:t>
            </w:r>
            <w:r w:rsidRPr="00316C63">
              <w:rPr>
                <w:szCs w:val="24"/>
                <w:lang w:eastAsia="lt-LT"/>
              </w:rPr>
              <w:t xml:space="preserve">įdarbinimo procesas – </w:t>
            </w:r>
            <w:r w:rsidR="00D144A1">
              <w:rPr>
                <w:szCs w:val="24"/>
                <w:lang w:eastAsia="lt-LT"/>
              </w:rPr>
              <w:t>gana</w:t>
            </w:r>
            <w:r w:rsidRPr="00316C63">
              <w:rPr>
                <w:szCs w:val="24"/>
                <w:lang w:eastAsia="lt-LT"/>
              </w:rPr>
              <w:t xml:space="preserve"> greitas. Konkurencinėje kovoje dėl talentų </w:t>
            </w:r>
            <w:r w:rsidR="001D405D">
              <w:rPr>
                <w:szCs w:val="24"/>
                <w:lang w:eastAsia="lt-LT"/>
              </w:rPr>
              <w:t>(</w:t>
            </w:r>
            <w:r w:rsidR="006A4BDB">
              <w:rPr>
                <w:szCs w:val="24"/>
                <w:lang w:eastAsia="lt-LT"/>
              </w:rPr>
              <w:t>ekspertų</w:t>
            </w:r>
            <w:r w:rsidR="001D405D">
              <w:rPr>
                <w:szCs w:val="24"/>
                <w:lang w:eastAsia="lt-LT"/>
              </w:rPr>
              <w:t>)</w:t>
            </w:r>
            <w:r w:rsidR="006A4BDB" w:rsidRPr="00316C63">
              <w:rPr>
                <w:szCs w:val="24"/>
                <w:lang w:eastAsia="lt-LT"/>
              </w:rPr>
              <w:t xml:space="preserve"> </w:t>
            </w:r>
            <w:r w:rsidRPr="00316C63">
              <w:rPr>
                <w:szCs w:val="24"/>
                <w:lang w:eastAsia="lt-LT"/>
              </w:rPr>
              <w:t>viešajame sektoriuje reikalingas didelis lankstumas ir suteikti platūs įgaliojimai įstaigos vadovui ar žmogiškųjų išteklių valdymo specialistui pritraukti ir išlaikyti talentus.</w:t>
            </w:r>
          </w:p>
          <w:p w14:paraId="79DAFD15" w14:textId="221420EB" w:rsidR="00316C63" w:rsidRPr="00316C63" w:rsidRDefault="00316C63" w:rsidP="00316C63">
            <w:pPr>
              <w:spacing w:after="120"/>
              <w:jc w:val="both"/>
              <w:rPr>
                <w:szCs w:val="24"/>
              </w:rPr>
            </w:pPr>
            <w:r w:rsidRPr="00316C63">
              <w:rPr>
                <w:szCs w:val="24"/>
                <w:lang w:eastAsia="lt-LT"/>
              </w:rPr>
              <w:t xml:space="preserve">Kitas aktualus spręstinas klausimas – </w:t>
            </w:r>
            <w:r w:rsidRPr="00316C63">
              <w:t>lygių galimybių visiems ir lyčių lygybės principo užtikrinimas pritraukiant talentus</w:t>
            </w:r>
            <w:r w:rsidR="006B4137">
              <w:t xml:space="preserve"> (ekspertus)</w:t>
            </w:r>
            <w:r w:rsidRPr="00316C63">
              <w:t xml:space="preserve"> į viešąjį sektorių.</w:t>
            </w:r>
            <w:r w:rsidR="00813B3F">
              <w:t xml:space="preserve"> Šis aspektas tiesiogiai susijęs su vienu iš Lietuvos </w:t>
            </w:r>
            <w:proofErr w:type="spellStart"/>
            <w:r w:rsidR="00813B3F">
              <w:t>In</w:t>
            </w:r>
            <w:r w:rsidR="00530050">
              <w:t>C</w:t>
            </w:r>
            <w:r w:rsidR="00813B3F">
              <w:t>iSE</w:t>
            </w:r>
            <w:proofErr w:type="spellEnd"/>
            <w:r w:rsidR="005736DB">
              <w:t xml:space="preserve"> indekso</w:t>
            </w:r>
            <w:r w:rsidR="00813B3F">
              <w:t xml:space="preserve"> rodiklio – </w:t>
            </w:r>
            <w:proofErr w:type="spellStart"/>
            <w:r w:rsidR="00813B3F" w:rsidRPr="00CB77D4">
              <w:rPr>
                <w:i/>
              </w:rPr>
              <w:t>Įtraukum</w:t>
            </w:r>
            <w:r w:rsidR="00813B3F">
              <w:rPr>
                <w:i/>
              </w:rPr>
              <w:t>o</w:t>
            </w:r>
            <w:proofErr w:type="spellEnd"/>
            <w:r w:rsidR="00813B3F">
              <w:t xml:space="preserve"> – didinimu</w:t>
            </w:r>
            <w:r w:rsidR="00D144A1">
              <w:t>. Jis</w:t>
            </w:r>
            <w:r w:rsidR="00813B3F">
              <w:t xml:space="preserve"> buvo įvertintas gana silpnai</w:t>
            </w:r>
            <w:r w:rsidR="00D144A1">
              <w:t>, pa</w:t>
            </w:r>
            <w:r w:rsidR="00813B3F">
              <w:t>lygin</w:t>
            </w:r>
            <w:r w:rsidR="00D144A1">
              <w:t>ti</w:t>
            </w:r>
            <w:r w:rsidR="00813B3F">
              <w:t xml:space="preserve"> su kitomis EBPO šalimis.</w:t>
            </w:r>
            <w:r w:rsidRPr="00316C63">
              <w:t xml:space="preserve"> </w:t>
            </w:r>
            <w:r w:rsidRPr="00316C63">
              <w:rPr>
                <w:szCs w:val="24"/>
              </w:rPr>
              <w:t xml:space="preserve">2020 m. pabaigoje Europos lyčių lygybės institutas (EIGE) paskelbė naują ES valstybių </w:t>
            </w:r>
            <w:r w:rsidRPr="00316C63">
              <w:rPr>
                <w:i/>
                <w:iCs/>
                <w:szCs w:val="24"/>
              </w:rPr>
              <w:t>Lyčių lygybės indeksą</w:t>
            </w:r>
            <w:r w:rsidRPr="00316C63">
              <w:rPr>
                <w:szCs w:val="24"/>
              </w:rPr>
              <w:t xml:space="preserve">, kuriame Lietuvos lyčių lygybės padėtis </w:t>
            </w:r>
            <w:r w:rsidRPr="00316C63">
              <w:t>(bendrai vertinant viešojo ir privataus sektoriaus situaciją)</w:t>
            </w:r>
            <w:r w:rsidRPr="00316C63">
              <w:rPr>
                <w:szCs w:val="24"/>
              </w:rPr>
              <w:t xml:space="preserve"> buvo įvertinta 56,3 balo iš 100 (0,8 balo daugiau </w:t>
            </w:r>
            <w:r w:rsidR="005736DB">
              <w:rPr>
                <w:szCs w:val="24"/>
              </w:rPr>
              <w:t xml:space="preserve"> nei </w:t>
            </w:r>
            <w:r w:rsidRPr="00316C63">
              <w:rPr>
                <w:szCs w:val="24"/>
              </w:rPr>
              <w:t>2019 m.), dėl to valstybė pakilo iš 23 vietos į 22-ąją. Mūsų šalis vis dar gerokai atsilieka nuo ES vidurkio (67,9 balo). Nacionaliniu lygiu siekiama, kad EIGE lyčių lygybės indeksas 2030 m. pakiltų iki 61 balo (2020 m. šis rodiklis buvo 56,3</w:t>
            </w:r>
            <w:r w:rsidR="005736DB">
              <w:rPr>
                <w:szCs w:val="24"/>
              </w:rPr>
              <w:t xml:space="preserve"> balo</w:t>
            </w:r>
            <w:r w:rsidRPr="00316C63">
              <w:rPr>
                <w:szCs w:val="24"/>
              </w:rPr>
              <w:t xml:space="preserve">). </w:t>
            </w:r>
          </w:p>
          <w:p w14:paraId="612C096F" w14:textId="26CE8373" w:rsidR="00813B3F" w:rsidRPr="00316C63" w:rsidRDefault="00316C63" w:rsidP="00316C63">
            <w:pPr>
              <w:spacing w:after="120"/>
              <w:jc w:val="both"/>
            </w:pPr>
            <w:r w:rsidRPr="00316C63">
              <w:rPr>
                <w:szCs w:val="24"/>
              </w:rPr>
              <w:lastRenderedPageBreak/>
              <w:t xml:space="preserve">Valstybės tarnyboje lyčių lygybės trūkumą </w:t>
            </w:r>
            <w:r w:rsidR="00F903A7">
              <w:rPr>
                <w:szCs w:val="24"/>
              </w:rPr>
              <w:t xml:space="preserve">rodo </w:t>
            </w:r>
            <w:r w:rsidR="005736DB" w:rsidRPr="00316C63">
              <w:rPr>
                <w:szCs w:val="24"/>
              </w:rPr>
              <w:t xml:space="preserve">visų valstybės tarnautojų </w:t>
            </w:r>
            <w:r w:rsidR="00F903A7">
              <w:rPr>
                <w:szCs w:val="24"/>
              </w:rPr>
              <w:t xml:space="preserve">pasiskirstymas pagal lytį </w:t>
            </w:r>
            <w:r w:rsidRPr="00316C63">
              <w:rPr>
                <w:szCs w:val="24"/>
              </w:rPr>
              <w:t xml:space="preserve">ir lyginant </w:t>
            </w:r>
            <w:r w:rsidR="00360520" w:rsidRPr="00316C63">
              <w:rPr>
                <w:szCs w:val="24"/>
              </w:rPr>
              <w:t>skirtingose pozicijose</w:t>
            </w:r>
            <w:r w:rsidR="00360520">
              <w:rPr>
                <w:szCs w:val="24"/>
              </w:rPr>
              <w:t xml:space="preserve"> esančių </w:t>
            </w:r>
            <w:r w:rsidRPr="00316C63">
              <w:rPr>
                <w:szCs w:val="24"/>
              </w:rPr>
              <w:t>vyrų ir moterų skaiči</w:t>
            </w:r>
            <w:r w:rsidR="00360520">
              <w:rPr>
                <w:szCs w:val="24"/>
              </w:rPr>
              <w:t>aus</w:t>
            </w:r>
            <w:r w:rsidRPr="00316C63">
              <w:rPr>
                <w:szCs w:val="24"/>
              </w:rPr>
              <w:t xml:space="preserve"> disbalansas. </w:t>
            </w:r>
            <w:r w:rsidRPr="00316C63">
              <w:t>Valstybės tarnautojų registro duomenimis, 2021 m. iš viso valstybės tarnyboje vyrai sudar</w:t>
            </w:r>
            <w:r w:rsidR="00360520">
              <w:t>ė</w:t>
            </w:r>
            <w:r w:rsidRPr="00316C63">
              <w:t xml:space="preserve"> 31 proc., moterys – 69 proc.</w:t>
            </w:r>
            <w:r w:rsidR="00D144A1">
              <w:t xml:space="preserve"> Tai</w:t>
            </w:r>
            <w:r w:rsidRPr="00316C63">
              <w:t xml:space="preserve"> rodo, kad vyrai rečiau renkasi darbą valstybės tarnyboje. </w:t>
            </w:r>
            <w:r w:rsidR="00615E74">
              <w:t>Pal</w:t>
            </w:r>
            <w:r w:rsidRPr="00316C63">
              <w:t>ygin</w:t>
            </w:r>
            <w:r w:rsidR="00615E74">
              <w:t>ti</w:t>
            </w:r>
            <w:r w:rsidRPr="00316C63">
              <w:t xml:space="preserve"> </w:t>
            </w:r>
            <w:r w:rsidRPr="00316C63">
              <w:rPr>
                <w:szCs w:val="24"/>
              </w:rPr>
              <w:t>vyrų ir moterų skaičių skirtingose valstybės tarnautojų pozicijose</w:t>
            </w:r>
            <w:r w:rsidRPr="00316C63">
              <w:t>, vidurinės grandies vadovų 36 proc. sudaro vyrai, kas rodo nedidelį skirtumą</w:t>
            </w:r>
            <w:r w:rsidR="00D144A1">
              <w:t>,</w:t>
            </w:r>
            <w:r w:rsidRPr="00316C63">
              <w:t xml:space="preserve"> </w:t>
            </w:r>
            <w:r w:rsidR="00615E74">
              <w:t>pa</w:t>
            </w:r>
            <w:r w:rsidRPr="00316C63">
              <w:t>lygin</w:t>
            </w:r>
            <w:r w:rsidR="00615E74">
              <w:t>ti</w:t>
            </w:r>
            <w:r w:rsidRPr="00316C63">
              <w:t xml:space="preserve"> su </w:t>
            </w:r>
            <w:r w:rsidR="00615E74">
              <w:t>v</w:t>
            </w:r>
            <w:r w:rsidR="00615E74" w:rsidRPr="00316C63">
              <w:t xml:space="preserve">isų valstybės tarnautojų </w:t>
            </w:r>
            <w:r w:rsidRPr="00316C63">
              <w:t>pasiskirstymu, tačiau aukščiausios grandies vadovų 57 proc. sudaro vyrai ir 43 proc. moterys, kas rodo didelį disbalansą</w:t>
            </w:r>
            <w:r w:rsidR="00D144A1">
              <w:t>,</w:t>
            </w:r>
            <w:r w:rsidRPr="00316C63">
              <w:t xml:space="preserve"> </w:t>
            </w:r>
            <w:r w:rsidR="00615E74">
              <w:t>pa</w:t>
            </w:r>
            <w:r w:rsidRPr="00316C63">
              <w:t>lygin</w:t>
            </w:r>
            <w:r w:rsidR="00615E74">
              <w:t>ti</w:t>
            </w:r>
            <w:r w:rsidRPr="00316C63">
              <w:t xml:space="preserve"> su pasiskirstymu visoje valstybės tarnyboje, nors ir artėjama prie tolygaus pasiskirstymo</w:t>
            </w:r>
            <w:r w:rsidR="00615E74">
              <w:t>, kai</w:t>
            </w:r>
            <w:r w:rsidRPr="00316C63">
              <w:t xml:space="preserve"> lygina</w:t>
            </w:r>
            <w:r w:rsidR="00615E74">
              <w:t>ma</w:t>
            </w:r>
            <w:r w:rsidRPr="00316C63">
              <w:t xml:space="preserve"> su visa Lietuvos populiacija.</w:t>
            </w:r>
          </w:p>
          <w:p w14:paraId="7172DC6F" w14:textId="3F39B7B2" w:rsidR="00316C63" w:rsidRPr="00316C63" w:rsidRDefault="00316C63" w:rsidP="00316C63">
            <w:pPr>
              <w:spacing w:after="120"/>
              <w:jc w:val="both"/>
              <w:rPr>
                <w:szCs w:val="24"/>
                <w:lang w:eastAsia="lt-LT"/>
              </w:rPr>
            </w:pPr>
            <w:r w:rsidRPr="00316C63">
              <w:rPr>
                <w:szCs w:val="24"/>
                <w:lang w:eastAsia="lt-LT"/>
              </w:rPr>
              <w:t>Atsižvelgus į tai,</w:t>
            </w:r>
            <w:r w:rsidR="00360520">
              <w:rPr>
                <w:szCs w:val="24"/>
                <w:lang w:eastAsia="lt-LT"/>
              </w:rPr>
              <w:t xml:space="preserve"> kas paminėta,</w:t>
            </w:r>
            <w:r w:rsidRPr="00316C63">
              <w:rPr>
                <w:szCs w:val="24"/>
                <w:lang w:eastAsia="lt-LT"/>
              </w:rPr>
              <w:t xml:space="preserve"> sprendžiant toliau nurodytas problemas</w:t>
            </w:r>
            <w:r w:rsidR="00D144A1">
              <w:rPr>
                <w:szCs w:val="24"/>
                <w:lang w:eastAsia="lt-LT"/>
              </w:rPr>
              <w:t xml:space="preserve"> ir</w:t>
            </w:r>
            <w:r w:rsidRPr="00316C63">
              <w:rPr>
                <w:szCs w:val="24"/>
                <w:lang w:eastAsia="lt-LT"/>
              </w:rPr>
              <w:t xml:space="preserve"> pritraukiant talentus į valstybės tarnybą</w:t>
            </w:r>
            <w:r w:rsidR="00D144A1">
              <w:rPr>
                <w:szCs w:val="24"/>
                <w:lang w:eastAsia="lt-LT"/>
              </w:rPr>
              <w:t>,</w:t>
            </w:r>
            <w:r w:rsidRPr="00316C63">
              <w:rPr>
                <w:szCs w:val="24"/>
                <w:lang w:eastAsia="lt-LT"/>
              </w:rPr>
              <w:t xml:space="preserve"> būtina taikyti priemones, skirtas užtikrinti lygių galimybių, nediskriminavimo ir lyčių lygybės principų įgyvendinimą.</w:t>
            </w:r>
          </w:p>
          <w:p w14:paraId="5E7F8ADB" w14:textId="77777777" w:rsidR="00316C63" w:rsidRPr="00316C63" w:rsidRDefault="006B4137" w:rsidP="00316C63">
            <w:pPr>
              <w:spacing w:after="120"/>
              <w:jc w:val="both"/>
              <w:rPr>
                <w:b/>
                <w:szCs w:val="24"/>
                <w:lang w:eastAsia="lt-LT"/>
              </w:rPr>
            </w:pPr>
            <w:r>
              <w:rPr>
                <w:b/>
                <w:szCs w:val="24"/>
                <w:lang w:eastAsia="lt-LT"/>
              </w:rPr>
              <w:t>2.7</w:t>
            </w:r>
            <w:r w:rsidR="00316C63" w:rsidRPr="00316C63">
              <w:rPr>
                <w:b/>
                <w:szCs w:val="24"/>
                <w:lang w:eastAsia="lt-LT"/>
              </w:rPr>
              <w:t xml:space="preserve">. Nekonkurencingas, </w:t>
            </w:r>
            <w:r w:rsidR="00615E74">
              <w:rPr>
                <w:b/>
                <w:szCs w:val="24"/>
                <w:lang w:eastAsia="lt-LT"/>
              </w:rPr>
              <w:t>pa</w:t>
            </w:r>
            <w:r w:rsidR="00316C63" w:rsidRPr="00316C63">
              <w:rPr>
                <w:b/>
                <w:szCs w:val="24"/>
                <w:lang w:eastAsia="lt-LT"/>
              </w:rPr>
              <w:t>lygin</w:t>
            </w:r>
            <w:r w:rsidR="00615E74">
              <w:rPr>
                <w:b/>
                <w:szCs w:val="24"/>
                <w:lang w:eastAsia="lt-LT"/>
              </w:rPr>
              <w:t>ti</w:t>
            </w:r>
            <w:r w:rsidR="00316C63" w:rsidRPr="00316C63">
              <w:rPr>
                <w:b/>
                <w:szCs w:val="24"/>
                <w:lang w:eastAsia="lt-LT"/>
              </w:rPr>
              <w:t xml:space="preserve"> su privačiu sektoriumi, darbo užmokestis</w:t>
            </w:r>
            <w:r>
              <w:rPr>
                <w:b/>
                <w:szCs w:val="24"/>
                <w:lang w:eastAsia="lt-LT"/>
              </w:rPr>
              <w:t xml:space="preserve"> </w:t>
            </w:r>
            <w:r w:rsidRPr="006B4137">
              <w:rPr>
                <w:b/>
                <w:szCs w:val="24"/>
                <w:lang w:eastAsia="lt-LT"/>
              </w:rPr>
              <w:t xml:space="preserve">valstybės institucijose skiriasi </w:t>
            </w:r>
            <w:r w:rsidR="00DC3DC8">
              <w:rPr>
                <w:b/>
                <w:szCs w:val="24"/>
                <w:lang w:eastAsia="lt-LT"/>
              </w:rPr>
              <w:t xml:space="preserve">net </w:t>
            </w:r>
            <w:r w:rsidRPr="006B4137">
              <w:rPr>
                <w:b/>
                <w:szCs w:val="24"/>
                <w:lang w:eastAsia="lt-LT"/>
              </w:rPr>
              <w:t>kelis kartus</w:t>
            </w:r>
            <w:r w:rsidR="00316C63" w:rsidRPr="00316C63">
              <w:rPr>
                <w:b/>
                <w:szCs w:val="24"/>
                <w:lang w:eastAsia="lt-LT"/>
              </w:rPr>
              <w:t>.</w:t>
            </w:r>
          </w:p>
          <w:p w14:paraId="5DFEC933" w14:textId="5B959B9B" w:rsidR="00670168" w:rsidRDefault="009F612B" w:rsidP="00316C63">
            <w:pPr>
              <w:spacing w:after="120"/>
              <w:jc w:val="both"/>
              <w:rPr>
                <w:szCs w:val="24"/>
                <w:lang w:eastAsia="lt-LT"/>
              </w:rPr>
            </w:pPr>
            <w:r>
              <w:rPr>
                <w:szCs w:val="24"/>
                <w:lang w:eastAsia="lt-LT"/>
              </w:rPr>
              <w:t>Kaip s</w:t>
            </w:r>
            <w:r w:rsidR="00316C63" w:rsidRPr="00316C63">
              <w:rPr>
                <w:szCs w:val="24"/>
                <w:lang w:eastAsia="lt-LT"/>
              </w:rPr>
              <w:t>varbi problema išlieka ir nekonkurencingas viešojo sektoriaus d</w:t>
            </w:r>
            <w:r>
              <w:rPr>
                <w:szCs w:val="24"/>
                <w:lang w:eastAsia="lt-LT"/>
              </w:rPr>
              <w:t>arbuotojų</w:t>
            </w:r>
            <w:r w:rsidR="00316C63" w:rsidRPr="00316C63">
              <w:rPr>
                <w:szCs w:val="24"/>
                <w:lang w:eastAsia="lt-LT"/>
              </w:rPr>
              <w:t xml:space="preserve"> darbo užmokestis. Lyginant viešojo ir privataus sektoriaus </w:t>
            </w:r>
            <w:r w:rsidR="00316C63" w:rsidRPr="00316C63">
              <w:rPr>
                <w:szCs w:val="24"/>
                <w:u w:val="single"/>
                <w:lang w:eastAsia="lt-LT"/>
              </w:rPr>
              <w:t>kvalifikuotų</w:t>
            </w:r>
            <w:r w:rsidR="00316C63" w:rsidRPr="00316C63">
              <w:rPr>
                <w:szCs w:val="24"/>
                <w:lang w:eastAsia="lt-LT"/>
              </w:rPr>
              <w:t xml:space="preserve"> darbuotojų</w:t>
            </w:r>
            <w:r w:rsidR="00D05AE5">
              <w:rPr>
                <w:szCs w:val="24"/>
                <w:lang w:eastAsia="lt-LT"/>
              </w:rPr>
              <w:t xml:space="preserve"> (</w:t>
            </w:r>
            <w:r w:rsidR="00360520">
              <w:rPr>
                <w:szCs w:val="24"/>
                <w:lang w:eastAsia="lt-LT"/>
              </w:rPr>
              <w:t>tokios pat</w:t>
            </w:r>
            <w:r w:rsidR="00D05AE5">
              <w:rPr>
                <w:szCs w:val="24"/>
                <w:lang w:eastAsia="lt-LT"/>
              </w:rPr>
              <w:t xml:space="preserve"> kvalifikacijos reikalaujančių darbo vietų)</w:t>
            </w:r>
            <w:r w:rsidR="00316C63" w:rsidRPr="00316C63">
              <w:rPr>
                <w:szCs w:val="24"/>
                <w:lang w:eastAsia="lt-LT"/>
              </w:rPr>
              <w:t xml:space="preserve"> vidutinį darbo užmokestį, privačiame sektoriuje vidutinis </w:t>
            </w:r>
            <w:r w:rsidR="00316C63" w:rsidRPr="00530050">
              <w:rPr>
                <w:szCs w:val="24"/>
                <w:lang w:eastAsia="lt-LT"/>
              </w:rPr>
              <w:t>bruto</w:t>
            </w:r>
            <w:r w:rsidR="00316C63" w:rsidRPr="00316C63">
              <w:rPr>
                <w:szCs w:val="24"/>
                <w:lang w:eastAsia="lt-LT"/>
              </w:rPr>
              <w:t xml:space="preserve"> darbo užmokestis yra didesnis</w:t>
            </w:r>
            <w:r>
              <w:rPr>
                <w:szCs w:val="24"/>
                <w:lang w:eastAsia="lt-LT"/>
              </w:rPr>
              <w:t>, t</w:t>
            </w:r>
            <w:r w:rsidR="00D05AE5">
              <w:rPr>
                <w:szCs w:val="24"/>
                <w:lang w:eastAsia="lt-LT"/>
              </w:rPr>
              <w:t>odėl kvalifikuoti darbuotojai dažniau renkasi privatų sektorių, neretai dėl didesnio darbo užmokesčio palieka valstybės tarnybą, arba į tam tikras pareigas nepavyksta rasti norinčių dirbti, kurie turėtų reik</w:t>
            </w:r>
            <w:r>
              <w:rPr>
                <w:szCs w:val="24"/>
                <w:lang w:eastAsia="lt-LT"/>
              </w:rPr>
              <w:t>alingą</w:t>
            </w:r>
            <w:r w:rsidR="00D05AE5">
              <w:rPr>
                <w:szCs w:val="24"/>
                <w:lang w:eastAsia="lt-LT"/>
              </w:rPr>
              <w:t xml:space="preserve"> kvalifikaciją.</w:t>
            </w:r>
            <w:r w:rsidR="00594734">
              <w:rPr>
                <w:szCs w:val="24"/>
                <w:lang w:eastAsia="lt-LT"/>
              </w:rPr>
              <w:t xml:space="preserve"> Be to, net ir įstaigai turint finansin</w:t>
            </w:r>
            <w:r w:rsidR="00615E74">
              <w:rPr>
                <w:szCs w:val="24"/>
                <w:lang w:eastAsia="lt-LT"/>
              </w:rPr>
              <w:t>ių</w:t>
            </w:r>
            <w:r w:rsidR="00594734">
              <w:rPr>
                <w:szCs w:val="24"/>
                <w:lang w:eastAsia="lt-LT"/>
              </w:rPr>
              <w:t xml:space="preserve"> galimyb</w:t>
            </w:r>
            <w:r w:rsidR="00615E74">
              <w:rPr>
                <w:szCs w:val="24"/>
                <w:lang w:eastAsia="lt-LT"/>
              </w:rPr>
              <w:t>ių</w:t>
            </w:r>
            <w:r w:rsidR="00594734">
              <w:rPr>
                <w:szCs w:val="24"/>
                <w:lang w:eastAsia="lt-LT"/>
              </w:rPr>
              <w:t>, įstaigos vadovas negali savo nuožiūra nustatyti didesnio darbo užmokesčio</w:t>
            </w:r>
            <w:r>
              <w:rPr>
                <w:szCs w:val="24"/>
                <w:lang w:eastAsia="lt-LT"/>
              </w:rPr>
              <w:t>,</w:t>
            </w:r>
            <w:r w:rsidR="00594734">
              <w:rPr>
                <w:szCs w:val="24"/>
                <w:lang w:eastAsia="lt-LT"/>
              </w:rPr>
              <w:t xml:space="preserve"> nei leidžia</w:t>
            </w:r>
            <w:r>
              <w:rPr>
                <w:szCs w:val="24"/>
                <w:lang w:eastAsia="lt-LT"/>
              </w:rPr>
              <w:t>ma</w:t>
            </w:r>
            <w:r w:rsidR="00594734">
              <w:rPr>
                <w:szCs w:val="24"/>
                <w:lang w:eastAsia="lt-LT"/>
              </w:rPr>
              <w:t xml:space="preserve"> įstatym</w:t>
            </w:r>
            <w:r>
              <w:rPr>
                <w:szCs w:val="24"/>
                <w:lang w:eastAsia="lt-LT"/>
              </w:rPr>
              <w:t>u</w:t>
            </w:r>
            <w:r w:rsidR="00594734">
              <w:rPr>
                <w:szCs w:val="24"/>
                <w:lang w:eastAsia="lt-LT"/>
              </w:rPr>
              <w:t xml:space="preserve"> aukštos kvalifikacijos specialistams.</w:t>
            </w:r>
            <w:r w:rsidR="00D05AE5">
              <w:rPr>
                <w:szCs w:val="24"/>
                <w:lang w:eastAsia="lt-LT"/>
              </w:rPr>
              <w:t xml:space="preserve"> </w:t>
            </w:r>
            <w:r w:rsidR="00316C63" w:rsidRPr="00D87D43">
              <w:rPr>
                <w:szCs w:val="24"/>
                <w:lang w:eastAsia="lt-LT"/>
              </w:rPr>
              <w:t>Atskirų profesijų, kurių darbuotojų trūksta Lietuvos Respublikos valstybės ir savivaldybių įstaigose, sąraše, patvirtintame Lietuvos Respublikos Vyriausybės 2018 m. lapkričio 28 d. nutarimu Nr. 1177 „Dėl Atskirų profesijų, kurių darbuotojų trūksta Lietuvos Respublikos valstybės ir savivaldybių įstaigose, sąrašo patvirtinimo“, yra patvirtintos 44 profesijos, kurių darbuotojų trūksta minėtose įstaigose.</w:t>
            </w:r>
            <w:r w:rsidR="00670168" w:rsidRPr="00D87D43">
              <w:rPr>
                <w:szCs w:val="24"/>
                <w:lang w:eastAsia="lt-LT"/>
              </w:rPr>
              <w:t xml:space="preserve"> Įrašius tam tikras profesijas į šį sąrašą, tai</w:t>
            </w:r>
            <w:r w:rsidR="00670168" w:rsidRPr="00D87D43">
              <w:rPr>
                <w:szCs w:val="24"/>
              </w:rPr>
              <w:t xml:space="preserve"> suteikia galimybę įstaigoms, vadovaujantis Lietuvos Respublikos valstybės ir savivaldybių įstaigų darbuotojų darbo apmokėjimo ir komisijų narių atlygio už darbą įstatymo 7 straipsnio 8 ir 9 dalimis, trūkstamos profesijos pareigybės pareiginės algos pastoviosios dalies koeficientą padidinti iki 100 proc. Tačiau tokia galimybė numatyta tik pagal darbo sutartį dirbantiems darbuotojams,</w:t>
            </w:r>
            <w:r w:rsidR="00670168">
              <w:rPr>
                <w:szCs w:val="24"/>
              </w:rPr>
              <w:t xml:space="preserve"> o valstybės tarnautojams tokios galimybės nėra.</w:t>
            </w:r>
          </w:p>
          <w:p w14:paraId="12799AF9" w14:textId="157F786E" w:rsidR="00316C63" w:rsidRPr="00046E99" w:rsidRDefault="00316C63" w:rsidP="00316C63">
            <w:pPr>
              <w:spacing w:after="120"/>
              <w:jc w:val="both"/>
              <w:rPr>
                <w:color w:val="000000"/>
                <w:szCs w:val="24"/>
                <w:lang w:val="en-US"/>
              </w:rPr>
            </w:pPr>
            <w:r w:rsidRPr="00316C63">
              <w:rPr>
                <w:szCs w:val="24"/>
                <w:lang w:eastAsia="lt-LT"/>
              </w:rPr>
              <w:t>Dažniausia</w:t>
            </w:r>
            <w:r w:rsidR="00D87D43">
              <w:rPr>
                <w:szCs w:val="24"/>
                <w:lang w:eastAsia="lt-LT"/>
              </w:rPr>
              <w:t>i</w:t>
            </w:r>
            <w:r w:rsidRPr="00316C63">
              <w:rPr>
                <w:szCs w:val="24"/>
                <w:lang w:eastAsia="lt-LT"/>
              </w:rPr>
              <w:t xml:space="preserve"> </w:t>
            </w:r>
            <w:r w:rsidR="00670168">
              <w:rPr>
                <w:szCs w:val="24"/>
                <w:lang w:eastAsia="lt-LT"/>
              </w:rPr>
              <w:t>tam tikrų profesijų d</w:t>
            </w:r>
            <w:r w:rsidR="00D87D43">
              <w:rPr>
                <w:szCs w:val="24"/>
                <w:lang w:eastAsia="lt-LT"/>
              </w:rPr>
              <w:t>arbuotojų</w:t>
            </w:r>
            <w:r w:rsidRPr="00316C63">
              <w:rPr>
                <w:szCs w:val="24"/>
                <w:lang w:eastAsia="lt-LT"/>
              </w:rPr>
              <w:t xml:space="preserve"> trūkumo priežastis</w:t>
            </w:r>
            <w:r w:rsidR="00D87D43">
              <w:rPr>
                <w:szCs w:val="24"/>
                <w:lang w:eastAsia="lt-LT"/>
              </w:rPr>
              <w:t xml:space="preserve"> ta, kad </w:t>
            </w:r>
            <w:r w:rsidRPr="00316C63">
              <w:rPr>
                <w:szCs w:val="24"/>
                <w:lang w:eastAsia="lt-LT"/>
              </w:rPr>
              <w:t xml:space="preserve">valstybės ir savivaldybių įstaigose šių profesijų darbuotojų darbo užmokestis yra mažesnis nei privačiame sektoriuje. Pavyzdžiui, </w:t>
            </w:r>
            <w:r w:rsidR="00615E74">
              <w:rPr>
                <w:szCs w:val="24"/>
                <w:lang w:eastAsia="lt-LT"/>
              </w:rPr>
              <w:t>Lietuvos Respublikos s</w:t>
            </w:r>
            <w:r w:rsidRPr="00316C63">
              <w:rPr>
                <w:szCs w:val="24"/>
                <w:lang w:eastAsia="lt-LT"/>
              </w:rPr>
              <w:t xml:space="preserve">veikatos apsaugos ministerijos duomenimis, gydytojo klinikinio </w:t>
            </w:r>
            <w:proofErr w:type="spellStart"/>
            <w:r w:rsidRPr="00316C63">
              <w:rPr>
                <w:szCs w:val="24"/>
                <w:lang w:eastAsia="lt-LT"/>
              </w:rPr>
              <w:t>farmakologo</w:t>
            </w:r>
            <w:proofErr w:type="spellEnd"/>
            <w:r w:rsidRPr="00316C63">
              <w:rPr>
                <w:szCs w:val="24"/>
                <w:lang w:eastAsia="lt-LT"/>
              </w:rPr>
              <w:t xml:space="preserve"> darbo užmokestis viešajame ir</w:t>
            </w:r>
            <w:r w:rsidR="00442B3F">
              <w:rPr>
                <w:szCs w:val="24"/>
                <w:lang w:eastAsia="lt-LT"/>
              </w:rPr>
              <w:t xml:space="preserve"> privačiame sektoriuje skiriasi </w:t>
            </w:r>
            <w:r w:rsidR="00466DD8">
              <w:rPr>
                <w:szCs w:val="24"/>
                <w:lang w:eastAsia="lt-LT"/>
              </w:rPr>
              <w:t>tris</w:t>
            </w:r>
            <w:r w:rsidR="00442B3F">
              <w:rPr>
                <w:szCs w:val="24"/>
                <w:lang w:eastAsia="lt-LT"/>
              </w:rPr>
              <w:t xml:space="preserve"> </w:t>
            </w:r>
            <w:r w:rsidR="00442B3F" w:rsidRPr="00442B3F">
              <w:rPr>
                <w:szCs w:val="24"/>
                <w:lang w:eastAsia="lt-LT"/>
              </w:rPr>
              <w:t>kartus</w:t>
            </w:r>
            <w:r w:rsidRPr="00316C63">
              <w:rPr>
                <w:szCs w:val="24"/>
                <w:lang w:eastAsia="lt-LT"/>
              </w:rPr>
              <w:t xml:space="preserve"> – 2019 m. darbo skelbim</w:t>
            </w:r>
            <w:r w:rsidR="00615E74">
              <w:rPr>
                <w:szCs w:val="24"/>
                <w:lang w:eastAsia="lt-LT"/>
              </w:rPr>
              <w:t>uose</w:t>
            </w:r>
            <w:r w:rsidRPr="00316C63">
              <w:rPr>
                <w:szCs w:val="24"/>
                <w:lang w:eastAsia="lt-LT"/>
              </w:rPr>
              <w:t xml:space="preserve"> klinikiniam </w:t>
            </w:r>
            <w:proofErr w:type="spellStart"/>
            <w:r w:rsidRPr="00316C63">
              <w:rPr>
                <w:szCs w:val="24"/>
                <w:lang w:eastAsia="lt-LT"/>
              </w:rPr>
              <w:t>farmakologui</w:t>
            </w:r>
            <w:proofErr w:type="spellEnd"/>
            <w:r w:rsidRPr="00316C63">
              <w:rPr>
                <w:szCs w:val="24"/>
                <w:lang w:eastAsia="lt-LT"/>
              </w:rPr>
              <w:t xml:space="preserve"> </w:t>
            </w:r>
            <w:r w:rsidR="00615E74" w:rsidRPr="00316C63">
              <w:rPr>
                <w:szCs w:val="24"/>
                <w:lang w:eastAsia="lt-LT"/>
              </w:rPr>
              <w:t xml:space="preserve">privačiame sektoriuje </w:t>
            </w:r>
            <w:r w:rsidR="00D87D43">
              <w:rPr>
                <w:szCs w:val="24"/>
                <w:lang w:eastAsia="lt-LT"/>
              </w:rPr>
              <w:t xml:space="preserve">buvo </w:t>
            </w:r>
            <w:r w:rsidRPr="00316C63">
              <w:rPr>
                <w:szCs w:val="24"/>
                <w:lang w:eastAsia="lt-LT"/>
              </w:rPr>
              <w:t>siūlomas bruto darbo užmokestis apie 4</w:t>
            </w:r>
            <w:r w:rsidR="00D87D43">
              <w:rPr>
                <w:szCs w:val="24"/>
                <w:lang w:eastAsia="lt-LT"/>
              </w:rPr>
              <w:t> </w:t>
            </w:r>
            <w:r w:rsidRPr="00316C63">
              <w:rPr>
                <w:szCs w:val="24"/>
                <w:lang w:eastAsia="lt-LT"/>
              </w:rPr>
              <w:t>102</w:t>
            </w:r>
            <w:r w:rsidR="00D87D43">
              <w:rPr>
                <w:szCs w:val="24"/>
                <w:lang w:eastAsia="lt-LT"/>
              </w:rPr>
              <w:t>–</w:t>
            </w:r>
            <w:r w:rsidRPr="00316C63">
              <w:rPr>
                <w:szCs w:val="24"/>
                <w:lang w:eastAsia="lt-LT"/>
              </w:rPr>
              <w:t>5</w:t>
            </w:r>
            <w:r w:rsidR="00D87D43">
              <w:rPr>
                <w:szCs w:val="24"/>
                <w:lang w:eastAsia="lt-LT"/>
              </w:rPr>
              <w:t> </w:t>
            </w:r>
            <w:r w:rsidRPr="00316C63">
              <w:rPr>
                <w:szCs w:val="24"/>
                <w:lang w:eastAsia="lt-LT"/>
              </w:rPr>
              <w:t xml:space="preserve">220 eurų, </w:t>
            </w:r>
            <w:r w:rsidR="00615E74">
              <w:rPr>
                <w:szCs w:val="24"/>
                <w:lang w:eastAsia="lt-LT"/>
              </w:rPr>
              <w:t>viešoji įstaiga</w:t>
            </w:r>
            <w:r w:rsidRPr="00316C63">
              <w:rPr>
                <w:szCs w:val="24"/>
                <w:lang w:eastAsia="lt-LT"/>
              </w:rPr>
              <w:t xml:space="preserve"> Respublikinė Vilniaus universitetinė ligoninė siūlo 2</w:t>
            </w:r>
            <w:r w:rsidR="00D87D43">
              <w:rPr>
                <w:szCs w:val="24"/>
                <w:lang w:eastAsia="lt-LT"/>
              </w:rPr>
              <w:t> </w:t>
            </w:r>
            <w:r w:rsidRPr="00316C63">
              <w:rPr>
                <w:szCs w:val="24"/>
                <w:lang w:eastAsia="lt-LT"/>
              </w:rPr>
              <w:t xml:space="preserve">906 eurus, o </w:t>
            </w:r>
            <w:r w:rsidRPr="00316C63">
              <w:rPr>
                <w:szCs w:val="24"/>
                <w:lang w:eastAsia="lt-LT"/>
              </w:rPr>
              <w:lastRenderedPageBreak/>
              <w:t>Valstybinės vaistų kontrolės tarnybos šios profesijos vyriausiojo specialisto vidutinis bruto darbo užmokestis sudaro tik 1</w:t>
            </w:r>
            <w:r w:rsidR="00D87D43">
              <w:rPr>
                <w:szCs w:val="24"/>
                <w:lang w:eastAsia="lt-LT"/>
              </w:rPr>
              <w:t> </w:t>
            </w:r>
            <w:r w:rsidRPr="00316C63">
              <w:rPr>
                <w:szCs w:val="24"/>
                <w:lang w:eastAsia="lt-LT"/>
              </w:rPr>
              <w:t>713 eurų</w:t>
            </w:r>
            <w:r w:rsidRPr="00316C63">
              <w:rPr>
                <w:szCs w:val="24"/>
                <w:vertAlign w:val="superscript"/>
                <w:lang w:eastAsia="lt-LT"/>
              </w:rPr>
              <w:footnoteReference w:id="21"/>
            </w:r>
            <w:r w:rsidRPr="00316C63">
              <w:rPr>
                <w:szCs w:val="24"/>
                <w:lang w:eastAsia="lt-LT"/>
              </w:rPr>
              <w:t>.</w:t>
            </w:r>
            <w:r w:rsidRPr="00316C63">
              <w:rPr>
                <w:color w:val="000000"/>
                <w:szCs w:val="24"/>
              </w:rPr>
              <w:t xml:space="preserve"> Informacinių technologijų specialistų bruto darbo užmokestis privačiame sektoriuje yra 25 proc. didesnis nei viešajame sektoriuje</w:t>
            </w:r>
            <w:r w:rsidRPr="00316C63">
              <w:rPr>
                <w:color w:val="000000"/>
                <w:szCs w:val="24"/>
                <w:vertAlign w:val="superscript"/>
              </w:rPr>
              <w:footnoteReference w:id="22"/>
            </w:r>
            <w:r w:rsidRPr="00316C63">
              <w:rPr>
                <w:color w:val="000000"/>
                <w:szCs w:val="24"/>
              </w:rPr>
              <w:t>.</w:t>
            </w:r>
            <w:r w:rsidR="00594734">
              <w:rPr>
                <w:color w:val="000000"/>
                <w:szCs w:val="24"/>
              </w:rPr>
              <w:t xml:space="preserve"> </w:t>
            </w:r>
          </w:p>
          <w:p w14:paraId="5E3AF615" w14:textId="77777777" w:rsidR="007613CB" w:rsidRPr="007613CB" w:rsidRDefault="007613CB" w:rsidP="007613CB">
            <w:pPr>
              <w:spacing w:after="120"/>
              <w:jc w:val="both"/>
              <w:rPr>
                <w:rFonts w:eastAsiaTheme="minorHAnsi"/>
                <w:szCs w:val="24"/>
              </w:rPr>
            </w:pPr>
            <w:r w:rsidRPr="007613CB">
              <w:rPr>
                <w:rFonts w:eastAsiaTheme="minorHAnsi"/>
                <w:color w:val="000000"/>
                <w:szCs w:val="24"/>
              </w:rPr>
              <w:t>Tobulintina viešojo valdymo institucijų darbo užmokesčio sistema – pavyzdžiui, dėl nepakankamo darbo užmokesčio fondo ir (ar) įstaigos vidaus darbo užmokesčio politikos valstybės tarnautojams neskiriamos priemokos už kito valstybės tarnautojo pavadavimą ar papildomų užduočių atlikimą, o darbo užmokestis skirtingose viešojo sektoriaus įstaigose gali skirtis net dvigubai.</w:t>
            </w:r>
          </w:p>
          <w:p w14:paraId="16FF633E" w14:textId="701AD4ED" w:rsidR="006C460A" w:rsidRPr="00322008" w:rsidRDefault="007613CB">
            <w:pPr>
              <w:spacing w:after="120"/>
              <w:jc w:val="both"/>
              <w:rPr>
                <w:szCs w:val="24"/>
              </w:rPr>
            </w:pPr>
            <w:r w:rsidRPr="007613CB">
              <w:rPr>
                <w:rFonts w:eastAsiaTheme="minorHAnsi"/>
                <w:szCs w:val="24"/>
              </w:rPr>
              <w:t xml:space="preserve">Remiantis Vyriausybinio sektoriaus darbuotojų tyrimo duomenimis, matyti, kad beveik visi (99 proc.) karjeros valstybės tarnautojai nurodė, kad jiems svarbus darbo užmokestis, tačiau juo patenkinti buvo tik 43 proc. tarnautojų. Daugiau nei pusė (57 proc.) valstybės tarnautojų nurodė, kad darbo užmokestis jiems yra svarbiausias motyvuojantis veiksnys, trečdalį darbuotojų motyvuotų įdomus patinkantis darbas, stabilumas darbe, geras psichologinis klimatas darbe bei </w:t>
            </w:r>
            <w:r w:rsidRPr="007613CB">
              <w:rPr>
                <w:rFonts w:eastAsiaTheme="minorHAnsi"/>
                <w:szCs w:val="24"/>
                <w:u w:val="single"/>
              </w:rPr>
              <w:t>tinkamas darbo organizavimas ir darbo krūvio paskirstymas</w:t>
            </w:r>
            <w:r w:rsidRPr="007613CB">
              <w:rPr>
                <w:rFonts w:eastAsiaTheme="minorHAnsi"/>
                <w:szCs w:val="24"/>
              </w:rPr>
              <w:t>. Atkreiptinas dėmesys, kad jauni žmones (iki 29 m</w:t>
            </w:r>
            <w:r w:rsidR="00466DD8">
              <w:rPr>
                <w:rFonts w:eastAsiaTheme="minorHAnsi"/>
                <w:szCs w:val="24"/>
              </w:rPr>
              <w:t>etų</w:t>
            </w:r>
            <w:r w:rsidRPr="007613CB">
              <w:rPr>
                <w:rFonts w:eastAsiaTheme="minorHAnsi"/>
                <w:szCs w:val="24"/>
              </w:rPr>
              <w:t>) ir turintys nedidelį darbo valstybės tarnyboje stažą (iki 5 m</w:t>
            </w:r>
            <w:r w:rsidR="00466DD8">
              <w:rPr>
                <w:rFonts w:eastAsiaTheme="minorHAnsi"/>
                <w:szCs w:val="24"/>
              </w:rPr>
              <w:t>etų</w:t>
            </w:r>
            <w:r w:rsidRPr="007613CB">
              <w:rPr>
                <w:rFonts w:eastAsiaTheme="minorHAnsi"/>
                <w:szCs w:val="24"/>
              </w:rPr>
              <w:t>)</w:t>
            </w:r>
            <w:r w:rsidR="00D87D43">
              <w:rPr>
                <w:rFonts w:eastAsiaTheme="minorHAnsi"/>
                <w:szCs w:val="24"/>
              </w:rPr>
              <w:t>,</w:t>
            </w:r>
            <w:r w:rsidRPr="007613CB">
              <w:rPr>
                <w:rFonts w:eastAsiaTheme="minorHAnsi"/>
                <w:szCs w:val="24"/>
              </w:rPr>
              <w:t xml:space="preserve"> palyginti su kitomis darbuotojų grupėmis, mažiausiai patenkinti savo darbo užmokesčiu ir yra </w:t>
            </w:r>
            <w:r w:rsidR="00466DD8">
              <w:rPr>
                <w:rFonts w:eastAsiaTheme="minorHAnsi"/>
                <w:szCs w:val="24"/>
              </w:rPr>
              <w:t>ne tokie</w:t>
            </w:r>
            <w:r w:rsidRPr="007613CB">
              <w:rPr>
                <w:rFonts w:eastAsiaTheme="minorHAnsi"/>
                <w:szCs w:val="24"/>
              </w:rPr>
              <w:t xml:space="preserve"> lojalūs (jie dažniau svarstytų galimybę keisti darbą).</w:t>
            </w:r>
            <w:r w:rsidR="00E01A44">
              <w:rPr>
                <w:rFonts w:eastAsiaTheme="minorHAnsi"/>
                <w:szCs w:val="24"/>
                <w:lang w:eastAsia="lt-LT"/>
              </w:rPr>
              <w:t xml:space="preserve"> </w:t>
            </w:r>
            <w:r w:rsidR="000E6B01">
              <w:rPr>
                <w:color w:val="000000"/>
                <w:szCs w:val="24"/>
              </w:rPr>
              <w:t xml:space="preserve">Tokia situacija yra nepalanki pritraukiant kompetentingus vadovus į valstybės tarnybą. </w:t>
            </w:r>
          </w:p>
        </w:tc>
      </w:tr>
      <w:tr w:rsidR="007F0CA5" w:rsidRPr="0084113A" w14:paraId="720BEE8E" w14:textId="77777777" w:rsidTr="0045402D">
        <w:trPr>
          <w:trHeight w:val="70"/>
        </w:trPr>
        <w:tc>
          <w:tcPr>
            <w:tcW w:w="14766" w:type="dxa"/>
            <w:shd w:val="clear" w:color="auto" w:fill="DEEAF6" w:themeFill="accent1" w:themeFillTint="33"/>
          </w:tcPr>
          <w:p w14:paraId="2C0C61AD" w14:textId="30A5A0C2" w:rsidR="007F0CA5" w:rsidRPr="007C026C" w:rsidRDefault="007F0CA5" w:rsidP="007F0CA5">
            <w:pPr>
              <w:spacing w:after="120"/>
              <w:jc w:val="both"/>
              <w:rPr>
                <w:b/>
                <w:szCs w:val="24"/>
              </w:rPr>
            </w:pPr>
            <w:r w:rsidRPr="002F1812">
              <w:rPr>
                <w:b/>
                <w:szCs w:val="24"/>
              </w:rPr>
              <w:lastRenderedPageBreak/>
              <w:t xml:space="preserve">8. </w:t>
            </w:r>
            <w:r w:rsidR="00E11051">
              <w:rPr>
                <w:b/>
                <w:szCs w:val="24"/>
              </w:rPr>
              <w:t xml:space="preserve">4. </w:t>
            </w:r>
            <w:r w:rsidRPr="002F1812">
              <w:rPr>
                <w:b/>
                <w:szCs w:val="24"/>
              </w:rPr>
              <w:t>uždavinys. Tobulinti viešojo valdymo sistemą, didinti jos efektyvumą ir atvirumą.</w:t>
            </w:r>
          </w:p>
        </w:tc>
      </w:tr>
      <w:tr w:rsidR="007F0CA5" w:rsidRPr="0084113A" w14:paraId="3630AB11" w14:textId="77777777" w:rsidTr="0045402D">
        <w:trPr>
          <w:trHeight w:val="70"/>
        </w:trPr>
        <w:tc>
          <w:tcPr>
            <w:tcW w:w="14766" w:type="dxa"/>
          </w:tcPr>
          <w:p w14:paraId="4ECBAD14" w14:textId="372438F2" w:rsidR="007F0CA5" w:rsidRPr="002F1812" w:rsidRDefault="007F0CA5" w:rsidP="007F0CA5">
            <w:pPr>
              <w:spacing w:after="120"/>
              <w:jc w:val="both"/>
              <w:rPr>
                <w:szCs w:val="24"/>
              </w:rPr>
            </w:pPr>
            <w:r w:rsidRPr="002F1812">
              <w:rPr>
                <w:b/>
                <w:szCs w:val="24"/>
              </w:rPr>
              <w:t>1 problema</w:t>
            </w:r>
            <w:r w:rsidR="00D87D43">
              <w:rPr>
                <w:b/>
                <w:szCs w:val="24"/>
              </w:rPr>
              <w:t>.</w:t>
            </w:r>
            <w:r w:rsidRPr="002F1812">
              <w:rPr>
                <w:szCs w:val="24"/>
              </w:rPr>
              <w:t xml:space="preserve"> </w:t>
            </w:r>
            <w:r w:rsidRPr="002F1812">
              <w:rPr>
                <w:b/>
                <w:szCs w:val="24"/>
              </w:rPr>
              <w:t xml:space="preserve">Institucinės ir funkcinės </w:t>
            </w:r>
            <w:r w:rsidRPr="00E11051">
              <w:rPr>
                <w:b/>
                <w:szCs w:val="24"/>
              </w:rPr>
              <w:t>sąrangos</w:t>
            </w:r>
            <w:r w:rsidRPr="002F1812">
              <w:rPr>
                <w:b/>
                <w:szCs w:val="24"/>
              </w:rPr>
              <w:t xml:space="preserve"> tobulinimas reikalauja ilgesnio nei vieno politinio ciklo (5 metų) kryptingų pastangų</w:t>
            </w:r>
            <w:r w:rsidR="00D87D43">
              <w:rPr>
                <w:b/>
                <w:szCs w:val="24"/>
              </w:rPr>
              <w:t>.</w:t>
            </w:r>
            <w:r w:rsidRPr="002F1812">
              <w:rPr>
                <w:b/>
                <w:szCs w:val="24"/>
              </w:rPr>
              <w:t xml:space="preserve"> </w:t>
            </w:r>
          </w:p>
          <w:p w14:paraId="76BBBCE4" w14:textId="50677784" w:rsidR="007F0CA5" w:rsidRPr="002F1812" w:rsidRDefault="007F0CA5" w:rsidP="007F0CA5">
            <w:pPr>
              <w:spacing w:after="120"/>
              <w:jc w:val="both"/>
              <w:rPr>
                <w:szCs w:val="24"/>
              </w:rPr>
            </w:pPr>
            <w:r w:rsidRPr="002F1812">
              <w:rPr>
                <w:szCs w:val="24"/>
              </w:rPr>
              <w:t xml:space="preserve">Konsoliduoto viešojo sektoriaus optimizavimo iniciatyvų (įskaitant ir viešojo sektoriaus institucinės ir funkcinės </w:t>
            </w:r>
            <w:r w:rsidRPr="00E11051">
              <w:rPr>
                <w:szCs w:val="24"/>
              </w:rPr>
              <w:t>sąrangos</w:t>
            </w:r>
            <w:r w:rsidRPr="002F1812">
              <w:rPr>
                <w:szCs w:val="24"/>
              </w:rPr>
              <w:t xml:space="preserve"> tobulinimą) planavimo pradžia galima laikyti Lietuvos Respublikos Vyriausybės 2004 m. balandžio 28 d. nutarimu Nr. 488 patvirtintą Viešojo administravimo plėtros iki 2010 metų strategiją. Baigus ją įgyvendinti, Lietuvos Respublikos Vyriausybės 2012 m. vasario 7 d. nutarimu Nr. 171 buvo patvirtinta Viešojo valdymo tobulinimo 2012–2020 metų programa. Šių planavimo dokumentų nuostatoms įgyvendinti buvo atskirai tvirtinami specialūs veiksmų planai. Nuostatų, skirtų vieš</w:t>
            </w:r>
            <w:r w:rsidR="00997857">
              <w:rPr>
                <w:szCs w:val="24"/>
              </w:rPr>
              <w:t>ajam</w:t>
            </w:r>
            <w:r w:rsidRPr="002F1812">
              <w:rPr>
                <w:szCs w:val="24"/>
              </w:rPr>
              <w:t xml:space="preserve"> valdym</w:t>
            </w:r>
            <w:r w:rsidR="00997857">
              <w:rPr>
                <w:szCs w:val="24"/>
              </w:rPr>
              <w:t>ui</w:t>
            </w:r>
            <w:r w:rsidRPr="002F1812">
              <w:rPr>
                <w:szCs w:val="24"/>
              </w:rPr>
              <w:t xml:space="preserve"> tobulin</w:t>
            </w:r>
            <w:r w:rsidR="00997857">
              <w:rPr>
                <w:szCs w:val="24"/>
              </w:rPr>
              <w:t>t</w:t>
            </w:r>
            <w:r w:rsidRPr="002F1812">
              <w:rPr>
                <w:szCs w:val="24"/>
              </w:rPr>
              <w:t xml:space="preserve">i, atsirado ir vėliau priimtuose </w:t>
            </w:r>
            <w:r w:rsidR="00270E1E">
              <w:rPr>
                <w:szCs w:val="24"/>
              </w:rPr>
              <w:t xml:space="preserve">tiek </w:t>
            </w:r>
            <w:r w:rsidRPr="002F1812">
              <w:rPr>
                <w:szCs w:val="24"/>
              </w:rPr>
              <w:t>aukštesnio lygio (pavyzdžiui, Lietuvos Respublikos Seimo 2012 m. gegužės 15 d. nutarimu Nr. XI-2015 patvirtintoje Valstybės pažangos strategijoje „Lietuvos pažangos strategija „Lietuva 2030“, Lietuvos Respublikos Vyriausybės 2012 m. lapkričio 28 d. nutarimu Nr. 1482 patvirtintoje 2014–2020 metų nacionalinės pažangos programoje)</w:t>
            </w:r>
            <w:r w:rsidR="00270E1E">
              <w:rPr>
                <w:szCs w:val="24"/>
              </w:rPr>
              <w:t>,</w:t>
            </w:r>
            <w:r w:rsidRPr="002F1812">
              <w:rPr>
                <w:szCs w:val="24"/>
              </w:rPr>
              <w:t xml:space="preserve"> </w:t>
            </w:r>
            <w:r w:rsidR="00270E1E">
              <w:rPr>
                <w:szCs w:val="24"/>
              </w:rPr>
              <w:t>tiek</w:t>
            </w:r>
            <w:r w:rsidRPr="002F1812">
              <w:rPr>
                <w:szCs w:val="24"/>
              </w:rPr>
              <w:t xml:space="preserve"> žinybinio lygio planavimo dokumentuose. Vienas iš reikšmingiausių paskutiniu metu įgyvendintų vieš</w:t>
            </w:r>
            <w:r w:rsidR="00270E1E">
              <w:rPr>
                <w:szCs w:val="24"/>
              </w:rPr>
              <w:t>ajam</w:t>
            </w:r>
            <w:r w:rsidRPr="002F1812">
              <w:rPr>
                <w:szCs w:val="24"/>
              </w:rPr>
              <w:t xml:space="preserve"> sektori</w:t>
            </w:r>
            <w:r w:rsidR="00270E1E">
              <w:rPr>
                <w:szCs w:val="24"/>
              </w:rPr>
              <w:t>ui</w:t>
            </w:r>
            <w:r w:rsidRPr="002F1812">
              <w:rPr>
                <w:szCs w:val="24"/>
              </w:rPr>
              <w:t xml:space="preserve"> optimiz</w:t>
            </w:r>
            <w:r w:rsidR="00270E1E">
              <w:rPr>
                <w:szCs w:val="24"/>
              </w:rPr>
              <w:t>uoti</w:t>
            </w:r>
            <w:r w:rsidRPr="002F1812">
              <w:rPr>
                <w:szCs w:val="24"/>
              </w:rPr>
              <w:t xml:space="preserve"> skirtų dokumentų – Lietuvos Respublikos Vyriausybės 2018</w:t>
            </w:r>
            <w:r w:rsidR="00997857">
              <w:rPr>
                <w:szCs w:val="24"/>
              </w:rPr>
              <w:t> </w:t>
            </w:r>
            <w:r w:rsidRPr="002F1812">
              <w:rPr>
                <w:szCs w:val="24"/>
              </w:rPr>
              <w:t>m. gegužės 16 d. nutarimu Nr. 495 patvirtintos Viešojo sektoriaus įstaigų sistemos tobulinimo gairės ir šių gairių įgyvendinimo veiksmų planas.</w:t>
            </w:r>
          </w:p>
          <w:p w14:paraId="1B4A74DC" w14:textId="64F0E4F6" w:rsidR="007F0CA5" w:rsidRPr="002F1812" w:rsidRDefault="007F0CA5" w:rsidP="007F0CA5">
            <w:pPr>
              <w:spacing w:after="120"/>
              <w:jc w:val="both"/>
              <w:rPr>
                <w:szCs w:val="24"/>
              </w:rPr>
            </w:pPr>
            <w:r w:rsidRPr="002F1812">
              <w:rPr>
                <w:szCs w:val="24"/>
              </w:rPr>
              <w:t>Praktika parodė, kad ne visada pavyksta užtikrinti sklandų ir gerai koordinuotą planavimo dokumentų, skirtų viešajam valdymui tobulinti, įgyvendinimą. Daug</w:t>
            </w:r>
            <w:r w:rsidR="00997857">
              <w:rPr>
                <w:szCs w:val="24"/>
              </w:rPr>
              <w:t>elis</w:t>
            </w:r>
            <w:r w:rsidRPr="002F1812">
              <w:rPr>
                <w:szCs w:val="24"/>
              </w:rPr>
              <w:t xml:space="preserve"> viešojo sektoriaus optimizavimo iniciatyvų yra įgyvendinamos teisėkūros priemonėmis, t. y. tam, kad būtų įgyvendintos numatytos ir </w:t>
            </w:r>
            <w:r w:rsidRPr="002F1812">
              <w:rPr>
                <w:szCs w:val="24"/>
              </w:rPr>
              <w:lastRenderedPageBreak/>
              <w:t xml:space="preserve">aprobuotos viešojo sektoriaus tobulinimo iniciatyvos, reikalingi dažniausiai </w:t>
            </w:r>
            <w:r w:rsidR="00997857">
              <w:rPr>
                <w:szCs w:val="24"/>
              </w:rPr>
              <w:t xml:space="preserve">prilyginami </w:t>
            </w:r>
            <w:r w:rsidRPr="002F1812">
              <w:rPr>
                <w:szCs w:val="24"/>
              </w:rPr>
              <w:t xml:space="preserve">įstatymo </w:t>
            </w:r>
            <w:r w:rsidR="00997857">
              <w:rPr>
                <w:szCs w:val="24"/>
              </w:rPr>
              <w:t xml:space="preserve">galios aktui </w:t>
            </w:r>
            <w:r w:rsidRPr="002F1812">
              <w:rPr>
                <w:szCs w:val="24"/>
              </w:rPr>
              <w:t>teisinio reguliavimo pakeitimai. Šie pakeitimai užtrunka dėl ilgo ir sudėtingo teisėkūros proceso. Be to, nereti atvejai, kai viešojo sektoriaus optimizavimo iniciatyvos yra įgyvendinamos inicijuojant pavienes teisėkūros iniciatyvas, nededant reikalingų pastangų ši</w:t>
            </w:r>
            <w:r w:rsidR="00997857">
              <w:rPr>
                <w:szCs w:val="24"/>
              </w:rPr>
              <w:t>oms</w:t>
            </w:r>
            <w:r w:rsidRPr="002F1812">
              <w:rPr>
                <w:szCs w:val="24"/>
              </w:rPr>
              <w:t xml:space="preserve"> iniciatyv</w:t>
            </w:r>
            <w:r w:rsidR="00997857">
              <w:rPr>
                <w:szCs w:val="24"/>
              </w:rPr>
              <w:t>oms</w:t>
            </w:r>
            <w:r w:rsidRPr="002F1812">
              <w:rPr>
                <w:szCs w:val="24"/>
              </w:rPr>
              <w:t xml:space="preserve"> konsolid</w:t>
            </w:r>
            <w:r w:rsidR="00997857">
              <w:rPr>
                <w:szCs w:val="24"/>
              </w:rPr>
              <w:t>uoti</w:t>
            </w:r>
            <w:r w:rsidRPr="002F1812">
              <w:rPr>
                <w:szCs w:val="24"/>
              </w:rPr>
              <w:t xml:space="preserve"> ir tuo pačiu </w:t>
            </w:r>
            <w:r w:rsidR="00997857">
              <w:rPr>
                <w:szCs w:val="24"/>
              </w:rPr>
              <w:t xml:space="preserve">metu </w:t>
            </w:r>
            <w:r w:rsidRPr="002F1812">
              <w:rPr>
                <w:szCs w:val="24"/>
              </w:rPr>
              <w:t>neužtikrinant visos teisėkūros nuoseklumo ir tvarumo.</w:t>
            </w:r>
          </w:p>
          <w:p w14:paraId="1271E37B" w14:textId="2C60E0B1" w:rsidR="001375DC" w:rsidRPr="0084113A" w:rsidRDefault="007F0CA5" w:rsidP="00530050">
            <w:pPr>
              <w:spacing w:after="120"/>
              <w:jc w:val="both"/>
              <w:rPr>
                <w:szCs w:val="24"/>
              </w:rPr>
            </w:pPr>
            <w:r w:rsidRPr="002F1812">
              <w:rPr>
                <w:szCs w:val="24"/>
              </w:rPr>
              <w:t xml:space="preserve">Pasitaiko atvejų, kai planavimo dokumentai, </w:t>
            </w:r>
            <w:r w:rsidR="00270E1E">
              <w:rPr>
                <w:szCs w:val="24"/>
              </w:rPr>
              <w:t xml:space="preserve">kuriuose </w:t>
            </w:r>
            <w:r w:rsidRPr="002F1812">
              <w:rPr>
                <w:szCs w:val="24"/>
              </w:rPr>
              <w:t>numat</w:t>
            </w:r>
            <w:r w:rsidR="00270E1E">
              <w:rPr>
                <w:szCs w:val="24"/>
              </w:rPr>
              <w:t>ytos</w:t>
            </w:r>
            <w:r w:rsidRPr="002F1812">
              <w:rPr>
                <w:szCs w:val="24"/>
              </w:rPr>
              <w:t xml:space="preserve"> viešojo valdymo tobulinimo iniciatyvas, nėra tarpusavyje suderinti. Sprendimai, priimami dėl konkrečių viešojo sektoriaus optimizavimo iniciatyvų įgyvendinimo, kartais neatitinka tuo metu galiojančių planavimo dokumentų, </w:t>
            </w:r>
            <w:r w:rsidR="00270E1E">
              <w:rPr>
                <w:szCs w:val="24"/>
              </w:rPr>
              <w:t xml:space="preserve">kuriuose </w:t>
            </w:r>
            <w:r w:rsidRPr="002F1812">
              <w:rPr>
                <w:szCs w:val="24"/>
              </w:rPr>
              <w:t>apibrėžia</w:t>
            </w:r>
            <w:r w:rsidR="00270E1E">
              <w:rPr>
                <w:szCs w:val="24"/>
              </w:rPr>
              <w:t>mi</w:t>
            </w:r>
            <w:r w:rsidRPr="002F1812">
              <w:rPr>
                <w:szCs w:val="24"/>
              </w:rPr>
              <w:t xml:space="preserve"> viešojo sektoriaus tobulinimo tiksl</w:t>
            </w:r>
            <w:r w:rsidR="00270E1E">
              <w:rPr>
                <w:szCs w:val="24"/>
              </w:rPr>
              <w:t>ai</w:t>
            </w:r>
            <w:r w:rsidR="003C3145">
              <w:rPr>
                <w:szCs w:val="24"/>
              </w:rPr>
              <w:t>, kryptys</w:t>
            </w:r>
            <w:r w:rsidRPr="002F1812">
              <w:rPr>
                <w:szCs w:val="24"/>
              </w:rPr>
              <w:t xml:space="preserve"> ar priemon</w:t>
            </w:r>
            <w:r w:rsidR="00270E1E">
              <w:rPr>
                <w:szCs w:val="24"/>
              </w:rPr>
              <w:t>ė</w:t>
            </w:r>
            <w:r w:rsidRPr="002F1812">
              <w:rPr>
                <w:szCs w:val="24"/>
              </w:rPr>
              <w:t>s, nuostatų. Taip pat nereti atvejai, kai nėra įvertinamas atliktų reikšmingesnių viešojo sektoriaus optimizavimo iniciatyvų poveikis ir nauda</w:t>
            </w:r>
            <w:r w:rsidR="00997857">
              <w:rPr>
                <w:szCs w:val="24"/>
              </w:rPr>
              <w:t>, t</w:t>
            </w:r>
            <w:r w:rsidRPr="002F1812">
              <w:rPr>
                <w:szCs w:val="24"/>
              </w:rPr>
              <w:t>odėl ateityje būtina užtikrinti planavimo dokumentuose įtvirtintų nuostatų, skirtų vieš</w:t>
            </w:r>
            <w:r w:rsidR="00997857">
              <w:rPr>
                <w:szCs w:val="24"/>
              </w:rPr>
              <w:t>ajam</w:t>
            </w:r>
            <w:r w:rsidRPr="002F1812">
              <w:rPr>
                <w:szCs w:val="24"/>
              </w:rPr>
              <w:t xml:space="preserve"> valdym</w:t>
            </w:r>
            <w:r w:rsidR="00997857">
              <w:rPr>
                <w:szCs w:val="24"/>
              </w:rPr>
              <w:t>ui</w:t>
            </w:r>
            <w:r w:rsidRPr="002F1812">
              <w:rPr>
                <w:szCs w:val="24"/>
              </w:rPr>
              <w:t xml:space="preserve"> tobulin</w:t>
            </w:r>
            <w:r w:rsidR="00997857">
              <w:rPr>
                <w:szCs w:val="24"/>
              </w:rPr>
              <w:t>t</w:t>
            </w:r>
            <w:r w:rsidRPr="002F1812">
              <w:rPr>
                <w:szCs w:val="24"/>
              </w:rPr>
              <w:t>i, sistemiškumą, nuoseklumą, tarpusavio suderinamumą, priimamų tiek sisteminių, tiek pavienių sprendimų atitiktį šioms nuostatoms ir gerai koordinuotą planavimo dokumentų įgyvendinimą.</w:t>
            </w:r>
          </w:p>
        </w:tc>
      </w:tr>
      <w:tr w:rsidR="007F0CA5" w:rsidRPr="0084113A" w14:paraId="103C2033" w14:textId="77777777" w:rsidTr="0045402D">
        <w:trPr>
          <w:trHeight w:val="70"/>
        </w:trPr>
        <w:tc>
          <w:tcPr>
            <w:tcW w:w="14766" w:type="dxa"/>
          </w:tcPr>
          <w:p w14:paraId="041F8CA9" w14:textId="77777777" w:rsidR="007F0CA5" w:rsidRPr="006A3635" w:rsidRDefault="007F0CA5" w:rsidP="007F0CA5">
            <w:pPr>
              <w:spacing w:after="120"/>
              <w:jc w:val="both"/>
              <w:rPr>
                <w:b/>
                <w:szCs w:val="24"/>
              </w:rPr>
            </w:pPr>
            <w:r w:rsidRPr="006A3635">
              <w:rPr>
                <w:b/>
                <w:szCs w:val="24"/>
              </w:rPr>
              <w:lastRenderedPageBreak/>
              <w:t>Spręstinos problemos priežastys:</w:t>
            </w:r>
          </w:p>
          <w:p w14:paraId="4963EEEF" w14:textId="77777777" w:rsidR="007F0CA5" w:rsidRPr="006A3635" w:rsidRDefault="007F0CA5" w:rsidP="007F0CA5">
            <w:pPr>
              <w:spacing w:after="120"/>
              <w:jc w:val="both"/>
              <w:rPr>
                <w:szCs w:val="24"/>
              </w:rPr>
            </w:pPr>
            <w:r w:rsidRPr="006A3635">
              <w:rPr>
                <w:b/>
                <w:szCs w:val="24"/>
              </w:rPr>
              <w:t>1.1. Nėra objektyvių kriterijų paskirstyti viešąsias funkcijas ir paslaugas tarp viešojo, privataus ir nevyriausybinio sektoriaus.</w:t>
            </w:r>
          </w:p>
          <w:p w14:paraId="19D221DD" w14:textId="0F75950A" w:rsidR="007F0CA5" w:rsidRPr="006A3635" w:rsidRDefault="00811699" w:rsidP="007F0CA5">
            <w:pPr>
              <w:spacing w:after="120"/>
              <w:jc w:val="both"/>
              <w:rPr>
                <w:szCs w:val="24"/>
              </w:rPr>
            </w:pPr>
            <w:r w:rsidRPr="006A3635">
              <w:rPr>
                <w:szCs w:val="24"/>
              </w:rPr>
              <w:t>Dėl</w:t>
            </w:r>
            <w:r w:rsidR="007F0CA5" w:rsidRPr="006A3635">
              <w:rPr>
                <w:szCs w:val="24"/>
              </w:rPr>
              <w:t xml:space="preserve"> viešojo sektoriaus institucin</w:t>
            </w:r>
            <w:r w:rsidRPr="006A3635">
              <w:rPr>
                <w:szCs w:val="24"/>
              </w:rPr>
              <w:t>io</w:t>
            </w:r>
            <w:r w:rsidR="007F0CA5" w:rsidRPr="006A3635">
              <w:rPr>
                <w:szCs w:val="24"/>
              </w:rPr>
              <w:t xml:space="preserve"> tobulinimo poreik</w:t>
            </w:r>
            <w:r w:rsidRPr="006A3635">
              <w:rPr>
                <w:szCs w:val="24"/>
              </w:rPr>
              <w:t>io</w:t>
            </w:r>
            <w:r w:rsidR="007F0CA5" w:rsidRPr="006A3635">
              <w:rPr>
                <w:szCs w:val="24"/>
              </w:rPr>
              <w:t xml:space="preserve"> diskusijos vyksta nuolat, tačiau iki šiol nebuvo organizuota plati ir konstruktyvi skirtingų politinių jėgų diskusija dėl Lietuvos viešojo sektoriaus sudėties ir ap</w:t>
            </w:r>
            <w:r w:rsidR="004E645F" w:rsidRPr="006A3635">
              <w:rPr>
                <w:szCs w:val="24"/>
              </w:rPr>
              <w:t>rėpties</w:t>
            </w:r>
            <w:r w:rsidR="007F0CA5" w:rsidRPr="006A3635">
              <w:rPr>
                <w:szCs w:val="24"/>
              </w:rPr>
              <w:t xml:space="preserve">. Iš esmės </w:t>
            </w:r>
            <w:r w:rsidRPr="006A3635">
              <w:rPr>
                <w:szCs w:val="24"/>
              </w:rPr>
              <w:t>ši</w:t>
            </w:r>
            <w:r w:rsidR="007F0CA5" w:rsidRPr="006A3635">
              <w:rPr>
                <w:szCs w:val="24"/>
              </w:rPr>
              <w:t>ais klausimais diskutuojama tik ekspertų lyg</w:t>
            </w:r>
            <w:r w:rsidRPr="006A3635">
              <w:rPr>
                <w:szCs w:val="24"/>
              </w:rPr>
              <w:t>iu</w:t>
            </w:r>
            <w:r w:rsidR="007F0CA5" w:rsidRPr="006A3635">
              <w:rPr>
                <w:szCs w:val="24"/>
              </w:rPr>
              <w:t>.</w:t>
            </w:r>
          </w:p>
          <w:p w14:paraId="2D69E95D" w14:textId="33C9FC9E" w:rsidR="007F0CA5" w:rsidRPr="00853359" w:rsidRDefault="007F0CA5" w:rsidP="007F0CA5">
            <w:pPr>
              <w:spacing w:after="120"/>
              <w:jc w:val="both"/>
              <w:rPr>
                <w:szCs w:val="24"/>
              </w:rPr>
            </w:pPr>
            <w:r w:rsidRPr="006A3635">
              <w:rPr>
                <w:szCs w:val="24"/>
              </w:rPr>
              <w:t>Iki šiol įgyvendintos planavimo dokumentų, skirtų vieš</w:t>
            </w:r>
            <w:r w:rsidR="00811699" w:rsidRPr="006A3635">
              <w:rPr>
                <w:szCs w:val="24"/>
              </w:rPr>
              <w:t>ajam</w:t>
            </w:r>
            <w:r w:rsidRPr="006A3635">
              <w:rPr>
                <w:szCs w:val="24"/>
              </w:rPr>
              <w:t xml:space="preserve"> valdym</w:t>
            </w:r>
            <w:r w:rsidR="00811699" w:rsidRPr="006A3635">
              <w:rPr>
                <w:szCs w:val="24"/>
              </w:rPr>
              <w:t>ui</w:t>
            </w:r>
            <w:r w:rsidRPr="006A3635">
              <w:rPr>
                <w:szCs w:val="24"/>
              </w:rPr>
              <w:t xml:space="preserve"> tobulin</w:t>
            </w:r>
            <w:r w:rsidR="00811699" w:rsidRPr="006A3635">
              <w:rPr>
                <w:szCs w:val="24"/>
              </w:rPr>
              <w:t>ti</w:t>
            </w:r>
            <w:r w:rsidRPr="006A3635">
              <w:rPr>
                <w:szCs w:val="24"/>
              </w:rPr>
              <w:t>, nuostatos daugiau apibrėž</w:t>
            </w:r>
            <w:r w:rsidR="006A3635">
              <w:rPr>
                <w:szCs w:val="24"/>
              </w:rPr>
              <w:t>ė</w:t>
            </w:r>
            <w:r w:rsidRPr="006A3635">
              <w:rPr>
                <w:szCs w:val="24"/>
              </w:rPr>
              <w:t xml:space="preserve"> to met</w:t>
            </w:r>
            <w:r w:rsidR="00811699" w:rsidRPr="006A3635">
              <w:rPr>
                <w:szCs w:val="24"/>
              </w:rPr>
              <w:t>o</w:t>
            </w:r>
            <w:r w:rsidRPr="006A3635">
              <w:rPr>
                <w:szCs w:val="24"/>
              </w:rPr>
              <w:t xml:space="preserve"> viešojo sektoriaus institucinės sąrangos tobulinimo tikslus ir kryptis, tačiau trūko apibrėžimo, kaip turi atrodyti Lietuvos viešasis sektorius sudėties ir ap</w:t>
            </w:r>
            <w:r w:rsidR="004E645F" w:rsidRPr="006A3635">
              <w:rPr>
                <w:szCs w:val="24"/>
              </w:rPr>
              <w:t>rėpties</w:t>
            </w:r>
            <w:r w:rsidRPr="006A3635">
              <w:rPr>
                <w:szCs w:val="24"/>
              </w:rPr>
              <w:t xml:space="preserve"> požiūriu</w:t>
            </w:r>
            <w:r w:rsidR="006A3635">
              <w:rPr>
                <w:szCs w:val="24"/>
              </w:rPr>
              <w:t>. P</w:t>
            </w:r>
            <w:r w:rsidRPr="006A3635">
              <w:rPr>
                <w:szCs w:val="24"/>
              </w:rPr>
              <w:t xml:space="preserve">avyzdžiui, Lietuvos Respublikos Seimo 2012 m. gegužės 15 d. nutarimu Nr. XI-2015 patvirtintoje Valstybės pažangos strategijoje „Lietuvos pažangos strategija „Lietuva 2030“ kaip vienas iš prioritetų nurodytas sumanus valdymas ir numatytos kryptys, kaip tokio valdymo turėtų </w:t>
            </w:r>
            <w:r w:rsidR="004E645F" w:rsidRPr="006A3635">
              <w:rPr>
                <w:szCs w:val="24"/>
              </w:rPr>
              <w:t xml:space="preserve">būti </w:t>
            </w:r>
            <w:r w:rsidRPr="006A3635">
              <w:rPr>
                <w:szCs w:val="24"/>
              </w:rPr>
              <w:t>siekiama, tačiau viešojo sektoriaus institucinės sąrangos (sudėties) ir šio sektoriaus ap</w:t>
            </w:r>
            <w:r w:rsidR="004E645F" w:rsidRPr="006A3635">
              <w:rPr>
                <w:szCs w:val="24"/>
              </w:rPr>
              <w:t>rėpties</w:t>
            </w:r>
            <w:r w:rsidRPr="006A3635">
              <w:rPr>
                <w:szCs w:val="24"/>
              </w:rPr>
              <w:t xml:space="preserve"> klausimams dėmesio šiame dokumente nebuvo skirta. Viešojo valdymo tobulinimo 2012–2020 metų programoje, patvirtintoje Lietuvos Respublikos Vyriausybės 2012 m. vasario 7 d. nutarimu Nr. 171, </w:t>
            </w:r>
            <w:r w:rsidR="00811699" w:rsidRPr="006A3635">
              <w:rPr>
                <w:szCs w:val="24"/>
              </w:rPr>
              <w:t xml:space="preserve">kaip </w:t>
            </w:r>
            <w:r w:rsidRPr="006A3635">
              <w:rPr>
                <w:szCs w:val="24"/>
              </w:rPr>
              <w:t>vieno uždavinio, skirto viešojo sektoriaus įstaigų veiklos efektyvum</w:t>
            </w:r>
            <w:r w:rsidR="00811699" w:rsidRPr="006A3635">
              <w:rPr>
                <w:szCs w:val="24"/>
              </w:rPr>
              <w:t>ui</w:t>
            </w:r>
            <w:r w:rsidRPr="006A3635">
              <w:rPr>
                <w:szCs w:val="24"/>
              </w:rPr>
              <w:t xml:space="preserve"> didin</w:t>
            </w:r>
            <w:r w:rsidR="00811699" w:rsidRPr="006A3635">
              <w:rPr>
                <w:szCs w:val="24"/>
              </w:rPr>
              <w:t>ti</w:t>
            </w:r>
            <w:r w:rsidRPr="006A3635">
              <w:rPr>
                <w:szCs w:val="24"/>
              </w:rPr>
              <w:t>, įgyvendinimo krypti</w:t>
            </w:r>
            <w:r w:rsidR="00811699" w:rsidRPr="006A3635">
              <w:rPr>
                <w:szCs w:val="24"/>
              </w:rPr>
              <w:t>s</w:t>
            </w:r>
            <w:r w:rsidRPr="006A3635">
              <w:rPr>
                <w:szCs w:val="24"/>
              </w:rPr>
              <w:t xml:space="preserve"> buvo įvardytas viešojo valdymo institucinės sandaros tobulinimas ir viešojo sektoriaus įstaigų tinklo optimizavimas. Ši kryptis turėjo apimti aiškių skirtingų tipų įstaigų steigimo, kontrolės, autonomijos ir kitų principų nustatymo modelio </w:t>
            </w:r>
            <w:r w:rsidR="004E645F" w:rsidRPr="006A3635">
              <w:rPr>
                <w:szCs w:val="24"/>
              </w:rPr>
              <w:t>įteisinimą</w:t>
            </w:r>
            <w:r w:rsidRPr="006A3635">
              <w:rPr>
                <w:szCs w:val="24"/>
              </w:rPr>
              <w:t>, ūkio subjektų veiklos priežiūrą atliekančių įstaigų sistemos optimizavimą</w:t>
            </w:r>
            <w:r w:rsidR="00811699" w:rsidRPr="006A3635">
              <w:rPr>
                <w:szCs w:val="24"/>
              </w:rPr>
              <w:t>,</w:t>
            </w:r>
            <w:r w:rsidRPr="006A3635">
              <w:rPr>
                <w:szCs w:val="24"/>
              </w:rPr>
              <w:t xml:space="preserve"> šių įstaigų funkcijų persvarstymą, jų dubliavimosi šalinimą, šių įstaigų atsakomybės didinimą. Taip pat </w:t>
            </w:r>
            <w:r w:rsidR="006A3635">
              <w:rPr>
                <w:szCs w:val="24"/>
              </w:rPr>
              <w:t>įvardytas</w:t>
            </w:r>
            <w:r w:rsidRPr="006A3635">
              <w:rPr>
                <w:szCs w:val="24"/>
              </w:rPr>
              <w:t xml:space="preserve"> siekis įvertinti valstybės vykdomosios valdžios sistemos įstaigų teritorinių padalinių, kaip atskirų juridinių asmenų, veiklos tikslingumą, plėsti teritoriniu principu veikiančių viešojo valdymo institucijų veiklos teritorines ribas, palaipsniui mažinti įstaigų, kuriose dirba mažiau kaip 20 darbuotojų, skaičių.</w:t>
            </w:r>
          </w:p>
          <w:p w14:paraId="532A529A" w14:textId="66ED0812" w:rsidR="007F0CA5" w:rsidRPr="00853359" w:rsidRDefault="006A3635" w:rsidP="007F0CA5">
            <w:pPr>
              <w:spacing w:after="120"/>
              <w:jc w:val="both"/>
              <w:rPr>
                <w:szCs w:val="24"/>
              </w:rPr>
            </w:pPr>
            <w:r>
              <w:rPr>
                <w:szCs w:val="24"/>
              </w:rPr>
              <w:t xml:space="preserve">Vadovaujantis </w:t>
            </w:r>
            <w:r w:rsidR="007F0CA5" w:rsidRPr="00853359">
              <w:rPr>
                <w:szCs w:val="24"/>
              </w:rPr>
              <w:t xml:space="preserve">Konstitucinio </w:t>
            </w:r>
            <w:r w:rsidR="00811699" w:rsidRPr="00853359">
              <w:rPr>
                <w:szCs w:val="24"/>
              </w:rPr>
              <w:t>T</w:t>
            </w:r>
            <w:r w:rsidR="007F0CA5" w:rsidRPr="00853359">
              <w:rPr>
                <w:szCs w:val="24"/>
              </w:rPr>
              <w:t>eismo nutarimu</w:t>
            </w:r>
            <w:r w:rsidR="007F0CA5" w:rsidRPr="00853359">
              <w:rPr>
                <w:rStyle w:val="Puslapioinaosnuoroda"/>
                <w:szCs w:val="24"/>
              </w:rPr>
              <w:footnoteReference w:id="23"/>
            </w:r>
            <w:r>
              <w:rPr>
                <w:szCs w:val="24"/>
              </w:rPr>
              <w:t>,</w:t>
            </w:r>
            <w:r w:rsidR="007F0CA5" w:rsidRPr="00853359">
              <w:rPr>
                <w:szCs w:val="24"/>
              </w:rPr>
              <w:t xml:space="preserve"> valstybės institucijų įvairovę, jų teisinį statusą ir įgaliojimus lemia valstybės vykdomos funkcijos, visuomenės bendrųjų reikalų tvarkymo ypatumai, valstybės organizacinės ir finansinės galimybės, tam tikru visuomenės gyvenimo ir valstybės raidos </w:t>
            </w:r>
            <w:r w:rsidR="007F0CA5" w:rsidRPr="00853359">
              <w:rPr>
                <w:szCs w:val="24"/>
              </w:rPr>
              <w:lastRenderedPageBreak/>
              <w:t>laikotarpiu vykdomos politikos turinys, tikslingumas, valstybės tarptautiniai įsipareigojimai, kiti veiksniai. EBPO atlikta viešojo valdymo analizė</w:t>
            </w:r>
            <w:r w:rsidR="007F0CA5" w:rsidRPr="00853359">
              <w:rPr>
                <w:rStyle w:val="Puslapioinaosnuoroda"/>
                <w:szCs w:val="24"/>
              </w:rPr>
              <w:footnoteReference w:id="24"/>
            </w:r>
            <w:r w:rsidR="007F0CA5" w:rsidRPr="00853359">
              <w:rPr>
                <w:szCs w:val="24"/>
              </w:rPr>
              <w:t xml:space="preserve"> rodo, kad nėra vieno institucinės sandaros modelio, tinkančio visoms šalims, todėl viešojo sektoriaus institucinė sandara ir jos ap</w:t>
            </w:r>
            <w:r w:rsidR="004E645F" w:rsidRPr="00853359">
              <w:rPr>
                <w:szCs w:val="24"/>
              </w:rPr>
              <w:t>rėptis</w:t>
            </w:r>
            <w:r w:rsidR="007F0CA5" w:rsidRPr="00853359">
              <w:rPr>
                <w:szCs w:val="24"/>
              </w:rPr>
              <w:t xml:space="preserve"> kiekvienoje valstybėje skirtinga. </w:t>
            </w:r>
          </w:p>
          <w:p w14:paraId="19AFB22B" w14:textId="2DE89F6B" w:rsidR="007F0CA5" w:rsidRPr="00853359" w:rsidRDefault="007F0CA5" w:rsidP="007F0CA5">
            <w:pPr>
              <w:spacing w:after="120"/>
              <w:jc w:val="both"/>
              <w:rPr>
                <w:szCs w:val="24"/>
              </w:rPr>
            </w:pPr>
            <w:r w:rsidRPr="00853359">
              <w:rPr>
                <w:szCs w:val="24"/>
              </w:rPr>
              <w:t>2016 m. Lietuvos viešajame sektoriuje veikė 4</w:t>
            </w:r>
            <w:r w:rsidR="006A3635">
              <w:rPr>
                <w:szCs w:val="24"/>
              </w:rPr>
              <w:t> </w:t>
            </w:r>
            <w:r w:rsidRPr="00853359">
              <w:rPr>
                <w:szCs w:val="24"/>
              </w:rPr>
              <w:t>367 viešojo sektoriaus organizacijos, o 2019 m. – 4</w:t>
            </w:r>
            <w:r w:rsidR="006A3635">
              <w:rPr>
                <w:szCs w:val="24"/>
              </w:rPr>
              <w:t> </w:t>
            </w:r>
            <w:r w:rsidRPr="00853359">
              <w:rPr>
                <w:szCs w:val="24"/>
              </w:rPr>
              <w:t>024</w:t>
            </w:r>
            <w:r w:rsidRPr="00853359">
              <w:rPr>
                <w:rStyle w:val="Puslapioinaosnuoroda"/>
                <w:szCs w:val="24"/>
              </w:rPr>
              <w:footnoteReference w:id="25"/>
            </w:r>
            <w:r w:rsidRPr="00853359">
              <w:rPr>
                <w:szCs w:val="24"/>
              </w:rPr>
              <w:t xml:space="preserve">. Tendencijos rodo viešojo sektoriaus organizacijų skaičiaus mažėjimą, tačiau </w:t>
            </w:r>
            <w:r w:rsidR="004E645F" w:rsidRPr="00853359">
              <w:rPr>
                <w:szCs w:val="24"/>
              </w:rPr>
              <w:t xml:space="preserve">iš </w:t>
            </w:r>
            <w:r w:rsidRPr="00853359">
              <w:rPr>
                <w:szCs w:val="24"/>
              </w:rPr>
              <w:t>analizė</w:t>
            </w:r>
            <w:r w:rsidR="004E645F" w:rsidRPr="00853359">
              <w:rPr>
                <w:szCs w:val="24"/>
              </w:rPr>
              <w:t>s matyti</w:t>
            </w:r>
            <w:r w:rsidR="00811699" w:rsidRPr="00853359">
              <w:rPr>
                <w:szCs w:val="24"/>
              </w:rPr>
              <w:t>,</w:t>
            </w:r>
            <w:r w:rsidRPr="00853359">
              <w:rPr>
                <w:szCs w:val="24"/>
              </w:rPr>
              <w:t xml:space="preserve"> kad sprendimai likviduoti ar reorganizuoti viešojo sektoriaus organizacijas priimami sistemiškai neįvertinus poveikio visoms viešosioms funkcijoms ir viešosioms bei administracinėms paslaugoms. Vidaus reikalų ministerijos ir Vyriausybės strateginės analizės centro STRATA parengtos 2016</w:t>
            </w:r>
            <w:r w:rsidR="00752597" w:rsidRPr="00853359">
              <w:rPr>
                <w:szCs w:val="24"/>
              </w:rPr>
              <w:t>–</w:t>
            </w:r>
            <w:r w:rsidRPr="00853359">
              <w:rPr>
                <w:szCs w:val="24"/>
              </w:rPr>
              <w:t>2019 m. viešojo sektoriaus ataskaitos duomenimis</w:t>
            </w:r>
            <w:r w:rsidR="00752597" w:rsidRPr="00853359">
              <w:rPr>
                <w:szCs w:val="24"/>
              </w:rPr>
              <w:t>,</w:t>
            </w:r>
            <w:r w:rsidRPr="00853359">
              <w:rPr>
                <w:szCs w:val="24"/>
              </w:rPr>
              <w:t xml:space="preserve"> tolesnis viešojo sektoriaus mažinimas negali vykti mechaniškai iki tam tikros ap</w:t>
            </w:r>
            <w:r w:rsidR="004E645F" w:rsidRPr="00853359">
              <w:rPr>
                <w:szCs w:val="24"/>
              </w:rPr>
              <w:t>rėpties</w:t>
            </w:r>
            <w:r w:rsidRPr="00853359">
              <w:rPr>
                <w:szCs w:val="24"/>
              </w:rPr>
              <w:t xml:space="preserve"> ar būti </w:t>
            </w:r>
            <w:r w:rsidR="004E645F" w:rsidRPr="00853359">
              <w:rPr>
                <w:szCs w:val="24"/>
              </w:rPr>
              <w:t xml:space="preserve">kaip savaiminis </w:t>
            </w:r>
            <w:r w:rsidRPr="00853359">
              <w:rPr>
                <w:szCs w:val="24"/>
              </w:rPr>
              <w:t xml:space="preserve">tikslas, nes viešojo sektoriaus dydis, institucinė bei funkcinė struktūra tiesiogiai priklauso nuo valstybės pasirinktos politinės krypties bei viešajam sektoriui keliamų tikslų. Viešojo sektoriaus organizacijų skaičius ir </w:t>
            </w:r>
            <w:r w:rsidR="00752597" w:rsidRPr="00853359">
              <w:rPr>
                <w:szCs w:val="24"/>
              </w:rPr>
              <w:t>v</w:t>
            </w:r>
            <w:r w:rsidRPr="00853359">
              <w:rPr>
                <w:szCs w:val="24"/>
              </w:rPr>
              <w:t xml:space="preserve">iešojo sektoriaus institucijos vieta </w:t>
            </w:r>
            <w:r w:rsidR="00752597" w:rsidRPr="00853359">
              <w:rPr>
                <w:szCs w:val="24"/>
              </w:rPr>
              <w:t>v</w:t>
            </w:r>
            <w:r w:rsidRPr="00853359">
              <w:rPr>
                <w:szCs w:val="24"/>
              </w:rPr>
              <w:t>iešojo sektoriaus institucinėje sąrangoje turėtų priklausyti nuo viešųjų funkcijų ap</w:t>
            </w:r>
            <w:r w:rsidR="004E645F" w:rsidRPr="00853359">
              <w:rPr>
                <w:szCs w:val="24"/>
              </w:rPr>
              <w:t>rėpties</w:t>
            </w:r>
            <w:r w:rsidRPr="00853359">
              <w:rPr>
                <w:szCs w:val="24"/>
              </w:rPr>
              <w:t xml:space="preserve"> ir </w:t>
            </w:r>
            <w:r w:rsidR="004E645F" w:rsidRPr="00853359">
              <w:rPr>
                <w:szCs w:val="24"/>
              </w:rPr>
              <w:t>dėl</w:t>
            </w:r>
            <w:r w:rsidRPr="00853359">
              <w:rPr>
                <w:szCs w:val="24"/>
              </w:rPr>
              <w:t xml:space="preserve"> šių funkcijų vykdymo atsirandančių administracinių ar viešųjų paslaugų </w:t>
            </w:r>
            <w:r w:rsidR="004E645F" w:rsidRPr="00853359">
              <w:rPr>
                <w:szCs w:val="24"/>
              </w:rPr>
              <w:t>masto</w:t>
            </w:r>
            <w:r w:rsidRPr="00853359">
              <w:rPr>
                <w:szCs w:val="24"/>
              </w:rPr>
              <w:t>. T</w:t>
            </w:r>
            <w:r w:rsidR="00752597" w:rsidRPr="00853359">
              <w:rPr>
                <w:szCs w:val="24"/>
              </w:rPr>
              <w:t>aigi</w:t>
            </w:r>
            <w:r w:rsidRPr="00853359">
              <w:rPr>
                <w:szCs w:val="24"/>
              </w:rPr>
              <w:t xml:space="preserve"> tik aiškus politinės krypties, tikslų, sektoriui priskirtinų funkcijų bei jo veikimo ribų nustatymas galėtų padėti ieškant atsakymo į klausimą, kas Lietuvai būtų optimalu, tinkama ir efektyviausia.</w:t>
            </w:r>
          </w:p>
          <w:p w14:paraId="0452D565" w14:textId="77777777" w:rsidR="007F0CA5" w:rsidRPr="00853359" w:rsidRDefault="007F0CA5" w:rsidP="007F0CA5">
            <w:pPr>
              <w:spacing w:after="120"/>
              <w:jc w:val="both"/>
              <w:rPr>
                <w:b/>
                <w:szCs w:val="24"/>
              </w:rPr>
            </w:pPr>
            <w:r w:rsidRPr="00853359">
              <w:rPr>
                <w:b/>
                <w:szCs w:val="24"/>
              </w:rPr>
              <w:t>1.2. Trūksta aiškios vizijos, kokios funkcijos yra priskirtinos viešajam sektoriui, o kokių funkcijų, kaip viešajam sektoriui nebūdingų, turėtų būti atsisakyta.</w:t>
            </w:r>
          </w:p>
          <w:p w14:paraId="78D138E3" w14:textId="73E61CD4" w:rsidR="007F0CA5" w:rsidRPr="002F1812" w:rsidRDefault="007F0CA5" w:rsidP="007F0CA5">
            <w:pPr>
              <w:spacing w:after="120"/>
              <w:jc w:val="both"/>
              <w:rPr>
                <w:szCs w:val="24"/>
              </w:rPr>
            </w:pPr>
            <w:r w:rsidRPr="00853359">
              <w:rPr>
                <w:szCs w:val="24"/>
              </w:rPr>
              <w:t xml:space="preserve">Viešojo sektoriaus įstaigų funkcijų (kompetencijos) gryninimas yra viena iš viešojo sektoriaus tobulinimo krypčių. Nepakankamai </w:t>
            </w:r>
            <w:r w:rsidR="00BE1E18" w:rsidRPr="00853359">
              <w:rPr>
                <w:szCs w:val="24"/>
              </w:rPr>
              <w:t>tinkamos</w:t>
            </w:r>
            <w:r w:rsidRPr="00853359">
              <w:rPr>
                <w:szCs w:val="24"/>
              </w:rPr>
              <w:t xml:space="preserve"> viešojo sektoriaus funkcinės sąrangos problema</w:t>
            </w:r>
            <w:r w:rsidRPr="002F1812">
              <w:rPr>
                <w:szCs w:val="24"/>
              </w:rPr>
              <w:t xml:space="preserve"> ir poreikis išgryninti viešojo sektoriaus įstaigų kompetenciją buvo deklaruotas daugelyje planavimo dokumentų. Įgyvendinant jų nuostatas, buvo įgyta vertingos patirties šioje srityje. Lietuvos viešojo sektoriaus įstaigos pagal jų atliekamas funkcijas gali būti sisteminamos remiantis įvairiais kriterijais, pavyzdžiui, pagal sąsajas su viešosios valdžios įgaliojimų įgyvendinimu jos gali būti skirstomos į viešojo administravimo, viešųjų paslaugų teikimo ir kitas valstybei ar savivaldybei svarbias funkcijas; pagal viešojo sektoriaus įstaigos vaidmenį viešosios politikos procese – į valstybės politikos formavimo, dalyvavimo formuojant valstybės politiką, valstybės politikos įgyvendinimo ar valstybės politikos formavimo ir įgyvendinimo aptarnavimo; pagal tai</w:t>
            </w:r>
            <w:r w:rsidR="00752597">
              <w:rPr>
                <w:szCs w:val="24"/>
              </w:rPr>
              <w:t>,</w:t>
            </w:r>
            <w:r w:rsidRPr="002F1812">
              <w:rPr>
                <w:szCs w:val="24"/>
              </w:rPr>
              <w:t xml:space="preserve"> kokiu valstybės valdymo lygiu ar kokioje valstybės teritorijos dalyje yra atliekamos funkcijos</w:t>
            </w:r>
            <w:r w:rsidR="00752597">
              <w:rPr>
                <w:szCs w:val="24"/>
              </w:rPr>
              <w:t>,</w:t>
            </w:r>
            <w:r w:rsidRPr="002F1812">
              <w:rPr>
                <w:szCs w:val="24"/>
              </w:rPr>
              <w:t xml:space="preserve"> – į atliekamas centriniu lygmeniu (kai funkcija yra atliekama visoje valstybės teritorijoje), valstybės viešojo sektoriaus įstaigų funkcijas, atliekamas teritoriniu lygmeniu (kai funkcija yra atliekama nustatytoje valstybės teritorijos dalyje), ir funkcijas, kurias atlieka savivaldybių viešojo sektoriaus įstaigos</w:t>
            </w:r>
            <w:r w:rsidRPr="002F1812">
              <w:rPr>
                <w:szCs w:val="24"/>
                <w:vertAlign w:val="superscript"/>
              </w:rPr>
              <w:footnoteReference w:id="26"/>
            </w:r>
            <w:r w:rsidRPr="002F1812">
              <w:rPr>
                <w:szCs w:val="24"/>
              </w:rPr>
              <w:t>. Viešojo sektoriaus įstaigų atliekamų funkcijų sisteminimas yra labai svarbus identifikuojant konkrečių viešojo sektoriaus įstaigų padėtį ir vaidmenį viešojo sektoriaus įstaigų sistemoje, sprendžiant šių įstaigų darbuotojų darbo užmokesčio, funkcijų priskyrimo atitinkamiems valstybės valdymo lygiams klausimus ir pan.</w:t>
            </w:r>
          </w:p>
          <w:p w14:paraId="0D805B52" w14:textId="68343F94" w:rsidR="007F0CA5" w:rsidRPr="0084113A" w:rsidRDefault="007F0CA5">
            <w:pPr>
              <w:spacing w:after="120"/>
              <w:jc w:val="both"/>
              <w:rPr>
                <w:szCs w:val="24"/>
              </w:rPr>
            </w:pPr>
            <w:r w:rsidRPr="002F1812">
              <w:rPr>
                <w:szCs w:val="24"/>
              </w:rPr>
              <w:lastRenderedPageBreak/>
              <w:t>Viešojo sektoriaus įstaigų funkcijų (kompetencijos) gryninimo problema ir toliau išlieka aktuali. Ypač tai svarbu sprendžiant viešojo sektoriaus ap</w:t>
            </w:r>
            <w:r w:rsidR="00BE1E18">
              <w:rPr>
                <w:szCs w:val="24"/>
              </w:rPr>
              <w:t>rėpties</w:t>
            </w:r>
            <w:r w:rsidRPr="002F1812">
              <w:rPr>
                <w:szCs w:val="24"/>
              </w:rPr>
              <w:t xml:space="preserve"> klausimą. Akivaizdu, kad</w:t>
            </w:r>
            <w:r w:rsidR="00752597">
              <w:rPr>
                <w:szCs w:val="24"/>
              </w:rPr>
              <w:t>,</w:t>
            </w:r>
            <w:r w:rsidRPr="002F1812">
              <w:rPr>
                <w:szCs w:val="24"/>
              </w:rPr>
              <w:t xml:space="preserve"> ieškant </w:t>
            </w:r>
            <w:r w:rsidR="00BE1E18">
              <w:rPr>
                <w:szCs w:val="24"/>
              </w:rPr>
              <w:t>tinkamiausio</w:t>
            </w:r>
            <w:r w:rsidRPr="002F1812">
              <w:rPr>
                <w:szCs w:val="24"/>
              </w:rPr>
              <w:t xml:space="preserve"> Lietuvai viešojo sektoriaus dydžio, nepakanka apsiriboti vien tik viešojo sektoriaus įstaigų sistemos sud</w:t>
            </w:r>
            <w:r w:rsidR="00BE1E18">
              <w:rPr>
                <w:szCs w:val="24"/>
              </w:rPr>
              <w:t>edamųjų dalių</w:t>
            </w:r>
            <w:r w:rsidRPr="002F1812">
              <w:rPr>
                <w:szCs w:val="24"/>
              </w:rPr>
              <w:t>, įstaigų skaičiaus ar viešajame sektoriuje dirbančių darbuotojų skaičiaus pokyčiais. Turi būti aišku, kokias funkcijas turėtų atlikti viešojo sektoriaus įstaigos, o kokių turėtų būti atsisakyta iš viso kaip viešajam sektoriui nebūdingų arba jos perduotos kitiems subjektams (pvz., privačiam sektoriui, nevyriausybinėms organizacijoms, bendruomeninėms organizacijoms ar pan.). Kol kas nėra nustatyto viešajam sektoriui nebūdingos funkcijos apibrėžimo, nes nėra aiškaus susitarimo dėl Lietuvos viešajam sektoriui keliamų tikslų ir jo veikimo ribų. Tai neleidžia identifikuoti viešajam sektoriui nebūdingos funkcijos požymi</w:t>
            </w:r>
            <w:r w:rsidR="00752597">
              <w:rPr>
                <w:szCs w:val="24"/>
              </w:rPr>
              <w:t>ų</w:t>
            </w:r>
            <w:r w:rsidRPr="002F1812">
              <w:rPr>
                <w:szCs w:val="24"/>
              </w:rPr>
              <w:t>, kurie leistų nuspręsti, kas (viešojo ar privataus sektoriaus subjektai) konkrečią funkciją turėtų atlikti. T</w:t>
            </w:r>
            <w:r w:rsidR="00752597">
              <w:rPr>
                <w:szCs w:val="24"/>
              </w:rPr>
              <w:t>aigi dėl to</w:t>
            </w:r>
            <w:r w:rsidRPr="002F1812">
              <w:rPr>
                <w:szCs w:val="24"/>
              </w:rPr>
              <w:t>, kad viešojo sektoriaus įstaigų kompetencijos gryninimas ir viso sektoriaus ap</w:t>
            </w:r>
            <w:r w:rsidR="00BE1E18">
              <w:rPr>
                <w:szCs w:val="24"/>
              </w:rPr>
              <w:t xml:space="preserve">rėpties </w:t>
            </w:r>
            <w:r w:rsidRPr="002F1812">
              <w:rPr>
                <w:szCs w:val="24"/>
              </w:rPr>
              <w:t>nustatymas sklandžiai vyktų toliau, būtina išplėtoti viešajam sektoriui nebūdingos funkcijos ir kitų valstybei ar savivaldybei svarbių funkcijų sampratas.</w:t>
            </w:r>
          </w:p>
        </w:tc>
      </w:tr>
      <w:tr w:rsidR="007F0CA5" w:rsidRPr="0084113A" w14:paraId="44E2BFD8" w14:textId="77777777" w:rsidTr="0045402D">
        <w:trPr>
          <w:trHeight w:val="70"/>
        </w:trPr>
        <w:tc>
          <w:tcPr>
            <w:tcW w:w="14766" w:type="dxa"/>
          </w:tcPr>
          <w:p w14:paraId="6DABFBF9" w14:textId="12F4B4B9" w:rsidR="007F0CA5" w:rsidRPr="002F1812" w:rsidRDefault="007F0CA5" w:rsidP="007F0CA5">
            <w:pPr>
              <w:spacing w:after="120"/>
              <w:jc w:val="both"/>
              <w:rPr>
                <w:color w:val="000000"/>
                <w:szCs w:val="24"/>
              </w:rPr>
            </w:pPr>
            <w:r w:rsidRPr="002F1812">
              <w:rPr>
                <w:b/>
                <w:szCs w:val="24"/>
              </w:rPr>
              <w:lastRenderedPageBreak/>
              <w:t xml:space="preserve">2 </w:t>
            </w:r>
            <w:r w:rsidRPr="003632CF">
              <w:rPr>
                <w:b/>
                <w:szCs w:val="24"/>
              </w:rPr>
              <w:t>problema</w:t>
            </w:r>
            <w:r w:rsidR="00752597" w:rsidRPr="003632CF">
              <w:rPr>
                <w:b/>
                <w:szCs w:val="24"/>
              </w:rPr>
              <w:t>.</w:t>
            </w:r>
            <w:r w:rsidRPr="003632CF">
              <w:rPr>
                <w:b/>
                <w:szCs w:val="24"/>
              </w:rPr>
              <w:t xml:space="preserve"> </w:t>
            </w:r>
            <w:r w:rsidR="00AD625F" w:rsidRPr="003632CF">
              <w:rPr>
                <w:b/>
                <w:szCs w:val="24"/>
              </w:rPr>
              <w:t xml:space="preserve">Valstybinės </w:t>
            </w:r>
            <w:r w:rsidRPr="003632CF">
              <w:rPr>
                <w:b/>
                <w:szCs w:val="24"/>
              </w:rPr>
              <w:t>ir vietos valdžios funkcijos ir viešosios paslaugos atskirtos</w:t>
            </w:r>
            <w:r w:rsidR="00771C21" w:rsidRPr="003632CF">
              <w:rPr>
                <w:b/>
                <w:szCs w:val="24"/>
              </w:rPr>
              <w:t>,</w:t>
            </w:r>
            <w:r w:rsidRPr="003632CF">
              <w:rPr>
                <w:b/>
                <w:szCs w:val="24"/>
              </w:rPr>
              <w:t xml:space="preserve"> neužtikrinant racionalaus viešųjų finansų naudojimo.</w:t>
            </w:r>
            <w:r w:rsidRPr="002F1812">
              <w:rPr>
                <w:b/>
                <w:szCs w:val="24"/>
              </w:rPr>
              <w:t xml:space="preserve"> </w:t>
            </w:r>
          </w:p>
          <w:p w14:paraId="79EE692D" w14:textId="128CA584" w:rsidR="007F0CA5" w:rsidRPr="002F1812" w:rsidRDefault="007F0CA5" w:rsidP="007F0CA5">
            <w:pPr>
              <w:spacing w:after="120"/>
              <w:jc w:val="both"/>
              <w:rPr>
                <w:color w:val="000000"/>
                <w:szCs w:val="24"/>
              </w:rPr>
            </w:pPr>
            <w:r w:rsidRPr="002F1812">
              <w:rPr>
                <w:color w:val="000000"/>
                <w:szCs w:val="24"/>
              </w:rPr>
              <w:t>Savivaldybė – arčiausiai gyventojų veikianti valdžios institucija, kuri, įgyvendindama priskirtas valstybines (valstybės perduotas savivaldybėms) ir savarankiškąsias funkcijas kasdienėje veikloje, teikia vietos gyventojams administracines ir viešąsias paslaugas. Valstybin</w:t>
            </w:r>
            <w:r w:rsidR="000516EA">
              <w:rPr>
                <w:color w:val="000000"/>
                <w:szCs w:val="24"/>
              </w:rPr>
              <w:t>ėms</w:t>
            </w:r>
            <w:r w:rsidRPr="002F1812">
              <w:rPr>
                <w:color w:val="000000"/>
                <w:szCs w:val="24"/>
              </w:rPr>
              <w:t xml:space="preserve"> funkcij</w:t>
            </w:r>
            <w:r w:rsidR="000516EA">
              <w:rPr>
                <w:color w:val="000000"/>
                <w:szCs w:val="24"/>
              </w:rPr>
              <w:t>oms</w:t>
            </w:r>
            <w:r w:rsidRPr="002F1812">
              <w:rPr>
                <w:color w:val="000000"/>
                <w:szCs w:val="24"/>
              </w:rPr>
              <w:t>, kurių šiuo metu yra 36, vykdy</w:t>
            </w:r>
            <w:r w:rsidR="000516EA">
              <w:rPr>
                <w:color w:val="000000"/>
                <w:szCs w:val="24"/>
              </w:rPr>
              <w:t>ti</w:t>
            </w:r>
            <w:r w:rsidRPr="002F1812">
              <w:rPr>
                <w:color w:val="000000"/>
                <w:szCs w:val="24"/>
              </w:rPr>
              <w:t xml:space="preserve"> savivaldybėms kasmet skiriama kaip specialioji tikslinė </w:t>
            </w:r>
            <w:r w:rsidR="003632CF">
              <w:rPr>
                <w:color w:val="000000"/>
                <w:szCs w:val="24"/>
              </w:rPr>
              <w:t>maždaug</w:t>
            </w:r>
            <w:r w:rsidR="003632CF" w:rsidRPr="002F1812">
              <w:rPr>
                <w:color w:val="000000"/>
                <w:szCs w:val="24"/>
              </w:rPr>
              <w:t xml:space="preserve"> 1,1 mlrd. </w:t>
            </w:r>
            <w:r w:rsidR="003632CF">
              <w:rPr>
                <w:color w:val="000000"/>
                <w:szCs w:val="24"/>
              </w:rPr>
              <w:t>e</w:t>
            </w:r>
            <w:r w:rsidR="003632CF" w:rsidRPr="002F1812">
              <w:rPr>
                <w:color w:val="000000"/>
                <w:szCs w:val="24"/>
              </w:rPr>
              <w:t>ur</w:t>
            </w:r>
            <w:r w:rsidR="003632CF">
              <w:rPr>
                <w:color w:val="000000"/>
                <w:szCs w:val="24"/>
              </w:rPr>
              <w:t>ų</w:t>
            </w:r>
            <w:r w:rsidR="003632CF" w:rsidRPr="002F1812">
              <w:rPr>
                <w:color w:val="000000"/>
                <w:szCs w:val="24"/>
              </w:rPr>
              <w:t xml:space="preserve"> </w:t>
            </w:r>
            <w:r w:rsidRPr="002F1812">
              <w:rPr>
                <w:color w:val="000000"/>
                <w:szCs w:val="24"/>
              </w:rPr>
              <w:t>valstybės biudžeto dotacija. Šių funkcijų vykdymas yra nustatytas įstatymais ir jų įgyvendinamaisiais teisės aktais, t. y. valstybinių funkcijų įgyvendinimą kuruoja 13 ministerijų (Vidaus reikalų, Aplinkos, Finansų, Energetikos, Kultūros, Sveikatos apsaugos, Socialinės apsaugos ir darbo, Susisiekimo, Švietimo, mokslo ir sporto, Teisingumo, Ekonomikos ir inovacijų, Žemės ūkio, Krašto apsaugos</w:t>
            </w:r>
            <w:r w:rsidR="000516EA">
              <w:rPr>
                <w:color w:val="000000"/>
                <w:szCs w:val="24"/>
              </w:rPr>
              <w:t xml:space="preserve"> ministerijos</w:t>
            </w:r>
            <w:r w:rsidRPr="002F1812">
              <w:rPr>
                <w:color w:val="000000"/>
                <w:szCs w:val="24"/>
              </w:rPr>
              <w:t>). Kuruojančios institucijos formuoja politiką savo srityse ir nustato savivaldybėms valstybės biudžeto lėšų planavimo, naudojimo ir atsiskaitymo tvarką. Taip pat savivaldybės vykdo 44 savarankiškąsias funkcijas, kuri</w:t>
            </w:r>
            <w:r w:rsidR="000516EA">
              <w:rPr>
                <w:color w:val="000000"/>
                <w:szCs w:val="24"/>
              </w:rPr>
              <w:t>oms</w:t>
            </w:r>
            <w:r w:rsidRPr="002F1812">
              <w:rPr>
                <w:color w:val="000000"/>
                <w:szCs w:val="24"/>
              </w:rPr>
              <w:t xml:space="preserve"> vykdy</w:t>
            </w:r>
            <w:r w:rsidR="000516EA">
              <w:rPr>
                <w:color w:val="000000"/>
                <w:szCs w:val="24"/>
              </w:rPr>
              <w:t>ti</w:t>
            </w:r>
            <w:r w:rsidRPr="002F1812">
              <w:rPr>
                <w:color w:val="000000"/>
                <w:szCs w:val="24"/>
              </w:rPr>
              <w:t xml:space="preserve"> kasmet skiriama apie 163 mln. </w:t>
            </w:r>
            <w:r w:rsidR="000516EA">
              <w:rPr>
                <w:color w:val="000000"/>
                <w:szCs w:val="24"/>
              </w:rPr>
              <w:t>e</w:t>
            </w:r>
            <w:r w:rsidRPr="002F1812">
              <w:rPr>
                <w:color w:val="000000"/>
                <w:szCs w:val="24"/>
              </w:rPr>
              <w:t>ur</w:t>
            </w:r>
            <w:r w:rsidR="000516EA">
              <w:rPr>
                <w:color w:val="000000"/>
                <w:szCs w:val="24"/>
              </w:rPr>
              <w:t>ų</w:t>
            </w:r>
            <w:r w:rsidRPr="002F1812">
              <w:rPr>
                <w:color w:val="000000"/>
                <w:szCs w:val="24"/>
              </w:rPr>
              <w:t xml:space="preserve">. </w:t>
            </w:r>
            <w:r w:rsidR="00EB2C24">
              <w:rPr>
                <w:color w:val="000000"/>
                <w:szCs w:val="24"/>
              </w:rPr>
              <w:t>S</w:t>
            </w:r>
            <w:r w:rsidR="00EB2C24" w:rsidRPr="002F1812">
              <w:rPr>
                <w:color w:val="000000"/>
                <w:szCs w:val="24"/>
              </w:rPr>
              <w:t>avivaldybės</w:t>
            </w:r>
            <w:r w:rsidR="00EB2C24">
              <w:rPr>
                <w:color w:val="000000"/>
                <w:szCs w:val="24"/>
              </w:rPr>
              <w:t>, v</w:t>
            </w:r>
            <w:r w:rsidRPr="002F1812">
              <w:rPr>
                <w:color w:val="000000"/>
                <w:szCs w:val="24"/>
              </w:rPr>
              <w:t>ykdydamos šias funkcijas</w:t>
            </w:r>
            <w:r w:rsidR="000516EA">
              <w:rPr>
                <w:color w:val="000000"/>
                <w:szCs w:val="24"/>
              </w:rPr>
              <w:t>,</w:t>
            </w:r>
            <w:r w:rsidRPr="002F1812">
              <w:rPr>
                <w:color w:val="000000"/>
                <w:szCs w:val="24"/>
              </w:rPr>
              <w:t xml:space="preserve"> turi sprendimų priėmimo </w:t>
            </w:r>
            <w:r w:rsidR="003632CF" w:rsidRPr="002F1812">
              <w:rPr>
                <w:color w:val="000000"/>
                <w:szCs w:val="24"/>
              </w:rPr>
              <w:t xml:space="preserve">iniciatyvos </w:t>
            </w:r>
            <w:r w:rsidRPr="002F1812">
              <w:rPr>
                <w:color w:val="000000"/>
                <w:szCs w:val="24"/>
              </w:rPr>
              <w:t xml:space="preserve">ir įgyvendinimo laisvę bei atsakomybę už jų atlikimą. Pažymėtina, kad dažnai tose pačiose srityse viešąsias paslaugas taip pat teikia ir centrinė valdžia, todėl tokių paslaugų kokybė ir prieinamumas priklauso tiek nuo valstybės, tiek nuo savivaldybių priimamų sprendimų. Valstybės ir vietos savivaldos vykdomas funkcijas sąlyginai galima suskirstyti į 10 valstybės veiklos sričių: bendrosios valstybės paslaugos, gynyba, viešoji tvarka ir visuomenės apsauga, švietimas, socialinė apsauga, sveikatos apsauga, poilsis, kultūra ir religija, būstas ir komunalinis ūkis, aplinkos apsauga ir ekonomika. Visose šiose veiklos srityse politiką formuoja, organizuoja, koordinuoja ir jos įgyvendinimą </w:t>
            </w:r>
            <w:r w:rsidR="003632CF" w:rsidRPr="002F1812">
              <w:rPr>
                <w:color w:val="000000"/>
                <w:szCs w:val="24"/>
              </w:rPr>
              <w:t xml:space="preserve">kontroliuoja </w:t>
            </w:r>
            <w:r w:rsidRPr="002F1812">
              <w:rPr>
                <w:color w:val="000000"/>
                <w:szCs w:val="24"/>
              </w:rPr>
              <w:t>valstybės (centrinės valdžios) institucijos. Kaip rodo praktika, nepaisant to, kad valstybės pažanga ir ekonominiai rodikliai gerėja, problemų švietimo, sveikatos apsaugos ir socialinių paslaugų srityse išlieka. Neužtikrinamas reik</w:t>
            </w:r>
            <w:r w:rsidR="000516EA">
              <w:rPr>
                <w:color w:val="000000"/>
                <w:szCs w:val="24"/>
              </w:rPr>
              <w:t>alingo</w:t>
            </w:r>
            <w:r w:rsidRPr="002F1812">
              <w:rPr>
                <w:color w:val="000000"/>
                <w:szCs w:val="24"/>
              </w:rPr>
              <w:t xml:space="preserve"> ikimokyklinio ugdymo prieinamumas, eilės pas gydytojus, auga pajamų nelygybė ir pan. Nesant išgrynintų valstybės ir savivaldybių atsakomybių už tam tikras sritis, dažnai funkcijos dubliuojamos, neaišku</w:t>
            </w:r>
            <w:r w:rsidR="000516EA">
              <w:rPr>
                <w:color w:val="000000"/>
                <w:szCs w:val="24"/>
              </w:rPr>
              <w:t xml:space="preserve"> tai</w:t>
            </w:r>
            <w:r w:rsidRPr="002F1812">
              <w:rPr>
                <w:color w:val="000000"/>
                <w:szCs w:val="24"/>
              </w:rPr>
              <w:t>, koks turi būti veiklos rezultatas, o kilus problemoms</w:t>
            </w:r>
            <w:r w:rsidR="000516EA">
              <w:rPr>
                <w:color w:val="000000"/>
                <w:szCs w:val="24"/>
              </w:rPr>
              <w:t>,</w:t>
            </w:r>
            <w:r w:rsidRPr="002F1812">
              <w:rPr>
                <w:color w:val="000000"/>
                <w:szCs w:val="24"/>
              </w:rPr>
              <w:t xml:space="preserve"> – neaišku, kuri</w:t>
            </w:r>
            <w:r w:rsidR="000516EA">
              <w:rPr>
                <w:color w:val="000000"/>
                <w:szCs w:val="24"/>
              </w:rPr>
              <w:t>ai</w:t>
            </w:r>
            <w:r w:rsidRPr="002F1812">
              <w:rPr>
                <w:color w:val="000000"/>
                <w:szCs w:val="24"/>
              </w:rPr>
              <w:t xml:space="preserve"> viešosios valdžios sri</w:t>
            </w:r>
            <w:r w:rsidR="000516EA">
              <w:rPr>
                <w:color w:val="000000"/>
                <w:szCs w:val="24"/>
              </w:rPr>
              <w:t>čiai priskiriama</w:t>
            </w:r>
            <w:r w:rsidRPr="002F1812">
              <w:rPr>
                <w:color w:val="000000"/>
                <w:szCs w:val="24"/>
              </w:rPr>
              <w:t xml:space="preserve"> atsak</w:t>
            </w:r>
            <w:r w:rsidR="000516EA">
              <w:rPr>
                <w:color w:val="000000"/>
                <w:szCs w:val="24"/>
              </w:rPr>
              <w:t>omybė</w:t>
            </w:r>
            <w:r w:rsidRPr="002F1812">
              <w:rPr>
                <w:color w:val="000000"/>
                <w:szCs w:val="24"/>
              </w:rPr>
              <w:t xml:space="preserve"> už </w:t>
            </w:r>
            <w:r w:rsidR="000516EA">
              <w:rPr>
                <w:color w:val="000000"/>
                <w:szCs w:val="24"/>
              </w:rPr>
              <w:t>minėtų problemų</w:t>
            </w:r>
            <w:r w:rsidRPr="002F1812">
              <w:rPr>
                <w:color w:val="000000"/>
                <w:szCs w:val="24"/>
              </w:rPr>
              <w:t xml:space="preserve"> išsprendimą (pvz., Vilniaus m. savivaldybė</w:t>
            </w:r>
            <w:r w:rsidR="00012C82">
              <w:rPr>
                <w:color w:val="000000"/>
                <w:szCs w:val="24"/>
              </w:rPr>
              <w:t xml:space="preserve">s teritorijoje </w:t>
            </w:r>
            <w:r w:rsidRPr="002F1812">
              <w:rPr>
                <w:color w:val="000000"/>
                <w:szCs w:val="24"/>
              </w:rPr>
              <w:t>slenkančio Gedimino kalno problema). Šių ir kitų problemų mastas skiriasi kiekvienoje savivaldybėje, tačiau neišgrynintos valstybės ir savivaldybių funkcijos (</w:t>
            </w:r>
            <w:r w:rsidR="000516EA">
              <w:rPr>
                <w:color w:val="000000"/>
                <w:szCs w:val="24"/>
              </w:rPr>
              <w:t xml:space="preserve">drauge </w:t>
            </w:r>
            <w:r w:rsidRPr="002F1812">
              <w:rPr>
                <w:color w:val="000000"/>
                <w:szCs w:val="24"/>
              </w:rPr>
              <w:t>ir atsakomybė) ne</w:t>
            </w:r>
            <w:r w:rsidR="000516EA">
              <w:rPr>
                <w:color w:val="000000"/>
                <w:szCs w:val="24"/>
              </w:rPr>
              <w:t>nulemia</w:t>
            </w:r>
            <w:r w:rsidRPr="002F1812">
              <w:rPr>
                <w:color w:val="000000"/>
                <w:szCs w:val="24"/>
              </w:rPr>
              <w:t xml:space="preserve"> efektyvaus viešųjų finansų bei viešojo sektoriaus žmogiškųjų išteklių naudojimo.</w:t>
            </w:r>
          </w:p>
          <w:p w14:paraId="4A45EEF0" w14:textId="38B67E43" w:rsidR="007F0CA5" w:rsidRPr="002F1812" w:rsidRDefault="00012C82" w:rsidP="007F0CA5">
            <w:pPr>
              <w:spacing w:after="120"/>
              <w:jc w:val="both"/>
              <w:rPr>
                <w:color w:val="000000"/>
                <w:szCs w:val="24"/>
              </w:rPr>
            </w:pPr>
            <w:r>
              <w:rPr>
                <w:color w:val="000000"/>
                <w:szCs w:val="24"/>
              </w:rPr>
              <w:t>Lietuvos Respublikos v</w:t>
            </w:r>
            <w:r w:rsidR="007F0CA5" w:rsidRPr="002F1812">
              <w:rPr>
                <w:color w:val="000000"/>
                <w:szCs w:val="24"/>
              </w:rPr>
              <w:t xml:space="preserve">alstybės kontrolė </w:t>
            </w:r>
            <w:r w:rsidRPr="002F1812">
              <w:rPr>
                <w:color w:val="000000"/>
                <w:szCs w:val="24"/>
              </w:rPr>
              <w:t xml:space="preserve">2019 m. </w:t>
            </w:r>
            <w:r w:rsidR="007F0CA5" w:rsidRPr="002F1812">
              <w:rPr>
                <w:color w:val="000000"/>
                <w:szCs w:val="24"/>
              </w:rPr>
              <w:t>atliko savivaldybių vykdomų funkcijų sistemos auditą</w:t>
            </w:r>
            <w:r w:rsidR="003632CF">
              <w:rPr>
                <w:color w:val="000000"/>
                <w:szCs w:val="24"/>
              </w:rPr>
              <w:t xml:space="preserve"> ir j</w:t>
            </w:r>
            <w:r w:rsidR="007F0CA5" w:rsidRPr="002F1812">
              <w:rPr>
                <w:color w:val="000000"/>
                <w:szCs w:val="24"/>
              </w:rPr>
              <w:t xml:space="preserve">o metu įvertino funkcijų paskirstymą tarp centrinės ir vietos savivaldos lygių bei savivaldybių vykdomų funkcijų skirstymą į savarankiškąsias ir valstybines (valstybės perduotas savivaldybėms). </w:t>
            </w:r>
            <w:r w:rsidR="007F0CA5" w:rsidRPr="002F1812">
              <w:rPr>
                <w:color w:val="000000"/>
                <w:szCs w:val="24"/>
              </w:rPr>
              <w:lastRenderedPageBreak/>
              <w:t>Audito rezultatai parodė, kad savivaldybių vykdomų funkcijų ir jų finansavimo sistema nėra orientuota į gyventojų poreikius ir efektyvų viešųjų finansų naudojimą:</w:t>
            </w:r>
          </w:p>
          <w:p w14:paraId="77EC564F" w14:textId="4C16AADA" w:rsidR="007F0CA5" w:rsidRPr="002F1812" w:rsidRDefault="007F0CA5" w:rsidP="007F0CA5">
            <w:pPr>
              <w:pStyle w:val="Sraopastraipa"/>
              <w:numPr>
                <w:ilvl w:val="0"/>
                <w:numId w:val="9"/>
              </w:numPr>
              <w:spacing w:after="120"/>
              <w:ind w:left="483" w:hanging="123"/>
              <w:contextualSpacing w:val="0"/>
              <w:jc w:val="both"/>
              <w:rPr>
                <w:color w:val="000000"/>
                <w:szCs w:val="24"/>
              </w:rPr>
            </w:pPr>
            <w:r w:rsidRPr="002F1812">
              <w:rPr>
                <w:color w:val="000000"/>
                <w:szCs w:val="24"/>
              </w:rPr>
              <w:t xml:space="preserve">pavedant </w:t>
            </w:r>
            <w:r w:rsidR="003632CF">
              <w:rPr>
                <w:color w:val="000000"/>
                <w:szCs w:val="24"/>
              </w:rPr>
              <w:t xml:space="preserve">vykdyti </w:t>
            </w:r>
            <w:r w:rsidRPr="002F1812">
              <w:rPr>
                <w:color w:val="000000"/>
                <w:szCs w:val="24"/>
              </w:rPr>
              <w:t>funkcij</w:t>
            </w:r>
            <w:r w:rsidR="003632CF">
              <w:rPr>
                <w:color w:val="000000"/>
                <w:szCs w:val="24"/>
              </w:rPr>
              <w:t>as</w:t>
            </w:r>
            <w:r w:rsidRPr="002F1812">
              <w:rPr>
                <w:color w:val="000000"/>
                <w:szCs w:val="24"/>
              </w:rPr>
              <w:t>, nevertinama, kuriuo valdymo lygiu (valstybės ar vietos savivaldos) ir kokios rūšies funkcijas vykdant (valstybines (valstybės perduotas savivaldybėms) ar savarankiškąsias) būtų teikiamos gyventojų poreikius atitinkančios viešosios paslaugos ir racionaliausiai naudojami viešieji finansai;</w:t>
            </w:r>
          </w:p>
          <w:p w14:paraId="40B80ED5" w14:textId="0E0FDA03" w:rsidR="007F0CA5" w:rsidRPr="002F1812" w:rsidRDefault="007F0CA5" w:rsidP="007F0CA5">
            <w:pPr>
              <w:pStyle w:val="Sraopastraipa"/>
              <w:numPr>
                <w:ilvl w:val="0"/>
                <w:numId w:val="9"/>
              </w:numPr>
              <w:spacing w:after="120"/>
              <w:ind w:left="483" w:hanging="123"/>
              <w:contextualSpacing w:val="0"/>
              <w:jc w:val="both"/>
              <w:rPr>
                <w:color w:val="000000"/>
                <w:szCs w:val="24"/>
              </w:rPr>
            </w:pPr>
            <w:r w:rsidRPr="002F1812">
              <w:rPr>
                <w:color w:val="000000"/>
                <w:szCs w:val="24"/>
              </w:rPr>
              <w:t>valstybės biudžeto lėšos skiriamos savivaldybių valstybin</w:t>
            </w:r>
            <w:r w:rsidR="000516EA">
              <w:rPr>
                <w:color w:val="000000"/>
                <w:szCs w:val="24"/>
              </w:rPr>
              <w:t>ėms</w:t>
            </w:r>
            <w:r w:rsidRPr="002F1812">
              <w:rPr>
                <w:color w:val="000000"/>
                <w:szCs w:val="24"/>
              </w:rPr>
              <w:t xml:space="preserve"> (valstybės perduot</w:t>
            </w:r>
            <w:r w:rsidR="000516EA">
              <w:rPr>
                <w:color w:val="000000"/>
                <w:szCs w:val="24"/>
              </w:rPr>
              <w:t>oms</w:t>
            </w:r>
            <w:r w:rsidRPr="002F1812">
              <w:rPr>
                <w:color w:val="000000"/>
                <w:szCs w:val="24"/>
              </w:rPr>
              <w:t xml:space="preserve"> savivaldybėms) funkcij</w:t>
            </w:r>
            <w:r w:rsidR="000516EA">
              <w:rPr>
                <w:color w:val="000000"/>
                <w:szCs w:val="24"/>
              </w:rPr>
              <w:t>oms</w:t>
            </w:r>
            <w:r w:rsidRPr="002F1812">
              <w:rPr>
                <w:color w:val="000000"/>
                <w:szCs w:val="24"/>
              </w:rPr>
              <w:t xml:space="preserve"> vykdy</w:t>
            </w:r>
            <w:r w:rsidR="000516EA">
              <w:rPr>
                <w:color w:val="000000"/>
                <w:szCs w:val="24"/>
              </w:rPr>
              <w:t>t</w:t>
            </w:r>
            <w:r w:rsidRPr="002F1812">
              <w:rPr>
                <w:color w:val="000000"/>
                <w:szCs w:val="24"/>
              </w:rPr>
              <w:t>i neįvertinus</w:t>
            </w:r>
            <w:r w:rsidR="000516EA">
              <w:rPr>
                <w:color w:val="000000"/>
                <w:szCs w:val="24"/>
              </w:rPr>
              <w:t>,</w:t>
            </w:r>
            <w:r w:rsidRPr="002F1812">
              <w:rPr>
                <w:color w:val="000000"/>
                <w:szCs w:val="24"/>
              </w:rPr>
              <w:t xml:space="preserve"> kokio poveikio siekiama;</w:t>
            </w:r>
          </w:p>
          <w:p w14:paraId="701DDE36" w14:textId="77777777" w:rsidR="007F0CA5" w:rsidRPr="0084113A" w:rsidRDefault="007F0CA5" w:rsidP="007F0CA5">
            <w:pPr>
              <w:pStyle w:val="Sraopastraipa"/>
              <w:numPr>
                <w:ilvl w:val="0"/>
                <w:numId w:val="9"/>
              </w:numPr>
              <w:spacing w:after="120"/>
              <w:ind w:left="483" w:hanging="123"/>
              <w:contextualSpacing w:val="0"/>
              <w:jc w:val="both"/>
              <w:rPr>
                <w:color w:val="000000"/>
                <w:szCs w:val="24"/>
              </w:rPr>
            </w:pPr>
            <w:r w:rsidRPr="002F1812">
              <w:rPr>
                <w:color w:val="000000"/>
                <w:szCs w:val="24"/>
              </w:rPr>
              <w:t>nemaža dalis valstybinių (valstybės perduotų savivaldybėms) funkcijų yra laikino pobūdžio, epizodiškai atliekamos, smulkios veiklos ir kt.</w:t>
            </w:r>
          </w:p>
        </w:tc>
      </w:tr>
      <w:tr w:rsidR="007F0CA5" w:rsidRPr="0084113A" w14:paraId="418AA546" w14:textId="77777777" w:rsidTr="0045402D">
        <w:trPr>
          <w:trHeight w:val="70"/>
        </w:trPr>
        <w:tc>
          <w:tcPr>
            <w:tcW w:w="14766" w:type="dxa"/>
          </w:tcPr>
          <w:p w14:paraId="49E68F9E" w14:textId="77777777" w:rsidR="007F0CA5" w:rsidRPr="002F1812" w:rsidRDefault="007F0CA5" w:rsidP="007F0CA5">
            <w:pPr>
              <w:spacing w:after="120"/>
              <w:jc w:val="both"/>
              <w:rPr>
                <w:b/>
                <w:szCs w:val="24"/>
              </w:rPr>
            </w:pPr>
            <w:r w:rsidRPr="002F1812">
              <w:rPr>
                <w:b/>
                <w:szCs w:val="24"/>
              </w:rPr>
              <w:lastRenderedPageBreak/>
              <w:t>Spręstinos problemos priežastys:</w:t>
            </w:r>
          </w:p>
          <w:p w14:paraId="2D208B8C" w14:textId="77777777" w:rsidR="007F0CA5" w:rsidRPr="002F1812" w:rsidRDefault="007F0CA5" w:rsidP="007F0CA5">
            <w:pPr>
              <w:spacing w:after="120"/>
              <w:jc w:val="both"/>
              <w:rPr>
                <w:b/>
                <w:color w:val="000000"/>
                <w:szCs w:val="24"/>
              </w:rPr>
            </w:pPr>
            <w:r w:rsidRPr="002F1812">
              <w:rPr>
                <w:b/>
                <w:szCs w:val="24"/>
              </w:rPr>
              <w:t xml:space="preserve">2.1. </w:t>
            </w:r>
            <w:r w:rsidRPr="002F1812">
              <w:rPr>
                <w:b/>
                <w:color w:val="000000"/>
                <w:szCs w:val="24"/>
              </w:rPr>
              <w:t>Nesilaikoma subsidiarumo principo organizuojant funkcijų vykdymą ir paslaugų teikimą.</w:t>
            </w:r>
          </w:p>
          <w:p w14:paraId="549649F5" w14:textId="1CCF1AEB" w:rsidR="007F0CA5" w:rsidRPr="002F1812" w:rsidRDefault="007F0CA5" w:rsidP="007F0CA5">
            <w:pPr>
              <w:spacing w:after="120"/>
              <w:jc w:val="both"/>
              <w:rPr>
                <w:color w:val="000000"/>
                <w:szCs w:val="24"/>
              </w:rPr>
            </w:pPr>
            <w:r w:rsidRPr="002F1812">
              <w:rPr>
                <w:color w:val="000000"/>
                <w:szCs w:val="24"/>
              </w:rPr>
              <w:t>Funkcijų vykdymas perskirstomas neįvertinus, kuriuo valdymo lygiu, t. y. centrinės valdžios ar vietos savivaldos, jas vykdyti efektyviau. Nuo 2008 m., kai buvo patvirtinta šiuo metu veikianti savivaldybių funkcijų sistema (savivaldybių vykdomos valstybinės (valstybės perduotos savivaldybėms) ir savarankiškosios funkcijos, Vietos savivaldos įstatymas keistas 63 kartus, o jo nuostatos, tiesiogiai susijusios su savivaldybių vykdomomis funkcijomis</w:t>
            </w:r>
            <w:r w:rsidR="000516EA">
              <w:rPr>
                <w:color w:val="000000"/>
                <w:szCs w:val="24"/>
              </w:rPr>
              <w:t>, </w:t>
            </w:r>
            <w:r w:rsidRPr="002F1812">
              <w:rPr>
                <w:color w:val="000000"/>
                <w:szCs w:val="24"/>
              </w:rPr>
              <w:t>– 28 kartus. Kai kuriais atvejais funkcijos buvo keičiamos ir specialiaisiais įstatymais, todėl sistema kito dar d</w:t>
            </w:r>
            <w:r w:rsidR="00012C82">
              <w:rPr>
                <w:color w:val="000000"/>
                <w:szCs w:val="24"/>
              </w:rPr>
              <w:t>augiau</w:t>
            </w:r>
            <w:r w:rsidRPr="002F1812">
              <w:rPr>
                <w:color w:val="000000"/>
                <w:szCs w:val="24"/>
              </w:rPr>
              <w:t>.</w:t>
            </w:r>
          </w:p>
          <w:p w14:paraId="24A01C83" w14:textId="55B78F36" w:rsidR="007F0CA5" w:rsidRDefault="007F0CA5" w:rsidP="007F0CA5">
            <w:pPr>
              <w:spacing w:after="120"/>
              <w:jc w:val="both"/>
              <w:rPr>
                <w:color w:val="000000"/>
                <w:szCs w:val="24"/>
              </w:rPr>
            </w:pPr>
            <w:r w:rsidRPr="002F1812">
              <w:rPr>
                <w:color w:val="000000"/>
                <w:szCs w:val="24"/>
              </w:rPr>
              <w:t>Atlikti funkcijų perskirstymai rodo tendenciją jas centralizuoti, t. y. perduoti vykdyti centrinei valdžiai arba savivaldybių savarankiškąsias funkcijas keisti į valstybines, siekiant nustatyti reikalavimus j</w:t>
            </w:r>
            <w:r w:rsidR="00F465DD">
              <w:rPr>
                <w:color w:val="000000"/>
                <w:szCs w:val="24"/>
              </w:rPr>
              <w:t>oms</w:t>
            </w:r>
            <w:r w:rsidRPr="002F1812">
              <w:rPr>
                <w:color w:val="000000"/>
                <w:szCs w:val="24"/>
              </w:rPr>
              <w:t xml:space="preserve"> vykdy</w:t>
            </w:r>
            <w:r w:rsidR="00F465DD">
              <w:rPr>
                <w:color w:val="000000"/>
                <w:szCs w:val="24"/>
              </w:rPr>
              <w:t>t</w:t>
            </w:r>
            <w:r w:rsidRPr="002F1812">
              <w:rPr>
                <w:color w:val="000000"/>
                <w:szCs w:val="24"/>
              </w:rPr>
              <w:t>i ir kontroliuoti, kaip juos vykdo vietos savivalda. Perduodant vykdyti centrinei valdžiai ir pakeičiant savarankiškąsias savivaldybių funkcijas valstybinėms, nurodomas pagrindinis perskirstymo motyvas – nepakankamas ir nevienodas savivaldybių dėmesys funkcijos vykdymui. Argumentuojama, kad papildomos kontrolės priemonės ir finansavimas valstybės biudžeto lėšomis užtikrins efektyvų ir rezultatyvų funkcijos vykdymą</w:t>
            </w:r>
            <w:r w:rsidR="00780FD0">
              <w:rPr>
                <w:color w:val="000000"/>
                <w:szCs w:val="24"/>
              </w:rPr>
              <w:t>, o</w:t>
            </w:r>
            <w:r w:rsidRPr="002F1812">
              <w:rPr>
                <w:color w:val="000000"/>
                <w:szCs w:val="24"/>
              </w:rPr>
              <w:t xml:space="preserve"> </w:t>
            </w:r>
            <w:r w:rsidR="00012C82">
              <w:rPr>
                <w:color w:val="000000"/>
                <w:szCs w:val="24"/>
              </w:rPr>
              <w:t>pagal</w:t>
            </w:r>
            <w:r w:rsidRPr="002F1812">
              <w:rPr>
                <w:color w:val="000000"/>
                <w:szCs w:val="24"/>
              </w:rPr>
              <w:t xml:space="preserve"> Europos </w:t>
            </w:r>
            <w:r w:rsidR="00780FD0">
              <w:rPr>
                <w:color w:val="000000"/>
                <w:szCs w:val="24"/>
              </w:rPr>
              <w:t>K</w:t>
            </w:r>
            <w:r w:rsidRPr="002F1812">
              <w:rPr>
                <w:color w:val="000000"/>
                <w:szCs w:val="24"/>
              </w:rPr>
              <w:t>omisijos ir EBPO rekomendacij</w:t>
            </w:r>
            <w:r w:rsidR="00012C82">
              <w:rPr>
                <w:color w:val="000000"/>
                <w:szCs w:val="24"/>
              </w:rPr>
              <w:t>as</w:t>
            </w:r>
            <w:r w:rsidRPr="002F1812">
              <w:rPr>
                <w:color w:val="000000"/>
                <w:szCs w:val="24"/>
              </w:rPr>
              <w:t xml:space="preserve"> funkcijų sistema visų pirma turi būti formuojama vadovaujantis subsidiarumo principu – valdžios įsipareigojimų gyventojams vykdymas turi būti perduotas arčiausiai gyventojų esantiems viešojo valdymo subjektams, centriniu valdymo lygiu įgyvendinamos tik tos funkcijos, kurių negali įgyvendinti vietos savivaldos lygmuo. Tačiau kartu turi funkcionuoti efektyvi koordinavimo ir centrinės valdžios stebėsenos sistema. Taigi funkcijos</w:t>
            </w:r>
            <w:r w:rsidR="00780FD0">
              <w:rPr>
                <w:color w:val="000000"/>
                <w:szCs w:val="24"/>
              </w:rPr>
              <w:t>, kurios</w:t>
            </w:r>
            <w:r w:rsidRPr="002F1812">
              <w:rPr>
                <w:color w:val="000000"/>
                <w:szCs w:val="24"/>
              </w:rPr>
              <w:t xml:space="preserve"> paskiriamos vykdyti centrinės valdžios ir vietos savivaldos institucijoms, priskiriamos savivaldybių valstybinei ar savarankiškajai funkcijai, objektyviai neįvertinus, kuriuo valdymo lygiu galima jas vykdyti efektyviau ir kuris vykdymas duotų geresnį rezultatą – užtikrintų kokybiškas paslaugas gyventojams. T</w:t>
            </w:r>
            <w:r w:rsidR="00780FD0">
              <w:rPr>
                <w:color w:val="000000"/>
                <w:szCs w:val="24"/>
              </w:rPr>
              <w:t>aigi</w:t>
            </w:r>
            <w:r w:rsidRPr="002F1812">
              <w:rPr>
                <w:color w:val="000000"/>
                <w:szCs w:val="24"/>
              </w:rPr>
              <w:t xml:space="preserve"> problemos iš esmės neišsprendžiamos, o geresnė paslaugų kokybė neužtikrinama.</w:t>
            </w:r>
          </w:p>
          <w:p w14:paraId="2D72A5A2" w14:textId="77777777" w:rsidR="007F0CA5" w:rsidRPr="002F1812" w:rsidRDefault="007F0CA5" w:rsidP="007F0CA5">
            <w:pPr>
              <w:spacing w:after="120"/>
              <w:jc w:val="both"/>
              <w:rPr>
                <w:b/>
                <w:color w:val="000000"/>
                <w:szCs w:val="24"/>
              </w:rPr>
            </w:pPr>
            <w:r w:rsidRPr="002F1812">
              <w:rPr>
                <w:b/>
                <w:szCs w:val="24"/>
              </w:rPr>
              <w:t xml:space="preserve">2.2. </w:t>
            </w:r>
            <w:r w:rsidR="00F84CF4">
              <w:rPr>
                <w:b/>
                <w:color w:val="000000"/>
                <w:szCs w:val="24"/>
              </w:rPr>
              <w:t>Valstybiniu ir vietos valdžios lygmeniu</w:t>
            </w:r>
            <w:r w:rsidRPr="002F1812">
              <w:rPr>
                <w:b/>
                <w:color w:val="000000"/>
                <w:szCs w:val="24"/>
              </w:rPr>
              <w:t xml:space="preserve"> sutelkti ištekliai vykdyti panašias funkcijas ir (ar) teikti panašias viešąsias paslaugas.</w:t>
            </w:r>
          </w:p>
          <w:p w14:paraId="2248FBBD" w14:textId="3AEB2E6C" w:rsidR="007F0CA5" w:rsidRPr="002F1812" w:rsidRDefault="007F0CA5" w:rsidP="007F0CA5">
            <w:pPr>
              <w:spacing w:after="120"/>
              <w:jc w:val="both"/>
              <w:rPr>
                <w:color w:val="000000"/>
                <w:szCs w:val="24"/>
              </w:rPr>
            </w:pPr>
            <w:r w:rsidRPr="002F1812">
              <w:rPr>
                <w:color w:val="000000"/>
                <w:szCs w:val="24"/>
              </w:rPr>
              <w:t>Lietuvai būdinga tai, kad viename administraciniame</w:t>
            </w:r>
            <w:r w:rsidR="00012C82">
              <w:rPr>
                <w:color w:val="000000"/>
                <w:szCs w:val="24"/>
              </w:rPr>
              <w:t xml:space="preserve"> </w:t>
            </w:r>
            <w:r w:rsidRPr="002F1812">
              <w:rPr>
                <w:color w:val="000000"/>
                <w:szCs w:val="24"/>
              </w:rPr>
              <w:t xml:space="preserve">teritoriniame vienete veikia centrinė valdžia, turinti </w:t>
            </w:r>
            <w:r w:rsidR="00BE5170" w:rsidRPr="002F1812">
              <w:rPr>
                <w:color w:val="000000"/>
                <w:szCs w:val="24"/>
              </w:rPr>
              <w:t xml:space="preserve">savivaldybių teritorijose </w:t>
            </w:r>
            <w:r w:rsidRPr="002F1812">
              <w:rPr>
                <w:color w:val="000000"/>
                <w:szCs w:val="24"/>
              </w:rPr>
              <w:t>teritorinius padalinius, kurie vykdo viešąjį administravimą, teikia gyventojams viešąsias paslaugas, ir vietos savivalda. Dažnai valstybės institucijos atlieka tas pačias ar panašaus pobūdžio veiklas kaip ir savivaldybių institucijos</w:t>
            </w:r>
            <w:r w:rsidR="00BE5170">
              <w:rPr>
                <w:color w:val="000000"/>
                <w:szCs w:val="24"/>
              </w:rPr>
              <w:t>, t</w:t>
            </w:r>
            <w:r w:rsidRPr="002F1812">
              <w:rPr>
                <w:color w:val="000000"/>
                <w:szCs w:val="24"/>
              </w:rPr>
              <w:t xml:space="preserve">ačiau centrinės valdžios ir vietos savivaldos vykdomos tų pačių veiklos sričių funkcijos </w:t>
            </w:r>
            <w:r w:rsidRPr="002F1812">
              <w:rPr>
                <w:color w:val="000000"/>
                <w:szCs w:val="24"/>
              </w:rPr>
              <w:lastRenderedPageBreak/>
              <w:t xml:space="preserve">neužtikrina </w:t>
            </w:r>
            <w:r w:rsidR="00BE5170">
              <w:rPr>
                <w:color w:val="000000"/>
                <w:szCs w:val="24"/>
              </w:rPr>
              <w:t>bendro</w:t>
            </w:r>
            <w:r w:rsidRPr="002F1812">
              <w:rPr>
                <w:color w:val="000000"/>
                <w:szCs w:val="24"/>
              </w:rPr>
              <w:t xml:space="preserve"> ir efektyvaus sistemos funkcionavimo ir kokybiškų paslaugų teikimo, nes abiem valdžios lygiais funkcijos vykdomos atskirai, tarpusavyje menkai bendradarbiaujama. </w:t>
            </w:r>
          </w:p>
          <w:p w14:paraId="64EE4ADD" w14:textId="6B60A898" w:rsidR="007F0CA5" w:rsidRPr="002F1812" w:rsidRDefault="007F0CA5" w:rsidP="007F0CA5">
            <w:pPr>
              <w:spacing w:after="120"/>
              <w:jc w:val="both"/>
              <w:rPr>
                <w:b/>
                <w:color w:val="000000"/>
                <w:szCs w:val="24"/>
              </w:rPr>
            </w:pPr>
            <w:r w:rsidRPr="00A874CC">
              <w:rPr>
                <w:b/>
                <w:szCs w:val="24"/>
              </w:rPr>
              <w:t>2.3. Dėl skirtingų finansavimo reikalavimų ištekliai</w:t>
            </w:r>
            <w:r w:rsidR="00A874CC">
              <w:rPr>
                <w:b/>
                <w:szCs w:val="24"/>
              </w:rPr>
              <w:t>, skirti</w:t>
            </w:r>
            <w:r w:rsidRPr="00220DC0">
              <w:rPr>
                <w:b/>
                <w:szCs w:val="24"/>
              </w:rPr>
              <w:t xml:space="preserve"> viešosioms funkcijoms teikti</w:t>
            </w:r>
            <w:r w:rsidR="00A874CC">
              <w:rPr>
                <w:b/>
                <w:szCs w:val="24"/>
              </w:rPr>
              <w:t>,</w:t>
            </w:r>
            <w:r w:rsidRPr="00220DC0">
              <w:rPr>
                <w:b/>
                <w:szCs w:val="24"/>
              </w:rPr>
              <w:t xml:space="preserve"> ne</w:t>
            </w:r>
            <w:r w:rsidR="00BE5170" w:rsidRPr="00220DC0">
              <w:rPr>
                <w:b/>
                <w:szCs w:val="24"/>
              </w:rPr>
              <w:t>su</w:t>
            </w:r>
            <w:r w:rsidRPr="00220DC0">
              <w:rPr>
                <w:b/>
                <w:szCs w:val="24"/>
              </w:rPr>
              <w:t>jungiami</w:t>
            </w:r>
            <w:r w:rsidRPr="00220DC0">
              <w:rPr>
                <w:b/>
                <w:color w:val="000000"/>
                <w:szCs w:val="24"/>
              </w:rPr>
              <w:t>.</w:t>
            </w:r>
          </w:p>
          <w:p w14:paraId="24BAEBE2" w14:textId="77777777" w:rsidR="007F0CA5" w:rsidRPr="002F1812" w:rsidRDefault="007F0CA5" w:rsidP="007F0CA5">
            <w:pPr>
              <w:spacing w:after="120"/>
              <w:jc w:val="both"/>
              <w:rPr>
                <w:color w:val="000000"/>
                <w:szCs w:val="24"/>
              </w:rPr>
            </w:pPr>
            <w:r w:rsidRPr="002F1812">
              <w:rPr>
                <w:color w:val="000000"/>
                <w:szCs w:val="24"/>
              </w:rPr>
              <w:t xml:space="preserve">Toks funkcijų paskirstymas, kai panašaus pobūdžio ir į tas pačias gyventojų grupes orientuotos funkcijos priskiriamos skirtingoms rūšims (valstybinėms ar savarankiškosioms), daro jų sistemą painią, išskaidoma atsakomybė ir finansiniai ištekliai. Esant tokiai sistemai, sudėtinga tiksliai apibrėžti centrinės valdžios ir vietos savivaldos atsakomybės už veiklos rezultatus ribas, sistemiškai analizuoti ir vertinti problemas. Tokia funkcijų sistema nepadeda užtikrinti kokybiškesnių paslaugų gyventojams. </w:t>
            </w:r>
          </w:p>
          <w:p w14:paraId="31F810A6" w14:textId="77777777" w:rsidR="007F0CA5" w:rsidRPr="002F1812" w:rsidRDefault="007F0CA5" w:rsidP="007F0CA5">
            <w:pPr>
              <w:spacing w:after="120"/>
              <w:jc w:val="both"/>
              <w:rPr>
                <w:b/>
                <w:color w:val="000000"/>
                <w:szCs w:val="24"/>
              </w:rPr>
            </w:pPr>
            <w:r w:rsidRPr="002F1812">
              <w:rPr>
                <w:b/>
                <w:szCs w:val="24"/>
              </w:rPr>
              <w:t xml:space="preserve">2.4. </w:t>
            </w:r>
            <w:r w:rsidRPr="002F1812">
              <w:rPr>
                <w:b/>
                <w:color w:val="000000"/>
                <w:szCs w:val="24"/>
              </w:rPr>
              <w:t>Kai kurios retai atliekamos fragmentiškos veiklos priskirtos valstybinėms funkcijoms.</w:t>
            </w:r>
          </w:p>
          <w:p w14:paraId="14A37817" w14:textId="079891F6" w:rsidR="007F0CA5" w:rsidRPr="002F1812" w:rsidRDefault="007F0CA5" w:rsidP="007F0CA5">
            <w:pPr>
              <w:spacing w:after="120"/>
              <w:jc w:val="both"/>
              <w:rPr>
                <w:color w:val="000000"/>
                <w:szCs w:val="24"/>
              </w:rPr>
            </w:pPr>
            <w:r w:rsidRPr="002F1812">
              <w:rPr>
                <w:color w:val="000000"/>
                <w:szCs w:val="24"/>
              </w:rPr>
              <w:t>Vietos savivaldos įstatyme nustatyta, kad savivaldybių vykdomos funkcijos – Konstitucijo</w:t>
            </w:r>
            <w:r w:rsidR="00BE5170">
              <w:rPr>
                <w:color w:val="000000"/>
                <w:szCs w:val="24"/>
              </w:rPr>
              <w:t>je</w:t>
            </w:r>
            <w:r w:rsidRPr="002F1812">
              <w:rPr>
                <w:color w:val="000000"/>
                <w:szCs w:val="24"/>
              </w:rPr>
              <w:t xml:space="preserve"> nustatytos, ši</w:t>
            </w:r>
            <w:r w:rsidR="00A874CC">
              <w:rPr>
                <w:color w:val="000000"/>
                <w:szCs w:val="24"/>
              </w:rPr>
              <w:t>u</w:t>
            </w:r>
            <w:r w:rsidRPr="002F1812">
              <w:rPr>
                <w:color w:val="000000"/>
                <w:szCs w:val="24"/>
              </w:rPr>
              <w:t>o ir kit</w:t>
            </w:r>
            <w:r w:rsidR="00A874CC">
              <w:rPr>
                <w:color w:val="000000"/>
                <w:szCs w:val="24"/>
              </w:rPr>
              <w:t>ais</w:t>
            </w:r>
            <w:r w:rsidRPr="002F1812">
              <w:rPr>
                <w:color w:val="000000"/>
                <w:szCs w:val="24"/>
              </w:rPr>
              <w:t xml:space="preserve"> įstatym</w:t>
            </w:r>
            <w:r w:rsidR="00A874CC">
              <w:rPr>
                <w:color w:val="000000"/>
                <w:szCs w:val="24"/>
              </w:rPr>
              <w:t>ais</w:t>
            </w:r>
            <w:r w:rsidRPr="002F1812">
              <w:rPr>
                <w:color w:val="000000"/>
                <w:szCs w:val="24"/>
              </w:rPr>
              <w:t xml:space="preserve"> savivaldybėms priskirtos vietos valdžios, viešojo administravimo ir viešųjų paslaugų teikimo funkcijos. Pagal šią nuostatą kaip funkcija gali būti įtvirtinta iš esmės bet kuri vietos valdžios, viešojo administravimo ar paslaugų teikimo veikla. Dalis savivaldybių vykdomų valstybinių (perduotų vykdyti savivaldybėms)</w:t>
            </w:r>
            <w:r w:rsidR="00A874CC">
              <w:rPr>
                <w:color w:val="000000"/>
                <w:szCs w:val="24"/>
              </w:rPr>
              <w:t xml:space="preserve"> funkcijų</w:t>
            </w:r>
            <w:r w:rsidRPr="002F1812">
              <w:rPr>
                <w:color w:val="000000"/>
                <w:szCs w:val="24"/>
              </w:rPr>
              <w:t xml:space="preserve"> yra laikino pobūdžio, epizodiškai atliekamos, smulkios arba tik kelių savivaldybių atliekamos veiklos. Tokias veiklas priskyrus valstybinėms funkcijoms ir joms skyrus valstybės biudžeto lėšų, atsiskaitymui už jų vykdymą ir lėšų panaudojimą taikomi tokie patys reikalavimai</w:t>
            </w:r>
            <w:r w:rsidR="00BE5170">
              <w:rPr>
                <w:color w:val="000000"/>
                <w:szCs w:val="24"/>
              </w:rPr>
              <w:t>,</w:t>
            </w:r>
            <w:r w:rsidRPr="002F1812">
              <w:rPr>
                <w:color w:val="000000"/>
                <w:szCs w:val="24"/>
              </w:rPr>
              <w:t xml:space="preserve"> kaip ir kitoms valstybinėms funkcijoms: tokias funkcijas kuruojančios valstybės institucijos rengia funkcijos vykdymo, lėšų poreikio apskaičiavimo ir jų panaudojimo bei atsiskaitymo tvarkas, apdoroja 60 savivaldybių pateiktą informaciją, savivaldybių administracijos rengia lėšų panaudojimo ataskaitas ir nustatytu periodiškumu teikia valstybinėms institucijoms. Tai kuria papildomą administracinę naštą valstybinėms institucijoms ir savivaldybėms, todėl būtina įvertinti laikino pobūdžio, epizodiškai atliekamų, smulkių veiklų priskyrimo valstybinėms funkcijoms tikslingumą. Valstybinių funkcijų sistemos tobulinimas nepakankamai rezultatyvus.</w:t>
            </w:r>
          </w:p>
          <w:p w14:paraId="5E42BE47" w14:textId="2FAC5E91" w:rsidR="007F0CA5" w:rsidRPr="0084113A" w:rsidRDefault="007F0CA5" w:rsidP="006E46FB">
            <w:pPr>
              <w:spacing w:after="120"/>
              <w:jc w:val="both"/>
              <w:rPr>
                <w:b/>
                <w:szCs w:val="24"/>
              </w:rPr>
            </w:pPr>
            <w:r w:rsidRPr="002F1812">
              <w:rPr>
                <w:color w:val="000000"/>
                <w:szCs w:val="24"/>
              </w:rPr>
              <w:t xml:space="preserve">Konstatuotina, kad kryptingam funkcijų sistemos tobulinimo procesui būtinas nuoseklus, sisteminis požiūris, </w:t>
            </w:r>
            <w:r w:rsidR="000E51D4">
              <w:rPr>
                <w:color w:val="000000"/>
                <w:szCs w:val="24"/>
              </w:rPr>
              <w:t>aiški</w:t>
            </w:r>
            <w:r w:rsidRPr="002F1812">
              <w:rPr>
                <w:color w:val="000000"/>
                <w:szCs w:val="24"/>
              </w:rPr>
              <w:t xml:space="preserve"> lyderystė, kartu – visų sistemos dalyvių siekis tobulinti sistemą.</w:t>
            </w:r>
          </w:p>
        </w:tc>
      </w:tr>
      <w:tr w:rsidR="007F0CA5" w:rsidRPr="0084113A" w14:paraId="0EE3A579" w14:textId="77777777" w:rsidTr="0045402D">
        <w:trPr>
          <w:trHeight w:val="70"/>
        </w:trPr>
        <w:tc>
          <w:tcPr>
            <w:tcW w:w="14766" w:type="dxa"/>
          </w:tcPr>
          <w:p w14:paraId="25CE5907" w14:textId="77777777" w:rsidR="00A8771B" w:rsidRPr="00A8771B" w:rsidRDefault="00A8771B" w:rsidP="00A8771B">
            <w:pPr>
              <w:spacing w:after="120"/>
              <w:jc w:val="both"/>
              <w:rPr>
                <w:b/>
                <w:szCs w:val="24"/>
              </w:rPr>
            </w:pPr>
            <w:r w:rsidRPr="00A8771B">
              <w:rPr>
                <w:b/>
                <w:szCs w:val="24"/>
              </w:rPr>
              <w:lastRenderedPageBreak/>
              <w:t>3 problema. Visuomenės dalyvavimo viešojo valdymo sprendimų rengimo ir priėmimo procesuose sąlygos neužtikrina įtraukaus teisėkūros proceso.</w:t>
            </w:r>
          </w:p>
          <w:p w14:paraId="783A3AC8" w14:textId="77777777" w:rsidR="00A8771B" w:rsidRPr="00A8771B" w:rsidRDefault="00A8771B" w:rsidP="00A8771B">
            <w:pPr>
              <w:spacing w:after="120"/>
              <w:jc w:val="both"/>
              <w:rPr>
                <w:szCs w:val="24"/>
              </w:rPr>
            </w:pPr>
            <w:r w:rsidRPr="00A8771B">
              <w:rPr>
                <w:szCs w:val="24"/>
              </w:rPr>
              <w:t xml:space="preserve">Aktyviau apie viešojo valdymo procesų atvirumą ir aktyvesnį visuomenės dalyvavimą priimant sprendimus Lietuvoje pradėta kalbėti nuo 2011 m., kai buvo oficialiai prisijungta prie tarptautinės Atviros vyriausybės partnerystės iniciatyvos (angl. </w:t>
            </w:r>
            <w:proofErr w:type="spellStart"/>
            <w:r w:rsidRPr="00A8771B">
              <w:rPr>
                <w:i/>
                <w:iCs/>
                <w:szCs w:val="24"/>
              </w:rPr>
              <w:t>Open</w:t>
            </w:r>
            <w:proofErr w:type="spellEnd"/>
            <w:r w:rsidRPr="00A8771B">
              <w:rPr>
                <w:i/>
                <w:iCs/>
                <w:szCs w:val="24"/>
              </w:rPr>
              <w:t xml:space="preserve"> </w:t>
            </w:r>
            <w:proofErr w:type="spellStart"/>
            <w:r w:rsidRPr="00A8771B">
              <w:rPr>
                <w:i/>
                <w:iCs/>
                <w:szCs w:val="24"/>
              </w:rPr>
              <w:t>Government</w:t>
            </w:r>
            <w:proofErr w:type="spellEnd"/>
            <w:r w:rsidRPr="00A8771B">
              <w:rPr>
                <w:i/>
                <w:iCs/>
                <w:szCs w:val="24"/>
              </w:rPr>
              <w:t xml:space="preserve"> </w:t>
            </w:r>
            <w:proofErr w:type="spellStart"/>
            <w:r w:rsidRPr="00A8771B">
              <w:rPr>
                <w:i/>
                <w:iCs/>
                <w:szCs w:val="24"/>
              </w:rPr>
              <w:t>Partnership</w:t>
            </w:r>
            <w:proofErr w:type="spellEnd"/>
            <w:r w:rsidRPr="00A8771B">
              <w:rPr>
                <w:szCs w:val="24"/>
              </w:rPr>
              <w:t xml:space="preserve">). Nuostatos, susijusios su atviru viešuoju valdymu, įtrauktos ir į planavimo dokumentus (pavyzdžiui, Lietuvos Respublikos Seimo 2012 m. gegužės 15 d. nutarimu Nr. XI-2015 patvirtintoje Valstybės pažangos strategijoje „Lietuvos pažangos strategija „Lietuva 2030“ atviro ir įgaliojimų suteikiančio valdymo buvo numatyta siekti sukuriant mechanizmus, padėsiančius piliečius ir kitas suinteresuotas grupes įtraukti į visuomenės poreikių nustatymą ir užtikrinančius jų dalyvavimą konstruktyvaus dialogo forma visais sprendimų priėmimo lygmenimis, siekiant valdžios institucijų informaciją skelbti aiškia ir visuomenei suprantama forma ir pan.). </w:t>
            </w:r>
          </w:p>
          <w:p w14:paraId="6CEDF14E" w14:textId="77777777" w:rsidR="00A8771B" w:rsidRPr="00A8771B" w:rsidRDefault="00A8771B" w:rsidP="00A8771B">
            <w:pPr>
              <w:spacing w:after="120"/>
              <w:jc w:val="both"/>
              <w:rPr>
                <w:szCs w:val="24"/>
              </w:rPr>
            </w:pPr>
            <w:r w:rsidRPr="00A8771B">
              <w:rPr>
                <w:szCs w:val="24"/>
              </w:rPr>
              <w:lastRenderedPageBreak/>
              <w:t>Praėjus beveik dešimčiai metų nuo minimos iniciatyvos pradžios ir įgyvendinus nemažai iniciatyvų, kuriomis skatintas viešojo valdymo procesų atvirumo didinimas ir visuomenės dalyvavimo šiuose procesuose aktyvumas, galima stebėti teigiamus pokyčius, rodančius didesnį viso viešojo valdymo atvirumą.</w:t>
            </w:r>
          </w:p>
          <w:p w14:paraId="7F4F37D7" w14:textId="77777777" w:rsidR="00A8771B" w:rsidRPr="00A8771B" w:rsidRDefault="00A8771B" w:rsidP="00A8771B">
            <w:pPr>
              <w:spacing w:after="120"/>
              <w:jc w:val="both"/>
              <w:rPr>
                <w:szCs w:val="24"/>
              </w:rPr>
            </w:pPr>
            <w:r w:rsidRPr="00A8771B">
              <w:rPr>
                <w:szCs w:val="24"/>
              </w:rPr>
              <w:t xml:space="preserve">Įgyvendinus EBPO rekomendacijas dėl atviro valdymo plėtros šalyje, </w:t>
            </w:r>
            <w:r w:rsidRPr="00A8771B">
              <w:t xml:space="preserve">buvo parengti metodiniai viešųjų konsultacijų vykdymo įrankiai, sustiprinta prie šių klausimų dirbančių valstybės tarnautojų kompetencija, vykdyta kryptinga komunikacija, numatant visuomenės galimybes dalyvauti priimant sprendimus. </w:t>
            </w:r>
            <w:proofErr w:type="spellStart"/>
            <w:r w:rsidRPr="00A8771B">
              <w:t>Ikipandeminiu</w:t>
            </w:r>
            <w:proofErr w:type="spellEnd"/>
            <w:r w:rsidRPr="00A8771B">
              <w:t xml:space="preserve"> laikotarpiu tai iš esmės lėmė išaugusį ministerijų vykdomų viešųjų konsultacijų skaičių (apie 300 per metus). Vis dėlto 2020 m. konsultacijų skaičius smarkiai sumažėjo (62 konsultacijos), o konsultavimosi brandos lygis buvo gana žemas: nepakanka darbuotojų, atsakingų už viešąsias konsultacijas, gebėjimų, visuomenės įtraukimas nėra planuojamas, todėl vykdomas neturint aiškių gairių ir nustatytų kokybės kriterijų. Kartu išlieka nemažai iššūkių, norint užtikrinti realų visuomenės dalyvavimo rezultatų panaudojimą rengiant ir priimant viešojo valdymo sprendimus</w:t>
            </w:r>
            <w:r w:rsidRPr="00A8771B">
              <w:rPr>
                <w:szCs w:val="24"/>
              </w:rPr>
              <w:t>.</w:t>
            </w:r>
          </w:p>
          <w:p w14:paraId="1D1E32B6" w14:textId="77777777" w:rsidR="00A8771B" w:rsidRPr="002F1812" w:rsidRDefault="00A8771B" w:rsidP="00A8771B">
            <w:pPr>
              <w:spacing w:after="120"/>
              <w:jc w:val="both"/>
              <w:rPr>
                <w:szCs w:val="24"/>
              </w:rPr>
            </w:pPr>
            <w:r w:rsidRPr="00A8771B">
              <w:t>2018–2021 m. laikotarpiu vidutiniškai per metus Vyriausybė pritarė 518 įstatymų projektų. Atsižvelgiant į inicijuojamų ir rengiamų įstatymų projektų skaičių, institucijos per retai įtraukia visuomenę ir su ja konsultuojasi rengiant teisinio reguliavimo pakeitimus. Daugeliu atvejų valstybės institucijos, prieš pradėdamos rengti teisinio reguliavimo pakeitimus, nesikonsultuoja su visuomene dėl galimų problemų, numatant keisti teisinio reguliavimo sritį, nustatymo, siekiant pasitikrinti, ar yra ir jeigu yra, kokios yra realios viešosios politikos problemos, koks jų mastas, ar problemos iš tikrųjų yra dėl teisinio reguliavimo ar labiau dėl netinkamo įgyvendinimo ir taikymo. Tai lemia, kad teisinio reguliavimo keitimo inicijavimo etape per retai remiamasi faktine informacija ir duomenimis, surinktais iš tikslinių grupių, kurios įgyvendina ir taiko teisės aktų nuostatas. Teisės aktų projektų rengimo etape taip pat per mažai konsultuojamasi su konkrečiomis tikslinėmis grupėmis ir dėl optimalių teisinio reguliavimo priemonių norint reguliuoti tam tikrus visuomeninius santykius, nepakankamai dėmesio skiriama siūlomas teisinio reguliavimo priemones pagrįsti duomenimis, aktualia statistine, faktine informacija. Dažniausiai visuomenei pateikiamas jau parengtas konkretus teisinio reguliavimo pakeitimas – teisės akto projektas, kuris daugeliu atvejų tiek dėl savo formos, tiek ir dėl turinio būna sunkiai suprantamas didžiajai visuomenės daliai. Be to, teisės aktų projektai dažniausiai paskelbiami tik Seimo teisės aktų informacinėje sistemoje (TAIS), kuri nėra plačiai visuomenei žinoma, taip pat ja nėra patogu ir paprasta naudotis netgi institucijų tarnautojams, nes teisės aktų projektų paieška yra sudėtinga ir paini, nesama jokios apibendrintos informacijos apie bendrą pateiktų derinti teisės aktų projektų skaičių ar pagal institucijas, ar pagal valstybės veiklos sritis ir pan. Taip pat pažymėtina, kad vis dar didesnė dalis įstaigų mano, kad konkrečių teisės aktų projektų paskelbimas TAIS yra tinkamas būdas konsultuotis su visuomene ir gauti visuomenės pasiūlymus dėl siūlomo teisinio reguliavimo.</w:t>
            </w:r>
          </w:p>
          <w:p w14:paraId="72BF7060" w14:textId="2499D202" w:rsidR="007F0CA5" w:rsidRPr="002F1812" w:rsidRDefault="007F0CA5" w:rsidP="007F0CA5">
            <w:pPr>
              <w:spacing w:after="120"/>
              <w:jc w:val="both"/>
              <w:rPr>
                <w:szCs w:val="24"/>
              </w:rPr>
            </w:pPr>
            <w:r w:rsidRPr="002F1812">
              <w:rPr>
                <w:szCs w:val="24"/>
              </w:rPr>
              <w:t>Stebimas viešojo sektoriaus įstaigų turimos informacijos skaidrumo ir prieinamumo gyventojams didėjimas. Vidaus reikalų ministerijos užsakymu atliekamo Lietuvos gyventojų nuomonės tyrimo „Gyventojų pasitikėjimas valstybės ir savivaldybių įstaigomis ir aptarnavimo kokybės vertinimas“ duomenys rodo, kad nuo 2016 m. didėjo viešinamos informacijos skaidrumo ir prieinamumo vertinimo koeficiento reikšmė (2016 m. – 0,</w:t>
            </w:r>
            <w:r w:rsidRPr="007A11E9">
              <w:rPr>
                <w:szCs w:val="24"/>
              </w:rPr>
              <w:t>49</w:t>
            </w:r>
            <w:r w:rsidR="00220DC0" w:rsidRPr="007A11E9">
              <w:rPr>
                <w:szCs w:val="24"/>
              </w:rPr>
              <w:t xml:space="preserve"> proc.</w:t>
            </w:r>
            <w:r w:rsidRPr="007A11E9">
              <w:rPr>
                <w:szCs w:val="24"/>
              </w:rPr>
              <w:t>; 2017</w:t>
            </w:r>
            <w:r w:rsidR="00220DC0" w:rsidRPr="007A11E9">
              <w:rPr>
                <w:szCs w:val="24"/>
              </w:rPr>
              <w:t> </w:t>
            </w:r>
            <w:r w:rsidRPr="007A11E9">
              <w:rPr>
                <w:szCs w:val="24"/>
              </w:rPr>
              <w:t>m. – 0,6</w:t>
            </w:r>
            <w:r w:rsidR="00220DC0" w:rsidRPr="007A11E9">
              <w:rPr>
                <w:szCs w:val="24"/>
              </w:rPr>
              <w:t xml:space="preserve"> proc.</w:t>
            </w:r>
            <w:r w:rsidRPr="007A11E9">
              <w:rPr>
                <w:szCs w:val="24"/>
              </w:rPr>
              <w:t>; 2018 m. – 0,62</w:t>
            </w:r>
            <w:r w:rsidR="00220DC0" w:rsidRPr="007A11E9">
              <w:rPr>
                <w:szCs w:val="24"/>
              </w:rPr>
              <w:t xml:space="preserve"> proc.</w:t>
            </w:r>
            <w:r w:rsidR="00392628" w:rsidRPr="007A11E9">
              <w:rPr>
                <w:szCs w:val="24"/>
              </w:rPr>
              <w:t>;</w:t>
            </w:r>
            <w:r w:rsidRPr="007A11E9">
              <w:rPr>
                <w:szCs w:val="24"/>
              </w:rPr>
              <w:t xml:space="preserve"> 2019 m. – 0,81</w:t>
            </w:r>
            <w:r w:rsidR="00220DC0" w:rsidRPr="007A11E9">
              <w:rPr>
                <w:szCs w:val="24"/>
              </w:rPr>
              <w:t xml:space="preserve"> proc.</w:t>
            </w:r>
            <w:r w:rsidRPr="007A11E9">
              <w:rPr>
                <w:szCs w:val="24"/>
              </w:rPr>
              <w:t>). Taip pat daugėja gyventojų, lengvai surandančių jiems reikalingą viešojo valdymo institucijų informaciją (2017</w:t>
            </w:r>
            <w:r w:rsidR="00392628" w:rsidRPr="007A11E9">
              <w:rPr>
                <w:szCs w:val="24"/>
              </w:rPr>
              <w:t> </w:t>
            </w:r>
            <w:r w:rsidRPr="007A11E9">
              <w:rPr>
                <w:szCs w:val="24"/>
              </w:rPr>
              <w:t>m.</w:t>
            </w:r>
            <w:r w:rsidR="00392628" w:rsidRPr="007A11E9">
              <w:rPr>
                <w:szCs w:val="24"/>
              </w:rPr>
              <w:t> </w:t>
            </w:r>
            <w:r w:rsidRPr="007A11E9">
              <w:rPr>
                <w:szCs w:val="24"/>
              </w:rPr>
              <w:t>– 0,66 proc.; 2018 m. – 0,66 proc.</w:t>
            </w:r>
            <w:r w:rsidR="00392628" w:rsidRPr="007A11E9">
              <w:rPr>
                <w:szCs w:val="24"/>
              </w:rPr>
              <w:t>;</w:t>
            </w:r>
            <w:r w:rsidRPr="007A11E9">
              <w:rPr>
                <w:szCs w:val="24"/>
              </w:rPr>
              <w:t xml:space="preserve"> 2019 m. – 0,81proc.).</w:t>
            </w:r>
          </w:p>
          <w:p w14:paraId="3546F6C1" w14:textId="77777777" w:rsidR="007F0CA5" w:rsidRPr="002F1812" w:rsidRDefault="007F0CA5" w:rsidP="007F0CA5">
            <w:pPr>
              <w:spacing w:after="120"/>
              <w:jc w:val="both"/>
              <w:rPr>
                <w:szCs w:val="24"/>
              </w:rPr>
            </w:pPr>
            <w:r w:rsidRPr="002F1812">
              <w:rPr>
                <w:szCs w:val="24"/>
              </w:rPr>
              <w:t>Tačiau kai kurie rodikliai vis dar neleidžia konstatuoti, kad Lietuvos viešasis valdymas tapo labai atviras, įtraukiantis ir skatinantis visuomenę dalyvauti viešojo valdymo procesuose:</w:t>
            </w:r>
          </w:p>
          <w:p w14:paraId="7E7528E5" w14:textId="6CD57673" w:rsidR="007F0CA5" w:rsidRPr="00A8771B" w:rsidRDefault="00392628" w:rsidP="007F0CA5">
            <w:pPr>
              <w:pStyle w:val="Sraopastraipa"/>
              <w:numPr>
                <w:ilvl w:val="0"/>
                <w:numId w:val="7"/>
              </w:numPr>
              <w:spacing w:after="120"/>
              <w:contextualSpacing w:val="0"/>
              <w:rPr>
                <w:szCs w:val="24"/>
              </w:rPr>
            </w:pPr>
            <w:r>
              <w:rPr>
                <w:color w:val="000000" w:themeColor="text1"/>
                <w:kern w:val="24"/>
                <w:szCs w:val="24"/>
              </w:rPr>
              <w:lastRenderedPageBreak/>
              <w:t>v</w:t>
            </w:r>
            <w:r w:rsidR="007F0CA5" w:rsidRPr="002F1812">
              <w:rPr>
                <w:color w:val="000000" w:themeColor="text1"/>
                <w:kern w:val="24"/>
                <w:szCs w:val="24"/>
              </w:rPr>
              <w:t xml:space="preserve">isuomenė vis dar pilietiškai pasyvi, menkai naudojasi dalyvavimo galimybėmis, nesijaučia </w:t>
            </w:r>
            <w:r>
              <w:rPr>
                <w:color w:val="000000" w:themeColor="text1"/>
                <w:kern w:val="24"/>
                <w:szCs w:val="24"/>
              </w:rPr>
              <w:t>galinti</w:t>
            </w:r>
            <w:r w:rsidRPr="002F1812">
              <w:rPr>
                <w:color w:val="000000" w:themeColor="text1"/>
                <w:kern w:val="24"/>
                <w:szCs w:val="24"/>
              </w:rPr>
              <w:t xml:space="preserve"> </w:t>
            </w:r>
            <w:r w:rsidR="007F0CA5" w:rsidRPr="002F1812">
              <w:rPr>
                <w:color w:val="000000" w:themeColor="text1"/>
                <w:kern w:val="24"/>
                <w:szCs w:val="24"/>
              </w:rPr>
              <w:t>daryti įtaką ir nesulaukia grįžtamojo ryšio</w:t>
            </w:r>
            <w:r>
              <w:rPr>
                <w:color w:val="000000" w:themeColor="text1"/>
                <w:kern w:val="24"/>
                <w:szCs w:val="24"/>
              </w:rPr>
              <w:t xml:space="preserve">, </w:t>
            </w:r>
            <w:r w:rsidRPr="00A8771B">
              <w:rPr>
                <w:color w:val="000000" w:themeColor="text1"/>
                <w:kern w:val="24"/>
                <w:szCs w:val="24"/>
              </w:rPr>
              <w:t>todėl</w:t>
            </w:r>
            <w:r w:rsidR="007F0CA5" w:rsidRPr="00A8771B">
              <w:rPr>
                <w:color w:val="000000" w:themeColor="text1"/>
                <w:kern w:val="24"/>
                <w:szCs w:val="24"/>
              </w:rPr>
              <w:t xml:space="preserve"> šalies pilietinio dalyvavimo indeksas svyruoja </w:t>
            </w:r>
            <w:r w:rsidR="00932AB5" w:rsidRPr="00A8771B">
              <w:rPr>
                <w:color w:val="000000" w:themeColor="text1"/>
                <w:kern w:val="24"/>
                <w:szCs w:val="24"/>
              </w:rPr>
              <w:t>nuo</w:t>
            </w:r>
            <w:r w:rsidR="007F0CA5" w:rsidRPr="00A8771B">
              <w:rPr>
                <w:color w:val="000000" w:themeColor="text1"/>
                <w:kern w:val="24"/>
                <w:szCs w:val="24"/>
              </w:rPr>
              <w:t xml:space="preserve"> 22</w:t>
            </w:r>
            <w:r w:rsidR="00932AB5" w:rsidRPr="00A8771B">
              <w:rPr>
                <w:color w:val="000000" w:themeColor="text1"/>
                <w:kern w:val="24"/>
                <w:szCs w:val="24"/>
              </w:rPr>
              <w:t xml:space="preserve"> iki </w:t>
            </w:r>
            <w:r w:rsidR="007F0CA5" w:rsidRPr="00A8771B">
              <w:rPr>
                <w:color w:val="000000" w:themeColor="text1"/>
                <w:kern w:val="24"/>
                <w:szCs w:val="24"/>
              </w:rPr>
              <w:t>28 bal</w:t>
            </w:r>
            <w:r w:rsidR="00932AB5" w:rsidRPr="00A8771B">
              <w:rPr>
                <w:color w:val="000000" w:themeColor="text1"/>
                <w:kern w:val="24"/>
                <w:szCs w:val="24"/>
              </w:rPr>
              <w:t>ų</w:t>
            </w:r>
            <w:r w:rsidR="007F0CA5" w:rsidRPr="00A8771B">
              <w:rPr>
                <w:rStyle w:val="Puslapioinaosnuoroda"/>
                <w:color w:val="000000" w:themeColor="text1"/>
                <w:kern w:val="24"/>
                <w:szCs w:val="24"/>
              </w:rPr>
              <w:footnoteReference w:id="27"/>
            </w:r>
            <w:r w:rsidRPr="00A8771B">
              <w:rPr>
                <w:color w:val="000000" w:themeColor="text1"/>
                <w:kern w:val="24"/>
                <w:szCs w:val="24"/>
              </w:rPr>
              <w:t>;</w:t>
            </w:r>
          </w:p>
          <w:p w14:paraId="6FAED0C6" w14:textId="059260EA" w:rsidR="007F0CA5" w:rsidRPr="00A8771B" w:rsidRDefault="00602729" w:rsidP="007F0CA5">
            <w:pPr>
              <w:pStyle w:val="Sraopastraipa"/>
              <w:numPr>
                <w:ilvl w:val="0"/>
                <w:numId w:val="7"/>
              </w:numPr>
              <w:spacing w:after="120"/>
              <w:contextualSpacing w:val="0"/>
              <w:rPr>
                <w:szCs w:val="24"/>
              </w:rPr>
            </w:pPr>
            <w:r w:rsidRPr="00A8771B">
              <w:rPr>
                <w:color w:val="000000" w:themeColor="text1"/>
                <w:kern w:val="24"/>
                <w:szCs w:val="24"/>
              </w:rPr>
              <w:t>aktyvesniam visuomenės įsitraukimui kliudo žemas pasitikėjimas svarbiausiomis valdžios institucijomis: savivaldybėmis – 37 proc</w:t>
            </w:r>
            <w:r w:rsidR="006E46FB" w:rsidRPr="00A8771B">
              <w:rPr>
                <w:color w:val="000000" w:themeColor="text1"/>
                <w:kern w:val="24"/>
                <w:szCs w:val="24"/>
              </w:rPr>
              <w:t xml:space="preserve">., </w:t>
            </w:r>
            <w:r w:rsidRPr="00A8771B">
              <w:rPr>
                <w:color w:val="000000" w:themeColor="text1"/>
                <w:kern w:val="24"/>
                <w:szCs w:val="24"/>
              </w:rPr>
              <w:t>Vyriausybe</w:t>
            </w:r>
            <w:r w:rsidR="006E46FB" w:rsidRPr="00A8771B">
              <w:rPr>
                <w:color w:val="000000" w:themeColor="text1"/>
                <w:kern w:val="24"/>
                <w:szCs w:val="24"/>
              </w:rPr>
              <w:t> </w:t>
            </w:r>
            <w:r w:rsidRPr="00A8771B">
              <w:rPr>
                <w:color w:val="000000" w:themeColor="text1"/>
                <w:kern w:val="24"/>
                <w:szCs w:val="24"/>
              </w:rPr>
              <w:t>– 21,5 proc., Seimu – 11,3 proc.</w:t>
            </w:r>
            <w:r w:rsidRPr="00A8771B">
              <w:rPr>
                <w:rStyle w:val="Puslapioinaosnuoroda"/>
                <w:color w:val="000000" w:themeColor="text1"/>
                <w:kern w:val="24"/>
                <w:szCs w:val="24"/>
              </w:rPr>
              <w:footnoteReference w:id="28"/>
            </w:r>
            <w:r w:rsidR="00392628" w:rsidRPr="00A8771B">
              <w:rPr>
                <w:color w:val="000000" w:themeColor="text1"/>
                <w:kern w:val="24"/>
                <w:szCs w:val="24"/>
              </w:rPr>
              <w:t>;</w:t>
            </w:r>
          </w:p>
          <w:p w14:paraId="3E563CD3" w14:textId="5C13C04F" w:rsidR="007F0CA5" w:rsidRPr="00A8771B" w:rsidRDefault="00B8031D" w:rsidP="007F0CA5">
            <w:pPr>
              <w:pStyle w:val="Sraopastraipa"/>
              <w:numPr>
                <w:ilvl w:val="0"/>
                <w:numId w:val="7"/>
              </w:numPr>
              <w:spacing w:after="120"/>
              <w:contextualSpacing w:val="0"/>
              <w:rPr>
                <w:szCs w:val="24"/>
              </w:rPr>
            </w:pPr>
            <w:r w:rsidRPr="00A8771B">
              <w:rPr>
                <w:color w:val="000000" w:themeColor="text1"/>
                <w:kern w:val="24"/>
                <w:szCs w:val="24"/>
              </w:rPr>
              <w:t>pilietinės galios indeksas siekia 41,3 balo, kai galim</w:t>
            </w:r>
            <w:r w:rsidR="006E46FB" w:rsidRPr="00A8771B">
              <w:rPr>
                <w:color w:val="000000" w:themeColor="text1"/>
                <w:kern w:val="24"/>
                <w:szCs w:val="24"/>
              </w:rPr>
              <w:t>as –</w:t>
            </w:r>
            <w:r w:rsidRPr="00A8771B">
              <w:rPr>
                <w:color w:val="000000" w:themeColor="text1"/>
                <w:kern w:val="24"/>
                <w:szCs w:val="24"/>
              </w:rPr>
              <w:t xml:space="preserve"> 100 balų</w:t>
            </w:r>
            <w:r w:rsidRPr="00A8771B">
              <w:rPr>
                <w:rStyle w:val="Puslapioinaosnuoroda"/>
                <w:color w:val="000000" w:themeColor="text1"/>
                <w:kern w:val="24"/>
                <w:szCs w:val="24"/>
              </w:rPr>
              <w:footnoteReference w:id="29"/>
            </w:r>
            <w:r w:rsidR="00932AB5" w:rsidRPr="00A8771B">
              <w:rPr>
                <w:color w:val="000000" w:themeColor="text1"/>
                <w:kern w:val="24"/>
                <w:szCs w:val="24"/>
              </w:rPr>
              <w:t>;</w:t>
            </w:r>
          </w:p>
          <w:p w14:paraId="0D683B21" w14:textId="7CC58956" w:rsidR="007F0CA5" w:rsidRPr="00932AB5" w:rsidRDefault="00932AB5" w:rsidP="007F0CA5">
            <w:pPr>
              <w:pStyle w:val="Sraopastraipa"/>
              <w:numPr>
                <w:ilvl w:val="0"/>
                <w:numId w:val="7"/>
              </w:numPr>
              <w:spacing w:after="120"/>
              <w:contextualSpacing w:val="0"/>
              <w:rPr>
                <w:szCs w:val="24"/>
              </w:rPr>
            </w:pPr>
            <w:r>
              <w:rPr>
                <w:color w:val="000000" w:themeColor="text1"/>
                <w:kern w:val="24"/>
                <w:szCs w:val="24"/>
              </w:rPr>
              <w:t>k</w:t>
            </w:r>
            <w:r w:rsidR="007F0CA5" w:rsidRPr="00932AB5">
              <w:rPr>
                <w:color w:val="000000" w:themeColor="text1"/>
                <w:kern w:val="24"/>
                <w:szCs w:val="24"/>
              </w:rPr>
              <w:t>orupcijos suvokimo indeksas pastaraisiais metais svyruoja nuo 57 iki 60 balų</w:t>
            </w:r>
            <w:r w:rsidR="00220DC0">
              <w:rPr>
                <w:color w:val="000000" w:themeColor="text1"/>
                <w:kern w:val="24"/>
                <w:szCs w:val="24"/>
              </w:rPr>
              <w:t>, kai galim</w:t>
            </w:r>
            <w:r w:rsidR="00A87358">
              <w:rPr>
                <w:color w:val="000000" w:themeColor="text1"/>
                <w:kern w:val="24"/>
                <w:szCs w:val="24"/>
              </w:rPr>
              <w:t>as –</w:t>
            </w:r>
            <w:r w:rsidR="007F0CA5" w:rsidRPr="00932AB5">
              <w:rPr>
                <w:color w:val="000000" w:themeColor="text1"/>
                <w:kern w:val="24"/>
                <w:szCs w:val="24"/>
              </w:rPr>
              <w:t xml:space="preserve"> 100 </w:t>
            </w:r>
            <w:r w:rsidR="00220DC0">
              <w:rPr>
                <w:color w:val="000000" w:themeColor="text1"/>
                <w:kern w:val="24"/>
                <w:szCs w:val="24"/>
              </w:rPr>
              <w:t>balų</w:t>
            </w:r>
            <w:r w:rsidR="007F0CA5" w:rsidRPr="00932AB5">
              <w:rPr>
                <w:rStyle w:val="Puslapioinaosnuoroda"/>
                <w:color w:val="000000" w:themeColor="text1"/>
                <w:kern w:val="24"/>
                <w:szCs w:val="24"/>
              </w:rPr>
              <w:footnoteReference w:id="30"/>
            </w:r>
            <w:r w:rsidR="00220DC0">
              <w:rPr>
                <w:color w:val="000000" w:themeColor="text1"/>
                <w:kern w:val="24"/>
                <w:szCs w:val="24"/>
              </w:rPr>
              <w:t>;</w:t>
            </w:r>
          </w:p>
          <w:p w14:paraId="72B1179C" w14:textId="77939676" w:rsidR="007F0CA5" w:rsidRPr="003305AF" w:rsidRDefault="00932AB5" w:rsidP="00146AFE">
            <w:pPr>
              <w:pStyle w:val="Sraopastraipa"/>
              <w:numPr>
                <w:ilvl w:val="0"/>
                <w:numId w:val="7"/>
              </w:numPr>
              <w:spacing w:after="120"/>
              <w:jc w:val="both"/>
              <w:rPr>
                <w:szCs w:val="24"/>
              </w:rPr>
            </w:pPr>
            <w:r>
              <w:rPr>
                <w:szCs w:val="24"/>
              </w:rPr>
              <w:t>m</w:t>
            </w:r>
            <w:r w:rsidR="007F0CA5" w:rsidRPr="00932AB5">
              <w:rPr>
                <w:szCs w:val="24"/>
              </w:rPr>
              <w:t>inėto Vidaus reikalų ministerijos užsakymu atli</w:t>
            </w:r>
            <w:r w:rsidR="00A87358">
              <w:rPr>
                <w:szCs w:val="24"/>
              </w:rPr>
              <w:t>kto</w:t>
            </w:r>
            <w:r w:rsidR="007F0CA5" w:rsidRPr="00932AB5">
              <w:rPr>
                <w:szCs w:val="24"/>
              </w:rPr>
              <w:t xml:space="preserve"> Lietuvos gyventojų nuomonės tyrimo duomenys rodo, kad gyventojų dalyvavimo vieš</w:t>
            </w:r>
            <w:r w:rsidR="00732FF7">
              <w:rPr>
                <w:szCs w:val="24"/>
              </w:rPr>
              <w:t>ojo</w:t>
            </w:r>
            <w:r w:rsidR="007F0CA5" w:rsidRPr="00932AB5">
              <w:rPr>
                <w:szCs w:val="24"/>
              </w:rPr>
              <w:t xml:space="preserve"> valdym</w:t>
            </w:r>
            <w:r w:rsidR="00732FF7">
              <w:rPr>
                <w:szCs w:val="24"/>
              </w:rPr>
              <w:t>o procese</w:t>
            </w:r>
            <w:r w:rsidR="007F0CA5" w:rsidRPr="00932AB5">
              <w:rPr>
                <w:szCs w:val="24"/>
              </w:rPr>
              <w:t xml:space="preserve"> rodiklis vis dar išlieka nepakankamai aukštas – 2016 m. – 51 proc.</w:t>
            </w:r>
            <w:r w:rsidR="000815C8">
              <w:rPr>
                <w:szCs w:val="24"/>
              </w:rPr>
              <w:t>;</w:t>
            </w:r>
            <w:r w:rsidR="007F0CA5" w:rsidRPr="00932AB5">
              <w:rPr>
                <w:szCs w:val="24"/>
              </w:rPr>
              <w:t xml:space="preserve"> 2017 m. – 52 proc.</w:t>
            </w:r>
            <w:r w:rsidR="000815C8">
              <w:rPr>
                <w:szCs w:val="24"/>
              </w:rPr>
              <w:t>;</w:t>
            </w:r>
            <w:r w:rsidR="007F0CA5" w:rsidRPr="00932AB5">
              <w:rPr>
                <w:szCs w:val="24"/>
              </w:rPr>
              <w:t xml:space="preserve"> 2018 m. – 53 proc.</w:t>
            </w:r>
            <w:r w:rsidR="000815C8">
              <w:rPr>
                <w:szCs w:val="24"/>
              </w:rPr>
              <w:t>;</w:t>
            </w:r>
            <w:r w:rsidR="007F0CA5" w:rsidRPr="00932AB5">
              <w:rPr>
                <w:szCs w:val="24"/>
              </w:rPr>
              <w:t xml:space="preserve"> 2019 m. – 50</w:t>
            </w:r>
            <w:r>
              <w:rPr>
                <w:szCs w:val="24"/>
              </w:rPr>
              <w:t> </w:t>
            </w:r>
            <w:r w:rsidR="007F0CA5" w:rsidRPr="00932AB5">
              <w:rPr>
                <w:szCs w:val="24"/>
              </w:rPr>
              <w:t>proc.</w:t>
            </w:r>
            <w:r w:rsidR="00732FF7">
              <w:rPr>
                <w:szCs w:val="24"/>
              </w:rPr>
              <w:t> </w:t>
            </w:r>
            <w:r w:rsidR="007F0CA5" w:rsidRPr="00932AB5">
              <w:rPr>
                <w:szCs w:val="24"/>
              </w:rPr>
              <w:t xml:space="preserve">– t. y. tik apie pusę gyventojų žinojo apie </w:t>
            </w:r>
            <w:r w:rsidR="00732FF7">
              <w:rPr>
                <w:szCs w:val="24"/>
              </w:rPr>
              <w:t>savo</w:t>
            </w:r>
            <w:r w:rsidR="007F0CA5" w:rsidRPr="00932AB5">
              <w:rPr>
                <w:szCs w:val="24"/>
              </w:rPr>
              <w:t xml:space="preserve"> galimybes ir būdus dalyvauti viešojo valdymo procesuose</w:t>
            </w:r>
            <w:r w:rsidR="007F0CA5" w:rsidRPr="003305AF">
              <w:rPr>
                <w:szCs w:val="24"/>
              </w:rPr>
              <w:t>.</w:t>
            </w:r>
          </w:p>
        </w:tc>
      </w:tr>
      <w:tr w:rsidR="007F0CA5" w:rsidRPr="0084113A" w14:paraId="0ADD5D1F" w14:textId="77777777" w:rsidTr="0045402D">
        <w:trPr>
          <w:trHeight w:val="70"/>
        </w:trPr>
        <w:tc>
          <w:tcPr>
            <w:tcW w:w="14766" w:type="dxa"/>
          </w:tcPr>
          <w:p w14:paraId="4E4FD8B7" w14:textId="77777777" w:rsidR="007F0CA5" w:rsidRPr="00B040A2" w:rsidRDefault="007F0CA5" w:rsidP="007F0CA5">
            <w:pPr>
              <w:spacing w:after="120"/>
              <w:jc w:val="both"/>
              <w:rPr>
                <w:b/>
                <w:szCs w:val="24"/>
              </w:rPr>
            </w:pPr>
            <w:r w:rsidRPr="00B040A2">
              <w:rPr>
                <w:b/>
                <w:szCs w:val="24"/>
              </w:rPr>
              <w:lastRenderedPageBreak/>
              <w:t>Spręstinos problemos priežastys:</w:t>
            </w:r>
          </w:p>
          <w:p w14:paraId="6839C270" w14:textId="47D61487" w:rsidR="007F0CA5" w:rsidRPr="00B040A2" w:rsidRDefault="007F0CA5" w:rsidP="007F0CA5">
            <w:pPr>
              <w:spacing w:after="120"/>
              <w:jc w:val="both"/>
              <w:rPr>
                <w:b/>
                <w:szCs w:val="24"/>
              </w:rPr>
            </w:pPr>
            <w:r w:rsidRPr="00B040A2">
              <w:rPr>
                <w:b/>
                <w:szCs w:val="24"/>
              </w:rPr>
              <w:t xml:space="preserve">3.1. Viešojo valdymo institucijoms trūksta </w:t>
            </w:r>
            <w:r w:rsidR="00BE1AB9" w:rsidRPr="00B040A2">
              <w:rPr>
                <w:b/>
                <w:bCs/>
              </w:rPr>
              <w:t>motyvacijos ir kompetencijų organizuoti sėkmingas visuomenės įtraukimo į viešojo valdymo sprendimų rengimo procesus veiklas</w:t>
            </w:r>
            <w:r w:rsidRPr="00B040A2">
              <w:rPr>
                <w:b/>
                <w:szCs w:val="24"/>
              </w:rPr>
              <w:t>.</w:t>
            </w:r>
          </w:p>
          <w:p w14:paraId="55D3295D" w14:textId="77777777" w:rsidR="005F5210" w:rsidRPr="00B040A2" w:rsidRDefault="005F5210" w:rsidP="005F5210">
            <w:pPr>
              <w:spacing w:after="120"/>
              <w:jc w:val="both"/>
            </w:pPr>
            <w:r w:rsidRPr="00B040A2">
              <w:t xml:space="preserve">Viešojo valdymo institucijos menkai pasikliauja visuomenės nuomone, nemato konsultavimosi ir bendros kūrybos naudos, o tai kuria neigiamą konsultavimosi nuostatą. Neretai teisinio reguliavimo pakeitimai rengiami skubotai, reaguojant į politinius sprendimus, neplanuojant iš anksto visų teisėkūros proceso etapų. Institucijose </w:t>
            </w:r>
            <w:r w:rsidRPr="00B040A2">
              <w:rPr>
                <w:szCs w:val="24"/>
              </w:rPr>
              <w:t>trūksta ilgalaikio teisėkūros planavimo, nes dažniausiai institucijos teisėkūrą planuoja tik pagal atitinkamas Seimo sesijas, t. y. vienam pusmečiui. Ilgalaikio teisėkūros planavimo trūkumas – viena iš priežasčių, kodėl nesukuriamos prielaidos tinkamai susiplanuoti ir skirti pakankamai laiko bei žmogiškųjų išteklių viešoms diskusijoms, konsultacijoms su visuomene dėl siūlomų sprendimų. Taip pat konsultacijos neretai suprantamos kaip papildoma našta, daug laiko ir išteklių reikalaujantis procesas, kuris trukdo priimti greitai ir operatyviai reikalingus sprendimus viešosioms problemoms spręsti. Pažymėtina ir tai, jog nėra vientisos konsultavimosi su visuomene reguliavimo, metodinių įrankių, procesų ir paskatų tai daryti sistemos.</w:t>
            </w:r>
          </w:p>
          <w:p w14:paraId="20E6BE23" w14:textId="77777777" w:rsidR="005F5210" w:rsidRPr="00B040A2" w:rsidRDefault="005F5210" w:rsidP="005F5210">
            <w:pPr>
              <w:spacing w:after="120"/>
              <w:jc w:val="both"/>
              <w:rPr>
                <w:szCs w:val="24"/>
              </w:rPr>
            </w:pPr>
            <w:r w:rsidRPr="00B040A2">
              <w:t xml:space="preserve">Institucijų neigiamas nuostatas dėl konsultavimosi lemia ir specialių žinių trūkumas: neapibrėžta atviro valdymo samprata ir principai, trūksta atvirumo principų praktinio taikymo gairių, informavimo apie gerąsias visuomenės įtraukimo praktikas. Taip pat viešojo valdymo institucijos stokoja gebėjimų, kaip praktiškai įgyvendinti atviro valdymo principus ir juos integruoti, siekiant tvarių valdymo sprendimų, pokyčių atskirose viešosios politikos srityse ir valdžios šakose. Institucijos nepratusios konsultuotis, joms tai dažnai neplanuotas, neįprastas veiksmas, be to, neaišku, kaip jį organizuoti ir koordinuoti pačioje institucijoje, trūksta lyderystės ir bendradarbiavimo sėkmingam konsultavimosi procesui įgyvendinti. Jei ir bandoma konsultuotis, dažnai </w:t>
            </w:r>
            <w:r w:rsidRPr="00B040A2">
              <w:lastRenderedPageBreak/>
              <w:t>nenustatoma aiški tikslinė grupė, neįdedama pastangų į komunikaciją siekiant įtraukti suinteresuotus asmenis, pasirenkamas neveiksmingas (o dažnai lengviausiai organizuojamas) konsultavimosi metodas, dalyvavimo metu būna neįvertinama visuomenės nuomonė, neatliepiami poreikiai, nesuteikiamas grįžtamasis ryšys apie dalyvavimo rezultatą. Pastarieji prasto organizavimo aspektai neskatina veikti tiek institucijų, tiek visuomenės atstovų</w:t>
            </w:r>
            <w:r w:rsidRPr="00B040A2">
              <w:rPr>
                <w:szCs w:val="24"/>
              </w:rPr>
              <w:t>.</w:t>
            </w:r>
          </w:p>
          <w:p w14:paraId="16FC453F" w14:textId="47BBD2CE" w:rsidR="007F0CA5" w:rsidRPr="00B040A2" w:rsidRDefault="007F0CA5" w:rsidP="007F0CA5">
            <w:pPr>
              <w:spacing w:after="120"/>
              <w:jc w:val="both"/>
              <w:rPr>
                <w:b/>
                <w:szCs w:val="24"/>
              </w:rPr>
            </w:pPr>
            <w:r w:rsidRPr="00B040A2">
              <w:rPr>
                <w:b/>
                <w:szCs w:val="24"/>
              </w:rPr>
              <w:t>3.2.</w:t>
            </w:r>
            <w:r w:rsidR="00BE1AB9" w:rsidRPr="00B040A2">
              <w:rPr>
                <w:b/>
                <w:szCs w:val="24"/>
              </w:rPr>
              <w:t xml:space="preserve"> </w:t>
            </w:r>
            <w:r w:rsidR="00BE1AB9" w:rsidRPr="00B040A2">
              <w:rPr>
                <w:b/>
                <w:bCs/>
              </w:rPr>
              <w:t xml:space="preserve">Visuomenei trūksta informacijos ir </w:t>
            </w:r>
            <w:r w:rsidR="00B43749" w:rsidRPr="00B040A2">
              <w:rPr>
                <w:b/>
                <w:bCs/>
              </w:rPr>
              <w:t>gebėjimų</w:t>
            </w:r>
            <w:r w:rsidR="00BE1AB9" w:rsidRPr="00B040A2">
              <w:rPr>
                <w:b/>
                <w:bCs/>
              </w:rPr>
              <w:t xml:space="preserve"> dalyvauti viešojo valdymo sprendimų rengimo ir priėmimo procese</w:t>
            </w:r>
            <w:r w:rsidRPr="00B040A2">
              <w:rPr>
                <w:b/>
                <w:szCs w:val="24"/>
              </w:rPr>
              <w:t>.</w:t>
            </w:r>
          </w:p>
          <w:p w14:paraId="580B58E0" w14:textId="4F190707" w:rsidR="00BE1AB9" w:rsidRPr="00B040A2" w:rsidRDefault="00BE1AB9" w:rsidP="00BE1AB9">
            <w:pPr>
              <w:spacing w:after="120"/>
              <w:jc w:val="both"/>
            </w:pPr>
            <w:r w:rsidRPr="00B040A2">
              <w:t xml:space="preserve">Gyventojų nuomonei apie viešojo valdymo institucijas didelę įtaką daro išankstinės, dažnai realia patirtimi nepagrįstos, neigiamos nuostatos ir stereotipai apie viešąjį valdymą bei jame dirbančius darbuotojus arba neigiama dalyvavimo viešojo valdymo procesuose patirtis. Visa tai formuoja neigiamą visuomenės požiūrį į dalyvavimą sprendimų priėmimo procese ir netikėjimą, kad piliečių nuomonė svarbi. </w:t>
            </w:r>
          </w:p>
          <w:p w14:paraId="4CF964B4" w14:textId="77777777" w:rsidR="005F5210" w:rsidRPr="00B040A2" w:rsidRDefault="005F5210" w:rsidP="005F5210">
            <w:pPr>
              <w:spacing w:after="120"/>
              <w:jc w:val="both"/>
            </w:pPr>
            <w:r w:rsidRPr="00B040A2">
              <w:t>Nepakankamas visuomenės švietimas ir informavimas</w:t>
            </w:r>
            <w:r w:rsidRPr="00B040A2" w:rsidDel="00146AFE">
              <w:t xml:space="preserve"> </w:t>
            </w:r>
            <w:r w:rsidRPr="00B040A2">
              <w:t>apie dalyvavimo viešojo valdymo procesuose naudą, galimybes ir būdus sumažina visuomenės aktyvumą ir potencialą įsitraukti į valstybės valdymą. Naudojami nepatrauklūs ir visuomenės poreikių neatitinkantys dalyvavimo būdai, stokojama sėkmingų visuomenės dalyvavimo pavyzdžių bei ankstyvo pilietiškumo ugdymo ir praktikos (pabandymo) įsitraukti į procesus iš apačios, imantis iniciatyvos spręsti socialines, ekonomines ar kitas problemas. Visa tai lemia žemą pilietinę atsakomybę ir pilietinės galios suvokimą. Pilietiškumo akcijų įvairovė (praktiniai užsiėmimai, mokymai, simuliacijos) yra reikalinga, kad būtų kuriamas visuomenės įprotis stebėti sprendimų priėmimą ir, esant tinkamoms sąlygoms, aktyviai į jį įsitraukti.</w:t>
            </w:r>
          </w:p>
          <w:p w14:paraId="02D9F2F1" w14:textId="6424F8AB" w:rsidR="007F0CA5" w:rsidRPr="00B040A2" w:rsidRDefault="007F0CA5" w:rsidP="007F0CA5">
            <w:pPr>
              <w:spacing w:after="120"/>
              <w:jc w:val="both"/>
              <w:rPr>
                <w:b/>
                <w:szCs w:val="24"/>
              </w:rPr>
            </w:pPr>
            <w:r w:rsidRPr="00B040A2">
              <w:rPr>
                <w:b/>
                <w:szCs w:val="24"/>
              </w:rPr>
              <w:t>3.3.</w:t>
            </w:r>
            <w:r w:rsidR="00BE1AB9" w:rsidRPr="00B040A2">
              <w:rPr>
                <w:b/>
                <w:szCs w:val="24"/>
              </w:rPr>
              <w:t xml:space="preserve"> </w:t>
            </w:r>
            <w:r w:rsidR="00BE1AB9" w:rsidRPr="00B040A2">
              <w:rPr>
                <w:b/>
                <w:bCs/>
              </w:rPr>
              <w:t>Trūksta nuoseklaus, pasitikėjimu grįsto viešojo valdymo institucijų ir visuomenės dialogo</w:t>
            </w:r>
            <w:r w:rsidRPr="00B040A2">
              <w:rPr>
                <w:b/>
                <w:szCs w:val="24"/>
              </w:rPr>
              <w:t>.</w:t>
            </w:r>
          </w:p>
          <w:p w14:paraId="331B6B7E" w14:textId="13DEAE3F" w:rsidR="00B927EB" w:rsidRPr="00B040A2" w:rsidRDefault="00B927EB" w:rsidP="00B927EB">
            <w:pPr>
              <w:spacing w:after="120"/>
              <w:jc w:val="both"/>
            </w:pPr>
            <w:r w:rsidRPr="00B040A2">
              <w:t>Viešojo valdymo institucijoms ir visuomenei vis dar sudėtinga kurti tvarų tarpusavio dialogą, trūksta atviros bendradarbiavimo kultūros. Institucijos nėra linkusios aiškiai planuoti visuomenės įtraukimo iniciatyvas, apie tai informuojama nenuosekliai, dažnai per vėlai ir pasirenkamos netinkamos informavimo priemonės. Tokiu atveju dialogas su visuomene yra neveiksmingas, nepasiekiami konsultavimosi tikslai.</w:t>
            </w:r>
          </w:p>
          <w:p w14:paraId="0B336734" w14:textId="77777777" w:rsidR="005F5210" w:rsidRPr="00B040A2" w:rsidRDefault="005F5210" w:rsidP="005F5210">
            <w:pPr>
              <w:spacing w:after="120"/>
              <w:jc w:val="both"/>
            </w:pPr>
            <w:r w:rsidRPr="00B040A2">
              <w:t xml:space="preserve">Daugelis institucijų nerengia ir neskelbia ilgalaikių teisėkūros planų, todėl visuomenei trūksta informacijos apie institucijų planuojamas teisinio reguliavimo iniciatyvas. Taip pat institucijos nėra linkusios aiškiai planuoti visuomenės įtraukimo iniciatyvų, apie tai informuojama sporadiškai ir nenuosekliai, dažnai per vėlai ir pasirenkamos ne pačios tinkamiausios informavimo priemonės. Dažnai institucijos visuomenei paskelbia jau parengtus teisinio reguliavimo pakeitimus, todėl visuomenė neretai jaučia, jog ji tik informuojama apie sprendimus ir nebeturi galimybių kaip nors juos pakeisti. Dalyvavę konsultacijose gyventojai ne visuomet gauna grįžtamąjį ryšį, į jų pasiūlymus nėra atsižvelgiama, o tai mažina jų aktyvumą ir norą dalyvauti ateityje šiame procese. Institucijos ir pačios vis labiau atkreipia dėmesį į visuomenės poreikį įvertinti pateiktus pasiūlymus ir sulaukti grįžtamojo ryšio bei aiškių argumentų dėl jų panaudojimo ar nepanaudojimo. </w:t>
            </w:r>
          </w:p>
          <w:p w14:paraId="06F3C982" w14:textId="77777777" w:rsidR="00B927EB" w:rsidRDefault="005F5210" w:rsidP="005F5210">
            <w:pPr>
              <w:spacing w:after="120"/>
              <w:jc w:val="both"/>
            </w:pPr>
            <w:r w:rsidRPr="00B040A2">
              <w:t xml:space="preserve">Nepakankama </w:t>
            </w:r>
            <w:proofErr w:type="spellStart"/>
            <w:r w:rsidRPr="00B040A2">
              <w:t>tinklaveika</w:t>
            </w:r>
            <w:proofErr w:type="spellEnd"/>
            <w:r w:rsidRPr="00B040A2">
              <w:t xml:space="preserve"> ir gerųjų viešojo sektoriaus ir visuomenės dialogo pavyzdžių trūkumas trukdo nuosekliai bendradarbiauti ir plėtoti ilgalaikes partnerystes. Trūksta atvirumo ir visuomenės įsitraukimo iniciatyvų </w:t>
            </w:r>
            <w:proofErr w:type="spellStart"/>
            <w:r w:rsidRPr="00B040A2">
              <w:t>tarpinstitucinio</w:t>
            </w:r>
            <w:proofErr w:type="spellEnd"/>
            <w:r w:rsidRPr="00B040A2">
              <w:t xml:space="preserve"> koordinavimo, kuris suteiktų platformą dalytis patirtimis ir idėjomis taip siekiant kokybiško bendradarbiavimo su visuomene įvairiomis formomis.</w:t>
            </w:r>
          </w:p>
          <w:p w14:paraId="23C655FC" w14:textId="4E0AEF36" w:rsidR="00B040A2" w:rsidRPr="0084113A" w:rsidRDefault="00B040A2" w:rsidP="005F5210">
            <w:pPr>
              <w:spacing w:after="120"/>
              <w:jc w:val="both"/>
              <w:rPr>
                <w:szCs w:val="24"/>
              </w:rPr>
            </w:pPr>
          </w:p>
        </w:tc>
      </w:tr>
      <w:tr w:rsidR="00B927EB" w:rsidRPr="0084113A" w14:paraId="75032C88" w14:textId="77777777" w:rsidTr="00256D7F">
        <w:trPr>
          <w:trHeight w:val="70"/>
        </w:trPr>
        <w:tc>
          <w:tcPr>
            <w:tcW w:w="14766" w:type="dxa"/>
            <w:shd w:val="clear" w:color="auto" w:fill="auto"/>
          </w:tcPr>
          <w:p w14:paraId="5CB5A565" w14:textId="34499664" w:rsidR="00B927EB" w:rsidRPr="00B040A2" w:rsidRDefault="00B927EB" w:rsidP="00B927EB">
            <w:pPr>
              <w:jc w:val="both"/>
              <w:rPr>
                <w:b/>
                <w:bCs/>
                <w:szCs w:val="24"/>
              </w:rPr>
            </w:pPr>
            <w:r w:rsidRPr="00B040A2">
              <w:rPr>
                <w:b/>
                <w:bCs/>
                <w:szCs w:val="24"/>
              </w:rPr>
              <w:lastRenderedPageBreak/>
              <w:t xml:space="preserve">4 </w:t>
            </w:r>
            <w:r w:rsidR="004832F9" w:rsidRPr="00B040A2">
              <w:rPr>
                <w:b/>
                <w:bCs/>
                <w:szCs w:val="24"/>
              </w:rPr>
              <w:t>p</w:t>
            </w:r>
            <w:r w:rsidRPr="00B040A2">
              <w:rPr>
                <w:b/>
                <w:bCs/>
                <w:szCs w:val="24"/>
              </w:rPr>
              <w:t>roblema</w:t>
            </w:r>
            <w:r w:rsidR="004832F9" w:rsidRPr="00B040A2">
              <w:rPr>
                <w:b/>
                <w:bCs/>
                <w:szCs w:val="24"/>
              </w:rPr>
              <w:t>.</w:t>
            </w:r>
            <w:r w:rsidRPr="00B040A2">
              <w:rPr>
                <w:b/>
                <w:bCs/>
                <w:szCs w:val="24"/>
              </w:rPr>
              <w:t xml:space="preserve"> Per mažai taikomos viešojo valdymo inovacijos, ieškant inovatyvių valdymo ir viešosios politikos problemų sprendimo būdų, galinčių padidinti viešojo valdymo efektyvumą ir veiksmingumą.</w:t>
            </w:r>
          </w:p>
          <w:p w14:paraId="00864C88" w14:textId="77777777" w:rsidR="005F5210" w:rsidRPr="00B040A2" w:rsidRDefault="005F5210" w:rsidP="005F5210">
            <w:pPr>
              <w:spacing w:before="120" w:after="120"/>
              <w:jc w:val="both"/>
              <w:rPr>
                <w:rFonts w:cs="Arial"/>
                <w:szCs w:val="24"/>
              </w:rPr>
            </w:pPr>
            <w:r w:rsidRPr="00B040A2">
              <w:rPr>
                <w:rFonts w:cs="Arial"/>
                <w:szCs w:val="24"/>
              </w:rPr>
              <w:t>Viešojo valdymo sistemos visame pasaulyje susiduria su sudėtingomis problemomis (</w:t>
            </w:r>
            <w:r w:rsidRPr="00B040A2">
              <w:rPr>
                <w:rFonts w:cs="Arial"/>
                <w:iCs/>
                <w:szCs w:val="24"/>
              </w:rPr>
              <w:t>angl</w:t>
            </w:r>
            <w:r w:rsidRPr="00B040A2">
              <w:rPr>
                <w:rFonts w:cs="Arial"/>
                <w:i/>
                <w:iCs/>
                <w:szCs w:val="24"/>
              </w:rPr>
              <w:t>.</w:t>
            </w:r>
            <w:r w:rsidRPr="00B040A2">
              <w:rPr>
                <w:rFonts w:cs="Arial"/>
                <w:szCs w:val="24"/>
              </w:rPr>
              <w:t xml:space="preserve"> </w:t>
            </w:r>
            <w:proofErr w:type="spellStart"/>
            <w:r w:rsidRPr="00B040A2">
              <w:rPr>
                <w:rFonts w:cs="Arial"/>
                <w:i/>
                <w:szCs w:val="24"/>
              </w:rPr>
              <w:t>wicked</w:t>
            </w:r>
            <w:proofErr w:type="spellEnd"/>
            <w:r w:rsidRPr="00B040A2">
              <w:rPr>
                <w:rFonts w:cs="Arial"/>
                <w:i/>
                <w:szCs w:val="24"/>
              </w:rPr>
              <w:t xml:space="preserve"> </w:t>
            </w:r>
            <w:proofErr w:type="spellStart"/>
            <w:r w:rsidRPr="00B040A2">
              <w:rPr>
                <w:rFonts w:cs="Arial"/>
                <w:i/>
                <w:szCs w:val="24"/>
              </w:rPr>
              <w:t>problems</w:t>
            </w:r>
            <w:proofErr w:type="spellEnd"/>
            <w:r w:rsidRPr="00B040A2">
              <w:rPr>
                <w:rFonts w:cs="Arial"/>
                <w:szCs w:val="24"/>
              </w:rPr>
              <w:t>), o tradicinių</w:t>
            </w:r>
            <w:r w:rsidRPr="00B040A2">
              <w:rPr>
                <w:rFonts w:cs="Arial"/>
                <w:i/>
                <w:iCs/>
                <w:szCs w:val="24"/>
              </w:rPr>
              <w:t xml:space="preserve"> </w:t>
            </w:r>
            <w:r w:rsidRPr="00B040A2">
              <w:rPr>
                <w:rFonts w:cs="Arial"/>
                <w:szCs w:val="24"/>
              </w:rPr>
              <w:t xml:space="preserve">viešojo valdymo mechanizmų ne visada pakanka, kai siekiama šias problemas spręsti, šalinant realias problemų priežastis, o ne tik sumažinti neigiamų pasekmių mastą trumpalaikėje perspektyvoje. Technologinių sprendimų, naujų požiūrių į viešąjį valdymą sklaida bei riboti viešojo valdymo ištekliai lemia augantį vyriausybių susidomėjimą viešojo valdymo inovacijomis. Vis platesniu mastu sutariama, kad inovacijos viešajame sektoriuje yra kertinis veiksnys siekiant kurti ir išlaikyti aukšto lygio viešąsias paslaugas, atliepti kompleksinius socialinius iššūkius ir didinti gyvenimo kokybę. </w:t>
            </w:r>
          </w:p>
          <w:p w14:paraId="3B329B9A" w14:textId="77777777" w:rsidR="005F5210" w:rsidRPr="00B040A2" w:rsidRDefault="005F5210" w:rsidP="005F5210">
            <w:pPr>
              <w:spacing w:before="120" w:after="120"/>
              <w:jc w:val="both"/>
              <w:rPr>
                <w:szCs w:val="24"/>
              </w:rPr>
            </w:pPr>
            <w:r w:rsidRPr="00B040A2">
              <w:rPr>
                <w:rFonts w:cs="Arial"/>
                <w:szCs w:val="24"/>
              </w:rPr>
              <w:t>Lietuvoje didelis dėmesys skiriamas privataus sektoriaus kuriamoms ir diegiamoms inovacijoms, kuriomis tiesiogiai prisidedama prie aukštos pridėtinės vertės ekonomikos šalyje kūrimo ir plėtros, skatinti – veikia už šią sritį atsakingos institucijos, įgyvendinamos verslo inovacijų skatinimo priemonės ir programos, o inovacijų viešajame sektoriuje skatinimas nėra sistemingas. 2019 m. Lietuva kartu su 39 EBPO valstybėmis pasirašė Viešojo sektoriaus inovacijų deklaraciją. Deklaracijoje apibrėžiamas valstybių požiūris į inovacijas kaip į kertinę ir strateginę viešojo sektoriaus funkciją bei kasdienį valstybės tarnautojų darbą. Tačiau 2021 m. STRATA atliktame tyrime</w:t>
            </w:r>
            <w:r w:rsidRPr="00B040A2">
              <w:rPr>
                <w:rStyle w:val="Puslapioinaosnuoroda"/>
                <w:rFonts w:cs="Arial"/>
                <w:szCs w:val="24"/>
              </w:rPr>
              <w:footnoteReference w:id="31"/>
            </w:r>
            <w:r w:rsidRPr="00B040A2">
              <w:rPr>
                <w:rFonts w:cs="Arial"/>
                <w:szCs w:val="24"/>
              </w:rPr>
              <w:t xml:space="preserve"> buvo nustatyta, kad šalies viešojo valdymo sistemoje egzistuoja įvairios kliūtys viešojo valdymo inovacijoms kurti ir diegti, </w:t>
            </w:r>
            <w:r w:rsidRPr="00B040A2">
              <w:rPr>
                <w:rFonts w:cs="Arial"/>
                <w:color w:val="000000"/>
                <w:szCs w:val="24"/>
              </w:rPr>
              <w:t>nėra aiškios horizontaliosios viešojo valdymo inovacijų lyderystės,</w:t>
            </w:r>
            <w:r w:rsidRPr="00B040A2">
              <w:rPr>
                <w:rFonts w:cs="Arial"/>
                <w:szCs w:val="24"/>
              </w:rPr>
              <w:t xml:space="preserve"> stinga sisteminio šių inovacijų skatinimo. Šios priežastys lemia tai, kad viešajame sektoriuje inovacijos daugiausiai kuriamos ir diegiamos sporadiškai ir atsitiktinai, </w:t>
            </w:r>
            <w:proofErr w:type="spellStart"/>
            <w:r w:rsidRPr="00B040A2">
              <w:rPr>
                <w:rFonts w:cs="Arial"/>
                <w:i/>
                <w:iCs/>
                <w:szCs w:val="24"/>
              </w:rPr>
              <w:t>ad</w:t>
            </w:r>
            <w:proofErr w:type="spellEnd"/>
            <w:r w:rsidRPr="00B040A2">
              <w:rPr>
                <w:rFonts w:cs="Arial"/>
                <w:i/>
                <w:iCs/>
                <w:szCs w:val="24"/>
              </w:rPr>
              <w:t xml:space="preserve"> </w:t>
            </w:r>
            <w:proofErr w:type="spellStart"/>
            <w:r w:rsidRPr="00B040A2">
              <w:rPr>
                <w:rFonts w:cs="Arial"/>
                <w:i/>
                <w:iCs/>
                <w:szCs w:val="24"/>
              </w:rPr>
              <w:t>hoc</w:t>
            </w:r>
            <w:proofErr w:type="spellEnd"/>
            <w:r w:rsidRPr="00B040A2">
              <w:rPr>
                <w:rFonts w:cs="Arial"/>
                <w:szCs w:val="24"/>
              </w:rPr>
              <w:t xml:space="preserve"> principu, reaktyviai (pavyzdžiui, reaguojant į krizes) ar susiklosčius tinkamoms aplinkybėms (pavyzdžiui, dėl asmeninės tarnautojų iniciatyvos, atsiradus finansavimo šaltiniams ir pan.). Viešojo valdymo inovacijų kūrimas ir pritaikymas nėra laikomas integralia sprendimų priėmimo proceso dalimi, ieškant efektyviausio ir veiksmingiausio sprendimo būdo. Taip pat Lietuvoje vyrauja požiūris, kad reikia iš karto reglamentuoti, neįsitikinus dėl reglamentuojamų priemonių paveikumo tikslinėms grupėms, o priemonės, skatinančios į vartotoją orientuotų sprendimų alternatyvų kūrimą, naudojamos fragmentiškai – trūksta sisteminių galimybių </w:t>
            </w:r>
            <w:proofErr w:type="spellStart"/>
            <w:r w:rsidRPr="00B040A2">
              <w:rPr>
                <w:rFonts w:cs="Arial"/>
                <w:szCs w:val="24"/>
              </w:rPr>
              <w:t>inovatyvioms</w:t>
            </w:r>
            <w:proofErr w:type="spellEnd"/>
            <w:r w:rsidRPr="00B040A2">
              <w:rPr>
                <w:rFonts w:cs="Arial"/>
                <w:szCs w:val="24"/>
              </w:rPr>
              <w:t xml:space="preserve"> priemonėms taikyti. Atsižvelgiant į tai, kas paminėta, reikia stiprinti viešojo valdymo inovacijų sistemą ir kurti papildomas paskatas joms atsirasti.</w:t>
            </w:r>
          </w:p>
          <w:p w14:paraId="0940984A" w14:textId="77777777" w:rsidR="00B927EB" w:rsidRDefault="005F5210" w:rsidP="005F5210">
            <w:pPr>
              <w:spacing w:after="120"/>
              <w:jc w:val="both"/>
              <w:rPr>
                <w:szCs w:val="24"/>
              </w:rPr>
            </w:pPr>
            <w:r w:rsidRPr="00B040A2">
              <w:rPr>
                <w:rFonts w:cs="Arial"/>
                <w:szCs w:val="24"/>
              </w:rPr>
              <w:t xml:space="preserve">COVID-19 pandemijos iššūkiai padidino viešojo valdymo </w:t>
            </w:r>
            <w:proofErr w:type="spellStart"/>
            <w:r w:rsidRPr="00B040A2">
              <w:rPr>
                <w:rFonts w:cs="Arial"/>
                <w:szCs w:val="24"/>
              </w:rPr>
              <w:t>inovatyvumą</w:t>
            </w:r>
            <w:proofErr w:type="spellEnd"/>
            <w:r w:rsidRPr="00B040A2">
              <w:rPr>
                <w:rFonts w:cs="Arial"/>
                <w:szCs w:val="24"/>
              </w:rPr>
              <w:t xml:space="preserve"> ir atskleidė viešojo sektoriaus p</w:t>
            </w:r>
            <w:r w:rsidRPr="00B040A2">
              <w:rPr>
                <w:szCs w:val="24"/>
              </w:rPr>
              <w:t xml:space="preserve">otencialą diegti inovacijas. Remiantis tyrimo rezultatais dėl COVID-19 pandemijos krizės poveikio Lietuvoje viešojo valdymo </w:t>
            </w:r>
            <w:proofErr w:type="spellStart"/>
            <w:r w:rsidRPr="00B040A2">
              <w:rPr>
                <w:szCs w:val="24"/>
              </w:rPr>
              <w:t>inovatyvumui</w:t>
            </w:r>
            <w:proofErr w:type="spellEnd"/>
            <w:r w:rsidRPr="00B040A2">
              <w:rPr>
                <w:szCs w:val="24"/>
              </w:rPr>
              <w:t xml:space="preserve">, viena iš svarbių prielaidų, kuri paskatino </w:t>
            </w:r>
            <w:proofErr w:type="spellStart"/>
            <w:r w:rsidRPr="00B040A2">
              <w:rPr>
                <w:szCs w:val="24"/>
              </w:rPr>
              <w:t>inovatyvumo</w:t>
            </w:r>
            <w:proofErr w:type="spellEnd"/>
            <w:r w:rsidRPr="00B040A2">
              <w:rPr>
                <w:szCs w:val="24"/>
              </w:rPr>
              <w:t xml:space="preserve"> kultūrą ir inovacijų </w:t>
            </w:r>
            <w:proofErr w:type="spellStart"/>
            <w:r w:rsidRPr="00B040A2">
              <w:rPr>
                <w:szCs w:val="24"/>
              </w:rPr>
              <w:t>akceleravimą</w:t>
            </w:r>
            <w:proofErr w:type="spellEnd"/>
            <w:r w:rsidRPr="00B040A2">
              <w:rPr>
                <w:szCs w:val="24"/>
              </w:rPr>
              <w:t xml:space="preserve"> COVID-19 pandemijos metu Lietuvoje, yra ta, kad netikrumo sąlygomis sprendimų priėmimas buvo greitesnis – vietoj linijinio sprendimų priėmimo procesai buvo įgyvendinami paraleliai, be to, atsirado būtinybė pasitelkti bendradarbiavimu ir eksperimentais grįstus sprendimų priėmimo metodus</w:t>
            </w:r>
            <w:bookmarkStart w:id="0" w:name="_Hlk79747924"/>
            <w:r w:rsidR="00B927EB" w:rsidRPr="00B040A2">
              <w:rPr>
                <w:rStyle w:val="Puslapioinaosnuoroda"/>
                <w:szCs w:val="24"/>
              </w:rPr>
              <w:footnoteReference w:id="32"/>
            </w:r>
            <w:r w:rsidR="00B927EB" w:rsidRPr="00B040A2">
              <w:rPr>
                <w:szCs w:val="24"/>
              </w:rPr>
              <w:t>.</w:t>
            </w:r>
            <w:bookmarkEnd w:id="0"/>
          </w:p>
          <w:p w14:paraId="0E1F1133" w14:textId="77777777" w:rsidR="00B040A2" w:rsidRDefault="00B040A2" w:rsidP="005F5210">
            <w:pPr>
              <w:spacing w:after="120"/>
              <w:jc w:val="both"/>
              <w:rPr>
                <w:szCs w:val="24"/>
              </w:rPr>
            </w:pPr>
          </w:p>
          <w:p w14:paraId="2F694830" w14:textId="1F884481" w:rsidR="00B040A2" w:rsidRPr="002F1812" w:rsidRDefault="00B040A2" w:rsidP="005F5210">
            <w:pPr>
              <w:spacing w:after="120"/>
              <w:jc w:val="both"/>
              <w:rPr>
                <w:b/>
                <w:szCs w:val="24"/>
              </w:rPr>
            </w:pPr>
          </w:p>
        </w:tc>
      </w:tr>
      <w:tr w:rsidR="00B927EB" w:rsidRPr="0084113A" w14:paraId="30CC1CA3" w14:textId="77777777" w:rsidTr="00256D7F">
        <w:trPr>
          <w:trHeight w:val="70"/>
        </w:trPr>
        <w:tc>
          <w:tcPr>
            <w:tcW w:w="14766" w:type="dxa"/>
            <w:shd w:val="clear" w:color="auto" w:fill="auto"/>
          </w:tcPr>
          <w:p w14:paraId="707153CC" w14:textId="77777777" w:rsidR="00B927EB" w:rsidRPr="00B040A2" w:rsidRDefault="00B927EB" w:rsidP="00B927EB">
            <w:pPr>
              <w:spacing w:after="120"/>
              <w:jc w:val="both"/>
              <w:rPr>
                <w:b/>
                <w:szCs w:val="24"/>
              </w:rPr>
            </w:pPr>
            <w:r w:rsidRPr="00B040A2">
              <w:rPr>
                <w:b/>
                <w:szCs w:val="24"/>
              </w:rPr>
              <w:lastRenderedPageBreak/>
              <w:t>Spręstinos problemos priežastys:</w:t>
            </w:r>
          </w:p>
          <w:p w14:paraId="46A8B93D" w14:textId="04AF743B" w:rsidR="00B927EB" w:rsidRPr="00B040A2" w:rsidRDefault="00B927EB" w:rsidP="00B927EB">
            <w:pPr>
              <w:spacing w:before="120" w:after="120"/>
              <w:jc w:val="both"/>
              <w:rPr>
                <w:b/>
                <w:bCs/>
                <w:szCs w:val="24"/>
              </w:rPr>
            </w:pPr>
            <w:r w:rsidRPr="00B040A2">
              <w:rPr>
                <w:b/>
                <w:bCs/>
                <w:szCs w:val="24"/>
              </w:rPr>
              <w:t>4.1. Institucijose trūksta inovacijų taikymo kultūros, motyvacijos ir gebėjimų jas kurti ir diegti</w:t>
            </w:r>
            <w:r w:rsidR="00121065" w:rsidRPr="00B040A2">
              <w:rPr>
                <w:b/>
                <w:bCs/>
                <w:szCs w:val="24"/>
              </w:rPr>
              <w:t>.</w:t>
            </w:r>
            <w:r w:rsidRPr="00B040A2">
              <w:rPr>
                <w:b/>
                <w:bCs/>
                <w:szCs w:val="24"/>
              </w:rPr>
              <w:t xml:space="preserve"> </w:t>
            </w:r>
          </w:p>
          <w:p w14:paraId="679CCF2A" w14:textId="77777777" w:rsidR="005F5210" w:rsidRPr="00B040A2" w:rsidRDefault="005F5210" w:rsidP="005F5210">
            <w:pPr>
              <w:spacing w:before="120" w:after="120"/>
              <w:jc w:val="both"/>
              <w:rPr>
                <w:rFonts w:cs="Arial"/>
                <w:szCs w:val="24"/>
              </w:rPr>
            </w:pPr>
            <w:r w:rsidRPr="00B040A2">
              <w:rPr>
                <w:rFonts w:cs="Arial"/>
                <w:szCs w:val="24"/>
              </w:rPr>
              <w:t>Lietuvos viešajame valdyme stinga inovacijų kultūros, nes nėra aiškios viešojo valdymo inovacijas galinčių kurti ir diegti darbuotojų paskatų ir palaikymo sistemos, viešojo valdymo inovacijų ieškojimas nėra laikomos integralia darbuotojų funkcijos dalimi, trūksta paskatų išbandyti naujas idėjas ir procesus, kurti naujus sprendimų būdus. Viešojo valdymo i</w:t>
            </w:r>
            <w:r w:rsidRPr="00B040A2">
              <w:rPr>
                <w:szCs w:val="24"/>
              </w:rPr>
              <w:t>novacijos vis dar sunkiai apibrėžiamos, neaiškios ir, kadangi jas taikant susiduriama su didesnėmis rizikomis ir rezultatų neapibrėžtumu, palyginti</w:t>
            </w:r>
            <w:r w:rsidRPr="00B040A2">
              <w:rPr>
                <w:rFonts w:cs="Arial"/>
                <w:szCs w:val="24"/>
              </w:rPr>
              <w:t xml:space="preserve"> su įprastomis sąlygomis biurokratinėje sistemoje priimant ir įgyvendinant sprendimus, viešojo valdymo inovacijoms nėra teikiama pirmenybė, o pasirenkami jau žinomi sprendimų būdai.</w:t>
            </w:r>
          </w:p>
          <w:p w14:paraId="05C475FF" w14:textId="77777777" w:rsidR="005F5210" w:rsidRPr="00B040A2" w:rsidRDefault="005F5210" w:rsidP="005F5210">
            <w:pPr>
              <w:spacing w:before="120" w:after="120"/>
              <w:jc w:val="both"/>
              <w:rPr>
                <w:rFonts w:cs="Arial"/>
                <w:szCs w:val="24"/>
              </w:rPr>
            </w:pPr>
            <w:r w:rsidRPr="00B040A2">
              <w:rPr>
                <w:rFonts w:cs="Arial"/>
                <w:szCs w:val="24"/>
              </w:rPr>
              <w:t xml:space="preserve">Lietuvoje labiau orientuojamasi į konkrečias pavienes inovacines priemones, o ne atskirų organizacijų ir visos viešojo valdymo sistemos kultūrinį pokytį (pvz., diegiamos naujos vadybos ar informacinės sistemos, tačiau stinga personalo palaikymo inovacijoms diegti, galimybių įsitraukti, nepakanka priemonių motyvuoti valstybės tarnautojus ir per mažai skatinama personalo, ypač vadovų, lyderystė). Darbuotojai nėra pakankamai skatinami eksperimentuoti, bandyti naujas idėjas ir procesus, kurti naujus sprendimų būdus, trūksta priemonių jiems motyvuoti. Ypač svarbu užtikrinti, kad teigiamą požiūrį į viešojo valdymo inovacijas demonstruotų institucijų vadovai bei vidurinės grandies vadovai, nes nuo jų požiūrio, lyderystės ir pokyčio valdymo gebėjimų dažnai priklauso ir viešojo valdymo inovacijų sėkmė. </w:t>
            </w:r>
          </w:p>
          <w:p w14:paraId="5CEF7527" w14:textId="77777777" w:rsidR="005F5210" w:rsidRPr="00B040A2" w:rsidRDefault="005F5210" w:rsidP="005F5210">
            <w:pPr>
              <w:spacing w:before="120" w:after="120"/>
              <w:jc w:val="both"/>
              <w:rPr>
                <w:rFonts w:cs="Arial"/>
                <w:szCs w:val="24"/>
              </w:rPr>
            </w:pPr>
            <w:r w:rsidRPr="00B040A2">
              <w:rPr>
                <w:rFonts w:cs="Arial"/>
                <w:szCs w:val="24"/>
              </w:rPr>
              <w:t>Inovacijų kūrimo ir diegimo viešojo sektoriaus organizacijose gebėjimai yra vidutiniai arba žemesni nei vidurkis</w:t>
            </w:r>
            <w:r w:rsidRPr="00B040A2">
              <w:rPr>
                <w:rStyle w:val="Puslapioinaosnuoroda"/>
                <w:rFonts w:cs="Arial"/>
                <w:szCs w:val="24"/>
              </w:rPr>
              <w:footnoteReference w:id="33"/>
            </w:r>
            <w:r w:rsidRPr="00B040A2">
              <w:rPr>
                <w:rFonts w:cs="Arial"/>
                <w:szCs w:val="24"/>
              </w:rPr>
              <w:t>. Stinga inovacijų, skaitmeninių, vadybinių – pokyčio valdymo – kompetencijų ir gebėjimų bei metodų ir įrankių, reikalingų viešojo valdymo inovacijoms diegti, išmanymo. Institucijų atstovai įvardija, kad jiems reikalinga papildoma ekspertinė pagalba ir kompetencijos, nes, siekiant kurti ir diegti viešojo valdymo inovacijas, vidinių kompetencijų dažnai nepakanka</w:t>
            </w:r>
            <w:r w:rsidRPr="00B040A2">
              <w:rPr>
                <w:rStyle w:val="Puslapioinaosnuoroda"/>
                <w:rFonts w:cs="Arial"/>
                <w:szCs w:val="24"/>
              </w:rPr>
              <w:footnoteReference w:id="34"/>
            </w:r>
            <w:r w:rsidRPr="00B040A2">
              <w:rPr>
                <w:rFonts w:cs="Arial"/>
                <w:szCs w:val="24"/>
              </w:rPr>
              <w:t>.</w:t>
            </w:r>
          </w:p>
          <w:p w14:paraId="696E37E0" w14:textId="77777777" w:rsidR="005F5210" w:rsidRPr="00B040A2" w:rsidRDefault="005F5210" w:rsidP="005F5210">
            <w:pPr>
              <w:spacing w:before="120" w:after="120"/>
              <w:jc w:val="both"/>
              <w:rPr>
                <w:rFonts w:cs="Arial"/>
                <w:szCs w:val="24"/>
              </w:rPr>
            </w:pPr>
            <w:r w:rsidRPr="00B040A2">
              <w:rPr>
                <w:rFonts w:cs="Arial"/>
                <w:szCs w:val="24"/>
              </w:rPr>
              <w:t>EBPO ekspertų įgyvendintame tyrime</w:t>
            </w:r>
            <w:r w:rsidRPr="00B040A2">
              <w:rPr>
                <w:rStyle w:val="Puslapioinaosnuoroda"/>
                <w:rFonts w:cs="Arial"/>
                <w:szCs w:val="24"/>
              </w:rPr>
              <w:footnoteReference w:id="35"/>
            </w:r>
            <w:r w:rsidRPr="00B040A2">
              <w:rPr>
                <w:rFonts w:cs="Arial"/>
                <w:szCs w:val="24"/>
              </w:rPr>
              <w:t xml:space="preserve"> nurodoma, kad yra šeši svarbiausi įgūdžiai viešojo sektoriaus inovacijoms kurti ir diegti – kartojimas (angl. </w:t>
            </w:r>
            <w:proofErr w:type="spellStart"/>
            <w:r w:rsidRPr="00B040A2">
              <w:rPr>
                <w:rFonts w:cs="Arial"/>
                <w:i/>
                <w:iCs/>
                <w:szCs w:val="24"/>
              </w:rPr>
              <w:t>iteration</w:t>
            </w:r>
            <w:proofErr w:type="spellEnd"/>
            <w:r w:rsidRPr="00B040A2">
              <w:rPr>
                <w:rFonts w:cs="Arial"/>
                <w:szCs w:val="24"/>
              </w:rPr>
              <w:t xml:space="preserve">), duomenų raštingumas (angl. </w:t>
            </w:r>
            <w:r w:rsidRPr="00B040A2">
              <w:rPr>
                <w:rFonts w:cs="Arial"/>
                <w:i/>
                <w:szCs w:val="24"/>
              </w:rPr>
              <w:t xml:space="preserve">data </w:t>
            </w:r>
            <w:proofErr w:type="spellStart"/>
            <w:r w:rsidRPr="00B040A2">
              <w:rPr>
                <w:rFonts w:cs="Arial"/>
                <w:i/>
                <w:iCs/>
                <w:szCs w:val="24"/>
              </w:rPr>
              <w:t>literacy</w:t>
            </w:r>
            <w:proofErr w:type="spellEnd"/>
            <w:r w:rsidRPr="00B040A2">
              <w:rPr>
                <w:rFonts w:cs="Arial"/>
                <w:szCs w:val="24"/>
              </w:rPr>
              <w:t xml:space="preserve">), orientacija į vartotoją (angl. </w:t>
            </w:r>
            <w:proofErr w:type="spellStart"/>
            <w:r w:rsidRPr="00B040A2">
              <w:rPr>
                <w:rFonts w:cs="Arial"/>
                <w:i/>
                <w:iCs/>
                <w:szCs w:val="24"/>
              </w:rPr>
              <w:t>user</w:t>
            </w:r>
            <w:proofErr w:type="spellEnd"/>
            <w:r w:rsidRPr="00B040A2">
              <w:rPr>
                <w:rFonts w:cs="Arial"/>
                <w:i/>
                <w:iCs/>
                <w:szCs w:val="24"/>
              </w:rPr>
              <w:t xml:space="preserve"> </w:t>
            </w:r>
            <w:proofErr w:type="spellStart"/>
            <w:r w:rsidRPr="00B040A2">
              <w:rPr>
                <w:rFonts w:cs="Arial"/>
                <w:i/>
                <w:iCs/>
                <w:szCs w:val="24"/>
              </w:rPr>
              <w:t>centricity</w:t>
            </w:r>
            <w:proofErr w:type="spellEnd"/>
            <w:r w:rsidRPr="00B040A2">
              <w:rPr>
                <w:rFonts w:cs="Arial"/>
                <w:szCs w:val="24"/>
              </w:rPr>
              <w:t xml:space="preserve">), smalsumas (angl. </w:t>
            </w:r>
            <w:proofErr w:type="spellStart"/>
            <w:r w:rsidRPr="00B040A2">
              <w:rPr>
                <w:rFonts w:cs="Arial"/>
                <w:i/>
                <w:iCs/>
                <w:szCs w:val="24"/>
              </w:rPr>
              <w:t>curiosity</w:t>
            </w:r>
            <w:proofErr w:type="spellEnd"/>
            <w:r w:rsidRPr="00B040A2">
              <w:rPr>
                <w:rFonts w:cs="Arial"/>
                <w:szCs w:val="24"/>
              </w:rPr>
              <w:t xml:space="preserve">), istorijų pasakojimas (angl. </w:t>
            </w:r>
            <w:proofErr w:type="spellStart"/>
            <w:r w:rsidRPr="00B040A2">
              <w:rPr>
                <w:rFonts w:cs="Arial"/>
                <w:i/>
                <w:iCs/>
                <w:szCs w:val="24"/>
              </w:rPr>
              <w:t>storytelling</w:t>
            </w:r>
            <w:proofErr w:type="spellEnd"/>
            <w:r w:rsidRPr="00B040A2">
              <w:rPr>
                <w:rFonts w:cs="Arial"/>
                <w:szCs w:val="24"/>
              </w:rPr>
              <w:t xml:space="preserve">), kvestionavimas (angl. </w:t>
            </w:r>
            <w:proofErr w:type="spellStart"/>
            <w:r w:rsidRPr="00B040A2">
              <w:rPr>
                <w:rFonts w:cs="Arial"/>
                <w:i/>
                <w:iCs/>
                <w:szCs w:val="24"/>
              </w:rPr>
              <w:t>insurgency</w:t>
            </w:r>
            <w:proofErr w:type="spellEnd"/>
            <w:r w:rsidRPr="00B040A2">
              <w:rPr>
                <w:rFonts w:cs="Arial"/>
                <w:szCs w:val="24"/>
              </w:rPr>
              <w:t>). Šioms kompetencijoms stiprinti reikalingas didesnis dėmesys ir Lietuvos viešajame sektoriuje.</w:t>
            </w:r>
          </w:p>
          <w:p w14:paraId="605F2351" w14:textId="77777777" w:rsidR="005F5210" w:rsidRPr="00B040A2" w:rsidRDefault="00B927EB" w:rsidP="005F5210">
            <w:pPr>
              <w:spacing w:before="120" w:after="120"/>
              <w:jc w:val="both"/>
              <w:rPr>
                <w:b/>
                <w:bCs/>
                <w:szCs w:val="24"/>
              </w:rPr>
            </w:pPr>
            <w:r w:rsidRPr="00B040A2">
              <w:rPr>
                <w:b/>
                <w:bCs/>
                <w:szCs w:val="24"/>
              </w:rPr>
              <w:t>4</w:t>
            </w:r>
            <w:r w:rsidR="005F5210" w:rsidRPr="00B040A2">
              <w:rPr>
                <w:b/>
                <w:bCs/>
                <w:szCs w:val="24"/>
              </w:rPr>
              <w:t>.2. Išteklių trūkumas inovatyviems sprendimų būdams kurti ir diegti.</w:t>
            </w:r>
          </w:p>
          <w:p w14:paraId="3CDACBF1" w14:textId="77777777" w:rsidR="005F5210" w:rsidRPr="00B040A2" w:rsidRDefault="005F5210" w:rsidP="005F5210">
            <w:pPr>
              <w:spacing w:before="120" w:after="120"/>
              <w:jc w:val="both"/>
              <w:rPr>
                <w:rFonts w:cs="Arial"/>
                <w:color w:val="000000"/>
                <w:szCs w:val="24"/>
              </w:rPr>
            </w:pPr>
            <w:r w:rsidRPr="00B040A2">
              <w:rPr>
                <w:rFonts w:cs="Arial"/>
                <w:color w:val="000000"/>
                <w:szCs w:val="24"/>
              </w:rPr>
              <w:t xml:space="preserve">Lietuvoje svarbiausia viešojo valdymo inovacijų kliūtimi laikytinas laiko, žmogiškųjų ir finansinių išteklių trūkumas. Šalyje vyrauja greitų sprendimų būdų paieškos praktika, neskiriama pakankamai laiko naujiems, dar nenaudotiems sprendimų būdams išbandyti, siekiant įsitikinti, ar esama realių prielaidų jų pasiteisinimui ir sėkmei, prieš priimant sprendimus dėl jų institucionalizavimo ar visiško įteisinimo. Sprendimų kūrimo ir priėmimo proceso </w:t>
            </w:r>
            <w:r w:rsidRPr="00B040A2">
              <w:rPr>
                <w:rFonts w:cs="Arial"/>
                <w:color w:val="000000"/>
                <w:szCs w:val="24"/>
              </w:rPr>
              <w:lastRenderedPageBreak/>
              <w:t>pokyčiai yra viena iš esminių sėkmės prielaidų didesniam viešojo valdymo inovacijų skaičiui ir, surinkus pakankamai duomenų dėl jų veiksmingumo, jų replikavimui sprendžiant panašias problemas ar siekiant panašių pokyčių.</w:t>
            </w:r>
          </w:p>
          <w:p w14:paraId="30CEBD82" w14:textId="77777777" w:rsidR="005F5210" w:rsidRPr="00B040A2" w:rsidRDefault="005F5210" w:rsidP="005F5210">
            <w:pPr>
              <w:spacing w:before="120" w:after="120"/>
              <w:jc w:val="both"/>
              <w:rPr>
                <w:rFonts w:cs="Arial"/>
                <w:color w:val="000000"/>
                <w:szCs w:val="24"/>
              </w:rPr>
            </w:pPr>
            <w:r w:rsidRPr="00B040A2">
              <w:rPr>
                <w:rFonts w:cs="Arial"/>
                <w:color w:val="000000"/>
                <w:szCs w:val="24"/>
              </w:rPr>
              <w:t>Kurdamos ar perimdamos ir įgyvendindamos inovacijas, institucijos turi tam tikslui skirti darbuotojus, kurie koordinuotų diegimo procesą. O pastarieji turėtų turėti pakankamus išteklius viešojo valdymo inovacijų įgyvendinimo išlaidoms padengti.</w:t>
            </w:r>
            <w:r w:rsidRPr="00B040A2">
              <w:rPr>
                <w:szCs w:val="24"/>
              </w:rPr>
              <w:t xml:space="preserve"> </w:t>
            </w:r>
            <w:r w:rsidRPr="00B040A2">
              <w:rPr>
                <w:rFonts w:cs="Arial"/>
                <w:color w:val="000000"/>
                <w:szCs w:val="24"/>
              </w:rPr>
              <w:t>Viešojo valdymo inovacijas galima skatinti skiriant institucijoms naujų finansinių išteklių arba bandant juos sutelkti. Tačiau esamų finansavimo šaltinių sistema nėra visai tinkama naujiems sprendimų būdams ar naujiems procesams kurti. D</w:t>
            </w:r>
            <w:r w:rsidRPr="00B040A2">
              <w:rPr>
                <w:rFonts w:cs="Arial"/>
                <w:szCs w:val="24"/>
              </w:rPr>
              <w:t xml:space="preserve">abartinėse finansavimo programose nėra toleruojama nesėkmės rizika, trūksta </w:t>
            </w:r>
            <w:r w:rsidRPr="00B040A2">
              <w:rPr>
                <w:rFonts w:cs="Arial"/>
                <w:color w:val="000000"/>
                <w:szCs w:val="24"/>
              </w:rPr>
              <w:t xml:space="preserve">finansinių priemonių naujiems, inovatyviems sprendimų būdams išbandyti. Be to, poreikis taupyti institucijai skirtas lėšas ir jas skirti inovacijoms </w:t>
            </w:r>
            <w:proofErr w:type="spellStart"/>
            <w:r w:rsidRPr="00B040A2">
              <w:rPr>
                <w:rFonts w:cs="Arial"/>
                <w:color w:val="000000"/>
                <w:szCs w:val="24"/>
              </w:rPr>
              <w:t>demotyvuoja</w:t>
            </w:r>
            <w:proofErr w:type="spellEnd"/>
            <w:r w:rsidRPr="00B040A2">
              <w:rPr>
                <w:rFonts w:cs="Arial"/>
                <w:color w:val="000000"/>
                <w:szCs w:val="24"/>
              </w:rPr>
              <w:t xml:space="preserve"> institucijas</w:t>
            </w:r>
            <w:r w:rsidRPr="00B040A2">
              <w:rPr>
                <w:rStyle w:val="Puslapioinaosnuoroda"/>
                <w:rFonts w:cs="Arial"/>
                <w:color w:val="000000"/>
                <w:szCs w:val="24"/>
              </w:rPr>
              <w:footnoteReference w:id="36"/>
            </w:r>
            <w:r w:rsidRPr="00B040A2">
              <w:rPr>
                <w:rFonts w:cs="Arial"/>
                <w:color w:val="000000"/>
                <w:szCs w:val="24"/>
              </w:rPr>
              <w:t xml:space="preserve">.   </w:t>
            </w:r>
          </w:p>
          <w:p w14:paraId="46036AD6" w14:textId="78A95E64" w:rsidR="00B927EB" w:rsidRPr="00B040A2" w:rsidRDefault="005F5210" w:rsidP="005F5210">
            <w:pPr>
              <w:spacing w:before="120" w:after="120"/>
              <w:jc w:val="both"/>
              <w:rPr>
                <w:rFonts w:cs="Arial"/>
                <w:color w:val="000000"/>
                <w:szCs w:val="24"/>
              </w:rPr>
            </w:pPr>
            <w:r w:rsidRPr="00B040A2">
              <w:rPr>
                <w:rFonts w:cs="Arial"/>
                <w:color w:val="000000"/>
                <w:szCs w:val="24"/>
              </w:rPr>
              <w:t>Bendras finansinių ir žmogiškųjų išteklių bruožas, kuris turi teigiamą poveikį inovacijų diegimui ir plėtrai, yra lankstumas. Tai puikiai parodė COVID- 19 pandemijos situacija, nes jos metu, siekiant įveikti svarbius iššūkius, nebuvo taupoma, atsirado galimybių finansuoti naujus projektus, skatinti darbuotojų motyvaciją. Didelio neapibrėžtumo sąlygomis viešojo sektoriaus darbuotojų baimės dėl rizikų ir klaidų sumažėjo, o tai lėmė aktyvesnį inovacijų kūrimą ir diegimą</w:t>
            </w:r>
            <w:r w:rsidRPr="00B040A2">
              <w:rPr>
                <w:rStyle w:val="Puslapioinaosnuoroda"/>
                <w:rFonts w:cs="Arial"/>
                <w:color w:val="000000"/>
                <w:szCs w:val="24"/>
              </w:rPr>
              <w:t xml:space="preserve"> </w:t>
            </w:r>
            <w:r w:rsidR="00B927EB" w:rsidRPr="00B040A2">
              <w:rPr>
                <w:rStyle w:val="Puslapioinaosnuoroda"/>
                <w:rFonts w:cs="Arial"/>
                <w:color w:val="000000"/>
                <w:szCs w:val="24"/>
              </w:rPr>
              <w:footnoteReference w:id="37"/>
            </w:r>
            <w:r w:rsidR="00B927EB" w:rsidRPr="00B040A2">
              <w:rPr>
                <w:rFonts w:cs="Arial"/>
                <w:color w:val="000000"/>
                <w:szCs w:val="24"/>
              </w:rPr>
              <w:t>.</w:t>
            </w:r>
          </w:p>
          <w:p w14:paraId="0C2661AC" w14:textId="655AAB5E" w:rsidR="00B927EB" w:rsidRPr="00B040A2" w:rsidRDefault="00B927EB" w:rsidP="00B927EB">
            <w:pPr>
              <w:spacing w:before="120" w:after="120"/>
              <w:jc w:val="both"/>
              <w:rPr>
                <w:b/>
                <w:bCs/>
                <w:szCs w:val="24"/>
              </w:rPr>
            </w:pPr>
            <w:r w:rsidRPr="00B040A2">
              <w:rPr>
                <w:b/>
                <w:bCs/>
                <w:szCs w:val="24"/>
              </w:rPr>
              <w:t>4.3. Neišnaudojamos viešojo valdymo inovacijų bendrakūrybos su privačiu ir nevyriausybiniu sektoriais, kitomis institucijomis galimybės</w:t>
            </w:r>
            <w:r w:rsidR="00962613" w:rsidRPr="00B040A2">
              <w:rPr>
                <w:b/>
                <w:bCs/>
                <w:szCs w:val="24"/>
              </w:rPr>
              <w:t>.</w:t>
            </w:r>
          </w:p>
          <w:p w14:paraId="0AB16A61" w14:textId="77777777" w:rsidR="005F5210" w:rsidRPr="00B040A2" w:rsidRDefault="005F5210" w:rsidP="005F5210">
            <w:pPr>
              <w:spacing w:before="120" w:after="120"/>
              <w:jc w:val="both"/>
              <w:rPr>
                <w:rFonts w:cs="Arial"/>
                <w:szCs w:val="24"/>
              </w:rPr>
            </w:pPr>
            <w:r w:rsidRPr="00B040A2">
              <w:rPr>
                <w:rFonts w:cs="Arial"/>
                <w:szCs w:val="24"/>
              </w:rPr>
              <w:t xml:space="preserve">Lietuvoje trūksta </w:t>
            </w:r>
            <w:proofErr w:type="spellStart"/>
            <w:r w:rsidRPr="00B040A2">
              <w:rPr>
                <w:rFonts w:cs="Arial"/>
                <w:szCs w:val="24"/>
              </w:rPr>
              <w:t>tarpinstitucinio</w:t>
            </w:r>
            <w:proofErr w:type="spellEnd"/>
            <w:r w:rsidRPr="00B040A2">
              <w:rPr>
                <w:rFonts w:cs="Arial"/>
                <w:szCs w:val="24"/>
              </w:rPr>
              <w:t xml:space="preserve"> bendradarbiavimo ir bendradarbiavimo bei inovacijų kūrimo su privačiu, nevyriausybiniu sektoriumi. Tai riboja naujų idėjų, idėjų dėl inovatyvių sprendimų radimąsi. Žinių apie inovacijas sklaida ir įgyvendintų idėjų pritaikymas kituose kontekstuose yra ne mažiau svarbi </w:t>
            </w:r>
            <w:proofErr w:type="spellStart"/>
            <w:r w:rsidRPr="00B040A2">
              <w:rPr>
                <w:rFonts w:cs="Arial"/>
                <w:szCs w:val="24"/>
              </w:rPr>
              <w:t>inovatyvumą</w:t>
            </w:r>
            <w:proofErr w:type="spellEnd"/>
            <w:r w:rsidRPr="00B040A2">
              <w:rPr>
                <w:rFonts w:cs="Arial"/>
                <w:szCs w:val="24"/>
              </w:rPr>
              <w:t xml:space="preserve"> skatinanti praktika nei naujų idėjų sukūrimas ir įgyvendinimas. Tiek privatus, tiek nevyriausybinis sektorius yra daug labiau pažengę kurdami inovacijas, tad viešasis sektorius turėtų perimti jų patirtį ir iš jų pasimokyti.</w:t>
            </w:r>
          </w:p>
          <w:p w14:paraId="308CA602" w14:textId="534AC036" w:rsidR="00B927EB" w:rsidRDefault="005F5210" w:rsidP="005F5210">
            <w:pPr>
              <w:spacing w:before="120" w:after="120"/>
              <w:jc w:val="both"/>
              <w:rPr>
                <w:rFonts w:cs="Arial"/>
                <w:color w:val="000000"/>
                <w:szCs w:val="24"/>
              </w:rPr>
            </w:pPr>
            <w:r w:rsidRPr="00B040A2">
              <w:rPr>
                <w:rFonts w:cs="Arial"/>
                <w:szCs w:val="24"/>
              </w:rPr>
              <w:t xml:space="preserve">Remiantis esamos situacijos apžvalga, Lietuvoje trūksta ir efektyvių informacijos sklaidos ir perkėlimo mechanizmų. Kitų šalių, EBPO praktika rodo, kad viešojo sektoriaus </w:t>
            </w:r>
            <w:proofErr w:type="spellStart"/>
            <w:r w:rsidRPr="00B040A2">
              <w:rPr>
                <w:rFonts w:cs="Arial"/>
                <w:szCs w:val="24"/>
              </w:rPr>
              <w:t>inovatyvumui</w:t>
            </w:r>
            <w:proofErr w:type="spellEnd"/>
            <w:r w:rsidRPr="00B040A2">
              <w:rPr>
                <w:rFonts w:cs="Arial"/>
                <w:szCs w:val="24"/>
              </w:rPr>
              <w:t xml:space="preserve"> skatinti labai svarbi komunikacija ir švietimas – </w:t>
            </w:r>
            <w:r w:rsidRPr="00B040A2">
              <w:rPr>
                <w:rFonts w:cs="Arial"/>
                <w:color w:val="000000"/>
                <w:szCs w:val="24"/>
              </w:rPr>
              <w:t xml:space="preserve">praktiniai inovacijų populiarinimo ir sklaidos renginiai, </w:t>
            </w:r>
            <w:proofErr w:type="spellStart"/>
            <w:r w:rsidRPr="00B040A2">
              <w:rPr>
                <w:rFonts w:cs="Arial"/>
                <w:color w:val="000000"/>
                <w:szCs w:val="24"/>
              </w:rPr>
              <w:t>tinklaveikos</w:t>
            </w:r>
            <w:proofErr w:type="spellEnd"/>
            <w:r w:rsidRPr="00B040A2">
              <w:rPr>
                <w:rFonts w:cs="Arial"/>
                <w:color w:val="000000"/>
                <w:szCs w:val="24"/>
              </w:rPr>
              <w:t xml:space="preserve"> veiklos ir neformalios, aktyvios praktikos bendruomenės kūrimas (pvz., Suomijos Vyriausybės pokyčio agentų tinklas</w:t>
            </w:r>
            <w:r w:rsidRPr="00B040A2">
              <w:rPr>
                <w:rStyle w:val="Puslapioinaosnuoroda"/>
                <w:rFonts w:cs="Arial"/>
                <w:color w:val="000000"/>
                <w:szCs w:val="24"/>
              </w:rPr>
              <w:footnoteReference w:id="38"/>
            </w:r>
            <w:r w:rsidRPr="00B040A2">
              <w:rPr>
                <w:rFonts w:cs="Arial"/>
                <w:color w:val="000000"/>
                <w:szCs w:val="24"/>
              </w:rPr>
              <w:t>), gerųjų praktikų ir pamokų bibliotekos rinkimas (pvz., EBPO sukurta Viešojo sektoriaus inovacijų observatorija, kurioje kaupiama viešojo sektoriaus inovacijų pavyzdžių biblioteka</w:t>
            </w:r>
            <w:r w:rsidR="00B927EB" w:rsidRPr="00B040A2">
              <w:rPr>
                <w:rStyle w:val="Puslapioinaosnuoroda"/>
                <w:rFonts w:cs="Arial"/>
                <w:color w:val="000000"/>
                <w:szCs w:val="24"/>
              </w:rPr>
              <w:footnoteReference w:id="39"/>
            </w:r>
            <w:r w:rsidR="00B927EB" w:rsidRPr="00B040A2">
              <w:rPr>
                <w:rFonts w:cs="Arial"/>
                <w:color w:val="000000"/>
                <w:szCs w:val="24"/>
              </w:rPr>
              <w:t xml:space="preserve">). </w:t>
            </w:r>
          </w:p>
          <w:p w14:paraId="58E37B7C" w14:textId="77777777" w:rsidR="00B040A2" w:rsidRDefault="00B040A2" w:rsidP="005F5210">
            <w:pPr>
              <w:spacing w:before="120" w:after="120"/>
              <w:jc w:val="both"/>
              <w:rPr>
                <w:rFonts w:cs="Arial"/>
                <w:color w:val="000000"/>
                <w:szCs w:val="24"/>
              </w:rPr>
            </w:pPr>
          </w:p>
          <w:p w14:paraId="2A053976" w14:textId="77777777" w:rsidR="00B040A2" w:rsidRPr="00B040A2" w:rsidRDefault="00B040A2" w:rsidP="005F5210">
            <w:pPr>
              <w:spacing w:before="120" w:after="120"/>
              <w:jc w:val="both"/>
              <w:rPr>
                <w:rFonts w:cs="Arial"/>
                <w:color w:val="000000"/>
                <w:szCs w:val="24"/>
              </w:rPr>
            </w:pPr>
          </w:p>
          <w:p w14:paraId="1EC96342" w14:textId="243EBA5C" w:rsidR="00B927EB" w:rsidRPr="00B040A2" w:rsidRDefault="00B927EB" w:rsidP="00B927EB">
            <w:pPr>
              <w:spacing w:before="120" w:after="120"/>
              <w:jc w:val="both"/>
              <w:rPr>
                <w:b/>
                <w:bCs/>
                <w:szCs w:val="24"/>
              </w:rPr>
            </w:pPr>
            <w:r w:rsidRPr="00B040A2">
              <w:rPr>
                <w:b/>
                <w:bCs/>
                <w:szCs w:val="24"/>
                <w:lang w:val="en-US"/>
              </w:rPr>
              <w:lastRenderedPageBreak/>
              <w:t>4.4</w:t>
            </w:r>
            <w:r w:rsidRPr="00B040A2">
              <w:rPr>
                <w:b/>
                <w:bCs/>
                <w:szCs w:val="24"/>
              </w:rPr>
              <w:t>. Nevykdoma viešojo valdymo inovacijų stebėsena ir analizė</w:t>
            </w:r>
            <w:r w:rsidR="009915F6" w:rsidRPr="00B040A2">
              <w:rPr>
                <w:b/>
                <w:bCs/>
                <w:szCs w:val="24"/>
              </w:rPr>
              <w:t>.</w:t>
            </w:r>
          </w:p>
          <w:p w14:paraId="0ED83A3C" w14:textId="77777777" w:rsidR="00B040A2" w:rsidRPr="00B040A2" w:rsidRDefault="00B040A2" w:rsidP="00B040A2">
            <w:pPr>
              <w:spacing w:before="120" w:after="120"/>
              <w:jc w:val="both"/>
              <w:rPr>
                <w:rFonts w:cs="Arial"/>
                <w:szCs w:val="24"/>
              </w:rPr>
            </w:pPr>
            <w:r w:rsidRPr="00B040A2">
              <w:rPr>
                <w:rFonts w:cs="Arial"/>
                <w:szCs w:val="24"/>
              </w:rPr>
              <w:t xml:space="preserve">Šalies viešojo sektoriaus </w:t>
            </w:r>
            <w:proofErr w:type="spellStart"/>
            <w:r w:rsidRPr="00B040A2">
              <w:rPr>
                <w:rFonts w:cs="Arial"/>
                <w:szCs w:val="24"/>
              </w:rPr>
              <w:t>inovatyvumas</w:t>
            </w:r>
            <w:proofErr w:type="spellEnd"/>
            <w:r w:rsidRPr="00B040A2">
              <w:rPr>
                <w:rFonts w:cs="Arial"/>
                <w:szCs w:val="24"/>
              </w:rPr>
              <w:t xml:space="preserve"> yra per mažai tiriamas ir stebimas. Nėra sukurta viešojo valdymo inovacijų stebėsenos ir vertinimo sistema, duomenys apie viešojo sektoriaus institucijose kuriamas inovacijas nėra sistemiškai renkami, dėl to sudėtinga įvertinti esamą viešojo sektoriaus </w:t>
            </w:r>
            <w:proofErr w:type="spellStart"/>
            <w:r w:rsidRPr="00B040A2">
              <w:rPr>
                <w:rFonts w:cs="Arial"/>
                <w:szCs w:val="24"/>
              </w:rPr>
              <w:t>inovatyvumo</w:t>
            </w:r>
            <w:proofErr w:type="spellEnd"/>
            <w:r w:rsidRPr="00B040A2">
              <w:rPr>
                <w:rFonts w:cs="Arial"/>
                <w:szCs w:val="24"/>
              </w:rPr>
              <w:t xml:space="preserve"> lygį. Tačiau 2021 m. STRATA vykdyto tyrimo</w:t>
            </w:r>
            <w:r w:rsidRPr="00B040A2">
              <w:rPr>
                <w:rStyle w:val="Puslapioinaosnuoroda"/>
                <w:rFonts w:cs="Arial"/>
                <w:szCs w:val="24"/>
              </w:rPr>
              <w:footnoteReference w:id="40"/>
            </w:r>
            <w:r w:rsidRPr="00B040A2">
              <w:rPr>
                <w:rFonts w:cs="Arial"/>
                <w:szCs w:val="24"/>
              </w:rPr>
              <w:t xml:space="preserve"> metu atlikta antrinių šaltinių analizė, interviu ir diskusija su institucijų atstovais leidžia daryti išvadą, kad viešojo sektoriaus </w:t>
            </w:r>
            <w:proofErr w:type="spellStart"/>
            <w:r w:rsidRPr="00B040A2">
              <w:rPr>
                <w:rFonts w:cs="Arial"/>
                <w:szCs w:val="24"/>
              </w:rPr>
              <w:t>inovatyvumo</w:t>
            </w:r>
            <w:proofErr w:type="spellEnd"/>
            <w:r w:rsidRPr="00B040A2">
              <w:rPr>
                <w:rFonts w:cs="Arial"/>
                <w:szCs w:val="24"/>
              </w:rPr>
              <w:t xml:space="preserve"> lygis nėra aukštas.</w:t>
            </w:r>
          </w:p>
          <w:p w14:paraId="1379555A" w14:textId="183ED57C" w:rsidR="00B927EB" w:rsidRPr="00540851" w:rsidRDefault="00B040A2" w:rsidP="00B040A2">
            <w:pPr>
              <w:spacing w:before="120" w:after="120"/>
              <w:jc w:val="both"/>
              <w:rPr>
                <w:b/>
                <w:bCs/>
                <w:szCs w:val="24"/>
              </w:rPr>
            </w:pPr>
            <w:r w:rsidRPr="00B040A2">
              <w:rPr>
                <w:rFonts w:cs="Arial"/>
                <w:szCs w:val="24"/>
              </w:rPr>
              <w:t xml:space="preserve">Nuoseklus viešojo sektoriaus </w:t>
            </w:r>
            <w:proofErr w:type="spellStart"/>
            <w:r w:rsidRPr="00B040A2">
              <w:rPr>
                <w:rFonts w:cs="Arial"/>
                <w:szCs w:val="24"/>
              </w:rPr>
              <w:t>inovatyvumo</w:t>
            </w:r>
            <w:proofErr w:type="spellEnd"/>
            <w:r w:rsidRPr="00B040A2">
              <w:rPr>
                <w:rFonts w:cs="Arial"/>
                <w:szCs w:val="24"/>
              </w:rPr>
              <w:t xml:space="preserve"> rodiklių matavimas bei atskirų viešojo valdymo inovacijų kuriamos vertės nustatymas yra ypač svarbūs skatinant viešojo valdymo inovacijų plėtrą – kiekybinis vertinimas gali padėti priimti įrodymais grįstus su inovacijų diegimu susijusius sprendimus ir skatinti inovacijų kultūros diegimą. Renkami ir viešinami duomenys apie įgyvendintas viešojo valdymo inovacijas (viešojo valdymo inovacijų biblioteka), kiti instrumentai, pvz., </w:t>
            </w:r>
            <w:proofErr w:type="spellStart"/>
            <w:r w:rsidRPr="00B040A2">
              <w:rPr>
                <w:rFonts w:cs="Arial"/>
                <w:szCs w:val="24"/>
              </w:rPr>
              <w:t>inovatyvumo</w:t>
            </w:r>
            <w:proofErr w:type="spellEnd"/>
            <w:r w:rsidRPr="00B040A2">
              <w:rPr>
                <w:rFonts w:cs="Arial"/>
                <w:szCs w:val="24"/>
              </w:rPr>
              <w:t xml:space="preserve"> reitingas, taip pat gali būti ne tik informacijos šaltinis, bet ir svarbus </w:t>
            </w:r>
            <w:proofErr w:type="spellStart"/>
            <w:r w:rsidRPr="00B040A2">
              <w:rPr>
                <w:rFonts w:cs="Arial"/>
                <w:szCs w:val="24"/>
              </w:rPr>
              <w:t>inovatyvumą</w:t>
            </w:r>
            <w:proofErr w:type="spellEnd"/>
            <w:r w:rsidRPr="00B040A2">
              <w:rPr>
                <w:rFonts w:cs="Arial"/>
                <w:szCs w:val="24"/>
              </w:rPr>
              <w:t xml:space="preserve"> skatinantis veiksnys.</w:t>
            </w:r>
          </w:p>
        </w:tc>
      </w:tr>
      <w:tr w:rsidR="007F0CA5" w:rsidRPr="0084113A" w14:paraId="5CC93826" w14:textId="77777777" w:rsidTr="00D646B5">
        <w:trPr>
          <w:trHeight w:val="70"/>
        </w:trPr>
        <w:tc>
          <w:tcPr>
            <w:tcW w:w="14766" w:type="dxa"/>
            <w:shd w:val="clear" w:color="auto" w:fill="DEEAF6" w:themeFill="accent1" w:themeFillTint="33"/>
          </w:tcPr>
          <w:p w14:paraId="694A270E" w14:textId="21A790E9" w:rsidR="007F0CA5" w:rsidRPr="000815C8" w:rsidRDefault="007F0CA5" w:rsidP="00383606">
            <w:pPr>
              <w:spacing w:after="120"/>
              <w:jc w:val="both"/>
              <w:rPr>
                <w:szCs w:val="24"/>
              </w:rPr>
            </w:pPr>
            <w:r w:rsidRPr="00BB555E">
              <w:rPr>
                <w:b/>
                <w:szCs w:val="24"/>
              </w:rPr>
              <w:lastRenderedPageBreak/>
              <w:t>8.</w:t>
            </w:r>
            <w:r w:rsidR="003C218C" w:rsidRPr="00BB555E">
              <w:rPr>
                <w:b/>
                <w:szCs w:val="24"/>
              </w:rPr>
              <w:t>6</w:t>
            </w:r>
            <w:r w:rsidRPr="00383606">
              <w:rPr>
                <w:b/>
                <w:szCs w:val="24"/>
              </w:rPr>
              <w:t xml:space="preserve"> uždavinys. Gerinti viešojo valdymo institucijų teikiamų paslaugų kokybę, didinti jų prieinamumą ir patrauklumą.</w:t>
            </w:r>
          </w:p>
        </w:tc>
      </w:tr>
      <w:tr w:rsidR="007F0CA5" w:rsidRPr="0084113A" w14:paraId="119A3003" w14:textId="77777777" w:rsidTr="00D646B5">
        <w:trPr>
          <w:trHeight w:val="70"/>
        </w:trPr>
        <w:tc>
          <w:tcPr>
            <w:tcW w:w="14766" w:type="dxa"/>
            <w:shd w:val="clear" w:color="auto" w:fill="FFFFFF" w:themeFill="background1"/>
          </w:tcPr>
          <w:p w14:paraId="2E7BF182" w14:textId="346F087F" w:rsidR="007F0CA5" w:rsidRPr="002F1812" w:rsidRDefault="007F0CA5" w:rsidP="007F0CA5">
            <w:pPr>
              <w:spacing w:after="120"/>
              <w:jc w:val="both"/>
              <w:rPr>
                <w:b/>
                <w:szCs w:val="24"/>
              </w:rPr>
            </w:pPr>
            <w:r w:rsidRPr="002F1812">
              <w:rPr>
                <w:b/>
                <w:szCs w:val="24"/>
              </w:rPr>
              <w:t>1 problema</w:t>
            </w:r>
            <w:r w:rsidR="004D59E0">
              <w:rPr>
                <w:b/>
                <w:szCs w:val="24"/>
              </w:rPr>
              <w:t>.</w:t>
            </w:r>
            <w:r w:rsidRPr="002F1812">
              <w:rPr>
                <w:b/>
                <w:szCs w:val="24"/>
              </w:rPr>
              <w:t xml:space="preserve"> Administracinių ir viešųjų paslaugų apimtis ir kokybė valstybės mastu nestebima</w:t>
            </w:r>
            <w:r w:rsidR="00F1277D">
              <w:rPr>
                <w:b/>
                <w:szCs w:val="24"/>
              </w:rPr>
              <w:t>,</w:t>
            </w:r>
            <w:r w:rsidRPr="002F1812">
              <w:rPr>
                <w:b/>
                <w:szCs w:val="24"/>
              </w:rPr>
              <w:t xml:space="preserve"> nekontroliuojama ir nevertinama.</w:t>
            </w:r>
          </w:p>
          <w:p w14:paraId="63ECCAB0" w14:textId="77777777" w:rsidR="007F0CA5" w:rsidRPr="002F1812" w:rsidRDefault="007F0CA5" w:rsidP="007F0CA5">
            <w:pPr>
              <w:spacing w:after="120"/>
              <w:jc w:val="both"/>
              <w:rPr>
                <w:szCs w:val="24"/>
              </w:rPr>
            </w:pPr>
            <w:r w:rsidRPr="002F1812">
              <w:rPr>
                <w:szCs w:val="24"/>
              </w:rPr>
              <w:t>Vidaus reikalų ministerijos užsakymu atliekamo Lietuvos gyventojų nuomonės tyrimo duomenys rodo, kad 2019 m. bendras administracinių paslaugų teikimo ir aptarnavimo efektyvumo koeficientas siekė 0,89 balo. Tai aukščiausia reikšmė per paskutinius 11 metų</w:t>
            </w:r>
            <w:r w:rsidRPr="002F1812">
              <w:rPr>
                <w:rStyle w:val="Puslapioinaosnuoroda"/>
                <w:szCs w:val="24"/>
              </w:rPr>
              <w:footnoteReference w:id="41"/>
            </w:r>
            <w:r w:rsidRPr="002F1812">
              <w:rPr>
                <w:szCs w:val="24"/>
              </w:rPr>
              <w:t>. Rodiklis pradėtas matuoti 2009 m., tada jo reikšmė siekė 0,81 balo. 2019 m. apklausos metu gyventojai geriausiai įvertino darbo laiko patogumą, specialistų bendravimo įgūdžius ir operatyvumą (0,90 balo), prasčiausiai – įstaigos lengvą pasiekiamumą, vietos patogumą (0,84 balo). Kitų aspektų vertinimo reikšmės siekė 0,89 balo. Atkreiptinas dėmesys į tai, kad 9 iš 10 apklaustų gyventojų liko patenkinti suteiktomis paslaugomis.</w:t>
            </w:r>
          </w:p>
          <w:p w14:paraId="0E28A033" w14:textId="77777777" w:rsidR="007F0CA5" w:rsidRPr="002F1812" w:rsidRDefault="007F0CA5" w:rsidP="007F0CA5">
            <w:pPr>
              <w:spacing w:after="120"/>
              <w:jc w:val="center"/>
              <w:rPr>
                <w:szCs w:val="24"/>
              </w:rPr>
            </w:pPr>
            <w:r w:rsidRPr="002F1812">
              <w:rPr>
                <w:noProof/>
                <w:szCs w:val="24"/>
                <w:lang w:eastAsia="lt-LT"/>
              </w:rPr>
              <w:lastRenderedPageBreak/>
              <w:drawing>
                <wp:inline distT="0" distB="0" distL="0" distR="0" wp14:anchorId="26B97749" wp14:editId="3421F2B4">
                  <wp:extent cx="6495415" cy="2910840"/>
                  <wp:effectExtent l="0" t="0" r="635" b="381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116" t="13280" r="11784" b="27112"/>
                          <a:stretch/>
                        </pic:blipFill>
                        <pic:spPr bwMode="auto">
                          <a:xfrm>
                            <a:off x="0" y="0"/>
                            <a:ext cx="6495415" cy="2910840"/>
                          </a:xfrm>
                          <a:prstGeom prst="rect">
                            <a:avLst/>
                          </a:prstGeom>
                          <a:ln>
                            <a:noFill/>
                          </a:ln>
                          <a:extLst>
                            <a:ext uri="{53640926-AAD7-44D8-BBD7-CCE9431645EC}">
                              <a14:shadowObscured xmlns:a14="http://schemas.microsoft.com/office/drawing/2010/main"/>
                            </a:ext>
                          </a:extLst>
                        </pic:spPr>
                      </pic:pic>
                    </a:graphicData>
                  </a:graphic>
                </wp:inline>
              </w:drawing>
            </w:r>
          </w:p>
          <w:p w14:paraId="47968B56" w14:textId="77777777" w:rsidR="007F0CA5" w:rsidRPr="002F1812" w:rsidRDefault="007F0CA5" w:rsidP="007F0CA5">
            <w:pPr>
              <w:spacing w:after="120"/>
              <w:jc w:val="center"/>
              <w:rPr>
                <w:szCs w:val="24"/>
              </w:rPr>
            </w:pPr>
            <w:r w:rsidRPr="002F1812">
              <w:rPr>
                <w:szCs w:val="24"/>
              </w:rPr>
              <w:t>Gyventojų pasitenkinimas viešųjų paslaugų teikimu 2016 ir 2019 m.</w:t>
            </w:r>
          </w:p>
          <w:p w14:paraId="756C2EAB" w14:textId="5EB49EEB" w:rsidR="007F0CA5" w:rsidRPr="002F1812" w:rsidRDefault="007F0CA5" w:rsidP="007F0CA5">
            <w:pPr>
              <w:spacing w:after="120"/>
              <w:jc w:val="both"/>
              <w:rPr>
                <w:szCs w:val="24"/>
              </w:rPr>
            </w:pPr>
            <w:r w:rsidRPr="002F1812">
              <w:rPr>
                <w:szCs w:val="24"/>
              </w:rPr>
              <w:t xml:space="preserve">Lietuvos gyventojų pasitenkinimą viešųjų paslaugų teikimu galime lyginti su kitomis ES šalimis narėmis. Remiantis </w:t>
            </w:r>
            <w:r w:rsidR="008706D0">
              <w:rPr>
                <w:szCs w:val="24"/>
              </w:rPr>
              <w:t>„</w:t>
            </w:r>
            <w:proofErr w:type="spellStart"/>
            <w:r w:rsidR="00A357EC" w:rsidRPr="002F1812">
              <w:rPr>
                <w:szCs w:val="24"/>
              </w:rPr>
              <w:t>Eurobarometro</w:t>
            </w:r>
            <w:proofErr w:type="spellEnd"/>
            <w:r w:rsidR="008706D0">
              <w:rPr>
                <w:szCs w:val="24"/>
              </w:rPr>
              <w:t>“</w:t>
            </w:r>
            <w:r w:rsidR="00A357EC" w:rsidRPr="002F1812">
              <w:rPr>
                <w:szCs w:val="24"/>
              </w:rPr>
              <w:t xml:space="preserve"> </w:t>
            </w:r>
            <w:r w:rsidR="00CF1726">
              <w:rPr>
                <w:szCs w:val="24"/>
              </w:rPr>
              <w:t xml:space="preserve">tyrimo </w:t>
            </w:r>
            <w:r w:rsidRPr="002F1812">
              <w:rPr>
                <w:szCs w:val="24"/>
              </w:rPr>
              <w:t>2019 m. rudens duomenimis</w:t>
            </w:r>
            <w:r w:rsidR="00CF1726">
              <w:rPr>
                <w:rStyle w:val="Puslapioinaosnuoroda"/>
                <w:szCs w:val="24"/>
              </w:rPr>
              <w:footnoteReference w:id="42"/>
            </w:r>
            <w:r w:rsidRPr="002F1812">
              <w:rPr>
                <w:szCs w:val="24"/>
              </w:rPr>
              <w:t xml:space="preserve">, Lietuvoje viešųjų paslaugų teikimu buvo patenkinti 60 proc. </w:t>
            </w:r>
            <w:r w:rsidR="002538B0">
              <w:rPr>
                <w:szCs w:val="24"/>
              </w:rPr>
              <w:t>gyventojų. I</w:t>
            </w:r>
            <w:r w:rsidRPr="002F1812">
              <w:rPr>
                <w:szCs w:val="24"/>
              </w:rPr>
              <w:t>r tai buvo daugiau nei ES vidurkis (visoje ES patenkintų buvo 52</w:t>
            </w:r>
            <w:r w:rsidR="002538B0">
              <w:rPr>
                <w:szCs w:val="24"/>
              </w:rPr>
              <w:t> </w:t>
            </w:r>
            <w:r w:rsidRPr="002F1812">
              <w:rPr>
                <w:szCs w:val="24"/>
              </w:rPr>
              <w:t>proc.)</w:t>
            </w:r>
            <w:r w:rsidR="002538B0">
              <w:rPr>
                <w:szCs w:val="24"/>
              </w:rPr>
              <w:t>. E</w:t>
            </w:r>
            <w:r w:rsidRPr="002F1812">
              <w:rPr>
                <w:szCs w:val="24"/>
              </w:rPr>
              <w:t>same 12 iš 28 ES valstybių. Geriausiai viešųjų paslaugų teikimas buvo vertinamas Nyderlanduose (90 proc.), Liuksemburge (85 proc.), Suomijoje (84 proc.), Austrijoje (81 proc.) ir Estijoje (77 proc.). Tuo metu prasčiausia</w:t>
            </w:r>
            <w:r w:rsidR="002538B0">
              <w:rPr>
                <w:szCs w:val="24"/>
              </w:rPr>
              <w:t>i</w:t>
            </w:r>
            <w:r w:rsidRPr="002F1812">
              <w:rPr>
                <w:szCs w:val="24"/>
              </w:rPr>
              <w:t xml:space="preserve"> – Graikijoje (20 proc.), Italijoje (30 proc.), Kroatijoje (31 proc.) ir Bulgarijoje (32 proc.) Palyginti su kaimyninėmis šalimis</w:t>
            </w:r>
            <w:r w:rsidR="002538B0">
              <w:rPr>
                <w:szCs w:val="24"/>
              </w:rPr>
              <w:t>,</w:t>
            </w:r>
            <w:r w:rsidRPr="002F1812">
              <w:rPr>
                <w:szCs w:val="24"/>
              </w:rPr>
              <w:t xml:space="preserve"> palankesnis žmonių vertinimas buvo tik Estijoje, tuo metu Latvijoje ir Lenkijoje šiek tiek mažesnis (atitinkamai 54 ir 53 proc.). Per ketverius metus šio rodiklio reikšmė Lietuvoje padidėjo nuo 54 iki 60 proc.</w:t>
            </w:r>
          </w:p>
          <w:p w14:paraId="52473A73" w14:textId="7C836A82" w:rsidR="007F0CA5" w:rsidRPr="0084113A" w:rsidRDefault="007F0CA5" w:rsidP="00560A43">
            <w:pPr>
              <w:spacing w:after="120"/>
              <w:jc w:val="both"/>
              <w:rPr>
                <w:szCs w:val="24"/>
              </w:rPr>
            </w:pPr>
            <w:r w:rsidRPr="002F1812">
              <w:rPr>
                <w:szCs w:val="24"/>
              </w:rPr>
              <w:t>2020 m. atliktos Lietuvos viešojo sektoriaus įstaigų orientacijos į paslaugų ir aptarnavimo kokybę stebėsenos</w:t>
            </w:r>
            <w:r w:rsidRPr="002F1812">
              <w:rPr>
                <w:szCs w:val="24"/>
                <w:vertAlign w:val="superscript"/>
              </w:rPr>
              <w:footnoteReference w:id="43"/>
            </w:r>
            <w:r w:rsidRPr="002F1812">
              <w:rPr>
                <w:szCs w:val="24"/>
              </w:rPr>
              <w:t xml:space="preserve"> duomenimis, Lietuvos viešojo sektoriaus įstaigų paslaugų ir asmenų aptarnavimo kokybės užtikrinimo pažangos būklė yra vidutiniška (visų bandomojoje stebėsenoje dalyvavusių viešojo </w:t>
            </w:r>
            <w:r w:rsidRPr="002F1812">
              <w:rPr>
                <w:szCs w:val="24"/>
              </w:rPr>
              <w:lastRenderedPageBreak/>
              <w:t xml:space="preserve">sektoriaus įstaigų </w:t>
            </w:r>
            <w:r w:rsidR="002538B0">
              <w:rPr>
                <w:szCs w:val="24"/>
              </w:rPr>
              <w:t>k</w:t>
            </w:r>
            <w:r w:rsidRPr="002F1812">
              <w:rPr>
                <w:szCs w:val="24"/>
              </w:rPr>
              <w:t xml:space="preserve">okybės užtikrinimo indekso balų vidurkis yra 45,9 balo iš 100, todėl pagal šio indekso apskaičiavimo metodiką </w:t>
            </w:r>
            <w:r w:rsidR="007314ED">
              <w:rPr>
                <w:szCs w:val="24"/>
              </w:rPr>
              <w:t>kokybė</w:t>
            </w:r>
            <w:r w:rsidRPr="002F1812">
              <w:rPr>
                <w:szCs w:val="24"/>
              </w:rPr>
              <w:t xml:space="preserve"> gali būti vadinama gera).</w:t>
            </w:r>
          </w:p>
        </w:tc>
      </w:tr>
      <w:tr w:rsidR="007F0CA5" w:rsidRPr="0084113A" w14:paraId="0C0B548C" w14:textId="77777777" w:rsidTr="00D646B5">
        <w:trPr>
          <w:trHeight w:val="70"/>
        </w:trPr>
        <w:tc>
          <w:tcPr>
            <w:tcW w:w="14766" w:type="dxa"/>
            <w:shd w:val="clear" w:color="auto" w:fill="FFFFFF" w:themeFill="background1"/>
          </w:tcPr>
          <w:p w14:paraId="63309B95" w14:textId="77777777" w:rsidR="007F0CA5" w:rsidRPr="00CD6C6E" w:rsidRDefault="007F0CA5" w:rsidP="007F0CA5">
            <w:pPr>
              <w:spacing w:after="120"/>
              <w:jc w:val="both"/>
              <w:rPr>
                <w:b/>
                <w:szCs w:val="24"/>
              </w:rPr>
            </w:pPr>
            <w:r w:rsidRPr="00CD6C6E">
              <w:rPr>
                <w:b/>
                <w:szCs w:val="24"/>
              </w:rPr>
              <w:lastRenderedPageBreak/>
              <w:t>Spręstinos problemos priežastys:</w:t>
            </w:r>
          </w:p>
          <w:p w14:paraId="5ACDA1AE" w14:textId="5899E8BF" w:rsidR="007F0CA5" w:rsidRPr="00CD6C6E" w:rsidRDefault="007F0CA5" w:rsidP="007F0CA5">
            <w:pPr>
              <w:spacing w:after="120"/>
              <w:jc w:val="both"/>
              <w:rPr>
                <w:b/>
                <w:szCs w:val="24"/>
              </w:rPr>
            </w:pPr>
            <w:r w:rsidRPr="00CD6C6E">
              <w:rPr>
                <w:b/>
                <w:szCs w:val="24"/>
              </w:rPr>
              <w:t>1.1. Nežinoma visų teikiamų administracinių ir viešųjų paslaugų apimtis, prieinamumas.</w:t>
            </w:r>
          </w:p>
          <w:p w14:paraId="1DC08866" w14:textId="6520A639" w:rsidR="007F0CA5" w:rsidRPr="002F1812" w:rsidRDefault="007F0CA5" w:rsidP="007F0CA5">
            <w:pPr>
              <w:spacing w:after="120"/>
              <w:jc w:val="both"/>
              <w:rPr>
                <w:szCs w:val="24"/>
              </w:rPr>
            </w:pPr>
            <w:r w:rsidRPr="00CD6C6E">
              <w:rPr>
                <w:szCs w:val="24"/>
              </w:rPr>
              <w:t>Nacionaliniu lygiu trūksta vienos paslaugų teikimo tobulinimo strategijos. Nebūtinai tai turi būti atskiras planavimo dokumentas</w:t>
            </w:r>
            <w:r w:rsidR="007314ED">
              <w:rPr>
                <w:szCs w:val="24"/>
              </w:rPr>
              <w:t>, bet j</w:t>
            </w:r>
            <w:r w:rsidR="00CD6C6E">
              <w:rPr>
                <w:szCs w:val="24"/>
              </w:rPr>
              <w:t>ame</w:t>
            </w:r>
            <w:r w:rsidRPr="00CD6C6E">
              <w:rPr>
                <w:szCs w:val="24"/>
              </w:rPr>
              <w:t xml:space="preserve"> turi būti</w:t>
            </w:r>
            <w:r w:rsidR="00CD6C6E">
              <w:rPr>
                <w:szCs w:val="24"/>
              </w:rPr>
              <w:t xml:space="preserve"> </w:t>
            </w:r>
            <w:r w:rsidRPr="00CD6C6E">
              <w:rPr>
                <w:szCs w:val="24"/>
              </w:rPr>
              <w:t xml:space="preserve"> aišk</w:t>
            </w:r>
            <w:r w:rsidR="00CD6C6E">
              <w:rPr>
                <w:szCs w:val="24"/>
              </w:rPr>
              <w:t>iai išdėstyta</w:t>
            </w:r>
            <w:r w:rsidRPr="00CD6C6E">
              <w:rPr>
                <w:szCs w:val="24"/>
              </w:rPr>
              <w:t>, kokios turi būti viešojo sektoriaus teikiamų paslaugų kokybės gerinimo kryptys</w:t>
            </w:r>
            <w:r w:rsidR="00CD6C6E">
              <w:rPr>
                <w:szCs w:val="24"/>
              </w:rPr>
              <w:t xml:space="preserve"> </w:t>
            </w:r>
            <w:r w:rsidRPr="00CD6C6E">
              <w:rPr>
                <w:szCs w:val="24"/>
              </w:rPr>
              <w:t>/</w:t>
            </w:r>
            <w:r w:rsidR="00CD6C6E">
              <w:rPr>
                <w:szCs w:val="24"/>
              </w:rPr>
              <w:t xml:space="preserve"> </w:t>
            </w:r>
            <w:r w:rsidRPr="00CD6C6E">
              <w:rPr>
                <w:szCs w:val="24"/>
              </w:rPr>
              <w:t>uždaviniai</w:t>
            </w:r>
            <w:r w:rsidR="00CD6C6E">
              <w:rPr>
                <w:szCs w:val="24"/>
              </w:rPr>
              <w:t xml:space="preserve"> </w:t>
            </w:r>
            <w:r w:rsidRPr="00CD6C6E">
              <w:rPr>
                <w:szCs w:val="24"/>
              </w:rPr>
              <w:t>/</w:t>
            </w:r>
            <w:r w:rsidR="00CD6C6E">
              <w:rPr>
                <w:szCs w:val="24"/>
              </w:rPr>
              <w:t xml:space="preserve"> </w:t>
            </w:r>
            <w:r w:rsidR="00512D53">
              <w:rPr>
                <w:szCs w:val="24"/>
              </w:rPr>
              <w:t>priemonės</w:t>
            </w:r>
            <w:r w:rsidR="00604D26" w:rsidRPr="00771C21">
              <w:rPr>
                <w:szCs w:val="24"/>
              </w:rPr>
              <w:t xml:space="preserve">, </w:t>
            </w:r>
            <w:r w:rsidR="000E0402" w:rsidRPr="00771C21">
              <w:rPr>
                <w:szCs w:val="24"/>
              </w:rPr>
              <w:t>juos susiejant, be kita ko, ir</w:t>
            </w:r>
            <w:r w:rsidR="00604D26" w:rsidRPr="00771C21">
              <w:rPr>
                <w:szCs w:val="24"/>
              </w:rPr>
              <w:t xml:space="preserve"> su </w:t>
            </w:r>
            <w:r w:rsidR="00211B88" w:rsidRPr="00771C21">
              <w:rPr>
                <w:szCs w:val="24"/>
              </w:rPr>
              <w:t>Lietuvos Respublikos teritorijos bendrajame plane</w:t>
            </w:r>
            <w:r w:rsidR="00325D15">
              <w:rPr>
                <w:szCs w:val="24"/>
              </w:rPr>
              <w:t xml:space="preserve"> (toliau – LRBP)</w:t>
            </w:r>
            <w:r w:rsidR="00211B88" w:rsidRPr="00771C21">
              <w:rPr>
                <w:szCs w:val="24"/>
              </w:rPr>
              <w:t xml:space="preserve"> įtvirtinta Urbanistinės sistemos struktūra</w:t>
            </w:r>
            <w:r w:rsidR="000E0402" w:rsidRPr="00771C21">
              <w:rPr>
                <w:szCs w:val="24"/>
              </w:rPr>
              <w:t xml:space="preserve"> bei</w:t>
            </w:r>
            <w:r w:rsidR="00385843" w:rsidRPr="00771C21">
              <w:rPr>
                <w:szCs w:val="24"/>
              </w:rPr>
              <w:t xml:space="preserve"> </w:t>
            </w:r>
            <w:r w:rsidR="00325D15">
              <w:rPr>
                <w:szCs w:val="24"/>
              </w:rPr>
              <w:t>LRBP</w:t>
            </w:r>
            <w:r w:rsidR="00325D15" w:rsidRPr="00771C21">
              <w:rPr>
                <w:szCs w:val="24"/>
              </w:rPr>
              <w:t xml:space="preserve"> </w:t>
            </w:r>
            <w:r w:rsidR="00211B88" w:rsidRPr="00771C21">
              <w:rPr>
                <w:szCs w:val="24"/>
              </w:rPr>
              <w:t>sprendiniuose nustatyta bendrųjų viešųjų paslaugų skirstymo i</w:t>
            </w:r>
            <w:r w:rsidR="00385843" w:rsidRPr="00771C21">
              <w:rPr>
                <w:szCs w:val="24"/>
              </w:rPr>
              <w:t xml:space="preserve">r jų teritorinės lokalizacijos </w:t>
            </w:r>
            <w:r w:rsidR="00211B88" w:rsidRPr="00771C21">
              <w:rPr>
                <w:szCs w:val="24"/>
              </w:rPr>
              <w:t>pagal urbanistinių centrų lygmenis sistema</w:t>
            </w:r>
            <w:r w:rsidR="00512D53" w:rsidRPr="00771C21">
              <w:rPr>
                <w:szCs w:val="24"/>
              </w:rPr>
              <w:t>.</w:t>
            </w:r>
            <w:r w:rsidR="00CE0E3B" w:rsidRPr="00771C21">
              <w:rPr>
                <w:szCs w:val="24"/>
              </w:rPr>
              <w:t xml:space="preserve"> </w:t>
            </w:r>
            <w:r w:rsidRPr="00771C21">
              <w:rPr>
                <w:szCs w:val="24"/>
              </w:rPr>
              <w:t>Taip pat nepakanka ir sisteminių nacionalinio lygmens priemonių, orientuotų į paslaugų kokybės gerinimą, k</w:t>
            </w:r>
            <w:r w:rsidR="00CD6C6E" w:rsidRPr="00771C21">
              <w:rPr>
                <w:szCs w:val="24"/>
              </w:rPr>
              <w:t>ad jas</w:t>
            </w:r>
            <w:r w:rsidRPr="00771C21">
              <w:rPr>
                <w:szCs w:val="24"/>
              </w:rPr>
              <w:t xml:space="preserve"> </w:t>
            </w:r>
            <w:r w:rsidR="00CD6C6E" w:rsidRPr="00771C21">
              <w:rPr>
                <w:szCs w:val="24"/>
              </w:rPr>
              <w:t xml:space="preserve">vykdydamos </w:t>
            </w:r>
            <w:r w:rsidRPr="00771C21">
              <w:rPr>
                <w:szCs w:val="24"/>
              </w:rPr>
              <w:t>savo veikl</w:t>
            </w:r>
            <w:r w:rsidR="00CD6C6E" w:rsidRPr="00771C21">
              <w:rPr>
                <w:szCs w:val="24"/>
              </w:rPr>
              <w:t>ą</w:t>
            </w:r>
            <w:r w:rsidRPr="00771C21">
              <w:rPr>
                <w:szCs w:val="24"/>
              </w:rPr>
              <w:t xml:space="preserve"> galėtų pritaikyti viešojo sektoriaus</w:t>
            </w:r>
            <w:r w:rsidRPr="00CD6C6E">
              <w:rPr>
                <w:szCs w:val="24"/>
              </w:rPr>
              <w:t xml:space="preserve"> įstaigos, arba tos priemonės nepakankamai viešinamos. Prieš rengiant naujas sistemines priemones, orientuotas į paslaugų kokybės gerinimą nacionaliniu lygmeniu, turėtų </w:t>
            </w:r>
            <w:r w:rsidR="007314ED">
              <w:rPr>
                <w:szCs w:val="24"/>
              </w:rPr>
              <w:t xml:space="preserve">būti </w:t>
            </w:r>
            <w:r w:rsidRPr="00CD6C6E">
              <w:rPr>
                <w:szCs w:val="24"/>
              </w:rPr>
              <w:t xml:space="preserve">revizuotas </w:t>
            </w:r>
            <w:r w:rsidR="00CD6C6E">
              <w:rPr>
                <w:szCs w:val="24"/>
              </w:rPr>
              <w:t>šiuo metu</w:t>
            </w:r>
            <w:r w:rsidRPr="00CD6C6E">
              <w:rPr>
                <w:szCs w:val="24"/>
              </w:rPr>
              <w:t xml:space="preserve"> įgyvendinamų tokio pobūdžio priemonių veiksmingumas ir a</w:t>
            </w:r>
            <w:r w:rsidR="00CE0E3B">
              <w:rPr>
                <w:szCs w:val="24"/>
              </w:rPr>
              <w:t>pibendrinta jų taikymo patirtis.</w:t>
            </w:r>
            <w:r w:rsidRPr="00CD6C6E">
              <w:rPr>
                <w:szCs w:val="24"/>
              </w:rPr>
              <w:t xml:space="preserve"> Be to, nepakankamai dėmesio skiriama</w:t>
            </w:r>
            <w:r w:rsidR="00C34C4B">
              <w:rPr>
                <w:szCs w:val="24"/>
              </w:rPr>
              <w:t xml:space="preserve"> tam, kad</w:t>
            </w:r>
            <w:r w:rsidRPr="00CD6C6E">
              <w:rPr>
                <w:szCs w:val="24"/>
              </w:rPr>
              <w:t xml:space="preserve"> </w:t>
            </w:r>
            <w:r w:rsidR="00C34C4B">
              <w:rPr>
                <w:szCs w:val="24"/>
              </w:rPr>
              <w:t xml:space="preserve">būtų didinama </w:t>
            </w:r>
            <w:r w:rsidRPr="00CD6C6E">
              <w:rPr>
                <w:szCs w:val="24"/>
              </w:rPr>
              <w:t>paslaugas teikiančių ir (ar) administruojančių viešojo valdymo institucijų kompetencij</w:t>
            </w:r>
            <w:r w:rsidR="00CD6C6E">
              <w:rPr>
                <w:szCs w:val="24"/>
              </w:rPr>
              <w:t>a</w:t>
            </w:r>
            <w:r w:rsidRPr="00CD6C6E">
              <w:rPr>
                <w:szCs w:val="24"/>
              </w:rPr>
              <w:t xml:space="preserve"> </w:t>
            </w:r>
            <w:r w:rsidR="008706D0">
              <w:rPr>
                <w:szCs w:val="24"/>
              </w:rPr>
              <w:t xml:space="preserve">dėl </w:t>
            </w:r>
            <w:r w:rsidRPr="00CD6C6E">
              <w:rPr>
                <w:szCs w:val="24"/>
              </w:rPr>
              <w:t>paslaugų kokybės vertinimo ir atitinkamai tobulinimo.</w:t>
            </w:r>
            <w:r w:rsidR="00385843">
              <w:rPr>
                <w:szCs w:val="24"/>
              </w:rPr>
              <w:t xml:space="preserve">   </w:t>
            </w:r>
          </w:p>
          <w:p w14:paraId="7E3D7204" w14:textId="7E64A32F" w:rsidR="007F0CA5" w:rsidRPr="002F1812" w:rsidRDefault="007F0CA5" w:rsidP="007F0CA5">
            <w:pPr>
              <w:spacing w:after="120"/>
              <w:jc w:val="both"/>
              <w:rPr>
                <w:szCs w:val="24"/>
              </w:rPr>
            </w:pPr>
            <w:r w:rsidRPr="002F1812">
              <w:rPr>
                <w:szCs w:val="24"/>
              </w:rPr>
              <w:t>Tenka konstatuoti, kad dėl per didelio sudėtingumo yra nepopuliarūs kai kurie viešojo sektoriaus įstaigoms pasiūlyti paslaugų kokybei gerinti skirti metodiniai dokumentai (pavyzdžiui, vidaus reikalų ministro 2009 m. birželio 30 d. įsakymu Nr. 1V-339 patvirtint</w:t>
            </w:r>
            <w:r w:rsidR="00C34C4B">
              <w:rPr>
                <w:szCs w:val="24"/>
              </w:rPr>
              <w:t>a</w:t>
            </w:r>
            <w:r w:rsidRPr="002F1812">
              <w:rPr>
                <w:szCs w:val="24"/>
              </w:rPr>
              <w:t xml:space="preserve"> Viešųjų paslaugų vartotojų patenkinimo indekso apskaičiavimo metodik</w:t>
            </w:r>
            <w:r w:rsidR="00C34C4B">
              <w:rPr>
                <w:szCs w:val="24"/>
              </w:rPr>
              <w:t>a</w:t>
            </w:r>
            <w:r w:rsidRPr="002F1812">
              <w:rPr>
                <w:szCs w:val="24"/>
              </w:rPr>
              <w:t xml:space="preserve"> bei jos taikymo praktini</w:t>
            </w:r>
            <w:r w:rsidR="00C34C4B">
              <w:rPr>
                <w:szCs w:val="24"/>
              </w:rPr>
              <w:t>s</w:t>
            </w:r>
            <w:r w:rsidRPr="002F1812">
              <w:rPr>
                <w:szCs w:val="24"/>
              </w:rPr>
              <w:t xml:space="preserve"> vadov</w:t>
            </w:r>
            <w:r w:rsidR="00C34C4B">
              <w:rPr>
                <w:szCs w:val="24"/>
              </w:rPr>
              <w:t>as</w:t>
            </w:r>
            <w:r w:rsidRPr="002F1812">
              <w:rPr>
                <w:szCs w:val="24"/>
              </w:rPr>
              <w:t>). Viešojo sektoriaus įstaigos dažniausiai nepajėgios šiuos dokumentus taikyti be išorės ekspertų pagalbos.</w:t>
            </w:r>
          </w:p>
          <w:p w14:paraId="164BEFCD" w14:textId="300E3AFA" w:rsidR="007F0CA5" w:rsidRPr="002F1812" w:rsidRDefault="007F0CA5" w:rsidP="007F0CA5">
            <w:pPr>
              <w:spacing w:after="120"/>
              <w:jc w:val="both"/>
              <w:rPr>
                <w:szCs w:val="24"/>
              </w:rPr>
            </w:pPr>
            <w:r w:rsidRPr="002F1812">
              <w:rPr>
                <w:szCs w:val="24"/>
              </w:rPr>
              <w:t xml:space="preserve">Be to, trūksta valstybės lygiu </w:t>
            </w:r>
            <w:r w:rsidR="00C34C4B" w:rsidRPr="002F1812">
              <w:rPr>
                <w:szCs w:val="24"/>
              </w:rPr>
              <w:t xml:space="preserve">paslaugų teikėjams ir administratoriams </w:t>
            </w:r>
            <w:r w:rsidRPr="002F1812">
              <w:rPr>
                <w:szCs w:val="24"/>
              </w:rPr>
              <w:t>organizuojamų mokymų</w:t>
            </w:r>
            <w:r w:rsidR="00C34C4B">
              <w:rPr>
                <w:szCs w:val="24"/>
              </w:rPr>
              <w:t>, skirtų</w:t>
            </w:r>
            <w:r w:rsidRPr="002F1812">
              <w:rPr>
                <w:szCs w:val="24"/>
              </w:rPr>
              <w:t xml:space="preserve"> asmenų aptarnavimo ir paslaugų teikimo tobulinimo </w:t>
            </w:r>
            <w:r w:rsidR="00C34C4B" w:rsidRPr="002F1812">
              <w:rPr>
                <w:szCs w:val="24"/>
              </w:rPr>
              <w:t>naud</w:t>
            </w:r>
            <w:r w:rsidR="00C34C4B">
              <w:rPr>
                <w:szCs w:val="24"/>
              </w:rPr>
              <w:t>ai</w:t>
            </w:r>
            <w:r w:rsidR="00C34C4B" w:rsidRPr="002F1812">
              <w:rPr>
                <w:szCs w:val="24"/>
              </w:rPr>
              <w:t xml:space="preserve"> </w:t>
            </w:r>
            <w:r w:rsidRPr="002F1812">
              <w:rPr>
                <w:szCs w:val="24"/>
              </w:rPr>
              <w:t>ir galimyb</w:t>
            </w:r>
            <w:r w:rsidR="00C34C4B">
              <w:rPr>
                <w:szCs w:val="24"/>
              </w:rPr>
              <w:t>ėms</w:t>
            </w:r>
            <w:r w:rsidRPr="002F1812">
              <w:rPr>
                <w:szCs w:val="24"/>
              </w:rPr>
              <w:t xml:space="preserve"> bei stipresni</w:t>
            </w:r>
            <w:r w:rsidR="00C34C4B">
              <w:rPr>
                <w:szCs w:val="24"/>
              </w:rPr>
              <w:t>am</w:t>
            </w:r>
            <w:r w:rsidRPr="002F1812">
              <w:rPr>
                <w:szCs w:val="24"/>
              </w:rPr>
              <w:t xml:space="preserve"> metodini</w:t>
            </w:r>
            <w:r w:rsidR="00C34C4B">
              <w:rPr>
                <w:szCs w:val="24"/>
              </w:rPr>
              <w:t>am</w:t>
            </w:r>
            <w:r w:rsidRPr="002F1812">
              <w:rPr>
                <w:szCs w:val="24"/>
              </w:rPr>
              <w:t xml:space="preserve"> vadovavim</w:t>
            </w:r>
            <w:r w:rsidR="00C34C4B">
              <w:rPr>
                <w:szCs w:val="24"/>
              </w:rPr>
              <w:t>ui</w:t>
            </w:r>
            <w:r w:rsidRPr="002F1812">
              <w:rPr>
                <w:szCs w:val="24"/>
              </w:rPr>
              <w:t xml:space="preserve"> šioje srityje.</w:t>
            </w:r>
          </w:p>
          <w:p w14:paraId="7A3B581F" w14:textId="73D53B63" w:rsidR="007F0CA5" w:rsidRPr="003305AF" w:rsidRDefault="007F0CA5" w:rsidP="007F0CA5">
            <w:pPr>
              <w:spacing w:after="120"/>
              <w:jc w:val="both"/>
              <w:rPr>
                <w:szCs w:val="24"/>
              </w:rPr>
            </w:pPr>
            <w:r w:rsidRPr="002F1812">
              <w:rPr>
                <w:szCs w:val="24"/>
              </w:rPr>
              <w:t>Lietuvos Respublikos viešojo administravimo įstatymo Nr. VIII-1234 pakeitimo įstatymu Nr. XIII-2987, kuris įsigaliojo 2020 m. lapkričio 1 d., yra apibrėžtos administracinės paslaugos ir viešosios paslaugos sąvokos, pateiktos šių paslaugų turinio sampratos. Vadovaujantis šiomis sampratomis, būtina inventorizuoti visas šalyje teikiamas administracines ir viešąsias paslaugas, sudaryti susistemintą jų sąrašą, k</w:t>
            </w:r>
            <w:r w:rsidR="00C34C4B">
              <w:rPr>
                <w:szCs w:val="24"/>
              </w:rPr>
              <w:t xml:space="preserve">ad jis </w:t>
            </w:r>
            <w:r w:rsidRPr="002F1812">
              <w:rPr>
                <w:szCs w:val="24"/>
              </w:rPr>
              <w:t xml:space="preserve">vėliau būtų naudojamas sisteminiams sprendimams dėl šių paslaugų teikimo ar </w:t>
            </w:r>
            <w:r w:rsidRPr="003305AF">
              <w:rPr>
                <w:szCs w:val="24"/>
              </w:rPr>
              <w:t xml:space="preserve">administravimo tobulinimo, </w:t>
            </w:r>
            <w:r w:rsidR="007314ED">
              <w:rPr>
                <w:szCs w:val="24"/>
              </w:rPr>
              <w:t xml:space="preserve">dėl </w:t>
            </w:r>
            <w:r w:rsidRPr="003305AF">
              <w:rPr>
                <w:szCs w:val="24"/>
              </w:rPr>
              <w:t>galimybių perduoti paslaugų teikimą kitiems subjektams vertin</w:t>
            </w:r>
            <w:r w:rsidR="00C34C4B">
              <w:rPr>
                <w:szCs w:val="24"/>
              </w:rPr>
              <w:t>ti</w:t>
            </w:r>
            <w:r w:rsidRPr="003305AF">
              <w:rPr>
                <w:szCs w:val="24"/>
              </w:rPr>
              <w:t xml:space="preserve"> ir t.</w:t>
            </w:r>
            <w:r w:rsidR="007314ED">
              <w:rPr>
                <w:szCs w:val="24"/>
              </w:rPr>
              <w:t xml:space="preserve"> </w:t>
            </w:r>
            <w:r w:rsidRPr="003305AF">
              <w:rPr>
                <w:szCs w:val="24"/>
              </w:rPr>
              <w:t>t</w:t>
            </w:r>
            <w:r w:rsidR="00C34C4B">
              <w:rPr>
                <w:szCs w:val="24"/>
              </w:rPr>
              <w:t xml:space="preserve">. </w:t>
            </w:r>
          </w:p>
          <w:p w14:paraId="51B0967F" w14:textId="56543282" w:rsidR="007F0CA5" w:rsidRPr="003305AF" w:rsidRDefault="007F0CA5" w:rsidP="007F0CA5">
            <w:pPr>
              <w:spacing w:after="120"/>
              <w:jc w:val="both"/>
              <w:rPr>
                <w:b/>
                <w:szCs w:val="24"/>
              </w:rPr>
            </w:pPr>
            <w:r w:rsidRPr="003305AF">
              <w:rPr>
                <w:b/>
                <w:szCs w:val="24"/>
              </w:rPr>
              <w:t xml:space="preserve">1.2. Nėra apibrėžti </w:t>
            </w:r>
            <w:r w:rsidR="00C34C4B">
              <w:rPr>
                <w:b/>
                <w:szCs w:val="24"/>
              </w:rPr>
              <w:t>bendri</w:t>
            </w:r>
            <w:r w:rsidRPr="003305AF">
              <w:rPr>
                <w:b/>
                <w:szCs w:val="24"/>
              </w:rPr>
              <w:t xml:space="preserve"> ir aiškūs paslaugų kokybės, prieinamumo ir teikimo procedūrų skaidrumo užtikrinimo standartai.</w:t>
            </w:r>
          </w:p>
          <w:p w14:paraId="7E8A5C13" w14:textId="322E304E" w:rsidR="007F0CA5" w:rsidRPr="003305AF" w:rsidRDefault="007F0CA5" w:rsidP="007F0CA5">
            <w:pPr>
              <w:spacing w:after="120"/>
              <w:jc w:val="both"/>
              <w:rPr>
                <w:szCs w:val="24"/>
              </w:rPr>
            </w:pPr>
            <w:r w:rsidRPr="00FF37AF">
              <w:rPr>
                <w:szCs w:val="24"/>
              </w:rPr>
              <w:t xml:space="preserve">Vidaus reikalų ministerijos </w:t>
            </w:r>
            <w:r w:rsidR="00FF37AF" w:rsidRPr="005439C6">
              <w:rPr>
                <w:szCs w:val="24"/>
              </w:rPr>
              <w:t xml:space="preserve">2019 m. </w:t>
            </w:r>
            <w:r w:rsidRPr="00FF37AF">
              <w:rPr>
                <w:szCs w:val="24"/>
              </w:rPr>
              <w:t>atliktos kasmetinės viešojo sektoriaus įstaigų apklausos „Veiklos, paslaugų teikimo ir asmenų aptarnavimo gerinimo priemonių taikymas viešojo valdymo institucijose“ duomenys parodė, kad asmenų aptarnavimo ar paslaugų kokybės vertinimus atlieka apie 65,8 proc. apklaustų įstaigų (buvo apklausta apie 270 įstaigų). Nors šie duomenys rodo sąlyginai nemažą viešojo sektoriaus įstaigų aktyvumą šioje srityje, vis dėlto nėra patikimos informacijos apie tai, kad šių vertinimų rezultatai būtų panaudojami paslaugų kokybei gerinti. Tebevyrauja požiūris, kad vartotojų pasitenkinimo aptarnavimu</w:t>
            </w:r>
            <w:r w:rsidRPr="003305AF">
              <w:rPr>
                <w:szCs w:val="24"/>
              </w:rPr>
              <w:t xml:space="preserve"> ir paslaugomis tyrimai ir vertinimai nėra priemonės, padedančios ieškoti </w:t>
            </w:r>
            <w:r w:rsidR="008706D0" w:rsidRPr="003305AF">
              <w:rPr>
                <w:szCs w:val="24"/>
              </w:rPr>
              <w:t xml:space="preserve">galimybių </w:t>
            </w:r>
            <w:r w:rsidR="00381A94">
              <w:rPr>
                <w:szCs w:val="24"/>
              </w:rPr>
              <w:t xml:space="preserve">tobulinti </w:t>
            </w:r>
            <w:r w:rsidRPr="003305AF">
              <w:rPr>
                <w:szCs w:val="24"/>
              </w:rPr>
              <w:t>asmenų aptarnavim</w:t>
            </w:r>
            <w:r w:rsidR="00381A94">
              <w:rPr>
                <w:szCs w:val="24"/>
              </w:rPr>
              <w:t>ą</w:t>
            </w:r>
            <w:r w:rsidRPr="003305AF">
              <w:rPr>
                <w:szCs w:val="24"/>
              </w:rPr>
              <w:t xml:space="preserve"> ir teikiam</w:t>
            </w:r>
            <w:r w:rsidR="00381A94">
              <w:rPr>
                <w:szCs w:val="24"/>
              </w:rPr>
              <w:t>as</w:t>
            </w:r>
            <w:r w:rsidRPr="003305AF">
              <w:rPr>
                <w:szCs w:val="24"/>
              </w:rPr>
              <w:t xml:space="preserve"> </w:t>
            </w:r>
            <w:r w:rsidRPr="003305AF">
              <w:rPr>
                <w:szCs w:val="24"/>
              </w:rPr>
              <w:lastRenderedPageBreak/>
              <w:t>paslaug</w:t>
            </w:r>
            <w:r w:rsidR="00381A94">
              <w:rPr>
                <w:szCs w:val="24"/>
              </w:rPr>
              <w:t>a</w:t>
            </w:r>
            <w:r w:rsidR="008706D0">
              <w:rPr>
                <w:szCs w:val="24"/>
              </w:rPr>
              <w:t>s</w:t>
            </w:r>
            <w:r w:rsidRPr="003305AF">
              <w:rPr>
                <w:szCs w:val="24"/>
              </w:rPr>
              <w:t>. Taip pat manoma, kad asmenų aptarnavimo ir paslaugų kokybės gerinimas yra papildoma veikla, atitraukianti nuo pagrindinės viešojo sektoriaus įstaigos veiklos.</w:t>
            </w:r>
          </w:p>
          <w:p w14:paraId="1CFB5238" w14:textId="30FFE964" w:rsidR="007F0CA5" w:rsidRPr="003305AF" w:rsidRDefault="007F0CA5" w:rsidP="007F0CA5">
            <w:pPr>
              <w:spacing w:after="120"/>
              <w:jc w:val="both"/>
              <w:rPr>
                <w:szCs w:val="24"/>
              </w:rPr>
            </w:pPr>
            <w:r w:rsidRPr="003305AF">
              <w:rPr>
                <w:szCs w:val="24"/>
              </w:rPr>
              <w:t xml:space="preserve">Beveik 66 proc. minėtoje apklausoje dalyvavusių viešojo sektoriaus įstaigų nurodė, kad į savo planavimo dokumentus yra įtraukusios paslaugų ir (ar) aptarnavimo kokybę vertinančius rodiklius. </w:t>
            </w:r>
            <w:r w:rsidR="00FF37AF">
              <w:rPr>
                <w:szCs w:val="24"/>
              </w:rPr>
              <w:t>D</w:t>
            </w:r>
            <w:r w:rsidRPr="003305AF">
              <w:rPr>
                <w:szCs w:val="24"/>
              </w:rPr>
              <w:t>ėl šių rodiklių įvairovės ir skirtingų skaičiavimo principų šiuo metu nėra galimybių sistemiškai analizuoti paslaugas teikiančių įstaigų veiklos ir šias įstaigas palyginti tarpusavyje.</w:t>
            </w:r>
          </w:p>
          <w:p w14:paraId="708DF7FF" w14:textId="18BD00A2" w:rsidR="007F0CA5" w:rsidRPr="003305AF" w:rsidRDefault="007F0CA5" w:rsidP="007F0CA5">
            <w:pPr>
              <w:spacing w:after="120"/>
              <w:jc w:val="both"/>
              <w:rPr>
                <w:b/>
                <w:szCs w:val="24"/>
              </w:rPr>
            </w:pPr>
            <w:r w:rsidRPr="003305AF">
              <w:rPr>
                <w:b/>
                <w:szCs w:val="24"/>
              </w:rPr>
              <w:t>1.3. Valstybės mastu nesukurtos sąlygos paslaugų ir gyventojų aptarnavimo kokybei vertinti.</w:t>
            </w:r>
          </w:p>
          <w:p w14:paraId="116FE0AF" w14:textId="55798BB2" w:rsidR="007F0CA5" w:rsidRPr="0084113A" w:rsidRDefault="007F0CA5" w:rsidP="00E327E0">
            <w:pPr>
              <w:spacing w:after="120"/>
              <w:jc w:val="both"/>
              <w:rPr>
                <w:szCs w:val="24"/>
              </w:rPr>
            </w:pPr>
            <w:r w:rsidRPr="003305AF">
              <w:rPr>
                <w:szCs w:val="24"/>
              </w:rPr>
              <w:t xml:space="preserve">Nėra sukurtos </w:t>
            </w:r>
            <w:r w:rsidR="00FF37AF">
              <w:rPr>
                <w:szCs w:val="24"/>
              </w:rPr>
              <w:t>bendros</w:t>
            </w:r>
            <w:r w:rsidRPr="003305AF">
              <w:rPr>
                <w:szCs w:val="24"/>
              </w:rPr>
              <w:t xml:space="preserve"> valstybės mastu taikomos paslaugų kokybės, prieinamumo ir teikimo procedūrų skaidrumo užtikrinimo standartų rengimo sistemos ir jos veikimą palaikančių paskatų mechanizmų. Taip pat trūksta metodinės informacijos apie paslaugų kokybės, prieinamumo ir teikimo procedūrų skaidrumo užtikrinimo standartų rengimą ir taikymą bei ger</w:t>
            </w:r>
            <w:r w:rsidR="00381A94">
              <w:rPr>
                <w:szCs w:val="24"/>
              </w:rPr>
              <w:t>ąją</w:t>
            </w:r>
            <w:r w:rsidRPr="003305AF">
              <w:rPr>
                <w:szCs w:val="24"/>
              </w:rPr>
              <w:t xml:space="preserve"> nacionalinės ir tarptautinės jų taikymo patirties sklaid</w:t>
            </w:r>
            <w:r w:rsidR="00381A94">
              <w:rPr>
                <w:szCs w:val="24"/>
              </w:rPr>
              <w:t>ą</w:t>
            </w:r>
            <w:r w:rsidRPr="003305AF">
              <w:rPr>
                <w:szCs w:val="24"/>
              </w:rPr>
              <w:t>. Visa tai lemia, kad</w:t>
            </w:r>
            <w:r w:rsidRPr="002F1812">
              <w:rPr>
                <w:szCs w:val="24"/>
              </w:rPr>
              <w:t xml:space="preserve"> </w:t>
            </w:r>
            <w:r w:rsidR="00656558">
              <w:rPr>
                <w:szCs w:val="24"/>
              </w:rPr>
              <w:t>tarp</w:t>
            </w:r>
            <w:r w:rsidR="00656558" w:rsidRPr="002F1812">
              <w:rPr>
                <w:szCs w:val="24"/>
              </w:rPr>
              <w:t xml:space="preserve"> </w:t>
            </w:r>
            <w:r w:rsidRPr="002F1812">
              <w:rPr>
                <w:szCs w:val="24"/>
              </w:rPr>
              <w:t>paslaugas teikiančių Lietuvos viešojo sektoriaus įstaigų nėra paplitęs paslaugų kokybės</w:t>
            </w:r>
            <w:r>
              <w:rPr>
                <w:szCs w:val="24"/>
              </w:rPr>
              <w:t>,</w:t>
            </w:r>
            <w:r w:rsidRPr="002F1812">
              <w:rPr>
                <w:szCs w:val="24"/>
              </w:rPr>
              <w:t xml:space="preserve"> </w:t>
            </w:r>
            <w:r w:rsidRPr="00D4534C">
              <w:rPr>
                <w:szCs w:val="24"/>
              </w:rPr>
              <w:t xml:space="preserve">prieinamumo ir teikimo procedūrų skaidrumo užtikrinimo </w:t>
            </w:r>
            <w:r w:rsidRPr="002F1812">
              <w:rPr>
                <w:szCs w:val="24"/>
              </w:rPr>
              <w:t>standartų taikymas.</w:t>
            </w:r>
            <w:r w:rsidR="00656558">
              <w:rPr>
                <w:szCs w:val="24"/>
              </w:rPr>
              <w:t xml:space="preserve"> </w:t>
            </w:r>
          </w:p>
        </w:tc>
      </w:tr>
      <w:tr w:rsidR="007F0CA5" w:rsidRPr="0084113A" w14:paraId="4E1E3921" w14:textId="77777777" w:rsidTr="0045402D">
        <w:trPr>
          <w:trHeight w:val="70"/>
        </w:trPr>
        <w:tc>
          <w:tcPr>
            <w:tcW w:w="14766" w:type="dxa"/>
            <w:shd w:val="clear" w:color="auto" w:fill="FFFFFF" w:themeFill="background1"/>
          </w:tcPr>
          <w:p w14:paraId="29B73077" w14:textId="08E9E878" w:rsidR="007F0CA5" w:rsidRPr="002F1812" w:rsidRDefault="007F0CA5" w:rsidP="007F0CA5">
            <w:pPr>
              <w:spacing w:after="120"/>
              <w:jc w:val="both"/>
              <w:rPr>
                <w:b/>
                <w:szCs w:val="24"/>
              </w:rPr>
            </w:pPr>
            <w:r w:rsidRPr="002F1812">
              <w:rPr>
                <w:b/>
                <w:szCs w:val="24"/>
              </w:rPr>
              <w:lastRenderedPageBreak/>
              <w:t>2 problema</w:t>
            </w:r>
            <w:r w:rsidR="00FF37AF">
              <w:rPr>
                <w:b/>
                <w:szCs w:val="24"/>
              </w:rPr>
              <w:t>.</w:t>
            </w:r>
            <w:r w:rsidRPr="002F1812">
              <w:rPr>
                <w:b/>
                <w:szCs w:val="24"/>
              </w:rPr>
              <w:t xml:space="preserve"> Vartotojai prasčiausiai vertina galimybę pasiekti įstaigą ir vietos patogumą.</w:t>
            </w:r>
          </w:p>
          <w:p w14:paraId="73CB0225" w14:textId="3C2A8073" w:rsidR="007F0CA5" w:rsidRPr="0084113A" w:rsidRDefault="007F0CA5" w:rsidP="00560A43">
            <w:pPr>
              <w:spacing w:after="120"/>
              <w:jc w:val="both"/>
              <w:rPr>
                <w:szCs w:val="24"/>
              </w:rPr>
            </w:pPr>
            <w:r w:rsidRPr="002F1812">
              <w:rPr>
                <w:szCs w:val="24"/>
              </w:rPr>
              <w:t>Nors rodiklio, kuriuo specialiai būtų matuojamas viešojo valdymo institucijų teikiamų paslaugų prieinamumas ir patrauklumas, nėra, tačiau iš kitų matuojamų rodiklių su</w:t>
            </w:r>
            <w:r w:rsidR="00FF37AF">
              <w:rPr>
                <w:szCs w:val="24"/>
              </w:rPr>
              <w:t>si</w:t>
            </w:r>
            <w:r w:rsidRPr="002F1812">
              <w:rPr>
                <w:szCs w:val="24"/>
              </w:rPr>
              <w:t>darytas vaizdas neleidžia konstatuoti, kad paslaugų prieinamumas ir patrauklumas yra pakankam</w:t>
            </w:r>
            <w:r w:rsidR="00FF37AF">
              <w:rPr>
                <w:szCs w:val="24"/>
              </w:rPr>
              <w:t>i</w:t>
            </w:r>
            <w:r w:rsidRPr="002F1812">
              <w:rPr>
                <w:szCs w:val="24"/>
              </w:rPr>
              <w:t>. Pavyzdžiui, Vidaus reikalų ministerijos užsakymu atliekamo Lietuvos gyventojų nuomonės tyrimo duomenys rodo, kad lengvas įstaigos pasiekiamumas ir vietos patogumas buvo prasčiausiai 2019 m. apklaustų gyventojų įvertintas į administracinių paslaugų teikimo ir aptarnavimo efektyvumo koeficientą įeinantis elementas (0,84</w:t>
            </w:r>
            <w:r w:rsidR="00FF37AF">
              <w:rPr>
                <w:szCs w:val="24"/>
              </w:rPr>
              <w:t> </w:t>
            </w:r>
            <w:r w:rsidRPr="002F1812">
              <w:rPr>
                <w:szCs w:val="24"/>
              </w:rPr>
              <w:t>balo iš galimo 1). Informacinės visuomenės plėtros komiteto pateikiam</w:t>
            </w:r>
            <w:r w:rsidR="00656558">
              <w:rPr>
                <w:szCs w:val="24"/>
              </w:rPr>
              <w:t>ai</w:t>
            </w:r>
            <w:r w:rsidRPr="002F1812">
              <w:rPr>
                <w:szCs w:val="24"/>
              </w:rPr>
              <w:t>s duomeni</w:t>
            </w:r>
            <w:r w:rsidR="00656558">
              <w:rPr>
                <w:szCs w:val="24"/>
              </w:rPr>
              <w:t>mi</w:t>
            </w:r>
            <w:r w:rsidRPr="002F1812">
              <w:rPr>
                <w:szCs w:val="24"/>
              </w:rPr>
              <w:t>s, elektroniniu būdu teikiamomis viešosiomis ir administracinėmis paslaugomis 2020 m. naudojosi apie 58 proc. Lietuvos gyventojų</w:t>
            </w:r>
            <w:r w:rsidRPr="002F1812">
              <w:rPr>
                <w:rStyle w:val="Puslapioinaosnuoroda"/>
                <w:szCs w:val="24"/>
              </w:rPr>
              <w:footnoteReference w:id="44"/>
            </w:r>
            <w:r w:rsidR="00FF37AF">
              <w:rPr>
                <w:szCs w:val="24"/>
              </w:rPr>
              <w:t>.</w:t>
            </w:r>
          </w:p>
        </w:tc>
      </w:tr>
      <w:tr w:rsidR="007F0CA5" w:rsidRPr="0084113A" w14:paraId="761D5754" w14:textId="77777777" w:rsidTr="0045402D">
        <w:trPr>
          <w:trHeight w:val="70"/>
        </w:trPr>
        <w:tc>
          <w:tcPr>
            <w:tcW w:w="14766" w:type="dxa"/>
            <w:shd w:val="clear" w:color="auto" w:fill="FFFFFF" w:themeFill="background1"/>
          </w:tcPr>
          <w:p w14:paraId="78829235" w14:textId="77777777" w:rsidR="007F0CA5" w:rsidRPr="002F1812" w:rsidRDefault="007F0CA5" w:rsidP="007F0CA5">
            <w:pPr>
              <w:spacing w:after="120"/>
              <w:jc w:val="both"/>
              <w:rPr>
                <w:b/>
                <w:szCs w:val="24"/>
              </w:rPr>
            </w:pPr>
            <w:r w:rsidRPr="002F1812">
              <w:rPr>
                <w:b/>
                <w:szCs w:val="24"/>
              </w:rPr>
              <w:t>Spręstinos problemos priežastys:</w:t>
            </w:r>
          </w:p>
          <w:p w14:paraId="442FF8AF" w14:textId="458E9C5C" w:rsidR="007F0CA5" w:rsidRPr="002F1812" w:rsidRDefault="007F0CA5" w:rsidP="007F0CA5">
            <w:pPr>
              <w:spacing w:after="120"/>
              <w:jc w:val="both"/>
              <w:rPr>
                <w:b/>
                <w:szCs w:val="24"/>
              </w:rPr>
            </w:pPr>
            <w:r w:rsidRPr="002F1812">
              <w:rPr>
                <w:b/>
                <w:szCs w:val="24"/>
              </w:rPr>
              <w:t>2.1. Paslaugos kuriamos ir teikimo vietos parenkamos nesikonsultuojant su paslaugų gavėjais (vartotojais).</w:t>
            </w:r>
          </w:p>
          <w:p w14:paraId="7F642E1B" w14:textId="665B35C7" w:rsidR="007F0CA5" w:rsidRPr="002F1812" w:rsidRDefault="007F0CA5" w:rsidP="007F0CA5">
            <w:pPr>
              <w:spacing w:after="120"/>
              <w:jc w:val="both"/>
              <w:rPr>
                <w:szCs w:val="24"/>
              </w:rPr>
            </w:pPr>
            <w:r w:rsidRPr="002F1812">
              <w:rPr>
                <w:szCs w:val="24"/>
              </w:rPr>
              <w:t>2020 m. atliktos Lietuvos viešojo sektoriaus įstaigų orientacijos į paslaugų ir aptarnavimo kokybę stebėsenos</w:t>
            </w:r>
            <w:r w:rsidRPr="002F1812">
              <w:rPr>
                <w:szCs w:val="24"/>
                <w:vertAlign w:val="superscript"/>
              </w:rPr>
              <w:footnoteReference w:id="45"/>
            </w:r>
            <w:r w:rsidRPr="002F1812">
              <w:rPr>
                <w:szCs w:val="24"/>
              </w:rPr>
              <w:t xml:space="preserve"> duomenys parodė, kad paslaugų vartotojai  per mažai įtraukiami į paslaugų teikim</w:t>
            </w:r>
            <w:r w:rsidR="00656558">
              <w:rPr>
                <w:szCs w:val="24"/>
              </w:rPr>
              <w:t>o</w:t>
            </w:r>
            <w:r w:rsidRPr="002F1812">
              <w:rPr>
                <w:szCs w:val="24"/>
              </w:rPr>
              <w:t xml:space="preserve"> (įgyvendinimo lygis – 32 proc.) ir į paslaugų kūrim</w:t>
            </w:r>
            <w:r w:rsidR="00656558">
              <w:rPr>
                <w:szCs w:val="24"/>
              </w:rPr>
              <w:t>o</w:t>
            </w:r>
            <w:r w:rsidRPr="002F1812">
              <w:rPr>
                <w:szCs w:val="24"/>
              </w:rPr>
              <w:t xml:space="preserve"> (projektavim</w:t>
            </w:r>
            <w:r w:rsidR="00170878">
              <w:rPr>
                <w:szCs w:val="24"/>
              </w:rPr>
              <w:t>o</w:t>
            </w:r>
            <w:r w:rsidRPr="002F1812">
              <w:rPr>
                <w:szCs w:val="24"/>
              </w:rPr>
              <w:t>) (įgyvendinimo lygis – 31 proc.)</w:t>
            </w:r>
            <w:r w:rsidR="00656558">
              <w:rPr>
                <w:szCs w:val="24"/>
              </w:rPr>
              <w:t xml:space="preserve"> procesus</w:t>
            </w:r>
            <w:r w:rsidRPr="002F1812">
              <w:rPr>
                <w:szCs w:val="24"/>
              </w:rPr>
              <w:t>. Dar mažiau paslaugų vartotojai įtraukiami į paslaugų planavim</w:t>
            </w:r>
            <w:r w:rsidR="00656558">
              <w:rPr>
                <w:szCs w:val="24"/>
              </w:rPr>
              <w:t>o</w:t>
            </w:r>
            <w:r w:rsidRPr="002F1812">
              <w:rPr>
                <w:szCs w:val="24"/>
              </w:rPr>
              <w:t xml:space="preserve"> (įgyvendinimo lygis – 27,5 proc.)</w:t>
            </w:r>
            <w:r w:rsidR="00656558">
              <w:rPr>
                <w:szCs w:val="24"/>
              </w:rPr>
              <w:t xml:space="preserve"> procesą</w:t>
            </w:r>
            <w:r w:rsidRPr="002F1812">
              <w:rPr>
                <w:szCs w:val="24"/>
              </w:rPr>
              <w:t xml:space="preserve">. Tyrime dalyvavusių viešojo sektoriaus įstaigų teigimu, šis įtraukimas nėra formalizuotas – labai nedaug įstaigų turi pasitvirtinusios dokumentus, kur būtų numatytos paslaugų vartotojų ar kitų suinteresuotųjų šalių įtraukimo į paslaugų </w:t>
            </w:r>
            <w:proofErr w:type="spellStart"/>
            <w:r w:rsidRPr="002F1812">
              <w:rPr>
                <w:szCs w:val="24"/>
              </w:rPr>
              <w:t>bendrakūrą</w:t>
            </w:r>
            <w:proofErr w:type="spellEnd"/>
            <w:r w:rsidRPr="002F1812">
              <w:rPr>
                <w:szCs w:val="24"/>
              </w:rPr>
              <w:t xml:space="preserve"> priemonės (įgyvendinimo lygis – 8,8 proc.). Tikėtina, kad tokius tyrimo rezultatus lemia </w:t>
            </w:r>
            <w:r w:rsidRPr="002F1812">
              <w:rPr>
                <w:szCs w:val="24"/>
              </w:rPr>
              <w:lastRenderedPageBreak/>
              <w:t>suinteresuotumo ir praktinių žinių, kaip atlikti paslaugų vartotojų poreikių tyrimus</w:t>
            </w:r>
            <w:r w:rsidR="00FF37AF">
              <w:rPr>
                <w:szCs w:val="24"/>
              </w:rPr>
              <w:t>,</w:t>
            </w:r>
            <w:r w:rsidRPr="002F1812">
              <w:rPr>
                <w:szCs w:val="24"/>
              </w:rPr>
              <w:t xml:space="preserve"> trūkumas ir tebevyraujantis požiūris, kad vartotojų poreikių išsiaiškinimas yra antraeilis, mažai realios naudos suteikiantis veiksnys paslaugos kūrimo ar tobulinimo procese. </w:t>
            </w:r>
          </w:p>
          <w:p w14:paraId="4149CE86" w14:textId="45103D42" w:rsidR="007F0CA5" w:rsidRPr="002F1812" w:rsidRDefault="007F0CA5" w:rsidP="007F0CA5">
            <w:pPr>
              <w:spacing w:after="120"/>
              <w:jc w:val="both"/>
              <w:rPr>
                <w:szCs w:val="24"/>
              </w:rPr>
            </w:pPr>
            <w:r w:rsidRPr="002F1812">
              <w:rPr>
                <w:szCs w:val="24"/>
              </w:rPr>
              <w:t xml:space="preserve">Kuriant naujas ar tobulinant esamas paslaugas, nėra skiriamas deramas dėmesys specifinių poreikių turinčioms paslaugų vartotojų grupėms, tokioms kaip </w:t>
            </w:r>
            <w:r w:rsidR="008667F9">
              <w:rPr>
                <w:szCs w:val="24"/>
              </w:rPr>
              <w:t>vyresnio</w:t>
            </w:r>
            <w:r w:rsidR="008667F9" w:rsidRPr="002F1812">
              <w:rPr>
                <w:szCs w:val="24"/>
              </w:rPr>
              <w:t xml:space="preserve"> </w:t>
            </w:r>
            <w:r w:rsidRPr="002F1812">
              <w:rPr>
                <w:szCs w:val="24"/>
              </w:rPr>
              <w:t>amžiaus žmonės, neįgalieji ir pan. Į paslaugų kūrimo ir tobulinimo procesą dažnai nėra įtraukiamos paslaugų vartotojų grupių interes</w:t>
            </w:r>
            <w:r w:rsidR="00DE4B64">
              <w:rPr>
                <w:szCs w:val="24"/>
              </w:rPr>
              <w:t>am</w:t>
            </w:r>
            <w:r w:rsidRPr="002F1812">
              <w:rPr>
                <w:szCs w:val="24"/>
              </w:rPr>
              <w:t xml:space="preserve">s atstovaujančios </w:t>
            </w:r>
            <w:r w:rsidR="00DE4B64">
              <w:rPr>
                <w:szCs w:val="24"/>
              </w:rPr>
              <w:t>nevyriausybinės organizacijos (</w:t>
            </w:r>
            <w:r w:rsidRPr="002F1812">
              <w:rPr>
                <w:szCs w:val="24"/>
              </w:rPr>
              <w:t>NVO</w:t>
            </w:r>
            <w:r w:rsidR="00DE4B64">
              <w:rPr>
                <w:szCs w:val="24"/>
              </w:rPr>
              <w:t>)</w:t>
            </w:r>
            <w:r w:rsidRPr="002F1812">
              <w:rPr>
                <w:szCs w:val="24"/>
              </w:rPr>
              <w:t>. Trūksta identifikuotos gerosios vartotojų ar j</w:t>
            </w:r>
            <w:r w:rsidR="00DE4B64">
              <w:rPr>
                <w:szCs w:val="24"/>
              </w:rPr>
              <w:t>iems</w:t>
            </w:r>
            <w:r w:rsidRPr="002F1812">
              <w:rPr>
                <w:szCs w:val="24"/>
              </w:rPr>
              <w:t xml:space="preserve"> atstovaujančių organizacijų įtraukimo į paslaugų kūrimo ar tobulinimo procesus patirties ir tinkamos šios patirties sklaidos.</w:t>
            </w:r>
          </w:p>
          <w:p w14:paraId="4784C950" w14:textId="64BC1E83" w:rsidR="007F0CA5" w:rsidRPr="002F1812" w:rsidRDefault="007F0CA5" w:rsidP="007F0CA5">
            <w:pPr>
              <w:spacing w:after="120"/>
              <w:jc w:val="both"/>
              <w:rPr>
                <w:szCs w:val="24"/>
              </w:rPr>
            </w:pPr>
            <w:r w:rsidRPr="002F1812">
              <w:rPr>
                <w:szCs w:val="24"/>
              </w:rPr>
              <w:t>Neskiriant deramo dėmesio</w:t>
            </w:r>
            <w:r w:rsidR="00DE4B64">
              <w:rPr>
                <w:szCs w:val="24"/>
              </w:rPr>
              <w:t>, kad būtų įvertinti</w:t>
            </w:r>
            <w:r w:rsidRPr="002F1812">
              <w:rPr>
                <w:szCs w:val="24"/>
              </w:rPr>
              <w:t xml:space="preserve"> vartotojų poreiki</w:t>
            </w:r>
            <w:r w:rsidR="00DE4B64">
              <w:rPr>
                <w:szCs w:val="24"/>
              </w:rPr>
              <w:t>ai</w:t>
            </w:r>
            <w:r w:rsidRPr="002F1812">
              <w:rPr>
                <w:szCs w:val="24"/>
              </w:rPr>
              <w:t>, gali kilti rizika, kad bus neefektyviai panaudotos ir paslaugų prieinamum</w:t>
            </w:r>
            <w:r w:rsidR="00DE4B64">
              <w:rPr>
                <w:szCs w:val="24"/>
              </w:rPr>
              <w:t>ui</w:t>
            </w:r>
            <w:r w:rsidRPr="002F1812">
              <w:rPr>
                <w:szCs w:val="24"/>
              </w:rPr>
              <w:t xml:space="preserve"> didin</w:t>
            </w:r>
            <w:r w:rsidR="00DE4B64">
              <w:rPr>
                <w:szCs w:val="24"/>
              </w:rPr>
              <w:t>ti</w:t>
            </w:r>
            <w:r w:rsidRPr="002F1812">
              <w:rPr>
                <w:szCs w:val="24"/>
              </w:rPr>
              <w:t xml:space="preserve"> skirtos lėšos bei kiti </w:t>
            </w:r>
            <w:r w:rsidR="00DE4B64">
              <w:rPr>
                <w:szCs w:val="24"/>
              </w:rPr>
              <w:t>ištekliai</w:t>
            </w:r>
            <w:r w:rsidRPr="002F1812">
              <w:rPr>
                <w:szCs w:val="24"/>
              </w:rPr>
              <w:t>, pavyzdžiui, tinkamai neįvertinus vartotojų poreikių, į elektroninę erdvę gali būti perkeltos paslaugos, kurias gauti elektroniniu būdu vėliau nebus populiaru</w:t>
            </w:r>
            <w:r w:rsidR="00DE4B64">
              <w:rPr>
                <w:szCs w:val="24"/>
              </w:rPr>
              <w:t>,</w:t>
            </w:r>
            <w:r w:rsidRPr="002F1812">
              <w:rPr>
                <w:szCs w:val="24"/>
              </w:rPr>
              <w:t xml:space="preserve"> arba turėtų būti numatoma, kaip bus konstruojama elektroniniu būdu teikiama paslauga, kad vartotojui būtų patogu ją gauti, t. y. siekiama sukurti suprantamą ir patogią vartotojui paslaugos užsakymo</w:t>
            </w:r>
            <w:r w:rsidR="00DE4B64">
              <w:rPr>
                <w:szCs w:val="24"/>
              </w:rPr>
              <w:t xml:space="preserve"> </w:t>
            </w:r>
            <w:r w:rsidRPr="002F1812">
              <w:rPr>
                <w:szCs w:val="24"/>
              </w:rPr>
              <w:t>/</w:t>
            </w:r>
            <w:r w:rsidR="00DE4B64">
              <w:rPr>
                <w:szCs w:val="24"/>
              </w:rPr>
              <w:t xml:space="preserve"> </w:t>
            </w:r>
            <w:r w:rsidRPr="002F1812">
              <w:rPr>
                <w:szCs w:val="24"/>
              </w:rPr>
              <w:t>gavimo aplinką (įskaitant ir šios aplinkos pritaikymą specifini</w:t>
            </w:r>
            <w:r w:rsidR="00656558">
              <w:rPr>
                <w:szCs w:val="24"/>
              </w:rPr>
              <w:t>ų</w:t>
            </w:r>
            <w:r w:rsidRPr="002F1812">
              <w:rPr>
                <w:szCs w:val="24"/>
              </w:rPr>
              <w:t xml:space="preserve"> poreiki</w:t>
            </w:r>
            <w:r w:rsidR="00656558">
              <w:rPr>
                <w:szCs w:val="24"/>
              </w:rPr>
              <w:t>ų</w:t>
            </w:r>
            <w:r w:rsidRPr="002F1812">
              <w:rPr>
                <w:szCs w:val="24"/>
              </w:rPr>
              <w:t xml:space="preserve"> turintiems vartotojams, pavyzdžiui, neįgaliesiems), sudaryt</w:t>
            </w:r>
            <w:r w:rsidR="00656558">
              <w:rPr>
                <w:szCs w:val="24"/>
              </w:rPr>
              <w:t>os</w:t>
            </w:r>
            <w:r w:rsidRPr="002F1812">
              <w:rPr>
                <w:szCs w:val="24"/>
              </w:rPr>
              <w:t xml:space="preserve"> galimyb</w:t>
            </w:r>
            <w:r w:rsidR="00656558">
              <w:rPr>
                <w:szCs w:val="24"/>
              </w:rPr>
              <w:t>ė</w:t>
            </w:r>
            <w:r w:rsidRPr="002F1812">
              <w:rPr>
                <w:szCs w:val="24"/>
              </w:rPr>
              <w:t>s pareikšti savo nuomonę apie paslaugos kokybę iš karto ją gavus ir pan.</w:t>
            </w:r>
          </w:p>
          <w:p w14:paraId="4C2BEBB6" w14:textId="1FEB6255" w:rsidR="007F0CA5" w:rsidRPr="002F1812" w:rsidRDefault="007F0CA5" w:rsidP="007F0CA5">
            <w:pPr>
              <w:spacing w:after="120"/>
              <w:jc w:val="both"/>
              <w:rPr>
                <w:b/>
                <w:szCs w:val="24"/>
              </w:rPr>
            </w:pPr>
            <w:r w:rsidRPr="002F1812">
              <w:rPr>
                <w:b/>
                <w:szCs w:val="24"/>
              </w:rPr>
              <w:t xml:space="preserve">2.2. Ne visos paslaugos, kurios gali būti </w:t>
            </w:r>
            <w:r w:rsidRPr="00BB1638">
              <w:rPr>
                <w:b/>
                <w:szCs w:val="24"/>
              </w:rPr>
              <w:t>teikiamos</w:t>
            </w:r>
            <w:r w:rsidRPr="002F1812">
              <w:rPr>
                <w:b/>
                <w:szCs w:val="24"/>
              </w:rPr>
              <w:t xml:space="preserve"> elektroniniu būdu</w:t>
            </w:r>
            <w:r w:rsidR="003305AF">
              <w:rPr>
                <w:b/>
                <w:szCs w:val="24"/>
              </w:rPr>
              <w:t>,</w:t>
            </w:r>
            <w:r w:rsidRPr="002F1812">
              <w:rPr>
                <w:b/>
                <w:szCs w:val="24"/>
              </w:rPr>
              <w:t xml:space="preserve"> yra t</w:t>
            </w:r>
            <w:r w:rsidR="00DE4B64">
              <w:rPr>
                <w:b/>
                <w:szCs w:val="24"/>
              </w:rPr>
              <w:t>ei</w:t>
            </w:r>
            <w:r w:rsidRPr="002F1812">
              <w:rPr>
                <w:b/>
                <w:szCs w:val="24"/>
              </w:rPr>
              <w:t>kiamos tokiu būdu, paslaugų skaitmeninimas stringa.</w:t>
            </w:r>
          </w:p>
          <w:p w14:paraId="4BFE834D" w14:textId="7721D52E" w:rsidR="007F0CA5" w:rsidRPr="002F1812" w:rsidRDefault="007F0CA5" w:rsidP="007F0CA5">
            <w:pPr>
              <w:spacing w:after="120"/>
              <w:jc w:val="both"/>
              <w:rPr>
                <w:szCs w:val="24"/>
              </w:rPr>
            </w:pPr>
            <w:r w:rsidRPr="002F1812">
              <w:rPr>
                <w:szCs w:val="24"/>
              </w:rPr>
              <w:t>Remiantis Informacinės visuomenės plėtros komiteto skelbiamais duomenimis, Lietuvoje elektroniniu būdu 2020 m. buvo teikiama apie 42 proc. viešųjų ir administracinių paslaugų</w:t>
            </w:r>
            <w:r w:rsidRPr="002F1812">
              <w:rPr>
                <w:rStyle w:val="Puslapioinaosnuoroda"/>
                <w:szCs w:val="24"/>
              </w:rPr>
              <w:footnoteReference w:id="46"/>
            </w:r>
            <w:r w:rsidRPr="002F1812">
              <w:rPr>
                <w:szCs w:val="24"/>
              </w:rPr>
              <w:t>. Nuo 2017 m. elektroniniu būdu teikiamų paslaugų dalis išaugo 19 proc. Šie duomenys rodo, kad Lietuva padariusi neblogą pažangą</w:t>
            </w:r>
            <w:r w:rsidR="00656558">
              <w:rPr>
                <w:szCs w:val="24"/>
              </w:rPr>
              <w:t>, t</w:t>
            </w:r>
            <w:r w:rsidRPr="002F1812">
              <w:rPr>
                <w:szCs w:val="24"/>
              </w:rPr>
              <w:t>ačiau kartu galima daryti išvadą, kad dar išlieka nemaža</w:t>
            </w:r>
            <w:r w:rsidR="00DE4B64">
              <w:rPr>
                <w:szCs w:val="24"/>
              </w:rPr>
              <w:t>i</w:t>
            </w:r>
            <w:r w:rsidRPr="002F1812">
              <w:rPr>
                <w:szCs w:val="24"/>
              </w:rPr>
              <w:t xml:space="preserve"> paslaugų, kurių prieinamumą būtų galima padidinti, sudarant galimybę jas gauti elektroniniu būdu. Turimas mintyje ne tik naujų paslaugų perkėlimas į elektroninę erdvę, bet ir elektroniniu būdu jau teikiamų paslaugų modernizavimas didinant jų brandos lygį, diegiant sprendimus, leisiančius teikti paslaugas elektroniniu būdu tarpvalstybiniu lygiu.</w:t>
            </w:r>
          </w:p>
          <w:p w14:paraId="7E00072C" w14:textId="7AEC4752" w:rsidR="007F0CA5" w:rsidRPr="002F1812" w:rsidRDefault="007F0CA5" w:rsidP="007F0CA5">
            <w:pPr>
              <w:spacing w:after="120"/>
              <w:jc w:val="both"/>
              <w:rPr>
                <w:szCs w:val="24"/>
              </w:rPr>
            </w:pPr>
            <w:r w:rsidRPr="002F1812">
              <w:rPr>
                <w:szCs w:val="24"/>
              </w:rPr>
              <w:t>Galimybių gauti paslaugą elektroniniu būdu sudarymas sudėtingas ir imlus laik</w:t>
            </w:r>
            <w:r w:rsidR="00DE4B64">
              <w:rPr>
                <w:szCs w:val="24"/>
              </w:rPr>
              <w:t>o</w:t>
            </w:r>
            <w:r w:rsidRPr="002F1812">
              <w:rPr>
                <w:szCs w:val="24"/>
              </w:rPr>
              <w:t xml:space="preserve"> bei ištekli</w:t>
            </w:r>
            <w:r w:rsidR="00DE4B64">
              <w:rPr>
                <w:szCs w:val="24"/>
              </w:rPr>
              <w:t>ų</w:t>
            </w:r>
            <w:r w:rsidRPr="002F1812">
              <w:rPr>
                <w:szCs w:val="24"/>
              </w:rPr>
              <w:t xml:space="preserve"> (finansini</w:t>
            </w:r>
            <w:r w:rsidR="00B47EE4">
              <w:rPr>
                <w:szCs w:val="24"/>
              </w:rPr>
              <w:t>ų</w:t>
            </w:r>
            <w:r w:rsidRPr="002F1812">
              <w:rPr>
                <w:szCs w:val="24"/>
              </w:rPr>
              <w:t>, žmogišk</w:t>
            </w:r>
            <w:r w:rsidR="00B47EE4">
              <w:rPr>
                <w:szCs w:val="24"/>
              </w:rPr>
              <w:t xml:space="preserve">ųjų </w:t>
            </w:r>
            <w:r w:rsidRPr="002F1812">
              <w:rPr>
                <w:szCs w:val="24"/>
              </w:rPr>
              <w:t xml:space="preserve">ir pan.) procesas. Kuriant tokias galimybes turi būti pasitelkti ne tik institucijos vidiniai ištekliai, bet ir įdiegiami brangiai kainuojantys </w:t>
            </w:r>
            <w:r w:rsidR="00B47EE4">
              <w:rPr>
                <w:szCs w:val="24"/>
              </w:rPr>
              <w:t>informacinių technologijų (</w:t>
            </w:r>
            <w:r w:rsidRPr="002F1812">
              <w:rPr>
                <w:szCs w:val="24"/>
              </w:rPr>
              <w:t>IT</w:t>
            </w:r>
            <w:r w:rsidR="00B47EE4">
              <w:rPr>
                <w:szCs w:val="24"/>
              </w:rPr>
              <w:t>)</w:t>
            </w:r>
            <w:r w:rsidRPr="002F1812">
              <w:rPr>
                <w:szCs w:val="24"/>
              </w:rPr>
              <w:t xml:space="preserve"> sprendimai, perkamos išorės ekspertų paslaugos. Finansavimas, kuris gali būti skiriamas paslaugų teikim</w:t>
            </w:r>
            <w:r w:rsidR="00B47EE4">
              <w:rPr>
                <w:szCs w:val="24"/>
              </w:rPr>
              <w:t>ui</w:t>
            </w:r>
            <w:r w:rsidRPr="002F1812">
              <w:rPr>
                <w:szCs w:val="24"/>
              </w:rPr>
              <w:t xml:space="preserve"> perk</w:t>
            </w:r>
            <w:r w:rsidR="00B47EE4">
              <w:rPr>
                <w:szCs w:val="24"/>
              </w:rPr>
              <w:t>elti</w:t>
            </w:r>
            <w:r w:rsidRPr="002F1812">
              <w:rPr>
                <w:szCs w:val="24"/>
              </w:rPr>
              <w:t xml:space="preserve"> į elektroninę erdvę ar elektroniniu būdu teikiam</w:t>
            </w:r>
            <w:r w:rsidR="00B47EE4">
              <w:rPr>
                <w:szCs w:val="24"/>
              </w:rPr>
              <w:t>as</w:t>
            </w:r>
            <w:r w:rsidRPr="002F1812">
              <w:rPr>
                <w:szCs w:val="24"/>
              </w:rPr>
              <w:t xml:space="preserve"> paslaug</w:t>
            </w:r>
            <w:r w:rsidR="00B47EE4">
              <w:rPr>
                <w:szCs w:val="24"/>
              </w:rPr>
              <w:t>as</w:t>
            </w:r>
            <w:r w:rsidRPr="002F1812">
              <w:rPr>
                <w:szCs w:val="24"/>
              </w:rPr>
              <w:t xml:space="preserve"> tol</w:t>
            </w:r>
            <w:r w:rsidR="00B47EE4">
              <w:rPr>
                <w:szCs w:val="24"/>
              </w:rPr>
              <w:t>iau</w:t>
            </w:r>
            <w:r w:rsidRPr="002F1812">
              <w:rPr>
                <w:szCs w:val="24"/>
              </w:rPr>
              <w:t xml:space="preserve"> moderniz</w:t>
            </w:r>
            <w:r w:rsidR="00B47EE4">
              <w:rPr>
                <w:szCs w:val="24"/>
              </w:rPr>
              <w:t>uoti</w:t>
            </w:r>
            <w:r w:rsidRPr="002F1812">
              <w:rPr>
                <w:szCs w:val="24"/>
              </w:rPr>
              <w:t>, irgi ribotas. Trūksta identifikuotos gerosios paslaugų perkėlimo į elektroninę erdvę ar elektroniniu būdu teikiamų paslaugų modernizavimo patirties ir tinkamos šios patirties sklaidos.</w:t>
            </w:r>
          </w:p>
          <w:p w14:paraId="622019E5" w14:textId="58F06267" w:rsidR="007F0CA5" w:rsidRPr="002F1812" w:rsidRDefault="007F0CA5" w:rsidP="007F0CA5">
            <w:pPr>
              <w:spacing w:after="120"/>
              <w:jc w:val="both"/>
              <w:rPr>
                <w:szCs w:val="24"/>
              </w:rPr>
            </w:pPr>
            <w:r w:rsidRPr="002F1812">
              <w:rPr>
                <w:szCs w:val="24"/>
              </w:rPr>
              <w:t>Būtinos sąlygos</w:t>
            </w:r>
            <w:r w:rsidR="00B47EE4">
              <w:rPr>
                <w:szCs w:val="24"/>
              </w:rPr>
              <w:t>,</w:t>
            </w:r>
            <w:r w:rsidRPr="002F1812">
              <w:rPr>
                <w:szCs w:val="24"/>
              </w:rPr>
              <w:t xml:space="preserve"> perkeliant paslaugų teikimą į elektroninę erdvę</w:t>
            </w:r>
            <w:r w:rsidR="00B47EE4">
              <w:rPr>
                <w:szCs w:val="24"/>
              </w:rPr>
              <w:t>,</w:t>
            </w:r>
            <w:r w:rsidRPr="002F1812">
              <w:rPr>
                <w:szCs w:val="24"/>
              </w:rPr>
              <w:t xml:space="preserve"> – objektyvaus poreikio teikti paslaugą elektroniniu būdu įvertinimas bei paslaugos teikimo procedūros peržiūra ir optimizavimas. Turi būti įvertinta, ar tikrai</w:t>
            </w:r>
            <w:r w:rsidR="00B47EE4">
              <w:rPr>
                <w:szCs w:val="24"/>
              </w:rPr>
              <w:t>,</w:t>
            </w:r>
            <w:r w:rsidRPr="002F1812">
              <w:rPr>
                <w:szCs w:val="24"/>
              </w:rPr>
              <w:t xml:space="preserve"> perkeliant paslaugos teikimą į elektroninę erdvę</w:t>
            </w:r>
            <w:r w:rsidR="00B47EE4">
              <w:rPr>
                <w:szCs w:val="24"/>
              </w:rPr>
              <w:t>,</w:t>
            </w:r>
            <w:r w:rsidRPr="002F1812">
              <w:rPr>
                <w:szCs w:val="24"/>
              </w:rPr>
              <w:t xml:space="preserve"> siekiama nauda </w:t>
            </w:r>
            <w:r w:rsidR="00B47EE4">
              <w:rPr>
                <w:szCs w:val="24"/>
              </w:rPr>
              <w:t>visiškai atitiks</w:t>
            </w:r>
            <w:r w:rsidRPr="002F1812">
              <w:rPr>
                <w:szCs w:val="24"/>
              </w:rPr>
              <w:t xml:space="preserve"> reikaling</w:t>
            </w:r>
            <w:r w:rsidR="00B47EE4">
              <w:rPr>
                <w:szCs w:val="24"/>
              </w:rPr>
              <w:t>ą</w:t>
            </w:r>
            <w:r w:rsidRPr="002F1812">
              <w:rPr>
                <w:szCs w:val="24"/>
              </w:rPr>
              <w:t xml:space="preserve"> investicij</w:t>
            </w:r>
            <w:r w:rsidR="00B47EE4">
              <w:rPr>
                <w:szCs w:val="24"/>
              </w:rPr>
              <w:t>ą</w:t>
            </w:r>
            <w:r w:rsidRPr="002F1812">
              <w:rPr>
                <w:szCs w:val="24"/>
              </w:rPr>
              <w:t>, t. y. ar tikrai bus reik</w:t>
            </w:r>
            <w:r w:rsidR="00560A43">
              <w:rPr>
                <w:szCs w:val="24"/>
              </w:rPr>
              <w:t>iamas</w:t>
            </w:r>
            <w:r w:rsidRPr="002F1812">
              <w:rPr>
                <w:szCs w:val="24"/>
              </w:rPr>
              <w:t xml:space="preserve"> skaičius norinčių</w:t>
            </w:r>
            <w:r w:rsidR="00B47EE4">
              <w:rPr>
                <w:szCs w:val="24"/>
              </w:rPr>
              <w:t>jų</w:t>
            </w:r>
            <w:r w:rsidRPr="002F1812">
              <w:rPr>
                <w:szCs w:val="24"/>
              </w:rPr>
              <w:t xml:space="preserve"> gauti paslaugą elektroniniu būdu </w:t>
            </w:r>
            <w:r w:rsidR="00B47EE4">
              <w:rPr>
                <w:szCs w:val="24"/>
              </w:rPr>
              <w:t>ateityje</w:t>
            </w:r>
            <w:r w:rsidRPr="002F1812">
              <w:rPr>
                <w:szCs w:val="24"/>
              </w:rPr>
              <w:t xml:space="preserve">. Taip pat turi būti iš esmės peržiūrėta ir </w:t>
            </w:r>
            <w:r w:rsidR="00B47EE4">
              <w:rPr>
                <w:szCs w:val="24"/>
              </w:rPr>
              <w:t>dabartinė</w:t>
            </w:r>
            <w:r w:rsidRPr="002F1812">
              <w:rPr>
                <w:szCs w:val="24"/>
              </w:rPr>
              <w:t xml:space="preserve"> paslaugos teikimo procedūra. Prieš perkeliant paslaugos teikimą į elektroninę erdvę</w:t>
            </w:r>
            <w:r w:rsidR="00B47EE4">
              <w:rPr>
                <w:szCs w:val="24"/>
              </w:rPr>
              <w:t>,</w:t>
            </w:r>
            <w:r w:rsidRPr="002F1812">
              <w:rPr>
                <w:szCs w:val="24"/>
              </w:rPr>
              <w:t xml:space="preserve"> turi būti atsisakyta perteklinių paslaugos teikimo procedūros grandžių, reikalavimų ir kitų objektyviai nebereikalingų paslaugos elementų. Kartu turi būti užtikrintos sąsajos su kitomis informacinėmis </w:t>
            </w:r>
            <w:r w:rsidRPr="002F1812">
              <w:rPr>
                <w:szCs w:val="24"/>
              </w:rPr>
              <w:lastRenderedPageBreak/>
              <w:t>sistemomis ar registrais, kuriuose yra kaupiama informacija, reikalinga paslaugai suteikti. Perkeliant paslaugų teikimą į elektroninę erdvę arba modernizuojant jau elektroniniu būtų teikiamas paslaugas, turėtų būsi siekiama sukurti kuo daugiau sudėtinių paslaugų.</w:t>
            </w:r>
          </w:p>
          <w:p w14:paraId="048E4A3A" w14:textId="4CADD377" w:rsidR="007F0CA5" w:rsidRPr="002F1812" w:rsidRDefault="007F0CA5" w:rsidP="007F0CA5">
            <w:pPr>
              <w:spacing w:after="120"/>
              <w:jc w:val="both"/>
              <w:rPr>
                <w:szCs w:val="24"/>
              </w:rPr>
            </w:pPr>
            <w:r w:rsidRPr="002F1812">
              <w:rPr>
                <w:szCs w:val="24"/>
              </w:rPr>
              <w:t xml:space="preserve">Norint užtikrinti efektyvų paslaugų teikimo perkėlimo į elektroninę erdvę ar jau teikiamų elektroniniu būdu paslaugų modernizavimo procesą, būtina peržiūrėti ir valstybės lygiu </w:t>
            </w:r>
            <w:r w:rsidRPr="003305AF">
              <w:rPr>
                <w:szCs w:val="24"/>
              </w:rPr>
              <w:t xml:space="preserve">atnaujinti šio proceso valdymo modelį ir atitinkamus prioritetus, nes dabartiniu metu šis procesas </w:t>
            </w:r>
            <w:r w:rsidR="00952C42" w:rsidRPr="003305AF">
              <w:rPr>
                <w:szCs w:val="24"/>
              </w:rPr>
              <w:t>fragmentuotas</w:t>
            </w:r>
            <w:r w:rsidR="00952C42">
              <w:rPr>
                <w:szCs w:val="24"/>
              </w:rPr>
              <w:t xml:space="preserve">, </w:t>
            </w:r>
            <w:r w:rsidRPr="003305AF">
              <w:rPr>
                <w:szCs w:val="24"/>
              </w:rPr>
              <w:t xml:space="preserve">nėra efektyvus ir gerai </w:t>
            </w:r>
            <w:r w:rsidRPr="00282F41">
              <w:rPr>
                <w:szCs w:val="24"/>
              </w:rPr>
              <w:t xml:space="preserve">koordinuojamas </w:t>
            </w:r>
            <w:r w:rsidR="003305AF" w:rsidRPr="00282F41">
              <w:rPr>
                <w:b/>
                <w:bCs/>
              </w:rPr>
              <w:t>(</w:t>
            </w:r>
            <w:r w:rsidR="003305AF" w:rsidRPr="00282F41">
              <w:t>giluminės priežastys analizuojamos ir iš dalies šalinamos</w:t>
            </w:r>
            <w:r w:rsidR="00256D7F" w:rsidRPr="00282F41">
              <w:t xml:space="preserve"> </w:t>
            </w:r>
            <w:r w:rsidR="00B106B3" w:rsidRPr="00282F41">
              <w:rPr>
                <w:szCs w:val="22"/>
              </w:rPr>
              <w:t>per 2021</w:t>
            </w:r>
            <w:r w:rsidR="00E327E0" w:rsidRPr="00282F41">
              <w:rPr>
                <w:szCs w:val="22"/>
              </w:rPr>
              <w:t>–</w:t>
            </w:r>
            <w:r w:rsidR="00B106B3" w:rsidRPr="00282F41">
              <w:rPr>
                <w:szCs w:val="22"/>
              </w:rPr>
              <w:t>2030 m. Ekonomikos ir inovacijų ministerijos valstybės skaitmeninimo plėtros programą</w:t>
            </w:r>
            <w:r w:rsidR="003305AF" w:rsidRPr="00282F41">
              <w:t>)</w:t>
            </w:r>
            <w:r w:rsidRPr="00282F41">
              <w:rPr>
                <w:szCs w:val="24"/>
              </w:rPr>
              <w:t>.</w:t>
            </w:r>
            <w:r w:rsidRPr="003305AF">
              <w:rPr>
                <w:szCs w:val="24"/>
              </w:rPr>
              <w:t xml:space="preserve"> Dėl to nėra tikslingai ir veiksmingai panaudojamas paslaug</w:t>
            </w:r>
            <w:r w:rsidR="00E60871">
              <w:rPr>
                <w:szCs w:val="24"/>
              </w:rPr>
              <w:t>oms</w:t>
            </w:r>
            <w:r w:rsidRPr="003305AF">
              <w:rPr>
                <w:szCs w:val="24"/>
              </w:rPr>
              <w:t xml:space="preserve"> perk</w:t>
            </w:r>
            <w:r w:rsidR="00E60871">
              <w:rPr>
                <w:szCs w:val="24"/>
              </w:rPr>
              <w:t>elti</w:t>
            </w:r>
            <w:r w:rsidRPr="003305AF">
              <w:rPr>
                <w:szCs w:val="24"/>
              </w:rPr>
              <w:t xml:space="preserve"> </w:t>
            </w:r>
            <w:r w:rsidR="00E60871">
              <w:rPr>
                <w:szCs w:val="24"/>
              </w:rPr>
              <w:t xml:space="preserve">                                                                                                                 </w:t>
            </w:r>
            <w:r w:rsidRPr="003305AF">
              <w:rPr>
                <w:szCs w:val="24"/>
              </w:rPr>
              <w:t>į elektroninę erdvę ar teikiam</w:t>
            </w:r>
            <w:r w:rsidR="00E60871">
              <w:rPr>
                <w:szCs w:val="24"/>
              </w:rPr>
              <w:t>oms</w:t>
            </w:r>
            <w:r w:rsidRPr="003305AF">
              <w:rPr>
                <w:szCs w:val="24"/>
              </w:rPr>
              <w:t xml:space="preserve"> elektroniniu būdu paslaug</w:t>
            </w:r>
            <w:r w:rsidR="00E60871">
              <w:rPr>
                <w:szCs w:val="24"/>
              </w:rPr>
              <w:t>oms</w:t>
            </w:r>
            <w:r w:rsidRPr="003305AF">
              <w:rPr>
                <w:szCs w:val="24"/>
              </w:rPr>
              <w:t xml:space="preserve"> moderniz</w:t>
            </w:r>
            <w:r w:rsidR="00E60871">
              <w:rPr>
                <w:szCs w:val="24"/>
              </w:rPr>
              <w:t>uoti</w:t>
            </w:r>
            <w:r w:rsidRPr="003305AF">
              <w:rPr>
                <w:szCs w:val="24"/>
              </w:rPr>
              <w:t xml:space="preserve"> skiriamas</w:t>
            </w:r>
            <w:r w:rsidRPr="002F1812">
              <w:rPr>
                <w:szCs w:val="24"/>
              </w:rPr>
              <w:t xml:space="preserve"> finansavimas ir kiti ištekliai. </w:t>
            </w:r>
          </w:p>
          <w:p w14:paraId="61C232FD" w14:textId="77777777" w:rsidR="007F0CA5" w:rsidRPr="002F1812" w:rsidRDefault="007F0CA5" w:rsidP="007F0CA5">
            <w:pPr>
              <w:spacing w:after="120"/>
              <w:jc w:val="both"/>
              <w:rPr>
                <w:b/>
                <w:szCs w:val="24"/>
              </w:rPr>
            </w:pPr>
            <w:r w:rsidRPr="002F1812">
              <w:rPr>
                <w:b/>
                <w:szCs w:val="24"/>
              </w:rPr>
              <w:t>2.3. Sprendimai teikti paslaugą elektroniniu būdu priimami neįvertinus vartotojų poreikių.</w:t>
            </w:r>
          </w:p>
          <w:p w14:paraId="722AFC48" w14:textId="739AC86B" w:rsidR="007F0CA5" w:rsidRPr="0084113A" w:rsidRDefault="007F0CA5" w:rsidP="00470A23">
            <w:pPr>
              <w:spacing w:after="120"/>
              <w:jc w:val="both"/>
              <w:rPr>
                <w:szCs w:val="24"/>
              </w:rPr>
            </w:pPr>
            <w:r w:rsidRPr="002F1812">
              <w:rPr>
                <w:szCs w:val="24"/>
              </w:rPr>
              <w:t xml:space="preserve">Nors daugelis viešojo sektoriaus įstaigų žino </w:t>
            </w:r>
            <w:r w:rsidR="00E60871">
              <w:rPr>
                <w:szCs w:val="24"/>
              </w:rPr>
              <w:t xml:space="preserve">apie </w:t>
            </w:r>
            <w:r w:rsidRPr="002F1812">
              <w:rPr>
                <w:szCs w:val="24"/>
              </w:rPr>
              <w:t>savo paslaugų vartotoj</w:t>
            </w:r>
            <w:r w:rsidR="00E60871">
              <w:rPr>
                <w:szCs w:val="24"/>
              </w:rPr>
              <w:t>ų</w:t>
            </w:r>
            <w:r w:rsidRPr="002F1812">
              <w:rPr>
                <w:szCs w:val="24"/>
              </w:rPr>
              <w:t xml:space="preserve"> ir pagrindin</w:t>
            </w:r>
            <w:r w:rsidR="00E60871">
              <w:rPr>
                <w:szCs w:val="24"/>
              </w:rPr>
              <w:t>ių</w:t>
            </w:r>
            <w:r w:rsidRPr="002F1812">
              <w:rPr>
                <w:szCs w:val="24"/>
              </w:rPr>
              <w:t xml:space="preserve"> socialin</w:t>
            </w:r>
            <w:r w:rsidR="00E60871">
              <w:rPr>
                <w:szCs w:val="24"/>
              </w:rPr>
              <w:t>ių</w:t>
            </w:r>
            <w:r w:rsidRPr="002F1812">
              <w:rPr>
                <w:szCs w:val="24"/>
              </w:rPr>
              <w:t xml:space="preserve"> gru</w:t>
            </w:r>
            <w:r w:rsidR="00E60871">
              <w:rPr>
                <w:szCs w:val="24"/>
              </w:rPr>
              <w:t>pių poreikius</w:t>
            </w:r>
            <w:r w:rsidRPr="002F1812">
              <w:rPr>
                <w:szCs w:val="24"/>
              </w:rPr>
              <w:t xml:space="preserve">, trūksta vykdomos veiklos patrauklaus ir suprantamo pateikimo ir komunikavimo su </w:t>
            </w:r>
            <w:r w:rsidR="00E60871">
              <w:rPr>
                <w:szCs w:val="24"/>
              </w:rPr>
              <w:t>t</w:t>
            </w:r>
            <w:r w:rsidRPr="002F1812">
              <w:rPr>
                <w:szCs w:val="24"/>
              </w:rPr>
              <w:t>omis tikslinėm</w:t>
            </w:r>
            <w:r w:rsidR="00E60871">
              <w:rPr>
                <w:szCs w:val="24"/>
              </w:rPr>
              <w:t>i</w:t>
            </w:r>
            <w:r w:rsidRPr="002F1812">
              <w:rPr>
                <w:szCs w:val="24"/>
              </w:rPr>
              <w:t>s grupėm</w:t>
            </w:r>
            <w:r w:rsidR="00E60871">
              <w:rPr>
                <w:szCs w:val="24"/>
              </w:rPr>
              <w:t>i</w:t>
            </w:r>
            <w:r w:rsidRPr="002F1812">
              <w:rPr>
                <w:szCs w:val="24"/>
              </w:rPr>
              <w:t>s</w:t>
            </w:r>
            <w:r w:rsidR="00E60871">
              <w:rPr>
                <w:szCs w:val="24"/>
              </w:rPr>
              <w:t xml:space="preserve"> joms</w:t>
            </w:r>
            <w:r w:rsidRPr="002F1812">
              <w:rPr>
                <w:szCs w:val="24"/>
              </w:rPr>
              <w:t xml:space="preserve"> priimtina kalba, tinkamais būdais ir komunikaciniais kanalais, ypač </w:t>
            </w:r>
            <w:r w:rsidR="00E60871">
              <w:rPr>
                <w:szCs w:val="24"/>
              </w:rPr>
              <w:t xml:space="preserve">su </w:t>
            </w:r>
            <w:r w:rsidRPr="002F1812">
              <w:rPr>
                <w:szCs w:val="24"/>
              </w:rPr>
              <w:t>tom</w:t>
            </w:r>
            <w:r w:rsidR="00E60871">
              <w:rPr>
                <w:szCs w:val="24"/>
              </w:rPr>
              <w:t>i</w:t>
            </w:r>
            <w:r w:rsidRPr="002F1812">
              <w:rPr>
                <w:szCs w:val="24"/>
              </w:rPr>
              <w:t>s tikslinėm</w:t>
            </w:r>
            <w:r w:rsidR="00E60871">
              <w:rPr>
                <w:szCs w:val="24"/>
              </w:rPr>
              <w:t>i</w:t>
            </w:r>
            <w:r w:rsidRPr="002F1812">
              <w:rPr>
                <w:szCs w:val="24"/>
              </w:rPr>
              <w:t>s grupėm</w:t>
            </w:r>
            <w:r w:rsidR="00E60871">
              <w:rPr>
                <w:szCs w:val="24"/>
              </w:rPr>
              <w:t>i</w:t>
            </w:r>
            <w:r w:rsidRPr="002F1812">
              <w:rPr>
                <w:szCs w:val="24"/>
              </w:rPr>
              <w:t>s, kurios turi specifinių poreikių, pavyzdžiui, neįgali</w:t>
            </w:r>
            <w:r w:rsidR="00E60871">
              <w:rPr>
                <w:szCs w:val="24"/>
              </w:rPr>
              <w:t>aisiais</w:t>
            </w:r>
            <w:r w:rsidRPr="002F1812">
              <w:rPr>
                <w:szCs w:val="24"/>
              </w:rPr>
              <w:t>. D</w:t>
            </w:r>
            <w:r w:rsidR="00E60871">
              <w:rPr>
                <w:szCs w:val="24"/>
              </w:rPr>
              <w:t>augelis</w:t>
            </w:r>
            <w:r w:rsidRPr="002F1812">
              <w:rPr>
                <w:szCs w:val="24"/>
              </w:rPr>
              <w:t xml:space="preserve"> viešojo sektoriaus įstaigų interneto svetain</w:t>
            </w:r>
            <w:r w:rsidR="00E60871">
              <w:rPr>
                <w:szCs w:val="24"/>
              </w:rPr>
              <w:t xml:space="preserve">ių </w:t>
            </w:r>
            <w:r w:rsidRPr="002F1812">
              <w:rPr>
                <w:szCs w:val="24"/>
              </w:rPr>
              <w:t xml:space="preserve">ir jose </w:t>
            </w:r>
            <w:r w:rsidR="00E60871">
              <w:rPr>
                <w:szCs w:val="24"/>
              </w:rPr>
              <w:t>skelbiam</w:t>
            </w:r>
            <w:r w:rsidR="001951FB">
              <w:rPr>
                <w:szCs w:val="24"/>
              </w:rPr>
              <w:t>a</w:t>
            </w:r>
            <w:r w:rsidRPr="002F1812">
              <w:rPr>
                <w:szCs w:val="24"/>
              </w:rPr>
              <w:t xml:space="preserve"> informacij</w:t>
            </w:r>
            <w:r w:rsidR="001951FB">
              <w:rPr>
                <w:szCs w:val="24"/>
              </w:rPr>
              <w:t>a</w:t>
            </w:r>
            <w:r w:rsidRPr="002F1812">
              <w:rPr>
                <w:szCs w:val="24"/>
              </w:rPr>
              <w:t xml:space="preserve"> ne visada yra </w:t>
            </w:r>
            <w:r w:rsidR="006A19D9">
              <w:rPr>
                <w:szCs w:val="24"/>
              </w:rPr>
              <w:t>palanki</w:t>
            </w:r>
            <w:r w:rsidR="00560A43">
              <w:rPr>
                <w:szCs w:val="24"/>
              </w:rPr>
              <w:t>os</w:t>
            </w:r>
            <w:r w:rsidRPr="002F1812">
              <w:rPr>
                <w:szCs w:val="24"/>
              </w:rPr>
              <w:t xml:space="preserve"> klientui. </w:t>
            </w:r>
            <w:r w:rsidR="001951FB">
              <w:rPr>
                <w:szCs w:val="24"/>
              </w:rPr>
              <w:t>P</w:t>
            </w:r>
            <w:r w:rsidR="001951FB" w:rsidRPr="001951FB">
              <w:rPr>
                <w:szCs w:val="24"/>
              </w:rPr>
              <w:t>askutinių tr</w:t>
            </w:r>
            <w:r w:rsidR="00E327E0">
              <w:rPr>
                <w:szCs w:val="24"/>
              </w:rPr>
              <w:t>e</w:t>
            </w:r>
            <w:r w:rsidR="001951FB" w:rsidRPr="001951FB">
              <w:rPr>
                <w:szCs w:val="24"/>
              </w:rPr>
              <w:t xml:space="preserve">jų metų Informacinės visuomenės plėtros komiteto atliktų valstybės ir savivaldybių institucijų ir įstaigų interneto svetainių atitikties bendriesiems reikalavimams tyrimų rezultatai </w:t>
            </w:r>
            <w:r w:rsidR="001951FB">
              <w:rPr>
                <w:szCs w:val="24"/>
              </w:rPr>
              <w:t>parodė</w:t>
            </w:r>
            <w:r w:rsidR="001951FB" w:rsidRPr="001951FB">
              <w:rPr>
                <w:szCs w:val="24"/>
              </w:rPr>
              <w:t>, kad šalyje</w:t>
            </w:r>
            <w:r w:rsidR="00E327E0">
              <w:rPr>
                <w:szCs w:val="24"/>
              </w:rPr>
              <w:t xml:space="preserve"> tokių </w:t>
            </w:r>
            <w:r w:rsidR="001951FB" w:rsidRPr="001951FB">
              <w:rPr>
                <w:szCs w:val="24"/>
              </w:rPr>
              <w:t xml:space="preserve">interneto svetainių mažėja ir </w:t>
            </w:r>
            <w:r w:rsidR="001951FB">
              <w:rPr>
                <w:szCs w:val="24"/>
              </w:rPr>
              <w:t>2019 m. jos sudarė tik 3,4 proc</w:t>
            </w:r>
            <w:r w:rsidR="001951FB" w:rsidRPr="001951FB">
              <w:rPr>
                <w:szCs w:val="24"/>
              </w:rPr>
              <w:t xml:space="preserve">. 2017–2019 m. </w:t>
            </w:r>
            <w:r w:rsidR="00E327E0">
              <w:rPr>
                <w:szCs w:val="24"/>
              </w:rPr>
              <w:t xml:space="preserve">tokios </w:t>
            </w:r>
            <w:r w:rsidR="001951FB" w:rsidRPr="001951FB">
              <w:rPr>
                <w:szCs w:val="24"/>
              </w:rPr>
              <w:t xml:space="preserve">buvo tik 6 interneto svetainės, </w:t>
            </w:r>
            <w:r w:rsidR="00470A23">
              <w:rPr>
                <w:szCs w:val="24"/>
              </w:rPr>
              <w:t>j</w:t>
            </w:r>
            <w:r w:rsidR="001951FB" w:rsidRPr="001951FB">
              <w:rPr>
                <w:szCs w:val="24"/>
              </w:rPr>
              <w:t xml:space="preserve">os įvertintos </w:t>
            </w:r>
            <w:r w:rsidR="00470A23">
              <w:rPr>
                <w:szCs w:val="24"/>
              </w:rPr>
              <w:t xml:space="preserve">kaip </w:t>
            </w:r>
            <w:r w:rsidR="001951FB" w:rsidRPr="001951FB">
              <w:rPr>
                <w:szCs w:val="24"/>
              </w:rPr>
              <w:t>prieinamos per visą šį laikotarpį. 2019 m. Lietuvos Respublikos Vyriausybės valdymo srities įstaigų interneto svetainių, skelbiančių savo veiklos informaciją portale „Mano vyriausybė“</w:t>
            </w:r>
            <w:r w:rsidR="00470A23">
              <w:rPr>
                <w:szCs w:val="24"/>
              </w:rPr>
              <w:t xml:space="preserve"> ir</w:t>
            </w:r>
            <w:r w:rsidR="001951FB" w:rsidRPr="001951FB">
              <w:rPr>
                <w:szCs w:val="24"/>
              </w:rPr>
              <w:t xml:space="preserve"> pritaikytų asmenims su negalia</w:t>
            </w:r>
            <w:r w:rsidR="001951FB">
              <w:rPr>
                <w:szCs w:val="24"/>
              </w:rPr>
              <w:t>,</w:t>
            </w:r>
            <w:r w:rsidR="001951FB" w:rsidRPr="001951FB">
              <w:rPr>
                <w:szCs w:val="24"/>
              </w:rPr>
              <w:t xml:space="preserve"> buvo </w:t>
            </w:r>
            <w:r w:rsidR="001951FB">
              <w:rPr>
                <w:szCs w:val="24"/>
              </w:rPr>
              <w:t xml:space="preserve">tik </w:t>
            </w:r>
            <w:r w:rsidR="001951FB" w:rsidRPr="001951FB">
              <w:rPr>
                <w:szCs w:val="24"/>
              </w:rPr>
              <w:t>2,2 proc.</w:t>
            </w:r>
            <w:r w:rsidR="00A63568">
              <w:rPr>
                <w:rStyle w:val="Puslapioinaosnuoroda"/>
                <w:szCs w:val="24"/>
              </w:rPr>
              <w:footnoteReference w:id="47"/>
            </w:r>
            <w:r w:rsidR="00470A23">
              <w:rPr>
                <w:szCs w:val="24"/>
              </w:rPr>
              <w:t>.</w:t>
            </w:r>
            <w:r w:rsidR="001951FB" w:rsidRPr="001951FB">
              <w:rPr>
                <w:szCs w:val="24"/>
              </w:rPr>
              <w:t xml:space="preserve"> </w:t>
            </w:r>
            <w:r w:rsidR="001951FB">
              <w:rPr>
                <w:szCs w:val="24"/>
              </w:rPr>
              <w:t>Be to, n</w:t>
            </w:r>
            <w:r w:rsidRPr="002F1812">
              <w:rPr>
                <w:szCs w:val="24"/>
              </w:rPr>
              <w:t>e visos viešojo sektoriaus įstaigos geba efektyviai veikti</w:t>
            </w:r>
            <w:r w:rsidR="006A19D9">
              <w:rPr>
                <w:szCs w:val="24"/>
              </w:rPr>
              <w:t xml:space="preserve"> </w:t>
            </w:r>
            <w:r w:rsidR="00470A23">
              <w:rPr>
                <w:szCs w:val="24"/>
              </w:rPr>
              <w:t xml:space="preserve">ir </w:t>
            </w:r>
            <w:r w:rsidR="006A19D9">
              <w:rPr>
                <w:szCs w:val="24"/>
              </w:rPr>
              <w:t>per</w:t>
            </w:r>
            <w:r w:rsidRPr="002F1812">
              <w:rPr>
                <w:szCs w:val="24"/>
              </w:rPr>
              <w:t xml:space="preserve"> socialiniu</w:t>
            </w:r>
            <w:r w:rsidR="006A19D9">
              <w:rPr>
                <w:szCs w:val="24"/>
              </w:rPr>
              <w:t>s</w:t>
            </w:r>
            <w:r w:rsidRPr="002F1812">
              <w:rPr>
                <w:szCs w:val="24"/>
              </w:rPr>
              <w:t xml:space="preserve"> tinklu</w:t>
            </w:r>
            <w:r w:rsidR="006A19D9">
              <w:rPr>
                <w:szCs w:val="24"/>
              </w:rPr>
              <w:t>s</w:t>
            </w:r>
            <w:r w:rsidRPr="002F1812">
              <w:rPr>
                <w:szCs w:val="24"/>
              </w:rPr>
              <w:t xml:space="preserve"> pasiek</w:t>
            </w:r>
            <w:r w:rsidR="006A19D9">
              <w:rPr>
                <w:szCs w:val="24"/>
              </w:rPr>
              <w:t>ti</w:t>
            </w:r>
            <w:r w:rsidRPr="002F1812">
              <w:rPr>
                <w:szCs w:val="24"/>
              </w:rPr>
              <w:t xml:space="preserve"> savo klientus.</w:t>
            </w:r>
          </w:p>
        </w:tc>
      </w:tr>
      <w:tr w:rsidR="007F0CA5" w:rsidRPr="0084113A" w14:paraId="38EEBDE8" w14:textId="77777777" w:rsidTr="0045402D">
        <w:trPr>
          <w:trHeight w:val="70"/>
        </w:trPr>
        <w:tc>
          <w:tcPr>
            <w:tcW w:w="14766" w:type="dxa"/>
            <w:shd w:val="clear" w:color="auto" w:fill="FFFFFF" w:themeFill="background1"/>
          </w:tcPr>
          <w:p w14:paraId="5EAC3769" w14:textId="4E7390E8" w:rsidR="007F0CA5" w:rsidRPr="002F1812" w:rsidRDefault="007F0CA5" w:rsidP="007F0CA5">
            <w:pPr>
              <w:spacing w:after="120"/>
              <w:jc w:val="both"/>
              <w:rPr>
                <w:b/>
                <w:szCs w:val="24"/>
              </w:rPr>
            </w:pPr>
            <w:r w:rsidRPr="002F1812">
              <w:rPr>
                <w:b/>
                <w:szCs w:val="24"/>
              </w:rPr>
              <w:lastRenderedPageBreak/>
              <w:t>3 problema</w:t>
            </w:r>
            <w:r w:rsidR="006A19D9">
              <w:rPr>
                <w:b/>
                <w:szCs w:val="24"/>
              </w:rPr>
              <w:t>.</w:t>
            </w:r>
            <w:r w:rsidRPr="002F1812">
              <w:rPr>
                <w:b/>
                <w:szCs w:val="24"/>
              </w:rPr>
              <w:t xml:space="preserve"> Nevyriausybinės organizacijos ir (ar) privatus sektorius nepakankamai įtraukiami į viešųjų paslaugų teikim</w:t>
            </w:r>
            <w:r w:rsidR="00821E43">
              <w:rPr>
                <w:b/>
                <w:szCs w:val="24"/>
              </w:rPr>
              <w:t>ą</w:t>
            </w:r>
            <w:r w:rsidRPr="002F1812">
              <w:rPr>
                <w:b/>
                <w:szCs w:val="24"/>
              </w:rPr>
              <w:t>.</w:t>
            </w:r>
          </w:p>
          <w:p w14:paraId="257A2F8C" w14:textId="77777777" w:rsidR="007F0CA5" w:rsidRDefault="007F0CA5" w:rsidP="00470A23">
            <w:pPr>
              <w:spacing w:after="120"/>
              <w:jc w:val="both"/>
              <w:rPr>
                <w:szCs w:val="24"/>
              </w:rPr>
            </w:pPr>
            <w:r w:rsidRPr="002F1812">
              <w:rPr>
                <w:szCs w:val="24"/>
              </w:rPr>
              <w:t>Siekį perduoti dalį viešojo sektoriaus teikiamų viešųjų paslaugų NVO sektoriui galima vertinti kaip siekį didinti viešųjų paslaugų prieinamumą ir decentralizuoti šių paslaugų teikimą. Decentralizacija turi privalumų</w:t>
            </w:r>
            <w:r w:rsidR="006A19D9">
              <w:rPr>
                <w:szCs w:val="24"/>
              </w:rPr>
              <w:t>, būdingų</w:t>
            </w:r>
            <w:r w:rsidRPr="002F1812">
              <w:rPr>
                <w:szCs w:val="24"/>
              </w:rPr>
              <w:t xml:space="preserve"> viešųjų paslaugų teikimo efektyvumui ir demokratinei valdysenai: decentralizuojant viešųjų paslaugų teikimą̨</w:t>
            </w:r>
            <w:r w:rsidR="006A19D9">
              <w:rPr>
                <w:szCs w:val="24"/>
              </w:rPr>
              <w:t>,</w:t>
            </w:r>
            <w:r w:rsidRPr="002F1812">
              <w:rPr>
                <w:szCs w:val="24"/>
              </w:rPr>
              <w:t xml:space="preserve"> sudaromos prielaidos tinkamai atliepti vietos gyventojų poreikius, turėti mažesnes paslaugų teikimo išlaidas, </w:t>
            </w:r>
            <w:r w:rsidR="00560A43">
              <w:rPr>
                <w:szCs w:val="24"/>
              </w:rPr>
              <w:t xml:space="preserve">suteikiama </w:t>
            </w:r>
            <w:r w:rsidRPr="002F1812">
              <w:rPr>
                <w:szCs w:val="24"/>
              </w:rPr>
              <w:t>galimybė mobilizuoti vietinius viešuosius išteklius, skatinti vietos lygmens plėtrą ir vystymąsi. Tuo pačiu</w:t>
            </w:r>
            <w:r w:rsidR="006A19D9">
              <w:rPr>
                <w:szCs w:val="24"/>
              </w:rPr>
              <w:t xml:space="preserve"> metu</w:t>
            </w:r>
            <w:r w:rsidRPr="002F1812">
              <w:rPr>
                <w:szCs w:val="24"/>
              </w:rPr>
              <w:t xml:space="preserve"> kuriamas didesnis vietos valdžios skaidrumas, atskaitingumas vietos bendruomenei, </w:t>
            </w:r>
            <w:r w:rsidR="00470A23">
              <w:rPr>
                <w:szCs w:val="24"/>
              </w:rPr>
              <w:t>skatinamas</w:t>
            </w:r>
            <w:r w:rsidRPr="002F1812">
              <w:rPr>
                <w:szCs w:val="24"/>
              </w:rPr>
              <w:t xml:space="preserve"> piliečių dalyvavim</w:t>
            </w:r>
            <w:r w:rsidR="00470A23">
              <w:rPr>
                <w:szCs w:val="24"/>
              </w:rPr>
              <w:t>o</w:t>
            </w:r>
            <w:r w:rsidRPr="002F1812">
              <w:rPr>
                <w:szCs w:val="24"/>
              </w:rPr>
              <w:t xml:space="preserve"> ir įsitraukim</w:t>
            </w:r>
            <w:r w:rsidR="00470A23">
              <w:rPr>
                <w:szCs w:val="24"/>
              </w:rPr>
              <w:t>o aktyvum</w:t>
            </w:r>
            <w:r w:rsidRPr="002F1812">
              <w:rPr>
                <w:szCs w:val="24"/>
              </w:rPr>
              <w:t xml:space="preserve">as. Decentralizacijos procesams įdiegti reikalingi pakankami vietos valdžios </w:t>
            </w:r>
            <w:proofErr w:type="spellStart"/>
            <w:r w:rsidRPr="002F1812">
              <w:rPr>
                <w:szCs w:val="24"/>
              </w:rPr>
              <w:t>pajėgumai</w:t>
            </w:r>
            <w:proofErr w:type="spellEnd"/>
            <w:r w:rsidRPr="002F1812">
              <w:rPr>
                <w:szCs w:val="24"/>
              </w:rPr>
              <w:t xml:space="preserve">, viešosios politikos funkcijų decentralizacijos balansas, proceso pažangą </w:t>
            </w:r>
            <w:r w:rsidR="006A19D9">
              <w:rPr>
                <w:szCs w:val="24"/>
              </w:rPr>
              <w:t>nulemiantis</w:t>
            </w:r>
            <w:r w:rsidRPr="002F1812">
              <w:rPr>
                <w:szCs w:val="24"/>
              </w:rPr>
              <w:t xml:space="preserve"> teisinis reglamentavimas ir veiksmingas centrinės valdžios atliekamas šio proceso koordinavimas.</w:t>
            </w:r>
          </w:p>
          <w:p w14:paraId="5B7ED2DE" w14:textId="77777777" w:rsidR="00B040A2" w:rsidRDefault="00B040A2" w:rsidP="00470A23">
            <w:pPr>
              <w:spacing w:after="120"/>
              <w:jc w:val="both"/>
              <w:rPr>
                <w:szCs w:val="24"/>
              </w:rPr>
            </w:pPr>
          </w:p>
          <w:p w14:paraId="0FD6A7C4" w14:textId="02FC1BDD" w:rsidR="00B040A2" w:rsidRPr="0084113A" w:rsidRDefault="00B040A2" w:rsidP="00470A23">
            <w:pPr>
              <w:spacing w:after="120"/>
              <w:jc w:val="both"/>
              <w:rPr>
                <w:szCs w:val="24"/>
              </w:rPr>
            </w:pPr>
          </w:p>
        </w:tc>
      </w:tr>
      <w:tr w:rsidR="007F0CA5" w:rsidRPr="0084113A" w14:paraId="5F670C1D" w14:textId="77777777" w:rsidTr="0045402D">
        <w:trPr>
          <w:trHeight w:val="70"/>
        </w:trPr>
        <w:tc>
          <w:tcPr>
            <w:tcW w:w="14766" w:type="dxa"/>
            <w:shd w:val="clear" w:color="auto" w:fill="FFFFFF" w:themeFill="background1"/>
          </w:tcPr>
          <w:p w14:paraId="39F82D7F" w14:textId="77777777" w:rsidR="007F0CA5" w:rsidRPr="00537796" w:rsidRDefault="007F0CA5" w:rsidP="007F0CA5">
            <w:pPr>
              <w:spacing w:after="120"/>
              <w:jc w:val="both"/>
              <w:rPr>
                <w:b/>
                <w:szCs w:val="24"/>
              </w:rPr>
            </w:pPr>
            <w:r w:rsidRPr="00537796">
              <w:rPr>
                <w:b/>
                <w:szCs w:val="24"/>
              </w:rPr>
              <w:lastRenderedPageBreak/>
              <w:t>Spręstinos problemos priežastys:</w:t>
            </w:r>
          </w:p>
          <w:p w14:paraId="00F62E2B" w14:textId="77777777" w:rsidR="007F0CA5" w:rsidRPr="00537796" w:rsidRDefault="007F0CA5" w:rsidP="007F0CA5">
            <w:pPr>
              <w:spacing w:after="120"/>
              <w:jc w:val="both"/>
              <w:rPr>
                <w:szCs w:val="24"/>
              </w:rPr>
            </w:pPr>
            <w:r w:rsidRPr="00537796">
              <w:rPr>
                <w:b/>
                <w:szCs w:val="24"/>
              </w:rPr>
              <w:t>3.1. Nevyriausybinėms organizacijoms trūksta gebėjimų teikti paslaugas nuolat ir nepertraukiamai.</w:t>
            </w:r>
            <w:r w:rsidRPr="00537796">
              <w:rPr>
                <w:szCs w:val="24"/>
              </w:rPr>
              <w:t xml:space="preserve"> </w:t>
            </w:r>
          </w:p>
          <w:p w14:paraId="7F55D09A" w14:textId="5EAB8FE9" w:rsidR="007F0CA5" w:rsidRPr="002F1812" w:rsidRDefault="007F0CA5" w:rsidP="007F0CA5">
            <w:pPr>
              <w:spacing w:after="120"/>
              <w:jc w:val="both"/>
              <w:rPr>
                <w:szCs w:val="24"/>
              </w:rPr>
            </w:pPr>
            <w:r w:rsidRPr="00537796">
              <w:rPr>
                <w:szCs w:val="24"/>
              </w:rPr>
              <w:t xml:space="preserve">Tiek savivaldybės, tiek ir pačios NVO pripažįsta, kad neretai NVO trūksta administracinių gebėjimų ir veiklos koordinavimo, </w:t>
            </w:r>
            <w:r w:rsidR="002B0A5E" w:rsidRPr="00537796">
              <w:rPr>
                <w:szCs w:val="24"/>
              </w:rPr>
              <w:t>daugeliui</w:t>
            </w:r>
            <w:r w:rsidRPr="00537796">
              <w:rPr>
                <w:szCs w:val="24"/>
              </w:rPr>
              <w:t xml:space="preserve"> NVO trūksta finansinio</w:t>
            </w:r>
            <w:r w:rsidR="00537796">
              <w:rPr>
                <w:szCs w:val="24"/>
              </w:rPr>
              <w:t xml:space="preserve"> ir</w:t>
            </w:r>
            <w:r w:rsidRPr="007B19A7">
              <w:rPr>
                <w:szCs w:val="24"/>
              </w:rPr>
              <w:t xml:space="preserve"> organizacinio tvarumo</w:t>
            </w:r>
            <w:r w:rsidR="00470A23">
              <w:rPr>
                <w:szCs w:val="24"/>
              </w:rPr>
              <w:t>. Visa tai</w:t>
            </w:r>
            <w:r w:rsidRPr="007B19A7">
              <w:rPr>
                <w:szCs w:val="24"/>
              </w:rPr>
              <w:t xml:space="preserve"> </w:t>
            </w:r>
            <w:r w:rsidR="002B0A5E" w:rsidRPr="007B19A7">
              <w:rPr>
                <w:szCs w:val="24"/>
              </w:rPr>
              <w:t>sukelia</w:t>
            </w:r>
            <w:r w:rsidRPr="007340E9">
              <w:rPr>
                <w:szCs w:val="24"/>
              </w:rPr>
              <w:t xml:space="preserve"> riziką, kad gyventojams nebus užtikrintas paslaugos teikimo tęstinumas, prieinamumas ir kokybė. Jei savivaldybėje ar regione NVO </w:t>
            </w:r>
            <w:r w:rsidR="00470A23">
              <w:rPr>
                <w:szCs w:val="24"/>
              </w:rPr>
              <w:t xml:space="preserve">vykdoma </w:t>
            </w:r>
            <w:r w:rsidRPr="00537796">
              <w:rPr>
                <w:szCs w:val="24"/>
              </w:rPr>
              <w:t xml:space="preserve"> veikl</w:t>
            </w:r>
            <w:r w:rsidR="00470A23">
              <w:rPr>
                <w:szCs w:val="24"/>
              </w:rPr>
              <w:t>a</w:t>
            </w:r>
            <w:r w:rsidRPr="00537796">
              <w:rPr>
                <w:szCs w:val="24"/>
              </w:rPr>
              <w:t xml:space="preserve"> yra mažai žinoma bendruomenei, neturi pakankamai kompetentingų darbuotojų ir aiškios vizijos bei ryžto tą viziją įgyvendinti, jos galimybė tapti viešojo sektoriaus (savivaldybės) nuolatiniu partneriu teikiant viešąsias paslaugas objektyviai yra nedidelė.</w:t>
            </w:r>
            <w:r w:rsidRPr="002F1812">
              <w:rPr>
                <w:szCs w:val="24"/>
              </w:rPr>
              <w:t xml:space="preserve"> </w:t>
            </w:r>
          </w:p>
          <w:p w14:paraId="1A30B1DD" w14:textId="793AC52F" w:rsidR="007F0CA5" w:rsidRPr="002F1812" w:rsidRDefault="007F0CA5" w:rsidP="007F0CA5">
            <w:pPr>
              <w:spacing w:after="120"/>
              <w:jc w:val="both"/>
              <w:rPr>
                <w:szCs w:val="24"/>
              </w:rPr>
            </w:pPr>
            <w:r w:rsidRPr="002F1812">
              <w:rPr>
                <w:szCs w:val="24"/>
              </w:rPr>
              <w:t>Dėl nepakankamai aktyvaus NVO įtraukimo į paslaugų kūrimo ir tobulinimo procesus bei dėl mažai paplitusio paslaugų kokybės</w:t>
            </w:r>
            <w:r>
              <w:rPr>
                <w:szCs w:val="24"/>
              </w:rPr>
              <w:t>, prieinamumo ir teikimo procedūrų skaidrumo užtikrinimo</w:t>
            </w:r>
            <w:r w:rsidRPr="002F1812">
              <w:rPr>
                <w:szCs w:val="24"/>
              </w:rPr>
              <w:t xml:space="preserve"> standartų taikymo NVO turi mažiau galimybių pačios įvertinti savo pajėgumus teikti reikalingos kokybės paslaugas.</w:t>
            </w:r>
          </w:p>
          <w:p w14:paraId="59242B59" w14:textId="0A8E4D67" w:rsidR="007F0CA5" w:rsidRPr="002F1812" w:rsidRDefault="007F0CA5" w:rsidP="007F0CA5">
            <w:pPr>
              <w:spacing w:after="120"/>
              <w:jc w:val="both"/>
              <w:rPr>
                <w:b/>
                <w:szCs w:val="24"/>
              </w:rPr>
            </w:pPr>
            <w:r w:rsidRPr="002F1812">
              <w:rPr>
                <w:b/>
                <w:szCs w:val="24"/>
              </w:rPr>
              <w:t>3.2. Nenustatyt</w:t>
            </w:r>
            <w:r w:rsidR="00C9480B">
              <w:rPr>
                <w:b/>
                <w:szCs w:val="24"/>
              </w:rPr>
              <w:t>i</w:t>
            </w:r>
            <w:r w:rsidRPr="002F1812">
              <w:rPr>
                <w:b/>
                <w:szCs w:val="24"/>
              </w:rPr>
              <w:t xml:space="preserve"> objektyvūs kriterijai, kuriems esant viešųjų paslaugų te</w:t>
            </w:r>
            <w:r w:rsidR="00D67CEF">
              <w:rPr>
                <w:b/>
                <w:szCs w:val="24"/>
              </w:rPr>
              <w:t>i</w:t>
            </w:r>
            <w:r w:rsidRPr="002F1812">
              <w:rPr>
                <w:b/>
                <w:szCs w:val="24"/>
              </w:rPr>
              <w:t>kimas turi būti perduodamas nevyriausybiniam ir (ar) privačiam sektoriui.</w:t>
            </w:r>
          </w:p>
          <w:p w14:paraId="5B9FDAC9" w14:textId="27796E03" w:rsidR="007F0CA5" w:rsidRPr="002F1812" w:rsidRDefault="007F0CA5" w:rsidP="007F0CA5">
            <w:pPr>
              <w:spacing w:after="120"/>
              <w:jc w:val="both"/>
              <w:rPr>
                <w:szCs w:val="24"/>
              </w:rPr>
            </w:pPr>
            <w:r w:rsidRPr="002F1812">
              <w:rPr>
                <w:szCs w:val="24"/>
              </w:rPr>
              <w:t>NVO sektorius nuolat pabrėžia, kad teisės aktuose</w:t>
            </w:r>
            <w:r w:rsidR="008A78A1">
              <w:rPr>
                <w:szCs w:val="24"/>
              </w:rPr>
              <w:t xml:space="preserve"> (</w:t>
            </w:r>
            <w:r w:rsidRPr="002F1812">
              <w:rPr>
                <w:szCs w:val="24"/>
              </w:rPr>
              <w:t xml:space="preserve">pvz., Lietuvos Respublikos valstybės ir savivaldybių turto valdymo, naudojimo ir disponavimo juo įstatyme, Lietuvos Respublikos labdaros ir paramos įstatyme ir kt.) nėra įvertinta NVO veiklos specifika, teisinis reguliavimas yra nepalankus šiam sektoriui dėl neaiškių normų formuluočių ar neproporcingų </w:t>
            </w:r>
            <w:r w:rsidR="008A78A1">
              <w:rPr>
                <w:szCs w:val="24"/>
              </w:rPr>
              <w:t>pa</w:t>
            </w:r>
            <w:r w:rsidRPr="002F1812">
              <w:rPr>
                <w:szCs w:val="24"/>
              </w:rPr>
              <w:t xml:space="preserve">sunkimų. Atsižvelgus į viešojo sektoriaus sritis, kuriose savivaldybių teikiamų viešųjų paslaugų perdavimas jau vyksta, t. y. </w:t>
            </w:r>
            <w:r w:rsidR="008A78A1">
              <w:rPr>
                <w:szCs w:val="24"/>
              </w:rPr>
              <w:t xml:space="preserve">jis </w:t>
            </w:r>
            <w:r w:rsidRPr="002F1812">
              <w:rPr>
                <w:szCs w:val="24"/>
              </w:rPr>
              <w:t>objektyviai galimas, būtina šiuo aspektu peržiūrėti socialinių, kultūros, sporto ir švietimo paslaugų teisinį reguliavimą, įvertinat NVO galimybes būti lygiaverčiais part</w:t>
            </w:r>
            <w:r w:rsidR="00F72681">
              <w:rPr>
                <w:szCs w:val="24"/>
              </w:rPr>
              <w:t>n</w:t>
            </w:r>
            <w:r w:rsidRPr="002F1812">
              <w:rPr>
                <w:szCs w:val="24"/>
              </w:rPr>
              <w:t>eriais t</w:t>
            </w:r>
            <w:r w:rsidR="00F72681">
              <w:rPr>
                <w:szCs w:val="24"/>
              </w:rPr>
              <w:t>i</w:t>
            </w:r>
            <w:r w:rsidRPr="002F1812">
              <w:rPr>
                <w:szCs w:val="24"/>
              </w:rPr>
              <w:t>ekiant šias paslaugas, ir prireikus – atitinkamai tobulinti šių sričių paslaugų teisinį reglamentavimą.</w:t>
            </w:r>
          </w:p>
          <w:p w14:paraId="1E99289D" w14:textId="5FA539D6" w:rsidR="007F0CA5" w:rsidRPr="002F1812" w:rsidRDefault="007F0CA5" w:rsidP="007F0CA5">
            <w:pPr>
              <w:spacing w:after="120"/>
              <w:jc w:val="both"/>
              <w:rPr>
                <w:szCs w:val="24"/>
              </w:rPr>
            </w:pPr>
            <w:r w:rsidRPr="002F1812">
              <w:rPr>
                <w:szCs w:val="24"/>
              </w:rPr>
              <w:t xml:space="preserve">Nėra matuojamas NVO dalyvavimo </w:t>
            </w:r>
            <w:r w:rsidR="008A78A1">
              <w:rPr>
                <w:szCs w:val="24"/>
              </w:rPr>
              <w:t xml:space="preserve">teikiant </w:t>
            </w:r>
            <w:r w:rsidRPr="002F1812">
              <w:rPr>
                <w:szCs w:val="24"/>
              </w:rPr>
              <w:t>vieš</w:t>
            </w:r>
            <w:r w:rsidR="008A78A1">
              <w:rPr>
                <w:szCs w:val="24"/>
              </w:rPr>
              <w:t>ąsias</w:t>
            </w:r>
            <w:r w:rsidRPr="002F1812">
              <w:rPr>
                <w:szCs w:val="24"/>
              </w:rPr>
              <w:t xml:space="preserve"> paslaug</w:t>
            </w:r>
            <w:r w:rsidR="008A78A1">
              <w:rPr>
                <w:szCs w:val="24"/>
              </w:rPr>
              <w:t>as</w:t>
            </w:r>
            <w:r w:rsidRPr="002F1812">
              <w:rPr>
                <w:szCs w:val="24"/>
              </w:rPr>
              <w:t xml:space="preserve"> poveikis (ekonominis, socialinis), todėl sudėtinga lyginti tą naudą, kai </w:t>
            </w:r>
            <w:r w:rsidR="008A78A1">
              <w:rPr>
                <w:szCs w:val="24"/>
              </w:rPr>
              <w:t xml:space="preserve">teikiant </w:t>
            </w:r>
            <w:r w:rsidRPr="002F1812">
              <w:rPr>
                <w:szCs w:val="24"/>
              </w:rPr>
              <w:t>savivaldybių vieš</w:t>
            </w:r>
            <w:r w:rsidR="008A78A1">
              <w:rPr>
                <w:szCs w:val="24"/>
              </w:rPr>
              <w:t>ąsias</w:t>
            </w:r>
            <w:r w:rsidRPr="002F1812">
              <w:rPr>
                <w:szCs w:val="24"/>
              </w:rPr>
              <w:t xml:space="preserve"> paslaug</w:t>
            </w:r>
            <w:r w:rsidR="008A78A1">
              <w:rPr>
                <w:szCs w:val="24"/>
              </w:rPr>
              <w:t>as</w:t>
            </w:r>
            <w:r w:rsidRPr="002F1812">
              <w:rPr>
                <w:szCs w:val="24"/>
              </w:rPr>
              <w:t xml:space="preserve"> dalyvauja ir NVO. Kodėl tai svarbu? V</w:t>
            </w:r>
            <w:r w:rsidR="008A78A1">
              <w:rPr>
                <w:szCs w:val="24"/>
              </w:rPr>
              <w:t>iešo</w:t>
            </w:r>
            <w:r w:rsidR="001C479C">
              <w:rPr>
                <w:szCs w:val="24"/>
              </w:rPr>
              <w:t>ji</w:t>
            </w:r>
            <w:r w:rsidR="008A78A1">
              <w:rPr>
                <w:szCs w:val="24"/>
              </w:rPr>
              <w:t xml:space="preserve"> įstaig</w:t>
            </w:r>
            <w:r w:rsidR="001C479C">
              <w:rPr>
                <w:szCs w:val="24"/>
              </w:rPr>
              <w:t>a</w:t>
            </w:r>
            <w:r w:rsidRPr="002F1812">
              <w:rPr>
                <w:szCs w:val="24"/>
              </w:rPr>
              <w:t xml:space="preserve"> </w:t>
            </w:r>
            <w:r w:rsidR="008A78A1">
              <w:rPr>
                <w:szCs w:val="24"/>
              </w:rPr>
              <w:t>„</w:t>
            </w:r>
            <w:r w:rsidRPr="002F1812">
              <w:rPr>
                <w:szCs w:val="24"/>
              </w:rPr>
              <w:t>Versli Lietuva</w:t>
            </w:r>
            <w:r w:rsidR="008A78A1">
              <w:rPr>
                <w:szCs w:val="24"/>
              </w:rPr>
              <w:t>“</w:t>
            </w:r>
            <w:r w:rsidRPr="002F1812">
              <w:rPr>
                <w:szCs w:val="24"/>
              </w:rPr>
              <w:t xml:space="preserve"> </w:t>
            </w:r>
            <w:r w:rsidR="001C479C">
              <w:rPr>
                <w:szCs w:val="24"/>
              </w:rPr>
              <w:t>pristatydama</w:t>
            </w:r>
            <w:r w:rsidR="001C479C" w:rsidRPr="002F1812">
              <w:rPr>
                <w:szCs w:val="24"/>
              </w:rPr>
              <w:t xml:space="preserve"> </w:t>
            </w:r>
            <w:r w:rsidRPr="002F1812">
              <w:rPr>
                <w:szCs w:val="24"/>
              </w:rPr>
              <w:t>atlik</w:t>
            </w:r>
            <w:r w:rsidR="001C479C">
              <w:rPr>
                <w:szCs w:val="24"/>
              </w:rPr>
              <w:t>tą</w:t>
            </w:r>
            <w:r w:rsidRPr="002F1812">
              <w:rPr>
                <w:szCs w:val="24"/>
              </w:rPr>
              <w:t xml:space="preserve"> tyrim</w:t>
            </w:r>
            <w:r w:rsidR="001C479C">
              <w:rPr>
                <w:szCs w:val="24"/>
              </w:rPr>
              <w:t>ą</w:t>
            </w:r>
            <w:r w:rsidRPr="002F1812">
              <w:rPr>
                <w:szCs w:val="24"/>
              </w:rPr>
              <w:t xml:space="preserve"> teigia, kad „svarbu todėl, kad norime geresnės ateities savo visuomenėje. Norime, kad jauni ir kūrybingi žmonės neišvažiuotų, o išvykę – grįžtų kurti savo ateitį Lietuvos miestuose, miesteliuose ir kaimo bendruomenėse. Tam neužtenka tikėjimo, kad gali prisidėti prie savo krašto ateities. Tam reikia kokybiškų viešųjų paslaugų, gerų mokyklų ir vaikų darželių, glaudžiais tarpusavio saitais susijusių savitarpio pagalbos tinklų bendruomenėse bei valstybės ir savivaldybės institucijų pasirengimo įtraukti ir sutelkti savo piliečius bendriems tikslams. Jei su gyventojų skaičiaus mažėjimu ilgainiui gilės socialinės aplinkos erozija, tai tiesiogiai paveiks ir verslo aplinką. Tokiose vietovėse nebebus norinčių kurti savo ateitį.</w:t>
            </w:r>
          </w:p>
          <w:p w14:paraId="74B7CF78" w14:textId="77777777" w:rsidR="007F0CA5" w:rsidRPr="002F1812" w:rsidRDefault="007F0CA5" w:rsidP="007F0CA5">
            <w:pPr>
              <w:spacing w:after="120"/>
              <w:jc w:val="both"/>
              <w:rPr>
                <w:szCs w:val="24"/>
              </w:rPr>
            </w:pPr>
            <w:r w:rsidRPr="002F1812">
              <w:rPr>
                <w:szCs w:val="24"/>
              </w:rPr>
              <w:t xml:space="preserve">Svarbu ir dėl kitos priežasties: demografijos. Visuomenei senstant, socialinių paslaugų poreikis tik didės, reikalaudamas vis didesnės dalies savivaldybių biudžetų lėšų. Dėl šios priežasties reikės geriau pagrįsti socialinėms paslaugoms skiriamų lėšų panaudojimo veiksmingumą, atsisakant neveiksmingų programų ir didinant finansavimą toms, kuriomis pasiekiama iškeltų tikslų (VšĮ </w:t>
            </w:r>
            <w:r w:rsidR="001C479C">
              <w:rPr>
                <w:szCs w:val="24"/>
              </w:rPr>
              <w:t>„</w:t>
            </w:r>
            <w:r w:rsidRPr="002F1812">
              <w:rPr>
                <w:szCs w:val="24"/>
              </w:rPr>
              <w:t>Versli Lietuva</w:t>
            </w:r>
            <w:r w:rsidR="001C479C">
              <w:rPr>
                <w:szCs w:val="24"/>
              </w:rPr>
              <w:t>“</w:t>
            </w:r>
            <w:r w:rsidRPr="002F1812">
              <w:rPr>
                <w:szCs w:val="24"/>
              </w:rPr>
              <w:t>. Viešųjų paslaugų perdavimo gidas, 2019 m.)</w:t>
            </w:r>
            <w:r w:rsidR="001C479C">
              <w:rPr>
                <w:szCs w:val="24"/>
              </w:rPr>
              <w:t>“</w:t>
            </w:r>
            <w:r w:rsidRPr="002F1812">
              <w:rPr>
                <w:szCs w:val="24"/>
              </w:rPr>
              <w:t>.</w:t>
            </w:r>
          </w:p>
          <w:p w14:paraId="4A9F36E3" w14:textId="77777777" w:rsidR="007F0CA5" w:rsidRPr="007B19A7" w:rsidRDefault="007F0CA5" w:rsidP="007F0CA5">
            <w:pPr>
              <w:spacing w:after="120"/>
              <w:jc w:val="both"/>
              <w:rPr>
                <w:b/>
                <w:szCs w:val="24"/>
              </w:rPr>
            </w:pPr>
            <w:r w:rsidRPr="007B19A7">
              <w:rPr>
                <w:b/>
                <w:szCs w:val="24"/>
              </w:rPr>
              <w:t xml:space="preserve">3.3. </w:t>
            </w:r>
            <w:r w:rsidRPr="007B19A7">
              <w:rPr>
                <w:b/>
                <w:color w:val="000000" w:themeColor="text1"/>
                <w:szCs w:val="24"/>
              </w:rPr>
              <w:t>Trūksta savivaldybių motyvacijos įtraukti nevyriausybines organizacijas į viešųjų paslaugų teikimą</w:t>
            </w:r>
            <w:r w:rsidRPr="007B19A7">
              <w:rPr>
                <w:b/>
                <w:szCs w:val="24"/>
              </w:rPr>
              <w:t>.</w:t>
            </w:r>
          </w:p>
          <w:p w14:paraId="59098BE3" w14:textId="6CAB0826" w:rsidR="007F0CA5" w:rsidRPr="002F1812" w:rsidRDefault="007F0CA5" w:rsidP="007F0CA5">
            <w:pPr>
              <w:spacing w:after="120"/>
              <w:jc w:val="both"/>
              <w:rPr>
                <w:szCs w:val="24"/>
              </w:rPr>
            </w:pPr>
            <w:r w:rsidRPr="007B19A7">
              <w:rPr>
                <w:szCs w:val="24"/>
              </w:rPr>
              <w:t>D</w:t>
            </w:r>
            <w:r w:rsidR="001C479C" w:rsidRPr="007B19A7">
              <w:rPr>
                <w:szCs w:val="24"/>
              </w:rPr>
              <w:t>augiausia</w:t>
            </w:r>
            <w:r w:rsidR="007B19A7">
              <w:rPr>
                <w:szCs w:val="24"/>
              </w:rPr>
              <w:t>i</w:t>
            </w:r>
            <w:r w:rsidRPr="007B19A7">
              <w:rPr>
                <w:szCs w:val="24"/>
              </w:rPr>
              <w:t xml:space="preserve"> viešojo sektoriaus teikiamų paslaugų teikia </w:t>
            </w:r>
            <w:r w:rsidRPr="007340E9">
              <w:rPr>
                <w:szCs w:val="24"/>
              </w:rPr>
              <w:t>savivaldybių viešojo sektoriaus įstaigos – savivaldybių</w:t>
            </w:r>
            <w:r w:rsidRPr="002F1812">
              <w:rPr>
                <w:szCs w:val="24"/>
              </w:rPr>
              <w:t xml:space="preserve"> biudžetinės ir viešosios įstaigos, akcinės ir uždarosios akcinės bendrovės bei savivaldyb</w:t>
            </w:r>
            <w:r w:rsidR="001C479C">
              <w:rPr>
                <w:szCs w:val="24"/>
              </w:rPr>
              <w:t>ių</w:t>
            </w:r>
            <w:r w:rsidRPr="002F1812">
              <w:rPr>
                <w:szCs w:val="24"/>
              </w:rPr>
              <w:t xml:space="preserve"> įmonės. </w:t>
            </w:r>
          </w:p>
          <w:p w14:paraId="5E48731B" w14:textId="6CBCB2E6" w:rsidR="007F0CA5" w:rsidRPr="002F1812" w:rsidRDefault="007F0CA5" w:rsidP="007F0CA5">
            <w:pPr>
              <w:spacing w:after="120"/>
              <w:jc w:val="both"/>
              <w:rPr>
                <w:szCs w:val="24"/>
              </w:rPr>
            </w:pPr>
            <w:r w:rsidRPr="002F1812">
              <w:rPr>
                <w:szCs w:val="24"/>
              </w:rPr>
              <w:lastRenderedPageBreak/>
              <w:t xml:space="preserve">Lietuvos Respublikos vietos savivaldos įstatyme įtvirtinta, kad savivaldybė yra atsakinga už viešųjų paslaugų teikimą gyventojams. Savivaldybės vykdo 44 savarankiškąsias ir 36 valstybines (valstybės </w:t>
            </w:r>
            <w:r w:rsidR="001C479C">
              <w:rPr>
                <w:szCs w:val="24"/>
              </w:rPr>
              <w:t>perduotas</w:t>
            </w:r>
            <w:r w:rsidRPr="002F1812">
              <w:rPr>
                <w:szCs w:val="24"/>
              </w:rPr>
              <w:t>) funkcijas. D</w:t>
            </w:r>
            <w:r w:rsidR="001C479C">
              <w:rPr>
                <w:szCs w:val="24"/>
              </w:rPr>
              <w:t>augelis</w:t>
            </w:r>
            <w:r w:rsidRPr="002F1812">
              <w:rPr>
                <w:szCs w:val="24"/>
              </w:rPr>
              <w:t xml:space="preserve"> šių funkcijų – viešųjų paslaugų užtikrinimo funkcijos (administracines paslaugas teikia tik viešojo administravimo subjektai – 60 savivaldybių administracijų).</w:t>
            </w:r>
            <w:r w:rsidR="007B19A7">
              <w:rPr>
                <w:szCs w:val="24"/>
              </w:rPr>
              <w:t xml:space="preserve"> </w:t>
            </w:r>
            <w:r w:rsidRPr="002F1812">
              <w:rPr>
                <w:szCs w:val="24"/>
              </w:rPr>
              <w:t>Savivaldybės, užtikrindamos viešųjų paslaugų teikimą gyventojams ir vadovaudamosi Vietos savivaldos įstatymu, turi teisę steigti savo įstaigas ir įmones – viešųjų paslaugų teikėjus ir per jas užtikrinti šių paslaugų teikimą arba pirkti atitinkamos kokybės paslaugas iš išorės teikėjų.</w:t>
            </w:r>
          </w:p>
          <w:p w14:paraId="1C74C560" w14:textId="1D021933" w:rsidR="007F0CA5" w:rsidRPr="002F1812" w:rsidRDefault="007F0CA5" w:rsidP="007F0CA5">
            <w:pPr>
              <w:pStyle w:val="prastasiniatinklio"/>
              <w:spacing w:before="0" w:beforeAutospacing="0" w:after="120" w:afterAutospacing="0"/>
              <w:jc w:val="both"/>
            </w:pPr>
            <w:r w:rsidRPr="002F1812">
              <w:t xml:space="preserve">Akivaizdu, kad savivaldybės, kurios yra politiką įgyvendinantys, bet ne politiką formuojantys viešosios valdžios subjektai, negali daryti tiesioginės įtakos valstybės ekonomikos būklei, jos mokestinei politikai ar darbo vietų sukūrimui, tačiau aktyvi savivaldybės tarybos veikla užtikrinant kokybiškas viešąsias paslaugas </w:t>
            </w:r>
            <w:r w:rsidR="001C479C">
              <w:t>nulemia</w:t>
            </w:r>
            <w:r w:rsidRPr="002F1812">
              <w:t xml:space="preserve"> gyvenimo kokybės gerėjimą, </w:t>
            </w:r>
            <w:r w:rsidR="001C479C">
              <w:t xml:space="preserve">o </w:t>
            </w:r>
            <w:r w:rsidRPr="002F1812">
              <w:t xml:space="preserve">kartu – žmonių pasitenkinimą gyvenimu atitinkamoje savivaldybėje bei pasitikėjimą vietos valdžia. Įvertinus tai, kad dalį viešųjų paslaugų efektyviau bei pigiau </w:t>
            </w:r>
            <w:r w:rsidR="007B19A7" w:rsidRPr="002F1812">
              <w:t>gali suteikti NVO</w:t>
            </w:r>
            <w:r w:rsidR="007340E9">
              <w:t>,</w:t>
            </w:r>
            <w:r w:rsidR="007B19A7" w:rsidRPr="002F1812">
              <w:t xml:space="preserve"> </w:t>
            </w:r>
            <w:r w:rsidRPr="002F1812">
              <w:t>taip pat užtikrin</w:t>
            </w:r>
            <w:r w:rsidR="001C479C">
              <w:t>damos</w:t>
            </w:r>
            <w:r w:rsidR="007340E9">
              <w:t xml:space="preserve"> ir</w:t>
            </w:r>
            <w:r w:rsidRPr="002F1812">
              <w:t xml:space="preserve"> geresnį šių paslaugų prieinamumą,  reik</w:t>
            </w:r>
            <w:r w:rsidR="001C479C">
              <w:t>i</w:t>
            </w:r>
            <w:r w:rsidRPr="002F1812">
              <w:t>a imtis priemonių perduoti dalį viešųjų paslaugų nevyriausybiniam sektoriui.</w:t>
            </w:r>
            <w:r w:rsidR="00C43C4D">
              <w:t xml:space="preserve"> </w:t>
            </w:r>
            <w:r w:rsidR="00C43C4D" w:rsidRPr="00952C42">
              <w:t>Viešąsias paslaugas teikiančių NVO veikla savivaldybių turėtų būti remiama ir skatinama</w:t>
            </w:r>
            <w:r w:rsidRPr="00952C42">
              <w:t>.</w:t>
            </w:r>
            <w:r w:rsidRPr="002F1812">
              <w:t xml:space="preserve"> </w:t>
            </w:r>
          </w:p>
          <w:p w14:paraId="46C4C34D" w14:textId="7049968E" w:rsidR="007F0CA5" w:rsidRPr="002F1812" w:rsidRDefault="007F0CA5" w:rsidP="007F0CA5">
            <w:pPr>
              <w:pStyle w:val="prastasiniatinklio"/>
              <w:spacing w:before="0" w:beforeAutospacing="0" w:after="120" w:afterAutospacing="0"/>
              <w:jc w:val="both"/>
              <w:rPr>
                <w:color w:val="000000" w:themeColor="text1"/>
              </w:rPr>
            </w:pPr>
            <w:r w:rsidRPr="002F1812">
              <w:rPr>
                <w:color w:val="000000" w:themeColor="text1"/>
              </w:rPr>
              <w:t xml:space="preserve">VšĮ </w:t>
            </w:r>
            <w:r w:rsidR="003925A6">
              <w:rPr>
                <w:color w:val="000000" w:themeColor="text1"/>
              </w:rPr>
              <w:t>„</w:t>
            </w:r>
            <w:r w:rsidRPr="002F1812">
              <w:rPr>
                <w:color w:val="000000" w:themeColor="text1"/>
              </w:rPr>
              <w:t>Versli Lietuva</w:t>
            </w:r>
            <w:r w:rsidR="000C72FD">
              <w:rPr>
                <w:color w:val="000000" w:themeColor="text1"/>
              </w:rPr>
              <w:t>“</w:t>
            </w:r>
            <w:r w:rsidR="005B0A01">
              <w:rPr>
                <w:color w:val="000000" w:themeColor="text1"/>
              </w:rPr>
              <w:t>,</w:t>
            </w:r>
            <w:r w:rsidRPr="002F1812">
              <w:rPr>
                <w:color w:val="000000" w:themeColor="text1"/>
              </w:rPr>
              <w:t xml:space="preserve"> atlik</w:t>
            </w:r>
            <w:r w:rsidR="005B0A01">
              <w:rPr>
                <w:color w:val="000000" w:themeColor="text1"/>
              </w:rPr>
              <w:t>usi</w:t>
            </w:r>
            <w:r w:rsidRPr="002F1812">
              <w:rPr>
                <w:color w:val="000000" w:themeColor="text1"/>
              </w:rPr>
              <w:t xml:space="preserve"> tyrim</w:t>
            </w:r>
            <w:r w:rsidR="005B0A01">
              <w:rPr>
                <w:color w:val="000000" w:themeColor="text1"/>
              </w:rPr>
              <w:t>ą,</w:t>
            </w:r>
            <w:r w:rsidRPr="002F1812">
              <w:rPr>
                <w:color w:val="000000" w:themeColor="text1"/>
              </w:rPr>
              <w:t xml:space="preserve"> nurodo, kad „paslaugų perdavimu siekiama dvejopo rezultato: didesnio teigiamo viešųjų paslaugų poveikio ir sumažėjusių jų teikimo kaštų. Jungtinėje Karalystėje atlikti tyrimai rodo, kad, perdavus viešųjų paslaugų teikimą iš viešojo sektoriaus į privatų ir nevyriausybinį, sutaupoma 10–30 % kaštų ir nepakenkiama tokių paslaugų kokybei.</w:t>
            </w:r>
          </w:p>
          <w:p w14:paraId="05852922" w14:textId="6D04482B" w:rsidR="007F0CA5" w:rsidRPr="002F1812" w:rsidRDefault="007F0CA5" w:rsidP="007F0CA5">
            <w:pPr>
              <w:pStyle w:val="prastasiniatinklio"/>
              <w:spacing w:before="0" w:beforeAutospacing="0" w:after="120" w:afterAutospacing="0"/>
              <w:jc w:val="both"/>
              <w:rPr>
                <w:color w:val="000000" w:themeColor="text1"/>
              </w:rPr>
            </w:pPr>
            <w:r w:rsidRPr="002F1812">
              <w:rPr>
                <w:color w:val="000000" w:themeColor="text1"/>
              </w:rPr>
              <w:t>Gretutinis tokio viešųjų paslaugų perdavimo tikslas taip pat yra skatinti verslumą Lietuvoje, kurio lygis šiuo metu yra nepakankamas. Labai svarbu skatinti socialinį verslumą, kadangi mūsų šalyje pradeda formuotis socialinė ekonomika bei socialinio pirkimo kultūra, kai pirkėjai vienu metu gali gauti dvigubą naudą – prekę ar paslaugą, kurios jiems reikia, ir žinojimą, kad prisideda prie konkrečios socialinės problemos sprendimo. Atitinkamai ir verslininkai vis dažniau siekia savo veikla ne tik susikurti asmeninę gerovę, bet ir panaudoti savo verslumo gebėjimus visuomenės naudai. Jei institucijos vienokiais ar kitokiais būdais įsigytų daugiau viešųjų paslaugų teikimo rinkoje, sukurtų paklausą įvairaus pobūdžio verslams, skatintų gyventojus pačius susikurti savo darbo vietas.</w:t>
            </w:r>
          </w:p>
          <w:p w14:paraId="6087ADC1" w14:textId="77777777" w:rsidR="007F0CA5" w:rsidRPr="002F1812" w:rsidRDefault="007F0CA5" w:rsidP="007F0CA5">
            <w:pPr>
              <w:pStyle w:val="prastasiniatinklio"/>
              <w:spacing w:before="0" w:beforeAutospacing="0" w:after="120" w:afterAutospacing="0"/>
              <w:jc w:val="both"/>
              <w:rPr>
                <w:color w:val="000000" w:themeColor="text1"/>
              </w:rPr>
            </w:pPr>
            <w:r w:rsidRPr="002F1812">
              <w:rPr>
                <w:bCs/>
                <w:color w:val="000000" w:themeColor="text1"/>
              </w:rPr>
              <w:t xml:space="preserve">&lt;...&gt; </w:t>
            </w:r>
            <w:r w:rsidRPr="002F1812">
              <w:rPr>
                <w:color w:val="000000" w:themeColor="text1"/>
              </w:rPr>
              <w:t>Valstybei ir savivaldai tai reiškia, kad problemų įvardijimas, joms spręsti pritaikytų paslaugų poreikio planavimas, paslaugų pirkimas ir jų poveikio stebėsena tampa veiksmingesnė strateginių planų įgyvendinimo priemone, įgalinančia kasdieniais darbais pasiekti gilesnių arba daugiau visuomenės narių apimančių pokyčių. Paslaugos gavėjams tai reiškia, kad</w:t>
            </w:r>
            <w:r w:rsidR="0026736D">
              <w:rPr>
                <w:color w:val="000000" w:themeColor="text1"/>
              </w:rPr>
              <w:t>,</w:t>
            </w:r>
            <w:r w:rsidRPr="002F1812">
              <w:rPr>
                <w:color w:val="000000" w:themeColor="text1"/>
              </w:rPr>
              <w:t xml:space="preserve"> gavus paslaugas, jų gyvenimas reikšmingai pagerėjo.</w:t>
            </w:r>
          </w:p>
          <w:p w14:paraId="5021ABFD" w14:textId="76BCD6F3" w:rsidR="007F0CA5" w:rsidRPr="002F1812" w:rsidRDefault="007F0CA5" w:rsidP="007F0CA5">
            <w:pPr>
              <w:pStyle w:val="prastasiniatinklio"/>
              <w:spacing w:before="0" w:beforeAutospacing="0" w:after="120" w:afterAutospacing="0"/>
              <w:jc w:val="both"/>
              <w:rPr>
                <w:color w:val="000000" w:themeColor="text1"/>
              </w:rPr>
            </w:pPr>
            <w:r w:rsidRPr="002F1812">
              <w:rPr>
                <w:color w:val="000000" w:themeColor="text1"/>
              </w:rPr>
              <w:t>Veiksmingų viešųjų paslaugų sukūrimas nėra įmanomas be nevyriausybinių organizacijų, verslo, bendruomenių ir jas jungiančių asociacijų, pvz., vietos veiklos grupių, lygiaverčio įsitraukimo. Tam, kad suprastume, kas veikia, o kas neveikia, reikės improvizuoti ir rizikuoti. Reikės įvairovės ir alternatyvų, konkurencijos ir nesėkmių. Teikiant paslaugas, nesėkmės, turi didelę reikšmę, kaip ir sėkmės versle: jos padeda atskirti, kodėl vienos socialinės intervencijos ar jų deriniai veikia, o kitos – ne“</w:t>
            </w:r>
            <w:r w:rsidRPr="002F1812">
              <w:rPr>
                <w:rStyle w:val="Puslapioinaosnuoroda"/>
                <w:color w:val="000000" w:themeColor="text1"/>
              </w:rPr>
              <w:footnoteReference w:id="48"/>
            </w:r>
            <w:r w:rsidR="000D6293">
              <w:rPr>
                <w:color w:val="000000" w:themeColor="text1"/>
              </w:rPr>
              <w:t>.</w:t>
            </w:r>
          </w:p>
          <w:p w14:paraId="36CFF1D0" w14:textId="2E5D65B6" w:rsidR="007F0CA5" w:rsidRPr="002F1812" w:rsidRDefault="007F0CA5" w:rsidP="007F0CA5">
            <w:pPr>
              <w:pStyle w:val="prastasiniatinklio"/>
              <w:spacing w:before="0" w:beforeAutospacing="0" w:after="120" w:afterAutospacing="0"/>
              <w:jc w:val="both"/>
              <w:rPr>
                <w:color w:val="000000" w:themeColor="text1"/>
              </w:rPr>
            </w:pPr>
            <w:r w:rsidRPr="002F1812">
              <w:rPr>
                <w:color w:val="000000" w:themeColor="text1"/>
              </w:rPr>
              <w:lastRenderedPageBreak/>
              <w:t>Nevyriausybinių organizacijų informacijos ir paramos centro tyrimo duomenimis, 2020 m. pagal išorės tiekėjų įtraukimą į viešųjų paslaugų teikimą (socialinių, švietimo, kultūros ir sporto) savivaldybės yra pasiskirs</w:t>
            </w:r>
            <w:r w:rsidR="0026736D">
              <w:rPr>
                <w:color w:val="000000" w:themeColor="text1"/>
              </w:rPr>
              <w:t xml:space="preserve">čiusios </w:t>
            </w:r>
            <w:r w:rsidRPr="002F1812">
              <w:rPr>
                <w:color w:val="000000" w:themeColor="text1"/>
              </w:rPr>
              <w:t>taip</w:t>
            </w:r>
            <w:r w:rsidRPr="002F1812">
              <w:rPr>
                <w:rStyle w:val="Puslapioinaosnuoroda"/>
                <w:color w:val="000000" w:themeColor="text1"/>
              </w:rPr>
              <w:footnoteReference w:id="49"/>
            </w:r>
            <w:r w:rsidRPr="002F1812">
              <w:rPr>
                <w:color w:val="000000" w:themeColor="text1"/>
              </w:rPr>
              <w:t>:</w:t>
            </w:r>
          </w:p>
          <w:p w14:paraId="627C776D" w14:textId="77777777" w:rsidR="007F0CA5" w:rsidRPr="002F1812" w:rsidRDefault="007F0CA5" w:rsidP="007F0CA5">
            <w:pPr>
              <w:pStyle w:val="prastasiniatinklio"/>
              <w:spacing w:before="0" w:beforeAutospacing="0" w:after="120" w:afterAutospacing="0"/>
              <w:jc w:val="center"/>
              <w:rPr>
                <w:color w:val="00B050"/>
              </w:rPr>
            </w:pPr>
            <w:r w:rsidRPr="002F1812">
              <w:rPr>
                <w:noProof/>
                <w:color w:val="00B050"/>
              </w:rPr>
              <w:drawing>
                <wp:inline distT="0" distB="0" distL="0" distR="0" wp14:anchorId="1568AC4C" wp14:editId="6BA6AF55">
                  <wp:extent cx="5372100" cy="3067997"/>
                  <wp:effectExtent l="0" t="0" r="0" b="0"/>
                  <wp:docPr id="2" name="Paveikslėlis 2" descr="grafika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fikai-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4647" cy="3075163"/>
                          </a:xfrm>
                          <a:prstGeom prst="rect">
                            <a:avLst/>
                          </a:prstGeom>
                          <a:noFill/>
                          <a:ln>
                            <a:noFill/>
                          </a:ln>
                        </pic:spPr>
                      </pic:pic>
                    </a:graphicData>
                  </a:graphic>
                </wp:inline>
              </w:drawing>
            </w:r>
          </w:p>
          <w:p w14:paraId="5BFE79A5" w14:textId="082729B2" w:rsidR="007F0CA5" w:rsidRPr="002F1812" w:rsidRDefault="007F0CA5" w:rsidP="007F0CA5">
            <w:pPr>
              <w:pStyle w:val="prastasiniatinklio"/>
              <w:spacing w:before="0" w:beforeAutospacing="0" w:after="120" w:afterAutospacing="0"/>
              <w:jc w:val="both"/>
              <w:rPr>
                <w:color w:val="000000" w:themeColor="text1"/>
              </w:rPr>
            </w:pPr>
            <w:r w:rsidRPr="002F1812">
              <w:rPr>
                <w:color w:val="000000" w:themeColor="text1"/>
              </w:rPr>
              <w:t xml:space="preserve">Akivaizdu, kad savivaldybės labai nevienodai į viešųjų paslaugų teikimą įtraukia išorės teikėjus (tiek privatų sektorių, tiek NVO). Spręstina, kad tai nulemia </w:t>
            </w:r>
            <w:r w:rsidR="000D6293">
              <w:rPr>
                <w:color w:val="000000" w:themeColor="text1"/>
              </w:rPr>
              <w:t xml:space="preserve">tiek </w:t>
            </w:r>
            <w:r w:rsidRPr="002F1812">
              <w:rPr>
                <w:color w:val="000000" w:themeColor="text1"/>
              </w:rPr>
              <w:t>objektyvūs faktoriai</w:t>
            </w:r>
            <w:r w:rsidR="000D6293">
              <w:rPr>
                <w:color w:val="000000" w:themeColor="text1"/>
              </w:rPr>
              <w:t xml:space="preserve"> –</w:t>
            </w:r>
            <w:r w:rsidRPr="002F1812">
              <w:rPr>
                <w:color w:val="000000" w:themeColor="text1"/>
              </w:rPr>
              <w:t xml:space="preserve"> pvz., konkrečias paslaugas gebančių teikti NVO nebuvimas konkrečioje savivaldybėje, </w:t>
            </w:r>
            <w:r w:rsidR="000D6293">
              <w:rPr>
                <w:color w:val="000000" w:themeColor="text1"/>
              </w:rPr>
              <w:t>tiek</w:t>
            </w:r>
            <w:r w:rsidRPr="002F1812">
              <w:rPr>
                <w:color w:val="000000" w:themeColor="text1"/>
              </w:rPr>
              <w:t xml:space="preserve"> subjektyvūs – išankstinis kritiškas NVO požiūris į vietos valdžią, savivaldybių politikų ir savivaldybių administracijų nepasitikėjimas NVO kaip realiais partneriais.</w:t>
            </w:r>
          </w:p>
          <w:p w14:paraId="4C8DA21B" w14:textId="380EA2F7" w:rsidR="007F0CA5" w:rsidRPr="002F1812" w:rsidRDefault="007F0CA5" w:rsidP="007F0CA5">
            <w:pPr>
              <w:pStyle w:val="prastasiniatinklio"/>
              <w:spacing w:before="0" w:beforeAutospacing="0" w:after="120" w:afterAutospacing="0"/>
              <w:jc w:val="both"/>
              <w:rPr>
                <w:color w:val="000000" w:themeColor="text1"/>
              </w:rPr>
            </w:pPr>
            <w:r w:rsidRPr="002F1812">
              <w:rPr>
                <w:color w:val="000000" w:themeColor="text1"/>
              </w:rPr>
              <w:t>NVO gali būti laikoma patikima tuo atveju, kai ji tikrai ką</w:t>
            </w:r>
            <w:r w:rsidR="0026736D">
              <w:rPr>
                <w:color w:val="000000" w:themeColor="text1"/>
              </w:rPr>
              <w:t xml:space="preserve"> nors</w:t>
            </w:r>
            <w:r w:rsidRPr="002F1812">
              <w:rPr>
                <w:color w:val="000000" w:themeColor="text1"/>
              </w:rPr>
              <w:t xml:space="preserve"> keičia arba siekia keisti visuomenės labui i</w:t>
            </w:r>
            <w:r w:rsidR="0026736D">
              <w:rPr>
                <w:color w:val="000000" w:themeColor="text1"/>
              </w:rPr>
              <w:t>r</w:t>
            </w:r>
            <w:r w:rsidRPr="002F1812">
              <w:rPr>
                <w:color w:val="000000" w:themeColor="text1"/>
              </w:rPr>
              <w:t xml:space="preserve"> prisideda prie reikšmingų pokyčių vietos bendruomenės ar j</w:t>
            </w:r>
            <w:r w:rsidR="0026736D">
              <w:rPr>
                <w:color w:val="000000" w:themeColor="text1"/>
              </w:rPr>
              <w:t>os</w:t>
            </w:r>
            <w:r w:rsidRPr="002F1812">
              <w:rPr>
                <w:color w:val="000000" w:themeColor="text1"/>
              </w:rPr>
              <w:t xml:space="preserve"> grupių gyvenime. Bendroji NVO sektoriaus pozicija vienu ar kitu viešosios politikos klausimu turėtų būti išreiškiama k</w:t>
            </w:r>
            <w:r w:rsidR="0026736D">
              <w:rPr>
                <w:color w:val="000000" w:themeColor="text1"/>
              </w:rPr>
              <w:t>uo</w:t>
            </w:r>
            <w:r w:rsidRPr="002F1812">
              <w:rPr>
                <w:color w:val="000000" w:themeColor="text1"/>
              </w:rPr>
              <w:t xml:space="preserve"> didesniu </w:t>
            </w:r>
            <w:r w:rsidR="0026736D" w:rsidRPr="002F1812">
              <w:rPr>
                <w:color w:val="000000" w:themeColor="text1"/>
              </w:rPr>
              <w:t xml:space="preserve">atstovavimu </w:t>
            </w:r>
            <w:r w:rsidRPr="002F1812">
              <w:rPr>
                <w:color w:val="000000" w:themeColor="text1"/>
              </w:rPr>
              <w:t>NVO, todėl labai svarbus ne tik NVO ir savivaldybių bendradarbiavimas, bet ir pačių organizacijų gebėjimas susikalbėti tarpusavyje, bendros pozicijos, tikslų ir lūkesčių iškėlimas.</w:t>
            </w:r>
          </w:p>
          <w:p w14:paraId="7090C69D" w14:textId="77777777" w:rsidR="007F0CA5" w:rsidRPr="002F1812" w:rsidRDefault="007F0CA5" w:rsidP="007F0CA5">
            <w:pPr>
              <w:pStyle w:val="prastasiniatinklio"/>
              <w:spacing w:before="0" w:beforeAutospacing="0" w:after="120" w:afterAutospacing="0"/>
              <w:jc w:val="both"/>
              <w:rPr>
                <w:color w:val="000000" w:themeColor="text1"/>
              </w:rPr>
            </w:pPr>
            <w:r w:rsidRPr="002F1812">
              <w:rPr>
                <w:color w:val="000000" w:themeColor="text1"/>
              </w:rPr>
              <w:t>Savivaldybių ir NVO bendradarbiavimas turėtų būti grindžiamas aiškia esamos situacijos analize ir vietos bendruomenės poreikių tenkinimu, įtraukiant vietos gyventojus į sprendimų priėmimo procesą, išnaudojant viešosios paskirties materialinius išteklius – visuomeninės paskirties pastatus ir biudžeto lėšas, šitaip užtikrinant efektyvų ir pridėtinę vertę kuriančių novatoriškų viešųjų paslaugų teikimą.</w:t>
            </w:r>
          </w:p>
          <w:p w14:paraId="7D2068F2" w14:textId="0C9A1A98" w:rsidR="007F0CA5" w:rsidRPr="0084113A" w:rsidRDefault="007F0CA5" w:rsidP="00D8208C">
            <w:pPr>
              <w:spacing w:after="120"/>
              <w:jc w:val="both"/>
              <w:rPr>
                <w:szCs w:val="24"/>
              </w:rPr>
            </w:pPr>
            <w:r w:rsidRPr="002F1812">
              <w:rPr>
                <w:color w:val="000000" w:themeColor="text1"/>
                <w:szCs w:val="24"/>
              </w:rPr>
              <w:lastRenderedPageBreak/>
              <w:t xml:space="preserve">Savivaldybių tarybos, kaip politinis darinys, įgyvendinantis </w:t>
            </w:r>
            <w:r w:rsidR="0016203C">
              <w:rPr>
                <w:color w:val="000000" w:themeColor="text1"/>
                <w:szCs w:val="24"/>
              </w:rPr>
              <w:t xml:space="preserve">Lietuvos Respublikos </w:t>
            </w:r>
            <w:r w:rsidRPr="002F1812">
              <w:rPr>
                <w:color w:val="000000" w:themeColor="text1"/>
                <w:szCs w:val="24"/>
              </w:rPr>
              <w:t>Konstitucijos laiduotą vietos savivaldos teisę, turėtų aktyviau vertinti NVO įtraukimo į viešųjų paslaugų teikimą galimybes, kaštus ir visuomeninę naudą</w:t>
            </w:r>
            <w:r w:rsidR="007340E9">
              <w:rPr>
                <w:color w:val="000000" w:themeColor="text1"/>
                <w:szCs w:val="24"/>
              </w:rPr>
              <w:t>.</w:t>
            </w:r>
            <w:r w:rsidRPr="002F1812">
              <w:rPr>
                <w:color w:val="000000" w:themeColor="text1"/>
                <w:szCs w:val="24"/>
              </w:rPr>
              <w:t xml:space="preserve"> T</w:t>
            </w:r>
            <w:r w:rsidR="007340E9">
              <w:rPr>
                <w:color w:val="000000" w:themeColor="text1"/>
                <w:szCs w:val="24"/>
              </w:rPr>
              <w:t xml:space="preserve">am pasiekti </w:t>
            </w:r>
            <w:r w:rsidRPr="002F1812">
              <w:rPr>
                <w:color w:val="000000" w:themeColor="text1"/>
                <w:szCs w:val="24"/>
              </w:rPr>
              <w:t xml:space="preserve">būtina, kad savivaldybių tarybos nuolat vertintų savo įsteigtų viešojo sektoriaus subjektų (savivaldybės biudžetinių bei viešųjų įstaigų ir savivaldybių </w:t>
            </w:r>
            <w:r w:rsidR="00E46ECC" w:rsidRPr="008F5D5A">
              <w:rPr>
                <w:color w:val="000000" w:themeColor="text1"/>
                <w:szCs w:val="24"/>
              </w:rPr>
              <w:t>įstaigų</w:t>
            </w:r>
            <w:r w:rsidRPr="008F5D5A">
              <w:rPr>
                <w:color w:val="000000" w:themeColor="text1"/>
                <w:szCs w:val="24"/>
              </w:rPr>
              <w:t>,</w:t>
            </w:r>
            <w:r w:rsidRPr="002F1812">
              <w:rPr>
                <w:color w:val="000000" w:themeColor="text1"/>
                <w:szCs w:val="24"/>
              </w:rPr>
              <w:t xml:space="preserve"> </w:t>
            </w:r>
            <w:r w:rsidR="00E46ECC">
              <w:rPr>
                <w:color w:val="000000" w:themeColor="text1"/>
                <w:szCs w:val="24"/>
              </w:rPr>
              <w:t xml:space="preserve">akcinių bendrovių </w:t>
            </w:r>
            <w:r w:rsidRPr="002F1812">
              <w:rPr>
                <w:color w:val="000000" w:themeColor="text1"/>
                <w:szCs w:val="24"/>
              </w:rPr>
              <w:t xml:space="preserve">ar </w:t>
            </w:r>
            <w:r w:rsidR="00E46ECC">
              <w:rPr>
                <w:color w:val="000000" w:themeColor="text1"/>
                <w:szCs w:val="24"/>
              </w:rPr>
              <w:t>uždarųjų akcinių bendrovių</w:t>
            </w:r>
            <w:r w:rsidRPr="002F1812">
              <w:rPr>
                <w:color w:val="000000" w:themeColor="text1"/>
                <w:szCs w:val="24"/>
              </w:rPr>
              <w:t>) veiklos efektyvumą. Būtinos tam sąlygos – tinkamą paslaugų gyventojams teikimą užtikrinančių partnerių</w:t>
            </w:r>
            <w:r w:rsidR="007340E9">
              <w:rPr>
                <w:color w:val="000000" w:themeColor="text1"/>
                <w:szCs w:val="24"/>
              </w:rPr>
              <w:t>, t. y.</w:t>
            </w:r>
            <w:r w:rsidRPr="002F1812">
              <w:rPr>
                <w:color w:val="000000" w:themeColor="text1"/>
                <w:szCs w:val="24"/>
              </w:rPr>
              <w:t xml:space="preserve"> NVO</w:t>
            </w:r>
            <w:r w:rsidR="007340E9">
              <w:rPr>
                <w:color w:val="000000" w:themeColor="text1"/>
                <w:szCs w:val="24"/>
              </w:rPr>
              <w:t>,</w:t>
            </w:r>
            <w:r w:rsidRPr="002F1812">
              <w:rPr>
                <w:color w:val="000000" w:themeColor="text1"/>
                <w:szCs w:val="24"/>
              </w:rPr>
              <w:t xml:space="preserve"> aktyvi veikla savivaldybėje ar regione bei šiam procesui vykti tinkamai subalansuotas teisinis reglamentavimas.</w:t>
            </w:r>
            <w:r w:rsidRPr="002F1812">
              <w:rPr>
                <w:rFonts w:eastAsia="+mn-ea"/>
                <w:color w:val="000000" w:themeColor="text1"/>
                <w:kern w:val="24"/>
                <w:szCs w:val="24"/>
              </w:rPr>
              <w:t xml:space="preserve"> Taigi, siekiant aktyvesnio NVO įtraukimo į viešųjų paslaugų teikimą, būtinas kompleksinis požiūris, analizuojant šio reiškinio veiksnius, </w:t>
            </w:r>
            <w:r w:rsidRPr="00282F41">
              <w:rPr>
                <w:rFonts w:eastAsia="+mn-ea"/>
                <w:color w:val="000000" w:themeColor="text1"/>
                <w:kern w:val="24"/>
                <w:szCs w:val="24"/>
              </w:rPr>
              <w:t xml:space="preserve">kurie susiję tiek su išorinėmis NVO veiklos sąlygomis, tiek su savivaldybių politikų ir administracijų atstovų požiūriu ir gebėjimais </w:t>
            </w:r>
            <w:r w:rsidR="00E46ECC" w:rsidRPr="00282F41">
              <w:rPr>
                <w:rFonts w:eastAsia="+mn-ea"/>
                <w:color w:val="000000" w:themeColor="text1"/>
                <w:kern w:val="24"/>
                <w:szCs w:val="24"/>
              </w:rPr>
              <w:t>sudaryti sąlygas</w:t>
            </w:r>
            <w:r w:rsidRPr="00282F41">
              <w:rPr>
                <w:rFonts w:eastAsia="+mn-ea"/>
                <w:color w:val="000000" w:themeColor="text1"/>
                <w:kern w:val="24"/>
                <w:szCs w:val="24"/>
              </w:rPr>
              <w:t xml:space="preserve"> NVO</w:t>
            </w:r>
            <w:r w:rsidR="00507AB2" w:rsidRPr="00282F41">
              <w:rPr>
                <w:rFonts w:eastAsia="+mn-ea"/>
                <w:color w:val="000000" w:themeColor="text1"/>
                <w:kern w:val="24"/>
                <w:szCs w:val="24"/>
              </w:rPr>
              <w:t xml:space="preserve">. </w:t>
            </w:r>
            <w:r w:rsidR="00507AB2" w:rsidRPr="00282F41">
              <w:t>Siekiant užtikrinti kompleksinį požiūrį, sprendžiant klausimus, susijusius su NVO įtraukimu į viešųjų paslaugų teikimą, turėtų būti į</w:t>
            </w:r>
            <w:r w:rsidR="00D8208C" w:rsidRPr="00282F41">
              <w:t xml:space="preserve"> </w:t>
            </w:r>
            <w:r w:rsidR="00507AB2" w:rsidRPr="00282F41">
              <w:t>veikl</w:t>
            </w:r>
            <w:r w:rsidR="00D8208C" w:rsidRPr="00282F41">
              <w:t>ą įtrauktos</w:t>
            </w:r>
            <w:r w:rsidR="00507AB2" w:rsidRPr="00282F41">
              <w:t xml:space="preserve"> savivaldybių NVO tarybos. Kartu turėtų būti prisidedama prie NVO finansinio ir organizacinio tvarumo palaikymo, stiprinami NVO gebėjimai teikti viešąsias paslaugas ir konstruktyviai bendradarbiauti su savivaldybėmis.</w:t>
            </w:r>
            <w:r w:rsidRPr="002F1812">
              <w:rPr>
                <w:rFonts w:eastAsia="+mn-ea"/>
                <w:color w:val="000000" w:themeColor="text1"/>
                <w:kern w:val="24"/>
                <w:szCs w:val="24"/>
              </w:rPr>
              <w:t xml:space="preserve"> </w:t>
            </w:r>
          </w:p>
        </w:tc>
      </w:tr>
      <w:tr w:rsidR="00B07D19" w:rsidRPr="0084113A" w14:paraId="7214164C" w14:textId="77777777" w:rsidTr="00F5179D">
        <w:trPr>
          <w:trHeight w:val="70"/>
        </w:trPr>
        <w:tc>
          <w:tcPr>
            <w:tcW w:w="14766" w:type="dxa"/>
            <w:shd w:val="clear" w:color="auto" w:fill="DEEAF6" w:themeFill="accent1" w:themeFillTint="33"/>
          </w:tcPr>
          <w:p w14:paraId="0F48ACA6" w14:textId="07B6B21E" w:rsidR="00B07D19" w:rsidRPr="00B07D19" w:rsidRDefault="00B07D19" w:rsidP="00B07D19">
            <w:pPr>
              <w:spacing w:after="120"/>
              <w:jc w:val="both"/>
              <w:rPr>
                <w:b/>
                <w:szCs w:val="24"/>
                <w:lang w:eastAsia="lt-LT"/>
              </w:rPr>
            </w:pPr>
            <w:r w:rsidRPr="008F5D5A">
              <w:rPr>
                <w:b/>
                <w:szCs w:val="24"/>
              </w:rPr>
              <w:lastRenderedPageBreak/>
              <w:t>8.</w:t>
            </w:r>
            <w:r w:rsidR="003C218C" w:rsidRPr="008F5D5A">
              <w:rPr>
                <w:b/>
                <w:szCs w:val="24"/>
              </w:rPr>
              <w:t>7</w:t>
            </w:r>
            <w:r w:rsidRPr="008F5D5A">
              <w:rPr>
                <w:b/>
                <w:szCs w:val="24"/>
              </w:rPr>
              <w:t xml:space="preserve"> uždavinys</w:t>
            </w:r>
            <w:r w:rsidRPr="00B07D19">
              <w:rPr>
                <w:b/>
                <w:szCs w:val="24"/>
              </w:rPr>
              <w:t>. Sukurti ir įgyvendinti veiksmingą regioninės politikos sistemą, sustiprinant regionų kompetencijas.</w:t>
            </w:r>
          </w:p>
        </w:tc>
      </w:tr>
      <w:tr w:rsidR="00F27E29" w:rsidRPr="0084113A" w14:paraId="3DAFEC05" w14:textId="77777777" w:rsidTr="0045402D">
        <w:trPr>
          <w:trHeight w:val="70"/>
        </w:trPr>
        <w:tc>
          <w:tcPr>
            <w:tcW w:w="14766" w:type="dxa"/>
            <w:shd w:val="clear" w:color="auto" w:fill="FFFFFF" w:themeFill="background1"/>
          </w:tcPr>
          <w:p w14:paraId="1E4CC6E2" w14:textId="77777777" w:rsidR="00325D15" w:rsidRPr="00C06EFE" w:rsidRDefault="00325D15" w:rsidP="00325D15">
            <w:pPr>
              <w:spacing w:after="120"/>
              <w:jc w:val="both"/>
              <w:rPr>
                <w:b/>
                <w:szCs w:val="24"/>
              </w:rPr>
            </w:pPr>
            <w:r w:rsidRPr="00C06EFE">
              <w:rPr>
                <w:b/>
                <w:szCs w:val="24"/>
              </w:rPr>
              <w:t>1 problema. Regioninės politikos sprendimai priimami neatliepiant vietovės iššūkių.</w:t>
            </w:r>
          </w:p>
          <w:p w14:paraId="5F619577" w14:textId="4C0625C8" w:rsidR="00F27E29" w:rsidRPr="00B07D19" w:rsidRDefault="00325D15" w:rsidP="00D8208C">
            <w:pPr>
              <w:spacing w:after="120"/>
              <w:jc w:val="both"/>
              <w:rPr>
                <w:b/>
                <w:szCs w:val="24"/>
              </w:rPr>
            </w:pPr>
            <w:r w:rsidRPr="00C06EFE">
              <w:rPr>
                <w:szCs w:val="24"/>
              </w:rPr>
              <w:t>Stiprinti ekonominę ir socialinę sanglaudą ir mažinti ES regionų plėtros skirtumus – bendras ES tikslas. Jam pasiekti 2007 m. Lisabonos sutartyje nustatytas trečiasis sanglaudos matmuo – teritorinė sanglauda. Teritorinė sanglauda suprantama kaip siekis užtikrinti, kad žmonės galėtų kuo geriau pasinaudoti specifinėmis vietovių, kuriose gyvena, galimybėmis ir kad joks pilietis nepatirtų nepalankių sąlygų, susijusių su viešųjų paslaugų prieiga, būsto ar užimtumo galimybėmis, vien dėl to, kad gyvena tam tikrame regione. Vis dėlto nuo 2007 m. skiriamos ES investicijos neleido priartėti prie šio tikslo pasiekimo – investuojant į viešąją infrastruktūrą nebuvo užtikrinti svarbūs „minkštieji“ regioninės politikos elementai, įskaitant fiskalinį tvarumą, koordinavimą valstybės veiklos sričių kiekvienu lygmeniu – nuo vietos iki tarpvalstybinio lygmens, bendradarbiavimą tarp savivaldybių, tarp savivaldybių ir centrinės valdžios, sąlygų sudarymą regioninio lygmens institucijoms. Teritorinė sanglauda mažėja – nepaisant to, kad nuo 2007 iki 2019 m. vienam gyventojui tenkantis bendrasis vidaus produktas (BVP) šalyje padidėjo nuo 9 tūkst. eurų iki 17,5 tūkst. (beveik dvigubai) ir užimtumo lygis 2018 m. pasiekė 77,8 proc. (20–64 metų amžiaus grupė) ir viršijo strategijoje „Europa 2020“ iškeltus tikslus Lietuvai ir visai ES, regioniniu lygmeniu ekonominis augimas ir jo įtaka gyvenimo kokybei nebuvo tolygi – BVP / gyv. tarp regionų ir nuo 2007 iki 2019 m. nesumažėjo – vidutiniškai siekia tuos pačius 30 proc. Kita opi problema – gyventojų skaičiaus mažėjimas (5 proc. nuo 2014 m. iki 2020 m.). Stabilus gyventojų skaičius išlieka tik sostinės regione</w:t>
            </w:r>
            <w:r w:rsidR="00D8208C">
              <w:rPr>
                <w:szCs w:val="24"/>
              </w:rPr>
              <w:t>. o</w:t>
            </w:r>
            <w:r w:rsidRPr="00C06EFE">
              <w:rPr>
                <w:szCs w:val="24"/>
              </w:rPr>
              <w:t xml:space="preserve"> Vidurio ir </w:t>
            </w:r>
            <w:r w:rsidR="00D8208C">
              <w:rPr>
                <w:szCs w:val="24"/>
              </w:rPr>
              <w:t>V</w:t>
            </w:r>
            <w:r w:rsidRPr="00C06EFE">
              <w:rPr>
                <w:szCs w:val="24"/>
              </w:rPr>
              <w:t xml:space="preserve">akarų Lietuvos regiono (VVL) gyventojų skaičiaus mažėjimas akivaizdžiai viršija šalies vidurkį (viršija dvigubai 7 VVL regionuose). Tai sukelia spaudimą ne tik viešosios infrastruktūros ir paslaugų efektyvumui, bet ir darbo rinkai. Lietuvos ūkio sektorių finansavimo po 2020 m. vertinimas parodė, kad iki šiol skirtos ES fondų investicijos nepaskatino regionų konvergencijos: nors regionų plėtros planai buvo rengiami, tačiau centralizuotu būdu taikytos regionų augimą ir patrauklumą didinančios priemonės, atskiros strategijos miestams ir regionams, formalus regionų dalyvavimas priimant sprendimus neleido įgyvendinti kompleksinių ir individualizuotų sprendimų. Dėl šios priežasties, įgyvendinant regionų plėtros planus, vykdomos investicijos buvo fragmentiškos ir nepaskatino didesnį poveikį turinčių ir kelių savivaldybių teritorijoms svarbių sprendimų. Toliau ryškėja konkretiems regionams būdingos ilgalaikės struktūrinės problemos (skurdas, nesuvaldyta urbanizacija), esamos grėsmės (visuomenės senėjimas, </w:t>
            </w:r>
            <w:proofErr w:type="spellStart"/>
            <w:r w:rsidRPr="00C06EFE">
              <w:rPr>
                <w:szCs w:val="24"/>
              </w:rPr>
              <w:t>depopuliacija</w:t>
            </w:r>
            <w:proofErr w:type="spellEnd"/>
            <w:r w:rsidRPr="00C06EFE">
              <w:rPr>
                <w:szCs w:val="24"/>
              </w:rPr>
              <w:t>), atsirandantys nauji iššūkiai (skaitmeninimas, automatizavimas, klimato kaita), kuriems spręsti reikia ne vien infrastruktūros plėtros ar investicijų pritraukimo priemonių, bet ir efektyvus visų regioninės plėtros procesų planavimo ir valdymo.</w:t>
            </w:r>
          </w:p>
        </w:tc>
      </w:tr>
      <w:tr w:rsidR="00B07D19" w:rsidRPr="0084113A" w14:paraId="1993DAA8" w14:textId="77777777" w:rsidTr="0045402D">
        <w:trPr>
          <w:trHeight w:val="70"/>
        </w:trPr>
        <w:tc>
          <w:tcPr>
            <w:tcW w:w="14766" w:type="dxa"/>
            <w:shd w:val="clear" w:color="auto" w:fill="FFFFFF" w:themeFill="background1"/>
          </w:tcPr>
          <w:p w14:paraId="20FE43F9" w14:textId="77777777" w:rsidR="00B07D19" w:rsidRPr="00B07D19" w:rsidRDefault="00B07D19" w:rsidP="00B07D19">
            <w:pPr>
              <w:spacing w:after="120"/>
              <w:jc w:val="both"/>
              <w:rPr>
                <w:b/>
                <w:szCs w:val="24"/>
              </w:rPr>
            </w:pPr>
            <w:r w:rsidRPr="00B07D19">
              <w:rPr>
                <w:b/>
                <w:szCs w:val="24"/>
              </w:rPr>
              <w:lastRenderedPageBreak/>
              <w:t>Spręstinos problemos priežastys:</w:t>
            </w:r>
          </w:p>
          <w:p w14:paraId="0191E3CE" w14:textId="77777777" w:rsidR="00325D15" w:rsidRPr="00C06EFE" w:rsidRDefault="00325D15" w:rsidP="00325D15">
            <w:pPr>
              <w:tabs>
                <w:tab w:val="left" w:pos="341"/>
              </w:tabs>
              <w:spacing w:after="120"/>
              <w:jc w:val="both"/>
              <w:rPr>
                <w:szCs w:val="24"/>
              </w:rPr>
            </w:pPr>
            <w:r w:rsidRPr="00C06EFE">
              <w:rPr>
                <w:b/>
                <w:szCs w:val="24"/>
              </w:rPr>
              <w:t>1.1. Teisės aktais nereglamentuotas regioninių funkcijų vykdymas.</w:t>
            </w:r>
          </w:p>
          <w:p w14:paraId="54DD0E2E" w14:textId="77DECD63" w:rsidR="00325D15" w:rsidRPr="00C06EFE" w:rsidRDefault="00325D15" w:rsidP="00325D15">
            <w:pPr>
              <w:jc w:val="both"/>
              <w:rPr>
                <w:szCs w:val="24"/>
              </w:rPr>
            </w:pPr>
            <w:r w:rsidRPr="00C06EFE">
              <w:rPr>
                <w:szCs w:val="24"/>
              </w:rPr>
              <w:t>Regioniniu lygiu organizuojamos funkcijos daugiausiai susijusios su regioniniu planavimu (regiono plėtros plano rengimu, stebėsena ir šį planą įgyvendinančių projektų atranka), o iš esmės – su dalies ES fondų projektų, daugiausiai skirtų investicijoms į viešąją savivaldybių infrastruktūrą, planavimu. Taigi,</w:t>
            </w:r>
            <w:r w:rsidRPr="00C06EFE">
              <w:rPr>
                <w:b/>
                <w:szCs w:val="24"/>
              </w:rPr>
              <w:t xml:space="preserve"> įgyvendinant regioninę politiką, apsiribojama investicijomis į viešąją infrastruktūrą, netaikomos organiza</w:t>
            </w:r>
            <w:r w:rsidR="00D8208C">
              <w:rPr>
                <w:b/>
                <w:szCs w:val="24"/>
              </w:rPr>
              <w:t>vimo</w:t>
            </w:r>
            <w:r w:rsidRPr="00C06EFE">
              <w:rPr>
                <w:b/>
                <w:szCs w:val="24"/>
              </w:rPr>
              <w:t>, regulia</w:t>
            </w:r>
            <w:r w:rsidR="00D8208C">
              <w:rPr>
                <w:b/>
                <w:szCs w:val="24"/>
              </w:rPr>
              <w:t>vimo</w:t>
            </w:r>
            <w:r w:rsidRPr="00C06EFE">
              <w:rPr>
                <w:b/>
                <w:szCs w:val="24"/>
              </w:rPr>
              <w:t>, komunika</w:t>
            </w:r>
            <w:r w:rsidR="00D8208C">
              <w:rPr>
                <w:b/>
                <w:szCs w:val="24"/>
              </w:rPr>
              <w:t>vimo</w:t>
            </w:r>
            <w:r w:rsidRPr="00C06EFE">
              <w:rPr>
                <w:b/>
                <w:szCs w:val="24"/>
              </w:rPr>
              <w:t xml:space="preserve"> priemonės.</w:t>
            </w:r>
            <w:r w:rsidRPr="00C06EFE">
              <w:rPr>
                <w:szCs w:val="24"/>
              </w:rPr>
              <w:t xml:space="preserve"> </w:t>
            </w:r>
          </w:p>
          <w:p w14:paraId="3F75EB54" w14:textId="297C2B51" w:rsidR="00325D15" w:rsidRPr="00C06EFE" w:rsidRDefault="00325D15" w:rsidP="00325D15">
            <w:pPr>
              <w:spacing w:after="120"/>
              <w:jc w:val="both"/>
              <w:rPr>
                <w:szCs w:val="24"/>
              </w:rPr>
            </w:pPr>
            <w:r w:rsidRPr="00C06EFE">
              <w:rPr>
                <w:szCs w:val="24"/>
              </w:rPr>
              <w:t xml:space="preserve">Vien skiriamos ES investicijos neleido sumažinti teritorinių netolygumų. Tai lėmė iki šiol (2002–2020 m.) </w:t>
            </w:r>
            <w:r w:rsidRPr="00C06EFE">
              <w:rPr>
                <w:b/>
                <w:szCs w:val="24"/>
              </w:rPr>
              <w:t>centralizuotas regioninės politikos formavimas ir formalus regionų įtraukimas, kuris neleidžia įgyvendinti kompleksinių ir individualizuotų sprendimų</w:t>
            </w:r>
            <w:r w:rsidRPr="00C06EFE">
              <w:rPr>
                <w:szCs w:val="24"/>
              </w:rPr>
              <w:t>, išnaudoti visų galimybių (organiza</w:t>
            </w:r>
            <w:r w:rsidR="00D8208C">
              <w:rPr>
                <w:szCs w:val="24"/>
              </w:rPr>
              <w:t>vimo</w:t>
            </w:r>
            <w:r w:rsidRPr="00C06EFE">
              <w:rPr>
                <w:szCs w:val="24"/>
              </w:rPr>
              <w:t>, regulia</w:t>
            </w:r>
            <w:r w:rsidR="00D8208C">
              <w:rPr>
                <w:szCs w:val="24"/>
              </w:rPr>
              <w:t>vimo</w:t>
            </w:r>
            <w:r w:rsidRPr="00C06EFE">
              <w:rPr>
                <w:szCs w:val="24"/>
              </w:rPr>
              <w:t>, komunika</w:t>
            </w:r>
            <w:r w:rsidR="00D8208C">
              <w:rPr>
                <w:szCs w:val="24"/>
              </w:rPr>
              <w:t>vimo</w:t>
            </w:r>
            <w:r w:rsidRPr="00C06EFE">
              <w:rPr>
                <w:szCs w:val="24"/>
              </w:rPr>
              <w:t>), užtikrinti tvarų augimą visoje Lietuvos teritorijoje atsižvelgiant į kiekvieno regiono ypatumus. Į vietovę orientuotas požiūris yra itin svarbus, nes kai yra regioninių ekonominių netolygumų, ne tik esančius skirtumus, bet ir jų pokyčius lemia gyventojų ir įmonių veiklos koncentracijos geografiniai ypatumai. O</w:t>
            </w:r>
            <w:r w:rsidRPr="00C06EFE">
              <w:t xml:space="preserve">bjektyvūs vietovės </w:t>
            </w:r>
            <w:proofErr w:type="spellStart"/>
            <w:r w:rsidRPr="00C06EFE">
              <w:t>pranašumai</w:t>
            </w:r>
            <w:proofErr w:type="spellEnd"/>
            <w:r w:rsidRPr="00C06EFE">
              <w:t xml:space="preserve"> ir apribojimai taip pat turi įtakos paslaugų kaštams ir kokybei (pvz., atokiose retai gyvenamose teritorijose dažniau neužtikrinamas gyvybiškai būtinų paslaugų (tokių kaip greitoji medicinos pagalba) suteikimas tinkamu laiku; tokios paslaugos yra santykinai brangesnės). Susiję tarpusavyje teritorinio kapitalo</w:t>
            </w:r>
            <w:r w:rsidRPr="00C06EFE">
              <w:rPr>
                <w:rStyle w:val="Puslapioinaosnuoroda"/>
                <w:szCs w:val="24"/>
              </w:rPr>
              <w:footnoteReference w:id="50"/>
            </w:r>
            <w:r w:rsidRPr="00C06EFE">
              <w:t xml:space="preserve"> veiksniai daro poveikį ir užimtumui, nedarbui, išsilavinimui, pajamų lygiui, dalyvavimui socialiniame gyvenime, ir viešųjų paslaugų prieinamumui, t</w:t>
            </w:r>
            <w:r w:rsidRPr="00C06EFE">
              <w:rPr>
                <w:szCs w:val="24"/>
              </w:rPr>
              <w:t>odėl vienodai visoje šalyje ar neapibrėžtam subjektų ratui (pavadintam regionais, savivalda, kaimo vietovėmis, miestais, smulkiuoju ar vidutiniu verslu ir pan.) taikomos priemonės vis kitaip veikia skirtingose teritorijose ir didesnį teigiamą poveikį turi ten, kur situacija geresnė.</w:t>
            </w:r>
            <w:r w:rsidRPr="00C06EFE">
              <w:t xml:space="preserve"> Pvz., tuose r</w:t>
            </w:r>
            <w:r w:rsidRPr="00C06EFE">
              <w:rPr>
                <w:szCs w:val="24"/>
              </w:rPr>
              <w:t xml:space="preserve">egionuose, kur didesnė dalis darbo vietų ar verslo, skirtų verslui, paslaugų yra sukoncentruota geografiškai artimose teritorijose (centruose, aglomeracijose), mažų ir vidutinių įmonių, tenkančių vienam gyventojui, skaičius yra didesnis, teigiamas pokytis yra spartesnis, investicijos, tenkančios vienam darbuotojui, darbo užmokestis, užimtųjų dalis ir kiti rodikliai yra geresni, negu tuose regionuose, kuriuose darbo vietos ir įmonės yra pasklidusios santykinai tolygiai. Pavyzdžiui – statistinį ryšį tarp regiono darbo vietų koncentracijos ir </w:t>
            </w:r>
            <w:r>
              <w:rPr>
                <w:szCs w:val="24"/>
              </w:rPr>
              <w:t>s</w:t>
            </w:r>
            <w:r w:rsidRPr="00C06EFE">
              <w:rPr>
                <w:szCs w:val="24"/>
              </w:rPr>
              <w:t>mulkaus ir vidutinio verslo (SVV) subjektų, tenkančių vienam gyventojui, pokyčio 2014–2019 m. rodantis determinacijos koeficientas (R</w:t>
            </w:r>
            <w:r w:rsidRPr="00C06EFE">
              <w:rPr>
                <w:szCs w:val="24"/>
                <w:vertAlign w:val="superscript"/>
              </w:rPr>
              <w:t>2</w:t>
            </w:r>
            <w:r w:rsidRPr="00C06EFE">
              <w:rPr>
                <w:szCs w:val="24"/>
              </w:rPr>
              <w:t>) siekia 0,43 (ekonominės veiklos koncentracija paaiškina 43 proc. SVV subjektų pokyčio), ryšys su bruto darbo užmokesčiu – dar stipresnis (R</w:t>
            </w:r>
            <w:r w:rsidRPr="00C06EFE">
              <w:rPr>
                <w:szCs w:val="24"/>
                <w:vertAlign w:val="superscript"/>
              </w:rPr>
              <w:t>2</w:t>
            </w:r>
            <w:r w:rsidRPr="00C06EFE">
              <w:rPr>
                <w:szCs w:val="24"/>
              </w:rPr>
              <w:t xml:space="preserve"> = 0,62), su užimtumo lygiu – (R</w:t>
            </w:r>
            <w:r w:rsidRPr="00C06EFE">
              <w:rPr>
                <w:szCs w:val="24"/>
                <w:vertAlign w:val="superscript"/>
              </w:rPr>
              <w:t>2</w:t>
            </w:r>
            <w:r w:rsidRPr="00C06EFE">
              <w:rPr>
                <w:szCs w:val="24"/>
              </w:rPr>
              <w:t xml:space="preserve"> = 0,6), su investicijomis, tenkančiomis vienam darbuotojui, – (R</w:t>
            </w:r>
            <w:r w:rsidRPr="00C06EFE">
              <w:rPr>
                <w:szCs w:val="24"/>
                <w:vertAlign w:val="superscript"/>
              </w:rPr>
              <w:t>2</w:t>
            </w:r>
            <w:r w:rsidRPr="00C06EFE">
              <w:rPr>
                <w:szCs w:val="24"/>
              </w:rPr>
              <w:t xml:space="preserve"> =0,37), atitinkamai spartesnis ekonominis augimas pasiekiamas mažesnėmis sąnaudomis ar apskritai be papildomų intervencijų. Panašiai t</w:t>
            </w:r>
            <w:r w:rsidRPr="00C06EFE">
              <w:t>eritorijos pasiekiamumas koreliuoja su socialinėmis problemomis: kai gyventojų kelionės į darbo vietas yra trumpesnės, didesnė dalis gyventojų turi galimybę naudotis viešuoju transportu, kelių būklė yra geresnė – skurdo ir socialinės rizikos rodiklis atitinkamai mažėja (R</w:t>
            </w:r>
            <w:r w:rsidRPr="00C06EFE">
              <w:rPr>
                <w:vertAlign w:val="superscript"/>
              </w:rPr>
              <w:t>2</w:t>
            </w:r>
            <w:r w:rsidRPr="00C06EFE">
              <w:t xml:space="preserve">=63 proc.), statistiškai reikšmingas ryšys taip pat yra tarp ekonominių, skurdo, užimtumo, ikimokyklinio ugdymo prieinamumo ir moksleivių pasiekimų rodiklių (priežasties ir pasekmės ryšys abipusis) bei sveikatos rodiklių (ryšys tiesioginis), todėl atokių teritorijų socialinės atskirties mažinimas dažniausiai neįmanomas vien socialinės politikos priemonėmis. Savitų problemų turi visos teritorijos (todėl tradicinis skirstymas į labiau ir mažiau išsivysčiusius regionus ir centralizuotos skirtumų </w:t>
            </w:r>
            <w:r w:rsidRPr="00C06EFE">
              <w:lastRenderedPageBreak/>
              <w:t xml:space="preserve">mažinimo priemonės neduoda norimo poveikio), pvz., </w:t>
            </w:r>
            <w:r>
              <w:t xml:space="preserve">EBPO </w:t>
            </w:r>
            <w:r w:rsidRPr="00C06EFE">
              <w:t>2020 m. šalies ekonomikos apžvalga parodė</w:t>
            </w:r>
            <w:r w:rsidRPr="00C06EFE">
              <w:rPr>
                <w:rStyle w:val="Puslapioinaosnuoroda"/>
              </w:rPr>
              <w:footnoteReference w:id="51"/>
            </w:r>
            <w:r w:rsidRPr="00C06EFE">
              <w:t xml:space="preserve">, kad tinkamo būsto pasiūla tiems, kurie keliasi į vietoves, kuriose yra daugiau ir geresnių darbo vietų, yra neužtikrinama, o atitinkamų savivaldybių </w:t>
            </w:r>
            <w:proofErr w:type="spellStart"/>
            <w:r w:rsidRPr="00C06EFE">
              <w:t>pajėgum</w:t>
            </w:r>
            <w:r w:rsidR="00A31660">
              <w:t>ų</w:t>
            </w:r>
            <w:proofErr w:type="spellEnd"/>
            <w:r w:rsidRPr="00C06EFE">
              <w:t xml:space="preserve"> užtikrinti tinkamą socialinę infrastruktūrą nepakanka. 3 didžiausi miestai su priemiesčiais nėra pajėgūs suvaldyti dabartinio atvykstančių iš kitų regionų gyventojų srauto.</w:t>
            </w:r>
          </w:p>
          <w:p w14:paraId="29D1DB0C" w14:textId="52FF1EF5" w:rsidR="00325D15" w:rsidRPr="00C06EFE" w:rsidRDefault="00325D15" w:rsidP="00325D15">
            <w:pPr>
              <w:spacing w:after="120"/>
              <w:jc w:val="both"/>
              <w:rPr>
                <w:szCs w:val="24"/>
              </w:rPr>
            </w:pPr>
            <w:r w:rsidRPr="00C06EFE">
              <w:rPr>
                <w:szCs w:val="24"/>
              </w:rPr>
              <w:t xml:space="preserve">Šie trūkumai nėra </w:t>
            </w:r>
            <w:r w:rsidR="00177634" w:rsidRPr="00C06EFE">
              <w:rPr>
                <w:szCs w:val="24"/>
              </w:rPr>
              <w:t>išskirtiniai</w:t>
            </w:r>
            <w:r w:rsidRPr="00C06EFE">
              <w:rPr>
                <w:szCs w:val="24"/>
              </w:rPr>
              <w:t xml:space="preserve"> Lietuvai, nes dėl objektyvaus makroekonominio mechanizmo panašių iššūkių patiria nemaža dalis EBPO ir ES valstybių, ypač spartesnio ekonominio augimo etapais. </w:t>
            </w:r>
          </w:p>
          <w:p w14:paraId="72CD138E" w14:textId="77777777" w:rsidR="00325D15" w:rsidRPr="00C06EFE" w:rsidRDefault="00325D15" w:rsidP="00325D15">
            <w:pPr>
              <w:spacing w:after="120"/>
              <w:jc w:val="both"/>
              <w:rPr>
                <w:szCs w:val="24"/>
              </w:rPr>
            </w:pPr>
            <w:r w:rsidRPr="00C06EFE">
              <w:t>EBPO 2020 m. šalies ekonomikos apžvalgoje pabrėžiama, kad n</w:t>
            </w:r>
            <w:r w:rsidRPr="00C06EFE">
              <w:rPr>
                <w:szCs w:val="24"/>
              </w:rPr>
              <w:t xml:space="preserve">ors urbanizacija ir aglomeracijos ekonomika yra pagrindiniai regionų augimo ir konvergencijos varikliai, šie varikliai priklauso nuo tinkamo regioninės politikos valdymo. Efektyvus fizinės ir skaitmeninės infrastruktūros kūrimas ir valdymas, įgūdžių stiprinimas, siekiant patenkinti vietinių įmonių poreikius, tinkamo būsto suteikimas tiems, kurie keliauja į vietoves, kuriose yra daugiau ir geresnių darbo vietų, vietos valdžios poreikių ir galimybių finansuoti tinkamą viešųjų paslaugų lygį suderinimas gali padėti padidinti našumą, užimtumą ir gerovę kiekviename regione. </w:t>
            </w:r>
          </w:p>
          <w:p w14:paraId="40741144" w14:textId="77777777" w:rsidR="00325D15" w:rsidRPr="00C06EFE" w:rsidRDefault="00325D15" w:rsidP="00325D15">
            <w:pPr>
              <w:spacing w:after="120"/>
              <w:jc w:val="both"/>
              <w:rPr>
                <w:szCs w:val="24"/>
              </w:rPr>
            </w:pPr>
            <w:r w:rsidRPr="00C06EFE">
              <w:rPr>
                <w:szCs w:val="24"/>
              </w:rPr>
              <w:t>Todėl EBPO, apibendrinusi savo narių ir asocijuotų valstybių patirtį, yra nustačiusi pagrindinius aspektus, kurie gali užtikrinti didesnį regioninės politikos efektyvumą:</w:t>
            </w:r>
          </w:p>
          <w:p w14:paraId="3FC74016" w14:textId="1B969393" w:rsidR="00325D15" w:rsidRPr="00C06EFE" w:rsidRDefault="00325D15" w:rsidP="00325D15">
            <w:pPr>
              <w:tabs>
                <w:tab w:val="left" w:pos="625"/>
              </w:tabs>
              <w:spacing w:after="120"/>
              <w:ind w:firstLine="341"/>
              <w:jc w:val="both"/>
              <w:rPr>
                <w:szCs w:val="24"/>
              </w:rPr>
            </w:pPr>
            <w:r w:rsidRPr="00C06EFE">
              <w:rPr>
                <w:szCs w:val="24"/>
              </w:rPr>
              <w:t>–</w:t>
            </w:r>
            <w:r w:rsidRPr="00C06EFE">
              <w:rPr>
                <w:szCs w:val="24"/>
              </w:rPr>
              <w:tab/>
              <w:t>Regiono plėtros strategijoje turi būti įvertinta didelio kiekio tiesioginių ir netiesioginių veiksnių įtak</w:t>
            </w:r>
            <w:r w:rsidR="00A31660">
              <w:rPr>
                <w:szCs w:val="24"/>
              </w:rPr>
              <w:t>a</w:t>
            </w:r>
            <w:r w:rsidRPr="00C06EFE">
              <w:rPr>
                <w:szCs w:val="24"/>
              </w:rPr>
              <w:t>, kai viena dalis tų veiksnių yra bendri (pvz.: gyventojų tankumo ir švietimui skiriamų išteklių atvirkštinė priklausomybė, kai norima pasiekti tą patį moksleivių pasiekimų lygį; darbuotojų pasiūlos ir investicijų, ir kt. tiesioginė priklausomybė), o kita dalis yra išskirtiniai, susiję su konkretaus regiono turimais gamtiniais, kultūriniais ištekliais, socialiniu kapitalu, tradicijomis;</w:t>
            </w:r>
          </w:p>
          <w:p w14:paraId="59F2526C" w14:textId="77777777" w:rsidR="00325D15" w:rsidRPr="00C06EFE" w:rsidRDefault="00325D15" w:rsidP="00325D15">
            <w:pPr>
              <w:tabs>
                <w:tab w:val="left" w:pos="625"/>
              </w:tabs>
              <w:spacing w:after="120"/>
              <w:ind w:firstLine="341"/>
              <w:jc w:val="both"/>
              <w:rPr>
                <w:szCs w:val="24"/>
              </w:rPr>
            </w:pPr>
            <w:r w:rsidRPr="00C06EFE">
              <w:rPr>
                <w:szCs w:val="24"/>
              </w:rPr>
              <w:t>–</w:t>
            </w:r>
            <w:r w:rsidRPr="00C06EFE">
              <w:rPr>
                <w:szCs w:val="24"/>
              </w:rPr>
              <w:tab/>
              <w:t>didesnis dėmesys turi būti skiriamas savitiems regiono ištekliams, mažiau pasikliaujant iš viršaus į apačią planuojamomis investicijomis ir dotacijomis;</w:t>
            </w:r>
          </w:p>
          <w:p w14:paraId="4050EF8C" w14:textId="77777777" w:rsidR="00325D15" w:rsidRPr="00C06EFE" w:rsidRDefault="00325D15" w:rsidP="00325D15">
            <w:pPr>
              <w:tabs>
                <w:tab w:val="left" w:pos="625"/>
              </w:tabs>
              <w:spacing w:after="120"/>
              <w:ind w:firstLine="341"/>
              <w:jc w:val="both"/>
              <w:rPr>
                <w:szCs w:val="24"/>
              </w:rPr>
            </w:pPr>
            <w:r w:rsidRPr="00C06EFE">
              <w:rPr>
                <w:szCs w:val="24"/>
              </w:rPr>
              <w:t>–</w:t>
            </w:r>
            <w:r w:rsidRPr="00C06EFE">
              <w:rPr>
                <w:szCs w:val="24"/>
              </w:rPr>
              <w:tab/>
              <w:t>didesnis dėmesys turi būti skiriamas galimybių suteikimui, o ne paramos poreikiui;</w:t>
            </w:r>
          </w:p>
          <w:p w14:paraId="7C02A06D" w14:textId="77777777" w:rsidR="00325D15" w:rsidRPr="00C06EFE" w:rsidRDefault="00325D15" w:rsidP="00325D15">
            <w:pPr>
              <w:tabs>
                <w:tab w:val="left" w:pos="625"/>
              </w:tabs>
              <w:spacing w:after="120"/>
              <w:ind w:firstLine="341"/>
              <w:jc w:val="both"/>
              <w:rPr>
                <w:szCs w:val="24"/>
              </w:rPr>
            </w:pPr>
            <w:r w:rsidRPr="00C06EFE">
              <w:rPr>
                <w:szCs w:val="24"/>
              </w:rPr>
              <w:t>–</w:t>
            </w:r>
            <w:r w:rsidRPr="00C06EFE">
              <w:rPr>
                <w:szCs w:val="24"/>
              </w:rPr>
              <w:tab/>
              <w:t>visais atvejais turi būti taikomas kolektyvinio ir susitarimu pagrįsto valdymo principas, įtraukiant nacionalines institucijas, regionų plėtros tarybas, savivaldybes, derinant sprendimus su socialiniais ir ekonominiais partneriais, centrinei valdžiai prisiimant vaidmenį būti mažiau svarbiai.</w:t>
            </w:r>
          </w:p>
          <w:p w14:paraId="0BD17C3F" w14:textId="48CA8748" w:rsidR="00325D15" w:rsidRPr="00C06EFE" w:rsidRDefault="00325D15" w:rsidP="00325D15">
            <w:pPr>
              <w:spacing w:after="120"/>
              <w:jc w:val="both"/>
              <w:rPr>
                <w:szCs w:val="24"/>
              </w:rPr>
            </w:pPr>
            <w:r w:rsidRPr="00C06EFE">
              <w:rPr>
                <w:szCs w:val="24"/>
              </w:rPr>
              <w:t>Taigi EBPO siūloma nauja regioninės politikos paradigma kelia veiksmingo valdymo problemų, kurios vienodai svarbios tiek atokiausioms, retai gyvenamoms teritorijoms, tiek didžiausių miestų priemiesčiams ir ekonominę transformaciją patiriantiems pramonės centrams, tiek visoms kitoms teritorijoms, kartu pripažįstant, kad veiksmingas valdymas toli gražu nereiškia vienodo valdymo visais atvejais. Pabrėžiamas didesnis politikos lankstumas reiškia, kad regioninei politikai nepakanka skirti vien tradicinių finansinių išteklių (Lietuvos atveju – iki šiol apsiribota tik ES fondų investicijomis daugiausiai į viešąją infrastruktūrą), bet turi būti taikomos įvairesnės (organiza</w:t>
            </w:r>
            <w:r w:rsidR="009B57AF">
              <w:rPr>
                <w:szCs w:val="24"/>
              </w:rPr>
              <w:t>vimo</w:t>
            </w:r>
            <w:r w:rsidRPr="00C06EFE">
              <w:rPr>
                <w:szCs w:val="24"/>
              </w:rPr>
              <w:t>, regulia</w:t>
            </w:r>
            <w:r w:rsidR="009B57AF">
              <w:rPr>
                <w:szCs w:val="24"/>
              </w:rPr>
              <w:t>vimo</w:t>
            </w:r>
            <w:r w:rsidRPr="00C06EFE">
              <w:rPr>
                <w:szCs w:val="24"/>
              </w:rPr>
              <w:t>, komunika</w:t>
            </w:r>
            <w:r w:rsidR="009B57AF">
              <w:rPr>
                <w:szCs w:val="24"/>
              </w:rPr>
              <w:t>vimo</w:t>
            </w:r>
            <w:r w:rsidRPr="00C06EFE">
              <w:rPr>
                <w:szCs w:val="24"/>
              </w:rPr>
              <w:t>) priemonės).</w:t>
            </w:r>
          </w:p>
          <w:p w14:paraId="7E984018" w14:textId="77777777" w:rsidR="00325D15" w:rsidRPr="00C06EFE" w:rsidRDefault="00325D15" w:rsidP="00325D15">
            <w:pPr>
              <w:spacing w:after="120"/>
              <w:jc w:val="both"/>
              <w:rPr>
                <w:b/>
                <w:szCs w:val="24"/>
              </w:rPr>
            </w:pPr>
            <w:r w:rsidRPr="00C06EFE">
              <w:lastRenderedPageBreak/>
              <w:t>2020 m. patvirtintas Lietuvos Respublikos strateginio valdymo įstatymas, Nacionalin</w:t>
            </w:r>
            <w:r>
              <w:t>is</w:t>
            </w:r>
            <w:r w:rsidRPr="00C06EFE">
              <w:t xml:space="preserve"> pažangos </w:t>
            </w:r>
            <w:r>
              <w:t>planas</w:t>
            </w:r>
            <w:r w:rsidRPr="00C06EFE">
              <w:t xml:space="preserve"> ir Lietuvos Respublikos regioninės plėtros įstatymu įtvirtinta nauja institucinė regioninės politikos sąranga iš esmės atitinka </w:t>
            </w:r>
            <w:r w:rsidRPr="00C06EFE">
              <w:rPr>
                <w:szCs w:val="24"/>
              </w:rPr>
              <w:t>EBPO siūlomą paradigmą</w:t>
            </w:r>
            <w:r w:rsidRPr="00C06EFE">
              <w:t xml:space="preserve">: vietoj centralizuotai planuojamų investicijų į infrastruktūrą taikomas decentralizuotas modelis, kuris apima regiono lygiu planuojamus visų tipų veiksmus; naujai suformuotos regionų plėtros tarybos turi </w:t>
            </w:r>
            <w:r w:rsidRPr="00C06EFE">
              <w:rPr>
                <w:szCs w:val="24"/>
              </w:rPr>
              <w:t>regioninių viešojo administravimo subjektų statusą, lanksčiau reglamentuojamos regioninės politikos įgyvendinimo teritorijos (įvedama funkcinės zonos samprata), t. y. sudarytos pradinės prielaidos (tik prielaidos) į vietovę orientuotai regioninei politikai</w:t>
            </w:r>
            <w:r w:rsidRPr="00C06EFE">
              <w:t xml:space="preserve">. </w:t>
            </w:r>
            <w:r w:rsidRPr="00C06EFE">
              <w:rPr>
                <w:szCs w:val="24"/>
              </w:rPr>
              <w:t xml:space="preserve">Regioninės plėtros įstatymo nauja redakcija nustato regionų plėtros tarybą kaip instituciją, jos sąrangą, santykį su kitomis institucijomis ir funkcijas regioninės politikos srityje. Tačiau regioninės politikos (kaip horizontaliosios srities) teisinis reglamentavimas nėra iki galo suderintas su reglamentavimu kitų valstybės veiklos sričių (švietimo, žmogiškųjų išteklių, transporto, ekonominio konkurencingumo, klimato kaitos ir pan.), kuriose regioninių viešojo administravimo subjektų funkcijos yra neapibrėžtos (nustatomos tik savivaldybių funkcijos). Savivaldybės tuo tarpu vykdo 44 savarankiškąsias ir 36 valstybines (valstybės perduotas) funkcijas beveik visose valstybės veiklos srityse (tam tikros valstybės perduotos funkcijos vykdomos net ir labai centralizuotose valstybės veiklos srityse, susijusiose su gynyba, viešuoju saugumu). Vietos savivaldos įstatymu nustatyta galimybė savivaldybės tarybai konkrečius viešųjų paslaugų teikimo administravimo įgaliojimus suteikti regiono plėtros tarybai, tačiau šie procesai vyksta vangiai. Svarbios tą lemiančios priežastys yra šios: nėra nustatyta, kokių funkcijų vykdymą ir (ar) kokių viešųjų paslaugų teikimą tikslinga organizuoti regioniniu lygiu; taip pat konkrečių valstybės veiklos sričių (išskyrus atliekų tvarkymą) teisės aktuose nėra reglamentuotos nei regioninių viešojo administravimo subjektų funkcijos, nei paslaugų teikimo organizavimas regioniniu lygmeniu. Taigi </w:t>
            </w:r>
            <w:r w:rsidRPr="00C06EFE">
              <w:rPr>
                <w:b/>
                <w:szCs w:val="24"/>
              </w:rPr>
              <w:t xml:space="preserve">regioninių funkcijų apibrėžimo, kriterijų ir konkrečių funkcijų nebuvimas šakiniuose teisės aktuose </w:t>
            </w:r>
            <w:r w:rsidRPr="00C06EFE">
              <w:rPr>
                <w:szCs w:val="24"/>
              </w:rPr>
              <w:t>yra regioninės politikos planavimo ir įgyvendinimo organizavimo problemų giluminė priežastis – regioninė politika iš esmės nėra planuojama ir vykdoma optimaliai teritoriniu lygmeniu, t. y. regiono lygmeniu.</w:t>
            </w:r>
          </w:p>
          <w:p w14:paraId="31DFD64D" w14:textId="77777777" w:rsidR="00325D15" w:rsidRPr="00C06EFE" w:rsidRDefault="00325D15" w:rsidP="00325D15">
            <w:pPr>
              <w:spacing w:after="120"/>
              <w:jc w:val="both"/>
              <w:rPr>
                <w:szCs w:val="24"/>
              </w:rPr>
            </w:pPr>
            <w:r w:rsidRPr="00C06EFE">
              <w:rPr>
                <w:szCs w:val="24"/>
              </w:rPr>
              <w:t xml:space="preserve">Akivaizdu ir tai, kad Lietuvoje regionų plėtros taryboms priskirtos funkcijos yra siauresnės negu panašų institucinį modelį turinčiose valstybėse. Suomijoje regionų tarybos yra atsakingos už regiono švietimo ilgalaikių tikslų, žmogiškųjų išteklių poreikio nustatymą, pavyzdžiui, kiek ir kokių specialistų reikės, norint įgyvendinti regiono pasirinktą ekonominę kryptį. Panaši strategija įgyvendinama ir Airijos regionuose, kuriuose veikia paskirti kompetencijų vadybininkai (angl. </w:t>
            </w:r>
            <w:proofErr w:type="spellStart"/>
            <w:r w:rsidRPr="00C06EFE">
              <w:rPr>
                <w:i/>
                <w:szCs w:val="24"/>
              </w:rPr>
              <w:t>Regional</w:t>
            </w:r>
            <w:proofErr w:type="spellEnd"/>
            <w:r w:rsidRPr="00C06EFE">
              <w:rPr>
                <w:i/>
                <w:szCs w:val="24"/>
              </w:rPr>
              <w:t xml:space="preserve"> </w:t>
            </w:r>
            <w:proofErr w:type="spellStart"/>
            <w:r w:rsidRPr="00C06EFE">
              <w:rPr>
                <w:i/>
                <w:szCs w:val="24"/>
              </w:rPr>
              <w:t>Skills</w:t>
            </w:r>
            <w:proofErr w:type="spellEnd"/>
            <w:r w:rsidRPr="00C06EFE">
              <w:rPr>
                <w:i/>
                <w:szCs w:val="24"/>
              </w:rPr>
              <w:t xml:space="preserve"> </w:t>
            </w:r>
            <w:proofErr w:type="spellStart"/>
            <w:r w:rsidRPr="00C06EFE">
              <w:rPr>
                <w:i/>
                <w:szCs w:val="24"/>
              </w:rPr>
              <w:t>Fora</w:t>
            </w:r>
            <w:proofErr w:type="spellEnd"/>
            <w:r w:rsidRPr="00C06EFE">
              <w:rPr>
                <w:i/>
                <w:szCs w:val="24"/>
              </w:rPr>
              <w:t xml:space="preserve"> </w:t>
            </w:r>
            <w:proofErr w:type="spellStart"/>
            <w:r w:rsidRPr="00C06EFE">
              <w:rPr>
                <w:i/>
                <w:szCs w:val="24"/>
              </w:rPr>
              <w:t>Managers</w:t>
            </w:r>
            <w:proofErr w:type="spellEnd"/>
            <w:r w:rsidRPr="00C06EFE">
              <w:rPr>
                <w:szCs w:val="24"/>
              </w:rPr>
              <w:t>).</w:t>
            </w:r>
          </w:p>
          <w:p w14:paraId="732D0BEE" w14:textId="0B658460" w:rsidR="00325D15" w:rsidRPr="00C06EFE" w:rsidRDefault="00325D15" w:rsidP="00325D15">
            <w:pPr>
              <w:spacing w:after="120"/>
              <w:jc w:val="both"/>
              <w:rPr>
                <w:color w:val="000000"/>
                <w:szCs w:val="24"/>
              </w:rPr>
            </w:pPr>
            <w:r w:rsidRPr="00C06EFE">
              <w:rPr>
                <w:szCs w:val="24"/>
              </w:rPr>
              <w:t>Regioninių funkcijų apibrėžimo ir išgryninimo problematika tiesiogiai siejasi su NPP 8.</w:t>
            </w:r>
            <w:r w:rsidR="00AE112C">
              <w:rPr>
                <w:szCs w:val="24"/>
              </w:rPr>
              <w:t>4</w:t>
            </w:r>
            <w:r w:rsidRPr="00C06EFE">
              <w:rPr>
                <w:szCs w:val="24"/>
              </w:rPr>
              <w:t xml:space="preserve"> uždavinio „Tobulinti viešojo valdymo sistemą, didinti jos efektyvumą ir atvirumą“ problemomis ir jų priežastimis, t. y. kai „Nesilaikoma subsidiarumo principo organizuojant funkcijų vykdymą ir paslaugų teikimą</w:t>
            </w:r>
            <w:r w:rsidRPr="00C06EFE">
              <w:rPr>
                <w:color w:val="000000"/>
                <w:szCs w:val="24"/>
              </w:rPr>
              <w:t>“, „</w:t>
            </w:r>
            <w:r w:rsidRPr="00C06EFE">
              <w:rPr>
                <w:color w:val="000000"/>
              </w:rPr>
              <w:t>Valstybiniu ir vietos valdžios lygmeniu sutelkti ištekliai vykdyti panašias funkcijas ir (ar) teikti panašias viešąsias paslaugas“,</w:t>
            </w:r>
            <w:r w:rsidRPr="00C06EFE">
              <w:rPr>
                <w:color w:val="000000"/>
                <w:szCs w:val="24"/>
              </w:rPr>
              <w:t xml:space="preserve"> „Dėl skirtingų finansavimo reikalavimų ištekliai funkcijoms atlikti nesujungiami“. Minėta problematika ir spręstina nustačius bendras priemonių įgyvendinimo kryptis.</w:t>
            </w:r>
          </w:p>
          <w:p w14:paraId="222FA000" w14:textId="2A33C9A6" w:rsidR="00325D15" w:rsidRPr="00C06EFE" w:rsidRDefault="00325D15" w:rsidP="00325D15">
            <w:pPr>
              <w:tabs>
                <w:tab w:val="left" w:pos="341"/>
              </w:tabs>
              <w:spacing w:after="120"/>
              <w:jc w:val="both"/>
              <w:rPr>
                <w:bCs/>
                <w:i/>
              </w:rPr>
            </w:pPr>
            <w:r w:rsidRPr="00C06EFE">
              <w:rPr>
                <w:szCs w:val="24"/>
              </w:rPr>
              <w:t xml:space="preserve">Regioninio administravimo subjektai (regionų plėtros tarybos) yra įteisinti tik 2020 m. rugsėjo 1 d. Jų gebėjimai vykdyti suteiktus įgaliojimus ne mažiau svarbūs už formalų funkcijų perdavimą, todėl jiems jau yra skirtos </w:t>
            </w:r>
            <w:r w:rsidRPr="00C06EFE">
              <w:rPr>
                <w:bCs/>
              </w:rPr>
              <w:t xml:space="preserve">Struktūrinių reformų paramos programos bei 2014–2020 m. </w:t>
            </w:r>
            <w:r w:rsidR="009B57AF">
              <w:rPr>
                <w:bCs/>
              </w:rPr>
              <w:t>v</w:t>
            </w:r>
            <w:r w:rsidRPr="00C06EFE">
              <w:rPr>
                <w:bCs/>
              </w:rPr>
              <w:t>eiksmų programos investicijos</w:t>
            </w:r>
            <w:r w:rsidR="009B57AF">
              <w:rPr>
                <w:bCs/>
              </w:rPr>
              <w:t>, siekiant gerinti</w:t>
            </w:r>
            <w:r w:rsidRPr="00C06EFE">
              <w:rPr>
                <w:bCs/>
              </w:rPr>
              <w:t xml:space="preserve"> įsteigtų </w:t>
            </w:r>
            <w:r w:rsidR="009B57AF">
              <w:rPr>
                <w:bCs/>
              </w:rPr>
              <w:t>regionų plėtros tarybų</w:t>
            </w:r>
            <w:r w:rsidRPr="00C06EFE">
              <w:rPr>
                <w:bCs/>
              </w:rPr>
              <w:t xml:space="preserve"> ir savivaldybių gebėjim</w:t>
            </w:r>
            <w:r w:rsidR="009B57AF">
              <w:rPr>
                <w:bCs/>
              </w:rPr>
              <w:t>u</w:t>
            </w:r>
            <w:r w:rsidRPr="00C06EFE">
              <w:rPr>
                <w:bCs/>
              </w:rPr>
              <w:t xml:space="preserve">s (įskaitant žmogiškuosius, finansinius išteklių valdymo, strateginio planavimo), </w:t>
            </w:r>
            <w:r w:rsidR="00E17F05" w:rsidRPr="00C06EFE">
              <w:rPr>
                <w:bCs/>
              </w:rPr>
              <w:t>plan</w:t>
            </w:r>
            <w:r w:rsidR="00E17F05">
              <w:rPr>
                <w:bCs/>
              </w:rPr>
              <w:t>uoti</w:t>
            </w:r>
            <w:r w:rsidR="004D019F">
              <w:rPr>
                <w:bCs/>
              </w:rPr>
              <w:t xml:space="preserve"> </w:t>
            </w:r>
            <w:r w:rsidR="004D019F" w:rsidRPr="00C06EFE">
              <w:rPr>
                <w:bCs/>
              </w:rPr>
              <w:t>tvari</w:t>
            </w:r>
            <w:r w:rsidR="004D019F">
              <w:rPr>
                <w:bCs/>
              </w:rPr>
              <w:t>ą</w:t>
            </w:r>
            <w:r w:rsidR="004D019F" w:rsidRPr="00C06EFE">
              <w:rPr>
                <w:bCs/>
              </w:rPr>
              <w:t xml:space="preserve"> </w:t>
            </w:r>
            <w:r w:rsidRPr="00C06EFE">
              <w:rPr>
                <w:bCs/>
              </w:rPr>
              <w:t>regionų plėtr</w:t>
            </w:r>
            <w:r w:rsidR="00E17F05">
              <w:rPr>
                <w:bCs/>
              </w:rPr>
              <w:t>ą</w:t>
            </w:r>
            <w:r w:rsidRPr="00C06EFE">
              <w:rPr>
                <w:bCs/>
              </w:rPr>
              <w:t xml:space="preserve"> ir </w:t>
            </w:r>
            <w:r w:rsidR="00E17F05">
              <w:rPr>
                <w:bCs/>
              </w:rPr>
              <w:t>didinti</w:t>
            </w:r>
            <w:r w:rsidRPr="00C06EFE">
              <w:rPr>
                <w:bCs/>
              </w:rPr>
              <w:t xml:space="preserve"> </w:t>
            </w:r>
            <w:r w:rsidR="00A57841">
              <w:rPr>
                <w:bCs/>
              </w:rPr>
              <w:t xml:space="preserve">įgyvendinimo </w:t>
            </w:r>
            <w:r w:rsidRPr="00C06EFE">
              <w:rPr>
                <w:bCs/>
              </w:rPr>
              <w:t>efektyvum</w:t>
            </w:r>
            <w:r w:rsidR="00E17F05">
              <w:rPr>
                <w:bCs/>
              </w:rPr>
              <w:t>ą</w:t>
            </w:r>
            <w:r w:rsidRPr="00C06EFE">
              <w:rPr>
                <w:bCs/>
              </w:rPr>
              <w:t xml:space="preserve"> </w:t>
            </w:r>
            <w:r w:rsidRPr="00C06EFE">
              <w:rPr>
                <w:bCs/>
                <w:i/>
              </w:rPr>
              <w:t xml:space="preserve">(atsižvelgus į tai, kad problema sprendžiama naudojant 2014–2020 m. laikotarpio investicijas, šioje programoje priemonės nenustatomos). </w:t>
            </w:r>
          </w:p>
          <w:p w14:paraId="1819E144" w14:textId="77777777" w:rsidR="00325D15" w:rsidRPr="00C06EFE" w:rsidRDefault="00325D15" w:rsidP="00325D15">
            <w:pPr>
              <w:tabs>
                <w:tab w:val="left" w:pos="341"/>
              </w:tabs>
              <w:spacing w:after="120"/>
              <w:jc w:val="both"/>
              <w:rPr>
                <w:szCs w:val="24"/>
              </w:rPr>
            </w:pPr>
            <w:r w:rsidRPr="00C06EFE">
              <w:rPr>
                <w:szCs w:val="24"/>
              </w:rPr>
              <w:t>Regioninių funkcijų apibrėžimas ir išgryninimas lems k</w:t>
            </w:r>
            <w:r w:rsidRPr="00C06EFE">
              <w:rPr>
                <w:bCs/>
              </w:rPr>
              <w:t xml:space="preserve">okybinį regioninės politikos pokytį – bus pagerintas regioninės plėtros ir viešųjų paslaugų organizavimo funkcijų vykdymas, jas priskiriant optimaliam teritoriniam lygmeniui, taip sudarant sąlygas pasiekti NPP 8.7.1 poveikio rodiklį </w:t>
            </w:r>
            <w:r w:rsidRPr="00C06EFE">
              <w:rPr>
                <w:bCs/>
              </w:rPr>
              <w:lastRenderedPageBreak/>
              <w:t>„Regioninių paslaugų (savivaldybių viešųjų paslaugų funkcijų, kurių atlikimą kelios ar visos regiono savivaldybės organizuoja bendrai), teikiamų regione, skaičius“ (siekiama 2030 m. reikšmė – 5 vnt.).</w:t>
            </w:r>
          </w:p>
          <w:p w14:paraId="4048AA1A" w14:textId="77777777" w:rsidR="00325D15" w:rsidRPr="00C06EFE" w:rsidRDefault="00325D15" w:rsidP="00325D15">
            <w:pPr>
              <w:tabs>
                <w:tab w:val="left" w:pos="341"/>
              </w:tabs>
              <w:spacing w:after="120"/>
              <w:jc w:val="both"/>
              <w:rPr>
                <w:b/>
                <w:szCs w:val="24"/>
              </w:rPr>
            </w:pPr>
            <w:r w:rsidRPr="00C06EFE">
              <w:rPr>
                <w:b/>
                <w:szCs w:val="24"/>
              </w:rPr>
              <w:t>1.2. Viešosios paslaugos regioniniu lygiu neteikiamos dėl metodinių dokumentų ir ekspertinių gebėjimų trūkumo.</w:t>
            </w:r>
          </w:p>
          <w:p w14:paraId="3EB26DF4" w14:textId="45EEE823" w:rsidR="00325D15" w:rsidRPr="00C06EFE" w:rsidRDefault="00325D15" w:rsidP="00325D15">
            <w:pPr>
              <w:tabs>
                <w:tab w:val="left" w:pos="341"/>
              </w:tabs>
              <w:spacing w:after="120"/>
              <w:jc w:val="both"/>
              <w:rPr>
                <w:szCs w:val="24"/>
              </w:rPr>
            </w:pPr>
            <w:r w:rsidRPr="004C45A6">
              <w:rPr>
                <w:szCs w:val="24"/>
              </w:rPr>
              <w:t xml:space="preserve">Viešosios infrastruktūros ir paslaugų prieinamumui esminės įtakos turi </w:t>
            </w:r>
            <w:r w:rsidRPr="004C45A6">
              <w:rPr>
                <w:b/>
                <w:szCs w:val="24"/>
              </w:rPr>
              <w:t>mažėjantys ištekliai viešosioms paslaugoms teikti ir tobulinti</w:t>
            </w:r>
            <w:r w:rsidRPr="004C45A6">
              <w:rPr>
                <w:szCs w:val="24"/>
              </w:rPr>
              <w:t xml:space="preserve">, todėl būtini  efektyvumą didinantys valdymo sprendimai, ypač dėl savivaldybių organizuojamų viešųjų </w:t>
            </w:r>
            <w:r w:rsidRPr="00045D97">
              <w:rPr>
                <w:szCs w:val="24"/>
              </w:rPr>
              <w:t>paslaugų. Daugelis savivaldybių funkcijų – viešųjų paslaugų užtikrinimo funkcijos</w:t>
            </w:r>
            <w:r w:rsidR="00E17F05" w:rsidRPr="00045D97">
              <w:rPr>
                <w:szCs w:val="24"/>
              </w:rPr>
              <w:t>, todėl</w:t>
            </w:r>
            <w:r w:rsidRPr="00045D97">
              <w:rPr>
                <w:szCs w:val="24"/>
              </w:rPr>
              <w:t xml:space="preserve"> daugelis</w:t>
            </w:r>
            <w:r w:rsidRPr="00045D97">
              <w:t xml:space="preserve"> gyventojams teikiamų viešųjų paslaugų yra teikiamos savivaldybėms pavaldžių įstaigų, vykdant savivaldybių savarankiškas ar priskirtas funkcijas (išskyrus retus atvejus, tokius kaip valstybiniai teatrai, apskričių bibliotekos, aukštasis mokslas, valstybinių kelių priežiūra, valstybinių energetikos įmonių paslaugos ir pan.)</w:t>
            </w:r>
            <w:r w:rsidR="00E17F05" w:rsidRPr="00045D97">
              <w:t>,</w:t>
            </w:r>
            <w:r w:rsidRPr="00045D97">
              <w:t xml:space="preserve"> arba mišrioje rinkoje (</w:t>
            </w:r>
            <w:r w:rsidR="00E17F05" w:rsidRPr="00045D97">
              <w:t>kai</w:t>
            </w:r>
            <w:r w:rsidRPr="00045D97">
              <w:t xml:space="preserve"> veikia savivaldybės, NVO, privatūs paslaugų teikėjai). </w:t>
            </w:r>
            <w:r w:rsidRPr="00045D97">
              <w:rPr>
                <w:szCs w:val="24"/>
              </w:rPr>
              <w:t>Savivaldybės, vykdydamos savarankišk</w:t>
            </w:r>
            <w:r w:rsidR="00E17F05" w:rsidRPr="00045D97">
              <w:rPr>
                <w:szCs w:val="24"/>
              </w:rPr>
              <w:t>ąsias</w:t>
            </w:r>
            <w:r w:rsidRPr="00045D97">
              <w:rPr>
                <w:szCs w:val="24"/>
              </w:rPr>
              <w:t xml:space="preserve"> ir valstybės priskirtas funkcijas, atsako už didžiosios dalies gyventojams teikiamų viešųjų paslaugų teikimo</w:t>
            </w:r>
            <w:r w:rsidRPr="00C06EFE">
              <w:rPr>
                <w:szCs w:val="24"/>
              </w:rPr>
              <w:t xml:space="preserve"> </w:t>
            </w:r>
            <w:r w:rsidRPr="00C06EFE">
              <w:rPr>
                <w:szCs w:val="24"/>
              </w:rPr>
              <w:t>organizavimą, valdo didesnę dalį viešosios infrastruktūros ir dalyvauja įgyvendinant valstybės politiką beveik visose valstybės veiklos srityse. Savivaldybių funkcijos įstatymais yra nustatytos vienodos, tačiau joms vykdyti prieinami ištekliai priklauso nuo savivaldybių biudžetų dydžio, gyventojų skaičiaus tankumo, visuomenės senėjimo ir gyventojų pajamų (nuo pastarųjų priklauso pagrindinis savivaldybių pajamų šaltinis – gyventojų pajamų mokestis (GPM</w:t>
            </w:r>
            <w:r w:rsidRPr="008F3387">
              <w:rPr>
                <w:szCs w:val="24"/>
              </w:rPr>
              <w:t>)). Savivaldybių biudžetų pajamų mokestinė bazė kol kas išlieka santykiniai stabili (gyventojų skaičiaus mažėjimą kompensuoja darbo užmokesčio augimas), tačiau gyventojų amžiaus struktūra lems tai, kad darbingo amžiaus gyventojų dalis artimiausią dešimtmetį (iki 2030 m.) labai sumažės (~6 proc. punkto – Vilniuje, 10</w:t>
            </w:r>
            <w:r w:rsidRPr="00C06EFE">
              <w:rPr>
                <w:szCs w:val="24"/>
              </w:rPr>
              <w:t xml:space="preserve"> proc. punkto – Kaune ir Klaipėdoje, 12–13 proc. punkto – kitose teritorijose), atitinkamai didesnė kaip 50 proc. darbingo amžiaus gyventojų dalis išliks tik Vilniuje ir trijų didžiųjų miestų priemiesčių teritorijose, o didesnėje dalyje Lietuvos teritorijos pagrindinių viešąsias paslaugas ir išmokas gaunančių grupių gyventojų skaičius (vaikų ir vyresnio amžiaus žmonių) taps didesnis už dirbančių ar galinčių dirbti gyventojų skaičių, todėl tai veiks tiek darbuotojų pasiūlą viešajame sektoriuje (didelė dalis artėja prie pensinio amžiaus), tiek GPM bazę. Be to, realių viešojo sektoriaus darbuotojų pajamų tendencija ir atitinkamai galimybė konkuruoti su privačiu sektoriumi pritraukiant specialistus mažėja jau šiuo metu – 2012–2019 m. daugelyje tradicinių viešojo sektoriaus veiklų (išskyrus sveikatos priežiūrą) vidutinis nominalus </w:t>
            </w:r>
            <w:proofErr w:type="spellStart"/>
            <w:r w:rsidRPr="00C06EFE">
              <w:rPr>
                <w:szCs w:val="24"/>
              </w:rPr>
              <w:t>neto</w:t>
            </w:r>
            <w:proofErr w:type="spellEnd"/>
            <w:r w:rsidRPr="00C06EFE">
              <w:rPr>
                <w:szCs w:val="24"/>
              </w:rPr>
              <w:t xml:space="preserve"> (atskaičius mokesčius) ir realus (įvertinus vartotojų kainų indekso pokytį) darbo užmokesčio augimas yra lėtesnis už vidutinį šalyje. Atitinkamai nuo 2012 m. vidutinio realaus </w:t>
            </w:r>
            <w:proofErr w:type="spellStart"/>
            <w:r w:rsidRPr="00C06EFE">
              <w:rPr>
                <w:szCs w:val="24"/>
              </w:rPr>
              <w:t>neto</w:t>
            </w:r>
            <w:proofErr w:type="spellEnd"/>
            <w:r w:rsidRPr="00C06EFE">
              <w:rPr>
                <w:szCs w:val="24"/>
              </w:rPr>
              <w:t xml:space="preserve"> darbo užmokesčio padidėjimas (įvertinus infliaciją) Lietuvoje siekė – 52 proc. (nominalaus 72 proc.), o realaus darbo užmokesčio augimas energetikos sektoriuje buvo lygus 30 proc., komunalinių paslaugų sektoriuje – 37 proc., viešojo valdymo ir gynybos sektoriuje – 43 proc., švietimo sektoriuje – 45 proc., tik sveikatos ir socialinių paslaugų sektoriuje viršijo šalies vidurkį ir siekė 57 proc. Šie procesai yra netolygūs ir geografiškai (įskaitant tai, kad Vilniaus regione viešojo sektoriaus darbuotojų darbo užmokesčio augimas atsilieka nuo šalies vidurkio). </w:t>
            </w:r>
            <w:r w:rsidRPr="00C06EFE">
              <w:t xml:space="preserve">Lietuvai būdinga demografinio senėjimo skirtumų didėjimo tendencija toliau gilins paslaugų prieinamumo problemas. Demografinio senėjimo skirtumų augimas yra nuolatinis ir nuoseklus. Dėl demografinio senėjimo ir gyventojų amžiaus struktūros viešųjų paslaugų trūkumą sukels specialistų trūkumas. Pavyzdžiui, mokytojų amžiaus vidurkis siekia 50 metų, o net 7 iš 9 pedagogų pasieks pensinį amžių per artimiausią dešimtmetį (sveikatos, kultūros srityse tendencija tokia pat). Turint omenyje, kad sparčiausiai gyventojai sensta rečiausiai gyvenamose teritorijoje (Alytaus, Utenos regionuose), be to, formuojasi naujos senstančios teritorijos ten, kur gyventojų amžiaus struktūra prieš dešimtmetį buvo santykinai subalansuota (Telšių, Šiaulių regionuose), kyla didelė rizika, kad bazinės paslaugos gyventojams tam tikrose teritorijose apskritai nebus užtikrintos, jeigu nebus konsoliduojami ir žmogiškieji, ir infrastruktūros </w:t>
            </w:r>
            <w:r w:rsidRPr="00C06EFE">
              <w:lastRenderedPageBreak/>
              <w:t>ištekliai (tiek tarp savivaldybių (regioninio centro ir aplinkinės teritorijos), tiek tarp skirtingų paslaugų grupių (švietimo ir kultūros, sveikatos ir socialinės srities ir kt.) Vadinasi</w:t>
            </w:r>
            <w:r w:rsidRPr="00C06EFE">
              <w:rPr>
                <w:szCs w:val="24"/>
              </w:rPr>
              <w:t>, nesprendžiant problemos, esamų išteklių (finansinių, žmogiškųjų) viešųjų paslaugų kokybei gerinti artimiausiu metu nepakaks.</w:t>
            </w:r>
          </w:p>
          <w:p w14:paraId="5E31008E" w14:textId="407531F4" w:rsidR="00325D15" w:rsidRPr="00C06EFE" w:rsidRDefault="00325D15" w:rsidP="00325D15">
            <w:pPr>
              <w:spacing w:after="120"/>
              <w:jc w:val="both"/>
              <w:rPr>
                <w:szCs w:val="24"/>
              </w:rPr>
            </w:pPr>
            <w:r w:rsidRPr="00C06EFE">
              <w:rPr>
                <w:b/>
                <w:szCs w:val="24"/>
              </w:rPr>
              <w:t xml:space="preserve">Mažėjančių išteklių priežastys </w:t>
            </w:r>
            <w:r w:rsidRPr="00C06EFE">
              <w:rPr>
                <w:szCs w:val="24"/>
              </w:rPr>
              <w:t>daugiausiai nulemtos ne tik objektyvių (daugiausiai – demografinių)</w:t>
            </w:r>
            <w:r w:rsidRPr="00C06EFE">
              <w:rPr>
                <w:b/>
                <w:szCs w:val="24"/>
              </w:rPr>
              <w:t xml:space="preserve"> </w:t>
            </w:r>
            <w:r w:rsidRPr="00C06EFE">
              <w:rPr>
                <w:szCs w:val="24"/>
              </w:rPr>
              <w:t>aplinkybių, bet ir tos priežasties, kad retai</w:t>
            </w:r>
            <w:r w:rsidRPr="00C06EFE">
              <w:rPr>
                <w:b/>
                <w:szCs w:val="24"/>
              </w:rPr>
              <w:t xml:space="preserve"> bendradarbiauja savivaldybės ir (ar) regionai, kai reikia konsoliduoti ir racionaliai naudoti vieš</w:t>
            </w:r>
            <w:r w:rsidR="008F3387">
              <w:rPr>
                <w:b/>
                <w:szCs w:val="24"/>
              </w:rPr>
              <w:t>osioms</w:t>
            </w:r>
            <w:r w:rsidRPr="00C06EFE">
              <w:rPr>
                <w:b/>
                <w:szCs w:val="24"/>
              </w:rPr>
              <w:t xml:space="preserve"> paslaug</w:t>
            </w:r>
            <w:r w:rsidR="008F3387">
              <w:rPr>
                <w:b/>
                <w:szCs w:val="24"/>
              </w:rPr>
              <w:t>oms</w:t>
            </w:r>
            <w:r w:rsidRPr="00C06EFE">
              <w:rPr>
                <w:b/>
                <w:szCs w:val="24"/>
              </w:rPr>
              <w:t xml:space="preserve"> teik</w:t>
            </w:r>
            <w:r w:rsidR="008F3387">
              <w:rPr>
                <w:b/>
                <w:szCs w:val="24"/>
              </w:rPr>
              <w:t>t</w:t>
            </w:r>
            <w:r w:rsidRPr="00C06EFE">
              <w:rPr>
                <w:b/>
                <w:szCs w:val="24"/>
              </w:rPr>
              <w:t>i ir tobulin</w:t>
            </w:r>
            <w:r w:rsidR="008F3387">
              <w:rPr>
                <w:b/>
                <w:szCs w:val="24"/>
              </w:rPr>
              <w:t>t</w:t>
            </w:r>
            <w:r w:rsidRPr="00C06EFE">
              <w:rPr>
                <w:b/>
                <w:szCs w:val="24"/>
              </w:rPr>
              <w:t xml:space="preserve">i skiriamus išteklius. </w:t>
            </w:r>
            <w:r w:rsidRPr="00C06EFE">
              <w:rPr>
                <w:szCs w:val="24"/>
              </w:rPr>
              <w:t>Užsienio šalių ir dalies Lietuvos savivaldybių</w:t>
            </w:r>
            <w:r w:rsidRPr="00C06EFE">
              <w:rPr>
                <w:szCs w:val="24"/>
                <w:vertAlign w:val="superscript"/>
              </w:rPr>
              <w:footnoteReference w:id="52"/>
            </w:r>
            <w:r w:rsidRPr="00C06EFE">
              <w:rPr>
                <w:szCs w:val="24"/>
              </w:rPr>
              <w:t xml:space="preserve"> patirtis rodo, kad tam tikrų viešųjų paslaugų, už kurių organizavimą yra atsakinga savivaldybė, teikimą organizuoti gali būti efektyviau ne vienos savivaldybės, bet kelių savivaldybių ar regiono lygmeniu, taip optimizuojant ir infrastruktūros, ir finansinius, ir žmogiškuosius išteklius. </w:t>
            </w:r>
            <w:r>
              <w:rPr>
                <w:szCs w:val="24"/>
              </w:rPr>
              <w:t xml:space="preserve">Savivaldybių bendradarbiavimas </w:t>
            </w:r>
            <w:r>
              <w:rPr>
                <w:szCs w:val="24"/>
              </w:rPr>
              <w:t>organizuojant vieš</w:t>
            </w:r>
            <w:r w:rsidRPr="007C1D47">
              <w:rPr>
                <w:szCs w:val="24"/>
              </w:rPr>
              <w:t>ų</w:t>
            </w:r>
            <w:r>
              <w:rPr>
                <w:szCs w:val="24"/>
              </w:rPr>
              <w:t>jų paslaugų teikimą</w:t>
            </w:r>
            <w:r w:rsidRPr="007C1D47">
              <w:rPr>
                <w:szCs w:val="24"/>
              </w:rPr>
              <w:t xml:space="preserve"> tiesiogiai </w:t>
            </w:r>
            <w:r>
              <w:rPr>
                <w:szCs w:val="24"/>
              </w:rPr>
              <w:t>prisidėtų ir prie LRBP</w:t>
            </w:r>
            <w:r w:rsidRPr="007C1D47">
              <w:rPr>
                <w:szCs w:val="24"/>
              </w:rPr>
              <w:t xml:space="preserve"> koncepcijoje</w:t>
            </w:r>
            <w:r w:rsidR="00A85A4A">
              <w:rPr>
                <w:rStyle w:val="Puslapioinaosnuoroda"/>
                <w:szCs w:val="24"/>
              </w:rPr>
              <w:footnoteReference w:id="53"/>
            </w:r>
            <w:r w:rsidRPr="007C1D47">
              <w:rPr>
                <w:szCs w:val="24"/>
              </w:rPr>
              <w:t xml:space="preserve"> nustatyt</w:t>
            </w:r>
            <w:r>
              <w:rPr>
                <w:szCs w:val="24"/>
              </w:rPr>
              <w:t>os</w:t>
            </w:r>
            <w:r w:rsidRPr="007C1D47">
              <w:rPr>
                <w:szCs w:val="24"/>
              </w:rPr>
              <w:t xml:space="preserve"> urbanistin</w:t>
            </w:r>
            <w:r>
              <w:rPr>
                <w:szCs w:val="24"/>
              </w:rPr>
              <w:t>ės</w:t>
            </w:r>
            <w:r w:rsidRPr="007C1D47">
              <w:rPr>
                <w:szCs w:val="24"/>
              </w:rPr>
              <w:t xml:space="preserve"> policentrin</w:t>
            </w:r>
            <w:r>
              <w:rPr>
                <w:szCs w:val="24"/>
              </w:rPr>
              <w:t>ės</w:t>
            </w:r>
            <w:r w:rsidRPr="007C1D47">
              <w:rPr>
                <w:szCs w:val="24"/>
              </w:rPr>
              <w:t xml:space="preserve"> hierarchin</w:t>
            </w:r>
            <w:r>
              <w:rPr>
                <w:szCs w:val="24"/>
              </w:rPr>
              <w:t>ės</w:t>
            </w:r>
            <w:r w:rsidRPr="007C1D47">
              <w:rPr>
                <w:szCs w:val="24"/>
              </w:rPr>
              <w:t xml:space="preserve"> struktūr</w:t>
            </w:r>
            <w:r>
              <w:rPr>
                <w:szCs w:val="24"/>
              </w:rPr>
              <w:t>os plėtros</w:t>
            </w:r>
            <w:r w:rsidRPr="007C1D47">
              <w:rPr>
                <w:szCs w:val="24"/>
              </w:rPr>
              <w:t>, sudaran</w:t>
            </w:r>
            <w:r>
              <w:rPr>
                <w:szCs w:val="24"/>
              </w:rPr>
              <w:t>t</w:t>
            </w:r>
            <w:r w:rsidRPr="007C1D47">
              <w:rPr>
                <w:szCs w:val="24"/>
              </w:rPr>
              <w:t xml:space="preserve"> prielaid</w:t>
            </w:r>
            <w:r>
              <w:rPr>
                <w:szCs w:val="24"/>
              </w:rPr>
              <w:t xml:space="preserve">as tolygiai teritorijų raidai, </w:t>
            </w:r>
            <w:r w:rsidRPr="00045D97">
              <w:rPr>
                <w:szCs w:val="24"/>
              </w:rPr>
              <w:t xml:space="preserve">stiprinant </w:t>
            </w:r>
            <w:r w:rsidR="008F3387" w:rsidRPr="00045D97">
              <w:rPr>
                <w:szCs w:val="24"/>
              </w:rPr>
              <w:t xml:space="preserve">urbanistinių centrų </w:t>
            </w:r>
            <w:r w:rsidRPr="00045D97">
              <w:rPr>
                <w:szCs w:val="24"/>
              </w:rPr>
              <w:t>urbanistinę struktūrą per regionų ir institucijų partneryst</w:t>
            </w:r>
            <w:r w:rsidR="00045D97" w:rsidRPr="00045D97">
              <w:rPr>
                <w:szCs w:val="24"/>
              </w:rPr>
              <w:t>e</w:t>
            </w:r>
            <w:r w:rsidRPr="00045D97">
              <w:rPr>
                <w:szCs w:val="24"/>
              </w:rPr>
              <w:t>s, dali</w:t>
            </w:r>
            <w:r w:rsidR="008F3387" w:rsidRPr="00045D97">
              <w:rPr>
                <w:szCs w:val="24"/>
              </w:rPr>
              <w:t>j</w:t>
            </w:r>
            <w:r w:rsidRPr="00045D97">
              <w:rPr>
                <w:szCs w:val="24"/>
              </w:rPr>
              <w:t>im</w:t>
            </w:r>
            <w:r w:rsidR="00045D97" w:rsidRPr="00045D97">
              <w:rPr>
                <w:szCs w:val="24"/>
              </w:rPr>
              <w:t>ąsi</w:t>
            </w:r>
            <w:r w:rsidRPr="00045D97">
              <w:rPr>
                <w:szCs w:val="24"/>
              </w:rPr>
              <w:t xml:space="preserve"> funkcijomis, paslaugomis infrastruktūra.</w:t>
            </w:r>
            <w:r w:rsidRPr="007C1D47">
              <w:rPr>
                <w:szCs w:val="24"/>
              </w:rPr>
              <w:t xml:space="preserve"> Taip pat </w:t>
            </w:r>
            <w:r>
              <w:rPr>
                <w:szCs w:val="24"/>
              </w:rPr>
              <w:t xml:space="preserve">tai padėtų užtikrinti </w:t>
            </w:r>
            <w:r w:rsidRPr="007C1D47">
              <w:rPr>
                <w:szCs w:val="24"/>
              </w:rPr>
              <w:t>LRBP spre</w:t>
            </w:r>
            <w:r>
              <w:rPr>
                <w:szCs w:val="24"/>
              </w:rPr>
              <w:t>ndiniuose nustatytą</w:t>
            </w:r>
            <w:r w:rsidRPr="007C1D47">
              <w:rPr>
                <w:szCs w:val="24"/>
              </w:rPr>
              <w:t xml:space="preserve"> bendrųjų viešųjų paslaugų skirstymo ir jų teritorinės lokalizacijos pagal urbanistinių centrų lygmenis sistem</w:t>
            </w:r>
            <w:r>
              <w:rPr>
                <w:szCs w:val="24"/>
              </w:rPr>
              <w:t>ą</w:t>
            </w:r>
            <w:r w:rsidRPr="007C1D47">
              <w:rPr>
                <w:szCs w:val="24"/>
              </w:rPr>
              <w:t>, kuria įtvirtintas Lietuvos hierarchinis policentrinis</w:t>
            </w:r>
            <w:bookmarkStart w:id="1" w:name="_GoBack"/>
            <w:bookmarkEnd w:id="1"/>
            <w:r w:rsidRPr="007C1D47">
              <w:rPr>
                <w:szCs w:val="24"/>
              </w:rPr>
              <w:t xml:space="preserve"> gyvenamųjų vietovių tinklas, atsižvelgiant į gyventojų skaičių skirtinguose Lietuvos regionuose. Viešosios paslaugos urbanistinėje struktūroje </w:t>
            </w:r>
            <w:r>
              <w:rPr>
                <w:szCs w:val="24"/>
              </w:rPr>
              <w:t xml:space="preserve">būtų </w:t>
            </w:r>
            <w:r w:rsidRPr="007C1D47">
              <w:rPr>
                <w:szCs w:val="24"/>
              </w:rPr>
              <w:t xml:space="preserve">išdėstytos atsižvelgiant į viešųjų paslaugų pasiūlą ir paklausą, paslaugų gavėjų mobilumą, kai pačios būtiniausios ir dažnai naudojamos paslaugos teikiamos visų lygmenų urbanistiniuose centruose, o santykinai reto </w:t>
            </w:r>
            <w:r w:rsidRPr="007C1D47">
              <w:rPr>
                <w:szCs w:val="24"/>
              </w:rPr>
              <w:t xml:space="preserve">ir santykinai vidutinio poreikio naudojimo paslaugos teikiamos aukštesnio lygmens urbanistiniuose centruose (metropoliniuose ir regioniniuose). </w:t>
            </w:r>
            <w:r w:rsidRPr="00C06EFE">
              <w:rPr>
                <w:szCs w:val="24"/>
              </w:rPr>
              <w:t xml:space="preserve">Vietos savivaldos įstatymu nustatyta galimybė savivaldybės tarybai administracinių ir viešųjų paslaugų funkcijas perduoti kitai savivaldybei, o konkrečius viešųjų paslaugų teikimo administravimo įgaliojimus – regiono plėtros tarybai, tačiau tarpsavivaldybinis ar regioninis viešųjų paslaugų teikimo organizavimo modelis yra nepatrauklus savivaldybėms ir taikomas retai dėl teisinio ir metodinio neaiškumo (regiono lygiu organizuojama vienintelė paslauga – atliekų tvarkymo). Pašalinus 1.1 punkte nurodytas priežastis, įmanoma įvesti racionalų reglamentavimą ir formalizuoti regioninės politikos institucinę sąrangą, tačiau tai savaime neužtikrina </w:t>
            </w:r>
            <w:proofErr w:type="spellStart"/>
            <w:r w:rsidRPr="00C06EFE">
              <w:rPr>
                <w:szCs w:val="24"/>
              </w:rPr>
              <w:t>legitimumo</w:t>
            </w:r>
            <w:proofErr w:type="spellEnd"/>
            <w:r w:rsidRPr="00C06EFE">
              <w:rPr>
                <w:szCs w:val="24"/>
              </w:rPr>
              <w:t xml:space="preserve">, kuris remiasi regiono savivaldybių ir partnerių pasitikėjimu ir priimtų sprendimų kokybe bei motyvacija juos kartu įgyvendinti. Nors savivaldybės dažnu atveju sutaria dėl bendrų regiono iššūkių ir tikslų, susijusių su viešųjų paslaugų teikimo tobulinimu (pvz., transporto integracijos), praktiškai šių tikslų įgyvendinimas reiškia ilgesnes finansavimo skyrimo, derinimo, tvarkų nustatymo procedūras (pvz., valstybės finansavimas skiriamas savivaldybei, kuri sprendžia dėl jo perdavimo regionui), skirtingas tų pačių teisės aktų taikymo praktikas ir didesnę biurokratinę naštą. Tai didina nepasitikėjimą ir trukdo savivaldybėms bendradarbiauti siekiant efektyvaus viešųjų paslaugų teikimo. </w:t>
            </w:r>
          </w:p>
          <w:p w14:paraId="18EF3C67" w14:textId="77777777" w:rsidR="00325D15" w:rsidRPr="00C06EFE" w:rsidRDefault="00325D15" w:rsidP="00325D15">
            <w:pPr>
              <w:spacing w:after="120"/>
              <w:jc w:val="both"/>
              <w:rPr>
                <w:szCs w:val="24"/>
              </w:rPr>
            </w:pPr>
            <w:r w:rsidRPr="00C06EFE">
              <w:rPr>
                <w:b/>
                <w:szCs w:val="24"/>
              </w:rPr>
              <w:t xml:space="preserve">Teisinis neapibrėžtumas, metodinių dokumentų ir ekspertinių gebėjimų, susijusių su viešųjų paslaugų organizavimu tarpsavivaldybiniu ar regioniniu lygmeniu, trūkumas </w:t>
            </w:r>
            <w:r w:rsidRPr="00C06EFE">
              <w:rPr>
                <w:szCs w:val="24"/>
              </w:rPr>
              <w:t>yra regioninės politikos planavimo ir įgyvendinimo organizavimo problemų giluminė priežastis. Ji užkerta kelią organizuoti bendrą savivaldybių viešųjų paslaugų teikimą ir didina riziką, kylančią viešųjų paslaugų sistemų tvarumui (pastarasis yra būtina teritorinės sanglaudos sąlyga).</w:t>
            </w:r>
          </w:p>
          <w:p w14:paraId="2CECF5B7" w14:textId="54276AB2" w:rsidR="00325D15" w:rsidRPr="00C06EFE" w:rsidRDefault="00325D15" w:rsidP="00325D15">
            <w:pPr>
              <w:spacing w:after="120"/>
              <w:jc w:val="both"/>
              <w:rPr>
                <w:szCs w:val="24"/>
              </w:rPr>
            </w:pPr>
            <w:r w:rsidRPr="00C06EFE">
              <w:rPr>
                <w:szCs w:val="24"/>
              </w:rPr>
              <w:lastRenderedPageBreak/>
              <w:t>Problemos priežastis tiesiogiai sieja</w:t>
            </w:r>
            <w:r w:rsidR="00037BEA">
              <w:rPr>
                <w:szCs w:val="24"/>
              </w:rPr>
              <w:t>ma</w:t>
            </w:r>
            <w:r w:rsidRPr="00C06EFE">
              <w:rPr>
                <w:szCs w:val="24"/>
              </w:rPr>
              <w:t xml:space="preserve"> su NPP 8.</w:t>
            </w:r>
            <w:r w:rsidR="00AE112C">
              <w:rPr>
                <w:szCs w:val="24"/>
              </w:rPr>
              <w:t>6</w:t>
            </w:r>
            <w:r w:rsidRPr="00C06EFE">
              <w:rPr>
                <w:szCs w:val="24"/>
              </w:rPr>
              <w:t xml:space="preserve"> uždavinio „Gerinti viešojo valdymo institucijų teikiamų paslaugų kokybę, didinti jų prieinamumą ir patrauklumą“ problematika ir problemų priežastimis (pirmiausia su viešųjų paslaugų inventorizavimo ir standartizavimo trūkumais), todėl problema spręstina nustačius bendras priemonių įgyvendinimo kryptis.</w:t>
            </w:r>
          </w:p>
          <w:p w14:paraId="199B2D19" w14:textId="2D2D3954" w:rsidR="00325D15" w:rsidRPr="00C06EFE" w:rsidRDefault="00325D15" w:rsidP="00325D15">
            <w:pPr>
              <w:spacing w:after="120"/>
              <w:jc w:val="both"/>
              <w:rPr>
                <w:szCs w:val="24"/>
              </w:rPr>
            </w:pPr>
            <w:r w:rsidRPr="00C06EFE">
              <w:rPr>
                <w:szCs w:val="24"/>
              </w:rPr>
              <w:t>Atlikus problemų priežasčių analizę, tiesioginių sąsajų su 8.</w:t>
            </w:r>
            <w:r w:rsidR="00AE112C">
              <w:rPr>
                <w:szCs w:val="24"/>
              </w:rPr>
              <w:t>3</w:t>
            </w:r>
            <w:r w:rsidRPr="00C06EFE">
              <w:rPr>
                <w:szCs w:val="24"/>
              </w:rPr>
              <w:t xml:space="preserve"> uždavinio „Stiprinti žmogiškųjų išteklių valdymo sistemą viešojo valdymo institucijose“ problemomis ir jų priežastimis nebuvo nustatyta. Nors yra netiesioginis ryšys tarp valstybės tarnybos efektyvumo ir viešųjų paslaugų kokybės, valstybės tarnautojai viešųjų paslaugų neteikia, didesnė dalis tiesioginių viešųjų paslaugų procesų atliekami darbuotojų, dirbančių pagal darbo sutartis (švietimo, gydymo, kultūros įstaigose, transporto, turizmo rinkodaros, investicijų agentūrose ir kt.). Regionų plėtros tarybų administracijose, kurios gali atlikti dalį </w:t>
            </w:r>
            <w:r w:rsidR="00037BEA">
              <w:rPr>
                <w:szCs w:val="24"/>
              </w:rPr>
              <w:t>tokiu</w:t>
            </w:r>
            <w:r w:rsidRPr="00C06EFE">
              <w:rPr>
                <w:szCs w:val="24"/>
              </w:rPr>
              <w:t xml:space="preserve"> mastu savivaldybių vykdomų viešųjų paslaugų organizavimo funkcijų, taip pat dirba darbuotojai, įdarbinti pagal darbo sutartis, todėl didesnė dalis metodų ir ekspertinių gebėjimų, tiesiogiai susijusių su viešosios paslaugos teikimu (pvz., klientų patirčių valdymas), nepritaikomi valstybės tarnyboje ir atvirkščiai. Dėl šios priežasties bendros priemonių įgyvendinimo kryptys nenustatomos.</w:t>
            </w:r>
          </w:p>
          <w:p w14:paraId="711DD3B9" w14:textId="3C3F96EF" w:rsidR="00325D15" w:rsidRPr="00C06EFE" w:rsidRDefault="00325D15" w:rsidP="00325D15">
            <w:pPr>
              <w:tabs>
                <w:tab w:val="left" w:pos="341"/>
              </w:tabs>
              <w:spacing w:after="120"/>
              <w:jc w:val="both"/>
              <w:rPr>
                <w:bCs/>
              </w:rPr>
            </w:pPr>
            <w:r w:rsidRPr="00C06EFE">
              <w:rPr>
                <w:szCs w:val="24"/>
              </w:rPr>
              <w:t>Didesnis teisinis apibrėžtumas, metodinis aiškumas ir su paslaugų teikimu susiję ekspertiniai gebėjimai (pvz., gebėjimai taikyti paslaugų kokybės standartus ir kokybės rodiklius) lems k</w:t>
            </w:r>
            <w:r w:rsidRPr="00C06EFE">
              <w:rPr>
                <w:bCs/>
              </w:rPr>
              <w:t>okybinį regioninės politikos pokytį – bus pagerintas viešųjų paslaugų organizavimo funkcijų vykdymas, konsoliduoti savivaldybių ištekliai, taip sudarant sąlygas pasiekti NPP 8.</w:t>
            </w:r>
            <w:r w:rsidR="00177634">
              <w:rPr>
                <w:bCs/>
              </w:rPr>
              <w:t>7</w:t>
            </w:r>
            <w:r w:rsidRPr="00C06EFE">
              <w:rPr>
                <w:bCs/>
              </w:rPr>
              <w:t>.1 poveikio rodiklį „Regioninių paslaugų (savivaldybių viešųjų paslaugų funkcijų, kurių atlikimą kelios ar visos regiono savivaldybės organizuoja bendrai), teikiamų regione, skaičius“ (siekiama 2030 m. reikšmė – 5 vnt.).</w:t>
            </w:r>
          </w:p>
          <w:p w14:paraId="712F53A7" w14:textId="77777777" w:rsidR="00325D15" w:rsidRPr="00C06EFE" w:rsidRDefault="00325D15" w:rsidP="00325D15">
            <w:pPr>
              <w:tabs>
                <w:tab w:val="left" w:pos="341"/>
              </w:tabs>
              <w:spacing w:after="120"/>
              <w:jc w:val="both"/>
              <w:rPr>
                <w:szCs w:val="24"/>
              </w:rPr>
            </w:pPr>
            <w:r w:rsidRPr="00C06EFE">
              <w:rPr>
                <w:b/>
                <w:szCs w:val="24"/>
              </w:rPr>
              <w:t>1.3. Informacinės sistemos ir įrankiai nepritaikyti teikti viešąsias paslaugas regioniniu būdu.</w:t>
            </w:r>
          </w:p>
          <w:p w14:paraId="3FA922A2" w14:textId="4E23DC1A" w:rsidR="00325D15" w:rsidRPr="00C06EFE" w:rsidRDefault="00325D15" w:rsidP="00325D15">
            <w:pPr>
              <w:tabs>
                <w:tab w:val="left" w:pos="341"/>
              </w:tabs>
              <w:spacing w:after="120"/>
              <w:jc w:val="both"/>
            </w:pPr>
            <w:r w:rsidRPr="00C06EFE">
              <w:rPr>
                <w:b/>
                <w:szCs w:val="24"/>
              </w:rPr>
              <w:t>Skaitmeninė transformacija,</w:t>
            </w:r>
            <w:r w:rsidRPr="00C06EFE">
              <w:rPr>
                <w:szCs w:val="24"/>
              </w:rPr>
              <w:t xml:space="preserve"> kurią dar labiau paspartino COVID-19 pandemija, </w:t>
            </w:r>
            <w:r w:rsidRPr="00C06EFE">
              <w:rPr>
                <w:b/>
                <w:szCs w:val="24"/>
              </w:rPr>
              <w:t xml:space="preserve">yra ir galimybė, ir grėsmė, nes viešosios ir privačios investicijos į skaitmeninimą gali padidinti teritorinę skaitmeninę atskirtį. </w:t>
            </w:r>
            <w:r w:rsidRPr="00C06EFE">
              <w:rPr>
                <w:szCs w:val="24"/>
              </w:rPr>
              <w:t>Dėl tankaus viešųjų paslaugų tinklo ir reikšmingų pastarųjų dešimtmečių investicijų į viešąją infrastruktūrą viešųjų</w:t>
            </w:r>
            <w:r w:rsidRPr="00C06EFE">
              <w:t xml:space="preserve"> paslaugų fizinis pasiekiamumas ir infrastruktūros būklė nėra pagrindinis paslaugų prieinamumo apribojimas,</w:t>
            </w:r>
            <w:r w:rsidRPr="00C06EFE">
              <w:rPr>
                <w:szCs w:val="24"/>
              </w:rPr>
              <w:t xml:space="preserve"> tačiau, didesnę dalį viešųjų paslaugų ir infrastruktūros valdymo sprendinių perkeliant į elektroninę erdvę, nevienodos skirtingų teritorijų, socialinių grupių ir organizacijų galimybės jomis pasinaudoti gali tapti pagrindine teritorinių netolygumų priežastimi</w:t>
            </w:r>
            <w:r w:rsidRPr="00C06EFE">
              <w:t>. Vidaus reikalų ministerijos tyrimo, skirto pasirengti viešojo transporto regioniniam organizavimui</w:t>
            </w:r>
            <w:r w:rsidRPr="00C06EFE">
              <w:rPr>
                <w:rStyle w:val="Puslapioinaosnuoroda"/>
              </w:rPr>
              <w:footnoteReference w:id="54"/>
            </w:r>
            <w:r w:rsidRPr="00C06EFE">
              <w:t>, metu atlikta gyventojų apklausa parodė, kad rečiausiai (tik apie 4 proc. atvejų) gaunant</w:t>
            </w:r>
            <w:r w:rsidR="00037BEA">
              <w:t>ieji</w:t>
            </w:r>
            <w:r w:rsidRPr="00C06EFE">
              <w:t xml:space="preserve"> paslaugas susiduria su infrastruktūros būklės problema (netvarkingos, nesuremontuotos patalpos). Tačiau sunkumų gaudami reikalingas paslaugas vis dar turėjo apie 30 proc. gyventojų, ir ši dalis buvo panaši lyginant teritorijų grupes (</w:t>
            </w:r>
            <w:bookmarkStart w:id="2" w:name="_Hlk65068344"/>
            <w:r w:rsidRPr="00C06EFE">
              <w:t>didžiuosius miestus su priemiesčiais, regionų centrus ir kitus vidutinio dydžio miestus, mažus miestus ir kaimiškas teritorijas)</w:t>
            </w:r>
            <w:bookmarkEnd w:id="2"/>
            <w:r w:rsidRPr="00C06EFE">
              <w:t xml:space="preserve">, tačiau gana daug skiriasi lyginant visuomenės grupes – dažniau su problemomis gaudami paslaugas susidūrė užimti gyventojai (34 proc.), moksleiviai ir studentai (36 proc.), rečiausiai – pensininkai (21proc.). Dažniausiai (35 proc. atvejų) paslaugos prieinamumas susijęs su paslaugų teikėjų gebėjimu valdyti informaciją ir sprendimų greičiu – bendrai apie 57 proc. respondentų paminėtų problemų sudaro greičio, informacijos apie paslaugą prieinamumo ir galimybių gauti paslaugą internetu problemos. Įvertinus tai, kas paminėta, kaip pagrindinė paslaugų prieinamumo problemos priežastis gali būti įvardytas nepakankamas integralumas – tiek </w:t>
            </w:r>
            <w:proofErr w:type="spellStart"/>
            <w:r w:rsidRPr="00C06EFE">
              <w:t>tarpinstitucinis</w:t>
            </w:r>
            <w:proofErr w:type="spellEnd"/>
            <w:r w:rsidRPr="00C06EFE">
              <w:t xml:space="preserve"> (prioritetą teikiant ne administracinei teritorijai ar valdymo sričiai, o gyventojo interesams), tiek informacinis. Kokybiškos paslaugos gali būti užtikrintos tik pašalinus šią pagrindinę priežastį.</w:t>
            </w:r>
          </w:p>
          <w:p w14:paraId="56A26928" w14:textId="50BFB001" w:rsidR="00325D15" w:rsidRPr="00C06EFE" w:rsidRDefault="00325D15" w:rsidP="00325D15">
            <w:pPr>
              <w:spacing w:after="120"/>
              <w:jc w:val="both"/>
              <w:rPr>
                <w:szCs w:val="24"/>
              </w:rPr>
            </w:pPr>
            <w:r w:rsidRPr="00C06EFE">
              <w:rPr>
                <w:szCs w:val="24"/>
              </w:rPr>
              <w:lastRenderedPageBreak/>
              <w:t>Informacijos ir gebėjimų asimetrija</w:t>
            </w:r>
            <w:r w:rsidRPr="00C06EFE">
              <w:t xml:space="preserve"> neleidžia veiksmingai panaudoti didelės dalies surenkamų duomenų. Nors c</w:t>
            </w:r>
            <w:r w:rsidRPr="00C06EFE">
              <w:rPr>
                <w:szCs w:val="24"/>
              </w:rPr>
              <w:t xml:space="preserve">entrinės valdžios institucijos, ekspertinės įstaigos / tyrimų centrai paprastai turi geresnių įrankių ir metodinį pasirengimą taikyti duomenimis grįstą valdymą, tačiau </w:t>
            </w:r>
            <w:r w:rsidRPr="00C06EFE">
              <w:t xml:space="preserve">didžioji dalis duomenų gaunama tiesiogiai teikiant paslaugą ar administruojant infrastruktūrą (savivaldybių, joms pavaldžių įstaigų, NVO), o </w:t>
            </w:r>
            <w:r w:rsidRPr="00C06EFE">
              <w:rPr>
                <w:szCs w:val="24"/>
              </w:rPr>
              <w:t xml:space="preserve">vietos lygiu įstaigos, bendruomenės, specialistai surenka didelį kiekį duomenų, žinių ir pritaiko tai praktiniams sprendimams, kurių neįmanoma panaudoti ar pakartoti už konkrečios vietovės ir (ar) organizacijos ribų. Savivaldybės stokoja duomenų apie kaimynines vietoves (miestų atveju – apie kaimyninių savivaldybių dalis – priemiesčius, funkcines zonas), kuriose vykstantys procesai turi esminės įtakos savivaldybių plėtrai. Susiduriama su paradoksu, kai tarpvalstybiniu ar Europos mastu įtrauktos dalyvauti į įgyvendinamas iniciatyvas (INTERREG, URBACT) savivaldybės sukuria efektyvesnius žinių, duomenų, metodų ir gerosios patirties perdavimo kanalus (pvz., tarp Vilniaus ir La </w:t>
            </w:r>
            <w:proofErr w:type="spellStart"/>
            <w:r w:rsidRPr="00C06EFE">
              <w:rPr>
                <w:szCs w:val="24"/>
              </w:rPr>
              <w:t>Korunijos</w:t>
            </w:r>
            <w:proofErr w:type="spellEnd"/>
            <w:r w:rsidRPr="00C06EFE">
              <w:rPr>
                <w:szCs w:val="24"/>
              </w:rPr>
              <w:t>, Magdeburgo ar Romos), negu sukuriami tarp savivaldybių, esančių tame pačiame regione, ir (ar) tarp savivaldybių ir centrinės valdžios.</w:t>
            </w:r>
          </w:p>
          <w:p w14:paraId="2FA9083C" w14:textId="5158A299" w:rsidR="00325D15" w:rsidRPr="00C06EFE" w:rsidRDefault="00325D15" w:rsidP="00325D15">
            <w:pPr>
              <w:spacing w:after="120"/>
              <w:jc w:val="both"/>
            </w:pPr>
            <w:r w:rsidRPr="00C06EFE">
              <w:t xml:space="preserve">Tinkami paslaugų procesų algoritmai nustatyti tik dėl administracinių paslaugų – sukurta ir veikia centralizuota Elektroninių valdžios vartų sistema, užtikrinanti mažiausiai ketvirtą elektroninės administracinės paslaugos brandos lygį iš esmės visų administracinių paslaugų atveju. Taip yra iš dalies dėl to, kad administracinės paslaugos suteikimo, arba administracinės procedūros, algoritmas (užklausa&gt;informacijos apdorojimas&gt;administracinio sprendimo priėmimas) yra sąlyginai nesudėtingas ir mažai skiriasi įvairiose valstybės veiklos srityse. Komunalinių paslaugų valdymo srityje sukurta ir efektyviai veikia bent keletas decentralizuotos architektūros sistemų (pvz., </w:t>
            </w:r>
            <w:proofErr w:type="spellStart"/>
            <w:r w:rsidRPr="00C06EFE">
              <w:rPr>
                <w:i/>
              </w:rPr>
              <w:t>e.ignitis</w:t>
            </w:r>
            <w:proofErr w:type="spellEnd"/>
            <w:r w:rsidRPr="00C06EFE">
              <w:t xml:space="preserve">, </w:t>
            </w:r>
            <w:proofErr w:type="spellStart"/>
            <w:r w:rsidRPr="00C06EFE">
              <w:rPr>
                <w:i/>
              </w:rPr>
              <w:t>trafi</w:t>
            </w:r>
            <w:proofErr w:type="spellEnd"/>
            <w:r w:rsidRPr="00C06EFE">
              <w:t>), apimančių savivaldybių, valstybės įmones, institucijas ir įstaigas, finansines institucijas, mobiliojo ryšio operatorius ir kitas privačias įmones, kurių veikimui nėra būtinas centralizuotas domenų rinkinys, tačiau turi būti užtikrinamas patikimas vartotojo identifikavimas ir apsikeitimas duomenimis taikant bendrus (dažniausiai – tarptautinius) standartus. Vis dėlto elektroninė administracinė paslauga arba daugelio teikėjų suderinta mokėjimo už paslaugas sistema atitinka tik nedidelę dalį tiesioginių vartotojų poreikių. 2020 m. pradžioje administracinėmis paslaugomis, t. y. paslaugomis, dėl kurių reikia kreiptis į valstybės ar savivaldybės instituciją ar įstaigą, bent kartą per mėnesį naudojasi apie 12 proc. gyventojų, mokėjo už komunalines paslaugas arba kreipėsi į komunalinių paslaugų teikėją (administratorių)  – 67 proc. (t. y. vidutiniškai po vieną namų ūkio narį, arba absoliuti dauguma namų ūkių), o tiesiogiai viešosiomis paslaugomis naudojosi (mokėsi, gydėsi, keliavo viešuoju transportu, lankėsi bibliotekoje, kultūros renginyje ir pan.) – 83 proc. Konkrečios viešosios paslaugos turinys ir paslaugos teikėjo veiksmai, kitaip nei administracinių paslaugų, (pvz., ikimokyklinio ugdymo įstaigos ir miesto autobuso veikimo algoritmas) skiriasi iš esmės. Dėl paminėtų priežasčių technologiniai sprendimai gali būti pritaikomi tiek, kiek veiksmingai administruojama pati paslauga (</w:t>
            </w:r>
            <w:r w:rsidRPr="00C06EFE">
              <w:rPr>
                <w:szCs w:val="24"/>
              </w:rPr>
              <w:t>tiesiogiai siejasi su NPP 8.6 uždavinio „Gerinti viešojo valdymo institucijų teikiamų paslaugų kokybę, didinti jų prieinamumą ir patrauklumą“ problematika)</w:t>
            </w:r>
            <w:r w:rsidRPr="00C06EFE">
              <w:t xml:space="preserve">, parenkant kiekvienu atveju tinkamiausią technologinę architektūrą (centralizuotą, decentralizuotą, debesies) ir atsižvelgiant į sprendžiamus kompleksinius regionų plėtros ir valdymo uždavinius. </w:t>
            </w:r>
          </w:p>
          <w:p w14:paraId="02ADC46F" w14:textId="2EF78049" w:rsidR="00325D15" w:rsidRPr="00C06EFE" w:rsidRDefault="00325D15" w:rsidP="00325D15">
            <w:pPr>
              <w:tabs>
                <w:tab w:val="left" w:pos="341"/>
              </w:tabs>
              <w:spacing w:after="120"/>
              <w:jc w:val="both"/>
              <w:rPr>
                <w:szCs w:val="24"/>
              </w:rPr>
            </w:pPr>
            <w:r w:rsidRPr="00C06EFE">
              <w:rPr>
                <w:szCs w:val="24"/>
              </w:rPr>
              <w:t>Viena plačiausiai diskutuojamų koncepcijų, siejanti teritorijų plėtrą ir skaitmenines iniciatyvas, – „Sumanūs miestai“ (angl. vadinamos „</w:t>
            </w:r>
            <w:proofErr w:type="spellStart"/>
            <w:r w:rsidRPr="00C06EFE">
              <w:rPr>
                <w:i/>
                <w:szCs w:val="24"/>
              </w:rPr>
              <w:t>Smart</w:t>
            </w:r>
            <w:proofErr w:type="spellEnd"/>
            <w:r w:rsidRPr="00C06EFE">
              <w:rPr>
                <w:i/>
                <w:szCs w:val="24"/>
              </w:rPr>
              <w:t xml:space="preserve"> </w:t>
            </w:r>
            <w:proofErr w:type="spellStart"/>
            <w:r w:rsidRPr="00C06EFE">
              <w:rPr>
                <w:i/>
                <w:szCs w:val="24"/>
              </w:rPr>
              <w:t>city</w:t>
            </w:r>
            <w:proofErr w:type="spellEnd"/>
            <w:r w:rsidRPr="00C06EFE">
              <w:rPr>
                <w:szCs w:val="24"/>
              </w:rPr>
              <w:t>“) (o</w:t>
            </w:r>
            <w:r w:rsidR="00974956">
              <w:rPr>
                <w:szCs w:val="24"/>
              </w:rPr>
              <w:t> </w:t>
            </w:r>
            <w:r w:rsidRPr="00C06EFE">
              <w:rPr>
                <w:szCs w:val="24"/>
              </w:rPr>
              <w:t>kalbant apie didesnių teritorijų vystymą – „Sumanūs regionai“(</w:t>
            </w:r>
            <w:proofErr w:type="spellStart"/>
            <w:r w:rsidRPr="00C06EFE">
              <w:rPr>
                <w:szCs w:val="24"/>
              </w:rPr>
              <w:t>angl</w:t>
            </w:r>
            <w:proofErr w:type="spellEnd"/>
            <w:r w:rsidRPr="00C06EFE">
              <w:rPr>
                <w:szCs w:val="24"/>
              </w:rPr>
              <w:t xml:space="preserve"> „</w:t>
            </w:r>
            <w:proofErr w:type="spellStart"/>
            <w:r w:rsidRPr="00C06EFE">
              <w:rPr>
                <w:i/>
                <w:szCs w:val="24"/>
              </w:rPr>
              <w:t>Smart</w:t>
            </w:r>
            <w:proofErr w:type="spellEnd"/>
            <w:r w:rsidRPr="00C06EFE">
              <w:rPr>
                <w:i/>
                <w:szCs w:val="24"/>
              </w:rPr>
              <w:t xml:space="preserve"> </w:t>
            </w:r>
            <w:proofErr w:type="spellStart"/>
            <w:r w:rsidRPr="00C06EFE">
              <w:rPr>
                <w:i/>
                <w:szCs w:val="24"/>
              </w:rPr>
              <w:t>region</w:t>
            </w:r>
            <w:proofErr w:type="spellEnd"/>
            <w:r w:rsidRPr="00C06EFE">
              <w:rPr>
                <w:szCs w:val="24"/>
              </w:rPr>
              <w:t>“). Abi paminėtos koncepcijos</w:t>
            </w:r>
            <w:r w:rsidRPr="00C06EFE">
              <w:rPr>
                <w:rStyle w:val="Puslapioinaosnuoroda"/>
                <w:szCs w:val="24"/>
              </w:rPr>
              <w:footnoteReference w:id="55"/>
            </w:r>
            <w:r w:rsidRPr="00C06EFE">
              <w:rPr>
                <w:szCs w:val="24"/>
              </w:rPr>
              <w:t xml:space="preserve"> kol kas neturi bendro apibrėžimo, EBPO šalyse joms dažnai suteikiamas šiek tiek skirtingas kontekstas, </w:t>
            </w:r>
            <w:r w:rsidR="00A921A1">
              <w:rPr>
                <w:szCs w:val="24"/>
              </w:rPr>
              <w:t>nes j</w:t>
            </w:r>
            <w:r w:rsidRPr="00C06EFE">
              <w:rPr>
                <w:szCs w:val="24"/>
              </w:rPr>
              <w:t>is priklauso nuo konkreči</w:t>
            </w:r>
            <w:r w:rsidR="00974956">
              <w:rPr>
                <w:szCs w:val="24"/>
              </w:rPr>
              <w:t>ai</w:t>
            </w:r>
            <w:r w:rsidRPr="00C06EFE">
              <w:rPr>
                <w:szCs w:val="24"/>
              </w:rPr>
              <w:t xml:space="preserve"> sprendžiamų klausimų. Tačiau daugeliu atvej</w:t>
            </w:r>
            <w:r w:rsidR="00A921A1">
              <w:rPr>
                <w:szCs w:val="24"/>
              </w:rPr>
              <w:t>ų</w:t>
            </w:r>
            <w:r w:rsidRPr="00C06EFE">
              <w:rPr>
                <w:szCs w:val="24"/>
              </w:rPr>
              <w:t xml:space="preserve"> angl. žodžiais „</w:t>
            </w:r>
            <w:proofErr w:type="spellStart"/>
            <w:r w:rsidRPr="00C06EFE">
              <w:rPr>
                <w:i/>
                <w:szCs w:val="24"/>
              </w:rPr>
              <w:t>smart</w:t>
            </w:r>
            <w:proofErr w:type="spellEnd"/>
            <w:r w:rsidRPr="00C06EFE">
              <w:rPr>
                <w:szCs w:val="24"/>
              </w:rPr>
              <w:t>“ „</w:t>
            </w:r>
            <w:proofErr w:type="spellStart"/>
            <w:r w:rsidRPr="00C06EFE">
              <w:rPr>
                <w:i/>
                <w:szCs w:val="24"/>
              </w:rPr>
              <w:t>cities</w:t>
            </w:r>
            <w:proofErr w:type="spellEnd"/>
            <w:r w:rsidRPr="00C06EFE">
              <w:rPr>
                <w:szCs w:val="24"/>
              </w:rPr>
              <w:t>“, „</w:t>
            </w:r>
            <w:proofErr w:type="spellStart"/>
            <w:r w:rsidRPr="00C06EFE">
              <w:rPr>
                <w:i/>
                <w:szCs w:val="24"/>
              </w:rPr>
              <w:t>regions</w:t>
            </w:r>
            <w:proofErr w:type="spellEnd"/>
            <w:r w:rsidRPr="00C06EFE">
              <w:rPr>
                <w:szCs w:val="24"/>
              </w:rPr>
              <w:t>“ ar kitos žodžiu „</w:t>
            </w:r>
            <w:proofErr w:type="spellStart"/>
            <w:r w:rsidRPr="00C06EFE">
              <w:rPr>
                <w:i/>
                <w:szCs w:val="24"/>
              </w:rPr>
              <w:t>smar</w:t>
            </w:r>
            <w:r w:rsidRPr="00C06EFE">
              <w:rPr>
                <w:szCs w:val="24"/>
              </w:rPr>
              <w:t>t</w:t>
            </w:r>
            <w:proofErr w:type="spellEnd"/>
            <w:r w:rsidRPr="00C06EFE">
              <w:rPr>
                <w:szCs w:val="24"/>
              </w:rPr>
              <w:t xml:space="preserve">“ apibrėžtos teritorijos ir jų vystymui skirtos išmaniosios (angl. </w:t>
            </w:r>
            <w:proofErr w:type="spellStart"/>
            <w:r w:rsidRPr="00C06EFE">
              <w:rPr>
                <w:i/>
                <w:szCs w:val="24"/>
              </w:rPr>
              <w:t>smart</w:t>
            </w:r>
            <w:proofErr w:type="spellEnd"/>
            <w:r w:rsidRPr="00C06EFE">
              <w:rPr>
                <w:szCs w:val="24"/>
              </w:rPr>
              <w:t>) iniciatyvos paprastai skiriamos</w:t>
            </w:r>
            <w:r w:rsidR="00974956">
              <w:rPr>
                <w:szCs w:val="24"/>
              </w:rPr>
              <w:t xml:space="preserve"> dėl to, kad</w:t>
            </w:r>
            <w:r w:rsidRPr="00C06EFE">
              <w:rPr>
                <w:szCs w:val="24"/>
              </w:rPr>
              <w:t xml:space="preserve"> </w:t>
            </w:r>
            <w:r w:rsidR="0006292F" w:rsidRPr="00C06EFE">
              <w:rPr>
                <w:szCs w:val="24"/>
              </w:rPr>
              <w:t>efektyv</w:t>
            </w:r>
            <w:r w:rsidR="0006292F">
              <w:rPr>
                <w:szCs w:val="24"/>
              </w:rPr>
              <w:t>iau</w:t>
            </w:r>
            <w:r w:rsidR="0006292F" w:rsidRPr="00C06EFE">
              <w:rPr>
                <w:szCs w:val="24"/>
              </w:rPr>
              <w:t xml:space="preserve"> valdy</w:t>
            </w:r>
            <w:r w:rsidR="0006292F">
              <w:rPr>
                <w:szCs w:val="24"/>
              </w:rPr>
              <w:t>t</w:t>
            </w:r>
            <w:r w:rsidR="0006292F" w:rsidRPr="00C06EFE">
              <w:rPr>
                <w:szCs w:val="24"/>
              </w:rPr>
              <w:t xml:space="preserve">i </w:t>
            </w:r>
            <w:r w:rsidRPr="00C06EFE">
              <w:rPr>
                <w:szCs w:val="24"/>
              </w:rPr>
              <w:t>vieš</w:t>
            </w:r>
            <w:r w:rsidR="00394BEC">
              <w:rPr>
                <w:szCs w:val="24"/>
              </w:rPr>
              <w:t>ąsias</w:t>
            </w:r>
            <w:r w:rsidRPr="00C06EFE">
              <w:rPr>
                <w:szCs w:val="24"/>
              </w:rPr>
              <w:t xml:space="preserve"> paslaug</w:t>
            </w:r>
            <w:r w:rsidR="00394BEC">
              <w:rPr>
                <w:szCs w:val="24"/>
              </w:rPr>
              <w:t>as</w:t>
            </w:r>
            <w:r w:rsidRPr="00C06EFE">
              <w:rPr>
                <w:szCs w:val="24"/>
              </w:rPr>
              <w:t xml:space="preserve">, kartu padidinant atitinkamos vietovės bendruomenės (vietos valdžios, verslo) </w:t>
            </w:r>
            <w:r w:rsidRPr="00394BEC">
              <w:rPr>
                <w:szCs w:val="24"/>
              </w:rPr>
              <w:lastRenderedPageBreak/>
              <w:t xml:space="preserve">konkurencingumą ir gyvenimo kokybę vietos gyventojams. EBPO ir kitoms organizacijoms atliekant tyrimus, nagrinėjant skaitmeninės transformacijos poveikį teritorijų </w:t>
            </w:r>
            <w:r w:rsidRPr="0021748F">
              <w:rPr>
                <w:szCs w:val="24"/>
              </w:rPr>
              <w:t xml:space="preserve">plėtrai, pabrėžiamas </w:t>
            </w:r>
            <w:proofErr w:type="spellStart"/>
            <w:r w:rsidRPr="0021748F">
              <w:rPr>
                <w:szCs w:val="24"/>
              </w:rPr>
              <w:t>asimetriškumo</w:t>
            </w:r>
            <w:proofErr w:type="spellEnd"/>
            <w:r w:rsidRPr="0021748F">
              <w:rPr>
                <w:szCs w:val="24"/>
              </w:rPr>
              <w:t xml:space="preserve"> aspektas – t. y. konstatuojama, kad socialiniai, ekonominiai ir paslaugų prieinamumo skirtumai didės, jeigu nebus užtikrintas koordinavimas ir sklaida, suvienodinant galimybes naudotis jau esamais ir nacionaliniu bei tarptautiniu lygiu sukuriamais informaciniais ištekliais ir technologijomis. Jeigu nebus pritaikomos individualizuotos priemonės, padedančios visiems regionams prisitaikyti prie skaitmeninės transformacijos, tuomet viešosios ir privačios investicijos į skaitmeninimą gali padidinti teritorinę skaitmeninę atskirtį</w:t>
            </w:r>
            <w:r w:rsidRPr="00C06EFE">
              <w:rPr>
                <w:szCs w:val="24"/>
              </w:rPr>
              <w:t>, o kartu ir socialinius bei ekonominius skirtumus tarp regionų ir jų viduje.</w:t>
            </w:r>
          </w:p>
          <w:p w14:paraId="5F55999C" w14:textId="77777777" w:rsidR="00325D15" w:rsidRPr="00974956" w:rsidRDefault="00325D15" w:rsidP="00325D15">
            <w:pPr>
              <w:spacing w:after="120"/>
              <w:jc w:val="both"/>
            </w:pPr>
            <w:r w:rsidRPr="00974956">
              <w:rPr>
                <w:bCs/>
              </w:rPr>
              <w:t xml:space="preserve">Viena iš priežasčių, </w:t>
            </w:r>
            <w:r w:rsidRPr="00974956">
              <w:t xml:space="preserve">trukdančių visų regionų gyventojams užtikrinti vienodas sąlygas išnaudoti skaitmeninės transformacijos galimybes ir išvengti grėsmių, – </w:t>
            </w:r>
            <w:r w:rsidRPr="00974956">
              <w:rPr>
                <w:b/>
              </w:rPr>
              <w:t>bendros duomenų architektūros trūkumas nacionaliniu lygiu:</w:t>
            </w:r>
          </w:p>
          <w:p w14:paraId="71F2D3DB" w14:textId="786E6913" w:rsidR="00325D15" w:rsidRPr="00974956" w:rsidRDefault="00484701" w:rsidP="00325D15">
            <w:pPr>
              <w:pStyle w:val="Sraopastraipa"/>
              <w:numPr>
                <w:ilvl w:val="0"/>
                <w:numId w:val="16"/>
              </w:numPr>
              <w:spacing w:after="120"/>
              <w:contextualSpacing w:val="0"/>
              <w:jc w:val="both"/>
            </w:pPr>
            <w:r>
              <w:t>š</w:t>
            </w:r>
            <w:r w:rsidR="00325D15" w:rsidRPr="00974956">
              <w:t>alyje yra 379 registrai ir valstybės informacinės sistemos (IS) (neįskaitant savivaldybių IS), už registrus ir IS atsakingi 137 valdytojai, tų pačių registrų ir IS tvarkytojų yra 167. Didžioji dalis šių sistemų ir registrų yra kuriami objektiniu principu, IS valdytojui renkant informaciją savo valdymo srities uždaviniams įgyvendinti ir dažnai neužtikrinant minimalių reliacinių sąsajų (raktų) tam pačiam objektui identifikuoti kitoje duomenų bazėje ar sistemoje. Principas „Tik vieną kartą“ (angl.</w:t>
            </w:r>
            <w:r w:rsidR="00325D15" w:rsidRPr="00974956">
              <w:rPr>
                <w:i/>
              </w:rPr>
              <w:t xml:space="preserve"> </w:t>
            </w:r>
            <w:r w:rsidR="00325D15" w:rsidRPr="00974956">
              <w:t>„</w:t>
            </w:r>
            <w:r w:rsidR="00325D15" w:rsidRPr="00974956">
              <w:rPr>
                <w:i/>
              </w:rPr>
              <w:t xml:space="preserve">One </w:t>
            </w:r>
            <w:proofErr w:type="spellStart"/>
            <w:r w:rsidR="00325D15" w:rsidRPr="00974956">
              <w:rPr>
                <w:i/>
              </w:rPr>
              <w:t>time</w:t>
            </w:r>
            <w:proofErr w:type="spellEnd"/>
            <w:r w:rsidR="00325D15" w:rsidRPr="00974956">
              <w:rPr>
                <w:i/>
              </w:rPr>
              <w:t xml:space="preserve"> </w:t>
            </w:r>
            <w:proofErr w:type="spellStart"/>
            <w:r w:rsidR="00325D15" w:rsidRPr="00974956">
              <w:rPr>
                <w:i/>
              </w:rPr>
              <w:t>only</w:t>
            </w:r>
            <w:proofErr w:type="spellEnd"/>
            <w:r w:rsidR="00325D15" w:rsidRPr="00974956">
              <w:t xml:space="preserve">“) tokiose </w:t>
            </w:r>
            <w:r w:rsidR="00974956">
              <w:t xml:space="preserve">IS </w:t>
            </w:r>
            <w:r w:rsidR="00325D15" w:rsidRPr="00974956">
              <w:t>iš esmės neįmanomas</w:t>
            </w:r>
            <w:r>
              <w:t>;</w:t>
            </w:r>
          </w:p>
          <w:p w14:paraId="0BB675C4" w14:textId="307DE351" w:rsidR="00325D15" w:rsidRPr="00974956" w:rsidRDefault="00325D15" w:rsidP="00325D15">
            <w:pPr>
              <w:pStyle w:val="Sraopastraipa"/>
              <w:numPr>
                <w:ilvl w:val="0"/>
                <w:numId w:val="16"/>
              </w:numPr>
              <w:spacing w:after="120"/>
              <w:contextualSpacing w:val="0"/>
              <w:jc w:val="both"/>
            </w:pPr>
            <w:r w:rsidRPr="00974956">
              <w:t>„Išmanaus miesto“ (angl. „</w:t>
            </w:r>
            <w:proofErr w:type="spellStart"/>
            <w:r w:rsidRPr="00974956">
              <w:rPr>
                <w:i/>
              </w:rPr>
              <w:t>Smart</w:t>
            </w:r>
            <w:proofErr w:type="spellEnd"/>
            <w:r w:rsidRPr="00974956">
              <w:rPr>
                <w:i/>
              </w:rPr>
              <w:t xml:space="preserve"> </w:t>
            </w:r>
            <w:proofErr w:type="spellStart"/>
            <w:r w:rsidRPr="00974956">
              <w:rPr>
                <w:i/>
              </w:rPr>
              <w:t>city</w:t>
            </w:r>
            <w:proofErr w:type="spellEnd"/>
            <w:r w:rsidRPr="00974956">
              <w:t>“) koncepciją atitinkančius sprendinius savivaldybės įgyvendina pavieniui (pvz.</w:t>
            </w:r>
            <w:r w:rsidR="00974956">
              <w:t>,</w:t>
            </w:r>
            <w:r w:rsidRPr="00974956">
              <w:t xml:space="preserve"> programą „Tvarkau miestą“). Taip prarandama galimybė taupyti tyrimams, prototipams kurti skiriamus išteklius (iki 20 proc.) ir savivaldybių surenkami duomenys tarpusavyje nepalyginami – jų negalima naudoti statistikos ar analizės tikslais</w:t>
            </w:r>
            <w:r w:rsidR="00484701">
              <w:t>;</w:t>
            </w:r>
          </w:p>
          <w:p w14:paraId="71D0A7C2" w14:textId="17276114" w:rsidR="00325D15" w:rsidRPr="00974956" w:rsidRDefault="00484701" w:rsidP="00325D15">
            <w:pPr>
              <w:pStyle w:val="Sraopastraipa"/>
              <w:numPr>
                <w:ilvl w:val="0"/>
                <w:numId w:val="16"/>
              </w:numPr>
              <w:spacing w:after="120"/>
              <w:contextualSpacing w:val="0"/>
              <w:jc w:val="both"/>
            </w:pPr>
            <w:r>
              <w:t>e</w:t>
            </w:r>
            <w:r w:rsidR="00325D15" w:rsidRPr="00974956">
              <w:t xml:space="preserve">fektyviausias duomenų surinkimo būdas – informacijos surinkimas paslaugos teikimo metu, tačiau vietoj </w:t>
            </w:r>
            <w:r w:rsidR="00974956">
              <w:t>j</w:t>
            </w:r>
            <w:r w:rsidR="00325D15" w:rsidRPr="00974956">
              <w:t xml:space="preserve">o dažniau taikomas įpareigojimas pateikti duomenis (ataskaitas), įtraukiant juos į valstybės </w:t>
            </w:r>
            <w:r w:rsidR="00974956">
              <w:t>IS</w:t>
            </w:r>
            <w:r w:rsidR="00325D15" w:rsidRPr="00974956">
              <w:t xml:space="preserve"> (valstybės įmonės (VĮ) Registr</w:t>
            </w:r>
            <w:r w:rsidR="00974956">
              <w:t>ų</w:t>
            </w:r>
            <w:r w:rsidR="00325D15" w:rsidRPr="00974956">
              <w:t xml:space="preserve"> centro </w:t>
            </w:r>
            <w:r w:rsidR="00974956">
              <w:t>IS</w:t>
            </w:r>
            <w:r w:rsidR="00325D15" w:rsidRPr="00974956">
              <w:t xml:space="preserve">, Lietuvos atvirų duomenų portalą </w:t>
            </w:r>
            <w:proofErr w:type="spellStart"/>
            <w:r w:rsidR="00325D15" w:rsidRPr="00974956">
              <w:rPr>
                <w:i/>
              </w:rPr>
              <w:t>data.gov.lt</w:t>
            </w:r>
            <w:proofErr w:type="spellEnd"/>
            <w:r w:rsidR="00325D15" w:rsidRPr="00974956">
              <w:t xml:space="preserve"> ir pan.), kurių nauda pačiam duomenų teikėjui dažniausiai nesuprantama. Taigi į informacijos pateikimą dažniausiai žiūrima kaip į formalią užduotį ir </w:t>
            </w:r>
            <w:r w:rsidR="00974956">
              <w:t>IS</w:t>
            </w:r>
            <w:r w:rsidR="00325D15" w:rsidRPr="00974956">
              <w:t xml:space="preserve"> apsiribojama minimaliu informacijos kiekiu (pvz.</w:t>
            </w:r>
            <w:r w:rsidR="00974956">
              <w:t>,</w:t>
            </w:r>
            <w:r w:rsidR="00325D15" w:rsidRPr="00974956">
              <w:t xml:space="preserve"> mažiau kaip </w:t>
            </w:r>
            <w:r>
              <w:t xml:space="preserve">prie </w:t>
            </w:r>
            <w:r w:rsidR="00325D15" w:rsidRPr="00974956">
              <w:t xml:space="preserve">1 proc. VĮ Registrų centro </w:t>
            </w:r>
            <w:r w:rsidR="00974956">
              <w:t>IS</w:t>
            </w:r>
            <w:r w:rsidR="00325D15" w:rsidRPr="00974956">
              <w:t xml:space="preserve"> registruotų vamzdynų </w:t>
            </w:r>
            <w:r>
              <w:t>nurodyti</w:t>
            </w:r>
            <w:r w:rsidR="00325D15" w:rsidRPr="00974956">
              <w:t xml:space="preserve"> diametro duomen</w:t>
            </w:r>
            <w:r>
              <w:t>ys</w:t>
            </w:r>
            <w:r w:rsidR="00325D15" w:rsidRPr="00974956">
              <w:t xml:space="preserve">, </w:t>
            </w:r>
            <w:r>
              <w:t xml:space="preserve">o </w:t>
            </w:r>
            <w:r w:rsidR="00325D15" w:rsidRPr="00974956">
              <w:t xml:space="preserve">mažiau kaip </w:t>
            </w:r>
            <w:r>
              <w:t xml:space="preserve">prie </w:t>
            </w:r>
            <w:r w:rsidR="00325D15" w:rsidRPr="00974956">
              <w:t>1 proc. savivaldybių valdomų pastatų nurodyt</w:t>
            </w:r>
            <w:r>
              <w:t>a</w:t>
            </w:r>
            <w:r w:rsidR="00325D15" w:rsidRPr="00974956">
              <w:t xml:space="preserve"> energetin</w:t>
            </w:r>
            <w:r>
              <w:t>ė</w:t>
            </w:r>
            <w:r w:rsidR="00325D15" w:rsidRPr="00974956">
              <w:t xml:space="preserve"> klas</w:t>
            </w:r>
            <w:r>
              <w:t>ė</w:t>
            </w:r>
            <w:r w:rsidR="00325D15" w:rsidRPr="00974956">
              <w:t>)</w:t>
            </w:r>
            <w:r>
              <w:t>;</w:t>
            </w:r>
          </w:p>
          <w:p w14:paraId="6CC0A939" w14:textId="1AE7AA05" w:rsidR="00325D15" w:rsidRPr="00974956" w:rsidRDefault="00484701" w:rsidP="00325D15">
            <w:pPr>
              <w:pStyle w:val="Sraopastraipa"/>
              <w:numPr>
                <w:ilvl w:val="0"/>
                <w:numId w:val="16"/>
              </w:numPr>
              <w:spacing w:after="120"/>
              <w:contextualSpacing w:val="0"/>
              <w:jc w:val="both"/>
              <w:rPr>
                <w:color w:val="000000"/>
                <w:szCs w:val="24"/>
                <w:lang w:eastAsia="lt-LT"/>
              </w:rPr>
            </w:pPr>
            <w:r>
              <w:rPr>
                <w:szCs w:val="24"/>
              </w:rPr>
              <w:t>v</w:t>
            </w:r>
            <w:r w:rsidR="00325D15" w:rsidRPr="00974956">
              <w:rPr>
                <w:szCs w:val="24"/>
              </w:rPr>
              <w:t>alstybės lygiu paslaugų kokybės, jų prieinamumo ir patrauklumo didinimo iniciatyvos, tokios kaip inicijuotas paslaugų kokybės standartų diegimas, menkai derinamos su valstybės informacinių išteklių politika, pvz., v</w:t>
            </w:r>
            <w:r w:rsidR="00325D15" w:rsidRPr="00974956">
              <w:t>alstybės IS nerenkami duomenys apie paslaugos kokybę (</w:t>
            </w:r>
            <w:r>
              <w:t>naudojant</w:t>
            </w:r>
            <w:r w:rsidR="00325D15" w:rsidRPr="00974956">
              <w:t xml:space="preserve"> </w:t>
            </w:r>
            <w:r>
              <w:t>standartinius modelius „</w:t>
            </w:r>
            <w:proofErr w:type="spellStart"/>
            <w:r w:rsidR="00325D15" w:rsidRPr="00974956">
              <w:rPr>
                <w:i/>
              </w:rPr>
              <w:t>Servqual</w:t>
            </w:r>
            <w:proofErr w:type="spellEnd"/>
            <w:r>
              <w:t>“</w:t>
            </w:r>
            <w:r w:rsidR="00325D15" w:rsidRPr="00974956">
              <w:t xml:space="preserve">, </w:t>
            </w:r>
            <w:r>
              <w:t>„</w:t>
            </w:r>
            <w:r w:rsidR="00325D15" w:rsidRPr="00974956">
              <w:rPr>
                <w:i/>
              </w:rPr>
              <w:t>4Q</w:t>
            </w:r>
            <w:r>
              <w:t>“</w:t>
            </w:r>
            <w:r w:rsidR="00325D15" w:rsidRPr="00974956">
              <w:t xml:space="preserve">, </w:t>
            </w:r>
            <w:r>
              <w:t>„</w:t>
            </w:r>
            <w:r w:rsidR="00325D15" w:rsidRPr="00974956">
              <w:rPr>
                <w:i/>
              </w:rPr>
              <w:t xml:space="preserve">Net </w:t>
            </w:r>
            <w:proofErr w:type="spellStart"/>
            <w:r w:rsidR="00325D15" w:rsidRPr="00974956">
              <w:rPr>
                <w:i/>
              </w:rPr>
              <w:t>Promoter</w:t>
            </w:r>
            <w:proofErr w:type="spellEnd"/>
            <w:r w:rsidR="00325D15" w:rsidRPr="00974956">
              <w:rPr>
                <w:i/>
              </w:rPr>
              <w:t xml:space="preserve"> </w:t>
            </w:r>
            <w:proofErr w:type="spellStart"/>
            <w:r w:rsidR="00325D15" w:rsidRPr="00974956">
              <w:rPr>
                <w:i/>
              </w:rPr>
              <w:t>Score</w:t>
            </w:r>
            <w:proofErr w:type="spellEnd"/>
            <w:r w:rsidR="00325D15" w:rsidRPr="00974956">
              <w:t xml:space="preserve"> (NPS)</w:t>
            </w:r>
            <w:r>
              <w:t>“</w:t>
            </w:r>
            <w:r w:rsidR="00325D15" w:rsidRPr="00974956">
              <w:t xml:space="preserve">, </w:t>
            </w:r>
            <w:r>
              <w:t>„</w:t>
            </w:r>
            <w:proofErr w:type="spellStart"/>
            <w:r w:rsidR="00325D15" w:rsidRPr="00974956">
              <w:rPr>
                <w:i/>
              </w:rPr>
              <w:t>six</w:t>
            </w:r>
            <w:proofErr w:type="spellEnd"/>
            <w:r w:rsidR="00325D15" w:rsidRPr="00974956">
              <w:rPr>
                <w:i/>
              </w:rPr>
              <w:t xml:space="preserve"> sigma</w:t>
            </w:r>
            <w:r>
              <w:t>“</w:t>
            </w:r>
            <w:r w:rsidR="00325D15" w:rsidRPr="00974956">
              <w:t xml:space="preserve"> ar bet kurį kitą standartinį modelį)</w:t>
            </w:r>
            <w:r w:rsidR="00325D15" w:rsidRPr="00974956">
              <w:rPr>
                <w:i/>
                <w:szCs w:val="24"/>
              </w:rPr>
              <w:t xml:space="preserve"> </w:t>
            </w:r>
            <w:r w:rsidR="00325D15" w:rsidRPr="00974956">
              <w:rPr>
                <w:szCs w:val="24"/>
              </w:rPr>
              <w:t>(</w:t>
            </w:r>
            <w:r w:rsidRPr="0006292F">
              <w:rPr>
                <w:i/>
                <w:szCs w:val="24"/>
              </w:rPr>
              <w:t>tai</w:t>
            </w:r>
            <w:r>
              <w:rPr>
                <w:szCs w:val="24"/>
              </w:rPr>
              <w:t xml:space="preserve"> </w:t>
            </w:r>
            <w:r w:rsidR="00325D15" w:rsidRPr="00974956">
              <w:rPr>
                <w:i/>
                <w:szCs w:val="24"/>
              </w:rPr>
              <w:t>tiesiogiai siejasi su NPP 8.6 uždavinio „Gerinti viešojo valdymo institucijų teikiamų paslaugų kokybę, didinti jų prieinamumą ir patrauklumą“ problematika ir problemų priežastimis (pirmiausiai su viešųjų paslaugų inventorizavimo ir standartizavimo trūkumais</w:t>
            </w:r>
            <w:r w:rsidR="00325D15" w:rsidRPr="00974956">
              <w:rPr>
                <w:szCs w:val="24"/>
              </w:rPr>
              <w:t>))</w:t>
            </w:r>
            <w:r w:rsidR="00325D15" w:rsidRPr="00974956">
              <w:rPr>
                <w:i/>
                <w:szCs w:val="24"/>
              </w:rPr>
              <w:t>.</w:t>
            </w:r>
          </w:p>
          <w:p w14:paraId="3628D157" w14:textId="44724B19" w:rsidR="00325D15" w:rsidRPr="00C06EFE" w:rsidRDefault="00484701" w:rsidP="00325D15">
            <w:pPr>
              <w:spacing w:after="120"/>
              <w:jc w:val="both"/>
              <w:rPr>
                <w:szCs w:val="24"/>
              </w:rPr>
            </w:pPr>
            <w:r>
              <w:rPr>
                <w:szCs w:val="24"/>
              </w:rPr>
              <w:t>A</w:t>
            </w:r>
            <w:r w:rsidR="00325D15" w:rsidRPr="00C06EFE">
              <w:rPr>
                <w:szCs w:val="24"/>
              </w:rPr>
              <w:t>tsižvelgus į skaitmeninės transformacijos asimetrinį poveikį</w:t>
            </w:r>
            <w:r w:rsidR="00325D15" w:rsidRPr="00C06EFE">
              <w:rPr>
                <w:b/>
                <w:szCs w:val="24"/>
              </w:rPr>
              <w:t>,</w:t>
            </w:r>
            <w:r w:rsidR="00325D15" w:rsidRPr="00C06EFE">
              <w:rPr>
                <w:color w:val="000000"/>
                <w:szCs w:val="24"/>
                <w:lang w:eastAsia="lt-LT"/>
              </w:rPr>
              <w:t xml:space="preserve"> regionų ir vietos lygiu turi būti imamasi </w:t>
            </w:r>
            <w:r w:rsidR="00325D15" w:rsidRPr="00C06EFE">
              <w:rPr>
                <w:b/>
                <w:szCs w:val="24"/>
              </w:rPr>
              <w:t>teritorinę atskirtį mažinančių veiksmų</w:t>
            </w:r>
            <w:r w:rsidR="00325D15" w:rsidRPr="00C06EFE">
              <w:rPr>
                <w:szCs w:val="24"/>
              </w:rPr>
              <w:t>, suvienodinant galimybes ir įtraukiant į problemos sprendimą RPT ir savivaldybes</w:t>
            </w:r>
            <w:r w:rsidR="00325D15" w:rsidRPr="00C06EFE">
              <w:rPr>
                <w:color w:val="000000"/>
                <w:szCs w:val="24"/>
                <w:lang w:eastAsia="lt-LT"/>
              </w:rPr>
              <w:t>. Problemai spręsti pritaikius iniciatyvos iš apačios principą,</w:t>
            </w:r>
            <w:r w:rsidR="00325D15" w:rsidRPr="00C06EFE">
              <w:rPr>
                <w:szCs w:val="24"/>
              </w:rPr>
              <w:t xml:space="preserve"> būtų užtikrinamas didesnis politikos lankstumas, prisitaikant prie konkrečių teritorijų poreikių, ir valstybės politika papildoma šiais svarbiais aspektais:</w:t>
            </w:r>
          </w:p>
          <w:p w14:paraId="56F3C428" w14:textId="78D821F1" w:rsidR="00325D15" w:rsidRPr="00C06EFE" w:rsidRDefault="00484701" w:rsidP="00325D15">
            <w:pPr>
              <w:pStyle w:val="Sraopastraipa"/>
              <w:numPr>
                <w:ilvl w:val="0"/>
                <w:numId w:val="17"/>
              </w:numPr>
              <w:spacing w:after="120"/>
              <w:contextualSpacing w:val="0"/>
              <w:jc w:val="both"/>
            </w:pPr>
            <w:r>
              <w:lastRenderedPageBreak/>
              <w:t>t</w:t>
            </w:r>
            <w:r w:rsidR="00325D15" w:rsidRPr="00C06EFE">
              <w:t>echnologiniai sprendimai (prototipai) kuriami problemoms ir praktiniams poreikiams, kurie aiškiai identifikuojami konkrečių regionų ir savivaldybių bei jų partnerių ir padeda spręsti jų problemas</w:t>
            </w:r>
            <w:r>
              <w:t>;</w:t>
            </w:r>
          </w:p>
          <w:p w14:paraId="60B90C4B" w14:textId="54B7CE61" w:rsidR="00325D15" w:rsidRPr="00C06EFE" w:rsidRDefault="00484701" w:rsidP="00325D15">
            <w:pPr>
              <w:pStyle w:val="Sraopastraipa"/>
              <w:numPr>
                <w:ilvl w:val="0"/>
                <w:numId w:val="17"/>
              </w:numPr>
              <w:spacing w:after="120"/>
              <w:contextualSpacing w:val="0"/>
              <w:jc w:val="both"/>
            </w:pPr>
            <w:r>
              <w:t>i</w:t>
            </w:r>
            <w:r w:rsidR="00325D15" w:rsidRPr="00C06EFE">
              <w:t xml:space="preserve">ntegraciniai sprendimai kuriami išnaudojant visus turimus išteklius (valstybės </w:t>
            </w:r>
            <w:proofErr w:type="spellStart"/>
            <w:r w:rsidR="00325D15" w:rsidRPr="00C06EFE">
              <w:t>debesijos</w:t>
            </w:r>
            <w:proofErr w:type="spellEnd"/>
            <w:r w:rsidR="00325D15" w:rsidRPr="00C06EFE">
              <w:t xml:space="preserve"> ištekliai, ES lygmens ištekliai (CORINE, JRC ir kt.), atskirų savivaldybių turimos duomenų bazės ir technologijos), visuomet taikant atvirus duomenis, procesus, metodus ir standartus, padedančius naudoti sprendinį nepriklausomai nuo platformos (angl. </w:t>
            </w:r>
            <w:proofErr w:type="spellStart"/>
            <w:r w:rsidR="00325D15" w:rsidRPr="00C06EFE">
              <w:rPr>
                <w:i/>
              </w:rPr>
              <w:t>platform</w:t>
            </w:r>
            <w:proofErr w:type="spellEnd"/>
            <w:r w:rsidR="00325D15" w:rsidRPr="00C06EFE">
              <w:rPr>
                <w:i/>
              </w:rPr>
              <w:t xml:space="preserve"> </w:t>
            </w:r>
            <w:proofErr w:type="spellStart"/>
            <w:r w:rsidR="00325D15" w:rsidRPr="00C06EFE">
              <w:rPr>
                <w:i/>
              </w:rPr>
              <w:t>neutrality</w:t>
            </w:r>
            <w:proofErr w:type="spellEnd"/>
            <w:r w:rsidR="00325D15" w:rsidRPr="00C06EFE">
              <w:t>)</w:t>
            </w:r>
            <w:r>
              <w:t>;</w:t>
            </w:r>
          </w:p>
          <w:p w14:paraId="36198A50" w14:textId="711B0368" w:rsidR="00325D15" w:rsidRPr="00C06EFE" w:rsidRDefault="00484701" w:rsidP="00325D15">
            <w:pPr>
              <w:pStyle w:val="Sraopastraipa"/>
              <w:numPr>
                <w:ilvl w:val="0"/>
                <w:numId w:val="17"/>
              </w:numPr>
              <w:spacing w:after="120"/>
              <w:contextualSpacing w:val="0"/>
              <w:jc w:val="both"/>
            </w:pPr>
            <w:r>
              <w:t>s</w:t>
            </w:r>
            <w:r w:rsidR="00325D15" w:rsidRPr="00C06EFE">
              <w:t>katinamas dalijimasis žiniomis ir technologijomis tarp didesnę pažangą pasiekusių savivaldybių ir regionų ir regionų, kuriuose taikomų technologijų ir žinių lygis žemesnis, ypač daug dėmesio skiriant žmogiškiesiems gebėjimams</w:t>
            </w:r>
            <w:r w:rsidR="00943323">
              <w:t>;</w:t>
            </w:r>
          </w:p>
          <w:p w14:paraId="0CDBFC94" w14:textId="345E9263" w:rsidR="00325D15" w:rsidRPr="00C06EFE" w:rsidRDefault="00943323" w:rsidP="00325D15">
            <w:pPr>
              <w:pStyle w:val="Sraopastraipa"/>
              <w:numPr>
                <w:ilvl w:val="0"/>
                <w:numId w:val="17"/>
              </w:numPr>
              <w:spacing w:after="120"/>
              <w:contextualSpacing w:val="0"/>
              <w:jc w:val="both"/>
            </w:pPr>
            <w:r>
              <w:t>m</w:t>
            </w:r>
            <w:r w:rsidR="00325D15" w:rsidRPr="00C06EFE">
              <w:t>ažinami teritoriniai netolygumai – užtikrinant, kad sukurti sprendimai bus prieinami visų regionų gyventojams ir verslui, ypač daug dėmesio skiriant atokių ir didžiausias socialines ir ekonomines problemas patiriančių teritorijų poreikiams.</w:t>
            </w:r>
          </w:p>
          <w:p w14:paraId="2820C9E4" w14:textId="33170504" w:rsidR="00325D15" w:rsidRPr="00C06EFE" w:rsidRDefault="00325D15" w:rsidP="00325D15">
            <w:pPr>
              <w:tabs>
                <w:tab w:val="left" w:pos="341"/>
              </w:tabs>
              <w:spacing w:after="120"/>
              <w:jc w:val="both"/>
              <w:rPr>
                <w:bCs/>
              </w:rPr>
            </w:pPr>
            <w:r w:rsidRPr="00C06EFE">
              <w:rPr>
                <w:szCs w:val="24"/>
              </w:rPr>
              <w:t>Problemos priežasties pašalinimas lems k</w:t>
            </w:r>
            <w:r w:rsidRPr="00C06EFE">
              <w:rPr>
                <w:bCs/>
              </w:rPr>
              <w:t>okybinį regioninės politikos pokytį – savivaldybių bendrai įgyvendinami t</w:t>
            </w:r>
            <w:r w:rsidRPr="00C06EFE">
              <w:t xml:space="preserve">echnologiniai sprendimai (prototipai) ir IT sistemų integracija kartu prisidės ir prie geresnių sąlygų </w:t>
            </w:r>
            <w:r w:rsidR="00943323" w:rsidRPr="00C06EFE">
              <w:t>keli</w:t>
            </w:r>
            <w:r w:rsidR="00943323">
              <w:t>oms</w:t>
            </w:r>
            <w:r w:rsidR="00943323" w:rsidRPr="00C06EFE">
              <w:t xml:space="preserve"> savivaldyb</w:t>
            </w:r>
            <w:r w:rsidR="00943323">
              <w:t>ėms</w:t>
            </w:r>
            <w:r w:rsidR="00943323" w:rsidRPr="00C06EFE">
              <w:t xml:space="preserve"> </w:t>
            </w:r>
            <w:r w:rsidRPr="00C06EFE">
              <w:t>sudarymo</w:t>
            </w:r>
            <w:r w:rsidR="00943323">
              <w:t>, kad jos</w:t>
            </w:r>
            <w:r w:rsidRPr="00C06EFE">
              <w:t xml:space="preserve"> bendra</w:t>
            </w:r>
            <w:r w:rsidR="00943323">
              <w:t>i</w:t>
            </w:r>
            <w:r w:rsidRPr="00C06EFE">
              <w:t xml:space="preserve"> </w:t>
            </w:r>
            <w:r w:rsidR="00943323">
              <w:t xml:space="preserve">galėtų vykdyti </w:t>
            </w:r>
            <w:r w:rsidRPr="00C06EFE">
              <w:rPr>
                <w:bCs/>
              </w:rPr>
              <w:t>viešųjų paslaugų funkcij</w:t>
            </w:r>
            <w:r w:rsidR="00943323">
              <w:rPr>
                <w:bCs/>
              </w:rPr>
              <w:t>as</w:t>
            </w:r>
            <w:r w:rsidRPr="00C06EFE">
              <w:rPr>
                <w:bCs/>
              </w:rPr>
              <w:t>, taip sudarant sąlygas pasiekti NPP 8.</w:t>
            </w:r>
            <w:r w:rsidR="00177634">
              <w:rPr>
                <w:bCs/>
              </w:rPr>
              <w:t>7</w:t>
            </w:r>
            <w:r w:rsidRPr="00C06EFE">
              <w:rPr>
                <w:bCs/>
              </w:rPr>
              <w:t>.1 poveikio rodiklį „Regioninių paslaugų (savivaldybių viešųjų paslaugų funkcijų, kurių atlikimą kelios ar visos regiono savivaldybės organizuoja bendrai), teikiamų regione, skaičius“ (siekiama 2030 m. reikšmė – 5 vnt.).</w:t>
            </w:r>
          </w:p>
          <w:p w14:paraId="4C6D5648" w14:textId="44CB032D" w:rsidR="004E7836" w:rsidRPr="0084113A" w:rsidRDefault="00325D15" w:rsidP="00943323">
            <w:pPr>
              <w:tabs>
                <w:tab w:val="left" w:pos="341"/>
              </w:tabs>
              <w:spacing w:after="120"/>
              <w:jc w:val="both"/>
              <w:rPr>
                <w:b/>
                <w:szCs w:val="24"/>
              </w:rPr>
            </w:pPr>
            <w:r w:rsidRPr="00C06EFE">
              <w:t xml:space="preserve">Problemos priežastis iš dalies </w:t>
            </w:r>
            <w:r w:rsidRPr="0006292F">
              <w:t xml:space="preserve">šalinama </w:t>
            </w:r>
            <w:r w:rsidR="00B106B3" w:rsidRPr="0006292F">
              <w:rPr>
                <w:szCs w:val="22"/>
              </w:rPr>
              <w:t>per 2021</w:t>
            </w:r>
            <w:r w:rsidR="00943323" w:rsidRPr="0006292F">
              <w:rPr>
                <w:szCs w:val="22"/>
              </w:rPr>
              <w:t>–</w:t>
            </w:r>
            <w:r w:rsidR="00B106B3" w:rsidRPr="0006292F">
              <w:rPr>
                <w:szCs w:val="22"/>
              </w:rPr>
              <w:t>2030 m. Ekonomikos ir inovacijų ministerijos valstybės skaitmeninimo plėtros programą</w:t>
            </w:r>
            <w:r w:rsidR="00080578" w:rsidRPr="0006292F">
              <w:t>.</w:t>
            </w:r>
          </w:p>
        </w:tc>
      </w:tr>
    </w:tbl>
    <w:p w14:paraId="583811FB" w14:textId="77777777" w:rsidR="00297302" w:rsidRPr="0084113A" w:rsidRDefault="00297302" w:rsidP="00297302">
      <w:pPr>
        <w:spacing w:after="120"/>
        <w:jc w:val="center"/>
        <w:rPr>
          <w:szCs w:val="24"/>
        </w:rPr>
      </w:pPr>
      <w:r w:rsidRPr="0084113A">
        <w:rPr>
          <w:szCs w:val="24"/>
        </w:rPr>
        <w:lastRenderedPageBreak/>
        <w:t>__________________</w:t>
      </w:r>
    </w:p>
    <w:sectPr w:rsidR="00297302" w:rsidRPr="0084113A" w:rsidSect="00AB5992">
      <w:headerReference w:type="default" r:id="rId16"/>
      <w:pgSz w:w="16838" w:h="11906" w:orient="landscape"/>
      <w:pgMar w:top="1134" w:right="536" w:bottom="1440" w:left="1440" w:header="567" w:footer="567" w:gutter="0"/>
      <w:cols w:space="1296"/>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43DEF57" w16cid:durableId="247C59BE"/>
  <w16cid:commentId w16cid:paraId="271390D5" w16cid:durableId="247C59BF"/>
  <w16cid:commentId w16cid:paraId="6CEE6FCE" w16cid:durableId="247C59C0"/>
  <w16cid:commentId w16cid:paraId="7F8C6182" w16cid:durableId="247C59C1"/>
  <w16cid:commentId w16cid:paraId="4785ABD7" w16cid:durableId="247C59C2"/>
  <w16cid:commentId w16cid:paraId="22BB8DBA" w16cid:durableId="247C59C3"/>
  <w16cid:commentId w16cid:paraId="1038DC75" w16cid:durableId="247C59C4"/>
  <w16cid:commentId w16cid:paraId="706E3DB5" w16cid:durableId="247C59C5"/>
  <w16cid:commentId w16cid:paraId="5042345A" w16cid:durableId="247C59C6"/>
  <w16cid:commentId w16cid:paraId="16DF343E" w16cid:durableId="247C59C7"/>
  <w16cid:commentId w16cid:paraId="0BE3F64F" w16cid:durableId="247C59C8"/>
  <w16cid:commentId w16cid:paraId="436CE8A0" w16cid:durableId="247C59C9"/>
  <w16cid:commentId w16cid:paraId="4425173E" w16cid:durableId="247C59CA"/>
  <w16cid:commentId w16cid:paraId="4991CDB2" w16cid:durableId="247C59CB"/>
  <w16cid:commentId w16cid:paraId="6C1612FC" w16cid:durableId="247C59CC"/>
  <w16cid:commentId w16cid:paraId="31AB841B" w16cid:durableId="247C59CD"/>
  <w16cid:commentId w16cid:paraId="1BF7C592" w16cid:durableId="247C59CE"/>
  <w16cid:commentId w16cid:paraId="0B6329A4" w16cid:durableId="247C59CF"/>
  <w16cid:commentId w16cid:paraId="76412382" w16cid:durableId="247C59D0"/>
  <w16cid:commentId w16cid:paraId="559D5254" w16cid:durableId="247C59D1"/>
  <w16cid:commentId w16cid:paraId="49630010" w16cid:durableId="247C59D2"/>
  <w16cid:commentId w16cid:paraId="76063AA1" w16cid:durableId="247C59D3"/>
  <w16cid:commentId w16cid:paraId="68042401" w16cid:durableId="247C59D4"/>
  <w16cid:commentId w16cid:paraId="01E61B66" w16cid:durableId="247C59D5"/>
  <w16cid:commentId w16cid:paraId="3F8EF4DF" w16cid:durableId="247C59D6"/>
  <w16cid:commentId w16cid:paraId="6A54ECBF" w16cid:durableId="247C59D7"/>
  <w16cid:commentId w16cid:paraId="570B3E24" w16cid:durableId="247C59D8"/>
  <w16cid:commentId w16cid:paraId="655BD45A" w16cid:durableId="247C59D9"/>
  <w16cid:commentId w16cid:paraId="6A41DDDC" w16cid:durableId="247C59DA"/>
  <w16cid:commentId w16cid:paraId="5CF1AD5D" w16cid:durableId="247C59DB"/>
  <w16cid:commentId w16cid:paraId="3E94B2E2" w16cid:durableId="247C59DC"/>
  <w16cid:commentId w16cid:paraId="699F69BB" w16cid:durableId="247C59DD"/>
  <w16cid:commentId w16cid:paraId="03B164BB" w16cid:durableId="247C59DE"/>
  <w16cid:commentId w16cid:paraId="47720265" w16cid:durableId="247C59DF"/>
  <w16cid:commentId w16cid:paraId="7BD2B9D3" w16cid:durableId="247C59E0"/>
  <w16cid:commentId w16cid:paraId="5E2FCB63" w16cid:durableId="247C59E1"/>
  <w16cid:commentId w16cid:paraId="6A9A78FE" w16cid:durableId="247C59E2"/>
  <w16cid:commentId w16cid:paraId="432094EB" w16cid:durableId="247C59E3"/>
  <w16cid:commentId w16cid:paraId="53FDE3BF" w16cid:durableId="247C59E4"/>
  <w16cid:commentId w16cid:paraId="4E16F133" w16cid:durableId="247C59E5"/>
  <w16cid:commentId w16cid:paraId="6130110F" w16cid:durableId="247C59E6"/>
  <w16cid:commentId w16cid:paraId="0C0B5CFF" w16cid:durableId="247C59E7"/>
  <w16cid:commentId w16cid:paraId="2AFB4F5F" w16cid:durableId="247C59E8"/>
  <w16cid:commentId w16cid:paraId="0620B3DA" w16cid:durableId="247C59E9"/>
  <w16cid:commentId w16cid:paraId="2FA0587C" w16cid:durableId="247C59EA"/>
  <w16cid:commentId w16cid:paraId="356F5FEB" w16cid:durableId="247C59EB"/>
  <w16cid:commentId w16cid:paraId="0CBF902B" w16cid:durableId="247C59EC"/>
  <w16cid:commentId w16cid:paraId="2C0A7446" w16cid:durableId="247C59ED"/>
  <w16cid:commentId w16cid:paraId="281B732E" w16cid:durableId="247C59EE"/>
  <w16cid:commentId w16cid:paraId="69309ADB" w16cid:durableId="247C59EF"/>
  <w16cid:commentId w16cid:paraId="08B1B60D" w16cid:durableId="247C59F0"/>
  <w16cid:commentId w16cid:paraId="701585FC" w16cid:durableId="247C59F1"/>
  <w16cid:commentId w16cid:paraId="25944D18" w16cid:durableId="247C59F2"/>
  <w16cid:commentId w16cid:paraId="67730B9E" w16cid:durableId="247C59F3"/>
  <w16cid:commentId w16cid:paraId="50D2CFD2" w16cid:durableId="247C59F4"/>
  <w16cid:commentId w16cid:paraId="427B8FB1" w16cid:durableId="247C59F5"/>
  <w16cid:commentId w16cid:paraId="1944626E" w16cid:durableId="247C59F6"/>
  <w16cid:commentId w16cid:paraId="6F80C35D" w16cid:durableId="247C59F7"/>
  <w16cid:commentId w16cid:paraId="0CF2E4BF" w16cid:durableId="247C59F8"/>
  <w16cid:commentId w16cid:paraId="5D3E2A3C" w16cid:durableId="247C59F9"/>
  <w16cid:commentId w16cid:paraId="2095D67A" w16cid:durableId="247C59FA"/>
  <w16cid:commentId w16cid:paraId="2F51BF0B" w16cid:durableId="247C59FB"/>
  <w16cid:commentId w16cid:paraId="6E1ACFBA" w16cid:durableId="247C59FC"/>
  <w16cid:commentId w16cid:paraId="159FFE65" w16cid:durableId="247C59FD"/>
  <w16cid:commentId w16cid:paraId="35EF2ADB" w16cid:durableId="247C59FE"/>
  <w16cid:commentId w16cid:paraId="334BD5F2" w16cid:durableId="247C59FF"/>
  <w16cid:commentId w16cid:paraId="73B8C82E" w16cid:durableId="247C5A00"/>
  <w16cid:commentId w16cid:paraId="12E47F21" w16cid:durableId="247C5A01"/>
  <w16cid:commentId w16cid:paraId="62EDD68C" w16cid:durableId="247C5A02"/>
  <w16cid:commentId w16cid:paraId="35B11196" w16cid:durableId="247C5A03"/>
  <w16cid:commentId w16cid:paraId="64FC68E7" w16cid:durableId="247C5A04"/>
  <w16cid:commentId w16cid:paraId="45520142" w16cid:durableId="247C5A05"/>
  <w16cid:commentId w16cid:paraId="436A7D15" w16cid:durableId="247C5A06"/>
  <w16cid:commentId w16cid:paraId="06D0D5CE" w16cid:durableId="247C5A07"/>
  <w16cid:commentId w16cid:paraId="624FE710" w16cid:durableId="247C5A08"/>
  <w16cid:commentId w16cid:paraId="2E603957" w16cid:durableId="247C5A09"/>
  <w16cid:commentId w16cid:paraId="3C8480FE" w16cid:durableId="247C5A0A"/>
  <w16cid:commentId w16cid:paraId="42556791" w16cid:durableId="247C5A0B"/>
  <w16cid:commentId w16cid:paraId="6172F09A" w16cid:durableId="247C5A0C"/>
  <w16cid:commentId w16cid:paraId="1185365D" w16cid:durableId="247C5A0D"/>
  <w16cid:commentId w16cid:paraId="4E8500D4" w16cid:durableId="247C5A0E"/>
  <w16cid:commentId w16cid:paraId="5F7D9B08" w16cid:durableId="247C5A0F"/>
  <w16cid:commentId w16cid:paraId="2D90D6AF" w16cid:durableId="247C5A10"/>
  <w16cid:commentId w16cid:paraId="620973AF" w16cid:durableId="247C5A11"/>
  <w16cid:commentId w16cid:paraId="1FA7F46A" w16cid:durableId="247C5A12"/>
  <w16cid:commentId w16cid:paraId="0958594F" w16cid:durableId="247C5A13"/>
  <w16cid:commentId w16cid:paraId="0CE60609" w16cid:durableId="247C5A14"/>
  <w16cid:commentId w16cid:paraId="70CFB1AB" w16cid:durableId="247C5A15"/>
  <w16cid:commentId w16cid:paraId="62B67BC5" w16cid:durableId="247C5A16"/>
  <w16cid:commentId w16cid:paraId="2C5E125D" w16cid:durableId="247C5A17"/>
  <w16cid:commentId w16cid:paraId="2FF356C6" w16cid:durableId="247C5A18"/>
  <w16cid:commentId w16cid:paraId="56A8063E" w16cid:durableId="247C5A19"/>
  <w16cid:commentId w16cid:paraId="070449D3" w16cid:durableId="247C5A1A"/>
  <w16cid:commentId w16cid:paraId="320FB95C" w16cid:durableId="247C5A1B"/>
  <w16cid:commentId w16cid:paraId="2046C84E" w16cid:durableId="247C5A1C"/>
  <w16cid:commentId w16cid:paraId="567F0F8F" w16cid:durableId="247C5A1D"/>
  <w16cid:commentId w16cid:paraId="6384B5C4" w16cid:durableId="247C5A1E"/>
  <w16cid:commentId w16cid:paraId="753E11B7" w16cid:durableId="247C5A1F"/>
  <w16cid:commentId w16cid:paraId="693AA0CC" w16cid:durableId="247C5A20"/>
  <w16cid:commentId w16cid:paraId="390575A2" w16cid:durableId="247C5A21"/>
  <w16cid:commentId w16cid:paraId="217E8B10" w16cid:durableId="247C5A22"/>
  <w16cid:commentId w16cid:paraId="0EA9BC08" w16cid:durableId="247C5A23"/>
  <w16cid:commentId w16cid:paraId="2F0AF3E3" w16cid:durableId="247C5A24"/>
  <w16cid:commentId w16cid:paraId="3F0DB5CC" w16cid:durableId="247C5A25"/>
  <w16cid:commentId w16cid:paraId="0C042888" w16cid:durableId="247C5A26"/>
  <w16cid:commentId w16cid:paraId="16939F95" w16cid:durableId="247C5A27"/>
  <w16cid:commentId w16cid:paraId="1ED49A7F" w16cid:durableId="247C5A28"/>
  <w16cid:commentId w16cid:paraId="3B7C782D" w16cid:durableId="247C5A2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5580AE" w14:textId="77777777" w:rsidR="00354222" w:rsidRDefault="00354222" w:rsidP="00FF3E3E">
      <w:r>
        <w:separator/>
      </w:r>
    </w:p>
  </w:endnote>
  <w:endnote w:type="continuationSeparator" w:id="0">
    <w:p w14:paraId="3D066DD6" w14:textId="77777777" w:rsidR="00354222" w:rsidRDefault="00354222" w:rsidP="00FF3E3E">
      <w:r>
        <w:continuationSeparator/>
      </w:r>
    </w:p>
  </w:endnote>
  <w:endnote w:type="continuationNotice" w:id="1">
    <w:p w14:paraId="1FBBA6BC" w14:textId="77777777" w:rsidR="00354222" w:rsidRDefault="003542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3548F0" w14:textId="77777777" w:rsidR="00354222" w:rsidRDefault="00354222" w:rsidP="00FF3E3E">
      <w:r>
        <w:separator/>
      </w:r>
    </w:p>
  </w:footnote>
  <w:footnote w:type="continuationSeparator" w:id="0">
    <w:p w14:paraId="0C9EA73F" w14:textId="77777777" w:rsidR="00354222" w:rsidRDefault="00354222" w:rsidP="00FF3E3E">
      <w:r>
        <w:continuationSeparator/>
      </w:r>
    </w:p>
  </w:footnote>
  <w:footnote w:type="continuationNotice" w:id="1">
    <w:p w14:paraId="610615AD" w14:textId="77777777" w:rsidR="00354222" w:rsidRDefault="00354222"/>
  </w:footnote>
  <w:footnote w:id="2">
    <w:p w14:paraId="28E22ADC" w14:textId="77777777" w:rsidR="005F5210" w:rsidRPr="00D8129B" w:rsidRDefault="005F5210" w:rsidP="00F31275">
      <w:pPr>
        <w:pStyle w:val="Puslapioinaostekstas"/>
        <w:jc w:val="both"/>
        <w:rPr>
          <w:rFonts w:ascii="Times New Roman" w:hAnsi="Times New Roman" w:cs="Times New Roman"/>
        </w:rPr>
      </w:pPr>
      <w:r w:rsidRPr="00BA3581">
        <w:rPr>
          <w:rStyle w:val="Puslapioinaosnuoroda"/>
          <w:rFonts w:ascii="Times New Roman" w:hAnsi="Times New Roman" w:cs="Times New Roman"/>
        </w:rPr>
        <w:footnoteRef/>
      </w:r>
      <w:r>
        <w:rPr>
          <w:rFonts w:ascii="Times New Roman" w:hAnsi="Times New Roman" w:cs="Times New Roman"/>
        </w:rPr>
        <w:t xml:space="preserve"> Prieiga internete:</w:t>
      </w:r>
      <w:r w:rsidRPr="00BA3581">
        <w:rPr>
          <w:rFonts w:ascii="Times New Roman" w:hAnsi="Times New Roman" w:cs="Times New Roman"/>
        </w:rPr>
        <w:t xml:space="preserve"> </w:t>
      </w:r>
      <w:hyperlink r:id="rId1" w:history="1">
        <w:r w:rsidRPr="002115BE">
          <w:rPr>
            <w:rStyle w:val="Hipersaitas"/>
            <w:rFonts w:ascii="Times New Roman" w:hAnsi="Times New Roman" w:cs="Times New Roman"/>
          </w:rPr>
          <w:t>https://www.bsg.ox.ac.uk/about/partnerships/international-civil-service-effectiveness-index-2019</w:t>
        </w:r>
      </w:hyperlink>
      <w:r w:rsidRPr="00D8129B">
        <w:rPr>
          <w:rFonts w:ascii="Times New Roman" w:hAnsi="Times New Roman" w:cs="Times New Roman"/>
        </w:rPr>
        <w:t xml:space="preserve"> </w:t>
      </w:r>
    </w:p>
  </w:footnote>
  <w:footnote w:id="3">
    <w:p w14:paraId="0792F02C" w14:textId="77777777" w:rsidR="005F5210" w:rsidRPr="00BA3581" w:rsidRDefault="005F5210" w:rsidP="00F31275">
      <w:pPr>
        <w:pStyle w:val="Puslapioinaostekstas"/>
        <w:rPr>
          <w:rFonts w:ascii="Times New Roman" w:hAnsi="Times New Roman" w:cs="Times New Roman"/>
        </w:rPr>
      </w:pPr>
      <w:r w:rsidRPr="00BA3581">
        <w:rPr>
          <w:rStyle w:val="Puslapioinaosnuoroda"/>
          <w:rFonts w:ascii="Times New Roman" w:hAnsi="Times New Roman" w:cs="Times New Roman"/>
        </w:rPr>
        <w:footnoteRef/>
      </w:r>
      <w:r w:rsidRPr="00BA3581">
        <w:rPr>
          <w:rFonts w:ascii="Times New Roman" w:hAnsi="Times New Roman" w:cs="Times New Roman"/>
        </w:rPr>
        <w:t xml:space="preserve"> </w:t>
      </w:r>
      <w:proofErr w:type="spellStart"/>
      <w:r w:rsidRPr="001E6DF1">
        <w:rPr>
          <w:rFonts w:ascii="Times New Roman" w:hAnsi="Times New Roman" w:cs="Times New Roman"/>
          <w:i/>
        </w:rPr>
        <w:t>InCiSE</w:t>
      </w:r>
      <w:proofErr w:type="spellEnd"/>
      <w:r w:rsidRPr="001E6DF1">
        <w:rPr>
          <w:rFonts w:ascii="Times New Roman" w:hAnsi="Times New Roman" w:cs="Times New Roman"/>
          <w:i/>
        </w:rPr>
        <w:t xml:space="preserve"> </w:t>
      </w:r>
      <w:proofErr w:type="spellStart"/>
      <w:r w:rsidRPr="001E6DF1">
        <w:rPr>
          <w:rFonts w:ascii="Times New Roman" w:hAnsi="Times New Roman" w:cs="Times New Roman"/>
          <w:i/>
        </w:rPr>
        <w:t>Index</w:t>
      </w:r>
      <w:proofErr w:type="spellEnd"/>
      <w:r w:rsidRPr="00BA3581">
        <w:rPr>
          <w:rFonts w:ascii="Times New Roman" w:hAnsi="Times New Roman" w:cs="Times New Roman"/>
        </w:rPr>
        <w:t xml:space="preserve"> 2019. Prieiga internete</w:t>
      </w:r>
      <w:r w:rsidRPr="00837F62">
        <w:rPr>
          <w:rFonts w:ascii="Times New Roman" w:hAnsi="Times New Roman" w:cs="Times New Roman"/>
        </w:rPr>
        <w:t xml:space="preserve">: </w:t>
      </w:r>
      <w:hyperlink r:id="rId2" w:history="1">
        <w:r w:rsidRPr="002115BE">
          <w:rPr>
            <w:rStyle w:val="Hipersaitas"/>
            <w:rFonts w:ascii="Times New Roman" w:hAnsi="Times New Roman" w:cs="Times New Roman"/>
          </w:rPr>
          <w:t>https://www.bsg.ox.ac.uk/about/partnerships/international-civil-service-effectiveness-index-2019</w:t>
        </w:r>
      </w:hyperlink>
      <w:r w:rsidRPr="00BA3581">
        <w:rPr>
          <w:rFonts w:ascii="Times New Roman" w:hAnsi="Times New Roman" w:cs="Times New Roman"/>
        </w:rPr>
        <w:t xml:space="preserve"> </w:t>
      </w:r>
    </w:p>
  </w:footnote>
  <w:footnote w:id="4">
    <w:p w14:paraId="2B148EF1" w14:textId="5738BD20" w:rsidR="005F5210" w:rsidRPr="00BA3581" w:rsidRDefault="005F5210" w:rsidP="00F31275">
      <w:pPr>
        <w:pStyle w:val="Puslapioinaostekstas"/>
        <w:jc w:val="both"/>
        <w:rPr>
          <w:rFonts w:ascii="Times New Roman" w:hAnsi="Times New Roman" w:cs="Times New Roman"/>
        </w:rPr>
      </w:pPr>
      <w:r w:rsidRPr="00BA3581">
        <w:rPr>
          <w:rStyle w:val="Puslapioinaosnuoroda"/>
          <w:rFonts w:ascii="Times New Roman" w:hAnsi="Times New Roman" w:cs="Times New Roman"/>
        </w:rPr>
        <w:footnoteRef/>
      </w:r>
      <w:r w:rsidRPr="00BA3581">
        <w:rPr>
          <w:rFonts w:ascii="Times New Roman" w:hAnsi="Times New Roman" w:cs="Times New Roman"/>
        </w:rPr>
        <w:t xml:space="preserve"> </w:t>
      </w:r>
      <w:r w:rsidRPr="00BA3581">
        <w:rPr>
          <w:rFonts w:ascii="Times New Roman" w:hAnsi="Times New Roman" w:cs="Times New Roman"/>
          <w:szCs w:val="24"/>
        </w:rPr>
        <w:t>Reprezentatyvus Lietuvos gyventojų nuomonės tyrimas Vidaus reikalų ministerijos iniciatyva buvo atliktas 2019 m. rugsėjo–spalio mėn. Pagal parengtą klausimyną apklausą atliko rinkos ir visuomenės nuomonės tyrimų kompanija „</w:t>
      </w:r>
      <w:proofErr w:type="spellStart"/>
      <w:r w:rsidRPr="00BA3581">
        <w:rPr>
          <w:rFonts w:ascii="Times New Roman" w:hAnsi="Times New Roman" w:cs="Times New Roman"/>
          <w:szCs w:val="24"/>
        </w:rPr>
        <w:t>Spinter</w:t>
      </w:r>
      <w:proofErr w:type="spellEnd"/>
      <w:r w:rsidRPr="00BA3581">
        <w:rPr>
          <w:rFonts w:ascii="Times New Roman" w:hAnsi="Times New Roman" w:cs="Times New Roman"/>
          <w:szCs w:val="24"/>
        </w:rPr>
        <w:t xml:space="preserve"> tyrimai“. Individualių interviu būdu respondentų namuose buvo apklausta 1</w:t>
      </w:r>
      <w:r>
        <w:rPr>
          <w:rFonts w:ascii="Times New Roman" w:hAnsi="Times New Roman" w:cs="Times New Roman"/>
          <w:szCs w:val="24"/>
        </w:rPr>
        <w:t> </w:t>
      </w:r>
      <w:r w:rsidRPr="00BA3581">
        <w:rPr>
          <w:rFonts w:ascii="Times New Roman" w:hAnsi="Times New Roman" w:cs="Times New Roman"/>
          <w:szCs w:val="24"/>
        </w:rPr>
        <w:t>016 žmonių. Taikyta daugiapakopė tikimybinė atranka. 2016</w:t>
      </w:r>
      <w:r>
        <w:rPr>
          <w:rFonts w:ascii="Times New Roman" w:hAnsi="Times New Roman" w:cs="Times New Roman"/>
          <w:szCs w:val="24"/>
        </w:rPr>
        <w:t>–</w:t>
      </w:r>
      <w:r w:rsidRPr="00BA3581">
        <w:rPr>
          <w:rFonts w:ascii="Times New Roman" w:hAnsi="Times New Roman" w:cs="Times New Roman"/>
          <w:szCs w:val="24"/>
        </w:rPr>
        <w:t xml:space="preserve">2018 m. apklausas atliko rinkos ir visuomenės nuomonės tyrimų bendrovė </w:t>
      </w:r>
      <w:r>
        <w:rPr>
          <w:rFonts w:ascii="Times New Roman" w:hAnsi="Times New Roman" w:cs="Times New Roman"/>
          <w:szCs w:val="24"/>
        </w:rPr>
        <w:t>„</w:t>
      </w:r>
      <w:r w:rsidRPr="00BA3581">
        <w:rPr>
          <w:rFonts w:ascii="Times New Roman" w:hAnsi="Times New Roman" w:cs="Times New Roman"/>
          <w:szCs w:val="24"/>
        </w:rPr>
        <w:t>Baltijos tyrimai</w:t>
      </w:r>
      <w:r>
        <w:rPr>
          <w:rFonts w:ascii="Times New Roman" w:hAnsi="Times New Roman" w:cs="Times New Roman"/>
          <w:szCs w:val="24"/>
        </w:rPr>
        <w:t>“</w:t>
      </w:r>
      <w:r w:rsidRPr="00BA3581">
        <w:rPr>
          <w:rFonts w:ascii="Times New Roman" w:hAnsi="Times New Roman" w:cs="Times New Roman"/>
          <w:szCs w:val="24"/>
        </w:rPr>
        <w:t>. Išsamus šio tyrimo aprašymas pateiktas</w:t>
      </w:r>
      <w:r>
        <w:rPr>
          <w:rFonts w:ascii="Times New Roman" w:hAnsi="Times New Roman" w:cs="Times New Roman"/>
          <w:szCs w:val="24"/>
        </w:rPr>
        <w:t>; prieiga internete</w:t>
      </w:r>
      <w:r w:rsidRPr="00BA3581">
        <w:rPr>
          <w:rFonts w:ascii="Times New Roman" w:hAnsi="Times New Roman" w:cs="Times New Roman"/>
          <w:szCs w:val="24"/>
        </w:rPr>
        <w:t xml:space="preserve">: </w:t>
      </w:r>
      <w:hyperlink r:id="rId3" w:history="1">
        <w:r w:rsidRPr="002115BE">
          <w:rPr>
            <w:rStyle w:val="Hipersaitas"/>
            <w:rFonts w:ascii="Times New Roman" w:hAnsi="Times New Roman" w:cs="Times New Roman"/>
            <w:szCs w:val="24"/>
          </w:rPr>
          <w:t>https://vakokybe.vrm.lt/index.php?id=307</w:t>
        </w:r>
      </w:hyperlink>
      <w:r w:rsidRPr="00BA3581">
        <w:rPr>
          <w:rFonts w:ascii="Times New Roman" w:hAnsi="Times New Roman" w:cs="Times New Roman"/>
          <w:szCs w:val="24"/>
        </w:rPr>
        <w:t>. Naudojami Vidaus reikalų ministerijos 2016–2019 m. atliktų Lietuvos gyventojų apklausų duomenys.</w:t>
      </w:r>
    </w:p>
  </w:footnote>
  <w:footnote w:id="5">
    <w:p w14:paraId="4EBC8DEA" w14:textId="77777777" w:rsidR="005F5210" w:rsidRPr="00BA3581" w:rsidRDefault="005F5210" w:rsidP="00F31275">
      <w:pPr>
        <w:pStyle w:val="Puslapioinaostekstas"/>
        <w:rPr>
          <w:rFonts w:ascii="Times New Roman" w:hAnsi="Times New Roman" w:cs="Times New Roman"/>
        </w:rPr>
      </w:pPr>
      <w:r w:rsidRPr="00BA3581">
        <w:rPr>
          <w:rStyle w:val="Puslapioinaosnuoroda"/>
          <w:rFonts w:ascii="Times New Roman" w:hAnsi="Times New Roman" w:cs="Times New Roman"/>
        </w:rPr>
        <w:footnoteRef/>
      </w:r>
      <w:r w:rsidRPr="00BA3581">
        <w:rPr>
          <w:rFonts w:ascii="Times New Roman" w:hAnsi="Times New Roman" w:cs="Times New Roman"/>
        </w:rPr>
        <w:t xml:space="preserve"> </w:t>
      </w:r>
      <w:r>
        <w:rPr>
          <w:rFonts w:ascii="Times New Roman" w:hAnsi="Times New Roman" w:cs="Times New Roman"/>
        </w:rPr>
        <w:t xml:space="preserve">Prieigos internete: </w:t>
      </w:r>
      <w:hyperlink r:id="rId4" w:history="1">
        <w:r w:rsidRPr="003E0EDD">
          <w:rPr>
            <w:rStyle w:val="Hipersaitas"/>
            <w:rFonts w:ascii="Times New Roman" w:hAnsi="Times New Roman" w:cs="Times New Roman"/>
          </w:rPr>
          <w:t>https://strata.gov.lt/lt/igudziu-strategija</w:t>
        </w:r>
      </w:hyperlink>
      <w:r w:rsidRPr="003E0EDD">
        <w:rPr>
          <w:rFonts w:ascii="Times New Roman" w:hAnsi="Times New Roman" w:cs="Times New Roman"/>
        </w:rPr>
        <w:t xml:space="preserve"> ; </w:t>
      </w:r>
      <w:hyperlink r:id="rId5" w:history="1">
        <w:r w:rsidRPr="003E0EDD">
          <w:rPr>
            <w:rStyle w:val="Hipersaitas"/>
            <w:rFonts w:ascii="Times New Roman" w:hAnsi="Times New Roman" w:cs="Times New Roman"/>
          </w:rPr>
          <w:t>https://www.oecd.org/skills/centre-for-skills/OECD-Skills-Strategy-Lithuania-Report-Summary-Lithuanian.pdf</w:t>
        </w:r>
      </w:hyperlink>
      <w:r w:rsidRPr="00066D1F">
        <w:rPr>
          <w:rFonts w:ascii="Times New Roman" w:hAnsi="Times New Roman" w:cs="Times New Roman"/>
        </w:rPr>
        <w:t xml:space="preserve"> </w:t>
      </w:r>
    </w:p>
  </w:footnote>
  <w:footnote w:id="6">
    <w:p w14:paraId="329D2619" w14:textId="77777777" w:rsidR="005F5210" w:rsidRPr="00BA3581" w:rsidRDefault="005F5210" w:rsidP="00F31275">
      <w:pPr>
        <w:pStyle w:val="Puslapioinaostekstas"/>
        <w:rPr>
          <w:rFonts w:ascii="Times New Roman" w:hAnsi="Times New Roman" w:cs="Times New Roman"/>
        </w:rPr>
      </w:pPr>
      <w:r w:rsidRPr="00BA3581">
        <w:rPr>
          <w:rStyle w:val="Puslapioinaosnuoroda"/>
          <w:rFonts w:ascii="Times New Roman" w:hAnsi="Times New Roman" w:cs="Times New Roman"/>
        </w:rPr>
        <w:footnoteRef/>
      </w:r>
      <w:r w:rsidRPr="00BA3581">
        <w:rPr>
          <w:rFonts w:ascii="Times New Roman" w:hAnsi="Times New Roman" w:cs="Times New Roman"/>
        </w:rPr>
        <w:t xml:space="preserve"> </w:t>
      </w:r>
      <w:r w:rsidRPr="00BA3581">
        <w:rPr>
          <w:rFonts w:ascii="Times New Roman" w:hAnsi="Times New Roman" w:cs="Times New Roman"/>
          <w:szCs w:val="24"/>
        </w:rPr>
        <w:t>Valstybės tarnautojų kvalifikacijos tobulinimo prioritetų sąrašas patvirtintas Lietuvos Respublikos Vyriausybės 2018 m. lapkričio 28 d. nutarimu Nr. 1176 „Dėl Lietuvos Respublikos valstybės tarnybos įstatymo įgyvendinimo“.</w:t>
      </w:r>
    </w:p>
  </w:footnote>
  <w:footnote w:id="7">
    <w:p w14:paraId="7ED44FF8" w14:textId="611BF46D" w:rsidR="005F5210" w:rsidRPr="00BA3581" w:rsidRDefault="005F5210" w:rsidP="00F31275">
      <w:pPr>
        <w:pStyle w:val="Puslapioinaostekstas"/>
        <w:jc w:val="both"/>
        <w:rPr>
          <w:rFonts w:ascii="Times New Roman" w:hAnsi="Times New Roman" w:cs="Times New Roman"/>
        </w:rPr>
      </w:pPr>
      <w:r w:rsidRPr="00BA3581">
        <w:rPr>
          <w:rStyle w:val="Puslapioinaosnuoroda"/>
          <w:rFonts w:ascii="Times New Roman" w:hAnsi="Times New Roman" w:cs="Times New Roman"/>
        </w:rPr>
        <w:footnoteRef/>
      </w:r>
      <w:r w:rsidRPr="00BA3581">
        <w:rPr>
          <w:rFonts w:ascii="Times New Roman" w:hAnsi="Times New Roman" w:cs="Times New Roman"/>
        </w:rPr>
        <w:t xml:space="preserve"> </w:t>
      </w:r>
      <w:r>
        <w:rPr>
          <w:rFonts w:ascii="Times New Roman" w:hAnsi="Times New Roman" w:cs="Times New Roman"/>
          <w:color w:val="000000"/>
        </w:rPr>
        <w:t>Ten pat</w:t>
      </w:r>
      <w:r w:rsidRPr="00BA3581">
        <w:rPr>
          <w:rFonts w:ascii="Times New Roman" w:hAnsi="Times New Roman" w:cs="Times New Roman"/>
          <w:szCs w:val="24"/>
        </w:rPr>
        <w:t>.</w:t>
      </w:r>
    </w:p>
  </w:footnote>
  <w:footnote w:id="8">
    <w:p w14:paraId="320CDCEC" w14:textId="4F940079" w:rsidR="005F5210" w:rsidRPr="00BA3581" w:rsidRDefault="005F5210" w:rsidP="00F31275">
      <w:pPr>
        <w:pStyle w:val="Puslapioinaostekstas"/>
        <w:jc w:val="both"/>
        <w:rPr>
          <w:rFonts w:ascii="Times New Roman" w:hAnsi="Times New Roman" w:cs="Times New Roman"/>
        </w:rPr>
      </w:pPr>
      <w:r w:rsidRPr="00BA3581">
        <w:rPr>
          <w:rStyle w:val="Puslapioinaosnuoroda"/>
          <w:rFonts w:ascii="Times New Roman" w:hAnsi="Times New Roman" w:cs="Times New Roman"/>
        </w:rPr>
        <w:footnoteRef/>
      </w:r>
      <w:r w:rsidRPr="00BA3581">
        <w:rPr>
          <w:rFonts w:ascii="Times New Roman" w:hAnsi="Times New Roman" w:cs="Times New Roman"/>
        </w:rPr>
        <w:t xml:space="preserve"> </w:t>
      </w:r>
      <w:r>
        <w:rPr>
          <w:rFonts w:ascii="Times New Roman" w:hAnsi="Times New Roman" w:cs="Times New Roman"/>
          <w:color w:val="000000"/>
          <w:szCs w:val="24"/>
          <w:lang w:eastAsia="lt-LT"/>
        </w:rPr>
        <w:t xml:space="preserve">Ten pat, </w:t>
      </w:r>
      <w:r w:rsidRPr="00BA3581">
        <w:rPr>
          <w:rFonts w:ascii="Times New Roman" w:hAnsi="Times New Roman" w:cs="Times New Roman"/>
          <w:szCs w:val="24"/>
        </w:rPr>
        <w:t>9.7 ir 11.4 papunkčiai.</w:t>
      </w:r>
    </w:p>
  </w:footnote>
  <w:footnote w:id="9">
    <w:p w14:paraId="32841F14" w14:textId="77777777" w:rsidR="005F5210" w:rsidRPr="00BA3581" w:rsidRDefault="005F5210" w:rsidP="00F31275">
      <w:pPr>
        <w:pStyle w:val="Komentarotekstas"/>
      </w:pPr>
      <w:r w:rsidRPr="00BA3581">
        <w:rPr>
          <w:rStyle w:val="Puslapioinaosnuoroda"/>
        </w:rPr>
        <w:footnoteRef/>
      </w:r>
      <w:r w:rsidRPr="00BA3581">
        <w:t xml:space="preserve"> </w:t>
      </w:r>
      <w:proofErr w:type="spellStart"/>
      <w:r w:rsidRPr="00AE398C">
        <w:rPr>
          <w:i/>
        </w:rPr>
        <w:t>Leadership</w:t>
      </w:r>
      <w:proofErr w:type="spellEnd"/>
      <w:r w:rsidRPr="00AE398C">
        <w:rPr>
          <w:i/>
        </w:rPr>
        <w:t xml:space="preserve"> </w:t>
      </w:r>
      <w:proofErr w:type="spellStart"/>
      <w:r w:rsidRPr="00AE398C">
        <w:rPr>
          <w:i/>
        </w:rPr>
        <w:t>for</w:t>
      </w:r>
      <w:proofErr w:type="spellEnd"/>
      <w:r w:rsidRPr="00AE398C">
        <w:rPr>
          <w:i/>
        </w:rPr>
        <w:t xml:space="preserve"> a </w:t>
      </w:r>
      <w:proofErr w:type="spellStart"/>
      <w:r w:rsidRPr="00AE398C">
        <w:rPr>
          <w:i/>
        </w:rPr>
        <w:t>High</w:t>
      </w:r>
      <w:proofErr w:type="spellEnd"/>
      <w:r w:rsidRPr="00AE398C">
        <w:rPr>
          <w:i/>
        </w:rPr>
        <w:t xml:space="preserve"> </w:t>
      </w:r>
      <w:proofErr w:type="spellStart"/>
      <w:r w:rsidRPr="00AE398C">
        <w:rPr>
          <w:i/>
        </w:rPr>
        <w:t>Performing</w:t>
      </w:r>
      <w:proofErr w:type="spellEnd"/>
      <w:r w:rsidRPr="00AE398C">
        <w:rPr>
          <w:i/>
        </w:rPr>
        <w:t xml:space="preserve"> </w:t>
      </w:r>
      <w:proofErr w:type="spellStart"/>
      <w:r w:rsidRPr="00AE398C">
        <w:rPr>
          <w:i/>
        </w:rPr>
        <w:t>Civil</w:t>
      </w:r>
      <w:proofErr w:type="spellEnd"/>
      <w:r w:rsidRPr="00AE398C">
        <w:rPr>
          <w:i/>
        </w:rPr>
        <w:t xml:space="preserve"> </w:t>
      </w:r>
      <w:proofErr w:type="spellStart"/>
      <w:r w:rsidRPr="00AE398C">
        <w:rPr>
          <w:i/>
        </w:rPr>
        <w:t>Service</w:t>
      </w:r>
      <w:proofErr w:type="spellEnd"/>
      <w:r w:rsidRPr="00BA3581">
        <w:t>, OECD 2020</w:t>
      </w:r>
      <w:r>
        <w:t xml:space="preserve">; </w:t>
      </w:r>
    </w:p>
    <w:p w14:paraId="1F0430DB" w14:textId="7BE30E13" w:rsidR="005F5210" w:rsidRPr="00BA3581" w:rsidRDefault="005F5210" w:rsidP="00F31275">
      <w:pPr>
        <w:pStyle w:val="Komentarotekstas"/>
      </w:pPr>
      <w:r>
        <w:t>p</w:t>
      </w:r>
      <w:r w:rsidRPr="00BA3581">
        <w:t xml:space="preserve">rieiga internete: </w:t>
      </w:r>
      <w:hyperlink r:id="rId6" w:history="1">
        <w:r w:rsidRPr="00316FA5">
          <w:rPr>
            <w:rStyle w:val="Hipersaitas"/>
          </w:rPr>
          <w:t>https://www.oecd-ilibrary.org/docserver/ed8235c8-en.pdf?expires=1602244519&amp;id=id&amp;accname=guest&amp;checksum=BC119487E125AB6841259E476E874B5A</w:t>
        </w:r>
      </w:hyperlink>
    </w:p>
  </w:footnote>
  <w:footnote w:id="10">
    <w:p w14:paraId="7ED2F94D" w14:textId="77777777" w:rsidR="005F5210" w:rsidRPr="00BA3581" w:rsidRDefault="005F5210" w:rsidP="00F31275">
      <w:pPr>
        <w:pStyle w:val="Puslapioinaostekstas"/>
        <w:jc w:val="both"/>
        <w:rPr>
          <w:rFonts w:ascii="Times New Roman" w:hAnsi="Times New Roman" w:cs="Times New Roman"/>
        </w:rPr>
      </w:pPr>
      <w:r w:rsidRPr="00BA3581">
        <w:rPr>
          <w:rStyle w:val="Puslapioinaosnuoroda"/>
          <w:rFonts w:ascii="Times New Roman" w:hAnsi="Times New Roman" w:cs="Times New Roman"/>
        </w:rPr>
        <w:footnoteRef/>
      </w:r>
      <w:r w:rsidRPr="00BA3581">
        <w:rPr>
          <w:rFonts w:ascii="Times New Roman" w:hAnsi="Times New Roman" w:cs="Times New Roman"/>
        </w:rPr>
        <w:t xml:space="preserve"> </w:t>
      </w:r>
      <w:r w:rsidRPr="00620668">
        <w:rPr>
          <w:rFonts w:ascii="Times New Roman" w:hAnsi="Times New Roman" w:cs="Times New Roman"/>
        </w:rPr>
        <w:t>Prieiga internete:</w:t>
      </w:r>
      <w:r w:rsidRPr="00AE398C">
        <w:rPr>
          <w:rFonts w:ascii="Times New Roman" w:hAnsi="Times New Roman" w:cs="Times New Roman"/>
          <w:i/>
        </w:rPr>
        <w:t xml:space="preserve"> </w:t>
      </w:r>
      <w:hyperlink r:id="rId7" w:history="1">
        <w:r w:rsidRPr="003E0EDD">
          <w:rPr>
            <w:rStyle w:val="Hipersaitas"/>
            <w:rFonts w:ascii="Times New Roman" w:hAnsi="Times New Roman" w:cs="Times New Roman"/>
          </w:rPr>
          <w:t>https://strata.gov.lt/lt/igudziu-strategija</w:t>
        </w:r>
      </w:hyperlink>
      <w:r w:rsidRPr="00620668">
        <w:rPr>
          <w:rFonts w:ascii="Times New Roman" w:hAnsi="Times New Roman" w:cs="Times New Roman"/>
        </w:rPr>
        <w:t xml:space="preserve"> </w:t>
      </w:r>
    </w:p>
  </w:footnote>
  <w:footnote w:id="11">
    <w:p w14:paraId="7EB30491" w14:textId="77777777" w:rsidR="005F5210" w:rsidRPr="00BA3581" w:rsidRDefault="005F5210" w:rsidP="00F31275">
      <w:pPr>
        <w:pStyle w:val="Puslapioinaostekstas"/>
        <w:rPr>
          <w:rFonts w:ascii="Times New Roman" w:hAnsi="Times New Roman" w:cs="Times New Roman"/>
        </w:rPr>
      </w:pPr>
      <w:r w:rsidRPr="00BA3581">
        <w:rPr>
          <w:rStyle w:val="Puslapioinaosnuoroda"/>
          <w:rFonts w:ascii="Times New Roman" w:hAnsi="Times New Roman" w:cs="Times New Roman"/>
        </w:rPr>
        <w:footnoteRef/>
      </w:r>
      <w:r w:rsidRPr="00BA3581">
        <w:rPr>
          <w:rFonts w:ascii="Times New Roman" w:hAnsi="Times New Roman" w:cs="Times New Roman"/>
        </w:rPr>
        <w:t xml:space="preserve"> </w:t>
      </w:r>
      <w:r>
        <w:rPr>
          <w:rFonts w:ascii="Times New Roman" w:hAnsi="Times New Roman" w:cs="Times New Roman"/>
        </w:rPr>
        <w:t xml:space="preserve">Prieiga internete: </w:t>
      </w:r>
      <w:hyperlink r:id="rId8" w:history="1">
        <w:r w:rsidRPr="003E0EDD">
          <w:rPr>
            <w:rStyle w:val="Hipersaitas"/>
            <w:rFonts w:ascii="Times New Roman" w:hAnsi="Times New Roman" w:cs="Times New Roman"/>
          </w:rPr>
          <w:t>https://strata.gov.lt/lt/igudziu-strategija</w:t>
        </w:r>
      </w:hyperlink>
      <w:r w:rsidRPr="003E0EDD">
        <w:rPr>
          <w:rFonts w:ascii="Times New Roman" w:hAnsi="Times New Roman" w:cs="Times New Roman"/>
        </w:rPr>
        <w:t xml:space="preserve"> ; </w:t>
      </w:r>
      <w:hyperlink r:id="rId9" w:history="1">
        <w:r w:rsidRPr="003E0EDD">
          <w:rPr>
            <w:rStyle w:val="Hipersaitas"/>
            <w:rFonts w:ascii="Times New Roman" w:hAnsi="Times New Roman" w:cs="Times New Roman"/>
          </w:rPr>
          <w:t>https://www.oecd.org/skills/centre-for-skills/OECD-Skills-Strategy-Lithuania-Report-Summary-Lithuanian.pdf</w:t>
        </w:r>
      </w:hyperlink>
      <w:r>
        <w:rPr>
          <w:rFonts w:ascii="Times New Roman" w:hAnsi="Times New Roman" w:cs="Times New Roman"/>
        </w:rPr>
        <w:t xml:space="preserve"> </w:t>
      </w:r>
    </w:p>
  </w:footnote>
  <w:footnote w:id="12">
    <w:p w14:paraId="60BD3693" w14:textId="10FF1198" w:rsidR="005F5210" w:rsidRPr="00BA3581" w:rsidRDefault="005F5210" w:rsidP="00F31275">
      <w:pPr>
        <w:pStyle w:val="Puslapioinaostekstas"/>
        <w:jc w:val="both"/>
        <w:rPr>
          <w:rFonts w:ascii="Times New Roman" w:hAnsi="Times New Roman" w:cs="Times New Roman"/>
        </w:rPr>
      </w:pPr>
      <w:r w:rsidRPr="00BA3581">
        <w:rPr>
          <w:rStyle w:val="Puslapioinaosnuoroda"/>
          <w:rFonts w:ascii="Times New Roman" w:hAnsi="Times New Roman" w:cs="Times New Roman"/>
        </w:rPr>
        <w:footnoteRef/>
      </w:r>
      <w:r w:rsidRPr="00BA3581">
        <w:rPr>
          <w:rFonts w:ascii="Times New Roman" w:hAnsi="Times New Roman" w:cs="Times New Roman"/>
        </w:rPr>
        <w:t xml:space="preserve"> Reprezentatyvi apklausa vyko 2020 m. gegužės 25–liepos 31 d. Apklausos būdas – internetinė apklausa. Tyrime dalyvavo visos Lietuvos vyriausybinio sektoriaus įstaigos, išskyrus tas, kuriose dirba mažiau nei 30 darbuotojų. Tyrimą atliko Vidaus reikalų ministerija.</w:t>
      </w:r>
    </w:p>
  </w:footnote>
  <w:footnote w:id="13">
    <w:p w14:paraId="55E388E8" w14:textId="77777777" w:rsidR="005F5210" w:rsidRPr="008F7193" w:rsidRDefault="005F5210" w:rsidP="00F31275">
      <w:pPr>
        <w:pStyle w:val="Puslapioinaostekstas"/>
        <w:jc w:val="both"/>
        <w:rPr>
          <w:rFonts w:ascii="Times New Roman" w:hAnsi="Times New Roman" w:cs="Times New Roman"/>
        </w:rPr>
      </w:pPr>
      <w:r>
        <w:rPr>
          <w:rStyle w:val="Puslapioinaosnuoroda"/>
        </w:rPr>
        <w:footnoteRef/>
      </w:r>
      <w:r>
        <w:t xml:space="preserve"> </w:t>
      </w:r>
      <w:r w:rsidRPr="008F7193">
        <w:rPr>
          <w:rFonts w:ascii="Times New Roman" w:hAnsi="Times New Roman" w:cs="Times New Roman"/>
          <w:szCs w:val="24"/>
        </w:rPr>
        <w:t>Reprezentatyvi Lietuvos gyventojų nuomonės apklausa Lietuvos Respublikos vidaus reikalų ministerijos iniciatyva buvo atlikta 2020 m. rugpjūčio–rugsėjo mėn. Pagal Vidaus reikalų ministerijos parengtą klausimyną tyrimą atliko rinkos ir visuomenės nuomonės tyrimų kompanija „</w:t>
      </w:r>
      <w:proofErr w:type="spellStart"/>
      <w:r w:rsidRPr="008F7193">
        <w:rPr>
          <w:rFonts w:ascii="Times New Roman" w:hAnsi="Times New Roman" w:cs="Times New Roman"/>
          <w:szCs w:val="24"/>
        </w:rPr>
        <w:t>Spinter</w:t>
      </w:r>
      <w:proofErr w:type="spellEnd"/>
      <w:r w:rsidRPr="008F7193">
        <w:rPr>
          <w:rFonts w:ascii="Times New Roman" w:hAnsi="Times New Roman" w:cs="Times New Roman"/>
          <w:szCs w:val="24"/>
        </w:rPr>
        <w:t xml:space="preserve"> tyrimai“. Individualių interviu būdu buvo apklausta 1 013 respondentų.</w:t>
      </w:r>
    </w:p>
  </w:footnote>
  <w:footnote w:id="14">
    <w:p w14:paraId="309591F8" w14:textId="5B298357" w:rsidR="005F5210" w:rsidRPr="00BA3581" w:rsidRDefault="005F5210" w:rsidP="00F31275">
      <w:pPr>
        <w:pStyle w:val="Puslapioinaostekstas"/>
        <w:jc w:val="both"/>
        <w:rPr>
          <w:rFonts w:ascii="Times New Roman" w:hAnsi="Times New Roman" w:cs="Times New Roman"/>
        </w:rPr>
      </w:pPr>
      <w:r w:rsidRPr="00BA3581">
        <w:rPr>
          <w:rStyle w:val="Puslapioinaosnuoroda"/>
          <w:rFonts w:ascii="Times New Roman" w:hAnsi="Times New Roman" w:cs="Times New Roman"/>
        </w:rPr>
        <w:footnoteRef/>
      </w:r>
      <w:r w:rsidRPr="00BA3581">
        <w:rPr>
          <w:rFonts w:ascii="Times New Roman" w:hAnsi="Times New Roman" w:cs="Times New Roman"/>
        </w:rPr>
        <w:t xml:space="preserve"> OECD (2019), </w:t>
      </w:r>
      <w:proofErr w:type="spellStart"/>
      <w:r w:rsidRPr="006D0F62">
        <w:rPr>
          <w:rFonts w:ascii="Times New Roman" w:hAnsi="Times New Roman" w:cs="Times New Roman"/>
          <w:i/>
        </w:rPr>
        <w:t>Employment</w:t>
      </w:r>
      <w:proofErr w:type="spellEnd"/>
      <w:r w:rsidRPr="006D0F62">
        <w:rPr>
          <w:rFonts w:ascii="Times New Roman" w:hAnsi="Times New Roman" w:cs="Times New Roman"/>
          <w:i/>
        </w:rPr>
        <w:t xml:space="preserve"> Outlook</w:t>
      </w:r>
      <w:r>
        <w:rPr>
          <w:rFonts w:ascii="Times New Roman" w:hAnsi="Times New Roman" w:cs="Times New Roman"/>
          <w:i/>
        </w:rPr>
        <w:t>;</w:t>
      </w:r>
      <w:r>
        <w:rPr>
          <w:rFonts w:ascii="Times New Roman" w:hAnsi="Times New Roman" w:cs="Times New Roman"/>
        </w:rPr>
        <w:t xml:space="preserve"> p</w:t>
      </w:r>
      <w:r w:rsidRPr="00BA3581">
        <w:rPr>
          <w:rFonts w:ascii="Times New Roman" w:hAnsi="Times New Roman" w:cs="Times New Roman"/>
        </w:rPr>
        <w:t xml:space="preserve">rieiga internete: </w:t>
      </w:r>
      <w:hyperlink r:id="rId10" w:history="1">
        <w:r w:rsidRPr="00D25696">
          <w:rPr>
            <w:rStyle w:val="Hipersaitas"/>
            <w:rFonts w:ascii="Times New Roman" w:hAnsi="Times New Roman" w:cs="Times New Roman"/>
          </w:rPr>
          <w:t>http://www.oecd.org/employment-outlook/2019/</w:t>
        </w:r>
      </w:hyperlink>
      <w:r w:rsidRPr="00BA3581">
        <w:rPr>
          <w:rFonts w:ascii="Times New Roman" w:hAnsi="Times New Roman" w:cs="Times New Roman"/>
        </w:rPr>
        <w:t xml:space="preserve"> </w:t>
      </w:r>
    </w:p>
  </w:footnote>
  <w:footnote w:id="15">
    <w:p w14:paraId="2818E035" w14:textId="6116AA62" w:rsidR="005F5210" w:rsidRPr="00BA3581" w:rsidRDefault="005F5210" w:rsidP="00F31275">
      <w:pPr>
        <w:pStyle w:val="Puslapioinaostekstas"/>
        <w:jc w:val="both"/>
        <w:rPr>
          <w:rFonts w:ascii="Times New Roman" w:hAnsi="Times New Roman" w:cs="Times New Roman"/>
        </w:rPr>
      </w:pPr>
      <w:r w:rsidRPr="00BA3581">
        <w:rPr>
          <w:rStyle w:val="Puslapioinaosnuoroda"/>
          <w:rFonts w:ascii="Times New Roman" w:hAnsi="Times New Roman" w:cs="Times New Roman"/>
        </w:rPr>
        <w:footnoteRef/>
      </w:r>
      <w:r w:rsidRPr="00BA3581">
        <w:rPr>
          <w:rFonts w:ascii="Times New Roman" w:hAnsi="Times New Roman" w:cs="Times New Roman"/>
        </w:rPr>
        <w:t xml:space="preserve"> </w:t>
      </w:r>
      <w:proofErr w:type="spellStart"/>
      <w:r w:rsidRPr="006D0F62">
        <w:rPr>
          <w:rFonts w:ascii="Times New Roman" w:hAnsi="Times New Roman" w:cs="Times New Roman"/>
          <w:i/>
        </w:rPr>
        <w:t>Recommendation</w:t>
      </w:r>
      <w:proofErr w:type="spellEnd"/>
      <w:r w:rsidRPr="006D0F62">
        <w:rPr>
          <w:rFonts w:ascii="Times New Roman" w:hAnsi="Times New Roman" w:cs="Times New Roman"/>
          <w:i/>
        </w:rPr>
        <w:t xml:space="preserve"> of </w:t>
      </w:r>
      <w:proofErr w:type="spellStart"/>
      <w:r w:rsidRPr="006D0F62">
        <w:rPr>
          <w:rFonts w:ascii="Times New Roman" w:hAnsi="Times New Roman" w:cs="Times New Roman"/>
          <w:i/>
        </w:rPr>
        <w:t>the</w:t>
      </w:r>
      <w:proofErr w:type="spellEnd"/>
      <w:r w:rsidRPr="006D0F62">
        <w:rPr>
          <w:rFonts w:ascii="Times New Roman" w:hAnsi="Times New Roman" w:cs="Times New Roman"/>
          <w:i/>
        </w:rPr>
        <w:t xml:space="preserve"> </w:t>
      </w:r>
      <w:proofErr w:type="spellStart"/>
      <w:r w:rsidRPr="006D0F62">
        <w:rPr>
          <w:rFonts w:ascii="Times New Roman" w:hAnsi="Times New Roman" w:cs="Times New Roman"/>
          <w:i/>
        </w:rPr>
        <w:t>Council</w:t>
      </w:r>
      <w:proofErr w:type="spellEnd"/>
      <w:r w:rsidRPr="006D0F62">
        <w:rPr>
          <w:rFonts w:ascii="Times New Roman" w:hAnsi="Times New Roman" w:cs="Times New Roman"/>
          <w:i/>
        </w:rPr>
        <w:t xml:space="preserve"> </w:t>
      </w:r>
      <w:proofErr w:type="spellStart"/>
      <w:r w:rsidRPr="006D0F62">
        <w:rPr>
          <w:rFonts w:ascii="Times New Roman" w:hAnsi="Times New Roman" w:cs="Times New Roman"/>
          <w:i/>
        </w:rPr>
        <w:t>on</w:t>
      </w:r>
      <w:proofErr w:type="spellEnd"/>
      <w:r w:rsidRPr="006D0F62">
        <w:rPr>
          <w:rFonts w:ascii="Times New Roman" w:hAnsi="Times New Roman" w:cs="Times New Roman"/>
          <w:i/>
        </w:rPr>
        <w:t xml:space="preserve"> </w:t>
      </w:r>
      <w:proofErr w:type="spellStart"/>
      <w:r w:rsidRPr="006D0F62">
        <w:rPr>
          <w:rFonts w:ascii="Times New Roman" w:hAnsi="Times New Roman" w:cs="Times New Roman"/>
          <w:i/>
        </w:rPr>
        <w:t>Public</w:t>
      </w:r>
      <w:proofErr w:type="spellEnd"/>
      <w:r w:rsidRPr="006D0F62">
        <w:rPr>
          <w:rFonts w:ascii="Times New Roman" w:hAnsi="Times New Roman" w:cs="Times New Roman"/>
          <w:i/>
        </w:rPr>
        <w:t xml:space="preserve"> </w:t>
      </w:r>
      <w:proofErr w:type="spellStart"/>
      <w:r w:rsidRPr="006D0F62">
        <w:rPr>
          <w:rFonts w:ascii="Times New Roman" w:hAnsi="Times New Roman" w:cs="Times New Roman"/>
          <w:i/>
        </w:rPr>
        <w:t>Service</w:t>
      </w:r>
      <w:proofErr w:type="spellEnd"/>
      <w:r w:rsidRPr="006D0F62">
        <w:rPr>
          <w:rFonts w:ascii="Times New Roman" w:hAnsi="Times New Roman" w:cs="Times New Roman"/>
          <w:i/>
        </w:rPr>
        <w:t xml:space="preserve"> </w:t>
      </w:r>
      <w:proofErr w:type="spellStart"/>
      <w:r w:rsidRPr="006D0F62">
        <w:rPr>
          <w:rFonts w:ascii="Times New Roman" w:hAnsi="Times New Roman" w:cs="Times New Roman"/>
          <w:i/>
        </w:rPr>
        <w:t>Leadership</w:t>
      </w:r>
      <w:proofErr w:type="spellEnd"/>
      <w:r w:rsidRPr="006D0F62">
        <w:rPr>
          <w:rFonts w:ascii="Times New Roman" w:hAnsi="Times New Roman" w:cs="Times New Roman"/>
          <w:i/>
        </w:rPr>
        <w:t xml:space="preserve"> </w:t>
      </w:r>
      <w:proofErr w:type="spellStart"/>
      <w:r w:rsidRPr="006D0F62">
        <w:rPr>
          <w:rFonts w:ascii="Times New Roman" w:hAnsi="Times New Roman" w:cs="Times New Roman"/>
          <w:i/>
        </w:rPr>
        <w:t>and</w:t>
      </w:r>
      <w:proofErr w:type="spellEnd"/>
      <w:r w:rsidRPr="006D0F62">
        <w:rPr>
          <w:rFonts w:ascii="Times New Roman" w:hAnsi="Times New Roman" w:cs="Times New Roman"/>
          <w:i/>
        </w:rPr>
        <w:t xml:space="preserve"> </w:t>
      </w:r>
      <w:proofErr w:type="spellStart"/>
      <w:r w:rsidRPr="006D0F62">
        <w:rPr>
          <w:rFonts w:ascii="Times New Roman" w:hAnsi="Times New Roman" w:cs="Times New Roman"/>
          <w:i/>
        </w:rPr>
        <w:t>Capability</w:t>
      </w:r>
      <w:proofErr w:type="spellEnd"/>
      <w:r>
        <w:rPr>
          <w:rFonts w:ascii="Times New Roman" w:hAnsi="Times New Roman" w:cs="Times New Roman"/>
          <w:i/>
        </w:rPr>
        <w:t xml:space="preserve">; </w:t>
      </w:r>
      <w:r>
        <w:rPr>
          <w:rFonts w:ascii="Times New Roman" w:hAnsi="Times New Roman" w:cs="Times New Roman"/>
        </w:rPr>
        <w:t>p</w:t>
      </w:r>
      <w:r w:rsidRPr="00BA3581">
        <w:rPr>
          <w:rFonts w:ascii="Times New Roman" w:hAnsi="Times New Roman" w:cs="Times New Roman"/>
        </w:rPr>
        <w:t xml:space="preserve">rieiga internete: </w:t>
      </w:r>
      <w:hyperlink r:id="rId11" w:history="1">
        <w:r w:rsidRPr="00BA3581">
          <w:rPr>
            <w:rStyle w:val="Hipersaitas"/>
            <w:rFonts w:ascii="Times New Roman" w:hAnsi="Times New Roman" w:cs="Times New Roman"/>
          </w:rPr>
          <w:t>https://www.oecd.org/gov/pem/recommendation-on-public-service-leadership-and-capability.htm</w:t>
        </w:r>
      </w:hyperlink>
      <w:r w:rsidRPr="00BA3581">
        <w:rPr>
          <w:rFonts w:ascii="Times New Roman" w:hAnsi="Times New Roman" w:cs="Times New Roman"/>
        </w:rPr>
        <w:t xml:space="preserve"> </w:t>
      </w:r>
    </w:p>
  </w:footnote>
  <w:footnote w:id="16">
    <w:p w14:paraId="7D1032C5" w14:textId="3D93569B" w:rsidR="005F5210" w:rsidRPr="00C14B1E" w:rsidRDefault="005F5210" w:rsidP="00F31275">
      <w:pPr>
        <w:pStyle w:val="Puslapioinaostekstas"/>
        <w:jc w:val="both"/>
        <w:rPr>
          <w:rFonts w:ascii="Times New Roman" w:hAnsi="Times New Roman" w:cs="Times New Roman"/>
        </w:rPr>
      </w:pPr>
      <w:r w:rsidRPr="00BA3581">
        <w:rPr>
          <w:rStyle w:val="Puslapioinaosnuoroda"/>
          <w:rFonts w:ascii="Times New Roman" w:hAnsi="Times New Roman" w:cs="Times New Roman"/>
        </w:rPr>
        <w:footnoteRef/>
      </w:r>
      <w:r w:rsidRPr="00BA3581">
        <w:rPr>
          <w:rFonts w:ascii="Times New Roman" w:hAnsi="Times New Roman" w:cs="Times New Roman"/>
        </w:rPr>
        <w:t xml:space="preserve"> </w:t>
      </w:r>
      <w:proofErr w:type="spellStart"/>
      <w:r w:rsidRPr="006D0F62">
        <w:rPr>
          <w:rFonts w:ascii="Times New Roman" w:hAnsi="Times New Roman" w:cs="Times New Roman"/>
          <w:i/>
        </w:rPr>
        <w:t>Government</w:t>
      </w:r>
      <w:proofErr w:type="spellEnd"/>
      <w:r w:rsidRPr="006D0F62">
        <w:rPr>
          <w:rFonts w:ascii="Times New Roman" w:hAnsi="Times New Roman" w:cs="Times New Roman"/>
          <w:i/>
        </w:rPr>
        <w:t xml:space="preserve"> at a </w:t>
      </w:r>
      <w:proofErr w:type="spellStart"/>
      <w:r w:rsidRPr="006D0F62">
        <w:rPr>
          <w:rFonts w:ascii="Times New Roman" w:hAnsi="Times New Roman" w:cs="Times New Roman"/>
          <w:i/>
        </w:rPr>
        <w:t>Glance</w:t>
      </w:r>
      <w:proofErr w:type="spellEnd"/>
      <w:r w:rsidRPr="006D0F62">
        <w:rPr>
          <w:rFonts w:ascii="Times New Roman" w:hAnsi="Times New Roman" w:cs="Times New Roman"/>
          <w:i/>
        </w:rPr>
        <w:t xml:space="preserve"> 2019, OECD</w:t>
      </w:r>
      <w:r>
        <w:rPr>
          <w:rFonts w:ascii="Times New Roman" w:hAnsi="Times New Roman" w:cs="Times New Roman"/>
        </w:rPr>
        <w:t>;</w:t>
      </w:r>
      <w:r w:rsidRPr="002A1BBF">
        <w:rPr>
          <w:rFonts w:ascii="Times New Roman" w:hAnsi="Times New Roman" w:cs="Times New Roman"/>
        </w:rPr>
        <w:t xml:space="preserve"> </w:t>
      </w:r>
      <w:r>
        <w:rPr>
          <w:rFonts w:ascii="Times New Roman" w:hAnsi="Times New Roman" w:cs="Times New Roman"/>
        </w:rPr>
        <w:t>p</w:t>
      </w:r>
      <w:r w:rsidRPr="00C14B1E">
        <w:rPr>
          <w:rFonts w:ascii="Times New Roman" w:hAnsi="Times New Roman" w:cs="Times New Roman"/>
        </w:rPr>
        <w:t xml:space="preserve">rieiga internete: </w:t>
      </w:r>
      <w:hyperlink r:id="rId12" w:history="1">
        <w:r w:rsidRPr="00C14B1E">
          <w:rPr>
            <w:rStyle w:val="Hipersaitas"/>
            <w:rFonts w:ascii="Times New Roman" w:hAnsi="Times New Roman" w:cs="Times New Roman"/>
          </w:rPr>
          <w:t>https://www.oecd.org/gov/government-at-a-glance-22214399.htm</w:t>
        </w:r>
      </w:hyperlink>
      <w:r w:rsidRPr="00C14B1E">
        <w:rPr>
          <w:rFonts w:ascii="Times New Roman" w:hAnsi="Times New Roman" w:cs="Times New Roman"/>
        </w:rPr>
        <w:t xml:space="preserve"> </w:t>
      </w:r>
    </w:p>
  </w:footnote>
  <w:footnote w:id="17">
    <w:p w14:paraId="40129242" w14:textId="586E4C74" w:rsidR="005F5210" w:rsidRPr="00C14B1E" w:rsidRDefault="005F5210" w:rsidP="00F31275">
      <w:pPr>
        <w:pStyle w:val="Puslapioinaostekstas"/>
        <w:jc w:val="both"/>
        <w:rPr>
          <w:rFonts w:ascii="Times New Roman" w:hAnsi="Times New Roman" w:cs="Times New Roman"/>
        </w:rPr>
      </w:pPr>
      <w:r w:rsidRPr="00C14B1E">
        <w:rPr>
          <w:rStyle w:val="Puslapioinaosnuoroda"/>
          <w:rFonts w:ascii="Times New Roman" w:hAnsi="Times New Roman" w:cs="Times New Roman"/>
        </w:rPr>
        <w:footnoteRef/>
      </w:r>
      <w:r w:rsidRPr="00C14B1E">
        <w:rPr>
          <w:rFonts w:ascii="Times New Roman" w:hAnsi="Times New Roman" w:cs="Times New Roman"/>
        </w:rPr>
        <w:t xml:space="preserve"> OECD (2019), </w:t>
      </w:r>
      <w:proofErr w:type="spellStart"/>
      <w:r w:rsidRPr="006D0F62">
        <w:rPr>
          <w:rFonts w:ascii="Times New Roman" w:hAnsi="Times New Roman" w:cs="Times New Roman"/>
          <w:i/>
        </w:rPr>
        <w:t>Artificial</w:t>
      </w:r>
      <w:proofErr w:type="spellEnd"/>
      <w:r w:rsidRPr="006D0F62">
        <w:rPr>
          <w:rFonts w:ascii="Times New Roman" w:hAnsi="Times New Roman" w:cs="Times New Roman"/>
          <w:i/>
        </w:rPr>
        <w:t xml:space="preserve"> </w:t>
      </w:r>
      <w:proofErr w:type="spellStart"/>
      <w:r w:rsidRPr="006D0F62">
        <w:rPr>
          <w:rFonts w:ascii="Times New Roman" w:hAnsi="Times New Roman" w:cs="Times New Roman"/>
          <w:i/>
        </w:rPr>
        <w:t>Intelligence</w:t>
      </w:r>
      <w:proofErr w:type="spellEnd"/>
      <w:r w:rsidRPr="006D0F62">
        <w:rPr>
          <w:rFonts w:ascii="Times New Roman" w:hAnsi="Times New Roman" w:cs="Times New Roman"/>
          <w:i/>
        </w:rPr>
        <w:t xml:space="preserve"> </w:t>
      </w:r>
      <w:proofErr w:type="spellStart"/>
      <w:r w:rsidRPr="006D0F62">
        <w:rPr>
          <w:rFonts w:ascii="Times New Roman" w:hAnsi="Times New Roman" w:cs="Times New Roman"/>
          <w:i/>
        </w:rPr>
        <w:t>in</w:t>
      </w:r>
      <w:proofErr w:type="spellEnd"/>
      <w:r w:rsidRPr="006D0F62">
        <w:rPr>
          <w:rFonts w:ascii="Times New Roman" w:hAnsi="Times New Roman" w:cs="Times New Roman"/>
          <w:i/>
        </w:rPr>
        <w:t xml:space="preserve"> </w:t>
      </w:r>
      <w:proofErr w:type="spellStart"/>
      <w:r w:rsidRPr="006D0F62">
        <w:rPr>
          <w:rFonts w:ascii="Times New Roman" w:hAnsi="Times New Roman" w:cs="Times New Roman"/>
          <w:i/>
        </w:rPr>
        <w:t>Society</w:t>
      </w:r>
      <w:proofErr w:type="spellEnd"/>
      <w:r>
        <w:rPr>
          <w:rFonts w:ascii="Times New Roman" w:hAnsi="Times New Roman" w:cs="Times New Roman"/>
          <w:i/>
        </w:rPr>
        <w:t>;</w:t>
      </w:r>
      <w:r w:rsidRPr="00C14B1E">
        <w:rPr>
          <w:rFonts w:ascii="Times New Roman" w:hAnsi="Times New Roman" w:cs="Times New Roman"/>
        </w:rPr>
        <w:t xml:space="preserve"> </w:t>
      </w:r>
      <w:r>
        <w:rPr>
          <w:rFonts w:ascii="Times New Roman" w:hAnsi="Times New Roman" w:cs="Times New Roman"/>
        </w:rPr>
        <w:t>p</w:t>
      </w:r>
      <w:r w:rsidRPr="00C14B1E">
        <w:rPr>
          <w:rFonts w:ascii="Times New Roman" w:hAnsi="Times New Roman" w:cs="Times New Roman"/>
        </w:rPr>
        <w:t xml:space="preserve">rieiga internete: </w:t>
      </w:r>
      <w:hyperlink r:id="rId13" w:history="1">
        <w:r w:rsidRPr="00C14B1E">
          <w:rPr>
            <w:rStyle w:val="Hipersaitas"/>
            <w:rFonts w:ascii="Times New Roman" w:hAnsi="Times New Roman" w:cs="Times New Roman"/>
          </w:rPr>
          <w:t>https://www.oecd.org/publications/artificial-intelligence-in-society-eedfee77-en.htm</w:t>
        </w:r>
      </w:hyperlink>
      <w:r w:rsidRPr="00C14B1E">
        <w:rPr>
          <w:rFonts w:ascii="Times New Roman" w:hAnsi="Times New Roman" w:cs="Times New Roman"/>
        </w:rPr>
        <w:t xml:space="preserve"> </w:t>
      </w:r>
    </w:p>
  </w:footnote>
  <w:footnote w:id="18">
    <w:p w14:paraId="2381CF29" w14:textId="77777777" w:rsidR="005F5210" w:rsidRPr="00AC4989" w:rsidRDefault="005F5210" w:rsidP="00F31275">
      <w:pPr>
        <w:pStyle w:val="Puslapioinaostekstas"/>
        <w:rPr>
          <w:rFonts w:ascii="Times New Roman" w:hAnsi="Times New Roman" w:cs="Times New Roman"/>
        </w:rPr>
      </w:pPr>
      <w:r w:rsidRPr="00C14B1E">
        <w:rPr>
          <w:rStyle w:val="Puslapioinaosnuoroda"/>
          <w:rFonts w:ascii="Times New Roman" w:hAnsi="Times New Roman" w:cs="Times New Roman"/>
        </w:rPr>
        <w:footnoteRef/>
      </w:r>
      <w:r w:rsidRPr="008076EB">
        <w:rPr>
          <w:rFonts w:ascii="Times New Roman" w:hAnsi="Times New Roman" w:cs="Times New Roman"/>
        </w:rPr>
        <w:t xml:space="preserve"> </w:t>
      </w:r>
      <w:proofErr w:type="spellStart"/>
      <w:r w:rsidRPr="00B61DFD">
        <w:rPr>
          <w:rFonts w:ascii="Times New Roman" w:hAnsi="Times New Roman" w:cs="Times New Roman"/>
          <w:i/>
        </w:rPr>
        <w:t>InCiSE</w:t>
      </w:r>
      <w:proofErr w:type="spellEnd"/>
      <w:r w:rsidRPr="00B61DFD">
        <w:rPr>
          <w:rFonts w:ascii="Times New Roman" w:hAnsi="Times New Roman" w:cs="Times New Roman"/>
          <w:i/>
        </w:rPr>
        <w:t xml:space="preserve"> </w:t>
      </w:r>
      <w:proofErr w:type="spellStart"/>
      <w:r w:rsidRPr="00B61DFD">
        <w:rPr>
          <w:rFonts w:ascii="Times New Roman" w:hAnsi="Times New Roman" w:cs="Times New Roman"/>
          <w:i/>
        </w:rPr>
        <w:t>Index</w:t>
      </w:r>
      <w:proofErr w:type="spellEnd"/>
      <w:r w:rsidRPr="00B61DFD">
        <w:rPr>
          <w:rFonts w:ascii="Times New Roman" w:hAnsi="Times New Roman" w:cs="Times New Roman"/>
          <w:i/>
        </w:rPr>
        <w:t xml:space="preserve"> 2019</w:t>
      </w:r>
      <w:r>
        <w:rPr>
          <w:rFonts w:ascii="Times New Roman" w:hAnsi="Times New Roman" w:cs="Times New Roman"/>
        </w:rPr>
        <w:t>;</w:t>
      </w:r>
      <w:r w:rsidRPr="008076EB">
        <w:rPr>
          <w:rFonts w:ascii="Times New Roman" w:hAnsi="Times New Roman" w:cs="Times New Roman"/>
        </w:rPr>
        <w:t xml:space="preserve"> </w:t>
      </w:r>
      <w:r>
        <w:rPr>
          <w:rFonts w:ascii="Times New Roman" w:hAnsi="Times New Roman" w:cs="Times New Roman"/>
        </w:rPr>
        <w:t>p</w:t>
      </w:r>
      <w:r w:rsidRPr="008076EB">
        <w:rPr>
          <w:rFonts w:ascii="Times New Roman" w:hAnsi="Times New Roman" w:cs="Times New Roman"/>
        </w:rPr>
        <w:t xml:space="preserve">rieiga internete: </w:t>
      </w:r>
      <w:hyperlink r:id="rId14" w:history="1">
        <w:r w:rsidRPr="009943BF">
          <w:rPr>
            <w:rStyle w:val="Hipersaitas"/>
            <w:rFonts w:ascii="Times New Roman" w:hAnsi="Times New Roman" w:cs="Times New Roman"/>
          </w:rPr>
          <w:t>https://www.bsg.ox.ac.uk/about/partnerships/international-civil-service-effectiveness-index-2019</w:t>
        </w:r>
      </w:hyperlink>
      <w:r w:rsidRPr="00AC4989">
        <w:rPr>
          <w:rFonts w:ascii="Times New Roman" w:hAnsi="Times New Roman" w:cs="Times New Roman"/>
        </w:rPr>
        <w:t xml:space="preserve"> </w:t>
      </w:r>
    </w:p>
  </w:footnote>
  <w:footnote w:id="19">
    <w:p w14:paraId="45F521EC" w14:textId="77777777" w:rsidR="005F5210" w:rsidRDefault="005F5210" w:rsidP="00F31275">
      <w:pPr>
        <w:pStyle w:val="Puslapioinaostekstas"/>
        <w:rPr>
          <w:rFonts w:ascii="Times New Roman" w:hAnsi="Times New Roman" w:cs="Times New Roman"/>
        </w:rPr>
      </w:pPr>
      <w:r w:rsidRPr="00AC4989">
        <w:rPr>
          <w:rStyle w:val="Puslapioinaosnuoroda"/>
          <w:rFonts w:ascii="Times New Roman" w:hAnsi="Times New Roman" w:cs="Times New Roman"/>
        </w:rPr>
        <w:footnoteRef/>
      </w:r>
      <w:r w:rsidRPr="00AC4989">
        <w:rPr>
          <w:rFonts w:ascii="Times New Roman" w:hAnsi="Times New Roman" w:cs="Times New Roman"/>
        </w:rPr>
        <w:t xml:space="preserve"> </w:t>
      </w:r>
      <w:proofErr w:type="spellStart"/>
      <w:r w:rsidRPr="00B61DFD">
        <w:rPr>
          <w:rFonts w:ascii="Times New Roman" w:hAnsi="Times New Roman" w:cs="Times New Roman"/>
          <w:i/>
        </w:rPr>
        <w:t>The</w:t>
      </w:r>
      <w:proofErr w:type="spellEnd"/>
      <w:r w:rsidRPr="00B61DFD">
        <w:rPr>
          <w:rFonts w:ascii="Times New Roman" w:hAnsi="Times New Roman" w:cs="Times New Roman"/>
          <w:i/>
        </w:rPr>
        <w:t xml:space="preserve"> International </w:t>
      </w:r>
      <w:proofErr w:type="spellStart"/>
      <w:r w:rsidRPr="00B61DFD">
        <w:rPr>
          <w:rFonts w:ascii="Times New Roman" w:hAnsi="Times New Roman" w:cs="Times New Roman"/>
          <w:i/>
        </w:rPr>
        <w:t>Civil</w:t>
      </w:r>
      <w:proofErr w:type="spellEnd"/>
      <w:r w:rsidRPr="00B61DFD">
        <w:rPr>
          <w:rFonts w:ascii="Times New Roman" w:hAnsi="Times New Roman" w:cs="Times New Roman"/>
          <w:i/>
        </w:rPr>
        <w:t xml:space="preserve"> </w:t>
      </w:r>
      <w:proofErr w:type="spellStart"/>
      <w:r w:rsidRPr="00B61DFD">
        <w:rPr>
          <w:rFonts w:ascii="Times New Roman" w:hAnsi="Times New Roman" w:cs="Times New Roman"/>
          <w:i/>
        </w:rPr>
        <w:t>Service</w:t>
      </w:r>
      <w:proofErr w:type="spellEnd"/>
      <w:r w:rsidRPr="00B61DFD">
        <w:rPr>
          <w:rFonts w:ascii="Times New Roman" w:hAnsi="Times New Roman" w:cs="Times New Roman"/>
          <w:i/>
        </w:rPr>
        <w:t xml:space="preserve"> </w:t>
      </w:r>
      <w:proofErr w:type="spellStart"/>
      <w:r w:rsidRPr="00B61DFD">
        <w:rPr>
          <w:rFonts w:ascii="Times New Roman" w:hAnsi="Times New Roman" w:cs="Times New Roman"/>
          <w:i/>
        </w:rPr>
        <w:t>Effectiveness</w:t>
      </w:r>
      <w:proofErr w:type="spellEnd"/>
      <w:r w:rsidRPr="00B61DFD">
        <w:rPr>
          <w:rFonts w:ascii="Times New Roman" w:hAnsi="Times New Roman" w:cs="Times New Roman"/>
          <w:i/>
        </w:rPr>
        <w:t xml:space="preserve"> (</w:t>
      </w:r>
      <w:proofErr w:type="spellStart"/>
      <w:r w:rsidRPr="00B61DFD">
        <w:rPr>
          <w:rFonts w:ascii="Times New Roman" w:hAnsi="Times New Roman" w:cs="Times New Roman"/>
          <w:i/>
        </w:rPr>
        <w:t>nCiSE</w:t>
      </w:r>
      <w:proofErr w:type="spellEnd"/>
      <w:r w:rsidRPr="00B61DFD">
        <w:rPr>
          <w:rFonts w:ascii="Times New Roman" w:hAnsi="Times New Roman" w:cs="Times New Roman"/>
          <w:i/>
        </w:rPr>
        <w:t xml:space="preserve">) </w:t>
      </w:r>
      <w:proofErr w:type="spellStart"/>
      <w:r w:rsidRPr="00B61DFD">
        <w:rPr>
          <w:rFonts w:ascii="Times New Roman" w:hAnsi="Times New Roman" w:cs="Times New Roman"/>
          <w:i/>
        </w:rPr>
        <w:t>Index</w:t>
      </w:r>
      <w:proofErr w:type="spellEnd"/>
      <w:r w:rsidRPr="00B61DFD">
        <w:rPr>
          <w:rFonts w:ascii="Times New Roman" w:hAnsi="Times New Roman" w:cs="Times New Roman"/>
          <w:i/>
        </w:rPr>
        <w:t xml:space="preserve">. </w:t>
      </w:r>
      <w:proofErr w:type="spellStart"/>
      <w:r w:rsidRPr="00B61DFD">
        <w:rPr>
          <w:rFonts w:ascii="Times New Roman" w:hAnsi="Times New Roman" w:cs="Times New Roman"/>
          <w:i/>
        </w:rPr>
        <w:t>Results</w:t>
      </w:r>
      <w:proofErr w:type="spellEnd"/>
      <w:r w:rsidRPr="00B61DFD">
        <w:rPr>
          <w:rFonts w:ascii="Times New Roman" w:hAnsi="Times New Roman" w:cs="Times New Roman"/>
          <w:i/>
        </w:rPr>
        <w:t xml:space="preserve"> </w:t>
      </w:r>
      <w:proofErr w:type="spellStart"/>
      <w:r w:rsidRPr="00B61DFD">
        <w:rPr>
          <w:rFonts w:ascii="Times New Roman" w:hAnsi="Times New Roman" w:cs="Times New Roman"/>
          <w:i/>
        </w:rPr>
        <w:t>Report</w:t>
      </w:r>
      <w:proofErr w:type="spellEnd"/>
      <w:r w:rsidRPr="00956997">
        <w:rPr>
          <w:rFonts w:ascii="Times New Roman" w:hAnsi="Times New Roman" w:cs="Times New Roman"/>
        </w:rPr>
        <w:t>, 2019</w:t>
      </w:r>
      <w:r>
        <w:rPr>
          <w:rFonts w:ascii="Times New Roman" w:hAnsi="Times New Roman" w:cs="Times New Roman"/>
        </w:rPr>
        <w:t>;</w:t>
      </w:r>
      <w:r w:rsidRPr="00956997">
        <w:rPr>
          <w:rFonts w:ascii="Times New Roman" w:hAnsi="Times New Roman" w:cs="Times New Roman"/>
        </w:rPr>
        <w:t xml:space="preserve"> </w:t>
      </w:r>
      <w:r>
        <w:rPr>
          <w:rFonts w:ascii="Times New Roman" w:hAnsi="Times New Roman" w:cs="Times New Roman"/>
        </w:rPr>
        <w:t>pr</w:t>
      </w:r>
      <w:r w:rsidRPr="00956997">
        <w:rPr>
          <w:rFonts w:ascii="Times New Roman" w:hAnsi="Times New Roman" w:cs="Times New Roman"/>
        </w:rPr>
        <w:t xml:space="preserve">ieiga internete: </w:t>
      </w:r>
    </w:p>
    <w:p w14:paraId="68234641" w14:textId="77777777" w:rsidR="005F5210" w:rsidRPr="002A1BBF" w:rsidRDefault="00354222" w:rsidP="00F31275">
      <w:pPr>
        <w:pStyle w:val="Puslapioinaostekstas"/>
        <w:rPr>
          <w:rFonts w:ascii="Times New Roman" w:hAnsi="Times New Roman" w:cs="Times New Roman"/>
        </w:rPr>
      </w:pPr>
      <w:hyperlink r:id="rId15" w:history="1">
        <w:r w:rsidR="005F5210" w:rsidRPr="002A1BBF">
          <w:rPr>
            <w:rStyle w:val="Hipersaitas"/>
            <w:rFonts w:ascii="Times New Roman" w:hAnsi="Times New Roman" w:cs="Times New Roman"/>
          </w:rPr>
          <w:t>https://www.bsg.ox.ac.uk/sites/default/files/2019-04/InCiSE%202019%20Results%20Report.pdf</w:t>
        </w:r>
      </w:hyperlink>
      <w:r w:rsidR="005F5210" w:rsidRPr="002A1BBF">
        <w:rPr>
          <w:rFonts w:ascii="Times New Roman" w:hAnsi="Times New Roman" w:cs="Times New Roman"/>
        </w:rPr>
        <w:t xml:space="preserve"> </w:t>
      </w:r>
      <w:hyperlink r:id="rId16" w:history="1"/>
      <w:r w:rsidR="005F5210" w:rsidRPr="002A1BBF">
        <w:rPr>
          <w:rFonts w:ascii="Times New Roman" w:hAnsi="Times New Roman" w:cs="Times New Roman"/>
        </w:rPr>
        <w:t xml:space="preserve"> </w:t>
      </w:r>
    </w:p>
  </w:footnote>
  <w:footnote w:id="20">
    <w:p w14:paraId="2C4B1E8E" w14:textId="77777777" w:rsidR="005F5210" w:rsidRPr="00AC4989" w:rsidRDefault="005F5210" w:rsidP="00F31275">
      <w:pPr>
        <w:pStyle w:val="Puslapioinaostekstas"/>
        <w:rPr>
          <w:rFonts w:ascii="Times New Roman" w:hAnsi="Times New Roman" w:cs="Times New Roman"/>
        </w:rPr>
      </w:pPr>
      <w:r w:rsidRPr="002A1BBF">
        <w:rPr>
          <w:rStyle w:val="Puslapioinaosnuoroda"/>
          <w:rFonts w:ascii="Times New Roman" w:hAnsi="Times New Roman" w:cs="Times New Roman"/>
        </w:rPr>
        <w:footnoteRef/>
      </w:r>
      <w:r w:rsidRPr="002A1BBF">
        <w:rPr>
          <w:rFonts w:ascii="Times New Roman" w:hAnsi="Times New Roman" w:cs="Times New Roman"/>
        </w:rPr>
        <w:t xml:space="preserve"> OECD (2018) </w:t>
      </w:r>
      <w:proofErr w:type="spellStart"/>
      <w:r w:rsidRPr="00B61DFD">
        <w:rPr>
          <w:rFonts w:ascii="Times New Roman" w:hAnsi="Times New Roman" w:cs="Times New Roman"/>
          <w:i/>
        </w:rPr>
        <w:t>Survey</w:t>
      </w:r>
      <w:proofErr w:type="spellEnd"/>
      <w:r w:rsidRPr="00B61DFD">
        <w:rPr>
          <w:rFonts w:ascii="Times New Roman" w:hAnsi="Times New Roman" w:cs="Times New Roman"/>
          <w:i/>
        </w:rPr>
        <w:t xml:space="preserve"> of </w:t>
      </w:r>
      <w:proofErr w:type="spellStart"/>
      <w:r w:rsidRPr="00B61DFD">
        <w:rPr>
          <w:rFonts w:ascii="Times New Roman" w:hAnsi="Times New Roman" w:cs="Times New Roman"/>
          <w:i/>
        </w:rPr>
        <w:t>Adult</w:t>
      </w:r>
      <w:proofErr w:type="spellEnd"/>
      <w:r w:rsidRPr="00B61DFD">
        <w:rPr>
          <w:rFonts w:ascii="Times New Roman" w:hAnsi="Times New Roman" w:cs="Times New Roman"/>
          <w:i/>
        </w:rPr>
        <w:t xml:space="preserve"> </w:t>
      </w:r>
      <w:proofErr w:type="spellStart"/>
      <w:r w:rsidRPr="00B61DFD">
        <w:rPr>
          <w:rFonts w:ascii="Times New Roman" w:hAnsi="Times New Roman" w:cs="Times New Roman"/>
          <w:i/>
        </w:rPr>
        <w:t>Skills</w:t>
      </w:r>
      <w:proofErr w:type="spellEnd"/>
      <w:r w:rsidRPr="00B61DFD">
        <w:rPr>
          <w:rFonts w:ascii="Times New Roman" w:hAnsi="Times New Roman" w:cs="Times New Roman"/>
          <w:i/>
        </w:rPr>
        <w:t xml:space="preserve"> (</w:t>
      </w:r>
      <w:proofErr w:type="spellStart"/>
      <w:r w:rsidRPr="00B61DFD">
        <w:rPr>
          <w:rFonts w:ascii="Times New Roman" w:hAnsi="Times New Roman" w:cs="Times New Roman"/>
          <w:i/>
        </w:rPr>
        <w:t>Programme</w:t>
      </w:r>
      <w:proofErr w:type="spellEnd"/>
      <w:r w:rsidRPr="00B61DFD">
        <w:rPr>
          <w:rFonts w:ascii="Times New Roman" w:hAnsi="Times New Roman" w:cs="Times New Roman"/>
          <w:i/>
        </w:rPr>
        <w:t xml:space="preserve"> </w:t>
      </w:r>
      <w:proofErr w:type="spellStart"/>
      <w:r w:rsidRPr="00B61DFD">
        <w:rPr>
          <w:rFonts w:ascii="Times New Roman" w:hAnsi="Times New Roman" w:cs="Times New Roman"/>
          <w:i/>
        </w:rPr>
        <w:t>for</w:t>
      </w:r>
      <w:proofErr w:type="spellEnd"/>
      <w:r w:rsidRPr="00B61DFD">
        <w:rPr>
          <w:rFonts w:ascii="Times New Roman" w:hAnsi="Times New Roman" w:cs="Times New Roman"/>
          <w:i/>
        </w:rPr>
        <w:t xml:space="preserve"> </w:t>
      </w:r>
      <w:proofErr w:type="spellStart"/>
      <w:r w:rsidRPr="00B61DFD">
        <w:rPr>
          <w:rFonts w:ascii="Times New Roman" w:hAnsi="Times New Roman" w:cs="Times New Roman"/>
          <w:i/>
        </w:rPr>
        <w:t>the</w:t>
      </w:r>
      <w:proofErr w:type="spellEnd"/>
      <w:r w:rsidRPr="00B61DFD">
        <w:rPr>
          <w:rFonts w:ascii="Times New Roman" w:hAnsi="Times New Roman" w:cs="Times New Roman"/>
          <w:i/>
        </w:rPr>
        <w:t xml:space="preserve"> International </w:t>
      </w:r>
      <w:proofErr w:type="spellStart"/>
      <w:r w:rsidRPr="00B61DFD">
        <w:rPr>
          <w:rFonts w:ascii="Times New Roman" w:hAnsi="Times New Roman" w:cs="Times New Roman"/>
          <w:i/>
        </w:rPr>
        <w:t>Assessment</w:t>
      </w:r>
      <w:proofErr w:type="spellEnd"/>
      <w:r w:rsidRPr="00B61DFD">
        <w:rPr>
          <w:rFonts w:ascii="Times New Roman" w:hAnsi="Times New Roman" w:cs="Times New Roman"/>
          <w:i/>
        </w:rPr>
        <w:t xml:space="preserve"> of </w:t>
      </w:r>
      <w:proofErr w:type="spellStart"/>
      <w:r w:rsidRPr="00B61DFD">
        <w:rPr>
          <w:rFonts w:ascii="Times New Roman" w:hAnsi="Times New Roman" w:cs="Times New Roman"/>
          <w:i/>
        </w:rPr>
        <w:t>Adult</w:t>
      </w:r>
      <w:proofErr w:type="spellEnd"/>
      <w:r w:rsidRPr="00B61DFD">
        <w:rPr>
          <w:rFonts w:ascii="Times New Roman" w:hAnsi="Times New Roman" w:cs="Times New Roman"/>
          <w:i/>
        </w:rPr>
        <w:t xml:space="preserve"> </w:t>
      </w:r>
      <w:proofErr w:type="spellStart"/>
      <w:r w:rsidRPr="00B61DFD">
        <w:rPr>
          <w:rFonts w:ascii="Times New Roman" w:hAnsi="Times New Roman" w:cs="Times New Roman"/>
          <w:i/>
        </w:rPr>
        <w:t>Competencies</w:t>
      </w:r>
      <w:proofErr w:type="spellEnd"/>
      <w:r w:rsidRPr="00B61DFD">
        <w:rPr>
          <w:rFonts w:ascii="Times New Roman" w:hAnsi="Times New Roman" w:cs="Times New Roman"/>
          <w:i/>
        </w:rPr>
        <w:t>, PIAAC</w:t>
      </w:r>
      <w:r w:rsidRPr="002A1BBF">
        <w:rPr>
          <w:rFonts w:ascii="Times New Roman" w:hAnsi="Times New Roman" w:cs="Times New Roman"/>
        </w:rPr>
        <w:t>)</w:t>
      </w:r>
      <w:r>
        <w:rPr>
          <w:rFonts w:ascii="Times New Roman" w:hAnsi="Times New Roman" w:cs="Times New Roman"/>
        </w:rPr>
        <w:t>;</w:t>
      </w:r>
      <w:r w:rsidRPr="002A1BBF">
        <w:rPr>
          <w:rFonts w:ascii="Times New Roman" w:hAnsi="Times New Roman" w:cs="Times New Roman"/>
        </w:rPr>
        <w:t xml:space="preserve"> </w:t>
      </w:r>
      <w:r>
        <w:rPr>
          <w:rFonts w:ascii="Times New Roman" w:hAnsi="Times New Roman" w:cs="Times New Roman"/>
        </w:rPr>
        <w:t>p</w:t>
      </w:r>
      <w:r w:rsidRPr="002A1BBF">
        <w:rPr>
          <w:rFonts w:ascii="Times New Roman" w:hAnsi="Times New Roman" w:cs="Times New Roman"/>
        </w:rPr>
        <w:t xml:space="preserve">rieiga internete: </w:t>
      </w:r>
      <w:hyperlink r:id="rId17" w:history="1">
        <w:r w:rsidRPr="009943BF">
          <w:rPr>
            <w:rStyle w:val="Hipersaitas"/>
            <w:rFonts w:ascii="Times New Roman" w:hAnsi="Times New Roman" w:cs="Times New Roman"/>
          </w:rPr>
          <w:t>https://www.oecd.org/skills/piaac/</w:t>
        </w:r>
      </w:hyperlink>
      <w:r w:rsidRPr="00AC4989">
        <w:rPr>
          <w:rFonts w:ascii="Times New Roman" w:hAnsi="Times New Roman" w:cs="Times New Roman"/>
        </w:rPr>
        <w:t xml:space="preserve">  </w:t>
      </w:r>
    </w:p>
  </w:footnote>
  <w:footnote w:id="21">
    <w:p w14:paraId="58DFF97D" w14:textId="1C607F7A" w:rsidR="005F5210" w:rsidRPr="00BA3581" w:rsidRDefault="005F5210" w:rsidP="00F31275">
      <w:pPr>
        <w:pStyle w:val="Puslapioinaostekstas"/>
        <w:jc w:val="both"/>
        <w:rPr>
          <w:rFonts w:ascii="Times New Roman" w:hAnsi="Times New Roman" w:cs="Times New Roman"/>
        </w:rPr>
      </w:pPr>
      <w:r w:rsidRPr="00BA3581">
        <w:rPr>
          <w:rStyle w:val="Puslapioinaosnuoroda"/>
          <w:rFonts w:ascii="Times New Roman" w:hAnsi="Times New Roman" w:cs="Times New Roman"/>
        </w:rPr>
        <w:footnoteRef/>
      </w:r>
      <w:r>
        <w:rPr>
          <w:rFonts w:ascii="Times New Roman" w:hAnsi="Times New Roman" w:cs="Times New Roman"/>
        </w:rPr>
        <w:t xml:space="preserve"> Lietuvos Respublikos s</w:t>
      </w:r>
      <w:r w:rsidRPr="00BA3581">
        <w:rPr>
          <w:rFonts w:ascii="Times New Roman" w:hAnsi="Times New Roman" w:cs="Times New Roman"/>
        </w:rPr>
        <w:t>veikatos apsaugos ministerijos 2020 m. parengto Lietuvos Respublikos Vyriausybės nutarimo „Dėl Lietuvos Respublikos Vyriausybės 2018 m. lapkričio 28 d. nutarimo Nr.</w:t>
      </w:r>
      <w:r>
        <w:rPr>
          <w:rFonts w:ascii="Times New Roman" w:hAnsi="Times New Roman" w:cs="Times New Roman"/>
        </w:rPr>
        <w:t> </w:t>
      </w:r>
      <w:r w:rsidRPr="00BA3581">
        <w:rPr>
          <w:rFonts w:ascii="Times New Roman" w:hAnsi="Times New Roman" w:cs="Times New Roman"/>
        </w:rPr>
        <w:t>1177</w:t>
      </w:r>
      <w:r>
        <w:rPr>
          <w:rFonts w:ascii="Times New Roman" w:hAnsi="Times New Roman" w:cs="Times New Roman"/>
        </w:rPr>
        <w:t> </w:t>
      </w:r>
      <w:r w:rsidRPr="00BA3581">
        <w:rPr>
          <w:rFonts w:ascii="Times New Roman" w:hAnsi="Times New Roman" w:cs="Times New Roman"/>
        </w:rPr>
        <w:t>„Dėl Atskirų profesijų, kurių darbuotojų trūksta Lietuvos Respublikos valstybės ir savivaldybių įstaigose, sąrašo patvirtinimo“ pakeitimo“ projekto lydimoji medžiaga</w:t>
      </w:r>
      <w:r>
        <w:rPr>
          <w:rFonts w:ascii="Times New Roman" w:hAnsi="Times New Roman" w:cs="Times New Roman"/>
        </w:rPr>
        <w:t>;</w:t>
      </w:r>
    </w:p>
    <w:p w14:paraId="23730A54" w14:textId="3D072970" w:rsidR="005F5210" w:rsidRPr="00BA3581" w:rsidRDefault="005F5210" w:rsidP="00F31275">
      <w:pPr>
        <w:pStyle w:val="Puslapioinaostekstas"/>
        <w:jc w:val="both"/>
        <w:rPr>
          <w:rFonts w:ascii="Times New Roman" w:hAnsi="Times New Roman" w:cs="Times New Roman"/>
        </w:rPr>
      </w:pPr>
      <w:r>
        <w:rPr>
          <w:rFonts w:ascii="Times New Roman" w:hAnsi="Times New Roman" w:cs="Times New Roman"/>
        </w:rPr>
        <w:t>p</w:t>
      </w:r>
      <w:r w:rsidRPr="00BA3581">
        <w:rPr>
          <w:rFonts w:ascii="Times New Roman" w:hAnsi="Times New Roman" w:cs="Times New Roman"/>
        </w:rPr>
        <w:t xml:space="preserve">rieiga internete: </w:t>
      </w:r>
      <w:hyperlink r:id="rId18" w:history="1">
        <w:r w:rsidRPr="00BA3581">
          <w:rPr>
            <w:rStyle w:val="Hipersaitas"/>
            <w:rFonts w:ascii="Times New Roman" w:hAnsi="Times New Roman" w:cs="Times New Roman"/>
          </w:rPr>
          <w:t>https://e-seimas.lrs.lt/portal/legalAct/lt/TAP/47f232f0dbda11ea8f4ce1816a470b26?positionInSearchResults=0&amp;searchModelUUID=7578e47e-25ed-4eb5-9365-4926551e347b</w:t>
        </w:r>
      </w:hyperlink>
    </w:p>
  </w:footnote>
  <w:footnote w:id="22">
    <w:p w14:paraId="0F5FEACC" w14:textId="7617286A" w:rsidR="005F5210" w:rsidRPr="00BA3581" w:rsidRDefault="005F5210" w:rsidP="00F31275">
      <w:pPr>
        <w:pStyle w:val="Puslapioinaostekstas"/>
        <w:jc w:val="both"/>
        <w:rPr>
          <w:rFonts w:ascii="Times New Roman" w:hAnsi="Times New Roman" w:cs="Times New Roman"/>
        </w:rPr>
      </w:pPr>
      <w:r w:rsidRPr="00BA3581">
        <w:rPr>
          <w:rStyle w:val="Puslapioinaosnuoroda"/>
          <w:rFonts w:ascii="Times New Roman" w:hAnsi="Times New Roman" w:cs="Times New Roman"/>
        </w:rPr>
        <w:footnoteRef/>
      </w:r>
      <w:r w:rsidRPr="00BA3581">
        <w:rPr>
          <w:rFonts w:ascii="Times New Roman" w:hAnsi="Times New Roman" w:cs="Times New Roman"/>
        </w:rPr>
        <w:t xml:space="preserve"> </w:t>
      </w:r>
      <w:r>
        <w:rPr>
          <w:rFonts w:ascii="Times New Roman" w:hAnsi="Times New Roman" w:cs="Times New Roman"/>
        </w:rPr>
        <w:t>Lietuvos Respublikos e</w:t>
      </w:r>
      <w:r w:rsidRPr="00BA3581">
        <w:rPr>
          <w:rFonts w:ascii="Times New Roman" w:hAnsi="Times New Roman" w:cs="Times New Roman"/>
        </w:rPr>
        <w:t xml:space="preserve">konomikos ir inovacijų ministerijos pasiūlymai </w:t>
      </w:r>
      <w:r>
        <w:rPr>
          <w:rFonts w:ascii="Times New Roman" w:hAnsi="Times New Roman" w:cs="Times New Roman"/>
        </w:rPr>
        <w:t xml:space="preserve">dėl </w:t>
      </w:r>
      <w:r w:rsidRPr="00BA3581">
        <w:rPr>
          <w:rFonts w:ascii="Times New Roman" w:hAnsi="Times New Roman" w:cs="Times New Roman"/>
        </w:rPr>
        <w:t>Lietuvos Respublikos Vyriausybės nutarimo „Dėl Lietuvos Respublikos Vyriausybės 2018 m. lapkričio 28 d. nutarimo Nr.</w:t>
      </w:r>
      <w:r>
        <w:rPr>
          <w:rFonts w:ascii="Times New Roman" w:hAnsi="Times New Roman" w:cs="Times New Roman"/>
        </w:rPr>
        <w:t> </w:t>
      </w:r>
      <w:r w:rsidRPr="00BA3581">
        <w:rPr>
          <w:rFonts w:ascii="Times New Roman" w:hAnsi="Times New Roman" w:cs="Times New Roman"/>
        </w:rPr>
        <w:t>1177</w:t>
      </w:r>
      <w:r>
        <w:rPr>
          <w:rFonts w:ascii="Times New Roman" w:hAnsi="Times New Roman" w:cs="Times New Roman"/>
        </w:rPr>
        <w:t xml:space="preserve">  </w:t>
      </w:r>
      <w:r w:rsidRPr="00BA3581">
        <w:rPr>
          <w:rFonts w:ascii="Times New Roman" w:hAnsi="Times New Roman" w:cs="Times New Roman"/>
        </w:rPr>
        <w:t>„Dėl Atskirų profesijų, kurių darbuotojų trūksta Lietuvos Respublikos valstybės ir savivaldybių įstaigose, sąrašo patvirtinimo“ pakeitimo“ projekt</w:t>
      </w:r>
      <w:r>
        <w:rPr>
          <w:rFonts w:ascii="Times New Roman" w:hAnsi="Times New Roman" w:cs="Times New Roman"/>
        </w:rPr>
        <w:t>o;</w:t>
      </w:r>
    </w:p>
    <w:p w14:paraId="6DBF4303" w14:textId="7AF26493" w:rsidR="005F5210" w:rsidRPr="00BA3581" w:rsidRDefault="005F5210" w:rsidP="00F31275">
      <w:pPr>
        <w:pStyle w:val="Puslapioinaostekstas"/>
        <w:jc w:val="both"/>
        <w:rPr>
          <w:rFonts w:ascii="Times New Roman" w:hAnsi="Times New Roman" w:cs="Times New Roman"/>
        </w:rPr>
      </w:pPr>
      <w:r>
        <w:rPr>
          <w:rFonts w:ascii="Times New Roman" w:hAnsi="Times New Roman" w:cs="Times New Roman"/>
        </w:rPr>
        <w:t>p</w:t>
      </w:r>
      <w:r w:rsidRPr="00BA3581">
        <w:rPr>
          <w:rFonts w:ascii="Times New Roman" w:hAnsi="Times New Roman" w:cs="Times New Roman"/>
        </w:rPr>
        <w:t xml:space="preserve">rieiga internete: </w:t>
      </w:r>
      <w:hyperlink r:id="rId19" w:history="1">
        <w:r w:rsidRPr="00BA3581">
          <w:rPr>
            <w:rStyle w:val="Hipersaitas"/>
            <w:rFonts w:ascii="Times New Roman" w:hAnsi="Times New Roman" w:cs="Times New Roman"/>
          </w:rPr>
          <w:t>https://e-seimas.lrs.lt/portal/legalAct/lt/TAK/2d9d30e0fa4311e985ccb0561410d874?jfwid=-eiiqbpx8c</w:t>
        </w:r>
      </w:hyperlink>
      <w:r w:rsidRPr="00BA3581">
        <w:rPr>
          <w:rFonts w:ascii="Times New Roman" w:hAnsi="Times New Roman" w:cs="Times New Roman"/>
        </w:rPr>
        <w:t xml:space="preserve">] </w:t>
      </w:r>
    </w:p>
  </w:footnote>
  <w:footnote w:id="23">
    <w:p w14:paraId="5D7ABF0D" w14:textId="01577BBF" w:rsidR="005F5210" w:rsidRPr="00383606" w:rsidRDefault="005F5210" w:rsidP="00F31275">
      <w:pPr>
        <w:pStyle w:val="Puslapioinaostekstas"/>
        <w:rPr>
          <w:rFonts w:ascii="Times New Roman" w:hAnsi="Times New Roman" w:cs="Times New Roman"/>
        </w:rPr>
      </w:pPr>
      <w:r>
        <w:rPr>
          <w:rStyle w:val="Puslapioinaosnuoroda"/>
        </w:rPr>
        <w:footnoteRef/>
      </w:r>
      <w:r>
        <w:t xml:space="preserve"> </w:t>
      </w:r>
      <w:r w:rsidRPr="00383606">
        <w:rPr>
          <w:rFonts w:ascii="Times New Roman" w:hAnsi="Times New Roman" w:cs="Times New Roman"/>
        </w:rPr>
        <w:t>Konstitucinio Teismo 2004 m. gruodžio 13 d. nutarimas.</w:t>
      </w:r>
    </w:p>
  </w:footnote>
  <w:footnote w:id="24">
    <w:p w14:paraId="49004464" w14:textId="6D213484" w:rsidR="005F5210" w:rsidRPr="00752597" w:rsidRDefault="005F5210" w:rsidP="00F31275">
      <w:pPr>
        <w:pStyle w:val="Puslapioinaostekstas"/>
      </w:pPr>
      <w:r w:rsidRPr="00383606">
        <w:rPr>
          <w:rStyle w:val="Puslapioinaosnuoroda"/>
          <w:rFonts w:ascii="Times New Roman" w:hAnsi="Times New Roman" w:cs="Times New Roman"/>
        </w:rPr>
        <w:footnoteRef/>
      </w:r>
      <w:r w:rsidRPr="00383606">
        <w:rPr>
          <w:rFonts w:ascii="Times New Roman" w:hAnsi="Times New Roman" w:cs="Times New Roman"/>
        </w:rPr>
        <w:t xml:space="preserve"> </w:t>
      </w:r>
      <w:r w:rsidRPr="00383606">
        <w:rPr>
          <w:rFonts w:ascii="Times New Roman" w:hAnsi="Times New Roman" w:cs="Times New Roman"/>
          <w:i/>
        </w:rPr>
        <w:t xml:space="preserve">OECD </w:t>
      </w:r>
      <w:proofErr w:type="spellStart"/>
      <w:r w:rsidRPr="00383606">
        <w:rPr>
          <w:rFonts w:ascii="Times New Roman" w:hAnsi="Times New Roman" w:cs="Times New Roman"/>
          <w:i/>
        </w:rPr>
        <w:t>Public</w:t>
      </w:r>
      <w:proofErr w:type="spellEnd"/>
      <w:r w:rsidRPr="00383606">
        <w:rPr>
          <w:rFonts w:ascii="Times New Roman" w:hAnsi="Times New Roman" w:cs="Times New Roman"/>
          <w:i/>
        </w:rPr>
        <w:t xml:space="preserve"> </w:t>
      </w:r>
      <w:proofErr w:type="spellStart"/>
      <w:r w:rsidRPr="00383606">
        <w:rPr>
          <w:rFonts w:ascii="Times New Roman" w:hAnsi="Times New Roman" w:cs="Times New Roman"/>
          <w:i/>
        </w:rPr>
        <w:t>Governance</w:t>
      </w:r>
      <w:proofErr w:type="spellEnd"/>
      <w:r w:rsidRPr="00383606">
        <w:rPr>
          <w:rFonts w:ascii="Times New Roman" w:hAnsi="Times New Roman" w:cs="Times New Roman"/>
          <w:i/>
        </w:rPr>
        <w:t xml:space="preserve"> </w:t>
      </w:r>
      <w:proofErr w:type="spellStart"/>
      <w:r w:rsidRPr="00383606">
        <w:rPr>
          <w:rFonts w:ascii="Times New Roman" w:hAnsi="Times New Roman" w:cs="Times New Roman"/>
          <w:i/>
        </w:rPr>
        <w:t>Reviews</w:t>
      </w:r>
      <w:proofErr w:type="spellEnd"/>
      <w:r>
        <w:rPr>
          <w:rFonts w:ascii="Times New Roman" w:hAnsi="Times New Roman" w:cs="Times New Roman"/>
        </w:rPr>
        <w:t>; prieiga internete:</w:t>
      </w:r>
      <w:r w:rsidRPr="00752597">
        <w:t xml:space="preserve"> </w:t>
      </w:r>
      <w:r w:rsidRPr="00383606">
        <w:rPr>
          <w:rFonts w:ascii="Times New Roman" w:hAnsi="Times New Roman" w:cs="Times New Roman"/>
          <w:color w:val="4472C4" w:themeColor="accent5"/>
          <w:u w:val="single"/>
        </w:rPr>
        <w:t>https://www.oecd.org/gov/publicgovernancereviews.htm</w:t>
      </w:r>
    </w:p>
  </w:footnote>
  <w:footnote w:id="25">
    <w:p w14:paraId="2A4C9509" w14:textId="35E8DCF5" w:rsidR="005F5210" w:rsidRPr="00383606" w:rsidRDefault="005F5210" w:rsidP="00F31275">
      <w:pPr>
        <w:pStyle w:val="Puslapioinaostekstas"/>
        <w:rPr>
          <w:rFonts w:ascii="Times New Roman" w:hAnsi="Times New Roman" w:cs="Times New Roman"/>
          <w:color w:val="4472C4" w:themeColor="accent5"/>
          <w:u w:val="single"/>
        </w:rPr>
      </w:pPr>
      <w:r w:rsidRPr="00752597">
        <w:rPr>
          <w:rStyle w:val="Puslapioinaosnuoroda"/>
          <w:rFonts w:ascii="Times New Roman" w:hAnsi="Times New Roman" w:cs="Times New Roman"/>
          <w:color w:val="000000" w:themeColor="text1"/>
        </w:rPr>
        <w:footnoteRef/>
      </w:r>
      <w:r w:rsidRPr="00752597">
        <w:rPr>
          <w:rFonts w:ascii="Times New Roman" w:hAnsi="Times New Roman" w:cs="Times New Roman"/>
          <w:color w:val="000000" w:themeColor="text1"/>
        </w:rPr>
        <w:t xml:space="preserve"> Vidaus reikalų ministerijos ir Vyriausybės strateginės analizės centro STRATA parengta 2016</w:t>
      </w:r>
      <w:r>
        <w:rPr>
          <w:rFonts w:ascii="Times New Roman" w:hAnsi="Times New Roman" w:cs="Times New Roman"/>
          <w:color w:val="000000" w:themeColor="text1"/>
        </w:rPr>
        <w:t>–</w:t>
      </w:r>
      <w:r w:rsidRPr="00752597">
        <w:rPr>
          <w:rFonts w:ascii="Times New Roman" w:hAnsi="Times New Roman" w:cs="Times New Roman"/>
          <w:color w:val="000000" w:themeColor="text1"/>
        </w:rPr>
        <w:t>2019 m. viešojo sektoriaus ataskaita</w:t>
      </w:r>
      <w:r>
        <w:rPr>
          <w:rFonts w:ascii="Times New Roman" w:hAnsi="Times New Roman" w:cs="Times New Roman"/>
          <w:color w:val="000000" w:themeColor="text1"/>
        </w:rPr>
        <w:t>; prieiga internete:</w:t>
      </w:r>
      <w:r w:rsidRPr="00752597">
        <w:rPr>
          <w:rFonts w:ascii="Times New Roman" w:hAnsi="Times New Roman" w:cs="Times New Roman"/>
          <w:color w:val="000000" w:themeColor="text1"/>
        </w:rPr>
        <w:t xml:space="preserve"> </w:t>
      </w:r>
      <w:r w:rsidRPr="00383606">
        <w:rPr>
          <w:rFonts w:ascii="Times New Roman" w:hAnsi="Times New Roman" w:cs="Times New Roman"/>
          <w:color w:val="4472C4" w:themeColor="accent5"/>
          <w:u w:val="single"/>
        </w:rPr>
        <w:t>https://vrm.lrv.lt/uploads/vrm/documents/files/LT_versija/Veiklos%20ataskaitos/Vie%C5%A1ojo%20sektoriaus%20ataskaita_galutin%C4%97%20(002).pdf</w:t>
      </w:r>
    </w:p>
  </w:footnote>
  <w:footnote w:id="26">
    <w:p w14:paraId="56FE328A" w14:textId="62D168CC" w:rsidR="005F5210" w:rsidRPr="00383606" w:rsidRDefault="005F5210" w:rsidP="00F31275">
      <w:pPr>
        <w:pStyle w:val="Puslapioinaostekstas"/>
        <w:rPr>
          <w:rFonts w:ascii="Times New Roman" w:hAnsi="Times New Roman" w:cs="Times New Roman"/>
          <w:color w:val="4472C4" w:themeColor="accent5"/>
          <w:u w:val="single"/>
        </w:rPr>
      </w:pPr>
      <w:r w:rsidRPr="00A82C90">
        <w:rPr>
          <w:rStyle w:val="Puslapioinaosnuoroda"/>
          <w:rFonts w:ascii="Times New Roman" w:hAnsi="Times New Roman" w:cs="Times New Roman"/>
          <w:color w:val="000000" w:themeColor="text1"/>
        </w:rPr>
        <w:footnoteRef/>
      </w:r>
      <w:r w:rsidRPr="00A82C90">
        <w:rPr>
          <w:rFonts w:ascii="Times New Roman" w:hAnsi="Times New Roman" w:cs="Times New Roman"/>
          <w:color w:val="000000" w:themeColor="text1"/>
        </w:rPr>
        <w:t xml:space="preserve"> </w:t>
      </w:r>
      <w:r>
        <w:rPr>
          <w:rFonts w:ascii="Times New Roman" w:hAnsi="Times New Roman" w:cs="Times New Roman"/>
          <w:color w:val="000000" w:themeColor="text1"/>
        </w:rPr>
        <w:t>Ten pat.</w:t>
      </w:r>
      <w:r w:rsidRPr="00383606">
        <w:rPr>
          <w:rFonts w:ascii="Times New Roman" w:hAnsi="Times New Roman" w:cs="Times New Roman"/>
          <w:color w:val="4472C4" w:themeColor="accent5"/>
          <w:u w:val="single"/>
        </w:rPr>
        <w:t xml:space="preserve"> </w:t>
      </w:r>
    </w:p>
  </w:footnote>
  <w:footnote w:id="27">
    <w:p w14:paraId="70E5C1C7" w14:textId="77777777" w:rsidR="005F5210" w:rsidRPr="00B8031D" w:rsidRDefault="005F5210" w:rsidP="00F31275">
      <w:pPr>
        <w:pStyle w:val="Puslapioinaostekstas"/>
        <w:rPr>
          <w:rFonts w:ascii="Times New Roman" w:hAnsi="Times New Roman" w:cs="Times New Roman"/>
          <w:color w:val="000000" w:themeColor="text1"/>
        </w:rPr>
      </w:pPr>
      <w:r w:rsidRPr="00B8031D">
        <w:rPr>
          <w:rStyle w:val="Puslapioinaosnuoroda"/>
          <w:rFonts w:ascii="Times New Roman" w:hAnsi="Times New Roman" w:cs="Times New Roman"/>
          <w:color w:val="000000" w:themeColor="text1"/>
        </w:rPr>
        <w:footnoteRef/>
      </w:r>
      <w:r w:rsidRPr="00B8031D">
        <w:rPr>
          <w:rFonts w:ascii="Times New Roman" w:hAnsi="Times New Roman" w:cs="Times New Roman"/>
          <w:color w:val="000000" w:themeColor="text1"/>
        </w:rPr>
        <w:t xml:space="preserve"> </w:t>
      </w:r>
      <w:proofErr w:type="spellStart"/>
      <w:r w:rsidRPr="00B8031D">
        <w:rPr>
          <w:rFonts w:ascii="Times New Roman" w:hAnsi="Times New Roman" w:cs="Times New Roman"/>
          <w:i/>
          <w:color w:val="000000" w:themeColor="text1"/>
        </w:rPr>
        <w:t>Gallup</w:t>
      </w:r>
      <w:proofErr w:type="spellEnd"/>
      <w:r w:rsidRPr="00B8031D">
        <w:rPr>
          <w:rFonts w:ascii="Times New Roman" w:hAnsi="Times New Roman" w:cs="Times New Roman"/>
          <w:i/>
          <w:color w:val="000000" w:themeColor="text1"/>
        </w:rPr>
        <w:t xml:space="preserve"> Global </w:t>
      </w:r>
      <w:proofErr w:type="spellStart"/>
      <w:r w:rsidRPr="00B8031D">
        <w:rPr>
          <w:rFonts w:ascii="Times New Roman" w:hAnsi="Times New Roman" w:cs="Times New Roman"/>
          <w:i/>
          <w:color w:val="000000" w:themeColor="text1"/>
        </w:rPr>
        <w:t>Civic</w:t>
      </w:r>
      <w:proofErr w:type="spellEnd"/>
      <w:r w:rsidRPr="00B8031D">
        <w:rPr>
          <w:rFonts w:ascii="Times New Roman" w:hAnsi="Times New Roman" w:cs="Times New Roman"/>
          <w:i/>
          <w:color w:val="000000" w:themeColor="text1"/>
        </w:rPr>
        <w:t xml:space="preserve"> </w:t>
      </w:r>
      <w:proofErr w:type="spellStart"/>
      <w:r w:rsidRPr="00B8031D">
        <w:rPr>
          <w:rFonts w:ascii="Times New Roman" w:hAnsi="Times New Roman" w:cs="Times New Roman"/>
          <w:i/>
          <w:color w:val="000000" w:themeColor="text1"/>
        </w:rPr>
        <w:t>Engagement</w:t>
      </w:r>
      <w:proofErr w:type="spellEnd"/>
      <w:r w:rsidRPr="00B8031D">
        <w:rPr>
          <w:rFonts w:ascii="Times New Roman" w:hAnsi="Times New Roman" w:cs="Times New Roman"/>
          <w:color w:val="000000" w:themeColor="text1"/>
        </w:rPr>
        <w:t xml:space="preserve"> tyrimas, 2016 / 2018 m.</w:t>
      </w:r>
    </w:p>
  </w:footnote>
  <w:footnote w:id="28">
    <w:p w14:paraId="1C52E93C" w14:textId="77777777" w:rsidR="005F5210" w:rsidRPr="00B43749" w:rsidRDefault="005F5210" w:rsidP="00A51363">
      <w:pPr>
        <w:pStyle w:val="Puslapioinaostekstas"/>
        <w:rPr>
          <w:rFonts w:ascii="Times New Roman" w:hAnsi="Times New Roman" w:cs="Times New Roman"/>
          <w:color w:val="000000" w:themeColor="text1"/>
        </w:rPr>
      </w:pPr>
      <w:r w:rsidRPr="00B8031D">
        <w:rPr>
          <w:rStyle w:val="Puslapioinaosnuoroda"/>
          <w:rFonts w:ascii="Times New Roman" w:hAnsi="Times New Roman" w:cs="Times New Roman"/>
          <w:color w:val="000000" w:themeColor="text1"/>
        </w:rPr>
        <w:footnoteRef/>
      </w:r>
      <w:r w:rsidRPr="00B43749">
        <w:rPr>
          <w:rFonts w:ascii="Times New Roman" w:hAnsi="Times New Roman" w:cs="Times New Roman"/>
          <w:color w:val="000000" w:themeColor="text1"/>
        </w:rPr>
        <w:t xml:space="preserve"> </w:t>
      </w:r>
      <w:proofErr w:type="spellStart"/>
      <w:r w:rsidRPr="005F5210">
        <w:rPr>
          <w:rFonts w:ascii="Times New Roman" w:hAnsi="Times New Roman" w:cs="Times New Roman"/>
          <w:i/>
          <w:color w:val="000000" w:themeColor="text1"/>
        </w:rPr>
        <w:t>Vilmorus</w:t>
      </w:r>
      <w:proofErr w:type="spellEnd"/>
      <w:r w:rsidRPr="005F5210">
        <w:rPr>
          <w:rFonts w:ascii="Times New Roman" w:hAnsi="Times New Roman" w:cs="Times New Roman"/>
          <w:i/>
          <w:color w:val="000000" w:themeColor="text1"/>
        </w:rPr>
        <w:t xml:space="preserve"> LT</w:t>
      </w:r>
      <w:r w:rsidRPr="005F5210">
        <w:rPr>
          <w:rFonts w:ascii="Times New Roman" w:hAnsi="Times New Roman" w:cs="Times New Roman"/>
          <w:color w:val="000000" w:themeColor="text1"/>
        </w:rPr>
        <w:t xml:space="preserve"> 2021 m. rugsėjo mėn. atlikta gyventojų apklausa</w:t>
      </w:r>
      <w:r w:rsidRPr="00B43749">
        <w:rPr>
          <w:rFonts w:ascii="Times New Roman" w:hAnsi="Times New Roman" w:cs="Times New Roman"/>
          <w:color w:val="000000" w:themeColor="text1"/>
        </w:rPr>
        <w:t>.</w:t>
      </w:r>
    </w:p>
  </w:footnote>
  <w:footnote w:id="29">
    <w:p w14:paraId="659B5457" w14:textId="77777777" w:rsidR="005F5210" w:rsidRPr="00A82C90" w:rsidRDefault="005F5210" w:rsidP="00B43749">
      <w:pPr>
        <w:pStyle w:val="Puslapioinaostekstas"/>
        <w:rPr>
          <w:rFonts w:ascii="Times New Roman" w:hAnsi="Times New Roman" w:cs="Times New Roman"/>
          <w:color w:val="000000" w:themeColor="text1"/>
        </w:rPr>
      </w:pPr>
      <w:r w:rsidRPr="00B43749">
        <w:rPr>
          <w:rStyle w:val="Puslapioinaosnuoroda"/>
          <w:rFonts w:ascii="Times New Roman" w:hAnsi="Times New Roman" w:cs="Times New Roman"/>
          <w:color w:val="000000" w:themeColor="text1"/>
        </w:rPr>
        <w:footnoteRef/>
      </w:r>
      <w:r w:rsidRPr="00B43749">
        <w:rPr>
          <w:rFonts w:ascii="Times New Roman" w:hAnsi="Times New Roman" w:cs="Times New Roman"/>
          <w:color w:val="000000" w:themeColor="text1"/>
        </w:rPr>
        <w:t xml:space="preserve"> Pilietinės galios indekso ataskaita, 2021 m.</w:t>
      </w:r>
    </w:p>
  </w:footnote>
  <w:footnote w:id="30">
    <w:p w14:paraId="11D8381F" w14:textId="46E0A594" w:rsidR="005F5210" w:rsidRPr="00A82C90" w:rsidRDefault="005F5210" w:rsidP="00B43749">
      <w:pPr>
        <w:pStyle w:val="Puslapioinaostekstas"/>
        <w:rPr>
          <w:rFonts w:ascii="Times New Roman" w:hAnsi="Times New Roman" w:cs="Times New Roman"/>
          <w:color w:val="000000" w:themeColor="text1"/>
        </w:rPr>
      </w:pPr>
      <w:r w:rsidRPr="00A82C90">
        <w:rPr>
          <w:rStyle w:val="Puslapioinaosnuoroda"/>
          <w:rFonts w:ascii="Times New Roman" w:hAnsi="Times New Roman" w:cs="Times New Roman"/>
          <w:color w:val="000000" w:themeColor="text1"/>
        </w:rPr>
        <w:footnoteRef/>
      </w:r>
      <w:r w:rsidRPr="00A82C90">
        <w:rPr>
          <w:rFonts w:ascii="Times New Roman" w:hAnsi="Times New Roman" w:cs="Times New Roman"/>
          <w:color w:val="000000" w:themeColor="text1"/>
        </w:rPr>
        <w:t xml:space="preserve"> Korupcijos suvokimo indekso tyrimo ataskaita, </w:t>
      </w:r>
      <w:r>
        <w:rPr>
          <w:rFonts w:ascii="Times New Roman" w:hAnsi="Times New Roman" w:cs="Times New Roman"/>
          <w:color w:val="000000" w:themeColor="text1"/>
        </w:rPr>
        <w:t>2020</w:t>
      </w:r>
      <w:r w:rsidRPr="00A82C90">
        <w:rPr>
          <w:rFonts w:ascii="Times New Roman" w:hAnsi="Times New Roman" w:cs="Times New Roman"/>
          <w:color w:val="000000" w:themeColor="text1"/>
        </w:rPr>
        <w:t xml:space="preserve"> m.</w:t>
      </w:r>
    </w:p>
  </w:footnote>
  <w:footnote w:id="31">
    <w:p w14:paraId="49B8DAD6" w14:textId="0715D4AD" w:rsidR="005F5210" w:rsidRPr="00B43749" w:rsidRDefault="005F5210" w:rsidP="005F5210">
      <w:pPr>
        <w:pStyle w:val="Puslapioinaostekstas"/>
        <w:rPr>
          <w:rFonts w:ascii="Times New Roman" w:hAnsi="Times New Roman" w:cs="Times New Roman"/>
        </w:rPr>
      </w:pPr>
      <w:r w:rsidRPr="00B43749">
        <w:rPr>
          <w:vertAlign w:val="superscript"/>
        </w:rPr>
        <w:footnoteRef/>
      </w:r>
      <w:r w:rsidRPr="00B43749">
        <w:rPr>
          <w:rFonts w:ascii="Times New Roman" w:hAnsi="Times New Roman" w:cs="Times New Roman"/>
          <w:vertAlign w:val="superscript"/>
        </w:rPr>
        <w:t xml:space="preserve"> </w:t>
      </w:r>
      <w:r w:rsidRPr="00C14711">
        <w:rPr>
          <w:rFonts w:ascii="Times New Roman" w:hAnsi="Times New Roman" w:cs="Times New Roman"/>
        </w:rPr>
        <w:t>Vyriausybės strateginės analizės centro STRATA</w:t>
      </w:r>
      <w:r>
        <w:rPr>
          <w:rFonts w:ascii="Times New Roman" w:hAnsi="Times New Roman" w:cs="Times New Roman"/>
        </w:rPr>
        <w:t xml:space="preserve"> parengta </w:t>
      </w:r>
      <w:r w:rsidRPr="005F5210">
        <w:rPr>
          <w:rFonts w:ascii="Times New Roman" w:hAnsi="Times New Roman" w:cs="Times New Roman"/>
        </w:rPr>
        <w:t>tyrimo „Viešojo valdymo inovacijų koncepcija ir valdysenos modelis“ ataskaita, 2021 m.</w:t>
      </w:r>
    </w:p>
  </w:footnote>
  <w:footnote w:id="32">
    <w:p w14:paraId="6D2EA632" w14:textId="625DFC5D" w:rsidR="005F5210" w:rsidRPr="00E67B3F" w:rsidRDefault="005F5210" w:rsidP="00B43749">
      <w:pPr>
        <w:pStyle w:val="Puslapioinaostekstas"/>
        <w:rPr>
          <w:rFonts w:ascii="Times New Roman" w:hAnsi="Times New Roman" w:cs="Times New Roman"/>
        </w:rPr>
      </w:pPr>
      <w:r w:rsidRPr="00E67B3F">
        <w:rPr>
          <w:rStyle w:val="Puslapioinaosnuoroda"/>
          <w:rFonts w:ascii="Times New Roman" w:hAnsi="Times New Roman" w:cs="Times New Roman"/>
        </w:rPr>
        <w:footnoteRef/>
      </w:r>
      <w:r w:rsidRPr="00E67B3F">
        <w:rPr>
          <w:rFonts w:ascii="Times New Roman" w:hAnsi="Times New Roman" w:cs="Times New Roman"/>
        </w:rPr>
        <w:t xml:space="preserve"> Kalkytė P. ir </w:t>
      </w:r>
      <w:proofErr w:type="spellStart"/>
      <w:r w:rsidRPr="00E67B3F">
        <w:rPr>
          <w:rFonts w:ascii="Times New Roman" w:hAnsi="Times New Roman" w:cs="Times New Roman"/>
        </w:rPr>
        <w:t>Nakrošis</w:t>
      </w:r>
      <w:proofErr w:type="spellEnd"/>
      <w:r w:rsidRPr="00E67B3F">
        <w:rPr>
          <w:rFonts w:ascii="Times New Roman" w:hAnsi="Times New Roman" w:cs="Times New Roman"/>
        </w:rPr>
        <w:t xml:space="preserve"> V. 2020. Covid-19 pandemijos krizės poveikis Lietuvos viešojo valdymo </w:t>
      </w:r>
      <w:proofErr w:type="spellStart"/>
      <w:r w:rsidRPr="00E67B3F">
        <w:rPr>
          <w:rFonts w:ascii="Times New Roman" w:hAnsi="Times New Roman" w:cs="Times New Roman"/>
        </w:rPr>
        <w:t>inovatyvumui</w:t>
      </w:r>
      <w:proofErr w:type="spellEnd"/>
      <w:r>
        <w:rPr>
          <w:rFonts w:ascii="Times New Roman" w:hAnsi="Times New Roman" w:cs="Times New Roman"/>
        </w:rPr>
        <w:t>;</w:t>
      </w:r>
      <w:r w:rsidRPr="00E67B3F">
        <w:rPr>
          <w:rFonts w:ascii="Times New Roman" w:hAnsi="Times New Roman" w:cs="Times New Roman"/>
        </w:rPr>
        <w:t xml:space="preserve"> </w:t>
      </w:r>
      <w:r>
        <w:rPr>
          <w:rFonts w:ascii="Times New Roman" w:hAnsi="Times New Roman" w:cs="Times New Roman"/>
        </w:rPr>
        <w:t>p</w:t>
      </w:r>
      <w:r w:rsidRPr="00E67B3F">
        <w:rPr>
          <w:rFonts w:ascii="Times New Roman" w:hAnsi="Times New Roman" w:cs="Times New Roman"/>
        </w:rPr>
        <w:t>rieiga internet</w:t>
      </w:r>
      <w:r>
        <w:rPr>
          <w:rFonts w:ascii="Times New Roman" w:hAnsi="Times New Roman" w:cs="Times New Roman"/>
        </w:rPr>
        <w:t>e</w:t>
      </w:r>
      <w:r w:rsidRPr="00E67B3F">
        <w:rPr>
          <w:rFonts w:ascii="Times New Roman" w:hAnsi="Times New Roman" w:cs="Times New Roman"/>
        </w:rPr>
        <w:t xml:space="preserve">: </w:t>
      </w:r>
      <w:hyperlink r:id="rId20" w:history="1">
        <w:r w:rsidRPr="00E67B3F">
          <w:rPr>
            <w:rStyle w:val="Hipersaitas"/>
            <w:rFonts w:ascii="Times New Roman" w:hAnsi="Times New Roman" w:cs="Times New Roman"/>
          </w:rPr>
          <w:t>https://www.tspmi.vu.lt/wp-content/uploads/2021/05/P.-Kalkyt%c4%97-Projekto-santrauka.pdf</w:t>
        </w:r>
      </w:hyperlink>
      <w:r w:rsidRPr="00E67B3F">
        <w:rPr>
          <w:rFonts w:ascii="Times New Roman" w:hAnsi="Times New Roman" w:cs="Times New Roman"/>
        </w:rPr>
        <w:t xml:space="preserve"> </w:t>
      </w:r>
    </w:p>
  </w:footnote>
  <w:footnote w:id="33">
    <w:p w14:paraId="44627CFE" w14:textId="77777777" w:rsidR="005F5210" w:rsidRPr="00E67B3F" w:rsidRDefault="005F5210" w:rsidP="005F5210">
      <w:pPr>
        <w:pStyle w:val="Puslapioinaostekstas"/>
        <w:jc w:val="both"/>
        <w:rPr>
          <w:rFonts w:ascii="Times New Roman" w:hAnsi="Times New Roman" w:cs="Times New Roman"/>
          <w:lang w:val="en-US"/>
        </w:rPr>
      </w:pPr>
      <w:r w:rsidRPr="00E67B3F">
        <w:rPr>
          <w:rStyle w:val="Puslapioinaosnuoroda"/>
          <w:rFonts w:ascii="Times New Roman" w:hAnsi="Times New Roman" w:cs="Times New Roman"/>
        </w:rPr>
        <w:footnoteRef/>
      </w:r>
      <w:r>
        <w:rPr>
          <w:rFonts w:ascii="Times New Roman" w:hAnsi="Times New Roman" w:cs="Times New Roman"/>
        </w:rPr>
        <w:t xml:space="preserve"> </w:t>
      </w:r>
      <w:r w:rsidRPr="00752597">
        <w:rPr>
          <w:rFonts w:ascii="Times New Roman" w:hAnsi="Times New Roman" w:cs="Times New Roman"/>
          <w:color w:val="000000" w:themeColor="text1"/>
        </w:rPr>
        <w:t xml:space="preserve">Vyriausybės strateginės analizės centro STRATA </w:t>
      </w:r>
      <w:r>
        <w:rPr>
          <w:rFonts w:ascii="Times New Roman" w:hAnsi="Times New Roman" w:cs="Times New Roman"/>
          <w:color w:val="000000" w:themeColor="text1"/>
        </w:rPr>
        <w:t xml:space="preserve">parengta tyrimo </w:t>
      </w:r>
      <w:r>
        <w:rPr>
          <w:rFonts w:ascii="Times New Roman" w:hAnsi="Times New Roman" w:cs="Times New Roman"/>
        </w:rPr>
        <w:t>„</w:t>
      </w:r>
      <w:r w:rsidRPr="00E76E52">
        <w:rPr>
          <w:rFonts w:ascii="Times New Roman" w:hAnsi="Times New Roman" w:cs="Times New Roman"/>
        </w:rPr>
        <w:t>Viešojo</w:t>
      </w:r>
      <w:r w:rsidRPr="00E67B3F">
        <w:rPr>
          <w:rFonts w:ascii="Times New Roman" w:hAnsi="Times New Roman" w:cs="Times New Roman"/>
          <w:lang w:val="en-US"/>
        </w:rPr>
        <w:t xml:space="preserve"> </w:t>
      </w:r>
      <w:r w:rsidRPr="00E76E52">
        <w:rPr>
          <w:rFonts w:ascii="Times New Roman" w:hAnsi="Times New Roman" w:cs="Times New Roman"/>
        </w:rPr>
        <w:t>valdymo inovacijų koncepcija ir valdysenos modelis</w:t>
      </w:r>
      <w:r>
        <w:rPr>
          <w:rFonts w:ascii="Times New Roman" w:hAnsi="Times New Roman" w:cs="Times New Roman"/>
        </w:rPr>
        <w:t>“ ataskaita</w:t>
      </w:r>
      <w:r w:rsidRPr="00E76E52">
        <w:rPr>
          <w:rFonts w:ascii="Times New Roman" w:hAnsi="Times New Roman" w:cs="Times New Roman"/>
        </w:rPr>
        <w:t>,</w:t>
      </w:r>
      <w:r w:rsidRPr="00E67B3F">
        <w:rPr>
          <w:rFonts w:ascii="Times New Roman" w:hAnsi="Times New Roman" w:cs="Times New Roman"/>
          <w:lang w:val="en-US"/>
        </w:rPr>
        <w:t xml:space="preserve"> 2</w:t>
      </w:r>
      <w:r w:rsidRPr="00E67B3F">
        <w:rPr>
          <w:rFonts w:ascii="Times New Roman" w:hAnsi="Times New Roman" w:cs="Times New Roman"/>
        </w:rPr>
        <w:t>0</w:t>
      </w:r>
      <w:r w:rsidRPr="00E67B3F">
        <w:rPr>
          <w:rFonts w:ascii="Times New Roman" w:hAnsi="Times New Roman" w:cs="Times New Roman"/>
          <w:lang w:val="en-US"/>
        </w:rPr>
        <w:t>21 m.</w:t>
      </w:r>
    </w:p>
  </w:footnote>
  <w:footnote w:id="34">
    <w:p w14:paraId="1161F657" w14:textId="77777777" w:rsidR="005F5210" w:rsidRPr="00E67B3F" w:rsidRDefault="005F5210" w:rsidP="005F5210">
      <w:pPr>
        <w:pStyle w:val="Puslapioinaostekstas"/>
        <w:jc w:val="both"/>
        <w:rPr>
          <w:rFonts w:ascii="Times New Roman" w:hAnsi="Times New Roman" w:cs="Times New Roman"/>
          <w:lang w:val="en-US"/>
        </w:rPr>
      </w:pPr>
      <w:r w:rsidRPr="00E67B3F">
        <w:rPr>
          <w:rStyle w:val="Puslapioinaosnuoroda"/>
          <w:rFonts w:ascii="Times New Roman" w:hAnsi="Times New Roman" w:cs="Times New Roman"/>
        </w:rPr>
        <w:footnoteRef/>
      </w:r>
      <w:r w:rsidRPr="00E67B3F">
        <w:rPr>
          <w:rFonts w:ascii="Times New Roman" w:hAnsi="Times New Roman" w:cs="Times New Roman"/>
        </w:rPr>
        <w:t xml:space="preserve"> Diskusija su ministerijų, </w:t>
      </w:r>
      <w:r>
        <w:rPr>
          <w:rFonts w:ascii="Times New Roman" w:hAnsi="Times New Roman" w:cs="Times New Roman"/>
        </w:rPr>
        <w:t>Vyriausybės kanceliarijos</w:t>
      </w:r>
      <w:r w:rsidRPr="00E67B3F">
        <w:rPr>
          <w:rFonts w:ascii="Times New Roman" w:hAnsi="Times New Roman" w:cs="Times New Roman"/>
        </w:rPr>
        <w:t xml:space="preserve"> atstovais dėl Viešojo valdymo inovacijų koncepcijos ir valdysenos modelio, organizuota STRATA, </w:t>
      </w:r>
      <w:r w:rsidRPr="00E67B3F">
        <w:rPr>
          <w:rFonts w:ascii="Times New Roman" w:hAnsi="Times New Roman" w:cs="Times New Roman"/>
          <w:lang w:val="en-US"/>
        </w:rPr>
        <w:t>2021</w:t>
      </w:r>
      <w:r>
        <w:rPr>
          <w:rFonts w:ascii="Times New Roman" w:hAnsi="Times New Roman" w:cs="Times New Roman"/>
          <w:lang w:val="en-US"/>
        </w:rPr>
        <w:t> m.</w:t>
      </w:r>
      <w:r w:rsidRPr="00E76E52">
        <w:rPr>
          <w:rFonts w:ascii="Times New Roman" w:hAnsi="Times New Roman" w:cs="Times New Roman"/>
        </w:rPr>
        <w:t xml:space="preserve"> lapkri</w:t>
      </w:r>
      <w:r w:rsidRPr="00D8129B">
        <w:rPr>
          <w:rFonts w:ascii="Times New Roman" w:hAnsi="Times New Roman" w:cs="Times New Roman"/>
        </w:rPr>
        <w:t xml:space="preserve">čio </w:t>
      </w:r>
      <w:r w:rsidRPr="00E67B3F">
        <w:rPr>
          <w:rFonts w:ascii="Times New Roman" w:hAnsi="Times New Roman" w:cs="Times New Roman"/>
          <w:lang w:val="en-US"/>
        </w:rPr>
        <w:t>25 d.</w:t>
      </w:r>
    </w:p>
  </w:footnote>
  <w:footnote w:id="35">
    <w:p w14:paraId="763427D1" w14:textId="77777777" w:rsidR="005F5210" w:rsidRPr="00E67B3F" w:rsidRDefault="005F5210" w:rsidP="005F5210">
      <w:pPr>
        <w:pStyle w:val="Puslapioinaostekstas"/>
        <w:rPr>
          <w:rFonts w:ascii="Times New Roman" w:hAnsi="Times New Roman" w:cs="Times New Roman"/>
          <w:lang w:val="en-US"/>
        </w:rPr>
      </w:pPr>
      <w:r w:rsidRPr="00E67B3F">
        <w:rPr>
          <w:rStyle w:val="Puslapioinaosnuoroda"/>
          <w:rFonts w:ascii="Times New Roman" w:hAnsi="Times New Roman" w:cs="Times New Roman"/>
        </w:rPr>
        <w:footnoteRef/>
      </w:r>
      <w:r w:rsidRPr="00E67B3F">
        <w:rPr>
          <w:rFonts w:ascii="Times New Roman" w:hAnsi="Times New Roman" w:cs="Times New Roman"/>
        </w:rPr>
        <w:t xml:space="preserve"> OECD, </w:t>
      </w:r>
      <w:proofErr w:type="spellStart"/>
      <w:r w:rsidRPr="00E76E52">
        <w:rPr>
          <w:rFonts w:ascii="Times New Roman" w:hAnsi="Times New Roman" w:cs="Times New Roman"/>
          <w:i/>
        </w:rPr>
        <w:t>Core</w:t>
      </w:r>
      <w:proofErr w:type="spellEnd"/>
      <w:r w:rsidRPr="00E76E52">
        <w:rPr>
          <w:rFonts w:ascii="Times New Roman" w:hAnsi="Times New Roman" w:cs="Times New Roman"/>
          <w:i/>
        </w:rPr>
        <w:t xml:space="preserve"> </w:t>
      </w:r>
      <w:proofErr w:type="spellStart"/>
      <w:r w:rsidRPr="00E76E52">
        <w:rPr>
          <w:rFonts w:ascii="Times New Roman" w:hAnsi="Times New Roman" w:cs="Times New Roman"/>
          <w:i/>
        </w:rPr>
        <w:t>Skills</w:t>
      </w:r>
      <w:proofErr w:type="spellEnd"/>
      <w:r w:rsidRPr="00E76E52">
        <w:rPr>
          <w:rFonts w:ascii="Times New Roman" w:hAnsi="Times New Roman" w:cs="Times New Roman"/>
          <w:i/>
        </w:rPr>
        <w:t xml:space="preserve"> </w:t>
      </w:r>
      <w:proofErr w:type="spellStart"/>
      <w:r w:rsidRPr="00E76E52">
        <w:rPr>
          <w:rFonts w:ascii="Times New Roman" w:hAnsi="Times New Roman" w:cs="Times New Roman"/>
          <w:i/>
        </w:rPr>
        <w:t>for</w:t>
      </w:r>
      <w:proofErr w:type="spellEnd"/>
      <w:r w:rsidRPr="00E76E52">
        <w:rPr>
          <w:rFonts w:ascii="Times New Roman" w:hAnsi="Times New Roman" w:cs="Times New Roman"/>
          <w:i/>
        </w:rPr>
        <w:t xml:space="preserve"> </w:t>
      </w:r>
      <w:proofErr w:type="spellStart"/>
      <w:r w:rsidRPr="00E76E52">
        <w:rPr>
          <w:rFonts w:ascii="Times New Roman" w:hAnsi="Times New Roman" w:cs="Times New Roman"/>
          <w:i/>
        </w:rPr>
        <w:t>Public</w:t>
      </w:r>
      <w:proofErr w:type="spellEnd"/>
      <w:r w:rsidRPr="00E76E52">
        <w:rPr>
          <w:rFonts w:ascii="Times New Roman" w:hAnsi="Times New Roman" w:cs="Times New Roman"/>
          <w:i/>
        </w:rPr>
        <w:t xml:space="preserve"> </w:t>
      </w:r>
      <w:proofErr w:type="spellStart"/>
      <w:r w:rsidRPr="00E76E52">
        <w:rPr>
          <w:rFonts w:ascii="Times New Roman" w:hAnsi="Times New Roman" w:cs="Times New Roman"/>
          <w:i/>
        </w:rPr>
        <w:t>Sector</w:t>
      </w:r>
      <w:proofErr w:type="spellEnd"/>
      <w:r w:rsidRPr="00E76E52">
        <w:rPr>
          <w:rFonts w:ascii="Times New Roman" w:hAnsi="Times New Roman" w:cs="Times New Roman"/>
          <w:i/>
        </w:rPr>
        <w:t xml:space="preserve"> </w:t>
      </w:r>
      <w:proofErr w:type="spellStart"/>
      <w:r w:rsidRPr="00E76E52">
        <w:rPr>
          <w:rFonts w:ascii="Times New Roman" w:hAnsi="Times New Roman" w:cs="Times New Roman"/>
          <w:i/>
        </w:rPr>
        <w:t>Innovation</w:t>
      </w:r>
      <w:proofErr w:type="spellEnd"/>
      <w:r w:rsidRPr="00E67B3F">
        <w:rPr>
          <w:rFonts w:ascii="Times New Roman" w:hAnsi="Times New Roman" w:cs="Times New Roman"/>
        </w:rPr>
        <w:t xml:space="preserve">, </w:t>
      </w:r>
      <w:r w:rsidRPr="00E67B3F">
        <w:rPr>
          <w:rFonts w:ascii="Times New Roman" w:hAnsi="Times New Roman" w:cs="Times New Roman"/>
          <w:lang w:val="en-US"/>
        </w:rPr>
        <w:t>2017</w:t>
      </w:r>
      <w:r>
        <w:rPr>
          <w:rFonts w:ascii="Times New Roman" w:hAnsi="Times New Roman" w:cs="Times New Roman"/>
          <w:lang w:val="en-US"/>
        </w:rPr>
        <w:t>;</w:t>
      </w:r>
      <w:r w:rsidRPr="00E67B3F">
        <w:rPr>
          <w:rFonts w:ascii="Times New Roman" w:hAnsi="Times New Roman" w:cs="Times New Roman"/>
          <w:lang w:val="en-US"/>
        </w:rPr>
        <w:t xml:space="preserve"> </w:t>
      </w:r>
      <w:r w:rsidRPr="00E76E52">
        <w:rPr>
          <w:rFonts w:ascii="Times New Roman" w:hAnsi="Times New Roman" w:cs="Times New Roman"/>
        </w:rPr>
        <w:t>p</w:t>
      </w:r>
      <w:r w:rsidRPr="00E327E0">
        <w:rPr>
          <w:rFonts w:ascii="Times New Roman" w:hAnsi="Times New Roman" w:cs="Times New Roman"/>
        </w:rPr>
        <w:t>rieiga</w:t>
      </w:r>
      <w:r w:rsidRPr="00E67B3F">
        <w:rPr>
          <w:rFonts w:ascii="Times New Roman" w:hAnsi="Times New Roman" w:cs="Times New Roman"/>
        </w:rPr>
        <w:t xml:space="preserve"> internet</w:t>
      </w:r>
      <w:r>
        <w:rPr>
          <w:rFonts w:ascii="Times New Roman" w:hAnsi="Times New Roman" w:cs="Times New Roman"/>
        </w:rPr>
        <w:t>e</w:t>
      </w:r>
      <w:r w:rsidRPr="00E67B3F">
        <w:rPr>
          <w:rFonts w:ascii="Times New Roman" w:hAnsi="Times New Roman" w:cs="Times New Roman"/>
        </w:rPr>
        <w:t xml:space="preserve">: </w:t>
      </w:r>
      <w:r w:rsidRPr="00E67B3F">
        <w:rPr>
          <w:rFonts w:ascii="Times New Roman" w:hAnsi="Times New Roman" w:cs="Times New Roman"/>
          <w:lang w:val="en-US"/>
        </w:rPr>
        <w:t xml:space="preserve"> &lt;</w:t>
      </w:r>
      <w:hyperlink r:id="rId21" w:history="1">
        <w:r w:rsidRPr="00E67B3F">
          <w:rPr>
            <w:rStyle w:val="Hipersaitas"/>
            <w:rFonts w:ascii="Times New Roman" w:hAnsi="Times New Roman" w:cs="Times New Roman"/>
            <w:lang w:val="en-US"/>
          </w:rPr>
          <w:t>https://www.oecd.org/media/oecdorg/satellitesites/opsi/contents/files/OECD_OPSI-core_skills_for_public_sector_innovation-201704.pdf</w:t>
        </w:r>
      </w:hyperlink>
      <w:r w:rsidRPr="00E67B3F">
        <w:rPr>
          <w:rFonts w:ascii="Times New Roman" w:hAnsi="Times New Roman" w:cs="Times New Roman"/>
          <w:lang w:val="en-US"/>
        </w:rPr>
        <w:t xml:space="preserve">&gt; </w:t>
      </w:r>
    </w:p>
  </w:footnote>
  <w:footnote w:id="36">
    <w:p w14:paraId="3986E101" w14:textId="77777777" w:rsidR="005F5210" w:rsidRPr="00D8129B" w:rsidRDefault="005F5210" w:rsidP="005F5210">
      <w:pPr>
        <w:pStyle w:val="Puslapioinaostekstas"/>
        <w:rPr>
          <w:rFonts w:ascii="Times New Roman" w:hAnsi="Times New Roman" w:cs="Times New Roman"/>
        </w:rPr>
      </w:pPr>
      <w:r w:rsidRPr="00E67B3F">
        <w:rPr>
          <w:rStyle w:val="Puslapioinaosnuoroda"/>
          <w:rFonts w:ascii="Times New Roman" w:hAnsi="Times New Roman" w:cs="Times New Roman"/>
        </w:rPr>
        <w:footnoteRef/>
      </w:r>
      <w:r w:rsidRPr="00E67B3F">
        <w:rPr>
          <w:rFonts w:ascii="Times New Roman" w:hAnsi="Times New Roman" w:cs="Times New Roman"/>
        </w:rPr>
        <w:t xml:space="preserve"> Diskusija su ministerijų, </w:t>
      </w:r>
      <w:r>
        <w:rPr>
          <w:rFonts w:ascii="Times New Roman" w:hAnsi="Times New Roman" w:cs="Times New Roman"/>
        </w:rPr>
        <w:t>Vyriausybės kanceliarijos</w:t>
      </w:r>
      <w:r w:rsidRPr="00E67B3F">
        <w:rPr>
          <w:rFonts w:ascii="Times New Roman" w:hAnsi="Times New Roman" w:cs="Times New Roman"/>
        </w:rPr>
        <w:t xml:space="preserve"> atstovais dėl Viešojo valdymo inovacijų koncepcijos ir valdysenos modelio, organizuota STRATA, </w:t>
      </w:r>
      <w:r w:rsidRPr="00E67B3F">
        <w:rPr>
          <w:rFonts w:ascii="Times New Roman" w:hAnsi="Times New Roman" w:cs="Times New Roman"/>
          <w:lang w:val="en-US"/>
        </w:rPr>
        <w:t>2021</w:t>
      </w:r>
      <w:r>
        <w:rPr>
          <w:rFonts w:ascii="Times New Roman" w:hAnsi="Times New Roman" w:cs="Times New Roman"/>
          <w:lang w:val="en-US"/>
        </w:rPr>
        <w:t xml:space="preserve"> m.</w:t>
      </w:r>
      <w:r w:rsidRPr="00E67B3F">
        <w:rPr>
          <w:rFonts w:ascii="Times New Roman" w:hAnsi="Times New Roman" w:cs="Times New Roman"/>
          <w:lang w:val="en-US"/>
        </w:rPr>
        <w:t xml:space="preserve"> </w:t>
      </w:r>
      <w:r w:rsidRPr="00952C42">
        <w:rPr>
          <w:rFonts w:ascii="Times New Roman" w:hAnsi="Times New Roman" w:cs="Times New Roman"/>
        </w:rPr>
        <w:t>lapkri</w:t>
      </w:r>
      <w:r w:rsidRPr="00D8129B">
        <w:rPr>
          <w:rFonts w:ascii="Times New Roman" w:hAnsi="Times New Roman" w:cs="Times New Roman"/>
        </w:rPr>
        <w:t xml:space="preserve">čio </w:t>
      </w:r>
      <w:r w:rsidRPr="00952C42">
        <w:rPr>
          <w:rFonts w:ascii="Times New Roman" w:hAnsi="Times New Roman" w:cs="Times New Roman"/>
        </w:rPr>
        <w:t>25 d.</w:t>
      </w:r>
    </w:p>
  </w:footnote>
  <w:footnote w:id="37">
    <w:p w14:paraId="5904F4BF" w14:textId="65ACED27" w:rsidR="005F5210" w:rsidRPr="00E67B3F" w:rsidRDefault="005F5210" w:rsidP="00B43749">
      <w:pPr>
        <w:pStyle w:val="Puslapioinaostekstas"/>
        <w:rPr>
          <w:rFonts w:ascii="Times New Roman" w:hAnsi="Times New Roman" w:cs="Times New Roman"/>
        </w:rPr>
      </w:pPr>
      <w:r w:rsidRPr="00D8129B">
        <w:rPr>
          <w:rStyle w:val="Puslapioinaosnuoroda"/>
          <w:rFonts w:ascii="Times New Roman" w:hAnsi="Times New Roman" w:cs="Times New Roman"/>
        </w:rPr>
        <w:footnoteRef/>
      </w:r>
      <w:r w:rsidRPr="00D8129B">
        <w:rPr>
          <w:rFonts w:ascii="Times New Roman" w:hAnsi="Times New Roman" w:cs="Times New Roman"/>
        </w:rPr>
        <w:t xml:space="preserve"> Kalkytė P. ir </w:t>
      </w:r>
      <w:proofErr w:type="spellStart"/>
      <w:r w:rsidRPr="00D8129B">
        <w:rPr>
          <w:rFonts w:ascii="Times New Roman" w:hAnsi="Times New Roman" w:cs="Times New Roman"/>
        </w:rPr>
        <w:t>Nakrošis</w:t>
      </w:r>
      <w:proofErr w:type="spellEnd"/>
      <w:r w:rsidRPr="00E67B3F">
        <w:rPr>
          <w:rFonts w:ascii="Times New Roman" w:hAnsi="Times New Roman" w:cs="Times New Roman"/>
        </w:rPr>
        <w:t xml:space="preserve"> V.</w:t>
      </w:r>
      <w:r>
        <w:rPr>
          <w:rFonts w:ascii="Times New Roman" w:hAnsi="Times New Roman" w:cs="Times New Roman"/>
        </w:rPr>
        <w:t xml:space="preserve"> </w:t>
      </w:r>
      <w:r w:rsidRPr="00E67B3F">
        <w:rPr>
          <w:rFonts w:ascii="Times New Roman" w:hAnsi="Times New Roman" w:cs="Times New Roman"/>
        </w:rPr>
        <w:t xml:space="preserve">2020. Covid-19 pandemijos krizės poveikis Lietuvos viešojo valdymo </w:t>
      </w:r>
      <w:proofErr w:type="spellStart"/>
      <w:r w:rsidRPr="00E67B3F">
        <w:rPr>
          <w:rFonts w:ascii="Times New Roman" w:hAnsi="Times New Roman" w:cs="Times New Roman"/>
        </w:rPr>
        <w:t>inovatyvumui</w:t>
      </w:r>
      <w:proofErr w:type="spellEnd"/>
      <w:r>
        <w:rPr>
          <w:rFonts w:ascii="Times New Roman" w:hAnsi="Times New Roman" w:cs="Times New Roman"/>
        </w:rPr>
        <w:t>;</w:t>
      </w:r>
      <w:r w:rsidRPr="00E67B3F">
        <w:rPr>
          <w:rFonts w:ascii="Times New Roman" w:hAnsi="Times New Roman" w:cs="Times New Roman"/>
        </w:rPr>
        <w:t xml:space="preserve"> </w:t>
      </w:r>
      <w:r>
        <w:rPr>
          <w:rFonts w:ascii="Times New Roman" w:hAnsi="Times New Roman" w:cs="Times New Roman"/>
        </w:rPr>
        <w:t>p</w:t>
      </w:r>
      <w:r w:rsidRPr="00E67B3F">
        <w:rPr>
          <w:rFonts w:ascii="Times New Roman" w:hAnsi="Times New Roman" w:cs="Times New Roman"/>
        </w:rPr>
        <w:t>rieiga internet</w:t>
      </w:r>
      <w:r>
        <w:rPr>
          <w:rFonts w:ascii="Times New Roman" w:hAnsi="Times New Roman" w:cs="Times New Roman"/>
        </w:rPr>
        <w:t>e</w:t>
      </w:r>
      <w:r w:rsidRPr="00E67B3F">
        <w:rPr>
          <w:rFonts w:ascii="Times New Roman" w:hAnsi="Times New Roman" w:cs="Times New Roman"/>
        </w:rPr>
        <w:t xml:space="preserve">: </w:t>
      </w:r>
      <w:hyperlink r:id="rId22" w:history="1">
        <w:r w:rsidRPr="00E67B3F">
          <w:rPr>
            <w:rStyle w:val="Hipersaitas"/>
            <w:rFonts w:ascii="Times New Roman" w:hAnsi="Times New Roman" w:cs="Times New Roman"/>
          </w:rPr>
          <w:t>https://www.tspmi.vu.lt/wp-content/uploads/2021/05/P.-Kalkyt%c4%97-Projekto-santrauka.pdf</w:t>
        </w:r>
      </w:hyperlink>
      <w:r w:rsidRPr="00E67B3F">
        <w:rPr>
          <w:rFonts w:ascii="Times New Roman" w:hAnsi="Times New Roman" w:cs="Times New Roman"/>
        </w:rPr>
        <w:t xml:space="preserve"> </w:t>
      </w:r>
    </w:p>
  </w:footnote>
  <w:footnote w:id="38">
    <w:p w14:paraId="75BCC190" w14:textId="77777777" w:rsidR="005F5210" w:rsidRPr="00E67B3F" w:rsidRDefault="005F5210" w:rsidP="005F5210">
      <w:pPr>
        <w:pStyle w:val="Puslapioinaostekstas"/>
        <w:rPr>
          <w:rFonts w:ascii="Times New Roman" w:hAnsi="Times New Roman" w:cs="Times New Roman"/>
        </w:rPr>
      </w:pPr>
      <w:r w:rsidRPr="00E67B3F">
        <w:rPr>
          <w:rStyle w:val="Puslapioinaosnuoroda"/>
          <w:rFonts w:ascii="Times New Roman" w:hAnsi="Times New Roman" w:cs="Times New Roman"/>
        </w:rPr>
        <w:footnoteRef/>
      </w:r>
      <w:r w:rsidRPr="00E67B3F">
        <w:rPr>
          <w:rFonts w:ascii="Times New Roman" w:hAnsi="Times New Roman" w:cs="Times New Roman"/>
        </w:rPr>
        <w:t xml:space="preserve"> OECD (2017), </w:t>
      </w:r>
      <w:proofErr w:type="spellStart"/>
      <w:r w:rsidRPr="00952C42">
        <w:rPr>
          <w:rFonts w:ascii="Times New Roman" w:hAnsi="Times New Roman" w:cs="Times New Roman"/>
          <w:i/>
        </w:rPr>
        <w:t>Fostering</w:t>
      </w:r>
      <w:proofErr w:type="spellEnd"/>
      <w:r w:rsidRPr="00952C42">
        <w:rPr>
          <w:rFonts w:ascii="Times New Roman" w:hAnsi="Times New Roman" w:cs="Times New Roman"/>
          <w:i/>
        </w:rPr>
        <w:t xml:space="preserve"> </w:t>
      </w:r>
      <w:proofErr w:type="spellStart"/>
      <w:r w:rsidRPr="00952C42">
        <w:rPr>
          <w:rFonts w:ascii="Times New Roman" w:hAnsi="Times New Roman" w:cs="Times New Roman"/>
          <w:i/>
        </w:rPr>
        <w:t>Innovation</w:t>
      </w:r>
      <w:proofErr w:type="spellEnd"/>
      <w:r w:rsidRPr="00952C42">
        <w:rPr>
          <w:rFonts w:ascii="Times New Roman" w:hAnsi="Times New Roman" w:cs="Times New Roman"/>
          <w:i/>
        </w:rPr>
        <w:t xml:space="preserve"> </w:t>
      </w:r>
      <w:proofErr w:type="spellStart"/>
      <w:r w:rsidRPr="00952C42">
        <w:rPr>
          <w:rFonts w:ascii="Times New Roman" w:hAnsi="Times New Roman" w:cs="Times New Roman"/>
          <w:i/>
        </w:rPr>
        <w:t>in</w:t>
      </w:r>
      <w:proofErr w:type="spellEnd"/>
      <w:r w:rsidRPr="00952C42">
        <w:rPr>
          <w:rFonts w:ascii="Times New Roman" w:hAnsi="Times New Roman" w:cs="Times New Roman"/>
          <w:i/>
        </w:rPr>
        <w:t xml:space="preserve"> </w:t>
      </w:r>
      <w:proofErr w:type="spellStart"/>
      <w:r w:rsidRPr="00952C42">
        <w:rPr>
          <w:rFonts w:ascii="Times New Roman" w:hAnsi="Times New Roman" w:cs="Times New Roman"/>
          <w:i/>
        </w:rPr>
        <w:t>the</w:t>
      </w:r>
      <w:proofErr w:type="spellEnd"/>
      <w:r w:rsidRPr="00952C42">
        <w:rPr>
          <w:rFonts w:ascii="Times New Roman" w:hAnsi="Times New Roman" w:cs="Times New Roman"/>
          <w:i/>
        </w:rPr>
        <w:t xml:space="preserve"> </w:t>
      </w:r>
      <w:proofErr w:type="spellStart"/>
      <w:r w:rsidRPr="00952C42">
        <w:rPr>
          <w:rFonts w:ascii="Times New Roman" w:hAnsi="Times New Roman" w:cs="Times New Roman"/>
          <w:i/>
        </w:rPr>
        <w:t>Public</w:t>
      </w:r>
      <w:proofErr w:type="spellEnd"/>
      <w:r w:rsidRPr="00952C42">
        <w:rPr>
          <w:rFonts w:ascii="Times New Roman" w:hAnsi="Times New Roman" w:cs="Times New Roman"/>
          <w:i/>
        </w:rPr>
        <w:t xml:space="preserve"> </w:t>
      </w:r>
      <w:proofErr w:type="spellStart"/>
      <w:r w:rsidRPr="00952C42">
        <w:rPr>
          <w:rFonts w:ascii="Times New Roman" w:hAnsi="Times New Roman" w:cs="Times New Roman"/>
          <w:i/>
        </w:rPr>
        <w:t>Sector</w:t>
      </w:r>
      <w:proofErr w:type="spellEnd"/>
      <w:r>
        <w:rPr>
          <w:rFonts w:ascii="Times New Roman" w:hAnsi="Times New Roman" w:cs="Times New Roman"/>
        </w:rPr>
        <w:t>; p</w:t>
      </w:r>
      <w:r w:rsidRPr="00E67B3F">
        <w:rPr>
          <w:rFonts w:ascii="Times New Roman" w:hAnsi="Times New Roman" w:cs="Times New Roman"/>
        </w:rPr>
        <w:t>rieiga internet</w:t>
      </w:r>
      <w:r>
        <w:rPr>
          <w:rFonts w:ascii="Times New Roman" w:hAnsi="Times New Roman" w:cs="Times New Roman"/>
        </w:rPr>
        <w:t>e</w:t>
      </w:r>
      <w:r w:rsidRPr="00E67B3F">
        <w:rPr>
          <w:rFonts w:ascii="Times New Roman" w:hAnsi="Times New Roman" w:cs="Times New Roman"/>
        </w:rPr>
        <w:t xml:space="preserve">: </w:t>
      </w:r>
      <w:hyperlink r:id="rId23" w:history="1">
        <w:r w:rsidRPr="00E67B3F">
          <w:rPr>
            <w:rStyle w:val="Hipersaitas"/>
            <w:rFonts w:ascii="Times New Roman" w:hAnsi="Times New Roman" w:cs="Times New Roman"/>
          </w:rPr>
          <w:t>https://oecd-opsi.org/wp-content/uploads/2018/07/Fostering-Innovation-in-the-Public-Sector-254-pages.pdf</w:t>
        </w:r>
      </w:hyperlink>
      <w:r w:rsidRPr="00E67B3F">
        <w:rPr>
          <w:rFonts w:ascii="Times New Roman" w:hAnsi="Times New Roman" w:cs="Times New Roman"/>
        </w:rPr>
        <w:t xml:space="preserve">   </w:t>
      </w:r>
    </w:p>
  </w:footnote>
  <w:footnote w:id="39">
    <w:p w14:paraId="483079D7" w14:textId="0ACC3F15" w:rsidR="005F5210" w:rsidRPr="00E67B3F" w:rsidRDefault="005F5210" w:rsidP="00B43749">
      <w:pPr>
        <w:pStyle w:val="Puslapioinaostekstas"/>
        <w:rPr>
          <w:rFonts w:ascii="Times New Roman" w:hAnsi="Times New Roman" w:cs="Times New Roman"/>
        </w:rPr>
      </w:pPr>
      <w:r w:rsidRPr="00E67B3F">
        <w:rPr>
          <w:rStyle w:val="Puslapioinaosnuoroda"/>
          <w:rFonts w:ascii="Times New Roman" w:hAnsi="Times New Roman" w:cs="Times New Roman"/>
        </w:rPr>
        <w:footnoteRef/>
      </w:r>
      <w:r w:rsidRPr="00E67B3F">
        <w:rPr>
          <w:rFonts w:ascii="Times New Roman" w:hAnsi="Times New Roman" w:cs="Times New Roman"/>
        </w:rPr>
        <w:t xml:space="preserve"> </w:t>
      </w:r>
      <w:r>
        <w:rPr>
          <w:rFonts w:ascii="Times New Roman" w:hAnsi="Times New Roman" w:cs="Times New Roman"/>
        </w:rPr>
        <w:t xml:space="preserve">Prieiga internete: </w:t>
      </w:r>
      <w:hyperlink r:id="rId24" w:history="1">
        <w:r w:rsidRPr="00E67B3F">
          <w:rPr>
            <w:rStyle w:val="Hipersaitas"/>
            <w:rFonts w:ascii="Times New Roman" w:hAnsi="Times New Roman" w:cs="Times New Roman"/>
          </w:rPr>
          <w:t>https://oecd-opsi.org/case_type/opsi/</w:t>
        </w:r>
      </w:hyperlink>
      <w:r w:rsidRPr="00E67B3F">
        <w:rPr>
          <w:rFonts w:ascii="Times New Roman" w:hAnsi="Times New Roman" w:cs="Times New Roman"/>
        </w:rPr>
        <w:t xml:space="preserve"> </w:t>
      </w:r>
    </w:p>
  </w:footnote>
  <w:footnote w:id="40">
    <w:p w14:paraId="3D90A6AD" w14:textId="77777777" w:rsidR="00B040A2" w:rsidRPr="00E327E0" w:rsidRDefault="00B040A2" w:rsidP="00B040A2">
      <w:pPr>
        <w:pStyle w:val="Puslapioinaostekstas"/>
        <w:rPr>
          <w:rFonts w:ascii="Times New Roman" w:hAnsi="Times New Roman" w:cs="Times New Roman"/>
          <w:lang w:val="en-US"/>
        </w:rPr>
      </w:pPr>
      <w:r w:rsidRPr="00E327E0">
        <w:rPr>
          <w:rStyle w:val="Puslapioinaosnuoroda"/>
          <w:rFonts w:ascii="Times New Roman" w:hAnsi="Times New Roman" w:cs="Times New Roman"/>
        </w:rPr>
        <w:footnoteRef/>
      </w:r>
      <w:r w:rsidRPr="00E327E0">
        <w:rPr>
          <w:rFonts w:ascii="Times New Roman" w:hAnsi="Times New Roman" w:cs="Times New Roman"/>
        </w:rPr>
        <w:t xml:space="preserve"> </w:t>
      </w:r>
      <w:r w:rsidRPr="00752597">
        <w:rPr>
          <w:rFonts w:ascii="Times New Roman" w:hAnsi="Times New Roman" w:cs="Times New Roman"/>
          <w:color w:val="000000" w:themeColor="text1"/>
        </w:rPr>
        <w:t xml:space="preserve">Vyriausybės strateginės analizės centro STRATA </w:t>
      </w:r>
      <w:r>
        <w:rPr>
          <w:rFonts w:ascii="Times New Roman" w:hAnsi="Times New Roman" w:cs="Times New Roman"/>
          <w:color w:val="000000" w:themeColor="text1"/>
        </w:rPr>
        <w:t xml:space="preserve">parengta </w:t>
      </w:r>
      <w:r w:rsidRPr="00013029">
        <w:rPr>
          <w:rFonts w:ascii="Times New Roman" w:hAnsi="Times New Roman" w:cs="Times New Roman"/>
          <w:color w:val="000000" w:themeColor="text1"/>
        </w:rPr>
        <w:t xml:space="preserve">tyrimo </w:t>
      </w:r>
      <w:r w:rsidRPr="00013029">
        <w:rPr>
          <w:rFonts w:ascii="Times New Roman" w:hAnsi="Times New Roman" w:cs="Times New Roman"/>
        </w:rPr>
        <w:t>„</w:t>
      </w:r>
      <w:proofErr w:type="spellStart"/>
      <w:r w:rsidRPr="00013029">
        <w:rPr>
          <w:rFonts w:ascii="Times New Roman" w:hAnsi="Times New Roman" w:cs="Times New Roman"/>
          <w:lang w:val="en-US"/>
        </w:rPr>
        <w:t>Viešojo</w:t>
      </w:r>
      <w:proofErr w:type="spellEnd"/>
      <w:r w:rsidRPr="000C004F">
        <w:rPr>
          <w:rFonts w:ascii="Times New Roman" w:hAnsi="Times New Roman" w:cs="Times New Roman"/>
        </w:rPr>
        <w:t xml:space="preserve"> valdymo inovacijų koncepcija ir valdysenos modelis”</w:t>
      </w:r>
      <w:r>
        <w:rPr>
          <w:rFonts w:ascii="Times New Roman" w:hAnsi="Times New Roman" w:cs="Times New Roman"/>
        </w:rPr>
        <w:t xml:space="preserve"> ataskaita</w:t>
      </w:r>
      <w:r w:rsidRPr="000C004F">
        <w:rPr>
          <w:rFonts w:ascii="Times New Roman" w:hAnsi="Times New Roman" w:cs="Times New Roman"/>
        </w:rPr>
        <w:t>, 2</w:t>
      </w:r>
      <w:r w:rsidRPr="00E327E0">
        <w:rPr>
          <w:rFonts w:ascii="Times New Roman" w:hAnsi="Times New Roman" w:cs="Times New Roman"/>
        </w:rPr>
        <w:t>0</w:t>
      </w:r>
      <w:r w:rsidRPr="000C004F">
        <w:rPr>
          <w:rFonts w:ascii="Times New Roman" w:hAnsi="Times New Roman" w:cs="Times New Roman"/>
        </w:rPr>
        <w:t>21</w:t>
      </w:r>
      <w:r w:rsidRPr="00E327E0">
        <w:rPr>
          <w:rFonts w:ascii="Times New Roman" w:hAnsi="Times New Roman" w:cs="Times New Roman"/>
          <w:lang w:val="en-US"/>
        </w:rPr>
        <w:t xml:space="preserve"> m.</w:t>
      </w:r>
    </w:p>
  </w:footnote>
  <w:footnote w:id="41">
    <w:p w14:paraId="2EEDB6BC" w14:textId="77777777" w:rsidR="005F5210" w:rsidRPr="00A82C90" w:rsidRDefault="005F5210" w:rsidP="00B43749">
      <w:pPr>
        <w:pStyle w:val="Puslapioinaostekstas"/>
        <w:rPr>
          <w:rFonts w:ascii="Times New Roman" w:hAnsi="Times New Roman" w:cs="Times New Roman"/>
          <w:color w:val="000000" w:themeColor="text1"/>
        </w:rPr>
      </w:pPr>
      <w:r w:rsidRPr="00E327E0">
        <w:rPr>
          <w:rStyle w:val="Puslapioinaosnuoroda"/>
          <w:rFonts w:ascii="Times New Roman" w:hAnsi="Times New Roman" w:cs="Times New Roman"/>
          <w:color w:val="000000" w:themeColor="text1"/>
        </w:rPr>
        <w:footnoteRef/>
      </w:r>
      <w:r w:rsidRPr="00E327E0">
        <w:rPr>
          <w:rFonts w:ascii="Times New Roman" w:hAnsi="Times New Roman" w:cs="Times New Roman"/>
          <w:color w:val="000000" w:themeColor="text1"/>
        </w:rPr>
        <w:t xml:space="preserve"> Rodiklio reikšmė apskaičiuojama tiriant Lietuvos gyventojų, kurie per pastaruosius 12 mėnesių kreipėsi į valstybės ir savivaldybių institucijas ir įstaigas, nuomonę apie šių institucijų ir įstaigų veiklą, suteiktas paslaugas ir</w:t>
      </w:r>
      <w:r w:rsidRPr="00A82C90">
        <w:rPr>
          <w:rFonts w:ascii="Times New Roman" w:hAnsi="Times New Roman" w:cs="Times New Roman"/>
          <w:color w:val="000000" w:themeColor="text1"/>
        </w:rPr>
        <w:t xml:space="preserve"> aptarnavimo kokybę. Tai yra kompleksinis rodiklis, kurį apskaičiuojant vertinami 9 gyventojų aptarnavimo ir paslaugų teikimo aspektai.</w:t>
      </w:r>
    </w:p>
  </w:footnote>
  <w:footnote w:id="42">
    <w:p w14:paraId="6A73A8D4" w14:textId="656B6C25" w:rsidR="005F5210" w:rsidRPr="001E55B2" w:rsidRDefault="005F5210" w:rsidP="00B43749">
      <w:pPr>
        <w:pStyle w:val="Puslapioinaostekstas"/>
        <w:jc w:val="both"/>
        <w:rPr>
          <w:rFonts w:ascii="Times New Roman" w:hAnsi="Times New Roman" w:cs="Times New Roman"/>
        </w:rPr>
      </w:pPr>
      <w:r>
        <w:rPr>
          <w:rStyle w:val="Puslapioinaosnuoroda"/>
        </w:rPr>
        <w:footnoteRef/>
      </w:r>
      <w:r>
        <w:t xml:space="preserve"> </w:t>
      </w:r>
      <w:r w:rsidRPr="001E55B2">
        <w:rPr>
          <w:rFonts w:ascii="Times New Roman" w:hAnsi="Times New Roman" w:cs="Times New Roman"/>
        </w:rPr>
        <w:t>Visose E</w:t>
      </w:r>
      <w:r>
        <w:rPr>
          <w:rFonts w:ascii="Times New Roman" w:hAnsi="Times New Roman" w:cs="Times New Roman"/>
        </w:rPr>
        <w:t xml:space="preserve">uropos </w:t>
      </w:r>
      <w:r w:rsidRPr="001E55B2">
        <w:rPr>
          <w:rFonts w:ascii="Times New Roman" w:hAnsi="Times New Roman" w:cs="Times New Roman"/>
        </w:rPr>
        <w:t>S</w:t>
      </w:r>
      <w:r>
        <w:rPr>
          <w:rFonts w:ascii="Times New Roman" w:hAnsi="Times New Roman" w:cs="Times New Roman"/>
        </w:rPr>
        <w:t>ąjungos</w:t>
      </w:r>
      <w:r w:rsidRPr="001E55B2">
        <w:rPr>
          <w:rFonts w:ascii="Times New Roman" w:hAnsi="Times New Roman" w:cs="Times New Roman"/>
        </w:rPr>
        <w:t xml:space="preserve"> šalyse narėse pagal tą pačią metodologiją atliekamas tyrimas. </w:t>
      </w:r>
      <w:r w:rsidRPr="00952C42">
        <w:rPr>
          <w:rFonts w:ascii="Times New Roman" w:hAnsi="Times New Roman" w:cs="Times New Roman"/>
          <w:i/>
        </w:rPr>
        <w:t xml:space="preserve">Standard </w:t>
      </w:r>
      <w:proofErr w:type="spellStart"/>
      <w:r w:rsidRPr="00952C42">
        <w:rPr>
          <w:rFonts w:ascii="Times New Roman" w:hAnsi="Times New Roman" w:cs="Times New Roman"/>
          <w:i/>
        </w:rPr>
        <w:t>Eurobarometer</w:t>
      </w:r>
      <w:proofErr w:type="spellEnd"/>
      <w:r w:rsidRPr="001E55B2">
        <w:rPr>
          <w:rFonts w:ascii="Times New Roman" w:hAnsi="Times New Roman" w:cs="Times New Roman"/>
        </w:rPr>
        <w:t xml:space="preserve"> 92, 2019 m. ruduo</w:t>
      </w:r>
      <w:r>
        <w:rPr>
          <w:rFonts w:ascii="Times New Roman" w:hAnsi="Times New Roman" w:cs="Times New Roman"/>
        </w:rPr>
        <w:t>;</w:t>
      </w:r>
      <w:r w:rsidRPr="001E55B2">
        <w:rPr>
          <w:rFonts w:ascii="Times New Roman" w:hAnsi="Times New Roman" w:cs="Times New Roman"/>
        </w:rPr>
        <w:t xml:space="preserve"> </w:t>
      </w:r>
      <w:r>
        <w:rPr>
          <w:rFonts w:ascii="Times New Roman" w:hAnsi="Times New Roman" w:cs="Times New Roman"/>
        </w:rPr>
        <w:t xml:space="preserve">prieiga internete: </w:t>
      </w:r>
      <w:hyperlink r:id="rId25" w:history="1">
        <w:r w:rsidRPr="001E55B2">
          <w:rPr>
            <w:rStyle w:val="Hipersaitas"/>
            <w:rFonts w:ascii="Times New Roman" w:hAnsi="Times New Roman" w:cs="Times New Roman"/>
          </w:rPr>
          <w:t>https://data.europa.eu/euodp/en/data/dataset/S2255_92_3_STD92_ENG</w:t>
        </w:r>
      </w:hyperlink>
      <w:r w:rsidRPr="001E55B2">
        <w:rPr>
          <w:rFonts w:ascii="Times New Roman" w:hAnsi="Times New Roman" w:cs="Times New Roman"/>
        </w:rPr>
        <w:t xml:space="preserve"> </w:t>
      </w:r>
    </w:p>
  </w:footnote>
  <w:footnote w:id="43">
    <w:p w14:paraId="2DF3F186" w14:textId="3619CB49" w:rsidR="005F5210" w:rsidRPr="001E55B2" w:rsidRDefault="005F5210" w:rsidP="00B43749">
      <w:pPr>
        <w:pStyle w:val="Puslapioinaostekstas"/>
        <w:rPr>
          <w:rFonts w:ascii="Times New Roman" w:hAnsi="Times New Roman" w:cs="Times New Roman"/>
          <w:color w:val="000000" w:themeColor="text1"/>
        </w:rPr>
      </w:pPr>
      <w:r w:rsidRPr="001E55B2">
        <w:rPr>
          <w:rStyle w:val="Puslapioinaosnuoroda"/>
          <w:rFonts w:ascii="Times New Roman" w:hAnsi="Times New Roman" w:cs="Times New Roman"/>
          <w:color w:val="000000" w:themeColor="text1"/>
        </w:rPr>
        <w:footnoteRef/>
      </w:r>
      <w:r w:rsidRPr="001E55B2">
        <w:rPr>
          <w:rFonts w:ascii="Times New Roman" w:hAnsi="Times New Roman" w:cs="Times New Roman"/>
          <w:color w:val="000000" w:themeColor="text1"/>
        </w:rPr>
        <w:t xml:space="preserve"> Stebėsena buvo atlikta Vidaus reikalų ministerijos užsakymu, įgyvendinant iš Europos Sąjungos struktūrinių fondų lėšų bendrai finansuojamo projekto Nr. 10.1.3-ESFA-V-918-01-0014 „Viešojo sektoriaus įstaigų teikiamų paslaugų ir gyventojų aptarnavimo kokybės gerinimo sprendimai“ veiklas.</w:t>
      </w:r>
    </w:p>
  </w:footnote>
  <w:footnote w:id="44">
    <w:p w14:paraId="02856798" w14:textId="16986FA9" w:rsidR="005F5210" w:rsidRPr="00A82C90" w:rsidRDefault="005F5210" w:rsidP="00B43749">
      <w:pPr>
        <w:pStyle w:val="Puslapioinaostekstas"/>
        <w:rPr>
          <w:rFonts w:ascii="Times New Roman" w:hAnsi="Times New Roman" w:cs="Times New Roman"/>
          <w:color w:val="000000" w:themeColor="text1"/>
        </w:rPr>
      </w:pPr>
      <w:r w:rsidRPr="00A82C90">
        <w:rPr>
          <w:rStyle w:val="Puslapioinaosnuoroda"/>
          <w:rFonts w:ascii="Times New Roman" w:hAnsi="Times New Roman" w:cs="Times New Roman"/>
          <w:color w:val="000000" w:themeColor="text1"/>
        </w:rPr>
        <w:footnoteRef/>
      </w:r>
      <w:r w:rsidRPr="00A82C90">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Prieiga internete: </w:t>
      </w:r>
      <w:r w:rsidRPr="00383606">
        <w:rPr>
          <w:rFonts w:ascii="Times New Roman" w:hAnsi="Times New Roman" w:cs="Times New Roman"/>
          <w:color w:val="4472C4" w:themeColor="accent5"/>
          <w:u w:val="single"/>
        </w:rPr>
        <w:t>http://statistika.ivpk.lt/temos/269</w:t>
      </w:r>
    </w:p>
  </w:footnote>
  <w:footnote w:id="45">
    <w:p w14:paraId="52E3D163" w14:textId="384D719D" w:rsidR="005F5210" w:rsidRPr="00A82C90" w:rsidRDefault="005F5210" w:rsidP="00B43749">
      <w:pPr>
        <w:pStyle w:val="Puslapioinaostekstas"/>
        <w:rPr>
          <w:rFonts w:ascii="Times New Roman" w:hAnsi="Times New Roman" w:cs="Times New Roman"/>
          <w:color w:val="000000" w:themeColor="text1"/>
        </w:rPr>
      </w:pPr>
      <w:r w:rsidRPr="00A82C90">
        <w:rPr>
          <w:rStyle w:val="Puslapioinaosnuoroda"/>
          <w:rFonts w:ascii="Times New Roman" w:hAnsi="Times New Roman" w:cs="Times New Roman"/>
          <w:color w:val="000000" w:themeColor="text1"/>
        </w:rPr>
        <w:footnoteRef/>
      </w:r>
      <w:r w:rsidRPr="00A82C90">
        <w:rPr>
          <w:rFonts w:ascii="Times New Roman" w:hAnsi="Times New Roman" w:cs="Times New Roman"/>
          <w:color w:val="000000" w:themeColor="text1"/>
        </w:rPr>
        <w:t xml:space="preserve"> Stebėsena buvo atlikta Vidaus reikalų ministerijos užsakymu</w:t>
      </w:r>
      <w:r>
        <w:rPr>
          <w:rFonts w:ascii="Times New Roman" w:hAnsi="Times New Roman" w:cs="Times New Roman"/>
          <w:color w:val="000000" w:themeColor="text1"/>
        </w:rPr>
        <w:t>,</w:t>
      </w:r>
      <w:r w:rsidRPr="00A82C90">
        <w:rPr>
          <w:rFonts w:ascii="Times New Roman" w:hAnsi="Times New Roman" w:cs="Times New Roman"/>
          <w:color w:val="000000" w:themeColor="text1"/>
        </w:rPr>
        <w:t xml:space="preserve"> įgyvendinant iš Europos Sąjungos struktūrinių fondų lėšų bendrai finansuojam</w:t>
      </w:r>
      <w:r>
        <w:rPr>
          <w:rFonts w:ascii="Times New Roman" w:hAnsi="Times New Roman" w:cs="Times New Roman"/>
          <w:color w:val="000000" w:themeColor="text1"/>
        </w:rPr>
        <w:t>o</w:t>
      </w:r>
      <w:r w:rsidRPr="00A82C90">
        <w:rPr>
          <w:rFonts w:ascii="Times New Roman" w:hAnsi="Times New Roman" w:cs="Times New Roman"/>
          <w:color w:val="000000" w:themeColor="text1"/>
        </w:rPr>
        <w:t xml:space="preserve"> projekt</w:t>
      </w:r>
      <w:r>
        <w:rPr>
          <w:rFonts w:ascii="Times New Roman" w:hAnsi="Times New Roman" w:cs="Times New Roman"/>
          <w:color w:val="000000" w:themeColor="text1"/>
        </w:rPr>
        <w:t>o</w:t>
      </w:r>
      <w:r w:rsidRPr="00A82C90">
        <w:rPr>
          <w:rFonts w:ascii="Times New Roman" w:hAnsi="Times New Roman" w:cs="Times New Roman"/>
          <w:color w:val="000000" w:themeColor="text1"/>
        </w:rPr>
        <w:t xml:space="preserve"> Nr. 10.1.3-ESFA-V-918-01-0014 „Viešojo sektoriaus įstaigų teikiamų paslaugų ir gyventojų aptarnavimo kokybės gerinimo sprendimai“ veiklas.</w:t>
      </w:r>
    </w:p>
  </w:footnote>
  <w:footnote w:id="46">
    <w:p w14:paraId="08E4B264" w14:textId="0E0C5500" w:rsidR="005F5210" w:rsidRPr="00A82C90" w:rsidRDefault="005F5210">
      <w:pPr>
        <w:pStyle w:val="Puslapioinaostekstas"/>
        <w:rPr>
          <w:rFonts w:ascii="Times New Roman" w:hAnsi="Times New Roman" w:cs="Times New Roman"/>
          <w:color w:val="000000" w:themeColor="text1"/>
        </w:rPr>
      </w:pPr>
      <w:r w:rsidRPr="00A82C90">
        <w:rPr>
          <w:rStyle w:val="Puslapioinaosnuoroda"/>
          <w:rFonts w:ascii="Times New Roman" w:hAnsi="Times New Roman" w:cs="Times New Roman"/>
          <w:color w:val="000000" w:themeColor="text1"/>
        </w:rPr>
        <w:footnoteRef/>
      </w:r>
      <w:r w:rsidRPr="00A82C90">
        <w:rPr>
          <w:rFonts w:ascii="Times New Roman" w:hAnsi="Times New Roman" w:cs="Times New Roman"/>
          <w:color w:val="000000" w:themeColor="text1"/>
        </w:rPr>
        <w:t xml:space="preserve"> </w:t>
      </w:r>
      <w:r w:rsidRPr="00E60871">
        <w:rPr>
          <w:rFonts w:ascii="Times New Roman" w:hAnsi="Times New Roman" w:cs="Times New Roman"/>
          <w:color w:val="000000" w:themeColor="text1"/>
        </w:rPr>
        <w:t>Prieiga internete</w:t>
      </w:r>
      <w:r>
        <w:rPr>
          <w:rFonts w:ascii="Times New Roman" w:hAnsi="Times New Roman" w:cs="Times New Roman"/>
          <w:color w:val="000000" w:themeColor="text1"/>
        </w:rPr>
        <w:t xml:space="preserve">: </w:t>
      </w:r>
      <w:r w:rsidRPr="00383606">
        <w:rPr>
          <w:rFonts w:ascii="Times New Roman" w:hAnsi="Times New Roman" w:cs="Times New Roman"/>
          <w:color w:val="4472C4" w:themeColor="accent5"/>
          <w:u w:val="single"/>
        </w:rPr>
        <w:t>http://statistika.ivpk.lt/temos/273</w:t>
      </w:r>
    </w:p>
  </w:footnote>
  <w:footnote w:id="47">
    <w:p w14:paraId="13908704" w14:textId="39D30049" w:rsidR="005F5210" w:rsidRDefault="005F5210">
      <w:pPr>
        <w:pStyle w:val="Puslapioinaostekstas"/>
      </w:pPr>
      <w:r>
        <w:rPr>
          <w:rStyle w:val="Puslapioinaosnuoroda"/>
        </w:rPr>
        <w:footnoteRef/>
      </w:r>
      <w:r>
        <w:t xml:space="preserve"> </w:t>
      </w:r>
      <w:r w:rsidRPr="00952C42">
        <w:rPr>
          <w:rFonts w:ascii="Times New Roman" w:hAnsi="Times New Roman" w:cs="Times New Roman"/>
        </w:rPr>
        <w:t>Prieiga internete:</w:t>
      </w:r>
      <w:r>
        <w:t xml:space="preserve"> </w:t>
      </w:r>
      <w:hyperlink r:id="rId26" w:history="1">
        <w:r w:rsidRPr="00952C42">
          <w:rPr>
            <w:rStyle w:val="Hipersaitas"/>
            <w:rFonts w:ascii="Times New Roman" w:hAnsi="Times New Roman" w:cs="Times New Roman"/>
          </w:rPr>
          <w:t>https://www.valstybeskontrole.lt/LT/Product/23932/asmenu-su-negalia-socialine-integracija</w:t>
        </w:r>
      </w:hyperlink>
      <w:r w:rsidRPr="00952C42">
        <w:rPr>
          <w:rFonts w:ascii="Times New Roman" w:hAnsi="Times New Roman" w:cs="Times New Roman"/>
        </w:rPr>
        <w:t>.</w:t>
      </w:r>
      <w:r>
        <w:t xml:space="preserve"> </w:t>
      </w:r>
    </w:p>
  </w:footnote>
  <w:footnote w:id="48">
    <w:p w14:paraId="489C4E44" w14:textId="77777777" w:rsidR="005F5210" w:rsidRPr="00A82C90" w:rsidRDefault="005F5210">
      <w:pPr>
        <w:pStyle w:val="Puslapioinaostekstas"/>
        <w:rPr>
          <w:rFonts w:ascii="Times New Roman" w:hAnsi="Times New Roman" w:cs="Times New Roman"/>
          <w:color w:val="000000" w:themeColor="text1"/>
        </w:rPr>
      </w:pPr>
      <w:r w:rsidRPr="00A82C90">
        <w:rPr>
          <w:rStyle w:val="Puslapioinaosnuoroda"/>
          <w:rFonts w:ascii="Times New Roman" w:hAnsi="Times New Roman" w:cs="Times New Roman"/>
          <w:color w:val="000000" w:themeColor="text1"/>
        </w:rPr>
        <w:footnoteRef/>
      </w:r>
      <w:r w:rsidRPr="00A82C90">
        <w:rPr>
          <w:rFonts w:ascii="Times New Roman" w:hAnsi="Times New Roman" w:cs="Times New Roman"/>
          <w:color w:val="000000" w:themeColor="text1"/>
        </w:rPr>
        <w:t xml:space="preserve"> VšĮ </w:t>
      </w:r>
      <w:r>
        <w:rPr>
          <w:rFonts w:ascii="Times New Roman" w:hAnsi="Times New Roman" w:cs="Times New Roman"/>
          <w:color w:val="000000" w:themeColor="text1"/>
        </w:rPr>
        <w:t>„</w:t>
      </w:r>
      <w:r w:rsidRPr="00A82C90">
        <w:rPr>
          <w:rFonts w:ascii="Times New Roman" w:hAnsi="Times New Roman" w:cs="Times New Roman"/>
          <w:color w:val="000000" w:themeColor="text1"/>
        </w:rPr>
        <w:t>Versli Lietuva</w:t>
      </w:r>
      <w:r>
        <w:rPr>
          <w:rFonts w:ascii="Times New Roman" w:hAnsi="Times New Roman" w:cs="Times New Roman"/>
          <w:color w:val="000000" w:themeColor="text1"/>
        </w:rPr>
        <w:t>“</w:t>
      </w:r>
      <w:r w:rsidRPr="00A82C90">
        <w:rPr>
          <w:rFonts w:ascii="Times New Roman" w:hAnsi="Times New Roman" w:cs="Times New Roman"/>
          <w:color w:val="000000" w:themeColor="text1"/>
        </w:rPr>
        <w:t>. Viešųjų paslaugų perdavimo gidas, 2019 m.</w:t>
      </w:r>
    </w:p>
  </w:footnote>
  <w:footnote w:id="49">
    <w:p w14:paraId="2F73596D" w14:textId="77777777" w:rsidR="005F5210" w:rsidRPr="00383606" w:rsidRDefault="005F5210">
      <w:pPr>
        <w:pStyle w:val="Puslapioinaostekstas"/>
        <w:rPr>
          <w:rFonts w:ascii="Times New Roman" w:hAnsi="Times New Roman" w:cs="Times New Roman"/>
          <w:color w:val="4472C4" w:themeColor="accent5"/>
          <w:u w:val="single"/>
        </w:rPr>
      </w:pPr>
      <w:r w:rsidRPr="00A82C90">
        <w:rPr>
          <w:rStyle w:val="Puslapioinaosnuoroda"/>
          <w:rFonts w:ascii="Times New Roman" w:hAnsi="Times New Roman" w:cs="Times New Roman"/>
          <w:color w:val="000000" w:themeColor="text1"/>
        </w:rPr>
        <w:footnoteRef/>
      </w:r>
      <w:r w:rsidRPr="00A82C90">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Prieiga internete: </w:t>
      </w:r>
      <w:hyperlink r:id="rId27" w:history="1">
        <w:r w:rsidRPr="00383606">
          <w:rPr>
            <w:rStyle w:val="Hipersaitas"/>
            <w:rFonts w:ascii="Times New Roman" w:hAnsi="Times New Roman" w:cs="Times New Roman"/>
            <w:color w:val="4472C4" w:themeColor="accent5"/>
          </w:rPr>
          <w:t>http://www.3sektorius.lt/docs/Statistika19-20m_2020-12-11_15_03_21_2021-01-04_12:02:45.pdf</w:t>
        </w:r>
      </w:hyperlink>
    </w:p>
  </w:footnote>
  <w:footnote w:id="50">
    <w:p w14:paraId="33E3A932" w14:textId="00B5BF10" w:rsidR="005F5210" w:rsidRPr="00F15B28" w:rsidRDefault="005F5210">
      <w:pPr>
        <w:pStyle w:val="Puslapioinaostekstas"/>
        <w:rPr>
          <w:rFonts w:ascii="Times New Roman" w:hAnsi="Times New Roman" w:cs="Times New Roman"/>
          <w:color w:val="5B9BD5" w:themeColor="accent1"/>
          <w:u w:val="single"/>
        </w:rPr>
      </w:pPr>
      <w:r w:rsidRPr="00A82C90">
        <w:rPr>
          <w:rStyle w:val="Puslapioinaosnuoroda"/>
          <w:rFonts w:ascii="Times New Roman" w:hAnsi="Times New Roman" w:cs="Times New Roman"/>
          <w:color w:val="000000" w:themeColor="text1"/>
        </w:rPr>
        <w:footnoteRef/>
      </w:r>
      <w:r w:rsidRPr="00A82C90">
        <w:rPr>
          <w:rFonts w:ascii="Times New Roman" w:hAnsi="Times New Roman" w:cs="Times New Roman"/>
          <w:color w:val="000000" w:themeColor="text1"/>
        </w:rPr>
        <w:t xml:space="preserve"> 2014–2020 m. E</w:t>
      </w:r>
      <w:r>
        <w:rPr>
          <w:rFonts w:ascii="Times New Roman" w:hAnsi="Times New Roman" w:cs="Times New Roman"/>
          <w:color w:val="000000" w:themeColor="text1"/>
        </w:rPr>
        <w:t xml:space="preserve">uropos </w:t>
      </w:r>
      <w:r w:rsidRPr="00A82C90">
        <w:rPr>
          <w:rFonts w:ascii="Times New Roman" w:hAnsi="Times New Roman" w:cs="Times New Roman"/>
          <w:color w:val="000000" w:themeColor="text1"/>
        </w:rPr>
        <w:t>S</w:t>
      </w:r>
      <w:r>
        <w:rPr>
          <w:rFonts w:ascii="Times New Roman" w:hAnsi="Times New Roman" w:cs="Times New Roman"/>
          <w:color w:val="000000" w:themeColor="text1"/>
        </w:rPr>
        <w:t>ąjungos</w:t>
      </w:r>
      <w:r w:rsidRPr="00A82C90">
        <w:rPr>
          <w:rFonts w:ascii="Times New Roman" w:hAnsi="Times New Roman" w:cs="Times New Roman"/>
          <w:color w:val="000000" w:themeColor="text1"/>
        </w:rPr>
        <w:t xml:space="preserve"> fondų, skirtų integruotai teritorinei plėtrai, įgyvendinimo pažangos vertinimas: 3.5 teritorinio kapitalo vaidmuo įgyvendinant</w:t>
      </w:r>
      <w:r>
        <w:rPr>
          <w:rFonts w:ascii="Times New Roman" w:hAnsi="Times New Roman" w:cs="Times New Roman"/>
          <w:color w:val="000000" w:themeColor="text1"/>
        </w:rPr>
        <w:t xml:space="preserve"> Integruotas teritorijų vystymo programas;</w:t>
      </w:r>
      <w:r w:rsidRPr="00A82C90">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prieiga internete: </w:t>
      </w:r>
      <w:r w:rsidRPr="00F15B28">
        <w:rPr>
          <w:rFonts w:ascii="Times New Roman" w:hAnsi="Times New Roman" w:cs="Times New Roman"/>
          <w:color w:val="5B9BD5" w:themeColor="accent1"/>
          <w:u w:val="single"/>
        </w:rPr>
        <w:t>https://www.esinvesticijos.lt/media/force_download/?url=/uploads/main/documents/docs/12549_1ab0b6f717e6701e1fb5f50906779a8b.pdf</w:t>
      </w:r>
    </w:p>
  </w:footnote>
  <w:footnote w:id="51">
    <w:p w14:paraId="3FDEC58C" w14:textId="77777777" w:rsidR="005F5210" w:rsidRPr="00F15B28" w:rsidRDefault="005F5210">
      <w:pPr>
        <w:pStyle w:val="Puslapioinaostekstas"/>
        <w:rPr>
          <w:rFonts w:ascii="Times New Roman" w:hAnsi="Times New Roman" w:cs="Times New Roman"/>
          <w:color w:val="5B9BD5" w:themeColor="accent1"/>
          <w:u w:val="single"/>
        </w:rPr>
      </w:pPr>
      <w:r w:rsidRPr="00A82C90">
        <w:rPr>
          <w:rStyle w:val="Puslapioinaosnuoroda"/>
          <w:rFonts w:ascii="Times New Roman" w:hAnsi="Times New Roman" w:cs="Times New Roman"/>
          <w:color w:val="000000" w:themeColor="text1"/>
        </w:rPr>
        <w:footnoteRef/>
      </w:r>
      <w:r w:rsidRPr="00A82C90">
        <w:rPr>
          <w:rFonts w:ascii="Times New Roman" w:hAnsi="Times New Roman" w:cs="Times New Roman"/>
          <w:color w:val="000000" w:themeColor="text1"/>
        </w:rPr>
        <w:t xml:space="preserve"> </w:t>
      </w:r>
      <w:r w:rsidRPr="00F15B28">
        <w:rPr>
          <w:rFonts w:ascii="Times New Roman" w:hAnsi="Times New Roman" w:cs="Times New Roman"/>
          <w:i/>
          <w:color w:val="000000" w:themeColor="text1"/>
        </w:rPr>
        <w:t xml:space="preserve">OECD </w:t>
      </w:r>
      <w:proofErr w:type="spellStart"/>
      <w:r w:rsidRPr="00F15B28">
        <w:rPr>
          <w:rFonts w:ascii="Times New Roman" w:hAnsi="Times New Roman" w:cs="Times New Roman"/>
          <w:i/>
          <w:color w:val="000000" w:themeColor="text1"/>
        </w:rPr>
        <w:t>Economic</w:t>
      </w:r>
      <w:proofErr w:type="spellEnd"/>
      <w:r w:rsidRPr="00F15B28">
        <w:rPr>
          <w:rFonts w:ascii="Times New Roman" w:hAnsi="Times New Roman" w:cs="Times New Roman"/>
          <w:i/>
          <w:color w:val="000000" w:themeColor="text1"/>
        </w:rPr>
        <w:t xml:space="preserve"> </w:t>
      </w:r>
      <w:proofErr w:type="spellStart"/>
      <w:r w:rsidRPr="00F15B28">
        <w:rPr>
          <w:rFonts w:ascii="Times New Roman" w:hAnsi="Times New Roman" w:cs="Times New Roman"/>
          <w:i/>
          <w:color w:val="000000" w:themeColor="text1"/>
        </w:rPr>
        <w:t>Surveys</w:t>
      </w:r>
      <w:proofErr w:type="spellEnd"/>
      <w:r w:rsidRPr="00F15B28">
        <w:rPr>
          <w:rFonts w:ascii="Times New Roman" w:hAnsi="Times New Roman" w:cs="Times New Roman"/>
          <w:i/>
          <w:color w:val="000000" w:themeColor="text1"/>
        </w:rPr>
        <w:t>: Lithuania</w:t>
      </w:r>
      <w:r w:rsidRPr="00A82C90">
        <w:rPr>
          <w:rFonts w:ascii="Times New Roman" w:hAnsi="Times New Roman" w:cs="Times New Roman"/>
          <w:color w:val="000000" w:themeColor="text1"/>
        </w:rPr>
        <w:t xml:space="preserve"> 2020</w:t>
      </w:r>
      <w:r>
        <w:rPr>
          <w:rFonts w:ascii="Times New Roman" w:hAnsi="Times New Roman" w:cs="Times New Roman"/>
          <w:color w:val="000000" w:themeColor="text1"/>
        </w:rPr>
        <w:t>; prieiga internete:</w:t>
      </w:r>
      <w:r w:rsidRPr="00A82C90">
        <w:rPr>
          <w:rFonts w:ascii="Times New Roman" w:hAnsi="Times New Roman" w:cs="Times New Roman"/>
          <w:color w:val="000000" w:themeColor="text1"/>
        </w:rPr>
        <w:t xml:space="preserve"> </w:t>
      </w:r>
      <w:r w:rsidRPr="00F15B28">
        <w:rPr>
          <w:rFonts w:ascii="Times New Roman" w:hAnsi="Times New Roman" w:cs="Times New Roman"/>
          <w:color w:val="5B9BD5" w:themeColor="accent1"/>
          <w:u w:val="single"/>
        </w:rPr>
        <w:t>https://www.oecd-ilibrary.org/sites/62663b1d-en/1/3/3/index.html?itemId=/content/publication/62663b1d-en&amp;_csp_=ba2fa0eff2fabf3d5e66174cdd6a94d5&amp;itemIGO=oecd&amp;itemContentType=book</w:t>
      </w:r>
    </w:p>
  </w:footnote>
  <w:footnote w:id="52">
    <w:p w14:paraId="20505087" w14:textId="551AB597" w:rsidR="005F5210" w:rsidRPr="00A82C90" w:rsidRDefault="005F5210">
      <w:pPr>
        <w:pStyle w:val="Puslapioinaostekstas"/>
        <w:rPr>
          <w:rFonts w:ascii="Times New Roman" w:hAnsi="Times New Roman" w:cs="Times New Roman"/>
          <w:color w:val="000000" w:themeColor="text1"/>
        </w:rPr>
      </w:pPr>
      <w:r w:rsidRPr="00A82C90">
        <w:rPr>
          <w:rStyle w:val="Puslapioinaosnuoroda"/>
          <w:rFonts w:ascii="Times New Roman" w:hAnsi="Times New Roman" w:cs="Times New Roman"/>
          <w:color w:val="000000" w:themeColor="text1"/>
        </w:rPr>
        <w:footnoteRef/>
      </w:r>
      <w:r w:rsidRPr="00A82C90">
        <w:rPr>
          <w:rFonts w:ascii="Times New Roman" w:hAnsi="Times New Roman" w:cs="Times New Roman"/>
          <w:color w:val="000000" w:themeColor="text1"/>
        </w:rPr>
        <w:t xml:space="preserve"> Remia</w:t>
      </w:r>
      <w:r>
        <w:rPr>
          <w:rFonts w:ascii="Times New Roman" w:hAnsi="Times New Roman" w:cs="Times New Roman"/>
          <w:color w:val="000000" w:themeColor="text1"/>
        </w:rPr>
        <w:t>masi</w:t>
      </w:r>
      <w:r w:rsidRPr="00A82C90">
        <w:rPr>
          <w:rFonts w:ascii="Times New Roman" w:hAnsi="Times New Roman" w:cs="Times New Roman"/>
          <w:color w:val="000000" w:themeColor="text1"/>
        </w:rPr>
        <w:t xml:space="preserve"> bandomųjų iniciatyvų </w:t>
      </w:r>
      <w:r>
        <w:rPr>
          <w:rFonts w:ascii="Times New Roman" w:hAnsi="Times New Roman" w:cs="Times New Roman"/>
          <w:color w:val="000000" w:themeColor="text1"/>
        </w:rPr>
        <w:t>„</w:t>
      </w:r>
      <w:r w:rsidRPr="00A82C90">
        <w:rPr>
          <w:rFonts w:ascii="Times New Roman" w:hAnsi="Times New Roman" w:cs="Times New Roman"/>
          <w:color w:val="000000" w:themeColor="text1"/>
        </w:rPr>
        <w:t>Tauragė+</w:t>
      </w:r>
      <w:r>
        <w:rPr>
          <w:rFonts w:ascii="Times New Roman" w:hAnsi="Times New Roman" w:cs="Times New Roman"/>
          <w:color w:val="000000" w:themeColor="text1"/>
        </w:rPr>
        <w:t>“ ir</w:t>
      </w:r>
      <w:r w:rsidRPr="00A82C90">
        <w:rPr>
          <w:rFonts w:ascii="Times New Roman" w:hAnsi="Times New Roman" w:cs="Times New Roman"/>
          <w:color w:val="000000" w:themeColor="text1"/>
        </w:rPr>
        <w:t xml:space="preserve"> </w:t>
      </w:r>
      <w:r>
        <w:rPr>
          <w:rFonts w:ascii="Times New Roman" w:hAnsi="Times New Roman" w:cs="Times New Roman"/>
          <w:color w:val="000000" w:themeColor="text1"/>
        </w:rPr>
        <w:t>„</w:t>
      </w:r>
      <w:r w:rsidRPr="00A82C90">
        <w:rPr>
          <w:rFonts w:ascii="Times New Roman" w:hAnsi="Times New Roman" w:cs="Times New Roman"/>
          <w:color w:val="000000" w:themeColor="text1"/>
        </w:rPr>
        <w:t>Šalčininkai+</w:t>
      </w:r>
      <w:r>
        <w:rPr>
          <w:rFonts w:ascii="Times New Roman" w:hAnsi="Times New Roman" w:cs="Times New Roman"/>
          <w:color w:val="000000" w:themeColor="text1"/>
        </w:rPr>
        <w:t>“</w:t>
      </w:r>
      <w:r w:rsidRPr="00A82C90">
        <w:rPr>
          <w:rFonts w:ascii="Times New Roman" w:hAnsi="Times New Roman" w:cs="Times New Roman"/>
          <w:color w:val="000000" w:themeColor="text1"/>
        </w:rPr>
        <w:t xml:space="preserve"> rezultatais</w:t>
      </w:r>
      <w:r>
        <w:rPr>
          <w:rFonts w:ascii="Times New Roman" w:hAnsi="Times New Roman" w:cs="Times New Roman"/>
          <w:color w:val="000000" w:themeColor="text1"/>
        </w:rPr>
        <w:t>.</w:t>
      </w:r>
    </w:p>
  </w:footnote>
  <w:footnote w:id="53">
    <w:p w14:paraId="2317E6F1" w14:textId="60E786DA" w:rsidR="005F5210" w:rsidRPr="00A57841" w:rsidRDefault="005F5210">
      <w:pPr>
        <w:rPr>
          <w:sz w:val="20"/>
          <w:highlight w:val="yellow"/>
        </w:rPr>
      </w:pPr>
      <w:r>
        <w:rPr>
          <w:rStyle w:val="Puslapioinaosnuoroda"/>
        </w:rPr>
        <w:footnoteRef/>
      </w:r>
      <w:r>
        <w:t xml:space="preserve"> </w:t>
      </w:r>
      <w:r w:rsidRPr="00A57841">
        <w:rPr>
          <w:sz w:val="20"/>
        </w:rPr>
        <w:t xml:space="preserve">Lietuvos Respublikos teritorijos bendrojo plano valstybės teritorijos erdvinio vystymo kryptys ir teritorijos naudojimo funkciniai prioritetai patvirtinti Lietuvos Respublikos Seimo </w:t>
      </w:r>
      <w:r w:rsidRPr="00C962FD">
        <w:rPr>
          <w:sz w:val="20"/>
        </w:rPr>
        <w:t xml:space="preserve">2020 m. birželio 4 d. </w:t>
      </w:r>
      <w:r w:rsidRPr="00A57841">
        <w:rPr>
          <w:sz w:val="20"/>
        </w:rPr>
        <w:t>nutarimu Nr. XIII-3021.</w:t>
      </w:r>
    </w:p>
    <w:p w14:paraId="6CCFD0BC" w14:textId="209994C9" w:rsidR="005F5210" w:rsidRPr="00E327E0" w:rsidRDefault="005F5210">
      <w:pPr>
        <w:pStyle w:val="Puslapioinaostekstas"/>
      </w:pPr>
    </w:p>
  </w:footnote>
  <w:footnote w:id="54">
    <w:p w14:paraId="1E3E6D1D" w14:textId="77777777" w:rsidR="005F5210" w:rsidRPr="00F15B28" w:rsidRDefault="005F5210">
      <w:pPr>
        <w:pStyle w:val="Puslapioinaostekstas"/>
        <w:rPr>
          <w:rFonts w:ascii="Times New Roman" w:hAnsi="Times New Roman" w:cs="Times New Roman"/>
          <w:color w:val="000000" w:themeColor="text1"/>
          <w:u w:val="single"/>
        </w:rPr>
      </w:pPr>
      <w:r w:rsidRPr="00A82C90">
        <w:rPr>
          <w:rStyle w:val="Puslapioinaosnuoroda"/>
          <w:rFonts w:ascii="Times New Roman" w:hAnsi="Times New Roman" w:cs="Times New Roman"/>
          <w:color w:val="000000" w:themeColor="text1"/>
        </w:rPr>
        <w:footnoteRef/>
      </w:r>
      <w:r w:rsidRPr="00A82C90">
        <w:rPr>
          <w:rFonts w:ascii="Times New Roman" w:hAnsi="Times New Roman" w:cs="Times New Roman"/>
          <w:color w:val="000000" w:themeColor="text1"/>
        </w:rPr>
        <w:t xml:space="preserve"> </w:t>
      </w:r>
      <w:r w:rsidRPr="00F15B28">
        <w:rPr>
          <w:rFonts w:ascii="Times New Roman" w:hAnsi="Times New Roman" w:cs="Times New Roman"/>
        </w:rPr>
        <w:t>Prieiga internete</w:t>
      </w:r>
      <w:r w:rsidRPr="00F15B28">
        <w:rPr>
          <w:rFonts w:ascii="Times New Roman" w:hAnsi="Times New Roman" w:cs="Times New Roman"/>
          <w:color w:val="4472C4" w:themeColor="accent5"/>
        </w:rPr>
        <w:t xml:space="preserve">: </w:t>
      </w:r>
      <w:hyperlink r:id="rId28" w:history="1">
        <w:r w:rsidRPr="00F15B28">
          <w:rPr>
            <w:rStyle w:val="Hipersaitas"/>
            <w:rFonts w:ascii="Times New Roman" w:hAnsi="Times New Roman" w:cs="Times New Roman"/>
            <w:color w:val="4472C4" w:themeColor="accent5"/>
          </w:rPr>
          <w:t>http://nrp.vrm.lt/data/public/uploads/2020/11/2020_galutine_ataskaita_regioninio_lygmens_viesasis_transportas_vrm.pdf</w:t>
        </w:r>
      </w:hyperlink>
    </w:p>
  </w:footnote>
  <w:footnote w:id="55">
    <w:p w14:paraId="5BECA90E" w14:textId="77777777" w:rsidR="005F5210" w:rsidRPr="00F15B28" w:rsidRDefault="005F5210">
      <w:pPr>
        <w:pStyle w:val="Puslapioinaostekstas"/>
        <w:rPr>
          <w:rFonts w:ascii="Times New Roman" w:hAnsi="Times New Roman" w:cs="Times New Roman"/>
          <w:color w:val="4472C4" w:themeColor="accent5"/>
          <w:u w:val="single"/>
        </w:rPr>
      </w:pPr>
      <w:r w:rsidRPr="00A82C90">
        <w:rPr>
          <w:rStyle w:val="Puslapioinaosnuoroda"/>
          <w:rFonts w:ascii="Times New Roman" w:hAnsi="Times New Roman" w:cs="Times New Roman"/>
          <w:color w:val="000000" w:themeColor="text1"/>
        </w:rPr>
        <w:footnoteRef/>
      </w:r>
      <w:r w:rsidRPr="00A82C90">
        <w:rPr>
          <w:rFonts w:ascii="Times New Roman" w:hAnsi="Times New Roman" w:cs="Times New Roman"/>
          <w:color w:val="000000" w:themeColor="text1"/>
        </w:rPr>
        <w:t xml:space="preserve"> </w:t>
      </w:r>
      <w:r w:rsidRPr="00F15B28">
        <w:rPr>
          <w:rFonts w:ascii="Times New Roman" w:hAnsi="Times New Roman" w:cs="Times New Roman"/>
          <w:i/>
          <w:color w:val="000000" w:themeColor="text1"/>
        </w:rPr>
        <w:t xml:space="preserve">OECD: </w:t>
      </w:r>
      <w:proofErr w:type="spellStart"/>
      <w:r w:rsidRPr="00F15B28">
        <w:rPr>
          <w:rFonts w:ascii="Times New Roman" w:hAnsi="Times New Roman" w:cs="Times New Roman"/>
          <w:i/>
          <w:color w:val="000000" w:themeColor="text1"/>
        </w:rPr>
        <w:t>Smart</w:t>
      </w:r>
      <w:proofErr w:type="spellEnd"/>
      <w:r w:rsidRPr="00F15B28">
        <w:rPr>
          <w:rFonts w:ascii="Times New Roman" w:hAnsi="Times New Roman" w:cs="Times New Roman"/>
          <w:i/>
          <w:color w:val="000000" w:themeColor="text1"/>
        </w:rPr>
        <w:t xml:space="preserve"> </w:t>
      </w:r>
      <w:proofErr w:type="spellStart"/>
      <w:r w:rsidRPr="00F15B28">
        <w:rPr>
          <w:rFonts w:ascii="Times New Roman" w:hAnsi="Times New Roman" w:cs="Times New Roman"/>
          <w:i/>
          <w:color w:val="000000" w:themeColor="text1"/>
        </w:rPr>
        <w:t>Cities</w:t>
      </w:r>
      <w:proofErr w:type="spellEnd"/>
      <w:r w:rsidRPr="00F15B28">
        <w:rPr>
          <w:rFonts w:ascii="Times New Roman" w:hAnsi="Times New Roman" w:cs="Times New Roman"/>
          <w:i/>
          <w:color w:val="000000" w:themeColor="text1"/>
        </w:rPr>
        <w:t xml:space="preserve"> </w:t>
      </w:r>
      <w:proofErr w:type="spellStart"/>
      <w:r w:rsidRPr="00F15B28">
        <w:rPr>
          <w:rFonts w:ascii="Times New Roman" w:hAnsi="Times New Roman" w:cs="Times New Roman"/>
          <w:i/>
          <w:color w:val="000000" w:themeColor="text1"/>
        </w:rPr>
        <w:t>and</w:t>
      </w:r>
      <w:proofErr w:type="spellEnd"/>
      <w:r w:rsidRPr="00F15B28">
        <w:rPr>
          <w:rFonts w:ascii="Times New Roman" w:hAnsi="Times New Roman" w:cs="Times New Roman"/>
          <w:i/>
          <w:color w:val="000000" w:themeColor="text1"/>
        </w:rPr>
        <w:t xml:space="preserve"> </w:t>
      </w:r>
      <w:proofErr w:type="spellStart"/>
      <w:r w:rsidRPr="00F15B28">
        <w:rPr>
          <w:rFonts w:ascii="Times New Roman" w:hAnsi="Times New Roman" w:cs="Times New Roman"/>
          <w:i/>
          <w:color w:val="000000" w:themeColor="text1"/>
        </w:rPr>
        <w:t>Inclusive</w:t>
      </w:r>
      <w:proofErr w:type="spellEnd"/>
      <w:r w:rsidRPr="00F15B28">
        <w:rPr>
          <w:rFonts w:ascii="Times New Roman" w:hAnsi="Times New Roman" w:cs="Times New Roman"/>
          <w:i/>
          <w:color w:val="000000" w:themeColor="text1"/>
        </w:rPr>
        <w:t xml:space="preserve"> </w:t>
      </w:r>
      <w:proofErr w:type="spellStart"/>
      <w:r w:rsidRPr="00F15B28">
        <w:rPr>
          <w:rFonts w:ascii="Times New Roman" w:hAnsi="Times New Roman" w:cs="Times New Roman"/>
          <w:i/>
          <w:color w:val="000000" w:themeColor="text1"/>
        </w:rPr>
        <w:t>Growth</w:t>
      </w:r>
      <w:proofErr w:type="spellEnd"/>
      <w:r>
        <w:rPr>
          <w:rFonts w:ascii="Times New Roman" w:hAnsi="Times New Roman" w:cs="Times New Roman"/>
          <w:color w:val="000000" w:themeColor="text1"/>
        </w:rPr>
        <w:t>;</w:t>
      </w:r>
      <w:r w:rsidRPr="00A82C90">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prieiga internete: </w:t>
      </w:r>
      <w:r w:rsidRPr="00F15B28">
        <w:rPr>
          <w:rFonts w:ascii="Times New Roman" w:hAnsi="Times New Roman" w:cs="Times New Roman"/>
          <w:color w:val="4472C4" w:themeColor="accent5"/>
          <w:u w:val="single"/>
        </w:rPr>
        <w:t>http://www.oecd.org/cfe/cities/OECD_Policy_Paper_Smart_Cities_and_Inclusive_Growth.pdf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CBEAD" w14:textId="77777777" w:rsidR="005F5210" w:rsidRDefault="005F5210" w:rsidP="00383606">
    <w:pPr>
      <w:pStyle w:val="Antrats"/>
      <w:tabs>
        <w:tab w:val="center" w:pos="7431"/>
        <w:tab w:val="left" w:pos="8390"/>
      </w:tabs>
    </w:pPr>
    <w:r>
      <w:tab/>
    </w:r>
    <w:r>
      <w:tab/>
    </w:r>
    <w:sdt>
      <w:sdtPr>
        <w:id w:val="1338582956"/>
        <w:docPartObj>
          <w:docPartGallery w:val="Page Numbers (Top of Page)"/>
          <w:docPartUnique/>
        </w:docPartObj>
      </w:sdtPr>
      <w:sdtEndPr/>
      <w:sdtContent>
        <w:r>
          <w:fldChar w:fldCharType="begin"/>
        </w:r>
        <w:r>
          <w:instrText>PAGE   \* MERGEFORMAT</w:instrText>
        </w:r>
        <w:r>
          <w:fldChar w:fldCharType="separate"/>
        </w:r>
        <w:r w:rsidR="00045D97">
          <w:rPr>
            <w:noProof/>
          </w:rPr>
          <w:t>46</w:t>
        </w:r>
        <w:r>
          <w:fldChar w:fldCharType="end"/>
        </w:r>
      </w:sdtContent>
    </w:sdt>
    <w:r>
      <w:tab/>
    </w:r>
  </w:p>
  <w:p w14:paraId="074BD289" w14:textId="77777777" w:rsidR="005F5210" w:rsidRDefault="005F5210">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94F22"/>
    <w:multiLevelType w:val="multilevel"/>
    <w:tmpl w:val="0F68591A"/>
    <w:lvl w:ilvl="0">
      <w:start w:val="1"/>
      <w:numFmt w:val="decimal"/>
      <w:lvlText w:val="%1."/>
      <w:lvlJc w:val="left"/>
      <w:pPr>
        <w:ind w:left="504" w:hanging="504"/>
      </w:pPr>
      <w:rPr>
        <w:rFonts w:hint="default"/>
        <w:b/>
      </w:rPr>
    </w:lvl>
    <w:lvl w:ilvl="1">
      <w:start w:val="2"/>
      <w:numFmt w:val="decimal"/>
      <w:lvlText w:val="%1.%2."/>
      <w:lvlJc w:val="left"/>
      <w:pPr>
        <w:ind w:left="504" w:hanging="50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AF45E40"/>
    <w:multiLevelType w:val="hybridMultilevel"/>
    <w:tmpl w:val="089CBCEC"/>
    <w:lvl w:ilvl="0" w:tplc="5F8E35CA">
      <w:start w:val="1"/>
      <w:numFmt w:val="bullet"/>
      <w:lvlText w:val="-"/>
      <w:lvlJc w:val="left"/>
      <w:pPr>
        <w:ind w:left="720" w:hanging="360"/>
      </w:pPr>
      <w:rPr>
        <w:rFonts w:ascii="Times New Roman" w:eastAsia="Times New Roman" w:hAnsi="Times New Roman" w:cs="Times New Roman" w:hint="default"/>
        <w:color w:val="000000" w:themeColor="text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BEA342A"/>
    <w:multiLevelType w:val="hybridMultilevel"/>
    <w:tmpl w:val="26E485F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F043337"/>
    <w:multiLevelType w:val="hybridMultilevel"/>
    <w:tmpl w:val="02AA87DA"/>
    <w:lvl w:ilvl="0" w:tplc="564C0F4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5A147CB"/>
    <w:multiLevelType w:val="multilevel"/>
    <w:tmpl w:val="0112535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17E6228"/>
    <w:multiLevelType w:val="hybridMultilevel"/>
    <w:tmpl w:val="F670EAD8"/>
    <w:lvl w:ilvl="0" w:tplc="19DECE0A">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31FB2AC1"/>
    <w:multiLevelType w:val="hybridMultilevel"/>
    <w:tmpl w:val="C930D1B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39A52F5B"/>
    <w:multiLevelType w:val="multilevel"/>
    <w:tmpl w:val="4844AF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ascii="Times New Roman" w:hAnsi="Times New Roman" w:cs="Times New Roman" w:hint="default"/>
        <w:b w:val="0"/>
        <w:strike w:val="0"/>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0AB272A"/>
    <w:multiLevelType w:val="hybridMultilevel"/>
    <w:tmpl w:val="11207B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40D6196D"/>
    <w:multiLevelType w:val="hybridMultilevel"/>
    <w:tmpl w:val="CC3A40D2"/>
    <w:lvl w:ilvl="0" w:tplc="401A75DA">
      <w:numFmt w:val="bullet"/>
      <w:lvlText w:val="–"/>
      <w:lvlJc w:val="left"/>
      <w:pPr>
        <w:ind w:left="720" w:hanging="360"/>
      </w:pPr>
      <w:rPr>
        <w:rFonts w:ascii="Times New Roman" w:eastAsia="Times New Roman" w:hAnsi="Times New Roman" w:cs="Times New Roman" w:hint="default"/>
        <w:color w:val="000000" w:themeColor="text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44122510"/>
    <w:multiLevelType w:val="multilevel"/>
    <w:tmpl w:val="1BD05FE6"/>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4756DE5"/>
    <w:multiLevelType w:val="hybridMultilevel"/>
    <w:tmpl w:val="7D8CDFD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48BB6C16"/>
    <w:multiLevelType w:val="hybridMultilevel"/>
    <w:tmpl w:val="B9FA354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6117693C"/>
    <w:multiLevelType w:val="hybridMultilevel"/>
    <w:tmpl w:val="DED2BFB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68C40478"/>
    <w:multiLevelType w:val="hybridMultilevel"/>
    <w:tmpl w:val="33E07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43D08DA"/>
    <w:multiLevelType w:val="hybridMultilevel"/>
    <w:tmpl w:val="80581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5336D85"/>
    <w:multiLevelType w:val="hybridMultilevel"/>
    <w:tmpl w:val="ED1A8182"/>
    <w:lvl w:ilvl="0" w:tplc="04270001">
      <w:start w:val="1"/>
      <w:numFmt w:val="bullet"/>
      <w:lvlText w:val=""/>
      <w:lvlJc w:val="left"/>
      <w:pPr>
        <w:tabs>
          <w:tab w:val="num" w:pos="644"/>
        </w:tabs>
        <w:ind w:left="644" w:hanging="360"/>
      </w:pPr>
      <w:rPr>
        <w:rFonts w:ascii="Symbol" w:hAnsi="Symbol" w:hint="default"/>
      </w:rPr>
    </w:lvl>
    <w:lvl w:ilvl="1" w:tplc="5350B548" w:tentative="1">
      <w:start w:val="1"/>
      <w:numFmt w:val="bullet"/>
      <w:lvlText w:val="•"/>
      <w:lvlJc w:val="left"/>
      <w:pPr>
        <w:tabs>
          <w:tab w:val="num" w:pos="1440"/>
        </w:tabs>
        <w:ind w:left="1440" w:hanging="360"/>
      </w:pPr>
      <w:rPr>
        <w:rFonts w:ascii="Arial" w:hAnsi="Arial" w:hint="default"/>
      </w:rPr>
    </w:lvl>
    <w:lvl w:ilvl="2" w:tplc="FB686600" w:tentative="1">
      <w:start w:val="1"/>
      <w:numFmt w:val="bullet"/>
      <w:lvlText w:val="•"/>
      <w:lvlJc w:val="left"/>
      <w:pPr>
        <w:tabs>
          <w:tab w:val="num" w:pos="2160"/>
        </w:tabs>
        <w:ind w:left="2160" w:hanging="360"/>
      </w:pPr>
      <w:rPr>
        <w:rFonts w:ascii="Arial" w:hAnsi="Arial" w:hint="default"/>
      </w:rPr>
    </w:lvl>
    <w:lvl w:ilvl="3" w:tplc="9A0642BC" w:tentative="1">
      <w:start w:val="1"/>
      <w:numFmt w:val="bullet"/>
      <w:lvlText w:val="•"/>
      <w:lvlJc w:val="left"/>
      <w:pPr>
        <w:tabs>
          <w:tab w:val="num" w:pos="2880"/>
        </w:tabs>
        <w:ind w:left="2880" w:hanging="360"/>
      </w:pPr>
      <w:rPr>
        <w:rFonts w:ascii="Arial" w:hAnsi="Arial" w:hint="default"/>
      </w:rPr>
    </w:lvl>
    <w:lvl w:ilvl="4" w:tplc="A43ADE16" w:tentative="1">
      <w:start w:val="1"/>
      <w:numFmt w:val="bullet"/>
      <w:lvlText w:val="•"/>
      <w:lvlJc w:val="left"/>
      <w:pPr>
        <w:tabs>
          <w:tab w:val="num" w:pos="3600"/>
        </w:tabs>
        <w:ind w:left="3600" w:hanging="360"/>
      </w:pPr>
      <w:rPr>
        <w:rFonts w:ascii="Arial" w:hAnsi="Arial" w:hint="default"/>
      </w:rPr>
    </w:lvl>
    <w:lvl w:ilvl="5" w:tplc="8EA4A136" w:tentative="1">
      <w:start w:val="1"/>
      <w:numFmt w:val="bullet"/>
      <w:lvlText w:val="•"/>
      <w:lvlJc w:val="left"/>
      <w:pPr>
        <w:tabs>
          <w:tab w:val="num" w:pos="4320"/>
        </w:tabs>
        <w:ind w:left="4320" w:hanging="360"/>
      </w:pPr>
      <w:rPr>
        <w:rFonts w:ascii="Arial" w:hAnsi="Arial" w:hint="default"/>
      </w:rPr>
    </w:lvl>
    <w:lvl w:ilvl="6" w:tplc="28A6DFB2" w:tentative="1">
      <w:start w:val="1"/>
      <w:numFmt w:val="bullet"/>
      <w:lvlText w:val="•"/>
      <w:lvlJc w:val="left"/>
      <w:pPr>
        <w:tabs>
          <w:tab w:val="num" w:pos="5040"/>
        </w:tabs>
        <w:ind w:left="5040" w:hanging="360"/>
      </w:pPr>
      <w:rPr>
        <w:rFonts w:ascii="Arial" w:hAnsi="Arial" w:hint="default"/>
      </w:rPr>
    </w:lvl>
    <w:lvl w:ilvl="7" w:tplc="3C42FB1E" w:tentative="1">
      <w:start w:val="1"/>
      <w:numFmt w:val="bullet"/>
      <w:lvlText w:val="•"/>
      <w:lvlJc w:val="left"/>
      <w:pPr>
        <w:tabs>
          <w:tab w:val="num" w:pos="5760"/>
        </w:tabs>
        <w:ind w:left="5760" w:hanging="360"/>
      </w:pPr>
      <w:rPr>
        <w:rFonts w:ascii="Arial" w:hAnsi="Arial" w:hint="default"/>
      </w:rPr>
    </w:lvl>
    <w:lvl w:ilvl="8" w:tplc="32483D2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B1C3D99"/>
    <w:multiLevelType w:val="multilevel"/>
    <w:tmpl w:val="AA4C95D4"/>
    <w:lvl w:ilvl="0">
      <w:start w:val="1"/>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7"/>
  </w:num>
  <w:num w:numId="2">
    <w:abstractNumId w:val="4"/>
  </w:num>
  <w:num w:numId="3">
    <w:abstractNumId w:val="0"/>
  </w:num>
  <w:num w:numId="4">
    <w:abstractNumId w:val="17"/>
  </w:num>
  <w:num w:numId="5">
    <w:abstractNumId w:val="10"/>
  </w:num>
  <w:num w:numId="6">
    <w:abstractNumId w:val="6"/>
  </w:num>
  <w:num w:numId="7">
    <w:abstractNumId w:val="16"/>
  </w:num>
  <w:num w:numId="8">
    <w:abstractNumId w:val="3"/>
  </w:num>
  <w:num w:numId="9">
    <w:abstractNumId w:val="12"/>
  </w:num>
  <w:num w:numId="10">
    <w:abstractNumId w:val="2"/>
  </w:num>
  <w:num w:numId="11">
    <w:abstractNumId w:val="13"/>
  </w:num>
  <w:num w:numId="12">
    <w:abstractNumId w:val="11"/>
  </w:num>
  <w:num w:numId="13">
    <w:abstractNumId w:val="5"/>
  </w:num>
  <w:num w:numId="14">
    <w:abstractNumId w:val="8"/>
  </w:num>
  <w:num w:numId="15">
    <w:abstractNumId w:val="1"/>
  </w:num>
  <w:num w:numId="16">
    <w:abstractNumId w:val="14"/>
  </w:num>
  <w:num w:numId="17">
    <w:abstractNumId w:val="1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697"/>
    <w:rsid w:val="00002612"/>
    <w:rsid w:val="000129A2"/>
    <w:rsid w:val="00012C82"/>
    <w:rsid w:val="00015272"/>
    <w:rsid w:val="000162C3"/>
    <w:rsid w:val="00016CBD"/>
    <w:rsid w:val="000203D8"/>
    <w:rsid w:val="00020A39"/>
    <w:rsid w:val="00020D9D"/>
    <w:rsid w:val="00023441"/>
    <w:rsid w:val="00024219"/>
    <w:rsid w:val="0003011B"/>
    <w:rsid w:val="000310A0"/>
    <w:rsid w:val="00035FFC"/>
    <w:rsid w:val="000372FD"/>
    <w:rsid w:val="00037BEA"/>
    <w:rsid w:val="0004312E"/>
    <w:rsid w:val="00045D97"/>
    <w:rsid w:val="00046E99"/>
    <w:rsid w:val="000516EA"/>
    <w:rsid w:val="000527FB"/>
    <w:rsid w:val="000554A9"/>
    <w:rsid w:val="00055FA5"/>
    <w:rsid w:val="00056A0A"/>
    <w:rsid w:val="000574B7"/>
    <w:rsid w:val="0005773D"/>
    <w:rsid w:val="00061097"/>
    <w:rsid w:val="0006292F"/>
    <w:rsid w:val="00064F4B"/>
    <w:rsid w:val="0006699C"/>
    <w:rsid w:val="00066A32"/>
    <w:rsid w:val="00066D1F"/>
    <w:rsid w:val="00080450"/>
    <w:rsid w:val="00080578"/>
    <w:rsid w:val="000805B7"/>
    <w:rsid w:val="000815C8"/>
    <w:rsid w:val="00087411"/>
    <w:rsid w:val="000904D0"/>
    <w:rsid w:val="000905A9"/>
    <w:rsid w:val="00091E24"/>
    <w:rsid w:val="0009343B"/>
    <w:rsid w:val="0009366A"/>
    <w:rsid w:val="00097D80"/>
    <w:rsid w:val="000A2AE8"/>
    <w:rsid w:val="000A774E"/>
    <w:rsid w:val="000B0F1F"/>
    <w:rsid w:val="000B5364"/>
    <w:rsid w:val="000B64B7"/>
    <w:rsid w:val="000C1087"/>
    <w:rsid w:val="000C1395"/>
    <w:rsid w:val="000C1E82"/>
    <w:rsid w:val="000C3708"/>
    <w:rsid w:val="000C72FD"/>
    <w:rsid w:val="000D1DC2"/>
    <w:rsid w:val="000D3EAE"/>
    <w:rsid w:val="000D3FA3"/>
    <w:rsid w:val="000D6293"/>
    <w:rsid w:val="000E0402"/>
    <w:rsid w:val="000E193B"/>
    <w:rsid w:val="000E51D4"/>
    <w:rsid w:val="000E6B01"/>
    <w:rsid w:val="000F0891"/>
    <w:rsid w:val="000F27C5"/>
    <w:rsid w:val="000F3124"/>
    <w:rsid w:val="000F67CE"/>
    <w:rsid w:val="000F6F90"/>
    <w:rsid w:val="001025BD"/>
    <w:rsid w:val="0010318A"/>
    <w:rsid w:val="00103D00"/>
    <w:rsid w:val="00104B5C"/>
    <w:rsid w:val="001117E1"/>
    <w:rsid w:val="00113881"/>
    <w:rsid w:val="001167AB"/>
    <w:rsid w:val="00116FA9"/>
    <w:rsid w:val="00121065"/>
    <w:rsid w:val="00121EB9"/>
    <w:rsid w:val="00127C82"/>
    <w:rsid w:val="00131434"/>
    <w:rsid w:val="001337D9"/>
    <w:rsid w:val="001365C7"/>
    <w:rsid w:val="001375DC"/>
    <w:rsid w:val="001433F7"/>
    <w:rsid w:val="0014607B"/>
    <w:rsid w:val="00146AFE"/>
    <w:rsid w:val="0014790C"/>
    <w:rsid w:val="0015436D"/>
    <w:rsid w:val="001558D3"/>
    <w:rsid w:val="0016203C"/>
    <w:rsid w:val="00162B8F"/>
    <w:rsid w:val="00163122"/>
    <w:rsid w:val="00164CA9"/>
    <w:rsid w:val="00166B69"/>
    <w:rsid w:val="00166E10"/>
    <w:rsid w:val="001670C3"/>
    <w:rsid w:val="00170878"/>
    <w:rsid w:val="00172BED"/>
    <w:rsid w:val="00173611"/>
    <w:rsid w:val="00173F00"/>
    <w:rsid w:val="00174351"/>
    <w:rsid w:val="00177634"/>
    <w:rsid w:val="001812CF"/>
    <w:rsid w:val="00184BE4"/>
    <w:rsid w:val="00186B9D"/>
    <w:rsid w:val="00186FC1"/>
    <w:rsid w:val="00194A7A"/>
    <w:rsid w:val="001951FB"/>
    <w:rsid w:val="001A05F1"/>
    <w:rsid w:val="001A77BA"/>
    <w:rsid w:val="001B1594"/>
    <w:rsid w:val="001C098B"/>
    <w:rsid w:val="001C2191"/>
    <w:rsid w:val="001C2F33"/>
    <w:rsid w:val="001C479C"/>
    <w:rsid w:val="001C4E36"/>
    <w:rsid w:val="001C5DC7"/>
    <w:rsid w:val="001C6305"/>
    <w:rsid w:val="001D0160"/>
    <w:rsid w:val="001D3BA3"/>
    <w:rsid w:val="001D405D"/>
    <w:rsid w:val="001D53BB"/>
    <w:rsid w:val="001D7440"/>
    <w:rsid w:val="001E0E49"/>
    <w:rsid w:val="001E46AB"/>
    <w:rsid w:val="001E55B2"/>
    <w:rsid w:val="001E6DF1"/>
    <w:rsid w:val="001E7334"/>
    <w:rsid w:val="001F6BB1"/>
    <w:rsid w:val="001F77FA"/>
    <w:rsid w:val="002018D2"/>
    <w:rsid w:val="00201E47"/>
    <w:rsid w:val="00203BD4"/>
    <w:rsid w:val="002044BB"/>
    <w:rsid w:val="00211306"/>
    <w:rsid w:val="002115BE"/>
    <w:rsid w:val="00211952"/>
    <w:rsid w:val="00211B88"/>
    <w:rsid w:val="0021477C"/>
    <w:rsid w:val="00216CB5"/>
    <w:rsid w:val="0021748F"/>
    <w:rsid w:val="002205AF"/>
    <w:rsid w:val="00220DC0"/>
    <w:rsid w:val="00225257"/>
    <w:rsid w:val="00230CCE"/>
    <w:rsid w:val="00230DD3"/>
    <w:rsid w:val="002328E0"/>
    <w:rsid w:val="00233262"/>
    <w:rsid w:val="00243D2F"/>
    <w:rsid w:val="00251067"/>
    <w:rsid w:val="002510DD"/>
    <w:rsid w:val="002517A8"/>
    <w:rsid w:val="002538B0"/>
    <w:rsid w:val="00255530"/>
    <w:rsid w:val="00256D7F"/>
    <w:rsid w:val="002648E4"/>
    <w:rsid w:val="00265804"/>
    <w:rsid w:val="0026736D"/>
    <w:rsid w:val="0027006D"/>
    <w:rsid w:val="00270E1E"/>
    <w:rsid w:val="00272C4A"/>
    <w:rsid w:val="00274E9F"/>
    <w:rsid w:val="002751F3"/>
    <w:rsid w:val="00282F41"/>
    <w:rsid w:val="0028377D"/>
    <w:rsid w:val="00285CEF"/>
    <w:rsid w:val="00291397"/>
    <w:rsid w:val="00297302"/>
    <w:rsid w:val="00297404"/>
    <w:rsid w:val="002976F5"/>
    <w:rsid w:val="002A1BBF"/>
    <w:rsid w:val="002A7817"/>
    <w:rsid w:val="002B0A5E"/>
    <w:rsid w:val="002B6498"/>
    <w:rsid w:val="002C3BB3"/>
    <w:rsid w:val="002C469C"/>
    <w:rsid w:val="002C50DF"/>
    <w:rsid w:val="002D7F98"/>
    <w:rsid w:val="002E27FD"/>
    <w:rsid w:val="002E482A"/>
    <w:rsid w:val="002F2514"/>
    <w:rsid w:val="002F614F"/>
    <w:rsid w:val="002F7472"/>
    <w:rsid w:val="003054EF"/>
    <w:rsid w:val="0030619C"/>
    <w:rsid w:val="003118DE"/>
    <w:rsid w:val="003121DF"/>
    <w:rsid w:val="00314D1B"/>
    <w:rsid w:val="00316C63"/>
    <w:rsid w:val="00316FA5"/>
    <w:rsid w:val="00317579"/>
    <w:rsid w:val="003208E6"/>
    <w:rsid w:val="00321BC4"/>
    <w:rsid w:val="00322008"/>
    <w:rsid w:val="00325037"/>
    <w:rsid w:val="00325D15"/>
    <w:rsid w:val="00326AAD"/>
    <w:rsid w:val="003305AF"/>
    <w:rsid w:val="0033134F"/>
    <w:rsid w:val="00333475"/>
    <w:rsid w:val="00336856"/>
    <w:rsid w:val="00336CF8"/>
    <w:rsid w:val="0035362D"/>
    <w:rsid w:val="00354222"/>
    <w:rsid w:val="00356058"/>
    <w:rsid w:val="00360520"/>
    <w:rsid w:val="003624F2"/>
    <w:rsid w:val="003632CF"/>
    <w:rsid w:val="00366B1A"/>
    <w:rsid w:val="00372E46"/>
    <w:rsid w:val="0037464B"/>
    <w:rsid w:val="003765F7"/>
    <w:rsid w:val="00381162"/>
    <w:rsid w:val="00381A94"/>
    <w:rsid w:val="00383606"/>
    <w:rsid w:val="00385843"/>
    <w:rsid w:val="003859AA"/>
    <w:rsid w:val="00390528"/>
    <w:rsid w:val="003925A6"/>
    <w:rsid w:val="00392628"/>
    <w:rsid w:val="003949C7"/>
    <w:rsid w:val="00394BEC"/>
    <w:rsid w:val="00397531"/>
    <w:rsid w:val="003A0503"/>
    <w:rsid w:val="003A0E68"/>
    <w:rsid w:val="003A4A3F"/>
    <w:rsid w:val="003A4D83"/>
    <w:rsid w:val="003A58CA"/>
    <w:rsid w:val="003A65CA"/>
    <w:rsid w:val="003A7974"/>
    <w:rsid w:val="003A7B06"/>
    <w:rsid w:val="003B0CF6"/>
    <w:rsid w:val="003B1827"/>
    <w:rsid w:val="003B69D6"/>
    <w:rsid w:val="003C01FC"/>
    <w:rsid w:val="003C166B"/>
    <w:rsid w:val="003C218C"/>
    <w:rsid w:val="003C3145"/>
    <w:rsid w:val="003C3A65"/>
    <w:rsid w:val="003C76E1"/>
    <w:rsid w:val="003D1CE3"/>
    <w:rsid w:val="003E0EDD"/>
    <w:rsid w:val="003E3470"/>
    <w:rsid w:val="003F1EF4"/>
    <w:rsid w:val="003F25E9"/>
    <w:rsid w:val="003F26DB"/>
    <w:rsid w:val="004003CC"/>
    <w:rsid w:val="00400ABD"/>
    <w:rsid w:val="00403DB3"/>
    <w:rsid w:val="00404A78"/>
    <w:rsid w:val="004101CC"/>
    <w:rsid w:val="00412D69"/>
    <w:rsid w:val="004150E2"/>
    <w:rsid w:val="00415620"/>
    <w:rsid w:val="0042156F"/>
    <w:rsid w:val="004256DA"/>
    <w:rsid w:val="0043143D"/>
    <w:rsid w:val="004322FA"/>
    <w:rsid w:val="00434185"/>
    <w:rsid w:val="004369BC"/>
    <w:rsid w:val="00436C4F"/>
    <w:rsid w:val="004414A2"/>
    <w:rsid w:val="00442B3F"/>
    <w:rsid w:val="0045402D"/>
    <w:rsid w:val="004558C8"/>
    <w:rsid w:val="00457772"/>
    <w:rsid w:val="00466DD8"/>
    <w:rsid w:val="0047011D"/>
    <w:rsid w:val="0047018E"/>
    <w:rsid w:val="00470A23"/>
    <w:rsid w:val="00473549"/>
    <w:rsid w:val="00477330"/>
    <w:rsid w:val="00480DE4"/>
    <w:rsid w:val="00481739"/>
    <w:rsid w:val="004832F9"/>
    <w:rsid w:val="0048350B"/>
    <w:rsid w:val="00484701"/>
    <w:rsid w:val="00487A55"/>
    <w:rsid w:val="00490256"/>
    <w:rsid w:val="00491503"/>
    <w:rsid w:val="004930D2"/>
    <w:rsid w:val="00493439"/>
    <w:rsid w:val="004937C1"/>
    <w:rsid w:val="00493813"/>
    <w:rsid w:val="00493A23"/>
    <w:rsid w:val="0049582F"/>
    <w:rsid w:val="0049674D"/>
    <w:rsid w:val="004A32B0"/>
    <w:rsid w:val="004A5DCB"/>
    <w:rsid w:val="004B278A"/>
    <w:rsid w:val="004B2D5B"/>
    <w:rsid w:val="004B336B"/>
    <w:rsid w:val="004B7CD0"/>
    <w:rsid w:val="004C3697"/>
    <w:rsid w:val="004C45A6"/>
    <w:rsid w:val="004C474E"/>
    <w:rsid w:val="004C5076"/>
    <w:rsid w:val="004C51B9"/>
    <w:rsid w:val="004C5813"/>
    <w:rsid w:val="004D019F"/>
    <w:rsid w:val="004D3442"/>
    <w:rsid w:val="004D59E0"/>
    <w:rsid w:val="004E34F7"/>
    <w:rsid w:val="004E4A33"/>
    <w:rsid w:val="004E645F"/>
    <w:rsid w:val="004E7043"/>
    <w:rsid w:val="004E7836"/>
    <w:rsid w:val="004F0A00"/>
    <w:rsid w:val="004F0BFB"/>
    <w:rsid w:val="004F28E6"/>
    <w:rsid w:val="004F358E"/>
    <w:rsid w:val="004F730A"/>
    <w:rsid w:val="00504AFB"/>
    <w:rsid w:val="00507AB2"/>
    <w:rsid w:val="00511034"/>
    <w:rsid w:val="00511E3A"/>
    <w:rsid w:val="00512D53"/>
    <w:rsid w:val="00515BCD"/>
    <w:rsid w:val="00517328"/>
    <w:rsid w:val="00523008"/>
    <w:rsid w:val="00530050"/>
    <w:rsid w:val="0053053D"/>
    <w:rsid w:val="00531CBA"/>
    <w:rsid w:val="00534100"/>
    <w:rsid w:val="00537596"/>
    <w:rsid w:val="00537796"/>
    <w:rsid w:val="005444A3"/>
    <w:rsid w:val="00546063"/>
    <w:rsid w:val="005503B1"/>
    <w:rsid w:val="00550CC6"/>
    <w:rsid w:val="005511D1"/>
    <w:rsid w:val="005539DD"/>
    <w:rsid w:val="00560A43"/>
    <w:rsid w:val="005667EE"/>
    <w:rsid w:val="00566B4D"/>
    <w:rsid w:val="005679AB"/>
    <w:rsid w:val="00567F51"/>
    <w:rsid w:val="005736DB"/>
    <w:rsid w:val="005765C4"/>
    <w:rsid w:val="00590BC9"/>
    <w:rsid w:val="00594640"/>
    <w:rsid w:val="0059465B"/>
    <w:rsid w:val="00594734"/>
    <w:rsid w:val="00597598"/>
    <w:rsid w:val="005A0FD4"/>
    <w:rsid w:val="005A121F"/>
    <w:rsid w:val="005A1F11"/>
    <w:rsid w:val="005A3036"/>
    <w:rsid w:val="005B0A01"/>
    <w:rsid w:val="005B1388"/>
    <w:rsid w:val="005B1B1D"/>
    <w:rsid w:val="005B5BF5"/>
    <w:rsid w:val="005C1091"/>
    <w:rsid w:val="005C7835"/>
    <w:rsid w:val="005D046C"/>
    <w:rsid w:val="005D1CF6"/>
    <w:rsid w:val="005D41E8"/>
    <w:rsid w:val="005D44E2"/>
    <w:rsid w:val="005D5896"/>
    <w:rsid w:val="005E0076"/>
    <w:rsid w:val="005E1C62"/>
    <w:rsid w:val="005E43C8"/>
    <w:rsid w:val="005E4D12"/>
    <w:rsid w:val="005E5917"/>
    <w:rsid w:val="005F2DAF"/>
    <w:rsid w:val="005F50E0"/>
    <w:rsid w:val="005F5210"/>
    <w:rsid w:val="005F589D"/>
    <w:rsid w:val="00602729"/>
    <w:rsid w:val="00604D26"/>
    <w:rsid w:val="006069B5"/>
    <w:rsid w:val="00607BC3"/>
    <w:rsid w:val="00607D2B"/>
    <w:rsid w:val="00613CF1"/>
    <w:rsid w:val="0061431E"/>
    <w:rsid w:val="00615073"/>
    <w:rsid w:val="00615E74"/>
    <w:rsid w:val="00615FCB"/>
    <w:rsid w:val="00620668"/>
    <w:rsid w:val="006206FC"/>
    <w:rsid w:val="00622333"/>
    <w:rsid w:val="00634EA1"/>
    <w:rsid w:val="006358D4"/>
    <w:rsid w:val="006360D5"/>
    <w:rsid w:val="0064026E"/>
    <w:rsid w:val="006405AB"/>
    <w:rsid w:val="00640904"/>
    <w:rsid w:val="00641133"/>
    <w:rsid w:val="00641650"/>
    <w:rsid w:val="00641C34"/>
    <w:rsid w:val="00643B6B"/>
    <w:rsid w:val="006441DA"/>
    <w:rsid w:val="00644CA2"/>
    <w:rsid w:val="00645313"/>
    <w:rsid w:val="0064565E"/>
    <w:rsid w:val="0064613B"/>
    <w:rsid w:val="00647FC8"/>
    <w:rsid w:val="006511F4"/>
    <w:rsid w:val="00652BB3"/>
    <w:rsid w:val="00653495"/>
    <w:rsid w:val="0065457E"/>
    <w:rsid w:val="00656558"/>
    <w:rsid w:val="00661990"/>
    <w:rsid w:val="00661F81"/>
    <w:rsid w:val="00667F59"/>
    <w:rsid w:val="00670168"/>
    <w:rsid w:val="00671309"/>
    <w:rsid w:val="006728AA"/>
    <w:rsid w:val="00674B43"/>
    <w:rsid w:val="006754B4"/>
    <w:rsid w:val="006838D7"/>
    <w:rsid w:val="00683D0C"/>
    <w:rsid w:val="00683E40"/>
    <w:rsid w:val="0068651F"/>
    <w:rsid w:val="00686655"/>
    <w:rsid w:val="006866FD"/>
    <w:rsid w:val="006910DC"/>
    <w:rsid w:val="006918B7"/>
    <w:rsid w:val="00695889"/>
    <w:rsid w:val="00695B4F"/>
    <w:rsid w:val="00696827"/>
    <w:rsid w:val="0069691B"/>
    <w:rsid w:val="006A1217"/>
    <w:rsid w:val="006A1629"/>
    <w:rsid w:val="006A19D9"/>
    <w:rsid w:val="006A2507"/>
    <w:rsid w:val="006A3635"/>
    <w:rsid w:val="006A4BDB"/>
    <w:rsid w:val="006A6DFA"/>
    <w:rsid w:val="006B028C"/>
    <w:rsid w:val="006B094E"/>
    <w:rsid w:val="006B379E"/>
    <w:rsid w:val="006B4137"/>
    <w:rsid w:val="006B7D81"/>
    <w:rsid w:val="006C0177"/>
    <w:rsid w:val="006C0D89"/>
    <w:rsid w:val="006C296E"/>
    <w:rsid w:val="006C33AC"/>
    <w:rsid w:val="006C460A"/>
    <w:rsid w:val="006C62A1"/>
    <w:rsid w:val="006D0F62"/>
    <w:rsid w:val="006D3556"/>
    <w:rsid w:val="006D6C28"/>
    <w:rsid w:val="006D790F"/>
    <w:rsid w:val="006D7A5E"/>
    <w:rsid w:val="006E342F"/>
    <w:rsid w:val="006E46FB"/>
    <w:rsid w:val="006F46BC"/>
    <w:rsid w:val="006F7E81"/>
    <w:rsid w:val="007006A3"/>
    <w:rsid w:val="00701BD2"/>
    <w:rsid w:val="00703445"/>
    <w:rsid w:val="00705D31"/>
    <w:rsid w:val="00707318"/>
    <w:rsid w:val="00715796"/>
    <w:rsid w:val="00715BA0"/>
    <w:rsid w:val="00716CFE"/>
    <w:rsid w:val="007314ED"/>
    <w:rsid w:val="00731653"/>
    <w:rsid w:val="00731F89"/>
    <w:rsid w:val="00732FF7"/>
    <w:rsid w:val="007340E9"/>
    <w:rsid w:val="00744D9F"/>
    <w:rsid w:val="00745005"/>
    <w:rsid w:val="00745FA2"/>
    <w:rsid w:val="00747778"/>
    <w:rsid w:val="007512BB"/>
    <w:rsid w:val="00752597"/>
    <w:rsid w:val="007535B1"/>
    <w:rsid w:val="00754D8C"/>
    <w:rsid w:val="00755243"/>
    <w:rsid w:val="007578B2"/>
    <w:rsid w:val="00760B93"/>
    <w:rsid w:val="007613CB"/>
    <w:rsid w:val="00765A55"/>
    <w:rsid w:val="0076757A"/>
    <w:rsid w:val="007700CD"/>
    <w:rsid w:val="0077177D"/>
    <w:rsid w:val="00771C21"/>
    <w:rsid w:val="007741FA"/>
    <w:rsid w:val="00774FD8"/>
    <w:rsid w:val="0077634F"/>
    <w:rsid w:val="00780FD0"/>
    <w:rsid w:val="00783601"/>
    <w:rsid w:val="00784461"/>
    <w:rsid w:val="00786C6E"/>
    <w:rsid w:val="00791762"/>
    <w:rsid w:val="00796B07"/>
    <w:rsid w:val="007A0FF1"/>
    <w:rsid w:val="007A11E9"/>
    <w:rsid w:val="007A121C"/>
    <w:rsid w:val="007A1253"/>
    <w:rsid w:val="007A2838"/>
    <w:rsid w:val="007A3CAD"/>
    <w:rsid w:val="007A64DF"/>
    <w:rsid w:val="007B07A7"/>
    <w:rsid w:val="007B17B7"/>
    <w:rsid w:val="007B19A7"/>
    <w:rsid w:val="007B2AAA"/>
    <w:rsid w:val="007B5425"/>
    <w:rsid w:val="007C026C"/>
    <w:rsid w:val="007C4870"/>
    <w:rsid w:val="007C5A98"/>
    <w:rsid w:val="007C7354"/>
    <w:rsid w:val="007D069B"/>
    <w:rsid w:val="007D1E59"/>
    <w:rsid w:val="007D3C84"/>
    <w:rsid w:val="007E11E6"/>
    <w:rsid w:val="007E62D2"/>
    <w:rsid w:val="007E7B5E"/>
    <w:rsid w:val="007F0CA5"/>
    <w:rsid w:val="007F3575"/>
    <w:rsid w:val="007F6388"/>
    <w:rsid w:val="008076EB"/>
    <w:rsid w:val="008107EC"/>
    <w:rsid w:val="00811699"/>
    <w:rsid w:val="00813B3F"/>
    <w:rsid w:val="008172DA"/>
    <w:rsid w:val="00821E43"/>
    <w:rsid w:val="00822BA4"/>
    <w:rsid w:val="00823B12"/>
    <w:rsid w:val="0082513F"/>
    <w:rsid w:val="00825581"/>
    <w:rsid w:val="008273D7"/>
    <w:rsid w:val="0083007A"/>
    <w:rsid w:val="00832969"/>
    <w:rsid w:val="00835F68"/>
    <w:rsid w:val="00837F62"/>
    <w:rsid w:val="0084113A"/>
    <w:rsid w:val="00844B42"/>
    <w:rsid w:val="0084579F"/>
    <w:rsid w:val="00847649"/>
    <w:rsid w:val="00852207"/>
    <w:rsid w:val="00852A7C"/>
    <w:rsid w:val="00853359"/>
    <w:rsid w:val="008541D5"/>
    <w:rsid w:val="008667F9"/>
    <w:rsid w:val="00866FD4"/>
    <w:rsid w:val="008706D0"/>
    <w:rsid w:val="00873843"/>
    <w:rsid w:val="00874E3B"/>
    <w:rsid w:val="0088040D"/>
    <w:rsid w:val="008877C9"/>
    <w:rsid w:val="008900BA"/>
    <w:rsid w:val="008915D5"/>
    <w:rsid w:val="00891779"/>
    <w:rsid w:val="00891B5F"/>
    <w:rsid w:val="0089363E"/>
    <w:rsid w:val="00894B4B"/>
    <w:rsid w:val="008966DE"/>
    <w:rsid w:val="008A3930"/>
    <w:rsid w:val="008A6961"/>
    <w:rsid w:val="008A78A1"/>
    <w:rsid w:val="008A7C02"/>
    <w:rsid w:val="008B0703"/>
    <w:rsid w:val="008B6EC3"/>
    <w:rsid w:val="008C02D9"/>
    <w:rsid w:val="008C15BD"/>
    <w:rsid w:val="008C6788"/>
    <w:rsid w:val="008C7B01"/>
    <w:rsid w:val="008D26DD"/>
    <w:rsid w:val="008D6086"/>
    <w:rsid w:val="008D71E8"/>
    <w:rsid w:val="008D782C"/>
    <w:rsid w:val="008E181E"/>
    <w:rsid w:val="008E4520"/>
    <w:rsid w:val="008E751D"/>
    <w:rsid w:val="008F3387"/>
    <w:rsid w:val="008F5D5A"/>
    <w:rsid w:val="008F63B3"/>
    <w:rsid w:val="008F70A5"/>
    <w:rsid w:val="008F7193"/>
    <w:rsid w:val="00900061"/>
    <w:rsid w:val="009049E7"/>
    <w:rsid w:val="00905400"/>
    <w:rsid w:val="0090660C"/>
    <w:rsid w:val="00906D98"/>
    <w:rsid w:val="0090746D"/>
    <w:rsid w:val="0091113B"/>
    <w:rsid w:val="009112CE"/>
    <w:rsid w:val="009145D1"/>
    <w:rsid w:val="00915DB8"/>
    <w:rsid w:val="00920EB9"/>
    <w:rsid w:val="00925CF7"/>
    <w:rsid w:val="00927037"/>
    <w:rsid w:val="009271B5"/>
    <w:rsid w:val="00930A6E"/>
    <w:rsid w:val="009315FD"/>
    <w:rsid w:val="00932AB5"/>
    <w:rsid w:val="0093563B"/>
    <w:rsid w:val="00935A40"/>
    <w:rsid w:val="00942E99"/>
    <w:rsid w:val="00943323"/>
    <w:rsid w:val="00946FE0"/>
    <w:rsid w:val="00952C42"/>
    <w:rsid w:val="009538E5"/>
    <w:rsid w:val="00956997"/>
    <w:rsid w:val="009602C8"/>
    <w:rsid w:val="00962613"/>
    <w:rsid w:val="00963BBC"/>
    <w:rsid w:val="00970B7B"/>
    <w:rsid w:val="00974956"/>
    <w:rsid w:val="0097499B"/>
    <w:rsid w:val="00976B68"/>
    <w:rsid w:val="00976C57"/>
    <w:rsid w:val="009816A1"/>
    <w:rsid w:val="00984BCA"/>
    <w:rsid w:val="009915F6"/>
    <w:rsid w:val="00993BCC"/>
    <w:rsid w:val="009943BF"/>
    <w:rsid w:val="00997857"/>
    <w:rsid w:val="009A1FD1"/>
    <w:rsid w:val="009B0CDE"/>
    <w:rsid w:val="009B4CE3"/>
    <w:rsid w:val="009B57AF"/>
    <w:rsid w:val="009B7F1F"/>
    <w:rsid w:val="009C2218"/>
    <w:rsid w:val="009C272D"/>
    <w:rsid w:val="009D036F"/>
    <w:rsid w:val="009D256F"/>
    <w:rsid w:val="009D5D5E"/>
    <w:rsid w:val="009E6B99"/>
    <w:rsid w:val="009F3714"/>
    <w:rsid w:val="009F612B"/>
    <w:rsid w:val="00A008C8"/>
    <w:rsid w:val="00A00EB2"/>
    <w:rsid w:val="00A00ECF"/>
    <w:rsid w:val="00A0110A"/>
    <w:rsid w:val="00A05FED"/>
    <w:rsid w:val="00A1437D"/>
    <w:rsid w:val="00A162B2"/>
    <w:rsid w:val="00A16580"/>
    <w:rsid w:val="00A17E6D"/>
    <w:rsid w:val="00A20B00"/>
    <w:rsid w:val="00A26F7B"/>
    <w:rsid w:val="00A31660"/>
    <w:rsid w:val="00A32481"/>
    <w:rsid w:val="00A357EC"/>
    <w:rsid w:val="00A42CAB"/>
    <w:rsid w:val="00A46A3D"/>
    <w:rsid w:val="00A51363"/>
    <w:rsid w:val="00A57841"/>
    <w:rsid w:val="00A57EF8"/>
    <w:rsid w:val="00A63568"/>
    <w:rsid w:val="00A636F8"/>
    <w:rsid w:val="00A645D1"/>
    <w:rsid w:val="00A649BD"/>
    <w:rsid w:val="00A7107D"/>
    <w:rsid w:val="00A71DFB"/>
    <w:rsid w:val="00A73B87"/>
    <w:rsid w:val="00A82CB5"/>
    <w:rsid w:val="00A85A4A"/>
    <w:rsid w:val="00A87358"/>
    <w:rsid w:val="00A874CC"/>
    <w:rsid w:val="00A875D6"/>
    <w:rsid w:val="00A8771B"/>
    <w:rsid w:val="00A900A0"/>
    <w:rsid w:val="00A921A1"/>
    <w:rsid w:val="00AA7667"/>
    <w:rsid w:val="00AB0364"/>
    <w:rsid w:val="00AB3F3B"/>
    <w:rsid w:val="00AB5992"/>
    <w:rsid w:val="00AC1619"/>
    <w:rsid w:val="00AC3BCE"/>
    <w:rsid w:val="00AC481B"/>
    <w:rsid w:val="00AC4989"/>
    <w:rsid w:val="00AC654F"/>
    <w:rsid w:val="00AC688A"/>
    <w:rsid w:val="00AC6F68"/>
    <w:rsid w:val="00AD17B6"/>
    <w:rsid w:val="00AD238C"/>
    <w:rsid w:val="00AD2F2F"/>
    <w:rsid w:val="00AD60A9"/>
    <w:rsid w:val="00AD625F"/>
    <w:rsid w:val="00AD6E51"/>
    <w:rsid w:val="00AE00EE"/>
    <w:rsid w:val="00AE112C"/>
    <w:rsid w:val="00AE398C"/>
    <w:rsid w:val="00AE6F04"/>
    <w:rsid w:val="00AF22D7"/>
    <w:rsid w:val="00AF6ECA"/>
    <w:rsid w:val="00B0194A"/>
    <w:rsid w:val="00B01DFC"/>
    <w:rsid w:val="00B040A2"/>
    <w:rsid w:val="00B07D19"/>
    <w:rsid w:val="00B106B3"/>
    <w:rsid w:val="00B145F5"/>
    <w:rsid w:val="00B1568C"/>
    <w:rsid w:val="00B220CF"/>
    <w:rsid w:val="00B2223D"/>
    <w:rsid w:val="00B339F5"/>
    <w:rsid w:val="00B33E32"/>
    <w:rsid w:val="00B4061A"/>
    <w:rsid w:val="00B43749"/>
    <w:rsid w:val="00B456B4"/>
    <w:rsid w:val="00B47EE4"/>
    <w:rsid w:val="00B552F4"/>
    <w:rsid w:val="00B558FC"/>
    <w:rsid w:val="00B61DFD"/>
    <w:rsid w:val="00B63601"/>
    <w:rsid w:val="00B63DB7"/>
    <w:rsid w:val="00B661B2"/>
    <w:rsid w:val="00B67381"/>
    <w:rsid w:val="00B71772"/>
    <w:rsid w:val="00B71922"/>
    <w:rsid w:val="00B7253A"/>
    <w:rsid w:val="00B73E6D"/>
    <w:rsid w:val="00B8031D"/>
    <w:rsid w:val="00B82E3E"/>
    <w:rsid w:val="00B83BF3"/>
    <w:rsid w:val="00B854B2"/>
    <w:rsid w:val="00B91A5C"/>
    <w:rsid w:val="00B927EB"/>
    <w:rsid w:val="00B92F02"/>
    <w:rsid w:val="00B92F8C"/>
    <w:rsid w:val="00B93457"/>
    <w:rsid w:val="00B95EE5"/>
    <w:rsid w:val="00B96E38"/>
    <w:rsid w:val="00BA0348"/>
    <w:rsid w:val="00BA3581"/>
    <w:rsid w:val="00BB1638"/>
    <w:rsid w:val="00BB1C0A"/>
    <w:rsid w:val="00BB2DDD"/>
    <w:rsid w:val="00BB555E"/>
    <w:rsid w:val="00BC7579"/>
    <w:rsid w:val="00BD1415"/>
    <w:rsid w:val="00BD3100"/>
    <w:rsid w:val="00BD3D13"/>
    <w:rsid w:val="00BE1AB9"/>
    <w:rsid w:val="00BE1E18"/>
    <w:rsid w:val="00BE2BC3"/>
    <w:rsid w:val="00BE2C3E"/>
    <w:rsid w:val="00BE3E97"/>
    <w:rsid w:val="00BE5170"/>
    <w:rsid w:val="00BE5D1E"/>
    <w:rsid w:val="00BF0142"/>
    <w:rsid w:val="00C0030A"/>
    <w:rsid w:val="00C10F14"/>
    <w:rsid w:val="00C14B1E"/>
    <w:rsid w:val="00C16FB1"/>
    <w:rsid w:val="00C252A2"/>
    <w:rsid w:val="00C300FA"/>
    <w:rsid w:val="00C34C4B"/>
    <w:rsid w:val="00C37169"/>
    <w:rsid w:val="00C37420"/>
    <w:rsid w:val="00C4337A"/>
    <w:rsid w:val="00C43C4D"/>
    <w:rsid w:val="00C51296"/>
    <w:rsid w:val="00C5208F"/>
    <w:rsid w:val="00C54F33"/>
    <w:rsid w:val="00C64024"/>
    <w:rsid w:val="00C64D92"/>
    <w:rsid w:val="00C65BD2"/>
    <w:rsid w:val="00C65E50"/>
    <w:rsid w:val="00C66AE8"/>
    <w:rsid w:val="00C73625"/>
    <w:rsid w:val="00C75295"/>
    <w:rsid w:val="00C80196"/>
    <w:rsid w:val="00C815CC"/>
    <w:rsid w:val="00C818BF"/>
    <w:rsid w:val="00C83E7D"/>
    <w:rsid w:val="00C84BA0"/>
    <w:rsid w:val="00C86246"/>
    <w:rsid w:val="00C86567"/>
    <w:rsid w:val="00C9480B"/>
    <w:rsid w:val="00C94DD6"/>
    <w:rsid w:val="00C956F4"/>
    <w:rsid w:val="00C958A2"/>
    <w:rsid w:val="00C96B87"/>
    <w:rsid w:val="00CA2EF4"/>
    <w:rsid w:val="00CA3B9A"/>
    <w:rsid w:val="00CA4185"/>
    <w:rsid w:val="00CA5213"/>
    <w:rsid w:val="00CA5430"/>
    <w:rsid w:val="00CB11A8"/>
    <w:rsid w:val="00CB5B1A"/>
    <w:rsid w:val="00CB77D4"/>
    <w:rsid w:val="00CC3066"/>
    <w:rsid w:val="00CC3B71"/>
    <w:rsid w:val="00CD684A"/>
    <w:rsid w:val="00CD6C6E"/>
    <w:rsid w:val="00CD736A"/>
    <w:rsid w:val="00CE0727"/>
    <w:rsid w:val="00CE0E3B"/>
    <w:rsid w:val="00CE39FB"/>
    <w:rsid w:val="00CE5842"/>
    <w:rsid w:val="00CE7861"/>
    <w:rsid w:val="00CE7AB4"/>
    <w:rsid w:val="00CE7AF7"/>
    <w:rsid w:val="00CF072E"/>
    <w:rsid w:val="00CF1726"/>
    <w:rsid w:val="00CF6D70"/>
    <w:rsid w:val="00CF791F"/>
    <w:rsid w:val="00D05AE5"/>
    <w:rsid w:val="00D05B8A"/>
    <w:rsid w:val="00D10B10"/>
    <w:rsid w:val="00D144A1"/>
    <w:rsid w:val="00D150DD"/>
    <w:rsid w:val="00D153CB"/>
    <w:rsid w:val="00D25696"/>
    <w:rsid w:val="00D323A4"/>
    <w:rsid w:val="00D35FFC"/>
    <w:rsid w:val="00D36F25"/>
    <w:rsid w:val="00D374B3"/>
    <w:rsid w:val="00D43B20"/>
    <w:rsid w:val="00D473F3"/>
    <w:rsid w:val="00D50409"/>
    <w:rsid w:val="00D52A8B"/>
    <w:rsid w:val="00D546F3"/>
    <w:rsid w:val="00D54E78"/>
    <w:rsid w:val="00D554AB"/>
    <w:rsid w:val="00D560D1"/>
    <w:rsid w:val="00D565DB"/>
    <w:rsid w:val="00D56FC0"/>
    <w:rsid w:val="00D607CF"/>
    <w:rsid w:val="00D613EF"/>
    <w:rsid w:val="00D646B5"/>
    <w:rsid w:val="00D65794"/>
    <w:rsid w:val="00D65905"/>
    <w:rsid w:val="00D67CEF"/>
    <w:rsid w:val="00D7245B"/>
    <w:rsid w:val="00D72E55"/>
    <w:rsid w:val="00D75358"/>
    <w:rsid w:val="00D77E3D"/>
    <w:rsid w:val="00D8129B"/>
    <w:rsid w:val="00D81EF9"/>
    <w:rsid w:val="00D8208C"/>
    <w:rsid w:val="00D8255B"/>
    <w:rsid w:val="00D82E60"/>
    <w:rsid w:val="00D87D43"/>
    <w:rsid w:val="00D9360A"/>
    <w:rsid w:val="00D974C9"/>
    <w:rsid w:val="00DA4690"/>
    <w:rsid w:val="00DB1B80"/>
    <w:rsid w:val="00DB48F0"/>
    <w:rsid w:val="00DB4B9E"/>
    <w:rsid w:val="00DB7978"/>
    <w:rsid w:val="00DC2F36"/>
    <w:rsid w:val="00DC3B30"/>
    <w:rsid w:val="00DC3B91"/>
    <w:rsid w:val="00DC3DC8"/>
    <w:rsid w:val="00DD25F7"/>
    <w:rsid w:val="00DD5E9F"/>
    <w:rsid w:val="00DE11D2"/>
    <w:rsid w:val="00DE3375"/>
    <w:rsid w:val="00DE4829"/>
    <w:rsid w:val="00DE4B64"/>
    <w:rsid w:val="00E01A44"/>
    <w:rsid w:val="00E02E20"/>
    <w:rsid w:val="00E11051"/>
    <w:rsid w:val="00E13DD7"/>
    <w:rsid w:val="00E1757B"/>
    <w:rsid w:val="00E17D3E"/>
    <w:rsid w:val="00E17F05"/>
    <w:rsid w:val="00E2071A"/>
    <w:rsid w:val="00E20E1D"/>
    <w:rsid w:val="00E21D52"/>
    <w:rsid w:val="00E220EA"/>
    <w:rsid w:val="00E23C8E"/>
    <w:rsid w:val="00E247BA"/>
    <w:rsid w:val="00E327E0"/>
    <w:rsid w:val="00E32C69"/>
    <w:rsid w:val="00E33206"/>
    <w:rsid w:val="00E3474C"/>
    <w:rsid w:val="00E35C0B"/>
    <w:rsid w:val="00E36F91"/>
    <w:rsid w:val="00E4041A"/>
    <w:rsid w:val="00E44885"/>
    <w:rsid w:val="00E448E0"/>
    <w:rsid w:val="00E46ECC"/>
    <w:rsid w:val="00E53ADF"/>
    <w:rsid w:val="00E545F2"/>
    <w:rsid w:val="00E57E97"/>
    <w:rsid w:val="00E60871"/>
    <w:rsid w:val="00E60A43"/>
    <w:rsid w:val="00E611E7"/>
    <w:rsid w:val="00E65188"/>
    <w:rsid w:val="00E6548D"/>
    <w:rsid w:val="00E65969"/>
    <w:rsid w:val="00E6652E"/>
    <w:rsid w:val="00E70063"/>
    <w:rsid w:val="00E73D36"/>
    <w:rsid w:val="00E74FAD"/>
    <w:rsid w:val="00E75DAC"/>
    <w:rsid w:val="00E76E52"/>
    <w:rsid w:val="00E80504"/>
    <w:rsid w:val="00E82806"/>
    <w:rsid w:val="00E870C9"/>
    <w:rsid w:val="00E969DA"/>
    <w:rsid w:val="00E97F11"/>
    <w:rsid w:val="00EA39FA"/>
    <w:rsid w:val="00EA6659"/>
    <w:rsid w:val="00EB0D24"/>
    <w:rsid w:val="00EB129F"/>
    <w:rsid w:val="00EB2C24"/>
    <w:rsid w:val="00EB32EB"/>
    <w:rsid w:val="00EB426A"/>
    <w:rsid w:val="00EB7AC4"/>
    <w:rsid w:val="00EC1754"/>
    <w:rsid w:val="00EC35DB"/>
    <w:rsid w:val="00EC470D"/>
    <w:rsid w:val="00EC490D"/>
    <w:rsid w:val="00EC74F2"/>
    <w:rsid w:val="00ED0278"/>
    <w:rsid w:val="00ED200D"/>
    <w:rsid w:val="00ED5FA0"/>
    <w:rsid w:val="00ED60E2"/>
    <w:rsid w:val="00EE5300"/>
    <w:rsid w:val="00EE698B"/>
    <w:rsid w:val="00EE6AD7"/>
    <w:rsid w:val="00EE7FC8"/>
    <w:rsid w:val="00EF1B6C"/>
    <w:rsid w:val="00EF23FC"/>
    <w:rsid w:val="00EF612A"/>
    <w:rsid w:val="00EF655B"/>
    <w:rsid w:val="00F01181"/>
    <w:rsid w:val="00F03971"/>
    <w:rsid w:val="00F06007"/>
    <w:rsid w:val="00F06311"/>
    <w:rsid w:val="00F1277D"/>
    <w:rsid w:val="00F202CA"/>
    <w:rsid w:val="00F22990"/>
    <w:rsid w:val="00F25DD9"/>
    <w:rsid w:val="00F263CC"/>
    <w:rsid w:val="00F26D93"/>
    <w:rsid w:val="00F27E29"/>
    <w:rsid w:val="00F31275"/>
    <w:rsid w:val="00F31FFD"/>
    <w:rsid w:val="00F34CE0"/>
    <w:rsid w:val="00F375FF"/>
    <w:rsid w:val="00F4081E"/>
    <w:rsid w:val="00F4224E"/>
    <w:rsid w:val="00F425B4"/>
    <w:rsid w:val="00F43E32"/>
    <w:rsid w:val="00F44534"/>
    <w:rsid w:val="00F44FA1"/>
    <w:rsid w:val="00F450B1"/>
    <w:rsid w:val="00F465DD"/>
    <w:rsid w:val="00F478E2"/>
    <w:rsid w:val="00F5179D"/>
    <w:rsid w:val="00F52DB9"/>
    <w:rsid w:val="00F535E0"/>
    <w:rsid w:val="00F5380E"/>
    <w:rsid w:val="00F55505"/>
    <w:rsid w:val="00F56120"/>
    <w:rsid w:val="00F5677E"/>
    <w:rsid w:val="00F567D7"/>
    <w:rsid w:val="00F57FEA"/>
    <w:rsid w:val="00F62B65"/>
    <w:rsid w:val="00F6341E"/>
    <w:rsid w:val="00F63F1A"/>
    <w:rsid w:val="00F64A4C"/>
    <w:rsid w:val="00F64DA2"/>
    <w:rsid w:val="00F66909"/>
    <w:rsid w:val="00F70A81"/>
    <w:rsid w:val="00F72681"/>
    <w:rsid w:val="00F7452E"/>
    <w:rsid w:val="00F7691E"/>
    <w:rsid w:val="00F77FFD"/>
    <w:rsid w:val="00F84CF4"/>
    <w:rsid w:val="00F85659"/>
    <w:rsid w:val="00F903A7"/>
    <w:rsid w:val="00F918F6"/>
    <w:rsid w:val="00FA7620"/>
    <w:rsid w:val="00FB1290"/>
    <w:rsid w:val="00FB338B"/>
    <w:rsid w:val="00FB36BE"/>
    <w:rsid w:val="00FB656A"/>
    <w:rsid w:val="00FB68F5"/>
    <w:rsid w:val="00FB785A"/>
    <w:rsid w:val="00FD2E85"/>
    <w:rsid w:val="00FD2F26"/>
    <w:rsid w:val="00FD727E"/>
    <w:rsid w:val="00FD7282"/>
    <w:rsid w:val="00FD7E36"/>
    <w:rsid w:val="00FF37AF"/>
    <w:rsid w:val="00FF3E3E"/>
    <w:rsid w:val="7B1CABE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B602DD"/>
  <w15:chartTrackingRefBased/>
  <w15:docId w15:val="{BCBA9FF8-F27C-415E-BB30-6835F5BE8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F3E3E"/>
    <w:pPr>
      <w:spacing w:after="0" w:line="240" w:lineRule="auto"/>
    </w:pPr>
    <w:rPr>
      <w:rFonts w:ascii="Times New Roman" w:eastAsia="Times New Roman" w:hAnsi="Times New Roman" w:cs="Times New Roman"/>
      <w:sz w:val="24"/>
      <w:szCs w:val="20"/>
    </w:rPr>
  </w:style>
  <w:style w:type="paragraph" w:styleId="Antrat2">
    <w:name w:val="heading 2"/>
    <w:basedOn w:val="prastasis"/>
    <w:next w:val="prastasis"/>
    <w:link w:val="Antrat2Diagrama"/>
    <w:uiPriority w:val="9"/>
    <w:unhideWhenUsed/>
    <w:qFormat/>
    <w:rsid w:val="00511E3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uslapioinaostekstas">
    <w:name w:val="footnote text"/>
    <w:aliases w:val="Char1,atask Puslapio išnašos tekstas,Footnote,Footnote Diagrama,Footnote Text Char Char,Footnote Char Char,Footnote Char,Footnote text,fn,Footnote Text Char1 Char Char2,Footnote Text OCR Char1 Char1 Char,Footnot,Ch, Char,Char"/>
    <w:basedOn w:val="prastasis"/>
    <w:link w:val="PuslapioinaostekstasDiagrama"/>
    <w:uiPriority w:val="99"/>
    <w:unhideWhenUsed/>
    <w:qFormat/>
    <w:rsid w:val="00FF3E3E"/>
    <w:rPr>
      <w:rFonts w:asciiTheme="minorHAnsi" w:eastAsiaTheme="minorHAnsi" w:hAnsiTheme="minorHAnsi" w:cstheme="minorBidi"/>
      <w:sz w:val="20"/>
    </w:rPr>
  </w:style>
  <w:style w:type="character" w:customStyle="1" w:styleId="PuslapioinaostekstasDiagrama">
    <w:name w:val="Puslapio išnašos tekstas Diagrama"/>
    <w:aliases w:val="Char1 Diagrama,atask Puslapio išnašos tekstas Diagrama,Footnote Diagrama1,Footnote Diagrama Diagrama,Footnote Text Char Char Diagrama,Footnote Char Char Diagrama,Footnote Char Diagrama,Footnote text Diagrama,fn Diagrama"/>
    <w:basedOn w:val="Numatytasispastraiposriftas"/>
    <w:link w:val="Puslapioinaostekstas"/>
    <w:uiPriority w:val="99"/>
    <w:rsid w:val="00FF3E3E"/>
    <w:rPr>
      <w:sz w:val="20"/>
      <w:szCs w:val="20"/>
    </w:rPr>
  </w:style>
  <w:style w:type="character" w:styleId="Puslapioinaosnuoroda">
    <w:name w:val="footnote reference"/>
    <w:aliases w:val="Išnaša,Footnote symbol,BVI fnr,Footnote Reference Superscript,Footnote reference number,Times 10 Point,Exposant 3 Point,Ref,de nota al pie,note TESI,SUPERS,EN Footnote text,EN Footnote Reference,No, BVI fnr,Footnote Reference"/>
    <w:basedOn w:val="Numatytasispastraiposriftas"/>
    <w:link w:val="FootnotesymbolCarZchn"/>
    <w:uiPriority w:val="99"/>
    <w:unhideWhenUsed/>
    <w:qFormat/>
    <w:rsid w:val="00FF3E3E"/>
    <w:rPr>
      <w:vertAlign w:val="superscript"/>
    </w:rPr>
  </w:style>
  <w:style w:type="table" w:customStyle="1" w:styleId="Lenteldefaultin1">
    <w:name w:val="Lentelė (default'inė)1"/>
    <w:basedOn w:val="prastojilentel"/>
    <w:next w:val="Lentelstinklelis"/>
    <w:uiPriority w:val="59"/>
    <w:rsid w:val="00FF3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prastasis"/>
    <w:link w:val="Puslapioinaosnuoroda"/>
    <w:uiPriority w:val="99"/>
    <w:rsid w:val="00FF3E3E"/>
    <w:pPr>
      <w:spacing w:after="160" w:line="240" w:lineRule="exact"/>
      <w:jc w:val="both"/>
    </w:pPr>
    <w:rPr>
      <w:rFonts w:asciiTheme="minorHAnsi" w:eastAsiaTheme="minorHAnsi" w:hAnsiTheme="minorHAnsi" w:cstheme="minorBidi"/>
      <w:sz w:val="22"/>
      <w:szCs w:val="22"/>
      <w:vertAlign w:val="superscript"/>
    </w:rPr>
  </w:style>
  <w:style w:type="table" w:styleId="Lentelstinklelis">
    <w:name w:val="Table Grid"/>
    <w:basedOn w:val="prastojilentel"/>
    <w:uiPriority w:val="39"/>
    <w:rsid w:val="00FF3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3B1827"/>
    <w:rPr>
      <w:color w:val="0563C1" w:themeColor="hyperlink"/>
      <w:u w:val="single"/>
    </w:rPr>
  </w:style>
  <w:style w:type="paragraph" w:styleId="Sraopastraipa">
    <w:name w:val="List Paragraph"/>
    <w:aliases w:val="Numbering,Bullet EY,List Paragraph2,Colorful List - Accent 11,Teksto skyrius,ERP-List Paragraph,List Paragraph11,List Paragraph1,Normal bullet 2,Bullet list,Numbered List,1st level - Bullet List Paragraph,Paragrafo elenco,List Paragraph"/>
    <w:basedOn w:val="prastasis"/>
    <w:link w:val="SraopastraipaDiagrama"/>
    <w:uiPriority w:val="34"/>
    <w:qFormat/>
    <w:rsid w:val="00511E3A"/>
    <w:pPr>
      <w:ind w:left="720"/>
      <w:contextualSpacing/>
    </w:pPr>
  </w:style>
  <w:style w:type="character" w:customStyle="1" w:styleId="SraopastraipaDiagrama">
    <w:name w:val="Sąrašo pastraipa Diagrama"/>
    <w:aliases w:val="Numbering Diagrama,Bullet EY Diagrama,List Paragraph2 Diagrama,Colorful List - Accent 11 Diagrama,Teksto skyrius Diagrama,ERP-List Paragraph Diagrama,List Paragraph11 Diagrama,List Paragraph1 Diagrama,Normal bullet 2 Diagrama"/>
    <w:link w:val="Sraopastraipa"/>
    <w:uiPriority w:val="34"/>
    <w:qFormat/>
    <w:rsid w:val="00511E3A"/>
    <w:rPr>
      <w:rFonts w:ascii="Times New Roman" w:eastAsia="Times New Roman" w:hAnsi="Times New Roman" w:cs="Times New Roman"/>
      <w:sz w:val="24"/>
      <w:szCs w:val="20"/>
    </w:rPr>
  </w:style>
  <w:style w:type="character" w:customStyle="1" w:styleId="tlid-translation">
    <w:name w:val="tlid-translation"/>
    <w:basedOn w:val="Numatytasispastraiposriftas"/>
    <w:rsid w:val="00511E3A"/>
  </w:style>
  <w:style w:type="character" w:customStyle="1" w:styleId="Antrat2Diagrama">
    <w:name w:val="Antraštė 2 Diagrama"/>
    <w:basedOn w:val="Numatytasispastraiposriftas"/>
    <w:link w:val="Antrat2"/>
    <w:uiPriority w:val="9"/>
    <w:rsid w:val="00511E3A"/>
    <w:rPr>
      <w:rFonts w:asciiTheme="majorHAnsi" w:eastAsiaTheme="majorEastAsia" w:hAnsiTheme="majorHAnsi" w:cstheme="majorBidi"/>
      <w:color w:val="2E74B5" w:themeColor="accent1" w:themeShade="BF"/>
      <w:sz w:val="26"/>
      <w:szCs w:val="26"/>
    </w:rPr>
  </w:style>
  <w:style w:type="paragraph" w:styleId="HTMLiankstoformatuotas">
    <w:name w:val="HTML Preformatted"/>
    <w:basedOn w:val="prastasis"/>
    <w:link w:val="HTMLiankstoformatuotasDiagrama"/>
    <w:uiPriority w:val="99"/>
    <w:unhideWhenUsed/>
    <w:rsid w:val="00511E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lt-LT"/>
    </w:rPr>
  </w:style>
  <w:style w:type="character" w:customStyle="1" w:styleId="HTMLiankstoformatuotasDiagrama">
    <w:name w:val="HTML iš anksto formatuotas Diagrama"/>
    <w:basedOn w:val="Numatytasispastraiposriftas"/>
    <w:link w:val="HTMLiankstoformatuotas"/>
    <w:uiPriority w:val="99"/>
    <w:rsid w:val="00511E3A"/>
    <w:rPr>
      <w:rFonts w:ascii="Courier New" w:eastAsia="Times New Roman" w:hAnsi="Courier New" w:cs="Courier New"/>
      <w:sz w:val="20"/>
      <w:szCs w:val="20"/>
      <w:lang w:eastAsia="lt-LT"/>
    </w:rPr>
  </w:style>
  <w:style w:type="paragraph" w:styleId="Antrats">
    <w:name w:val="header"/>
    <w:basedOn w:val="prastasis"/>
    <w:link w:val="AntratsDiagrama"/>
    <w:uiPriority w:val="99"/>
    <w:unhideWhenUsed/>
    <w:rsid w:val="000203D8"/>
    <w:pPr>
      <w:tabs>
        <w:tab w:val="center" w:pos="4513"/>
        <w:tab w:val="right" w:pos="9026"/>
      </w:tabs>
    </w:pPr>
  </w:style>
  <w:style w:type="character" w:customStyle="1" w:styleId="AntratsDiagrama">
    <w:name w:val="Antraštės Diagrama"/>
    <w:basedOn w:val="Numatytasispastraiposriftas"/>
    <w:link w:val="Antrats"/>
    <w:uiPriority w:val="99"/>
    <w:rsid w:val="000203D8"/>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0203D8"/>
    <w:pPr>
      <w:tabs>
        <w:tab w:val="center" w:pos="4513"/>
        <w:tab w:val="right" w:pos="9026"/>
      </w:tabs>
    </w:pPr>
  </w:style>
  <w:style w:type="character" w:customStyle="1" w:styleId="PoratDiagrama">
    <w:name w:val="Poraštė Diagrama"/>
    <w:basedOn w:val="Numatytasispastraiposriftas"/>
    <w:link w:val="Porat"/>
    <w:uiPriority w:val="99"/>
    <w:rsid w:val="000203D8"/>
    <w:rPr>
      <w:rFonts w:ascii="Times New Roman" w:eastAsia="Times New Roman" w:hAnsi="Times New Roman" w:cs="Times New Roman"/>
      <w:sz w:val="24"/>
      <w:szCs w:val="20"/>
    </w:rPr>
  </w:style>
  <w:style w:type="paragraph" w:styleId="Komentarotekstas">
    <w:name w:val="annotation text"/>
    <w:basedOn w:val="prastasis"/>
    <w:link w:val="KomentarotekstasDiagrama"/>
    <w:uiPriority w:val="99"/>
    <w:unhideWhenUsed/>
    <w:rsid w:val="00291397"/>
    <w:rPr>
      <w:sz w:val="20"/>
    </w:rPr>
  </w:style>
  <w:style w:type="character" w:customStyle="1" w:styleId="KomentarotekstasDiagrama">
    <w:name w:val="Komentaro tekstas Diagrama"/>
    <w:basedOn w:val="Numatytasispastraiposriftas"/>
    <w:link w:val="Komentarotekstas"/>
    <w:uiPriority w:val="99"/>
    <w:rsid w:val="00291397"/>
    <w:rPr>
      <w:rFonts w:ascii="Times New Roman" w:eastAsia="Times New Roman" w:hAnsi="Times New Roman" w:cs="Times New Roman"/>
      <w:sz w:val="20"/>
      <w:szCs w:val="20"/>
    </w:rPr>
  </w:style>
  <w:style w:type="table" w:customStyle="1" w:styleId="Lenteldefaultin2">
    <w:name w:val="Lentelė (default'inė)2"/>
    <w:basedOn w:val="prastojilentel"/>
    <w:next w:val="Lentelstinklelis"/>
    <w:uiPriority w:val="59"/>
    <w:rsid w:val="007F35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7F3575"/>
    <w:rPr>
      <w:sz w:val="16"/>
      <w:szCs w:val="16"/>
    </w:rPr>
  </w:style>
  <w:style w:type="paragraph" w:customStyle="1" w:styleId="Default">
    <w:name w:val="Default"/>
    <w:rsid w:val="007F3575"/>
    <w:pPr>
      <w:autoSpaceDE w:val="0"/>
      <w:autoSpaceDN w:val="0"/>
      <w:adjustRightInd w:val="0"/>
      <w:spacing w:after="0" w:line="240" w:lineRule="auto"/>
    </w:pPr>
    <w:rPr>
      <w:rFonts w:ascii="Calibri" w:hAnsi="Calibri" w:cs="Calibri"/>
      <w:color w:val="000000"/>
      <w:sz w:val="24"/>
      <w:szCs w:val="24"/>
    </w:rPr>
  </w:style>
  <w:style w:type="paragraph" w:styleId="Debesliotekstas">
    <w:name w:val="Balloon Text"/>
    <w:basedOn w:val="prastasis"/>
    <w:link w:val="DebesliotekstasDiagrama"/>
    <w:uiPriority w:val="99"/>
    <w:semiHidden/>
    <w:unhideWhenUsed/>
    <w:rsid w:val="007F3575"/>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7F3575"/>
    <w:rPr>
      <w:rFonts w:ascii="Segoe UI" w:eastAsia="Times New Roman" w:hAnsi="Segoe UI" w:cs="Segoe UI"/>
      <w:sz w:val="18"/>
      <w:szCs w:val="18"/>
    </w:rPr>
  </w:style>
  <w:style w:type="table" w:customStyle="1" w:styleId="Lenteldefaultin21">
    <w:name w:val="Lentelė (default'inė)21"/>
    <w:basedOn w:val="prastojilentel"/>
    <w:next w:val="Lentelstinklelis"/>
    <w:uiPriority w:val="59"/>
    <w:rsid w:val="00640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arotema">
    <w:name w:val="annotation subject"/>
    <w:basedOn w:val="Komentarotekstas"/>
    <w:next w:val="Komentarotekstas"/>
    <w:link w:val="KomentarotemaDiagrama"/>
    <w:uiPriority w:val="99"/>
    <w:semiHidden/>
    <w:unhideWhenUsed/>
    <w:rsid w:val="00686655"/>
    <w:rPr>
      <w:b/>
      <w:bCs/>
    </w:rPr>
  </w:style>
  <w:style w:type="character" w:customStyle="1" w:styleId="KomentarotemaDiagrama">
    <w:name w:val="Komentaro tema Diagrama"/>
    <w:basedOn w:val="KomentarotekstasDiagrama"/>
    <w:link w:val="Komentarotema"/>
    <w:uiPriority w:val="99"/>
    <w:semiHidden/>
    <w:rsid w:val="00686655"/>
    <w:rPr>
      <w:rFonts w:ascii="Times New Roman" w:eastAsia="Times New Roman" w:hAnsi="Times New Roman" w:cs="Times New Roman"/>
      <w:b/>
      <w:bCs/>
      <w:sz w:val="20"/>
      <w:szCs w:val="20"/>
    </w:rPr>
  </w:style>
  <w:style w:type="paragraph" w:styleId="Pataisymai">
    <w:name w:val="Revision"/>
    <w:hidden/>
    <w:uiPriority w:val="99"/>
    <w:semiHidden/>
    <w:rsid w:val="00AC1619"/>
    <w:pPr>
      <w:spacing w:after="0" w:line="240" w:lineRule="auto"/>
    </w:pPr>
    <w:rPr>
      <w:rFonts w:ascii="Times New Roman" w:eastAsia="Times New Roman" w:hAnsi="Times New Roman" w:cs="Times New Roman"/>
      <w:sz w:val="24"/>
      <w:szCs w:val="20"/>
    </w:rPr>
  </w:style>
  <w:style w:type="paragraph" w:styleId="prastasiniatinklio">
    <w:name w:val="Normal (Web)"/>
    <w:basedOn w:val="prastasis"/>
    <w:uiPriority w:val="99"/>
    <w:semiHidden/>
    <w:unhideWhenUsed/>
    <w:rsid w:val="00390528"/>
    <w:pPr>
      <w:spacing w:before="100" w:beforeAutospacing="1" w:after="100" w:afterAutospacing="1"/>
    </w:pPr>
    <w:rPr>
      <w:szCs w:val="24"/>
      <w:lang w:eastAsia="lt-LT"/>
    </w:rPr>
  </w:style>
  <w:style w:type="character" w:styleId="Perirtashipersaitas">
    <w:name w:val="FollowedHyperlink"/>
    <w:basedOn w:val="Numatytasispastraiposriftas"/>
    <w:uiPriority w:val="99"/>
    <w:semiHidden/>
    <w:unhideWhenUsed/>
    <w:rsid w:val="00780F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2435229">
      <w:bodyDiv w:val="1"/>
      <w:marLeft w:val="0"/>
      <w:marRight w:val="0"/>
      <w:marTop w:val="0"/>
      <w:marBottom w:val="0"/>
      <w:divBdr>
        <w:top w:val="none" w:sz="0" w:space="0" w:color="auto"/>
        <w:left w:val="none" w:sz="0" w:space="0" w:color="auto"/>
        <w:bottom w:val="none" w:sz="0" w:space="0" w:color="auto"/>
        <w:right w:val="none" w:sz="0" w:space="0" w:color="auto"/>
      </w:divBdr>
    </w:div>
    <w:div w:id="1442647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strata.gov.lt/lt/igudziu-strategija" TargetMode="External"/><Relationship Id="rId13" Type="http://schemas.openxmlformats.org/officeDocument/2006/relationships/hyperlink" Target="https://www.oecd.org/publications/artificial-intelligence-in-society-eedfee77-en.htm" TargetMode="External"/><Relationship Id="rId18" Type="http://schemas.openxmlformats.org/officeDocument/2006/relationships/hyperlink" Target="https://e-seimas.lrs.lt/portal/legalAct/lt/TAP/47f232f0dbda11ea8f4ce1816a470b26?positionInSearchResults=0&amp;searchModelUUID=7578e47e-25ed-4eb5-9365-4926551e347b" TargetMode="External"/><Relationship Id="rId26" Type="http://schemas.openxmlformats.org/officeDocument/2006/relationships/hyperlink" Target="https://www.valstybeskontrole.lt/LT/Product/23932/asmenu-su-negalia-socialine-integracija" TargetMode="External"/><Relationship Id="rId3" Type="http://schemas.openxmlformats.org/officeDocument/2006/relationships/hyperlink" Target="https://vakokybe.vrm.lt/index.php?id=307" TargetMode="External"/><Relationship Id="rId21" Type="http://schemas.openxmlformats.org/officeDocument/2006/relationships/hyperlink" Target="https://www.oecd.org/media/oecdorg/satellitesites/opsi/contents/files/OECD_OPSI-core_skills_for_public_sector_innovation-201704.pdf" TargetMode="External"/><Relationship Id="rId7" Type="http://schemas.openxmlformats.org/officeDocument/2006/relationships/hyperlink" Target="https://strata.gov.lt/lt/igudziu-strategija" TargetMode="External"/><Relationship Id="rId12" Type="http://schemas.openxmlformats.org/officeDocument/2006/relationships/hyperlink" Target="https://www.oecd.org/gov/government-at-a-glance-22214399.htm" TargetMode="External"/><Relationship Id="rId17" Type="http://schemas.openxmlformats.org/officeDocument/2006/relationships/hyperlink" Target="https://www.oecd.org/skills/piaac/" TargetMode="External"/><Relationship Id="rId25" Type="http://schemas.openxmlformats.org/officeDocument/2006/relationships/hyperlink" Target="https://data.europa.eu/euodp/en/data/dataset/S2255_92_3_STD92_ENG" TargetMode="External"/><Relationship Id="rId2" Type="http://schemas.openxmlformats.org/officeDocument/2006/relationships/hyperlink" Target="https://www.bsg.ox.ac.uk/about/partnerships/international-civil-service-effectiveness-index-2019" TargetMode="External"/><Relationship Id="rId16" Type="http://schemas.openxmlformats.org/officeDocument/2006/relationships/hyperlink" Target="https://www.bsg.ox.ac.uk/about/partnerships/international-civil-service-effectiveness-index-2019" TargetMode="External"/><Relationship Id="rId20" Type="http://schemas.openxmlformats.org/officeDocument/2006/relationships/hyperlink" Target="https://www.tspmi.vu.lt/wp-content/uploads/2021/05/P.-Kalkyt%c4%97-Projekto-santrauka.pdf" TargetMode="External"/><Relationship Id="rId1" Type="http://schemas.openxmlformats.org/officeDocument/2006/relationships/hyperlink" Target="https://www.bsg.ox.ac.uk/about/partnerships/international-civil-service-effectiveness-index-2019" TargetMode="External"/><Relationship Id="rId6" Type="http://schemas.openxmlformats.org/officeDocument/2006/relationships/hyperlink" Target="https://www.oecd-ilibrary.org/docserver/ed8235c8-en.pdf?expires=1602244519&amp;id=id&amp;accname=guest&amp;checksum=BC119487E125AB6841259E476E874B5A" TargetMode="External"/><Relationship Id="rId11" Type="http://schemas.openxmlformats.org/officeDocument/2006/relationships/hyperlink" Target="https://www.oecd.org/gov/pem/recommendation-on-public-service-leadership-and-capability.htm" TargetMode="External"/><Relationship Id="rId24" Type="http://schemas.openxmlformats.org/officeDocument/2006/relationships/hyperlink" Target="https://oecd-opsi.org/case_type/opsi/" TargetMode="External"/><Relationship Id="rId5" Type="http://schemas.openxmlformats.org/officeDocument/2006/relationships/hyperlink" Target="https://www.oecd.org/skills/centre-for-skills/OECD-Skills-Strategy-Lithuania-Report-Summary-Lithuanian.pdf" TargetMode="External"/><Relationship Id="rId15" Type="http://schemas.openxmlformats.org/officeDocument/2006/relationships/hyperlink" Target="https://www.bsg.ox.ac.uk/sites/default/files/2019-04/InCiSE%202019%20Results%20Report.pdf" TargetMode="External"/><Relationship Id="rId23" Type="http://schemas.openxmlformats.org/officeDocument/2006/relationships/hyperlink" Target="https://oecd-opsi.org/wp-content/uploads/2018/07/Fostering-Innovation-in-the-Public-Sector-254-pages.pdf" TargetMode="External"/><Relationship Id="rId28" Type="http://schemas.openxmlformats.org/officeDocument/2006/relationships/hyperlink" Target="http://nrp.vrm.lt/data/public/uploads/2020/11/2020_galutine_ataskaita_regioninio_lygmens_viesasis_transportas_vrm.pdf" TargetMode="External"/><Relationship Id="rId10" Type="http://schemas.openxmlformats.org/officeDocument/2006/relationships/hyperlink" Target="http://www.oecd.org/employment-outlook/2019/" TargetMode="External"/><Relationship Id="rId19" Type="http://schemas.openxmlformats.org/officeDocument/2006/relationships/hyperlink" Target="https://e-seimas.lrs.lt/portal/legalAct/lt/TAK/2d9d30e0fa4311e985ccb0561410d874?jfwid=-eiiqbpx8c" TargetMode="External"/><Relationship Id="rId4" Type="http://schemas.openxmlformats.org/officeDocument/2006/relationships/hyperlink" Target="https://strata.gov.lt/lt/igudziu-strategija" TargetMode="External"/><Relationship Id="rId9" Type="http://schemas.openxmlformats.org/officeDocument/2006/relationships/hyperlink" Target="https://www.oecd.org/skills/centre-for-skills/OECD-Skills-Strategy-Lithuania-Report-Summary-Lithuanian.pdf" TargetMode="External"/><Relationship Id="rId14" Type="http://schemas.openxmlformats.org/officeDocument/2006/relationships/hyperlink" Target="https://www.bsg.ox.ac.uk/about/partnerships/international-civil-service-effectiveness-index-2019" TargetMode="External"/><Relationship Id="rId22" Type="http://schemas.openxmlformats.org/officeDocument/2006/relationships/hyperlink" Target="https://www.tspmi.vu.lt/wp-content/uploads/2021/05/P.-Kalkyt%c4%97-Projekto-santrauka.pdf" TargetMode="External"/><Relationship Id="rId27" Type="http://schemas.openxmlformats.org/officeDocument/2006/relationships/hyperlink" Target="http://www.3sektorius.lt/docs/Statistika19-20m_2020-12-11_15_03_21_2021-01-04_12:02:45.pdf"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5D7FC0837EA71B4DB0F8E60E7462D2CB" ma:contentTypeVersion="2" ma:contentTypeDescription="Kurkite naują dokumentą." ma:contentTypeScope="" ma:versionID="845d1552a0dd08fa734af0a3659769b9">
  <xsd:schema xmlns:xsd="http://www.w3.org/2001/XMLSchema" xmlns:xs="http://www.w3.org/2001/XMLSchema" xmlns:p="http://schemas.microsoft.com/office/2006/metadata/properties" xmlns:ns3="3efabd05-a5bb-4fbf-b682-b16da7811506" targetNamespace="http://schemas.microsoft.com/office/2006/metadata/properties" ma:root="true" ma:fieldsID="78485b9d2a56d632ae9f72992864d74f" ns3:_="">
    <xsd:import namespace="3efabd05-a5bb-4fbf-b682-b16da7811506"/>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fabd05-a5bb-4fbf-b682-b16da78115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63846-6F21-4F48-A267-90C5D29EEC7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BA5EDE4-87D9-4982-BD95-AE4B8013FA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fabd05-a5bb-4fbf-b682-b16da7811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3CAFF0-CE83-4C42-AC9D-949FA57EF6F5}">
  <ds:schemaRefs>
    <ds:schemaRef ds:uri="http://schemas.microsoft.com/sharepoint/v3/contenttype/forms"/>
  </ds:schemaRefs>
</ds:datastoreItem>
</file>

<file path=customXml/itemProps4.xml><?xml version="1.0" encoding="utf-8"?>
<ds:datastoreItem xmlns:ds="http://schemas.openxmlformats.org/officeDocument/2006/customXml" ds:itemID="{AE83D88B-BA70-4659-BF2F-EE88BF2D3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48</Pages>
  <Words>99135</Words>
  <Characters>56507</Characters>
  <Application>Microsoft Office Word</Application>
  <DocSecurity>0</DocSecurity>
  <Lines>470</Lines>
  <Paragraphs>310</Paragraphs>
  <ScaleCrop>false</ScaleCrop>
  <HeadingPairs>
    <vt:vector size="2" baseType="variant">
      <vt:variant>
        <vt:lpstr>Pavadinimas</vt:lpstr>
      </vt:variant>
      <vt:variant>
        <vt:i4>1</vt:i4>
      </vt:variant>
    </vt:vector>
  </HeadingPairs>
  <TitlesOfParts>
    <vt:vector size="1" baseType="lpstr">
      <vt:lpstr/>
    </vt:vector>
  </TitlesOfParts>
  <Company>IRD prie VRM</Company>
  <LinksUpToDate>false</LinksUpToDate>
  <CharactersWithSpaces>155332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Malukienė</dc:creator>
  <cp:keywords/>
  <dc:description/>
  <cp:lastModifiedBy>Nomeda Poteliūnienė</cp:lastModifiedBy>
  <cp:revision>14</cp:revision>
  <cp:lastPrinted>2021-11-22T10:09:00Z</cp:lastPrinted>
  <dcterms:created xsi:type="dcterms:W3CDTF">2022-01-31T12:30:00Z</dcterms:created>
  <dcterms:modified xsi:type="dcterms:W3CDTF">2022-02-04T10:04:00Z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0x0101005D7FC0837EA71B4DB0F8E60E7462D2CB</vt:lpwstr>
  </property>
</Properties>
</file>