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BA49B" w14:textId="77777777" w:rsidR="009E6203" w:rsidRPr="00C100EA" w:rsidRDefault="009E6203" w:rsidP="009E6203">
      <w:pPr>
        <w:spacing w:after="0" w:line="240" w:lineRule="auto"/>
        <w:jc w:val="center"/>
        <w:rPr>
          <w:rFonts w:ascii="Times New Roman" w:hAnsi="Times New Roman" w:cs="Times New Roman"/>
          <w:b/>
          <w:sz w:val="24"/>
          <w:szCs w:val="24"/>
          <w:lang w:val="en-US"/>
        </w:rPr>
      </w:pPr>
      <w:r w:rsidRPr="00C100EA">
        <w:rPr>
          <w:rFonts w:ascii="Times New Roman" w:hAnsi="Times New Roman" w:cs="Times New Roman"/>
          <w:b/>
          <w:sz w:val="24"/>
          <w:szCs w:val="24"/>
          <w:lang w:val="en-US"/>
        </w:rPr>
        <w:t xml:space="preserve">LIETUVOS RESPUBLIKOS </w:t>
      </w:r>
    </w:p>
    <w:p w14:paraId="7C6060F1" w14:textId="483BEEF0" w:rsidR="00A25780" w:rsidRPr="00C100EA" w:rsidRDefault="009E6203" w:rsidP="00C555AE">
      <w:pPr>
        <w:spacing w:after="0" w:line="240" w:lineRule="auto"/>
        <w:jc w:val="center"/>
        <w:rPr>
          <w:rFonts w:ascii="Times New Roman" w:hAnsi="Times New Roman" w:cs="Times New Roman"/>
          <w:b/>
          <w:sz w:val="24"/>
          <w:szCs w:val="24"/>
        </w:rPr>
      </w:pPr>
      <w:r w:rsidRPr="00C100EA">
        <w:rPr>
          <w:rFonts w:ascii="Times New Roman" w:hAnsi="Times New Roman" w:cs="Times New Roman"/>
          <w:b/>
          <w:sz w:val="24"/>
          <w:szCs w:val="24"/>
        </w:rPr>
        <w:t>VYRIAUSYBĖS NUTARIMO ,,</w:t>
      </w:r>
      <w:r w:rsidR="000B1E0A" w:rsidRPr="000B1E0A">
        <w:rPr>
          <w:rFonts w:ascii="Times New Roman" w:hAnsi="Times New Roman" w:cs="Times New Roman"/>
          <w:b/>
          <w:sz w:val="24"/>
          <w:szCs w:val="24"/>
        </w:rPr>
        <w:t>DĖL LIETUVOS RESPUBLIKOS VYRIAUSYBĖS 2017 M. BALANDŽIO 5  D.  NUTARIMO NR. 254 „DĖL VALSTYBĖS IR SAVIVALDYBIŲ ĮSTAIGŲ DARBUOTOJŲ VEIKLOS VERTINIMO TVARKOS APRAŠO PATVIRTINIMO“ PAKEITIMO</w:t>
      </w:r>
      <w:r w:rsidRPr="00C100EA">
        <w:rPr>
          <w:rFonts w:ascii="Times New Roman" w:hAnsi="Times New Roman" w:cs="Times New Roman"/>
          <w:b/>
          <w:sz w:val="24"/>
          <w:szCs w:val="24"/>
        </w:rPr>
        <w:t>“ PROJEKTO</w:t>
      </w:r>
    </w:p>
    <w:p w14:paraId="1873F6DD" w14:textId="77777777" w:rsidR="00A25780" w:rsidRPr="00C100EA" w:rsidRDefault="00A25780" w:rsidP="00A25780">
      <w:pPr>
        <w:spacing w:after="0" w:line="240" w:lineRule="auto"/>
        <w:jc w:val="center"/>
        <w:rPr>
          <w:rFonts w:ascii="Times New Roman" w:hAnsi="Times New Roman" w:cs="Times New Roman"/>
          <w:b/>
          <w:sz w:val="24"/>
          <w:szCs w:val="24"/>
        </w:rPr>
      </w:pPr>
      <w:r w:rsidRPr="00C100EA">
        <w:rPr>
          <w:rFonts w:ascii="Times New Roman" w:hAnsi="Times New Roman" w:cs="Times New Roman"/>
          <w:b/>
          <w:sz w:val="24"/>
          <w:szCs w:val="24"/>
        </w:rPr>
        <w:t>DERINIMO PAŽYMA</w:t>
      </w:r>
    </w:p>
    <w:p w14:paraId="33D232C2" w14:textId="77777777" w:rsidR="00121E90" w:rsidRDefault="00121E90" w:rsidP="00A25780">
      <w:pPr>
        <w:spacing w:after="0" w:line="240" w:lineRule="auto"/>
        <w:jc w:val="center"/>
        <w:rPr>
          <w:rFonts w:ascii="Times New Roman" w:hAnsi="Times New Roman" w:cs="Times New Roman"/>
          <w:b/>
          <w:sz w:val="24"/>
          <w:szCs w:val="24"/>
        </w:rPr>
      </w:pPr>
    </w:p>
    <w:tbl>
      <w:tblPr>
        <w:tblStyle w:val="Lentelstinklelis"/>
        <w:tblW w:w="15276" w:type="dxa"/>
        <w:tblLook w:val="04A0" w:firstRow="1" w:lastRow="0" w:firstColumn="1" w:lastColumn="0" w:noHBand="0" w:noVBand="1"/>
      </w:tblPr>
      <w:tblGrid>
        <w:gridCol w:w="2428"/>
        <w:gridCol w:w="5647"/>
        <w:gridCol w:w="7201"/>
      </w:tblGrid>
      <w:tr w:rsidR="003D263E" w:rsidRPr="00A668C3" w14:paraId="2B2668A9" w14:textId="77777777" w:rsidTr="00556B82">
        <w:tc>
          <w:tcPr>
            <w:tcW w:w="2428" w:type="dxa"/>
          </w:tcPr>
          <w:p w14:paraId="21F21857" w14:textId="77777777" w:rsidR="00121E90" w:rsidRPr="00A668C3" w:rsidRDefault="00121E90" w:rsidP="00ED2319">
            <w:pPr>
              <w:ind w:left="-113"/>
              <w:jc w:val="center"/>
              <w:rPr>
                <w:rFonts w:ascii="Times New Roman" w:hAnsi="Times New Roman" w:cs="Times New Roman"/>
                <w:b/>
                <w:sz w:val="24"/>
                <w:szCs w:val="24"/>
              </w:rPr>
            </w:pPr>
            <w:r w:rsidRPr="00A668C3">
              <w:rPr>
                <w:rFonts w:ascii="Times New Roman" w:hAnsi="Times New Roman" w:cs="Times New Roman"/>
                <w:b/>
                <w:sz w:val="24"/>
                <w:szCs w:val="24"/>
              </w:rPr>
              <w:t>Institucijos pavadinimas, rašto data ir numeris</w:t>
            </w:r>
          </w:p>
        </w:tc>
        <w:tc>
          <w:tcPr>
            <w:tcW w:w="5647" w:type="dxa"/>
          </w:tcPr>
          <w:p w14:paraId="5F9C8F9B" w14:textId="71B4C619" w:rsidR="00121E90" w:rsidRPr="00A668C3" w:rsidRDefault="00121E90" w:rsidP="00ED2319">
            <w:pPr>
              <w:jc w:val="center"/>
              <w:rPr>
                <w:rFonts w:ascii="Times New Roman" w:hAnsi="Times New Roman" w:cs="Times New Roman"/>
                <w:b/>
                <w:sz w:val="24"/>
                <w:szCs w:val="24"/>
              </w:rPr>
            </w:pPr>
            <w:r w:rsidRPr="00A668C3">
              <w:rPr>
                <w:rFonts w:ascii="Times New Roman" w:hAnsi="Times New Roman" w:cs="Times New Roman"/>
                <w:b/>
                <w:sz w:val="24"/>
                <w:szCs w:val="24"/>
              </w:rPr>
              <w:t>Pastab</w:t>
            </w:r>
            <w:r w:rsidR="00751691" w:rsidRPr="00A668C3">
              <w:rPr>
                <w:rFonts w:ascii="Times New Roman" w:hAnsi="Times New Roman" w:cs="Times New Roman"/>
                <w:b/>
                <w:sz w:val="24"/>
                <w:szCs w:val="24"/>
              </w:rPr>
              <w:t>ų</w:t>
            </w:r>
            <w:r w:rsidRPr="00A668C3">
              <w:rPr>
                <w:rFonts w:ascii="Times New Roman" w:hAnsi="Times New Roman" w:cs="Times New Roman"/>
                <w:b/>
                <w:sz w:val="24"/>
                <w:szCs w:val="24"/>
              </w:rPr>
              <w:t xml:space="preserve"> ir pasiūlym</w:t>
            </w:r>
            <w:r w:rsidR="00751691" w:rsidRPr="00A668C3">
              <w:rPr>
                <w:rFonts w:ascii="Times New Roman" w:hAnsi="Times New Roman" w:cs="Times New Roman"/>
                <w:b/>
                <w:sz w:val="24"/>
                <w:szCs w:val="24"/>
              </w:rPr>
              <w:t>ų santrauka</w:t>
            </w:r>
          </w:p>
        </w:tc>
        <w:tc>
          <w:tcPr>
            <w:tcW w:w="7201" w:type="dxa"/>
          </w:tcPr>
          <w:p w14:paraId="143E0A86" w14:textId="77777777" w:rsidR="00121E90" w:rsidRPr="00A668C3" w:rsidRDefault="00121E90" w:rsidP="00ED2319">
            <w:pPr>
              <w:jc w:val="center"/>
              <w:rPr>
                <w:rFonts w:ascii="Times New Roman" w:hAnsi="Times New Roman" w:cs="Times New Roman"/>
                <w:b/>
                <w:sz w:val="24"/>
                <w:szCs w:val="24"/>
              </w:rPr>
            </w:pPr>
            <w:r w:rsidRPr="00A668C3">
              <w:rPr>
                <w:rFonts w:ascii="Times New Roman" w:hAnsi="Times New Roman" w:cs="Times New Roman"/>
                <w:b/>
                <w:sz w:val="24"/>
                <w:szCs w:val="24"/>
              </w:rPr>
              <w:t>Žyma apie nepriimtas pastabas ir pasiūlymus</w:t>
            </w:r>
          </w:p>
        </w:tc>
      </w:tr>
      <w:tr w:rsidR="000B1E0A" w:rsidRPr="00A668C3" w14:paraId="70AA0CD6" w14:textId="77777777" w:rsidTr="0026514C">
        <w:tc>
          <w:tcPr>
            <w:tcW w:w="2428" w:type="dxa"/>
          </w:tcPr>
          <w:p w14:paraId="617464D3" w14:textId="07E26D34" w:rsidR="000B1E0A" w:rsidRPr="00A668C3" w:rsidRDefault="000B1E0A" w:rsidP="00A668C3">
            <w:pPr>
              <w:ind w:left="-113"/>
              <w:rPr>
                <w:rFonts w:ascii="Times New Roman" w:hAnsi="Times New Roman" w:cs="Times New Roman"/>
                <w:bCs/>
                <w:sz w:val="24"/>
                <w:szCs w:val="24"/>
              </w:rPr>
            </w:pPr>
            <w:r w:rsidRPr="00A668C3">
              <w:rPr>
                <w:rFonts w:ascii="Times New Roman" w:hAnsi="Times New Roman" w:cs="Times New Roman"/>
                <w:bCs/>
                <w:sz w:val="24"/>
                <w:szCs w:val="24"/>
              </w:rPr>
              <w:t>Lietuvos Respublikos teisingumo ministerijos 2021 m. gruodžio 8 d. išvada Nr. 21-33015</w:t>
            </w:r>
          </w:p>
        </w:tc>
        <w:tc>
          <w:tcPr>
            <w:tcW w:w="5647" w:type="dxa"/>
          </w:tcPr>
          <w:p w14:paraId="22AC0A22" w14:textId="50F1280F" w:rsidR="000B1E0A" w:rsidRPr="00A668C3" w:rsidRDefault="000B1E0A" w:rsidP="00ED2319">
            <w:pPr>
              <w:rPr>
                <w:rFonts w:ascii="Times New Roman" w:hAnsi="Times New Roman" w:cs="Times New Roman"/>
                <w:bCs/>
                <w:sz w:val="24"/>
                <w:szCs w:val="24"/>
              </w:rPr>
            </w:pPr>
            <w:r w:rsidRPr="00A668C3">
              <w:rPr>
                <w:rFonts w:ascii="Times New Roman" w:hAnsi="Times New Roman" w:cs="Times New Roman"/>
                <w:bCs/>
                <w:sz w:val="24"/>
                <w:szCs w:val="24"/>
              </w:rPr>
              <w:t>Siekiant teisinio reguliavimo aiškumo, siūlytina nustatyti terminus, per kiek laiko turi būti susitarta dėl pokalbio datos (9 p.) ir per kiek laiko asmuo turi būti supažindinimas su veiklos vertinimo išvada (13 p.).</w:t>
            </w:r>
          </w:p>
          <w:p w14:paraId="494CD2A3" w14:textId="67A38C42" w:rsidR="000B1E0A" w:rsidRPr="00A668C3" w:rsidRDefault="000B1E0A" w:rsidP="00A668C3">
            <w:pPr>
              <w:rPr>
                <w:rFonts w:ascii="Times New Roman" w:hAnsi="Times New Roman" w:cs="Times New Roman"/>
                <w:bCs/>
                <w:sz w:val="24"/>
                <w:szCs w:val="24"/>
              </w:rPr>
            </w:pPr>
          </w:p>
        </w:tc>
        <w:tc>
          <w:tcPr>
            <w:tcW w:w="7201" w:type="dxa"/>
          </w:tcPr>
          <w:p w14:paraId="4A650A84" w14:textId="3E4A40CF" w:rsidR="000B1E0A" w:rsidRPr="009910B1" w:rsidRDefault="00F34C9E" w:rsidP="009910B1">
            <w:pPr>
              <w:jc w:val="both"/>
              <w:rPr>
                <w:rFonts w:ascii="Times New Roman" w:hAnsi="Times New Roman"/>
                <w:b/>
                <w:sz w:val="24"/>
                <w:szCs w:val="24"/>
              </w:rPr>
            </w:pPr>
            <w:r>
              <w:rPr>
                <w:rFonts w:ascii="Times New Roman" w:hAnsi="Times New Roman" w:cs="Times New Roman"/>
                <w:b/>
                <w:sz w:val="24"/>
                <w:szCs w:val="24"/>
              </w:rPr>
              <w:t>A</w:t>
            </w:r>
            <w:r w:rsidR="009434D5" w:rsidRPr="009910B1">
              <w:rPr>
                <w:rFonts w:ascii="Times New Roman" w:hAnsi="Times New Roman" w:cs="Times New Roman"/>
                <w:b/>
                <w:sz w:val="24"/>
                <w:szCs w:val="24"/>
              </w:rPr>
              <w:t>tsižvelgta</w:t>
            </w:r>
            <w:r>
              <w:rPr>
                <w:rFonts w:ascii="Times New Roman" w:hAnsi="Times New Roman" w:cs="Times New Roman"/>
                <w:b/>
                <w:sz w:val="24"/>
                <w:szCs w:val="24"/>
              </w:rPr>
              <w:t xml:space="preserve"> iš dalies</w:t>
            </w:r>
            <w:r w:rsidR="001D39B4" w:rsidRPr="009910B1">
              <w:rPr>
                <w:rFonts w:ascii="Times New Roman" w:hAnsi="Times New Roman" w:cs="Times New Roman"/>
                <w:b/>
                <w:sz w:val="24"/>
                <w:szCs w:val="24"/>
              </w:rPr>
              <w:t>.</w:t>
            </w:r>
            <w:r w:rsidR="001D39B4" w:rsidRPr="009910B1">
              <w:rPr>
                <w:rFonts w:ascii="Times New Roman" w:hAnsi="Times New Roman" w:cs="Times New Roman"/>
                <w:sz w:val="24"/>
                <w:szCs w:val="24"/>
              </w:rPr>
              <w:t xml:space="preserve"> </w:t>
            </w:r>
            <w:r w:rsidR="007B5FD9" w:rsidRPr="009910B1">
              <w:rPr>
                <w:rFonts w:ascii="Times New Roman" w:hAnsi="Times New Roman" w:cs="Times New Roman"/>
                <w:sz w:val="24"/>
                <w:szCs w:val="24"/>
              </w:rPr>
              <w:t xml:space="preserve">Manytina, kad tai yra perteklinė nuostata. </w:t>
            </w:r>
            <w:r w:rsidR="00075741" w:rsidRPr="009910B1">
              <w:rPr>
                <w:rFonts w:ascii="Times New Roman" w:hAnsi="Times New Roman" w:cs="Times New Roman"/>
                <w:sz w:val="24"/>
                <w:szCs w:val="24"/>
              </w:rPr>
              <w:t xml:space="preserve">Siekiant lankstumo, nesiūlomas </w:t>
            </w:r>
            <w:r w:rsidR="00075741" w:rsidRPr="00075741">
              <w:rPr>
                <w:rFonts w:ascii="Times New Roman" w:hAnsi="Times New Roman" w:cs="Times New Roman"/>
                <w:bCs/>
                <w:sz w:val="24"/>
                <w:szCs w:val="24"/>
              </w:rPr>
              <w:t>termin</w:t>
            </w:r>
            <w:r w:rsidR="00075741" w:rsidRPr="00AE24CA">
              <w:rPr>
                <w:rFonts w:ascii="Times New Roman" w:hAnsi="Times New Roman" w:cs="Times New Roman"/>
                <w:bCs/>
                <w:sz w:val="24"/>
                <w:szCs w:val="24"/>
              </w:rPr>
              <w:t>a</w:t>
            </w:r>
            <w:r w:rsidR="00075741" w:rsidRPr="00EF7190">
              <w:rPr>
                <w:rFonts w:ascii="Times New Roman" w:hAnsi="Times New Roman" w:cs="Times New Roman"/>
                <w:bCs/>
                <w:sz w:val="24"/>
                <w:szCs w:val="24"/>
              </w:rPr>
              <w:t xml:space="preserve">s, per kiek laiko turi būti susitarta dėl pokalbio datos. Svarbu, kad remiantis </w:t>
            </w:r>
            <w:r w:rsidR="001B716B" w:rsidRPr="009910B1">
              <w:rPr>
                <w:rFonts w:ascii="Times New Roman" w:hAnsi="Times New Roman" w:cs="Times New Roman"/>
                <w:sz w:val="24"/>
                <w:szCs w:val="24"/>
              </w:rPr>
              <w:t>Lietuvos Respublikos valstybės ir savivaldybių įstaigų darbuotojų darbo apmokėjimo ir komisijų narių atlygio už darbą įstatym</w:t>
            </w:r>
            <w:r w:rsidR="007B5FD9" w:rsidRPr="009910B1">
              <w:rPr>
                <w:rFonts w:ascii="Times New Roman" w:hAnsi="Times New Roman" w:cs="Times New Roman"/>
                <w:sz w:val="24"/>
                <w:szCs w:val="24"/>
              </w:rPr>
              <w:t>o</w:t>
            </w:r>
            <w:r w:rsidR="00556B82" w:rsidRPr="009910B1">
              <w:rPr>
                <w:rFonts w:ascii="Times New Roman" w:hAnsi="Times New Roman" w:cs="Times New Roman"/>
                <w:sz w:val="24"/>
                <w:szCs w:val="24"/>
              </w:rPr>
              <w:t xml:space="preserve"> (toliau – Įstatymas)</w:t>
            </w:r>
            <w:r w:rsidR="007B5FD9" w:rsidRPr="009910B1">
              <w:rPr>
                <w:rFonts w:ascii="Times New Roman" w:hAnsi="Times New Roman" w:cs="Times New Roman"/>
                <w:sz w:val="24"/>
                <w:szCs w:val="24"/>
              </w:rPr>
              <w:t xml:space="preserve"> 14 straipsn</w:t>
            </w:r>
            <w:r w:rsidR="00075741" w:rsidRPr="009910B1">
              <w:rPr>
                <w:rFonts w:ascii="Times New Roman" w:hAnsi="Times New Roman" w:cs="Times New Roman"/>
                <w:sz w:val="24"/>
                <w:szCs w:val="24"/>
              </w:rPr>
              <w:t>iu</w:t>
            </w:r>
            <w:r w:rsidR="001B716B" w:rsidRPr="009910B1">
              <w:rPr>
                <w:rFonts w:ascii="Times New Roman" w:hAnsi="Times New Roman" w:cs="Times New Roman"/>
                <w:sz w:val="24"/>
                <w:szCs w:val="24"/>
              </w:rPr>
              <w:t xml:space="preserve"> veikla </w:t>
            </w:r>
            <w:r w:rsidR="00075741" w:rsidRPr="009910B1">
              <w:rPr>
                <w:rFonts w:ascii="Times New Roman" w:hAnsi="Times New Roman" w:cs="Times New Roman"/>
                <w:sz w:val="24"/>
                <w:szCs w:val="24"/>
              </w:rPr>
              <w:t xml:space="preserve">būtų </w:t>
            </w:r>
            <w:r w:rsidR="001B716B" w:rsidRPr="009910B1">
              <w:rPr>
                <w:rFonts w:ascii="Times New Roman" w:hAnsi="Times New Roman" w:cs="Times New Roman"/>
                <w:sz w:val="24"/>
                <w:szCs w:val="24"/>
              </w:rPr>
              <w:t>įvertin</w:t>
            </w:r>
            <w:r w:rsidR="00075741" w:rsidRPr="009910B1">
              <w:rPr>
                <w:rFonts w:ascii="Times New Roman" w:hAnsi="Times New Roman" w:cs="Times New Roman"/>
                <w:sz w:val="24"/>
                <w:szCs w:val="24"/>
              </w:rPr>
              <w:t>ta</w:t>
            </w:r>
            <w:r w:rsidR="00075741">
              <w:rPr>
                <w:rFonts w:ascii="Times New Roman" w:hAnsi="Times New Roman" w:cs="Times New Roman"/>
                <w:sz w:val="24"/>
                <w:szCs w:val="24"/>
              </w:rPr>
              <w:t xml:space="preserve"> </w:t>
            </w:r>
            <w:r w:rsidR="001B716B" w:rsidRPr="009910B1">
              <w:rPr>
                <w:rFonts w:ascii="Times New Roman" w:hAnsi="Times New Roman" w:cs="Times New Roman"/>
                <w:sz w:val="24"/>
                <w:szCs w:val="24"/>
              </w:rPr>
              <w:t>iki kovo 1 dienos. Jeigu dėl svarbių priežasčių praleidžiam</w:t>
            </w:r>
            <w:r w:rsidR="00075741">
              <w:rPr>
                <w:rFonts w:ascii="Times New Roman" w:hAnsi="Times New Roman" w:cs="Times New Roman"/>
                <w:sz w:val="24"/>
                <w:szCs w:val="24"/>
              </w:rPr>
              <w:t>as</w:t>
            </w:r>
            <w:r w:rsidR="001B716B" w:rsidRPr="009910B1">
              <w:rPr>
                <w:rFonts w:ascii="Times New Roman" w:hAnsi="Times New Roman" w:cs="Times New Roman"/>
                <w:sz w:val="24"/>
                <w:szCs w:val="24"/>
              </w:rPr>
              <w:t xml:space="preserve"> ši</w:t>
            </w:r>
            <w:r w:rsidR="00075741">
              <w:rPr>
                <w:rFonts w:ascii="Times New Roman" w:hAnsi="Times New Roman" w:cs="Times New Roman"/>
                <w:sz w:val="24"/>
                <w:szCs w:val="24"/>
              </w:rPr>
              <w:t>s</w:t>
            </w:r>
            <w:r w:rsidR="001B716B" w:rsidRPr="009910B1">
              <w:rPr>
                <w:rFonts w:ascii="Times New Roman" w:hAnsi="Times New Roman" w:cs="Times New Roman"/>
                <w:sz w:val="24"/>
                <w:szCs w:val="24"/>
              </w:rPr>
              <w:t xml:space="preserve"> termina</w:t>
            </w:r>
            <w:r w:rsidR="00075741">
              <w:rPr>
                <w:rFonts w:ascii="Times New Roman" w:hAnsi="Times New Roman" w:cs="Times New Roman"/>
                <w:sz w:val="24"/>
                <w:szCs w:val="24"/>
              </w:rPr>
              <w:t>s</w:t>
            </w:r>
            <w:r w:rsidR="001B716B" w:rsidRPr="009910B1">
              <w:rPr>
                <w:rFonts w:ascii="Times New Roman" w:hAnsi="Times New Roman" w:cs="Times New Roman"/>
                <w:sz w:val="24"/>
                <w:szCs w:val="24"/>
              </w:rPr>
              <w:t>, darbuotojo veikla įvertinama per 5 darbo dienas nuo šių priežasčių išnykimo dienos.</w:t>
            </w:r>
          </w:p>
          <w:p w14:paraId="233984D8" w14:textId="2541E252" w:rsidR="00A14EDD" w:rsidRPr="00A668C3" w:rsidRDefault="00A14EDD" w:rsidP="00A668C3">
            <w:pPr>
              <w:rPr>
                <w:rFonts w:ascii="Times New Roman" w:hAnsi="Times New Roman"/>
                <w:b/>
                <w:sz w:val="24"/>
                <w:szCs w:val="24"/>
              </w:rPr>
            </w:pPr>
          </w:p>
        </w:tc>
      </w:tr>
      <w:tr w:rsidR="00B54108" w:rsidRPr="00A668C3" w14:paraId="21C3974D" w14:textId="77777777" w:rsidTr="00556B82">
        <w:tc>
          <w:tcPr>
            <w:tcW w:w="2428" w:type="dxa"/>
          </w:tcPr>
          <w:p w14:paraId="28CB53AE" w14:textId="24887F49" w:rsidR="00B54108" w:rsidRPr="00A668C3" w:rsidRDefault="0001451A" w:rsidP="00A668C3">
            <w:pPr>
              <w:ind w:left="-113"/>
              <w:rPr>
                <w:rFonts w:ascii="Times New Roman" w:hAnsi="Times New Roman" w:cs="Times New Roman"/>
                <w:bCs/>
                <w:sz w:val="24"/>
                <w:szCs w:val="24"/>
              </w:rPr>
            </w:pPr>
            <w:r w:rsidRPr="00A668C3">
              <w:rPr>
                <w:rFonts w:ascii="Times New Roman" w:hAnsi="Times New Roman" w:cs="Times New Roman"/>
                <w:bCs/>
                <w:sz w:val="24"/>
                <w:szCs w:val="24"/>
              </w:rPr>
              <w:t>Lietuvos valstybės tarnautojų, biudžetinių ir viešųjų įstaigų darbuotojų profesinės sąjungos 2021 m. gruodžio 7 d. el. laiškas</w:t>
            </w:r>
          </w:p>
        </w:tc>
        <w:tc>
          <w:tcPr>
            <w:tcW w:w="5647" w:type="dxa"/>
          </w:tcPr>
          <w:p w14:paraId="74CBD624" w14:textId="41D2609A" w:rsidR="00B54108" w:rsidRPr="00A668C3" w:rsidRDefault="00605929" w:rsidP="00ED2319">
            <w:pPr>
              <w:rPr>
                <w:rFonts w:ascii="Times New Roman" w:hAnsi="Times New Roman" w:cs="Times New Roman"/>
                <w:bCs/>
                <w:sz w:val="24"/>
                <w:szCs w:val="24"/>
              </w:rPr>
            </w:pPr>
            <w:r w:rsidRPr="00A668C3">
              <w:rPr>
                <w:rFonts w:ascii="Times New Roman" w:hAnsi="Times New Roman" w:cs="Times New Roman"/>
                <w:bCs/>
                <w:sz w:val="24"/>
                <w:szCs w:val="24"/>
              </w:rPr>
              <w:t>Lietuvos valstybės tarnautojų, biudžetinių ir viešųjų įstaigų darbuotojų profesinės sąjungos p</w:t>
            </w:r>
            <w:r w:rsidR="0001451A" w:rsidRPr="00A668C3">
              <w:rPr>
                <w:rFonts w:ascii="Times New Roman" w:hAnsi="Times New Roman" w:cs="Times New Roman"/>
                <w:bCs/>
                <w:sz w:val="24"/>
                <w:szCs w:val="24"/>
              </w:rPr>
              <w:t>ateikti pasiūlymai tikslinti tekstą:</w:t>
            </w:r>
          </w:p>
          <w:p w14:paraId="314C6E72" w14:textId="7784DA01" w:rsidR="0001451A" w:rsidRDefault="0029066E" w:rsidP="00A668C3">
            <w:pPr>
              <w:pStyle w:val="Sraopastraipa"/>
              <w:numPr>
                <w:ilvl w:val="0"/>
                <w:numId w:val="5"/>
              </w:numPr>
              <w:ind w:left="0" w:firstLine="721"/>
              <w:jc w:val="both"/>
              <w:rPr>
                <w:rFonts w:ascii="Times New Roman" w:eastAsia="Times New Roman" w:hAnsi="Times New Roman"/>
                <w:color w:val="000000"/>
                <w:sz w:val="24"/>
                <w:szCs w:val="24"/>
                <w:lang w:eastAsia="lt-LT"/>
              </w:rPr>
            </w:pPr>
            <w:r w:rsidRPr="00A668C3">
              <w:rPr>
                <w:rFonts w:ascii="Times New Roman" w:eastAsia="Times New Roman" w:hAnsi="Times New Roman"/>
                <w:color w:val="000000"/>
                <w:sz w:val="24"/>
                <w:szCs w:val="24"/>
                <w:lang w:eastAsia="lt-LT"/>
              </w:rPr>
              <w:t>9 punktą papildyti patikslinimu: „Į veiklos vertinimo pokalbį darbuotojas turi teisę kviesti biudžetinės įstaigos darbuotojų /</w:t>
            </w:r>
            <w:r w:rsidRPr="00360481">
              <w:rPr>
                <w:rFonts w:ascii="Times New Roman" w:eastAsia="Times New Roman" w:hAnsi="Times New Roman"/>
                <w:b/>
                <w:bCs/>
                <w:sz w:val="24"/>
                <w:szCs w:val="24"/>
                <w:lang w:eastAsia="lt-LT"/>
              </w:rPr>
              <w:t>profesinės sąjungos</w:t>
            </w:r>
            <w:r w:rsidRPr="00360481">
              <w:rPr>
                <w:rFonts w:ascii="Times New Roman" w:eastAsia="Times New Roman" w:hAnsi="Times New Roman"/>
                <w:sz w:val="24"/>
                <w:szCs w:val="24"/>
                <w:lang w:eastAsia="lt-LT"/>
              </w:rPr>
              <w:t xml:space="preserve"> </w:t>
            </w:r>
            <w:r w:rsidRPr="00A668C3">
              <w:rPr>
                <w:rFonts w:ascii="Times New Roman" w:eastAsia="Times New Roman" w:hAnsi="Times New Roman"/>
                <w:color w:val="000000"/>
                <w:sz w:val="24"/>
                <w:szCs w:val="24"/>
                <w:lang w:eastAsia="lt-LT"/>
              </w:rPr>
              <w:t>/atstovą, ...“;</w:t>
            </w:r>
          </w:p>
          <w:p w14:paraId="3EAC4D54" w14:textId="77777777" w:rsidR="00AE24CA" w:rsidRPr="00A668C3" w:rsidRDefault="00AE24CA" w:rsidP="00B47120">
            <w:pPr>
              <w:pStyle w:val="Sraopastraipa"/>
              <w:ind w:left="721"/>
              <w:jc w:val="both"/>
              <w:rPr>
                <w:rFonts w:ascii="Times New Roman" w:eastAsia="Times New Roman" w:hAnsi="Times New Roman"/>
                <w:color w:val="000000"/>
                <w:sz w:val="24"/>
                <w:szCs w:val="24"/>
                <w:lang w:eastAsia="lt-LT"/>
              </w:rPr>
            </w:pPr>
          </w:p>
          <w:p w14:paraId="039821F3" w14:textId="77777777" w:rsidR="00F34C9E" w:rsidRPr="00F34C9E" w:rsidRDefault="00F34C9E" w:rsidP="00F34C9E">
            <w:pPr>
              <w:ind w:left="721"/>
              <w:jc w:val="both"/>
              <w:rPr>
                <w:rFonts w:ascii="Times New Roman" w:eastAsia="Times New Roman" w:hAnsi="Times New Roman"/>
                <w:sz w:val="24"/>
                <w:szCs w:val="24"/>
                <w:lang w:eastAsia="lt-LT"/>
              </w:rPr>
            </w:pPr>
          </w:p>
          <w:p w14:paraId="7E5B1248" w14:textId="77777777" w:rsidR="00F34C9E" w:rsidRPr="00F34C9E" w:rsidRDefault="00F34C9E" w:rsidP="00F34C9E">
            <w:pPr>
              <w:pStyle w:val="Sraopastraipa"/>
              <w:rPr>
                <w:rFonts w:ascii="Times New Roman" w:eastAsia="Times New Roman" w:hAnsi="Times New Roman"/>
                <w:color w:val="000000"/>
                <w:sz w:val="24"/>
                <w:szCs w:val="24"/>
                <w:lang w:eastAsia="lt-LT"/>
              </w:rPr>
            </w:pPr>
          </w:p>
          <w:p w14:paraId="7F879F82" w14:textId="5E9E8D1B" w:rsidR="004D2C99" w:rsidRPr="00556B82" w:rsidRDefault="004D2C99" w:rsidP="00A668C3">
            <w:pPr>
              <w:pStyle w:val="Sraopastraipa"/>
              <w:numPr>
                <w:ilvl w:val="0"/>
                <w:numId w:val="5"/>
              </w:numPr>
              <w:ind w:left="0" w:firstLine="721"/>
              <w:jc w:val="both"/>
              <w:rPr>
                <w:rFonts w:ascii="Times New Roman" w:eastAsia="Times New Roman" w:hAnsi="Times New Roman"/>
                <w:sz w:val="24"/>
                <w:szCs w:val="24"/>
                <w:lang w:eastAsia="lt-LT"/>
              </w:rPr>
            </w:pPr>
            <w:r w:rsidRPr="00A668C3">
              <w:rPr>
                <w:rFonts w:ascii="Times New Roman" w:eastAsia="Times New Roman" w:hAnsi="Times New Roman"/>
                <w:color w:val="000000"/>
                <w:sz w:val="24"/>
                <w:szCs w:val="24"/>
                <w:lang w:eastAsia="lt-LT"/>
              </w:rPr>
              <w:t xml:space="preserve">13 punkto patikslinti: ”Tiesioginis darbuotojo vadovas / į pareigas priimantis ar jo įgaliotas asmuo darbuotoją / biudžetinės įstaigos </w:t>
            </w:r>
            <w:r w:rsidRPr="00360481">
              <w:rPr>
                <w:rFonts w:ascii="Times New Roman" w:eastAsia="Times New Roman" w:hAnsi="Times New Roman"/>
                <w:b/>
                <w:bCs/>
                <w:sz w:val="24"/>
                <w:szCs w:val="24"/>
                <w:lang w:eastAsia="lt-LT"/>
              </w:rPr>
              <w:t>darbuotoją</w:t>
            </w:r>
            <w:r w:rsidRPr="00A668C3">
              <w:rPr>
                <w:rFonts w:ascii="Times New Roman" w:eastAsia="Times New Roman" w:hAnsi="Times New Roman"/>
                <w:color w:val="000000"/>
                <w:sz w:val="24"/>
                <w:szCs w:val="24"/>
                <w:lang w:eastAsia="lt-LT"/>
              </w:rPr>
              <w:t xml:space="preserve"> / vadovą su veiklos vertinimo išvada supažindina </w:t>
            </w:r>
            <w:r w:rsidRPr="00A668C3">
              <w:rPr>
                <w:rFonts w:ascii="Times New Roman" w:eastAsia="Times New Roman" w:hAnsi="Times New Roman"/>
                <w:color w:val="000000"/>
                <w:sz w:val="24"/>
                <w:szCs w:val="24"/>
                <w:lang w:eastAsia="lt-LT"/>
              </w:rPr>
              <w:lastRenderedPageBreak/>
              <w:t xml:space="preserve">pasirašytinai, </w:t>
            </w:r>
            <w:bookmarkStart w:id="0" w:name="_Hlk90370763"/>
            <w:r w:rsidRPr="00360481">
              <w:rPr>
                <w:rFonts w:ascii="Times New Roman" w:eastAsia="Times New Roman" w:hAnsi="Times New Roman"/>
                <w:b/>
                <w:bCs/>
                <w:sz w:val="24"/>
                <w:szCs w:val="24"/>
                <w:lang w:eastAsia="lt-LT"/>
              </w:rPr>
              <w:t>suteikus ne mažiau 3 darbo dienas susipažinimui nuo vertinimo išvados gavimo dienos.</w:t>
            </w:r>
            <w:bookmarkEnd w:id="0"/>
          </w:p>
          <w:p w14:paraId="277FF1F5" w14:textId="77777777" w:rsidR="004C43BF" w:rsidRPr="004C43BF" w:rsidRDefault="004C43BF" w:rsidP="00B665C4">
            <w:pPr>
              <w:ind w:left="721"/>
              <w:jc w:val="both"/>
              <w:rPr>
                <w:rFonts w:ascii="Times New Roman" w:eastAsia="Times New Roman" w:hAnsi="Times New Roman"/>
                <w:color w:val="000000"/>
                <w:sz w:val="24"/>
                <w:szCs w:val="24"/>
                <w:lang w:eastAsia="lt-LT"/>
              </w:rPr>
            </w:pPr>
          </w:p>
          <w:p w14:paraId="5A88A723" w14:textId="167F2A21" w:rsidR="008E4130" w:rsidRDefault="008E4130" w:rsidP="00A668C3">
            <w:pPr>
              <w:pStyle w:val="Sraopastraipa"/>
              <w:numPr>
                <w:ilvl w:val="0"/>
                <w:numId w:val="5"/>
              </w:numPr>
              <w:ind w:left="0" w:firstLine="721"/>
              <w:jc w:val="both"/>
              <w:rPr>
                <w:rFonts w:ascii="Times New Roman" w:eastAsia="Times New Roman" w:hAnsi="Times New Roman"/>
                <w:color w:val="000000"/>
                <w:sz w:val="24"/>
                <w:szCs w:val="24"/>
                <w:lang w:eastAsia="lt-LT"/>
              </w:rPr>
            </w:pPr>
            <w:r w:rsidRPr="00A668C3">
              <w:rPr>
                <w:rFonts w:ascii="Times New Roman" w:eastAsia="Times New Roman" w:hAnsi="Times New Roman"/>
                <w:color w:val="000000"/>
                <w:sz w:val="24"/>
                <w:szCs w:val="24"/>
                <w:lang w:eastAsia="lt-LT"/>
              </w:rPr>
              <w:t xml:space="preserve">16 ir 18 punktuose patikslinti žodžius „motyvuotą sprendimą“ </w:t>
            </w:r>
            <w:r w:rsidR="00AE24CA">
              <w:rPr>
                <w:rFonts w:ascii="Times New Roman" w:eastAsia="Times New Roman" w:hAnsi="Times New Roman"/>
                <w:color w:val="000000"/>
                <w:sz w:val="24"/>
                <w:szCs w:val="24"/>
                <w:lang w:eastAsia="lt-LT"/>
              </w:rPr>
              <w:t xml:space="preserve">pakeisti </w:t>
            </w:r>
            <w:r w:rsidRPr="00A668C3">
              <w:rPr>
                <w:rFonts w:ascii="Times New Roman" w:eastAsia="Times New Roman" w:hAnsi="Times New Roman"/>
                <w:color w:val="000000"/>
                <w:sz w:val="24"/>
                <w:szCs w:val="24"/>
                <w:lang w:eastAsia="lt-LT"/>
              </w:rPr>
              <w:t>į „motyvuotą ir objektyviai pagrįstą sprendimą“.</w:t>
            </w:r>
          </w:p>
          <w:p w14:paraId="12325AE4" w14:textId="7DD60910" w:rsidR="00AE24CA" w:rsidRDefault="00AE24CA" w:rsidP="00AE24CA">
            <w:pPr>
              <w:pStyle w:val="Sraopastraipa"/>
              <w:ind w:left="721"/>
              <w:jc w:val="both"/>
              <w:rPr>
                <w:rFonts w:ascii="Times New Roman" w:eastAsia="Times New Roman" w:hAnsi="Times New Roman"/>
                <w:color w:val="000000"/>
                <w:sz w:val="24"/>
                <w:szCs w:val="24"/>
                <w:lang w:eastAsia="lt-LT"/>
              </w:rPr>
            </w:pPr>
          </w:p>
          <w:p w14:paraId="17269BF5" w14:textId="3F39C445" w:rsidR="00AE24CA" w:rsidRDefault="00AE24CA" w:rsidP="00AE24CA">
            <w:pPr>
              <w:pStyle w:val="Sraopastraipa"/>
              <w:ind w:left="721"/>
              <w:jc w:val="both"/>
              <w:rPr>
                <w:rFonts w:ascii="Times New Roman" w:eastAsia="Times New Roman" w:hAnsi="Times New Roman"/>
                <w:color w:val="000000"/>
                <w:sz w:val="24"/>
                <w:szCs w:val="24"/>
                <w:lang w:eastAsia="lt-LT"/>
              </w:rPr>
            </w:pPr>
          </w:p>
          <w:p w14:paraId="262B62BC" w14:textId="77777777" w:rsidR="00AE24CA" w:rsidRDefault="00AE24CA" w:rsidP="00AE24CA">
            <w:pPr>
              <w:pStyle w:val="Sraopastraipa"/>
              <w:ind w:left="721"/>
              <w:jc w:val="both"/>
              <w:rPr>
                <w:rFonts w:ascii="Times New Roman" w:eastAsia="Times New Roman" w:hAnsi="Times New Roman"/>
                <w:color w:val="000000"/>
                <w:sz w:val="24"/>
                <w:szCs w:val="24"/>
                <w:lang w:eastAsia="lt-LT"/>
              </w:rPr>
            </w:pPr>
          </w:p>
          <w:p w14:paraId="0C10B1E2" w14:textId="77777777" w:rsidR="00AE24CA" w:rsidRPr="00A668C3" w:rsidRDefault="00AE24CA" w:rsidP="00F268CE">
            <w:pPr>
              <w:pStyle w:val="Sraopastraipa"/>
              <w:ind w:left="721"/>
              <w:jc w:val="both"/>
              <w:rPr>
                <w:rFonts w:ascii="Times New Roman" w:eastAsia="Times New Roman" w:hAnsi="Times New Roman"/>
                <w:color w:val="000000"/>
                <w:sz w:val="24"/>
                <w:szCs w:val="24"/>
                <w:lang w:eastAsia="lt-LT"/>
              </w:rPr>
            </w:pPr>
          </w:p>
          <w:p w14:paraId="71A0ADF9" w14:textId="77777777" w:rsidR="00F34C9E" w:rsidRPr="00F34C9E" w:rsidRDefault="00F34C9E" w:rsidP="00F34C9E">
            <w:pPr>
              <w:ind w:left="721"/>
              <w:jc w:val="both"/>
              <w:rPr>
                <w:rFonts w:ascii="Times New Roman" w:hAnsi="Times New Roman"/>
                <w:bCs/>
                <w:sz w:val="24"/>
                <w:szCs w:val="24"/>
              </w:rPr>
            </w:pPr>
          </w:p>
          <w:p w14:paraId="5D1CF65A" w14:textId="77777777" w:rsidR="00F34C9E" w:rsidRPr="00F34C9E" w:rsidRDefault="00F34C9E" w:rsidP="00F34C9E">
            <w:pPr>
              <w:ind w:left="721"/>
              <w:jc w:val="both"/>
              <w:rPr>
                <w:rFonts w:ascii="Times New Roman" w:hAnsi="Times New Roman"/>
                <w:bCs/>
                <w:sz w:val="24"/>
                <w:szCs w:val="24"/>
              </w:rPr>
            </w:pPr>
          </w:p>
          <w:p w14:paraId="64EE50A3" w14:textId="77777777" w:rsidR="00F34C9E" w:rsidRPr="00F34C9E" w:rsidRDefault="00F34C9E" w:rsidP="00F34C9E">
            <w:pPr>
              <w:ind w:left="721"/>
              <w:jc w:val="both"/>
              <w:rPr>
                <w:rFonts w:ascii="Times New Roman" w:hAnsi="Times New Roman"/>
                <w:bCs/>
                <w:sz w:val="24"/>
                <w:szCs w:val="24"/>
              </w:rPr>
            </w:pPr>
          </w:p>
          <w:p w14:paraId="1B560F1B" w14:textId="3B23BBF4" w:rsidR="0001451A" w:rsidRPr="00A668C3" w:rsidRDefault="008F5C11" w:rsidP="00A668C3">
            <w:pPr>
              <w:pStyle w:val="Sraopastraipa"/>
              <w:numPr>
                <w:ilvl w:val="0"/>
                <w:numId w:val="5"/>
              </w:numPr>
              <w:ind w:left="0" w:firstLine="721"/>
              <w:jc w:val="both"/>
              <w:rPr>
                <w:rFonts w:ascii="Times New Roman" w:hAnsi="Times New Roman"/>
                <w:bCs/>
                <w:sz w:val="24"/>
                <w:szCs w:val="24"/>
              </w:rPr>
            </w:pPr>
            <w:r w:rsidRPr="00A668C3">
              <w:rPr>
                <w:rFonts w:ascii="Times New Roman" w:eastAsia="Times New Roman" w:hAnsi="Times New Roman"/>
                <w:color w:val="000000"/>
                <w:sz w:val="24"/>
                <w:szCs w:val="24"/>
                <w:lang w:eastAsia="lt-LT"/>
              </w:rPr>
              <w:t xml:space="preserve">Tikslinti 16 punktą, kadangi tai gali skatinti </w:t>
            </w:r>
            <w:proofErr w:type="spellStart"/>
            <w:r w:rsidRPr="00A668C3">
              <w:rPr>
                <w:rFonts w:ascii="Times New Roman" w:eastAsia="Times New Roman" w:hAnsi="Times New Roman"/>
                <w:color w:val="000000"/>
                <w:sz w:val="24"/>
                <w:szCs w:val="24"/>
                <w:lang w:eastAsia="lt-LT"/>
              </w:rPr>
              <w:t>mobingą</w:t>
            </w:r>
            <w:proofErr w:type="spellEnd"/>
            <w:r w:rsidRPr="00A668C3">
              <w:rPr>
                <w:rFonts w:ascii="Times New Roman" w:eastAsia="Times New Roman" w:hAnsi="Times New Roman"/>
                <w:color w:val="000000"/>
                <w:sz w:val="24"/>
                <w:szCs w:val="24"/>
                <w:lang w:eastAsia="lt-LT"/>
              </w:rPr>
              <w:t xml:space="preserve">, išbraukiant žodžius </w:t>
            </w:r>
            <w:r w:rsidR="00AE24CA">
              <w:rPr>
                <w:rFonts w:ascii="Times New Roman" w:eastAsia="Times New Roman" w:hAnsi="Times New Roman"/>
                <w:color w:val="000000"/>
                <w:sz w:val="24"/>
                <w:szCs w:val="24"/>
                <w:lang w:eastAsia="lt-LT"/>
              </w:rPr>
              <w:t>,,</w:t>
            </w:r>
            <w:r w:rsidRPr="00A668C3">
              <w:rPr>
                <w:rFonts w:ascii="Times New Roman" w:eastAsia="Times New Roman" w:hAnsi="Times New Roman"/>
                <w:strike/>
                <w:color w:val="000000" w:themeColor="text1"/>
                <w:sz w:val="24"/>
                <w:szCs w:val="24"/>
                <w:lang w:eastAsia="lt-LT"/>
              </w:rPr>
              <w:t xml:space="preserve"> arba darbuotojui nesutikus, kad jo vertinimo procedūra būtų vykdoma pakartotinai</w:t>
            </w:r>
            <w:r w:rsidRPr="00A668C3">
              <w:rPr>
                <w:rFonts w:ascii="Times New Roman" w:eastAsia="Times New Roman" w:hAnsi="Times New Roman"/>
                <w:color w:val="000000"/>
                <w:sz w:val="24"/>
                <w:szCs w:val="24"/>
                <w:lang w:eastAsia="lt-LT"/>
              </w:rPr>
              <w:t xml:space="preserve"> .</w:t>
            </w:r>
            <w:r w:rsidR="00AE24CA">
              <w:rPr>
                <w:rFonts w:ascii="Times New Roman" w:eastAsia="Times New Roman" w:hAnsi="Times New Roman"/>
                <w:color w:val="000000"/>
                <w:sz w:val="24"/>
                <w:szCs w:val="24"/>
                <w:lang w:eastAsia="lt-LT"/>
              </w:rPr>
              <w:t>“</w:t>
            </w:r>
          </w:p>
        </w:tc>
        <w:tc>
          <w:tcPr>
            <w:tcW w:w="7201" w:type="dxa"/>
          </w:tcPr>
          <w:p w14:paraId="3FAC21F6" w14:textId="77777777" w:rsidR="00CA2269" w:rsidRPr="00A668C3" w:rsidRDefault="00CA2269" w:rsidP="00A668C3">
            <w:pPr>
              <w:rPr>
                <w:rFonts w:ascii="Times New Roman" w:hAnsi="Times New Roman"/>
                <w:b/>
                <w:sz w:val="24"/>
                <w:szCs w:val="24"/>
              </w:rPr>
            </w:pPr>
          </w:p>
          <w:p w14:paraId="0B788D78" w14:textId="77777777" w:rsidR="00CA2269" w:rsidRPr="00A668C3" w:rsidRDefault="00CA2269" w:rsidP="00A668C3">
            <w:pPr>
              <w:ind w:left="381"/>
              <w:rPr>
                <w:rFonts w:ascii="Times New Roman" w:hAnsi="Times New Roman"/>
                <w:b/>
                <w:sz w:val="24"/>
                <w:szCs w:val="24"/>
              </w:rPr>
            </w:pPr>
          </w:p>
          <w:p w14:paraId="6DDD51F8" w14:textId="77777777" w:rsidR="00F34C9E" w:rsidRDefault="00F34C9E" w:rsidP="00F268CE">
            <w:pPr>
              <w:jc w:val="both"/>
              <w:rPr>
                <w:rFonts w:ascii="Times New Roman" w:hAnsi="Times New Roman"/>
                <w:b/>
                <w:sz w:val="24"/>
                <w:szCs w:val="24"/>
              </w:rPr>
            </w:pPr>
          </w:p>
          <w:p w14:paraId="1FCFE265" w14:textId="4CDDA3AF" w:rsidR="0029066E" w:rsidRPr="00F268CE" w:rsidRDefault="0029066E" w:rsidP="00F268CE">
            <w:pPr>
              <w:jc w:val="both"/>
              <w:rPr>
                <w:rFonts w:ascii="Times New Roman" w:hAnsi="Times New Roman"/>
                <w:b/>
                <w:sz w:val="24"/>
                <w:szCs w:val="24"/>
              </w:rPr>
            </w:pPr>
            <w:r w:rsidRPr="00F268CE">
              <w:rPr>
                <w:rFonts w:ascii="Times New Roman" w:hAnsi="Times New Roman"/>
                <w:b/>
                <w:sz w:val="24"/>
                <w:szCs w:val="24"/>
              </w:rPr>
              <w:t>Neatsižvelgta</w:t>
            </w:r>
            <w:r w:rsidR="00261289" w:rsidRPr="00F268CE">
              <w:rPr>
                <w:rFonts w:ascii="Times New Roman" w:hAnsi="Times New Roman"/>
                <w:b/>
                <w:sz w:val="24"/>
                <w:szCs w:val="24"/>
              </w:rPr>
              <w:t xml:space="preserve">. </w:t>
            </w:r>
            <w:r w:rsidR="00D13867" w:rsidRPr="00F268CE">
              <w:rPr>
                <w:rFonts w:ascii="Times New Roman" w:hAnsi="Times New Roman"/>
                <w:bCs/>
                <w:sz w:val="24"/>
                <w:szCs w:val="24"/>
              </w:rPr>
              <w:t>Lietuvos Respublikos</w:t>
            </w:r>
            <w:r w:rsidR="00D13867">
              <w:rPr>
                <w:rFonts w:ascii="Times New Roman" w:hAnsi="Times New Roman"/>
                <w:b/>
                <w:sz w:val="24"/>
                <w:szCs w:val="24"/>
              </w:rPr>
              <w:t xml:space="preserve"> </w:t>
            </w:r>
            <w:r w:rsidR="00D13867">
              <w:rPr>
                <w:rFonts w:ascii="Times New Roman" w:hAnsi="Times New Roman"/>
                <w:bCs/>
                <w:sz w:val="24"/>
                <w:szCs w:val="24"/>
              </w:rPr>
              <w:t>d</w:t>
            </w:r>
            <w:r w:rsidR="00261289" w:rsidRPr="00F268CE">
              <w:rPr>
                <w:rFonts w:ascii="Times New Roman" w:hAnsi="Times New Roman"/>
                <w:bCs/>
                <w:sz w:val="24"/>
                <w:szCs w:val="24"/>
              </w:rPr>
              <w:t xml:space="preserve">arbo kodekso </w:t>
            </w:r>
            <w:r w:rsidR="00D13867">
              <w:rPr>
                <w:rFonts w:ascii="Times New Roman" w:hAnsi="Times New Roman"/>
                <w:bCs/>
                <w:sz w:val="24"/>
                <w:szCs w:val="24"/>
              </w:rPr>
              <w:t>(toliau – DK)</w:t>
            </w:r>
            <w:r w:rsidR="00261289" w:rsidRPr="00F268CE">
              <w:rPr>
                <w:rFonts w:ascii="Times New Roman" w:hAnsi="Times New Roman"/>
                <w:bCs/>
                <w:sz w:val="24"/>
                <w:szCs w:val="24"/>
              </w:rPr>
              <w:t>165 straipsnio 2 dalyje nustatyta, kad darbuotojų atstovais laikomi profesinė sąjunga, darbo taryba ar darbuotojų patikėtinis.</w:t>
            </w:r>
            <w:r w:rsidR="00261289" w:rsidRPr="00F268CE">
              <w:rPr>
                <w:rFonts w:ascii="Times New Roman" w:hAnsi="Times New Roman"/>
                <w:b/>
                <w:sz w:val="24"/>
                <w:szCs w:val="24"/>
              </w:rPr>
              <w:t xml:space="preserve"> </w:t>
            </w:r>
            <w:r w:rsidR="00261289" w:rsidRPr="00F268CE">
              <w:rPr>
                <w:rFonts w:ascii="Times New Roman" w:hAnsi="Times New Roman"/>
                <w:bCs/>
                <w:sz w:val="24"/>
                <w:szCs w:val="24"/>
              </w:rPr>
              <w:t>Pažymėtina, kad DK 169 straipsnio 3 dalyje nustatytu atveju profesinė sąjunga įgyja visus darbo tarybos įgaliojimus ir vykdo visas DK darbo tarybai priskirtas funkcijas.</w:t>
            </w:r>
          </w:p>
          <w:p w14:paraId="0704592C" w14:textId="77777777" w:rsidR="00F34C9E" w:rsidRDefault="00F34C9E" w:rsidP="00F268CE">
            <w:pPr>
              <w:jc w:val="both"/>
              <w:rPr>
                <w:rFonts w:ascii="Times New Roman" w:hAnsi="Times New Roman"/>
                <w:b/>
                <w:sz w:val="24"/>
                <w:szCs w:val="24"/>
              </w:rPr>
            </w:pPr>
          </w:p>
          <w:p w14:paraId="1563B852" w14:textId="77777777" w:rsidR="00F34C9E" w:rsidRDefault="00F34C9E" w:rsidP="00F268CE">
            <w:pPr>
              <w:jc w:val="both"/>
              <w:rPr>
                <w:rFonts w:ascii="Times New Roman" w:hAnsi="Times New Roman"/>
                <w:b/>
                <w:sz w:val="24"/>
                <w:szCs w:val="24"/>
              </w:rPr>
            </w:pPr>
          </w:p>
          <w:p w14:paraId="17A62A5B" w14:textId="16A0523A" w:rsidR="004D2C99" w:rsidRPr="00F268CE" w:rsidRDefault="00F34C9E" w:rsidP="00F268CE">
            <w:pPr>
              <w:jc w:val="both"/>
              <w:rPr>
                <w:rFonts w:ascii="Times New Roman" w:hAnsi="Times New Roman"/>
                <w:b/>
                <w:sz w:val="24"/>
                <w:szCs w:val="24"/>
              </w:rPr>
            </w:pPr>
            <w:r>
              <w:rPr>
                <w:rFonts w:ascii="Times New Roman" w:hAnsi="Times New Roman"/>
                <w:b/>
                <w:sz w:val="24"/>
                <w:szCs w:val="24"/>
              </w:rPr>
              <w:t>A</w:t>
            </w:r>
            <w:r w:rsidR="004D2C99" w:rsidRPr="00F268CE">
              <w:rPr>
                <w:rFonts w:ascii="Times New Roman" w:hAnsi="Times New Roman"/>
                <w:b/>
                <w:sz w:val="24"/>
                <w:szCs w:val="24"/>
              </w:rPr>
              <w:t>tsižvelgta</w:t>
            </w:r>
            <w:r>
              <w:rPr>
                <w:rFonts w:ascii="Times New Roman" w:hAnsi="Times New Roman"/>
                <w:b/>
                <w:sz w:val="24"/>
                <w:szCs w:val="24"/>
              </w:rPr>
              <w:t xml:space="preserve"> iš dalies</w:t>
            </w:r>
            <w:r w:rsidR="004D2C99" w:rsidRPr="00F268CE">
              <w:rPr>
                <w:rFonts w:ascii="Times New Roman" w:hAnsi="Times New Roman"/>
                <w:b/>
                <w:sz w:val="24"/>
                <w:szCs w:val="24"/>
              </w:rPr>
              <w:t xml:space="preserve">.  </w:t>
            </w:r>
            <w:r w:rsidR="004D2C99" w:rsidRPr="00F268CE">
              <w:rPr>
                <w:rFonts w:ascii="Times New Roman" w:hAnsi="Times New Roman"/>
                <w:bCs/>
                <w:sz w:val="24"/>
                <w:szCs w:val="24"/>
              </w:rPr>
              <w:t xml:space="preserve">Papildomas žodis </w:t>
            </w:r>
            <w:r w:rsidR="00D13867">
              <w:rPr>
                <w:rFonts w:ascii="Times New Roman" w:hAnsi="Times New Roman"/>
                <w:bCs/>
                <w:sz w:val="24"/>
                <w:szCs w:val="24"/>
              </w:rPr>
              <w:t>,,</w:t>
            </w:r>
            <w:r w:rsidR="004D2C99" w:rsidRPr="00F268CE">
              <w:rPr>
                <w:rFonts w:ascii="Times New Roman" w:hAnsi="Times New Roman"/>
                <w:bCs/>
                <w:sz w:val="24"/>
                <w:szCs w:val="24"/>
              </w:rPr>
              <w:t>darbuotoją</w:t>
            </w:r>
            <w:r w:rsidR="00D13867">
              <w:rPr>
                <w:rFonts w:ascii="Times New Roman" w:hAnsi="Times New Roman"/>
                <w:bCs/>
                <w:sz w:val="24"/>
                <w:szCs w:val="24"/>
              </w:rPr>
              <w:t>“</w:t>
            </w:r>
            <w:r w:rsidR="004D2C99" w:rsidRPr="00F268CE">
              <w:rPr>
                <w:rFonts w:ascii="Times New Roman" w:hAnsi="Times New Roman"/>
                <w:bCs/>
                <w:sz w:val="24"/>
                <w:szCs w:val="24"/>
              </w:rPr>
              <w:t xml:space="preserve"> klaidinanti</w:t>
            </w:r>
            <w:r w:rsidR="00556B82" w:rsidRPr="00F268CE">
              <w:rPr>
                <w:rFonts w:ascii="Times New Roman" w:hAnsi="Times New Roman"/>
                <w:bCs/>
                <w:sz w:val="24"/>
                <w:szCs w:val="24"/>
              </w:rPr>
              <w:t>s</w:t>
            </w:r>
            <w:r w:rsidR="004D2C99" w:rsidRPr="00F268CE">
              <w:rPr>
                <w:rFonts w:ascii="Times New Roman" w:hAnsi="Times New Roman"/>
                <w:bCs/>
                <w:sz w:val="24"/>
                <w:szCs w:val="24"/>
              </w:rPr>
              <w:t>, nes jau</w:t>
            </w:r>
            <w:r w:rsidR="00AE24CA">
              <w:rPr>
                <w:rFonts w:ascii="Times New Roman" w:hAnsi="Times New Roman"/>
                <w:bCs/>
                <w:sz w:val="24"/>
                <w:szCs w:val="24"/>
              </w:rPr>
              <w:t xml:space="preserve"> žodis ,,darbuotojas“ yra</w:t>
            </w:r>
            <w:r w:rsidR="004D2C99" w:rsidRPr="00F268CE">
              <w:rPr>
                <w:rFonts w:ascii="Times New Roman" w:hAnsi="Times New Roman"/>
                <w:bCs/>
                <w:sz w:val="24"/>
                <w:szCs w:val="24"/>
              </w:rPr>
              <w:t xml:space="preserve"> įrašytas:</w:t>
            </w:r>
            <w:r w:rsidR="004D2C99" w:rsidRPr="00F268CE">
              <w:rPr>
                <w:rFonts w:ascii="Times New Roman" w:hAnsi="Times New Roman"/>
                <w:b/>
                <w:sz w:val="24"/>
                <w:szCs w:val="24"/>
              </w:rPr>
              <w:t xml:space="preserve"> </w:t>
            </w:r>
            <w:r w:rsidR="00D13867" w:rsidRPr="00F268CE">
              <w:rPr>
                <w:rFonts w:ascii="Times New Roman" w:hAnsi="Times New Roman"/>
                <w:bCs/>
                <w:sz w:val="24"/>
                <w:szCs w:val="24"/>
              </w:rPr>
              <w:t>,,</w:t>
            </w:r>
            <w:r w:rsidR="004D2C99" w:rsidRPr="00F268CE">
              <w:rPr>
                <w:rFonts w:ascii="Times New Roman" w:eastAsia="Times New Roman" w:hAnsi="Times New Roman"/>
                <w:color w:val="000000"/>
                <w:sz w:val="24"/>
                <w:szCs w:val="24"/>
                <w:lang w:eastAsia="lt-LT"/>
              </w:rPr>
              <w:t xml:space="preserve">Tiesioginis darbuotojo vadovas .... </w:t>
            </w:r>
            <w:r w:rsidR="004D2C99" w:rsidRPr="00F268CE">
              <w:rPr>
                <w:rFonts w:ascii="Times New Roman" w:eastAsia="Times New Roman" w:hAnsi="Times New Roman"/>
                <w:i/>
                <w:iCs/>
                <w:color w:val="000000"/>
                <w:sz w:val="24"/>
                <w:szCs w:val="24"/>
                <w:lang w:eastAsia="lt-LT"/>
              </w:rPr>
              <w:t>darbuotoj</w:t>
            </w:r>
            <w:r w:rsidR="005A1C3F">
              <w:rPr>
                <w:rFonts w:ascii="Times New Roman" w:eastAsia="Times New Roman" w:hAnsi="Times New Roman"/>
                <w:i/>
                <w:iCs/>
                <w:color w:val="000000"/>
                <w:sz w:val="24"/>
                <w:szCs w:val="24"/>
                <w:lang w:eastAsia="lt-LT"/>
              </w:rPr>
              <w:t>ui</w:t>
            </w:r>
            <w:r w:rsidR="004D2C99" w:rsidRPr="00F268CE">
              <w:rPr>
                <w:rFonts w:ascii="Times New Roman" w:eastAsia="Times New Roman" w:hAnsi="Times New Roman"/>
                <w:color w:val="000000"/>
                <w:sz w:val="24"/>
                <w:szCs w:val="24"/>
                <w:lang w:eastAsia="lt-LT"/>
              </w:rPr>
              <w:t xml:space="preserve"> ... </w:t>
            </w:r>
            <w:r w:rsidR="005A1C3F">
              <w:rPr>
                <w:rFonts w:ascii="Times New Roman" w:eastAsia="Times New Roman" w:hAnsi="Times New Roman"/>
                <w:color w:val="000000"/>
                <w:sz w:val="24"/>
                <w:szCs w:val="24"/>
                <w:lang w:eastAsia="lt-LT"/>
              </w:rPr>
              <w:t xml:space="preserve">pateikia </w:t>
            </w:r>
            <w:r w:rsidR="004D2C99" w:rsidRPr="00F268CE">
              <w:rPr>
                <w:rFonts w:ascii="Times New Roman" w:eastAsia="Times New Roman" w:hAnsi="Times New Roman"/>
                <w:color w:val="000000"/>
                <w:sz w:val="24"/>
                <w:szCs w:val="24"/>
                <w:lang w:eastAsia="lt-LT"/>
              </w:rPr>
              <w:t>veiklos vertinimo išvad</w:t>
            </w:r>
            <w:r w:rsidR="005A1C3F">
              <w:rPr>
                <w:rFonts w:ascii="Times New Roman" w:eastAsia="Times New Roman" w:hAnsi="Times New Roman"/>
                <w:color w:val="000000"/>
                <w:sz w:val="24"/>
                <w:szCs w:val="24"/>
                <w:lang w:eastAsia="lt-LT"/>
              </w:rPr>
              <w:t>ą</w:t>
            </w:r>
            <w:r w:rsidR="004D2C99" w:rsidRPr="00F268CE">
              <w:rPr>
                <w:rFonts w:ascii="Times New Roman" w:eastAsia="Times New Roman" w:hAnsi="Times New Roman"/>
                <w:color w:val="000000"/>
                <w:sz w:val="24"/>
                <w:szCs w:val="24"/>
                <w:lang w:eastAsia="lt-LT"/>
              </w:rPr>
              <w:t xml:space="preserve"> </w:t>
            </w:r>
            <w:r w:rsidR="005A1C3F">
              <w:rPr>
                <w:rFonts w:ascii="Times New Roman" w:eastAsia="Times New Roman" w:hAnsi="Times New Roman"/>
                <w:color w:val="000000"/>
                <w:sz w:val="24"/>
                <w:szCs w:val="24"/>
                <w:lang w:eastAsia="lt-LT"/>
              </w:rPr>
              <w:t xml:space="preserve">pasirašytinai </w:t>
            </w:r>
            <w:r w:rsidR="004D2C99" w:rsidRPr="00F268CE">
              <w:rPr>
                <w:rFonts w:ascii="Times New Roman" w:eastAsia="Times New Roman" w:hAnsi="Times New Roman"/>
                <w:color w:val="000000"/>
                <w:sz w:val="24"/>
                <w:szCs w:val="24"/>
                <w:lang w:eastAsia="lt-LT"/>
              </w:rPr>
              <w:t>su</w:t>
            </w:r>
            <w:r w:rsidR="005A1C3F">
              <w:rPr>
                <w:rFonts w:ascii="Times New Roman" w:eastAsia="Times New Roman" w:hAnsi="Times New Roman"/>
                <w:color w:val="000000"/>
                <w:sz w:val="24"/>
                <w:szCs w:val="24"/>
                <w:lang w:eastAsia="lt-LT"/>
              </w:rPr>
              <w:t>si</w:t>
            </w:r>
            <w:r w:rsidR="004D2C99" w:rsidRPr="00F268CE">
              <w:rPr>
                <w:rFonts w:ascii="Times New Roman" w:eastAsia="Times New Roman" w:hAnsi="Times New Roman"/>
                <w:color w:val="000000"/>
                <w:sz w:val="24"/>
                <w:szCs w:val="24"/>
                <w:lang w:eastAsia="lt-LT"/>
              </w:rPr>
              <w:t>pažin</w:t>
            </w:r>
            <w:r w:rsidR="005A1C3F">
              <w:rPr>
                <w:rFonts w:ascii="Times New Roman" w:eastAsia="Times New Roman" w:hAnsi="Times New Roman"/>
                <w:color w:val="000000"/>
                <w:sz w:val="24"/>
                <w:szCs w:val="24"/>
                <w:lang w:eastAsia="lt-LT"/>
              </w:rPr>
              <w:t>t</w:t>
            </w:r>
            <w:r w:rsidR="004D2C99" w:rsidRPr="00F268CE">
              <w:rPr>
                <w:rFonts w:ascii="Times New Roman" w:eastAsia="Times New Roman" w:hAnsi="Times New Roman"/>
                <w:color w:val="000000"/>
                <w:sz w:val="24"/>
                <w:szCs w:val="24"/>
                <w:lang w:eastAsia="lt-LT"/>
              </w:rPr>
              <w:t>i...“</w:t>
            </w:r>
          </w:p>
          <w:p w14:paraId="1C734480" w14:textId="77777777" w:rsidR="00F34C9E" w:rsidRDefault="00F34C9E" w:rsidP="00F268CE">
            <w:pPr>
              <w:jc w:val="both"/>
              <w:rPr>
                <w:rFonts w:ascii="Times New Roman" w:hAnsi="Times New Roman"/>
                <w:b/>
                <w:sz w:val="24"/>
                <w:szCs w:val="24"/>
              </w:rPr>
            </w:pPr>
          </w:p>
          <w:p w14:paraId="5E6857E7" w14:textId="77777777" w:rsidR="00F34C9E" w:rsidRDefault="00F34C9E" w:rsidP="00F268CE">
            <w:pPr>
              <w:jc w:val="both"/>
              <w:rPr>
                <w:rFonts w:ascii="Times New Roman" w:hAnsi="Times New Roman"/>
                <w:b/>
                <w:sz w:val="24"/>
                <w:szCs w:val="24"/>
              </w:rPr>
            </w:pPr>
          </w:p>
          <w:p w14:paraId="1A671510" w14:textId="77777777" w:rsidR="00F34C9E" w:rsidRDefault="00F34C9E" w:rsidP="00F268CE">
            <w:pPr>
              <w:jc w:val="both"/>
              <w:rPr>
                <w:rFonts w:ascii="Times New Roman" w:hAnsi="Times New Roman"/>
                <w:b/>
                <w:sz w:val="24"/>
                <w:szCs w:val="24"/>
              </w:rPr>
            </w:pPr>
          </w:p>
          <w:p w14:paraId="2E94F0BA" w14:textId="77777777" w:rsidR="00F34C9E" w:rsidRDefault="00F34C9E" w:rsidP="00F268CE">
            <w:pPr>
              <w:jc w:val="both"/>
              <w:rPr>
                <w:rFonts w:ascii="Times New Roman" w:hAnsi="Times New Roman"/>
                <w:b/>
                <w:sz w:val="24"/>
                <w:szCs w:val="24"/>
              </w:rPr>
            </w:pPr>
          </w:p>
          <w:p w14:paraId="1B813E33" w14:textId="77777777" w:rsidR="00F34C9E" w:rsidRDefault="00F34C9E" w:rsidP="00F268CE">
            <w:pPr>
              <w:jc w:val="both"/>
              <w:rPr>
                <w:rFonts w:ascii="Times New Roman" w:hAnsi="Times New Roman"/>
                <w:b/>
                <w:sz w:val="24"/>
                <w:szCs w:val="24"/>
              </w:rPr>
            </w:pPr>
          </w:p>
          <w:p w14:paraId="4BA14D48" w14:textId="22E3E2D1" w:rsidR="00664C1D" w:rsidRPr="00F268CE" w:rsidRDefault="00CA2269" w:rsidP="00F268CE">
            <w:pPr>
              <w:jc w:val="both"/>
              <w:rPr>
                <w:rFonts w:ascii="Times New Roman" w:hAnsi="Times New Roman"/>
                <w:b/>
                <w:sz w:val="24"/>
                <w:szCs w:val="24"/>
              </w:rPr>
            </w:pPr>
            <w:r w:rsidRPr="00F268CE">
              <w:rPr>
                <w:rFonts w:ascii="Times New Roman" w:hAnsi="Times New Roman"/>
                <w:b/>
                <w:sz w:val="24"/>
                <w:szCs w:val="24"/>
              </w:rPr>
              <w:t xml:space="preserve">Neatsižvelgta. </w:t>
            </w:r>
            <w:r w:rsidR="00AE24CA" w:rsidRPr="00F268CE">
              <w:rPr>
                <w:rFonts w:ascii="Times New Roman" w:hAnsi="Times New Roman"/>
                <w:bCs/>
                <w:sz w:val="24"/>
                <w:szCs w:val="24"/>
              </w:rPr>
              <w:t>Į</w:t>
            </w:r>
            <w:r w:rsidR="004553DF" w:rsidRPr="00AE24CA">
              <w:rPr>
                <w:rFonts w:ascii="Times New Roman" w:hAnsi="Times New Roman"/>
                <w:bCs/>
                <w:sz w:val="24"/>
                <w:szCs w:val="24"/>
              </w:rPr>
              <w:t>st</w:t>
            </w:r>
            <w:r w:rsidR="004553DF" w:rsidRPr="000701CF">
              <w:rPr>
                <w:rFonts w:ascii="Times New Roman" w:hAnsi="Times New Roman"/>
                <w:bCs/>
                <w:sz w:val="24"/>
                <w:szCs w:val="24"/>
              </w:rPr>
              <w:t xml:space="preserve">atymo </w:t>
            </w:r>
            <w:r w:rsidR="004553DF">
              <w:rPr>
                <w:rFonts w:ascii="Times New Roman" w:hAnsi="Times New Roman"/>
                <w:bCs/>
                <w:sz w:val="24"/>
                <w:szCs w:val="24"/>
                <w:lang w:val="en-US"/>
              </w:rPr>
              <w:t>14</w:t>
            </w:r>
            <w:r w:rsidR="004553DF" w:rsidRPr="00360481">
              <w:rPr>
                <w:rFonts w:ascii="Times New Roman" w:hAnsi="Times New Roman"/>
                <w:bCs/>
                <w:sz w:val="24"/>
                <w:szCs w:val="24"/>
              </w:rPr>
              <w:t xml:space="preserve"> </w:t>
            </w:r>
            <w:r w:rsidR="004553DF" w:rsidRPr="00556B82">
              <w:rPr>
                <w:rFonts w:ascii="Times New Roman" w:hAnsi="Times New Roman"/>
                <w:bCs/>
                <w:sz w:val="24"/>
                <w:szCs w:val="24"/>
              </w:rPr>
              <w:t>straipsn</w:t>
            </w:r>
            <w:r w:rsidR="004553DF">
              <w:rPr>
                <w:rFonts w:ascii="Times New Roman" w:hAnsi="Times New Roman"/>
                <w:bCs/>
                <w:sz w:val="24"/>
                <w:szCs w:val="24"/>
              </w:rPr>
              <w:t>io 11 dalyje  numatyta, kad priima</w:t>
            </w:r>
            <w:r w:rsidR="00075741">
              <w:rPr>
                <w:rFonts w:ascii="Times New Roman" w:hAnsi="Times New Roman"/>
                <w:bCs/>
                <w:sz w:val="24"/>
                <w:szCs w:val="24"/>
              </w:rPr>
              <w:t>mas</w:t>
            </w:r>
            <w:r w:rsidR="004553DF">
              <w:rPr>
                <w:rFonts w:ascii="Times New Roman" w:hAnsi="Times New Roman"/>
                <w:bCs/>
                <w:sz w:val="24"/>
                <w:szCs w:val="24"/>
              </w:rPr>
              <w:t xml:space="preserve"> motyvuot</w:t>
            </w:r>
            <w:r w:rsidR="00075741">
              <w:rPr>
                <w:rFonts w:ascii="Times New Roman" w:hAnsi="Times New Roman"/>
                <w:bCs/>
                <w:sz w:val="24"/>
                <w:szCs w:val="24"/>
              </w:rPr>
              <w:t>as</w:t>
            </w:r>
            <w:r w:rsidR="004553DF">
              <w:rPr>
                <w:rFonts w:ascii="Times New Roman" w:hAnsi="Times New Roman"/>
                <w:bCs/>
                <w:sz w:val="24"/>
                <w:szCs w:val="24"/>
              </w:rPr>
              <w:t xml:space="preserve"> sprendim</w:t>
            </w:r>
            <w:r w:rsidR="00075741">
              <w:rPr>
                <w:rFonts w:ascii="Times New Roman" w:hAnsi="Times New Roman"/>
                <w:bCs/>
                <w:sz w:val="24"/>
                <w:szCs w:val="24"/>
              </w:rPr>
              <w:t>as</w:t>
            </w:r>
            <w:r w:rsidR="004553DF">
              <w:rPr>
                <w:rFonts w:ascii="Times New Roman" w:hAnsi="Times New Roman"/>
                <w:bCs/>
                <w:sz w:val="24"/>
                <w:szCs w:val="24"/>
              </w:rPr>
              <w:t>. Pažymėtina, kad žodžiai</w:t>
            </w:r>
            <w:r w:rsidR="004553DF" w:rsidRPr="00556B82">
              <w:rPr>
                <w:rFonts w:ascii="Times New Roman" w:hAnsi="Times New Roman"/>
                <w:bCs/>
                <w:sz w:val="24"/>
                <w:szCs w:val="24"/>
              </w:rPr>
              <w:t xml:space="preserve"> </w:t>
            </w:r>
            <w:r w:rsidR="004553DF">
              <w:rPr>
                <w:rFonts w:ascii="Times New Roman" w:hAnsi="Times New Roman"/>
                <w:bCs/>
                <w:sz w:val="24"/>
                <w:szCs w:val="24"/>
              </w:rPr>
              <w:t>,,m</w:t>
            </w:r>
            <w:r w:rsidRPr="00F268CE">
              <w:rPr>
                <w:rFonts w:ascii="Times New Roman" w:hAnsi="Times New Roman"/>
                <w:bCs/>
                <w:sz w:val="24"/>
                <w:szCs w:val="24"/>
              </w:rPr>
              <w:t>otyvuoti</w:t>
            </w:r>
            <w:r w:rsidR="004553DF">
              <w:rPr>
                <w:rFonts w:ascii="Times New Roman" w:hAnsi="Times New Roman"/>
                <w:bCs/>
                <w:sz w:val="24"/>
                <w:szCs w:val="24"/>
              </w:rPr>
              <w:t>“</w:t>
            </w:r>
            <w:r w:rsidRPr="00F268CE">
              <w:rPr>
                <w:rFonts w:ascii="Times New Roman" w:hAnsi="Times New Roman"/>
                <w:bCs/>
                <w:sz w:val="24"/>
                <w:szCs w:val="24"/>
              </w:rPr>
              <w:t xml:space="preserve"> ir </w:t>
            </w:r>
            <w:r w:rsidR="004553DF">
              <w:rPr>
                <w:rFonts w:ascii="Times New Roman" w:hAnsi="Times New Roman"/>
                <w:bCs/>
                <w:sz w:val="24"/>
                <w:szCs w:val="24"/>
              </w:rPr>
              <w:t>,,</w:t>
            </w:r>
            <w:r w:rsidRPr="00F268CE">
              <w:rPr>
                <w:rFonts w:ascii="Times New Roman" w:hAnsi="Times New Roman"/>
                <w:bCs/>
                <w:sz w:val="24"/>
                <w:szCs w:val="24"/>
              </w:rPr>
              <w:t>pagrįsti</w:t>
            </w:r>
            <w:r w:rsidR="004553DF">
              <w:rPr>
                <w:rFonts w:ascii="Times New Roman" w:hAnsi="Times New Roman"/>
                <w:bCs/>
                <w:sz w:val="24"/>
                <w:szCs w:val="24"/>
              </w:rPr>
              <w:t>“</w:t>
            </w:r>
            <w:r w:rsidRPr="00F268CE">
              <w:rPr>
                <w:rFonts w:ascii="Times New Roman" w:hAnsi="Times New Roman"/>
                <w:bCs/>
                <w:sz w:val="24"/>
                <w:szCs w:val="24"/>
              </w:rPr>
              <w:t xml:space="preserve"> </w:t>
            </w:r>
            <w:r w:rsidR="00AE24CA">
              <w:rPr>
                <w:rFonts w:ascii="Times New Roman" w:hAnsi="Times New Roman"/>
                <w:bCs/>
                <w:sz w:val="24"/>
                <w:szCs w:val="24"/>
              </w:rPr>
              <w:t xml:space="preserve">yra </w:t>
            </w:r>
            <w:r w:rsidRPr="00F268CE">
              <w:rPr>
                <w:rFonts w:ascii="Times New Roman" w:hAnsi="Times New Roman"/>
                <w:bCs/>
                <w:sz w:val="24"/>
                <w:szCs w:val="24"/>
              </w:rPr>
              <w:t>sinonimai.</w:t>
            </w:r>
            <w:r w:rsidRPr="00F268CE">
              <w:rPr>
                <w:rFonts w:ascii="Times New Roman" w:hAnsi="Times New Roman"/>
                <w:b/>
                <w:sz w:val="24"/>
                <w:szCs w:val="24"/>
              </w:rPr>
              <w:t xml:space="preserve"> </w:t>
            </w:r>
            <w:r w:rsidR="00261ADC" w:rsidRPr="00F268CE">
              <w:rPr>
                <w:rFonts w:ascii="Times New Roman" w:hAnsi="Times New Roman"/>
                <w:bCs/>
                <w:sz w:val="24"/>
                <w:szCs w:val="24"/>
              </w:rPr>
              <w:t>Valstybinės lietuvių kalbos komisijos tinklalapyje nurodoma, kad atsižvelgiant į kontekstą ir stilių, galimas žodžio motyvuoti pakaitas pagrįsti.</w:t>
            </w:r>
          </w:p>
          <w:p w14:paraId="111EA556" w14:textId="6492630A" w:rsidR="00CA2269" w:rsidRDefault="00CA2269">
            <w:pPr>
              <w:jc w:val="both"/>
              <w:rPr>
                <w:rFonts w:ascii="Times New Roman" w:hAnsi="Times New Roman"/>
                <w:bCs/>
                <w:sz w:val="24"/>
                <w:szCs w:val="24"/>
              </w:rPr>
            </w:pPr>
            <w:r w:rsidRPr="00A668C3">
              <w:rPr>
                <w:rFonts w:ascii="Times New Roman" w:hAnsi="Times New Roman"/>
                <w:bCs/>
                <w:sz w:val="24"/>
                <w:szCs w:val="24"/>
              </w:rPr>
              <w:t>Motyvuoti [</w:t>
            </w:r>
            <w:proofErr w:type="spellStart"/>
            <w:r w:rsidRPr="00A668C3">
              <w:rPr>
                <w:rFonts w:ascii="Times New Roman" w:hAnsi="Times New Roman"/>
                <w:bCs/>
                <w:sz w:val="24"/>
                <w:szCs w:val="24"/>
              </w:rPr>
              <w:t>pranc</w:t>
            </w:r>
            <w:proofErr w:type="spellEnd"/>
            <w:r w:rsidRPr="00A668C3">
              <w:rPr>
                <w:rFonts w:ascii="Times New Roman" w:hAnsi="Times New Roman"/>
                <w:bCs/>
                <w:sz w:val="24"/>
                <w:szCs w:val="24"/>
              </w:rPr>
              <w:t xml:space="preserve">. </w:t>
            </w:r>
            <w:proofErr w:type="spellStart"/>
            <w:r w:rsidRPr="00A668C3">
              <w:rPr>
                <w:rFonts w:ascii="Times New Roman" w:hAnsi="Times New Roman"/>
                <w:bCs/>
                <w:sz w:val="24"/>
                <w:szCs w:val="24"/>
              </w:rPr>
              <w:t>motiver</w:t>
            </w:r>
            <w:proofErr w:type="spellEnd"/>
            <w:r w:rsidRPr="00A668C3">
              <w:rPr>
                <w:rFonts w:ascii="Times New Roman" w:hAnsi="Times New Roman"/>
                <w:bCs/>
                <w:sz w:val="24"/>
                <w:szCs w:val="24"/>
              </w:rPr>
              <w:t>] – pagrįsti; pateikti argumentų, įrodymų, motyvų (Tarptautinių žodžių žodynas, Vilnius, 2013, p. 553).</w:t>
            </w:r>
          </w:p>
          <w:p w14:paraId="5EEE6719" w14:textId="7AF61C92" w:rsidR="00F268CE" w:rsidRDefault="00F268CE">
            <w:pPr>
              <w:jc w:val="both"/>
              <w:rPr>
                <w:rFonts w:ascii="Times New Roman" w:hAnsi="Times New Roman"/>
                <w:bCs/>
                <w:sz w:val="24"/>
                <w:szCs w:val="24"/>
              </w:rPr>
            </w:pPr>
          </w:p>
          <w:p w14:paraId="4EB2FBDC" w14:textId="4374F346" w:rsidR="00F268CE" w:rsidRDefault="00F268CE">
            <w:pPr>
              <w:jc w:val="both"/>
              <w:rPr>
                <w:rFonts w:ascii="Times New Roman" w:hAnsi="Times New Roman"/>
                <w:bCs/>
                <w:sz w:val="24"/>
                <w:szCs w:val="24"/>
              </w:rPr>
            </w:pPr>
          </w:p>
          <w:p w14:paraId="78A5A1CA" w14:textId="77777777" w:rsidR="00F268CE" w:rsidRPr="00A668C3" w:rsidRDefault="00F268CE" w:rsidP="00F268CE">
            <w:pPr>
              <w:jc w:val="both"/>
              <w:rPr>
                <w:rFonts w:ascii="Times New Roman" w:hAnsi="Times New Roman"/>
                <w:bCs/>
                <w:sz w:val="24"/>
                <w:szCs w:val="24"/>
              </w:rPr>
            </w:pPr>
          </w:p>
          <w:p w14:paraId="4F8E50EE" w14:textId="031F32FD" w:rsidR="00664C1D" w:rsidRPr="00F34C9E" w:rsidRDefault="00664C1D" w:rsidP="00F268CE">
            <w:pPr>
              <w:jc w:val="both"/>
              <w:rPr>
                <w:rFonts w:ascii="Times New Roman" w:hAnsi="Times New Roman"/>
                <w:b/>
                <w:sz w:val="24"/>
                <w:szCs w:val="24"/>
              </w:rPr>
            </w:pPr>
            <w:r w:rsidRPr="00F268CE">
              <w:rPr>
                <w:rFonts w:ascii="Times New Roman" w:hAnsi="Times New Roman"/>
                <w:b/>
                <w:sz w:val="24"/>
                <w:szCs w:val="24"/>
              </w:rPr>
              <w:t>Neatsižvelgt</w:t>
            </w:r>
            <w:r w:rsidR="004553DF" w:rsidRPr="00F268CE">
              <w:rPr>
                <w:rFonts w:ascii="Times New Roman" w:hAnsi="Times New Roman"/>
                <w:b/>
                <w:sz w:val="24"/>
                <w:szCs w:val="24"/>
              </w:rPr>
              <w:t>a</w:t>
            </w:r>
            <w:r w:rsidRPr="00F268CE">
              <w:rPr>
                <w:rFonts w:ascii="Times New Roman" w:hAnsi="Times New Roman"/>
                <w:b/>
                <w:sz w:val="24"/>
                <w:szCs w:val="24"/>
              </w:rPr>
              <w:t xml:space="preserve">. </w:t>
            </w:r>
            <w:r w:rsidRPr="00F268CE">
              <w:rPr>
                <w:rFonts w:ascii="Times New Roman" w:hAnsi="Times New Roman"/>
                <w:bCs/>
                <w:sz w:val="24"/>
                <w:szCs w:val="24"/>
              </w:rPr>
              <w:t>Mano</w:t>
            </w:r>
            <w:r w:rsidR="00360481" w:rsidRPr="00F268CE">
              <w:rPr>
                <w:rFonts w:ascii="Times New Roman" w:hAnsi="Times New Roman"/>
                <w:bCs/>
                <w:sz w:val="24"/>
                <w:szCs w:val="24"/>
              </w:rPr>
              <w:t>ma</w:t>
            </w:r>
            <w:r w:rsidRPr="00F268CE">
              <w:rPr>
                <w:rFonts w:ascii="Times New Roman" w:hAnsi="Times New Roman"/>
                <w:bCs/>
                <w:sz w:val="24"/>
                <w:szCs w:val="24"/>
              </w:rPr>
              <w:t>, kad turi būti aprašyt</w:t>
            </w:r>
            <w:r w:rsidR="004553DF">
              <w:rPr>
                <w:rFonts w:ascii="Times New Roman" w:hAnsi="Times New Roman"/>
                <w:bCs/>
                <w:sz w:val="24"/>
                <w:szCs w:val="24"/>
              </w:rPr>
              <w:t>os</w:t>
            </w:r>
            <w:r w:rsidRPr="00F268CE">
              <w:rPr>
                <w:rFonts w:ascii="Times New Roman" w:hAnsi="Times New Roman"/>
                <w:bCs/>
                <w:sz w:val="24"/>
                <w:szCs w:val="24"/>
              </w:rPr>
              <w:t xml:space="preserve"> visos galimos </w:t>
            </w:r>
            <w:r w:rsidR="00AE24CA">
              <w:rPr>
                <w:rFonts w:ascii="Times New Roman" w:hAnsi="Times New Roman"/>
                <w:bCs/>
                <w:sz w:val="24"/>
                <w:szCs w:val="24"/>
              </w:rPr>
              <w:t xml:space="preserve">veiklos </w:t>
            </w:r>
            <w:r w:rsidRPr="00F268CE">
              <w:rPr>
                <w:rFonts w:ascii="Times New Roman" w:hAnsi="Times New Roman"/>
                <w:bCs/>
                <w:sz w:val="24"/>
                <w:szCs w:val="24"/>
              </w:rPr>
              <w:t xml:space="preserve">vertinimo baigčių </w:t>
            </w:r>
            <w:r w:rsidR="004553DF">
              <w:rPr>
                <w:rFonts w:ascii="Times New Roman" w:hAnsi="Times New Roman"/>
                <w:bCs/>
                <w:sz w:val="24"/>
                <w:szCs w:val="24"/>
              </w:rPr>
              <w:t>alternatyvos.</w:t>
            </w:r>
          </w:p>
        </w:tc>
      </w:tr>
    </w:tbl>
    <w:p w14:paraId="13B49473" w14:textId="77777777" w:rsidR="000D48D8" w:rsidRPr="00E0004D" w:rsidRDefault="000D48D8" w:rsidP="00995AC4">
      <w:pPr>
        <w:spacing w:line="240" w:lineRule="auto"/>
        <w:rPr>
          <w:sz w:val="24"/>
          <w:szCs w:val="24"/>
        </w:rPr>
      </w:pPr>
    </w:p>
    <w:sectPr w:rsidR="000D48D8" w:rsidRPr="00E0004D" w:rsidSect="00295ED0">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90E0A" w14:textId="77777777" w:rsidR="00561958" w:rsidRDefault="00561958" w:rsidP="00D854FF">
      <w:pPr>
        <w:spacing w:after="0" w:line="240" w:lineRule="auto"/>
      </w:pPr>
      <w:r>
        <w:separator/>
      </w:r>
    </w:p>
  </w:endnote>
  <w:endnote w:type="continuationSeparator" w:id="0">
    <w:p w14:paraId="02D08E14" w14:textId="77777777" w:rsidR="00561958" w:rsidRDefault="00561958" w:rsidP="00D8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81C08" w14:textId="77777777" w:rsidR="00891CEB" w:rsidRDefault="00891C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B98A" w14:textId="77777777" w:rsidR="00891CEB" w:rsidRDefault="00891CE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EBF14" w14:textId="77777777" w:rsidR="00891CEB" w:rsidRDefault="00891C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16EB0" w14:textId="77777777" w:rsidR="00561958" w:rsidRDefault="00561958" w:rsidP="00D854FF">
      <w:pPr>
        <w:spacing w:after="0" w:line="240" w:lineRule="auto"/>
      </w:pPr>
      <w:r>
        <w:separator/>
      </w:r>
    </w:p>
  </w:footnote>
  <w:footnote w:type="continuationSeparator" w:id="0">
    <w:p w14:paraId="5D12E192" w14:textId="77777777" w:rsidR="00561958" w:rsidRDefault="00561958" w:rsidP="00D85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87FEB" w14:textId="77777777" w:rsidR="00891CEB" w:rsidRDefault="00891C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58423696"/>
      <w:docPartObj>
        <w:docPartGallery w:val="Page Numbers (Top of Page)"/>
        <w:docPartUnique/>
      </w:docPartObj>
    </w:sdtPr>
    <w:sdtEndPr/>
    <w:sdtContent>
      <w:p w14:paraId="6B07E62A" w14:textId="77777777" w:rsidR="00340E6B" w:rsidRPr="00891CEB" w:rsidRDefault="00340E6B">
        <w:pPr>
          <w:pStyle w:val="Antrats"/>
          <w:jc w:val="center"/>
          <w:rPr>
            <w:rFonts w:ascii="Times New Roman" w:hAnsi="Times New Roman" w:cs="Times New Roman"/>
          </w:rPr>
        </w:pPr>
        <w:r w:rsidRPr="00891CEB">
          <w:rPr>
            <w:rFonts w:ascii="Times New Roman" w:hAnsi="Times New Roman" w:cs="Times New Roman"/>
          </w:rPr>
          <w:fldChar w:fldCharType="begin"/>
        </w:r>
        <w:r w:rsidRPr="00891CEB">
          <w:rPr>
            <w:rFonts w:ascii="Times New Roman" w:hAnsi="Times New Roman" w:cs="Times New Roman"/>
          </w:rPr>
          <w:instrText>PAGE   \* MERGEFORMAT</w:instrText>
        </w:r>
        <w:r w:rsidRPr="00891CEB">
          <w:rPr>
            <w:rFonts w:ascii="Times New Roman" w:hAnsi="Times New Roman" w:cs="Times New Roman"/>
          </w:rPr>
          <w:fldChar w:fldCharType="separate"/>
        </w:r>
        <w:r w:rsidR="007A3175" w:rsidRPr="00891CEB">
          <w:rPr>
            <w:rFonts w:ascii="Times New Roman" w:hAnsi="Times New Roman" w:cs="Times New Roman"/>
            <w:noProof/>
          </w:rPr>
          <w:t>2</w:t>
        </w:r>
        <w:r w:rsidRPr="00891CEB">
          <w:rPr>
            <w:rFonts w:ascii="Times New Roman" w:hAnsi="Times New Roman" w:cs="Times New Roman"/>
          </w:rPr>
          <w:fldChar w:fldCharType="end"/>
        </w:r>
      </w:p>
    </w:sdtContent>
  </w:sdt>
  <w:p w14:paraId="2915C382" w14:textId="77777777" w:rsidR="00D854FF" w:rsidRDefault="00D854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E767" w14:textId="77777777" w:rsidR="00891CEB" w:rsidRDefault="00891C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A4FE7"/>
    <w:multiLevelType w:val="hybridMultilevel"/>
    <w:tmpl w:val="418E5092"/>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15:restartNumberingAfterBreak="0">
    <w:nsid w:val="137B7DF4"/>
    <w:multiLevelType w:val="multilevel"/>
    <w:tmpl w:val="90C8C588"/>
    <w:lvl w:ilvl="0">
      <w:start w:val="1"/>
      <w:numFmt w:val="decimal"/>
      <w:lvlText w:val="%1."/>
      <w:lvlJc w:val="left"/>
      <w:pPr>
        <w:ind w:left="1353" w:hanging="360"/>
      </w:pPr>
      <w:rPr>
        <w:rFonts w:hint="default"/>
      </w:rPr>
    </w:lvl>
    <w:lvl w:ilvl="1">
      <w:start w:val="1"/>
      <w:numFmt w:val="decimal"/>
      <w:lvlText w:val="%1.%2."/>
      <w:lvlJc w:val="left"/>
      <w:pPr>
        <w:ind w:left="1494"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320E7BDB"/>
    <w:multiLevelType w:val="multilevel"/>
    <w:tmpl w:val="C3DC7DFA"/>
    <w:lvl w:ilvl="0">
      <w:start w:val="1"/>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2202" w:hanging="720"/>
      </w:pPr>
      <w:rPr>
        <w:rFonts w:hint="default"/>
        <w:b w:val="0"/>
      </w:rPr>
    </w:lvl>
    <w:lvl w:ilvl="3">
      <w:start w:val="1"/>
      <w:numFmt w:val="decimal"/>
      <w:lvlText w:val="%1.%2.%3.%4."/>
      <w:lvlJc w:val="left"/>
      <w:pPr>
        <w:ind w:left="2943" w:hanging="720"/>
      </w:pPr>
      <w:rPr>
        <w:rFonts w:hint="default"/>
        <w:b w:val="0"/>
      </w:rPr>
    </w:lvl>
    <w:lvl w:ilvl="4">
      <w:start w:val="1"/>
      <w:numFmt w:val="decimal"/>
      <w:lvlText w:val="%1.%2.%3.%4.%5."/>
      <w:lvlJc w:val="left"/>
      <w:pPr>
        <w:ind w:left="4044" w:hanging="1080"/>
      </w:pPr>
      <w:rPr>
        <w:rFonts w:hint="default"/>
        <w:b w:val="0"/>
      </w:rPr>
    </w:lvl>
    <w:lvl w:ilvl="5">
      <w:start w:val="1"/>
      <w:numFmt w:val="decimal"/>
      <w:lvlText w:val="%1.%2.%3.%4.%5.%6."/>
      <w:lvlJc w:val="left"/>
      <w:pPr>
        <w:ind w:left="4785" w:hanging="1080"/>
      </w:pPr>
      <w:rPr>
        <w:rFonts w:hint="default"/>
        <w:b w:val="0"/>
      </w:rPr>
    </w:lvl>
    <w:lvl w:ilvl="6">
      <w:start w:val="1"/>
      <w:numFmt w:val="decimal"/>
      <w:lvlText w:val="%1.%2.%3.%4.%5.%6.%7."/>
      <w:lvlJc w:val="left"/>
      <w:pPr>
        <w:ind w:left="5886" w:hanging="1440"/>
      </w:pPr>
      <w:rPr>
        <w:rFonts w:hint="default"/>
        <w:b w:val="0"/>
      </w:rPr>
    </w:lvl>
    <w:lvl w:ilvl="7">
      <w:start w:val="1"/>
      <w:numFmt w:val="decimal"/>
      <w:lvlText w:val="%1.%2.%3.%4.%5.%6.%7.%8."/>
      <w:lvlJc w:val="left"/>
      <w:pPr>
        <w:ind w:left="6627" w:hanging="1440"/>
      </w:pPr>
      <w:rPr>
        <w:rFonts w:hint="default"/>
        <w:b w:val="0"/>
      </w:rPr>
    </w:lvl>
    <w:lvl w:ilvl="8">
      <w:start w:val="1"/>
      <w:numFmt w:val="decimal"/>
      <w:lvlText w:val="%1.%2.%3.%4.%5.%6.%7.%8.%9."/>
      <w:lvlJc w:val="left"/>
      <w:pPr>
        <w:ind w:left="7728" w:hanging="1800"/>
      </w:pPr>
      <w:rPr>
        <w:rFonts w:hint="default"/>
        <w:b w:val="0"/>
      </w:rPr>
    </w:lvl>
  </w:abstractNum>
  <w:abstractNum w:abstractNumId="3" w15:restartNumberingAfterBreak="0">
    <w:nsid w:val="3FDF2090"/>
    <w:multiLevelType w:val="hybridMultilevel"/>
    <w:tmpl w:val="C756EB30"/>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74C33031"/>
    <w:multiLevelType w:val="hybridMultilevel"/>
    <w:tmpl w:val="5BBA7B5E"/>
    <w:lvl w:ilvl="0" w:tplc="04270011">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 w15:restartNumberingAfterBreak="0">
    <w:nsid w:val="757723C4"/>
    <w:multiLevelType w:val="hybridMultilevel"/>
    <w:tmpl w:val="1F3C95C2"/>
    <w:lvl w:ilvl="0" w:tplc="48CE86B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7652783C"/>
    <w:multiLevelType w:val="hybridMultilevel"/>
    <w:tmpl w:val="7D2A310A"/>
    <w:lvl w:ilvl="0" w:tplc="04270011">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abstractNumId w:val="5"/>
  </w:num>
  <w:num w:numId="2">
    <w:abstractNumId w:val="1"/>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trackRevisions/>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80"/>
    <w:rsid w:val="00001C3E"/>
    <w:rsid w:val="000101E8"/>
    <w:rsid w:val="0001451A"/>
    <w:rsid w:val="00014769"/>
    <w:rsid w:val="00014A73"/>
    <w:rsid w:val="000161ED"/>
    <w:rsid w:val="0002494A"/>
    <w:rsid w:val="00026854"/>
    <w:rsid w:val="000348F5"/>
    <w:rsid w:val="00035756"/>
    <w:rsid w:val="00041D6F"/>
    <w:rsid w:val="00053585"/>
    <w:rsid w:val="00054420"/>
    <w:rsid w:val="00062A7A"/>
    <w:rsid w:val="0006775C"/>
    <w:rsid w:val="00071A18"/>
    <w:rsid w:val="0007560D"/>
    <w:rsid w:val="00075741"/>
    <w:rsid w:val="00096DE5"/>
    <w:rsid w:val="000A1513"/>
    <w:rsid w:val="000A3D93"/>
    <w:rsid w:val="000B1E0A"/>
    <w:rsid w:val="000B2B34"/>
    <w:rsid w:val="000C3F1F"/>
    <w:rsid w:val="000C6831"/>
    <w:rsid w:val="000D48D8"/>
    <w:rsid w:val="000E4E81"/>
    <w:rsid w:val="000F0739"/>
    <w:rsid w:val="000F098B"/>
    <w:rsid w:val="001116E2"/>
    <w:rsid w:val="00120ED7"/>
    <w:rsid w:val="00121E90"/>
    <w:rsid w:val="001250D7"/>
    <w:rsid w:val="00130131"/>
    <w:rsid w:val="00134F83"/>
    <w:rsid w:val="00140B95"/>
    <w:rsid w:val="001440E6"/>
    <w:rsid w:val="001515AB"/>
    <w:rsid w:val="00155E2C"/>
    <w:rsid w:val="00156A3B"/>
    <w:rsid w:val="001631F8"/>
    <w:rsid w:val="001649A8"/>
    <w:rsid w:val="001665D7"/>
    <w:rsid w:val="0017153E"/>
    <w:rsid w:val="00186B6C"/>
    <w:rsid w:val="00187852"/>
    <w:rsid w:val="0019492F"/>
    <w:rsid w:val="00196734"/>
    <w:rsid w:val="001A74E8"/>
    <w:rsid w:val="001B32E9"/>
    <w:rsid w:val="001B6E50"/>
    <w:rsid w:val="001B716B"/>
    <w:rsid w:val="001B79AF"/>
    <w:rsid w:val="001B7A00"/>
    <w:rsid w:val="001C1936"/>
    <w:rsid w:val="001C7D2E"/>
    <w:rsid w:val="001D39B4"/>
    <w:rsid w:val="001D3A0F"/>
    <w:rsid w:val="001D655D"/>
    <w:rsid w:val="001D7053"/>
    <w:rsid w:val="001E0743"/>
    <w:rsid w:val="001E66E6"/>
    <w:rsid w:val="001F6DFC"/>
    <w:rsid w:val="001F78B9"/>
    <w:rsid w:val="001F7AE6"/>
    <w:rsid w:val="00203239"/>
    <w:rsid w:val="00203AB9"/>
    <w:rsid w:val="00215EE3"/>
    <w:rsid w:val="0021608B"/>
    <w:rsid w:val="00241EFC"/>
    <w:rsid w:val="00242D5D"/>
    <w:rsid w:val="00244EF6"/>
    <w:rsid w:val="0025770C"/>
    <w:rsid w:val="00261289"/>
    <w:rsid w:val="00261ADC"/>
    <w:rsid w:val="002625EE"/>
    <w:rsid w:val="0026514C"/>
    <w:rsid w:val="00271A7F"/>
    <w:rsid w:val="002741AA"/>
    <w:rsid w:val="00286C79"/>
    <w:rsid w:val="00286DFA"/>
    <w:rsid w:val="0029066E"/>
    <w:rsid w:val="00291B9D"/>
    <w:rsid w:val="00294AE9"/>
    <w:rsid w:val="00294EE5"/>
    <w:rsid w:val="00295ED0"/>
    <w:rsid w:val="00296144"/>
    <w:rsid w:val="002A300B"/>
    <w:rsid w:val="002A370A"/>
    <w:rsid w:val="002A4947"/>
    <w:rsid w:val="002A6AD2"/>
    <w:rsid w:val="002B122A"/>
    <w:rsid w:val="002B27BB"/>
    <w:rsid w:val="002B3FFB"/>
    <w:rsid w:val="002B7423"/>
    <w:rsid w:val="002B766B"/>
    <w:rsid w:val="002C4F5B"/>
    <w:rsid w:val="002C50DC"/>
    <w:rsid w:val="002C6BB7"/>
    <w:rsid w:val="002D177E"/>
    <w:rsid w:val="002D61BB"/>
    <w:rsid w:val="002E37D9"/>
    <w:rsid w:val="002E6669"/>
    <w:rsid w:val="002F1DC6"/>
    <w:rsid w:val="002F2A69"/>
    <w:rsid w:val="00305A61"/>
    <w:rsid w:val="003064B2"/>
    <w:rsid w:val="00311AD6"/>
    <w:rsid w:val="00332A92"/>
    <w:rsid w:val="00332D35"/>
    <w:rsid w:val="00337AAD"/>
    <w:rsid w:val="00340E6B"/>
    <w:rsid w:val="00342ED2"/>
    <w:rsid w:val="00347F4A"/>
    <w:rsid w:val="00360481"/>
    <w:rsid w:val="003618D4"/>
    <w:rsid w:val="003822CC"/>
    <w:rsid w:val="00385C10"/>
    <w:rsid w:val="00397E78"/>
    <w:rsid w:val="003A0078"/>
    <w:rsid w:val="003A3CDB"/>
    <w:rsid w:val="003B0353"/>
    <w:rsid w:val="003B3FE0"/>
    <w:rsid w:val="003C48BC"/>
    <w:rsid w:val="003C57A4"/>
    <w:rsid w:val="003D06C0"/>
    <w:rsid w:val="003D1A38"/>
    <w:rsid w:val="003D263E"/>
    <w:rsid w:val="003D2785"/>
    <w:rsid w:val="003D3443"/>
    <w:rsid w:val="003D3B99"/>
    <w:rsid w:val="003D657F"/>
    <w:rsid w:val="003E1D53"/>
    <w:rsid w:val="003E7F32"/>
    <w:rsid w:val="003F3C2C"/>
    <w:rsid w:val="00404127"/>
    <w:rsid w:val="004161BF"/>
    <w:rsid w:val="0042406D"/>
    <w:rsid w:val="004271B0"/>
    <w:rsid w:val="00427594"/>
    <w:rsid w:val="00432551"/>
    <w:rsid w:val="004407F9"/>
    <w:rsid w:val="0044114E"/>
    <w:rsid w:val="004454CF"/>
    <w:rsid w:val="00452408"/>
    <w:rsid w:val="004553DF"/>
    <w:rsid w:val="00457D8A"/>
    <w:rsid w:val="00471DF0"/>
    <w:rsid w:val="00477616"/>
    <w:rsid w:val="0048011F"/>
    <w:rsid w:val="00484952"/>
    <w:rsid w:val="00486600"/>
    <w:rsid w:val="004906DF"/>
    <w:rsid w:val="00492122"/>
    <w:rsid w:val="00492D9D"/>
    <w:rsid w:val="00494449"/>
    <w:rsid w:val="004950A5"/>
    <w:rsid w:val="004A1F1D"/>
    <w:rsid w:val="004B09FE"/>
    <w:rsid w:val="004B407E"/>
    <w:rsid w:val="004C0196"/>
    <w:rsid w:val="004C43BF"/>
    <w:rsid w:val="004C7A03"/>
    <w:rsid w:val="004D00F3"/>
    <w:rsid w:val="004D2C99"/>
    <w:rsid w:val="004E0E89"/>
    <w:rsid w:val="004E7CA6"/>
    <w:rsid w:val="004F499F"/>
    <w:rsid w:val="004F5433"/>
    <w:rsid w:val="00502E98"/>
    <w:rsid w:val="0051146E"/>
    <w:rsid w:val="0051770A"/>
    <w:rsid w:val="00526891"/>
    <w:rsid w:val="00536A2B"/>
    <w:rsid w:val="00543AB0"/>
    <w:rsid w:val="00550C8F"/>
    <w:rsid w:val="00552AB7"/>
    <w:rsid w:val="00556B82"/>
    <w:rsid w:val="00556FFB"/>
    <w:rsid w:val="00557856"/>
    <w:rsid w:val="00560373"/>
    <w:rsid w:val="00561297"/>
    <w:rsid w:val="00561958"/>
    <w:rsid w:val="00561D40"/>
    <w:rsid w:val="00566C0C"/>
    <w:rsid w:val="00572CD7"/>
    <w:rsid w:val="005730C3"/>
    <w:rsid w:val="005743CB"/>
    <w:rsid w:val="005823F3"/>
    <w:rsid w:val="00582A42"/>
    <w:rsid w:val="00585B5A"/>
    <w:rsid w:val="0058630F"/>
    <w:rsid w:val="005904B5"/>
    <w:rsid w:val="00593B07"/>
    <w:rsid w:val="00596CA5"/>
    <w:rsid w:val="005A1C3F"/>
    <w:rsid w:val="005A3FB7"/>
    <w:rsid w:val="005B36B3"/>
    <w:rsid w:val="005B6CDD"/>
    <w:rsid w:val="005C10D6"/>
    <w:rsid w:val="005C11D1"/>
    <w:rsid w:val="005C2B40"/>
    <w:rsid w:val="005C5D79"/>
    <w:rsid w:val="005C71FB"/>
    <w:rsid w:val="005D0B81"/>
    <w:rsid w:val="005D164A"/>
    <w:rsid w:val="005D2C54"/>
    <w:rsid w:val="005D3877"/>
    <w:rsid w:val="005D6CB1"/>
    <w:rsid w:val="005D7328"/>
    <w:rsid w:val="005E53EB"/>
    <w:rsid w:val="005F331D"/>
    <w:rsid w:val="005F419B"/>
    <w:rsid w:val="005F4502"/>
    <w:rsid w:val="005F451B"/>
    <w:rsid w:val="005F50D9"/>
    <w:rsid w:val="006002E2"/>
    <w:rsid w:val="00602E1D"/>
    <w:rsid w:val="0060459D"/>
    <w:rsid w:val="00605929"/>
    <w:rsid w:val="00613932"/>
    <w:rsid w:val="00617185"/>
    <w:rsid w:val="00627586"/>
    <w:rsid w:val="006370F5"/>
    <w:rsid w:val="00646824"/>
    <w:rsid w:val="00650DFD"/>
    <w:rsid w:val="0065400C"/>
    <w:rsid w:val="00654415"/>
    <w:rsid w:val="006562EB"/>
    <w:rsid w:val="0066417B"/>
    <w:rsid w:val="00664926"/>
    <w:rsid w:val="00664C1D"/>
    <w:rsid w:val="0067086E"/>
    <w:rsid w:val="006948CF"/>
    <w:rsid w:val="006A002E"/>
    <w:rsid w:val="006A3A47"/>
    <w:rsid w:val="006B1B44"/>
    <w:rsid w:val="006C121A"/>
    <w:rsid w:val="006D387B"/>
    <w:rsid w:val="006D7192"/>
    <w:rsid w:val="006F3116"/>
    <w:rsid w:val="007023AA"/>
    <w:rsid w:val="00707ABC"/>
    <w:rsid w:val="00707F1C"/>
    <w:rsid w:val="007229A9"/>
    <w:rsid w:val="00751691"/>
    <w:rsid w:val="00756683"/>
    <w:rsid w:val="00760391"/>
    <w:rsid w:val="00761B03"/>
    <w:rsid w:val="007630A0"/>
    <w:rsid w:val="00764C52"/>
    <w:rsid w:val="00765B2C"/>
    <w:rsid w:val="00786881"/>
    <w:rsid w:val="00791692"/>
    <w:rsid w:val="007917F1"/>
    <w:rsid w:val="00794677"/>
    <w:rsid w:val="007974B0"/>
    <w:rsid w:val="00797ECB"/>
    <w:rsid w:val="007A001E"/>
    <w:rsid w:val="007A1E0A"/>
    <w:rsid w:val="007A3175"/>
    <w:rsid w:val="007A5974"/>
    <w:rsid w:val="007A7FE9"/>
    <w:rsid w:val="007B2C96"/>
    <w:rsid w:val="007B44D0"/>
    <w:rsid w:val="007B5FD9"/>
    <w:rsid w:val="007C0B87"/>
    <w:rsid w:val="007D74D9"/>
    <w:rsid w:val="007D7CB6"/>
    <w:rsid w:val="007F069F"/>
    <w:rsid w:val="007F77B7"/>
    <w:rsid w:val="00801430"/>
    <w:rsid w:val="0080146D"/>
    <w:rsid w:val="00803219"/>
    <w:rsid w:val="008035A7"/>
    <w:rsid w:val="00807236"/>
    <w:rsid w:val="00810928"/>
    <w:rsid w:val="00810FC8"/>
    <w:rsid w:val="00814D7B"/>
    <w:rsid w:val="00826772"/>
    <w:rsid w:val="008308D3"/>
    <w:rsid w:val="00831967"/>
    <w:rsid w:val="0083371F"/>
    <w:rsid w:val="00835579"/>
    <w:rsid w:val="00850EB0"/>
    <w:rsid w:val="0085325E"/>
    <w:rsid w:val="00853299"/>
    <w:rsid w:val="00853F80"/>
    <w:rsid w:val="00855230"/>
    <w:rsid w:val="008719D4"/>
    <w:rsid w:val="00883963"/>
    <w:rsid w:val="00885B9F"/>
    <w:rsid w:val="00886556"/>
    <w:rsid w:val="00890DAE"/>
    <w:rsid w:val="00891CEB"/>
    <w:rsid w:val="0089283A"/>
    <w:rsid w:val="008A0C4F"/>
    <w:rsid w:val="008A749F"/>
    <w:rsid w:val="008B242C"/>
    <w:rsid w:val="008B363B"/>
    <w:rsid w:val="008B4456"/>
    <w:rsid w:val="008B45C8"/>
    <w:rsid w:val="008B4C13"/>
    <w:rsid w:val="008C5086"/>
    <w:rsid w:val="008D4E22"/>
    <w:rsid w:val="008D6F92"/>
    <w:rsid w:val="008E0624"/>
    <w:rsid w:val="008E4130"/>
    <w:rsid w:val="008E75AB"/>
    <w:rsid w:val="008F4947"/>
    <w:rsid w:val="008F5C11"/>
    <w:rsid w:val="008F6743"/>
    <w:rsid w:val="009006F6"/>
    <w:rsid w:val="00901681"/>
    <w:rsid w:val="0090597D"/>
    <w:rsid w:val="00911B06"/>
    <w:rsid w:val="00912FD0"/>
    <w:rsid w:val="0091592D"/>
    <w:rsid w:val="00915DF9"/>
    <w:rsid w:val="00920A15"/>
    <w:rsid w:val="00923931"/>
    <w:rsid w:val="0093389A"/>
    <w:rsid w:val="00934C00"/>
    <w:rsid w:val="009401FA"/>
    <w:rsid w:val="00941656"/>
    <w:rsid w:val="009434D5"/>
    <w:rsid w:val="0095356E"/>
    <w:rsid w:val="009639C1"/>
    <w:rsid w:val="009651AF"/>
    <w:rsid w:val="009657E7"/>
    <w:rsid w:val="00976B46"/>
    <w:rsid w:val="00981524"/>
    <w:rsid w:val="009817D0"/>
    <w:rsid w:val="009910B1"/>
    <w:rsid w:val="00995AC4"/>
    <w:rsid w:val="00996C67"/>
    <w:rsid w:val="00996E9A"/>
    <w:rsid w:val="009A0141"/>
    <w:rsid w:val="009A3EAB"/>
    <w:rsid w:val="009A60AA"/>
    <w:rsid w:val="009B1BB4"/>
    <w:rsid w:val="009E1F84"/>
    <w:rsid w:val="009E5A56"/>
    <w:rsid w:val="009E5F37"/>
    <w:rsid w:val="009E6203"/>
    <w:rsid w:val="009F29CB"/>
    <w:rsid w:val="009F7DE0"/>
    <w:rsid w:val="00A000AF"/>
    <w:rsid w:val="00A01E44"/>
    <w:rsid w:val="00A04098"/>
    <w:rsid w:val="00A13BF8"/>
    <w:rsid w:val="00A14EDD"/>
    <w:rsid w:val="00A16E6E"/>
    <w:rsid w:val="00A17316"/>
    <w:rsid w:val="00A2036C"/>
    <w:rsid w:val="00A239C0"/>
    <w:rsid w:val="00A25780"/>
    <w:rsid w:val="00A40EE6"/>
    <w:rsid w:val="00A46D15"/>
    <w:rsid w:val="00A645A6"/>
    <w:rsid w:val="00A668C3"/>
    <w:rsid w:val="00A66FF3"/>
    <w:rsid w:val="00A8082F"/>
    <w:rsid w:val="00A80D81"/>
    <w:rsid w:val="00A82494"/>
    <w:rsid w:val="00A830B8"/>
    <w:rsid w:val="00A8678E"/>
    <w:rsid w:val="00A9259F"/>
    <w:rsid w:val="00A946F0"/>
    <w:rsid w:val="00AC2706"/>
    <w:rsid w:val="00AC37D6"/>
    <w:rsid w:val="00AC60B4"/>
    <w:rsid w:val="00AD00C6"/>
    <w:rsid w:val="00AD155C"/>
    <w:rsid w:val="00AD3D20"/>
    <w:rsid w:val="00AD3FA2"/>
    <w:rsid w:val="00AD4368"/>
    <w:rsid w:val="00AD68BA"/>
    <w:rsid w:val="00AE24CA"/>
    <w:rsid w:val="00AE6825"/>
    <w:rsid w:val="00AF2484"/>
    <w:rsid w:val="00AF4C5C"/>
    <w:rsid w:val="00B021CE"/>
    <w:rsid w:val="00B033B6"/>
    <w:rsid w:val="00B035AD"/>
    <w:rsid w:val="00B07853"/>
    <w:rsid w:val="00B310C1"/>
    <w:rsid w:val="00B42A06"/>
    <w:rsid w:val="00B47120"/>
    <w:rsid w:val="00B47C9D"/>
    <w:rsid w:val="00B54108"/>
    <w:rsid w:val="00B55B27"/>
    <w:rsid w:val="00B6118C"/>
    <w:rsid w:val="00B612BE"/>
    <w:rsid w:val="00B665C4"/>
    <w:rsid w:val="00B75078"/>
    <w:rsid w:val="00B837E4"/>
    <w:rsid w:val="00B8416B"/>
    <w:rsid w:val="00B90C0C"/>
    <w:rsid w:val="00B911D0"/>
    <w:rsid w:val="00BA3704"/>
    <w:rsid w:val="00BA514A"/>
    <w:rsid w:val="00BC0773"/>
    <w:rsid w:val="00BC1CEA"/>
    <w:rsid w:val="00BD0365"/>
    <w:rsid w:val="00BF0CC0"/>
    <w:rsid w:val="00BF247C"/>
    <w:rsid w:val="00BF57FE"/>
    <w:rsid w:val="00BF5943"/>
    <w:rsid w:val="00BF5D0F"/>
    <w:rsid w:val="00C100EA"/>
    <w:rsid w:val="00C106A9"/>
    <w:rsid w:val="00C12730"/>
    <w:rsid w:val="00C14794"/>
    <w:rsid w:val="00C160B1"/>
    <w:rsid w:val="00C2306C"/>
    <w:rsid w:val="00C25079"/>
    <w:rsid w:val="00C276D5"/>
    <w:rsid w:val="00C30AF3"/>
    <w:rsid w:val="00C32DF9"/>
    <w:rsid w:val="00C37BD1"/>
    <w:rsid w:val="00C41F47"/>
    <w:rsid w:val="00C50533"/>
    <w:rsid w:val="00C555AE"/>
    <w:rsid w:val="00C62D46"/>
    <w:rsid w:val="00C64ACB"/>
    <w:rsid w:val="00C742B0"/>
    <w:rsid w:val="00C75944"/>
    <w:rsid w:val="00C75D10"/>
    <w:rsid w:val="00C94BA2"/>
    <w:rsid w:val="00C96B2B"/>
    <w:rsid w:val="00CA2269"/>
    <w:rsid w:val="00CA4FF5"/>
    <w:rsid w:val="00CB05D0"/>
    <w:rsid w:val="00CB4BA9"/>
    <w:rsid w:val="00CC12C4"/>
    <w:rsid w:val="00CC3E94"/>
    <w:rsid w:val="00CC40ED"/>
    <w:rsid w:val="00CC4C9C"/>
    <w:rsid w:val="00CC62C2"/>
    <w:rsid w:val="00CC6D91"/>
    <w:rsid w:val="00CD7D1E"/>
    <w:rsid w:val="00CE11E4"/>
    <w:rsid w:val="00CF263B"/>
    <w:rsid w:val="00CF3A0B"/>
    <w:rsid w:val="00CF43F3"/>
    <w:rsid w:val="00CF4520"/>
    <w:rsid w:val="00D01689"/>
    <w:rsid w:val="00D05011"/>
    <w:rsid w:val="00D05B71"/>
    <w:rsid w:val="00D07F83"/>
    <w:rsid w:val="00D07FD1"/>
    <w:rsid w:val="00D10B1E"/>
    <w:rsid w:val="00D11008"/>
    <w:rsid w:val="00D12DB0"/>
    <w:rsid w:val="00D13867"/>
    <w:rsid w:val="00D14599"/>
    <w:rsid w:val="00D17488"/>
    <w:rsid w:val="00D178E9"/>
    <w:rsid w:val="00D277EE"/>
    <w:rsid w:val="00D333F0"/>
    <w:rsid w:val="00D33D83"/>
    <w:rsid w:val="00D46AAE"/>
    <w:rsid w:val="00D55EE7"/>
    <w:rsid w:val="00D6075F"/>
    <w:rsid w:val="00D67276"/>
    <w:rsid w:val="00D854FF"/>
    <w:rsid w:val="00DA56AF"/>
    <w:rsid w:val="00DA5944"/>
    <w:rsid w:val="00DB3F66"/>
    <w:rsid w:val="00DB6F65"/>
    <w:rsid w:val="00DD298C"/>
    <w:rsid w:val="00DD3EA8"/>
    <w:rsid w:val="00DD667B"/>
    <w:rsid w:val="00DE36EA"/>
    <w:rsid w:val="00DF6E5C"/>
    <w:rsid w:val="00DF7126"/>
    <w:rsid w:val="00E0004D"/>
    <w:rsid w:val="00E047AB"/>
    <w:rsid w:val="00E11885"/>
    <w:rsid w:val="00E1200C"/>
    <w:rsid w:val="00E1421A"/>
    <w:rsid w:val="00E142C3"/>
    <w:rsid w:val="00E36F45"/>
    <w:rsid w:val="00E45B28"/>
    <w:rsid w:val="00E4734E"/>
    <w:rsid w:val="00E54F3F"/>
    <w:rsid w:val="00E55D01"/>
    <w:rsid w:val="00E643D3"/>
    <w:rsid w:val="00E64AEB"/>
    <w:rsid w:val="00E65CED"/>
    <w:rsid w:val="00E70325"/>
    <w:rsid w:val="00E80E36"/>
    <w:rsid w:val="00E83E78"/>
    <w:rsid w:val="00E877B6"/>
    <w:rsid w:val="00EA1900"/>
    <w:rsid w:val="00EA5B1B"/>
    <w:rsid w:val="00EA5D6E"/>
    <w:rsid w:val="00EB6AC3"/>
    <w:rsid w:val="00EC56C8"/>
    <w:rsid w:val="00ED1DDB"/>
    <w:rsid w:val="00ED2319"/>
    <w:rsid w:val="00ED3D39"/>
    <w:rsid w:val="00EE092E"/>
    <w:rsid w:val="00EF7190"/>
    <w:rsid w:val="00EF7E30"/>
    <w:rsid w:val="00F03B7E"/>
    <w:rsid w:val="00F05801"/>
    <w:rsid w:val="00F13C28"/>
    <w:rsid w:val="00F14689"/>
    <w:rsid w:val="00F14F7A"/>
    <w:rsid w:val="00F208D4"/>
    <w:rsid w:val="00F268CE"/>
    <w:rsid w:val="00F3208A"/>
    <w:rsid w:val="00F34C9E"/>
    <w:rsid w:val="00F35264"/>
    <w:rsid w:val="00F3555C"/>
    <w:rsid w:val="00F36560"/>
    <w:rsid w:val="00F37CDE"/>
    <w:rsid w:val="00F40D28"/>
    <w:rsid w:val="00F5257B"/>
    <w:rsid w:val="00F629F0"/>
    <w:rsid w:val="00F66135"/>
    <w:rsid w:val="00F719C3"/>
    <w:rsid w:val="00F80346"/>
    <w:rsid w:val="00F86111"/>
    <w:rsid w:val="00F904A4"/>
    <w:rsid w:val="00F922A8"/>
    <w:rsid w:val="00F961A9"/>
    <w:rsid w:val="00F96A16"/>
    <w:rsid w:val="00FA1A0B"/>
    <w:rsid w:val="00FA3E40"/>
    <w:rsid w:val="00FA5197"/>
    <w:rsid w:val="00FA6BD5"/>
    <w:rsid w:val="00FB3EDB"/>
    <w:rsid w:val="00FB4D09"/>
    <w:rsid w:val="00FB5C46"/>
    <w:rsid w:val="00FC043E"/>
    <w:rsid w:val="00FC313C"/>
    <w:rsid w:val="00FC38EB"/>
    <w:rsid w:val="00FC5EBD"/>
    <w:rsid w:val="00FD13A7"/>
    <w:rsid w:val="00FD356A"/>
    <w:rsid w:val="00FE0278"/>
    <w:rsid w:val="00FE206C"/>
    <w:rsid w:val="00FE6A52"/>
    <w:rsid w:val="00FE7D48"/>
    <w:rsid w:val="00FF1E29"/>
    <w:rsid w:val="00FF385A"/>
    <w:rsid w:val="00FF4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03ED"/>
  <w15:docId w15:val="{A86EEDAD-F1F4-45BD-97FC-AAFBF057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7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03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95356E"/>
    <w:pPr>
      <w:spacing w:before="40" w:after="40" w:line="240" w:lineRule="auto"/>
      <w:ind w:right="40" w:firstLine="1247"/>
      <w:jc w:val="both"/>
    </w:pPr>
    <w:rPr>
      <w:rFonts w:ascii="Times New Roman" w:eastAsia="Times New Roman" w:hAnsi="Times New Roman" w:cs="Times New Roman"/>
      <w:sz w:val="24"/>
      <w:szCs w:val="24"/>
    </w:rPr>
  </w:style>
  <w:style w:type="paragraph" w:styleId="Sraopastraipa">
    <w:name w:val="List Paragraph"/>
    <w:basedOn w:val="prastasis"/>
    <w:uiPriority w:val="34"/>
    <w:qFormat/>
    <w:rsid w:val="0095356E"/>
    <w:pPr>
      <w:ind w:left="720"/>
      <w:contextualSpacing/>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D0168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1689"/>
    <w:rPr>
      <w:rFonts w:ascii="Tahoma" w:hAnsi="Tahoma" w:cs="Tahoma"/>
      <w:sz w:val="16"/>
      <w:szCs w:val="16"/>
    </w:rPr>
  </w:style>
  <w:style w:type="character" w:styleId="Komentaronuoroda">
    <w:name w:val="annotation reference"/>
    <w:basedOn w:val="Numatytasispastraiposriftas"/>
    <w:uiPriority w:val="99"/>
    <w:semiHidden/>
    <w:unhideWhenUsed/>
    <w:rsid w:val="00BA3704"/>
    <w:rPr>
      <w:sz w:val="16"/>
      <w:szCs w:val="16"/>
    </w:rPr>
  </w:style>
  <w:style w:type="paragraph" w:styleId="Komentarotekstas">
    <w:name w:val="annotation text"/>
    <w:basedOn w:val="prastasis"/>
    <w:link w:val="KomentarotekstasDiagrama"/>
    <w:uiPriority w:val="99"/>
    <w:semiHidden/>
    <w:unhideWhenUsed/>
    <w:rsid w:val="00BA37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A3704"/>
    <w:rPr>
      <w:sz w:val="20"/>
      <w:szCs w:val="20"/>
    </w:rPr>
  </w:style>
  <w:style w:type="paragraph" w:styleId="Komentarotema">
    <w:name w:val="annotation subject"/>
    <w:basedOn w:val="Komentarotekstas"/>
    <w:next w:val="Komentarotekstas"/>
    <w:link w:val="KomentarotemaDiagrama"/>
    <w:uiPriority w:val="99"/>
    <w:semiHidden/>
    <w:unhideWhenUsed/>
    <w:rsid w:val="00BA3704"/>
    <w:rPr>
      <w:b/>
      <w:bCs/>
    </w:rPr>
  </w:style>
  <w:style w:type="character" w:customStyle="1" w:styleId="KomentarotemaDiagrama">
    <w:name w:val="Komentaro tema Diagrama"/>
    <w:basedOn w:val="KomentarotekstasDiagrama"/>
    <w:link w:val="Komentarotema"/>
    <w:uiPriority w:val="99"/>
    <w:semiHidden/>
    <w:rsid w:val="00BA3704"/>
    <w:rPr>
      <w:b/>
      <w:bCs/>
      <w:sz w:val="20"/>
      <w:szCs w:val="20"/>
    </w:rPr>
  </w:style>
  <w:style w:type="paragraph" w:styleId="Pataisymai">
    <w:name w:val="Revision"/>
    <w:hidden/>
    <w:uiPriority w:val="99"/>
    <w:semiHidden/>
    <w:rsid w:val="00BA3704"/>
    <w:pPr>
      <w:spacing w:after="0" w:line="240" w:lineRule="auto"/>
    </w:pPr>
  </w:style>
  <w:style w:type="paragraph" w:styleId="Antrats">
    <w:name w:val="header"/>
    <w:aliases w:val=" Char,Char"/>
    <w:basedOn w:val="prastasis"/>
    <w:link w:val="AntratsDiagrama"/>
    <w:uiPriority w:val="99"/>
    <w:unhideWhenUsed/>
    <w:rsid w:val="00D854FF"/>
    <w:pPr>
      <w:tabs>
        <w:tab w:val="center" w:pos="4819"/>
        <w:tab w:val="right" w:pos="9638"/>
      </w:tabs>
      <w:spacing w:after="0" w:line="240" w:lineRule="auto"/>
    </w:pPr>
  </w:style>
  <w:style w:type="character" w:customStyle="1" w:styleId="AntratsDiagrama">
    <w:name w:val="Antraštės Diagrama"/>
    <w:aliases w:val=" Char Diagrama,Char Diagrama"/>
    <w:basedOn w:val="Numatytasispastraiposriftas"/>
    <w:link w:val="Antrats"/>
    <w:uiPriority w:val="99"/>
    <w:rsid w:val="00D854FF"/>
  </w:style>
  <w:style w:type="paragraph" w:styleId="Porat">
    <w:name w:val="footer"/>
    <w:basedOn w:val="prastasis"/>
    <w:link w:val="PoratDiagrama"/>
    <w:uiPriority w:val="99"/>
    <w:unhideWhenUsed/>
    <w:rsid w:val="00D854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4FF"/>
  </w:style>
  <w:style w:type="character" w:styleId="Hipersaitas">
    <w:name w:val="Hyperlink"/>
    <w:basedOn w:val="Numatytasispastraiposriftas"/>
    <w:uiPriority w:val="99"/>
    <w:unhideWhenUsed/>
    <w:rsid w:val="007974B0"/>
    <w:rPr>
      <w:color w:val="0000FF" w:themeColor="hyperlink"/>
      <w:u w:val="single"/>
    </w:rPr>
  </w:style>
  <w:style w:type="character" w:styleId="Perirtashipersaitas">
    <w:name w:val="FollowedHyperlink"/>
    <w:basedOn w:val="Numatytasispastraiposriftas"/>
    <w:uiPriority w:val="99"/>
    <w:semiHidden/>
    <w:unhideWhenUsed/>
    <w:rsid w:val="007974B0"/>
    <w:rPr>
      <w:color w:val="800080" w:themeColor="followedHyperlink"/>
      <w:u w:val="single"/>
    </w:rPr>
  </w:style>
  <w:style w:type="paragraph" w:customStyle="1" w:styleId="Default">
    <w:name w:val="Default"/>
    <w:rsid w:val="00311AD6"/>
    <w:pPr>
      <w:autoSpaceDE w:val="0"/>
      <w:autoSpaceDN w:val="0"/>
      <w:adjustRightInd w:val="0"/>
      <w:spacing w:after="0" w:line="240" w:lineRule="auto"/>
    </w:pPr>
    <w:rPr>
      <w:rFonts w:ascii="Cambria" w:hAnsi="Cambria" w:cs="Cambria"/>
      <w:color w:val="000000"/>
      <w:sz w:val="24"/>
      <w:szCs w:val="24"/>
    </w:rPr>
  </w:style>
  <w:style w:type="paragraph" w:styleId="Betarp">
    <w:name w:val="No Spacing"/>
    <w:uiPriority w:val="1"/>
    <w:qFormat/>
    <w:rsid w:val="003D263E"/>
    <w:pPr>
      <w:spacing w:after="0" w:line="240" w:lineRule="auto"/>
    </w:pPr>
    <w:rPr>
      <w:rFonts w:ascii="Calibri" w:eastAsia="Calibri" w:hAnsi="Calibri" w:cs="Times New Roman"/>
    </w:rPr>
  </w:style>
  <w:style w:type="paragraph" w:styleId="Paprastasistekstas">
    <w:name w:val="Plain Text"/>
    <w:basedOn w:val="prastasis"/>
    <w:link w:val="PaprastasistekstasDiagrama"/>
    <w:uiPriority w:val="99"/>
    <w:semiHidden/>
    <w:unhideWhenUsed/>
    <w:rsid w:val="009A60AA"/>
    <w:pPr>
      <w:spacing w:after="0" w:line="240" w:lineRule="auto"/>
    </w:pPr>
    <w:rPr>
      <w:rFonts w:ascii="Consolas" w:eastAsia="Times New Roman" w:hAnsi="Consolas" w:cs="Times New Roman"/>
      <w:sz w:val="21"/>
      <w:szCs w:val="21"/>
      <w:lang w:eastAsia="lt-LT"/>
    </w:rPr>
  </w:style>
  <w:style w:type="character" w:customStyle="1" w:styleId="PaprastasistekstasDiagrama">
    <w:name w:val="Paprastasis tekstas Diagrama"/>
    <w:basedOn w:val="Numatytasispastraiposriftas"/>
    <w:link w:val="Paprastasistekstas"/>
    <w:uiPriority w:val="99"/>
    <w:semiHidden/>
    <w:rsid w:val="009A60AA"/>
    <w:rPr>
      <w:rFonts w:ascii="Consolas" w:eastAsia="Times New Roman" w:hAnsi="Consolas" w:cs="Times New Roman"/>
      <w:sz w:val="21"/>
      <w:szCs w:val="21"/>
      <w:lang w:eastAsia="lt-LT"/>
    </w:rPr>
  </w:style>
  <w:style w:type="character" w:styleId="Neapdorotaspaminjimas">
    <w:name w:val="Unresolved Mention"/>
    <w:basedOn w:val="Numatytasispastraiposriftas"/>
    <w:uiPriority w:val="99"/>
    <w:semiHidden/>
    <w:unhideWhenUsed/>
    <w:rsid w:val="001D7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244292">
      <w:bodyDiv w:val="1"/>
      <w:marLeft w:val="0"/>
      <w:marRight w:val="0"/>
      <w:marTop w:val="0"/>
      <w:marBottom w:val="0"/>
      <w:divBdr>
        <w:top w:val="none" w:sz="0" w:space="0" w:color="auto"/>
        <w:left w:val="none" w:sz="0" w:space="0" w:color="auto"/>
        <w:bottom w:val="none" w:sz="0" w:space="0" w:color="auto"/>
        <w:right w:val="none" w:sz="0" w:space="0" w:color="auto"/>
      </w:divBdr>
    </w:div>
    <w:div w:id="658653742">
      <w:bodyDiv w:val="1"/>
      <w:marLeft w:val="0"/>
      <w:marRight w:val="0"/>
      <w:marTop w:val="0"/>
      <w:marBottom w:val="0"/>
      <w:divBdr>
        <w:top w:val="none" w:sz="0" w:space="0" w:color="auto"/>
        <w:left w:val="none" w:sz="0" w:space="0" w:color="auto"/>
        <w:bottom w:val="none" w:sz="0" w:space="0" w:color="auto"/>
        <w:right w:val="none" w:sz="0" w:space="0" w:color="auto"/>
      </w:divBdr>
    </w:div>
    <w:div w:id="921911760">
      <w:bodyDiv w:val="1"/>
      <w:marLeft w:val="0"/>
      <w:marRight w:val="0"/>
      <w:marTop w:val="0"/>
      <w:marBottom w:val="0"/>
      <w:divBdr>
        <w:top w:val="none" w:sz="0" w:space="0" w:color="auto"/>
        <w:left w:val="none" w:sz="0" w:space="0" w:color="auto"/>
        <w:bottom w:val="none" w:sz="0" w:space="0" w:color="auto"/>
        <w:right w:val="none" w:sz="0" w:space="0" w:color="auto"/>
      </w:divBdr>
    </w:div>
    <w:div w:id="1303000229">
      <w:bodyDiv w:val="1"/>
      <w:marLeft w:val="0"/>
      <w:marRight w:val="0"/>
      <w:marTop w:val="0"/>
      <w:marBottom w:val="0"/>
      <w:divBdr>
        <w:top w:val="none" w:sz="0" w:space="0" w:color="auto"/>
        <w:left w:val="none" w:sz="0" w:space="0" w:color="auto"/>
        <w:bottom w:val="none" w:sz="0" w:space="0" w:color="auto"/>
        <w:right w:val="none" w:sz="0" w:space="0" w:color="auto"/>
      </w:divBdr>
    </w:div>
    <w:div w:id="20919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5281C-FEA0-4D41-AF0C-91CEF494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2145</Words>
  <Characters>1223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2021-12-14T12:39:00Z</dcterms:created>
  <dc:creator>Vanda Dudienė</dc:creator>
  <cp:lastModifiedBy>Viktorija Trachimovič</cp:lastModifiedBy>
  <cp:lastPrinted>2017-05-26T06:01:00Z</cp:lastPrinted>
  <dcterms:modified xsi:type="dcterms:W3CDTF">2021-12-14T12:39:00Z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