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0DB4C" w14:textId="6B6FD49E" w:rsidR="006B0470" w:rsidRDefault="006B0470" w:rsidP="006771FD">
      <w:pPr>
        <w:ind w:left="4820"/>
      </w:pPr>
      <w:bookmarkStart w:id="0" w:name="OLE_LINK11"/>
      <w:r>
        <w:rPr>
          <w:lang w:eastAsia="ar-SA"/>
        </w:rPr>
        <w:t>PATVIRTINTA</w:t>
      </w:r>
      <w:r>
        <w:rPr>
          <w:lang w:eastAsia="ar-SA"/>
        </w:rPr>
        <w:br/>
      </w:r>
      <w:r w:rsidR="0003687C">
        <w:rPr>
          <w:lang w:eastAsia="ar-SA"/>
        </w:rPr>
        <w:t>Lietuvos Respublikos Vyriausybės</w:t>
      </w:r>
      <w:r w:rsidR="0003687C">
        <w:rPr>
          <w:lang w:eastAsia="ar-SA"/>
        </w:rPr>
        <w:br/>
      </w:r>
      <w:bookmarkStart w:id="1" w:name="OLE_LINK9"/>
      <w:bookmarkStart w:id="2" w:name="OLE_LINK10"/>
      <w:bookmarkStart w:id="3" w:name="OLE_LINK6"/>
      <w:bookmarkStart w:id="4" w:name="OLE_LINK7"/>
      <w:sdt>
        <w:sdtPr>
          <w:tag w:val="registravimoData"/>
          <w:id w:val="-278879082"/>
          <w:placeholder>
            <w:docPart w:val="57A2F0C60610401192121ABE355BD9ED"/>
          </w:placeholder>
          <w:showingPlcHdr/>
        </w:sdtPr>
        <w:sdtEndPr/>
        <w:sdtContent>
          <w:r>
            <w:t/>
          </w:r>
        </w:sdtContent>
      </w:sdt>
      <w:bookmarkEnd w:id="1"/>
      <w:bookmarkEnd w:id="2"/>
      <w:r w:rsidR="00B62188">
        <w:t xml:space="preserve"> </w:t>
      </w:r>
      <w:r w:rsidR="00B62188">
        <w:rPr>
          <w:lang w:eastAsia="ar-SA"/>
        </w:rPr>
        <w:t xml:space="preserve">nutarimu </w:t>
      </w:r>
      <w:r w:rsidR="00B62188">
        <w:t>Nr.</w:t>
      </w:r>
      <w:bookmarkEnd w:id="3"/>
      <w:bookmarkEnd w:id="4"/>
      <w:r w:rsidR="00B62188" w:rsidRPr="00B62188">
        <w:t xml:space="preserve"> </w:t>
      </w:r>
      <w:sdt>
        <w:sdtPr>
          <w:tag w:val="registravimoNr"/>
          <w:id w:val="-1182505853"/>
          <w:placeholder>
            <w:docPart w:val="859A30224DFE4538BCF141356DE0D1FB"/>
          </w:placeholder>
          <w:showingPlcHdr/>
        </w:sdtPr>
        <w:sdtEndPr/>
        <w:sdtContent>
          <w:r>
            <w:t/>
          </w:r>
        </w:sdtContent>
      </w:sdt>
      <w:r w:rsidR="00CE3590">
        <w:t xml:space="preserve">  </w:t>
      </w:r>
    </w:p>
    <w:p w14:paraId="67B0DB4D" w14:textId="77777777" w:rsidR="006B0470" w:rsidRDefault="006B0470" w:rsidP="006B0470">
      <w:pPr>
        <w:pStyle w:val="Header"/>
        <w:tabs>
          <w:tab w:val="clear" w:pos="4153"/>
          <w:tab w:val="clear" w:pos="8306"/>
          <w:tab w:val="left" w:pos="6237"/>
        </w:tabs>
        <w:rPr>
          <w:color w:val="000000"/>
        </w:rPr>
      </w:pPr>
    </w:p>
    <w:p w14:paraId="11458E1A" w14:textId="77777777" w:rsidR="00D852C2" w:rsidRDefault="00D852C2" w:rsidP="00D852C2">
      <w:pPr>
        <w:tabs>
          <w:tab w:val="left" w:pos="6237"/>
        </w:tabs>
        <w:ind w:right="282"/>
        <w:jc w:val="both"/>
        <w:rPr>
          <w:color w:val="000000"/>
        </w:rPr>
      </w:pPr>
    </w:p>
    <w:p w14:paraId="45CDA271" w14:textId="0FD3161C" w:rsidR="00184164" w:rsidRPr="00184164" w:rsidRDefault="00184164" w:rsidP="009B0758">
      <w:pPr>
        <w:jc w:val="center"/>
        <w:rPr>
          <w:b/>
          <w:szCs w:val="24"/>
        </w:rPr>
      </w:pPr>
      <w:r w:rsidRPr="00184164">
        <w:rPr>
          <w:b/>
          <w:szCs w:val="24"/>
        </w:rPr>
        <w:t>V</w:t>
      </w:r>
      <w:r w:rsidR="008340C7">
        <w:rPr>
          <w:b/>
          <w:szCs w:val="24"/>
        </w:rPr>
        <w:t>ALSTYBIN</w:t>
      </w:r>
      <w:r w:rsidR="0099159B">
        <w:rPr>
          <w:b/>
          <w:szCs w:val="24"/>
        </w:rPr>
        <w:t>IŲ</w:t>
      </w:r>
      <w:r w:rsidR="008340C7">
        <w:rPr>
          <w:b/>
          <w:szCs w:val="24"/>
        </w:rPr>
        <w:t xml:space="preserve"> MOBILIZACIN</w:t>
      </w:r>
      <w:r w:rsidR="0099159B">
        <w:rPr>
          <w:b/>
          <w:szCs w:val="24"/>
        </w:rPr>
        <w:t>IŲ</w:t>
      </w:r>
      <w:r w:rsidR="008340C7">
        <w:rPr>
          <w:b/>
          <w:szCs w:val="24"/>
        </w:rPr>
        <w:t xml:space="preserve"> UŽDUOČIŲ</w:t>
      </w:r>
      <w:r w:rsidRPr="00184164">
        <w:rPr>
          <w:b/>
          <w:szCs w:val="24"/>
        </w:rPr>
        <w:t xml:space="preserve"> VALSTYBĖS IR SAVIVALDYBIŲ INSTITUCIJOMS IR ĮSTAIGOMS</w:t>
      </w:r>
      <w:r w:rsidR="00A15137">
        <w:rPr>
          <w:b/>
          <w:szCs w:val="24"/>
        </w:rPr>
        <w:t xml:space="preserve"> </w:t>
      </w:r>
      <w:r w:rsidR="008340C7">
        <w:rPr>
          <w:b/>
          <w:szCs w:val="24"/>
        </w:rPr>
        <w:t>SĄRAŠAS</w:t>
      </w:r>
    </w:p>
    <w:p w14:paraId="42428505" w14:textId="77777777" w:rsidR="00D852C2" w:rsidRDefault="00D852C2" w:rsidP="00D852C2">
      <w:pPr>
        <w:tabs>
          <w:tab w:val="left" w:pos="993"/>
        </w:tabs>
        <w:ind w:right="282"/>
        <w:jc w:val="both"/>
      </w:pPr>
    </w:p>
    <w:p w14:paraId="7F0A5C79" w14:textId="77777777" w:rsidR="0050799E" w:rsidRDefault="0050799E" w:rsidP="00D852C2">
      <w:pPr>
        <w:tabs>
          <w:tab w:val="left" w:pos="993"/>
        </w:tabs>
        <w:ind w:right="282"/>
        <w:jc w:val="both"/>
      </w:pPr>
    </w:p>
    <w:p w14:paraId="713A65A7" w14:textId="219FD933" w:rsidR="008340C7" w:rsidRDefault="008340C7" w:rsidP="00184164">
      <w:pPr>
        <w:spacing w:line="360" w:lineRule="atLeast"/>
        <w:ind w:firstLine="720"/>
        <w:jc w:val="both"/>
        <w:rPr>
          <w:szCs w:val="24"/>
        </w:rPr>
      </w:pPr>
      <w:r>
        <w:rPr>
          <w:szCs w:val="24"/>
        </w:rPr>
        <w:t>1.</w:t>
      </w:r>
      <w:r w:rsidR="005715C2">
        <w:rPr>
          <w:szCs w:val="24"/>
        </w:rPr>
        <w:t xml:space="preserve"> </w:t>
      </w:r>
      <w:r w:rsidR="00720FBC">
        <w:rPr>
          <w:szCs w:val="24"/>
        </w:rPr>
        <w:t>Valstybin</w:t>
      </w:r>
      <w:r w:rsidR="009C4637">
        <w:rPr>
          <w:szCs w:val="24"/>
        </w:rPr>
        <w:t>ių</w:t>
      </w:r>
      <w:r w:rsidR="00720FBC">
        <w:rPr>
          <w:szCs w:val="24"/>
        </w:rPr>
        <w:t xml:space="preserve"> mobilizacin</w:t>
      </w:r>
      <w:r w:rsidR="009C4637">
        <w:rPr>
          <w:szCs w:val="24"/>
        </w:rPr>
        <w:t>ių</w:t>
      </w:r>
      <w:r w:rsidR="00720FBC">
        <w:rPr>
          <w:szCs w:val="24"/>
        </w:rPr>
        <w:t xml:space="preserve"> užduočių valstybės ir savivaldybių institucijoms ir įstaigoms s</w:t>
      </w:r>
      <w:r>
        <w:rPr>
          <w:szCs w:val="24"/>
        </w:rPr>
        <w:t xml:space="preserve">ąrašas parengtas vadovaujantis </w:t>
      </w:r>
      <w:r w:rsidRPr="00641ACB">
        <w:rPr>
          <w:szCs w:val="24"/>
        </w:rPr>
        <w:t xml:space="preserve">Lietuvos Respublikos mobilizacijos ir priimančiosios šalies paramos </w:t>
      </w:r>
      <w:r w:rsidRPr="00B15FBD">
        <w:rPr>
          <w:szCs w:val="24"/>
        </w:rPr>
        <w:t>įstatymo 6 straipsnio 3 punktu.</w:t>
      </w:r>
    </w:p>
    <w:p w14:paraId="24A4F80A" w14:textId="2F98A30A" w:rsidR="00184164" w:rsidRDefault="008340C7" w:rsidP="00184164">
      <w:pPr>
        <w:spacing w:line="360" w:lineRule="atLeast"/>
        <w:ind w:firstLine="720"/>
        <w:jc w:val="both"/>
        <w:rPr>
          <w:szCs w:val="24"/>
        </w:rPr>
      </w:pPr>
      <w:r>
        <w:rPr>
          <w:szCs w:val="24"/>
        </w:rPr>
        <w:t>2</w:t>
      </w:r>
      <w:r w:rsidR="006646DF">
        <w:rPr>
          <w:szCs w:val="24"/>
        </w:rPr>
        <w:t>.</w:t>
      </w:r>
      <w:r w:rsidR="000932C8">
        <w:rPr>
          <w:szCs w:val="24"/>
        </w:rPr>
        <w:t xml:space="preserve"> </w:t>
      </w:r>
      <w:r w:rsidR="00184164">
        <w:rPr>
          <w:szCs w:val="24"/>
        </w:rPr>
        <w:t>Valstybinės mobilizacinės užduotys gyvybiškai svarbiai valstybės funkcijai „Valstybės gynyba“ atlikti:</w:t>
      </w:r>
    </w:p>
    <w:p w14:paraId="67CC609C" w14:textId="62C3BDEA" w:rsidR="00184164" w:rsidRDefault="008340C7" w:rsidP="00184164">
      <w:pPr>
        <w:spacing w:line="360" w:lineRule="atLeast"/>
        <w:ind w:firstLine="720"/>
        <w:jc w:val="both"/>
        <w:rPr>
          <w:szCs w:val="24"/>
        </w:rPr>
      </w:pPr>
      <w:r>
        <w:rPr>
          <w:szCs w:val="24"/>
        </w:rPr>
        <w:t>2</w:t>
      </w:r>
      <w:r w:rsidR="00184164">
        <w:rPr>
          <w:szCs w:val="24"/>
        </w:rPr>
        <w:t>.1. Lietuvos Respublikos krašto apsaugos ministerijai:</w:t>
      </w:r>
    </w:p>
    <w:p w14:paraId="26A33DBB" w14:textId="79681707" w:rsidR="00184164" w:rsidRDefault="008340C7" w:rsidP="00184164">
      <w:pPr>
        <w:spacing w:line="360" w:lineRule="atLeast"/>
        <w:ind w:firstLine="720"/>
        <w:jc w:val="both"/>
        <w:rPr>
          <w:szCs w:val="24"/>
        </w:rPr>
      </w:pPr>
      <w:r>
        <w:rPr>
          <w:szCs w:val="24"/>
        </w:rPr>
        <w:t>2</w:t>
      </w:r>
      <w:r w:rsidR="00184164">
        <w:rPr>
          <w:szCs w:val="24"/>
        </w:rPr>
        <w:t>.1.1. užtikrinti, kad Lietuvos kariuomenė būtų pasirengusi vykdyti ginkluotą gynybą;</w:t>
      </w:r>
    </w:p>
    <w:p w14:paraId="5F83E87A" w14:textId="532A2D85" w:rsidR="00184164" w:rsidRDefault="008340C7" w:rsidP="00184164">
      <w:pPr>
        <w:spacing w:line="360" w:lineRule="atLeast"/>
        <w:ind w:firstLine="720"/>
        <w:jc w:val="both"/>
        <w:rPr>
          <w:szCs w:val="24"/>
        </w:rPr>
      </w:pPr>
      <w:r>
        <w:rPr>
          <w:szCs w:val="24"/>
        </w:rPr>
        <w:t>2</w:t>
      </w:r>
      <w:r w:rsidR="00184164">
        <w:rPr>
          <w:szCs w:val="24"/>
        </w:rPr>
        <w:t>.1.2. teikti paramą materialiniais ir žmogiškaisiais ištekliais organizuojant pilietinį pasipriešinimą;</w:t>
      </w:r>
    </w:p>
    <w:p w14:paraId="627A7D57" w14:textId="25F8C56C" w:rsidR="00184164" w:rsidRDefault="008340C7" w:rsidP="00184164">
      <w:pPr>
        <w:spacing w:line="360" w:lineRule="atLeast"/>
        <w:ind w:firstLine="720"/>
        <w:jc w:val="both"/>
        <w:rPr>
          <w:szCs w:val="24"/>
        </w:rPr>
      </w:pPr>
      <w:r>
        <w:rPr>
          <w:szCs w:val="24"/>
        </w:rPr>
        <w:t>2</w:t>
      </w:r>
      <w:r w:rsidR="00184164">
        <w:rPr>
          <w:szCs w:val="24"/>
        </w:rPr>
        <w:t>.1.3. parengti Lietuvos Respublikos ginkluotųjų pajėgų, valstybės ir savivaldybių institucijų veiklai ir visuomenei būtinų ypatingos svarbos informacinės infrastruktūros ir valstybės informacinių išteklių sąrašą;</w:t>
      </w:r>
    </w:p>
    <w:p w14:paraId="10275776" w14:textId="52A3B3C6" w:rsidR="00184164" w:rsidRDefault="008340C7" w:rsidP="00184164">
      <w:pPr>
        <w:spacing w:line="360" w:lineRule="atLeast"/>
        <w:ind w:firstLine="720"/>
        <w:jc w:val="both"/>
        <w:rPr>
          <w:szCs w:val="24"/>
        </w:rPr>
      </w:pPr>
      <w:r>
        <w:rPr>
          <w:szCs w:val="24"/>
        </w:rPr>
        <w:t>2</w:t>
      </w:r>
      <w:r w:rsidR="00184164">
        <w:rPr>
          <w:szCs w:val="24"/>
        </w:rPr>
        <w:t>.1.</w:t>
      </w:r>
      <w:r w:rsidR="0001559F">
        <w:rPr>
          <w:szCs w:val="24"/>
        </w:rPr>
        <w:t>4</w:t>
      </w:r>
      <w:r w:rsidR="00184164">
        <w:rPr>
          <w:szCs w:val="24"/>
        </w:rPr>
        <w:t>. užtikrinti Lietuvos Respublikos ginkluotųjų pajėgų, valstybės ir savivaldybių institucijų veiklai ir visuomenei būtinų ypatingos svarbos informacinės infrastruktūros ir valstybės informacinių išteklių kibernetinį saugumą;</w:t>
      </w:r>
    </w:p>
    <w:p w14:paraId="50531013" w14:textId="4BA8A8D6" w:rsidR="00184164" w:rsidRDefault="008340C7" w:rsidP="00184164">
      <w:pPr>
        <w:spacing w:line="360" w:lineRule="atLeast"/>
        <w:ind w:firstLine="720"/>
        <w:jc w:val="both"/>
        <w:rPr>
          <w:szCs w:val="24"/>
        </w:rPr>
      </w:pPr>
      <w:r>
        <w:rPr>
          <w:szCs w:val="24"/>
        </w:rPr>
        <w:t>2</w:t>
      </w:r>
      <w:r w:rsidR="00184164">
        <w:rPr>
          <w:szCs w:val="24"/>
        </w:rPr>
        <w:t>.1.</w:t>
      </w:r>
      <w:r w:rsidR="0001559F">
        <w:rPr>
          <w:szCs w:val="24"/>
        </w:rPr>
        <w:t>5</w:t>
      </w:r>
      <w:r w:rsidR="00184164">
        <w:rPr>
          <w:szCs w:val="24"/>
        </w:rPr>
        <w:t>. užtikrinti sutarčių ir susitarimų dėl Lietuvos Respublikos ginkluotųjų pajėgų aprūpinimo gynybai reikalinga ginkluote ir kitomis prekėmis, paslaugomis ir darbais sudarymą ir vykdymą;</w:t>
      </w:r>
    </w:p>
    <w:p w14:paraId="1D9C8A50" w14:textId="13EB589A" w:rsidR="00184164" w:rsidRDefault="008340C7" w:rsidP="00184164">
      <w:pPr>
        <w:spacing w:line="360" w:lineRule="atLeast"/>
        <w:ind w:firstLine="720"/>
        <w:jc w:val="both"/>
        <w:rPr>
          <w:szCs w:val="24"/>
        </w:rPr>
      </w:pPr>
      <w:r>
        <w:rPr>
          <w:szCs w:val="24"/>
        </w:rPr>
        <w:t>2</w:t>
      </w:r>
      <w:r w:rsidR="003357BA">
        <w:rPr>
          <w:szCs w:val="24"/>
        </w:rPr>
        <w:t>.</w:t>
      </w:r>
      <w:r w:rsidR="00184164">
        <w:rPr>
          <w:szCs w:val="24"/>
        </w:rPr>
        <w:t>2. Lietuvos Respublikos krašto apsaugos ministerijai, Lietuvos Respublikos užsienio reikalų ministerijai ir Lietuvos Respublikos kultūros ministerijai – didinti visuomenės atsparumą informacinėms grėsmėms ir užtikrinti operatyvų atsaką į jas;</w:t>
      </w:r>
    </w:p>
    <w:p w14:paraId="1972D7A3" w14:textId="50F643B8" w:rsidR="00184164" w:rsidRDefault="00264FC4" w:rsidP="00184164">
      <w:pPr>
        <w:spacing w:line="360" w:lineRule="atLeast"/>
        <w:ind w:firstLine="720"/>
        <w:jc w:val="both"/>
        <w:rPr>
          <w:szCs w:val="24"/>
        </w:rPr>
      </w:pPr>
      <w:r w:rsidRPr="00077BDE">
        <w:rPr>
          <w:szCs w:val="24"/>
        </w:rPr>
        <w:t>2.</w:t>
      </w:r>
      <w:r w:rsidR="00077BDE" w:rsidRPr="00077BDE">
        <w:rPr>
          <w:szCs w:val="24"/>
        </w:rPr>
        <w:t>3</w:t>
      </w:r>
      <w:r w:rsidRPr="00077BDE">
        <w:rPr>
          <w:szCs w:val="24"/>
        </w:rPr>
        <w:t xml:space="preserve">. </w:t>
      </w:r>
      <w:r w:rsidR="00184164" w:rsidRPr="00077BDE">
        <w:rPr>
          <w:szCs w:val="24"/>
        </w:rPr>
        <w:t>Lietuvos Respublikos vidaus reikalų ministerijai:</w:t>
      </w:r>
    </w:p>
    <w:p w14:paraId="65C74102" w14:textId="0C5C4EE0" w:rsidR="00184164" w:rsidRDefault="00077BDE" w:rsidP="00184164">
      <w:pPr>
        <w:spacing w:line="360" w:lineRule="atLeast"/>
        <w:ind w:firstLine="720"/>
        <w:jc w:val="both"/>
        <w:rPr>
          <w:szCs w:val="24"/>
        </w:rPr>
      </w:pPr>
      <w:r>
        <w:rPr>
          <w:szCs w:val="24"/>
        </w:rPr>
        <w:t>2</w:t>
      </w:r>
      <w:r w:rsidR="003357BA">
        <w:rPr>
          <w:szCs w:val="24"/>
        </w:rPr>
        <w:t>.</w:t>
      </w:r>
      <w:r>
        <w:rPr>
          <w:szCs w:val="24"/>
        </w:rPr>
        <w:t>3</w:t>
      </w:r>
      <w:r w:rsidR="00184164">
        <w:rPr>
          <w:szCs w:val="24"/>
        </w:rPr>
        <w:t>.</w:t>
      </w:r>
      <w:r w:rsidR="00926DCE">
        <w:rPr>
          <w:szCs w:val="24"/>
        </w:rPr>
        <w:t>1</w:t>
      </w:r>
      <w:r w:rsidR="00264FC4">
        <w:rPr>
          <w:szCs w:val="24"/>
        </w:rPr>
        <w:t>.</w:t>
      </w:r>
      <w:r w:rsidR="00184164">
        <w:rPr>
          <w:szCs w:val="24"/>
        </w:rPr>
        <w:t xml:space="preserve"> atsižvelgiant į Lietuvos kariuomenės vado reikalavimus, užtikrinti, kad Valstybės sienos apsaugos tarnyba prie Lietuvos Respublikos vidaus reikalų ministerijos ir Viešojo saugumo tarnyba prie Vidaus reikalų ministerijos būtų pasirengusios Lietuvos Respublikos ginkluotųjų pajėgų sudėtyje vykdyti ginkluotą valstybės gynybą; </w:t>
      </w:r>
    </w:p>
    <w:p w14:paraId="2815DDCB" w14:textId="4C4A9694" w:rsidR="00184164" w:rsidRDefault="00077BDE" w:rsidP="00184164">
      <w:pPr>
        <w:spacing w:line="360" w:lineRule="atLeast"/>
        <w:ind w:firstLine="720"/>
        <w:jc w:val="both"/>
        <w:rPr>
          <w:szCs w:val="24"/>
        </w:rPr>
      </w:pPr>
      <w:r>
        <w:rPr>
          <w:szCs w:val="24"/>
        </w:rPr>
        <w:t>2</w:t>
      </w:r>
      <w:r w:rsidR="003357BA">
        <w:rPr>
          <w:szCs w:val="24"/>
        </w:rPr>
        <w:t>.</w:t>
      </w:r>
      <w:r>
        <w:rPr>
          <w:szCs w:val="24"/>
        </w:rPr>
        <w:t>3</w:t>
      </w:r>
      <w:r w:rsidR="00184164">
        <w:rPr>
          <w:szCs w:val="24"/>
        </w:rPr>
        <w:t>.</w:t>
      </w:r>
      <w:r w:rsidR="00926DCE">
        <w:rPr>
          <w:szCs w:val="24"/>
        </w:rPr>
        <w:t>2</w:t>
      </w:r>
      <w:r w:rsidR="00264FC4">
        <w:rPr>
          <w:szCs w:val="24"/>
        </w:rPr>
        <w:t>.</w:t>
      </w:r>
      <w:r w:rsidR="00184164">
        <w:rPr>
          <w:szCs w:val="24"/>
        </w:rPr>
        <w:t xml:space="preserve"> užtikrinti Lietuvos viešojo saugumo ir pagalbos tarnybų skaitmeninio mobiliojo radijo ryšio tinklo veikimą;</w:t>
      </w:r>
    </w:p>
    <w:p w14:paraId="69EA7615" w14:textId="0C9F1DFD" w:rsidR="00184164" w:rsidRDefault="00077BDE" w:rsidP="00184164">
      <w:pPr>
        <w:spacing w:line="360" w:lineRule="atLeast"/>
        <w:ind w:firstLine="720"/>
        <w:jc w:val="both"/>
        <w:rPr>
          <w:szCs w:val="24"/>
        </w:rPr>
      </w:pPr>
      <w:r>
        <w:rPr>
          <w:szCs w:val="24"/>
        </w:rPr>
        <w:t>2</w:t>
      </w:r>
      <w:r w:rsidR="00264FC4">
        <w:rPr>
          <w:szCs w:val="24"/>
        </w:rPr>
        <w:t>.4.</w:t>
      </w:r>
      <w:r w:rsidR="00184164">
        <w:rPr>
          <w:szCs w:val="24"/>
        </w:rPr>
        <w:t xml:space="preserve"> Lietuvos Respublikos valstybės saugumo departamentui – pertvarkyti žvalgybos ir kontržvalgybos veiklą atsižvelgiant į mobilizacijos priežastis;</w:t>
      </w:r>
    </w:p>
    <w:p w14:paraId="62C0EC74" w14:textId="5241B4E5" w:rsidR="00184164" w:rsidRDefault="00077BDE" w:rsidP="00184164">
      <w:pPr>
        <w:spacing w:line="360" w:lineRule="atLeast"/>
        <w:ind w:firstLine="720"/>
        <w:jc w:val="both"/>
        <w:rPr>
          <w:szCs w:val="24"/>
        </w:rPr>
      </w:pPr>
      <w:r>
        <w:rPr>
          <w:szCs w:val="24"/>
        </w:rPr>
        <w:t>2</w:t>
      </w:r>
      <w:r w:rsidR="00184164">
        <w:rPr>
          <w:szCs w:val="24"/>
        </w:rPr>
        <w:t>.5. Lietuvos Respublikos susisiekimo ministerijai:</w:t>
      </w:r>
    </w:p>
    <w:p w14:paraId="1E3BFC67" w14:textId="3AE6C0E7" w:rsidR="00184164" w:rsidRDefault="00264FC4" w:rsidP="00184164">
      <w:pPr>
        <w:spacing w:line="360" w:lineRule="atLeast"/>
        <w:ind w:firstLine="720"/>
        <w:jc w:val="both"/>
        <w:rPr>
          <w:szCs w:val="24"/>
        </w:rPr>
      </w:pPr>
      <w:r>
        <w:rPr>
          <w:szCs w:val="24"/>
        </w:rPr>
        <w:t>2</w:t>
      </w:r>
      <w:r w:rsidR="00184164">
        <w:rPr>
          <w:szCs w:val="24"/>
        </w:rPr>
        <w:t>.5.1. užtikrinti universaliosios pašto paslaugos ir universaliųjų elektroninių ryšių paslaugų teikimą;</w:t>
      </w:r>
    </w:p>
    <w:p w14:paraId="7E4EC239" w14:textId="66DEAF7F" w:rsidR="00184164" w:rsidRDefault="00264FC4" w:rsidP="00184164">
      <w:pPr>
        <w:spacing w:line="360" w:lineRule="atLeast"/>
        <w:ind w:firstLine="720"/>
        <w:jc w:val="both"/>
        <w:rPr>
          <w:szCs w:val="24"/>
        </w:rPr>
      </w:pPr>
      <w:r>
        <w:rPr>
          <w:szCs w:val="24"/>
        </w:rPr>
        <w:lastRenderedPageBreak/>
        <w:t>2</w:t>
      </w:r>
      <w:r w:rsidR="00184164">
        <w:rPr>
          <w:szCs w:val="24"/>
        </w:rPr>
        <w:t>.5.2. užtikrinti Lietuvos Respublikos ginkluotųjų pajėgų ir sąjungininkų pajėgų narių bei karinės technikos vežimo viešuoju geležinkelių transportu paslaugų teikimą;</w:t>
      </w:r>
    </w:p>
    <w:p w14:paraId="2E7DF780" w14:textId="7D173557" w:rsidR="00184164" w:rsidRDefault="00264FC4" w:rsidP="00184164">
      <w:pPr>
        <w:spacing w:line="360" w:lineRule="atLeast"/>
        <w:ind w:firstLine="720"/>
        <w:jc w:val="both"/>
        <w:rPr>
          <w:szCs w:val="24"/>
        </w:rPr>
      </w:pPr>
      <w:r>
        <w:rPr>
          <w:szCs w:val="24"/>
        </w:rPr>
        <w:t>2</w:t>
      </w:r>
      <w:r w:rsidR="00184164">
        <w:rPr>
          <w:szCs w:val="24"/>
        </w:rPr>
        <w:t>.5.3. pagal Lietuvos Respublikos krašto apsaugos ministerijos pateiktus Lietuvos Respublikos ginkluotųjų pajėgų poreikius užtikrinti automobilių kelių ir viešosios geležinkelių transporto infrastruktūros funkcionavimą;</w:t>
      </w:r>
    </w:p>
    <w:p w14:paraId="318CA778" w14:textId="56159364" w:rsidR="00184164" w:rsidRDefault="00264FC4" w:rsidP="00184164">
      <w:pPr>
        <w:spacing w:line="360" w:lineRule="atLeast"/>
        <w:ind w:firstLine="720"/>
        <w:jc w:val="both"/>
        <w:rPr>
          <w:szCs w:val="24"/>
        </w:rPr>
      </w:pPr>
      <w:r>
        <w:rPr>
          <w:szCs w:val="24"/>
        </w:rPr>
        <w:t>2</w:t>
      </w:r>
      <w:r w:rsidR="00184164">
        <w:rPr>
          <w:szCs w:val="24"/>
        </w:rPr>
        <w:t>.5.4. užtikrinti tarptautinių Vilniaus, Kauno, Palangos oro uostų ir Klaipėdos valstybinio jūrų uosto funkcionavimą;</w:t>
      </w:r>
    </w:p>
    <w:p w14:paraId="7C016262" w14:textId="277AE09B" w:rsidR="00184164" w:rsidRDefault="00264FC4" w:rsidP="00184164">
      <w:pPr>
        <w:spacing w:line="360" w:lineRule="atLeast"/>
        <w:ind w:firstLine="720"/>
        <w:jc w:val="both"/>
        <w:rPr>
          <w:szCs w:val="24"/>
        </w:rPr>
      </w:pPr>
      <w:r>
        <w:rPr>
          <w:szCs w:val="24"/>
        </w:rPr>
        <w:t>2</w:t>
      </w:r>
      <w:r w:rsidR="00184164">
        <w:rPr>
          <w:szCs w:val="24"/>
        </w:rPr>
        <w:t>.6. Lietuvos Respublikos aplinkos ministerijai:</w:t>
      </w:r>
    </w:p>
    <w:p w14:paraId="5C2847DB" w14:textId="4E872661" w:rsidR="00184164" w:rsidRDefault="00264FC4" w:rsidP="00184164">
      <w:pPr>
        <w:spacing w:line="360" w:lineRule="atLeast"/>
        <w:ind w:firstLine="720"/>
        <w:jc w:val="both"/>
        <w:rPr>
          <w:szCs w:val="24"/>
        </w:rPr>
      </w:pPr>
      <w:r>
        <w:rPr>
          <w:szCs w:val="24"/>
        </w:rPr>
        <w:t>2</w:t>
      </w:r>
      <w:r w:rsidR="00184164">
        <w:rPr>
          <w:szCs w:val="24"/>
        </w:rPr>
        <w:t>.6.1. užtikrinti hidrologinių ir meteorologinių matavimo duomenų teikimą Lietuvos Respublikos ginkluotosioms pajėgoms ir visuomenei;</w:t>
      </w:r>
    </w:p>
    <w:p w14:paraId="105978F3" w14:textId="6A7A7994" w:rsidR="00184164" w:rsidRDefault="00264FC4" w:rsidP="00184164">
      <w:pPr>
        <w:spacing w:line="360" w:lineRule="atLeast"/>
        <w:ind w:firstLine="720"/>
        <w:jc w:val="both"/>
        <w:rPr>
          <w:szCs w:val="24"/>
        </w:rPr>
      </w:pPr>
      <w:r>
        <w:rPr>
          <w:szCs w:val="24"/>
        </w:rPr>
        <w:t>2</w:t>
      </w:r>
      <w:r w:rsidR="00184164">
        <w:rPr>
          <w:szCs w:val="24"/>
        </w:rPr>
        <w:t>.6.2. užtikrinti radioaktyvaus užteršimo pavojaus ankstyvąjį aptikimą, radiacijos lygio kitimo išplėstinį stebėjimą ir duomenų teikimą Lietuvos Respublikos ginkluotosioms pajėgoms.</w:t>
      </w:r>
    </w:p>
    <w:p w14:paraId="5381B454" w14:textId="5A5D51D7" w:rsidR="00184164" w:rsidRDefault="00077BDE" w:rsidP="00184164">
      <w:pPr>
        <w:spacing w:line="360" w:lineRule="atLeast"/>
        <w:ind w:firstLine="720"/>
        <w:jc w:val="both"/>
        <w:rPr>
          <w:szCs w:val="24"/>
        </w:rPr>
      </w:pPr>
      <w:r>
        <w:rPr>
          <w:szCs w:val="24"/>
        </w:rPr>
        <w:t>3</w:t>
      </w:r>
      <w:r w:rsidR="00184164">
        <w:rPr>
          <w:szCs w:val="24"/>
        </w:rPr>
        <w:t>. Valstybinės mobilizacinės užduotys gyvybiškai svarbiai valstybės funkcijai „Valstybės valdymas ir savivaldybių institucijų veikla“ atlikti:</w:t>
      </w:r>
    </w:p>
    <w:p w14:paraId="31EFE13E" w14:textId="5B2EE3E7" w:rsidR="00184164" w:rsidRDefault="00077BDE" w:rsidP="00184164">
      <w:pPr>
        <w:spacing w:line="360" w:lineRule="atLeast"/>
        <w:ind w:firstLine="720"/>
        <w:jc w:val="both"/>
        <w:rPr>
          <w:szCs w:val="24"/>
        </w:rPr>
      </w:pPr>
      <w:r>
        <w:rPr>
          <w:szCs w:val="24"/>
        </w:rPr>
        <w:t>3</w:t>
      </w:r>
      <w:r w:rsidR="00184164">
        <w:rPr>
          <w:szCs w:val="24"/>
        </w:rPr>
        <w:t>.1. Lietuvos Respublikos Prezidento, Lietuvos Respublikos Seimo, Lietuvos Respublikos Vyriausybės kanceliarijoms – užtikrinti Lietuvos Respublikos Prezidento, Lietuvos Respublikos Seimo, Lietuvos Respublikos Vyriausybės veiklą;</w:t>
      </w:r>
    </w:p>
    <w:p w14:paraId="5AA0E27C" w14:textId="3019E1AF" w:rsidR="00184164" w:rsidRDefault="00077BDE" w:rsidP="00184164">
      <w:pPr>
        <w:spacing w:line="360" w:lineRule="atLeast"/>
        <w:ind w:firstLine="720"/>
        <w:jc w:val="both"/>
        <w:rPr>
          <w:szCs w:val="24"/>
        </w:rPr>
      </w:pPr>
      <w:r>
        <w:rPr>
          <w:szCs w:val="24"/>
        </w:rPr>
        <w:t>3</w:t>
      </w:r>
      <w:r w:rsidR="00184164">
        <w:rPr>
          <w:szCs w:val="24"/>
        </w:rPr>
        <w:t>.2. Lietuvos Respublikos Prezidento, Lietuvos Respublikos Seimo, Lietuvos Respublikos Vyriausybės kanceliarijoms, ministerijoms, Lietuvos vyriausiojo archyvaro tarnybai ir savivaldybių administracijoms – užtikrinti valstybės archyvų ir Nacionalinio dokumentų fondo, o paslapčių subjektams – įslaptintos informacijos apsaugą ir evakuaciją;</w:t>
      </w:r>
    </w:p>
    <w:p w14:paraId="691D9C84" w14:textId="4CAD9F9A" w:rsidR="00184164" w:rsidRDefault="00077BDE" w:rsidP="00184164">
      <w:pPr>
        <w:spacing w:line="360" w:lineRule="atLeast"/>
        <w:ind w:firstLine="720"/>
        <w:jc w:val="both"/>
        <w:rPr>
          <w:szCs w:val="24"/>
        </w:rPr>
      </w:pPr>
      <w:r>
        <w:rPr>
          <w:szCs w:val="24"/>
        </w:rPr>
        <w:t>3</w:t>
      </w:r>
      <w:r w:rsidR="00184164">
        <w:rPr>
          <w:szCs w:val="24"/>
        </w:rPr>
        <w:t>.3. Priešgaisrinės apsaugos ir gelbėjimo departamentui prie Vidaus reikalų ministerijos ir savivaldybių administracijoms – užtikrinti perspėjimo pranešimų apie mobilizacijos paskelbimą, karo padėties įvedimą ir kitos su mobilizacijos ir karo padėties teisine padėtimi susijusios informacijos skelbimą visuomenei;</w:t>
      </w:r>
    </w:p>
    <w:p w14:paraId="300A5C41" w14:textId="739E0841" w:rsidR="00184164" w:rsidRDefault="00077BDE" w:rsidP="00184164">
      <w:pPr>
        <w:spacing w:line="360" w:lineRule="atLeast"/>
        <w:ind w:firstLine="720"/>
        <w:jc w:val="both"/>
        <w:rPr>
          <w:szCs w:val="24"/>
        </w:rPr>
      </w:pPr>
      <w:r>
        <w:rPr>
          <w:szCs w:val="24"/>
        </w:rPr>
        <w:t>3</w:t>
      </w:r>
      <w:r w:rsidR="00184164">
        <w:rPr>
          <w:szCs w:val="24"/>
        </w:rPr>
        <w:t>.4. Lietuvos Respublikos susisiekimo ministerijai – užtikrinti nenutrūkstamą akcinės bendrovės Lietuvos radijo ir televizijos centro veiklą;</w:t>
      </w:r>
    </w:p>
    <w:p w14:paraId="1881FD76" w14:textId="78A8EAE5" w:rsidR="00184164" w:rsidRDefault="00077BDE" w:rsidP="00184164">
      <w:pPr>
        <w:spacing w:line="360" w:lineRule="atLeast"/>
        <w:ind w:firstLine="720"/>
        <w:jc w:val="both"/>
        <w:rPr>
          <w:szCs w:val="24"/>
        </w:rPr>
      </w:pPr>
      <w:r>
        <w:rPr>
          <w:szCs w:val="24"/>
        </w:rPr>
        <w:t>3</w:t>
      </w:r>
      <w:r w:rsidR="00184164">
        <w:rPr>
          <w:szCs w:val="24"/>
        </w:rPr>
        <w:t>.5. Lietuvos Respublikos teisingumo ministerijai:</w:t>
      </w:r>
    </w:p>
    <w:p w14:paraId="4DE55528" w14:textId="15A56F82" w:rsidR="00184164" w:rsidRDefault="00077BDE" w:rsidP="00184164">
      <w:pPr>
        <w:spacing w:line="360" w:lineRule="atLeast"/>
        <w:ind w:firstLine="720"/>
        <w:jc w:val="both"/>
        <w:rPr>
          <w:szCs w:val="24"/>
        </w:rPr>
      </w:pPr>
      <w:r>
        <w:rPr>
          <w:szCs w:val="24"/>
        </w:rPr>
        <w:t>3</w:t>
      </w:r>
      <w:r w:rsidR="00184164">
        <w:rPr>
          <w:szCs w:val="24"/>
        </w:rPr>
        <w:t>.5.1. užtikrinti Kalėjimų departamentui prie Lietuvos Respublikos teisingumo ministerijos pavaldžių įstaigų veiklą;</w:t>
      </w:r>
    </w:p>
    <w:p w14:paraId="7200CFB2" w14:textId="54D3147B" w:rsidR="00184164" w:rsidRDefault="00077BDE" w:rsidP="00184164">
      <w:pPr>
        <w:spacing w:line="360" w:lineRule="atLeast"/>
        <w:ind w:firstLine="720"/>
        <w:jc w:val="both"/>
        <w:rPr>
          <w:szCs w:val="24"/>
        </w:rPr>
      </w:pPr>
      <w:r>
        <w:rPr>
          <w:szCs w:val="24"/>
        </w:rPr>
        <w:t>3</w:t>
      </w:r>
      <w:r w:rsidR="00184164">
        <w:rPr>
          <w:szCs w:val="24"/>
        </w:rPr>
        <w:t>.5.2. užtikrinti Lietuvos teismo ekspertizių centro ekspertizių ir tyrimų vykdymą;</w:t>
      </w:r>
    </w:p>
    <w:p w14:paraId="242CDCA5" w14:textId="6BEE2552" w:rsidR="00184164" w:rsidRDefault="00077BDE" w:rsidP="00184164">
      <w:pPr>
        <w:spacing w:line="360" w:lineRule="atLeast"/>
        <w:ind w:firstLine="720"/>
        <w:jc w:val="both"/>
        <w:rPr>
          <w:szCs w:val="24"/>
        </w:rPr>
      </w:pPr>
      <w:r>
        <w:rPr>
          <w:szCs w:val="24"/>
        </w:rPr>
        <w:t>3</w:t>
      </w:r>
      <w:r w:rsidR="00184164">
        <w:rPr>
          <w:szCs w:val="24"/>
        </w:rPr>
        <w:t>.5.3. užtikrinti antrinės teisinės pagalbos teikimą;</w:t>
      </w:r>
    </w:p>
    <w:p w14:paraId="68197EE1" w14:textId="63567074" w:rsidR="00184164" w:rsidRDefault="00077BDE" w:rsidP="00184164">
      <w:pPr>
        <w:spacing w:line="360" w:lineRule="atLeast"/>
        <w:ind w:firstLine="720"/>
        <w:jc w:val="both"/>
        <w:rPr>
          <w:szCs w:val="24"/>
        </w:rPr>
      </w:pPr>
      <w:r>
        <w:rPr>
          <w:szCs w:val="24"/>
        </w:rPr>
        <w:t>3</w:t>
      </w:r>
      <w:r w:rsidR="00184164">
        <w:rPr>
          <w:szCs w:val="24"/>
        </w:rPr>
        <w:t>.6. Lietuvos Respublikos generalinei prokuratūrai – užtikrinti prokuratūros veiklą;</w:t>
      </w:r>
    </w:p>
    <w:p w14:paraId="35256EE2" w14:textId="2FA6126E" w:rsidR="00184164" w:rsidRDefault="00077BDE" w:rsidP="00184164">
      <w:pPr>
        <w:spacing w:line="360" w:lineRule="atLeast"/>
        <w:ind w:firstLine="720"/>
        <w:jc w:val="both"/>
        <w:rPr>
          <w:szCs w:val="24"/>
        </w:rPr>
      </w:pPr>
      <w:r>
        <w:rPr>
          <w:szCs w:val="24"/>
        </w:rPr>
        <w:t>3</w:t>
      </w:r>
      <w:r w:rsidR="00184164">
        <w:rPr>
          <w:szCs w:val="24"/>
        </w:rPr>
        <w:t>.7. Nacionalinei teismų administracijai – užtikrinti būtinas teismų darbo sąlygas bei teismų aprūpinimą reikiamu inventoriumi ir paslaugomis;</w:t>
      </w:r>
    </w:p>
    <w:p w14:paraId="781B9237" w14:textId="4494D4C4" w:rsidR="00184164" w:rsidRDefault="00077BDE" w:rsidP="00184164">
      <w:pPr>
        <w:spacing w:line="360" w:lineRule="atLeast"/>
        <w:ind w:firstLine="720"/>
        <w:jc w:val="both"/>
        <w:rPr>
          <w:szCs w:val="24"/>
        </w:rPr>
      </w:pPr>
      <w:r>
        <w:rPr>
          <w:szCs w:val="24"/>
        </w:rPr>
        <w:t>3</w:t>
      </w:r>
      <w:r w:rsidR="00184164">
        <w:rPr>
          <w:szCs w:val="24"/>
        </w:rPr>
        <w:t>.8. Lietuvos Respublikos kultūros ministerijai ir savivaldybių administracijoms – numatyti kilnojamąsias ir nekilnojamąsias kultūros vertybes, kurias būtina išsaugoti mobilizacijos metu, ir užtikrinti jų apsaugą;</w:t>
      </w:r>
    </w:p>
    <w:p w14:paraId="54C53812" w14:textId="69906520" w:rsidR="00184164" w:rsidRDefault="00077BDE" w:rsidP="00184164">
      <w:pPr>
        <w:spacing w:line="360" w:lineRule="atLeast"/>
        <w:ind w:firstLine="720"/>
        <w:jc w:val="both"/>
        <w:rPr>
          <w:szCs w:val="24"/>
        </w:rPr>
      </w:pPr>
      <w:r>
        <w:rPr>
          <w:szCs w:val="24"/>
        </w:rPr>
        <w:lastRenderedPageBreak/>
        <w:t>3</w:t>
      </w:r>
      <w:r w:rsidR="00184164">
        <w:rPr>
          <w:szCs w:val="24"/>
        </w:rPr>
        <w:t xml:space="preserve">.9. Lietuvos Respublikos Konstituciniam Teismui – užtikrinti būtinas teisines, organizacines, finansines, informacines, materialines-technines ir kitas Konstitucinio Teismo veiklos sąlygas. </w:t>
      </w:r>
    </w:p>
    <w:p w14:paraId="2D05008D" w14:textId="3730B575" w:rsidR="00184164" w:rsidRDefault="00077BDE" w:rsidP="00184164">
      <w:pPr>
        <w:spacing w:line="360" w:lineRule="atLeast"/>
        <w:ind w:firstLine="720"/>
        <w:jc w:val="both"/>
        <w:rPr>
          <w:szCs w:val="24"/>
        </w:rPr>
      </w:pPr>
      <w:r>
        <w:rPr>
          <w:szCs w:val="24"/>
        </w:rPr>
        <w:t>4</w:t>
      </w:r>
      <w:r w:rsidR="00184164">
        <w:rPr>
          <w:szCs w:val="24"/>
        </w:rPr>
        <w:t>. Valstybinės mobilizacinės užduotys gyvybiškai svarbiai valstybės funkcijai „Ekonomikos ir civilinės infrastruktūros funkcionavimas“ atlikti:</w:t>
      </w:r>
    </w:p>
    <w:p w14:paraId="33F2FE49" w14:textId="79ECDEC4" w:rsidR="00184164" w:rsidRDefault="00077BDE" w:rsidP="00184164">
      <w:pPr>
        <w:spacing w:line="360" w:lineRule="atLeast"/>
        <w:ind w:firstLine="720"/>
        <w:jc w:val="both"/>
        <w:rPr>
          <w:szCs w:val="24"/>
        </w:rPr>
      </w:pPr>
      <w:r>
        <w:rPr>
          <w:szCs w:val="24"/>
        </w:rPr>
        <w:t>4</w:t>
      </w:r>
      <w:r w:rsidR="00184164">
        <w:rPr>
          <w:szCs w:val="24"/>
        </w:rPr>
        <w:t>.1. Lietuvos Respublikos energetikos ministerijai:</w:t>
      </w:r>
    </w:p>
    <w:p w14:paraId="0C1200ED" w14:textId="42D1A3BF" w:rsidR="00184164" w:rsidRDefault="00077BDE" w:rsidP="00184164">
      <w:pPr>
        <w:spacing w:line="360" w:lineRule="atLeast"/>
        <w:ind w:firstLine="720"/>
        <w:jc w:val="both"/>
        <w:rPr>
          <w:szCs w:val="24"/>
        </w:rPr>
      </w:pPr>
      <w:r>
        <w:rPr>
          <w:szCs w:val="24"/>
        </w:rPr>
        <w:t>4</w:t>
      </w:r>
      <w:r w:rsidR="00184164">
        <w:rPr>
          <w:szCs w:val="24"/>
        </w:rPr>
        <w:t>.1.1. užtikrinti elektros energijos, gamtinių dujų ir naftos produktų tiekimą galutiniams vartotojams;</w:t>
      </w:r>
    </w:p>
    <w:p w14:paraId="29BA45BD" w14:textId="4BD937A7" w:rsidR="00184164" w:rsidRDefault="00077BDE" w:rsidP="00184164">
      <w:pPr>
        <w:spacing w:line="360" w:lineRule="atLeast"/>
        <w:ind w:firstLine="720"/>
        <w:jc w:val="both"/>
        <w:rPr>
          <w:szCs w:val="24"/>
        </w:rPr>
      </w:pPr>
      <w:r>
        <w:rPr>
          <w:szCs w:val="24"/>
        </w:rPr>
        <w:t>4</w:t>
      </w:r>
      <w:r w:rsidR="00184164">
        <w:rPr>
          <w:szCs w:val="24"/>
        </w:rPr>
        <w:t>.1.2. užtikrinti naftos produktų ir naftos valstybės atsargų tvarkymą ir jų paskirstymą galutiniams vartotojams;</w:t>
      </w:r>
    </w:p>
    <w:p w14:paraId="6A121BA1" w14:textId="2A9E9323" w:rsidR="00184164" w:rsidRDefault="00077BDE" w:rsidP="00184164">
      <w:pPr>
        <w:spacing w:line="360" w:lineRule="atLeast"/>
        <w:ind w:firstLine="720"/>
        <w:jc w:val="both"/>
        <w:rPr>
          <w:szCs w:val="24"/>
        </w:rPr>
      </w:pPr>
      <w:r>
        <w:rPr>
          <w:szCs w:val="24"/>
        </w:rPr>
        <w:t>4</w:t>
      </w:r>
      <w:r w:rsidR="00184164">
        <w:rPr>
          <w:szCs w:val="24"/>
        </w:rPr>
        <w:t>.1.3. užtikrinti panaudoto branduolinio kuro ir radioaktyviųjų atliekų tvarkymą;</w:t>
      </w:r>
    </w:p>
    <w:p w14:paraId="53BAE3A0" w14:textId="1ED9314A" w:rsidR="00184164" w:rsidRDefault="00077BDE" w:rsidP="00184164">
      <w:pPr>
        <w:spacing w:line="360" w:lineRule="atLeast"/>
        <w:ind w:firstLine="720"/>
        <w:jc w:val="both"/>
        <w:rPr>
          <w:szCs w:val="24"/>
        </w:rPr>
      </w:pPr>
      <w:r>
        <w:rPr>
          <w:szCs w:val="24"/>
        </w:rPr>
        <w:t>4</w:t>
      </w:r>
      <w:r w:rsidR="00184164">
        <w:rPr>
          <w:szCs w:val="24"/>
        </w:rPr>
        <w:t>.2. Lietuvos Respublikos ekonomikos ir inovacijų ministerijai – užtikrinti valstybės ūkio atsargų rezervo kaupimą, panaudojimą ir atkūrimą;</w:t>
      </w:r>
    </w:p>
    <w:p w14:paraId="43BB5FCB" w14:textId="1A3B4D46" w:rsidR="00184164" w:rsidRDefault="00077BDE" w:rsidP="00184164">
      <w:pPr>
        <w:spacing w:line="360" w:lineRule="atLeast"/>
        <w:ind w:firstLine="720"/>
        <w:jc w:val="both"/>
        <w:rPr>
          <w:szCs w:val="24"/>
        </w:rPr>
      </w:pPr>
      <w:r>
        <w:rPr>
          <w:szCs w:val="24"/>
        </w:rPr>
        <w:t>4</w:t>
      </w:r>
      <w:r w:rsidR="00184164">
        <w:rPr>
          <w:szCs w:val="24"/>
        </w:rPr>
        <w:t>.3. Lietuvos Respublikos finansų ministerijai:</w:t>
      </w:r>
    </w:p>
    <w:p w14:paraId="0656D374" w14:textId="53779C9C" w:rsidR="00184164" w:rsidRDefault="00077BDE" w:rsidP="00184164">
      <w:pPr>
        <w:spacing w:line="360" w:lineRule="atLeast"/>
        <w:ind w:firstLine="720"/>
        <w:jc w:val="both"/>
        <w:rPr>
          <w:szCs w:val="24"/>
        </w:rPr>
      </w:pPr>
      <w:r>
        <w:rPr>
          <w:szCs w:val="24"/>
        </w:rPr>
        <w:t>4</w:t>
      </w:r>
      <w:r w:rsidR="00184164">
        <w:rPr>
          <w:szCs w:val="24"/>
        </w:rPr>
        <w:t>.3.1. užtikrinti gyvybiškai svarbių valstybės funkcijų ir su jomis susijusių valstybinių mobilizacinių užduočių finansavimą;</w:t>
      </w:r>
    </w:p>
    <w:p w14:paraId="4BFAC169" w14:textId="04234FB7" w:rsidR="00184164" w:rsidRDefault="00077BDE" w:rsidP="00184164">
      <w:pPr>
        <w:spacing w:line="360" w:lineRule="atLeast"/>
        <w:ind w:firstLine="720"/>
        <w:jc w:val="both"/>
        <w:rPr>
          <w:szCs w:val="24"/>
        </w:rPr>
      </w:pPr>
      <w:r>
        <w:rPr>
          <w:szCs w:val="24"/>
        </w:rPr>
        <w:t>4</w:t>
      </w:r>
      <w:r w:rsidR="00184164">
        <w:rPr>
          <w:szCs w:val="24"/>
        </w:rPr>
        <w:t>.3.2. užtikrinti mokesčių administravimą;</w:t>
      </w:r>
    </w:p>
    <w:p w14:paraId="6DDAC2CA" w14:textId="4BF1EB28" w:rsidR="00184164" w:rsidRDefault="00077BDE" w:rsidP="00184164">
      <w:pPr>
        <w:spacing w:line="360" w:lineRule="atLeast"/>
        <w:ind w:firstLine="720"/>
        <w:jc w:val="both"/>
        <w:rPr>
          <w:szCs w:val="24"/>
        </w:rPr>
      </w:pPr>
      <w:r>
        <w:rPr>
          <w:szCs w:val="24"/>
        </w:rPr>
        <w:t>4</w:t>
      </w:r>
      <w:r w:rsidR="00184164">
        <w:rPr>
          <w:szCs w:val="24"/>
        </w:rPr>
        <w:t>.4. savivaldybių administracijoms:</w:t>
      </w:r>
    </w:p>
    <w:p w14:paraId="7C6FC3ED" w14:textId="5A778B5C" w:rsidR="00184164" w:rsidRDefault="00077BDE" w:rsidP="00184164">
      <w:pPr>
        <w:spacing w:line="360" w:lineRule="atLeast"/>
        <w:ind w:firstLine="720"/>
        <w:jc w:val="both"/>
        <w:rPr>
          <w:szCs w:val="24"/>
        </w:rPr>
      </w:pPr>
      <w:r>
        <w:rPr>
          <w:szCs w:val="24"/>
        </w:rPr>
        <w:t>4</w:t>
      </w:r>
      <w:r w:rsidR="00184164">
        <w:rPr>
          <w:szCs w:val="24"/>
        </w:rPr>
        <w:t>.4.1. paskelbus mobilizaciją organizuoti savivaldybių biudžeto asignavimų perskirstymą, prioritetą teikiant gyvybiškai svarbių valstybės funkcijų finansavimui;</w:t>
      </w:r>
    </w:p>
    <w:p w14:paraId="66BC67BC" w14:textId="5E8D76A9" w:rsidR="00184164" w:rsidRDefault="00077BDE" w:rsidP="00184164">
      <w:pPr>
        <w:spacing w:line="360" w:lineRule="atLeast"/>
        <w:ind w:firstLine="720"/>
        <w:jc w:val="both"/>
        <w:rPr>
          <w:szCs w:val="24"/>
        </w:rPr>
      </w:pPr>
      <w:r>
        <w:rPr>
          <w:szCs w:val="24"/>
        </w:rPr>
        <w:t>4</w:t>
      </w:r>
      <w:r w:rsidR="00184164">
        <w:rPr>
          <w:szCs w:val="24"/>
        </w:rPr>
        <w:t>.4.2. užtikrinti mokesčių ir vietinių rinkliavų surinkimą;</w:t>
      </w:r>
    </w:p>
    <w:p w14:paraId="64E49540" w14:textId="7992D376" w:rsidR="00184164" w:rsidRDefault="00077BDE" w:rsidP="00184164">
      <w:pPr>
        <w:spacing w:line="360" w:lineRule="atLeast"/>
        <w:ind w:firstLine="720"/>
        <w:jc w:val="both"/>
        <w:rPr>
          <w:szCs w:val="24"/>
        </w:rPr>
      </w:pPr>
      <w:r>
        <w:rPr>
          <w:szCs w:val="24"/>
        </w:rPr>
        <w:t>4</w:t>
      </w:r>
      <w:r w:rsidR="00184164">
        <w:rPr>
          <w:szCs w:val="24"/>
        </w:rPr>
        <w:t>.5. Lietuvos bankui:</w:t>
      </w:r>
    </w:p>
    <w:p w14:paraId="303E9F0E" w14:textId="518A63B2" w:rsidR="00184164" w:rsidRDefault="00077BDE" w:rsidP="00184164">
      <w:pPr>
        <w:spacing w:line="360" w:lineRule="atLeast"/>
        <w:ind w:firstLine="720"/>
        <w:jc w:val="both"/>
        <w:rPr>
          <w:szCs w:val="24"/>
        </w:rPr>
      </w:pPr>
      <w:r>
        <w:rPr>
          <w:szCs w:val="24"/>
        </w:rPr>
        <w:t>4</w:t>
      </w:r>
      <w:r w:rsidR="00184164">
        <w:rPr>
          <w:szCs w:val="24"/>
        </w:rPr>
        <w:t>.5.1. užtikrinti būtinų Lietuvos banko prižiūrimų finansų rinkos dalyvių veiklos priežiūrą;</w:t>
      </w:r>
    </w:p>
    <w:p w14:paraId="6D6897A7" w14:textId="1013EF20" w:rsidR="00184164" w:rsidRDefault="00077BDE" w:rsidP="00184164">
      <w:pPr>
        <w:spacing w:line="360" w:lineRule="atLeast"/>
        <w:ind w:firstLine="720"/>
        <w:jc w:val="both"/>
        <w:rPr>
          <w:szCs w:val="24"/>
        </w:rPr>
      </w:pPr>
      <w:r>
        <w:rPr>
          <w:szCs w:val="24"/>
        </w:rPr>
        <w:t>4</w:t>
      </w:r>
      <w:r w:rsidR="00184164">
        <w:rPr>
          <w:szCs w:val="24"/>
        </w:rPr>
        <w:t>.5.2. užtikrinti Lietuvos banko užsienio finansinio turto valdymą ir naudojimą;</w:t>
      </w:r>
    </w:p>
    <w:p w14:paraId="608ECB04" w14:textId="5A7A8BF3" w:rsidR="00184164" w:rsidRDefault="00077BDE" w:rsidP="00184164">
      <w:pPr>
        <w:spacing w:line="360" w:lineRule="atLeast"/>
        <w:ind w:firstLine="720"/>
        <w:jc w:val="both"/>
        <w:rPr>
          <w:szCs w:val="24"/>
        </w:rPr>
      </w:pPr>
      <w:r>
        <w:rPr>
          <w:szCs w:val="24"/>
        </w:rPr>
        <w:t>4</w:t>
      </w:r>
      <w:r w:rsidR="00184164">
        <w:rPr>
          <w:szCs w:val="24"/>
        </w:rPr>
        <w:t>.5.3. užtikrinti grynųjų pinigų išdavimą mobilizacijos sistemos subjektams, kurie dalyvauja atliekant gyvybiškai svarbias valstybės funkcijas;</w:t>
      </w:r>
    </w:p>
    <w:p w14:paraId="610F4147" w14:textId="6840A7F4" w:rsidR="00184164" w:rsidRDefault="00077BDE" w:rsidP="00184164">
      <w:pPr>
        <w:spacing w:line="360" w:lineRule="atLeast"/>
        <w:ind w:firstLine="720"/>
        <w:jc w:val="both"/>
        <w:rPr>
          <w:szCs w:val="24"/>
        </w:rPr>
      </w:pPr>
      <w:r>
        <w:rPr>
          <w:szCs w:val="24"/>
        </w:rPr>
        <w:t>4</w:t>
      </w:r>
      <w:r w:rsidR="00184164">
        <w:rPr>
          <w:szCs w:val="24"/>
        </w:rPr>
        <w:t>.5.4. užtikrinti Lietuvos banko kredito operacijų vykdymą ir tam reikalingų informacinių sistemų ir duomenų bazių veikimą;</w:t>
      </w:r>
    </w:p>
    <w:p w14:paraId="21481F0E" w14:textId="4C07E5A5" w:rsidR="00184164" w:rsidRDefault="00077BDE" w:rsidP="00184164">
      <w:pPr>
        <w:spacing w:line="360" w:lineRule="atLeast"/>
        <w:ind w:firstLine="720"/>
        <w:jc w:val="both"/>
        <w:rPr>
          <w:szCs w:val="24"/>
        </w:rPr>
      </w:pPr>
      <w:r>
        <w:rPr>
          <w:szCs w:val="24"/>
        </w:rPr>
        <w:t>4</w:t>
      </w:r>
      <w:r w:rsidR="00184164">
        <w:rPr>
          <w:szCs w:val="24"/>
        </w:rPr>
        <w:t>.5.5. užtikrinti būtinų Lietuvos banko mokėjimo sistemų funkcionavimą;</w:t>
      </w:r>
    </w:p>
    <w:p w14:paraId="66DC22E4" w14:textId="429BF73D" w:rsidR="00184164" w:rsidRDefault="00077BDE" w:rsidP="00184164">
      <w:pPr>
        <w:spacing w:line="360" w:lineRule="atLeast"/>
        <w:ind w:firstLine="720"/>
        <w:jc w:val="both"/>
        <w:rPr>
          <w:szCs w:val="24"/>
        </w:rPr>
      </w:pPr>
      <w:r>
        <w:rPr>
          <w:szCs w:val="24"/>
        </w:rPr>
        <w:t>4</w:t>
      </w:r>
      <w:r w:rsidR="00184164">
        <w:rPr>
          <w:szCs w:val="24"/>
        </w:rPr>
        <w:t>.5.6. užtikrinti tarptautinių ryšių dėl finansinės paramos teikimo Lietuvos Respublikai palaikymą ir atstovavimą Lietuvos Respublikai tarptautinėse finansų institucijose;</w:t>
      </w:r>
    </w:p>
    <w:p w14:paraId="2633779F" w14:textId="5C195BBE" w:rsidR="00184164" w:rsidRDefault="00077BDE" w:rsidP="00184164">
      <w:pPr>
        <w:spacing w:line="360" w:lineRule="atLeast"/>
        <w:ind w:firstLine="720"/>
        <w:jc w:val="both"/>
        <w:rPr>
          <w:szCs w:val="24"/>
        </w:rPr>
      </w:pPr>
      <w:r>
        <w:rPr>
          <w:szCs w:val="24"/>
        </w:rPr>
        <w:t>4</w:t>
      </w:r>
      <w:r w:rsidR="00184164">
        <w:rPr>
          <w:szCs w:val="24"/>
        </w:rPr>
        <w:t>.6. Lietuvos Respublikos susisiekimo ministerijai:</w:t>
      </w:r>
    </w:p>
    <w:p w14:paraId="1F80CCBB" w14:textId="29B0940F" w:rsidR="00184164" w:rsidRDefault="00077BDE" w:rsidP="00184164">
      <w:pPr>
        <w:spacing w:line="360" w:lineRule="atLeast"/>
        <w:ind w:firstLine="720"/>
        <w:jc w:val="both"/>
        <w:rPr>
          <w:szCs w:val="24"/>
        </w:rPr>
      </w:pPr>
      <w:r>
        <w:rPr>
          <w:szCs w:val="24"/>
        </w:rPr>
        <w:t>4</w:t>
      </w:r>
      <w:r w:rsidR="00184164">
        <w:rPr>
          <w:szCs w:val="24"/>
        </w:rPr>
        <w:t>.6.1. užtikrinti oro navigacijos paslaugų teikimą ir tam reikalingos infrastruktūros funkcionavimą;</w:t>
      </w:r>
    </w:p>
    <w:p w14:paraId="2B3ADDBA" w14:textId="77E17FFA" w:rsidR="00184164" w:rsidRDefault="00077BDE" w:rsidP="00184164">
      <w:pPr>
        <w:spacing w:line="360" w:lineRule="atLeast"/>
        <w:ind w:firstLine="720"/>
        <w:jc w:val="both"/>
        <w:rPr>
          <w:szCs w:val="24"/>
        </w:rPr>
      </w:pPr>
      <w:r>
        <w:rPr>
          <w:szCs w:val="24"/>
        </w:rPr>
        <w:t>4</w:t>
      </w:r>
      <w:r w:rsidR="00184164">
        <w:rPr>
          <w:szCs w:val="24"/>
        </w:rPr>
        <w:t>.6.2. nustatyti mobilizacijos metu būtiną transporto infrastruktūrą ir užtikrinti jos funkcionavimą.</w:t>
      </w:r>
    </w:p>
    <w:p w14:paraId="0C590077" w14:textId="060D01F9" w:rsidR="00184164" w:rsidRDefault="00077BDE" w:rsidP="00184164">
      <w:pPr>
        <w:spacing w:line="360" w:lineRule="atLeast"/>
        <w:ind w:firstLine="720"/>
        <w:jc w:val="both"/>
        <w:rPr>
          <w:szCs w:val="24"/>
        </w:rPr>
      </w:pPr>
      <w:r>
        <w:rPr>
          <w:szCs w:val="24"/>
        </w:rPr>
        <w:t>5</w:t>
      </w:r>
      <w:r w:rsidR="00184164">
        <w:rPr>
          <w:szCs w:val="24"/>
        </w:rPr>
        <w:t>. Valstybinės mobilizacinės užduotys gyvybiškai svarbiai valstybės funkcijai „Gyventojų būtinųjų poreikių tenkinimas“ atlikti:</w:t>
      </w:r>
    </w:p>
    <w:p w14:paraId="4D738B2E" w14:textId="541118D0" w:rsidR="00184164" w:rsidRDefault="00077BDE" w:rsidP="00184164">
      <w:pPr>
        <w:spacing w:line="360" w:lineRule="atLeast"/>
        <w:ind w:firstLine="720"/>
        <w:jc w:val="both"/>
        <w:rPr>
          <w:szCs w:val="24"/>
        </w:rPr>
      </w:pPr>
      <w:r>
        <w:rPr>
          <w:szCs w:val="24"/>
        </w:rPr>
        <w:lastRenderedPageBreak/>
        <w:t>5</w:t>
      </w:r>
      <w:r w:rsidR="00184164">
        <w:rPr>
          <w:szCs w:val="24"/>
        </w:rPr>
        <w:t>.1. Lietuvos Respublikos sveikatos apsaugos ministerijai:</w:t>
      </w:r>
    </w:p>
    <w:p w14:paraId="64AF3528" w14:textId="60EBAC6A" w:rsidR="00184164" w:rsidRDefault="00077BDE" w:rsidP="00184164">
      <w:pPr>
        <w:spacing w:line="360" w:lineRule="atLeast"/>
        <w:ind w:firstLine="720"/>
        <w:jc w:val="both"/>
        <w:rPr>
          <w:szCs w:val="24"/>
        </w:rPr>
      </w:pPr>
      <w:r>
        <w:rPr>
          <w:szCs w:val="24"/>
        </w:rPr>
        <w:t>5</w:t>
      </w:r>
      <w:r w:rsidR="00184164">
        <w:rPr>
          <w:szCs w:val="24"/>
        </w:rPr>
        <w:t>.1.1. užtikrinti asmens ir visuomenės sveikatos priežiūros paslaugų teikimą ministerijai pavaldžiose sveikatos priežiūros įstaigose;</w:t>
      </w:r>
    </w:p>
    <w:p w14:paraId="30972A61" w14:textId="25D258BD" w:rsidR="00184164" w:rsidRDefault="00077BDE" w:rsidP="00184164">
      <w:pPr>
        <w:spacing w:line="360" w:lineRule="atLeast"/>
        <w:ind w:firstLine="720"/>
        <w:jc w:val="both"/>
        <w:rPr>
          <w:szCs w:val="24"/>
        </w:rPr>
      </w:pPr>
      <w:r>
        <w:rPr>
          <w:szCs w:val="24"/>
        </w:rPr>
        <w:t>5</w:t>
      </w:r>
      <w:r w:rsidR="00184164">
        <w:rPr>
          <w:szCs w:val="24"/>
        </w:rPr>
        <w:t>.1.2. užtikrinti valstybės rezervo medicinos atsargų kaupimą, panaudojimą ir atkūrimą;</w:t>
      </w:r>
    </w:p>
    <w:p w14:paraId="3241A5D4" w14:textId="4323D3FE" w:rsidR="00184164" w:rsidRDefault="00077BDE" w:rsidP="00184164">
      <w:pPr>
        <w:spacing w:line="360" w:lineRule="atLeast"/>
        <w:ind w:firstLine="720"/>
        <w:jc w:val="both"/>
        <w:rPr>
          <w:szCs w:val="24"/>
        </w:rPr>
      </w:pPr>
      <w:r>
        <w:rPr>
          <w:szCs w:val="24"/>
        </w:rPr>
        <w:t>5</w:t>
      </w:r>
      <w:r w:rsidR="00184164">
        <w:rPr>
          <w:szCs w:val="24"/>
        </w:rPr>
        <w:t>.2. Lietuvos Respublikos sveikatos apsaugos ministerijai ir Lietuvos Respublikos užsienio reikalų ministerijai – užtikrinti tarptautinių susitarimų pasirašymą su užsienio šalimis dėl nukentėjusiųjų ir sužeistųjų gydymo bei reabilitacijos galimybių tų šalių gydymo įstaigose;</w:t>
      </w:r>
    </w:p>
    <w:p w14:paraId="1B8380A6" w14:textId="65314341" w:rsidR="00184164" w:rsidRDefault="00077BDE" w:rsidP="00184164">
      <w:pPr>
        <w:spacing w:line="360" w:lineRule="atLeast"/>
        <w:ind w:firstLine="720"/>
        <w:jc w:val="both"/>
        <w:rPr>
          <w:szCs w:val="24"/>
        </w:rPr>
      </w:pPr>
      <w:r>
        <w:rPr>
          <w:szCs w:val="24"/>
        </w:rPr>
        <w:t>5</w:t>
      </w:r>
      <w:r w:rsidR="00184164">
        <w:rPr>
          <w:szCs w:val="24"/>
        </w:rPr>
        <w:t>.3. savivaldybių administracijoms – užtikrinti asmens ir visuomenės sveikatos priežiūros paslaugų teikimą savivaldybėms pavaldžiose sveikatos priežiūros įstaigose;</w:t>
      </w:r>
    </w:p>
    <w:p w14:paraId="1EEB107C" w14:textId="1136C5AB" w:rsidR="00184164" w:rsidRDefault="00077BDE" w:rsidP="00184164">
      <w:pPr>
        <w:spacing w:line="360" w:lineRule="atLeast"/>
        <w:ind w:firstLine="720"/>
        <w:jc w:val="both"/>
        <w:rPr>
          <w:szCs w:val="24"/>
        </w:rPr>
      </w:pPr>
      <w:r>
        <w:rPr>
          <w:szCs w:val="24"/>
        </w:rPr>
        <w:t>5</w:t>
      </w:r>
      <w:r w:rsidR="00184164">
        <w:rPr>
          <w:szCs w:val="24"/>
        </w:rPr>
        <w:t>.4. Lietuvos Respublikos žemės ūkio ministerijai:</w:t>
      </w:r>
    </w:p>
    <w:p w14:paraId="3AE43705" w14:textId="3F755EB8" w:rsidR="00184164" w:rsidRDefault="00077BDE" w:rsidP="00184164">
      <w:pPr>
        <w:spacing w:line="360" w:lineRule="atLeast"/>
        <w:ind w:firstLine="720"/>
        <w:jc w:val="both"/>
        <w:rPr>
          <w:szCs w:val="24"/>
        </w:rPr>
      </w:pPr>
      <w:r>
        <w:rPr>
          <w:szCs w:val="24"/>
        </w:rPr>
        <w:t>5</w:t>
      </w:r>
      <w:r w:rsidR="00184164">
        <w:rPr>
          <w:szCs w:val="24"/>
        </w:rPr>
        <w:t>.4.1. parengti maisto produktų gamybos ūkio subjektų, kurių veikla būtina paskelbus mobilizaciją, sąrašą ir užtikrinti duomenų apie šių subjektų gamybos apimtis kaupimą;</w:t>
      </w:r>
    </w:p>
    <w:p w14:paraId="601F89B7" w14:textId="1D8FB9B7" w:rsidR="00184164" w:rsidRDefault="00077BDE" w:rsidP="00184164">
      <w:pPr>
        <w:spacing w:line="360" w:lineRule="atLeast"/>
        <w:ind w:firstLine="720"/>
        <w:jc w:val="both"/>
        <w:rPr>
          <w:szCs w:val="24"/>
        </w:rPr>
      </w:pPr>
      <w:r>
        <w:rPr>
          <w:szCs w:val="24"/>
        </w:rPr>
        <w:t>5</w:t>
      </w:r>
      <w:r w:rsidR="00184164">
        <w:rPr>
          <w:szCs w:val="24"/>
        </w:rPr>
        <w:t>.4.2. užtikrinti maisto produktų valstybės rezervo atsargų kaupimą ir panaudojimą;</w:t>
      </w:r>
    </w:p>
    <w:p w14:paraId="34F31596" w14:textId="43EA3905" w:rsidR="00184164" w:rsidRDefault="00077BDE" w:rsidP="00184164">
      <w:pPr>
        <w:spacing w:line="360" w:lineRule="atLeast"/>
        <w:ind w:firstLine="720"/>
        <w:jc w:val="both"/>
        <w:rPr>
          <w:szCs w:val="24"/>
        </w:rPr>
      </w:pPr>
      <w:r>
        <w:rPr>
          <w:szCs w:val="24"/>
        </w:rPr>
        <w:t>5</w:t>
      </w:r>
      <w:r w:rsidR="00184164">
        <w:rPr>
          <w:szCs w:val="24"/>
        </w:rPr>
        <w:t>.5. Valstybinei maisto ir veterinarijos tarnybai – užtikrinti geriamojo vandens, maisto saugos ir kokybės kontrolę, taip pat visuomenės informavimą apie nustatytus geriamojo vandens, maisto saugos ir kokybės pažeidimus;</w:t>
      </w:r>
    </w:p>
    <w:p w14:paraId="6C8FE8BE" w14:textId="0F83BE8F" w:rsidR="00184164" w:rsidRDefault="00077BDE" w:rsidP="00184164">
      <w:pPr>
        <w:spacing w:line="360" w:lineRule="atLeast"/>
        <w:ind w:firstLine="720"/>
        <w:jc w:val="both"/>
        <w:rPr>
          <w:szCs w:val="24"/>
        </w:rPr>
      </w:pPr>
      <w:r>
        <w:rPr>
          <w:szCs w:val="24"/>
        </w:rPr>
        <w:t>5</w:t>
      </w:r>
      <w:r w:rsidR="00184164">
        <w:rPr>
          <w:szCs w:val="24"/>
        </w:rPr>
        <w:t>.6. savivaldybių administracijoms:</w:t>
      </w:r>
    </w:p>
    <w:p w14:paraId="67E0A547" w14:textId="2A5DD0B2" w:rsidR="00184164" w:rsidRDefault="00077BDE" w:rsidP="00184164">
      <w:pPr>
        <w:spacing w:line="360" w:lineRule="atLeast"/>
        <w:ind w:firstLine="720"/>
        <w:jc w:val="both"/>
        <w:rPr>
          <w:szCs w:val="24"/>
        </w:rPr>
      </w:pPr>
      <w:r>
        <w:rPr>
          <w:szCs w:val="24"/>
        </w:rPr>
        <w:t>5</w:t>
      </w:r>
      <w:r w:rsidR="00184164">
        <w:rPr>
          <w:szCs w:val="24"/>
        </w:rPr>
        <w:t>.6.1. užtikrinti geriamojo vandens tiekimą ir nuotekų tvarkymą;</w:t>
      </w:r>
    </w:p>
    <w:p w14:paraId="30317022" w14:textId="3E986C1B" w:rsidR="00184164" w:rsidRDefault="00077BDE" w:rsidP="00184164">
      <w:pPr>
        <w:spacing w:line="360" w:lineRule="atLeast"/>
        <w:ind w:firstLine="720"/>
        <w:jc w:val="both"/>
        <w:rPr>
          <w:szCs w:val="24"/>
        </w:rPr>
      </w:pPr>
      <w:r>
        <w:rPr>
          <w:szCs w:val="24"/>
        </w:rPr>
        <w:t>5</w:t>
      </w:r>
      <w:r w:rsidR="00184164">
        <w:rPr>
          <w:szCs w:val="24"/>
        </w:rPr>
        <w:t>.6.2. organizuoti savivaldybės gyventojų aprūpinimą geriamuoju vandeniu alternatyviais būdais;</w:t>
      </w:r>
    </w:p>
    <w:p w14:paraId="73A78BEF" w14:textId="4B930140" w:rsidR="00184164" w:rsidRDefault="00077BDE" w:rsidP="00184164">
      <w:pPr>
        <w:spacing w:line="360" w:lineRule="atLeast"/>
        <w:ind w:firstLine="720"/>
        <w:jc w:val="both"/>
        <w:rPr>
          <w:szCs w:val="24"/>
        </w:rPr>
      </w:pPr>
      <w:r>
        <w:rPr>
          <w:szCs w:val="24"/>
        </w:rPr>
        <w:t>5</w:t>
      </w:r>
      <w:r w:rsidR="00184164">
        <w:rPr>
          <w:szCs w:val="24"/>
        </w:rPr>
        <w:t>.6.3. nustatyti maisto produktų savivaldybės gyventojams poreikį ir užtikrinti savivaldybės gyventojų aprūpinimą šiais produktais;</w:t>
      </w:r>
    </w:p>
    <w:p w14:paraId="7DB049E1" w14:textId="177A3E8A" w:rsidR="00184164" w:rsidRDefault="00077BDE" w:rsidP="00184164">
      <w:pPr>
        <w:spacing w:line="360" w:lineRule="atLeast"/>
        <w:ind w:firstLine="720"/>
        <w:jc w:val="both"/>
        <w:rPr>
          <w:szCs w:val="24"/>
        </w:rPr>
      </w:pPr>
      <w:r>
        <w:rPr>
          <w:szCs w:val="24"/>
        </w:rPr>
        <w:t>5</w:t>
      </w:r>
      <w:r w:rsidR="00184164">
        <w:rPr>
          <w:szCs w:val="24"/>
        </w:rPr>
        <w:t>.7. Lietuvos Respublikos socialinės apsaugos ir darbo ministerijai ir savivaldybių administracijoms – bendradarbiaujant su kitais socialinių paslaugų įstaigų steigėjais, užtikrinti maitinimo, geriamojo vandens tiekimo, būtinų sveikatos priežiūros paslaugų ir medikamentų teikimą ar šių paslaugų organizavimą socialinės globos įstaigose gyvenantiems ar socialines paslaugas  namuose gaunantiems asmenims;</w:t>
      </w:r>
    </w:p>
    <w:p w14:paraId="6F0F38E4" w14:textId="59B9956C" w:rsidR="00184164" w:rsidRDefault="00077BDE" w:rsidP="00184164">
      <w:pPr>
        <w:spacing w:line="360" w:lineRule="atLeast"/>
        <w:ind w:firstLine="720"/>
        <w:jc w:val="both"/>
        <w:rPr>
          <w:szCs w:val="24"/>
        </w:rPr>
      </w:pPr>
      <w:r>
        <w:rPr>
          <w:szCs w:val="24"/>
        </w:rPr>
        <w:t>5</w:t>
      </w:r>
      <w:r w:rsidR="00184164">
        <w:rPr>
          <w:szCs w:val="24"/>
        </w:rPr>
        <w:t>.8. Lietuvos Respublikos aplinkos ministerijai – koordinuoti geriamojo vandens tiekimą ir nuotekų tvarkymą.</w:t>
      </w:r>
    </w:p>
    <w:p w14:paraId="36068248" w14:textId="234E42EA" w:rsidR="00184164" w:rsidRDefault="00077BDE" w:rsidP="00184164">
      <w:pPr>
        <w:spacing w:line="360" w:lineRule="atLeast"/>
        <w:ind w:firstLine="720"/>
        <w:jc w:val="both"/>
        <w:rPr>
          <w:szCs w:val="24"/>
        </w:rPr>
      </w:pPr>
      <w:r>
        <w:rPr>
          <w:szCs w:val="24"/>
        </w:rPr>
        <w:t>6</w:t>
      </w:r>
      <w:r w:rsidR="00184164">
        <w:rPr>
          <w:szCs w:val="24"/>
        </w:rPr>
        <w:t>. Valstybinės mobilizacinės užduotys gyvybiškai svarbiai valstybės funkcijai „Vidaus saugumas“ atlikti:</w:t>
      </w:r>
    </w:p>
    <w:p w14:paraId="32C0DCF3" w14:textId="32914F6F" w:rsidR="00184164" w:rsidRDefault="00077BDE" w:rsidP="00184164">
      <w:pPr>
        <w:spacing w:line="360" w:lineRule="atLeast"/>
        <w:ind w:firstLine="720"/>
        <w:jc w:val="both"/>
        <w:rPr>
          <w:szCs w:val="24"/>
        </w:rPr>
      </w:pPr>
      <w:r>
        <w:rPr>
          <w:szCs w:val="24"/>
        </w:rPr>
        <w:t>6</w:t>
      </w:r>
      <w:r w:rsidR="00184164">
        <w:rPr>
          <w:szCs w:val="24"/>
        </w:rPr>
        <w:t>.1. Lietuvos Respublikos vidaus reikalų ministerijai:</w:t>
      </w:r>
    </w:p>
    <w:p w14:paraId="2BE9131F" w14:textId="0BFFD3BB" w:rsidR="00184164" w:rsidRDefault="00077BDE" w:rsidP="00184164">
      <w:pPr>
        <w:spacing w:line="360" w:lineRule="atLeast"/>
        <w:ind w:firstLine="720"/>
        <w:jc w:val="both"/>
        <w:rPr>
          <w:szCs w:val="24"/>
        </w:rPr>
      </w:pPr>
      <w:r>
        <w:rPr>
          <w:szCs w:val="24"/>
        </w:rPr>
        <w:t>6</w:t>
      </w:r>
      <w:r w:rsidR="00184164">
        <w:rPr>
          <w:szCs w:val="24"/>
        </w:rPr>
        <w:t>.1.1. užtikrinti civilinės saugos sistemos subjektų veiklos koordinavimą, vykdant civilinės saugos sistemos uždavinius;</w:t>
      </w:r>
    </w:p>
    <w:p w14:paraId="278F529F" w14:textId="3BB1F708" w:rsidR="00184164" w:rsidRDefault="00077BDE" w:rsidP="00184164">
      <w:pPr>
        <w:spacing w:line="360" w:lineRule="atLeast"/>
        <w:ind w:firstLine="720"/>
        <w:jc w:val="both"/>
        <w:rPr>
          <w:szCs w:val="24"/>
        </w:rPr>
      </w:pPr>
      <w:r>
        <w:rPr>
          <w:szCs w:val="24"/>
        </w:rPr>
        <w:t>6</w:t>
      </w:r>
      <w:r w:rsidR="00184164">
        <w:rPr>
          <w:szCs w:val="24"/>
        </w:rPr>
        <w:t>.1.2. užtikrinti eismo automobilių keliais priežiūrą;</w:t>
      </w:r>
    </w:p>
    <w:p w14:paraId="406166BE" w14:textId="2F38250C" w:rsidR="00184164" w:rsidRDefault="00077BDE" w:rsidP="00184164">
      <w:pPr>
        <w:spacing w:line="360" w:lineRule="atLeast"/>
        <w:ind w:firstLine="720"/>
        <w:jc w:val="both"/>
        <w:rPr>
          <w:szCs w:val="24"/>
        </w:rPr>
      </w:pPr>
      <w:r>
        <w:rPr>
          <w:szCs w:val="24"/>
        </w:rPr>
        <w:t>6</w:t>
      </w:r>
      <w:r w:rsidR="00184164">
        <w:rPr>
          <w:szCs w:val="24"/>
        </w:rPr>
        <w:t>.1.3. užtikrinti asmens, visuomenės saugumą ir viešąją tvarką;</w:t>
      </w:r>
    </w:p>
    <w:p w14:paraId="73AF5DB6" w14:textId="2D84BB04" w:rsidR="00184164" w:rsidRDefault="00077BDE" w:rsidP="00184164">
      <w:pPr>
        <w:spacing w:line="360" w:lineRule="atLeast"/>
        <w:ind w:firstLine="720"/>
        <w:jc w:val="both"/>
        <w:rPr>
          <w:szCs w:val="24"/>
        </w:rPr>
      </w:pPr>
      <w:r>
        <w:rPr>
          <w:szCs w:val="24"/>
        </w:rPr>
        <w:t>6</w:t>
      </w:r>
      <w:r w:rsidR="00184164">
        <w:rPr>
          <w:szCs w:val="24"/>
        </w:rPr>
        <w:t>.2. Priešgaisrinės apsaugos ir gelbėjimo departamentui prie Vidaus reikalų ministerijos:</w:t>
      </w:r>
    </w:p>
    <w:p w14:paraId="29AB1564" w14:textId="16DBA3C1" w:rsidR="00184164" w:rsidRDefault="00077BDE" w:rsidP="00184164">
      <w:pPr>
        <w:spacing w:line="360" w:lineRule="atLeast"/>
        <w:ind w:firstLine="720"/>
        <w:jc w:val="both"/>
        <w:rPr>
          <w:szCs w:val="24"/>
        </w:rPr>
      </w:pPr>
      <w:r>
        <w:rPr>
          <w:szCs w:val="24"/>
        </w:rPr>
        <w:t>6</w:t>
      </w:r>
      <w:r w:rsidR="00184164">
        <w:rPr>
          <w:szCs w:val="24"/>
        </w:rPr>
        <w:t>.2.1. užtikrinti civilinės saugos sistemos veiklą;</w:t>
      </w:r>
    </w:p>
    <w:p w14:paraId="236063FD" w14:textId="77327FCD" w:rsidR="00184164" w:rsidRDefault="00077BDE" w:rsidP="00184164">
      <w:pPr>
        <w:spacing w:line="360" w:lineRule="atLeast"/>
        <w:ind w:firstLine="720"/>
        <w:jc w:val="both"/>
        <w:rPr>
          <w:szCs w:val="24"/>
        </w:rPr>
      </w:pPr>
      <w:r>
        <w:rPr>
          <w:szCs w:val="24"/>
        </w:rPr>
        <w:lastRenderedPageBreak/>
        <w:t>6</w:t>
      </w:r>
      <w:r w:rsidR="00184164">
        <w:rPr>
          <w:szCs w:val="24"/>
        </w:rPr>
        <w:t>.2.2. užtikrinti valstybės civilinės saugos priemonių atsargų rezervo kaupimą, panaudojimą ir atkūrimą.</w:t>
      </w:r>
    </w:p>
    <w:p w14:paraId="43E89F67" w14:textId="6009A266" w:rsidR="00184164" w:rsidRDefault="00077BDE" w:rsidP="00184164">
      <w:pPr>
        <w:spacing w:line="360" w:lineRule="atLeast"/>
        <w:ind w:firstLine="720"/>
        <w:jc w:val="both"/>
        <w:rPr>
          <w:szCs w:val="24"/>
        </w:rPr>
      </w:pPr>
      <w:r>
        <w:rPr>
          <w:szCs w:val="24"/>
        </w:rPr>
        <w:t>7</w:t>
      </w:r>
      <w:r w:rsidR="00184164">
        <w:rPr>
          <w:szCs w:val="24"/>
        </w:rPr>
        <w:t>. Valstybinės mobilizacinės užduotys gyvybiškai svarbiai valstybės funkcijai „Tarptautinė veikla“ atlikti Lietuvos Respublikos užsienio reikalų ministerijai:</w:t>
      </w:r>
    </w:p>
    <w:p w14:paraId="4E37F8A0" w14:textId="44664FC5" w:rsidR="00184164" w:rsidRDefault="00077BDE" w:rsidP="00184164">
      <w:pPr>
        <w:spacing w:line="360" w:lineRule="atLeast"/>
        <w:ind w:firstLine="720"/>
        <w:jc w:val="both"/>
        <w:rPr>
          <w:szCs w:val="24"/>
        </w:rPr>
      </w:pPr>
      <w:r>
        <w:rPr>
          <w:szCs w:val="24"/>
        </w:rPr>
        <w:t>7</w:t>
      </w:r>
      <w:r w:rsidR="00184164">
        <w:rPr>
          <w:szCs w:val="24"/>
        </w:rPr>
        <w:t>.1. užtikrinti atstovavimą Lietuvos Respublikai užsienio šalyse ir tarptautinėse organizacijose, palaikyti ryšius su užsienio šalimis ir tarptautinėmis organizacijomis ir teikti joms informaciją apie mobilizaciją ir ginkluotos agresijos atvejus Lietuvos Respublikoje;</w:t>
      </w:r>
    </w:p>
    <w:p w14:paraId="5449F388" w14:textId="6814358A" w:rsidR="00184164" w:rsidRDefault="00077BDE" w:rsidP="00184164">
      <w:pPr>
        <w:spacing w:line="360" w:lineRule="atLeast"/>
        <w:ind w:firstLine="720"/>
        <w:jc w:val="both"/>
        <w:rPr>
          <w:szCs w:val="24"/>
        </w:rPr>
      </w:pPr>
      <w:r>
        <w:rPr>
          <w:szCs w:val="24"/>
        </w:rPr>
        <w:t>7</w:t>
      </w:r>
      <w:r w:rsidR="00184164">
        <w:rPr>
          <w:szCs w:val="24"/>
        </w:rPr>
        <w:t>.2. teikti valstybės institucijoms ir įstaigoms informaciją apie tarptautinę padėtį, rekomendacijas ir pasiūlymus dėl užsienio ir saugumo politikos krypčių, saugumo užtikrinimo priemonių;</w:t>
      </w:r>
    </w:p>
    <w:p w14:paraId="34108757" w14:textId="05228675" w:rsidR="00184164" w:rsidRDefault="00077BDE" w:rsidP="00184164">
      <w:pPr>
        <w:spacing w:line="360" w:lineRule="atLeast"/>
        <w:ind w:firstLine="720"/>
        <w:jc w:val="both"/>
        <w:rPr>
          <w:szCs w:val="24"/>
        </w:rPr>
      </w:pPr>
      <w:r>
        <w:rPr>
          <w:szCs w:val="24"/>
        </w:rPr>
        <w:t>7</w:t>
      </w:r>
      <w:r w:rsidR="00184164">
        <w:rPr>
          <w:szCs w:val="24"/>
        </w:rPr>
        <w:t>.3. organizuoti užsienio šalių, tarptautinių organizacijų, užsienio lietuvių bendruomenių ir kitų organizacijų viešą palaikymą ir kitą paramą Lietuvos Respublikai;</w:t>
      </w:r>
    </w:p>
    <w:p w14:paraId="7924F3C3" w14:textId="7C13403D" w:rsidR="00184164" w:rsidRDefault="00077BDE" w:rsidP="00184164">
      <w:pPr>
        <w:spacing w:line="360" w:lineRule="atLeast"/>
        <w:ind w:firstLine="720"/>
        <w:jc w:val="both"/>
        <w:rPr>
          <w:szCs w:val="24"/>
        </w:rPr>
      </w:pPr>
      <w:r>
        <w:rPr>
          <w:szCs w:val="24"/>
        </w:rPr>
        <w:t>7</w:t>
      </w:r>
      <w:r w:rsidR="00184164">
        <w:rPr>
          <w:szCs w:val="24"/>
        </w:rPr>
        <w:t xml:space="preserve">.4. organizuoti konsulinių </w:t>
      </w:r>
      <w:r w:rsidR="009B0758" w:rsidRPr="009B0758">
        <w:rPr>
          <w:szCs w:val="24"/>
        </w:rPr>
        <w:t>paslaugų</w:t>
      </w:r>
      <w:r w:rsidR="00184164" w:rsidRPr="009B0758">
        <w:rPr>
          <w:szCs w:val="24"/>
        </w:rPr>
        <w:t xml:space="preserve"> teikimą L</w:t>
      </w:r>
      <w:r w:rsidR="00184164">
        <w:rPr>
          <w:szCs w:val="24"/>
        </w:rPr>
        <w:t>ietuvos Respublikos piliečiams užsienyje;</w:t>
      </w:r>
    </w:p>
    <w:p w14:paraId="19A873E8" w14:textId="2E721410" w:rsidR="00184164" w:rsidRDefault="00077BDE" w:rsidP="00184164">
      <w:pPr>
        <w:spacing w:line="360" w:lineRule="atLeast"/>
        <w:ind w:firstLine="720"/>
        <w:jc w:val="both"/>
        <w:rPr>
          <w:szCs w:val="24"/>
        </w:rPr>
      </w:pPr>
      <w:r>
        <w:rPr>
          <w:szCs w:val="24"/>
        </w:rPr>
        <w:t>7</w:t>
      </w:r>
      <w:r w:rsidR="00184164">
        <w:rPr>
          <w:szCs w:val="24"/>
        </w:rPr>
        <w:t>.5. užtikrinti Lietuvos Respublikos diplomatinių atstovybių veiklos tęstinumą;</w:t>
      </w:r>
    </w:p>
    <w:p w14:paraId="6E734CB1" w14:textId="44A985D7" w:rsidR="00184164" w:rsidRDefault="00077BDE" w:rsidP="00184164">
      <w:pPr>
        <w:spacing w:line="360" w:lineRule="atLeast"/>
        <w:ind w:firstLine="720"/>
        <w:jc w:val="both"/>
        <w:rPr>
          <w:szCs w:val="24"/>
        </w:rPr>
      </w:pPr>
      <w:r>
        <w:rPr>
          <w:szCs w:val="24"/>
        </w:rPr>
        <w:t>7</w:t>
      </w:r>
      <w:r w:rsidR="00184164">
        <w:rPr>
          <w:szCs w:val="24"/>
        </w:rPr>
        <w:t xml:space="preserve">.6. numatyti ir užtikrinti valstybės valdymo užsienyje darbą ir tęstinumą. </w:t>
      </w:r>
    </w:p>
    <w:p w14:paraId="705BA12B" w14:textId="2BFA7CA5" w:rsidR="000932C8" w:rsidRPr="00B15FBD" w:rsidRDefault="00B15FBD" w:rsidP="000932C8">
      <w:pPr>
        <w:spacing w:line="360" w:lineRule="atLeast"/>
        <w:ind w:firstLine="720"/>
        <w:jc w:val="both"/>
        <w:rPr>
          <w:color w:val="000000" w:themeColor="text1"/>
          <w:szCs w:val="24"/>
        </w:rPr>
      </w:pPr>
      <w:r w:rsidRPr="00B15FBD">
        <w:rPr>
          <w:color w:val="000000" w:themeColor="text1"/>
          <w:szCs w:val="24"/>
        </w:rPr>
        <w:t>8</w:t>
      </w:r>
      <w:r w:rsidR="000932C8" w:rsidRPr="00B15FBD">
        <w:rPr>
          <w:color w:val="000000" w:themeColor="text1"/>
          <w:szCs w:val="24"/>
        </w:rPr>
        <w:t>. Kita</w:t>
      </w:r>
      <w:r w:rsidR="003357BA" w:rsidRPr="00B15FBD">
        <w:rPr>
          <w:color w:val="000000" w:themeColor="text1"/>
          <w:szCs w:val="24"/>
        </w:rPr>
        <w:t xml:space="preserve"> </w:t>
      </w:r>
      <w:r w:rsidR="000B7357" w:rsidRPr="00B15FBD">
        <w:rPr>
          <w:color w:val="000000" w:themeColor="text1"/>
          <w:szCs w:val="24"/>
        </w:rPr>
        <w:t>valstybinė mobilizacinė užduotis</w:t>
      </w:r>
      <w:r w:rsidR="003357BA" w:rsidRPr="00B15FBD">
        <w:rPr>
          <w:color w:val="000000" w:themeColor="text1"/>
          <w:szCs w:val="24"/>
        </w:rPr>
        <w:t xml:space="preserve"> </w:t>
      </w:r>
      <w:r w:rsidR="00986E6F" w:rsidRPr="00B15FBD">
        <w:rPr>
          <w:color w:val="000000" w:themeColor="text1"/>
          <w:szCs w:val="24"/>
        </w:rPr>
        <w:t>Lietuvos Respublikos k</w:t>
      </w:r>
      <w:r w:rsidR="000932C8" w:rsidRPr="00B15FBD">
        <w:rPr>
          <w:color w:val="000000" w:themeColor="text1"/>
          <w:szCs w:val="24"/>
        </w:rPr>
        <w:t xml:space="preserve">rašto apsaugos ministerijai </w:t>
      </w:r>
      <w:r w:rsidR="009770C3" w:rsidRPr="00B15FBD">
        <w:rPr>
          <w:color w:val="000000" w:themeColor="text1"/>
          <w:szCs w:val="24"/>
        </w:rPr>
        <w:t>–</w:t>
      </w:r>
      <w:r w:rsidR="00D9419F" w:rsidRPr="00B15FBD">
        <w:rPr>
          <w:color w:val="000000" w:themeColor="text1"/>
          <w:szCs w:val="24"/>
        </w:rPr>
        <w:t xml:space="preserve"> </w:t>
      </w:r>
      <w:r w:rsidR="000932C8" w:rsidRPr="00B15FBD">
        <w:rPr>
          <w:color w:val="000000" w:themeColor="text1"/>
          <w:szCs w:val="24"/>
        </w:rPr>
        <w:t xml:space="preserve">parengti ir paskelbus mobilizaciją arba įvedus karo padėtį pateikti </w:t>
      </w:r>
      <w:r w:rsidR="00D9419F" w:rsidRPr="00B15FBD">
        <w:rPr>
          <w:color w:val="000000" w:themeColor="text1"/>
          <w:szCs w:val="24"/>
        </w:rPr>
        <w:t>Lietuvos Respublikos Vyriausybei</w:t>
      </w:r>
      <w:r w:rsidR="000932C8" w:rsidRPr="00B15FBD">
        <w:rPr>
          <w:color w:val="000000" w:themeColor="text1"/>
          <w:szCs w:val="24"/>
        </w:rPr>
        <w:t xml:space="preserve"> </w:t>
      </w:r>
      <w:r w:rsidR="00F9460D">
        <w:rPr>
          <w:rFonts w:eastAsia="Calibri"/>
          <w:color w:val="000000" w:themeColor="text1"/>
          <w:szCs w:val="24"/>
        </w:rPr>
        <w:t>k</w:t>
      </w:r>
      <w:r w:rsidR="000932C8" w:rsidRPr="00B15FBD">
        <w:rPr>
          <w:rFonts w:eastAsia="Calibri"/>
          <w:color w:val="000000" w:themeColor="text1"/>
          <w:szCs w:val="24"/>
        </w:rPr>
        <w:t>aro padėties metu valstybės, ginkluotųjų pajė</w:t>
      </w:r>
      <w:bookmarkStart w:id="5" w:name="_GoBack"/>
      <w:bookmarkEnd w:id="5"/>
      <w:r w:rsidR="000932C8" w:rsidRPr="00B15FBD">
        <w:rPr>
          <w:rFonts w:eastAsia="Calibri"/>
          <w:color w:val="000000" w:themeColor="text1"/>
          <w:szCs w:val="24"/>
        </w:rPr>
        <w:t>gų ir (ar) visuomenės reikmėms reikalingas prekes tiekiančių ir (ar) paslaugas teikiančių, ir savo veiklos tęstinumą privalančių užtikrinti ūkio subjektų sąrašą.</w:t>
      </w:r>
    </w:p>
    <w:p w14:paraId="660DC356" w14:textId="77777777" w:rsidR="00D852C2" w:rsidRDefault="00D852C2" w:rsidP="00D852C2">
      <w:pPr>
        <w:tabs>
          <w:tab w:val="left" w:pos="6237"/>
        </w:tabs>
        <w:rPr>
          <w:color w:val="000000"/>
        </w:rPr>
      </w:pPr>
    </w:p>
    <w:p w14:paraId="67B0DB4F" w14:textId="7A239A54" w:rsidR="006B0470" w:rsidRPr="00D852C2" w:rsidRDefault="00D852C2" w:rsidP="00D852C2">
      <w:pPr>
        <w:tabs>
          <w:tab w:val="left" w:pos="6237"/>
        </w:tabs>
        <w:jc w:val="center"/>
      </w:pPr>
      <w:r>
        <w:rPr>
          <w:color w:val="000000"/>
        </w:rPr>
        <w:t>––––––––––––––––––––</w:t>
      </w:r>
      <w:bookmarkEnd w:id="0"/>
    </w:p>
    <w:sectPr w:rsidR="006B0470" w:rsidRPr="00D852C2" w:rsidSect="00744FED">
      <w:headerReference w:type="even" r:id="rId10"/>
      <w:headerReference w:type="default" r:id="rId11"/>
      <w:pgSz w:w="11906" w:h="16838" w:code="9"/>
      <w:pgMar w:top="1134" w:right="1134" w:bottom="1134" w:left="1701" w:header="567" w:footer="567" w:gutter="0"/>
      <w:pgNumType w:start="1"/>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C8BEE" w16cex:dateUtc="2021-09-27T15:29:00Z"/>
  <w16cex:commentExtensible w16cex:durableId="24FC9066" w16cex:dateUtc="2021-09-27T15:48:00Z"/>
  <w16cex:commentExtensible w16cex:durableId="24FD6379" w16cex:dateUtc="2021-09-28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9603AB" w16cid:durableId="24FC8BEE"/>
  <w16cid:commentId w16cid:paraId="7D22FEE7" w16cid:durableId="24FC9066"/>
  <w16cid:commentId w16cid:paraId="34A57CBF" w16cid:durableId="24FD6379"/>
  <w16cid:commentId w16cid:paraId="0642E709" w16cid:durableId="24FC885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7F6F8" w14:textId="77777777" w:rsidR="00540F62" w:rsidRDefault="00540F62">
      <w:r>
        <w:separator/>
      </w:r>
    </w:p>
  </w:endnote>
  <w:endnote w:type="continuationSeparator" w:id="0">
    <w:p w14:paraId="088F05D6" w14:textId="77777777" w:rsidR="00540F62" w:rsidRDefault="0054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4EBC5" w14:textId="77777777" w:rsidR="00540F62" w:rsidRDefault="00540F62">
      <w:r>
        <w:separator/>
      </w:r>
    </w:p>
  </w:footnote>
  <w:footnote w:type="continuationSeparator" w:id="0">
    <w:p w14:paraId="6433D84C" w14:textId="77777777" w:rsidR="00540F62" w:rsidRDefault="00540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0DB57" w14:textId="77777777" w:rsidR="00ED3FF1" w:rsidRDefault="00ED3FF1" w:rsidP="00C309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B0DB58" w14:textId="77777777" w:rsidR="00ED3FF1" w:rsidRDefault="00ED3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0DB59" w14:textId="0BCF50E2" w:rsidR="00ED3FF1" w:rsidRDefault="00ED3FF1" w:rsidP="00C309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0758">
      <w:rPr>
        <w:rStyle w:val="PageNumber"/>
        <w:noProof/>
      </w:rPr>
      <w:t>5</w:t>
    </w:r>
    <w:r>
      <w:rPr>
        <w:rStyle w:val="PageNumber"/>
      </w:rPr>
      <w:fldChar w:fldCharType="end"/>
    </w:r>
  </w:p>
  <w:p w14:paraId="67B0DB5A" w14:textId="77777777" w:rsidR="00ED3FF1" w:rsidRDefault="00ED3FF1">
    <w:pPr>
      <w:pStyle w:val="Header"/>
    </w:pPr>
  </w:p>
  <w:p w14:paraId="67B0DB5B" w14:textId="77777777" w:rsidR="00ED3FF1" w:rsidRDefault="00ED3FF1" w:rsidP="00C309CB">
    <w:pPr>
      <w:pStyle w:val="Header"/>
      <w:jc w:val="center"/>
    </w:pPr>
  </w:p>
  <w:p w14:paraId="67B0DB5C" w14:textId="77777777" w:rsidR="00ED3FF1" w:rsidRDefault="00ED3FF1" w:rsidP="00C309C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 w15:restartNumberingAfterBreak="0">
    <w:nsid w:val="00904802"/>
    <w:multiLevelType w:val="multilevel"/>
    <w:tmpl w:val="A198F08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9552093"/>
    <w:multiLevelType w:val="multilevel"/>
    <w:tmpl w:val="E5BACB1E"/>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B23014C"/>
    <w:multiLevelType w:val="hybridMultilevel"/>
    <w:tmpl w:val="8496D4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883D9A"/>
    <w:multiLevelType w:val="multilevel"/>
    <w:tmpl w:val="75AA560C"/>
    <w:lvl w:ilvl="0">
      <w:start w:val="13"/>
      <w:numFmt w:val="decimal"/>
      <w:lvlText w:val="%1."/>
      <w:lvlJc w:val="left"/>
      <w:pPr>
        <w:tabs>
          <w:tab w:val="num" w:pos="644"/>
        </w:tabs>
        <w:ind w:left="644" w:hanging="360"/>
      </w:pPr>
      <w:rPr>
        <w:rFonts w:hint="default"/>
        <w:b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33862CE"/>
    <w:multiLevelType w:val="multilevel"/>
    <w:tmpl w:val="23A266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7494CCD"/>
    <w:multiLevelType w:val="multilevel"/>
    <w:tmpl w:val="F0B2799C"/>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lvlRestart w:val="1"/>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AE723BB"/>
    <w:multiLevelType w:val="multilevel"/>
    <w:tmpl w:val="E2CA009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BE0671F"/>
    <w:multiLevelType w:val="multilevel"/>
    <w:tmpl w:val="7FBA7B7E"/>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13B5BB2"/>
    <w:multiLevelType w:val="hybridMultilevel"/>
    <w:tmpl w:val="0C08D4C8"/>
    <w:lvl w:ilvl="0" w:tplc="6130D0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43C0E50"/>
    <w:multiLevelType w:val="hybridMultilevel"/>
    <w:tmpl w:val="141CE2B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5872E30"/>
    <w:multiLevelType w:val="multilevel"/>
    <w:tmpl w:val="C6C89010"/>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7A90142"/>
    <w:multiLevelType w:val="hybridMultilevel"/>
    <w:tmpl w:val="903EFDEA"/>
    <w:lvl w:ilvl="0" w:tplc="B4B658AE">
      <w:start w:val="6"/>
      <w:numFmt w:val="decimal"/>
      <w:lvlText w:val="%1."/>
      <w:lvlJc w:val="left"/>
      <w:pPr>
        <w:tabs>
          <w:tab w:val="num" w:pos="1636"/>
        </w:tabs>
        <w:ind w:left="1636"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43196027"/>
    <w:multiLevelType w:val="singleLevel"/>
    <w:tmpl w:val="176CDE4A"/>
    <w:lvl w:ilvl="0">
      <w:start w:val="1"/>
      <w:numFmt w:val="decimal"/>
      <w:lvlText w:val="%1."/>
      <w:lvlJc w:val="left"/>
      <w:pPr>
        <w:tabs>
          <w:tab w:val="num" w:pos="928"/>
        </w:tabs>
        <w:ind w:left="928" w:hanging="360"/>
      </w:pPr>
      <w:rPr>
        <w:rFonts w:hint="default"/>
      </w:rPr>
    </w:lvl>
  </w:abstractNum>
  <w:abstractNum w:abstractNumId="14" w15:restartNumberingAfterBreak="0">
    <w:nsid w:val="432E08BB"/>
    <w:multiLevelType w:val="multilevel"/>
    <w:tmpl w:val="272AC4CC"/>
    <w:lvl w:ilvl="0">
      <w:start w:val="1"/>
      <w:numFmt w:val="decimal"/>
      <w:lvlText w:val="%1."/>
      <w:lvlJc w:val="left"/>
      <w:pPr>
        <w:tabs>
          <w:tab w:val="num" w:pos="644"/>
        </w:tabs>
        <w:ind w:left="644" w:hanging="360"/>
      </w:pPr>
      <w:rPr>
        <w:rFonts w:hint="default"/>
        <w:b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1D11045"/>
    <w:multiLevelType w:val="multilevel"/>
    <w:tmpl w:val="272AC4CC"/>
    <w:lvl w:ilvl="0">
      <w:start w:val="1"/>
      <w:numFmt w:val="decimal"/>
      <w:lvlText w:val="%1."/>
      <w:lvlJc w:val="left"/>
      <w:pPr>
        <w:tabs>
          <w:tab w:val="num" w:pos="644"/>
        </w:tabs>
        <w:ind w:left="644" w:hanging="360"/>
      </w:pPr>
      <w:rPr>
        <w:rFonts w:hint="default"/>
        <w:b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ECE54D8"/>
    <w:multiLevelType w:val="hybridMultilevel"/>
    <w:tmpl w:val="444ED59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62CC04EA"/>
    <w:multiLevelType w:val="multilevel"/>
    <w:tmpl w:val="23A266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4056E51"/>
    <w:multiLevelType w:val="hybridMultilevel"/>
    <w:tmpl w:val="A6429A60"/>
    <w:lvl w:ilvl="0" w:tplc="E4F677BE">
      <w:start w:val="1"/>
      <w:numFmt w:val="decimal"/>
      <w:lvlText w:val="%1."/>
      <w:lvlJc w:val="left"/>
      <w:pPr>
        <w:tabs>
          <w:tab w:val="num" w:pos="1260"/>
        </w:tabs>
        <w:ind w:left="1260" w:hanging="900"/>
      </w:pPr>
      <w:rPr>
        <w:rFonts w:hint="default"/>
        <w:b w:val="0"/>
        <w:strike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645F6599"/>
    <w:multiLevelType w:val="hybridMultilevel"/>
    <w:tmpl w:val="A154BD2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6CE97D61"/>
    <w:multiLevelType w:val="multilevel"/>
    <w:tmpl w:val="272AC4CC"/>
    <w:lvl w:ilvl="0">
      <w:start w:val="1"/>
      <w:numFmt w:val="decimal"/>
      <w:lvlText w:val="%1."/>
      <w:lvlJc w:val="left"/>
      <w:pPr>
        <w:tabs>
          <w:tab w:val="num" w:pos="644"/>
        </w:tabs>
        <w:ind w:left="644" w:hanging="360"/>
      </w:pPr>
      <w:rPr>
        <w:rFonts w:hint="default"/>
        <w:b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D1333F3"/>
    <w:multiLevelType w:val="multilevel"/>
    <w:tmpl w:val="68087E58"/>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2E164D9"/>
    <w:multiLevelType w:val="multilevel"/>
    <w:tmpl w:val="75AA560C"/>
    <w:lvl w:ilvl="0">
      <w:start w:val="13"/>
      <w:numFmt w:val="decimal"/>
      <w:lvlText w:val="%1."/>
      <w:lvlJc w:val="left"/>
      <w:pPr>
        <w:tabs>
          <w:tab w:val="num" w:pos="360"/>
        </w:tabs>
        <w:ind w:left="360" w:hanging="360"/>
      </w:pPr>
      <w:rPr>
        <w:rFonts w:hint="default"/>
        <w:b w:val="0"/>
      </w:rPr>
    </w:lvl>
    <w:lvl w:ilvl="1">
      <w:start w:val="1"/>
      <w:numFmt w:val="decimal"/>
      <w:lvlText w:val="%1.%2."/>
      <w:lvlJc w:val="left"/>
      <w:pPr>
        <w:tabs>
          <w:tab w:val="num" w:pos="508"/>
        </w:tabs>
        <w:ind w:left="508" w:hanging="792"/>
      </w:pPr>
      <w:rPr>
        <w:rFonts w:hint="default"/>
      </w:rPr>
    </w:lvl>
    <w:lvl w:ilvl="2">
      <w:start w:val="1"/>
      <w:numFmt w:val="decimal"/>
      <w:lvlText w:val="%1.%2.%3."/>
      <w:lvlJc w:val="left"/>
      <w:pPr>
        <w:tabs>
          <w:tab w:val="num" w:pos="1156"/>
        </w:tabs>
        <w:ind w:left="940" w:hanging="504"/>
      </w:pPr>
      <w:rPr>
        <w:rFonts w:hint="default"/>
      </w:rPr>
    </w:lvl>
    <w:lvl w:ilvl="3">
      <w:start w:val="1"/>
      <w:numFmt w:val="decimal"/>
      <w:lvlText w:val="%1.%2.%3.%4."/>
      <w:lvlJc w:val="left"/>
      <w:pPr>
        <w:tabs>
          <w:tab w:val="num" w:pos="1516"/>
        </w:tabs>
        <w:ind w:left="1444" w:hanging="648"/>
      </w:pPr>
      <w:rPr>
        <w:rFonts w:hint="default"/>
      </w:rPr>
    </w:lvl>
    <w:lvl w:ilvl="4">
      <w:start w:val="1"/>
      <w:numFmt w:val="decimal"/>
      <w:lvlText w:val="%1.%2.%3.%4.%5."/>
      <w:lvlJc w:val="left"/>
      <w:pPr>
        <w:tabs>
          <w:tab w:val="num" w:pos="2236"/>
        </w:tabs>
        <w:ind w:left="1948" w:hanging="792"/>
      </w:pPr>
      <w:rPr>
        <w:rFonts w:hint="default"/>
      </w:rPr>
    </w:lvl>
    <w:lvl w:ilvl="5">
      <w:start w:val="1"/>
      <w:numFmt w:val="decimal"/>
      <w:lvlText w:val="%1.%2.%3.%4.%5.%6."/>
      <w:lvlJc w:val="left"/>
      <w:pPr>
        <w:tabs>
          <w:tab w:val="num" w:pos="2596"/>
        </w:tabs>
        <w:ind w:left="2452" w:hanging="936"/>
      </w:pPr>
      <w:rPr>
        <w:rFonts w:hint="default"/>
      </w:rPr>
    </w:lvl>
    <w:lvl w:ilvl="6">
      <w:start w:val="1"/>
      <w:numFmt w:val="decimal"/>
      <w:lvlText w:val="%1.%2.%3.%4.%5.%6.%7."/>
      <w:lvlJc w:val="left"/>
      <w:pPr>
        <w:tabs>
          <w:tab w:val="num" w:pos="3316"/>
        </w:tabs>
        <w:ind w:left="2956" w:hanging="1080"/>
      </w:pPr>
      <w:rPr>
        <w:rFonts w:hint="default"/>
      </w:rPr>
    </w:lvl>
    <w:lvl w:ilvl="7">
      <w:start w:val="1"/>
      <w:numFmt w:val="decimal"/>
      <w:lvlText w:val="%1.%2.%3.%4.%5.%6.%7.%8."/>
      <w:lvlJc w:val="left"/>
      <w:pPr>
        <w:tabs>
          <w:tab w:val="num" w:pos="3676"/>
        </w:tabs>
        <w:ind w:left="3460" w:hanging="1224"/>
      </w:pPr>
      <w:rPr>
        <w:rFonts w:hint="default"/>
      </w:rPr>
    </w:lvl>
    <w:lvl w:ilvl="8">
      <w:start w:val="1"/>
      <w:numFmt w:val="decimal"/>
      <w:lvlText w:val="%1.%2.%3.%4.%5.%6.%7.%8.%9."/>
      <w:lvlJc w:val="left"/>
      <w:pPr>
        <w:tabs>
          <w:tab w:val="num" w:pos="4396"/>
        </w:tabs>
        <w:ind w:left="4036" w:hanging="1440"/>
      </w:pPr>
      <w:rPr>
        <w:rFonts w:hint="default"/>
      </w:rPr>
    </w:lvl>
  </w:abstractNum>
  <w:abstractNum w:abstractNumId="23" w15:restartNumberingAfterBreak="0">
    <w:nsid w:val="757D1DEC"/>
    <w:multiLevelType w:val="hybridMultilevel"/>
    <w:tmpl w:val="788C277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4" w15:restartNumberingAfterBreak="0">
    <w:nsid w:val="773864A7"/>
    <w:multiLevelType w:val="hybridMultilevel"/>
    <w:tmpl w:val="3488B71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79DD732B"/>
    <w:multiLevelType w:val="hybridMultilevel"/>
    <w:tmpl w:val="D46CE0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7A265436"/>
    <w:multiLevelType w:val="multilevel"/>
    <w:tmpl w:val="98AEDB8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26"/>
  </w:num>
  <w:num w:numId="2">
    <w:abstractNumId w:val="13"/>
  </w:num>
  <w:num w:numId="3">
    <w:abstractNumId w:val="11"/>
  </w:num>
  <w:num w:numId="4">
    <w:abstractNumId w:val="21"/>
  </w:num>
  <w:num w:numId="5">
    <w:abstractNumId w:val="2"/>
  </w:num>
  <w:num w:numId="6">
    <w:abstractNumId w:val="8"/>
  </w:num>
  <w:num w:numId="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 w:numId="10">
    <w:abstractNumId w:val="18"/>
  </w:num>
  <w:num w:numId="11">
    <w:abstractNumId w:val="17"/>
  </w:num>
  <w:num w:numId="12">
    <w:abstractNumId w:val="7"/>
    <w:lvlOverride w:ilvl="0">
      <w:lvl w:ilvl="0">
        <w:start w:val="1"/>
        <w:numFmt w:val="decimal"/>
        <w:lvlText w:val="%1."/>
        <w:lvlJc w:val="left"/>
        <w:pPr>
          <w:tabs>
            <w:tab w:val="num" w:pos="360"/>
          </w:tabs>
          <w:ind w:left="360" w:hanging="360"/>
        </w:pPr>
        <w:rPr>
          <w:b/>
        </w:rPr>
      </w:lvl>
    </w:lvlOverride>
  </w:num>
  <w:num w:numId="13">
    <w:abstractNumId w:val="7"/>
  </w:num>
  <w:num w:numId="14">
    <w:abstractNumId w:val="5"/>
  </w:num>
  <w:num w:numId="15">
    <w:abstractNumId w:val="20"/>
  </w:num>
  <w:num w:numId="16">
    <w:abstractNumId w:val="24"/>
  </w:num>
  <w:num w:numId="17">
    <w:abstractNumId w:val="15"/>
  </w:num>
  <w:num w:numId="18">
    <w:abstractNumId w:val="14"/>
  </w:num>
  <w:num w:numId="19">
    <w:abstractNumId w:val="4"/>
  </w:num>
  <w:num w:numId="20">
    <w:abstractNumId w:val="25"/>
  </w:num>
  <w:num w:numId="21">
    <w:abstractNumId w:val="19"/>
  </w:num>
  <w:num w:numId="22">
    <w:abstractNumId w:val="10"/>
  </w:num>
  <w:num w:numId="23">
    <w:abstractNumId w:val="23"/>
  </w:num>
  <w:num w:numId="24">
    <w:abstractNumId w:val="16"/>
  </w:num>
  <w:num w:numId="25">
    <w:abstractNumId w:val="22"/>
  </w:num>
  <w:num w:numId="26">
    <w:abstractNumId w:val="1"/>
  </w:num>
  <w:num w:numId="27">
    <w:abstractNumId w:val="9"/>
  </w:num>
  <w:num w:numId="28">
    <w:abstractNumId w:val="3"/>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70"/>
    <w:rsid w:val="00005332"/>
    <w:rsid w:val="00007669"/>
    <w:rsid w:val="0001559F"/>
    <w:rsid w:val="00025EAF"/>
    <w:rsid w:val="0003687C"/>
    <w:rsid w:val="000474A7"/>
    <w:rsid w:val="00077BDE"/>
    <w:rsid w:val="000932C8"/>
    <w:rsid w:val="000B7357"/>
    <w:rsid w:val="000F57F3"/>
    <w:rsid w:val="000F636C"/>
    <w:rsid w:val="00120FBD"/>
    <w:rsid w:val="00133E70"/>
    <w:rsid w:val="0013567D"/>
    <w:rsid w:val="00137E8D"/>
    <w:rsid w:val="00144D4D"/>
    <w:rsid w:val="0014756D"/>
    <w:rsid w:val="00184164"/>
    <w:rsid w:val="00186B19"/>
    <w:rsid w:val="001B3D24"/>
    <w:rsid w:val="001C6AC0"/>
    <w:rsid w:val="001F1F39"/>
    <w:rsid w:val="0022123B"/>
    <w:rsid w:val="00256B33"/>
    <w:rsid w:val="002620C6"/>
    <w:rsid w:val="00264FC4"/>
    <w:rsid w:val="00270808"/>
    <w:rsid w:val="00291F76"/>
    <w:rsid w:val="002C48DE"/>
    <w:rsid w:val="002D4E93"/>
    <w:rsid w:val="002F3094"/>
    <w:rsid w:val="003257E3"/>
    <w:rsid w:val="003357BA"/>
    <w:rsid w:val="003706B3"/>
    <w:rsid w:val="003729A7"/>
    <w:rsid w:val="003A283F"/>
    <w:rsid w:val="003E2C7C"/>
    <w:rsid w:val="004023DE"/>
    <w:rsid w:val="004157E2"/>
    <w:rsid w:val="004324B2"/>
    <w:rsid w:val="00434FA1"/>
    <w:rsid w:val="00437E13"/>
    <w:rsid w:val="00473A72"/>
    <w:rsid w:val="00493BDB"/>
    <w:rsid w:val="004A2FEB"/>
    <w:rsid w:val="004E3946"/>
    <w:rsid w:val="004F5455"/>
    <w:rsid w:val="0050799E"/>
    <w:rsid w:val="005228EE"/>
    <w:rsid w:val="00540F62"/>
    <w:rsid w:val="0056237F"/>
    <w:rsid w:val="00565397"/>
    <w:rsid w:val="005715C2"/>
    <w:rsid w:val="005C7B6A"/>
    <w:rsid w:val="005E2392"/>
    <w:rsid w:val="005F36FF"/>
    <w:rsid w:val="00627C0D"/>
    <w:rsid w:val="006646DF"/>
    <w:rsid w:val="00664A2C"/>
    <w:rsid w:val="006771FD"/>
    <w:rsid w:val="006B0470"/>
    <w:rsid w:val="006C1394"/>
    <w:rsid w:val="006E6673"/>
    <w:rsid w:val="006F22AD"/>
    <w:rsid w:val="00706305"/>
    <w:rsid w:val="00720FBC"/>
    <w:rsid w:val="007249E6"/>
    <w:rsid w:val="00744FED"/>
    <w:rsid w:val="007727DD"/>
    <w:rsid w:val="00774D7D"/>
    <w:rsid w:val="007C58CD"/>
    <w:rsid w:val="007E52E2"/>
    <w:rsid w:val="008340C7"/>
    <w:rsid w:val="00861911"/>
    <w:rsid w:val="008635FA"/>
    <w:rsid w:val="0087337C"/>
    <w:rsid w:val="008B3608"/>
    <w:rsid w:val="00903D5E"/>
    <w:rsid w:val="00926DCE"/>
    <w:rsid w:val="00951877"/>
    <w:rsid w:val="009770C3"/>
    <w:rsid w:val="00977F86"/>
    <w:rsid w:val="00986E6F"/>
    <w:rsid w:val="0099159B"/>
    <w:rsid w:val="00992CEA"/>
    <w:rsid w:val="00995D9E"/>
    <w:rsid w:val="009B0758"/>
    <w:rsid w:val="009B0FE5"/>
    <w:rsid w:val="009C4637"/>
    <w:rsid w:val="009F1CA7"/>
    <w:rsid w:val="00A12B7F"/>
    <w:rsid w:val="00A130DC"/>
    <w:rsid w:val="00A15137"/>
    <w:rsid w:val="00A34E81"/>
    <w:rsid w:val="00A351F6"/>
    <w:rsid w:val="00A36147"/>
    <w:rsid w:val="00A92F05"/>
    <w:rsid w:val="00AB2B15"/>
    <w:rsid w:val="00AE7BA4"/>
    <w:rsid w:val="00AF3E9F"/>
    <w:rsid w:val="00B112F4"/>
    <w:rsid w:val="00B15FBD"/>
    <w:rsid w:val="00B1769F"/>
    <w:rsid w:val="00B62188"/>
    <w:rsid w:val="00BB7C6F"/>
    <w:rsid w:val="00BE4995"/>
    <w:rsid w:val="00C17076"/>
    <w:rsid w:val="00C1780E"/>
    <w:rsid w:val="00C26787"/>
    <w:rsid w:val="00C309CB"/>
    <w:rsid w:val="00C318B1"/>
    <w:rsid w:val="00C63C59"/>
    <w:rsid w:val="00C75E9E"/>
    <w:rsid w:val="00CE3590"/>
    <w:rsid w:val="00CE5CC9"/>
    <w:rsid w:val="00CE74EE"/>
    <w:rsid w:val="00CF3423"/>
    <w:rsid w:val="00D03CA0"/>
    <w:rsid w:val="00D1440B"/>
    <w:rsid w:val="00D80441"/>
    <w:rsid w:val="00D84FC2"/>
    <w:rsid w:val="00D852C2"/>
    <w:rsid w:val="00D9419F"/>
    <w:rsid w:val="00DB7280"/>
    <w:rsid w:val="00DC1C2B"/>
    <w:rsid w:val="00DC6CF6"/>
    <w:rsid w:val="00DF799E"/>
    <w:rsid w:val="00E36206"/>
    <w:rsid w:val="00E43443"/>
    <w:rsid w:val="00E7265E"/>
    <w:rsid w:val="00E80149"/>
    <w:rsid w:val="00EA7AA5"/>
    <w:rsid w:val="00ED3BA4"/>
    <w:rsid w:val="00ED3FF1"/>
    <w:rsid w:val="00EF3E71"/>
    <w:rsid w:val="00F003DE"/>
    <w:rsid w:val="00F00CE6"/>
    <w:rsid w:val="00F41FC2"/>
    <w:rsid w:val="00F4697A"/>
    <w:rsid w:val="00F81070"/>
    <w:rsid w:val="00F85B6D"/>
    <w:rsid w:val="00F870E0"/>
    <w:rsid w:val="00F9460D"/>
    <w:rsid w:val="00FC3E50"/>
    <w:rsid w:val="00FD38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DB4C"/>
  <w15:docId w15:val="{9908FD05-3BF4-4B07-97C3-FA8E4CC0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470"/>
    <w:pPr>
      <w:spacing w:after="0" w:line="240" w:lineRule="auto"/>
    </w:pPr>
    <w:rPr>
      <w:rFonts w:eastAsia="Times New Roman"/>
      <w:szCs w:val="20"/>
      <w:lang w:eastAsia="lt-LT"/>
    </w:rPr>
  </w:style>
  <w:style w:type="paragraph" w:styleId="Heading1">
    <w:name w:val="heading 1"/>
    <w:basedOn w:val="Normal"/>
    <w:next w:val="Normal"/>
    <w:link w:val="Heading1Char"/>
    <w:qFormat/>
    <w:rsid w:val="00C309CB"/>
    <w:pPr>
      <w:keepNext/>
      <w:jc w:val="center"/>
      <w:outlineLvl w:val="0"/>
    </w:pPr>
    <w:rPr>
      <w:rFonts w:ascii="HelveticaLT" w:hAnsi="HelveticaLT"/>
      <w:caps/>
      <w:sz w:val="32"/>
    </w:rPr>
  </w:style>
  <w:style w:type="paragraph" w:styleId="Heading2">
    <w:name w:val="heading 2"/>
    <w:basedOn w:val="Normal"/>
    <w:link w:val="Heading2Char"/>
    <w:unhideWhenUsed/>
    <w:qFormat/>
    <w:rsid w:val="007249E6"/>
    <w:pPr>
      <w:keepNext/>
      <w:jc w:val="center"/>
      <w:outlineLvl w:val="1"/>
    </w:pPr>
    <w:rPr>
      <w:b/>
      <w:bCs/>
      <w:caps/>
      <w:szCs w:val="24"/>
    </w:rPr>
  </w:style>
  <w:style w:type="paragraph" w:styleId="Heading3">
    <w:name w:val="heading 3"/>
    <w:basedOn w:val="Normal"/>
    <w:next w:val="Normal"/>
    <w:link w:val="Heading3Char"/>
    <w:qFormat/>
    <w:rsid w:val="00C309C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309C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09CB"/>
    <w:rPr>
      <w:rFonts w:ascii="HelveticaLT" w:eastAsia="Times New Roman" w:hAnsi="HelveticaLT"/>
      <w:caps/>
      <w:sz w:val="32"/>
      <w:szCs w:val="20"/>
      <w:lang w:eastAsia="lt-LT"/>
    </w:rPr>
  </w:style>
  <w:style w:type="character" w:customStyle="1" w:styleId="Heading2Char">
    <w:name w:val="Heading 2 Char"/>
    <w:basedOn w:val="DefaultParagraphFont"/>
    <w:link w:val="Heading2"/>
    <w:rsid w:val="007249E6"/>
    <w:rPr>
      <w:rFonts w:eastAsia="Times New Roman"/>
      <w:b/>
      <w:bCs/>
      <w:caps/>
      <w:lang w:eastAsia="lt-LT"/>
    </w:rPr>
  </w:style>
  <w:style w:type="character" w:customStyle="1" w:styleId="Heading3Char">
    <w:name w:val="Heading 3 Char"/>
    <w:basedOn w:val="DefaultParagraphFont"/>
    <w:link w:val="Heading3"/>
    <w:rsid w:val="00C309CB"/>
    <w:rPr>
      <w:rFonts w:ascii="Arial" w:eastAsia="Times New Roman" w:hAnsi="Arial" w:cs="Arial"/>
      <w:b/>
      <w:bCs/>
      <w:sz w:val="26"/>
      <w:szCs w:val="26"/>
      <w:lang w:eastAsia="lt-LT"/>
    </w:rPr>
  </w:style>
  <w:style w:type="character" w:customStyle="1" w:styleId="Heading4Char">
    <w:name w:val="Heading 4 Char"/>
    <w:basedOn w:val="DefaultParagraphFont"/>
    <w:link w:val="Heading4"/>
    <w:rsid w:val="00C309CB"/>
    <w:rPr>
      <w:rFonts w:eastAsia="Times New Roman"/>
      <w:b/>
      <w:bCs/>
      <w:sz w:val="28"/>
      <w:szCs w:val="28"/>
      <w:lang w:eastAsia="lt-LT"/>
    </w:rPr>
  </w:style>
  <w:style w:type="paragraph" w:styleId="Header">
    <w:name w:val="header"/>
    <w:aliases w:val="Char,Diagrama"/>
    <w:basedOn w:val="Normal"/>
    <w:link w:val="HeaderChar"/>
    <w:rsid w:val="006B0470"/>
    <w:pPr>
      <w:tabs>
        <w:tab w:val="center" w:pos="4153"/>
        <w:tab w:val="right" w:pos="8306"/>
      </w:tabs>
    </w:pPr>
  </w:style>
  <w:style w:type="character" w:customStyle="1" w:styleId="HeaderChar">
    <w:name w:val="Header Char"/>
    <w:aliases w:val="Char Char,Diagrama Char"/>
    <w:basedOn w:val="DefaultParagraphFont"/>
    <w:link w:val="Header"/>
    <w:rsid w:val="006B0470"/>
    <w:rPr>
      <w:rFonts w:eastAsia="Times New Roman"/>
      <w:szCs w:val="20"/>
      <w:lang w:eastAsia="lt-LT"/>
    </w:rPr>
  </w:style>
  <w:style w:type="character" w:styleId="PageNumber">
    <w:name w:val="page number"/>
    <w:basedOn w:val="DefaultParagraphFont"/>
    <w:rsid w:val="006B0470"/>
    <w:rPr>
      <w:rFonts w:cs="Times New Roman"/>
    </w:rPr>
  </w:style>
  <w:style w:type="paragraph" w:styleId="BodyTextIndent">
    <w:name w:val="Body Text Indent"/>
    <w:basedOn w:val="Normal"/>
    <w:link w:val="BodyTextIndentChar"/>
    <w:uiPriority w:val="99"/>
    <w:rsid w:val="006B0470"/>
    <w:pPr>
      <w:spacing w:before="120"/>
      <w:ind w:left="4536"/>
      <w:jc w:val="center"/>
    </w:pPr>
  </w:style>
  <w:style w:type="character" w:customStyle="1" w:styleId="BodyTextIndentChar">
    <w:name w:val="Body Text Indent Char"/>
    <w:basedOn w:val="DefaultParagraphFont"/>
    <w:link w:val="BodyTextIndent"/>
    <w:uiPriority w:val="99"/>
    <w:rsid w:val="006B0470"/>
    <w:rPr>
      <w:rFonts w:eastAsia="Times New Roman"/>
      <w:szCs w:val="20"/>
      <w:lang w:eastAsia="lt-LT"/>
    </w:rPr>
  </w:style>
  <w:style w:type="paragraph" w:styleId="BodyText">
    <w:name w:val="Body Text"/>
    <w:aliases w:val="Hyperlink"/>
    <w:basedOn w:val="Normal"/>
    <w:link w:val="BodyTextChar"/>
    <w:unhideWhenUsed/>
    <w:rsid w:val="007249E6"/>
    <w:pPr>
      <w:spacing w:after="120"/>
    </w:pPr>
  </w:style>
  <w:style w:type="character" w:customStyle="1" w:styleId="BodyTextChar">
    <w:name w:val="Body Text Char"/>
    <w:aliases w:val="Hyperlink Char"/>
    <w:basedOn w:val="DefaultParagraphFont"/>
    <w:link w:val="BodyText"/>
    <w:rsid w:val="007249E6"/>
    <w:rPr>
      <w:rFonts w:eastAsia="Times New Roman"/>
      <w:szCs w:val="20"/>
      <w:lang w:eastAsia="lt-LT"/>
    </w:rPr>
  </w:style>
  <w:style w:type="character" w:styleId="Hyperlink">
    <w:name w:val="Hyperlink"/>
    <w:rsid w:val="007249E6"/>
    <w:rPr>
      <w:color w:val="0000FF"/>
      <w:u w:val="single"/>
    </w:rPr>
  </w:style>
  <w:style w:type="paragraph" w:styleId="HTMLPreformatted">
    <w:name w:val="HTML Preformatted"/>
    <w:basedOn w:val="Normal"/>
    <w:link w:val="HTMLPreformattedChar"/>
    <w:rsid w:val="00724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rPr>
  </w:style>
  <w:style w:type="character" w:customStyle="1" w:styleId="HTMLPreformattedChar">
    <w:name w:val="HTML Preformatted Char"/>
    <w:basedOn w:val="DefaultParagraphFont"/>
    <w:link w:val="HTMLPreformatted"/>
    <w:rsid w:val="007249E6"/>
    <w:rPr>
      <w:rFonts w:ascii="Courier New" w:eastAsia="Times New Roman" w:hAnsi="Courier New"/>
      <w:sz w:val="20"/>
      <w:szCs w:val="20"/>
      <w:lang w:eastAsia="lt-LT"/>
    </w:rPr>
  </w:style>
  <w:style w:type="paragraph" w:styleId="BalloonText">
    <w:name w:val="Balloon Text"/>
    <w:basedOn w:val="Normal"/>
    <w:link w:val="BalloonTextChar"/>
    <w:uiPriority w:val="99"/>
    <w:unhideWhenUsed/>
    <w:rsid w:val="007249E6"/>
    <w:rPr>
      <w:rFonts w:ascii="Tahoma" w:hAnsi="Tahoma" w:cs="Tahoma"/>
      <w:sz w:val="16"/>
      <w:szCs w:val="16"/>
    </w:rPr>
  </w:style>
  <w:style w:type="character" w:customStyle="1" w:styleId="BalloonTextChar">
    <w:name w:val="Balloon Text Char"/>
    <w:basedOn w:val="DefaultParagraphFont"/>
    <w:link w:val="BalloonText"/>
    <w:uiPriority w:val="99"/>
    <w:rsid w:val="007249E6"/>
    <w:rPr>
      <w:rFonts w:ascii="Tahoma" w:eastAsia="Times New Roman" w:hAnsi="Tahoma" w:cs="Tahoma"/>
      <w:sz w:val="16"/>
      <w:szCs w:val="16"/>
      <w:lang w:eastAsia="lt-LT"/>
    </w:rPr>
  </w:style>
  <w:style w:type="paragraph" w:styleId="Footer">
    <w:name w:val="footer"/>
    <w:basedOn w:val="Normal"/>
    <w:link w:val="FooterChar"/>
    <w:rsid w:val="00C309CB"/>
    <w:pPr>
      <w:tabs>
        <w:tab w:val="center" w:pos="4153"/>
        <w:tab w:val="right" w:pos="8306"/>
      </w:tabs>
    </w:pPr>
  </w:style>
  <w:style w:type="character" w:customStyle="1" w:styleId="FooterChar">
    <w:name w:val="Footer Char"/>
    <w:basedOn w:val="DefaultParagraphFont"/>
    <w:link w:val="Footer"/>
    <w:rsid w:val="00C309CB"/>
    <w:rPr>
      <w:rFonts w:eastAsia="Times New Roman"/>
      <w:szCs w:val="20"/>
      <w:lang w:eastAsia="lt-LT"/>
    </w:rPr>
  </w:style>
  <w:style w:type="paragraph" w:styleId="NormalWeb">
    <w:name w:val="Normal (Web)"/>
    <w:basedOn w:val="Normal"/>
    <w:rsid w:val="00C309CB"/>
    <w:pPr>
      <w:spacing w:before="100" w:beforeAutospacing="1" w:after="100" w:afterAutospacing="1"/>
    </w:pPr>
    <w:rPr>
      <w:szCs w:val="24"/>
      <w:lang w:val="en-GB" w:eastAsia="en-US"/>
    </w:rPr>
  </w:style>
  <w:style w:type="paragraph" w:styleId="BodyTextIndent2">
    <w:name w:val="Body Text Indent 2"/>
    <w:basedOn w:val="Normal"/>
    <w:link w:val="BodyTextIndent2Char"/>
    <w:rsid w:val="00C309CB"/>
    <w:pPr>
      <w:spacing w:after="120" w:line="480" w:lineRule="auto"/>
      <w:ind w:left="283"/>
    </w:pPr>
  </w:style>
  <w:style w:type="character" w:customStyle="1" w:styleId="BodyTextIndent2Char">
    <w:name w:val="Body Text Indent 2 Char"/>
    <w:basedOn w:val="DefaultParagraphFont"/>
    <w:link w:val="BodyTextIndent2"/>
    <w:rsid w:val="00C309CB"/>
    <w:rPr>
      <w:rFonts w:eastAsia="Times New Roman"/>
      <w:szCs w:val="20"/>
      <w:lang w:eastAsia="lt-LT"/>
    </w:rPr>
  </w:style>
  <w:style w:type="paragraph" w:styleId="BodyText2">
    <w:name w:val="Body Text 2"/>
    <w:basedOn w:val="Normal"/>
    <w:link w:val="BodyText2Char"/>
    <w:rsid w:val="00C309CB"/>
    <w:pPr>
      <w:spacing w:after="120" w:line="480" w:lineRule="auto"/>
    </w:pPr>
  </w:style>
  <w:style w:type="character" w:customStyle="1" w:styleId="BodyText2Char">
    <w:name w:val="Body Text 2 Char"/>
    <w:basedOn w:val="DefaultParagraphFont"/>
    <w:link w:val="BodyText2"/>
    <w:rsid w:val="00C309CB"/>
    <w:rPr>
      <w:rFonts w:eastAsia="Times New Roman"/>
      <w:szCs w:val="20"/>
      <w:lang w:eastAsia="lt-LT"/>
    </w:rPr>
  </w:style>
  <w:style w:type="paragraph" w:styleId="BodyTextIndent3">
    <w:name w:val="Body Text Indent 3"/>
    <w:basedOn w:val="Normal"/>
    <w:link w:val="BodyTextIndent3Char"/>
    <w:rsid w:val="00C309CB"/>
    <w:pPr>
      <w:spacing w:after="120"/>
      <w:ind w:left="283"/>
    </w:pPr>
    <w:rPr>
      <w:sz w:val="16"/>
      <w:szCs w:val="16"/>
    </w:rPr>
  </w:style>
  <w:style w:type="character" w:customStyle="1" w:styleId="BodyTextIndent3Char">
    <w:name w:val="Body Text Indent 3 Char"/>
    <w:basedOn w:val="DefaultParagraphFont"/>
    <w:link w:val="BodyTextIndent3"/>
    <w:rsid w:val="00C309CB"/>
    <w:rPr>
      <w:rFonts w:eastAsia="Times New Roman"/>
      <w:sz w:val="16"/>
      <w:szCs w:val="16"/>
      <w:lang w:eastAsia="lt-LT"/>
    </w:rPr>
  </w:style>
  <w:style w:type="paragraph" w:styleId="BlockText">
    <w:name w:val="Block Text"/>
    <w:basedOn w:val="Normal"/>
    <w:rsid w:val="00C309CB"/>
    <w:pPr>
      <w:spacing w:line="360" w:lineRule="atLeast"/>
      <w:ind w:left="-142" w:right="-142" w:firstLine="851"/>
      <w:jc w:val="both"/>
    </w:pPr>
  </w:style>
  <w:style w:type="paragraph" w:customStyle="1" w:styleId="Diagrama1CharChar">
    <w:name w:val="Diagrama1 Char Char"/>
    <w:basedOn w:val="Normal"/>
    <w:rsid w:val="00C309CB"/>
    <w:pPr>
      <w:spacing w:after="160" w:line="240" w:lineRule="exact"/>
    </w:pPr>
    <w:rPr>
      <w:rFonts w:ascii="Tahoma" w:hAnsi="Tahoma"/>
      <w:sz w:val="20"/>
      <w:lang w:val="en-US" w:eastAsia="en-US"/>
    </w:rPr>
  </w:style>
  <w:style w:type="paragraph" w:customStyle="1" w:styleId="statymopavad">
    <w:name w:val="Ástatymo pavad."/>
    <w:basedOn w:val="Normal"/>
    <w:rsid w:val="00C309CB"/>
    <w:pPr>
      <w:jc w:val="center"/>
    </w:pPr>
    <w:rPr>
      <w:caps/>
      <w:lang w:eastAsia="en-US"/>
    </w:rPr>
  </w:style>
  <w:style w:type="character" w:customStyle="1" w:styleId="Diagrama">
    <w:name w:val="Diagrama"/>
    <w:rsid w:val="00C309CB"/>
    <w:rPr>
      <w:sz w:val="24"/>
      <w:lang w:val="lt-LT" w:eastAsia="lt-LT" w:bidi="ar-SA"/>
    </w:rPr>
  </w:style>
  <w:style w:type="paragraph" w:styleId="PlainText">
    <w:name w:val="Plain Text"/>
    <w:basedOn w:val="Normal"/>
    <w:link w:val="PlainTextChar"/>
    <w:rsid w:val="00C309CB"/>
    <w:rPr>
      <w:rFonts w:ascii="Courier New" w:hAnsi="Courier New" w:cs="Courier New"/>
      <w:sz w:val="20"/>
      <w:lang w:eastAsia="en-US"/>
    </w:rPr>
  </w:style>
  <w:style w:type="character" w:customStyle="1" w:styleId="PlainTextChar">
    <w:name w:val="Plain Text Char"/>
    <w:basedOn w:val="DefaultParagraphFont"/>
    <w:link w:val="PlainText"/>
    <w:rsid w:val="00C309CB"/>
    <w:rPr>
      <w:rFonts w:ascii="Courier New" w:eastAsia="Times New Roman" w:hAnsi="Courier New" w:cs="Courier New"/>
      <w:sz w:val="20"/>
      <w:szCs w:val="20"/>
    </w:rPr>
  </w:style>
  <w:style w:type="paragraph" w:customStyle="1" w:styleId="Turtovaldytojas">
    <w:name w:val="Turto valdytojas"/>
    <w:basedOn w:val="Normal"/>
    <w:rsid w:val="00C309CB"/>
    <w:pPr>
      <w:spacing w:before="240" w:after="240"/>
    </w:pPr>
    <w:rPr>
      <w:b/>
      <w:szCs w:val="24"/>
    </w:rPr>
  </w:style>
  <w:style w:type="paragraph" w:customStyle="1" w:styleId="turtovaldytojas0">
    <w:name w:val="turtovaldytojas"/>
    <w:basedOn w:val="Normal"/>
    <w:rsid w:val="00C309CB"/>
    <w:pPr>
      <w:spacing w:before="240" w:after="240"/>
    </w:pPr>
    <w:rPr>
      <w:b/>
      <w:bCs/>
      <w:szCs w:val="24"/>
      <w:lang w:val="en-US" w:eastAsia="en-US"/>
    </w:rPr>
  </w:style>
  <w:style w:type="paragraph" w:styleId="CommentText">
    <w:name w:val="annotation text"/>
    <w:basedOn w:val="Normal"/>
    <w:link w:val="CommentTextChar"/>
    <w:rsid w:val="00C309CB"/>
    <w:rPr>
      <w:sz w:val="20"/>
    </w:rPr>
  </w:style>
  <w:style w:type="character" w:customStyle="1" w:styleId="CommentTextChar">
    <w:name w:val="Comment Text Char"/>
    <w:basedOn w:val="DefaultParagraphFont"/>
    <w:link w:val="CommentText"/>
    <w:rsid w:val="00C309CB"/>
    <w:rPr>
      <w:rFonts w:eastAsia="Times New Roman"/>
      <w:sz w:val="20"/>
      <w:szCs w:val="20"/>
      <w:lang w:eastAsia="lt-LT"/>
    </w:rPr>
  </w:style>
  <w:style w:type="paragraph" w:styleId="CommentSubject">
    <w:name w:val="annotation subject"/>
    <w:basedOn w:val="CommentText"/>
    <w:next w:val="CommentText"/>
    <w:link w:val="CommentSubjectChar"/>
    <w:rsid w:val="00C309CB"/>
    <w:rPr>
      <w:b/>
      <w:bCs/>
    </w:rPr>
  </w:style>
  <w:style w:type="character" w:customStyle="1" w:styleId="CommentSubjectChar">
    <w:name w:val="Comment Subject Char"/>
    <w:basedOn w:val="CommentTextChar"/>
    <w:link w:val="CommentSubject"/>
    <w:rsid w:val="00C309CB"/>
    <w:rPr>
      <w:rFonts w:eastAsia="Times New Roman"/>
      <w:b/>
      <w:bCs/>
      <w:sz w:val="20"/>
      <w:szCs w:val="20"/>
      <w:lang w:eastAsia="lt-LT"/>
    </w:rPr>
  </w:style>
  <w:style w:type="character" w:customStyle="1" w:styleId="res">
    <w:name w:val="res"/>
    <w:basedOn w:val="DefaultParagraphFont"/>
    <w:rsid w:val="00C309CB"/>
  </w:style>
  <w:style w:type="paragraph" w:styleId="DocumentMap">
    <w:name w:val="Document Map"/>
    <w:basedOn w:val="Normal"/>
    <w:link w:val="DocumentMapChar"/>
    <w:rsid w:val="00C309CB"/>
    <w:pPr>
      <w:shd w:val="clear" w:color="auto" w:fill="000080"/>
    </w:pPr>
    <w:rPr>
      <w:rFonts w:ascii="Tahoma" w:hAnsi="Tahoma" w:cs="Tahoma"/>
      <w:sz w:val="20"/>
    </w:rPr>
  </w:style>
  <w:style w:type="character" w:customStyle="1" w:styleId="DocumentMapChar">
    <w:name w:val="Document Map Char"/>
    <w:basedOn w:val="DefaultParagraphFont"/>
    <w:link w:val="DocumentMap"/>
    <w:rsid w:val="00C309CB"/>
    <w:rPr>
      <w:rFonts w:ascii="Tahoma" w:eastAsia="Times New Roman" w:hAnsi="Tahoma" w:cs="Tahoma"/>
      <w:sz w:val="20"/>
      <w:szCs w:val="20"/>
      <w:shd w:val="clear" w:color="auto" w:fill="000080"/>
      <w:lang w:eastAsia="lt-LT"/>
    </w:rPr>
  </w:style>
  <w:style w:type="character" w:styleId="FollowedHyperlink">
    <w:name w:val="FollowedHyperlink"/>
    <w:rsid w:val="00C309CB"/>
    <w:rPr>
      <w:color w:val="800080"/>
      <w:u w:val="single"/>
    </w:rPr>
  </w:style>
  <w:style w:type="character" w:styleId="CommentReference">
    <w:name w:val="annotation reference"/>
    <w:rsid w:val="00C309CB"/>
    <w:rPr>
      <w:sz w:val="16"/>
      <w:szCs w:val="16"/>
    </w:rPr>
  </w:style>
  <w:style w:type="paragraph" w:styleId="NoSpacing">
    <w:name w:val="No Spacing"/>
    <w:uiPriority w:val="1"/>
    <w:qFormat/>
    <w:rsid w:val="00C309CB"/>
    <w:pPr>
      <w:spacing w:after="0" w:line="240" w:lineRule="auto"/>
    </w:pPr>
    <w:rPr>
      <w:rFonts w:eastAsia="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38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18" Target="commentsExtensible.xml"
                 Type="http://schemas.microsoft.com/office/2018/08/relationships/commentsExtensible"/>
   <Relationship Id="rId19" Target="commentsIds.xml"
                 Type="http://schemas.microsoft.com/office/2016/09/relationships/commentsIds"/>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A2F0C60610401192121ABE355BD9ED"/>
        <w:category>
          <w:name w:val="General"/>
          <w:gallery w:val="placeholder"/>
        </w:category>
        <w:types>
          <w:type w:val="bbPlcHdr"/>
        </w:types>
        <w:behaviors>
          <w:behavior w:val="content"/>
        </w:behaviors>
        <w:guid w:val="{E9F57382-F211-443F-A339-8F24E8D6723B}"/>
      </w:docPartPr>
      <w:docPartBody>
        <w:p w:rsidR="00F505D0" w:rsidRDefault="000009C7" w:rsidP="000009C7">
          <w:pPr>
            <w:pStyle w:val="57A2F0C60610401192121ABE355BD9ED"/>
          </w:pPr>
          <w:r>
            <w:rPr>
              <w:rStyle w:val="PlaceholderText"/>
              <w:color w:val="808080"/>
            </w:rPr>
            <w:t>Click here to enter text.</w:t>
          </w:r>
        </w:p>
      </w:docPartBody>
    </w:docPart>
    <w:docPart>
      <w:docPartPr>
        <w:name w:val="859A30224DFE4538BCF141356DE0D1FB"/>
        <w:category>
          <w:name w:val="General"/>
          <w:gallery w:val="placeholder"/>
        </w:category>
        <w:types>
          <w:type w:val="bbPlcHdr"/>
        </w:types>
        <w:behaviors>
          <w:behavior w:val="content"/>
        </w:behaviors>
        <w:guid w:val="{EF6D681A-440C-4EA2-8ACE-BF69F19498B8}"/>
      </w:docPartPr>
      <w:docPartBody>
        <w:p w:rsidR="00F505D0" w:rsidRDefault="000009C7" w:rsidP="000009C7">
          <w:pPr>
            <w:pStyle w:val="859A30224DFE4538BCF141356DE0D1FB"/>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9C7"/>
    <w:rsid w:val="000009C7"/>
    <w:rsid w:val="00075C0C"/>
    <w:rsid w:val="000846C9"/>
    <w:rsid w:val="00163B4A"/>
    <w:rsid w:val="00177227"/>
    <w:rsid w:val="001B3680"/>
    <w:rsid w:val="002400A7"/>
    <w:rsid w:val="002B3BE0"/>
    <w:rsid w:val="002F100D"/>
    <w:rsid w:val="00337A66"/>
    <w:rsid w:val="003538DB"/>
    <w:rsid w:val="003B7293"/>
    <w:rsid w:val="003F3800"/>
    <w:rsid w:val="00443F1A"/>
    <w:rsid w:val="004774D1"/>
    <w:rsid w:val="004F5071"/>
    <w:rsid w:val="0051132B"/>
    <w:rsid w:val="00577848"/>
    <w:rsid w:val="005E6F0D"/>
    <w:rsid w:val="006B2785"/>
    <w:rsid w:val="006C37C6"/>
    <w:rsid w:val="007279D3"/>
    <w:rsid w:val="007B40C0"/>
    <w:rsid w:val="00864AF8"/>
    <w:rsid w:val="00890387"/>
    <w:rsid w:val="008E4FA1"/>
    <w:rsid w:val="00A143C7"/>
    <w:rsid w:val="00A249E7"/>
    <w:rsid w:val="00A95247"/>
    <w:rsid w:val="00AA3483"/>
    <w:rsid w:val="00B508AF"/>
    <w:rsid w:val="00B656C3"/>
    <w:rsid w:val="00D25748"/>
    <w:rsid w:val="00DB345F"/>
    <w:rsid w:val="00DE2B05"/>
    <w:rsid w:val="00DF3DE4"/>
    <w:rsid w:val="00E65191"/>
    <w:rsid w:val="00EC32C5"/>
    <w:rsid w:val="00EE6A4F"/>
    <w:rsid w:val="00F15B60"/>
    <w:rsid w:val="00F35680"/>
    <w:rsid w:val="00F505D0"/>
    <w:rsid w:val="00FE3F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9C7"/>
  </w:style>
  <w:style w:type="paragraph" w:customStyle="1" w:styleId="57A2F0C60610401192121ABE355BD9ED">
    <w:name w:val="57A2F0C60610401192121ABE355BD9ED"/>
    <w:rsid w:val="000009C7"/>
  </w:style>
  <w:style w:type="paragraph" w:customStyle="1" w:styleId="859A30224DFE4538BCF141356DE0D1FB">
    <w:name w:val="859A30224DFE4538BCF141356DE0D1FB"/>
    <w:rsid w:val="000009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5130072AB3E4E45975B4F25CF14FCD7" ma:contentTypeVersion="0" ma:contentTypeDescription="Kurkite naują dokumentą." ma:contentTypeScope="" ma:versionID="b4682ab734dd85564037f6fdd05a3887">
  <xsd:schema xmlns:xsd="http://www.w3.org/2001/XMLSchema" xmlns:xs="http://www.w3.org/2001/XMLSchema" xmlns:p="http://schemas.microsoft.com/office/2006/metadata/properties" targetNamespace="http://schemas.microsoft.com/office/2006/metadata/properties" ma:root="true" ma:fieldsID="e86f584cdcdc82c9f999312fcf80303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F7A17B-8839-4B6E-8DEE-954E1380ED9C}">
  <ds:schemaRefs>
    <ds:schemaRef ds:uri="http://schemas.microsoft.com/sharepoint/v3/contenttype/forms"/>
  </ds:schemaRefs>
</ds:datastoreItem>
</file>

<file path=customXml/itemProps2.xml><?xml version="1.0" encoding="utf-8"?>
<ds:datastoreItem xmlns:ds="http://schemas.openxmlformats.org/officeDocument/2006/customXml" ds:itemID="{1EA95192-204D-4FE9-B7A2-40866AEC3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01AB26C-5471-4D92-BE47-049FDDB527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7514</Words>
  <Characters>4283</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2021-11-12T07:07:00Z</dcterms:created>
  <dc:creator>Neringa Adomavičiūtė</dc:creator>
  <cp:lastModifiedBy>Jelena Mėlinienė</cp:lastModifiedBy>
  <cp:lastPrinted>2014-11-05T07:11:00Z</cp:lastPrinted>
  <dcterms:modified xsi:type="dcterms:W3CDTF">2021-11-12T08:34:00Z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0x01010015130072AB3E4E45975B4F25CF14FCD7</vt:lpwstr>
  </property>
</Properties>
</file>