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74" w:rsidRPr="00F543B7" w:rsidRDefault="00C247C8" w:rsidP="00A77D74">
      <w:pPr>
        <w:pStyle w:val="BodyText"/>
      </w:pPr>
      <w:bookmarkStart w:id="0" w:name="_GoBack"/>
      <w:bookmarkEnd w:id="0"/>
      <w:r w:rsidRPr="00072C17">
        <w:t xml:space="preserve">Reglamento </w:t>
      </w:r>
      <w:r w:rsidRPr="00072C17">
        <w:rPr>
          <w:color w:val="000000"/>
        </w:rPr>
        <w:t>(EB) Nr. 1272/2008</w:t>
      </w:r>
      <w:r w:rsidR="002C400E" w:rsidRPr="00072C17">
        <w:rPr>
          <w:color w:val="000000"/>
        </w:rPr>
        <w:t xml:space="preserve"> </w:t>
      </w:r>
      <w:r w:rsidR="00A77D74" w:rsidRPr="00072C17">
        <w:t xml:space="preserve">IR </w:t>
      </w:r>
      <w:r w:rsidR="00095271" w:rsidRPr="00072C17">
        <w:t>Lietuvos</w:t>
      </w:r>
      <w:r w:rsidR="00095271" w:rsidRPr="00C61523">
        <w:t xml:space="preserve">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w:t>
      </w:r>
      <w:r w:rsidR="0051198B" w:rsidRPr="00F543B7">
        <w:t xml:space="preserve">PROJEKTO </w:t>
      </w:r>
    </w:p>
    <w:p w:rsidR="00A77D74" w:rsidRPr="00C61523" w:rsidRDefault="00A77D74" w:rsidP="00A77D74">
      <w:pPr>
        <w:pStyle w:val="BodyText"/>
      </w:pPr>
      <w:r w:rsidRPr="00F543B7">
        <w:t>ATITIKTIES LENTELĖ</w:t>
      </w:r>
    </w:p>
    <w:p w:rsidR="00476A7A" w:rsidRPr="00C75F5B" w:rsidRDefault="00476A7A" w:rsidP="00F14F6A">
      <w:pPr>
        <w:spacing w:after="0" w:line="240" w:lineRule="auto"/>
        <w:rPr>
          <w:rFonts w:ascii="Times New Roman" w:hAnsi="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6378"/>
        <w:gridCol w:w="3261"/>
      </w:tblGrid>
      <w:tr w:rsidR="00A77D74" w:rsidRPr="006F554D" w:rsidTr="00174ED0">
        <w:tc>
          <w:tcPr>
            <w:tcW w:w="5387" w:type="dxa"/>
            <w:shd w:val="clear" w:color="auto" w:fill="auto"/>
          </w:tcPr>
          <w:p w:rsidR="00A77D74" w:rsidRDefault="00393695" w:rsidP="00CD6ECC">
            <w:pPr>
              <w:widowControl w:val="0"/>
              <w:suppressAutoHyphens/>
              <w:spacing w:after="0" w:line="240" w:lineRule="auto"/>
              <w:jc w:val="both"/>
              <w:rPr>
                <w:rFonts w:ascii="Times New Roman" w:eastAsia="Times New Roman" w:hAnsi="Times New Roman"/>
                <w:b/>
                <w:color w:val="000000"/>
                <w:sz w:val="20"/>
                <w:szCs w:val="20"/>
              </w:rPr>
            </w:pPr>
            <w:r w:rsidRPr="006F554D">
              <w:rPr>
                <w:rFonts w:ascii="Times New Roman" w:eastAsia="Times New Roman" w:hAnsi="Times New Roman"/>
                <w:b/>
                <w:color w:val="000000"/>
                <w:sz w:val="20"/>
                <w:szCs w:val="20"/>
              </w:rPr>
              <w:t>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(OL 2008 L 353, p. 1)</w:t>
            </w:r>
          </w:p>
          <w:p w:rsidR="00700B6C" w:rsidRDefault="00700B6C" w:rsidP="00CD6ECC">
            <w:pPr>
              <w:widowControl w:val="0"/>
              <w:suppressAutoHyphens/>
              <w:spacing w:after="0" w:line="240" w:lineRule="auto"/>
              <w:jc w:val="both"/>
              <w:rPr>
                <w:rFonts w:ascii="Times New Roman" w:eastAsia="Times New Roman" w:hAnsi="Times New Roman"/>
                <w:b/>
                <w:color w:val="000000"/>
                <w:sz w:val="20"/>
                <w:szCs w:val="20"/>
              </w:rPr>
            </w:pPr>
          </w:p>
          <w:p w:rsidR="00294241" w:rsidRPr="00700B6C" w:rsidRDefault="00294241" w:rsidP="00700B6C">
            <w:pPr>
              <w:spacing w:after="0" w:line="240" w:lineRule="auto"/>
              <w:rPr>
                <w:rFonts w:ascii="Times New Roman" w:hAnsi="Times New Roman"/>
                <w:sz w:val="20"/>
                <w:szCs w:val="20"/>
              </w:rPr>
            </w:pPr>
            <w:r w:rsidRPr="00700B6C">
              <w:rPr>
                <w:rFonts w:ascii="Times New Roman" w:hAnsi="Times New Roman"/>
                <w:sz w:val="20"/>
                <w:szCs w:val="20"/>
              </w:rPr>
              <w:t xml:space="preserve">iš dalies keičiamas: </w:t>
            </w:r>
          </w:p>
          <w:p w:rsidR="00294241" w:rsidRPr="00F543B7" w:rsidRDefault="00294241" w:rsidP="00700B6C">
            <w:pPr>
              <w:autoSpaceDE w:val="0"/>
              <w:autoSpaceDN w:val="0"/>
              <w:adjustRightInd w:val="0"/>
              <w:spacing w:after="0" w:line="240" w:lineRule="auto"/>
              <w:jc w:val="both"/>
              <w:rPr>
                <w:rFonts w:ascii="Times New Roman" w:hAnsi="Times New Roman"/>
                <w:sz w:val="20"/>
                <w:szCs w:val="20"/>
              </w:rPr>
            </w:pPr>
            <w:r w:rsidRPr="00700B6C">
              <w:rPr>
                <w:rFonts w:ascii="Times New Roman" w:hAnsi="Times New Roman"/>
                <w:color w:val="000000"/>
                <w:sz w:val="20"/>
                <w:szCs w:val="20"/>
                <w:lang w:eastAsia="lt-LT"/>
              </w:rPr>
              <w:t>M19, 2019 m. birželio 20 d. Europos Parlamento ir Tarybos reglamentas (ES) 2019/1243</w:t>
            </w:r>
          </w:p>
        </w:tc>
        <w:tc>
          <w:tcPr>
            <w:tcW w:w="6378" w:type="dxa"/>
            <w:shd w:val="clear" w:color="auto" w:fill="auto"/>
          </w:tcPr>
          <w:p w:rsidR="00BF6AC3" w:rsidRPr="0007434C" w:rsidRDefault="00BB5B80" w:rsidP="009B47F7">
            <w:pPr>
              <w:spacing w:after="0" w:line="240" w:lineRule="auto"/>
              <w:jc w:val="both"/>
              <w:rPr>
                <w:rFonts w:ascii="Times New Roman" w:hAnsi="Times New Roman"/>
                <w:b/>
                <w:sz w:val="20"/>
                <w:szCs w:val="20"/>
              </w:rPr>
            </w:pPr>
            <w:r w:rsidRPr="006F554D">
              <w:rPr>
                <w:rFonts w:ascii="Times New Roman" w:hAnsi="Times New Roman"/>
                <w:b/>
                <w:sz w:val="20"/>
                <w:szCs w:val="20"/>
              </w:rPr>
              <w:t>1</w:t>
            </w:r>
            <w:r w:rsidRPr="0007434C">
              <w:rPr>
                <w:rFonts w:ascii="Times New Roman" w:hAnsi="Times New Roman"/>
                <w:b/>
                <w:sz w:val="20"/>
                <w:szCs w:val="20"/>
              </w:rPr>
              <w:t>. </w:t>
            </w:r>
            <w:r w:rsidR="00C61523" w:rsidRPr="0007434C">
              <w:rPr>
                <w:rFonts w:ascii="Times New Roman" w:hAnsi="Times New Roman"/>
                <w:b/>
                <w:sz w:val="20"/>
                <w:szCs w:val="20"/>
              </w:rPr>
              <w:t>Lietuvos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projektas</w:t>
            </w:r>
            <w:r w:rsidR="00BF6AC3" w:rsidRPr="0007434C">
              <w:rPr>
                <w:rFonts w:ascii="Times New Roman" w:hAnsi="Times New Roman"/>
                <w:b/>
                <w:sz w:val="20"/>
                <w:szCs w:val="20"/>
              </w:rPr>
              <w:t xml:space="preserve"> (toliau</w:t>
            </w:r>
            <w:r w:rsidR="000F1AB5" w:rsidRPr="0007434C">
              <w:rPr>
                <w:rFonts w:ascii="Times New Roman" w:hAnsi="Times New Roman"/>
                <w:b/>
                <w:sz w:val="20"/>
                <w:szCs w:val="20"/>
              </w:rPr>
              <w:t> </w:t>
            </w:r>
            <w:r w:rsidR="00BF6AC3" w:rsidRPr="0007434C">
              <w:rPr>
                <w:rFonts w:ascii="Times New Roman" w:hAnsi="Times New Roman"/>
                <w:b/>
                <w:sz w:val="20"/>
                <w:szCs w:val="20"/>
              </w:rPr>
              <w:t>–</w:t>
            </w:r>
            <w:r w:rsidR="000F1AB5" w:rsidRPr="0007434C">
              <w:rPr>
                <w:rFonts w:ascii="Times New Roman" w:hAnsi="Times New Roman"/>
                <w:b/>
                <w:sz w:val="20"/>
                <w:szCs w:val="20"/>
              </w:rPr>
              <w:t> Vyriausybės</w:t>
            </w:r>
            <w:r w:rsidR="00C61523" w:rsidRPr="0007434C">
              <w:rPr>
                <w:rFonts w:ascii="Times New Roman" w:hAnsi="Times New Roman"/>
                <w:b/>
                <w:sz w:val="20"/>
                <w:szCs w:val="20"/>
              </w:rPr>
              <w:t xml:space="preserve"> </w:t>
            </w:r>
            <w:r w:rsidR="000F1AB5" w:rsidRPr="0007434C">
              <w:rPr>
                <w:rFonts w:ascii="Times New Roman" w:hAnsi="Times New Roman"/>
                <w:b/>
                <w:sz w:val="20"/>
                <w:szCs w:val="20"/>
              </w:rPr>
              <w:t>n</w:t>
            </w:r>
            <w:r w:rsidR="00C61523" w:rsidRPr="0007434C">
              <w:rPr>
                <w:rFonts w:ascii="Times New Roman" w:hAnsi="Times New Roman"/>
                <w:b/>
                <w:sz w:val="20"/>
                <w:szCs w:val="20"/>
              </w:rPr>
              <w:t xml:space="preserve">utarimo </w:t>
            </w:r>
            <w:r w:rsidR="00BF6AC3" w:rsidRPr="0007434C">
              <w:rPr>
                <w:rFonts w:ascii="Times New Roman" w:hAnsi="Times New Roman"/>
                <w:b/>
                <w:sz w:val="20"/>
                <w:szCs w:val="20"/>
              </w:rPr>
              <w:t>projektas)</w:t>
            </w:r>
          </w:p>
          <w:p w:rsidR="00654809" w:rsidRPr="0007434C" w:rsidRDefault="00654809" w:rsidP="009B47F7">
            <w:pPr>
              <w:spacing w:after="0" w:line="240" w:lineRule="auto"/>
              <w:jc w:val="both"/>
              <w:rPr>
                <w:rFonts w:ascii="Times New Roman" w:hAnsi="Times New Roman"/>
                <w:b/>
                <w:sz w:val="20"/>
                <w:szCs w:val="20"/>
              </w:rPr>
            </w:pPr>
            <w:r w:rsidRPr="0007434C">
              <w:rPr>
                <w:rFonts w:ascii="Times New Roman" w:hAnsi="Times New Roman"/>
                <w:b/>
                <w:sz w:val="20"/>
                <w:szCs w:val="20"/>
              </w:rPr>
              <w:t>2. </w:t>
            </w:r>
            <w:r w:rsidR="005F7D30" w:rsidRPr="005B1255">
              <w:rPr>
                <w:rFonts w:ascii="Times New Roman" w:hAnsi="Times New Roman"/>
                <w:sz w:val="20"/>
                <w:szCs w:val="20"/>
              </w:rPr>
              <w:t xml:space="preserve">Lietuvos Respublikos cheminių medžiagų ir cheminių mišinių įstatymas (suvestinė redakcija nuo </w:t>
            </w:r>
            <w:r w:rsidR="005F7D30" w:rsidRPr="005B1255">
              <w:rPr>
                <w:rFonts w:ascii="Times New Roman" w:hAnsi="Times New Roman"/>
                <w:bCs/>
                <w:iCs/>
                <w:sz w:val="20"/>
                <w:szCs w:val="20"/>
              </w:rPr>
              <w:t>2020-02-08) (toliau – Cheminių medžiagų ir cheminių mišinių įstatymas)</w:t>
            </w:r>
          </w:p>
          <w:p w:rsidR="00A008EA" w:rsidRPr="00441B64" w:rsidRDefault="00A008EA" w:rsidP="00A008EA">
            <w:pPr>
              <w:spacing w:after="0" w:line="240" w:lineRule="auto"/>
              <w:jc w:val="both"/>
              <w:rPr>
                <w:rFonts w:ascii="Times New Roman" w:hAnsi="Times New Roman"/>
                <w:b/>
                <w:caps/>
                <w:sz w:val="20"/>
                <w:szCs w:val="20"/>
              </w:rPr>
            </w:pPr>
            <w:r w:rsidRPr="00004134">
              <w:rPr>
                <w:rFonts w:ascii="Times New Roman" w:hAnsi="Times New Roman"/>
                <w:b/>
                <w:sz w:val="20"/>
                <w:szCs w:val="20"/>
              </w:rPr>
              <w:t>3</w:t>
            </w:r>
            <w:r>
              <w:rPr>
                <w:rFonts w:ascii="Times New Roman" w:hAnsi="Times New Roman"/>
                <w:sz w:val="20"/>
                <w:szCs w:val="20"/>
              </w:rPr>
              <w:t>.</w:t>
            </w:r>
            <w:r w:rsidRPr="00C967E7">
              <w:rPr>
                <w:rFonts w:ascii="Times New Roman" w:hAnsi="Times New Roman"/>
                <w:sz w:val="20"/>
                <w:szCs w:val="20"/>
              </w:rPr>
              <w:t> Lietuvos Respublikos Aplinkos apsaugos valstybinės kontrolės įstatymas (</w:t>
            </w:r>
            <w:r w:rsidRPr="00441B64">
              <w:rPr>
                <w:rFonts w:ascii="Times New Roman" w:hAnsi="Times New Roman"/>
                <w:sz w:val="20"/>
                <w:szCs w:val="20"/>
              </w:rPr>
              <w:t xml:space="preserve">suvestinė redakcija nuo 2020-05-01 </w:t>
            </w:r>
            <w:r w:rsidRPr="00441B64">
              <w:rPr>
                <w:rFonts w:ascii="Times New Roman" w:hAnsi="Times New Roman"/>
                <w:bCs/>
                <w:iCs/>
                <w:sz w:val="20"/>
                <w:szCs w:val="20"/>
              </w:rPr>
              <w:t>iki 2020-12-31</w:t>
            </w:r>
            <w:r w:rsidRPr="00441B64">
              <w:rPr>
                <w:rFonts w:ascii="Times New Roman" w:hAnsi="Times New Roman"/>
                <w:sz w:val="20"/>
                <w:szCs w:val="20"/>
              </w:rPr>
              <w:t xml:space="preserve">) </w:t>
            </w:r>
            <w:r w:rsidRPr="00441B64">
              <w:rPr>
                <w:rFonts w:ascii="Times New Roman" w:hAnsi="Times New Roman"/>
                <w:bCs/>
                <w:iCs/>
                <w:sz w:val="20"/>
                <w:szCs w:val="20"/>
              </w:rPr>
              <w:t>(toliau – </w:t>
            </w:r>
            <w:r w:rsidRPr="00441B64">
              <w:rPr>
                <w:rFonts w:ascii="Times New Roman" w:hAnsi="Times New Roman"/>
                <w:sz w:val="20"/>
                <w:szCs w:val="20"/>
              </w:rPr>
              <w:t>Aplinkos apsaugos valstybinės kontrolės įstatymas)</w:t>
            </w:r>
          </w:p>
          <w:p w:rsidR="00A008EA" w:rsidRPr="00441B64" w:rsidRDefault="00A008EA" w:rsidP="00A008EA">
            <w:pPr>
              <w:spacing w:after="0" w:line="240" w:lineRule="auto"/>
              <w:jc w:val="both"/>
              <w:rPr>
                <w:rFonts w:ascii="Times New Roman" w:hAnsi="Times New Roman"/>
                <w:sz w:val="20"/>
                <w:szCs w:val="20"/>
              </w:rPr>
            </w:pPr>
            <w:r>
              <w:rPr>
                <w:rFonts w:ascii="Times New Roman" w:hAnsi="Times New Roman"/>
                <w:b/>
                <w:caps/>
                <w:sz w:val="20"/>
                <w:szCs w:val="20"/>
              </w:rPr>
              <w:t>4</w:t>
            </w:r>
            <w:r w:rsidRPr="00441B64">
              <w:rPr>
                <w:rFonts w:ascii="Times New Roman" w:hAnsi="Times New Roman"/>
                <w:b/>
                <w:caps/>
                <w:sz w:val="20"/>
                <w:szCs w:val="20"/>
              </w:rPr>
              <w:t>.</w:t>
            </w:r>
            <w:r w:rsidRPr="00441B64">
              <w:rPr>
                <w:rFonts w:ascii="Times New Roman" w:hAnsi="Times New Roman"/>
                <w:sz w:val="20"/>
                <w:szCs w:val="20"/>
              </w:rPr>
              <w:t> Lietuvos Respublikos vartotojų teisių apsaugos įstatymas  (</w:t>
            </w:r>
            <w:r w:rsidRPr="00441B64">
              <w:rPr>
                <w:rFonts w:ascii="Times New Roman" w:hAnsi="Times New Roman"/>
                <w:bCs/>
                <w:iCs/>
                <w:sz w:val="20"/>
                <w:szCs w:val="20"/>
              </w:rPr>
              <w:t>Suvestinė redakcija nuo 2020-07-01 iki 2020-12-31) (toliau – V</w:t>
            </w:r>
            <w:r w:rsidRPr="00441B64">
              <w:rPr>
                <w:rFonts w:ascii="Times New Roman" w:hAnsi="Times New Roman"/>
                <w:sz w:val="20"/>
                <w:szCs w:val="20"/>
              </w:rPr>
              <w:t>artotojų teisių apsaugos įstatymas)</w:t>
            </w:r>
          </w:p>
          <w:p w:rsidR="00923935" w:rsidRDefault="00B80F3F" w:rsidP="00923935">
            <w:pPr>
              <w:spacing w:after="0" w:line="240" w:lineRule="auto"/>
              <w:jc w:val="both"/>
              <w:rPr>
                <w:rFonts w:ascii="Times New Roman" w:hAnsi="Times New Roman"/>
                <w:sz w:val="20"/>
                <w:szCs w:val="20"/>
              </w:rPr>
            </w:pPr>
            <w:r>
              <w:rPr>
                <w:rFonts w:ascii="Times New Roman" w:hAnsi="Times New Roman"/>
                <w:b/>
                <w:sz w:val="20"/>
                <w:szCs w:val="20"/>
              </w:rPr>
              <w:t>5</w:t>
            </w:r>
            <w:r w:rsidR="00923935" w:rsidRPr="005D21EC">
              <w:rPr>
                <w:rFonts w:ascii="Times New Roman" w:hAnsi="Times New Roman"/>
                <w:sz w:val="20"/>
                <w:szCs w:val="20"/>
              </w:rPr>
              <w:t>. Lietuvos Respublikos aplinkos apsaugos įstatymas (s</w:t>
            </w:r>
            <w:r w:rsidR="00923935" w:rsidRPr="005D21EC">
              <w:rPr>
                <w:rFonts w:ascii="Times New Roman" w:hAnsi="Times New Roman"/>
                <w:bCs/>
                <w:iCs/>
                <w:sz w:val="20"/>
                <w:szCs w:val="20"/>
              </w:rPr>
              <w:t>uvestinė redakcija nuo 2020-07-10 iki 2020-12-31) (toliau – </w:t>
            </w:r>
            <w:r w:rsidR="00923935">
              <w:rPr>
                <w:rFonts w:ascii="Times New Roman" w:hAnsi="Times New Roman"/>
                <w:bCs/>
                <w:iCs/>
                <w:sz w:val="20"/>
                <w:szCs w:val="20"/>
              </w:rPr>
              <w:t>A</w:t>
            </w:r>
            <w:r w:rsidR="00923935" w:rsidRPr="005D21EC">
              <w:rPr>
                <w:rFonts w:ascii="Times New Roman" w:hAnsi="Times New Roman"/>
                <w:sz w:val="20"/>
                <w:szCs w:val="20"/>
              </w:rPr>
              <w:t>plinkos apsaugos įstatymas)</w:t>
            </w:r>
          </w:p>
          <w:p w:rsidR="000152A6" w:rsidRDefault="00B80F3F" w:rsidP="002D3955">
            <w:pPr>
              <w:spacing w:after="0" w:line="240" w:lineRule="auto"/>
              <w:jc w:val="both"/>
              <w:rPr>
                <w:rFonts w:ascii="Times New Roman" w:hAnsi="Times New Roman"/>
                <w:sz w:val="20"/>
                <w:szCs w:val="20"/>
              </w:rPr>
            </w:pPr>
            <w:r>
              <w:rPr>
                <w:rFonts w:ascii="Times New Roman" w:hAnsi="Times New Roman"/>
                <w:b/>
                <w:sz w:val="20"/>
                <w:szCs w:val="20"/>
              </w:rPr>
              <w:t>6</w:t>
            </w:r>
            <w:r w:rsidR="00923935" w:rsidRPr="00004134">
              <w:rPr>
                <w:rFonts w:ascii="Times New Roman" w:hAnsi="Times New Roman"/>
                <w:b/>
                <w:sz w:val="20"/>
                <w:szCs w:val="20"/>
              </w:rPr>
              <w:t>.</w:t>
            </w:r>
            <w:r w:rsidR="00923935" w:rsidRPr="001C779F">
              <w:rPr>
                <w:rFonts w:ascii="Times New Roman" w:hAnsi="Times New Roman"/>
                <w:sz w:val="20"/>
                <w:szCs w:val="20"/>
              </w:rPr>
              <w:t xml:space="preserve"> Lietuvos Respublikos administracinių nusižengimų </w:t>
            </w:r>
            <w:r w:rsidR="006C5242" w:rsidRPr="001C779F">
              <w:rPr>
                <w:rFonts w:ascii="Times New Roman" w:hAnsi="Times New Roman"/>
                <w:sz w:val="20"/>
                <w:szCs w:val="20"/>
              </w:rPr>
              <w:t>kodeksas</w:t>
            </w:r>
            <w:r w:rsidR="00923935" w:rsidRPr="001C779F">
              <w:rPr>
                <w:rFonts w:ascii="Times New Roman" w:hAnsi="Times New Roman"/>
                <w:sz w:val="20"/>
                <w:szCs w:val="20"/>
              </w:rPr>
              <w:t xml:space="preserve"> (suvestinė redakcija nuo 2020-10-08 iki 2020-12-31) </w:t>
            </w:r>
            <w:r w:rsidR="00923935" w:rsidRPr="001C779F">
              <w:rPr>
                <w:rFonts w:ascii="Times New Roman" w:hAnsi="Times New Roman"/>
                <w:bCs/>
                <w:iCs/>
                <w:sz w:val="20"/>
                <w:szCs w:val="20"/>
              </w:rPr>
              <w:t>(toliau – A</w:t>
            </w:r>
            <w:r w:rsidR="00923935" w:rsidRPr="001C779F">
              <w:rPr>
                <w:rFonts w:ascii="Times New Roman" w:hAnsi="Times New Roman"/>
                <w:sz w:val="20"/>
                <w:szCs w:val="20"/>
              </w:rPr>
              <w:t>dministracinių nusižengimų kodeksas)</w:t>
            </w:r>
          </w:p>
          <w:p w:rsidR="00C7767C" w:rsidRDefault="00195FFE" w:rsidP="002D3955">
            <w:pPr>
              <w:spacing w:after="0" w:line="240" w:lineRule="auto"/>
              <w:jc w:val="both"/>
              <w:rPr>
                <w:rFonts w:ascii="Times New Roman" w:hAnsi="Times New Roman"/>
                <w:color w:val="000000"/>
                <w:sz w:val="20"/>
                <w:szCs w:val="20"/>
              </w:rPr>
            </w:pPr>
            <w:r>
              <w:rPr>
                <w:rFonts w:ascii="Times New Roman" w:hAnsi="Times New Roman"/>
                <w:b/>
                <w:sz w:val="20"/>
                <w:szCs w:val="20"/>
              </w:rPr>
              <w:t>7</w:t>
            </w:r>
            <w:r w:rsidR="004B0197" w:rsidRPr="0007434C">
              <w:rPr>
                <w:rFonts w:ascii="Times New Roman" w:hAnsi="Times New Roman"/>
                <w:b/>
                <w:sz w:val="20"/>
                <w:szCs w:val="20"/>
              </w:rPr>
              <w:t>.</w:t>
            </w:r>
            <w:r w:rsidR="004B0197" w:rsidRPr="0007434C">
              <w:rPr>
                <w:rFonts w:ascii="Times New Roman" w:hAnsi="Times New Roman"/>
                <w:sz w:val="20"/>
                <w:szCs w:val="20"/>
              </w:rPr>
              <w:t xml:space="preserve"> </w:t>
            </w:r>
            <w:r w:rsidR="00C7767C" w:rsidRPr="0007434C">
              <w:rPr>
                <w:rFonts w:ascii="Times New Roman" w:hAnsi="Times New Roman"/>
                <w:sz w:val="20"/>
                <w:szCs w:val="20"/>
              </w:rPr>
              <w:t xml:space="preserve">Lietuvos Respublikos Vyriausybės </w:t>
            </w:r>
            <w:r w:rsidR="00C7767C" w:rsidRPr="0007434C">
              <w:rPr>
                <w:rFonts w:ascii="Times New Roman" w:hAnsi="Times New Roman"/>
                <w:color w:val="000000"/>
                <w:sz w:val="20"/>
                <w:szCs w:val="20"/>
              </w:rPr>
              <w:t xml:space="preserve">2004 m. balandžio 7 d. nutarimas Nr. </w:t>
            </w:r>
            <w:r w:rsidR="00C7767C" w:rsidRPr="0007434C">
              <w:rPr>
                <w:rFonts w:ascii="Times New Roman" w:hAnsi="Times New Roman"/>
                <w:color w:val="000000"/>
                <w:sz w:val="20"/>
                <w:szCs w:val="20"/>
              </w:rPr>
              <w:lastRenderedPageBreak/>
              <w:t xml:space="preserve">388 </w:t>
            </w:r>
            <w:r w:rsidR="00C7767C" w:rsidRPr="0007434C">
              <w:rPr>
                <w:rFonts w:ascii="Times New Roman" w:hAnsi="Times New Roman"/>
                <w:sz w:val="20"/>
                <w:szCs w:val="20"/>
              </w:rPr>
              <w:t xml:space="preserve">„Dėl Informacijos ir ataskaitų, susijusių su Europos Sąjungos aplinkos sektoriaus teisės aktų įgyvendinimu ir teikiamų Europos Komisijai, Europos cheminių medžiagų agentūrai ir Europos aplinkos agentūrai rengimo ir teikimo tvarkos aprašo patvirtinimo“ </w:t>
            </w:r>
            <w:r w:rsidR="00C7767C" w:rsidRPr="0007434C">
              <w:rPr>
                <w:rFonts w:ascii="Times New Roman" w:hAnsi="Times New Roman"/>
                <w:color w:val="000000"/>
                <w:sz w:val="20"/>
                <w:szCs w:val="20"/>
              </w:rPr>
              <w:t>(</w:t>
            </w:r>
            <w:r w:rsidR="00C7767C" w:rsidRPr="0007434C">
              <w:rPr>
                <w:rFonts w:ascii="Times New Roman" w:hAnsi="Times New Roman"/>
                <w:sz w:val="20"/>
                <w:szCs w:val="20"/>
              </w:rPr>
              <w:t>suvestinė redakcija nuo</w:t>
            </w:r>
            <w:r w:rsidR="00C7767C" w:rsidRPr="0007434C">
              <w:rPr>
                <w:rFonts w:ascii="Times New Roman" w:hAnsi="Times New Roman"/>
                <w:bCs/>
                <w:iCs/>
                <w:sz w:val="20"/>
                <w:szCs w:val="20"/>
              </w:rPr>
              <w:t xml:space="preserve"> 2020</w:t>
            </w:r>
            <w:r w:rsidR="0007434C">
              <w:rPr>
                <w:rFonts w:ascii="Times New Roman" w:hAnsi="Times New Roman"/>
                <w:bCs/>
                <w:iCs/>
                <w:sz w:val="20"/>
                <w:szCs w:val="20"/>
              </w:rPr>
              <w:t>-0</w:t>
            </w:r>
            <w:r w:rsidR="0007434C">
              <w:rPr>
                <w:rFonts w:ascii="Times New Roman" w:hAnsi="Times New Roman"/>
                <w:bCs/>
                <w:iCs/>
                <w:sz w:val="20"/>
                <w:szCs w:val="20"/>
                <w:lang w:val="en-GB"/>
              </w:rPr>
              <w:t>3-</w:t>
            </w:r>
            <w:r w:rsidR="00C7767C" w:rsidRPr="0007434C">
              <w:rPr>
                <w:rFonts w:ascii="Times New Roman" w:hAnsi="Times New Roman"/>
                <w:bCs/>
                <w:iCs/>
                <w:sz w:val="20"/>
                <w:szCs w:val="20"/>
              </w:rPr>
              <w:t>11 d.)</w:t>
            </w:r>
            <w:r w:rsidR="00C7767C" w:rsidRPr="0007434C">
              <w:rPr>
                <w:rFonts w:ascii="Times New Roman" w:hAnsi="Times New Roman"/>
                <w:sz w:val="20"/>
                <w:szCs w:val="20"/>
              </w:rPr>
              <w:t xml:space="preserve"> (toliau – Vyriausybės </w:t>
            </w:r>
            <w:r w:rsidR="00C7767C" w:rsidRPr="0007434C">
              <w:rPr>
                <w:rFonts w:ascii="Times New Roman" w:hAnsi="Times New Roman"/>
                <w:color w:val="000000"/>
                <w:sz w:val="20"/>
                <w:szCs w:val="20"/>
              </w:rPr>
              <w:t>2004 m. balandžio 7 d. nutarimas Nr. 388)</w:t>
            </w:r>
          </w:p>
          <w:p w:rsidR="00E13BE0" w:rsidRPr="003D5EF2" w:rsidRDefault="00B95F54" w:rsidP="00E13BE0">
            <w:pPr>
              <w:spacing w:after="0" w:line="240" w:lineRule="auto"/>
              <w:jc w:val="both"/>
              <w:rPr>
                <w:rFonts w:ascii="Times New Roman" w:eastAsia="Times New Roman" w:hAnsi="Times New Roman"/>
                <w:bCs/>
                <w:sz w:val="20"/>
                <w:szCs w:val="20"/>
                <w:lang w:eastAsia="lt-LT"/>
              </w:rPr>
            </w:pPr>
            <w:r>
              <w:rPr>
                <w:rFonts w:ascii="Times New Roman" w:hAnsi="Times New Roman"/>
                <w:b/>
                <w:sz w:val="20"/>
                <w:szCs w:val="20"/>
              </w:rPr>
              <w:t>8</w:t>
            </w:r>
            <w:r w:rsidR="00E13BE0" w:rsidRPr="009F7962">
              <w:rPr>
                <w:rFonts w:ascii="Times New Roman" w:hAnsi="Times New Roman"/>
                <w:b/>
                <w:sz w:val="20"/>
                <w:szCs w:val="20"/>
              </w:rPr>
              <w:t>.</w:t>
            </w:r>
            <w:r w:rsidR="00E13BE0">
              <w:rPr>
                <w:rFonts w:ascii="Times New Roman" w:hAnsi="Times New Roman"/>
                <w:sz w:val="20"/>
                <w:szCs w:val="20"/>
              </w:rPr>
              <w:t> </w:t>
            </w:r>
            <w:r w:rsidR="00E13BE0" w:rsidRPr="003D5EF2">
              <w:rPr>
                <w:rFonts w:ascii="Times New Roman" w:hAnsi="Times New Roman"/>
                <w:bCs/>
                <w:sz w:val="20"/>
                <w:szCs w:val="20"/>
              </w:rPr>
              <w:t xml:space="preserve">Lietuvos Respublikos aplinkos ministro </w:t>
            </w:r>
            <w:r w:rsidR="00E13BE0" w:rsidRPr="003D5EF2">
              <w:rPr>
                <w:rFonts w:ascii="Times New Roman" w:eastAsia="Times New Roman" w:hAnsi="Times New Roman"/>
                <w:sz w:val="20"/>
                <w:szCs w:val="20"/>
                <w:lang w:eastAsia="lt-LT"/>
              </w:rPr>
              <w:t>201</w:t>
            </w:r>
            <w:r w:rsidR="00E13BE0" w:rsidRPr="0099716B">
              <w:rPr>
                <w:rFonts w:ascii="Times New Roman" w:eastAsia="Times New Roman" w:hAnsi="Times New Roman"/>
                <w:sz w:val="20"/>
                <w:szCs w:val="20"/>
                <w:lang w:eastAsia="lt-LT"/>
              </w:rPr>
              <w:t xml:space="preserve">8 m. balandžio 6 d. </w:t>
            </w:r>
            <w:r w:rsidR="00E13BE0" w:rsidRPr="0099716B">
              <w:rPr>
                <w:rFonts w:ascii="Times New Roman" w:eastAsia="Times New Roman" w:hAnsi="Times New Roman"/>
                <w:bCs/>
                <w:sz w:val="20"/>
                <w:szCs w:val="20"/>
                <w:lang w:eastAsia="lt-LT"/>
              </w:rPr>
              <w:t xml:space="preserve">įsakymas </w:t>
            </w:r>
            <w:r w:rsidR="00E13BE0" w:rsidRPr="0099716B">
              <w:rPr>
                <w:rFonts w:ascii="Times New Roman" w:eastAsia="Times New Roman" w:hAnsi="Times New Roman"/>
                <w:sz w:val="20"/>
                <w:szCs w:val="20"/>
                <w:lang w:eastAsia="lt-LT"/>
              </w:rPr>
              <w:t xml:space="preserve">Nr. D1-277 </w:t>
            </w:r>
            <w:r w:rsidR="00E13BE0" w:rsidRPr="0099716B">
              <w:rPr>
                <w:rFonts w:ascii="Times New Roman" w:hAnsi="Times New Roman"/>
                <w:sz w:val="20"/>
                <w:szCs w:val="20"/>
              </w:rPr>
              <w:t>„</w:t>
            </w:r>
            <w:r w:rsidR="00E13BE0" w:rsidRPr="0099716B">
              <w:rPr>
                <w:rFonts w:ascii="Times New Roman" w:eastAsia="Times New Roman" w:hAnsi="Times New Roman"/>
                <w:bCs/>
                <w:sz w:val="20"/>
                <w:szCs w:val="20"/>
                <w:lang w:eastAsia="lt-LT"/>
              </w:rPr>
              <w:t>Dėl Lietuvos Respublikos aplinkos ministerijos regionų aplinkos apsaugos departamentų reorganizavimo</w:t>
            </w:r>
            <w:r w:rsidR="00E13BE0" w:rsidRPr="0099716B">
              <w:rPr>
                <w:rFonts w:ascii="Times New Roman" w:hAnsi="Times New Roman"/>
                <w:sz w:val="20"/>
                <w:szCs w:val="20"/>
                <w:lang w:eastAsia="lt-LT"/>
              </w:rPr>
              <w:t>“</w:t>
            </w:r>
            <w:r w:rsidR="00E13BE0" w:rsidRPr="0099716B">
              <w:rPr>
                <w:rFonts w:ascii="Times New Roman" w:eastAsia="Times New Roman" w:hAnsi="Times New Roman"/>
                <w:bCs/>
                <w:sz w:val="20"/>
                <w:szCs w:val="20"/>
                <w:lang w:eastAsia="lt-LT"/>
              </w:rPr>
              <w:t xml:space="preserve"> (s</w:t>
            </w:r>
            <w:r w:rsidR="00E13BE0" w:rsidRPr="0099716B">
              <w:rPr>
                <w:rFonts w:ascii="Times New Roman" w:hAnsi="Times New Roman"/>
                <w:bCs/>
                <w:iCs/>
                <w:sz w:val="20"/>
                <w:szCs w:val="20"/>
              </w:rPr>
              <w:t>uvest</w:t>
            </w:r>
            <w:r w:rsidR="00E13BE0" w:rsidRPr="003D5EF2">
              <w:rPr>
                <w:rFonts w:ascii="Times New Roman" w:hAnsi="Times New Roman"/>
                <w:bCs/>
                <w:iCs/>
                <w:sz w:val="20"/>
                <w:szCs w:val="20"/>
              </w:rPr>
              <w:t xml:space="preserve">inė redakcija nuo 2020-09-04) </w:t>
            </w:r>
            <w:r w:rsidR="00E13BE0" w:rsidRPr="003D5EF2">
              <w:rPr>
                <w:rFonts w:ascii="Times New Roman" w:hAnsi="Times New Roman"/>
                <w:sz w:val="20"/>
                <w:szCs w:val="20"/>
              </w:rPr>
              <w:t>(toliau – </w:t>
            </w:r>
            <w:r w:rsidR="00E13BE0">
              <w:rPr>
                <w:rFonts w:ascii="Times New Roman" w:hAnsi="Times New Roman"/>
                <w:bCs/>
                <w:sz w:val="20"/>
                <w:szCs w:val="20"/>
              </w:rPr>
              <w:t>A</w:t>
            </w:r>
            <w:r w:rsidR="00E13BE0" w:rsidRPr="003D5EF2">
              <w:rPr>
                <w:rFonts w:ascii="Times New Roman" w:hAnsi="Times New Roman"/>
                <w:bCs/>
                <w:sz w:val="20"/>
                <w:szCs w:val="20"/>
              </w:rPr>
              <w:t xml:space="preserve">plinkos ministro </w:t>
            </w:r>
            <w:r w:rsidR="00E13BE0" w:rsidRPr="003D5EF2">
              <w:rPr>
                <w:rFonts w:ascii="Times New Roman" w:eastAsia="Times New Roman" w:hAnsi="Times New Roman"/>
                <w:sz w:val="20"/>
                <w:szCs w:val="20"/>
                <w:lang w:eastAsia="lt-LT"/>
              </w:rPr>
              <w:t xml:space="preserve">2018 m. balandžio 6 d. </w:t>
            </w:r>
            <w:r w:rsidR="00E13BE0" w:rsidRPr="003D5EF2">
              <w:rPr>
                <w:rFonts w:ascii="Times New Roman" w:eastAsia="Times New Roman" w:hAnsi="Times New Roman"/>
                <w:bCs/>
                <w:sz w:val="20"/>
                <w:szCs w:val="20"/>
                <w:lang w:eastAsia="lt-LT"/>
              </w:rPr>
              <w:t xml:space="preserve">įsakymas </w:t>
            </w:r>
            <w:r w:rsidR="00E13BE0" w:rsidRPr="003D5EF2">
              <w:rPr>
                <w:rFonts w:ascii="Times New Roman" w:eastAsia="Times New Roman" w:hAnsi="Times New Roman"/>
                <w:sz w:val="20"/>
                <w:szCs w:val="20"/>
                <w:lang w:eastAsia="lt-LT"/>
              </w:rPr>
              <w:t>Nr. D1-277)</w:t>
            </w:r>
          </w:p>
          <w:p w:rsidR="00981F89" w:rsidRPr="006F554D" w:rsidRDefault="00B95F54" w:rsidP="00C7767C">
            <w:pPr>
              <w:spacing w:after="0" w:line="240" w:lineRule="auto"/>
              <w:jc w:val="both"/>
              <w:rPr>
                <w:rFonts w:ascii="Times New Roman" w:hAnsi="Times New Roman"/>
                <w:b/>
                <w:sz w:val="20"/>
                <w:szCs w:val="20"/>
              </w:rPr>
            </w:pPr>
            <w:r>
              <w:rPr>
                <w:rFonts w:ascii="Times New Roman" w:hAnsi="Times New Roman"/>
                <w:b/>
                <w:sz w:val="20"/>
                <w:szCs w:val="20"/>
              </w:rPr>
              <w:t>9</w:t>
            </w:r>
            <w:r w:rsidR="00E13BE0" w:rsidRPr="004C1CE7">
              <w:rPr>
                <w:rFonts w:ascii="Times New Roman" w:hAnsi="Times New Roman"/>
                <w:b/>
                <w:sz w:val="20"/>
                <w:szCs w:val="20"/>
              </w:rPr>
              <w:t>.</w:t>
            </w:r>
            <w:r w:rsidR="00E13BE0" w:rsidRPr="00A64585">
              <w:rPr>
                <w:rFonts w:ascii="Times New Roman" w:eastAsia="Times New Roman" w:hAnsi="Times New Roman"/>
                <w:bCs/>
                <w:sz w:val="20"/>
                <w:szCs w:val="20"/>
                <w:lang w:eastAsia="lt-LT"/>
              </w:rPr>
              <w:t xml:space="preserve"> Lietuvos Respublikos Vyriausybės </w:t>
            </w:r>
            <w:r w:rsidR="00E13BE0" w:rsidRPr="00A64585">
              <w:rPr>
                <w:rFonts w:ascii="Times New Roman" w:eastAsia="Times New Roman" w:hAnsi="Times New Roman"/>
                <w:sz w:val="20"/>
                <w:szCs w:val="20"/>
                <w:lang w:eastAsia="lt-LT"/>
              </w:rPr>
              <w:t xml:space="preserve">2015 m. gruodžio 23 d. </w:t>
            </w:r>
            <w:r w:rsidR="00E13BE0" w:rsidRPr="00A64585">
              <w:rPr>
                <w:rFonts w:ascii="Times New Roman" w:eastAsia="Times New Roman" w:hAnsi="Times New Roman"/>
                <w:bCs/>
                <w:sz w:val="20"/>
                <w:szCs w:val="20"/>
                <w:lang w:eastAsia="lt-LT"/>
              </w:rPr>
              <w:t>nutarimas</w:t>
            </w:r>
            <w:r w:rsidR="00E13BE0" w:rsidRPr="00A64585">
              <w:rPr>
                <w:rFonts w:ascii="Times New Roman" w:eastAsia="Times New Roman" w:hAnsi="Times New Roman"/>
                <w:bCs/>
                <w:caps/>
                <w:sz w:val="20"/>
                <w:szCs w:val="20"/>
                <w:lang w:eastAsia="lt-LT"/>
              </w:rPr>
              <w:t xml:space="preserve"> </w:t>
            </w:r>
            <w:r w:rsidR="00E13BE0" w:rsidRPr="00A64585">
              <w:rPr>
                <w:rFonts w:ascii="Times New Roman" w:eastAsia="Times New Roman" w:hAnsi="Times New Roman"/>
                <w:color w:val="000000"/>
                <w:sz w:val="20"/>
                <w:szCs w:val="20"/>
                <w:lang w:eastAsia="lt-LT"/>
              </w:rPr>
              <w:t xml:space="preserve">Nr. </w:t>
            </w:r>
            <w:r w:rsidR="00E13BE0">
              <w:rPr>
                <w:rFonts w:ascii="Times New Roman" w:eastAsia="Times New Roman" w:hAnsi="Times New Roman"/>
                <w:sz w:val="20"/>
                <w:szCs w:val="20"/>
                <w:lang w:eastAsia="lt-LT"/>
              </w:rPr>
              <w:t xml:space="preserve">1333 </w:t>
            </w:r>
            <w:r w:rsidR="00E13BE0" w:rsidRPr="003D5EF2">
              <w:rPr>
                <w:rFonts w:ascii="Times New Roman" w:hAnsi="Times New Roman"/>
                <w:sz w:val="20"/>
                <w:szCs w:val="20"/>
              </w:rPr>
              <w:t>„</w:t>
            </w:r>
            <w:r w:rsidR="00E13BE0" w:rsidRPr="00A64585">
              <w:rPr>
                <w:rFonts w:ascii="Times New Roman" w:eastAsia="Times New Roman" w:hAnsi="Times New Roman"/>
                <w:bCs/>
                <w:sz w:val="20"/>
                <w:szCs w:val="20"/>
                <w:lang w:eastAsia="lt-LT"/>
              </w:rPr>
              <w:t>Dėl Valstybinės vartotojų teisių apsaugos tarnybos nuostatų patvirtinimo</w:t>
            </w:r>
            <w:r w:rsidR="00E13BE0" w:rsidRPr="004B47FB">
              <w:rPr>
                <w:rFonts w:ascii="Times New Roman" w:hAnsi="Times New Roman"/>
                <w:sz w:val="20"/>
                <w:szCs w:val="20"/>
              </w:rPr>
              <w:t xml:space="preserve">“ </w:t>
            </w:r>
            <w:r w:rsidR="00E13BE0" w:rsidRPr="00A64585">
              <w:rPr>
                <w:rFonts w:ascii="Times New Roman" w:eastAsia="Times New Roman" w:hAnsi="Times New Roman"/>
                <w:bCs/>
                <w:sz w:val="20"/>
                <w:szCs w:val="20"/>
                <w:lang w:eastAsia="lt-LT"/>
              </w:rPr>
              <w:t>(s</w:t>
            </w:r>
            <w:r w:rsidR="00E13BE0" w:rsidRPr="00A64585">
              <w:rPr>
                <w:rFonts w:ascii="Times New Roman" w:hAnsi="Times New Roman"/>
                <w:bCs/>
                <w:iCs/>
                <w:sz w:val="20"/>
                <w:szCs w:val="20"/>
              </w:rPr>
              <w:t>uvestinė redakcija nuo 2020-02-11)</w:t>
            </w:r>
            <w:r w:rsidR="00E13BE0">
              <w:rPr>
                <w:rFonts w:ascii="Times New Roman" w:hAnsi="Times New Roman"/>
                <w:bCs/>
                <w:iCs/>
                <w:sz w:val="20"/>
                <w:szCs w:val="20"/>
              </w:rPr>
              <w:t xml:space="preserve"> (toliau – </w:t>
            </w:r>
            <w:r w:rsidR="00E13BE0" w:rsidRPr="00A64585">
              <w:rPr>
                <w:rFonts w:ascii="Times New Roman" w:eastAsia="Times New Roman" w:hAnsi="Times New Roman"/>
                <w:bCs/>
                <w:sz w:val="20"/>
                <w:szCs w:val="20"/>
                <w:lang w:eastAsia="lt-LT"/>
              </w:rPr>
              <w:t xml:space="preserve">Vyriausybės </w:t>
            </w:r>
            <w:r w:rsidR="00E13BE0" w:rsidRPr="00A64585">
              <w:rPr>
                <w:rFonts w:ascii="Times New Roman" w:eastAsia="Times New Roman" w:hAnsi="Times New Roman"/>
                <w:sz w:val="20"/>
                <w:szCs w:val="20"/>
                <w:lang w:eastAsia="lt-LT"/>
              </w:rPr>
              <w:t xml:space="preserve">2015 m. gruodžio 23 d. </w:t>
            </w:r>
            <w:r w:rsidR="00E13BE0" w:rsidRPr="00A64585">
              <w:rPr>
                <w:rFonts w:ascii="Times New Roman" w:eastAsia="Times New Roman" w:hAnsi="Times New Roman"/>
                <w:bCs/>
                <w:sz w:val="20"/>
                <w:szCs w:val="20"/>
                <w:lang w:eastAsia="lt-LT"/>
              </w:rPr>
              <w:t>nutarimas</w:t>
            </w:r>
            <w:r w:rsidR="00E13BE0" w:rsidRPr="00A64585">
              <w:rPr>
                <w:rFonts w:ascii="Times New Roman" w:eastAsia="Times New Roman" w:hAnsi="Times New Roman"/>
                <w:bCs/>
                <w:caps/>
                <w:sz w:val="20"/>
                <w:szCs w:val="20"/>
                <w:lang w:eastAsia="lt-LT"/>
              </w:rPr>
              <w:t xml:space="preserve"> </w:t>
            </w:r>
            <w:r w:rsidR="00E13BE0" w:rsidRPr="00A64585">
              <w:rPr>
                <w:rFonts w:ascii="Times New Roman" w:eastAsia="Times New Roman" w:hAnsi="Times New Roman"/>
                <w:color w:val="000000"/>
                <w:sz w:val="20"/>
                <w:szCs w:val="20"/>
                <w:lang w:eastAsia="lt-LT"/>
              </w:rPr>
              <w:t xml:space="preserve">Nr. </w:t>
            </w:r>
            <w:r w:rsidR="00E13BE0" w:rsidRPr="00A64585">
              <w:rPr>
                <w:rFonts w:ascii="Times New Roman" w:eastAsia="Times New Roman" w:hAnsi="Times New Roman"/>
                <w:sz w:val="20"/>
                <w:szCs w:val="20"/>
                <w:lang w:eastAsia="lt-LT"/>
              </w:rPr>
              <w:t>1333</w:t>
            </w:r>
            <w:r w:rsidR="00E13BE0">
              <w:rPr>
                <w:rFonts w:ascii="Times New Roman" w:eastAsia="Times New Roman" w:hAnsi="Times New Roman"/>
                <w:sz w:val="20"/>
                <w:szCs w:val="20"/>
                <w:lang w:eastAsia="lt-LT"/>
              </w:rPr>
              <w:t>)</w:t>
            </w:r>
          </w:p>
        </w:tc>
        <w:tc>
          <w:tcPr>
            <w:tcW w:w="3261" w:type="dxa"/>
            <w:shd w:val="clear" w:color="auto" w:fill="auto"/>
          </w:tcPr>
          <w:p w:rsidR="00576945" w:rsidRPr="006F554D" w:rsidRDefault="00A77D74" w:rsidP="005D1D52">
            <w:pPr>
              <w:spacing w:after="0" w:line="240" w:lineRule="auto"/>
              <w:jc w:val="both"/>
              <w:rPr>
                <w:rFonts w:ascii="Times New Roman" w:hAnsi="Times New Roman"/>
                <w:i/>
                <w:sz w:val="20"/>
                <w:szCs w:val="20"/>
              </w:rPr>
            </w:pPr>
            <w:r w:rsidRPr="006F554D">
              <w:rPr>
                <w:rFonts w:ascii="Times New Roman" w:hAnsi="Times New Roman"/>
                <w:b/>
                <w:sz w:val="20"/>
                <w:szCs w:val="20"/>
              </w:rPr>
              <w:lastRenderedPageBreak/>
              <w:t>ES teisės akto straipsnių perkėlimo ir (ar) įgyvendinimo lygis</w:t>
            </w:r>
          </w:p>
        </w:tc>
      </w:tr>
      <w:tr w:rsidR="001F1388" w:rsidRPr="000B29A5" w:rsidTr="00174ED0">
        <w:trPr>
          <w:trHeight w:val="847"/>
        </w:trPr>
        <w:tc>
          <w:tcPr>
            <w:tcW w:w="5387" w:type="dxa"/>
            <w:shd w:val="clear" w:color="auto" w:fill="auto"/>
          </w:tcPr>
          <w:p w:rsidR="009F7623" w:rsidRPr="0008208B" w:rsidRDefault="00C247C8" w:rsidP="0008208B">
            <w:pPr>
              <w:spacing w:after="0" w:line="240" w:lineRule="auto"/>
              <w:rPr>
                <w:rFonts w:ascii="Times New Roman" w:hAnsi="Times New Roman"/>
                <w:b/>
                <w:sz w:val="20"/>
                <w:szCs w:val="20"/>
              </w:rPr>
            </w:pPr>
            <w:r w:rsidRPr="0008208B">
              <w:rPr>
                <w:rFonts w:ascii="Times New Roman" w:hAnsi="Times New Roman"/>
                <w:b/>
                <w:sz w:val="20"/>
                <w:szCs w:val="20"/>
              </w:rPr>
              <w:lastRenderedPageBreak/>
              <w:t>36 straipsnio 2 dalis</w:t>
            </w:r>
          </w:p>
          <w:p w:rsidR="009F7623" w:rsidRDefault="00522250" w:rsidP="0008208B">
            <w:pPr>
              <w:keepNext/>
              <w:keepLines/>
              <w:spacing w:after="0" w:line="240" w:lineRule="auto"/>
              <w:jc w:val="both"/>
              <w:outlineLvl w:val="1"/>
              <w:rPr>
                <w:rFonts w:ascii="Times New Roman" w:hAnsi="Times New Roman"/>
                <w:b/>
                <w:caps/>
                <w:sz w:val="20"/>
                <w:szCs w:val="20"/>
              </w:rPr>
            </w:pPr>
            <w:r>
              <w:rPr>
                <w:rFonts w:ascii="Times New Roman" w:hAnsi="Times New Roman"/>
                <w:b/>
                <w:caps/>
                <w:sz w:val="20"/>
                <w:szCs w:val="20"/>
              </w:rPr>
              <w:t>V antraštinė dalis Cheminių medžiagų klasifikavimo ir ženklinimo derinimas bei klasifikavimo ir ženklinimo inventorius.</w:t>
            </w:r>
          </w:p>
          <w:p w:rsidR="009F7623" w:rsidRDefault="00522250" w:rsidP="0008208B">
            <w:pPr>
              <w:keepNext/>
              <w:keepLines/>
              <w:spacing w:after="0" w:line="240" w:lineRule="auto"/>
              <w:jc w:val="both"/>
              <w:outlineLvl w:val="1"/>
              <w:rPr>
                <w:rFonts w:ascii="Times New Roman" w:hAnsi="Times New Roman"/>
                <w:b/>
                <w:sz w:val="20"/>
                <w:szCs w:val="20"/>
              </w:rPr>
            </w:pPr>
            <w:r>
              <w:rPr>
                <w:rFonts w:ascii="Times New Roman" w:hAnsi="Times New Roman"/>
                <w:b/>
                <w:sz w:val="20"/>
                <w:szCs w:val="20"/>
              </w:rPr>
              <w:t>36 straipsnis. Cheminių medžiagų klasifikavimo ir ženklinimo derinimas.</w:t>
            </w:r>
          </w:p>
          <w:p w:rsidR="001F1388" w:rsidRPr="000B29A5" w:rsidRDefault="00C247C8" w:rsidP="0008208B">
            <w:pPr>
              <w:spacing w:after="0" w:line="240" w:lineRule="auto"/>
              <w:jc w:val="both"/>
              <w:rPr>
                <w:rFonts w:ascii="Times New Roman" w:hAnsi="Times New Roman"/>
                <w:b/>
                <w:caps/>
                <w:sz w:val="20"/>
                <w:szCs w:val="20"/>
              </w:rPr>
            </w:pPr>
            <w:r w:rsidRPr="00C247C8">
              <w:rPr>
                <w:rFonts w:ascii="Times New Roman" w:hAnsi="Times New Roman"/>
                <w:sz w:val="20"/>
                <w:szCs w:val="20"/>
              </w:rPr>
              <w:t xml:space="preserve">2. Cheminei medžiagai, kuri yra veiklioji medžiaga, kaip apibrėžta Direktyvoje 91/414/EEB arba Direktyvoje 98/8/EB, </w:t>
            </w:r>
            <w:r w:rsidR="007A4399" w:rsidRPr="007A4399">
              <w:rPr>
                <w:rFonts w:ascii="Times New Roman" w:hAnsi="Times New Roman"/>
                <w:sz w:val="20"/>
                <w:szCs w:val="20"/>
              </w:rPr>
              <w:t>paprastai taikomi klasifikavimo ir ženklinimo derinimo reikalavimai. Tokioms medžiagoms taikomos 37 straipsnio 1, 4, 5 ir 6 dalyse nustatytos procedūros.</w:t>
            </w:r>
          </w:p>
        </w:tc>
        <w:tc>
          <w:tcPr>
            <w:tcW w:w="6378" w:type="dxa"/>
            <w:shd w:val="clear" w:color="auto" w:fill="auto"/>
          </w:tcPr>
          <w:p w:rsidR="001F1388" w:rsidRPr="002E04B9" w:rsidRDefault="0043444A" w:rsidP="003D79FF">
            <w:pPr>
              <w:spacing w:after="0" w:line="240" w:lineRule="auto"/>
              <w:jc w:val="both"/>
              <w:rPr>
                <w:rFonts w:ascii="Times New Roman" w:hAnsi="Times New Roman"/>
                <w:b/>
                <w:bCs/>
                <w:sz w:val="20"/>
                <w:szCs w:val="20"/>
              </w:rPr>
            </w:pPr>
            <w:r>
              <w:rPr>
                <w:rFonts w:ascii="Times New Roman" w:hAnsi="Times New Roman"/>
                <w:b/>
                <w:sz w:val="20"/>
                <w:szCs w:val="20"/>
              </w:rPr>
              <w:t>Vyriausybės nutarimo projektas</w:t>
            </w:r>
          </w:p>
          <w:p w:rsidR="001F1388" w:rsidRPr="002E04B9" w:rsidRDefault="0043444A" w:rsidP="003D79FF">
            <w:pPr>
              <w:pStyle w:val="BodyTextIndent"/>
              <w:spacing w:after="0" w:line="240" w:lineRule="auto"/>
              <w:ind w:left="34" w:right="34"/>
              <w:rPr>
                <w:rFonts w:ascii="Times New Roman" w:hAnsi="Times New Roman"/>
                <w:b/>
                <w:bCs/>
                <w:sz w:val="20"/>
                <w:szCs w:val="20"/>
              </w:rPr>
            </w:pPr>
            <w:r>
              <w:rPr>
                <w:rFonts w:ascii="Times New Roman" w:hAnsi="Times New Roman"/>
                <w:b/>
                <w:bCs/>
                <w:sz w:val="20"/>
                <w:szCs w:val="20"/>
              </w:rPr>
              <w:t>„2. Pavesti:</w:t>
            </w:r>
          </w:p>
          <w:p w:rsidR="001F1388" w:rsidRPr="002E04B9" w:rsidRDefault="0043444A" w:rsidP="003D79FF">
            <w:pPr>
              <w:pStyle w:val="BodyTextIndent"/>
              <w:spacing w:after="0" w:line="240" w:lineRule="auto"/>
              <w:ind w:left="34" w:right="34"/>
              <w:rPr>
                <w:rFonts w:ascii="Times New Roman" w:hAnsi="Times New Roman"/>
                <w:b/>
                <w:bCs/>
                <w:sz w:val="20"/>
                <w:szCs w:val="20"/>
              </w:rPr>
            </w:pPr>
            <w:r>
              <w:rPr>
                <w:rFonts w:ascii="Times New Roman" w:hAnsi="Times New Roman"/>
                <w:b/>
                <w:bCs/>
                <w:sz w:val="20"/>
                <w:szCs w:val="20"/>
              </w:rPr>
              <w:t>2.1. Aplinkos apsaugos agentūrai:</w:t>
            </w:r>
          </w:p>
          <w:p w:rsidR="001F1388" w:rsidRPr="002E04B9" w:rsidRDefault="0043444A" w:rsidP="003D79FF">
            <w:pPr>
              <w:spacing w:after="0" w:line="240" w:lineRule="auto"/>
              <w:ind w:left="34"/>
              <w:jc w:val="both"/>
              <w:rPr>
                <w:rFonts w:ascii="Times New Roman" w:hAnsi="Times New Roman"/>
                <w:b/>
                <w:sz w:val="20"/>
                <w:szCs w:val="20"/>
              </w:rPr>
            </w:pPr>
            <w:r>
              <w:rPr>
                <w:rFonts w:ascii="Times New Roman" w:hAnsi="Times New Roman"/>
                <w:b/>
                <w:sz w:val="20"/>
                <w:szCs w:val="20"/>
              </w:rPr>
              <w:t>&lt;...&gt;</w:t>
            </w:r>
          </w:p>
          <w:p w:rsidR="0081094A" w:rsidRPr="00FE2B05" w:rsidRDefault="0043444A" w:rsidP="00961717">
            <w:pPr>
              <w:widowControl w:val="0"/>
              <w:spacing w:after="0" w:line="240" w:lineRule="auto"/>
              <w:ind w:firstLine="34"/>
              <w:jc w:val="both"/>
              <w:rPr>
                <w:rFonts w:ascii="Times New Roman" w:hAnsi="Times New Roman"/>
                <w:sz w:val="20"/>
                <w:szCs w:val="20"/>
              </w:rPr>
            </w:pPr>
            <w:r>
              <w:rPr>
                <w:rFonts w:ascii="Times New Roman" w:hAnsi="Times New Roman"/>
                <w:b/>
                <w:sz w:val="20"/>
                <w:szCs w:val="20"/>
              </w:rPr>
              <w:t>2.1.3. </w:t>
            </w:r>
            <w:r w:rsidRPr="0043444A">
              <w:rPr>
                <w:rFonts w:ascii="Times New Roman" w:hAnsi="Times New Roman"/>
                <w:b/>
                <w:sz w:val="20"/>
                <w:szCs w:val="20"/>
              </w:rPr>
              <w:t xml:space="preserve">teikti Europos cheminių medžiagų agentūrai pasiūlymus ir dokumentaciją, parengtą pagal Reglamento (EB) Nr. 1907/2006 XV priedo ir </w:t>
            </w:r>
            <w:r w:rsidRPr="0043444A">
              <w:rPr>
                <w:rFonts w:ascii="Times New Roman" w:hAnsi="Times New Roman"/>
                <w:b/>
                <w:sz w:val="20"/>
                <w:szCs w:val="20"/>
                <w:lang w:eastAsia="lt-LT"/>
              </w:rPr>
              <w:t xml:space="preserve">Reglamento (EB) </w:t>
            </w:r>
            <w:r w:rsidRPr="0043444A">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43444A">
              <w:rPr>
                <w:rFonts w:ascii="Times New Roman" w:hAnsi="Times New Roman"/>
                <w:b/>
                <w:sz w:val="20"/>
                <w:szCs w:val="20"/>
              </w:rPr>
              <w:t>biocidinių</w:t>
            </w:r>
            <w:proofErr w:type="spellEnd"/>
            <w:r w:rsidRPr="0043444A">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susijusios su cheminių medžiagų </w:t>
            </w:r>
            <w:r w:rsidRPr="0043444A">
              <w:rPr>
                <w:rFonts w:ascii="Times New Roman" w:hAnsi="Times New Roman"/>
                <w:b/>
                <w:bCs/>
                <w:sz w:val="20"/>
                <w:szCs w:val="20"/>
              </w:rPr>
              <w:t>ir cheminių mišinių tvarkymo reglamentavimu, įgyvendinimu ir priežiūra,</w:t>
            </w:r>
            <w:r w:rsidRPr="0043444A">
              <w:rPr>
                <w:rFonts w:ascii="Times New Roman" w:hAnsi="Times New Roman"/>
                <w:b/>
                <w:i/>
                <w:sz w:val="20"/>
                <w:szCs w:val="20"/>
              </w:rPr>
              <w:t xml:space="preserve"> </w:t>
            </w:r>
            <w:r w:rsidRPr="0043444A">
              <w:rPr>
                <w:rFonts w:ascii="Times New Roman" w:hAnsi="Times New Roman"/>
                <w:b/>
                <w:sz w:val="20"/>
                <w:szCs w:val="20"/>
              </w:rPr>
              <w:t>pasiūlymus;</w:t>
            </w:r>
          </w:p>
          <w:p w:rsidR="00FE2B05" w:rsidRPr="00FE2B05" w:rsidRDefault="0043444A" w:rsidP="00CC2824">
            <w:pPr>
              <w:spacing w:after="0" w:line="240" w:lineRule="auto"/>
              <w:ind w:firstLine="34"/>
              <w:jc w:val="both"/>
              <w:rPr>
                <w:rFonts w:ascii="Times New Roman" w:eastAsia="Times New Roman" w:hAnsi="Times New Roman"/>
                <w:b/>
                <w:sz w:val="20"/>
                <w:szCs w:val="20"/>
                <w:highlight w:val="yellow"/>
                <w:lang w:eastAsia="ar-SA"/>
              </w:rPr>
            </w:pPr>
            <w:r w:rsidRPr="0043444A">
              <w:rPr>
                <w:rFonts w:ascii="Times New Roman" w:hAnsi="Times New Roman"/>
                <w:b/>
                <w:sz w:val="20"/>
                <w:szCs w:val="20"/>
              </w:rPr>
              <w:t>2.1.5. koordinuoti 2.1.3 papunktyje nurodytų pasiūlymų ir dokumentacijos Europos cheminių medžiagų agentūrai rengimą ir į koreguojamąjį Bendrijos veiksmų planą įtrauktų cheminių medžiagų vertinimą 2.1.4 papunktyje nustatyta tvarka;</w:t>
            </w:r>
          </w:p>
          <w:p w:rsidR="001F1388" w:rsidRPr="00731A1D" w:rsidRDefault="0043444A" w:rsidP="003D79FF">
            <w:pPr>
              <w:spacing w:after="0" w:line="240" w:lineRule="auto"/>
              <w:ind w:left="34"/>
              <w:jc w:val="both"/>
              <w:rPr>
                <w:rFonts w:ascii="Times New Roman" w:hAnsi="Times New Roman"/>
                <w:b/>
                <w:sz w:val="20"/>
                <w:szCs w:val="20"/>
              </w:rPr>
            </w:pPr>
            <w:r>
              <w:rPr>
                <w:rFonts w:ascii="Times New Roman" w:hAnsi="Times New Roman"/>
                <w:b/>
                <w:sz w:val="20"/>
                <w:szCs w:val="20"/>
              </w:rPr>
              <w:t>&lt;...&gt;</w:t>
            </w:r>
          </w:p>
          <w:p w:rsidR="00605C96" w:rsidRPr="00731A1D" w:rsidRDefault="0043444A">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961717" w:rsidRPr="00731A1D" w:rsidRDefault="0043444A" w:rsidP="00961717">
            <w:pPr>
              <w:spacing w:after="0" w:line="240" w:lineRule="auto"/>
              <w:jc w:val="both"/>
              <w:rPr>
                <w:rFonts w:ascii="Times New Roman" w:hAnsi="Times New Roman"/>
                <w:b/>
                <w:sz w:val="20"/>
                <w:szCs w:val="20"/>
              </w:rPr>
            </w:pPr>
            <w:r>
              <w:rPr>
                <w:rFonts w:ascii="Times New Roman" w:hAnsi="Times New Roman"/>
                <w:b/>
                <w:sz w:val="20"/>
                <w:szCs w:val="20"/>
              </w:rPr>
              <w:t xml:space="preserve">2.4.1. teikti Aplinkos apsaugos agentūrai pasiūlymus ir </w:t>
            </w:r>
            <w:r>
              <w:rPr>
                <w:rFonts w:ascii="Times New Roman" w:hAnsi="Times New Roman"/>
                <w:b/>
                <w:sz w:val="20"/>
                <w:szCs w:val="20"/>
                <w:lang w:eastAsia="lt-LT"/>
              </w:rPr>
              <w:t xml:space="preserve">dokumentaciją, parengtą pagal </w:t>
            </w:r>
            <w:r>
              <w:rPr>
                <w:rFonts w:ascii="Times New Roman" w:hAnsi="Times New Roman"/>
                <w:b/>
                <w:color w:val="000000"/>
                <w:sz w:val="20"/>
                <w:szCs w:val="20"/>
                <w:lang w:eastAsia="lt-LT"/>
              </w:rPr>
              <w:t xml:space="preserve">Reglamento (EB) Nr. 1907/2006 </w:t>
            </w:r>
            <w:r>
              <w:rPr>
                <w:rFonts w:ascii="Times New Roman" w:hAnsi="Times New Roman"/>
                <w:b/>
                <w:sz w:val="20"/>
                <w:szCs w:val="20"/>
                <w:lang w:eastAsia="lt-LT"/>
              </w:rPr>
              <w:t xml:space="preserve">XV priede ir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 skirtą </w:t>
            </w:r>
            <w:r>
              <w:rPr>
                <w:rFonts w:ascii="Times New Roman" w:hAnsi="Times New Roman"/>
                <w:b/>
                <w:sz w:val="20"/>
                <w:szCs w:val="20"/>
              </w:rPr>
              <w:t xml:space="preserve">autorizuotinoms cheminėms medžiagoms </w:t>
            </w:r>
            <w:r>
              <w:rPr>
                <w:rFonts w:ascii="Times New Roman" w:hAnsi="Times New Roman"/>
                <w:b/>
                <w:sz w:val="20"/>
                <w:szCs w:val="20"/>
                <w:lang w:eastAsia="lt-LT"/>
              </w:rPr>
              <w:t>nustatyti</w:t>
            </w:r>
            <w:r>
              <w:rPr>
                <w:rFonts w:ascii="Times New Roman" w:hAnsi="Times New Roman"/>
                <w:b/>
                <w:sz w:val="20"/>
                <w:szCs w:val="20"/>
              </w:rPr>
              <w:t xml:space="preserve"> ir įtraukti į autorizuojamų cheminių medžiagų sąrašą, pavojingųjų cheminių medžiagų – atskirų ir esančių cheminių mišinių ar gaminių </w:t>
            </w:r>
            <w:r>
              <w:rPr>
                <w:rFonts w:ascii="Times New Roman" w:hAnsi="Times New Roman"/>
                <w:b/>
                <w:sz w:val="20"/>
                <w:szCs w:val="20"/>
              </w:rPr>
              <w:lastRenderedPageBreak/>
              <w:t xml:space="preserve">sudėtyje – gamybos, tiekimo rinkai ir naudojimo apribojimams nustatyti, pavojingųjų cheminių medžiagų ir </w:t>
            </w:r>
            <w:proofErr w:type="spellStart"/>
            <w:r>
              <w:rPr>
                <w:rFonts w:ascii="Times New Roman" w:hAnsi="Times New Roman"/>
                <w:b/>
                <w:sz w:val="20"/>
                <w:szCs w:val="20"/>
              </w:rPr>
              <w:t>biocidinių</w:t>
            </w:r>
            <w:proofErr w:type="spellEnd"/>
            <w:r>
              <w:rPr>
                <w:rFonts w:ascii="Times New Roman" w:hAnsi="Times New Roman"/>
                <w:b/>
                <w:sz w:val="20"/>
                <w:szCs w:val="20"/>
              </w:rPr>
              <w:t xml:space="preserve"> produktų veikliųjų medžiagų suderintam klasifikavimui ir ženklinimui nustatyti;</w:t>
            </w:r>
          </w:p>
          <w:p w:rsidR="00605C96" w:rsidRPr="00731A1D" w:rsidRDefault="0043444A">
            <w:pPr>
              <w:spacing w:after="0" w:line="240" w:lineRule="auto"/>
              <w:jc w:val="both"/>
              <w:rPr>
                <w:rFonts w:ascii="Times New Roman" w:hAnsi="Times New Roman"/>
                <w:b/>
                <w:sz w:val="20"/>
                <w:szCs w:val="20"/>
              </w:rPr>
            </w:pPr>
            <w:r>
              <w:rPr>
                <w:rFonts w:ascii="Times New Roman" w:hAnsi="Times New Roman"/>
                <w:b/>
                <w:sz w:val="20"/>
                <w:szCs w:val="20"/>
              </w:rPr>
              <w:t>&lt;...&gt;</w:t>
            </w:r>
          </w:p>
          <w:p w:rsidR="007C768C" w:rsidRPr="00F90805" w:rsidRDefault="0043444A" w:rsidP="007C768C">
            <w:pPr>
              <w:autoSpaceDE w:val="0"/>
              <w:autoSpaceDN w:val="0"/>
              <w:adjustRightInd w:val="0"/>
              <w:spacing w:after="0" w:line="240" w:lineRule="auto"/>
              <w:jc w:val="both"/>
              <w:rPr>
                <w:rFonts w:ascii="Times New Roman" w:hAnsi="Times New Roman"/>
                <w:b/>
                <w:sz w:val="20"/>
                <w:szCs w:val="20"/>
                <w:highlight w:val="yellow"/>
              </w:rPr>
            </w:pPr>
            <w:r>
              <w:rPr>
                <w:rFonts w:ascii="Times New Roman" w:hAnsi="Times New Roman"/>
                <w:b/>
                <w:sz w:val="20"/>
                <w:szCs w:val="20"/>
              </w:rPr>
              <w:t>2.5. </w:t>
            </w:r>
            <w:r>
              <w:rPr>
                <w:rFonts w:ascii="Times New Roman" w:hAnsi="Times New Roman"/>
                <w:b/>
                <w:sz w:val="20"/>
                <w:szCs w:val="20"/>
                <w:lang w:eastAsia="lt-LT"/>
              </w:rPr>
              <w:t>Valstybinei augalininkystės tarnybai prie Žemės ūkio ministerijos </w:t>
            </w:r>
            <w:r>
              <w:rPr>
                <w:rFonts w:ascii="Times New Roman" w:hAnsi="Times New Roman"/>
                <w:b/>
                <w:sz w:val="20"/>
                <w:szCs w:val="20"/>
              </w:rPr>
              <w:t xml:space="preserve">– teikti Aplinkos apsaugos agentūrai pasiūlymus ir dokumentaciją, parengtą </w:t>
            </w:r>
            <w:r>
              <w:rPr>
                <w:rFonts w:ascii="Times New Roman" w:hAnsi="Times New Roman"/>
                <w:b/>
                <w:sz w:val="20"/>
                <w:szCs w:val="20"/>
                <w:lang w:eastAsia="lt-LT"/>
              </w:rPr>
              <w:t xml:space="preserve">pagal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dėl augalų apsaugos produktų veikliųjų medžiagų, kurioms vertinti </w:t>
            </w:r>
            <w:r>
              <w:rPr>
                <w:rFonts w:ascii="Times New Roman" w:hAnsi="Times New Roman"/>
                <w:b/>
                <w:bCs/>
                <w:sz w:val="20"/>
                <w:szCs w:val="20"/>
              </w:rPr>
              <w:t>Lietuva paskirta vertinimo ataskaitos rengėja, ir rengti vertinimo ataskaitas dėl veikliųjų medžiagų patvirtinimo ir (ar) patvirtinimo atnaujinimo Europos Sąjungoje,</w:t>
            </w:r>
            <w:r>
              <w:rPr>
                <w:rFonts w:ascii="Times New Roman" w:hAnsi="Times New Roman"/>
                <w:b/>
                <w:sz w:val="20"/>
                <w:szCs w:val="20"/>
              </w:rPr>
              <w:t xml:space="preserve"> suderinto klasifikavimo ir ženklinimo;</w:t>
            </w:r>
            <w:r>
              <w:rPr>
                <w:rFonts w:ascii="Times New Roman" w:hAnsi="Times New Roman"/>
                <w:b/>
                <w:sz w:val="20"/>
                <w:szCs w:val="20"/>
                <w:lang w:eastAsia="lt-LT"/>
              </w:rPr>
              <w:t>“</w:t>
            </w:r>
          </w:p>
        </w:tc>
        <w:tc>
          <w:tcPr>
            <w:tcW w:w="3261" w:type="dxa"/>
            <w:shd w:val="clear" w:color="auto" w:fill="auto"/>
          </w:tcPr>
          <w:p w:rsidR="001F1388" w:rsidRPr="000B29A5" w:rsidRDefault="001F1388" w:rsidP="00F76294">
            <w:pPr>
              <w:spacing w:after="0" w:line="240" w:lineRule="auto"/>
              <w:rPr>
                <w:rFonts w:ascii="Times New Roman" w:hAnsi="Times New Roman"/>
                <w:sz w:val="20"/>
                <w:szCs w:val="20"/>
              </w:rPr>
            </w:pPr>
            <w:r w:rsidRPr="00740038">
              <w:rPr>
                <w:rFonts w:ascii="Times New Roman" w:hAnsi="Times New Roman"/>
                <w:sz w:val="20"/>
                <w:szCs w:val="20"/>
              </w:rPr>
              <w:lastRenderedPageBreak/>
              <w:t>Visiškas</w:t>
            </w:r>
          </w:p>
        </w:tc>
      </w:tr>
      <w:tr w:rsidR="00A241CB" w:rsidRPr="0048089F" w:rsidTr="00174ED0">
        <w:trPr>
          <w:trHeight w:val="847"/>
        </w:trPr>
        <w:tc>
          <w:tcPr>
            <w:tcW w:w="5387" w:type="dxa"/>
            <w:shd w:val="clear" w:color="auto" w:fill="auto"/>
          </w:tcPr>
          <w:p w:rsidR="00A241CB" w:rsidRPr="001970AD" w:rsidRDefault="00C247C8" w:rsidP="00A241CB">
            <w:pPr>
              <w:spacing w:after="0" w:line="240" w:lineRule="auto"/>
              <w:jc w:val="both"/>
              <w:rPr>
                <w:rFonts w:ascii="Times New Roman" w:hAnsi="Times New Roman"/>
                <w:b/>
                <w:caps/>
                <w:sz w:val="20"/>
                <w:szCs w:val="20"/>
              </w:rPr>
            </w:pPr>
            <w:r w:rsidRPr="00C247C8">
              <w:rPr>
                <w:rFonts w:ascii="Times New Roman" w:hAnsi="Times New Roman"/>
                <w:b/>
                <w:sz w:val="20"/>
                <w:szCs w:val="20"/>
              </w:rPr>
              <w:lastRenderedPageBreak/>
              <w:t>37 straipsnio 1, 2 dalys</w:t>
            </w:r>
          </w:p>
          <w:p w:rsidR="00A241CB" w:rsidRPr="001970AD" w:rsidRDefault="00A241CB" w:rsidP="00A241CB">
            <w:pPr>
              <w:spacing w:after="0" w:line="240" w:lineRule="auto"/>
              <w:jc w:val="both"/>
              <w:rPr>
                <w:rFonts w:ascii="Times New Roman" w:hAnsi="Times New Roman"/>
                <w:b/>
                <w:caps/>
                <w:sz w:val="20"/>
                <w:szCs w:val="20"/>
              </w:rPr>
            </w:pPr>
            <w:r w:rsidRPr="001970AD">
              <w:rPr>
                <w:rFonts w:ascii="Times New Roman" w:hAnsi="Times New Roman"/>
                <w:b/>
                <w:caps/>
                <w:sz w:val="20"/>
                <w:szCs w:val="20"/>
              </w:rPr>
              <w:t>V antraštinė dalis Cheminių medžiagų klasifikavimo ir ženklinimo derinimas bei klasifikavimo ir ženklinimo inventorius.</w:t>
            </w:r>
          </w:p>
          <w:p w:rsidR="00A241CB" w:rsidRPr="001970AD" w:rsidRDefault="00A241CB" w:rsidP="00A241CB">
            <w:pPr>
              <w:spacing w:after="0" w:line="240" w:lineRule="auto"/>
              <w:jc w:val="both"/>
              <w:rPr>
                <w:rFonts w:ascii="Times New Roman" w:hAnsi="Times New Roman"/>
                <w:b/>
                <w:sz w:val="20"/>
                <w:szCs w:val="20"/>
              </w:rPr>
            </w:pPr>
            <w:r w:rsidRPr="001970AD">
              <w:rPr>
                <w:rFonts w:ascii="Times New Roman" w:hAnsi="Times New Roman"/>
                <w:b/>
                <w:sz w:val="20"/>
                <w:szCs w:val="20"/>
              </w:rPr>
              <w:t>37 straipsnis. Cheminių medžiagų klasifikavimo ir ženklinimo derinimo tvarka.</w:t>
            </w:r>
          </w:p>
          <w:p w:rsidR="00A241CB" w:rsidRPr="001970AD" w:rsidRDefault="00A241CB" w:rsidP="00A241CB">
            <w:pPr>
              <w:pStyle w:val="Point0"/>
              <w:spacing w:before="0" w:after="0" w:line="240" w:lineRule="auto"/>
              <w:ind w:left="0" w:firstLine="0"/>
              <w:jc w:val="both"/>
              <w:rPr>
                <w:sz w:val="20"/>
                <w:szCs w:val="20"/>
              </w:rPr>
            </w:pPr>
            <w:r w:rsidRPr="001970AD">
              <w:rPr>
                <w:sz w:val="20"/>
                <w:szCs w:val="20"/>
              </w:rPr>
              <w:t>1. Valstybės narės kompetentinga institucija gali pateikti Agentūrai pasiūlymą dėl cheminių medžiagų suderinto klasifikavimo ir ženklinimo bei tam tikrais atvejais dėl konkrečių ribinių koncentracijų ar m faktorių, arba pasiūlymą dėl jų patikslinimo.</w:t>
            </w:r>
          </w:p>
          <w:p w:rsidR="00A241CB" w:rsidRPr="001970AD" w:rsidRDefault="00C247C8" w:rsidP="00A241CB">
            <w:pPr>
              <w:pStyle w:val="Text1Diagrama"/>
              <w:spacing w:before="0" w:after="0" w:line="240" w:lineRule="auto"/>
              <w:ind w:left="0"/>
              <w:jc w:val="both"/>
              <w:rPr>
                <w:sz w:val="20"/>
              </w:rPr>
            </w:pPr>
            <w:r w:rsidRPr="00C247C8">
              <w:rPr>
                <w:sz w:val="20"/>
              </w:rPr>
              <w:t>Pasiūlymas pateikiamas VI priedo 2 dalyje nustatyta forma, jame nurodant atitinkamą VI priedo 1 dalyje numatytą informaciją.</w:t>
            </w:r>
          </w:p>
          <w:p w:rsidR="009F7623" w:rsidRDefault="00A241CB">
            <w:pPr>
              <w:pStyle w:val="Point0"/>
              <w:spacing w:before="0" w:after="0" w:line="240" w:lineRule="auto"/>
              <w:ind w:left="0" w:firstLine="0"/>
              <w:jc w:val="both"/>
              <w:rPr>
                <w:sz w:val="20"/>
                <w:szCs w:val="20"/>
              </w:rPr>
            </w:pPr>
            <w:r w:rsidRPr="008E7727">
              <w:rPr>
                <w:sz w:val="20"/>
                <w:szCs w:val="20"/>
              </w:rPr>
              <w:t>6. Gamintojai</w:t>
            </w:r>
            <w:r w:rsidR="00C40DBA" w:rsidRPr="00C40DBA">
              <w:rPr>
                <w:sz w:val="20"/>
                <w:szCs w:val="20"/>
              </w:rPr>
              <w:t>, importuotojai ir tolesni naudotojai, turintys naujos informacijos, dėl kurios gali prireikti keisti VI priedo 3 dalyje nurodytos cheminės medžiagos suderintą klasifikaciją ir ženklinimo elementus, pagal 2 dalies antrąją pastraipą pa</w:t>
            </w:r>
            <w:r w:rsidR="006B6584" w:rsidRPr="006B6584">
              <w:rPr>
                <w:sz w:val="20"/>
                <w:szCs w:val="20"/>
              </w:rPr>
              <w:t>teikia pasiūlymą vienos iš valstybių narių, kurioje ši cheminė medžiaga tiekiama rinkai, kompetentingai institucijai.</w:t>
            </w:r>
          </w:p>
        </w:tc>
        <w:tc>
          <w:tcPr>
            <w:tcW w:w="6378" w:type="dxa"/>
            <w:shd w:val="clear" w:color="auto" w:fill="auto"/>
          </w:tcPr>
          <w:p w:rsidR="00A241CB" w:rsidRPr="00411DFB" w:rsidRDefault="0043444A" w:rsidP="003D79FF">
            <w:pPr>
              <w:suppressAutoHyphens/>
              <w:spacing w:after="0" w:line="240" w:lineRule="auto"/>
              <w:jc w:val="both"/>
              <w:rPr>
                <w:rFonts w:ascii="Times New Roman" w:hAnsi="Times New Roman"/>
                <w:b/>
                <w:bCs/>
                <w:sz w:val="20"/>
                <w:szCs w:val="20"/>
              </w:rPr>
            </w:pPr>
            <w:r>
              <w:rPr>
                <w:rFonts w:ascii="Times New Roman" w:hAnsi="Times New Roman"/>
                <w:b/>
                <w:sz w:val="20"/>
                <w:szCs w:val="20"/>
              </w:rPr>
              <w:t>Vyriausybės nutarimo projektas</w:t>
            </w:r>
          </w:p>
          <w:p w:rsidR="00A241CB" w:rsidRPr="00411DFB" w:rsidRDefault="0043444A" w:rsidP="003D79FF">
            <w:pPr>
              <w:pStyle w:val="BodyTextIndent"/>
              <w:suppressAutoHyphens/>
              <w:spacing w:after="0" w:line="240" w:lineRule="auto"/>
              <w:ind w:left="34" w:right="34"/>
              <w:rPr>
                <w:rFonts w:ascii="Times New Roman" w:hAnsi="Times New Roman"/>
                <w:b/>
                <w:bCs/>
                <w:sz w:val="20"/>
                <w:szCs w:val="20"/>
              </w:rPr>
            </w:pPr>
            <w:r>
              <w:rPr>
                <w:rFonts w:ascii="Times New Roman" w:hAnsi="Times New Roman"/>
                <w:b/>
                <w:bCs/>
                <w:sz w:val="20"/>
                <w:szCs w:val="20"/>
              </w:rPr>
              <w:t>„2. Pavesti:</w:t>
            </w:r>
          </w:p>
          <w:p w:rsidR="00A241CB" w:rsidRPr="00411DFB" w:rsidRDefault="0043444A" w:rsidP="003D79FF">
            <w:pPr>
              <w:pStyle w:val="BodyTextIndent"/>
              <w:suppressAutoHyphens/>
              <w:spacing w:after="0" w:line="240" w:lineRule="auto"/>
              <w:ind w:left="34" w:right="34"/>
              <w:rPr>
                <w:rFonts w:ascii="Times New Roman" w:hAnsi="Times New Roman"/>
                <w:b/>
                <w:bCs/>
                <w:sz w:val="20"/>
                <w:szCs w:val="20"/>
              </w:rPr>
            </w:pPr>
            <w:r>
              <w:rPr>
                <w:rFonts w:ascii="Times New Roman" w:hAnsi="Times New Roman"/>
                <w:b/>
                <w:bCs/>
                <w:sz w:val="20"/>
                <w:szCs w:val="20"/>
              </w:rPr>
              <w:t>2.1. Aplinkos apsaugos agentūrai:</w:t>
            </w:r>
          </w:p>
          <w:p w:rsidR="00961717" w:rsidRPr="00411DFB" w:rsidRDefault="0043444A">
            <w:pPr>
              <w:suppressAutoHyphens/>
              <w:spacing w:after="0" w:line="240" w:lineRule="auto"/>
              <w:ind w:left="34"/>
              <w:jc w:val="both"/>
              <w:rPr>
                <w:rFonts w:ascii="Times New Roman" w:hAnsi="Times New Roman"/>
                <w:b/>
                <w:sz w:val="20"/>
                <w:szCs w:val="20"/>
              </w:rPr>
            </w:pPr>
            <w:r>
              <w:rPr>
                <w:rFonts w:ascii="Times New Roman" w:hAnsi="Times New Roman"/>
                <w:b/>
                <w:sz w:val="20"/>
                <w:szCs w:val="20"/>
              </w:rPr>
              <w:t>&lt;...&gt;</w:t>
            </w:r>
          </w:p>
          <w:p w:rsidR="00D93E36" w:rsidRDefault="0043444A" w:rsidP="005C59B8">
            <w:pPr>
              <w:widowControl w:val="0"/>
              <w:spacing w:after="0" w:line="240" w:lineRule="auto"/>
              <w:ind w:firstLine="34"/>
              <w:jc w:val="both"/>
              <w:rPr>
                <w:rFonts w:ascii="Times New Roman" w:eastAsia="Times New Roman" w:hAnsi="Times New Roman"/>
                <w:b/>
                <w:sz w:val="20"/>
                <w:szCs w:val="20"/>
                <w:lang w:eastAsia="ar-SA"/>
              </w:rPr>
            </w:pPr>
            <w:r w:rsidRPr="001E0F65">
              <w:rPr>
                <w:rFonts w:ascii="Times New Roman" w:hAnsi="Times New Roman"/>
                <w:b/>
                <w:sz w:val="20"/>
                <w:szCs w:val="20"/>
              </w:rPr>
              <w:t>2.1.3. teikti</w:t>
            </w:r>
            <w:r w:rsidR="00411DFB" w:rsidRPr="001E0F65">
              <w:rPr>
                <w:rFonts w:ascii="Times New Roman" w:hAnsi="Times New Roman"/>
                <w:b/>
                <w:sz w:val="20"/>
                <w:szCs w:val="20"/>
              </w:rPr>
              <w:t xml:space="preserve"> Europos cheminių medžiagų agentūrai pasiūlymus ir dokumentaciją, parengtą pagal Reglamento (EB) Nr. 1907/2006 XV priedo ir </w:t>
            </w:r>
            <w:r w:rsidR="00411DFB" w:rsidRPr="001E0F65">
              <w:rPr>
                <w:rFonts w:ascii="Times New Roman" w:hAnsi="Times New Roman"/>
                <w:b/>
                <w:sz w:val="20"/>
                <w:szCs w:val="20"/>
                <w:lang w:eastAsia="lt-LT"/>
              </w:rPr>
              <w:t xml:space="preserve">Reglamento (EB) </w:t>
            </w:r>
            <w:r w:rsidR="00411DFB" w:rsidRPr="001E0F65">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00411DFB" w:rsidRPr="001E0F65">
              <w:rPr>
                <w:rFonts w:ascii="Times New Roman" w:hAnsi="Times New Roman"/>
                <w:b/>
                <w:sz w:val="20"/>
                <w:szCs w:val="20"/>
              </w:rPr>
              <w:t>biocidinių</w:t>
            </w:r>
            <w:proofErr w:type="spellEnd"/>
            <w:r w:rsidR="00411DFB" w:rsidRPr="001E0F65">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w:t>
            </w:r>
            <w:r w:rsidRPr="001E0F65">
              <w:rPr>
                <w:rFonts w:ascii="Times New Roman" w:hAnsi="Times New Roman"/>
                <w:b/>
                <w:sz w:val="20"/>
                <w:szCs w:val="20"/>
              </w:rPr>
              <w:t xml:space="preserve">susijusios su cheminių medžiagų </w:t>
            </w:r>
            <w:r w:rsidRPr="001E0F65">
              <w:rPr>
                <w:rFonts w:ascii="Times New Roman" w:hAnsi="Times New Roman"/>
                <w:b/>
                <w:bCs/>
                <w:sz w:val="20"/>
                <w:szCs w:val="20"/>
              </w:rPr>
              <w:t>ir cheminių mišinių</w:t>
            </w:r>
            <w:r w:rsidR="001E0F65" w:rsidRPr="001E0F65">
              <w:rPr>
                <w:rFonts w:ascii="Times New Roman" w:hAnsi="Times New Roman"/>
                <w:b/>
                <w:bCs/>
                <w:sz w:val="20"/>
                <w:szCs w:val="20"/>
              </w:rPr>
              <w:t xml:space="preserve"> tvarkymo reglamentavimu, įgyvendinimu ir priežiūra,</w:t>
            </w:r>
            <w:r w:rsidR="001E0F65" w:rsidRPr="001E0F65">
              <w:rPr>
                <w:rFonts w:ascii="Times New Roman" w:hAnsi="Times New Roman"/>
                <w:b/>
                <w:i/>
                <w:sz w:val="20"/>
                <w:szCs w:val="20"/>
              </w:rPr>
              <w:t xml:space="preserve"> </w:t>
            </w:r>
            <w:r w:rsidR="001E0F65" w:rsidRPr="001E0F65">
              <w:rPr>
                <w:rFonts w:ascii="Times New Roman" w:hAnsi="Times New Roman"/>
                <w:b/>
                <w:sz w:val="20"/>
                <w:szCs w:val="20"/>
              </w:rPr>
              <w:t>pasiūlymus;</w:t>
            </w:r>
          </w:p>
          <w:p w:rsidR="00EC4D56" w:rsidRPr="00504FC9" w:rsidRDefault="003A41CB">
            <w:pPr>
              <w:pStyle w:val="CommentText"/>
              <w:jc w:val="both"/>
              <w:rPr>
                <w:b/>
                <w:lang w:val="lt-LT"/>
              </w:rPr>
            </w:pPr>
            <w:r>
              <w:rPr>
                <w:b/>
                <w:lang w:val="lt-LT"/>
              </w:rPr>
              <w:t>2.1.5. </w:t>
            </w:r>
            <w:r w:rsidR="0043444A" w:rsidRPr="0043444A">
              <w:rPr>
                <w:b/>
                <w:lang w:val="lt-LT"/>
              </w:rPr>
              <w:t>koordinuoti 2.1.3 papunktyje nurodytų pasiūlymų ir dokumentacijos Europos cheminių medžiagų agentūrai rengimą ir į koreguojamąjį Bendrijos veiksmų planą įtrauktų cheminių medžiagų vertinimą 2.1.4 papunktyje nustatyta tvarka;</w:t>
            </w:r>
          </w:p>
          <w:p w:rsidR="00A241CB" w:rsidRPr="00F90560" w:rsidRDefault="0043444A" w:rsidP="003D79FF">
            <w:pPr>
              <w:suppressAutoHyphens/>
              <w:spacing w:after="0" w:line="240" w:lineRule="auto"/>
              <w:ind w:left="34"/>
              <w:jc w:val="both"/>
              <w:rPr>
                <w:rFonts w:ascii="Times New Roman" w:hAnsi="Times New Roman"/>
                <w:b/>
                <w:sz w:val="20"/>
                <w:szCs w:val="20"/>
              </w:rPr>
            </w:pPr>
            <w:r>
              <w:rPr>
                <w:rFonts w:ascii="Times New Roman" w:hAnsi="Times New Roman"/>
                <w:b/>
                <w:sz w:val="20"/>
                <w:szCs w:val="20"/>
              </w:rPr>
              <w:t>&lt;...&gt;</w:t>
            </w:r>
          </w:p>
          <w:p w:rsidR="00A241CB" w:rsidRPr="00F90560" w:rsidRDefault="0043444A" w:rsidP="003D79FF">
            <w:pPr>
              <w:suppressAutoHyphens/>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A241CB" w:rsidRPr="00F90560" w:rsidRDefault="0043444A" w:rsidP="003D79FF">
            <w:pPr>
              <w:suppressAutoHyphens/>
              <w:spacing w:after="0" w:line="240" w:lineRule="auto"/>
              <w:ind w:firstLine="34"/>
              <w:jc w:val="both"/>
              <w:rPr>
                <w:rFonts w:ascii="Times New Roman" w:hAnsi="Times New Roman"/>
                <w:b/>
                <w:sz w:val="20"/>
                <w:szCs w:val="20"/>
              </w:rPr>
            </w:pPr>
            <w:r>
              <w:rPr>
                <w:rFonts w:ascii="Times New Roman" w:hAnsi="Times New Roman"/>
                <w:b/>
                <w:sz w:val="20"/>
                <w:szCs w:val="20"/>
              </w:rPr>
              <w:t xml:space="preserve">2.4.1. teikti Aplinkos apsaugos agentūrai pasiūlymus ir </w:t>
            </w:r>
            <w:r>
              <w:rPr>
                <w:rFonts w:ascii="Times New Roman" w:hAnsi="Times New Roman"/>
                <w:b/>
                <w:sz w:val="20"/>
                <w:szCs w:val="20"/>
                <w:lang w:eastAsia="lt-LT"/>
              </w:rPr>
              <w:t xml:space="preserve">dokumentaciją, parengtą pagal </w:t>
            </w:r>
            <w:r>
              <w:rPr>
                <w:rFonts w:ascii="Times New Roman" w:hAnsi="Times New Roman"/>
                <w:b/>
                <w:color w:val="000000"/>
                <w:sz w:val="20"/>
                <w:szCs w:val="20"/>
                <w:lang w:eastAsia="lt-LT"/>
              </w:rPr>
              <w:t xml:space="preserve">Reglamento (EB) Nr. 1907/2006 </w:t>
            </w:r>
            <w:r>
              <w:rPr>
                <w:rFonts w:ascii="Times New Roman" w:hAnsi="Times New Roman"/>
                <w:b/>
                <w:sz w:val="20"/>
                <w:szCs w:val="20"/>
                <w:lang w:eastAsia="lt-LT"/>
              </w:rPr>
              <w:t xml:space="preserve">XV priede ir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w:t>
            </w:r>
            <w:r>
              <w:rPr>
                <w:rFonts w:ascii="Times New Roman" w:hAnsi="Times New Roman"/>
                <w:b/>
                <w:sz w:val="20"/>
                <w:szCs w:val="20"/>
                <w:lang w:eastAsia="lt-LT"/>
              </w:rPr>
              <w:t xml:space="preserve">skirtą </w:t>
            </w:r>
            <w:r>
              <w:rPr>
                <w:rFonts w:ascii="Times New Roman" w:hAnsi="Times New Roman"/>
                <w:b/>
                <w:sz w:val="20"/>
                <w:szCs w:val="20"/>
              </w:rPr>
              <w:t xml:space="preserve">autorizuotinoms cheminėms medžiagoms </w:t>
            </w:r>
            <w:r>
              <w:rPr>
                <w:rFonts w:ascii="Times New Roman" w:hAnsi="Times New Roman"/>
                <w:b/>
                <w:sz w:val="20"/>
                <w:szCs w:val="20"/>
                <w:lang w:eastAsia="lt-LT"/>
              </w:rPr>
              <w:t>nustatyti</w:t>
            </w:r>
            <w:r>
              <w:rPr>
                <w:rFonts w:ascii="Times New Roman" w:hAnsi="Times New Roman"/>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Pr>
                <w:rFonts w:ascii="Times New Roman" w:hAnsi="Times New Roman"/>
                <w:b/>
                <w:sz w:val="20"/>
                <w:szCs w:val="20"/>
              </w:rPr>
              <w:t>biocidinių</w:t>
            </w:r>
            <w:proofErr w:type="spellEnd"/>
            <w:r>
              <w:rPr>
                <w:rFonts w:ascii="Times New Roman" w:hAnsi="Times New Roman"/>
                <w:b/>
                <w:sz w:val="20"/>
                <w:szCs w:val="20"/>
              </w:rPr>
              <w:t xml:space="preserve"> produktų </w:t>
            </w:r>
            <w:r>
              <w:rPr>
                <w:rFonts w:ascii="Times New Roman" w:hAnsi="Times New Roman"/>
                <w:b/>
                <w:sz w:val="20"/>
                <w:szCs w:val="20"/>
              </w:rPr>
              <w:lastRenderedPageBreak/>
              <w:t>veikliųjų medžiagų suderintam klasifikavimui ir ženklinimui nustatyti;</w:t>
            </w:r>
          </w:p>
          <w:p w:rsidR="00A241CB" w:rsidRPr="008747D0" w:rsidRDefault="0043444A" w:rsidP="003D79FF">
            <w:pPr>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961717" w:rsidRPr="008747D0" w:rsidRDefault="0043444A" w:rsidP="00961717">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2.5. </w:t>
            </w:r>
            <w:r>
              <w:rPr>
                <w:rFonts w:ascii="Times New Roman" w:hAnsi="Times New Roman"/>
                <w:b/>
                <w:sz w:val="20"/>
                <w:szCs w:val="20"/>
                <w:lang w:eastAsia="lt-LT"/>
              </w:rPr>
              <w:t>Valstybinei augalininkystės tarnybai prie Žemės ūkio ministerijos </w:t>
            </w:r>
            <w:r>
              <w:rPr>
                <w:rFonts w:ascii="Times New Roman" w:hAnsi="Times New Roman"/>
                <w:b/>
                <w:sz w:val="20"/>
                <w:szCs w:val="20"/>
              </w:rPr>
              <w:t xml:space="preserve">– teikti Aplinkos apsaugos agentūrai pasiūlymus ir dokumentaciją, parengtą </w:t>
            </w:r>
            <w:r>
              <w:rPr>
                <w:rFonts w:ascii="Times New Roman" w:hAnsi="Times New Roman"/>
                <w:b/>
                <w:sz w:val="20"/>
                <w:szCs w:val="20"/>
                <w:lang w:eastAsia="lt-LT"/>
              </w:rPr>
              <w:t xml:space="preserve">pagal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dėl augalų apsaugos produktų veikliųjų medžiagų, kurioms vertinti </w:t>
            </w:r>
            <w:r>
              <w:rPr>
                <w:rFonts w:ascii="Times New Roman" w:hAnsi="Times New Roman"/>
                <w:b/>
                <w:bCs/>
                <w:sz w:val="20"/>
                <w:szCs w:val="20"/>
              </w:rPr>
              <w:t>Lietuva paskirta vertinimo ataskaitos rengėja, ir rengti vertinimo ataskaitas dėl veikliųjų medžiagų patvirtinimo ir (ar) patvirtinimo atnaujinimo Europos Sąjungoje,</w:t>
            </w:r>
            <w:r>
              <w:rPr>
                <w:rFonts w:ascii="Times New Roman" w:hAnsi="Times New Roman"/>
                <w:b/>
                <w:sz w:val="20"/>
                <w:szCs w:val="20"/>
              </w:rPr>
              <w:t xml:space="preserve"> suderinto klasifikavimo ir ženklinimo;</w:t>
            </w:r>
            <w:r>
              <w:rPr>
                <w:rFonts w:ascii="Times New Roman" w:hAnsi="Times New Roman"/>
                <w:b/>
                <w:sz w:val="20"/>
                <w:szCs w:val="20"/>
                <w:lang w:eastAsia="lt-LT"/>
              </w:rPr>
              <w:t>“</w:t>
            </w:r>
          </w:p>
          <w:p w:rsidR="008747D0" w:rsidRPr="004F0DEE" w:rsidRDefault="0043444A" w:rsidP="0098266A">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&lt;...&gt;</w:t>
            </w:r>
          </w:p>
          <w:p w:rsidR="00E54496" w:rsidRDefault="0043444A">
            <w:pPr>
              <w:spacing w:after="0" w:line="240" w:lineRule="auto"/>
              <w:jc w:val="both"/>
              <w:rPr>
                <w:rFonts w:ascii="Times New Roman" w:eastAsia="Times New Roman" w:hAnsi="Times New Roman"/>
                <w:b/>
                <w:sz w:val="20"/>
                <w:szCs w:val="20"/>
                <w:highlight w:val="yellow"/>
                <w:lang w:val="en-GB"/>
              </w:rPr>
            </w:pPr>
            <w:r w:rsidRPr="0043444A">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43444A">
              <w:rPr>
                <w:rFonts w:ascii="Times New Roman" w:hAnsi="Times New Roman"/>
                <w:b/>
                <w:sz w:val="20"/>
                <w:szCs w:val="20"/>
              </w:rPr>
              <w:t>Reglamente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 xml:space="preserve">Reglamente (EB) Nr. 1272/2008 </w:t>
            </w:r>
            <w:r w:rsidRPr="0043444A">
              <w:rPr>
                <w:rFonts w:ascii="Times New Roman" w:hAnsi="Times New Roman"/>
                <w:b/>
                <w:sz w:val="20"/>
                <w:szCs w:val="20"/>
                <w:lang w:eastAsia="lt-LT"/>
              </w:rPr>
              <w:t>nustatytoms kompetentingosios institucijos užduotims vykdyti, taip pat informaciją</w:t>
            </w:r>
            <w:r w:rsidRPr="0043444A">
              <w:rPr>
                <w:rFonts w:ascii="Times New Roman" w:hAnsi="Times New Roman"/>
                <w:b/>
                <w:sz w:val="20"/>
                <w:szCs w:val="20"/>
              </w:rPr>
              <w:t>, kurios reikia rengti ataskaitas Europos Komisijai ir Europos cheminių medžiagų agentūrai, kaip nustatyta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117 straipsnio 1 dalyje ir Reglamento (EB) Nr. 1272/2008 46 straipsnio 2 dalyje.</w:t>
            </w:r>
            <w:r>
              <w:rPr>
                <w:rFonts w:ascii="Times New Roman" w:hAnsi="Times New Roman"/>
                <w:b/>
                <w:sz w:val="20"/>
                <w:szCs w:val="20"/>
                <w:lang w:eastAsia="lt-LT"/>
              </w:rPr>
              <w:t>“</w:t>
            </w:r>
          </w:p>
        </w:tc>
        <w:tc>
          <w:tcPr>
            <w:tcW w:w="3261" w:type="dxa"/>
            <w:shd w:val="clear" w:color="auto" w:fill="auto"/>
          </w:tcPr>
          <w:p w:rsidR="00A241CB" w:rsidRPr="00F76294" w:rsidRDefault="00A241CB" w:rsidP="00F76294">
            <w:pPr>
              <w:spacing w:after="0" w:line="240" w:lineRule="auto"/>
              <w:rPr>
                <w:rFonts w:ascii="Times New Roman" w:hAnsi="Times New Roman"/>
                <w:sz w:val="20"/>
                <w:szCs w:val="20"/>
              </w:rPr>
            </w:pPr>
            <w:r w:rsidRPr="00740038">
              <w:rPr>
                <w:rFonts w:ascii="Times New Roman" w:hAnsi="Times New Roman"/>
                <w:sz w:val="20"/>
                <w:szCs w:val="20"/>
              </w:rPr>
              <w:lastRenderedPageBreak/>
              <w:t>Visiškas</w:t>
            </w:r>
          </w:p>
        </w:tc>
      </w:tr>
      <w:tr w:rsidR="00A241CB" w:rsidRPr="0048089F" w:rsidTr="00174ED0">
        <w:trPr>
          <w:trHeight w:val="847"/>
        </w:trPr>
        <w:tc>
          <w:tcPr>
            <w:tcW w:w="5387" w:type="dxa"/>
            <w:shd w:val="clear" w:color="auto" w:fill="auto"/>
          </w:tcPr>
          <w:p w:rsidR="00A241CB" w:rsidRPr="005F30C0" w:rsidRDefault="0043444A" w:rsidP="00D71AFA">
            <w:pPr>
              <w:spacing w:after="0" w:line="240" w:lineRule="auto"/>
              <w:jc w:val="both"/>
              <w:rPr>
                <w:rFonts w:ascii="Times New Roman" w:hAnsi="Times New Roman"/>
                <w:b/>
                <w:caps/>
                <w:sz w:val="20"/>
                <w:szCs w:val="20"/>
              </w:rPr>
            </w:pPr>
            <w:bookmarkStart w:id="1" w:name="_Toc168994267"/>
            <w:r>
              <w:rPr>
                <w:rFonts w:ascii="Times New Roman" w:hAnsi="Times New Roman"/>
                <w:b/>
                <w:caps/>
                <w:sz w:val="20"/>
                <w:szCs w:val="20"/>
              </w:rPr>
              <w:lastRenderedPageBreak/>
              <w:t xml:space="preserve">43 </w:t>
            </w:r>
            <w:r>
              <w:rPr>
                <w:rFonts w:ascii="Times New Roman" w:hAnsi="Times New Roman"/>
                <w:b/>
                <w:sz w:val="20"/>
                <w:szCs w:val="20"/>
              </w:rPr>
              <w:t>straipsnis</w:t>
            </w:r>
          </w:p>
          <w:p w:rsidR="00A241CB" w:rsidRPr="005F30C0" w:rsidRDefault="0043444A" w:rsidP="00D71AFA">
            <w:pPr>
              <w:spacing w:after="0" w:line="240" w:lineRule="auto"/>
              <w:jc w:val="both"/>
              <w:rPr>
                <w:rFonts w:ascii="Times New Roman" w:hAnsi="Times New Roman"/>
                <w:b/>
                <w:caps/>
                <w:sz w:val="20"/>
                <w:szCs w:val="20"/>
              </w:rPr>
            </w:pPr>
            <w:r>
              <w:rPr>
                <w:rFonts w:ascii="Times New Roman" w:hAnsi="Times New Roman"/>
                <w:b/>
                <w:caps/>
                <w:sz w:val="20"/>
                <w:szCs w:val="20"/>
              </w:rPr>
              <w:t>VI antraštinė dalis. Kompetentingos institucijos ir vykdymo užtikrinimas</w:t>
            </w:r>
            <w:bookmarkEnd w:id="1"/>
          </w:p>
          <w:p w:rsidR="00A241CB" w:rsidRPr="005F30C0" w:rsidRDefault="0043444A">
            <w:pPr>
              <w:spacing w:after="0" w:line="240" w:lineRule="auto"/>
              <w:jc w:val="both"/>
              <w:rPr>
                <w:rFonts w:ascii="Times New Roman" w:hAnsi="Times New Roman"/>
                <w:b/>
                <w:sz w:val="20"/>
                <w:szCs w:val="20"/>
              </w:rPr>
            </w:pPr>
            <w:r>
              <w:rPr>
                <w:rFonts w:ascii="Times New Roman" w:hAnsi="Times New Roman"/>
                <w:b/>
                <w:sz w:val="20"/>
                <w:szCs w:val="20"/>
              </w:rPr>
              <w:t>43 straipsnis. Kompetentingų institucijų bei vykdymo užtikrinimo institucijų skyrimas ir jų bendradarbiavimas</w:t>
            </w:r>
          </w:p>
          <w:p w:rsidR="00A241CB" w:rsidRPr="005F30C0" w:rsidRDefault="0043444A">
            <w:pPr>
              <w:spacing w:after="0" w:line="240" w:lineRule="auto"/>
              <w:jc w:val="both"/>
              <w:rPr>
                <w:rFonts w:ascii="Times New Roman" w:hAnsi="Times New Roman"/>
                <w:sz w:val="20"/>
                <w:szCs w:val="20"/>
              </w:rPr>
            </w:pPr>
            <w:r>
              <w:rPr>
                <w:rFonts w:ascii="Times New Roman" w:hAnsi="Times New Roman"/>
                <w:sz w:val="20"/>
                <w:szCs w:val="20"/>
              </w:rPr>
              <w:t>Valstybės narės paskiria kompetentingą instituciją arba kompetentingas institucijas, atsakingas už pasiūlymus dėl suderinto klasifikavimo bei ženklinimo, ir institucijas, atsakingas už šiame reglamente nustatytų prievolių vykdymo užtikrinimą.</w:t>
            </w:r>
          </w:p>
          <w:p w:rsidR="00A241CB" w:rsidRPr="005F30C0" w:rsidDel="00764579" w:rsidRDefault="0043444A">
            <w:pPr>
              <w:spacing w:after="0" w:line="240" w:lineRule="auto"/>
              <w:jc w:val="both"/>
              <w:rPr>
                <w:rFonts w:ascii="Times New Roman" w:hAnsi="Times New Roman"/>
                <w:sz w:val="20"/>
                <w:szCs w:val="20"/>
              </w:rPr>
            </w:pPr>
            <w:r>
              <w:rPr>
                <w:rFonts w:ascii="Times New Roman" w:hAnsi="Times New Roman"/>
                <w:sz w:val="20"/>
                <w:szCs w:val="20"/>
              </w:rPr>
              <w:t>Kompetentingos institucijos ir už vykdymo užtikrinimą atsakingos institucijos, vykdydamos užduotis pagal šį reglamentą, bendradarbiauja tarpusavyje ir teikia kitų valstybių narių atitinkamoms institucijoms visą reikalingą ir naudingą paramą.</w:t>
            </w:r>
          </w:p>
        </w:tc>
        <w:tc>
          <w:tcPr>
            <w:tcW w:w="6378" w:type="dxa"/>
            <w:shd w:val="clear" w:color="auto" w:fill="auto"/>
          </w:tcPr>
          <w:p w:rsidR="00A241CB" w:rsidRPr="005F30C0" w:rsidRDefault="0043444A">
            <w:pPr>
              <w:suppressAutoHyphens/>
              <w:spacing w:after="0" w:line="240" w:lineRule="auto"/>
              <w:jc w:val="both"/>
              <w:rPr>
                <w:rFonts w:ascii="Times New Roman" w:hAnsi="Times New Roman"/>
                <w:b/>
                <w:sz w:val="20"/>
                <w:szCs w:val="20"/>
              </w:rPr>
            </w:pPr>
            <w:r>
              <w:rPr>
                <w:rFonts w:ascii="Times New Roman" w:hAnsi="Times New Roman"/>
                <w:b/>
                <w:sz w:val="20"/>
                <w:szCs w:val="20"/>
              </w:rPr>
              <w:t>Vyriausybės nutarimo projektas</w:t>
            </w:r>
          </w:p>
          <w:p w:rsidR="00961717" w:rsidRPr="005F30C0" w:rsidRDefault="0043444A" w:rsidP="00961717">
            <w:pPr>
              <w:spacing w:after="0" w:line="240" w:lineRule="auto"/>
              <w:jc w:val="both"/>
              <w:rPr>
                <w:rFonts w:ascii="Times New Roman" w:hAnsi="Times New Roman"/>
                <w:b/>
                <w:sz w:val="20"/>
                <w:szCs w:val="20"/>
              </w:rPr>
            </w:pPr>
            <w:r>
              <w:rPr>
                <w:rFonts w:ascii="Times New Roman" w:hAnsi="Times New Roman"/>
                <w:b/>
                <w:sz w:val="20"/>
                <w:szCs w:val="20"/>
              </w:rPr>
              <w:t>„1. </w:t>
            </w:r>
            <w:r>
              <w:rPr>
                <w:rFonts w:ascii="Times New Roman" w:hAnsi="Times New Roman"/>
                <w:b/>
                <w:sz w:val="20"/>
                <w:szCs w:val="20"/>
                <w:lang w:eastAsia="lt-LT"/>
              </w:rPr>
              <w:t xml:space="preserve">Paskirti Aplinkos apsaugos agentūrą institucija, atsakinga už </w:t>
            </w:r>
            <w:r>
              <w:rPr>
                <w:rFonts w:ascii="Times New Roman" w:hAnsi="Times New Roman"/>
                <w:b/>
                <w:sz w:val="20"/>
                <w:szCs w:val="20"/>
              </w:rPr>
              <w:t xml:space="preserve">Reglamente (EB) Nr. 1907/2006 </w:t>
            </w:r>
            <w:r>
              <w:rPr>
                <w:rFonts w:ascii="Times New Roman" w:hAnsi="Times New Roman"/>
                <w:b/>
                <w:sz w:val="20"/>
                <w:szCs w:val="20"/>
                <w:lang w:eastAsia="lt-LT"/>
              </w:rPr>
              <w:t xml:space="preserve">ir </w:t>
            </w:r>
            <w:r>
              <w:rPr>
                <w:rFonts w:ascii="Times New Roman" w:hAnsi="Times New Roman"/>
                <w:b/>
                <w:sz w:val="20"/>
                <w:szCs w:val="20"/>
              </w:rPr>
              <w:t>Reglamente (EB) Nr. 1272/2008</w:t>
            </w:r>
            <w:r>
              <w:rPr>
                <w:rFonts w:ascii="Times New Roman" w:hAnsi="Times New Roman"/>
                <w:b/>
                <w:sz w:val="20"/>
                <w:szCs w:val="20"/>
                <w:lang w:eastAsia="lt-LT"/>
              </w:rPr>
              <w:t xml:space="preserve"> nacionalinėms kompetentingosioms institucijoms nustatytų užduočių vykdymą.</w:t>
            </w:r>
          </w:p>
          <w:p w:rsidR="00A241CB" w:rsidRPr="005F30C0" w:rsidRDefault="0043444A" w:rsidP="00F543B7">
            <w:pPr>
              <w:suppressAutoHyphens/>
              <w:spacing w:after="0" w:line="240" w:lineRule="auto"/>
              <w:jc w:val="both"/>
              <w:rPr>
                <w:rFonts w:ascii="Times New Roman" w:hAnsi="Times New Roman"/>
                <w:b/>
                <w:bCs/>
                <w:sz w:val="20"/>
                <w:szCs w:val="20"/>
              </w:rPr>
            </w:pPr>
            <w:r>
              <w:rPr>
                <w:rFonts w:ascii="Times New Roman" w:hAnsi="Times New Roman"/>
                <w:b/>
                <w:bCs/>
                <w:sz w:val="20"/>
                <w:szCs w:val="20"/>
              </w:rPr>
              <w:t>2. Pavesti:</w:t>
            </w:r>
          </w:p>
          <w:p w:rsidR="00A241CB" w:rsidRPr="005F30C0" w:rsidRDefault="0043444A" w:rsidP="0037221A">
            <w:pPr>
              <w:suppressAutoHyphens/>
              <w:spacing w:after="0" w:line="240" w:lineRule="auto"/>
              <w:jc w:val="both"/>
              <w:rPr>
                <w:rFonts w:ascii="Times New Roman" w:hAnsi="Times New Roman"/>
                <w:b/>
                <w:bCs/>
                <w:sz w:val="20"/>
                <w:szCs w:val="20"/>
              </w:rPr>
            </w:pPr>
            <w:r>
              <w:rPr>
                <w:rFonts w:ascii="Times New Roman" w:hAnsi="Times New Roman"/>
                <w:b/>
                <w:bCs/>
                <w:sz w:val="20"/>
                <w:szCs w:val="20"/>
              </w:rPr>
              <w:t>2.1. Aplinkos apsaugos agentūrai:</w:t>
            </w:r>
          </w:p>
          <w:p w:rsidR="00961717" w:rsidRPr="00522DD3" w:rsidRDefault="0043444A" w:rsidP="00961717">
            <w:pPr>
              <w:widowControl w:val="0"/>
              <w:spacing w:after="0" w:line="240" w:lineRule="auto"/>
              <w:jc w:val="both"/>
              <w:rPr>
                <w:rFonts w:ascii="Times New Roman" w:hAnsi="Times New Roman"/>
                <w:b/>
                <w:sz w:val="20"/>
                <w:szCs w:val="20"/>
              </w:rPr>
            </w:pPr>
            <w:r>
              <w:rPr>
                <w:rFonts w:ascii="Times New Roman" w:hAnsi="Times New Roman"/>
                <w:b/>
                <w:sz w:val="20"/>
                <w:szCs w:val="20"/>
              </w:rPr>
              <w:t>2.1.2. </w:t>
            </w:r>
            <w:r>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w:t>
            </w:r>
            <w:r w:rsidRPr="00522DD3">
              <w:rPr>
                <w:rFonts w:ascii="Times New Roman" w:hAnsi="Times New Roman"/>
                <w:b/>
                <w:sz w:val="20"/>
                <w:szCs w:val="20"/>
                <w:lang w:eastAsia="lt-LT"/>
              </w:rPr>
              <w:t xml:space="preserve">suinteresuotoms šalims </w:t>
            </w:r>
            <w:r w:rsidRPr="00522DD3">
              <w:rPr>
                <w:rFonts w:ascii="Times New Roman" w:hAnsi="Times New Roman"/>
                <w:b/>
                <w:sz w:val="20"/>
                <w:szCs w:val="20"/>
              </w:rPr>
              <w:t xml:space="preserve">Reglamente (EB) Nr. 1907/2006 </w:t>
            </w:r>
            <w:r w:rsidRPr="00522DD3">
              <w:rPr>
                <w:rFonts w:ascii="Times New Roman" w:hAnsi="Times New Roman"/>
                <w:b/>
                <w:sz w:val="20"/>
                <w:szCs w:val="20"/>
                <w:lang w:eastAsia="lt-LT"/>
              </w:rPr>
              <w:t xml:space="preserve">ir </w:t>
            </w:r>
            <w:r w:rsidRPr="00522DD3">
              <w:rPr>
                <w:rFonts w:ascii="Times New Roman" w:hAnsi="Times New Roman"/>
                <w:b/>
                <w:sz w:val="20"/>
                <w:szCs w:val="20"/>
              </w:rPr>
              <w:t>Reglamente (EB) Nr. 1272/2008 nustatyta tvarka;</w:t>
            </w:r>
          </w:p>
          <w:p w:rsidR="00D93E36" w:rsidRDefault="0043444A">
            <w:pPr>
              <w:widowControl w:val="0"/>
              <w:spacing w:after="0" w:line="240" w:lineRule="auto"/>
              <w:jc w:val="both"/>
              <w:rPr>
                <w:rFonts w:ascii="Times New Roman" w:hAnsi="Times New Roman"/>
                <w:b/>
                <w:sz w:val="20"/>
                <w:szCs w:val="20"/>
              </w:rPr>
            </w:pPr>
            <w:r w:rsidRPr="00522DD3">
              <w:rPr>
                <w:rFonts w:ascii="Times New Roman" w:hAnsi="Times New Roman"/>
                <w:b/>
                <w:sz w:val="20"/>
                <w:szCs w:val="20"/>
              </w:rPr>
              <w:t xml:space="preserve">2.1.3. teikti Europos cheminių medžiagų agentūrai pasiūlymus ir dokumentaciją, parengtą pagal Reglamento (EB) Nr. 1907/2006 XV priedo ir </w:t>
            </w:r>
            <w:r w:rsidRPr="00522DD3">
              <w:rPr>
                <w:rFonts w:ascii="Times New Roman" w:hAnsi="Times New Roman"/>
                <w:b/>
                <w:sz w:val="20"/>
                <w:szCs w:val="20"/>
                <w:lang w:eastAsia="lt-LT"/>
              </w:rPr>
              <w:t xml:space="preserve">Reglamento (EB) </w:t>
            </w:r>
            <w:r w:rsidRPr="00522DD3">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522DD3">
              <w:rPr>
                <w:rFonts w:ascii="Times New Roman" w:hAnsi="Times New Roman"/>
                <w:b/>
                <w:sz w:val="20"/>
                <w:szCs w:val="20"/>
              </w:rPr>
              <w:t>biocidinių</w:t>
            </w:r>
            <w:proofErr w:type="spellEnd"/>
            <w:r w:rsidRPr="00522DD3">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w:t>
            </w:r>
            <w:r w:rsidRPr="00522DD3">
              <w:rPr>
                <w:rFonts w:ascii="Times New Roman" w:hAnsi="Times New Roman"/>
                <w:b/>
                <w:sz w:val="20"/>
                <w:szCs w:val="20"/>
              </w:rPr>
              <w:lastRenderedPageBreak/>
              <w:t xml:space="preserve">institucijų, kurių vykdomos funkcijos susijusios su cheminių medžiagų </w:t>
            </w:r>
            <w:r w:rsidRPr="00522DD3">
              <w:rPr>
                <w:rFonts w:ascii="Times New Roman" w:hAnsi="Times New Roman"/>
                <w:b/>
                <w:bCs/>
                <w:sz w:val="20"/>
                <w:szCs w:val="20"/>
              </w:rPr>
              <w:t>ir cheminių mišinių tvarkymo reglamentavimu, įgyvendinimu ir priežiūra,</w:t>
            </w:r>
            <w:r w:rsidRPr="00522DD3">
              <w:rPr>
                <w:rFonts w:ascii="Times New Roman" w:hAnsi="Times New Roman"/>
                <w:b/>
                <w:i/>
                <w:sz w:val="20"/>
                <w:szCs w:val="20"/>
              </w:rPr>
              <w:t xml:space="preserve"> </w:t>
            </w:r>
            <w:r w:rsidRPr="00522DD3">
              <w:rPr>
                <w:rFonts w:ascii="Times New Roman" w:hAnsi="Times New Roman"/>
                <w:b/>
                <w:sz w:val="20"/>
                <w:szCs w:val="20"/>
              </w:rPr>
              <w:t>pasiūlymus;</w:t>
            </w:r>
          </w:p>
          <w:p w:rsidR="00D93E36" w:rsidRPr="00F07FE8" w:rsidRDefault="0043444A">
            <w:pPr>
              <w:pStyle w:val="CommentText"/>
              <w:jc w:val="both"/>
              <w:rPr>
                <w:b/>
                <w:lang w:val="lt-LT"/>
              </w:rPr>
            </w:pPr>
            <w:r w:rsidRPr="00F07FE8">
              <w:rPr>
                <w:b/>
                <w:lang w:val="lt-LT"/>
              </w:rPr>
              <w:t>2.1.5.</w:t>
            </w:r>
            <w:r w:rsidR="00D6480F">
              <w:rPr>
                <w:b/>
                <w:lang w:val="lt-LT"/>
              </w:rPr>
              <w:t> </w:t>
            </w:r>
            <w:r w:rsidRPr="00F07FE8">
              <w:rPr>
                <w:b/>
                <w:lang w:val="lt-LT"/>
              </w:rPr>
              <w:t>koordinuoti 2.1.3 papunktyje nurodytų pasiūlymų ir dokumentacijos Europos cheminių medžiagų agentūrai rengimą ir į koreguojamąjį Bendrijos veiksmų planą įtrauktų cheminių medžiagų vertinimą 2.1.4 papunktyje nustatyta tvarka;</w:t>
            </w:r>
          </w:p>
          <w:p w:rsidR="00D93E36" w:rsidRDefault="0043444A">
            <w:pPr>
              <w:widowControl w:val="0"/>
              <w:suppressAutoHyphens/>
              <w:spacing w:after="0" w:line="240" w:lineRule="auto"/>
              <w:jc w:val="both"/>
              <w:rPr>
                <w:rFonts w:ascii="Times New Roman" w:hAnsi="Times New Roman"/>
                <w:b/>
                <w:bCs/>
                <w:sz w:val="20"/>
                <w:szCs w:val="20"/>
                <w:lang w:eastAsia="lt-LT"/>
              </w:rPr>
            </w:pPr>
            <w:r>
              <w:rPr>
                <w:rFonts w:ascii="Times New Roman" w:hAnsi="Times New Roman"/>
                <w:b/>
                <w:sz w:val="20"/>
                <w:szCs w:val="20"/>
              </w:rPr>
              <w:t>2.1.7. </w:t>
            </w:r>
            <w:r w:rsidRPr="0043444A">
              <w:rPr>
                <w:rFonts w:ascii="Times New Roman" w:hAnsi="Times New Roman"/>
                <w:b/>
                <w:sz w:val="20"/>
                <w:szCs w:val="20"/>
              </w:rPr>
              <w:t xml:space="preserve">koordinuoti Forumo </w:t>
            </w:r>
            <w:r w:rsidRPr="0043444A">
              <w:rPr>
                <w:rFonts w:ascii="Times New Roman" w:hAnsi="Times New Roman"/>
                <w:b/>
                <w:bCs/>
                <w:sz w:val="20"/>
                <w:szCs w:val="20"/>
                <w:lang w:eastAsia="lt-LT"/>
              </w:rPr>
              <w:t>užduočių įgyvendinimą</w:t>
            </w:r>
            <w:r w:rsidRPr="0043444A">
              <w:rPr>
                <w:rFonts w:ascii="Times New Roman" w:hAnsi="Times New Roman"/>
                <w:b/>
                <w:sz w:val="20"/>
                <w:szCs w:val="20"/>
              </w:rPr>
              <w:t>;</w:t>
            </w:r>
          </w:p>
          <w:p w:rsidR="00A241CB" w:rsidRPr="00AD4822" w:rsidRDefault="0043444A" w:rsidP="00352557">
            <w:pPr>
              <w:widowControl w:val="0"/>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A241CB" w:rsidRPr="00AD4822" w:rsidRDefault="0043444A" w:rsidP="00352557">
            <w:pPr>
              <w:suppressAutoHyphens/>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A241CB" w:rsidRPr="00AD4822" w:rsidRDefault="0043444A" w:rsidP="00820C47">
            <w:pPr>
              <w:suppressAutoHyphens/>
              <w:spacing w:after="0" w:line="240" w:lineRule="auto"/>
              <w:ind w:firstLine="34"/>
              <w:jc w:val="both"/>
              <w:rPr>
                <w:rFonts w:ascii="Times New Roman" w:hAnsi="Times New Roman"/>
                <w:b/>
                <w:sz w:val="20"/>
                <w:szCs w:val="20"/>
              </w:rPr>
            </w:pPr>
            <w:r>
              <w:rPr>
                <w:rFonts w:ascii="Times New Roman" w:hAnsi="Times New Roman"/>
                <w:b/>
                <w:sz w:val="20"/>
                <w:szCs w:val="20"/>
              </w:rPr>
              <w:t xml:space="preserve">2.4.1. teikti Aplinkos apsaugos agentūrai pasiūlymus ir </w:t>
            </w:r>
            <w:r>
              <w:rPr>
                <w:rFonts w:ascii="Times New Roman" w:hAnsi="Times New Roman"/>
                <w:b/>
                <w:sz w:val="20"/>
                <w:szCs w:val="20"/>
                <w:lang w:eastAsia="lt-LT"/>
              </w:rPr>
              <w:t xml:space="preserve">dokumentaciją, parengtą pagal </w:t>
            </w:r>
            <w:r>
              <w:rPr>
                <w:rFonts w:ascii="Times New Roman" w:hAnsi="Times New Roman"/>
                <w:b/>
                <w:color w:val="000000"/>
                <w:sz w:val="20"/>
                <w:szCs w:val="20"/>
                <w:lang w:eastAsia="lt-LT"/>
              </w:rPr>
              <w:t xml:space="preserve">Reglamento (EB) Nr. 1907/2006 </w:t>
            </w:r>
            <w:r>
              <w:rPr>
                <w:rFonts w:ascii="Times New Roman" w:hAnsi="Times New Roman"/>
                <w:b/>
                <w:sz w:val="20"/>
                <w:szCs w:val="20"/>
                <w:lang w:eastAsia="lt-LT"/>
              </w:rPr>
              <w:t xml:space="preserve">XV priede ir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w:t>
            </w:r>
            <w:r>
              <w:rPr>
                <w:rFonts w:ascii="Times New Roman" w:hAnsi="Times New Roman"/>
                <w:b/>
                <w:sz w:val="20"/>
                <w:szCs w:val="20"/>
                <w:lang w:eastAsia="lt-LT"/>
              </w:rPr>
              <w:t xml:space="preserve">skirtą </w:t>
            </w:r>
            <w:r>
              <w:rPr>
                <w:rFonts w:ascii="Times New Roman" w:hAnsi="Times New Roman"/>
                <w:b/>
                <w:sz w:val="20"/>
                <w:szCs w:val="20"/>
              </w:rPr>
              <w:t xml:space="preserve">autorizuotinoms cheminėms medžiagoms </w:t>
            </w:r>
            <w:r>
              <w:rPr>
                <w:rFonts w:ascii="Times New Roman" w:hAnsi="Times New Roman"/>
                <w:b/>
                <w:sz w:val="20"/>
                <w:szCs w:val="20"/>
                <w:lang w:eastAsia="lt-LT"/>
              </w:rPr>
              <w:t>nustatyti</w:t>
            </w:r>
            <w:r>
              <w:rPr>
                <w:rFonts w:ascii="Times New Roman" w:hAnsi="Times New Roman"/>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Pr>
                <w:rFonts w:ascii="Times New Roman" w:hAnsi="Times New Roman"/>
                <w:b/>
                <w:sz w:val="20"/>
                <w:szCs w:val="20"/>
              </w:rPr>
              <w:t>biocidinių</w:t>
            </w:r>
            <w:proofErr w:type="spellEnd"/>
            <w:r>
              <w:rPr>
                <w:rFonts w:ascii="Times New Roman" w:hAnsi="Times New Roman"/>
                <w:b/>
                <w:sz w:val="20"/>
                <w:szCs w:val="20"/>
              </w:rPr>
              <w:t xml:space="preserve"> produktų veikliųjų medžiagų suderintam klasifikavimui ir ženklinimui nustatyti;</w:t>
            </w:r>
          </w:p>
          <w:p w:rsidR="00961717" w:rsidRPr="00AD4822" w:rsidRDefault="0043444A">
            <w:pPr>
              <w:widowControl w:val="0"/>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6B54E5" w:rsidRPr="00C072C8" w:rsidRDefault="0043444A" w:rsidP="00961717">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2.5. </w:t>
            </w:r>
            <w:r>
              <w:rPr>
                <w:rFonts w:ascii="Times New Roman" w:hAnsi="Times New Roman"/>
                <w:b/>
                <w:sz w:val="20"/>
                <w:szCs w:val="20"/>
                <w:lang w:eastAsia="lt-LT"/>
              </w:rPr>
              <w:t>Valstybinei augalininkystės tarnybai prie Žemės ūkio ministerijos </w:t>
            </w:r>
            <w:r>
              <w:rPr>
                <w:rFonts w:ascii="Times New Roman" w:hAnsi="Times New Roman"/>
                <w:b/>
                <w:sz w:val="20"/>
                <w:szCs w:val="20"/>
              </w:rPr>
              <w:t xml:space="preserve">– teikti Aplinkos apsaugos agentūrai pasiūlymus ir dokumentaciją, parengtą </w:t>
            </w:r>
            <w:r>
              <w:rPr>
                <w:rFonts w:ascii="Times New Roman" w:hAnsi="Times New Roman"/>
                <w:b/>
                <w:sz w:val="20"/>
                <w:szCs w:val="20"/>
                <w:lang w:eastAsia="lt-LT"/>
              </w:rPr>
              <w:t xml:space="preserve">pagal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dėl augalų apsaugos produktų veikliųjų medžiagų, kurioms vertinti </w:t>
            </w:r>
            <w:r>
              <w:rPr>
                <w:rFonts w:ascii="Times New Roman" w:hAnsi="Times New Roman"/>
                <w:b/>
                <w:bCs/>
                <w:sz w:val="20"/>
                <w:szCs w:val="20"/>
              </w:rPr>
              <w:t>Lietuva paskirta vertinimo ataskaitos rengėja, ir rengti vertinimo ataskaitas dėl veikliųjų medžiagų patvirtinimo ir (ar) patvirtinimo atnaujinimo Europos Sąjungoje,</w:t>
            </w:r>
            <w:r>
              <w:rPr>
                <w:rFonts w:ascii="Times New Roman" w:hAnsi="Times New Roman"/>
                <w:b/>
                <w:sz w:val="20"/>
                <w:szCs w:val="20"/>
              </w:rPr>
              <w:t xml:space="preserve"> suderinto klasifikavimo ir ženklinimo;</w:t>
            </w:r>
          </w:p>
          <w:p w:rsidR="00A241CB" w:rsidRPr="00C072C8" w:rsidRDefault="0043444A" w:rsidP="006957FE">
            <w:pPr>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A241CB" w:rsidRPr="00C072C8" w:rsidRDefault="0043444A" w:rsidP="00554CE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43444A">
              <w:rPr>
                <w:rFonts w:ascii="Times New Roman" w:hAnsi="Times New Roman"/>
                <w:b/>
                <w:sz w:val="20"/>
                <w:szCs w:val="20"/>
              </w:rPr>
              <w:t>Reglamente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 xml:space="preserve">Reglamente (EB) Nr. 1272/2008 </w:t>
            </w:r>
            <w:r w:rsidRPr="0043444A">
              <w:rPr>
                <w:rFonts w:ascii="Times New Roman" w:hAnsi="Times New Roman"/>
                <w:b/>
                <w:sz w:val="20"/>
                <w:szCs w:val="20"/>
                <w:lang w:eastAsia="lt-LT"/>
              </w:rPr>
              <w:t>nustatytoms kompetentingosios institucijos užduotims vykdyti, taip pat informaciją</w:t>
            </w:r>
            <w:r w:rsidRPr="0043444A">
              <w:rPr>
                <w:rFonts w:ascii="Times New Roman" w:hAnsi="Times New Roman"/>
                <w:b/>
                <w:sz w:val="20"/>
                <w:szCs w:val="20"/>
              </w:rPr>
              <w:t>, kurios reikia rengti ataskaitas Europos Komisijai ir Europos cheminių medžiagų agentūrai, kaip nustatyta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117 straipsnio 1 dalyje ir Reglamento (EB) Nr. 1272/2008 46 straipsnio 2 dalyje.</w:t>
            </w:r>
            <w:r>
              <w:rPr>
                <w:rFonts w:ascii="Times New Roman" w:hAnsi="Times New Roman"/>
                <w:b/>
                <w:sz w:val="20"/>
                <w:szCs w:val="20"/>
                <w:lang w:eastAsia="lt-LT"/>
              </w:rPr>
              <w:t>“</w:t>
            </w:r>
          </w:p>
          <w:p w:rsidR="00A241CB" w:rsidRPr="005F30C0" w:rsidRDefault="00A241CB" w:rsidP="008070CD">
            <w:pPr>
              <w:spacing w:after="0" w:line="240" w:lineRule="auto"/>
              <w:jc w:val="both"/>
              <w:rPr>
                <w:rFonts w:ascii="Times New Roman" w:hAnsi="Times New Roman"/>
                <w:b/>
                <w:sz w:val="20"/>
                <w:szCs w:val="20"/>
                <w:highlight w:val="yellow"/>
              </w:rPr>
            </w:pPr>
          </w:p>
          <w:p w:rsidR="00A241CB" w:rsidRPr="005F30C0" w:rsidRDefault="0043444A" w:rsidP="00810B2F">
            <w:pPr>
              <w:spacing w:after="0" w:line="240" w:lineRule="auto"/>
              <w:jc w:val="both"/>
              <w:rPr>
                <w:rFonts w:ascii="Times New Roman" w:hAnsi="Times New Roman"/>
                <w:b/>
                <w:sz w:val="20"/>
                <w:szCs w:val="20"/>
              </w:rPr>
            </w:pPr>
            <w:r>
              <w:rPr>
                <w:rFonts w:ascii="Times New Roman" w:hAnsi="Times New Roman"/>
                <w:b/>
                <w:sz w:val="20"/>
                <w:szCs w:val="20"/>
              </w:rPr>
              <w:t>Cheminių medžiagų ir cheminių mišinių įstatymas</w:t>
            </w:r>
          </w:p>
          <w:p w:rsidR="00A241CB" w:rsidRPr="005F30C0" w:rsidRDefault="0043444A" w:rsidP="00E346B5">
            <w:pPr>
              <w:tabs>
                <w:tab w:val="left" w:pos="470"/>
              </w:tabs>
              <w:spacing w:after="0" w:line="240" w:lineRule="auto"/>
              <w:ind w:firstLine="17"/>
              <w:jc w:val="both"/>
              <w:rPr>
                <w:rFonts w:ascii="Times New Roman" w:hAnsi="Times New Roman"/>
                <w:b/>
                <w:bCs/>
                <w:sz w:val="20"/>
                <w:szCs w:val="20"/>
              </w:rPr>
            </w:pPr>
            <w:r>
              <w:rPr>
                <w:rFonts w:ascii="Times New Roman" w:hAnsi="Times New Roman"/>
                <w:b/>
                <w:bCs/>
                <w:sz w:val="20"/>
                <w:szCs w:val="20"/>
              </w:rPr>
              <w:t>„3 straipsnis. Kompetentingos institucijos</w:t>
            </w:r>
          </w:p>
          <w:p w:rsidR="00A241CB" w:rsidRPr="005F30C0" w:rsidRDefault="0043444A" w:rsidP="00E346B5">
            <w:pPr>
              <w:spacing w:after="0" w:line="240" w:lineRule="auto"/>
              <w:ind w:firstLine="17"/>
              <w:jc w:val="both"/>
              <w:rPr>
                <w:rFonts w:ascii="Times New Roman" w:hAnsi="Times New Roman"/>
                <w:sz w:val="20"/>
                <w:szCs w:val="20"/>
              </w:rPr>
            </w:pPr>
            <w:r>
              <w:rPr>
                <w:rFonts w:ascii="Times New Roman" w:hAnsi="Times New Roman"/>
                <w:sz w:val="20"/>
                <w:szCs w:val="20"/>
              </w:rPr>
              <w:t xml:space="preserve">Lietuvos Respublikos Vyriausybė paskiria kompetentingas institucijas, atsakingas už šio įstatymo priede nurodytuose reglamentuose, šiame įstatyme ir kituose cheminių medžiagų ir cheminių mišinių tvarkymą </w:t>
            </w:r>
            <w:r>
              <w:rPr>
                <w:rFonts w:ascii="Times New Roman" w:hAnsi="Times New Roman"/>
                <w:sz w:val="20"/>
                <w:szCs w:val="20"/>
              </w:rPr>
              <w:lastRenderedPageBreak/>
              <w:t>reglamentuojančiuose teisės aktuose nustatytų funkcijų vykdymą.“</w:t>
            </w:r>
          </w:p>
          <w:p w:rsidR="00A241CB" w:rsidRPr="005F30C0" w:rsidRDefault="0043444A" w:rsidP="00E346B5">
            <w:pPr>
              <w:spacing w:after="0" w:line="240" w:lineRule="auto"/>
              <w:rPr>
                <w:rFonts w:ascii="Times New Roman" w:hAnsi="Times New Roman"/>
                <w:sz w:val="20"/>
                <w:szCs w:val="20"/>
              </w:rPr>
            </w:pPr>
            <w:r>
              <w:rPr>
                <w:rFonts w:ascii="Times New Roman" w:hAnsi="Times New Roman"/>
                <w:bCs/>
                <w:i/>
                <w:iCs/>
                <w:sz w:val="20"/>
                <w:szCs w:val="20"/>
              </w:rPr>
              <w:t>Nauja redakcija nuo 2020-02-08:</w:t>
            </w:r>
          </w:p>
          <w:p w:rsidR="00A241CB" w:rsidRPr="005F30C0" w:rsidRDefault="0043444A" w:rsidP="00E346B5">
            <w:pPr>
              <w:spacing w:after="0" w:line="240" w:lineRule="auto"/>
              <w:jc w:val="both"/>
              <w:rPr>
                <w:rFonts w:ascii="Times New Roman" w:hAnsi="Times New Roman"/>
                <w:sz w:val="20"/>
                <w:szCs w:val="20"/>
              </w:rPr>
            </w:pPr>
            <w:r>
              <w:rPr>
                <w:rFonts w:ascii="Times New Roman" w:hAnsi="Times New Roman"/>
                <w:i/>
                <w:iCs/>
                <w:sz w:val="20"/>
                <w:szCs w:val="20"/>
              </w:rPr>
              <w:t xml:space="preserve">Nr. </w:t>
            </w:r>
            <w:hyperlink r:id="rId8" w:tgtFrame="_parent" w:history="1">
              <w:r>
                <w:rPr>
                  <w:rStyle w:val="Hyperlink"/>
                  <w:rFonts w:ascii="Times New Roman" w:hAnsi="Times New Roman"/>
                  <w:i/>
                  <w:iCs/>
                  <w:sz w:val="20"/>
                  <w:szCs w:val="20"/>
                </w:rPr>
                <w:t>XIII-2802</w:t>
              </w:r>
            </w:hyperlink>
            <w:r w:rsidRPr="0043444A">
              <w:rPr>
                <w:rFonts w:ascii="Times New Roman" w:hAnsi="Times New Roman"/>
                <w:i/>
                <w:iCs/>
                <w:sz w:val="20"/>
                <w:szCs w:val="20"/>
              </w:rPr>
              <w:t>, 2020-01-28, paskelbta TAR 2020-02-07, i. k. 2020-02853</w:t>
            </w:r>
          </w:p>
          <w:p w:rsidR="00A241CB" w:rsidRPr="005F30C0" w:rsidRDefault="0043444A" w:rsidP="00810B2F">
            <w:pPr>
              <w:spacing w:after="0" w:line="240" w:lineRule="auto"/>
              <w:jc w:val="both"/>
              <w:rPr>
                <w:rFonts w:ascii="Times New Roman" w:hAnsi="Times New Roman"/>
                <w:b/>
                <w:sz w:val="20"/>
                <w:szCs w:val="20"/>
                <w:highlight w:val="yellow"/>
              </w:rPr>
            </w:pPr>
            <w:r w:rsidRPr="0043444A">
              <w:rPr>
                <w:rFonts w:ascii="Times New Roman" w:hAnsi="Times New Roman"/>
                <w:i/>
                <w:iCs/>
                <w:sz w:val="20"/>
                <w:szCs w:val="20"/>
              </w:rPr>
              <w:t>Lietuvos Respublikos cheminių medžiagų ir preparatų įstatymo Nr. VIII-1641 pakeitimo įstatymas</w:t>
            </w:r>
          </w:p>
        </w:tc>
        <w:tc>
          <w:tcPr>
            <w:tcW w:w="3261" w:type="dxa"/>
            <w:shd w:val="clear" w:color="auto" w:fill="auto"/>
          </w:tcPr>
          <w:p w:rsidR="00A241CB" w:rsidRPr="00D71AFA" w:rsidRDefault="00A241CB" w:rsidP="00F76294">
            <w:pPr>
              <w:spacing w:after="0" w:line="240" w:lineRule="auto"/>
              <w:rPr>
                <w:rFonts w:ascii="Times New Roman" w:hAnsi="Times New Roman"/>
                <w:sz w:val="20"/>
                <w:szCs w:val="20"/>
              </w:rPr>
            </w:pPr>
            <w:r w:rsidRPr="00F76294">
              <w:rPr>
                <w:rFonts w:ascii="Times New Roman" w:hAnsi="Times New Roman"/>
                <w:sz w:val="20"/>
                <w:szCs w:val="20"/>
              </w:rPr>
              <w:lastRenderedPageBreak/>
              <w:t>Visiškas</w:t>
            </w:r>
          </w:p>
        </w:tc>
      </w:tr>
      <w:tr w:rsidR="00547F4E" w:rsidRPr="0048089F" w:rsidTr="00174ED0">
        <w:trPr>
          <w:trHeight w:val="847"/>
        </w:trPr>
        <w:tc>
          <w:tcPr>
            <w:tcW w:w="5387" w:type="dxa"/>
            <w:shd w:val="clear" w:color="auto" w:fill="auto"/>
          </w:tcPr>
          <w:p w:rsidR="00547F4E" w:rsidRDefault="00547F4E" w:rsidP="00D97FE0">
            <w:pPr>
              <w:spacing w:after="0" w:line="240" w:lineRule="auto"/>
              <w:rPr>
                <w:rFonts w:ascii="Times New Roman" w:hAnsi="Times New Roman"/>
                <w:b/>
                <w:sz w:val="20"/>
                <w:szCs w:val="20"/>
              </w:rPr>
            </w:pPr>
            <w:r>
              <w:rPr>
                <w:rFonts w:ascii="Times New Roman" w:hAnsi="Times New Roman"/>
                <w:b/>
                <w:sz w:val="20"/>
                <w:szCs w:val="20"/>
              </w:rPr>
              <w:lastRenderedPageBreak/>
              <w:t>44 straipsnis</w:t>
            </w:r>
          </w:p>
          <w:p w:rsidR="00547F4E" w:rsidRPr="00CE751E" w:rsidRDefault="00547F4E" w:rsidP="00D97FE0">
            <w:pPr>
              <w:spacing w:after="0" w:line="240" w:lineRule="auto"/>
              <w:rPr>
                <w:rFonts w:ascii="Times New Roman" w:hAnsi="Times New Roman"/>
                <w:b/>
                <w:sz w:val="20"/>
                <w:szCs w:val="20"/>
              </w:rPr>
            </w:pPr>
            <w:r w:rsidRPr="00CE751E">
              <w:rPr>
                <w:rFonts w:ascii="Times New Roman" w:hAnsi="Times New Roman"/>
                <w:b/>
                <w:sz w:val="20"/>
                <w:szCs w:val="20"/>
              </w:rPr>
              <w:t>44 straipsnis. Pagalbos tarnybos</w:t>
            </w:r>
          </w:p>
          <w:p w:rsidR="00547F4E" w:rsidRPr="00CE751E" w:rsidRDefault="00547F4E" w:rsidP="00D97FE0">
            <w:pPr>
              <w:spacing w:after="0" w:line="240" w:lineRule="auto"/>
              <w:jc w:val="both"/>
              <w:rPr>
                <w:rFonts w:ascii="Times New Roman" w:hAnsi="Times New Roman"/>
                <w:sz w:val="20"/>
                <w:szCs w:val="20"/>
              </w:rPr>
            </w:pPr>
            <w:r w:rsidRPr="00810B2F">
              <w:rPr>
                <w:rFonts w:ascii="Times New Roman" w:hAnsi="Times New Roman"/>
                <w:sz w:val="20"/>
                <w:szCs w:val="20"/>
              </w:rPr>
              <w:t>Valstybės narės įsteigia nacionalines pagalbos tarnybas, kurios konsultuoja gamintojus, importuotojus, platintojus, tolesnius naudotojus ir kitas suinteresuotąsias šalis apie jų atitinkamas pareigas ir prievoles pagal šį reglamentą.</w:t>
            </w:r>
          </w:p>
        </w:tc>
        <w:tc>
          <w:tcPr>
            <w:tcW w:w="6378" w:type="dxa"/>
            <w:shd w:val="clear" w:color="auto" w:fill="auto"/>
          </w:tcPr>
          <w:p w:rsidR="00547F4E" w:rsidRPr="007C1459" w:rsidRDefault="0043444A" w:rsidP="00D97FE0">
            <w:pPr>
              <w:suppressAutoHyphens/>
              <w:spacing w:after="0" w:line="240" w:lineRule="auto"/>
              <w:rPr>
                <w:rFonts w:ascii="Times New Roman" w:hAnsi="Times New Roman"/>
                <w:b/>
                <w:bCs/>
                <w:sz w:val="20"/>
                <w:szCs w:val="20"/>
              </w:rPr>
            </w:pPr>
            <w:r w:rsidRPr="0043444A">
              <w:rPr>
                <w:rFonts w:ascii="Times New Roman" w:hAnsi="Times New Roman"/>
                <w:b/>
                <w:bCs/>
                <w:sz w:val="20"/>
                <w:szCs w:val="20"/>
              </w:rPr>
              <w:t>2. Pavesti:</w:t>
            </w:r>
          </w:p>
          <w:p w:rsidR="00547F4E" w:rsidRPr="007C1459" w:rsidRDefault="0043444A" w:rsidP="00D97FE0">
            <w:pPr>
              <w:pStyle w:val="BodyTextIndent"/>
              <w:suppressAutoHyphens/>
              <w:spacing w:after="0" w:line="240" w:lineRule="auto"/>
              <w:ind w:left="34" w:right="34"/>
              <w:rPr>
                <w:rFonts w:ascii="Times New Roman" w:hAnsi="Times New Roman"/>
                <w:b/>
                <w:bCs/>
                <w:sz w:val="20"/>
                <w:szCs w:val="20"/>
              </w:rPr>
            </w:pPr>
            <w:r w:rsidRPr="0043444A">
              <w:rPr>
                <w:rFonts w:ascii="Times New Roman" w:hAnsi="Times New Roman"/>
                <w:b/>
                <w:bCs/>
                <w:sz w:val="20"/>
                <w:szCs w:val="20"/>
              </w:rPr>
              <w:t>„2.1. Aplinkos apsaugos agentūrai:</w:t>
            </w:r>
          </w:p>
          <w:p w:rsidR="00547F4E" w:rsidRPr="007C1459" w:rsidRDefault="0043444A" w:rsidP="00D97FE0">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547F4E" w:rsidRPr="009C4B91" w:rsidRDefault="0043444A" w:rsidP="00D97FE0">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2.1.9. atlikti nacionalinės pagalbos tarnybos, kuri konsultuoja cheminių medžiagų gamintojus, importuotojus, tolesnius naudotojus (įskaitant cheminių mišinių ruošėjus), platintojus ir kitas suinteresuotas šalis atitinkamos jų atsakomybės ir įpareigojimų pagal Reglamentą (EB) Nr. 1907/2006 ir Reglamentą (EB) Nr. 1272/2008 klausimais (toliau vadinama – Nacionalinė pagalbos tarnyba), funkcijas;</w:t>
            </w:r>
          </w:p>
          <w:p w:rsidR="00547F4E" w:rsidRPr="009C4B91" w:rsidRDefault="0043444A" w:rsidP="00D97FE0">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547F4E" w:rsidRPr="009C4B91" w:rsidRDefault="0043444A" w:rsidP="00D97FE0">
            <w:pPr>
              <w:suppressAutoHyphens/>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2.4. Nacionaliniam visuomenės sveikatos centrui:</w:t>
            </w:r>
          </w:p>
          <w:p w:rsidR="00547F4E" w:rsidRPr="009C4B91" w:rsidRDefault="0043444A" w:rsidP="00D97FE0">
            <w:pPr>
              <w:suppressAutoHyphens/>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&lt;...&gt;</w:t>
            </w:r>
          </w:p>
          <w:p w:rsidR="00547F4E" w:rsidRPr="00D10576" w:rsidRDefault="0043444A" w:rsidP="00D97FE0">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2.4.5. </w:t>
            </w:r>
            <w:r w:rsidRPr="0043444A">
              <w:rPr>
                <w:rFonts w:ascii="Times New Roman" w:hAnsi="Times New Roman"/>
                <w:b/>
                <w:sz w:val="20"/>
                <w:szCs w:val="20"/>
                <w:lang w:eastAsia="lt-LT"/>
              </w:rPr>
              <w:t xml:space="preserve">Nacionalinės pagalbos tarnybos prašymu teikti informaciją, kurios reikia cheminių medžiagų gamintojams, importuotojams, tolesniems naudotojams </w:t>
            </w:r>
            <w:r w:rsidRPr="0043444A">
              <w:rPr>
                <w:rFonts w:ascii="Times New Roman" w:hAnsi="Times New Roman"/>
                <w:b/>
                <w:sz w:val="20"/>
                <w:szCs w:val="20"/>
              </w:rPr>
              <w:t>(įskaitant cheminių mišinių ruošėjus),</w:t>
            </w:r>
            <w:r w:rsidRPr="0043444A">
              <w:rPr>
                <w:rFonts w:ascii="Times New Roman" w:hAnsi="Times New Roman"/>
                <w:b/>
                <w:sz w:val="20"/>
                <w:szCs w:val="20"/>
                <w:lang w:eastAsia="lt-LT"/>
              </w:rPr>
              <w:t xml:space="preserve"> </w:t>
            </w:r>
            <w:r w:rsidRPr="0043444A">
              <w:rPr>
                <w:rFonts w:ascii="Times New Roman" w:hAnsi="Times New Roman"/>
                <w:b/>
                <w:sz w:val="20"/>
                <w:szCs w:val="20"/>
              </w:rPr>
              <w:t>platintojams</w:t>
            </w:r>
            <w:r w:rsidRPr="0043444A">
              <w:rPr>
                <w:rFonts w:ascii="Times New Roman" w:hAnsi="Times New Roman"/>
                <w:b/>
                <w:sz w:val="20"/>
                <w:szCs w:val="20"/>
                <w:lang w:eastAsia="lt-LT"/>
              </w:rPr>
              <w:t xml:space="preserve"> ir kitoms suinteresuotoms šalims konsultuoti cheminių medžiagų ir cheminių mišinių klasifikavimo pagal </w:t>
            </w:r>
            <w:proofErr w:type="spellStart"/>
            <w:r w:rsidRPr="0043444A">
              <w:rPr>
                <w:rFonts w:ascii="Times New Roman" w:hAnsi="Times New Roman"/>
                <w:b/>
                <w:sz w:val="20"/>
                <w:szCs w:val="20"/>
                <w:lang w:eastAsia="lt-LT"/>
              </w:rPr>
              <w:t>toksikologines</w:t>
            </w:r>
            <w:proofErr w:type="spellEnd"/>
            <w:r w:rsidRPr="0043444A">
              <w:rPr>
                <w:rFonts w:ascii="Times New Roman" w:hAnsi="Times New Roman"/>
                <w:b/>
                <w:sz w:val="20"/>
                <w:szCs w:val="20"/>
                <w:lang w:eastAsia="lt-LT"/>
              </w:rPr>
              <w:t xml:space="preserve"> savybes ir ženklinimo klausimais;</w:t>
            </w:r>
          </w:p>
          <w:p w:rsidR="00547F4E" w:rsidRPr="00F90805" w:rsidDel="009B47F7" w:rsidRDefault="0043444A" w:rsidP="00D97FE0">
            <w:pPr>
              <w:pStyle w:val="BodyTextIndent"/>
              <w:suppressAutoHyphens/>
              <w:spacing w:after="0" w:line="240" w:lineRule="auto"/>
              <w:ind w:left="34" w:right="34" w:firstLine="34"/>
              <w:rPr>
                <w:rFonts w:ascii="Times New Roman" w:hAnsi="Times New Roman"/>
                <w:b/>
                <w:sz w:val="20"/>
                <w:szCs w:val="20"/>
                <w:highlight w:val="yellow"/>
              </w:rPr>
            </w:pPr>
            <w:r w:rsidRPr="0043444A">
              <w:rPr>
                <w:rFonts w:ascii="Times New Roman" w:hAnsi="Times New Roman"/>
                <w:b/>
                <w:sz w:val="20"/>
                <w:szCs w:val="20"/>
              </w:rPr>
              <w:t>&lt;...&gt;“</w:t>
            </w:r>
          </w:p>
        </w:tc>
        <w:tc>
          <w:tcPr>
            <w:tcW w:w="3261" w:type="dxa"/>
            <w:shd w:val="clear" w:color="auto" w:fill="auto"/>
          </w:tcPr>
          <w:p w:rsidR="00547F4E" w:rsidRPr="009B47F7" w:rsidRDefault="00547F4E" w:rsidP="00D97FE0">
            <w:pPr>
              <w:spacing w:after="0" w:line="240" w:lineRule="auto"/>
              <w:rPr>
                <w:rFonts w:ascii="Times New Roman" w:hAnsi="Times New Roman"/>
                <w:sz w:val="20"/>
                <w:szCs w:val="20"/>
                <w:highlight w:val="yellow"/>
              </w:rPr>
            </w:pPr>
            <w:r w:rsidRPr="00740038">
              <w:rPr>
                <w:rFonts w:ascii="Times New Roman" w:hAnsi="Times New Roman"/>
                <w:sz w:val="20"/>
                <w:szCs w:val="20"/>
              </w:rPr>
              <w:t>Visiškas</w:t>
            </w:r>
          </w:p>
        </w:tc>
      </w:tr>
      <w:tr w:rsidR="00A241CB" w:rsidRPr="00EA3676" w:rsidTr="00174ED0">
        <w:trPr>
          <w:trHeight w:val="981"/>
        </w:trPr>
        <w:tc>
          <w:tcPr>
            <w:tcW w:w="5387" w:type="dxa"/>
            <w:shd w:val="clear" w:color="auto" w:fill="auto"/>
          </w:tcPr>
          <w:p w:rsidR="00A241CB" w:rsidRDefault="00A241CB" w:rsidP="00F543B7">
            <w:pPr>
              <w:pStyle w:val="CM4"/>
              <w:jc w:val="both"/>
              <w:rPr>
                <w:b/>
                <w:iCs/>
                <w:color w:val="000000"/>
                <w:sz w:val="20"/>
                <w:szCs w:val="20"/>
              </w:rPr>
            </w:pPr>
            <w:r>
              <w:rPr>
                <w:b/>
                <w:iCs/>
                <w:color w:val="000000"/>
                <w:sz w:val="20"/>
                <w:szCs w:val="20"/>
              </w:rPr>
              <w:t>46 straipsnio 1 ir 2 dalys</w:t>
            </w:r>
          </w:p>
          <w:p w:rsidR="00A241CB" w:rsidRPr="00DF1DD2" w:rsidRDefault="00A241CB" w:rsidP="00F543B7">
            <w:pPr>
              <w:pStyle w:val="CM4"/>
              <w:jc w:val="both"/>
              <w:rPr>
                <w:color w:val="000000"/>
                <w:sz w:val="20"/>
                <w:szCs w:val="20"/>
              </w:rPr>
            </w:pPr>
            <w:r w:rsidRPr="00E51F29">
              <w:rPr>
                <w:b/>
                <w:iCs/>
                <w:color w:val="000000"/>
                <w:sz w:val="20"/>
                <w:szCs w:val="20"/>
              </w:rPr>
              <w:t>46 straipsnis.</w:t>
            </w:r>
            <w:r w:rsidRPr="00E51F29">
              <w:rPr>
                <w:iCs/>
                <w:color w:val="000000"/>
                <w:sz w:val="20"/>
                <w:szCs w:val="20"/>
              </w:rPr>
              <w:t xml:space="preserve"> </w:t>
            </w:r>
            <w:r w:rsidRPr="00E51F29">
              <w:rPr>
                <w:b/>
                <w:bCs/>
                <w:color w:val="000000"/>
                <w:sz w:val="20"/>
                <w:szCs w:val="20"/>
              </w:rPr>
              <w:t>Vykdymo užtikrinimas ir ataskaitų teikimas</w:t>
            </w:r>
            <w:r w:rsidRPr="00DF1DD2">
              <w:rPr>
                <w:b/>
                <w:bCs/>
                <w:color w:val="000000"/>
                <w:sz w:val="20"/>
                <w:szCs w:val="20"/>
              </w:rPr>
              <w:t xml:space="preserve"> </w:t>
            </w:r>
          </w:p>
          <w:p w:rsidR="00A241CB" w:rsidRDefault="00A241CB" w:rsidP="00A24E40">
            <w:pPr>
              <w:spacing w:after="0" w:line="240" w:lineRule="auto"/>
              <w:jc w:val="both"/>
              <w:rPr>
                <w:rFonts w:ascii="Times New Roman" w:hAnsi="Times New Roman"/>
                <w:color w:val="000000"/>
                <w:sz w:val="20"/>
                <w:szCs w:val="20"/>
              </w:rPr>
            </w:pPr>
            <w:r w:rsidRPr="00DF1DD2">
              <w:rPr>
                <w:rFonts w:ascii="Times New Roman" w:hAnsi="Times New Roman"/>
                <w:color w:val="000000"/>
                <w:sz w:val="20"/>
                <w:szCs w:val="20"/>
              </w:rPr>
              <w:t>1</w:t>
            </w:r>
            <w:r w:rsidRPr="00F543B7">
              <w:rPr>
                <w:rFonts w:ascii="Times New Roman" w:hAnsi="Times New Roman"/>
                <w:color w:val="000000"/>
                <w:sz w:val="20"/>
                <w:szCs w:val="20"/>
              </w:rPr>
              <w:t>. Valstybės narės imasi visų reikiamų priemonių, įskaitant oficialios kontrolės priemonių sistemos įgyvendinimą, siekdamos užtikrinti, kad cheminės medžiagos ir mišiniai, jeigu jie nėra suklasifikuoti, paženklinti, supakuoti ir apie juos nėra pranešta pagal šį reglamentą, nebūtų tiekiami rinkai.</w:t>
            </w:r>
          </w:p>
          <w:p w:rsidR="00A241CB" w:rsidRPr="00F543B7" w:rsidRDefault="00A241CB" w:rsidP="00F543B7">
            <w:pPr>
              <w:spacing w:after="0" w:line="240" w:lineRule="auto"/>
              <w:jc w:val="both"/>
              <w:rPr>
                <w:rFonts w:ascii="Times New Roman" w:hAnsi="Times New Roman"/>
                <w:sz w:val="20"/>
                <w:szCs w:val="20"/>
              </w:rPr>
            </w:pPr>
            <w:r w:rsidRPr="00F543B7">
              <w:rPr>
                <w:rFonts w:ascii="Times New Roman" w:hAnsi="Times New Roman"/>
                <w:sz w:val="20"/>
                <w:szCs w:val="20"/>
              </w:rPr>
              <w:t>2. Kas penkeri metai iki liepos 1 d. valstybės narės pateikia Agentūrai oficialios kontrolės priemonių rezultatų ir kitų vykdymo užtikrinimo priemonių ataskaitą. Pirmoji ataskaita pateikiama ne vėliau kaip 2012 m. sausio 20 d. Agentūra pateikia šias ataskaitas Komisijai, kuri į jas atsižvelgia rengdama ataskaitą pagal Reglamento (EB) Nr. 1907/2006 117 straipsnį.</w:t>
            </w:r>
          </w:p>
          <w:p w:rsidR="00A241CB" w:rsidRPr="00DF1DD2" w:rsidRDefault="00A241CB" w:rsidP="00A11ADC">
            <w:pPr>
              <w:spacing w:after="0" w:line="240" w:lineRule="auto"/>
              <w:jc w:val="both"/>
              <w:rPr>
                <w:rFonts w:ascii="Times New Roman" w:hAnsi="Times New Roman"/>
                <w:b/>
                <w:sz w:val="20"/>
                <w:szCs w:val="20"/>
              </w:rPr>
            </w:pPr>
            <w:r w:rsidRPr="00F543B7">
              <w:rPr>
                <w:rFonts w:ascii="Times New Roman" w:hAnsi="Times New Roman"/>
                <w:b/>
                <w:sz w:val="20"/>
                <w:szCs w:val="20"/>
              </w:rPr>
              <w:t>&lt;...&gt;</w:t>
            </w:r>
          </w:p>
        </w:tc>
        <w:tc>
          <w:tcPr>
            <w:tcW w:w="6378" w:type="dxa"/>
            <w:shd w:val="clear" w:color="auto" w:fill="auto"/>
          </w:tcPr>
          <w:p w:rsidR="00A241CB" w:rsidRPr="00D10576" w:rsidRDefault="0043444A">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 xml:space="preserve">Vyriausybės nutarimo projektas </w:t>
            </w:r>
          </w:p>
          <w:p w:rsidR="00A241CB" w:rsidRPr="00D10576" w:rsidRDefault="0043444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 Pavesti:</w:t>
            </w:r>
          </w:p>
          <w:p w:rsidR="00A241CB" w:rsidRPr="00D10576" w:rsidRDefault="0043444A">
            <w:pPr>
              <w:suppressAutoHyphens/>
              <w:spacing w:after="0" w:line="240" w:lineRule="auto"/>
              <w:jc w:val="both"/>
              <w:rPr>
                <w:rFonts w:ascii="Times New Roman" w:hAnsi="Times New Roman"/>
                <w:b/>
                <w:bCs/>
                <w:sz w:val="20"/>
                <w:szCs w:val="20"/>
              </w:rPr>
            </w:pPr>
            <w:r w:rsidRPr="0043444A">
              <w:rPr>
                <w:rFonts w:ascii="Times New Roman" w:hAnsi="Times New Roman"/>
                <w:b/>
                <w:bCs/>
                <w:sz w:val="20"/>
                <w:szCs w:val="20"/>
              </w:rPr>
              <w:t>„2.1. Aplinkos apsaugos agentūrai:</w:t>
            </w:r>
          </w:p>
          <w:p w:rsidR="00A241CB" w:rsidRPr="00D10576" w:rsidRDefault="0043444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&lt;...&gt;</w:t>
            </w:r>
          </w:p>
          <w:p w:rsidR="00A241CB" w:rsidRPr="00833F85" w:rsidRDefault="0043444A">
            <w:pPr>
              <w:widowControl w:val="0"/>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2.1.2. </w:t>
            </w:r>
            <w:r w:rsidRPr="0043444A">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kitoms suinteresuotoms šalims </w:t>
            </w:r>
            <w:r w:rsidRPr="0043444A">
              <w:rPr>
                <w:rFonts w:ascii="Times New Roman" w:hAnsi="Times New Roman"/>
                <w:b/>
                <w:sz w:val="20"/>
                <w:szCs w:val="20"/>
              </w:rPr>
              <w:t xml:space="preserve">Reglamente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Reglamente (EB) Nr. 1272/2008 nustatyta tvarka;</w:t>
            </w:r>
          </w:p>
          <w:p w:rsidR="00D93E36" w:rsidRDefault="0043444A" w:rsidP="008C35C9">
            <w:pPr>
              <w:suppressAutoHyphens/>
              <w:spacing w:after="0" w:line="240" w:lineRule="auto"/>
              <w:jc w:val="both"/>
              <w:rPr>
                <w:rFonts w:ascii="Times New Roman" w:hAnsi="Times New Roman"/>
                <w:b/>
                <w:bCs/>
                <w:sz w:val="20"/>
                <w:szCs w:val="20"/>
                <w:lang w:eastAsia="lt-LT"/>
              </w:rPr>
            </w:pPr>
            <w:r w:rsidRPr="0043444A">
              <w:rPr>
                <w:rFonts w:ascii="Times New Roman" w:hAnsi="Times New Roman"/>
                <w:b/>
                <w:sz w:val="20"/>
                <w:szCs w:val="20"/>
              </w:rPr>
              <w:t>&lt;...&gt;</w:t>
            </w:r>
          </w:p>
          <w:p w:rsidR="00D93E36" w:rsidRDefault="0043444A">
            <w:pPr>
              <w:widowControl w:val="0"/>
              <w:spacing w:after="0" w:line="240" w:lineRule="auto"/>
              <w:jc w:val="both"/>
              <w:rPr>
                <w:rFonts w:ascii="Times New Roman" w:hAnsi="Times New Roman"/>
                <w:b/>
                <w:sz w:val="20"/>
                <w:szCs w:val="20"/>
              </w:rPr>
            </w:pPr>
            <w:r w:rsidRPr="0043444A">
              <w:rPr>
                <w:rFonts w:ascii="Times New Roman" w:hAnsi="Times New Roman"/>
                <w:b/>
                <w:sz w:val="20"/>
                <w:szCs w:val="20"/>
              </w:rPr>
              <w:t xml:space="preserve">2.1.7. koordinuoti Forumo </w:t>
            </w:r>
            <w:r w:rsidRPr="0043444A">
              <w:rPr>
                <w:rFonts w:ascii="Times New Roman" w:hAnsi="Times New Roman"/>
                <w:b/>
                <w:bCs/>
                <w:sz w:val="20"/>
                <w:szCs w:val="20"/>
                <w:lang w:eastAsia="lt-LT"/>
              </w:rPr>
              <w:t>užduočių įgyvendinimą</w:t>
            </w:r>
            <w:r w:rsidRPr="0043444A">
              <w:rPr>
                <w:rFonts w:ascii="Times New Roman" w:hAnsi="Times New Roman"/>
                <w:b/>
                <w:sz w:val="20"/>
                <w:szCs w:val="20"/>
              </w:rPr>
              <w:t>;</w:t>
            </w:r>
          </w:p>
          <w:p w:rsidR="00D93E36" w:rsidRDefault="0043444A" w:rsidP="008C35C9">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2.8. Aplinkos apsaugos departamentui prie Aplinkos ministerijos – organizuoti ir vykdyti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ir Reglamento (EB) Nr. 1272/2008 reikalavimų vykdymo priežiūrą kontroliuojant, ar cheminės medžiagos ir cheminiai mišiniai (išskyrus tiekiamas rinkai vartotojams skirtas chemines medžiagas ir cheminius mišinius) klasifikuojami, ženklinami, pakuojami pagal nustatytus reikalavimus,  vykdomos tolesnio naudotojo pareigos,</w:t>
            </w:r>
            <w:r w:rsidRPr="0043444A">
              <w:rPr>
                <w:rFonts w:ascii="Times New Roman" w:hAnsi="Times New Roman"/>
                <w:b/>
                <w:bCs/>
                <w:sz w:val="20"/>
                <w:szCs w:val="20"/>
              </w:rPr>
              <w:t xml:space="preserve"> </w:t>
            </w:r>
            <w:r w:rsidRPr="0043444A">
              <w:rPr>
                <w:rFonts w:ascii="Times New Roman" w:hAnsi="Times New Roman"/>
                <w:b/>
                <w:sz w:val="20"/>
                <w:szCs w:val="20"/>
              </w:rPr>
              <w:t xml:space="preserve">ar laikomasi cheminių medžiagų registracijos, pavojingųjų cheminių medžiagų autorizacijos reikalavimų </w:t>
            </w:r>
            <w:r w:rsidRPr="0043444A">
              <w:rPr>
                <w:rFonts w:ascii="Times New Roman" w:hAnsi="Times New Roman"/>
                <w:b/>
                <w:sz w:val="20"/>
                <w:szCs w:val="20"/>
              </w:rPr>
              <w:lastRenderedPageBreak/>
              <w:t>ir sąlygų, cheminių medžiagų ar cheminių mišinių saugos duomenų lapų sudarymo ir pateikimo reikalavimų, saugos duomenų lapuose ir jų prieduose nurodytų sąlygų ir reikalavimų, informacijos apie chemines medžiagas perdavimo jų tiekimo grandinėje, informacijos apie chemines medžiagas ir cheminius mišinius kaupimo ir teikimo Lietuvos Respublikos ir Europos Sąjungos atsakingoms institucijoms, pavojingųjų cheminių medžiagų, cheminių mišinių ir gaminių gamybos, naudojimo, tiekimo rinkai draudimo ir apribojimų reikalavimų;</w:t>
            </w:r>
          </w:p>
          <w:p w:rsidR="00A241CB" w:rsidRPr="003A2517" w:rsidRDefault="0043444A" w:rsidP="00D760C9">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2.9. Valstybinei vartotojų teisių apsaugos tarnybai – pagal kompetenciją organizuoti ir vykdyti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ir Reglamento (EB) Nr. 1272/2008 reikalavimų vykdymo priežiūrą kontroliuojant, ar tiekiamos rinkai vartotojams skirtos cheminės medžiagos ir (ar) cheminiai mišiniai klasifikuojami, ženklinami, pakuojami pagal nustatytus reikalavimus, cheminės medžiagos įregistruotos ir autorizuotos nustatyta tvarka, laikomasi cheminių medžiagų ar cheminių mišinių saugos duomenų lapų sudarymo ir pateikimo, informacijos apie chemines medžiagas perdavimo jų tiekimo grandinėje, pavojingųjų cheminių medžiagų, cheminių mišinių ir gaminių tiekimo rinkai draudimo ir apribojimų reikalavimų;</w:t>
            </w:r>
          </w:p>
          <w:p w:rsidR="00E30FBD" w:rsidRDefault="0043444A" w:rsidP="002C456B">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2.11. Muitinės departamentui prie Lietuvos Respublikos finansų ministerijos – vadovaujantis 2013 m. spalio 9 d. Europos Parlamento ir Tarybos reglamentu (ES) Nr. 952/2013, kuriuo nustatomas Sąjungos muitinės kodeksas, su visais pakeitimais, vykdyti cheminių medžiagų, cheminių mišinių ir gaminių importo muitinės priežiūrą pagal Reglamentą (EB) Nr. 1907/2006 ir Reglamentą (EB) Nr. 1272/2008;</w:t>
            </w:r>
          </w:p>
          <w:p w:rsidR="00A241CB" w:rsidRPr="00E30FBD" w:rsidRDefault="0043444A">
            <w:pPr>
              <w:suppressAutoHyphens/>
              <w:spacing w:after="0" w:line="240" w:lineRule="auto"/>
              <w:jc w:val="both"/>
              <w:rPr>
                <w:rFonts w:ascii="Times New Roman" w:hAnsi="Times New Roman"/>
                <w:b/>
                <w:sz w:val="20"/>
                <w:szCs w:val="20"/>
              </w:rPr>
            </w:pPr>
            <w:r w:rsidRPr="0043444A">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43444A">
              <w:rPr>
                <w:rFonts w:ascii="Times New Roman" w:hAnsi="Times New Roman"/>
                <w:b/>
                <w:sz w:val="20"/>
                <w:szCs w:val="20"/>
              </w:rPr>
              <w:t>Reglamente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 xml:space="preserve">Reglamente (EB) Nr. 1272/2008 </w:t>
            </w:r>
            <w:r w:rsidRPr="0043444A">
              <w:rPr>
                <w:rFonts w:ascii="Times New Roman" w:hAnsi="Times New Roman"/>
                <w:b/>
                <w:sz w:val="20"/>
                <w:szCs w:val="20"/>
                <w:lang w:eastAsia="lt-LT"/>
              </w:rPr>
              <w:t>nustatytoms kompetentingosios institucijos užduotims vykdyti, taip pat informaciją</w:t>
            </w:r>
            <w:r w:rsidRPr="0043444A">
              <w:rPr>
                <w:rFonts w:ascii="Times New Roman" w:hAnsi="Times New Roman"/>
                <w:b/>
                <w:sz w:val="20"/>
                <w:szCs w:val="20"/>
              </w:rPr>
              <w:t>, kurios reikia rengti ataskaitas Europos Komisijai ir Europos cheminių medžiagų agentūrai, kaip nustatyta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117 straipsnio 1 dalyje ir Reglamento (EB) Nr. 1272/2008 46 straipsnio 2 dalyje.“</w:t>
            </w:r>
          </w:p>
          <w:p w:rsidR="00A241CB" w:rsidRPr="00F90805" w:rsidRDefault="00A241CB">
            <w:pPr>
              <w:spacing w:after="0" w:line="240" w:lineRule="auto"/>
              <w:jc w:val="both"/>
              <w:rPr>
                <w:rFonts w:ascii="Times New Roman" w:hAnsi="Times New Roman"/>
                <w:b/>
                <w:sz w:val="20"/>
                <w:szCs w:val="20"/>
                <w:highlight w:val="yellow"/>
              </w:rPr>
            </w:pPr>
          </w:p>
          <w:p w:rsidR="00A241CB" w:rsidRPr="00F90805" w:rsidRDefault="0043444A">
            <w:pPr>
              <w:tabs>
                <w:tab w:val="left" w:pos="566"/>
              </w:tabs>
              <w:spacing w:after="0" w:line="240" w:lineRule="auto"/>
              <w:ind w:firstLine="19"/>
              <w:jc w:val="both"/>
              <w:rPr>
                <w:rFonts w:ascii="Times New Roman" w:hAnsi="Times New Roman"/>
                <w:b/>
                <w:sz w:val="20"/>
                <w:szCs w:val="20"/>
              </w:rPr>
            </w:pPr>
            <w:r w:rsidRPr="0043444A">
              <w:rPr>
                <w:rFonts w:ascii="Times New Roman" w:hAnsi="Times New Roman"/>
                <w:b/>
                <w:sz w:val="20"/>
                <w:szCs w:val="20"/>
              </w:rPr>
              <w:t>Cheminių medžiagų ir cheminių mišinių įstatymas</w:t>
            </w:r>
          </w:p>
          <w:p w:rsidR="00A241CB" w:rsidRPr="00F90805" w:rsidRDefault="0043444A">
            <w:pPr>
              <w:spacing w:after="0" w:line="240" w:lineRule="auto"/>
              <w:ind w:firstLine="17"/>
              <w:jc w:val="both"/>
              <w:rPr>
                <w:rFonts w:ascii="Times New Roman" w:hAnsi="Times New Roman"/>
                <w:b/>
                <w:sz w:val="20"/>
                <w:szCs w:val="20"/>
              </w:rPr>
            </w:pPr>
            <w:r w:rsidRPr="0043444A">
              <w:rPr>
                <w:rFonts w:ascii="Times New Roman" w:hAnsi="Times New Roman"/>
                <w:b/>
                <w:sz w:val="20"/>
                <w:szCs w:val="20"/>
              </w:rPr>
              <w:t>„20 straipsnis. Cheminių medžiagų ir cheminių mišinių tvarkymo priežiūra</w:t>
            </w:r>
          </w:p>
          <w:p w:rsidR="00A241CB" w:rsidRPr="00F90805" w:rsidRDefault="0043444A">
            <w:pPr>
              <w:widowControl w:val="0"/>
              <w:suppressAutoHyphens/>
              <w:spacing w:after="0" w:line="240" w:lineRule="auto"/>
              <w:ind w:firstLine="17"/>
              <w:jc w:val="both"/>
              <w:rPr>
                <w:rFonts w:ascii="Times New Roman" w:eastAsia="Times New Roman" w:hAnsi="Times New Roman"/>
                <w:b/>
                <w:color w:val="000000"/>
                <w:sz w:val="20"/>
                <w:szCs w:val="20"/>
              </w:rPr>
            </w:pPr>
            <w:r w:rsidRPr="0043444A">
              <w:rPr>
                <w:rFonts w:ascii="Times New Roman" w:hAnsi="Times New Roman"/>
                <w:sz w:val="20"/>
                <w:szCs w:val="20"/>
              </w:rPr>
              <w:t xml:space="preserve">Cheminių medžiagų ir cheminių mišinių tvarkymo, įgyvendinant </w:t>
            </w:r>
            <w:r w:rsidRPr="0043444A">
              <w:rPr>
                <w:rFonts w:ascii="Times New Roman" w:hAnsi="Times New Roman"/>
                <w:color w:val="000000"/>
                <w:sz w:val="20"/>
                <w:szCs w:val="20"/>
              </w:rPr>
              <w:t xml:space="preserve">šio įstatymo, šio įstatymo priede nurodytų reglamentų ir kitų teisės aktų, reglamentuojančių </w:t>
            </w:r>
            <w:r w:rsidRPr="0043444A">
              <w:rPr>
                <w:rFonts w:ascii="Times New Roman" w:hAnsi="Times New Roman"/>
                <w:sz w:val="20"/>
                <w:szCs w:val="20"/>
              </w:rPr>
              <w:t xml:space="preserve">cheminių medžiagų ir cheminių mišinių tvarkymą, reikalavimus, </w:t>
            </w:r>
            <w:r w:rsidRPr="0043444A">
              <w:rPr>
                <w:rFonts w:ascii="Times New Roman" w:hAnsi="Times New Roman"/>
                <w:color w:val="000000"/>
                <w:sz w:val="20"/>
                <w:szCs w:val="20"/>
              </w:rPr>
              <w:t>priežiūrą vykdo Vyriausybės paskirtos institucijos ir (ar) valstybės įmonės.“</w:t>
            </w:r>
          </w:p>
          <w:p w:rsidR="00A241CB" w:rsidRPr="00F90805" w:rsidRDefault="0043444A">
            <w:pPr>
              <w:spacing w:after="0" w:line="240" w:lineRule="auto"/>
              <w:rPr>
                <w:rFonts w:ascii="Times New Roman" w:hAnsi="Times New Roman"/>
                <w:sz w:val="20"/>
                <w:szCs w:val="20"/>
              </w:rPr>
            </w:pPr>
            <w:r w:rsidRPr="0043444A">
              <w:rPr>
                <w:rFonts w:ascii="Times New Roman" w:hAnsi="Times New Roman"/>
                <w:bCs/>
                <w:i/>
                <w:iCs/>
                <w:sz w:val="20"/>
                <w:szCs w:val="20"/>
              </w:rPr>
              <w:t>Nauja redakcija nuo 2020-02-08:</w:t>
            </w:r>
          </w:p>
          <w:p w:rsidR="00A241CB" w:rsidRPr="00F90805" w:rsidRDefault="0043444A">
            <w:pPr>
              <w:spacing w:after="0" w:line="240" w:lineRule="auto"/>
              <w:jc w:val="both"/>
              <w:rPr>
                <w:rFonts w:ascii="Times New Roman" w:hAnsi="Times New Roman"/>
                <w:sz w:val="20"/>
                <w:szCs w:val="20"/>
              </w:rPr>
            </w:pPr>
            <w:r w:rsidRPr="0043444A">
              <w:rPr>
                <w:rFonts w:ascii="Times New Roman" w:hAnsi="Times New Roman"/>
                <w:i/>
                <w:iCs/>
                <w:sz w:val="20"/>
                <w:szCs w:val="20"/>
              </w:rPr>
              <w:lastRenderedPageBreak/>
              <w:t xml:space="preserve">Nr. </w:t>
            </w:r>
            <w:hyperlink r:id="rId9" w:tgtFrame="_parent" w:history="1">
              <w:r>
                <w:rPr>
                  <w:rStyle w:val="Hyperlink"/>
                  <w:rFonts w:ascii="Times New Roman" w:hAnsi="Times New Roman"/>
                  <w:i/>
                  <w:iCs/>
                  <w:sz w:val="20"/>
                  <w:szCs w:val="20"/>
                </w:rPr>
                <w:t>XIII-2802</w:t>
              </w:r>
            </w:hyperlink>
            <w:r w:rsidRPr="0043444A">
              <w:rPr>
                <w:rFonts w:ascii="Times New Roman" w:hAnsi="Times New Roman"/>
                <w:i/>
                <w:iCs/>
                <w:sz w:val="20"/>
                <w:szCs w:val="20"/>
              </w:rPr>
              <w:t>, 2020-01-28, paskelbta TAR 2020-02-07, i. k. 2020-02853</w:t>
            </w:r>
          </w:p>
          <w:p w:rsidR="00A241CB" w:rsidRPr="00F90805" w:rsidRDefault="0043444A">
            <w:pPr>
              <w:spacing w:after="0" w:line="240" w:lineRule="auto"/>
              <w:jc w:val="both"/>
              <w:rPr>
                <w:rFonts w:ascii="Times New Roman" w:hAnsi="Times New Roman"/>
                <w:b/>
                <w:sz w:val="20"/>
                <w:szCs w:val="20"/>
              </w:rPr>
            </w:pPr>
            <w:r w:rsidRPr="0043444A">
              <w:rPr>
                <w:rFonts w:ascii="Times New Roman" w:hAnsi="Times New Roman"/>
                <w:i/>
                <w:iCs/>
                <w:sz w:val="20"/>
                <w:szCs w:val="20"/>
              </w:rPr>
              <w:t>Lietuvos Respublikos cheminių medžiagų ir preparatų įstatymo Nr. VIII-1641 pakeitimo įstatymas</w:t>
            </w:r>
          </w:p>
          <w:p w:rsidR="00A241CB" w:rsidRPr="00F90805" w:rsidRDefault="00A241CB">
            <w:pPr>
              <w:spacing w:after="0" w:line="240" w:lineRule="auto"/>
              <w:jc w:val="both"/>
              <w:rPr>
                <w:rFonts w:ascii="Times New Roman" w:hAnsi="Times New Roman"/>
                <w:b/>
                <w:sz w:val="20"/>
                <w:szCs w:val="20"/>
              </w:rPr>
            </w:pPr>
          </w:p>
          <w:p w:rsidR="00FA348A" w:rsidRPr="00F90805" w:rsidRDefault="00FA348A">
            <w:pPr>
              <w:spacing w:after="0" w:line="240" w:lineRule="auto"/>
              <w:jc w:val="both"/>
              <w:rPr>
                <w:rFonts w:ascii="Times New Roman" w:hAnsi="Times New Roman"/>
                <w:b/>
                <w:sz w:val="20"/>
                <w:szCs w:val="20"/>
                <w:highlight w:val="yellow"/>
              </w:rPr>
            </w:pPr>
          </w:p>
          <w:p w:rsidR="008513FE" w:rsidRPr="00F90805" w:rsidRDefault="0043444A" w:rsidP="008513FE">
            <w:pPr>
              <w:spacing w:after="0" w:line="240" w:lineRule="auto"/>
              <w:jc w:val="both"/>
              <w:rPr>
                <w:rFonts w:ascii="Times New Roman" w:hAnsi="Times New Roman"/>
                <w:b/>
                <w:caps/>
                <w:sz w:val="20"/>
                <w:szCs w:val="20"/>
              </w:rPr>
            </w:pPr>
            <w:r w:rsidRPr="0043444A">
              <w:rPr>
                <w:rFonts w:ascii="Times New Roman" w:hAnsi="Times New Roman"/>
                <w:b/>
                <w:sz w:val="20"/>
                <w:szCs w:val="20"/>
              </w:rPr>
              <w:t xml:space="preserve">Aplinkos apsaugos valstybinės kontrolės </w:t>
            </w:r>
            <w:r w:rsidRPr="0043444A">
              <w:rPr>
                <w:rFonts w:ascii="Times New Roman" w:hAnsi="Times New Roman"/>
                <w:b/>
                <w:spacing w:val="20"/>
                <w:sz w:val="20"/>
                <w:szCs w:val="20"/>
              </w:rPr>
              <w:t>įstatymas</w:t>
            </w:r>
          </w:p>
          <w:p w:rsidR="008513FE" w:rsidRPr="00F90805" w:rsidRDefault="0043444A" w:rsidP="008513FE">
            <w:pPr>
              <w:spacing w:after="0" w:line="240" w:lineRule="auto"/>
              <w:jc w:val="both"/>
              <w:rPr>
                <w:rFonts w:ascii="Times New Roman" w:hAnsi="Times New Roman"/>
                <w:b/>
                <w:sz w:val="20"/>
                <w:szCs w:val="20"/>
              </w:rPr>
            </w:pPr>
            <w:r w:rsidRPr="0043444A">
              <w:rPr>
                <w:rFonts w:ascii="Times New Roman" w:hAnsi="Times New Roman"/>
                <w:b/>
                <w:sz w:val="20"/>
                <w:szCs w:val="20"/>
              </w:rPr>
              <w:t>3 straipsnis. Aplinkos apsaugos valstybinės kontrolės turinys</w:t>
            </w:r>
          </w:p>
          <w:p w:rsidR="008513FE" w:rsidRPr="00F90805" w:rsidRDefault="0043444A" w:rsidP="008513FE">
            <w:pPr>
              <w:spacing w:after="0" w:line="240" w:lineRule="auto"/>
              <w:jc w:val="both"/>
              <w:rPr>
                <w:rFonts w:ascii="Times New Roman" w:hAnsi="Times New Roman"/>
                <w:sz w:val="20"/>
                <w:szCs w:val="20"/>
              </w:rPr>
            </w:pPr>
            <w:r w:rsidRPr="0043444A">
              <w:rPr>
                <w:rFonts w:ascii="Times New Roman" w:hAnsi="Times New Roman"/>
                <w:sz w:val="20"/>
                <w:szCs w:val="20"/>
              </w:rPr>
              <w:t xml:space="preserve">Siekdamos užtikrinti teisėtumą ir teisėtvarką aplinkos apsaugos ir gamtos išteklių naudojimo srityje, aplinkos apsaugos valstybinės kontrolės institucijos ir pareigūnai: </w:t>
            </w:r>
          </w:p>
          <w:p w:rsidR="008513FE" w:rsidRPr="00F90805" w:rsidRDefault="0043444A" w:rsidP="008513FE">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8513FE" w:rsidRPr="00F90805" w:rsidRDefault="0043444A" w:rsidP="008513FE">
            <w:pPr>
              <w:spacing w:after="0" w:line="240" w:lineRule="auto"/>
              <w:jc w:val="both"/>
              <w:rPr>
                <w:rFonts w:ascii="Times New Roman" w:hAnsi="Times New Roman"/>
                <w:sz w:val="20"/>
                <w:szCs w:val="20"/>
              </w:rPr>
            </w:pPr>
            <w:r w:rsidRPr="0043444A">
              <w:rPr>
                <w:rFonts w:ascii="Times New Roman" w:hAnsi="Times New Roman"/>
                <w:sz w:val="20"/>
                <w:szCs w:val="20"/>
              </w:rPr>
              <w:t>11) kontroliuoja, ar cheminės medžiagos ir preparatai (išskyrus tiekiamas rinkai chemines medžiagas ir preparatus, skirtus vartotojų asmeniniams ir namų ūkio poreikiams tenkinti) klasifikuojami, ženklinami, pakuojami, įtraukiami į apskaitą ir jų apskaita tvarkoma pagal teisės aktų reikalavimus;</w:t>
            </w:r>
            <w:r w:rsidRPr="0043444A">
              <w:rPr>
                <w:rFonts w:ascii="Times New Roman" w:hAnsi="Times New Roman"/>
                <w:b/>
                <w:bCs/>
                <w:sz w:val="20"/>
                <w:szCs w:val="20"/>
              </w:rPr>
              <w:t xml:space="preserve"> </w:t>
            </w:r>
            <w:r w:rsidRPr="0043444A">
              <w:rPr>
                <w:rFonts w:ascii="Times New Roman" w:hAnsi="Times New Roman"/>
                <w:sz w:val="20"/>
                <w:szCs w:val="20"/>
              </w:rPr>
              <w:t>ar laikomasi cheminių medžiagų registracijos, pavojingų cheminių medžiagų autorizacijos reikalavimų ir sąlygų, cheminių medžiagų ar preparatų saugos duomenų lapų sudarymo ir pateikimo, informacijos apie chemines medžiagas perdavimo jų tiekimo grandinėje, ataskaitų dėl cheminių medžiagų ir preparatų teikimo, pavojingų cheminių medžiagų, preparatų ir gaminių gamybos, naudojimo, tiekimo rinkai apribojimų reikalavimų; taip pat pagal kompetenciją kontroliuoja, ar nepažeidžiami pavojingų cheminių medžiagų, jų turinčių preparatų ar gaminių importo (įvežimo) į Lietuvos Respublikos teritoriją ar eksporto (išvežimo) iš Lietuvos Respublikos teritorijos reikalavimai;</w:t>
            </w:r>
          </w:p>
          <w:p w:rsidR="008513FE" w:rsidRPr="00F90805" w:rsidRDefault="0043444A" w:rsidP="008513FE">
            <w:pPr>
              <w:spacing w:after="0" w:line="240" w:lineRule="auto"/>
              <w:jc w:val="both"/>
              <w:rPr>
                <w:rFonts w:ascii="Times New Roman" w:hAnsi="Times New Roman"/>
                <w:sz w:val="20"/>
                <w:szCs w:val="20"/>
              </w:rPr>
            </w:pPr>
            <w:r w:rsidRPr="0043444A">
              <w:rPr>
                <w:rFonts w:ascii="Times New Roman" w:hAnsi="Times New Roman"/>
                <w:sz w:val="20"/>
                <w:szCs w:val="20"/>
              </w:rPr>
              <w:t>&lt;...&gt;</w:t>
            </w:r>
          </w:p>
          <w:p w:rsidR="008513FE" w:rsidRPr="00F90805" w:rsidRDefault="0043444A" w:rsidP="008513FE">
            <w:pPr>
              <w:spacing w:after="0" w:line="240" w:lineRule="auto"/>
              <w:jc w:val="both"/>
              <w:rPr>
                <w:rFonts w:ascii="Times New Roman" w:hAnsi="Times New Roman"/>
                <w:bCs/>
                <w:i/>
                <w:iCs/>
                <w:sz w:val="20"/>
                <w:szCs w:val="20"/>
              </w:rPr>
            </w:pPr>
            <w:r w:rsidRPr="0043444A">
              <w:rPr>
                <w:rFonts w:ascii="Times New Roman" w:hAnsi="Times New Roman"/>
                <w:bCs/>
                <w:i/>
                <w:iCs/>
                <w:sz w:val="20"/>
                <w:szCs w:val="20"/>
              </w:rPr>
              <w:t>Straipsnio pakeitimai:</w:t>
            </w:r>
          </w:p>
          <w:p w:rsidR="008513FE" w:rsidRPr="00F90805" w:rsidRDefault="0043444A" w:rsidP="008513FE">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0" w:history="1">
              <w:r>
                <w:rPr>
                  <w:rFonts w:ascii="Times New Roman" w:eastAsia="MS Mincho" w:hAnsi="Times New Roman"/>
                  <w:i/>
                  <w:iCs/>
                  <w:color w:val="0000FF"/>
                  <w:sz w:val="20"/>
                  <w:szCs w:val="20"/>
                  <w:u w:val="single"/>
                </w:rPr>
                <w:t>X-1510</w:t>
              </w:r>
            </w:hyperlink>
            <w:r w:rsidRPr="0043444A">
              <w:rPr>
                <w:rFonts w:ascii="Times New Roman" w:eastAsia="MS Mincho" w:hAnsi="Times New Roman"/>
                <w:i/>
                <w:iCs/>
                <w:sz w:val="20"/>
                <w:szCs w:val="20"/>
              </w:rPr>
              <w:t>, 2008-04-24</w:t>
            </w:r>
          </w:p>
          <w:p w:rsidR="008513FE" w:rsidRPr="00F90805" w:rsidRDefault="0043444A" w:rsidP="008513FE">
            <w:pPr>
              <w:spacing w:after="0" w:line="240" w:lineRule="auto"/>
              <w:rPr>
                <w:rFonts w:ascii="Times New Roman" w:hAnsi="Times New Roman"/>
                <w:i/>
                <w:sz w:val="20"/>
                <w:szCs w:val="20"/>
              </w:rPr>
            </w:pPr>
            <w:r w:rsidRPr="0043444A">
              <w:rPr>
                <w:rFonts w:ascii="Times New Roman" w:hAnsi="Times New Roman"/>
                <w:i/>
                <w:sz w:val="20"/>
                <w:szCs w:val="20"/>
              </w:rPr>
              <w:t>Lietuvos Respublikos aplinkos apsaugos valstybinės kontrolės įstatymo 3, 6, 7, 11, 21, 22, 23, 27, 29, 30, 36, 37 straipsnių ir Įstatymo priedo pakeitimo ir papildymo įstatymas</w:t>
            </w:r>
          </w:p>
          <w:p w:rsidR="008513FE" w:rsidRPr="00F90805" w:rsidRDefault="008513FE">
            <w:pPr>
              <w:spacing w:after="0" w:line="240" w:lineRule="auto"/>
              <w:jc w:val="both"/>
              <w:rPr>
                <w:rFonts w:ascii="Times New Roman" w:hAnsi="Times New Roman"/>
                <w:b/>
                <w:sz w:val="20"/>
                <w:szCs w:val="20"/>
                <w:highlight w:val="yellow"/>
              </w:rPr>
            </w:pPr>
          </w:p>
          <w:p w:rsidR="00CC7E20" w:rsidRPr="00F90805" w:rsidRDefault="0043444A" w:rsidP="00CC7E20">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Vartotojų teisių apsaugos įstatymas</w:t>
            </w:r>
          </w:p>
          <w:p w:rsidR="00CC7E20" w:rsidRPr="00F90805" w:rsidRDefault="0043444A" w:rsidP="00CC7E20">
            <w:pPr>
              <w:spacing w:after="0" w:line="240" w:lineRule="auto"/>
              <w:ind w:firstLine="17"/>
              <w:jc w:val="both"/>
              <w:rPr>
                <w:rFonts w:ascii="Times New Roman" w:hAnsi="Times New Roman"/>
                <w:sz w:val="20"/>
                <w:szCs w:val="20"/>
              </w:rPr>
            </w:pPr>
            <w:r w:rsidRPr="0043444A">
              <w:rPr>
                <w:rFonts w:ascii="Times New Roman" w:hAnsi="Times New Roman"/>
                <w:b/>
                <w:bCs/>
                <w:sz w:val="20"/>
                <w:szCs w:val="20"/>
              </w:rPr>
              <w:t>12 straipsnis. Valstybinės vartotojų teisių apsaugos tarnybos funkcijos ir teisės</w:t>
            </w:r>
          </w:p>
          <w:p w:rsidR="00CC7E20" w:rsidRPr="00F90805" w:rsidRDefault="0043444A" w:rsidP="00CC7E20">
            <w:pPr>
              <w:spacing w:after="0" w:line="240" w:lineRule="auto"/>
              <w:ind w:firstLine="17"/>
              <w:jc w:val="both"/>
              <w:rPr>
                <w:rFonts w:ascii="Times New Roman" w:hAnsi="Times New Roman"/>
                <w:sz w:val="20"/>
                <w:szCs w:val="20"/>
              </w:rPr>
            </w:pPr>
            <w:bookmarkStart w:id="2" w:name="part_04a9bf219839498685b86759811c1753"/>
            <w:bookmarkEnd w:id="2"/>
            <w:r w:rsidRPr="0043444A">
              <w:rPr>
                <w:rFonts w:ascii="Times New Roman" w:hAnsi="Times New Roman"/>
                <w:sz w:val="20"/>
                <w:szCs w:val="20"/>
              </w:rPr>
              <w:t>1. Valstybinė vartotojų teisių apsaugos tarnyba atlieka šias funkcijas:</w:t>
            </w:r>
          </w:p>
          <w:p w:rsidR="00CC7E20" w:rsidRPr="00F90805" w:rsidRDefault="0043444A" w:rsidP="00CC7E20">
            <w:pPr>
              <w:spacing w:after="0" w:line="240" w:lineRule="auto"/>
              <w:ind w:firstLine="17"/>
              <w:jc w:val="both"/>
              <w:rPr>
                <w:rFonts w:ascii="Times New Roman" w:hAnsi="Times New Roman"/>
                <w:sz w:val="20"/>
                <w:szCs w:val="20"/>
              </w:rPr>
            </w:pPr>
            <w:bookmarkStart w:id="3" w:name="part_4720bbd30825440291b6c9663a1e7641"/>
            <w:bookmarkEnd w:id="3"/>
            <w:r w:rsidRPr="0043444A">
              <w:rPr>
                <w:rFonts w:ascii="Times New Roman" w:hAnsi="Times New Roman"/>
                <w:sz w:val="20"/>
                <w:szCs w:val="20"/>
              </w:rPr>
              <w:t xml:space="preserve">1) užtikrina vartotojų teisių apsaugą, prižiūri, ar rinkai tiekiami ne maisto produktai atitinka ne maisto produktų saugą, kokybę, ženklinimą nustatančių teisės aktų reikalavimus; </w:t>
            </w:r>
          </w:p>
          <w:p w:rsidR="00CC7E20" w:rsidRPr="00D1304B" w:rsidRDefault="0043444A" w:rsidP="00CC7E20">
            <w:pPr>
              <w:spacing w:after="0" w:line="240" w:lineRule="auto"/>
              <w:ind w:firstLine="17"/>
              <w:rPr>
                <w:rFonts w:ascii="Times New Roman" w:hAnsi="Times New Roman"/>
                <w:i/>
                <w:sz w:val="20"/>
                <w:szCs w:val="20"/>
              </w:rPr>
            </w:pPr>
            <w:r w:rsidRPr="0043444A">
              <w:rPr>
                <w:rFonts w:ascii="Times New Roman" w:hAnsi="Times New Roman"/>
                <w:i/>
                <w:iCs/>
                <w:sz w:val="20"/>
                <w:szCs w:val="20"/>
              </w:rPr>
              <w:t>Straipsnio punkto pakeitimai:</w:t>
            </w:r>
          </w:p>
          <w:p w:rsidR="00CC7E20" w:rsidRPr="00D1304B" w:rsidRDefault="0043444A" w:rsidP="00CC7E20">
            <w:pPr>
              <w:spacing w:after="0" w:line="240" w:lineRule="auto"/>
              <w:ind w:firstLine="17"/>
              <w:jc w:val="both"/>
              <w:rPr>
                <w:rFonts w:ascii="Times New Roman" w:hAnsi="Times New Roman"/>
                <w:i/>
                <w:sz w:val="20"/>
                <w:szCs w:val="20"/>
              </w:rPr>
            </w:pPr>
            <w:r w:rsidRPr="0043444A">
              <w:rPr>
                <w:rFonts w:ascii="Times New Roman" w:hAnsi="Times New Roman"/>
                <w:i/>
                <w:iCs/>
                <w:sz w:val="20"/>
                <w:szCs w:val="20"/>
              </w:rPr>
              <w:t xml:space="preserve">Nr. </w:t>
            </w:r>
            <w:hyperlink r:id="rId11" w:tgtFrame="_parent" w:history="1">
              <w:r>
                <w:rPr>
                  <w:rStyle w:val="Hyperlink"/>
                  <w:rFonts w:ascii="Times New Roman" w:hAnsi="Times New Roman"/>
                  <w:i/>
                  <w:iCs/>
                  <w:sz w:val="20"/>
                  <w:szCs w:val="20"/>
                </w:rPr>
                <w:t>XII-1866</w:t>
              </w:r>
            </w:hyperlink>
            <w:r w:rsidRPr="0043444A">
              <w:rPr>
                <w:rFonts w:ascii="Times New Roman" w:hAnsi="Times New Roman"/>
                <w:i/>
                <w:iCs/>
                <w:sz w:val="20"/>
                <w:szCs w:val="20"/>
              </w:rPr>
              <w:t>, 2015-06-25, paskelbta TAR 2015-07-03, i. k. 2015-10766</w:t>
            </w:r>
          </w:p>
          <w:p w:rsidR="00CC7E20" w:rsidRPr="00D1304B" w:rsidRDefault="0043444A" w:rsidP="00CC7E20">
            <w:pPr>
              <w:spacing w:after="0" w:line="240" w:lineRule="auto"/>
              <w:ind w:firstLine="17"/>
              <w:jc w:val="both"/>
              <w:rPr>
                <w:rFonts w:ascii="Times New Roman" w:eastAsia="Times New Roman" w:hAnsi="Times New Roman"/>
                <w:b/>
                <w:i/>
                <w:color w:val="000000"/>
                <w:sz w:val="20"/>
                <w:szCs w:val="20"/>
              </w:rPr>
            </w:pPr>
            <w:r w:rsidRPr="0043444A">
              <w:rPr>
                <w:rFonts w:ascii="Times New Roman" w:hAnsi="Times New Roman"/>
                <w:i/>
                <w:sz w:val="20"/>
                <w:szCs w:val="20"/>
              </w:rPr>
              <w:t>Lietuvos Respublikos vartotojų teisių apsaugos įstatymo Nr. I-657 10, 12, 19 ir 21 straipsnių pakeitimo įstatymas</w:t>
            </w:r>
          </w:p>
          <w:p w:rsidR="008513FE" w:rsidRPr="00D1304B" w:rsidRDefault="008513FE">
            <w:pPr>
              <w:spacing w:after="0" w:line="240" w:lineRule="auto"/>
              <w:jc w:val="both"/>
              <w:rPr>
                <w:rFonts w:ascii="Times New Roman" w:hAnsi="Times New Roman"/>
                <w:b/>
                <w:sz w:val="20"/>
                <w:szCs w:val="20"/>
              </w:rPr>
            </w:pPr>
          </w:p>
          <w:p w:rsidR="00CE6E83" w:rsidRPr="00D1304B" w:rsidRDefault="0043444A" w:rsidP="00CE6E83">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lastRenderedPageBreak/>
              <w:t>Aplinkos apsaugos įstatymas</w:t>
            </w:r>
          </w:p>
          <w:p w:rsidR="00CE6E83" w:rsidRPr="00D1304B" w:rsidRDefault="0043444A" w:rsidP="00CE6E83">
            <w:pPr>
              <w:widowControl w:val="0"/>
              <w:suppressAutoHyphens/>
              <w:spacing w:after="0" w:line="240" w:lineRule="auto"/>
              <w:jc w:val="both"/>
              <w:rPr>
                <w:rFonts w:ascii="Times New Roman" w:hAnsi="Times New Roman"/>
                <w:b/>
                <w:bCs/>
                <w:kern w:val="1"/>
                <w:sz w:val="20"/>
                <w:szCs w:val="20"/>
                <w:lang w:eastAsia="ar-SA"/>
              </w:rPr>
            </w:pPr>
            <w:r w:rsidRPr="0043444A">
              <w:rPr>
                <w:rFonts w:ascii="Times New Roman" w:hAnsi="Times New Roman"/>
                <w:b/>
                <w:bCs/>
                <w:kern w:val="1"/>
                <w:sz w:val="20"/>
                <w:szCs w:val="20"/>
                <w:lang w:eastAsia="ar-SA"/>
              </w:rPr>
              <w:t>VIII skyrius. Juridinių asmenų atsakomybė už aplinkos apsaugą ir gamtos išteklių naudojimą reglamentuojančių teisės aktų pažeidimus</w:t>
            </w:r>
          </w:p>
          <w:p w:rsidR="00CE6E83" w:rsidRPr="00D1304B" w:rsidRDefault="0043444A" w:rsidP="00CE6E83">
            <w:pPr>
              <w:widowControl w:val="0"/>
              <w:suppressAutoHyphens/>
              <w:spacing w:after="0" w:line="240" w:lineRule="auto"/>
              <w:jc w:val="both"/>
              <w:rPr>
                <w:rFonts w:ascii="Times New Roman" w:hAnsi="Times New Roman"/>
                <w:b/>
                <w:bCs/>
                <w:sz w:val="20"/>
                <w:szCs w:val="20"/>
                <w:lang w:eastAsia="lt-LT"/>
              </w:rPr>
            </w:pPr>
            <w:r w:rsidRPr="0043444A">
              <w:rPr>
                <w:rFonts w:ascii="Times New Roman" w:hAnsi="Times New Roman"/>
                <w:b/>
                <w:bCs/>
                <w:sz w:val="20"/>
                <w:szCs w:val="20"/>
                <w:lang w:eastAsia="lt-LT"/>
              </w:rPr>
              <w:t xml:space="preserve">37 straipsnis. Pareigūnai, turintys teisę tirti juridinių asmenų padarytus pažeidimus, surašyti </w:t>
            </w:r>
            <w:r w:rsidRPr="0043444A">
              <w:rPr>
                <w:rFonts w:ascii="Times New Roman" w:hAnsi="Times New Roman"/>
                <w:b/>
                <w:sz w:val="20"/>
                <w:szCs w:val="20"/>
                <w:lang w:eastAsia="lt-LT"/>
              </w:rPr>
              <w:t>juridinių asmenų padarytų pažeidimų protokolus</w:t>
            </w:r>
            <w:r w:rsidRPr="0043444A">
              <w:rPr>
                <w:rFonts w:ascii="Times New Roman" w:hAnsi="Times New Roman"/>
                <w:b/>
                <w:bCs/>
                <w:sz w:val="20"/>
                <w:szCs w:val="20"/>
                <w:lang w:eastAsia="lt-LT"/>
              </w:rPr>
              <w:t xml:space="preserve"> ir </w:t>
            </w:r>
            <w:r w:rsidRPr="0043444A">
              <w:rPr>
                <w:rFonts w:ascii="Times New Roman" w:hAnsi="Times New Roman"/>
                <w:b/>
                <w:sz w:val="20"/>
                <w:szCs w:val="20"/>
                <w:lang w:eastAsia="lt-LT"/>
              </w:rPr>
              <w:t xml:space="preserve">nagrinėti bylas dėl </w:t>
            </w:r>
            <w:r w:rsidRPr="0043444A">
              <w:rPr>
                <w:rFonts w:ascii="Times New Roman" w:hAnsi="Times New Roman"/>
                <w:b/>
                <w:bCs/>
                <w:kern w:val="1"/>
                <w:sz w:val="20"/>
                <w:szCs w:val="20"/>
                <w:lang w:eastAsia="ar-SA"/>
              </w:rPr>
              <w:t>ekonominių sankcijų</w:t>
            </w:r>
            <w:r w:rsidRPr="0043444A">
              <w:rPr>
                <w:rFonts w:ascii="Times New Roman" w:hAnsi="Times New Roman"/>
                <w:b/>
                <w:sz w:val="20"/>
                <w:szCs w:val="20"/>
                <w:lang w:eastAsia="lt-LT"/>
              </w:rPr>
              <w:t xml:space="preserve"> skyrimo</w:t>
            </w:r>
          </w:p>
          <w:p w:rsidR="00CE6E83" w:rsidRPr="00D1304B" w:rsidRDefault="0043444A" w:rsidP="00CE6E83">
            <w:pPr>
              <w:widowControl w:val="0"/>
              <w:suppressAutoHyphens/>
              <w:spacing w:after="0" w:line="240" w:lineRule="auto"/>
              <w:jc w:val="both"/>
              <w:rPr>
                <w:rFonts w:ascii="Times New Roman" w:hAnsi="Times New Roman"/>
                <w:sz w:val="20"/>
                <w:szCs w:val="20"/>
                <w:lang w:eastAsia="lt-LT"/>
              </w:rPr>
            </w:pPr>
            <w:r w:rsidRPr="0043444A">
              <w:rPr>
                <w:rFonts w:ascii="Times New Roman" w:hAnsi="Times New Roman"/>
                <w:sz w:val="20"/>
                <w:szCs w:val="20"/>
                <w:lang w:eastAsia="lt-LT"/>
              </w:rPr>
              <w:t xml:space="preserve">Juridinių asmenų padarytus pažeidimus tiria, juridinių asmenų padarytų pažeidimų protokolus surašo ir bylas dėl </w:t>
            </w:r>
            <w:r w:rsidRPr="0043444A">
              <w:rPr>
                <w:rFonts w:ascii="Times New Roman" w:hAnsi="Times New Roman"/>
                <w:bCs/>
                <w:kern w:val="1"/>
                <w:sz w:val="20"/>
                <w:szCs w:val="20"/>
                <w:lang w:eastAsia="ar-SA"/>
              </w:rPr>
              <w:t>ekonominių sankcijų skyrimo</w:t>
            </w:r>
            <w:r w:rsidRPr="0043444A">
              <w:rPr>
                <w:rFonts w:ascii="Times New Roman" w:hAnsi="Times New Roman"/>
                <w:sz w:val="20"/>
                <w:szCs w:val="20"/>
                <w:lang w:eastAsia="lt-LT"/>
              </w:rPr>
              <w:t xml:space="preserve"> nagrinėja:</w:t>
            </w:r>
          </w:p>
          <w:p w:rsidR="00CE6E83" w:rsidRPr="00D1304B" w:rsidRDefault="0043444A" w:rsidP="00CE6E83">
            <w:pPr>
              <w:widowControl w:val="0"/>
              <w:suppressAutoHyphens/>
              <w:spacing w:after="0" w:line="240" w:lineRule="auto"/>
              <w:jc w:val="both"/>
              <w:rPr>
                <w:rFonts w:ascii="Times New Roman" w:hAnsi="Times New Roman"/>
                <w:sz w:val="20"/>
                <w:szCs w:val="20"/>
                <w:lang w:eastAsia="lt-LT"/>
              </w:rPr>
            </w:pPr>
            <w:r w:rsidRPr="0043444A">
              <w:rPr>
                <w:rFonts w:ascii="Times New Roman" w:hAnsi="Times New Roman"/>
                <w:sz w:val="20"/>
                <w:szCs w:val="20"/>
                <w:lang w:eastAsia="lt-LT"/>
              </w:rPr>
              <w:t xml:space="preserve">1) </w:t>
            </w:r>
            <w:r w:rsidRPr="0043444A">
              <w:rPr>
                <w:rFonts w:ascii="Times New Roman" w:hAnsi="Times New Roman"/>
                <w:kern w:val="1"/>
                <w:sz w:val="20"/>
                <w:szCs w:val="20"/>
                <w:lang w:eastAsia="lt-LT"/>
              </w:rPr>
              <w:t>vyriausieji valstybiniai aplinkos apsaugos inspektoriai</w:t>
            </w:r>
            <w:r w:rsidRPr="0043444A">
              <w:rPr>
                <w:rFonts w:ascii="Times New Roman" w:hAnsi="Times New Roman"/>
                <w:kern w:val="1"/>
                <w:sz w:val="20"/>
                <w:szCs w:val="20"/>
                <w:shd w:val="clear" w:color="auto" w:fill="FFFFFF"/>
                <w:lang w:eastAsia="ar-SA"/>
              </w:rPr>
              <w:t xml:space="preserve"> </w:t>
            </w:r>
            <w:r w:rsidRPr="0043444A">
              <w:rPr>
                <w:rFonts w:ascii="Times New Roman" w:hAnsi="Times New Roman"/>
                <w:sz w:val="20"/>
                <w:szCs w:val="20"/>
                <w:lang w:eastAsia="lt-LT"/>
              </w:rPr>
              <w:t xml:space="preserve">– dėl šio įstatymo </w:t>
            </w:r>
            <w:r w:rsidRPr="0043444A">
              <w:rPr>
                <w:rFonts w:ascii="Times New Roman" w:hAnsi="Times New Roman"/>
                <w:kern w:val="1"/>
                <w:sz w:val="20"/>
                <w:szCs w:val="20"/>
                <w:lang w:eastAsia="lt-LT"/>
              </w:rPr>
              <w:t>55–128</w:t>
            </w:r>
            <w:r w:rsidRPr="0043444A">
              <w:rPr>
                <w:rFonts w:ascii="Times New Roman" w:hAnsi="Times New Roman"/>
                <w:sz w:val="20"/>
                <w:szCs w:val="20"/>
                <w:lang w:eastAsia="lt-LT"/>
              </w:rPr>
              <w:t xml:space="preserve"> straipsniuose</w:t>
            </w:r>
            <w:r w:rsidRPr="0043444A">
              <w:rPr>
                <w:rFonts w:ascii="Times New Roman" w:hAnsi="Times New Roman"/>
                <w:bCs/>
                <w:kern w:val="1"/>
                <w:sz w:val="20"/>
                <w:szCs w:val="20"/>
                <w:lang w:eastAsia="ar-SA"/>
              </w:rPr>
              <w:t xml:space="preserve"> </w:t>
            </w:r>
            <w:r w:rsidRPr="0043444A">
              <w:rPr>
                <w:rFonts w:ascii="Times New Roman" w:hAnsi="Times New Roman"/>
                <w:sz w:val="20"/>
                <w:szCs w:val="20"/>
                <w:lang w:eastAsia="lt-LT"/>
              </w:rPr>
              <w:t>numatytų pažeidimų;</w:t>
            </w:r>
          </w:p>
          <w:p w:rsidR="00CE6E83" w:rsidRPr="00D1304B" w:rsidRDefault="0043444A" w:rsidP="00CE6E83">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CE6E83" w:rsidRPr="00D1304B" w:rsidRDefault="0043444A" w:rsidP="00CE6E83">
            <w:pPr>
              <w:spacing w:after="0" w:line="240" w:lineRule="auto"/>
              <w:ind w:hanging="34"/>
              <w:jc w:val="both"/>
              <w:rPr>
                <w:rFonts w:ascii="Times New Roman" w:hAnsi="Times New Roman"/>
                <w:sz w:val="20"/>
                <w:szCs w:val="20"/>
              </w:rPr>
            </w:pPr>
            <w:r w:rsidRPr="0043444A">
              <w:rPr>
                <w:rFonts w:ascii="Times New Roman" w:hAnsi="Times New Roman"/>
                <w:sz w:val="20"/>
                <w:szCs w:val="20"/>
              </w:rPr>
              <w:t xml:space="preserve">7) Valstybinės vartotojų teisių apsaugos tarnybos įgalioti pareigūnai – dėl šio įstatymo 97, 98, 100 straipsniuose, 109 </w:t>
            </w:r>
            <w:r w:rsidRPr="0043444A">
              <w:rPr>
                <w:rFonts w:ascii="Times New Roman" w:hAnsi="Times New Roman"/>
                <w:sz w:val="20"/>
                <w:szCs w:val="20"/>
                <w:shd w:val="clear" w:color="auto" w:fill="FFFFFF"/>
              </w:rPr>
              <w:t xml:space="preserve">straipsnio 1, 11, 12, 14, 17, 21 dalyse, </w:t>
            </w:r>
            <w:r w:rsidRPr="0043444A">
              <w:rPr>
                <w:rFonts w:ascii="Times New Roman" w:hAnsi="Times New Roman"/>
                <w:sz w:val="20"/>
                <w:szCs w:val="20"/>
              </w:rPr>
              <w:t>110</w:t>
            </w:r>
            <w:r w:rsidRPr="0043444A">
              <w:rPr>
                <w:rFonts w:ascii="Times New Roman" w:hAnsi="Times New Roman"/>
                <w:sz w:val="20"/>
                <w:szCs w:val="20"/>
                <w:shd w:val="clear" w:color="auto" w:fill="FFFFFF"/>
              </w:rPr>
              <w:t xml:space="preserve"> straipsnio 8, 9 dalyse </w:t>
            </w:r>
            <w:r w:rsidRPr="0043444A">
              <w:rPr>
                <w:rFonts w:ascii="Times New Roman" w:hAnsi="Times New Roman"/>
                <w:sz w:val="20"/>
                <w:szCs w:val="20"/>
              </w:rPr>
              <w:t xml:space="preserve">numatytų pažeidimų; </w:t>
            </w:r>
          </w:p>
          <w:p w:rsidR="00CE6E83" w:rsidRPr="00D1304B" w:rsidRDefault="0043444A" w:rsidP="00CE6E83">
            <w:pPr>
              <w:spacing w:after="0" w:line="240" w:lineRule="auto"/>
              <w:ind w:hanging="34"/>
              <w:rPr>
                <w:rFonts w:ascii="Times New Roman" w:hAnsi="Times New Roman"/>
                <w:sz w:val="20"/>
                <w:szCs w:val="20"/>
              </w:rPr>
            </w:pPr>
            <w:r w:rsidRPr="0043444A">
              <w:rPr>
                <w:rFonts w:ascii="Times New Roman" w:hAnsi="Times New Roman"/>
                <w:i/>
                <w:iCs/>
                <w:sz w:val="20"/>
                <w:szCs w:val="20"/>
              </w:rPr>
              <w:t>Straipsnio punkto pakeitimai:</w:t>
            </w:r>
          </w:p>
          <w:p w:rsidR="0092424E" w:rsidRPr="00D1304B" w:rsidRDefault="0043444A" w:rsidP="0092424E">
            <w:pPr>
              <w:spacing w:after="0" w:line="240" w:lineRule="auto"/>
              <w:ind w:hanging="34"/>
              <w:jc w:val="both"/>
              <w:rPr>
                <w:rFonts w:ascii="Times New Roman" w:hAnsi="Times New Roman"/>
                <w:i/>
                <w:iCs/>
                <w:sz w:val="20"/>
                <w:szCs w:val="20"/>
              </w:rPr>
            </w:pPr>
            <w:r w:rsidRPr="0043444A">
              <w:rPr>
                <w:rFonts w:ascii="Times New Roman" w:hAnsi="Times New Roman"/>
                <w:i/>
                <w:iCs/>
                <w:sz w:val="20"/>
                <w:szCs w:val="20"/>
              </w:rPr>
              <w:t xml:space="preserve">Nr. </w:t>
            </w:r>
            <w:hyperlink r:id="rId12" w:tgtFrame="_parent" w:history="1">
              <w:r>
                <w:rPr>
                  <w:rStyle w:val="Hyperlink"/>
                  <w:rFonts w:ascii="Times New Roman" w:hAnsi="Times New Roman"/>
                  <w:i/>
                  <w:iCs/>
                  <w:sz w:val="20"/>
                  <w:szCs w:val="20"/>
                </w:rPr>
                <w:t>XIII-756</w:t>
              </w:r>
            </w:hyperlink>
            <w:r w:rsidRPr="0043444A">
              <w:rPr>
                <w:rFonts w:ascii="Times New Roman" w:hAnsi="Times New Roman"/>
                <w:i/>
                <w:iCs/>
                <w:sz w:val="20"/>
                <w:szCs w:val="20"/>
              </w:rPr>
              <w:t>, 2017-11-16, paskelbta TAR 2017-11-28, i. k. 2017-18807</w:t>
            </w:r>
          </w:p>
          <w:p w:rsidR="0092424E" w:rsidRPr="00D1304B" w:rsidRDefault="0043444A" w:rsidP="0092424E">
            <w:pPr>
              <w:spacing w:after="0" w:line="240" w:lineRule="auto"/>
              <w:ind w:hanging="34"/>
              <w:jc w:val="both"/>
              <w:rPr>
                <w:rFonts w:ascii="Times New Roman" w:hAnsi="Times New Roman"/>
                <w:i/>
                <w:sz w:val="20"/>
                <w:szCs w:val="20"/>
              </w:rPr>
            </w:pPr>
            <w:r w:rsidRPr="0043444A">
              <w:rPr>
                <w:rFonts w:ascii="Times New Roman" w:hAnsi="Times New Roman"/>
                <w:i/>
                <w:sz w:val="20"/>
                <w:szCs w:val="20"/>
              </w:rPr>
              <w:t>Lietuvos Respublikos aplinkos apsaugos įstatymo Nr. I-2223 37 straipsnio pakeitimo įstatymas</w:t>
            </w:r>
          </w:p>
          <w:p w:rsidR="0092424E" w:rsidRPr="00D1304B" w:rsidRDefault="0043444A" w:rsidP="0092424E">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3" w:history="1">
              <w:r>
                <w:rPr>
                  <w:rFonts w:ascii="Times New Roman" w:eastAsia="MS Mincho" w:hAnsi="Times New Roman"/>
                  <w:i/>
                  <w:iCs/>
                  <w:color w:val="0000FF" w:themeColor="hyperlink"/>
                  <w:sz w:val="20"/>
                  <w:szCs w:val="20"/>
                  <w:u w:val="single"/>
                </w:rPr>
                <w:t>XIII-1109</w:t>
              </w:r>
            </w:hyperlink>
            <w:r w:rsidRPr="0043444A">
              <w:rPr>
                <w:rFonts w:ascii="Times New Roman" w:eastAsia="MS Mincho" w:hAnsi="Times New Roman"/>
                <w:i/>
                <w:iCs/>
                <w:sz w:val="20"/>
                <w:szCs w:val="20"/>
              </w:rPr>
              <w:t>, 2018-04-19, paskelbta TAR 2018-04-27, i. k. 2018-06746</w:t>
            </w:r>
          </w:p>
          <w:p w:rsidR="0092424E" w:rsidRPr="00D1304B" w:rsidRDefault="0043444A" w:rsidP="0092424E">
            <w:pPr>
              <w:spacing w:after="0" w:line="240" w:lineRule="auto"/>
              <w:ind w:firstLine="17"/>
              <w:jc w:val="both"/>
              <w:rPr>
                <w:rFonts w:ascii="Times New Roman" w:hAnsi="Times New Roman"/>
                <w:i/>
                <w:sz w:val="20"/>
                <w:szCs w:val="20"/>
              </w:rPr>
            </w:pPr>
            <w:r w:rsidRPr="0043444A">
              <w:rPr>
                <w:rFonts w:ascii="Times New Roman" w:hAnsi="Times New Roman"/>
                <w:i/>
                <w:sz w:val="20"/>
                <w:szCs w:val="20"/>
              </w:rPr>
              <w:t>Lietuvos Respublikos aplinkos apsaugos įstatymo Nr. I-2223 37, 109 straipsnių ir priedo pakeitimo, Įstatymo papildymo 109</w:t>
            </w:r>
            <w:r w:rsidRPr="0043444A">
              <w:rPr>
                <w:rFonts w:ascii="Times New Roman" w:hAnsi="Times New Roman"/>
                <w:i/>
                <w:sz w:val="20"/>
                <w:szCs w:val="20"/>
                <w:vertAlign w:val="superscript"/>
              </w:rPr>
              <w:t>1</w:t>
            </w:r>
            <w:r w:rsidRPr="0043444A">
              <w:rPr>
                <w:rFonts w:ascii="Times New Roman" w:hAnsi="Times New Roman"/>
                <w:i/>
                <w:sz w:val="20"/>
                <w:szCs w:val="20"/>
              </w:rPr>
              <w:t xml:space="preserve"> straipsniu įstatymas</w:t>
            </w:r>
          </w:p>
          <w:p w:rsidR="00CE6E83" w:rsidRPr="00D1304B" w:rsidRDefault="00CE6E83" w:rsidP="00CE6E83">
            <w:pPr>
              <w:spacing w:after="0" w:line="240" w:lineRule="auto"/>
              <w:ind w:hanging="34"/>
              <w:jc w:val="both"/>
              <w:rPr>
                <w:rFonts w:ascii="Times New Roman" w:hAnsi="Times New Roman"/>
                <w:sz w:val="20"/>
                <w:szCs w:val="20"/>
              </w:rPr>
            </w:pPr>
          </w:p>
          <w:p w:rsidR="00CE6E83" w:rsidRPr="00D1304B" w:rsidRDefault="0043444A" w:rsidP="00CE6E83">
            <w:pPr>
              <w:spacing w:after="0" w:line="240" w:lineRule="auto"/>
              <w:jc w:val="both"/>
              <w:rPr>
                <w:rFonts w:ascii="Times New Roman" w:hAnsi="Times New Roman"/>
                <w:sz w:val="20"/>
                <w:szCs w:val="20"/>
              </w:rPr>
            </w:pPr>
            <w:bookmarkStart w:id="4" w:name="part_67d52a3bae3d4acab051db6667e6bb18"/>
            <w:bookmarkStart w:id="5" w:name="part_f7e6dc6b121a4aa3bd06eb4c912dbc33"/>
            <w:bookmarkEnd w:id="4"/>
            <w:bookmarkEnd w:id="5"/>
            <w:r w:rsidRPr="0043444A">
              <w:rPr>
                <w:rFonts w:ascii="Times New Roman" w:hAnsi="Times New Roman"/>
                <w:sz w:val="20"/>
                <w:szCs w:val="20"/>
              </w:rPr>
              <w:t>Teisę tirti juridinių asmenų padarytus pažeidimus, surašyti juridinių asmenų padarytų pažeidimų protokolus ir perduoti bylą dėl ekonominės sankcijos skyrimo nagrinėti šio straipsnio 1 dalies 1 punkte nurodytiems pareigūnams turi:</w:t>
            </w:r>
          </w:p>
          <w:p w:rsidR="00CE6E83" w:rsidRPr="00D93FB0" w:rsidRDefault="0043444A" w:rsidP="00CE6E83">
            <w:pPr>
              <w:spacing w:after="0" w:line="240" w:lineRule="auto"/>
              <w:jc w:val="both"/>
              <w:rPr>
                <w:rFonts w:ascii="Times New Roman" w:eastAsia="Times New Roman" w:hAnsi="Times New Roman"/>
                <w:color w:val="000000"/>
                <w:sz w:val="20"/>
                <w:szCs w:val="20"/>
              </w:rPr>
            </w:pPr>
            <w:bookmarkStart w:id="6" w:name="part_2c327771cc7e4c56b0e419524ebcda16"/>
            <w:bookmarkEnd w:id="6"/>
            <w:r w:rsidRPr="0043444A">
              <w:rPr>
                <w:rFonts w:ascii="Times New Roman" w:eastAsia="Times New Roman" w:hAnsi="Times New Roman"/>
                <w:color w:val="000000"/>
                <w:sz w:val="20"/>
                <w:szCs w:val="20"/>
              </w:rPr>
              <w:t>&lt;...&gt;</w:t>
            </w:r>
          </w:p>
          <w:p w:rsidR="00CE6E83" w:rsidRPr="00D93FB0" w:rsidRDefault="0043444A" w:rsidP="00CE6E83">
            <w:pPr>
              <w:widowControl w:val="0"/>
              <w:suppressAutoHyphens/>
              <w:spacing w:after="0" w:line="240" w:lineRule="auto"/>
              <w:jc w:val="both"/>
              <w:rPr>
                <w:rFonts w:ascii="Times New Roman" w:hAnsi="Times New Roman"/>
                <w:sz w:val="20"/>
                <w:szCs w:val="20"/>
                <w:lang w:eastAsia="lt-LT"/>
              </w:rPr>
            </w:pPr>
            <w:r w:rsidRPr="0043444A">
              <w:rPr>
                <w:rFonts w:ascii="Times New Roman" w:hAnsi="Times New Roman"/>
                <w:sz w:val="20"/>
                <w:szCs w:val="20"/>
                <w:lang w:eastAsia="lt-LT"/>
              </w:rPr>
              <w:t xml:space="preserve">6) </w:t>
            </w:r>
            <w:r w:rsidRPr="0043444A">
              <w:rPr>
                <w:rFonts w:ascii="Times New Roman" w:hAnsi="Times New Roman"/>
                <w:bCs/>
                <w:sz w:val="20"/>
                <w:szCs w:val="20"/>
              </w:rPr>
              <w:t>Valstybinės vartotojų teisių apsaugos tarnybos</w:t>
            </w:r>
            <w:r w:rsidRPr="0043444A">
              <w:rPr>
                <w:rFonts w:ascii="Times New Roman" w:hAnsi="Times New Roman"/>
                <w:kern w:val="1"/>
                <w:sz w:val="20"/>
                <w:szCs w:val="20"/>
                <w:lang w:eastAsia="ar-SA"/>
              </w:rPr>
              <w:t xml:space="preserve"> įgalioti pareigūnai – </w:t>
            </w:r>
            <w:r w:rsidRPr="0043444A">
              <w:rPr>
                <w:rFonts w:ascii="Times New Roman" w:hAnsi="Times New Roman"/>
                <w:sz w:val="20"/>
                <w:szCs w:val="20"/>
                <w:lang w:eastAsia="lt-LT"/>
              </w:rPr>
              <w:t xml:space="preserve">dėl šio įstatymo </w:t>
            </w:r>
            <w:r w:rsidRPr="0043444A">
              <w:rPr>
                <w:rFonts w:ascii="Times New Roman" w:hAnsi="Times New Roman"/>
                <w:kern w:val="1"/>
                <w:sz w:val="20"/>
                <w:szCs w:val="20"/>
                <w:lang w:eastAsia="lt-LT"/>
              </w:rPr>
              <w:t>109</w:t>
            </w:r>
            <w:r w:rsidRPr="0043444A">
              <w:rPr>
                <w:rFonts w:ascii="Times New Roman" w:hAnsi="Times New Roman"/>
                <w:kern w:val="1"/>
                <w:sz w:val="20"/>
                <w:szCs w:val="20"/>
                <w:shd w:val="clear" w:color="auto" w:fill="FFFFFF"/>
                <w:lang w:eastAsia="ar-SA"/>
              </w:rPr>
              <w:t xml:space="preserve"> straipsnio 2, 18, 23, 24, 25 dalyse, 109</w:t>
            </w:r>
            <w:r w:rsidRPr="0043444A">
              <w:rPr>
                <w:rFonts w:ascii="Times New Roman" w:hAnsi="Times New Roman"/>
                <w:kern w:val="1"/>
                <w:sz w:val="20"/>
                <w:szCs w:val="20"/>
                <w:shd w:val="clear" w:color="auto" w:fill="FFFFFF"/>
                <w:vertAlign w:val="superscript"/>
                <w:lang w:eastAsia="ar-SA"/>
              </w:rPr>
              <w:t>1</w:t>
            </w:r>
            <w:r w:rsidRPr="0043444A">
              <w:rPr>
                <w:rFonts w:ascii="Times New Roman" w:hAnsi="Times New Roman"/>
                <w:kern w:val="1"/>
                <w:sz w:val="20"/>
                <w:szCs w:val="20"/>
                <w:shd w:val="clear" w:color="auto" w:fill="FFFFFF"/>
                <w:lang w:eastAsia="ar-SA"/>
              </w:rPr>
              <w:t xml:space="preserve"> straipsnio 4 dalyje (dėl </w:t>
            </w:r>
            <w:r w:rsidRPr="0043444A">
              <w:rPr>
                <w:rFonts w:ascii="Times New Roman" w:hAnsi="Times New Roman"/>
                <w:sz w:val="20"/>
                <w:szCs w:val="20"/>
              </w:rPr>
              <w:t>gyvsidabrio savo sudėtyje turinčių produktų, nurodytų Reglamento (ES) 2017/852 II priede, importo į Lietuvos Respublikos teritoriją) ir</w:t>
            </w:r>
            <w:r w:rsidRPr="0043444A">
              <w:rPr>
                <w:rFonts w:ascii="Times New Roman" w:hAnsi="Times New Roman"/>
                <w:kern w:val="1"/>
                <w:sz w:val="20"/>
                <w:szCs w:val="20"/>
                <w:shd w:val="clear" w:color="auto" w:fill="FFFFFF"/>
                <w:lang w:eastAsia="ar-SA"/>
              </w:rPr>
              <w:t xml:space="preserve"> 7 dalyje (dėl n</w:t>
            </w:r>
            <w:r w:rsidRPr="0043444A">
              <w:rPr>
                <w:rFonts w:ascii="Times New Roman" w:hAnsi="Times New Roman"/>
                <w:bCs/>
                <w:sz w:val="20"/>
                <w:szCs w:val="20"/>
              </w:rPr>
              <w:t>aujų produktų, kurių sudėtyje yra gyvsidabrio, tiekimo rinkai)</w:t>
            </w:r>
            <w:r w:rsidRPr="0043444A">
              <w:rPr>
                <w:rFonts w:ascii="Times New Roman" w:hAnsi="Times New Roman"/>
                <w:kern w:val="1"/>
                <w:sz w:val="20"/>
                <w:szCs w:val="20"/>
                <w:shd w:val="clear" w:color="auto" w:fill="FFFFFF"/>
                <w:lang w:eastAsia="ar-SA"/>
              </w:rPr>
              <w:t xml:space="preserve"> </w:t>
            </w:r>
            <w:r w:rsidRPr="0043444A">
              <w:rPr>
                <w:rFonts w:ascii="Times New Roman" w:hAnsi="Times New Roman"/>
                <w:sz w:val="20"/>
                <w:szCs w:val="20"/>
                <w:lang w:eastAsia="lt-LT"/>
              </w:rPr>
              <w:t>numatytų pažeidimų;</w:t>
            </w:r>
            <w:r w:rsidRPr="0043444A">
              <w:rPr>
                <w:rFonts w:ascii="Times New Roman" w:hAnsi="Times New Roman"/>
                <w:sz w:val="20"/>
                <w:szCs w:val="20"/>
              </w:rPr>
              <w:t xml:space="preserve"> </w:t>
            </w:r>
          </w:p>
          <w:p w:rsidR="00CE6E83" w:rsidRPr="00D93FB0" w:rsidRDefault="0043444A" w:rsidP="00CE6E83">
            <w:pPr>
              <w:spacing w:after="0" w:line="240" w:lineRule="auto"/>
              <w:rPr>
                <w:rFonts w:ascii="Times New Roman" w:eastAsia="MS Mincho" w:hAnsi="Times New Roman"/>
                <w:i/>
                <w:iCs/>
                <w:sz w:val="20"/>
                <w:szCs w:val="20"/>
              </w:rPr>
            </w:pPr>
            <w:r w:rsidRPr="0043444A">
              <w:rPr>
                <w:rFonts w:ascii="Times New Roman" w:eastAsia="MS Mincho" w:hAnsi="Times New Roman"/>
                <w:i/>
                <w:iCs/>
                <w:sz w:val="20"/>
                <w:szCs w:val="20"/>
              </w:rPr>
              <w:t>Straipsnio punkto pakeitimai:</w:t>
            </w:r>
          </w:p>
          <w:p w:rsidR="00CA6C0C" w:rsidRPr="00D93FB0" w:rsidRDefault="0043444A" w:rsidP="00CA6C0C">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4" w:history="1">
              <w:r>
                <w:rPr>
                  <w:rFonts w:ascii="Times New Roman" w:eastAsia="MS Mincho" w:hAnsi="Times New Roman"/>
                  <w:i/>
                  <w:iCs/>
                  <w:color w:val="0000FF" w:themeColor="hyperlink"/>
                  <w:sz w:val="20"/>
                  <w:szCs w:val="20"/>
                  <w:u w:val="single"/>
                </w:rPr>
                <w:t>XIII-756</w:t>
              </w:r>
            </w:hyperlink>
            <w:r w:rsidRPr="0043444A">
              <w:rPr>
                <w:rFonts w:ascii="Times New Roman" w:eastAsia="MS Mincho" w:hAnsi="Times New Roman"/>
                <w:i/>
                <w:iCs/>
                <w:sz w:val="20"/>
                <w:szCs w:val="20"/>
              </w:rPr>
              <w:t>, 2017-11-16, paskelbta TAR 2017-11-28, i. k. 2017-18807</w:t>
            </w:r>
          </w:p>
          <w:p w:rsidR="00CA6C0C" w:rsidRPr="00D93FB0" w:rsidRDefault="0043444A" w:rsidP="00CA6C0C">
            <w:pPr>
              <w:spacing w:after="0" w:line="240" w:lineRule="auto"/>
              <w:jc w:val="both"/>
              <w:rPr>
                <w:rFonts w:ascii="Times New Roman" w:eastAsia="MS Mincho" w:hAnsi="Times New Roman"/>
                <w:i/>
                <w:iCs/>
                <w:sz w:val="20"/>
                <w:szCs w:val="20"/>
              </w:rPr>
            </w:pPr>
            <w:r w:rsidRPr="0043444A">
              <w:rPr>
                <w:rFonts w:ascii="Times New Roman" w:hAnsi="Times New Roman"/>
                <w:i/>
                <w:sz w:val="20"/>
                <w:szCs w:val="20"/>
              </w:rPr>
              <w:t>Lietuvos Respublikos aplinkos apsaugos įstatymo Nr. I-2223 37 straipsnio pakeitimo įstatymas</w:t>
            </w:r>
          </w:p>
          <w:p w:rsidR="00CA6C0C" w:rsidRPr="00D93FB0" w:rsidRDefault="0043444A" w:rsidP="00CA6C0C">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5" w:history="1">
              <w:r>
                <w:rPr>
                  <w:rFonts w:ascii="Times New Roman" w:eastAsia="MS Mincho" w:hAnsi="Times New Roman"/>
                  <w:i/>
                  <w:iCs/>
                  <w:color w:val="0000FF" w:themeColor="hyperlink"/>
                  <w:sz w:val="20"/>
                  <w:szCs w:val="20"/>
                  <w:u w:val="single"/>
                </w:rPr>
                <w:t>XIII-1109</w:t>
              </w:r>
            </w:hyperlink>
            <w:r w:rsidRPr="0043444A">
              <w:rPr>
                <w:rFonts w:ascii="Times New Roman" w:eastAsia="MS Mincho" w:hAnsi="Times New Roman"/>
                <w:i/>
                <w:iCs/>
                <w:sz w:val="20"/>
                <w:szCs w:val="20"/>
              </w:rPr>
              <w:t>, 2018-04-19, paskelbta TAR 2018-04-27, i. k. 2018-06746</w:t>
            </w:r>
          </w:p>
          <w:p w:rsidR="00CA6C0C" w:rsidRPr="00D93FB0" w:rsidRDefault="0043444A" w:rsidP="00CA6C0C">
            <w:pPr>
              <w:spacing w:after="0" w:line="240" w:lineRule="auto"/>
              <w:ind w:firstLine="17"/>
              <w:jc w:val="both"/>
              <w:rPr>
                <w:rFonts w:ascii="Times New Roman" w:hAnsi="Times New Roman"/>
                <w:i/>
                <w:sz w:val="20"/>
                <w:szCs w:val="20"/>
              </w:rPr>
            </w:pPr>
            <w:r w:rsidRPr="0043444A">
              <w:rPr>
                <w:rFonts w:ascii="Times New Roman" w:hAnsi="Times New Roman"/>
                <w:i/>
                <w:sz w:val="20"/>
                <w:szCs w:val="20"/>
              </w:rPr>
              <w:t>Lietuvos Respublikos aplinkos apsaugos įstatymo Nr. I-2223 37, 109 straipsnių ir priedo pakeitimo, Įstatymo papildymo 109</w:t>
            </w:r>
            <w:r w:rsidRPr="0043444A">
              <w:rPr>
                <w:rFonts w:ascii="Times New Roman" w:hAnsi="Times New Roman"/>
                <w:i/>
                <w:sz w:val="20"/>
                <w:szCs w:val="20"/>
                <w:vertAlign w:val="superscript"/>
              </w:rPr>
              <w:t>1</w:t>
            </w:r>
            <w:r w:rsidRPr="0043444A">
              <w:rPr>
                <w:rFonts w:ascii="Times New Roman" w:hAnsi="Times New Roman"/>
                <w:i/>
                <w:sz w:val="20"/>
                <w:szCs w:val="20"/>
              </w:rPr>
              <w:t xml:space="preserve"> straipsniu įstatymas</w:t>
            </w:r>
          </w:p>
          <w:p w:rsidR="00CE6E83" w:rsidRPr="009F2E5D" w:rsidRDefault="00CE6E83" w:rsidP="00CE6E83">
            <w:pPr>
              <w:spacing w:after="0" w:line="240" w:lineRule="auto"/>
              <w:rPr>
                <w:rFonts w:ascii="Times New Roman" w:hAnsi="Times New Roman"/>
                <w:sz w:val="20"/>
                <w:szCs w:val="20"/>
              </w:rPr>
            </w:pPr>
          </w:p>
          <w:p w:rsidR="00CE6E83" w:rsidRPr="009F2E5D" w:rsidRDefault="0043444A" w:rsidP="00CE6E83">
            <w:pPr>
              <w:widowControl w:val="0"/>
              <w:suppressAutoHyphens/>
              <w:spacing w:after="0" w:line="240" w:lineRule="auto"/>
              <w:jc w:val="both"/>
              <w:rPr>
                <w:rFonts w:ascii="Times New Roman" w:hAnsi="Times New Roman"/>
                <w:sz w:val="20"/>
                <w:szCs w:val="20"/>
              </w:rPr>
            </w:pPr>
            <w:r w:rsidRPr="0043444A">
              <w:rPr>
                <w:rFonts w:ascii="Times New Roman" w:hAnsi="Times New Roman"/>
                <w:sz w:val="20"/>
                <w:szCs w:val="20"/>
                <w:lang w:eastAsia="lt-LT"/>
              </w:rPr>
              <w:t xml:space="preserve">7) </w:t>
            </w:r>
            <w:r w:rsidRPr="0043444A">
              <w:rPr>
                <w:rFonts w:ascii="Times New Roman" w:hAnsi="Times New Roman"/>
                <w:kern w:val="1"/>
                <w:sz w:val="20"/>
                <w:szCs w:val="20"/>
                <w:lang w:eastAsia="lt-LT"/>
              </w:rPr>
              <w:t>vyresnieji valstybiniai aplinkos apsaugos inspektoriai ir valstybiniai aplinkos apsaugos inspektoriai</w:t>
            </w:r>
            <w:r w:rsidRPr="0043444A">
              <w:rPr>
                <w:rFonts w:ascii="Times New Roman" w:hAnsi="Times New Roman"/>
                <w:kern w:val="1"/>
                <w:sz w:val="20"/>
                <w:szCs w:val="20"/>
                <w:shd w:val="clear" w:color="auto" w:fill="FFFFFF"/>
                <w:lang w:eastAsia="ar-SA"/>
              </w:rPr>
              <w:t xml:space="preserve"> </w:t>
            </w:r>
            <w:r w:rsidRPr="0043444A">
              <w:rPr>
                <w:rFonts w:ascii="Times New Roman" w:hAnsi="Times New Roman"/>
                <w:sz w:val="20"/>
                <w:szCs w:val="20"/>
                <w:lang w:eastAsia="lt-LT"/>
              </w:rPr>
              <w:t xml:space="preserve">– dėl šio įstatymo </w:t>
            </w:r>
            <w:r w:rsidRPr="0043444A">
              <w:rPr>
                <w:rFonts w:ascii="Times New Roman" w:hAnsi="Times New Roman"/>
                <w:kern w:val="1"/>
                <w:sz w:val="20"/>
                <w:szCs w:val="20"/>
                <w:lang w:eastAsia="lt-LT"/>
              </w:rPr>
              <w:t>55–128</w:t>
            </w:r>
            <w:r w:rsidRPr="0043444A">
              <w:rPr>
                <w:rFonts w:ascii="Times New Roman" w:hAnsi="Times New Roman"/>
                <w:sz w:val="20"/>
                <w:szCs w:val="20"/>
                <w:lang w:eastAsia="lt-LT"/>
              </w:rPr>
              <w:t xml:space="preserve"> straipsniuose</w:t>
            </w:r>
            <w:r w:rsidRPr="0043444A">
              <w:rPr>
                <w:rFonts w:ascii="Times New Roman" w:hAnsi="Times New Roman"/>
                <w:bCs/>
                <w:kern w:val="1"/>
                <w:sz w:val="20"/>
                <w:szCs w:val="20"/>
                <w:lang w:eastAsia="ar-SA"/>
              </w:rPr>
              <w:t xml:space="preserve"> </w:t>
            </w:r>
            <w:r w:rsidRPr="0043444A">
              <w:rPr>
                <w:rFonts w:ascii="Times New Roman" w:hAnsi="Times New Roman"/>
                <w:sz w:val="20"/>
                <w:szCs w:val="20"/>
                <w:lang w:eastAsia="lt-LT"/>
              </w:rPr>
              <w:lastRenderedPageBreak/>
              <w:t>numatytų pažeidimų;</w:t>
            </w:r>
          </w:p>
          <w:p w:rsidR="00CE6E83" w:rsidRPr="009F2E5D" w:rsidRDefault="00CE6E83" w:rsidP="00CE6E83">
            <w:pPr>
              <w:spacing w:after="0" w:line="240" w:lineRule="auto"/>
              <w:rPr>
                <w:rFonts w:ascii="Times New Roman" w:hAnsi="Times New Roman"/>
                <w:sz w:val="20"/>
                <w:szCs w:val="20"/>
              </w:rPr>
            </w:pPr>
          </w:p>
          <w:p w:rsidR="00CE6E83" w:rsidRPr="009F2E5D" w:rsidRDefault="0043444A" w:rsidP="00CE6E83">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Administracinių nusižengimų kodeksas</w:t>
            </w:r>
          </w:p>
          <w:p w:rsidR="00CE6E83" w:rsidRPr="009F2E5D" w:rsidRDefault="0043444A" w:rsidP="00CE6E83">
            <w:pPr>
              <w:spacing w:after="0" w:line="240" w:lineRule="auto"/>
              <w:jc w:val="both"/>
              <w:rPr>
                <w:rFonts w:ascii="Times New Roman" w:eastAsia="Times New Roman" w:hAnsi="Times New Roman"/>
                <w:sz w:val="20"/>
                <w:szCs w:val="20"/>
                <w:lang w:eastAsia="lt-LT"/>
              </w:rPr>
            </w:pPr>
            <w:r w:rsidRPr="0043444A">
              <w:rPr>
                <w:rFonts w:ascii="Times New Roman" w:eastAsia="Times New Roman" w:hAnsi="Times New Roman"/>
                <w:b/>
                <w:bCs/>
                <w:sz w:val="20"/>
                <w:szCs w:val="20"/>
                <w:lang w:eastAsia="lt-LT"/>
              </w:rPr>
              <w:t>589 straipsnis. Administracinius nusižengimus tiriantys ir protokolus surašantys pareigūnai</w:t>
            </w:r>
          </w:p>
          <w:p w:rsidR="00CE6E83" w:rsidRPr="009F2E5D" w:rsidRDefault="0043444A" w:rsidP="00CE6E83">
            <w:pPr>
              <w:spacing w:after="0" w:line="240" w:lineRule="auto"/>
              <w:jc w:val="both"/>
              <w:rPr>
                <w:rFonts w:ascii="Times New Roman" w:eastAsia="Times New Roman" w:hAnsi="Times New Roman"/>
                <w:sz w:val="20"/>
                <w:szCs w:val="20"/>
                <w:lang w:eastAsia="lt-LT"/>
              </w:rPr>
            </w:pPr>
            <w:bookmarkStart w:id="7" w:name="part_11c8c8bb982c4c33a752c96aa2a981ee"/>
            <w:bookmarkEnd w:id="7"/>
            <w:r w:rsidRPr="0043444A">
              <w:rPr>
                <w:rFonts w:ascii="Times New Roman" w:eastAsia="Times New Roman" w:hAnsi="Times New Roman"/>
                <w:color w:val="000000"/>
                <w:sz w:val="20"/>
                <w:szCs w:val="20"/>
                <w:lang w:eastAsia="lt-LT"/>
              </w:rPr>
              <w:t>Administracinių nusižengimų teiseną pradeda, administracinių nusižengimų tyrimą atlieka ir administracinių nusižengimų protokolus surašo, išskyrus šio kodekso 611 straipsnio 4 dalyje nustatytus atvejus, šių institucijų pareigūnai:</w:t>
            </w:r>
          </w:p>
          <w:p w:rsidR="00CE6E83" w:rsidRPr="009F2E5D" w:rsidRDefault="0043444A" w:rsidP="00CE6E83">
            <w:pPr>
              <w:spacing w:after="0" w:line="240" w:lineRule="auto"/>
              <w:jc w:val="both"/>
              <w:rPr>
                <w:rFonts w:ascii="Times New Roman" w:eastAsia="Times New Roman" w:hAnsi="Times New Roman"/>
                <w:color w:val="000000"/>
                <w:sz w:val="20"/>
                <w:szCs w:val="20"/>
              </w:rPr>
            </w:pPr>
            <w:r w:rsidRPr="0043444A">
              <w:rPr>
                <w:rFonts w:ascii="Times New Roman" w:eastAsia="Times New Roman" w:hAnsi="Times New Roman"/>
                <w:color w:val="000000"/>
                <w:sz w:val="20"/>
                <w:szCs w:val="20"/>
              </w:rPr>
              <w:t>&lt;...&gt;</w:t>
            </w:r>
          </w:p>
          <w:p w:rsidR="00CE6E83" w:rsidRPr="009F2E5D" w:rsidRDefault="0043444A" w:rsidP="00CE6E83">
            <w:pPr>
              <w:spacing w:after="0" w:line="240" w:lineRule="auto"/>
              <w:ind w:hanging="34"/>
              <w:jc w:val="both"/>
              <w:rPr>
                <w:rFonts w:ascii="Times New Roman" w:hAnsi="Times New Roman"/>
                <w:sz w:val="20"/>
                <w:szCs w:val="20"/>
              </w:rPr>
            </w:pPr>
            <w:r w:rsidRPr="0043444A">
              <w:rPr>
                <w:rFonts w:ascii="Times New Roman" w:hAnsi="Times New Roman"/>
                <w:color w:val="000000"/>
                <w:sz w:val="20"/>
                <w:szCs w:val="20"/>
              </w:rPr>
              <w:t>31) aplinkos apsaugos valstybinės kontrolės institucijų aplinkos apsaugos valstybinės kontrolės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kontrolę, – dėl šio kodekso 48 straipsnio 1, 2 dalyse, 110, 114, 235, 236, 236</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237, 238, 239, 241, 242, 243, 243</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244, 246, 247, 248, 249, 250, 251, 251</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304</w:t>
            </w:r>
            <w:r w:rsidRPr="0043444A">
              <w:rPr>
                <w:rFonts w:ascii="Times New Roman" w:hAnsi="Times New Roman"/>
                <w:color w:val="000000"/>
                <w:sz w:val="20"/>
                <w:szCs w:val="20"/>
                <w:vertAlign w:val="superscript"/>
              </w:rPr>
              <w:t>2</w:t>
            </w:r>
            <w:r w:rsidRPr="0043444A">
              <w:rPr>
                <w:rFonts w:ascii="Times New Roman" w:hAnsi="Times New Roman"/>
                <w:color w:val="000000"/>
                <w:sz w:val="20"/>
                <w:szCs w:val="20"/>
              </w:rPr>
              <w:t>, 305, 306, 307, 308, 308</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xml:space="preserve">, 309, 310, 311, 312, 313, 315, 316, 317, 318, 346 straipsniuose, 369 straipsnio 13, 14, 17, 18, 19, 20, 21, 22 dalyse, 426 straipsnio 4 dalyje, 431 straipsnio 1, 2 dalyse, 505, 507, 546 straipsniuose numatytų administracinių nusižengimų, </w:t>
            </w:r>
            <w:r w:rsidRPr="0043444A">
              <w:rPr>
                <w:rFonts w:ascii="Times New Roman" w:hAnsi="Times New Roman"/>
                <w:bCs/>
                <w:color w:val="000000"/>
                <w:sz w:val="20"/>
                <w:szCs w:val="20"/>
              </w:rPr>
              <w:t>o aplinkos apsaugos valstybinės kontrolės institucijų aplinkos apsaugos valstybinės kontrolės pareigūnai – ir dėl šio kodekso 491 straipsnyje numatytų administracinių nusižengimų</w:t>
            </w:r>
            <w:r w:rsidRPr="0043444A">
              <w:rPr>
                <w:rFonts w:ascii="Times New Roman" w:hAnsi="Times New Roman"/>
                <w:color w:val="000000"/>
                <w:sz w:val="20"/>
                <w:szCs w:val="20"/>
              </w:rPr>
              <w:t>;</w:t>
            </w:r>
            <w:r w:rsidRPr="0043444A">
              <w:rPr>
                <w:rFonts w:ascii="Times New Roman" w:hAnsi="Times New Roman"/>
                <w:sz w:val="20"/>
                <w:szCs w:val="20"/>
              </w:rPr>
              <w:t xml:space="preserve"> </w:t>
            </w:r>
          </w:p>
          <w:p w:rsidR="00CE6E83" w:rsidRPr="009F2E5D" w:rsidRDefault="0043444A" w:rsidP="00CE6E83">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CE6E83" w:rsidRPr="008D1EC6" w:rsidRDefault="0043444A" w:rsidP="00CE6E83">
            <w:pPr>
              <w:spacing w:after="0" w:line="240" w:lineRule="auto"/>
              <w:jc w:val="both"/>
              <w:rPr>
                <w:rFonts w:ascii="Times New Roman" w:hAnsi="Times New Roman"/>
                <w:sz w:val="20"/>
                <w:szCs w:val="20"/>
              </w:rPr>
            </w:pPr>
            <w:r w:rsidRPr="0043444A">
              <w:rPr>
                <w:rFonts w:ascii="Times New Roman" w:hAnsi="Times New Roman"/>
                <w:color w:val="000000"/>
                <w:sz w:val="20"/>
                <w:szCs w:val="20"/>
              </w:rPr>
              <w:t>70) Valstybinės vartotojų teisių apsaugos tarnybos – dėl šio kodekso 45 straipsnyje, 49 straipsnio 3, 4, 5 dalyse, 49</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xml:space="preserve"> straipsnyje, 50 straipsnio 1, 2, 3, 4, 13, 14, 15, 16 dalyse, 70, 128, 129, 139 straipsniuose, 144 straipsnio 2, 3, 4, 5 dalyse, 145, 152, 155, 156, 157, 160, 161, 162, 163, 164, 173, 174 straipsniuose, 209 straipsnio 1, 2, 3, 4, 5, 6, 7, 8 dalyse, 224 straipsnyje, 234 straipsnio 1 dalyje, 270</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xml:space="preserve"> straipsnyje,</w:t>
            </w:r>
            <w:r w:rsidRPr="0043444A">
              <w:rPr>
                <w:rFonts w:ascii="Times New Roman" w:hAnsi="Times New Roman"/>
                <w:bCs/>
                <w:color w:val="000000"/>
                <w:sz w:val="20"/>
                <w:szCs w:val="20"/>
              </w:rPr>
              <w:t xml:space="preserve"> </w:t>
            </w:r>
            <w:r w:rsidRPr="0043444A">
              <w:rPr>
                <w:rFonts w:ascii="Times New Roman" w:hAnsi="Times New Roman"/>
                <w:color w:val="000000"/>
                <w:sz w:val="20"/>
                <w:szCs w:val="20"/>
              </w:rPr>
              <w:t>308 straipsnio 1, 2, 9, 10, 12, 15, 18, 20, 21, 22 dalyse, 308</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straipsnio 5, 7 dalyse, 309 straipsnio 6 dalyje, 310 straipsnio 10, 11, 12 dalyse, 473, 475, 505, 507 straipsniuose numatytų administracinių nusižengimų;</w:t>
            </w:r>
            <w:r w:rsidRPr="0043444A">
              <w:rPr>
                <w:rFonts w:ascii="Times New Roman" w:hAnsi="Times New Roman"/>
                <w:sz w:val="20"/>
                <w:szCs w:val="20"/>
              </w:rPr>
              <w:t xml:space="preserve"> </w:t>
            </w:r>
          </w:p>
          <w:p w:rsidR="00CE6E83" w:rsidRPr="008D1EC6" w:rsidRDefault="0043444A" w:rsidP="00CE6E83">
            <w:pPr>
              <w:spacing w:after="0" w:line="240" w:lineRule="auto"/>
              <w:rPr>
                <w:rFonts w:ascii="Times New Roman" w:eastAsia="MS Mincho" w:hAnsi="Times New Roman"/>
                <w:i/>
                <w:iCs/>
                <w:sz w:val="20"/>
                <w:szCs w:val="20"/>
              </w:rPr>
            </w:pPr>
            <w:r w:rsidRPr="0043444A">
              <w:rPr>
                <w:rFonts w:ascii="Times New Roman" w:eastAsia="MS Mincho" w:hAnsi="Times New Roman"/>
                <w:i/>
                <w:iCs/>
                <w:sz w:val="20"/>
                <w:szCs w:val="20"/>
              </w:rPr>
              <w:t>Straipsnio punkto pakeitimai:</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6" w:history="1">
              <w:r>
                <w:rPr>
                  <w:rFonts w:ascii="Times New Roman" w:eastAsia="MS Mincho" w:hAnsi="Times New Roman"/>
                  <w:i/>
                  <w:iCs/>
                  <w:color w:val="0000FF" w:themeColor="hyperlink"/>
                  <w:sz w:val="20"/>
                  <w:szCs w:val="20"/>
                  <w:u w:val="single"/>
                </w:rPr>
                <w:t>XIII-1110</w:t>
              </w:r>
            </w:hyperlink>
            <w:r w:rsidRPr="0043444A">
              <w:rPr>
                <w:rFonts w:ascii="Times New Roman" w:eastAsia="MS Mincho" w:hAnsi="Times New Roman"/>
                <w:i/>
                <w:iCs/>
                <w:sz w:val="20"/>
                <w:szCs w:val="20"/>
              </w:rPr>
              <w:t>, 2018-04-19, paskelbta TAR 2018-04-27, i. k. 2018-06748</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hAnsi="Times New Roman"/>
                <w:i/>
                <w:sz w:val="20"/>
                <w:szCs w:val="20"/>
              </w:rPr>
              <w:t>Lietuvos Respublikos administracinių nusižengimų kodekso 308, 589 straipsnių ir priedo pakeitimo, Kodekso papildymo 308</w:t>
            </w:r>
            <w:r w:rsidRPr="0043444A">
              <w:rPr>
                <w:rFonts w:ascii="Times New Roman" w:hAnsi="Times New Roman"/>
                <w:i/>
                <w:sz w:val="20"/>
                <w:szCs w:val="20"/>
                <w:vertAlign w:val="superscript"/>
              </w:rPr>
              <w:t>1</w:t>
            </w:r>
            <w:r w:rsidRPr="0043444A">
              <w:rPr>
                <w:rFonts w:ascii="Times New Roman" w:hAnsi="Times New Roman"/>
                <w:i/>
                <w:sz w:val="20"/>
                <w:szCs w:val="20"/>
              </w:rPr>
              <w:t xml:space="preserve"> straipsniu įstatymas</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7" w:history="1">
              <w:r>
                <w:rPr>
                  <w:rFonts w:ascii="Times New Roman" w:eastAsia="MS Mincho" w:hAnsi="Times New Roman"/>
                  <w:i/>
                  <w:iCs/>
                  <w:color w:val="0000FF" w:themeColor="hyperlink"/>
                  <w:sz w:val="20"/>
                  <w:szCs w:val="20"/>
                  <w:u w:val="single"/>
                </w:rPr>
                <w:t>XIII-2804</w:t>
              </w:r>
            </w:hyperlink>
            <w:r w:rsidRPr="0043444A">
              <w:rPr>
                <w:rFonts w:ascii="Times New Roman" w:eastAsia="MS Mincho" w:hAnsi="Times New Roman"/>
                <w:i/>
                <w:iCs/>
                <w:sz w:val="20"/>
                <w:szCs w:val="20"/>
              </w:rPr>
              <w:t>, 2020-01-28, paskelbta TAR 2020-02-07, i. k. 2020-02855</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hAnsi="Times New Roman"/>
                <w:i/>
                <w:sz w:val="20"/>
                <w:szCs w:val="20"/>
              </w:rPr>
              <w:t xml:space="preserve">Lietuvos Respublikos administracinių nusižengimų kodekso 49, 244, 308, </w:t>
            </w:r>
            <w:r w:rsidRPr="0043444A">
              <w:rPr>
                <w:rFonts w:ascii="Times New Roman" w:hAnsi="Times New Roman"/>
                <w:i/>
                <w:sz w:val="20"/>
                <w:szCs w:val="20"/>
              </w:rPr>
              <w:lastRenderedPageBreak/>
              <w:t>589 straipsnių ir priedo pakeitimo įstatymas</w:t>
            </w:r>
          </w:p>
          <w:p w:rsidR="00CE6E83" w:rsidRPr="00F90805" w:rsidRDefault="00CE6E83" w:rsidP="00CE6E83">
            <w:pPr>
              <w:spacing w:after="0" w:line="240" w:lineRule="auto"/>
              <w:rPr>
                <w:rFonts w:ascii="Times New Roman" w:hAnsi="Times New Roman"/>
                <w:sz w:val="20"/>
                <w:szCs w:val="20"/>
                <w:highlight w:val="yellow"/>
              </w:rPr>
            </w:pPr>
          </w:p>
          <w:p w:rsidR="00BA78BC" w:rsidRPr="008D1EC6" w:rsidRDefault="0043444A" w:rsidP="00BA78BC">
            <w:pPr>
              <w:spacing w:after="0" w:line="240" w:lineRule="auto"/>
              <w:jc w:val="both"/>
              <w:rPr>
                <w:rFonts w:ascii="Times New Roman" w:eastAsia="Times New Roman" w:hAnsi="Times New Roman"/>
                <w:b/>
                <w:color w:val="000000"/>
                <w:sz w:val="20"/>
                <w:szCs w:val="20"/>
              </w:rPr>
            </w:pPr>
            <w:r w:rsidRPr="0043444A">
              <w:rPr>
                <w:rFonts w:ascii="Times New Roman" w:hAnsi="Times New Roman"/>
                <w:b/>
                <w:bCs/>
                <w:sz w:val="20"/>
                <w:szCs w:val="20"/>
              </w:rPr>
              <w:t xml:space="preserve">Aplinkos ministro </w:t>
            </w:r>
            <w:r w:rsidRPr="0043444A">
              <w:rPr>
                <w:rFonts w:ascii="Times New Roman" w:eastAsia="Times New Roman" w:hAnsi="Times New Roman"/>
                <w:b/>
                <w:sz w:val="20"/>
                <w:szCs w:val="20"/>
                <w:lang w:eastAsia="lt-LT"/>
              </w:rPr>
              <w:t xml:space="preserve">2018 m. balandžio 6 d. </w:t>
            </w:r>
            <w:r w:rsidRPr="0043444A">
              <w:rPr>
                <w:rFonts w:ascii="Times New Roman" w:eastAsia="Times New Roman" w:hAnsi="Times New Roman"/>
                <w:b/>
                <w:bCs/>
                <w:sz w:val="20"/>
                <w:szCs w:val="20"/>
                <w:lang w:eastAsia="lt-LT"/>
              </w:rPr>
              <w:t xml:space="preserve">įsakymas </w:t>
            </w:r>
            <w:r w:rsidRPr="0043444A">
              <w:rPr>
                <w:rFonts w:ascii="Times New Roman" w:eastAsia="Times New Roman" w:hAnsi="Times New Roman"/>
                <w:b/>
                <w:sz w:val="20"/>
                <w:szCs w:val="20"/>
                <w:lang w:eastAsia="lt-LT"/>
              </w:rPr>
              <w:t>Nr. D1-277</w:t>
            </w:r>
          </w:p>
          <w:p w:rsidR="00BA78BC" w:rsidRPr="008D1EC6" w:rsidRDefault="0043444A" w:rsidP="00BA78BC">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Aplinkos apsaugos departamento nuostatai</w:t>
            </w:r>
          </w:p>
          <w:p w:rsidR="00BA78BC" w:rsidRPr="008D1EC6" w:rsidRDefault="0043444A" w:rsidP="00BA78BC">
            <w:pPr>
              <w:spacing w:after="0" w:line="240" w:lineRule="auto"/>
              <w:jc w:val="both"/>
              <w:textAlignment w:val="baseline"/>
              <w:rPr>
                <w:rFonts w:ascii="Times New Roman" w:eastAsia="Times New Roman" w:hAnsi="Times New Roman"/>
                <w:sz w:val="20"/>
                <w:szCs w:val="20"/>
                <w:lang w:eastAsia="lt-LT"/>
              </w:rPr>
            </w:pPr>
            <w:r w:rsidRPr="0043444A">
              <w:rPr>
                <w:rFonts w:ascii="Times New Roman" w:hAnsi="Times New Roman"/>
                <w:sz w:val="20"/>
                <w:szCs w:val="20"/>
              </w:rPr>
              <w:t>„</w:t>
            </w:r>
            <w:r w:rsidRPr="0043444A">
              <w:rPr>
                <w:rFonts w:ascii="Times New Roman" w:eastAsia="Times New Roman" w:hAnsi="Times New Roman"/>
                <w:sz w:val="20"/>
                <w:szCs w:val="20"/>
                <w:lang w:eastAsia="lt-LT"/>
              </w:rPr>
              <w:t>10. Departamentas, įgyvendindamas 9 punkte nurodytus veiklos tikslus, atlieka šias funkcijas:</w:t>
            </w:r>
          </w:p>
          <w:p w:rsidR="00BA78BC" w:rsidRPr="008D1EC6" w:rsidRDefault="0043444A" w:rsidP="00BA78BC">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BA78BC" w:rsidRPr="008D1EC6" w:rsidRDefault="0043444A" w:rsidP="00BA78BC">
            <w:pPr>
              <w:spacing w:after="0" w:line="240" w:lineRule="auto"/>
              <w:jc w:val="both"/>
              <w:textAlignment w:val="baseline"/>
              <w:rPr>
                <w:rFonts w:ascii="Times New Roman" w:eastAsia="Times New Roman" w:hAnsi="Times New Roman"/>
                <w:sz w:val="20"/>
                <w:szCs w:val="20"/>
                <w:lang w:eastAsia="lt-LT"/>
              </w:rPr>
            </w:pPr>
            <w:r w:rsidRPr="0043444A">
              <w:rPr>
                <w:rFonts w:ascii="Times New Roman" w:eastAsia="Times New Roman" w:hAnsi="Times New Roman"/>
                <w:sz w:val="20"/>
                <w:szCs w:val="20"/>
                <w:lang w:eastAsia="lt-LT"/>
              </w:rPr>
              <w:t>10.22. kontroliuoja, ar cheminės medžiagos ir preparatai (išskyrus tiekiamas rinkai chemines medžiagas ir preparatus, skirtus vartotojų asmeniniams ir namų ūkio poreikiams tenkinti) klasifikuojami, ženklinami, pakuojami, įtraukiami į apskaitą ir jų apskaita tvarkoma pagal teisės aktų reikalavimus;</w:t>
            </w:r>
            <w:r w:rsidRPr="0043444A">
              <w:rPr>
                <w:rFonts w:ascii="Times New Roman" w:hAnsi="Times New Roman"/>
                <w:sz w:val="20"/>
                <w:szCs w:val="20"/>
              </w:rPr>
              <w:t>“</w:t>
            </w:r>
          </w:p>
          <w:p w:rsidR="0097757E" w:rsidRPr="008D1EC6" w:rsidRDefault="0097757E" w:rsidP="0097757E">
            <w:pPr>
              <w:spacing w:after="0" w:line="240" w:lineRule="auto"/>
              <w:jc w:val="both"/>
              <w:rPr>
                <w:rFonts w:ascii="Times New Roman" w:eastAsia="Times New Roman" w:hAnsi="Times New Roman"/>
                <w:b/>
                <w:color w:val="000000"/>
                <w:sz w:val="20"/>
                <w:szCs w:val="20"/>
              </w:rPr>
            </w:pPr>
          </w:p>
          <w:p w:rsidR="0097757E" w:rsidRPr="0009501C" w:rsidRDefault="0043444A" w:rsidP="0097757E">
            <w:pPr>
              <w:spacing w:after="0" w:line="240" w:lineRule="auto"/>
              <w:jc w:val="both"/>
              <w:rPr>
                <w:rFonts w:ascii="Times New Roman" w:hAnsi="Times New Roman"/>
                <w:b/>
                <w:bCs/>
                <w:iCs/>
                <w:sz w:val="20"/>
                <w:szCs w:val="20"/>
              </w:rPr>
            </w:pPr>
            <w:r w:rsidRPr="0043444A">
              <w:rPr>
                <w:rFonts w:ascii="Times New Roman" w:eastAsia="Times New Roman" w:hAnsi="Times New Roman"/>
                <w:b/>
                <w:bCs/>
                <w:sz w:val="20"/>
                <w:szCs w:val="20"/>
                <w:lang w:eastAsia="lt-LT"/>
              </w:rPr>
              <w:t xml:space="preserve">Vyriausybės </w:t>
            </w:r>
            <w:r w:rsidRPr="0043444A">
              <w:rPr>
                <w:rFonts w:ascii="Times New Roman" w:eastAsia="Times New Roman" w:hAnsi="Times New Roman"/>
                <w:b/>
                <w:sz w:val="20"/>
                <w:szCs w:val="20"/>
                <w:lang w:eastAsia="lt-LT"/>
              </w:rPr>
              <w:t xml:space="preserve">2015 m. gruodžio 23 d. </w:t>
            </w:r>
            <w:r w:rsidRPr="0043444A">
              <w:rPr>
                <w:rFonts w:ascii="Times New Roman" w:eastAsia="Times New Roman" w:hAnsi="Times New Roman"/>
                <w:b/>
                <w:bCs/>
                <w:sz w:val="20"/>
                <w:szCs w:val="20"/>
                <w:lang w:eastAsia="lt-LT"/>
              </w:rPr>
              <w:t>nutarimas</w:t>
            </w:r>
            <w:r w:rsidRPr="0043444A">
              <w:rPr>
                <w:rFonts w:ascii="Times New Roman" w:eastAsia="Times New Roman" w:hAnsi="Times New Roman"/>
                <w:b/>
                <w:bCs/>
                <w:caps/>
                <w:sz w:val="20"/>
                <w:szCs w:val="20"/>
                <w:lang w:eastAsia="lt-LT"/>
              </w:rPr>
              <w:t xml:space="preserve"> </w:t>
            </w:r>
            <w:r w:rsidRPr="0043444A">
              <w:rPr>
                <w:rFonts w:ascii="Times New Roman" w:eastAsia="Times New Roman" w:hAnsi="Times New Roman"/>
                <w:b/>
                <w:color w:val="000000"/>
                <w:sz w:val="20"/>
                <w:szCs w:val="20"/>
                <w:lang w:eastAsia="lt-LT"/>
              </w:rPr>
              <w:t xml:space="preserve">Nr. </w:t>
            </w:r>
            <w:r w:rsidRPr="0043444A">
              <w:rPr>
                <w:rFonts w:ascii="Times New Roman" w:eastAsia="Times New Roman" w:hAnsi="Times New Roman"/>
                <w:b/>
                <w:sz w:val="20"/>
                <w:szCs w:val="20"/>
                <w:lang w:eastAsia="lt-LT"/>
              </w:rPr>
              <w:t>1333)</w:t>
            </w:r>
          </w:p>
          <w:p w:rsidR="0097757E" w:rsidRPr="0009501C" w:rsidRDefault="0043444A" w:rsidP="0097757E">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Valstybinės vartotojų teisių apsaugos tarnybos nuostatai</w:t>
            </w:r>
          </w:p>
          <w:p w:rsidR="0097757E" w:rsidRPr="0009501C" w:rsidRDefault="0043444A" w:rsidP="0097757E">
            <w:pPr>
              <w:spacing w:after="0" w:line="240" w:lineRule="auto"/>
              <w:jc w:val="both"/>
              <w:rPr>
                <w:rFonts w:ascii="Times New Roman" w:eastAsia="Times New Roman" w:hAnsi="Times New Roman"/>
                <w:sz w:val="20"/>
                <w:szCs w:val="20"/>
                <w:lang w:eastAsia="lt-LT"/>
              </w:rPr>
            </w:pPr>
            <w:r w:rsidRPr="0043444A">
              <w:rPr>
                <w:rFonts w:ascii="Times New Roman" w:hAnsi="Times New Roman"/>
                <w:sz w:val="20"/>
                <w:szCs w:val="20"/>
              </w:rPr>
              <w:t>„</w:t>
            </w:r>
            <w:r w:rsidRPr="0043444A">
              <w:rPr>
                <w:rFonts w:ascii="Times New Roman" w:eastAsia="Times New Roman" w:hAnsi="Times New Roman"/>
                <w:sz w:val="20"/>
                <w:szCs w:val="20"/>
                <w:lang w:eastAsia="lt-LT"/>
              </w:rPr>
              <w:t>9. Valstybinė vartotojų teisių apsaugos tarnyba, siekdama jai nustatytų veiklos tikslų, atlieka šias funkcijas:</w:t>
            </w:r>
          </w:p>
          <w:p w:rsidR="0097757E" w:rsidRPr="0009501C" w:rsidRDefault="0043444A" w:rsidP="0097757E">
            <w:pPr>
              <w:spacing w:after="0" w:line="240" w:lineRule="auto"/>
              <w:jc w:val="both"/>
              <w:rPr>
                <w:rFonts w:ascii="Times New Roman" w:eastAsia="Times New Roman" w:hAnsi="Times New Roman"/>
                <w:sz w:val="20"/>
                <w:szCs w:val="20"/>
                <w:lang w:eastAsia="lt-LT"/>
              </w:rPr>
            </w:pPr>
            <w:r w:rsidRPr="0043444A">
              <w:rPr>
                <w:rFonts w:ascii="Times New Roman" w:eastAsia="Times New Roman" w:hAnsi="Times New Roman"/>
                <w:sz w:val="20"/>
                <w:szCs w:val="20"/>
                <w:lang w:eastAsia="lt-LT"/>
              </w:rPr>
              <w:t>9.2. vykdydama ne maisto produktų rinkos priežiūrą:</w:t>
            </w:r>
          </w:p>
          <w:p w:rsidR="0097757E" w:rsidRPr="0009501C" w:rsidRDefault="0043444A" w:rsidP="0097757E">
            <w:pPr>
              <w:shd w:val="clear" w:color="auto" w:fill="FFFFFF"/>
              <w:spacing w:after="0" w:line="240" w:lineRule="auto"/>
              <w:ind w:hanging="36"/>
              <w:jc w:val="both"/>
              <w:rPr>
                <w:rFonts w:ascii="Times New Roman" w:eastAsia="Times New Roman" w:hAnsi="Times New Roman"/>
                <w:sz w:val="20"/>
                <w:szCs w:val="20"/>
                <w:lang w:eastAsia="lt-LT"/>
              </w:rPr>
            </w:pPr>
            <w:r w:rsidRPr="0043444A">
              <w:rPr>
                <w:rFonts w:ascii="Times New Roman" w:eastAsia="Times New Roman" w:hAnsi="Times New Roman"/>
                <w:color w:val="000000"/>
                <w:sz w:val="20"/>
                <w:szCs w:val="20"/>
                <w:lang w:eastAsia="lt-LT"/>
              </w:rPr>
              <w:t>9.2.1. pagal kompetenciją prižiūri, ar rinkai tiekiami ne maisto produktai atitinka ne maisto produktų saugą, kokybę, ženklinimą, informacijos apie ne maisto produktus teikimą nustatančių teisės aktų reikalavimus ir analizuoja šių teisės aktų reikalavimų neatitinkančių ne maisto produktų priežiūros duomenis;</w:t>
            </w:r>
            <w:r w:rsidRPr="0043444A">
              <w:rPr>
                <w:rFonts w:ascii="Times New Roman" w:hAnsi="Times New Roman"/>
                <w:sz w:val="20"/>
                <w:szCs w:val="20"/>
                <w:lang w:eastAsia="lt-LT"/>
              </w:rPr>
              <w:t>“</w:t>
            </w:r>
          </w:p>
          <w:p w:rsidR="00BA78BC" w:rsidRPr="00F90805" w:rsidRDefault="00BA78BC">
            <w:pPr>
              <w:spacing w:after="0" w:line="240" w:lineRule="auto"/>
              <w:jc w:val="both"/>
              <w:rPr>
                <w:rFonts w:ascii="Times New Roman" w:hAnsi="Times New Roman"/>
                <w:b/>
                <w:sz w:val="20"/>
                <w:szCs w:val="20"/>
                <w:highlight w:val="yellow"/>
              </w:rPr>
            </w:pPr>
          </w:p>
          <w:p w:rsidR="00A241CB" w:rsidRPr="0009501C" w:rsidRDefault="0043444A">
            <w:pPr>
              <w:spacing w:after="0" w:line="240" w:lineRule="auto"/>
              <w:jc w:val="both"/>
              <w:rPr>
                <w:rFonts w:ascii="Times New Roman" w:hAnsi="Times New Roman"/>
                <w:b/>
                <w:color w:val="000000"/>
                <w:sz w:val="20"/>
                <w:szCs w:val="20"/>
              </w:rPr>
            </w:pPr>
            <w:r w:rsidRPr="0043444A">
              <w:rPr>
                <w:rFonts w:ascii="Times New Roman" w:hAnsi="Times New Roman"/>
                <w:b/>
                <w:sz w:val="20"/>
                <w:szCs w:val="20"/>
              </w:rPr>
              <w:t xml:space="preserve">Vyriausybės </w:t>
            </w:r>
            <w:r w:rsidRPr="0043444A">
              <w:rPr>
                <w:rFonts w:ascii="Times New Roman" w:hAnsi="Times New Roman"/>
                <w:b/>
                <w:color w:val="000000"/>
                <w:sz w:val="20"/>
                <w:szCs w:val="20"/>
              </w:rPr>
              <w:t>2004 m. balandžio 7 d. nutarimas Nr. 388</w:t>
            </w:r>
          </w:p>
          <w:p w:rsidR="00A241CB" w:rsidRPr="0009501C" w:rsidRDefault="0043444A">
            <w:pPr>
              <w:spacing w:after="0" w:line="240" w:lineRule="auto"/>
              <w:ind w:firstLine="74"/>
              <w:jc w:val="both"/>
              <w:rPr>
                <w:rFonts w:ascii="Times New Roman" w:hAnsi="Times New Roman"/>
                <w:b/>
                <w:sz w:val="20"/>
                <w:szCs w:val="20"/>
              </w:rPr>
            </w:pPr>
            <w:r w:rsidRPr="0043444A">
              <w:rPr>
                <w:rFonts w:ascii="Times New Roman" w:hAnsi="Times New Roman"/>
                <w:b/>
                <w:sz w:val="20"/>
                <w:szCs w:val="20"/>
              </w:rPr>
              <w:t>Informacijos ir ataskaitų, susijusių su Europos Sąjungos aplinkos sektoriaus teisės aktų įgyvendinimu ir teikimu Europos Komisijai, Europos cheminių medžiagų agentūrai ir Europos aplinkos agentūrai tvarkos aprašas (toliau – Tvarkos aprašas)</w:t>
            </w:r>
          </w:p>
          <w:p w:rsidR="00A241CB" w:rsidRPr="0009501C" w:rsidRDefault="0043444A">
            <w:pPr>
              <w:spacing w:after="0" w:line="240" w:lineRule="auto"/>
              <w:ind w:firstLine="74"/>
              <w:jc w:val="both"/>
              <w:rPr>
                <w:rFonts w:ascii="Times New Roman" w:hAnsi="Times New Roman"/>
                <w:b/>
                <w:color w:val="000000"/>
                <w:sz w:val="20"/>
                <w:szCs w:val="20"/>
              </w:rPr>
            </w:pPr>
            <w:r w:rsidRPr="0043444A">
              <w:rPr>
                <w:rFonts w:ascii="Times New Roman" w:hAnsi="Times New Roman"/>
                <w:b/>
                <w:sz w:val="20"/>
                <w:szCs w:val="20"/>
              </w:rPr>
              <w:t xml:space="preserve">Tvarkos aprašo priedas. </w:t>
            </w:r>
            <w:r w:rsidRPr="0043444A">
              <w:rPr>
                <w:rFonts w:ascii="Times New Roman" w:hAnsi="Times New Roman"/>
                <w:b/>
                <w:bCs/>
                <w:sz w:val="20"/>
                <w:szCs w:val="20"/>
              </w:rPr>
              <w:t>Informacija ir ataskaitos, susijusios su Europos Sąjungos aplinkos sektoriaus teisės aktų įgyvendinimu ir teikiamu Europos Komisijai, Europos cheminių medžiagų agentūrai ir Europos aplinkos agentūrai</w:t>
            </w:r>
          </w:p>
          <w:p w:rsidR="00A241CB" w:rsidRPr="0009501C"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VIII SKYRIUS. CHEMINĖS MEDŽIAGOS IR GENETIŠKAI MODIFIKUOTI ORGANIZMAI</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„35. Aplinkos ministerija ir (ar) jos įgaliotos įstaigos teikia Europos Komisijai ir (arba) Europos cheminių medžiagų agentūrai šias ataskaitas:</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35.1. cheminių medžiagų ir preparatų kontrolės pagal:</w:t>
            </w:r>
          </w:p>
          <w:p w:rsidR="00A241CB" w:rsidRPr="0009501C"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35.1.3.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(OL 2008 L 353, p. 1);</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&lt;...&gt;</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lastRenderedPageBreak/>
              <w:t>39. Lietuvos Respublikos institucijos, pagal kompetenciją vykdančios cheminių medžiagų ir preparatų tvarkymo valstybinę kontrolę, teikia Aplinkos apsaugos agentūrai duomenis ir informaciją apie REACH reglamento ir Reglamento (EB) Nr. 1272/2008 reikalavimų įgyvendinimo kontrolę ir nustatytus pažeidimus.“</w:t>
            </w:r>
          </w:p>
          <w:p w:rsidR="00A241CB" w:rsidRPr="0009501C" w:rsidRDefault="0043444A">
            <w:pPr>
              <w:pStyle w:val="BodyTextIndent"/>
              <w:spacing w:after="0" w:line="240" w:lineRule="auto"/>
              <w:ind w:left="34" w:right="34"/>
              <w:rPr>
                <w:rFonts w:ascii="Times New Roman" w:hAnsi="Times New Roman"/>
                <w:i/>
                <w:sz w:val="20"/>
                <w:szCs w:val="20"/>
              </w:rPr>
            </w:pPr>
            <w:r w:rsidRPr="0043444A">
              <w:rPr>
                <w:rFonts w:ascii="Times New Roman" w:hAnsi="Times New Roman"/>
                <w:i/>
                <w:sz w:val="20"/>
                <w:szCs w:val="20"/>
              </w:rPr>
              <w:t>Priedo pakeitimai</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 xml:space="preserve">Nr. </w:t>
            </w:r>
            <w:hyperlink r:id="rId18" w:tgtFrame="_parent" w:history="1">
              <w:r>
                <w:rPr>
                  <w:rStyle w:val="Hyperlink"/>
                  <w:rFonts w:ascii="Times New Roman" w:hAnsi="Times New Roman"/>
                  <w:sz w:val="20"/>
                  <w:szCs w:val="20"/>
                </w:rPr>
                <w:t>1540</w:t>
              </w:r>
            </w:hyperlink>
            <w:r w:rsidRPr="0043444A">
              <w:rPr>
                <w:rFonts w:ascii="Times New Roman" w:hAnsi="Times New Roman"/>
                <w:sz w:val="20"/>
                <w:szCs w:val="20"/>
              </w:rPr>
              <w:t>, 2010-11-03, i. k. 1101100NUTA00001540</w:t>
            </w:r>
          </w:p>
          <w:p w:rsidR="00A241CB" w:rsidRPr="0009501C" w:rsidRDefault="0043444A">
            <w:pPr>
              <w:spacing w:after="0" w:line="240" w:lineRule="auto"/>
              <w:jc w:val="both"/>
              <w:rPr>
                <w:rFonts w:ascii="Times New Roman" w:hAnsi="Times New Roman"/>
                <w:i/>
                <w:sz w:val="20"/>
                <w:szCs w:val="20"/>
              </w:rPr>
            </w:pPr>
            <w:r w:rsidRPr="0043444A">
              <w:rPr>
                <w:rFonts w:ascii="Times New Roman" w:hAnsi="Times New Roman"/>
                <w:i/>
                <w:sz w:val="20"/>
                <w:szCs w:val="20"/>
              </w:rPr>
              <w:t>Lietuvos Respublikos Vyriausybė, Nutarimas</w:t>
            </w:r>
          </w:p>
          <w:p w:rsidR="00A241CB" w:rsidRPr="00F90805" w:rsidRDefault="0043444A">
            <w:pPr>
              <w:spacing w:after="0" w:line="240" w:lineRule="auto"/>
              <w:jc w:val="both"/>
              <w:rPr>
                <w:rFonts w:ascii="Times New Roman" w:hAnsi="Times New Roman"/>
                <w:b/>
                <w:sz w:val="20"/>
                <w:szCs w:val="20"/>
                <w:highlight w:val="yellow"/>
              </w:rPr>
            </w:pPr>
            <w:r w:rsidRPr="0043444A">
              <w:rPr>
                <w:rFonts w:ascii="Times New Roman" w:hAnsi="Times New Roman"/>
                <w:i/>
                <w:sz w:val="20"/>
                <w:szCs w:val="20"/>
              </w:rPr>
              <w:t>Dėl Lietuvos Respublikos Vyriausybės 2004 m. balandžio 7 d. nutarimo Nr. 388 "Dėl Ataskaitų, susijusių su Europos Sąjungos aplinkos sektoriaus teisės aktų įgyvendinimu, teikimo Europos Komisijai tvarkos patvirtinimo ir informacijos, kurios reikia ataskaitoms Europos aplinkos agentūrai parengti, teikimo" pakeitimo</w:t>
            </w:r>
          </w:p>
        </w:tc>
        <w:tc>
          <w:tcPr>
            <w:tcW w:w="3261" w:type="dxa"/>
            <w:shd w:val="clear" w:color="auto" w:fill="auto"/>
          </w:tcPr>
          <w:p w:rsidR="00A241CB" w:rsidRPr="00EA3676" w:rsidRDefault="00A241CB" w:rsidP="00F15A10">
            <w:pPr>
              <w:spacing w:after="0" w:line="240" w:lineRule="auto"/>
              <w:jc w:val="both"/>
              <w:rPr>
                <w:rFonts w:ascii="Times New Roman" w:hAnsi="Times New Roman"/>
                <w:sz w:val="20"/>
                <w:szCs w:val="20"/>
              </w:rPr>
            </w:pPr>
            <w:r>
              <w:rPr>
                <w:rFonts w:ascii="Times New Roman" w:hAnsi="Times New Roman"/>
                <w:sz w:val="20"/>
                <w:szCs w:val="20"/>
              </w:rPr>
              <w:lastRenderedPageBreak/>
              <w:t>Visiškas</w:t>
            </w:r>
          </w:p>
        </w:tc>
      </w:tr>
      <w:tr w:rsidR="00A241CB" w:rsidRPr="00EA3676" w:rsidTr="00174ED0">
        <w:trPr>
          <w:trHeight w:val="412"/>
        </w:trPr>
        <w:tc>
          <w:tcPr>
            <w:tcW w:w="5387" w:type="dxa"/>
            <w:tcBorders>
              <w:bottom w:val="single" w:sz="4" w:space="0" w:color="auto"/>
            </w:tcBorders>
            <w:shd w:val="clear" w:color="auto" w:fill="auto"/>
          </w:tcPr>
          <w:p w:rsidR="00A241CB" w:rsidRDefault="00A241CB" w:rsidP="00B84AC4">
            <w:pPr>
              <w:spacing w:after="0" w:line="240" w:lineRule="auto"/>
              <w:jc w:val="both"/>
              <w:rPr>
                <w:rFonts w:ascii="Times New Roman" w:hAnsi="Times New Roman"/>
                <w:b/>
                <w:caps/>
                <w:sz w:val="20"/>
                <w:szCs w:val="20"/>
              </w:rPr>
            </w:pPr>
            <w:r>
              <w:rPr>
                <w:rFonts w:ascii="Times New Roman" w:hAnsi="Times New Roman"/>
                <w:b/>
                <w:sz w:val="20"/>
                <w:szCs w:val="20"/>
              </w:rPr>
              <w:lastRenderedPageBreak/>
              <w:t>52 straipsnis</w:t>
            </w:r>
          </w:p>
          <w:p w:rsidR="00A241CB" w:rsidRPr="004C4BB4" w:rsidRDefault="0043444A" w:rsidP="00B84AC4">
            <w:pPr>
              <w:spacing w:after="0" w:line="240" w:lineRule="auto"/>
              <w:jc w:val="both"/>
              <w:rPr>
                <w:rFonts w:ascii="Times New Roman" w:hAnsi="Times New Roman"/>
                <w:b/>
                <w:caps/>
                <w:sz w:val="20"/>
                <w:szCs w:val="20"/>
              </w:rPr>
            </w:pPr>
            <w:r w:rsidRPr="0043444A">
              <w:rPr>
                <w:rFonts w:ascii="Times New Roman" w:hAnsi="Times New Roman"/>
                <w:b/>
                <w:caps/>
                <w:sz w:val="20"/>
                <w:szCs w:val="20"/>
              </w:rPr>
              <w:t>VIII antraštinė dalis. Bendrosios ir baigiamosios nuostatos.</w:t>
            </w:r>
          </w:p>
          <w:p w:rsidR="00A241CB" w:rsidRPr="004C4BB4" w:rsidRDefault="0043444A" w:rsidP="00F543B7">
            <w:pPr>
              <w:spacing w:after="0" w:line="240" w:lineRule="auto"/>
              <w:jc w:val="both"/>
              <w:rPr>
                <w:rFonts w:ascii="Times New Roman" w:hAnsi="Times New Roman"/>
                <w:b/>
                <w:sz w:val="20"/>
                <w:szCs w:val="20"/>
              </w:rPr>
            </w:pPr>
            <w:r w:rsidRPr="0043444A">
              <w:rPr>
                <w:rFonts w:ascii="Times New Roman" w:hAnsi="Times New Roman"/>
                <w:b/>
                <w:sz w:val="20"/>
                <w:szCs w:val="20"/>
              </w:rPr>
              <w:t>52 straipsnis. Apsaugos nuostata</w:t>
            </w:r>
          </w:p>
          <w:p w:rsidR="00A241CB" w:rsidRPr="00F543B7" w:rsidRDefault="0043444A" w:rsidP="00F543B7">
            <w:pPr>
              <w:autoSpaceDE w:val="0"/>
              <w:autoSpaceDN w:val="0"/>
              <w:adjustRightInd w:val="0"/>
              <w:spacing w:after="0" w:line="240" w:lineRule="auto"/>
              <w:jc w:val="both"/>
              <w:rPr>
                <w:rFonts w:ascii="Times New Roman" w:hAnsi="Times New Roman"/>
                <w:color w:val="000000"/>
                <w:sz w:val="20"/>
                <w:szCs w:val="20"/>
                <w:lang w:eastAsia="lt-LT"/>
              </w:rPr>
            </w:pPr>
            <w:r w:rsidRPr="0043444A">
              <w:rPr>
                <w:rFonts w:ascii="Times New Roman" w:hAnsi="Times New Roman"/>
                <w:color w:val="000000"/>
                <w:sz w:val="20"/>
                <w:szCs w:val="20"/>
                <w:lang w:eastAsia="lt-LT"/>
              </w:rPr>
              <w:t>1. Kai valstybė narė turi pagrįstų priežasčių manyti, kad cheminė medžiaga ar mišinys, nors ir atitinka šio reglamento reikalavimus, tačiau kelia rimtą pavojų žmonių sveikatai arba aplinkai dėl priežasčių, susijusių su jų klasifikavimu, ženklinimu arba pakavimu, ji gali imtis atitinkamų laikinųjų priemonių. Valstybė narė nedelsdama informuoja apie tai Komisiją, Agentūrą ir kitas valstybes nares, nurodydama tokio sprendimo priežastis.</w:t>
            </w:r>
          </w:p>
          <w:p w:rsidR="00A241CB" w:rsidRPr="00F543B7" w:rsidRDefault="00A241CB" w:rsidP="00F543B7">
            <w:pPr>
              <w:autoSpaceDE w:val="0"/>
              <w:autoSpaceDN w:val="0"/>
              <w:adjustRightInd w:val="0"/>
              <w:spacing w:after="0" w:line="240" w:lineRule="auto"/>
              <w:jc w:val="both"/>
              <w:rPr>
                <w:rFonts w:ascii="Times New Roman" w:hAnsi="Times New Roman"/>
                <w:color w:val="000000"/>
                <w:sz w:val="20"/>
                <w:szCs w:val="20"/>
                <w:lang w:eastAsia="lt-LT"/>
              </w:rPr>
            </w:pPr>
            <w:r w:rsidRPr="00F543B7">
              <w:rPr>
                <w:rFonts w:ascii="Times New Roman" w:hAnsi="Times New Roman"/>
                <w:color w:val="000000"/>
                <w:sz w:val="20"/>
                <w:szCs w:val="20"/>
                <w:lang w:eastAsia="lt-LT"/>
              </w:rPr>
              <w:t xml:space="preserve">2. Per 60 dienų nuo informacijos gavimo iš valstybės narės Komisija pagal 54 straipsnio 2 dalyje nurodytą reguliavimo procedūrą turi arba patvirtinti laikinąją priemonę sprendime nurodytam laikotarpiui, arba įpareigoti valstybę narę atšaukti laikinąją priemonę. </w:t>
            </w:r>
          </w:p>
          <w:p w:rsidR="00A241CB" w:rsidRPr="00F543B7" w:rsidRDefault="00A241CB" w:rsidP="00F543B7">
            <w:pPr>
              <w:spacing w:after="0" w:line="240" w:lineRule="auto"/>
              <w:jc w:val="both"/>
              <w:rPr>
                <w:rFonts w:ascii="Times New Roman" w:hAnsi="Times New Roman"/>
                <w:b/>
                <w:caps/>
                <w:sz w:val="20"/>
                <w:szCs w:val="20"/>
              </w:rPr>
            </w:pPr>
            <w:r w:rsidRPr="00F543B7">
              <w:rPr>
                <w:rFonts w:ascii="Times New Roman" w:hAnsi="Times New Roman"/>
                <w:color w:val="000000"/>
                <w:sz w:val="20"/>
                <w:szCs w:val="20"/>
                <w:lang w:eastAsia="lt-LT"/>
              </w:rPr>
              <w:t>3. Jeigu patvirtinama 2 dalyje nurodyta su cheminės medžiagos klasifikavimu ar ženklinimu susijusi laikina priemonė, per tris mėnesius nuo Komisijos sprendimo atitinkamos valstybės narės kompetentinga institucija 39 straipsnyje nustatyta tvarka pateikia Agentūrai pasiūlymą dėl suderinto klasifikavimo ir ženklinimo.</w:t>
            </w:r>
          </w:p>
        </w:tc>
        <w:tc>
          <w:tcPr>
            <w:tcW w:w="6378" w:type="dxa"/>
            <w:tcBorders>
              <w:bottom w:val="single" w:sz="4" w:space="0" w:color="auto"/>
            </w:tcBorders>
            <w:shd w:val="clear" w:color="auto" w:fill="auto"/>
          </w:tcPr>
          <w:p w:rsidR="00A241CB" w:rsidRPr="00813C07" w:rsidRDefault="00961717" w:rsidP="00CE5F88">
            <w:pPr>
              <w:suppressAutoHyphens/>
              <w:spacing w:after="0" w:line="240" w:lineRule="auto"/>
              <w:jc w:val="both"/>
              <w:rPr>
                <w:rFonts w:ascii="Times New Roman" w:hAnsi="Times New Roman"/>
                <w:b/>
                <w:sz w:val="20"/>
                <w:szCs w:val="20"/>
              </w:rPr>
            </w:pPr>
            <w:r w:rsidRPr="00961717">
              <w:rPr>
                <w:rFonts w:ascii="Times New Roman" w:hAnsi="Times New Roman"/>
                <w:b/>
                <w:sz w:val="20"/>
                <w:szCs w:val="20"/>
              </w:rPr>
              <w:t>Vyriausybės nutarimo projektas</w:t>
            </w:r>
          </w:p>
          <w:p w:rsidR="00A241CB" w:rsidRPr="00813C07" w:rsidRDefault="00961717" w:rsidP="00CE5F88">
            <w:pPr>
              <w:suppressAutoHyphens/>
              <w:spacing w:after="0" w:line="240" w:lineRule="auto"/>
              <w:jc w:val="both"/>
              <w:rPr>
                <w:rFonts w:ascii="Times New Roman" w:hAnsi="Times New Roman"/>
                <w:b/>
                <w:sz w:val="20"/>
                <w:szCs w:val="20"/>
              </w:rPr>
            </w:pPr>
            <w:r w:rsidRPr="00961717">
              <w:rPr>
                <w:rFonts w:ascii="Times New Roman" w:hAnsi="Times New Roman"/>
                <w:b/>
                <w:sz w:val="20"/>
                <w:szCs w:val="20"/>
              </w:rPr>
              <w:t>„2. Pavesti:</w:t>
            </w:r>
          </w:p>
          <w:p w:rsidR="00753CAF" w:rsidRPr="004C4BB4" w:rsidRDefault="0043444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&lt;...&gt;</w:t>
            </w:r>
          </w:p>
          <w:p w:rsidR="00753CAF"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2.14. </w:t>
            </w:r>
            <w:r w:rsidRPr="0043444A">
              <w:rPr>
                <w:rFonts w:ascii="Times New Roman" w:hAnsi="Times New Roman"/>
                <w:b/>
                <w:sz w:val="20"/>
                <w:szCs w:val="20"/>
                <w:lang w:eastAsia="lt-LT"/>
              </w:rPr>
              <w:t xml:space="preserve">Lietuvos Respublikos valstybės institucijoms, nurodytoms </w:t>
            </w:r>
            <w:r w:rsidRPr="0043444A">
              <w:rPr>
                <w:rFonts w:ascii="Times New Roman" w:hAnsi="Times New Roman"/>
                <w:b/>
                <w:sz w:val="20"/>
                <w:szCs w:val="20"/>
              </w:rPr>
              <w:t xml:space="preserve">2.4, 2.5, 2.8, 2.9 papunkčiuose, kurios vykdydamos šiuo nutarimu ir (ar) kitais teisės aktais pavestas cheminių medžiagų ir cheminių mišinių tvarkymo priežiūros funkcijas, nustatė, kad cheminė medžiaga ar cheminis mišinys, kurie laikyti kaip atitinkantys teisės aktų nustatytus reikalavimus, kelia pavojų žmonių sveikatai ar aplinkai, – teikti Aplinkos apsaugos agentūrai pasiūlymus ir </w:t>
            </w:r>
            <w:r w:rsidRPr="0043444A">
              <w:rPr>
                <w:rFonts w:ascii="Times New Roman" w:hAnsi="Times New Roman"/>
                <w:b/>
                <w:sz w:val="20"/>
                <w:szCs w:val="20"/>
                <w:lang w:eastAsia="lt-LT"/>
              </w:rPr>
              <w:t xml:space="preserve">dokumentaciją, parengtą pagal </w:t>
            </w:r>
            <w:r w:rsidRPr="0043444A">
              <w:rPr>
                <w:rFonts w:ascii="Times New Roman" w:hAnsi="Times New Roman"/>
                <w:b/>
                <w:color w:val="000000"/>
                <w:sz w:val="20"/>
                <w:szCs w:val="20"/>
                <w:lang w:eastAsia="lt-LT"/>
              </w:rPr>
              <w:t xml:space="preserve">Reglamento (EB) Nr. 1907/2006 </w:t>
            </w:r>
            <w:r w:rsidRPr="0043444A">
              <w:rPr>
                <w:rFonts w:ascii="Times New Roman" w:hAnsi="Times New Roman"/>
                <w:b/>
                <w:sz w:val="20"/>
                <w:szCs w:val="20"/>
                <w:lang w:eastAsia="lt-LT"/>
              </w:rPr>
              <w:t xml:space="preserve">XV priede ir Reglamento (EB) </w:t>
            </w:r>
            <w:r w:rsidRPr="0043444A">
              <w:rPr>
                <w:rFonts w:ascii="Times New Roman" w:hAnsi="Times New Roman"/>
                <w:b/>
                <w:sz w:val="20"/>
                <w:szCs w:val="20"/>
              </w:rPr>
              <w:t>Nr. 1272/2008 VI priedo 2 dalyje</w:t>
            </w:r>
            <w:r w:rsidRPr="0043444A">
              <w:rPr>
                <w:rFonts w:ascii="Times New Roman" w:hAnsi="Times New Roman"/>
                <w:b/>
                <w:sz w:val="20"/>
                <w:szCs w:val="20"/>
                <w:lang w:eastAsia="lt-LT"/>
              </w:rPr>
              <w:t xml:space="preserve"> nustatytus reikalavimus,</w:t>
            </w:r>
            <w:r w:rsidRPr="0043444A">
              <w:rPr>
                <w:rFonts w:ascii="Times New Roman" w:hAnsi="Times New Roman"/>
                <w:b/>
                <w:sz w:val="20"/>
                <w:szCs w:val="20"/>
              </w:rPr>
              <w:t xml:space="preserve"> dėl laikinųjų priemonių – cheminės medžiagos klasifikavimo laikinojo pakeitimo arba tiekimo rinkai ir naudojimo draudimo ar apribojimo – taikymo Lietuvos Respublikos teritorijoje, vadovaudamosi Lietuvos Respublikos cheminių medžiagų ir cheminių mišinių įstatymo 17 straipsniu, Reglamento (EB) Nr. 1907/2006 129 straipsniu ir Reglamento (EB) Nr. 1272/2008 52 straipsniu;</w:t>
            </w:r>
          </w:p>
          <w:p w:rsidR="00753CAF" w:rsidRDefault="00961717">
            <w:pPr>
              <w:suppressAutoHyphens/>
              <w:spacing w:after="0" w:line="240" w:lineRule="auto"/>
              <w:ind w:firstLine="34"/>
              <w:rPr>
                <w:rFonts w:ascii="Times New Roman" w:hAnsi="Times New Roman"/>
                <w:b/>
                <w:sz w:val="20"/>
                <w:szCs w:val="20"/>
              </w:rPr>
            </w:pPr>
            <w:r w:rsidRPr="00961717">
              <w:rPr>
                <w:rFonts w:ascii="Times New Roman" w:hAnsi="Times New Roman"/>
                <w:b/>
                <w:sz w:val="20"/>
                <w:szCs w:val="20"/>
              </w:rPr>
              <w:t>&lt;...&gt;“</w:t>
            </w:r>
          </w:p>
          <w:p w:rsidR="00A241CB" w:rsidRPr="009A4E04" w:rsidRDefault="00A241CB" w:rsidP="00CE5F88">
            <w:pPr>
              <w:spacing w:after="0" w:line="240" w:lineRule="auto"/>
              <w:rPr>
                <w:rFonts w:ascii="Times New Roman" w:hAnsi="Times New Roman"/>
                <w:sz w:val="20"/>
                <w:szCs w:val="20"/>
                <w:highlight w:val="yellow"/>
              </w:rPr>
            </w:pPr>
          </w:p>
          <w:p w:rsidR="00A241CB" w:rsidRPr="00E96D1A" w:rsidRDefault="007A4399" w:rsidP="00CE5F88">
            <w:pPr>
              <w:spacing w:after="0" w:line="240" w:lineRule="auto"/>
              <w:jc w:val="both"/>
              <w:rPr>
                <w:rFonts w:ascii="Times New Roman" w:hAnsi="Times New Roman"/>
                <w:b/>
                <w:sz w:val="20"/>
                <w:szCs w:val="20"/>
              </w:rPr>
            </w:pPr>
            <w:r w:rsidRPr="00E96D1A">
              <w:rPr>
                <w:rFonts w:ascii="Times New Roman" w:hAnsi="Times New Roman"/>
                <w:b/>
                <w:sz w:val="20"/>
                <w:szCs w:val="20"/>
              </w:rPr>
              <w:t>Cheminių medžiagų ir cheminių mišinių įstatymas</w:t>
            </w:r>
          </w:p>
          <w:p w:rsidR="00A241CB" w:rsidRPr="00E96D1A" w:rsidRDefault="007A4399" w:rsidP="00CE5F88">
            <w:pPr>
              <w:tabs>
                <w:tab w:val="left" w:pos="590"/>
              </w:tabs>
              <w:suppressAutoHyphens/>
              <w:spacing w:after="0" w:line="240" w:lineRule="auto"/>
              <w:jc w:val="both"/>
              <w:rPr>
                <w:rFonts w:ascii="Times New Roman" w:hAnsi="Times New Roman"/>
                <w:b/>
                <w:bCs/>
                <w:sz w:val="20"/>
                <w:szCs w:val="20"/>
              </w:rPr>
            </w:pPr>
            <w:r w:rsidRPr="00E96D1A">
              <w:rPr>
                <w:rFonts w:ascii="Times New Roman" w:hAnsi="Times New Roman"/>
                <w:b/>
                <w:bCs/>
                <w:sz w:val="20"/>
                <w:szCs w:val="20"/>
              </w:rPr>
              <w:t>„17 straipsnis. Laikinųjų apsaugos priemonių nustatymas ir taikymas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 xml:space="preserve">1. Jeigu, vadovaujantis naujais cheminės medžiagos ar cheminio mišinio epidemiologiniais tyrimais, rizikos vertinimo analizės rezultatais, naujų cheminės medžiagos ar cheminio mišinio bandymų rezultatais, moksline technine informacija ar statistiškai pagrįsta praktine patirtimi, pagrįstai manoma, kad cheminė medžiaga ar cheminis mišinys, kurie buvo laikomi kaip atitinkantys teisės aktų nustatytus reikalavimus, kelia pavojų žmonių sveikatai ar aplinkai, teikiamas pasiūlymas dėl laikinųjų priemonių – cheminės medžiagos klasifikavimo laikinojo pakeitimo arba tiekimo rinkai ir naudojimo draudimo ar apribojimo – taikymo Lietuvos Respublikos </w:t>
            </w:r>
            <w:r w:rsidRPr="00E96D1A">
              <w:rPr>
                <w:rFonts w:ascii="Times New Roman" w:hAnsi="Times New Roman"/>
                <w:sz w:val="20"/>
                <w:szCs w:val="20"/>
              </w:rPr>
              <w:lastRenderedPageBreak/>
              <w:t>teritorijoje vadovaujantis šiame straipsnyje nustatytais reikalavimais.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2. Šio įstatymo 20 straipsnyje nurodytos institucijos ir (ar) valstybės įmonės šio straipsnio 1 dalyje nurodytais atvejais kompetentingai institucijai, įgaliotai vykdyti Reglamentu (EB) Nr. 1907/2006 ir Reglamentu (EB) Nr. 1272/2008 nacionalinėms kompetentingoms institucijoms nustatytas užduotis, teikia pasiūlymą dėl laikinųjų priemonių taikymo.</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3. Institucijos teikia šio straipsnio 1 dalyje nurodytą pasiūlymą dėl laikinųjų priemonių taikymo kompetentingai institucijai, įgaliotai vykdyti Reglamentu (EB) Nr. 1907/2006 ir Reglamentu (EB) Nr. 1272/2008 nacionalinėms kompetentingoms institucijoms nustatytas užduotis, motyvuotu sprendimu nurodydamos pasiūlymo priežastis, siūlomas laikinąsias priemones, jų taikymo pagrindimą ir laikotarpį, kuriam siūlomos laikinosios priemonės.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4. Kompetentinga institucija, įgaliota vykdyti Reglamentu (EB) Nr. 1907/2006 ir Reglamentu (EB) Nr. 1272/2008 nacionalinėms kompetentingoms institucijoms nustatytas užduotis, per 20 darbo dienų nuo pasiūlymo dėl laikinųjų priemonių taikymo gavimo dienos privalo išanalizuoti ir įvertinti šį pasiūlymą vadovaudamasi šio straipsnio 5 dalyje išdėstytais principais ir priimti sprendimą dėl laikinųjų priemonių taikymo Lietuvos Respublikos teritorijoje. Ši kompetentinga institucija taip pat turi teisę priimti tokį sprendimą savo iniciatyva šio straipsnio 1 dalyje nurodytais atvejais.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5. Priimdama sprendimą dėl laikinųjų priemonių taikymo, kompetentinga institucija, įgaliota vykdyti Reglamentu (EB) Nr. 1907/2006 ir Reglamentu (EB) Nr. 1272/2008 nacionalinėms kompetentingoms institucijoms nustatytas užduotis, turi vadovautis šiais principais:</w:t>
            </w:r>
          </w:p>
          <w:p w:rsidR="00A241CB" w:rsidRPr="00E96D1A" w:rsidRDefault="007A4399" w:rsidP="00CE5F88">
            <w:pPr>
              <w:tabs>
                <w:tab w:val="left" w:pos="528"/>
              </w:tabs>
              <w:suppressAutoHyphens/>
              <w:spacing w:after="0" w:line="240" w:lineRule="auto"/>
              <w:jc w:val="both"/>
              <w:rPr>
                <w:rFonts w:ascii="Times New Roman" w:hAnsi="Times New Roman"/>
                <w:sz w:val="20"/>
                <w:szCs w:val="20"/>
              </w:rPr>
            </w:pPr>
            <w:r w:rsidRPr="00E96D1A">
              <w:rPr>
                <w:rFonts w:ascii="Times New Roman" w:hAnsi="Times New Roman"/>
                <w:sz w:val="20"/>
                <w:szCs w:val="20"/>
              </w:rPr>
              <w:t>1) veiksmingumo – laikinoji priemonė turi būti nukreipta į konkretų riziką keliantį cheminės medžiagos ar cheminio mišinio</w:t>
            </w:r>
            <w:r w:rsidRPr="00E96D1A">
              <w:rPr>
                <w:rFonts w:ascii="Times New Roman" w:hAnsi="Times New Roman"/>
                <w:b/>
                <w:sz w:val="20"/>
                <w:szCs w:val="20"/>
              </w:rPr>
              <w:t xml:space="preserve"> </w:t>
            </w:r>
            <w:r w:rsidRPr="00E96D1A">
              <w:rPr>
                <w:rFonts w:ascii="Times New Roman" w:hAnsi="Times New Roman"/>
                <w:sz w:val="20"/>
                <w:szCs w:val="20"/>
              </w:rPr>
              <w:t>poveikį, turi per pagrįstą laikotarpį sumažinti šią riziką iki priimtino lygio ir turi būti proporcinga šiai rizikai;</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2) praktiškumo – turi būti galimybė įgyvendinti laikinąją priemonę, ją kontroliuoti ir valdyti;</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 xml:space="preserve">3) </w:t>
            </w:r>
            <w:proofErr w:type="spellStart"/>
            <w:r w:rsidRPr="00E96D1A">
              <w:rPr>
                <w:rFonts w:ascii="Times New Roman" w:hAnsi="Times New Roman"/>
                <w:sz w:val="20"/>
                <w:szCs w:val="20"/>
              </w:rPr>
              <w:t>stebimumo</w:t>
            </w:r>
            <w:proofErr w:type="spellEnd"/>
            <w:r w:rsidRPr="00E96D1A">
              <w:rPr>
                <w:rFonts w:ascii="Times New Roman" w:hAnsi="Times New Roman"/>
                <w:sz w:val="20"/>
                <w:szCs w:val="20"/>
              </w:rPr>
              <w:t xml:space="preserve"> – turi būti įmanoma stebėti siūlomos laikinosios priemonės įgyvendinimo rezultatus;</w:t>
            </w:r>
          </w:p>
          <w:p w:rsidR="00A241CB" w:rsidRPr="00E96D1A" w:rsidRDefault="007A4399" w:rsidP="00CE5F88">
            <w:pPr>
              <w:tabs>
                <w:tab w:val="left" w:pos="528"/>
              </w:tabs>
              <w:suppressAutoHyphens/>
              <w:spacing w:after="0" w:line="240" w:lineRule="auto"/>
              <w:jc w:val="both"/>
              <w:rPr>
                <w:rFonts w:ascii="Times New Roman" w:hAnsi="Times New Roman"/>
                <w:sz w:val="20"/>
                <w:szCs w:val="20"/>
              </w:rPr>
            </w:pPr>
            <w:r w:rsidRPr="00E96D1A">
              <w:rPr>
                <w:rFonts w:ascii="Times New Roman" w:hAnsi="Times New Roman"/>
                <w:sz w:val="20"/>
                <w:szCs w:val="20"/>
              </w:rPr>
              <w:t>4) socialinio ir ekonominio naudingumo – nauda žmonių sveikatai ir aplinkai turi būti palyginta su laikinosios priemonės taikymo sąnaudomis, kurios tektų asmenims, tiekiantiems rinkai ir naudojantiems chemines medžiagas ir cheminius mišinius.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6. Asmenys, tiekiantys rinkai ir naudojantys chemines medžiagas ir cheminius mišinius, privalo įgyvendinti sprendime dėl laikinųjų priemonių taikymo nurodytas laikinąsias priemones.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 xml:space="preserve">7. Kompetentinga institucija, įgaliota vykdyti Reglamentu (EB) Nr. 1907/2006 ir Reglamentu (EB) Nr. 1272/2008 nacionalinėms kompetentingoms institucijoms nustatytas užduotis, apie priimtą sprendimą dėl laikinųjų priemonių taikymo ir tokio sprendimo priėmimo priežastis </w:t>
            </w:r>
            <w:r w:rsidRPr="00E96D1A">
              <w:rPr>
                <w:rFonts w:ascii="Times New Roman" w:hAnsi="Times New Roman"/>
                <w:sz w:val="20"/>
                <w:szCs w:val="20"/>
              </w:rPr>
              <w:lastRenderedPageBreak/>
              <w:t>nedelsdama privalo informuoti Europos Komisiją, Europos cheminių medžiagų agentūrą ir kitas Europos Sąjungos valstybes nares, pateikdama informaciją, pagrindžiančią laikinųjų priemonių taikymą.</w:t>
            </w:r>
          </w:p>
          <w:p w:rsidR="00A241CB" w:rsidRPr="00E96D1A" w:rsidRDefault="007A4399" w:rsidP="00CE5F88">
            <w:pPr>
              <w:widowControl w:val="0"/>
              <w:suppressAutoHyphens/>
              <w:spacing w:after="0" w:line="240" w:lineRule="auto"/>
              <w:jc w:val="both"/>
              <w:rPr>
                <w:rFonts w:ascii="Times New Roman" w:hAnsi="Times New Roman"/>
                <w:color w:val="000000"/>
                <w:sz w:val="20"/>
                <w:szCs w:val="20"/>
              </w:rPr>
            </w:pPr>
            <w:r w:rsidRPr="00E96D1A">
              <w:rPr>
                <w:rFonts w:ascii="Times New Roman" w:hAnsi="Times New Roman"/>
                <w:color w:val="000000"/>
                <w:sz w:val="20"/>
                <w:szCs w:val="20"/>
              </w:rPr>
              <w:t xml:space="preserve">8. Gavusi Europos Komisijos išvadas dėl laikinųjų priemonių taikymo, patvirtinančias laikinųjų priemonių taikymą Lietuvos Respublikos teritorijoje arba įpareigojančias atšaukti laikinųjų priemonių taikymą Lietuvos Respublikos teritorijoje, kompetentinga institucija, įgaliota vykdyti Reglamentu (EB) Nr. 1907/2006 ir Reglamentu (EB) Nr. 1272/2008 nacionalinėms kompetentingoms institucijoms nustatytas užduotis, Reglamente (EB) Nr. 1272/2008 nustatyta tvarka pateikia pasiūlymą dėl suderinto klasifikavimo ir ženklinimo Europos cheminių medžiagų agentūrai arba inicijuoja apribojimo procedūrą Reglamente (EB) Nr. 1907/2006 nustatyta tvarka, arba prireikus pakeičia ar panaikina šio straipsnio 4 dalyje nurodytą sprendimą </w:t>
            </w:r>
            <w:r w:rsidRPr="00E96D1A">
              <w:rPr>
                <w:rFonts w:ascii="Times New Roman" w:hAnsi="Times New Roman"/>
                <w:sz w:val="20"/>
                <w:szCs w:val="20"/>
              </w:rPr>
              <w:t>dėl laikinųjų priemonių taikymo</w:t>
            </w:r>
            <w:r w:rsidRPr="00E96D1A">
              <w:rPr>
                <w:rFonts w:ascii="Times New Roman" w:hAnsi="Times New Roman"/>
                <w:color w:val="000000"/>
                <w:sz w:val="20"/>
                <w:szCs w:val="20"/>
              </w:rPr>
              <w:t>.</w:t>
            </w:r>
          </w:p>
          <w:p w:rsidR="00A241CB" w:rsidRPr="00E96D1A" w:rsidRDefault="007A4399" w:rsidP="00CE5F88">
            <w:pPr>
              <w:suppressAutoHyphens/>
              <w:spacing w:after="0" w:line="240" w:lineRule="auto"/>
              <w:jc w:val="both"/>
              <w:rPr>
                <w:rFonts w:ascii="Times New Roman" w:hAnsi="Times New Roman"/>
                <w:sz w:val="20"/>
                <w:szCs w:val="20"/>
                <w:lang w:eastAsia="lt-LT"/>
              </w:rPr>
            </w:pPr>
            <w:r w:rsidRPr="00E96D1A">
              <w:rPr>
                <w:rFonts w:ascii="Times New Roman" w:hAnsi="Times New Roman"/>
                <w:color w:val="000000"/>
                <w:sz w:val="20"/>
                <w:szCs w:val="20"/>
                <w:lang w:eastAsia="lt-LT"/>
              </w:rPr>
              <w:t xml:space="preserve">9. Šio straipsnio 8 dalyje nustatyta tvarka inicijavus cheminės medžiagos tiekimo rinkai ir naudojimo apribojimo procedūrą, </w:t>
            </w:r>
            <w:r w:rsidRPr="00E96D1A">
              <w:rPr>
                <w:rFonts w:ascii="Times New Roman" w:hAnsi="Times New Roman"/>
                <w:sz w:val="20"/>
                <w:szCs w:val="20"/>
                <w:lang w:eastAsia="lt-LT"/>
              </w:rPr>
              <w:t xml:space="preserve">šio įstatymo 20 straipsnyje nurodytos institucijos ir (ar) valstybės įmonės, pateikusios pasiūlymą dėl laikinųjų priemonių taikymo, kuris buvo patvirtintas Europos Komisijos, pateikia </w:t>
            </w:r>
            <w:r w:rsidRPr="00E96D1A">
              <w:rPr>
                <w:rFonts w:ascii="Times New Roman" w:hAnsi="Times New Roman"/>
                <w:color w:val="000000"/>
                <w:sz w:val="20"/>
                <w:szCs w:val="20"/>
                <w:lang w:eastAsia="lt-LT"/>
              </w:rPr>
              <w:t xml:space="preserve">kompetentingai institucijai, įgaliotai vykdyti Reglamentu (EB) Nr. 1907/2006 ir Reglamentu (EB) Nr. 1272/2008 nacionalinėms kompetentingoms institucijoms nustatytas užduotis, parengtą </w:t>
            </w:r>
            <w:r w:rsidRPr="00E96D1A">
              <w:rPr>
                <w:rFonts w:ascii="Times New Roman" w:hAnsi="Times New Roman"/>
                <w:sz w:val="20"/>
                <w:szCs w:val="20"/>
                <w:lang w:eastAsia="lt-LT"/>
              </w:rPr>
              <w:t xml:space="preserve">dokumentaciją pagal </w:t>
            </w:r>
            <w:r w:rsidRPr="00E96D1A">
              <w:rPr>
                <w:rFonts w:ascii="Times New Roman" w:hAnsi="Times New Roman"/>
                <w:color w:val="000000"/>
                <w:sz w:val="20"/>
                <w:szCs w:val="20"/>
                <w:lang w:eastAsia="lt-LT"/>
              </w:rPr>
              <w:t xml:space="preserve">Reglamento (EB) Nr. 1907/2006 </w:t>
            </w:r>
            <w:r w:rsidRPr="00E96D1A">
              <w:rPr>
                <w:rFonts w:ascii="Times New Roman" w:hAnsi="Times New Roman"/>
                <w:sz w:val="20"/>
                <w:szCs w:val="20"/>
                <w:lang w:eastAsia="lt-LT"/>
              </w:rPr>
              <w:t>XV priede nustatytus reikalavimus.</w:t>
            </w:r>
          </w:p>
          <w:p w:rsidR="00A241CB" w:rsidRPr="00E96D1A" w:rsidRDefault="007A4399" w:rsidP="00CE5F88">
            <w:pPr>
              <w:widowControl w:val="0"/>
              <w:suppressAutoHyphens/>
              <w:spacing w:after="0" w:line="240" w:lineRule="auto"/>
              <w:jc w:val="both"/>
              <w:rPr>
                <w:rFonts w:ascii="Times New Roman" w:hAnsi="Times New Roman"/>
                <w:color w:val="000000"/>
                <w:sz w:val="20"/>
                <w:szCs w:val="20"/>
              </w:rPr>
            </w:pPr>
            <w:r w:rsidRPr="00E96D1A">
              <w:rPr>
                <w:rFonts w:ascii="Times New Roman" w:hAnsi="Times New Roman"/>
                <w:color w:val="000000"/>
                <w:sz w:val="20"/>
                <w:szCs w:val="20"/>
              </w:rPr>
              <w:t xml:space="preserve">10. </w:t>
            </w:r>
            <w:r w:rsidRPr="00E96D1A">
              <w:rPr>
                <w:rFonts w:ascii="Times New Roman" w:hAnsi="Times New Roman"/>
                <w:sz w:val="20"/>
                <w:szCs w:val="20"/>
              </w:rPr>
              <w:t xml:space="preserve">Sprendimai dėl laikinųjų priemonių taikymo Lietuvos Respublikos teritorijoje, sprendimai dėl taikomų laikinųjų priemonių pakeitimo ir panaikinimo </w:t>
            </w:r>
            <w:r w:rsidRPr="00E96D1A">
              <w:rPr>
                <w:rFonts w:ascii="Times New Roman" w:hAnsi="Times New Roman"/>
                <w:color w:val="000000"/>
                <w:sz w:val="20"/>
                <w:szCs w:val="20"/>
              </w:rPr>
              <w:t>skelbiami Teisės aktų registre.“</w:t>
            </w:r>
          </w:p>
          <w:p w:rsidR="00A241CB" w:rsidRPr="00E96D1A" w:rsidRDefault="007A4399" w:rsidP="00086CDE">
            <w:pPr>
              <w:suppressAutoHyphens/>
              <w:spacing w:after="0" w:line="240" w:lineRule="auto"/>
              <w:rPr>
                <w:rFonts w:ascii="Times New Roman" w:hAnsi="Times New Roman"/>
                <w:sz w:val="20"/>
                <w:szCs w:val="20"/>
              </w:rPr>
            </w:pPr>
            <w:r w:rsidRPr="00E96D1A">
              <w:rPr>
                <w:rFonts w:ascii="Times New Roman" w:hAnsi="Times New Roman"/>
                <w:bCs/>
                <w:i/>
                <w:iCs/>
                <w:sz w:val="20"/>
                <w:szCs w:val="20"/>
              </w:rPr>
              <w:t>Nauja redakcija nuo 2020-02-08:</w:t>
            </w:r>
          </w:p>
          <w:p w:rsidR="00A241CB" w:rsidRPr="00E96D1A" w:rsidRDefault="007A4399" w:rsidP="00086CDE">
            <w:pPr>
              <w:suppressAutoHyphens/>
              <w:spacing w:after="0" w:line="240" w:lineRule="auto"/>
              <w:jc w:val="both"/>
              <w:rPr>
                <w:rFonts w:ascii="Times New Roman" w:hAnsi="Times New Roman"/>
                <w:sz w:val="20"/>
                <w:szCs w:val="20"/>
              </w:rPr>
            </w:pPr>
            <w:r w:rsidRPr="00E96D1A">
              <w:rPr>
                <w:rFonts w:ascii="Times New Roman" w:hAnsi="Times New Roman"/>
                <w:i/>
                <w:iCs/>
                <w:sz w:val="20"/>
                <w:szCs w:val="20"/>
              </w:rPr>
              <w:t xml:space="preserve">Nr. </w:t>
            </w:r>
            <w:hyperlink r:id="rId19" w:tgtFrame="_parent" w:history="1">
              <w:r w:rsidRPr="00E96D1A">
                <w:rPr>
                  <w:rStyle w:val="Hyperlink"/>
                  <w:rFonts w:ascii="Times New Roman" w:hAnsi="Times New Roman"/>
                  <w:i/>
                  <w:iCs/>
                  <w:sz w:val="20"/>
                  <w:szCs w:val="20"/>
                </w:rPr>
                <w:t>XIII-2802</w:t>
              </w:r>
            </w:hyperlink>
            <w:r w:rsidR="00C247C8" w:rsidRPr="00C247C8">
              <w:rPr>
                <w:rFonts w:ascii="Times New Roman" w:hAnsi="Times New Roman"/>
                <w:i/>
                <w:iCs/>
                <w:sz w:val="20"/>
                <w:szCs w:val="20"/>
              </w:rPr>
              <w:t>, 2020-01-28, paskelbta TAR 2020-02-07, i. k. 2020-02853</w:t>
            </w:r>
          </w:p>
          <w:p w:rsidR="00A241CB" w:rsidRPr="00597ACA" w:rsidRDefault="00C247C8" w:rsidP="00DC351B">
            <w:pPr>
              <w:widowControl w:val="0"/>
              <w:suppressAutoHyphens/>
              <w:spacing w:after="0" w:line="240" w:lineRule="auto"/>
              <w:ind w:firstLine="17"/>
              <w:jc w:val="both"/>
              <w:rPr>
                <w:rFonts w:ascii="Times New Roman" w:hAnsi="Times New Roman"/>
                <w:i/>
                <w:iCs/>
                <w:sz w:val="20"/>
                <w:szCs w:val="20"/>
              </w:rPr>
            </w:pPr>
            <w:r w:rsidRPr="00C247C8">
              <w:rPr>
                <w:rFonts w:ascii="Times New Roman" w:hAnsi="Times New Roman"/>
                <w:i/>
                <w:iCs/>
                <w:sz w:val="20"/>
                <w:szCs w:val="20"/>
              </w:rPr>
              <w:t>Lietuvos Respublikos cheminių medžiagų ir preparatų įstatymo Nr. VIII-1641 pakeitimo įstatymas</w:t>
            </w:r>
          </w:p>
        </w:tc>
        <w:tc>
          <w:tcPr>
            <w:tcW w:w="3261" w:type="dxa"/>
            <w:tcBorders>
              <w:bottom w:val="single" w:sz="4" w:space="0" w:color="auto"/>
            </w:tcBorders>
            <w:shd w:val="clear" w:color="auto" w:fill="auto"/>
          </w:tcPr>
          <w:p w:rsidR="00A241CB" w:rsidRPr="00DE714A" w:rsidRDefault="00A241CB" w:rsidP="008F6A97">
            <w:pPr>
              <w:spacing w:after="0" w:line="240" w:lineRule="auto"/>
              <w:jc w:val="both"/>
              <w:rPr>
                <w:rFonts w:ascii="Times New Roman" w:hAnsi="Times New Roman"/>
                <w:sz w:val="20"/>
                <w:szCs w:val="20"/>
              </w:rPr>
            </w:pPr>
            <w:r>
              <w:rPr>
                <w:rFonts w:ascii="Times New Roman" w:hAnsi="Times New Roman"/>
                <w:sz w:val="20"/>
                <w:szCs w:val="20"/>
              </w:rPr>
              <w:lastRenderedPageBreak/>
              <w:t>Visiškas</w:t>
            </w:r>
          </w:p>
        </w:tc>
      </w:tr>
      <w:tr w:rsidR="00A241CB" w:rsidRPr="00EA3676" w:rsidTr="00174ED0">
        <w:trPr>
          <w:trHeight w:val="416"/>
        </w:trPr>
        <w:tc>
          <w:tcPr>
            <w:tcW w:w="5387" w:type="dxa"/>
            <w:tcBorders>
              <w:top w:val="single" w:sz="4" w:space="0" w:color="auto"/>
              <w:bottom w:val="single" w:sz="4" w:space="0" w:color="auto"/>
            </w:tcBorders>
            <w:shd w:val="clear" w:color="auto" w:fill="auto"/>
          </w:tcPr>
          <w:p w:rsidR="00A241CB" w:rsidRDefault="00A241CB" w:rsidP="00D872B3">
            <w:pPr>
              <w:autoSpaceDE w:val="0"/>
              <w:autoSpaceDN w:val="0"/>
              <w:adjustRightInd w:val="0"/>
              <w:spacing w:after="0" w:line="240" w:lineRule="auto"/>
              <w:jc w:val="both"/>
              <w:rPr>
                <w:rFonts w:ascii="Times New Roman" w:hAnsi="Times New Roman"/>
                <w:b/>
                <w:iCs/>
                <w:color w:val="000000"/>
                <w:sz w:val="20"/>
                <w:szCs w:val="20"/>
                <w:lang w:eastAsia="lt-LT"/>
              </w:rPr>
            </w:pPr>
            <w:r w:rsidRPr="006D283B">
              <w:rPr>
                <w:rFonts w:ascii="Times New Roman" w:hAnsi="Times New Roman"/>
                <w:b/>
                <w:iCs/>
                <w:color w:val="000000"/>
                <w:sz w:val="20"/>
                <w:szCs w:val="20"/>
                <w:lang w:eastAsia="lt-LT"/>
              </w:rPr>
              <w:lastRenderedPageBreak/>
              <w:t xml:space="preserve">53 </w:t>
            </w:r>
            <w:r w:rsidRPr="005B1255">
              <w:rPr>
                <w:rFonts w:ascii="Times New Roman" w:hAnsi="Times New Roman"/>
                <w:b/>
                <w:iCs/>
                <w:color w:val="000000"/>
                <w:sz w:val="20"/>
                <w:szCs w:val="20"/>
                <w:lang w:eastAsia="lt-LT"/>
              </w:rPr>
              <w:t>straipsnio 2 dalis</w:t>
            </w:r>
          </w:p>
          <w:p w:rsidR="00174894" w:rsidRPr="005B1255" w:rsidRDefault="00174894" w:rsidP="00D872B3">
            <w:pPr>
              <w:autoSpaceDE w:val="0"/>
              <w:autoSpaceDN w:val="0"/>
              <w:adjustRightInd w:val="0"/>
              <w:spacing w:after="0" w:line="240" w:lineRule="auto"/>
              <w:jc w:val="both"/>
              <w:rPr>
                <w:rFonts w:ascii="Times New Roman" w:hAnsi="Times New Roman"/>
                <w:color w:val="000000"/>
                <w:sz w:val="20"/>
                <w:szCs w:val="20"/>
                <w:lang w:eastAsia="lt-LT"/>
              </w:rPr>
            </w:pPr>
            <w:r w:rsidRPr="006D283B">
              <w:rPr>
                <w:rFonts w:ascii="Times New Roman" w:hAnsi="Times New Roman"/>
                <w:b/>
                <w:iCs/>
                <w:color w:val="000000"/>
                <w:sz w:val="20"/>
                <w:szCs w:val="20"/>
                <w:lang w:eastAsia="lt-LT"/>
              </w:rPr>
              <w:t xml:space="preserve">53 </w:t>
            </w:r>
            <w:r w:rsidRPr="005B1255">
              <w:rPr>
                <w:rFonts w:ascii="Times New Roman" w:hAnsi="Times New Roman"/>
                <w:b/>
                <w:iCs/>
                <w:color w:val="000000"/>
                <w:sz w:val="20"/>
                <w:szCs w:val="20"/>
                <w:lang w:eastAsia="lt-LT"/>
              </w:rPr>
              <w:t>straipsni</w:t>
            </w:r>
            <w:r>
              <w:rPr>
                <w:rFonts w:ascii="Times New Roman" w:hAnsi="Times New Roman"/>
                <w:b/>
                <w:iCs/>
                <w:color w:val="000000"/>
                <w:sz w:val="20"/>
                <w:szCs w:val="20"/>
                <w:lang w:eastAsia="lt-LT"/>
              </w:rPr>
              <w:t>s</w:t>
            </w:r>
          </w:p>
          <w:p w:rsidR="00A241CB" w:rsidRPr="008C3151" w:rsidRDefault="00A241CB" w:rsidP="00D872B3">
            <w:pPr>
              <w:autoSpaceDE w:val="0"/>
              <w:autoSpaceDN w:val="0"/>
              <w:adjustRightInd w:val="0"/>
              <w:spacing w:after="0" w:line="240" w:lineRule="auto"/>
              <w:jc w:val="both"/>
              <w:rPr>
                <w:rFonts w:ascii="Times New Roman" w:hAnsi="Times New Roman"/>
                <w:i/>
                <w:iCs/>
                <w:color w:val="000000"/>
                <w:sz w:val="20"/>
                <w:szCs w:val="20"/>
                <w:lang w:eastAsia="lt-LT"/>
              </w:rPr>
            </w:pPr>
            <w:r w:rsidRPr="00F543B7">
              <w:rPr>
                <w:rFonts w:ascii="Times New Roman" w:hAnsi="Times New Roman"/>
                <w:color w:val="000000"/>
                <w:sz w:val="20"/>
                <w:szCs w:val="20"/>
                <w:lang w:eastAsia="lt-LT"/>
              </w:rPr>
              <w:t xml:space="preserve">2. Valstybės narės ir Komisija, pasinaudodamos savo vaidmeniu atitinkamuose JT forumuose, skatina suderinti JT lygmeniu patvarių, </w:t>
            </w:r>
            <w:proofErr w:type="spellStart"/>
            <w:r w:rsidRPr="00F543B7">
              <w:rPr>
                <w:rFonts w:ascii="Times New Roman" w:hAnsi="Times New Roman"/>
                <w:color w:val="000000"/>
                <w:sz w:val="20"/>
                <w:szCs w:val="20"/>
                <w:lang w:eastAsia="lt-LT"/>
              </w:rPr>
              <w:t>bioakumuliacinių</w:t>
            </w:r>
            <w:proofErr w:type="spellEnd"/>
            <w:r w:rsidRPr="00F543B7">
              <w:rPr>
                <w:rFonts w:ascii="Times New Roman" w:hAnsi="Times New Roman"/>
                <w:color w:val="000000"/>
                <w:sz w:val="20"/>
                <w:szCs w:val="20"/>
                <w:lang w:eastAsia="lt-LT"/>
              </w:rPr>
              <w:t xml:space="preserve"> ir </w:t>
            </w:r>
            <w:proofErr w:type="spellStart"/>
            <w:r w:rsidRPr="00F543B7">
              <w:rPr>
                <w:rFonts w:ascii="Times New Roman" w:hAnsi="Times New Roman"/>
                <w:color w:val="000000"/>
                <w:sz w:val="20"/>
                <w:szCs w:val="20"/>
                <w:lang w:eastAsia="lt-LT"/>
              </w:rPr>
              <w:t>toksiškų</w:t>
            </w:r>
            <w:proofErr w:type="spellEnd"/>
            <w:r w:rsidRPr="00F543B7">
              <w:rPr>
                <w:rFonts w:ascii="Times New Roman" w:hAnsi="Times New Roman"/>
                <w:color w:val="000000"/>
                <w:sz w:val="20"/>
                <w:szCs w:val="20"/>
                <w:lang w:eastAsia="lt-LT"/>
              </w:rPr>
              <w:t xml:space="preserve"> (PBT) arba labai patvarių ir didelės </w:t>
            </w:r>
            <w:proofErr w:type="spellStart"/>
            <w:r w:rsidRPr="00F543B7">
              <w:rPr>
                <w:rFonts w:ascii="Times New Roman" w:hAnsi="Times New Roman"/>
                <w:color w:val="000000"/>
                <w:sz w:val="20"/>
                <w:szCs w:val="20"/>
                <w:lang w:eastAsia="lt-LT"/>
              </w:rPr>
              <w:t>bioakumuliacijos</w:t>
            </w:r>
            <w:proofErr w:type="spellEnd"/>
            <w:r w:rsidRPr="00F543B7">
              <w:rPr>
                <w:rFonts w:ascii="Times New Roman" w:hAnsi="Times New Roman"/>
                <w:color w:val="000000"/>
                <w:sz w:val="20"/>
                <w:szCs w:val="20"/>
                <w:lang w:eastAsia="lt-LT"/>
              </w:rPr>
              <w:t xml:space="preserve"> (</w:t>
            </w:r>
            <w:proofErr w:type="spellStart"/>
            <w:r w:rsidRPr="00F543B7">
              <w:rPr>
                <w:rFonts w:ascii="Times New Roman" w:hAnsi="Times New Roman"/>
                <w:color w:val="000000"/>
                <w:sz w:val="20"/>
                <w:szCs w:val="20"/>
                <w:lang w:eastAsia="lt-LT"/>
              </w:rPr>
              <w:t>vPvB</w:t>
            </w:r>
            <w:proofErr w:type="spellEnd"/>
            <w:r w:rsidRPr="00F543B7">
              <w:rPr>
                <w:rFonts w:ascii="Times New Roman" w:hAnsi="Times New Roman"/>
                <w:color w:val="000000"/>
                <w:sz w:val="20"/>
                <w:szCs w:val="20"/>
                <w:lang w:eastAsia="lt-LT"/>
              </w:rPr>
              <w:t>) cheminių medžiagų klasifikavimo ir ženklinimo kriterijus.</w:t>
            </w:r>
          </w:p>
        </w:tc>
        <w:tc>
          <w:tcPr>
            <w:tcW w:w="6378" w:type="dxa"/>
            <w:tcBorders>
              <w:top w:val="single" w:sz="4" w:space="0" w:color="auto"/>
              <w:bottom w:val="single" w:sz="4" w:space="0" w:color="auto"/>
            </w:tcBorders>
            <w:shd w:val="clear" w:color="auto" w:fill="auto"/>
          </w:tcPr>
          <w:p w:rsidR="00A241CB" w:rsidRPr="004C4BB4" w:rsidRDefault="0043444A" w:rsidP="007C768C">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Vyriausybės nutarimo projektas</w:t>
            </w:r>
          </w:p>
          <w:p w:rsidR="00A241CB" w:rsidRPr="004C4BB4" w:rsidRDefault="0043444A" w:rsidP="007C768C">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 Pavesti:</w:t>
            </w:r>
          </w:p>
          <w:p w:rsidR="00A241CB" w:rsidRPr="004C4BB4" w:rsidRDefault="0043444A" w:rsidP="007C768C">
            <w:pPr>
              <w:spacing w:after="0" w:line="240" w:lineRule="auto"/>
              <w:jc w:val="both"/>
              <w:rPr>
                <w:rFonts w:ascii="Times New Roman" w:hAnsi="Times New Roman"/>
                <w:b/>
                <w:bCs/>
                <w:sz w:val="20"/>
                <w:szCs w:val="20"/>
              </w:rPr>
            </w:pPr>
            <w:r w:rsidRPr="0043444A">
              <w:rPr>
                <w:rFonts w:ascii="Times New Roman" w:hAnsi="Times New Roman"/>
                <w:b/>
                <w:bCs/>
                <w:sz w:val="20"/>
                <w:szCs w:val="20"/>
              </w:rPr>
              <w:t>2.1. Aplinkos apsaugos agentūrai:</w:t>
            </w:r>
          </w:p>
          <w:p w:rsidR="00A241CB" w:rsidRPr="004C4BB4" w:rsidRDefault="0043444A" w:rsidP="007C768C">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&lt;...&gt;</w:t>
            </w:r>
          </w:p>
          <w:p w:rsidR="00D93E36" w:rsidRDefault="0043444A" w:rsidP="007C768C">
            <w:pPr>
              <w:widowControl w:val="0"/>
              <w:spacing w:after="0" w:line="240" w:lineRule="auto"/>
              <w:ind w:firstLine="33"/>
              <w:jc w:val="both"/>
              <w:rPr>
                <w:rFonts w:ascii="Times New Roman" w:hAnsi="Times New Roman"/>
                <w:b/>
                <w:sz w:val="20"/>
                <w:szCs w:val="20"/>
                <w:highlight w:val="yellow"/>
              </w:rPr>
            </w:pPr>
            <w:r w:rsidRPr="0043444A">
              <w:rPr>
                <w:rFonts w:ascii="Times New Roman" w:hAnsi="Times New Roman"/>
                <w:b/>
                <w:sz w:val="20"/>
                <w:szCs w:val="20"/>
              </w:rPr>
              <w:t>2.1.2. </w:t>
            </w:r>
            <w:r w:rsidRPr="0043444A">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43444A">
              <w:rPr>
                <w:rFonts w:ascii="Times New Roman" w:hAnsi="Times New Roman"/>
                <w:b/>
                <w:sz w:val="20"/>
                <w:szCs w:val="20"/>
              </w:rPr>
              <w:t xml:space="preserve">Reglamente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Reglamente (EB) Nr. 1272/2008 nustatyta tvarka;</w:t>
            </w:r>
          </w:p>
          <w:p w:rsidR="00D93E36" w:rsidRDefault="0043444A" w:rsidP="007C768C">
            <w:pPr>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A241CB" w:rsidRPr="000A1B4E" w:rsidRDefault="0043444A" w:rsidP="007C768C">
            <w:pPr>
              <w:spacing w:after="0" w:line="240" w:lineRule="auto"/>
              <w:jc w:val="both"/>
              <w:rPr>
                <w:rFonts w:ascii="Times New Roman" w:hAnsi="Times New Roman"/>
                <w:b/>
                <w:sz w:val="20"/>
                <w:szCs w:val="20"/>
                <w:lang w:eastAsia="lt-LT"/>
              </w:rPr>
            </w:pPr>
            <w:r w:rsidRPr="0043444A">
              <w:rPr>
                <w:rFonts w:ascii="Times New Roman" w:hAnsi="Times New Roman"/>
                <w:b/>
                <w:sz w:val="20"/>
                <w:szCs w:val="20"/>
                <w:lang w:eastAsia="lt-LT"/>
              </w:rPr>
              <w:t>2.2. </w:t>
            </w:r>
            <w:r w:rsidRPr="0043444A">
              <w:rPr>
                <w:rFonts w:ascii="Times New Roman" w:hAnsi="Times New Roman"/>
                <w:b/>
                <w:sz w:val="20"/>
                <w:szCs w:val="20"/>
              </w:rPr>
              <w:t xml:space="preserve">Lietuvos Respublikos </w:t>
            </w:r>
            <w:r w:rsidRPr="0043444A">
              <w:rPr>
                <w:rFonts w:ascii="Times New Roman" w:hAnsi="Times New Roman"/>
                <w:b/>
                <w:sz w:val="20"/>
                <w:szCs w:val="20"/>
                <w:lang w:eastAsia="lt-LT"/>
              </w:rPr>
              <w:t>aplinkos ministerijai (toliau – Aplinkos ministerija):</w:t>
            </w:r>
          </w:p>
          <w:p w:rsidR="00A241CB" w:rsidRPr="000A1B4E" w:rsidRDefault="0043444A" w:rsidP="007C768C">
            <w:pPr>
              <w:suppressAutoHyphens/>
              <w:spacing w:after="0" w:line="240" w:lineRule="auto"/>
              <w:jc w:val="both"/>
              <w:rPr>
                <w:rFonts w:ascii="Times New Roman" w:hAnsi="Times New Roman"/>
                <w:b/>
                <w:sz w:val="20"/>
                <w:szCs w:val="20"/>
                <w:lang w:eastAsia="lt-LT"/>
              </w:rPr>
            </w:pPr>
            <w:r w:rsidRPr="0043444A">
              <w:rPr>
                <w:rFonts w:ascii="Times New Roman" w:hAnsi="Times New Roman"/>
                <w:b/>
                <w:sz w:val="20"/>
                <w:szCs w:val="20"/>
                <w:lang w:eastAsia="lt-LT"/>
              </w:rPr>
              <w:t>&lt;...&gt;</w:t>
            </w:r>
          </w:p>
          <w:p w:rsidR="00D93E36" w:rsidRDefault="0043444A" w:rsidP="002E2833">
            <w:pPr>
              <w:spacing w:after="0" w:line="240" w:lineRule="auto"/>
              <w:ind w:firstLine="33"/>
              <w:jc w:val="both"/>
              <w:rPr>
                <w:rFonts w:ascii="Times New Roman" w:hAnsi="Times New Roman"/>
                <w:b/>
                <w:sz w:val="20"/>
                <w:szCs w:val="20"/>
                <w:highlight w:val="yellow"/>
                <w:lang w:eastAsia="lt-LT"/>
              </w:rPr>
            </w:pPr>
            <w:r w:rsidRPr="0043444A">
              <w:rPr>
                <w:rFonts w:ascii="Times New Roman" w:hAnsi="Times New Roman"/>
                <w:b/>
                <w:sz w:val="20"/>
                <w:szCs w:val="20"/>
                <w:lang w:eastAsia="lt-LT"/>
              </w:rPr>
              <w:lastRenderedPageBreak/>
              <w:t>2.2.3. pagal kompetenciją bendradarbiauti su Europos Sąjungos Taryba, Europos Komisija, kitomis Europos Sąjungos ir tarptautinių organizacijų institucijomis, Europos Sąjungos valstybių narių atsakingomis institucijomis, teikti informaciją Europos Sąjungos Tarybai, Europos Komisijai ir kitoms suinteresuotoms šalims 2.2.1</w:t>
            </w:r>
            <w:r w:rsidR="002E2833">
              <w:rPr>
                <w:rFonts w:ascii="Times New Roman" w:hAnsi="Times New Roman"/>
                <w:b/>
                <w:sz w:val="20"/>
                <w:szCs w:val="20"/>
                <w:lang w:eastAsia="lt-LT"/>
              </w:rPr>
              <w:t xml:space="preserve"> ir 2.3.1</w:t>
            </w:r>
            <w:r w:rsidRPr="0043444A">
              <w:rPr>
                <w:rFonts w:ascii="Times New Roman" w:hAnsi="Times New Roman"/>
                <w:b/>
                <w:sz w:val="20"/>
                <w:szCs w:val="20"/>
                <w:lang w:eastAsia="lt-LT"/>
              </w:rPr>
              <w:t xml:space="preserve"> </w:t>
            </w:r>
            <w:r w:rsidR="002E2833" w:rsidRPr="0043444A">
              <w:rPr>
                <w:rFonts w:ascii="Times New Roman" w:hAnsi="Times New Roman"/>
                <w:b/>
                <w:sz w:val="20"/>
                <w:szCs w:val="20"/>
                <w:lang w:eastAsia="lt-LT"/>
              </w:rPr>
              <w:t>papunk</w:t>
            </w:r>
            <w:r w:rsidR="002E2833">
              <w:rPr>
                <w:rFonts w:ascii="Times New Roman" w:hAnsi="Times New Roman"/>
                <w:b/>
                <w:sz w:val="20"/>
                <w:szCs w:val="20"/>
                <w:lang w:eastAsia="lt-LT"/>
              </w:rPr>
              <w:t>čiuose</w:t>
            </w:r>
            <w:r w:rsidR="002E2833" w:rsidRPr="0043444A">
              <w:rPr>
                <w:rFonts w:ascii="Times New Roman" w:hAnsi="Times New Roman"/>
                <w:b/>
                <w:sz w:val="20"/>
                <w:szCs w:val="20"/>
                <w:lang w:eastAsia="lt-LT"/>
              </w:rPr>
              <w:t xml:space="preserve"> </w:t>
            </w:r>
            <w:r w:rsidRPr="0043444A">
              <w:rPr>
                <w:rFonts w:ascii="Times New Roman" w:hAnsi="Times New Roman"/>
                <w:b/>
                <w:sz w:val="20"/>
                <w:szCs w:val="20"/>
                <w:lang w:eastAsia="lt-LT"/>
              </w:rPr>
              <w:t>nurodytais klausimais;“</w:t>
            </w:r>
          </w:p>
        </w:tc>
        <w:tc>
          <w:tcPr>
            <w:tcW w:w="3261" w:type="dxa"/>
            <w:tcBorders>
              <w:top w:val="single" w:sz="4" w:space="0" w:color="auto"/>
              <w:bottom w:val="single" w:sz="4" w:space="0" w:color="auto"/>
            </w:tcBorders>
            <w:shd w:val="clear" w:color="auto" w:fill="auto"/>
          </w:tcPr>
          <w:p w:rsidR="00A241CB" w:rsidRDefault="00A241CB">
            <w:pPr>
              <w:spacing w:after="0" w:line="240" w:lineRule="auto"/>
              <w:jc w:val="both"/>
              <w:rPr>
                <w:rFonts w:ascii="Times New Roman" w:hAnsi="Times New Roman"/>
                <w:sz w:val="20"/>
                <w:szCs w:val="20"/>
              </w:rPr>
            </w:pPr>
            <w:r>
              <w:rPr>
                <w:rFonts w:ascii="Times New Roman" w:hAnsi="Times New Roman"/>
                <w:sz w:val="20"/>
                <w:szCs w:val="20"/>
              </w:rPr>
              <w:lastRenderedPageBreak/>
              <w:t>Visiškas</w:t>
            </w:r>
          </w:p>
        </w:tc>
      </w:tr>
      <w:tr w:rsidR="00A241CB" w:rsidRPr="00EA3676" w:rsidTr="00174ED0">
        <w:trPr>
          <w:trHeight w:val="993"/>
        </w:trPr>
        <w:tc>
          <w:tcPr>
            <w:tcW w:w="5387" w:type="dxa"/>
            <w:tcBorders>
              <w:top w:val="nil"/>
            </w:tcBorders>
            <w:shd w:val="clear" w:color="auto" w:fill="auto"/>
          </w:tcPr>
          <w:p w:rsidR="001D5135" w:rsidRPr="00C32345" w:rsidRDefault="00961717" w:rsidP="006D3BFC">
            <w:pPr>
              <w:spacing w:after="0" w:line="240" w:lineRule="auto"/>
              <w:jc w:val="both"/>
              <w:rPr>
                <w:rFonts w:ascii="Times New Roman" w:hAnsi="Times New Roman"/>
                <w:b/>
                <w:sz w:val="20"/>
                <w:szCs w:val="20"/>
              </w:rPr>
            </w:pPr>
            <w:r w:rsidRPr="00961717">
              <w:rPr>
                <w:rFonts w:ascii="Times New Roman" w:hAnsi="Times New Roman"/>
                <w:b/>
                <w:sz w:val="20"/>
                <w:szCs w:val="20"/>
              </w:rPr>
              <w:lastRenderedPageBreak/>
              <w:t>54 straipsnis</w:t>
            </w:r>
          </w:p>
          <w:p w:rsidR="00A241CB" w:rsidRPr="00C32345" w:rsidRDefault="00961717" w:rsidP="006D3BFC">
            <w:pPr>
              <w:spacing w:after="0" w:line="240" w:lineRule="auto"/>
              <w:jc w:val="both"/>
              <w:rPr>
                <w:color w:val="000000"/>
                <w:sz w:val="20"/>
                <w:szCs w:val="20"/>
              </w:rPr>
            </w:pPr>
            <w:r w:rsidRPr="00961717">
              <w:rPr>
                <w:rFonts w:ascii="Times New Roman" w:hAnsi="Times New Roman"/>
                <w:b/>
                <w:sz w:val="20"/>
                <w:szCs w:val="20"/>
              </w:rPr>
              <w:t>54 straipsnis. Komiteto procedūra.</w:t>
            </w:r>
          </w:p>
          <w:p w:rsidR="00A241CB" w:rsidRPr="00C32345" w:rsidRDefault="00961717" w:rsidP="006D3BFC">
            <w:pPr>
              <w:pStyle w:val="CM4"/>
              <w:jc w:val="both"/>
              <w:rPr>
                <w:color w:val="000000"/>
                <w:sz w:val="20"/>
                <w:szCs w:val="20"/>
              </w:rPr>
            </w:pPr>
            <w:r w:rsidRPr="00961717">
              <w:rPr>
                <w:color w:val="000000"/>
                <w:sz w:val="20"/>
                <w:szCs w:val="20"/>
              </w:rPr>
              <w:t xml:space="preserve">1. Komisijai padeda Reglamento (EB) Nr. 1907/2006 133 straipsniu įsteigtas komitetas. </w:t>
            </w:r>
          </w:p>
          <w:p w:rsidR="00A241CB" w:rsidRPr="00C32345" w:rsidRDefault="00961717" w:rsidP="006D3BFC">
            <w:pPr>
              <w:pStyle w:val="CM4"/>
              <w:jc w:val="both"/>
              <w:rPr>
                <w:color w:val="000000"/>
                <w:sz w:val="20"/>
                <w:szCs w:val="20"/>
              </w:rPr>
            </w:pPr>
            <w:r w:rsidRPr="00961717">
              <w:rPr>
                <w:color w:val="000000"/>
                <w:sz w:val="20"/>
                <w:szCs w:val="20"/>
              </w:rPr>
              <w:t xml:space="preserve">2. Jei yra nuoroda į šią dalį, taikomi Sprendimo 1999/468/EB 5 ir 7 straipsniai, atsižvelgiant į jo 8 straipsnį. </w:t>
            </w:r>
          </w:p>
          <w:p w:rsidR="00A241CB" w:rsidRPr="00C32345" w:rsidRDefault="00961717" w:rsidP="00F543B7">
            <w:pPr>
              <w:pStyle w:val="CM4"/>
              <w:jc w:val="both"/>
              <w:rPr>
                <w:rFonts w:ascii="Calibri" w:hAnsi="Calibri"/>
                <w:sz w:val="20"/>
                <w:szCs w:val="20"/>
              </w:rPr>
            </w:pPr>
            <w:r w:rsidRPr="00961717">
              <w:rPr>
                <w:color w:val="000000"/>
                <w:sz w:val="20"/>
                <w:szCs w:val="20"/>
              </w:rPr>
              <w:t>Sprendimo 1999/468/EB 5 straipsnio 6 dalyje nustatytas terminas yra trys mėnesiai.</w:t>
            </w:r>
          </w:p>
        </w:tc>
        <w:tc>
          <w:tcPr>
            <w:tcW w:w="6378" w:type="dxa"/>
            <w:tcBorders>
              <w:top w:val="nil"/>
            </w:tcBorders>
            <w:shd w:val="clear" w:color="auto" w:fill="auto"/>
          </w:tcPr>
          <w:p w:rsidR="00A241CB" w:rsidRPr="001C143F" w:rsidRDefault="0043444A" w:rsidP="0045143A">
            <w:pPr>
              <w:spacing w:after="0" w:line="240" w:lineRule="auto"/>
              <w:jc w:val="both"/>
              <w:rPr>
                <w:rFonts w:ascii="Times New Roman" w:hAnsi="Times New Roman"/>
                <w:b/>
                <w:sz w:val="20"/>
                <w:szCs w:val="20"/>
              </w:rPr>
            </w:pPr>
            <w:r w:rsidRPr="0043444A">
              <w:rPr>
                <w:rFonts w:ascii="Times New Roman" w:hAnsi="Times New Roman"/>
                <w:b/>
                <w:sz w:val="20"/>
                <w:szCs w:val="20"/>
              </w:rPr>
              <w:t>Vyriausybės nutarimo projektas</w:t>
            </w:r>
          </w:p>
          <w:p w:rsidR="00A241CB" w:rsidRPr="001C143F" w:rsidRDefault="0043444A" w:rsidP="00F543B7">
            <w:pPr>
              <w:pStyle w:val="BodyTextIndent"/>
              <w:spacing w:after="0" w:line="240" w:lineRule="auto"/>
              <w:ind w:left="0" w:right="32"/>
              <w:rPr>
                <w:rFonts w:ascii="Times New Roman" w:hAnsi="Times New Roman"/>
                <w:b/>
                <w:bCs/>
                <w:sz w:val="20"/>
                <w:szCs w:val="20"/>
              </w:rPr>
            </w:pPr>
            <w:r w:rsidRPr="0043444A">
              <w:rPr>
                <w:rFonts w:ascii="Times New Roman" w:hAnsi="Times New Roman"/>
                <w:b/>
                <w:bCs/>
                <w:sz w:val="20"/>
                <w:szCs w:val="20"/>
              </w:rPr>
              <w:t>„2. Pavesti:</w:t>
            </w:r>
          </w:p>
          <w:p w:rsidR="00753CAF" w:rsidRPr="001C143F" w:rsidRDefault="0043444A">
            <w:pPr>
              <w:pStyle w:val="BodyTextIndent"/>
              <w:spacing w:after="0" w:line="240" w:lineRule="auto"/>
              <w:ind w:left="34" w:right="34"/>
              <w:rPr>
                <w:rFonts w:ascii="Times New Roman" w:hAnsi="Times New Roman"/>
                <w:b/>
                <w:bCs/>
                <w:sz w:val="20"/>
                <w:szCs w:val="20"/>
              </w:rPr>
            </w:pPr>
            <w:r w:rsidRPr="0043444A">
              <w:rPr>
                <w:rFonts w:ascii="Times New Roman" w:hAnsi="Times New Roman"/>
                <w:b/>
                <w:bCs/>
                <w:sz w:val="20"/>
                <w:szCs w:val="20"/>
              </w:rPr>
              <w:t>2.1. Aplinkos apsaugos agentūrai:</w:t>
            </w:r>
          </w:p>
          <w:p w:rsidR="00753CAF" w:rsidRPr="00C5070A" w:rsidRDefault="0043444A">
            <w:pPr>
              <w:spacing w:after="0" w:line="240" w:lineRule="auto"/>
              <w:ind w:left="34"/>
              <w:jc w:val="both"/>
              <w:rPr>
                <w:rFonts w:ascii="Times New Roman" w:hAnsi="Times New Roman"/>
                <w:b/>
                <w:sz w:val="20"/>
                <w:szCs w:val="20"/>
              </w:rPr>
            </w:pPr>
            <w:r w:rsidRPr="0043444A">
              <w:rPr>
                <w:rFonts w:ascii="Times New Roman" w:hAnsi="Times New Roman"/>
                <w:b/>
                <w:sz w:val="20"/>
                <w:szCs w:val="20"/>
              </w:rPr>
              <w:t>&lt;...&gt;</w:t>
            </w:r>
          </w:p>
          <w:p w:rsidR="00D93E36" w:rsidRDefault="0043444A" w:rsidP="00E07D15">
            <w:pPr>
              <w:spacing w:after="0" w:line="240" w:lineRule="auto"/>
              <w:jc w:val="both"/>
              <w:rPr>
                <w:rFonts w:ascii="Times New Roman" w:hAnsi="Times New Roman"/>
                <w:b/>
                <w:sz w:val="20"/>
                <w:szCs w:val="20"/>
                <w:highlight w:val="yellow"/>
              </w:rPr>
            </w:pPr>
            <w:r w:rsidRPr="0043444A">
              <w:rPr>
                <w:rFonts w:ascii="Times New Roman" w:hAnsi="Times New Roman"/>
                <w:b/>
                <w:sz w:val="20"/>
                <w:szCs w:val="20"/>
              </w:rPr>
              <w:t xml:space="preserve">2.1.1. dalyvauti Pagal Reglamentą dėl cheminių medžiagų registracijos, įvertinimo, autorizacijos ir apribojimų (REACH) </w:t>
            </w:r>
            <w:r w:rsidRPr="0043444A">
              <w:rPr>
                <w:rFonts w:ascii="Times New Roman" w:hAnsi="Times New Roman"/>
                <w:b/>
                <w:bCs/>
                <w:sz w:val="20"/>
                <w:szCs w:val="20"/>
              </w:rPr>
              <w:t>įsteigtame</w:t>
            </w:r>
            <w:r w:rsidRPr="0043444A">
              <w:rPr>
                <w:rFonts w:ascii="Times New Roman" w:hAnsi="Times New Roman"/>
                <w:b/>
                <w:sz w:val="20"/>
                <w:szCs w:val="20"/>
                <w:lang w:eastAsia="lt-LT"/>
              </w:rPr>
              <w:t xml:space="preserve"> </w:t>
            </w:r>
            <w:r w:rsidRPr="0043444A">
              <w:rPr>
                <w:rFonts w:ascii="Times New Roman" w:hAnsi="Times New Roman"/>
                <w:b/>
                <w:sz w:val="20"/>
                <w:szCs w:val="20"/>
              </w:rPr>
              <w:t xml:space="preserve">komitete (toliau – Reglamento (EB) Nr. 1907/2006 komitetas) </w:t>
            </w:r>
            <w:r w:rsidRPr="0043444A">
              <w:rPr>
                <w:rFonts w:ascii="Times New Roman" w:hAnsi="Times New Roman"/>
                <w:b/>
                <w:sz w:val="20"/>
                <w:szCs w:val="20"/>
                <w:lang w:eastAsia="lt-LT"/>
              </w:rPr>
              <w:t xml:space="preserve">svarstant </w:t>
            </w:r>
            <w:r w:rsidRPr="0043444A">
              <w:rPr>
                <w:rFonts w:ascii="Times New Roman" w:hAnsi="Times New Roman"/>
                <w:b/>
                <w:sz w:val="20"/>
                <w:szCs w:val="20"/>
              </w:rPr>
              <w:t xml:space="preserve">Reglamentą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Reglamentą (EB) Nr. 1272/2008</w:t>
            </w:r>
            <w:r w:rsidRPr="0043444A">
              <w:rPr>
                <w:rFonts w:ascii="Times New Roman" w:hAnsi="Times New Roman"/>
                <w:b/>
                <w:sz w:val="20"/>
                <w:szCs w:val="20"/>
                <w:lang w:eastAsia="lt-LT"/>
              </w:rPr>
              <w:t xml:space="preserve"> keičiančių ar papildančių, įgyvendinančių ir kitų jų taikymui skirtų teisės aktų projektus, </w:t>
            </w:r>
            <w:r w:rsidRPr="0043444A">
              <w:rPr>
                <w:rFonts w:ascii="Times New Roman" w:hAnsi="Times New Roman"/>
                <w:b/>
                <w:sz w:val="20"/>
                <w:szCs w:val="20"/>
              </w:rPr>
              <w:t>kituose techninio pobūdžio Europos Sąjungos valstybių narių ekspertų susitikimuose ir darbo grupėse šiais klausimais:</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 xml:space="preserve">2.1.1.1. cheminių medžiagų ir cheminių mišinių fizikinių, cheminių ir </w:t>
            </w:r>
            <w:proofErr w:type="spellStart"/>
            <w:r w:rsidRPr="0043444A">
              <w:rPr>
                <w:rFonts w:ascii="Times New Roman" w:hAnsi="Times New Roman"/>
                <w:b/>
                <w:sz w:val="20"/>
                <w:szCs w:val="20"/>
              </w:rPr>
              <w:t>ekotoksikologinių</w:t>
            </w:r>
            <w:proofErr w:type="spellEnd"/>
            <w:r w:rsidRPr="0043444A">
              <w:rPr>
                <w:rFonts w:ascii="Times New Roman" w:hAnsi="Times New Roman"/>
                <w:b/>
                <w:sz w:val="20"/>
                <w:szCs w:val="20"/>
              </w:rPr>
              <w:t xml:space="preserve"> savybių bandymų metodų; </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2.1.1.2. cheminių medžiagų rizikos aplinkai vertinimo ir valdymo;</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 xml:space="preserve">2.1.1.3. cheminių medžiagų ir cheminių mišinių klasifikavimo pagal fizikines, chemines ir </w:t>
            </w:r>
            <w:proofErr w:type="spellStart"/>
            <w:r w:rsidRPr="0043444A">
              <w:rPr>
                <w:rFonts w:ascii="Times New Roman" w:hAnsi="Times New Roman"/>
                <w:b/>
                <w:sz w:val="20"/>
                <w:szCs w:val="20"/>
              </w:rPr>
              <w:t>ekotoksikologines</w:t>
            </w:r>
            <w:proofErr w:type="spellEnd"/>
            <w:r w:rsidRPr="0043444A">
              <w:rPr>
                <w:rFonts w:ascii="Times New Roman" w:hAnsi="Times New Roman"/>
                <w:b/>
                <w:sz w:val="20"/>
                <w:szCs w:val="20"/>
              </w:rPr>
              <w:t xml:space="preserve"> savybes, ženklinimo ir pakavimo;</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2.1.1.4. saugos duomenų lapų sudarymo ir pateikimo naudotojams;</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2.1.1.6. </w:t>
            </w:r>
            <w:r w:rsidRPr="0043444A">
              <w:rPr>
                <w:rFonts w:ascii="Times New Roman" w:hAnsi="Times New Roman"/>
                <w:b/>
                <w:bCs/>
                <w:sz w:val="20"/>
                <w:szCs w:val="20"/>
                <w:lang w:eastAsia="lt-LT"/>
              </w:rPr>
              <w:t xml:space="preserve">autorizuotinų cheminių medžiagų nustatymo, </w:t>
            </w:r>
            <w:r w:rsidRPr="0043444A">
              <w:rPr>
                <w:rFonts w:ascii="Times New Roman" w:hAnsi="Times New Roman"/>
                <w:b/>
                <w:sz w:val="20"/>
                <w:szCs w:val="20"/>
              </w:rPr>
              <w:t>tiekimo rinkai ir naudojimo autorizacijų suteikimo;</w:t>
            </w:r>
          </w:p>
          <w:p w:rsidR="00D93E36" w:rsidRDefault="0043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4"/>
              <w:jc w:val="both"/>
              <w:rPr>
                <w:rFonts w:ascii="Times New Roman" w:hAnsi="Times New Roman"/>
                <w:b/>
                <w:sz w:val="20"/>
                <w:szCs w:val="20"/>
              </w:rPr>
            </w:pPr>
            <w:r w:rsidRPr="0043444A">
              <w:rPr>
                <w:rFonts w:ascii="Times New Roman" w:hAnsi="Times New Roman"/>
                <w:b/>
                <w:sz w:val="20"/>
                <w:szCs w:val="20"/>
              </w:rPr>
              <w:t>&lt;...&gt;</w:t>
            </w:r>
          </w:p>
          <w:p w:rsidR="00A241CB" w:rsidRPr="00CA1153" w:rsidRDefault="0043444A" w:rsidP="00D34114">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2.2. </w:t>
            </w:r>
            <w:r w:rsidRPr="0043444A">
              <w:rPr>
                <w:rFonts w:ascii="Times New Roman" w:hAnsi="Times New Roman"/>
                <w:b/>
                <w:sz w:val="20"/>
                <w:szCs w:val="20"/>
              </w:rPr>
              <w:t xml:space="preserve">Lietuvos Respublikos </w:t>
            </w:r>
            <w:r w:rsidRPr="0043444A">
              <w:rPr>
                <w:rFonts w:ascii="Times New Roman" w:hAnsi="Times New Roman"/>
                <w:b/>
                <w:sz w:val="20"/>
                <w:szCs w:val="20"/>
                <w:lang w:eastAsia="lt-LT"/>
              </w:rPr>
              <w:t>aplinkos ministerijai:</w:t>
            </w:r>
          </w:p>
          <w:p w:rsidR="004150F7" w:rsidRPr="00083D18" w:rsidRDefault="0043444A" w:rsidP="00D34114">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 xml:space="preserve">2.2.1. pagal kompetenciją rengti ir priimti teisės aktus ar rengti teisės aktų projektus, kurių reikia </w:t>
            </w:r>
            <w:r w:rsidRPr="0043444A">
              <w:rPr>
                <w:rFonts w:ascii="Times New Roman" w:hAnsi="Times New Roman"/>
                <w:b/>
                <w:sz w:val="20"/>
                <w:szCs w:val="20"/>
              </w:rPr>
              <w:t>Reglamentui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Reglamentui (EB) Nr. 1272/2008</w:t>
            </w:r>
            <w:r w:rsidRPr="0043444A">
              <w:rPr>
                <w:rFonts w:ascii="Times New Roman" w:hAnsi="Times New Roman"/>
                <w:b/>
                <w:sz w:val="20"/>
                <w:szCs w:val="20"/>
                <w:lang w:eastAsia="lt-LT"/>
              </w:rPr>
              <w:t xml:space="preserve"> įgyvendinti, dalyvauti </w:t>
            </w:r>
            <w:r w:rsidRPr="0043444A">
              <w:rPr>
                <w:rFonts w:ascii="Times New Roman" w:hAnsi="Times New Roman"/>
                <w:b/>
                <w:sz w:val="20"/>
                <w:szCs w:val="20"/>
              </w:rPr>
              <w:t xml:space="preserve">Europos Sąjungos Tarybos Aplinkos ir </w:t>
            </w:r>
            <w:r w:rsidRPr="0043444A">
              <w:rPr>
                <w:rFonts w:ascii="Times New Roman" w:hAnsi="Times New Roman"/>
                <w:b/>
                <w:sz w:val="20"/>
                <w:szCs w:val="20"/>
                <w:lang w:eastAsia="lt-LT"/>
              </w:rPr>
              <w:t xml:space="preserve">Techninio derinimo klausimų </w:t>
            </w:r>
            <w:r w:rsidRPr="0043444A">
              <w:rPr>
                <w:rFonts w:ascii="Times New Roman" w:hAnsi="Times New Roman"/>
                <w:b/>
                <w:sz w:val="20"/>
                <w:szCs w:val="20"/>
              </w:rPr>
              <w:t>darbo grupėse, Reglamento (EB) Nr. 1907/2006 komitete</w:t>
            </w:r>
            <w:r w:rsidRPr="0043444A">
              <w:rPr>
                <w:rFonts w:ascii="Times New Roman" w:hAnsi="Times New Roman"/>
                <w:b/>
                <w:sz w:val="20"/>
                <w:szCs w:val="20"/>
                <w:lang w:eastAsia="lt-LT"/>
              </w:rPr>
              <w:t xml:space="preserve"> svarstant </w:t>
            </w:r>
            <w:r w:rsidRPr="0043444A">
              <w:rPr>
                <w:rFonts w:ascii="Times New Roman" w:hAnsi="Times New Roman"/>
                <w:b/>
                <w:sz w:val="20"/>
                <w:szCs w:val="20"/>
              </w:rPr>
              <w:t xml:space="preserve">Reglamentą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 xml:space="preserve">Reglamentą (EB) Nr. 1272/2008 keičiančių ar papildančių, </w:t>
            </w:r>
            <w:r w:rsidRPr="0043444A">
              <w:rPr>
                <w:rFonts w:ascii="Times New Roman" w:hAnsi="Times New Roman"/>
                <w:b/>
                <w:sz w:val="20"/>
                <w:szCs w:val="20"/>
                <w:lang w:eastAsia="lt-LT"/>
              </w:rPr>
              <w:t xml:space="preserve">įgyvendinančių ir kitų jų taikymui skirtų teisės aktų projektus, nustatančius bendruosius cheminių medžiagų </w:t>
            </w:r>
            <w:r w:rsidRPr="0043444A">
              <w:rPr>
                <w:rFonts w:ascii="Times New Roman" w:hAnsi="Times New Roman"/>
                <w:b/>
                <w:sz w:val="20"/>
                <w:szCs w:val="20"/>
              </w:rPr>
              <w:t>– atskirų ir esančių cheminių mišinių ar gaminių sudėtyje –</w:t>
            </w:r>
            <w:r w:rsidRPr="0043444A">
              <w:rPr>
                <w:rFonts w:ascii="Times New Roman" w:hAnsi="Times New Roman"/>
                <w:b/>
                <w:sz w:val="20"/>
                <w:szCs w:val="20"/>
                <w:lang w:eastAsia="lt-LT"/>
              </w:rPr>
              <w:t xml:space="preserve"> gamybos, tiekimo rinkai ar naudojimo, cheminių mišinių tiekimo rinkai ir šių reglamentų įgyvendinimo administracinius reikalavimus, išskyrus 2.3 papunktyje nurodytus klausimus;</w:t>
            </w:r>
          </w:p>
          <w:p w:rsidR="00A241CB" w:rsidRPr="00083D18" w:rsidRDefault="0043444A" w:rsidP="00D34114">
            <w:pPr>
              <w:spacing w:after="0" w:line="240" w:lineRule="auto"/>
              <w:ind w:firstLine="34"/>
              <w:jc w:val="both"/>
              <w:rPr>
                <w:rFonts w:ascii="Times New Roman" w:hAnsi="Times New Roman"/>
                <w:b/>
                <w:sz w:val="20"/>
                <w:szCs w:val="20"/>
              </w:rPr>
            </w:pPr>
            <w:r w:rsidRPr="0043444A">
              <w:rPr>
                <w:rFonts w:ascii="Times New Roman" w:hAnsi="Times New Roman"/>
                <w:b/>
                <w:sz w:val="20"/>
                <w:szCs w:val="20"/>
                <w:lang w:eastAsia="lt-LT"/>
              </w:rPr>
              <w:t>&lt;...&gt;</w:t>
            </w:r>
          </w:p>
          <w:p w:rsidR="00753CAF" w:rsidRPr="00083D18" w:rsidRDefault="0043444A">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2.4. Nacionaliniam visuomenės sveikatos centrui:</w:t>
            </w:r>
          </w:p>
          <w:p w:rsidR="00753CAF" w:rsidRPr="00083D18" w:rsidRDefault="0043444A">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&lt;...&gt;</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lastRenderedPageBreak/>
              <w:t>2.4.3. pagal kompetenciją dalyvauti Reglamento (EB) Nr. 1907/2006 komitete svarstant Reglamentą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ir Reglamentą (EB) Nr. 1272/2008 keičiančių ar papildančių, įgyvendinančių ir kitų jų taikymui skirtų teisės aktų projektus, techninio pobūdžio Europos Sąjungos valstybių narių ekspertų susitikimuose ir darbo grupėse šiais klausimais:</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 xml:space="preserve">3.1. cheminių medžiagų </w:t>
            </w:r>
            <w:proofErr w:type="spellStart"/>
            <w:r w:rsidRPr="0043444A">
              <w:rPr>
                <w:rFonts w:ascii="Times New Roman" w:hAnsi="Times New Roman"/>
                <w:b/>
                <w:sz w:val="20"/>
                <w:szCs w:val="20"/>
              </w:rPr>
              <w:t>toksikologinių</w:t>
            </w:r>
            <w:proofErr w:type="spellEnd"/>
            <w:r w:rsidRPr="0043444A">
              <w:rPr>
                <w:rFonts w:ascii="Times New Roman" w:hAnsi="Times New Roman"/>
                <w:b/>
                <w:sz w:val="20"/>
                <w:szCs w:val="20"/>
              </w:rPr>
              <w:t xml:space="preserve"> savybių bandymų metodų;</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3.2. cheminių medžiagų rizikos žmonių sveikatai vertinimo;</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 xml:space="preserve">3.3. cheminių medžiagų ir cheminių mišinių klasifikavimo ir ženklinimo pagal </w:t>
            </w:r>
            <w:proofErr w:type="spellStart"/>
            <w:r w:rsidRPr="0043444A">
              <w:rPr>
                <w:rFonts w:ascii="Times New Roman" w:hAnsi="Times New Roman"/>
                <w:b/>
                <w:sz w:val="20"/>
                <w:szCs w:val="20"/>
              </w:rPr>
              <w:t>toksikologines</w:t>
            </w:r>
            <w:proofErr w:type="spellEnd"/>
            <w:r w:rsidRPr="0043444A">
              <w:rPr>
                <w:rFonts w:ascii="Times New Roman" w:hAnsi="Times New Roman"/>
                <w:b/>
                <w:sz w:val="20"/>
                <w:szCs w:val="20"/>
              </w:rPr>
              <w:t xml:space="preserve"> savybes;</w:t>
            </w:r>
          </w:p>
          <w:p w:rsidR="00E85DAD" w:rsidRPr="008B47A0" w:rsidRDefault="0043444A">
            <w:pPr>
              <w:spacing w:after="0" w:line="240" w:lineRule="auto"/>
              <w:ind w:firstLine="74"/>
              <w:jc w:val="both"/>
              <w:rPr>
                <w:rFonts w:ascii="Times New Roman" w:hAnsi="Times New Roman"/>
                <w:b/>
                <w:sz w:val="20"/>
                <w:szCs w:val="20"/>
                <w:highlight w:val="yellow"/>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3.4. pavojingųjų cheminių medžiagų, cheminių mišinių ir gaminių gamybos, tiekimo rinkai ir naudojimo ribojimo, atsižvelgiant į riziką žmonių sveikatai;“</w:t>
            </w:r>
          </w:p>
        </w:tc>
        <w:tc>
          <w:tcPr>
            <w:tcW w:w="3261" w:type="dxa"/>
            <w:tcBorders>
              <w:top w:val="nil"/>
            </w:tcBorders>
            <w:shd w:val="clear" w:color="auto" w:fill="auto"/>
          </w:tcPr>
          <w:p w:rsidR="00A241CB" w:rsidRPr="00DE714A" w:rsidRDefault="00A241CB" w:rsidP="008C3151">
            <w:pPr>
              <w:spacing w:after="0" w:line="240" w:lineRule="auto"/>
              <w:jc w:val="both"/>
              <w:rPr>
                <w:rFonts w:ascii="Times New Roman" w:hAnsi="Times New Roman"/>
                <w:sz w:val="20"/>
                <w:szCs w:val="20"/>
              </w:rPr>
            </w:pPr>
            <w:r w:rsidRPr="00DE714A">
              <w:rPr>
                <w:rFonts w:ascii="Times New Roman" w:hAnsi="Times New Roman"/>
                <w:sz w:val="20"/>
                <w:szCs w:val="20"/>
              </w:rPr>
              <w:lastRenderedPageBreak/>
              <w:t>Dalinis</w:t>
            </w:r>
          </w:p>
          <w:p w:rsidR="00A241CB" w:rsidRPr="00DE714A" w:rsidRDefault="00A241CB" w:rsidP="008C3151">
            <w:pPr>
              <w:spacing w:after="0" w:line="240" w:lineRule="auto"/>
              <w:jc w:val="both"/>
              <w:rPr>
                <w:rFonts w:ascii="Times New Roman" w:hAnsi="Times New Roman"/>
                <w:sz w:val="20"/>
                <w:szCs w:val="20"/>
              </w:rPr>
            </w:pPr>
            <w:r w:rsidRPr="00EE74BE">
              <w:rPr>
                <w:rFonts w:ascii="Times New Roman" w:hAnsi="Times New Roman"/>
                <w:sz w:val="20"/>
                <w:szCs w:val="20"/>
              </w:rPr>
              <w:t>Visiškai bus įgyvendintas priėmus Lietuvos Respublikos aplinkos ministro ir Lietuvos Respublikos sveikatos apsaugos ministro įsakymą dėl Lietuvos Respublikos aplinkos ministro ir Lietuvos Respublikos sveikatos apsaugos ministro 2007 m. spalio 1 d. įsakymo Nr. D1-500/V-781 „Dėl Europos Komisijos REACH komiteto, įsteigto Reglamentu (EB) Nr. 1907/2006 dėl cheminių medžiagų registracijos, įvertinimo, autorizacijos ir apribojimų, klausimų pasiskirstymo ir atstovavimo“ pakeitimo</w:t>
            </w:r>
          </w:p>
        </w:tc>
      </w:tr>
    </w:tbl>
    <w:p w:rsidR="00A77D74" w:rsidRDefault="00F54796" w:rsidP="00F54796">
      <w:pPr>
        <w:pStyle w:val="Header"/>
        <w:tabs>
          <w:tab w:val="left" w:pos="6237"/>
        </w:tabs>
        <w:jc w:val="center"/>
      </w:pPr>
      <w:r>
        <w:lastRenderedPageBreak/>
        <w:t>______________</w:t>
      </w:r>
    </w:p>
    <w:sectPr w:rsidR="00A77D74" w:rsidSect="00600CD9">
      <w:headerReference w:type="default" r:id="rId20"/>
      <w:pgSz w:w="16838" w:h="11906" w:orient="landscape"/>
      <w:pgMar w:top="1135" w:right="1701" w:bottom="426"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F7E3C" w15:done="0"/>
  <w15:commentEx w15:paraId="037ACA93" w15:done="0"/>
  <w15:commentEx w15:paraId="1D608E74" w15:done="0"/>
  <w15:commentEx w15:paraId="4EAD05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17" w:rsidRDefault="003A5217" w:rsidP="002723F1">
      <w:pPr>
        <w:spacing w:after="0" w:line="240" w:lineRule="auto"/>
      </w:pPr>
      <w:r>
        <w:separator/>
      </w:r>
    </w:p>
  </w:endnote>
  <w:endnote w:type="continuationSeparator" w:id="0">
    <w:p w:rsidR="003A5217" w:rsidRDefault="003A5217"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17" w:rsidRDefault="003A5217" w:rsidP="002723F1">
      <w:pPr>
        <w:spacing w:after="0" w:line="240" w:lineRule="auto"/>
      </w:pPr>
      <w:r>
        <w:separator/>
      </w:r>
    </w:p>
  </w:footnote>
  <w:footnote w:type="continuationSeparator" w:id="0">
    <w:p w:rsidR="003A5217" w:rsidRDefault="003A5217"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F1" w:rsidRPr="00A90E30" w:rsidRDefault="0064039E" w:rsidP="002723F1">
    <w:pPr>
      <w:pStyle w:val="Header"/>
      <w:jc w:val="center"/>
      <w:rPr>
        <w:rFonts w:ascii="Times New Roman" w:hAnsi="Times New Roman"/>
        <w:sz w:val="20"/>
        <w:szCs w:val="20"/>
      </w:rPr>
    </w:pPr>
    <w:r w:rsidRPr="00A90E30">
      <w:rPr>
        <w:rFonts w:ascii="Times New Roman" w:hAnsi="Times New Roman"/>
        <w:sz w:val="20"/>
        <w:szCs w:val="20"/>
      </w:rPr>
      <w:fldChar w:fldCharType="begin"/>
    </w:r>
    <w:r w:rsidR="002723F1" w:rsidRPr="00A90E30">
      <w:rPr>
        <w:rFonts w:ascii="Times New Roman" w:hAnsi="Times New Roman"/>
        <w:sz w:val="20"/>
        <w:szCs w:val="20"/>
      </w:rPr>
      <w:instrText xml:space="preserve"> PAGE   \* MERGEFORMAT </w:instrText>
    </w:r>
    <w:r w:rsidRPr="00A90E30">
      <w:rPr>
        <w:rFonts w:ascii="Times New Roman" w:hAnsi="Times New Roman"/>
        <w:sz w:val="20"/>
        <w:szCs w:val="20"/>
      </w:rPr>
      <w:fldChar w:fldCharType="separate"/>
    </w:r>
    <w:r w:rsidR="00585F33">
      <w:rPr>
        <w:rFonts w:ascii="Times New Roman" w:hAnsi="Times New Roman"/>
        <w:noProof/>
        <w:sz w:val="20"/>
        <w:szCs w:val="20"/>
      </w:rPr>
      <w:t>16</w:t>
    </w:r>
    <w:r w:rsidRPr="00A90E30">
      <w:rPr>
        <w:rFonts w:ascii="Times New Roman" w:hAnsi="Times New Roman"/>
        <w:noProof/>
        <w:sz w:val="20"/>
        <w:szCs w:val="20"/>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74"/>
    <w:rsid w:val="00000E05"/>
    <w:rsid w:val="00001225"/>
    <w:rsid w:val="0000194F"/>
    <w:rsid w:val="00002E10"/>
    <w:rsid w:val="00003F59"/>
    <w:rsid w:val="00004DD5"/>
    <w:rsid w:val="00007785"/>
    <w:rsid w:val="00007EFD"/>
    <w:rsid w:val="000105D4"/>
    <w:rsid w:val="00013C66"/>
    <w:rsid w:val="000152A6"/>
    <w:rsid w:val="00015B99"/>
    <w:rsid w:val="00016285"/>
    <w:rsid w:val="00017460"/>
    <w:rsid w:val="000201BB"/>
    <w:rsid w:val="00021895"/>
    <w:rsid w:val="000218B2"/>
    <w:rsid w:val="00021DA2"/>
    <w:rsid w:val="0002439B"/>
    <w:rsid w:val="0002570A"/>
    <w:rsid w:val="00033E53"/>
    <w:rsid w:val="00035D55"/>
    <w:rsid w:val="000400FD"/>
    <w:rsid w:val="000411B0"/>
    <w:rsid w:val="000417C5"/>
    <w:rsid w:val="0004719C"/>
    <w:rsid w:val="00050F89"/>
    <w:rsid w:val="00051777"/>
    <w:rsid w:val="00052B82"/>
    <w:rsid w:val="000571D1"/>
    <w:rsid w:val="00061282"/>
    <w:rsid w:val="00063672"/>
    <w:rsid w:val="000641AA"/>
    <w:rsid w:val="0006486E"/>
    <w:rsid w:val="00065268"/>
    <w:rsid w:val="00070644"/>
    <w:rsid w:val="00071726"/>
    <w:rsid w:val="00072C17"/>
    <w:rsid w:val="0007376C"/>
    <w:rsid w:val="0007434C"/>
    <w:rsid w:val="000772F1"/>
    <w:rsid w:val="0008208B"/>
    <w:rsid w:val="00083D18"/>
    <w:rsid w:val="000849A5"/>
    <w:rsid w:val="000850F2"/>
    <w:rsid w:val="00086CDE"/>
    <w:rsid w:val="00087985"/>
    <w:rsid w:val="00092190"/>
    <w:rsid w:val="00093BAF"/>
    <w:rsid w:val="000943CE"/>
    <w:rsid w:val="0009501C"/>
    <w:rsid w:val="00095271"/>
    <w:rsid w:val="000968A5"/>
    <w:rsid w:val="00097F09"/>
    <w:rsid w:val="00097F79"/>
    <w:rsid w:val="000A0273"/>
    <w:rsid w:val="000A09E4"/>
    <w:rsid w:val="000A0A66"/>
    <w:rsid w:val="000A1B4E"/>
    <w:rsid w:val="000A498F"/>
    <w:rsid w:val="000A6C95"/>
    <w:rsid w:val="000B04D0"/>
    <w:rsid w:val="000B256F"/>
    <w:rsid w:val="000B29A5"/>
    <w:rsid w:val="000B2D0D"/>
    <w:rsid w:val="000B72A4"/>
    <w:rsid w:val="000C08C8"/>
    <w:rsid w:val="000C39A4"/>
    <w:rsid w:val="000C3CAB"/>
    <w:rsid w:val="000C617C"/>
    <w:rsid w:val="000C771C"/>
    <w:rsid w:val="000D088E"/>
    <w:rsid w:val="000D6F09"/>
    <w:rsid w:val="000D7A1E"/>
    <w:rsid w:val="000E1825"/>
    <w:rsid w:val="000E314C"/>
    <w:rsid w:val="000E70DB"/>
    <w:rsid w:val="000F0AE7"/>
    <w:rsid w:val="000F1AB5"/>
    <w:rsid w:val="000F1CA8"/>
    <w:rsid w:val="000F2EFA"/>
    <w:rsid w:val="000F3628"/>
    <w:rsid w:val="000F387C"/>
    <w:rsid w:val="000F4047"/>
    <w:rsid w:val="000F5903"/>
    <w:rsid w:val="000F62A5"/>
    <w:rsid w:val="001045B0"/>
    <w:rsid w:val="001046A4"/>
    <w:rsid w:val="0010498D"/>
    <w:rsid w:val="00107548"/>
    <w:rsid w:val="00112258"/>
    <w:rsid w:val="001129B7"/>
    <w:rsid w:val="001212AA"/>
    <w:rsid w:val="00124316"/>
    <w:rsid w:val="0012492C"/>
    <w:rsid w:val="00124D6A"/>
    <w:rsid w:val="001250F3"/>
    <w:rsid w:val="0012540A"/>
    <w:rsid w:val="0012670A"/>
    <w:rsid w:val="00133F64"/>
    <w:rsid w:val="00135825"/>
    <w:rsid w:val="001401F0"/>
    <w:rsid w:val="00142A14"/>
    <w:rsid w:val="00142C48"/>
    <w:rsid w:val="00143472"/>
    <w:rsid w:val="00153E49"/>
    <w:rsid w:val="0015477D"/>
    <w:rsid w:val="00154A4A"/>
    <w:rsid w:val="00156319"/>
    <w:rsid w:val="00156766"/>
    <w:rsid w:val="00163407"/>
    <w:rsid w:val="001641B4"/>
    <w:rsid w:val="00164DE6"/>
    <w:rsid w:val="001669D1"/>
    <w:rsid w:val="001679EF"/>
    <w:rsid w:val="00171808"/>
    <w:rsid w:val="00173039"/>
    <w:rsid w:val="001730C0"/>
    <w:rsid w:val="00174894"/>
    <w:rsid w:val="00174ED0"/>
    <w:rsid w:val="00177101"/>
    <w:rsid w:val="00177BC5"/>
    <w:rsid w:val="00186C0B"/>
    <w:rsid w:val="001873C4"/>
    <w:rsid w:val="00187406"/>
    <w:rsid w:val="00190D45"/>
    <w:rsid w:val="00192CC3"/>
    <w:rsid w:val="00195FFE"/>
    <w:rsid w:val="001970AD"/>
    <w:rsid w:val="001A1C12"/>
    <w:rsid w:val="001A2D95"/>
    <w:rsid w:val="001A3B80"/>
    <w:rsid w:val="001A4A6D"/>
    <w:rsid w:val="001A711D"/>
    <w:rsid w:val="001B1A64"/>
    <w:rsid w:val="001B1C32"/>
    <w:rsid w:val="001B336A"/>
    <w:rsid w:val="001B4737"/>
    <w:rsid w:val="001B501A"/>
    <w:rsid w:val="001B6054"/>
    <w:rsid w:val="001C0CB1"/>
    <w:rsid w:val="001C143F"/>
    <w:rsid w:val="001C2C51"/>
    <w:rsid w:val="001C3373"/>
    <w:rsid w:val="001C3A7E"/>
    <w:rsid w:val="001C78A5"/>
    <w:rsid w:val="001D3380"/>
    <w:rsid w:val="001D5135"/>
    <w:rsid w:val="001D6293"/>
    <w:rsid w:val="001D702F"/>
    <w:rsid w:val="001D734F"/>
    <w:rsid w:val="001D77D7"/>
    <w:rsid w:val="001E0EEA"/>
    <w:rsid w:val="001E0F65"/>
    <w:rsid w:val="001E2A0D"/>
    <w:rsid w:val="001E2FAF"/>
    <w:rsid w:val="001E7375"/>
    <w:rsid w:val="001E747C"/>
    <w:rsid w:val="001F1388"/>
    <w:rsid w:val="001F1E31"/>
    <w:rsid w:val="001F28E1"/>
    <w:rsid w:val="001F35E1"/>
    <w:rsid w:val="001F5AA3"/>
    <w:rsid w:val="001F6350"/>
    <w:rsid w:val="002011E2"/>
    <w:rsid w:val="00201542"/>
    <w:rsid w:val="0020352F"/>
    <w:rsid w:val="00203A01"/>
    <w:rsid w:val="002043B1"/>
    <w:rsid w:val="002045AF"/>
    <w:rsid w:val="002051BA"/>
    <w:rsid w:val="0020684E"/>
    <w:rsid w:val="002069BF"/>
    <w:rsid w:val="00211A21"/>
    <w:rsid w:val="002154C1"/>
    <w:rsid w:val="0021554F"/>
    <w:rsid w:val="002178FA"/>
    <w:rsid w:val="00221E13"/>
    <w:rsid w:val="002235F5"/>
    <w:rsid w:val="002259BB"/>
    <w:rsid w:val="00225DB1"/>
    <w:rsid w:val="0023524E"/>
    <w:rsid w:val="00235F60"/>
    <w:rsid w:val="0023640F"/>
    <w:rsid w:val="002374E9"/>
    <w:rsid w:val="0024048C"/>
    <w:rsid w:val="0024163A"/>
    <w:rsid w:val="00241E23"/>
    <w:rsid w:val="00246340"/>
    <w:rsid w:val="002470A9"/>
    <w:rsid w:val="0024797D"/>
    <w:rsid w:val="002516E6"/>
    <w:rsid w:val="00251D5D"/>
    <w:rsid w:val="00252E4C"/>
    <w:rsid w:val="002530AE"/>
    <w:rsid w:val="00253A97"/>
    <w:rsid w:val="00253EF1"/>
    <w:rsid w:val="002543E0"/>
    <w:rsid w:val="002546B6"/>
    <w:rsid w:val="002564AE"/>
    <w:rsid w:val="00257AC0"/>
    <w:rsid w:val="00263604"/>
    <w:rsid w:val="0026509E"/>
    <w:rsid w:val="00267E4D"/>
    <w:rsid w:val="002710D6"/>
    <w:rsid w:val="002723F1"/>
    <w:rsid w:val="00274EB7"/>
    <w:rsid w:val="00276ABD"/>
    <w:rsid w:val="0028044C"/>
    <w:rsid w:val="0028537F"/>
    <w:rsid w:val="00287E9A"/>
    <w:rsid w:val="00291F86"/>
    <w:rsid w:val="00293F64"/>
    <w:rsid w:val="00294241"/>
    <w:rsid w:val="002976B4"/>
    <w:rsid w:val="002A2879"/>
    <w:rsid w:val="002A3AA0"/>
    <w:rsid w:val="002B473E"/>
    <w:rsid w:val="002B4CBF"/>
    <w:rsid w:val="002B4F8A"/>
    <w:rsid w:val="002C0268"/>
    <w:rsid w:val="002C113E"/>
    <w:rsid w:val="002C19EB"/>
    <w:rsid w:val="002C400E"/>
    <w:rsid w:val="002C43E8"/>
    <w:rsid w:val="002C456B"/>
    <w:rsid w:val="002C4987"/>
    <w:rsid w:val="002C5A47"/>
    <w:rsid w:val="002C5AD2"/>
    <w:rsid w:val="002C756B"/>
    <w:rsid w:val="002D3955"/>
    <w:rsid w:val="002D4748"/>
    <w:rsid w:val="002D6C84"/>
    <w:rsid w:val="002E04B9"/>
    <w:rsid w:val="002E2833"/>
    <w:rsid w:val="002E4001"/>
    <w:rsid w:val="002E4E99"/>
    <w:rsid w:val="002E6EC1"/>
    <w:rsid w:val="002F1D89"/>
    <w:rsid w:val="002F2DCF"/>
    <w:rsid w:val="002F3279"/>
    <w:rsid w:val="002F3A3B"/>
    <w:rsid w:val="002F5675"/>
    <w:rsid w:val="002F66D0"/>
    <w:rsid w:val="002F67F5"/>
    <w:rsid w:val="00304515"/>
    <w:rsid w:val="0030698C"/>
    <w:rsid w:val="0031518C"/>
    <w:rsid w:val="00320695"/>
    <w:rsid w:val="00322D36"/>
    <w:rsid w:val="00323F08"/>
    <w:rsid w:val="0032420C"/>
    <w:rsid w:val="00327B03"/>
    <w:rsid w:val="003301C0"/>
    <w:rsid w:val="00333A7B"/>
    <w:rsid w:val="003344C6"/>
    <w:rsid w:val="00334666"/>
    <w:rsid w:val="0033737E"/>
    <w:rsid w:val="00337C84"/>
    <w:rsid w:val="00337CAB"/>
    <w:rsid w:val="003436B2"/>
    <w:rsid w:val="00344380"/>
    <w:rsid w:val="00347EC7"/>
    <w:rsid w:val="003503B0"/>
    <w:rsid w:val="003512B2"/>
    <w:rsid w:val="00352557"/>
    <w:rsid w:val="00352B58"/>
    <w:rsid w:val="0035353F"/>
    <w:rsid w:val="003536E6"/>
    <w:rsid w:val="00356C18"/>
    <w:rsid w:val="003572F1"/>
    <w:rsid w:val="003628F9"/>
    <w:rsid w:val="003642F9"/>
    <w:rsid w:val="00370EB8"/>
    <w:rsid w:val="00371F11"/>
    <w:rsid w:val="0037221A"/>
    <w:rsid w:val="00374711"/>
    <w:rsid w:val="003778B5"/>
    <w:rsid w:val="00381DFE"/>
    <w:rsid w:val="00385248"/>
    <w:rsid w:val="003853DB"/>
    <w:rsid w:val="00392F96"/>
    <w:rsid w:val="00393695"/>
    <w:rsid w:val="00395817"/>
    <w:rsid w:val="00397B24"/>
    <w:rsid w:val="003A2517"/>
    <w:rsid w:val="003A387B"/>
    <w:rsid w:val="003A41CB"/>
    <w:rsid w:val="003A5217"/>
    <w:rsid w:val="003A5A76"/>
    <w:rsid w:val="003B24F3"/>
    <w:rsid w:val="003C345A"/>
    <w:rsid w:val="003C489F"/>
    <w:rsid w:val="003C5A79"/>
    <w:rsid w:val="003C62A2"/>
    <w:rsid w:val="003D001A"/>
    <w:rsid w:val="003D2B41"/>
    <w:rsid w:val="003D350D"/>
    <w:rsid w:val="003D3675"/>
    <w:rsid w:val="003D4CA3"/>
    <w:rsid w:val="003E0B77"/>
    <w:rsid w:val="003E12B5"/>
    <w:rsid w:val="003E27E4"/>
    <w:rsid w:val="003E2A72"/>
    <w:rsid w:val="003E38D1"/>
    <w:rsid w:val="003E3CA3"/>
    <w:rsid w:val="003E4AEF"/>
    <w:rsid w:val="003E4CF3"/>
    <w:rsid w:val="003E7884"/>
    <w:rsid w:val="003E795E"/>
    <w:rsid w:val="003E7AB7"/>
    <w:rsid w:val="003F2E17"/>
    <w:rsid w:val="003F4795"/>
    <w:rsid w:val="003F66CA"/>
    <w:rsid w:val="003F673B"/>
    <w:rsid w:val="003F7DF0"/>
    <w:rsid w:val="00400E95"/>
    <w:rsid w:val="00401E2C"/>
    <w:rsid w:val="0040279F"/>
    <w:rsid w:val="00402AAB"/>
    <w:rsid w:val="00405266"/>
    <w:rsid w:val="004053FF"/>
    <w:rsid w:val="00405B45"/>
    <w:rsid w:val="00410EC1"/>
    <w:rsid w:val="00411816"/>
    <w:rsid w:val="00411DFB"/>
    <w:rsid w:val="00414B4E"/>
    <w:rsid w:val="004150F7"/>
    <w:rsid w:val="00421F78"/>
    <w:rsid w:val="004224A3"/>
    <w:rsid w:val="00423BF0"/>
    <w:rsid w:val="0042555A"/>
    <w:rsid w:val="00432F20"/>
    <w:rsid w:val="00433CF5"/>
    <w:rsid w:val="0043444A"/>
    <w:rsid w:val="004344BE"/>
    <w:rsid w:val="00435C43"/>
    <w:rsid w:val="00437791"/>
    <w:rsid w:val="00442FE4"/>
    <w:rsid w:val="004435AD"/>
    <w:rsid w:val="00443C10"/>
    <w:rsid w:val="0044405B"/>
    <w:rsid w:val="0045143A"/>
    <w:rsid w:val="0045149E"/>
    <w:rsid w:val="00454EA6"/>
    <w:rsid w:val="004628C6"/>
    <w:rsid w:val="00467BED"/>
    <w:rsid w:val="00467E17"/>
    <w:rsid w:val="004700BA"/>
    <w:rsid w:val="0047090D"/>
    <w:rsid w:val="00472C74"/>
    <w:rsid w:val="00472F51"/>
    <w:rsid w:val="004758A4"/>
    <w:rsid w:val="0047676B"/>
    <w:rsid w:val="00476A7A"/>
    <w:rsid w:val="00476A8A"/>
    <w:rsid w:val="00476EF9"/>
    <w:rsid w:val="0048089F"/>
    <w:rsid w:val="00483C67"/>
    <w:rsid w:val="0048731D"/>
    <w:rsid w:val="00487644"/>
    <w:rsid w:val="00494323"/>
    <w:rsid w:val="0049558B"/>
    <w:rsid w:val="0049646C"/>
    <w:rsid w:val="0049683C"/>
    <w:rsid w:val="004977B8"/>
    <w:rsid w:val="004A0EFF"/>
    <w:rsid w:val="004B0197"/>
    <w:rsid w:val="004B2880"/>
    <w:rsid w:val="004C1296"/>
    <w:rsid w:val="004C1F2A"/>
    <w:rsid w:val="004C4BB4"/>
    <w:rsid w:val="004C5A7F"/>
    <w:rsid w:val="004C6EA1"/>
    <w:rsid w:val="004D009E"/>
    <w:rsid w:val="004D08CF"/>
    <w:rsid w:val="004D138D"/>
    <w:rsid w:val="004D1C92"/>
    <w:rsid w:val="004D20F6"/>
    <w:rsid w:val="004D2CE2"/>
    <w:rsid w:val="004D2E7A"/>
    <w:rsid w:val="004D4855"/>
    <w:rsid w:val="004D4ED0"/>
    <w:rsid w:val="004D58EC"/>
    <w:rsid w:val="004E04C5"/>
    <w:rsid w:val="004E0D30"/>
    <w:rsid w:val="004E396B"/>
    <w:rsid w:val="004E4DF8"/>
    <w:rsid w:val="004E60D2"/>
    <w:rsid w:val="004F06BF"/>
    <w:rsid w:val="004F0DEE"/>
    <w:rsid w:val="004F2BC0"/>
    <w:rsid w:val="004F34E0"/>
    <w:rsid w:val="004F3A71"/>
    <w:rsid w:val="004F4C71"/>
    <w:rsid w:val="004F6023"/>
    <w:rsid w:val="005003B2"/>
    <w:rsid w:val="00502100"/>
    <w:rsid w:val="0050262D"/>
    <w:rsid w:val="00504F4B"/>
    <w:rsid w:val="00504FC9"/>
    <w:rsid w:val="00505459"/>
    <w:rsid w:val="00506737"/>
    <w:rsid w:val="00506C20"/>
    <w:rsid w:val="00507595"/>
    <w:rsid w:val="005106CB"/>
    <w:rsid w:val="0051198B"/>
    <w:rsid w:val="00522250"/>
    <w:rsid w:val="00522DD3"/>
    <w:rsid w:val="0052647F"/>
    <w:rsid w:val="00526D58"/>
    <w:rsid w:val="00531146"/>
    <w:rsid w:val="005336EE"/>
    <w:rsid w:val="00534AD7"/>
    <w:rsid w:val="005356C5"/>
    <w:rsid w:val="0053601F"/>
    <w:rsid w:val="00536563"/>
    <w:rsid w:val="00537DC1"/>
    <w:rsid w:val="005400CC"/>
    <w:rsid w:val="00540E4E"/>
    <w:rsid w:val="005420E5"/>
    <w:rsid w:val="00547840"/>
    <w:rsid w:val="00547F4E"/>
    <w:rsid w:val="00554131"/>
    <w:rsid w:val="00554CEA"/>
    <w:rsid w:val="00555F08"/>
    <w:rsid w:val="0055664C"/>
    <w:rsid w:val="005643F0"/>
    <w:rsid w:val="0057103F"/>
    <w:rsid w:val="005758E8"/>
    <w:rsid w:val="00576945"/>
    <w:rsid w:val="00581A32"/>
    <w:rsid w:val="00581D14"/>
    <w:rsid w:val="00585B2E"/>
    <w:rsid w:val="00585F33"/>
    <w:rsid w:val="00586832"/>
    <w:rsid w:val="00590751"/>
    <w:rsid w:val="005913CE"/>
    <w:rsid w:val="005943B5"/>
    <w:rsid w:val="00594C23"/>
    <w:rsid w:val="0059711F"/>
    <w:rsid w:val="00597ACA"/>
    <w:rsid w:val="00597E81"/>
    <w:rsid w:val="005A04CE"/>
    <w:rsid w:val="005A20EB"/>
    <w:rsid w:val="005A53B2"/>
    <w:rsid w:val="005A54E8"/>
    <w:rsid w:val="005B1255"/>
    <w:rsid w:val="005B364D"/>
    <w:rsid w:val="005B5012"/>
    <w:rsid w:val="005C2E35"/>
    <w:rsid w:val="005C3C17"/>
    <w:rsid w:val="005C59B8"/>
    <w:rsid w:val="005C60C8"/>
    <w:rsid w:val="005C7812"/>
    <w:rsid w:val="005C7AA2"/>
    <w:rsid w:val="005D1D52"/>
    <w:rsid w:val="005D1DAB"/>
    <w:rsid w:val="005D31EA"/>
    <w:rsid w:val="005D5AC5"/>
    <w:rsid w:val="005D5E33"/>
    <w:rsid w:val="005D6D97"/>
    <w:rsid w:val="005F02DF"/>
    <w:rsid w:val="005F08D9"/>
    <w:rsid w:val="005F15EB"/>
    <w:rsid w:val="005F170F"/>
    <w:rsid w:val="005F187B"/>
    <w:rsid w:val="005F30C0"/>
    <w:rsid w:val="005F7D30"/>
    <w:rsid w:val="00600CD9"/>
    <w:rsid w:val="00602C06"/>
    <w:rsid w:val="00605C96"/>
    <w:rsid w:val="006073A0"/>
    <w:rsid w:val="00607E4E"/>
    <w:rsid w:val="00615297"/>
    <w:rsid w:val="00617410"/>
    <w:rsid w:val="0062077F"/>
    <w:rsid w:val="00621F3F"/>
    <w:rsid w:val="00621FFA"/>
    <w:rsid w:val="00622CE7"/>
    <w:rsid w:val="00625CDD"/>
    <w:rsid w:val="00631223"/>
    <w:rsid w:val="006312B6"/>
    <w:rsid w:val="0063230E"/>
    <w:rsid w:val="0063281F"/>
    <w:rsid w:val="00632A6A"/>
    <w:rsid w:val="00633E6A"/>
    <w:rsid w:val="00635F41"/>
    <w:rsid w:val="0064039E"/>
    <w:rsid w:val="00641895"/>
    <w:rsid w:val="00641940"/>
    <w:rsid w:val="00641F71"/>
    <w:rsid w:val="006420B4"/>
    <w:rsid w:val="0064696F"/>
    <w:rsid w:val="006510F5"/>
    <w:rsid w:val="006538FB"/>
    <w:rsid w:val="0065393B"/>
    <w:rsid w:val="00654809"/>
    <w:rsid w:val="00662E32"/>
    <w:rsid w:val="00665C28"/>
    <w:rsid w:val="00666233"/>
    <w:rsid w:val="006662E0"/>
    <w:rsid w:val="0066703A"/>
    <w:rsid w:val="00667129"/>
    <w:rsid w:val="00682D19"/>
    <w:rsid w:val="00683024"/>
    <w:rsid w:val="006839C7"/>
    <w:rsid w:val="00684721"/>
    <w:rsid w:val="006849A5"/>
    <w:rsid w:val="00686FCE"/>
    <w:rsid w:val="006905D6"/>
    <w:rsid w:val="006957FE"/>
    <w:rsid w:val="00696B7C"/>
    <w:rsid w:val="0069731F"/>
    <w:rsid w:val="006A40A1"/>
    <w:rsid w:val="006A5488"/>
    <w:rsid w:val="006A5DE3"/>
    <w:rsid w:val="006B053F"/>
    <w:rsid w:val="006B115D"/>
    <w:rsid w:val="006B18CC"/>
    <w:rsid w:val="006B297E"/>
    <w:rsid w:val="006B466B"/>
    <w:rsid w:val="006B51E9"/>
    <w:rsid w:val="006B54E5"/>
    <w:rsid w:val="006B6584"/>
    <w:rsid w:val="006C134E"/>
    <w:rsid w:val="006C1777"/>
    <w:rsid w:val="006C2A25"/>
    <w:rsid w:val="006C5242"/>
    <w:rsid w:val="006C5439"/>
    <w:rsid w:val="006D1376"/>
    <w:rsid w:val="006D3BFC"/>
    <w:rsid w:val="006D43AA"/>
    <w:rsid w:val="006E1920"/>
    <w:rsid w:val="006E1BD7"/>
    <w:rsid w:val="006E253D"/>
    <w:rsid w:val="006F178A"/>
    <w:rsid w:val="006F3CF1"/>
    <w:rsid w:val="006F554D"/>
    <w:rsid w:val="00700B6C"/>
    <w:rsid w:val="0070246C"/>
    <w:rsid w:val="00703049"/>
    <w:rsid w:val="007121A8"/>
    <w:rsid w:val="00712623"/>
    <w:rsid w:val="00713883"/>
    <w:rsid w:val="00715209"/>
    <w:rsid w:val="00716DCE"/>
    <w:rsid w:val="007172B5"/>
    <w:rsid w:val="00717371"/>
    <w:rsid w:val="0072364F"/>
    <w:rsid w:val="00723D77"/>
    <w:rsid w:val="0072422D"/>
    <w:rsid w:val="00724B6B"/>
    <w:rsid w:val="007309FE"/>
    <w:rsid w:val="00731A1D"/>
    <w:rsid w:val="00732C45"/>
    <w:rsid w:val="00736C1F"/>
    <w:rsid w:val="00740038"/>
    <w:rsid w:val="0074246D"/>
    <w:rsid w:val="007478E1"/>
    <w:rsid w:val="00753CAF"/>
    <w:rsid w:val="007573BC"/>
    <w:rsid w:val="00760D57"/>
    <w:rsid w:val="00763BD6"/>
    <w:rsid w:val="00764579"/>
    <w:rsid w:val="00764F22"/>
    <w:rsid w:val="00771EB5"/>
    <w:rsid w:val="0077207C"/>
    <w:rsid w:val="007744EC"/>
    <w:rsid w:val="007749D2"/>
    <w:rsid w:val="00776162"/>
    <w:rsid w:val="00780E2B"/>
    <w:rsid w:val="00781086"/>
    <w:rsid w:val="00782392"/>
    <w:rsid w:val="00783AA3"/>
    <w:rsid w:val="00787C50"/>
    <w:rsid w:val="00790E80"/>
    <w:rsid w:val="0079371F"/>
    <w:rsid w:val="007A0845"/>
    <w:rsid w:val="007A0CF5"/>
    <w:rsid w:val="007A361D"/>
    <w:rsid w:val="007A3704"/>
    <w:rsid w:val="007A4399"/>
    <w:rsid w:val="007A6150"/>
    <w:rsid w:val="007B2942"/>
    <w:rsid w:val="007B51CD"/>
    <w:rsid w:val="007B767B"/>
    <w:rsid w:val="007C0B27"/>
    <w:rsid w:val="007C1459"/>
    <w:rsid w:val="007C1693"/>
    <w:rsid w:val="007C218C"/>
    <w:rsid w:val="007C25AB"/>
    <w:rsid w:val="007C4D18"/>
    <w:rsid w:val="007C4D44"/>
    <w:rsid w:val="007C524A"/>
    <w:rsid w:val="007C5A23"/>
    <w:rsid w:val="007C768C"/>
    <w:rsid w:val="007D109A"/>
    <w:rsid w:val="007D23AB"/>
    <w:rsid w:val="007D2590"/>
    <w:rsid w:val="007E3FA8"/>
    <w:rsid w:val="007E5C8D"/>
    <w:rsid w:val="007E5EDB"/>
    <w:rsid w:val="007F0170"/>
    <w:rsid w:val="007F7C2C"/>
    <w:rsid w:val="008009B4"/>
    <w:rsid w:val="008032F9"/>
    <w:rsid w:val="008044D0"/>
    <w:rsid w:val="00804629"/>
    <w:rsid w:val="00805E5E"/>
    <w:rsid w:val="008070CD"/>
    <w:rsid w:val="0081094A"/>
    <w:rsid w:val="00810B2F"/>
    <w:rsid w:val="0081204A"/>
    <w:rsid w:val="00813C07"/>
    <w:rsid w:val="00814C1B"/>
    <w:rsid w:val="008206A9"/>
    <w:rsid w:val="00820C47"/>
    <w:rsid w:val="0082390B"/>
    <w:rsid w:val="00824D89"/>
    <w:rsid w:val="00827353"/>
    <w:rsid w:val="00827480"/>
    <w:rsid w:val="00830377"/>
    <w:rsid w:val="00832917"/>
    <w:rsid w:val="00833F85"/>
    <w:rsid w:val="0083545F"/>
    <w:rsid w:val="00836B2C"/>
    <w:rsid w:val="00837A3C"/>
    <w:rsid w:val="00837FE4"/>
    <w:rsid w:val="00840D80"/>
    <w:rsid w:val="008412FD"/>
    <w:rsid w:val="008413EB"/>
    <w:rsid w:val="008417AE"/>
    <w:rsid w:val="00841D43"/>
    <w:rsid w:val="00842364"/>
    <w:rsid w:val="00843974"/>
    <w:rsid w:val="00847CFC"/>
    <w:rsid w:val="008513FE"/>
    <w:rsid w:val="008550BF"/>
    <w:rsid w:val="00857E87"/>
    <w:rsid w:val="0086272D"/>
    <w:rsid w:val="00863FFD"/>
    <w:rsid w:val="00865461"/>
    <w:rsid w:val="0086548D"/>
    <w:rsid w:val="00867D6F"/>
    <w:rsid w:val="008701BF"/>
    <w:rsid w:val="008721C0"/>
    <w:rsid w:val="00873709"/>
    <w:rsid w:val="008747D0"/>
    <w:rsid w:val="00875A9F"/>
    <w:rsid w:val="00877D98"/>
    <w:rsid w:val="00882034"/>
    <w:rsid w:val="00884C23"/>
    <w:rsid w:val="0088795F"/>
    <w:rsid w:val="00892636"/>
    <w:rsid w:val="00893C47"/>
    <w:rsid w:val="00894939"/>
    <w:rsid w:val="00895EF8"/>
    <w:rsid w:val="008A0AB2"/>
    <w:rsid w:val="008A0E12"/>
    <w:rsid w:val="008A3C89"/>
    <w:rsid w:val="008A3FCB"/>
    <w:rsid w:val="008A4290"/>
    <w:rsid w:val="008A681A"/>
    <w:rsid w:val="008A698B"/>
    <w:rsid w:val="008B09C0"/>
    <w:rsid w:val="008B0C61"/>
    <w:rsid w:val="008B1960"/>
    <w:rsid w:val="008B47A0"/>
    <w:rsid w:val="008C0413"/>
    <w:rsid w:val="008C2948"/>
    <w:rsid w:val="008C3151"/>
    <w:rsid w:val="008C35C9"/>
    <w:rsid w:val="008C70B3"/>
    <w:rsid w:val="008D1EC6"/>
    <w:rsid w:val="008D4E1B"/>
    <w:rsid w:val="008D6CCB"/>
    <w:rsid w:val="008E0A8B"/>
    <w:rsid w:val="008E2BD3"/>
    <w:rsid w:val="008E7727"/>
    <w:rsid w:val="008F0C5A"/>
    <w:rsid w:val="008F2CA1"/>
    <w:rsid w:val="008F2DAC"/>
    <w:rsid w:val="008F30EA"/>
    <w:rsid w:val="008F33B9"/>
    <w:rsid w:val="008F66F7"/>
    <w:rsid w:val="008F6A97"/>
    <w:rsid w:val="008F6AF6"/>
    <w:rsid w:val="009031FF"/>
    <w:rsid w:val="00904FC0"/>
    <w:rsid w:val="00907607"/>
    <w:rsid w:val="00910B5E"/>
    <w:rsid w:val="00911603"/>
    <w:rsid w:val="00913528"/>
    <w:rsid w:val="0091580D"/>
    <w:rsid w:val="009166DA"/>
    <w:rsid w:val="00921ABD"/>
    <w:rsid w:val="00921FA1"/>
    <w:rsid w:val="00923137"/>
    <w:rsid w:val="00923935"/>
    <w:rsid w:val="00923CD5"/>
    <w:rsid w:val="0092424E"/>
    <w:rsid w:val="00924876"/>
    <w:rsid w:val="0092593D"/>
    <w:rsid w:val="009267CA"/>
    <w:rsid w:val="009277C0"/>
    <w:rsid w:val="009326BC"/>
    <w:rsid w:val="009329DA"/>
    <w:rsid w:val="009353F7"/>
    <w:rsid w:val="0095368A"/>
    <w:rsid w:val="00953BFA"/>
    <w:rsid w:val="009547CB"/>
    <w:rsid w:val="0095751F"/>
    <w:rsid w:val="00960A98"/>
    <w:rsid w:val="00961717"/>
    <w:rsid w:val="00963582"/>
    <w:rsid w:val="009635C5"/>
    <w:rsid w:val="00963B79"/>
    <w:rsid w:val="009640D5"/>
    <w:rsid w:val="0096454B"/>
    <w:rsid w:val="0096752D"/>
    <w:rsid w:val="00970444"/>
    <w:rsid w:val="00972589"/>
    <w:rsid w:val="00976690"/>
    <w:rsid w:val="0097757E"/>
    <w:rsid w:val="009779F3"/>
    <w:rsid w:val="00981F89"/>
    <w:rsid w:val="0098266A"/>
    <w:rsid w:val="00983E28"/>
    <w:rsid w:val="009903F7"/>
    <w:rsid w:val="009905B0"/>
    <w:rsid w:val="00991F34"/>
    <w:rsid w:val="0099735D"/>
    <w:rsid w:val="009977E6"/>
    <w:rsid w:val="009A1114"/>
    <w:rsid w:val="009A3B83"/>
    <w:rsid w:val="009A4E04"/>
    <w:rsid w:val="009A79B8"/>
    <w:rsid w:val="009B246C"/>
    <w:rsid w:val="009B25B1"/>
    <w:rsid w:val="009B3788"/>
    <w:rsid w:val="009B47F7"/>
    <w:rsid w:val="009B49A2"/>
    <w:rsid w:val="009C4B91"/>
    <w:rsid w:val="009C4F76"/>
    <w:rsid w:val="009C5020"/>
    <w:rsid w:val="009C5DCE"/>
    <w:rsid w:val="009C6921"/>
    <w:rsid w:val="009C7256"/>
    <w:rsid w:val="009C7384"/>
    <w:rsid w:val="009D12D1"/>
    <w:rsid w:val="009D34F7"/>
    <w:rsid w:val="009D59AE"/>
    <w:rsid w:val="009E032A"/>
    <w:rsid w:val="009E07A6"/>
    <w:rsid w:val="009E5707"/>
    <w:rsid w:val="009F022A"/>
    <w:rsid w:val="009F0AA8"/>
    <w:rsid w:val="009F0ED9"/>
    <w:rsid w:val="009F1DB4"/>
    <w:rsid w:val="009F2E5D"/>
    <w:rsid w:val="009F330A"/>
    <w:rsid w:val="009F35FB"/>
    <w:rsid w:val="009F3694"/>
    <w:rsid w:val="009F39DB"/>
    <w:rsid w:val="009F3D5C"/>
    <w:rsid w:val="009F483D"/>
    <w:rsid w:val="009F4CDB"/>
    <w:rsid w:val="009F4CEE"/>
    <w:rsid w:val="009F535F"/>
    <w:rsid w:val="009F7623"/>
    <w:rsid w:val="00A008E2"/>
    <w:rsid w:val="00A008EA"/>
    <w:rsid w:val="00A0197F"/>
    <w:rsid w:val="00A01B89"/>
    <w:rsid w:val="00A0368D"/>
    <w:rsid w:val="00A07CC7"/>
    <w:rsid w:val="00A10206"/>
    <w:rsid w:val="00A1164F"/>
    <w:rsid w:val="00A11ADC"/>
    <w:rsid w:val="00A15574"/>
    <w:rsid w:val="00A16627"/>
    <w:rsid w:val="00A2228C"/>
    <w:rsid w:val="00A241CB"/>
    <w:rsid w:val="00A24E40"/>
    <w:rsid w:val="00A25E9B"/>
    <w:rsid w:val="00A26B83"/>
    <w:rsid w:val="00A27BD3"/>
    <w:rsid w:val="00A302E5"/>
    <w:rsid w:val="00A31DC6"/>
    <w:rsid w:val="00A32410"/>
    <w:rsid w:val="00A36D51"/>
    <w:rsid w:val="00A40EAE"/>
    <w:rsid w:val="00A43FDA"/>
    <w:rsid w:val="00A4464A"/>
    <w:rsid w:val="00A47684"/>
    <w:rsid w:val="00A5029D"/>
    <w:rsid w:val="00A52752"/>
    <w:rsid w:val="00A527FF"/>
    <w:rsid w:val="00A54C1B"/>
    <w:rsid w:val="00A55F27"/>
    <w:rsid w:val="00A5737F"/>
    <w:rsid w:val="00A57EE3"/>
    <w:rsid w:val="00A6220F"/>
    <w:rsid w:val="00A62425"/>
    <w:rsid w:val="00A6269E"/>
    <w:rsid w:val="00A63557"/>
    <w:rsid w:val="00A65E24"/>
    <w:rsid w:val="00A67F87"/>
    <w:rsid w:val="00A7104F"/>
    <w:rsid w:val="00A71838"/>
    <w:rsid w:val="00A7216B"/>
    <w:rsid w:val="00A760F6"/>
    <w:rsid w:val="00A77D74"/>
    <w:rsid w:val="00A8071D"/>
    <w:rsid w:val="00A80795"/>
    <w:rsid w:val="00A81283"/>
    <w:rsid w:val="00A83146"/>
    <w:rsid w:val="00A84A66"/>
    <w:rsid w:val="00A863E9"/>
    <w:rsid w:val="00A90E30"/>
    <w:rsid w:val="00A94944"/>
    <w:rsid w:val="00AB03FC"/>
    <w:rsid w:val="00AB098F"/>
    <w:rsid w:val="00AB1856"/>
    <w:rsid w:val="00AB1A4B"/>
    <w:rsid w:val="00AB1AF2"/>
    <w:rsid w:val="00AB294A"/>
    <w:rsid w:val="00AB4B73"/>
    <w:rsid w:val="00AC06CF"/>
    <w:rsid w:val="00AC0F58"/>
    <w:rsid w:val="00AC30B9"/>
    <w:rsid w:val="00AC3D4E"/>
    <w:rsid w:val="00AC7199"/>
    <w:rsid w:val="00AD0911"/>
    <w:rsid w:val="00AD2B7A"/>
    <w:rsid w:val="00AD46EB"/>
    <w:rsid w:val="00AD4822"/>
    <w:rsid w:val="00AD4B39"/>
    <w:rsid w:val="00AD5339"/>
    <w:rsid w:val="00AD5D2D"/>
    <w:rsid w:val="00AD6551"/>
    <w:rsid w:val="00AD6841"/>
    <w:rsid w:val="00AE098C"/>
    <w:rsid w:val="00AE373D"/>
    <w:rsid w:val="00AE4115"/>
    <w:rsid w:val="00AE4BB0"/>
    <w:rsid w:val="00AE679E"/>
    <w:rsid w:val="00AF07D2"/>
    <w:rsid w:val="00AF4027"/>
    <w:rsid w:val="00B0001E"/>
    <w:rsid w:val="00B02219"/>
    <w:rsid w:val="00B02B44"/>
    <w:rsid w:val="00B02EE2"/>
    <w:rsid w:val="00B04656"/>
    <w:rsid w:val="00B046EF"/>
    <w:rsid w:val="00B04F8C"/>
    <w:rsid w:val="00B05F11"/>
    <w:rsid w:val="00B062EB"/>
    <w:rsid w:val="00B109DE"/>
    <w:rsid w:val="00B11B18"/>
    <w:rsid w:val="00B11F99"/>
    <w:rsid w:val="00B17E08"/>
    <w:rsid w:val="00B2069E"/>
    <w:rsid w:val="00B22527"/>
    <w:rsid w:val="00B2359A"/>
    <w:rsid w:val="00B23ABF"/>
    <w:rsid w:val="00B2403D"/>
    <w:rsid w:val="00B24AFB"/>
    <w:rsid w:val="00B26596"/>
    <w:rsid w:val="00B26835"/>
    <w:rsid w:val="00B3039B"/>
    <w:rsid w:val="00B35187"/>
    <w:rsid w:val="00B36428"/>
    <w:rsid w:val="00B368DE"/>
    <w:rsid w:val="00B37F54"/>
    <w:rsid w:val="00B42647"/>
    <w:rsid w:val="00B43680"/>
    <w:rsid w:val="00B537CA"/>
    <w:rsid w:val="00B53E89"/>
    <w:rsid w:val="00B56D3B"/>
    <w:rsid w:val="00B6028D"/>
    <w:rsid w:val="00B634FF"/>
    <w:rsid w:val="00B66234"/>
    <w:rsid w:val="00B67148"/>
    <w:rsid w:val="00B678EB"/>
    <w:rsid w:val="00B71AB0"/>
    <w:rsid w:val="00B721CF"/>
    <w:rsid w:val="00B7714B"/>
    <w:rsid w:val="00B80F3F"/>
    <w:rsid w:val="00B818BB"/>
    <w:rsid w:val="00B84735"/>
    <w:rsid w:val="00B84AC4"/>
    <w:rsid w:val="00B934EA"/>
    <w:rsid w:val="00B94778"/>
    <w:rsid w:val="00B95F54"/>
    <w:rsid w:val="00B960DD"/>
    <w:rsid w:val="00BA329B"/>
    <w:rsid w:val="00BA5035"/>
    <w:rsid w:val="00BA7009"/>
    <w:rsid w:val="00BA78BC"/>
    <w:rsid w:val="00BB5422"/>
    <w:rsid w:val="00BB5851"/>
    <w:rsid w:val="00BB5B80"/>
    <w:rsid w:val="00BB6C3D"/>
    <w:rsid w:val="00BC1BB3"/>
    <w:rsid w:val="00BC5CE9"/>
    <w:rsid w:val="00BC5EAA"/>
    <w:rsid w:val="00BD1D20"/>
    <w:rsid w:val="00BD3223"/>
    <w:rsid w:val="00BF0A2A"/>
    <w:rsid w:val="00BF4357"/>
    <w:rsid w:val="00BF6AC3"/>
    <w:rsid w:val="00C026E4"/>
    <w:rsid w:val="00C032A7"/>
    <w:rsid w:val="00C072C8"/>
    <w:rsid w:val="00C158DD"/>
    <w:rsid w:val="00C16D49"/>
    <w:rsid w:val="00C20453"/>
    <w:rsid w:val="00C247C8"/>
    <w:rsid w:val="00C318D2"/>
    <w:rsid w:val="00C32345"/>
    <w:rsid w:val="00C35642"/>
    <w:rsid w:val="00C40441"/>
    <w:rsid w:val="00C40DBA"/>
    <w:rsid w:val="00C42569"/>
    <w:rsid w:val="00C43633"/>
    <w:rsid w:val="00C463FF"/>
    <w:rsid w:val="00C5070A"/>
    <w:rsid w:val="00C5267A"/>
    <w:rsid w:val="00C52F21"/>
    <w:rsid w:val="00C541D1"/>
    <w:rsid w:val="00C54C00"/>
    <w:rsid w:val="00C54E30"/>
    <w:rsid w:val="00C554DC"/>
    <w:rsid w:val="00C55D83"/>
    <w:rsid w:val="00C5666D"/>
    <w:rsid w:val="00C603B2"/>
    <w:rsid w:val="00C61523"/>
    <w:rsid w:val="00C62E47"/>
    <w:rsid w:val="00C64626"/>
    <w:rsid w:val="00C649FC"/>
    <w:rsid w:val="00C64A28"/>
    <w:rsid w:val="00C65188"/>
    <w:rsid w:val="00C65468"/>
    <w:rsid w:val="00C655E6"/>
    <w:rsid w:val="00C66332"/>
    <w:rsid w:val="00C664E2"/>
    <w:rsid w:val="00C6733A"/>
    <w:rsid w:val="00C67746"/>
    <w:rsid w:val="00C72215"/>
    <w:rsid w:val="00C72277"/>
    <w:rsid w:val="00C72403"/>
    <w:rsid w:val="00C72B29"/>
    <w:rsid w:val="00C732E1"/>
    <w:rsid w:val="00C75095"/>
    <w:rsid w:val="00C75778"/>
    <w:rsid w:val="00C75F5B"/>
    <w:rsid w:val="00C76D7C"/>
    <w:rsid w:val="00C7767C"/>
    <w:rsid w:val="00C77B75"/>
    <w:rsid w:val="00C8238D"/>
    <w:rsid w:val="00C82A96"/>
    <w:rsid w:val="00C831D2"/>
    <w:rsid w:val="00C8340A"/>
    <w:rsid w:val="00C84A96"/>
    <w:rsid w:val="00C8534C"/>
    <w:rsid w:val="00C908EE"/>
    <w:rsid w:val="00C9204B"/>
    <w:rsid w:val="00C959C1"/>
    <w:rsid w:val="00C96721"/>
    <w:rsid w:val="00C97EEE"/>
    <w:rsid w:val="00CA1153"/>
    <w:rsid w:val="00CA5FF1"/>
    <w:rsid w:val="00CA6C0C"/>
    <w:rsid w:val="00CB3DE7"/>
    <w:rsid w:val="00CB793E"/>
    <w:rsid w:val="00CC1BCB"/>
    <w:rsid w:val="00CC2824"/>
    <w:rsid w:val="00CC3CA9"/>
    <w:rsid w:val="00CC3EFE"/>
    <w:rsid w:val="00CC4356"/>
    <w:rsid w:val="00CC7E20"/>
    <w:rsid w:val="00CD0334"/>
    <w:rsid w:val="00CD085B"/>
    <w:rsid w:val="00CD29F4"/>
    <w:rsid w:val="00CD3A31"/>
    <w:rsid w:val="00CD4657"/>
    <w:rsid w:val="00CD6ECC"/>
    <w:rsid w:val="00CD792D"/>
    <w:rsid w:val="00CE10B0"/>
    <w:rsid w:val="00CE151F"/>
    <w:rsid w:val="00CE5777"/>
    <w:rsid w:val="00CE5F88"/>
    <w:rsid w:val="00CE6E83"/>
    <w:rsid w:val="00CF0101"/>
    <w:rsid w:val="00D01B0C"/>
    <w:rsid w:val="00D0284F"/>
    <w:rsid w:val="00D10576"/>
    <w:rsid w:val="00D1304B"/>
    <w:rsid w:val="00D14EEB"/>
    <w:rsid w:val="00D16B46"/>
    <w:rsid w:val="00D2376D"/>
    <w:rsid w:val="00D2565D"/>
    <w:rsid w:val="00D26976"/>
    <w:rsid w:val="00D3265D"/>
    <w:rsid w:val="00D33AFC"/>
    <w:rsid w:val="00D34114"/>
    <w:rsid w:val="00D35C31"/>
    <w:rsid w:val="00D37E3A"/>
    <w:rsid w:val="00D43CFB"/>
    <w:rsid w:val="00D44506"/>
    <w:rsid w:val="00D4585C"/>
    <w:rsid w:val="00D459DC"/>
    <w:rsid w:val="00D51C3D"/>
    <w:rsid w:val="00D55180"/>
    <w:rsid w:val="00D55BCD"/>
    <w:rsid w:val="00D57028"/>
    <w:rsid w:val="00D57479"/>
    <w:rsid w:val="00D604D8"/>
    <w:rsid w:val="00D63BC7"/>
    <w:rsid w:val="00D6480F"/>
    <w:rsid w:val="00D6689F"/>
    <w:rsid w:val="00D71AFA"/>
    <w:rsid w:val="00D75F95"/>
    <w:rsid w:val="00D75F9A"/>
    <w:rsid w:val="00D760C9"/>
    <w:rsid w:val="00D808A5"/>
    <w:rsid w:val="00D81E05"/>
    <w:rsid w:val="00D83474"/>
    <w:rsid w:val="00D83F14"/>
    <w:rsid w:val="00D844FA"/>
    <w:rsid w:val="00D86D6A"/>
    <w:rsid w:val="00D872B3"/>
    <w:rsid w:val="00D91CCF"/>
    <w:rsid w:val="00D92E90"/>
    <w:rsid w:val="00D93E36"/>
    <w:rsid w:val="00D93FB0"/>
    <w:rsid w:val="00D966E1"/>
    <w:rsid w:val="00D96B1B"/>
    <w:rsid w:val="00DA196A"/>
    <w:rsid w:val="00DA20D6"/>
    <w:rsid w:val="00DB1CC0"/>
    <w:rsid w:val="00DB3FFF"/>
    <w:rsid w:val="00DB5825"/>
    <w:rsid w:val="00DB6F4C"/>
    <w:rsid w:val="00DB7469"/>
    <w:rsid w:val="00DC351B"/>
    <w:rsid w:val="00DC372F"/>
    <w:rsid w:val="00DC3FA5"/>
    <w:rsid w:val="00DC4677"/>
    <w:rsid w:val="00DC64B5"/>
    <w:rsid w:val="00DC70CA"/>
    <w:rsid w:val="00DC72C1"/>
    <w:rsid w:val="00DD1B5A"/>
    <w:rsid w:val="00DD42FC"/>
    <w:rsid w:val="00DE2416"/>
    <w:rsid w:val="00DE2FC4"/>
    <w:rsid w:val="00DE5794"/>
    <w:rsid w:val="00DE62D1"/>
    <w:rsid w:val="00DE694F"/>
    <w:rsid w:val="00DE714A"/>
    <w:rsid w:val="00DF1DD2"/>
    <w:rsid w:val="00DF4407"/>
    <w:rsid w:val="00DF6C20"/>
    <w:rsid w:val="00E026C5"/>
    <w:rsid w:val="00E0440C"/>
    <w:rsid w:val="00E048A8"/>
    <w:rsid w:val="00E04E1D"/>
    <w:rsid w:val="00E07D15"/>
    <w:rsid w:val="00E10148"/>
    <w:rsid w:val="00E10E1C"/>
    <w:rsid w:val="00E12ABF"/>
    <w:rsid w:val="00E13373"/>
    <w:rsid w:val="00E13AB7"/>
    <w:rsid w:val="00E13AEC"/>
    <w:rsid w:val="00E13BE0"/>
    <w:rsid w:val="00E14509"/>
    <w:rsid w:val="00E14E20"/>
    <w:rsid w:val="00E163D7"/>
    <w:rsid w:val="00E16803"/>
    <w:rsid w:val="00E20153"/>
    <w:rsid w:val="00E20B26"/>
    <w:rsid w:val="00E22184"/>
    <w:rsid w:val="00E243C6"/>
    <w:rsid w:val="00E26036"/>
    <w:rsid w:val="00E27A13"/>
    <w:rsid w:val="00E30FBD"/>
    <w:rsid w:val="00E33396"/>
    <w:rsid w:val="00E346B5"/>
    <w:rsid w:val="00E359D4"/>
    <w:rsid w:val="00E375E3"/>
    <w:rsid w:val="00E40EE8"/>
    <w:rsid w:val="00E41C55"/>
    <w:rsid w:val="00E44127"/>
    <w:rsid w:val="00E51F29"/>
    <w:rsid w:val="00E5390F"/>
    <w:rsid w:val="00E54496"/>
    <w:rsid w:val="00E570CC"/>
    <w:rsid w:val="00E57AC7"/>
    <w:rsid w:val="00E61855"/>
    <w:rsid w:val="00E70EF4"/>
    <w:rsid w:val="00E764C9"/>
    <w:rsid w:val="00E768D4"/>
    <w:rsid w:val="00E85DAD"/>
    <w:rsid w:val="00E85F25"/>
    <w:rsid w:val="00E8605D"/>
    <w:rsid w:val="00E86B19"/>
    <w:rsid w:val="00E9377B"/>
    <w:rsid w:val="00E95255"/>
    <w:rsid w:val="00E9601B"/>
    <w:rsid w:val="00E96D1A"/>
    <w:rsid w:val="00EA3492"/>
    <w:rsid w:val="00EA3676"/>
    <w:rsid w:val="00EA3BE7"/>
    <w:rsid w:val="00EA4816"/>
    <w:rsid w:val="00EA78DF"/>
    <w:rsid w:val="00EB0CFC"/>
    <w:rsid w:val="00EB12CB"/>
    <w:rsid w:val="00EB226A"/>
    <w:rsid w:val="00EB24AD"/>
    <w:rsid w:val="00EB263B"/>
    <w:rsid w:val="00EB4810"/>
    <w:rsid w:val="00EB7B70"/>
    <w:rsid w:val="00EC4A09"/>
    <w:rsid w:val="00EC4D56"/>
    <w:rsid w:val="00EC554D"/>
    <w:rsid w:val="00EC6073"/>
    <w:rsid w:val="00EC7B5F"/>
    <w:rsid w:val="00ED16D7"/>
    <w:rsid w:val="00ED28EC"/>
    <w:rsid w:val="00ED2981"/>
    <w:rsid w:val="00ED2B7B"/>
    <w:rsid w:val="00ED5731"/>
    <w:rsid w:val="00ED7DFC"/>
    <w:rsid w:val="00EE1390"/>
    <w:rsid w:val="00EE2C4A"/>
    <w:rsid w:val="00EF153F"/>
    <w:rsid w:val="00EF18EB"/>
    <w:rsid w:val="00EF1E95"/>
    <w:rsid w:val="00EF3F67"/>
    <w:rsid w:val="00F003E2"/>
    <w:rsid w:val="00F00A02"/>
    <w:rsid w:val="00F032C5"/>
    <w:rsid w:val="00F0330B"/>
    <w:rsid w:val="00F046FC"/>
    <w:rsid w:val="00F04A97"/>
    <w:rsid w:val="00F05B72"/>
    <w:rsid w:val="00F07FE8"/>
    <w:rsid w:val="00F10B17"/>
    <w:rsid w:val="00F10F8C"/>
    <w:rsid w:val="00F11388"/>
    <w:rsid w:val="00F11DE6"/>
    <w:rsid w:val="00F11DF0"/>
    <w:rsid w:val="00F123E6"/>
    <w:rsid w:val="00F127C4"/>
    <w:rsid w:val="00F13480"/>
    <w:rsid w:val="00F14F6A"/>
    <w:rsid w:val="00F15387"/>
    <w:rsid w:val="00F153F0"/>
    <w:rsid w:val="00F15A10"/>
    <w:rsid w:val="00F20FCA"/>
    <w:rsid w:val="00F22BF6"/>
    <w:rsid w:val="00F24C49"/>
    <w:rsid w:val="00F250B3"/>
    <w:rsid w:val="00F259D0"/>
    <w:rsid w:val="00F264B5"/>
    <w:rsid w:val="00F3149C"/>
    <w:rsid w:val="00F325EF"/>
    <w:rsid w:val="00F337EC"/>
    <w:rsid w:val="00F33D5C"/>
    <w:rsid w:val="00F40027"/>
    <w:rsid w:val="00F40C7C"/>
    <w:rsid w:val="00F418B7"/>
    <w:rsid w:val="00F424A3"/>
    <w:rsid w:val="00F5351F"/>
    <w:rsid w:val="00F53FF4"/>
    <w:rsid w:val="00F543B7"/>
    <w:rsid w:val="00F54796"/>
    <w:rsid w:val="00F54BB6"/>
    <w:rsid w:val="00F57F69"/>
    <w:rsid w:val="00F62937"/>
    <w:rsid w:val="00F64FC6"/>
    <w:rsid w:val="00F6694E"/>
    <w:rsid w:val="00F6713F"/>
    <w:rsid w:val="00F7180C"/>
    <w:rsid w:val="00F72B03"/>
    <w:rsid w:val="00F72DDB"/>
    <w:rsid w:val="00F7328E"/>
    <w:rsid w:val="00F74921"/>
    <w:rsid w:val="00F74F92"/>
    <w:rsid w:val="00F76294"/>
    <w:rsid w:val="00F8403B"/>
    <w:rsid w:val="00F84F55"/>
    <w:rsid w:val="00F869F6"/>
    <w:rsid w:val="00F90560"/>
    <w:rsid w:val="00F90805"/>
    <w:rsid w:val="00F910E5"/>
    <w:rsid w:val="00F94683"/>
    <w:rsid w:val="00F969B4"/>
    <w:rsid w:val="00FA1E3C"/>
    <w:rsid w:val="00FA27DB"/>
    <w:rsid w:val="00FA348A"/>
    <w:rsid w:val="00FA3E02"/>
    <w:rsid w:val="00FA46E6"/>
    <w:rsid w:val="00FB1116"/>
    <w:rsid w:val="00FB33C2"/>
    <w:rsid w:val="00FB6893"/>
    <w:rsid w:val="00FC0A16"/>
    <w:rsid w:val="00FC2B04"/>
    <w:rsid w:val="00FC51BF"/>
    <w:rsid w:val="00FC545C"/>
    <w:rsid w:val="00FD2D77"/>
    <w:rsid w:val="00FD5B05"/>
    <w:rsid w:val="00FD5C9A"/>
    <w:rsid w:val="00FD5E7D"/>
    <w:rsid w:val="00FD6929"/>
    <w:rsid w:val="00FD7A0A"/>
    <w:rsid w:val="00FD7D57"/>
    <w:rsid w:val="00FE04D1"/>
    <w:rsid w:val="00FE164D"/>
    <w:rsid w:val="00FE2B05"/>
    <w:rsid w:val="00FE2FBD"/>
    <w:rsid w:val="00FE7A36"/>
    <w:rsid w:val="00FF34D1"/>
    <w:rsid w:val="00FF5063"/>
    <w:rsid w:val="00FF5D63"/>
    <w:rsid w:val="00FF6F45"/>
    <w:rsid w:val="00FF783C"/>
    <w:rsid w:val="00FF7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paragraph" w:styleId="BodyTextIndent">
    <w:name w:val="Body Text Indent"/>
    <w:basedOn w:val="Normal"/>
    <w:link w:val="BodyTextIndentChar"/>
    <w:uiPriority w:val="99"/>
    <w:unhideWhenUsed/>
    <w:rsid w:val="001B501A"/>
    <w:pPr>
      <w:spacing w:after="120"/>
      <w:ind w:left="283"/>
    </w:pPr>
  </w:style>
  <w:style w:type="character" w:customStyle="1" w:styleId="BodyTextIndentChar">
    <w:name w:val="Body Text Indent Char"/>
    <w:basedOn w:val="DefaultParagraphFont"/>
    <w:link w:val="BodyTextIndent"/>
    <w:uiPriority w:val="99"/>
    <w:rsid w:val="001B501A"/>
    <w:rPr>
      <w:sz w:val="22"/>
      <w:szCs w:val="22"/>
      <w:lang w:eastAsia="en-US"/>
    </w:rPr>
  </w:style>
  <w:style w:type="paragraph" w:customStyle="1" w:styleId="Default">
    <w:name w:val="Default"/>
    <w:rsid w:val="007744EC"/>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086C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paragraph" w:styleId="BodyTextIndent">
    <w:name w:val="Body Text Indent"/>
    <w:basedOn w:val="Normal"/>
    <w:link w:val="BodyTextIndentChar"/>
    <w:uiPriority w:val="99"/>
    <w:unhideWhenUsed/>
    <w:rsid w:val="001B501A"/>
    <w:pPr>
      <w:spacing w:after="120"/>
      <w:ind w:left="283"/>
    </w:pPr>
  </w:style>
  <w:style w:type="character" w:customStyle="1" w:styleId="BodyTextIndentChar">
    <w:name w:val="Body Text Indent Char"/>
    <w:basedOn w:val="DefaultParagraphFont"/>
    <w:link w:val="BodyTextIndent"/>
    <w:uiPriority w:val="99"/>
    <w:rsid w:val="001B501A"/>
    <w:rPr>
      <w:sz w:val="22"/>
      <w:szCs w:val="22"/>
      <w:lang w:eastAsia="en-US"/>
    </w:rPr>
  </w:style>
  <w:style w:type="paragraph" w:customStyle="1" w:styleId="Default">
    <w:name w:val="Default"/>
    <w:rsid w:val="007744EC"/>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086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3372">
      <w:bodyDiv w:val="1"/>
      <w:marLeft w:val="0"/>
      <w:marRight w:val="0"/>
      <w:marTop w:val="0"/>
      <w:marBottom w:val="0"/>
      <w:divBdr>
        <w:top w:val="none" w:sz="0" w:space="0" w:color="auto"/>
        <w:left w:val="none" w:sz="0" w:space="0" w:color="auto"/>
        <w:bottom w:val="none" w:sz="0" w:space="0" w:color="auto"/>
        <w:right w:val="none" w:sz="0" w:space="0" w:color="auto"/>
      </w:divBdr>
    </w:div>
    <w:div w:id="255940555">
      <w:bodyDiv w:val="1"/>
      <w:marLeft w:val="0"/>
      <w:marRight w:val="0"/>
      <w:marTop w:val="0"/>
      <w:marBottom w:val="0"/>
      <w:divBdr>
        <w:top w:val="none" w:sz="0" w:space="0" w:color="auto"/>
        <w:left w:val="none" w:sz="0" w:space="0" w:color="auto"/>
        <w:bottom w:val="none" w:sz="0" w:space="0" w:color="auto"/>
        <w:right w:val="none" w:sz="0" w:space="0" w:color="auto"/>
      </w:divBdr>
      <w:divsChild>
        <w:div w:id="1753896496">
          <w:marLeft w:val="0"/>
          <w:marRight w:val="0"/>
          <w:marTop w:val="0"/>
          <w:marBottom w:val="0"/>
          <w:divBdr>
            <w:top w:val="none" w:sz="0" w:space="0" w:color="auto"/>
            <w:left w:val="none" w:sz="0" w:space="0" w:color="auto"/>
            <w:bottom w:val="none" w:sz="0" w:space="0" w:color="auto"/>
            <w:right w:val="none" w:sz="0" w:space="0" w:color="auto"/>
          </w:divBdr>
        </w:div>
      </w:divsChild>
    </w:div>
    <w:div w:id="4087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cgi-bin/preps2?a=319400&amp;b="
                 TargetMode="External"
                 Type="http://schemas.openxmlformats.org/officeDocument/2006/relationships/hyperlink"/>
   <Relationship Id="rId11"
                 Target="https://www.e-tar.lt/portal/legalAct.html?documentId=d4235a70215d11e5b336e9064144f02a"
                 TargetMode="External"
                 Type="http://schemas.openxmlformats.org/officeDocument/2006/relationships/hyperlink"/>
   <Relationship Id="rId12"
                 Target="https://www.e-tar.lt/portal/legalAct.html?documentId=ad5e59e0d40b11e7910a89ac20768b0f"
                 TargetMode="External"
                 Type="http://schemas.openxmlformats.org/officeDocument/2006/relationships/hyperlink"/>
   <Relationship Id="rId13"
                 Target="https://www.e-tar.lt/portal/legalAct.html?documentId=c851a62049e611e8ade598b2394a491d"
                 TargetMode="External"
                 Type="http://schemas.openxmlformats.org/officeDocument/2006/relationships/hyperlink"/>
   <Relationship Id="rId14"
                 Target="https://www.e-tar.lt/portal/legalAct.html?documentId=ad5e59e0d40b11e7910a89ac20768b0f"
                 TargetMode="External"
                 Type="http://schemas.openxmlformats.org/officeDocument/2006/relationships/hyperlink"/>
   <Relationship Id="rId15"
                 Target="https://www.e-tar.lt/portal/legalAct.html?documentId=c851a62049e611e8ade598b2394a491d"
                 TargetMode="External"
                 Type="http://schemas.openxmlformats.org/officeDocument/2006/relationships/hyperlink"/>
   <Relationship Id="rId16"
                 Target="https://www.e-tar.lt/portal/legalAct.html?documentId=6a54092049e911e8ade598b2394a491d"
                 TargetMode="External"
                 Type="http://schemas.openxmlformats.org/officeDocument/2006/relationships/hyperlink"/>
   <Relationship Id="rId17"
                 Target="https://www.e-tar.lt/portal/legalAct.html?documentId=2e92bc50499311ea8aceeadd0c5b168c"
                 TargetMode="External"
                 Type="http://schemas.openxmlformats.org/officeDocument/2006/relationships/hyperlink"/>
   <Relationship Id="rId18"
                 Target="https://www.e-tar.lt/portal/legalAct.html?documentId=TAR.679BAE3A53A3"
                 TargetMode="External"
                 Type="http://schemas.openxmlformats.org/officeDocument/2006/relationships/hyperlink"/>
   <Relationship Id="rId19"
                 Target="https://www.e-tar.lt/portal/legalAct.html?documentId=9f0eedb0499211ea8aceeadd0c5b168c"
                 TargetMode="External"
                 Type="http://schemas.openxmlformats.org/officeDocument/2006/relationships/hyperlink"/>
   <Relationship Id="rId2" Target="styles.xml"
                 Type="http://schemas.openxmlformats.org/officeDocument/2006/relationships/styles"/>
   <Relationship Id="rId20" Target="header1.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3" Target="stylesWithEffects.xml"
                 Type="http://schemas.microsoft.com/office/2007/relationships/stylesWithEffects"/>
   <Relationship Id="rId37" Target="people.xml"
                 Type="http://schemas.microsoft.com/office/2011/relationships/people"/>
   <Relationship Id="rId38" Target="commentsExtended.xml"
                 Type="http://schemas.microsoft.com/office/2011/relationships/commentsExtended"/>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egalAct.html?documentId=9f0eedb0499211ea8aceeadd0c5b168c"
                 TargetMode="External"
                 Type="http://schemas.openxmlformats.org/officeDocument/2006/relationships/hyperlink"/>
   <Relationship Id="rId9"
                 Target="https://www.e-tar.lt/portal/legalAct.html?documentId=9f0eedb0499211ea8aceeadd0c5b168c"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E436-BBF7-4E50-95D3-275463C1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6760</Words>
  <Characters>38532</Characters>
  <Application>Microsoft Office Word</Application>
  <DocSecurity>0</DocSecurity>
  <Lines>321</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2021-03-15T13:16:00Z</dcterms:created>
  <dc:creator>Karolina Mickute</dc:creator>
  <cp:lastModifiedBy>Aurelija Bajoraitienė</cp:lastModifiedBy>
  <dcterms:modified xsi:type="dcterms:W3CDTF">2021-03-15T13:16:00Z</dcterms:modified>
  <cp:revision>2</cp:revision>
</cp:coreProperties>
</file>