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B7D53" w14:textId="77777777" w:rsidR="00C2294D" w:rsidRPr="00804CCB" w:rsidRDefault="00C2294D" w:rsidP="00486A45">
      <w:pPr>
        <w:overflowPunct w:val="0"/>
        <w:autoSpaceDE w:val="0"/>
        <w:autoSpaceDN w:val="0"/>
        <w:adjustRightInd w:val="0"/>
        <w:contextualSpacing/>
        <w:jc w:val="center"/>
        <w:rPr>
          <w:szCs w:val="20"/>
          <w:lang w:val="lt-LT"/>
        </w:rPr>
      </w:pPr>
      <w:bookmarkStart w:id="0" w:name="_GoBack"/>
      <w:bookmarkEnd w:id="0"/>
      <w:r w:rsidRPr="00804CCB">
        <w:rPr>
          <w:noProof/>
          <w:lang w:val="lt-LT" w:eastAsia="lt-LT"/>
        </w:rPr>
        <w:drawing>
          <wp:inline distT="0" distB="0" distL="0" distR="0" wp14:anchorId="650983EF" wp14:editId="39175A9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FDB8EFE" w14:textId="77777777" w:rsidR="00C2294D" w:rsidRPr="00804CCB" w:rsidRDefault="00C2294D" w:rsidP="00AE54F0">
      <w:pPr>
        <w:overflowPunct w:val="0"/>
        <w:autoSpaceDE w:val="0"/>
        <w:autoSpaceDN w:val="0"/>
        <w:adjustRightInd w:val="0"/>
        <w:spacing w:line="300" w:lineRule="exact"/>
        <w:contextualSpacing/>
        <w:jc w:val="center"/>
        <w:rPr>
          <w:b/>
          <w:bCs/>
          <w:szCs w:val="20"/>
          <w:lang w:val="lt-LT"/>
        </w:rPr>
      </w:pPr>
      <w:r w:rsidRPr="00804CCB">
        <w:rPr>
          <w:b/>
          <w:bCs/>
          <w:szCs w:val="20"/>
          <w:lang w:val="lt-LT"/>
        </w:rPr>
        <w:t>VALSTYBINĖ DUOMENŲ APSAUGOS INSPEKCIJA</w:t>
      </w:r>
    </w:p>
    <w:p w14:paraId="09F27678" w14:textId="4FFC1D5D" w:rsidR="00906174" w:rsidRPr="00804CCB" w:rsidRDefault="00906174" w:rsidP="00AE54F0">
      <w:pPr>
        <w:overflowPunct w:val="0"/>
        <w:autoSpaceDE w:val="0"/>
        <w:autoSpaceDN w:val="0"/>
        <w:adjustRightInd w:val="0"/>
        <w:spacing w:line="300" w:lineRule="exact"/>
        <w:contextualSpacing/>
        <w:rPr>
          <w:b/>
          <w:bCs/>
          <w:szCs w:val="20"/>
          <w:lang w:val="lt-LT"/>
        </w:rPr>
      </w:pPr>
    </w:p>
    <w:p w14:paraId="15FF5AF2" w14:textId="77777777" w:rsidR="00C2294D" w:rsidRPr="00804CCB" w:rsidRDefault="00C2294D" w:rsidP="00AE54F0">
      <w:pPr>
        <w:overflowPunct w:val="0"/>
        <w:autoSpaceDE w:val="0"/>
        <w:autoSpaceDN w:val="0"/>
        <w:adjustRightInd w:val="0"/>
        <w:spacing w:line="300" w:lineRule="exact"/>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5C6741" w:rsidRPr="00804CCB" w14:paraId="5E721449" w14:textId="77777777" w:rsidTr="00E45F2B">
        <w:tc>
          <w:tcPr>
            <w:tcW w:w="5070" w:type="dxa"/>
          </w:tcPr>
          <w:p w14:paraId="35B7923E" w14:textId="5D8E18CB" w:rsidR="005C6741" w:rsidRPr="00804CCB" w:rsidRDefault="009F0D7F" w:rsidP="00AE54F0">
            <w:pPr>
              <w:overflowPunct w:val="0"/>
              <w:autoSpaceDE w:val="0"/>
              <w:autoSpaceDN w:val="0"/>
              <w:adjustRightInd w:val="0"/>
              <w:spacing w:line="300" w:lineRule="exact"/>
              <w:contextualSpacing/>
              <w:rPr>
                <w:lang w:val="lt-LT"/>
              </w:rPr>
            </w:pPr>
            <w:r w:rsidRPr="00804CCB">
              <w:rPr>
                <w:lang w:val="lt-LT"/>
              </w:rPr>
              <w:t xml:space="preserve">Lietuvos Respublikos </w:t>
            </w:r>
            <w:r w:rsidR="009C4046" w:rsidRPr="00804CCB">
              <w:rPr>
                <w:lang w:val="lt-LT"/>
              </w:rPr>
              <w:t>socialinės apsaugos ir darbo ministerijai</w:t>
            </w:r>
          </w:p>
        </w:tc>
      </w:tr>
      <w:tr w:rsidR="005C6741" w:rsidRPr="00804CCB" w14:paraId="4A60AAF1" w14:textId="77777777" w:rsidTr="00E45F2B">
        <w:tc>
          <w:tcPr>
            <w:tcW w:w="5070" w:type="dxa"/>
          </w:tcPr>
          <w:p w14:paraId="59812476" w14:textId="122CEC4B" w:rsidR="005C6741" w:rsidRPr="00804CCB" w:rsidRDefault="00C2294D" w:rsidP="00AE54F0">
            <w:pPr>
              <w:overflowPunct w:val="0"/>
              <w:autoSpaceDE w:val="0"/>
              <w:autoSpaceDN w:val="0"/>
              <w:adjustRightInd w:val="0"/>
              <w:spacing w:line="300" w:lineRule="exact"/>
              <w:contextualSpacing/>
              <w:rPr>
                <w:i/>
                <w:lang w:val="lt-LT"/>
              </w:rPr>
            </w:pPr>
            <w:r w:rsidRPr="00804CCB">
              <w:rPr>
                <w:i/>
                <w:lang w:val="lt-LT"/>
              </w:rPr>
              <w:t>Siunčiama per TAIS</w:t>
            </w:r>
          </w:p>
        </w:tc>
      </w:tr>
    </w:tbl>
    <w:p w14:paraId="798AC4DA" w14:textId="77777777" w:rsidR="005C6741" w:rsidRPr="00804CCB" w:rsidRDefault="005C6741" w:rsidP="00AE54F0">
      <w:pPr>
        <w:spacing w:line="300" w:lineRule="exact"/>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60"/>
        <w:gridCol w:w="2598"/>
      </w:tblGrid>
      <w:tr w:rsidR="005C6741" w:rsidRPr="00804CCB" w14:paraId="0CC3C973" w14:textId="77777777" w:rsidTr="00BF20CD">
        <w:tc>
          <w:tcPr>
            <w:tcW w:w="1560" w:type="dxa"/>
          </w:tcPr>
          <w:p w14:paraId="5BAECF36" w14:textId="01BFF332" w:rsidR="005C6741" w:rsidRPr="00804CCB" w:rsidRDefault="00645305" w:rsidP="00AE54F0">
            <w:pPr>
              <w:overflowPunct w:val="0"/>
              <w:autoSpaceDE w:val="0"/>
              <w:autoSpaceDN w:val="0"/>
              <w:adjustRightInd w:val="0"/>
              <w:spacing w:line="300" w:lineRule="exact"/>
              <w:contextualSpacing/>
              <w:rPr>
                <w:lang w:val="lt-LT"/>
              </w:rPr>
            </w:pPr>
            <w:r w:rsidRPr="00804CCB">
              <w:rPr>
                <w:lang w:val="lt-LT"/>
              </w:rPr>
              <w:t>2020-</w:t>
            </w:r>
            <w:r w:rsidR="00BF20CD" w:rsidRPr="00804CCB">
              <w:rPr>
                <w:lang w:val="lt-LT"/>
              </w:rPr>
              <w:t>11</w:t>
            </w:r>
            <w:r w:rsidRPr="00804CCB">
              <w:rPr>
                <w:lang w:val="lt-LT"/>
              </w:rPr>
              <w:t>-</w:t>
            </w:r>
          </w:p>
        </w:tc>
        <w:tc>
          <w:tcPr>
            <w:tcW w:w="2598" w:type="dxa"/>
          </w:tcPr>
          <w:p w14:paraId="5C5039BC" w14:textId="7C41E1FE" w:rsidR="005C6741" w:rsidRPr="00804CCB" w:rsidRDefault="005C6741" w:rsidP="00AE54F0">
            <w:pPr>
              <w:overflowPunct w:val="0"/>
              <w:autoSpaceDE w:val="0"/>
              <w:autoSpaceDN w:val="0"/>
              <w:adjustRightInd w:val="0"/>
              <w:spacing w:line="300" w:lineRule="exact"/>
              <w:ind w:left="-108"/>
              <w:contextualSpacing/>
              <w:rPr>
                <w:lang w:val="lt-LT"/>
              </w:rPr>
            </w:pPr>
            <w:r w:rsidRPr="00804CCB">
              <w:rPr>
                <w:lang w:val="lt-LT"/>
              </w:rPr>
              <w:t xml:space="preserve">Nr. 2R-     </w:t>
            </w:r>
            <w:r w:rsidR="00C2294D" w:rsidRPr="00804CCB">
              <w:rPr>
                <w:lang w:val="lt-LT"/>
              </w:rPr>
              <w:t xml:space="preserve">       </w:t>
            </w:r>
            <w:r w:rsidR="00CF1E99" w:rsidRPr="00804CCB">
              <w:rPr>
                <w:lang w:val="lt-LT"/>
              </w:rPr>
              <w:t xml:space="preserve">   </w:t>
            </w:r>
            <w:r w:rsidRPr="00804CCB">
              <w:rPr>
                <w:lang w:val="lt-LT"/>
              </w:rPr>
              <w:t>(3.</w:t>
            </w:r>
            <w:r w:rsidR="00D53121" w:rsidRPr="00804CCB">
              <w:rPr>
                <w:lang w:val="lt-LT"/>
              </w:rPr>
              <w:t>2</w:t>
            </w:r>
            <w:r w:rsidRPr="00804CCB">
              <w:rPr>
                <w:lang w:val="lt-LT"/>
              </w:rPr>
              <w:t>.</w:t>
            </w:r>
            <w:r w:rsidR="00CF1E99" w:rsidRPr="00804CCB">
              <w:rPr>
                <w:lang w:val="lt-LT"/>
              </w:rPr>
              <w:t>E</w:t>
            </w:r>
            <w:r w:rsidRPr="00804CCB">
              <w:rPr>
                <w:lang w:val="lt-LT"/>
              </w:rPr>
              <w:t>)</w:t>
            </w:r>
          </w:p>
        </w:tc>
      </w:tr>
      <w:tr w:rsidR="005C6741" w:rsidRPr="00804CCB" w14:paraId="57FC1203" w14:textId="77777777" w:rsidTr="00BF20CD">
        <w:trPr>
          <w:trHeight w:val="153"/>
        </w:trPr>
        <w:tc>
          <w:tcPr>
            <w:tcW w:w="1560" w:type="dxa"/>
          </w:tcPr>
          <w:p w14:paraId="4E1406AF" w14:textId="54164B33" w:rsidR="005C6741" w:rsidRPr="00804CCB" w:rsidRDefault="005C6741" w:rsidP="00AE54F0">
            <w:pPr>
              <w:overflowPunct w:val="0"/>
              <w:autoSpaceDE w:val="0"/>
              <w:autoSpaceDN w:val="0"/>
              <w:adjustRightInd w:val="0"/>
              <w:spacing w:line="300" w:lineRule="exact"/>
              <w:contextualSpacing/>
              <w:rPr>
                <w:lang w:val="lt-LT"/>
              </w:rPr>
            </w:pPr>
            <w:r w:rsidRPr="00804CCB">
              <w:rPr>
                <w:lang w:val="lt-LT"/>
              </w:rPr>
              <w:t xml:space="preserve">Į </w:t>
            </w:r>
            <w:r w:rsidR="0013278D" w:rsidRPr="00804CCB">
              <w:rPr>
                <w:lang w:val="lt-LT"/>
              </w:rPr>
              <w:t>2020-</w:t>
            </w:r>
            <w:r w:rsidR="00BF20CD" w:rsidRPr="00804CCB">
              <w:rPr>
                <w:lang w:val="lt-LT"/>
              </w:rPr>
              <w:t>11-17</w:t>
            </w:r>
          </w:p>
        </w:tc>
        <w:tc>
          <w:tcPr>
            <w:tcW w:w="2598" w:type="dxa"/>
          </w:tcPr>
          <w:p w14:paraId="71515378" w14:textId="416A421E" w:rsidR="005C6741" w:rsidRPr="00804CCB" w:rsidRDefault="005C6741" w:rsidP="00AE54F0">
            <w:pPr>
              <w:overflowPunct w:val="0"/>
              <w:autoSpaceDE w:val="0"/>
              <w:autoSpaceDN w:val="0"/>
              <w:adjustRightInd w:val="0"/>
              <w:spacing w:line="300" w:lineRule="exact"/>
              <w:ind w:left="320" w:hanging="428"/>
              <w:contextualSpacing/>
              <w:rPr>
                <w:lang w:val="lt-LT"/>
              </w:rPr>
            </w:pPr>
            <w:r w:rsidRPr="00804CCB">
              <w:rPr>
                <w:lang w:val="lt-LT"/>
              </w:rPr>
              <w:t xml:space="preserve">Nr. </w:t>
            </w:r>
            <w:bookmarkStart w:id="1" w:name="RegNr"/>
            <w:r w:rsidR="00BF20CD" w:rsidRPr="00804CCB">
              <w:rPr>
                <w:lang w:val="lt-LT"/>
              </w:rPr>
              <w:t>(</w:t>
            </w:r>
            <w:bookmarkEnd w:id="1"/>
            <w:r w:rsidR="00BF20CD" w:rsidRPr="00804CCB">
              <w:rPr>
                <w:lang w:val="lt-LT"/>
              </w:rPr>
              <w:t>24.</w:t>
            </w:r>
            <w:bookmarkStart w:id="2" w:name="Byla"/>
            <w:bookmarkEnd w:id="2"/>
            <w:r w:rsidR="00BF20CD" w:rsidRPr="00804CCB">
              <w:rPr>
                <w:lang w:val="lt-LT"/>
              </w:rPr>
              <w:t>1E-56)SD-20-15487</w:t>
            </w:r>
          </w:p>
        </w:tc>
      </w:tr>
    </w:tbl>
    <w:p w14:paraId="52ED8634" w14:textId="77777777" w:rsidR="005C6741" w:rsidRPr="00804CCB" w:rsidRDefault="005C6741" w:rsidP="00AE54F0">
      <w:pPr>
        <w:overflowPunct w:val="0"/>
        <w:autoSpaceDE w:val="0"/>
        <w:autoSpaceDN w:val="0"/>
        <w:adjustRightInd w:val="0"/>
        <w:spacing w:line="300" w:lineRule="exact"/>
        <w:contextualSpacing/>
        <w:jc w:val="both"/>
        <w:rPr>
          <w:b/>
          <w:lang w:val="lt-LT"/>
        </w:rPr>
      </w:pPr>
    </w:p>
    <w:p w14:paraId="549228C3" w14:textId="77777777" w:rsidR="00A03BFF" w:rsidRPr="00804CCB" w:rsidRDefault="00A03BFF" w:rsidP="00AE54F0">
      <w:pPr>
        <w:overflowPunct w:val="0"/>
        <w:autoSpaceDE w:val="0"/>
        <w:autoSpaceDN w:val="0"/>
        <w:adjustRightInd w:val="0"/>
        <w:spacing w:line="300" w:lineRule="exact"/>
        <w:contextualSpacing/>
        <w:jc w:val="both"/>
        <w:rPr>
          <w:b/>
          <w:lang w:val="lt-LT"/>
        </w:rPr>
      </w:pPr>
    </w:p>
    <w:p w14:paraId="7D426888" w14:textId="0999CD78" w:rsidR="005C6741" w:rsidRPr="00804CCB" w:rsidRDefault="00BF20CD" w:rsidP="00AE54F0">
      <w:pPr>
        <w:overflowPunct w:val="0"/>
        <w:autoSpaceDE w:val="0"/>
        <w:autoSpaceDN w:val="0"/>
        <w:adjustRightInd w:val="0"/>
        <w:spacing w:line="300" w:lineRule="exact"/>
        <w:contextualSpacing/>
        <w:jc w:val="both"/>
        <w:rPr>
          <w:b/>
          <w:lang w:val="lt-LT"/>
        </w:rPr>
      </w:pPr>
      <w:r w:rsidRPr="00804CCB">
        <w:rPr>
          <w:b/>
          <w:lang w:val="lt-LT"/>
        </w:rPr>
        <w:t>DĖL PAREIGŪNŲ IR KARIŲ VALSTYBINIŲ PENSIJŲ SKYRIMO IR MOKĖJIMO NUOSTATŲ IR PERSONALO ADMINISTRAVIMO FUNKCIJŲ CENTRALIZUOTO ATLIKIMO TVARKOS</w:t>
      </w:r>
      <w:r w:rsidRPr="00804CCB">
        <w:rPr>
          <w:b/>
          <w:bCs/>
          <w:color w:val="000000"/>
          <w:lang w:val="lt-LT"/>
        </w:rPr>
        <w:t xml:space="preserve"> APRAŠO </w:t>
      </w:r>
      <w:r w:rsidRPr="00804CCB">
        <w:rPr>
          <w:b/>
          <w:lang w:val="lt-LT"/>
        </w:rPr>
        <w:t xml:space="preserve"> </w:t>
      </w:r>
      <w:r w:rsidR="005C6741" w:rsidRPr="00804CCB">
        <w:rPr>
          <w:b/>
          <w:lang w:val="lt-LT"/>
        </w:rPr>
        <w:t>DERINIMO</w:t>
      </w:r>
    </w:p>
    <w:p w14:paraId="77B11BF8" w14:textId="2991DEFC" w:rsidR="005C6741" w:rsidRPr="00804CCB" w:rsidRDefault="005C6741" w:rsidP="00AE54F0">
      <w:pPr>
        <w:overflowPunct w:val="0"/>
        <w:autoSpaceDE w:val="0"/>
        <w:autoSpaceDN w:val="0"/>
        <w:adjustRightInd w:val="0"/>
        <w:spacing w:line="300" w:lineRule="exact"/>
        <w:contextualSpacing/>
        <w:rPr>
          <w:b/>
          <w:bCs/>
          <w:lang w:val="lt-LT"/>
        </w:rPr>
      </w:pPr>
    </w:p>
    <w:p w14:paraId="5C2429AF" w14:textId="77777777" w:rsidR="001A7E28" w:rsidRPr="00804CCB" w:rsidRDefault="001A7E28" w:rsidP="00AE54F0">
      <w:pPr>
        <w:overflowPunct w:val="0"/>
        <w:autoSpaceDE w:val="0"/>
        <w:autoSpaceDN w:val="0"/>
        <w:adjustRightInd w:val="0"/>
        <w:spacing w:line="300" w:lineRule="exact"/>
        <w:ind w:firstLine="426"/>
        <w:contextualSpacing/>
        <w:rPr>
          <w:b/>
          <w:bCs/>
          <w:lang w:val="lt-LT"/>
        </w:rPr>
      </w:pPr>
    </w:p>
    <w:p w14:paraId="1AEAB668" w14:textId="3B9D8CE8" w:rsidR="00BF20CD" w:rsidRPr="00804CCB" w:rsidRDefault="001A7E28" w:rsidP="00AE54F0">
      <w:pPr>
        <w:overflowPunct w:val="0"/>
        <w:autoSpaceDE w:val="0"/>
        <w:autoSpaceDN w:val="0"/>
        <w:adjustRightInd w:val="0"/>
        <w:spacing w:line="300" w:lineRule="exact"/>
        <w:ind w:firstLine="709"/>
        <w:contextualSpacing/>
        <w:jc w:val="both"/>
        <w:rPr>
          <w:lang w:val="lt-LT" w:eastAsia="lt-LT"/>
        </w:rPr>
      </w:pPr>
      <w:r w:rsidRPr="00804CCB">
        <w:rPr>
          <w:lang w:val="lt-LT"/>
        </w:rPr>
        <w:t xml:space="preserve">Valstybinė duomenų apsaugos inspekcija (toliau – Inspekcija), </w:t>
      </w:r>
      <w:r w:rsidR="00BF20CD" w:rsidRPr="00804CCB">
        <w:rPr>
          <w:lang w:val="lt-LT"/>
        </w:rPr>
        <w:t>pagal kompetenciją išnagrinėjusi Jūsų pateiktą derinti Lietuvos Respublikos Vyriausybės nutarimo „Dėl Lietuvos Respublikos Vyriausybės 2015 m. vasario 11 d. nutarimo Nr. 128 „Dėl P</w:t>
      </w:r>
      <w:r w:rsidR="00BF20CD" w:rsidRPr="00804CCB">
        <w:rPr>
          <w:lang w:val="lt-LT" w:eastAsia="lt-LT"/>
        </w:rPr>
        <w:t>areigūnų ir karių valstybinių pensijų skyrimo ir mokėjimo nuostatų patvirtinimo“ pakeitimo</w:t>
      </w:r>
      <w:r w:rsidR="001A342C" w:rsidRPr="00804CCB">
        <w:rPr>
          <w:lang w:val="lt-LT" w:eastAsia="lt-LT"/>
        </w:rPr>
        <w:t xml:space="preserve">“ projektą, kuriuo tvirtinami atnaujinti </w:t>
      </w:r>
      <w:r w:rsidR="001A342C" w:rsidRPr="00804CCB">
        <w:rPr>
          <w:lang w:val="lt-LT"/>
        </w:rPr>
        <w:t>P</w:t>
      </w:r>
      <w:r w:rsidR="001A342C" w:rsidRPr="00804CCB">
        <w:rPr>
          <w:lang w:val="lt-LT" w:eastAsia="lt-LT"/>
        </w:rPr>
        <w:t xml:space="preserve">areigūnų ir karių valstybinių pensijų skyrimo ir mokėjimo nuostatai (toliau – Nuostatai), </w:t>
      </w:r>
      <w:r w:rsidR="008D7577" w:rsidRPr="00804CCB">
        <w:rPr>
          <w:lang w:val="lt-LT" w:eastAsia="lt-LT"/>
        </w:rPr>
        <w:t>teikia šias pastabas ir pasiūlymus:</w:t>
      </w:r>
    </w:p>
    <w:p w14:paraId="24CD58EC" w14:textId="77777777" w:rsidR="00804CCB" w:rsidRPr="00804CCB" w:rsidRDefault="00804CCB" w:rsidP="00804CCB">
      <w:pPr>
        <w:pStyle w:val="Sraopastraipa"/>
        <w:numPr>
          <w:ilvl w:val="0"/>
          <w:numId w:val="10"/>
        </w:numPr>
        <w:tabs>
          <w:tab w:val="left" w:pos="993"/>
        </w:tabs>
        <w:overflowPunct w:val="0"/>
        <w:autoSpaceDE w:val="0"/>
        <w:autoSpaceDN w:val="0"/>
        <w:adjustRightInd w:val="0"/>
        <w:ind w:left="0" w:firstLine="709"/>
        <w:jc w:val="both"/>
        <w:rPr>
          <w:lang w:val="lt-LT"/>
        </w:rPr>
      </w:pPr>
      <w:r w:rsidRPr="00804CCB">
        <w:rPr>
          <w:lang w:val="lt-LT"/>
        </w:rPr>
        <w:t xml:space="preserve">Nuostatų 12–13 punktuose nustatyta, kokius dokumentus </w:t>
      </w:r>
      <w:r w:rsidRPr="00804CCB">
        <w:rPr>
          <w:bCs/>
          <w:lang w:val="lt-LT" w:eastAsia="lt-LT"/>
        </w:rPr>
        <w:t xml:space="preserve">Valstybinio socialinio  draudimo  fondo valdyba prie Socialinės apsaugos ir darbo ministerijos (toliau – Valdyba) renka iš kitų subjektų. Pastebėtina, kad </w:t>
      </w:r>
      <w:r w:rsidRPr="00804CCB">
        <w:rPr>
          <w:iCs/>
          <w:lang w:val="lt-LT"/>
        </w:rPr>
        <w:t>Lietuvos Respublikos viešojo administravimo įstatymo (toliau – VAĮ) 12 straipsnio 2 dalyje nustatyta, kad „[</w:t>
      </w:r>
      <w:proofErr w:type="spellStart"/>
      <w:r w:rsidRPr="00804CCB">
        <w:rPr>
          <w:iCs/>
          <w:lang w:val="lt-LT"/>
        </w:rPr>
        <w:t>v]iešojo</w:t>
      </w:r>
      <w:proofErr w:type="spellEnd"/>
      <w:r w:rsidRPr="00804CCB">
        <w:rPr>
          <w:iCs/>
          <w:lang w:val="lt-LT"/>
        </w:rPr>
        <w:t xml:space="preserve"> administravimo subjektas gali reikalauti tik tų dokumentų ir informacijos, kurių nėra valstybės registruose (kadastruose), žinybiniuose registruose,</w:t>
      </w:r>
      <w:r w:rsidRPr="00804CCB">
        <w:rPr>
          <w:lang w:val="lt-LT"/>
        </w:rPr>
        <w:t xml:space="preserve"> valstybės informacinėse sistemose ir kitose informacinėse sistemose, finansuojamose iš valstybės ar savivaldybės biudžeto ir (ar) valstybės pinigų fondų“. Taigi, valstybės institucija ar įstaiga, prieš kreipdamasi į kitą duomenų valdytoją dėl jo tvarkomų asmens duomenų, pirmiausiai turi įvertinti, ar šie asmens duomenys yra (nėra) tvarkomi VAĮ </w:t>
      </w:r>
      <w:r w:rsidRPr="00804CCB">
        <w:rPr>
          <w:iCs/>
          <w:lang w:val="lt-LT"/>
        </w:rPr>
        <w:t xml:space="preserve">12 straipsnio 2 dalyje nurodytuose registruose ir (ar) informacinėse sistemose ir, jei taip, </w:t>
      </w:r>
      <w:r w:rsidRPr="00804CCB">
        <w:rPr>
          <w:lang w:val="lt-LT"/>
        </w:rPr>
        <w:t>kreiptis į konkretų valstybės informacinės sistemos ir (ar) registro tvarkytoją. Siūlytina papildomai svarstyti, ar Nuostatų 12–13 punkt</w:t>
      </w:r>
      <w:r>
        <w:rPr>
          <w:lang w:val="lt-LT"/>
        </w:rPr>
        <w:t>ai neturėtų būti tikslinami aptariamu aspektu.</w:t>
      </w:r>
    </w:p>
    <w:p w14:paraId="26337C25" w14:textId="6392D18D" w:rsidR="008D7577" w:rsidRPr="00804CCB" w:rsidRDefault="00633584" w:rsidP="00AE54F0">
      <w:pPr>
        <w:pStyle w:val="Sraopastraipa"/>
        <w:numPr>
          <w:ilvl w:val="0"/>
          <w:numId w:val="10"/>
        </w:numPr>
        <w:tabs>
          <w:tab w:val="left" w:pos="993"/>
        </w:tabs>
        <w:overflowPunct w:val="0"/>
        <w:autoSpaceDE w:val="0"/>
        <w:autoSpaceDN w:val="0"/>
        <w:adjustRightInd w:val="0"/>
        <w:spacing w:line="300" w:lineRule="exact"/>
        <w:ind w:left="0" w:firstLine="709"/>
        <w:jc w:val="both"/>
        <w:rPr>
          <w:lang w:val="lt-LT"/>
        </w:rPr>
      </w:pPr>
      <w:r w:rsidRPr="00804CCB">
        <w:rPr>
          <w:lang w:val="lt-LT"/>
        </w:rPr>
        <w:t xml:space="preserve">Nuostatų 20 punkte nustatyta, kad </w:t>
      </w:r>
      <w:r w:rsidR="00AE54F0" w:rsidRPr="00804CCB">
        <w:rPr>
          <w:lang w:val="lt-LT"/>
        </w:rPr>
        <w:t>p</w:t>
      </w:r>
      <w:r w:rsidR="00AE54F0" w:rsidRPr="00804CCB">
        <w:rPr>
          <w:lang w:val="lt-LT" w:eastAsia="lt-LT"/>
        </w:rPr>
        <w:t xml:space="preserve">areigūnų ir karių valstybinių </w:t>
      </w:r>
      <w:r w:rsidRPr="00804CCB">
        <w:rPr>
          <w:lang w:val="lt-LT"/>
        </w:rPr>
        <w:t xml:space="preserve">pensijos </w:t>
      </w:r>
      <w:r w:rsidR="00AE54F0" w:rsidRPr="00804CCB">
        <w:rPr>
          <w:lang w:val="lt-LT"/>
        </w:rPr>
        <w:t xml:space="preserve">(toliau – pensija) </w:t>
      </w:r>
      <w:r w:rsidRPr="00804CCB">
        <w:rPr>
          <w:lang w:val="lt-LT"/>
        </w:rPr>
        <w:t xml:space="preserve">skyrimo procedūros sustabdoma, jei </w:t>
      </w:r>
      <w:r w:rsidR="00A23141" w:rsidRPr="00804CCB">
        <w:rPr>
          <w:bCs/>
          <w:lang w:val="lt-LT" w:eastAsia="lt-LT"/>
        </w:rPr>
        <w:t xml:space="preserve">Valdyba </w:t>
      </w:r>
      <w:r w:rsidRPr="00804CCB">
        <w:rPr>
          <w:bCs/>
          <w:lang w:val="lt-LT"/>
        </w:rPr>
        <w:t xml:space="preserve">gauna iš Informatikos ir ryšių departamento prie Lietuvos Respublikos vidaus reikalų ministerijos </w:t>
      </w:r>
      <w:r w:rsidR="00A23141" w:rsidRPr="00804CCB">
        <w:rPr>
          <w:bCs/>
          <w:lang w:val="lt-LT"/>
        </w:rPr>
        <w:t xml:space="preserve">(toliau – IRD) </w:t>
      </w:r>
      <w:r w:rsidRPr="00804CCB">
        <w:rPr>
          <w:bCs/>
          <w:lang w:val="lt-LT"/>
        </w:rPr>
        <w:t>duomenis, kad</w:t>
      </w:r>
      <w:r w:rsidRPr="00804CCB">
        <w:rPr>
          <w:lang w:val="lt-LT" w:eastAsia="lt-LT"/>
        </w:rPr>
        <w:t xml:space="preserve"> prašymą skirti pensiją ir priedą pateikęs asmuo (jeigu prašymą pateikia</w:t>
      </w:r>
      <w:r w:rsidRPr="00804CCB">
        <w:rPr>
          <w:bCs/>
          <w:lang w:val="lt-LT" w:eastAsia="lt-LT"/>
        </w:rPr>
        <w:t xml:space="preserve"> atstovas </w:t>
      </w:r>
      <w:r w:rsidR="00A23141" w:rsidRPr="00804CCB">
        <w:rPr>
          <w:bCs/>
          <w:lang w:val="lt-LT" w:eastAsia="lt-LT"/>
        </w:rPr>
        <w:t>–</w:t>
      </w:r>
      <w:r w:rsidRPr="00804CCB">
        <w:rPr>
          <w:bCs/>
          <w:lang w:val="lt-LT" w:eastAsia="lt-LT"/>
        </w:rPr>
        <w:t xml:space="preserve"> </w:t>
      </w:r>
      <w:r w:rsidRPr="00804CCB">
        <w:rPr>
          <w:lang w:val="lt-LT" w:eastAsia="lt-LT"/>
        </w:rPr>
        <w:t>asmuo, kuriam prašoma skirti pensiją ir priedą) yra įtariamasis arba kaltinamasis baudžiamajame procese</w:t>
      </w:r>
      <w:r w:rsidR="00A23141" w:rsidRPr="00804CCB">
        <w:rPr>
          <w:lang w:val="lt-LT" w:eastAsia="lt-LT"/>
        </w:rPr>
        <w:t>, tačiau Nuostatuose nėra nurodyta, kaip Valdyba kreipiasi į IRD dėl tokios informacijos gavimo, nors bendradarbiavimas su kitomis valstybės institucijomis Nuostatuose yra aptar</w:t>
      </w:r>
      <w:r w:rsidR="00AE54F0" w:rsidRPr="00804CCB">
        <w:rPr>
          <w:lang w:val="lt-LT" w:eastAsia="lt-LT"/>
        </w:rPr>
        <w:t>tas</w:t>
      </w:r>
      <w:r w:rsidR="00A23141" w:rsidRPr="00804CCB">
        <w:rPr>
          <w:lang w:val="lt-LT" w:eastAsia="lt-LT"/>
        </w:rPr>
        <w:t>. Siūlytina tikslinti Nuostatų II skyrių aptariamu aspektu.</w:t>
      </w:r>
    </w:p>
    <w:p w14:paraId="3A68CD86" w14:textId="22BE5BE3" w:rsidR="00A23141" w:rsidRPr="00804CCB" w:rsidRDefault="005B6732" w:rsidP="00AE54F0">
      <w:pPr>
        <w:pStyle w:val="Sraopastraipa"/>
        <w:numPr>
          <w:ilvl w:val="0"/>
          <w:numId w:val="10"/>
        </w:numPr>
        <w:tabs>
          <w:tab w:val="left" w:pos="993"/>
        </w:tabs>
        <w:overflowPunct w:val="0"/>
        <w:autoSpaceDE w:val="0"/>
        <w:autoSpaceDN w:val="0"/>
        <w:adjustRightInd w:val="0"/>
        <w:spacing w:line="300" w:lineRule="exact"/>
        <w:ind w:left="0" w:firstLine="709"/>
        <w:jc w:val="both"/>
        <w:rPr>
          <w:lang w:val="lt-LT"/>
        </w:rPr>
      </w:pPr>
      <w:r w:rsidRPr="00804CCB">
        <w:rPr>
          <w:lang w:val="lt-LT"/>
        </w:rPr>
        <w:t xml:space="preserve">Siekiant teisinio tikslumo ir aiškumo, siūlytina tikslinti Nuostatų 30 punkto antrą sakinį ir išdėstyti jį taip: „Duomenų subjektų teisės įgyvendinamos duomenų valdytojo, į kurį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p>
    <w:p w14:paraId="17894BB1" w14:textId="09298658" w:rsidR="00BF20CD" w:rsidRPr="00804CCB" w:rsidRDefault="00BF20CD" w:rsidP="00AE54F0">
      <w:pPr>
        <w:tabs>
          <w:tab w:val="left" w:pos="993"/>
        </w:tabs>
        <w:overflowPunct w:val="0"/>
        <w:autoSpaceDE w:val="0"/>
        <w:autoSpaceDN w:val="0"/>
        <w:adjustRightInd w:val="0"/>
        <w:spacing w:line="300" w:lineRule="exact"/>
        <w:contextualSpacing/>
        <w:jc w:val="both"/>
        <w:rPr>
          <w:lang w:val="lt-LT"/>
        </w:rPr>
      </w:pPr>
    </w:p>
    <w:p w14:paraId="1913848F" w14:textId="7993E17B" w:rsidR="00BF20CD" w:rsidRPr="00804CCB" w:rsidRDefault="00BF20CD" w:rsidP="00AE54F0">
      <w:pPr>
        <w:overflowPunct w:val="0"/>
        <w:autoSpaceDE w:val="0"/>
        <w:autoSpaceDN w:val="0"/>
        <w:adjustRightInd w:val="0"/>
        <w:spacing w:line="300" w:lineRule="exact"/>
        <w:ind w:firstLine="709"/>
        <w:contextualSpacing/>
        <w:jc w:val="both"/>
        <w:rPr>
          <w:lang w:val="lt-LT"/>
        </w:rPr>
      </w:pPr>
      <w:r w:rsidRPr="00804CCB">
        <w:rPr>
          <w:lang w:val="lt-LT"/>
        </w:rPr>
        <w:lastRenderedPageBreak/>
        <w:t>Inspekcija, pagal kompetenciją išnagrinėjusi Jūsų pateiktą derinti Lietuvos Respublikos Vyriausybės nutarimo „Dėl Lietuvos Respublikos Vyriausybės 2018 m. gegužės 30 d. nutarimo Nr. 507 „Dėl Personalo administravimo funkcijų centralizuoto atlikimo tvarkos aprašo patvirtinimo“ pakeitimo“ projektą, pastabų ir pasiūlymų jam neturi.</w:t>
      </w:r>
    </w:p>
    <w:p w14:paraId="3BEC3B69" w14:textId="70AFF625" w:rsidR="00BF20CD" w:rsidRPr="00804CCB" w:rsidRDefault="00BF20CD" w:rsidP="00AE54F0">
      <w:pPr>
        <w:tabs>
          <w:tab w:val="left" w:pos="993"/>
        </w:tabs>
        <w:overflowPunct w:val="0"/>
        <w:autoSpaceDE w:val="0"/>
        <w:autoSpaceDN w:val="0"/>
        <w:adjustRightInd w:val="0"/>
        <w:spacing w:line="300" w:lineRule="exact"/>
        <w:contextualSpacing/>
        <w:jc w:val="both"/>
        <w:rPr>
          <w:lang w:val="lt-LT"/>
        </w:rPr>
      </w:pPr>
    </w:p>
    <w:p w14:paraId="2982E2D4" w14:textId="1D449C62" w:rsidR="00BF20CD" w:rsidRPr="00804CCB" w:rsidRDefault="00BF20CD" w:rsidP="00AE54F0">
      <w:pPr>
        <w:tabs>
          <w:tab w:val="left" w:pos="993"/>
        </w:tabs>
        <w:overflowPunct w:val="0"/>
        <w:autoSpaceDE w:val="0"/>
        <w:autoSpaceDN w:val="0"/>
        <w:adjustRightInd w:val="0"/>
        <w:spacing w:line="300" w:lineRule="exact"/>
        <w:contextualSpacing/>
        <w:jc w:val="both"/>
        <w:rPr>
          <w:lang w:val="lt-LT"/>
        </w:rPr>
      </w:pPr>
    </w:p>
    <w:p w14:paraId="5B737130" w14:textId="7319451C" w:rsidR="00906174" w:rsidRPr="00804CCB" w:rsidRDefault="00906174" w:rsidP="00AE54F0">
      <w:pPr>
        <w:overflowPunct w:val="0"/>
        <w:autoSpaceDE w:val="0"/>
        <w:autoSpaceDN w:val="0"/>
        <w:adjustRightInd w:val="0"/>
        <w:spacing w:line="300" w:lineRule="exact"/>
        <w:contextualSpacing/>
        <w:rPr>
          <w:szCs w:val="20"/>
          <w:lang w:val="lt-LT"/>
        </w:rPr>
      </w:pPr>
      <w:r w:rsidRPr="00804CCB">
        <w:rPr>
          <w:lang w:val="lt-LT"/>
        </w:rPr>
        <w:t>Direktori</w:t>
      </w:r>
      <w:r w:rsidR="00BF20CD" w:rsidRPr="00804CCB">
        <w:rPr>
          <w:lang w:val="lt-LT"/>
        </w:rPr>
        <w:t>a</w:t>
      </w:r>
      <w:r w:rsidRPr="00804CCB">
        <w:rPr>
          <w:lang w:val="lt-LT"/>
        </w:rPr>
        <w:t>us</w:t>
      </w:r>
      <w:r w:rsidR="00BF20CD" w:rsidRPr="00804CCB">
        <w:rPr>
          <w:lang w:val="lt-LT"/>
        </w:rPr>
        <w:t xml:space="preserve"> pavaduotoja</w:t>
      </w:r>
      <w:r w:rsidR="001A3ADE" w:rsidRPr="00804CCB">
        <w:rPr>
          <w:lang w:val="lt-LT"/>
        </w:rPr>
        <w:tab/>
      </w:r>
      <w:r w:rsidR="008331FD" w:rsidRPr="00804CCB">
        <w:rPr>
          <w:lang w:val="lt-LT"/>
        </w:rPr>
        <w:tab/>
      </w:r>
      <w:r w:rsidRPr="00804CCB">
        <w:rPr>
          <w:lang w:val="lt-LT"/>
        </w:rPr>
        <w:tab/>
      </w:r>
      <w:r w:rsidRPr="00804CCB">
        <w:rPr>
          <w:lang w:val="lt-LT"/>
        </w:rPr>
        <w:tab/>
        <w:t xml:space="preserve">     </w:t>
      </w:r>
      <w:r w:rsidR="00332A76" w:rsidRPr="00804CCB">
        <w:rPr>
          <w:lang w:val="lt-LT"/>
        </w:rPr>
        <w:t xml:space="preserve">     </w:t>
      </w:r>
      <w:r w:rsidR="00BF20CD" w:rsidRPr="00804CCB">
        <w:rPr>
          <w:lang w:val="lt-LT"/>
        </w:rPr>
        <w:t xml:space="preserve">     </w:t>
      </w:r>
      <w:r w:rsidR="00332A76" w:rsidRPr="00804CCB">
        <w:rPr>
          <w:lang w:val="lt-LT"/>
        </w:rPr>
        <w:t xml:space="preserve"> </w:t>
      </w:r>
      <w:r w:rsidR="00BF20CD" w:rsidRPr="00804CCB">
        <w:rPr>
          <w:lang w:val="lt-LT"/>
        </w:rPr>
        <w:t>Danguolė Morkūnienė</w:t>
      </w:r>
    </w:p>
    <w:p w14:paraId="76168DD1" w14:textId="2F7156F0" w:rsidR="00A9126E" w:rsidRPr="00804CCB" w:rsidRDefault="00A9126E" w:rsidP="00AE54F0">
      <w:pPr>
        <w:overflowPunct w:val="0"/>
        <w:autoSpaceDE w:val="0"/>
        <w:autoSpaceDN w:val="0"/>
        <w:adjustRightInd w:val="0"/>
        <w:spacing w:line="300" w:lineRule="exact"/>
        <w:contextualSpacing/>
        <w:rPr>
          <w:sz w:val="20"/>
          <w:lang w:val="lt-LT"/>
        </w:rPr>
      </w:pPr>
    </w:p>
    <w:p w14:paraId="2A211133" w14:textId="519DAD77" w:rsidR="00AE54F0" w:rsidRPr="00804CCB" w:rsidRDefault="00AE54F0" w:rsidP="00AE54F0">
      <w:pPr>
        <w:overflowPunct w:val="0"/>
        <w:autoSpaceDE w:val="0"/>
        <w:autoSpaceDN w:val="0"/>
        <w:adjustRightInd w:val="0"/>
        <w:spacing w:line="300" w:lineRule="exact"/>
        <w:contextualSpacing/>
        <w:rPr>
          <w:sz w:val="20"/>
          <w:lang w:val="lt-LT"/>
        </w:rPr>
      </w:pPr>
    </w:p>
    <w:p w14:paraId="29148333" w14:textId="12FA149F" w:rsidR="00AE54F0" w:rsidRPr="00804CCB" w:rsidRDefault="00AE54F0" w:rsidP="00AE54F0">
      <w:pPr>
        <w:overflowPunct w:val="0"/>
        <w:autoSpaceDE w:val="0"/>
        <w:autoSpaceDN w:val="0"/>
        <w:adjustRightInd w:val="0"/>
        <w:spacing w:line="300" w:lineRule="exact"/>
        <w:contextualSpacing/>
        <w:rPr>
          <w:sz w:val="20"/>
          <w:lang w:val="lt-LT"/>
        </w:rPr>
      </w:pPr>
    </w:p>
    <w:p w14:paraId="1EF5CA1E" w14:textId="565796C5" w:rsidR="00AE54F0" w:rsidRPr="00804CCB" w:rsidRDefault="00AE54F0" w:rsidP="00AE54F0">
      <w:pPr>
        <w:overflowPunct w:val="0"/>
        <w:autoSpaceDE w:val="0"/>
        <w:autoSpaceDN w:val="0"/>
        <w:adjustRightInd w:val="0"/>
        <w:spacing w:line="300" w:lineRule="exact"/>
        <w:contextualSpacing/>
        <w:rPr>
          <w:sz w:val="20"/>
          <w:lang w:val="lt-LT"/>
        </w:rPr>
      </w:pPr>
    </w:p>
    <w:p w14:paraId="793FF468" w14:textId="259028C1" w:rsidR="00AE54F0" w:rsidRPr="00804CCB" w:rsidRDefault="00AE54F0" w:rsidP="00AE54F0">
      <w:pPr>
        <w:overflowPunct w:val="0"/>
        <w:autoSpaceDE w:val="0"/>
        <w:autoSpaceDN w:val="0"/>
        <w:adjustRightInd w:val="0"/>
        <w:spacing w:line="300" w:lineRule="exact"/>
        <w:contextualSpacing/>
        <w:rPr>
          <w:sz w:val="20"/>
          <w:lang w:val="lt-LT"/>
        </w:rPr>
      </w:pPr>
    </w:p>
    <w:p w14:paraId="2678280A" w14:textId="6AA4DCC0" w:rsidR="00AE54F0" w:rsidRPr="00804CCB" w:rsidRDefault="00AE54F0" w:rsidP="00AE54F0">
      <w:pPr>
        <w:overflowPunct w:val="0"/>
        <w:autoSpaceDE w:val="0"/>
        <w:autoSpaceDN w:val="0"/>
        <w:adjustRightInd w:val="0"/>
        <w:spacing w:line="300" w:lineRule="exact"/>
        <w:contextualSpacing/>
        <w:rPr>
          <w:sz w:val="20"/>
          <w:lang w:val="lt-LT"/>
        </w:rPr>
      </w:pPr>
    </w:p>
    <w:p w14:paraId="51B598C7" w14:textId="3EB2DAC4" w:rsidR="00AE54F0" w:rsidRPr="00804CCB" w:rsidRDefault="00AE54F0" w:rsidP="00AE54F0">
      <w:pPr>
        <w:overflowPunct w:val="0"/>
        <w:autoSpaceDE w:val="0"/>
        <w:autoSpaceDN w:val="0"/>
        <w:adjustRightInd w:val="0"/>
        <w:spacing w:line="300" w:lineRule="exact"/>
        <w:contextualSpacing/>
        <w:rPr>
          <w:sz w:val="20"/>
          <w:lang w:val="lt-LT"/>
        </w:rPr>
      </w:pPr>
    </w:p>
    <w:p w14:paraId="6E7F6E30" w14:textId="29B3113D" w:rsidR="00AE54F0" w:rsidRPr="00804CCB" w:rsidRDefault="00AE54F0" w:rsidP="00AE54F0">
      <w:pPr>
        <w:overflowPunct w:val="0"/>
        <w:autoSpaceDE w:val="0"/>
        <w:autoSpaceDN w:val="0"/>
        <w:adjustRightInd w:val="0"/>
        <w:spacing w:line="300" w:lineRule="exact"/>
        <w:contextualSpacing/>
        <w:rPr>
          <w:sz w:val="20"/>
          <w:lang w:val="lt-LT"/>
        </w:rPr>
      </w:pPr>
    </w:p>
    <w:p w14:paraId="55A916EB" w14:textId="52E11355" w:rsidR="00AE54F0" w:rsidRPr="00804CCB" w:rsidRDefault="00AE54F0" w:rsidP="00AE54F0">
      <w:pPr>
        <w:overflowPunct w:val="0"/>
        <w:autoSpaceDE w:val="0"/>
        <w:autoSpaceDN w:val="0"/>
        <w:adjustRightInd w:val="0"/>
        <w:spacing w:line="300" w:lineRule="exact"/>
        <w:contextualSpacing/>
        <w:rPr>
          <w:sz w:val="20"/>
          <w:lang w:val="lt-LT"/>
        </w:rPr>
      </w:pPr>
    </w:p>
    <w:p w14:paraId="1FAF752E" w14:textId="292F1C43" w:rsidR="00AE54F0" w:rsidRPr="00804CCB" w:rsidRDefault="00AE54F0" w:rsidP="00AE54F0">
      <w:pPr>
        <w:overflowPunct w:val="0"/>
        <w:autoSpaceDE w:val="0"/>
        <w:autoSpaceDN w:val="0"/>
        <w:adjustRightInd w:val="0"/>
        <w:spacing w:line="300" w:lineRule="exact"/>
        <w:contextualSpacing/>
        <w:rPr>
          <w:sz w:val="20"/>
          <w:lang w:val="lt-LT"/>
        </w:rPr>
      </w:pPr>
    </w:p>
    <w:p w14:paraId="0F5BF2CF" w14:textId="557EB914" w:rsidR="00AE54F0" w:rsidRPr="00804CCB" w:rsidRDefault="00AE54F0" w:rsidP="00AE54F0">
      <w:pPr>
        <w:overflowPunct w:val="0"/>
        <w:autoSpaceDE w:val="0"/>
        <w:autoSpaceDN w:val="0"/>
        <w:adjustRightInd w:val="0"/>
        <w:spacing w:line="300" w:lineRule="exact"/>
        <w:contextualSpacing/>
        <w:rPr>
          <w:sz w:val="20"/>
          <w:lang w:val="lt-LT"/>
        </w:rPr>
      </w:pPr>
    </w:p>
    <w:p w14:paraId="798F11D9" w14:textId="00ACAD05" w:rsidR="00AE54F0" w:rsidRPr="00804CCB" w:rsidRDefault="00AE54F0" w:rsidP="00AE54F0">
      <w:pPr>
        <w:overflowPunct w:val="0"/>
        <w:autoSpaceDE w:val="0"/>
        <w:autoSpaceDN w:val="0"/>
        <w:adjustRightInd w:val="0"/>
        <w:spacing w:line="300" w:lineRule="exact"/>
        <w:contextualSpacing/>
        <w:rPr>
          <w:sz w:val="20"/>
          <w:lang w:val="lt-LT"/>
        </w:rPr>
      </w:pPr>
    </w:p>
    <w:p w14:paraId="7B763D9A" w14:textId="02264445" w:rsidR="00AE54F0" w:rsidRPr="00804CCB" w:rsidRDefault="00AE54F0" w:rsidP="00AE54F0">
      <w:pPr>
        <w:overflowPunct w:val="0"/>
        <w:autoSpaceDE w:val="0"/>
        <w:autoSpaceDN w:val="0"/>
        <w:adjustRightInd w:val="0"/>
        <w:spacing w:line="300" w:lineRule="exact"/>
        <w:contextualSpacing/>
        <w:rPr>
          <w:sz w:val="20"/>
          <w:lang w:val="lt-LT"/>
        </w:rPr>
      </w:pPr>
    </w:p>
    <w:p w14:paraId="1115CBBC" w14:textId="0C35956A" w:rsidR="00AE54F0" w:rsidRPr="00804CCB" w:rsidRDefault="00AE54F0" w:rsidP="00AE54F0">
      <w:pPr>
        <w:overflowPunct w:val="0"/>
        <w:autoSpaceDE w:val="0"/>
        <w:autoSpaceDN w:val="0"/>
        <w:adjustRightInd w:val="0"/>
        <w:spacing w:line="300" w:lineRule="exact"/>
        <w:contextualSpacing/>
        <w:rPr>
          <w:sz w:val="20"/>
          <w:lang w:val="lt-LT"/>
        </w:rPr>
      </w:pPr>
    </w:p>
    <w:p w14:paraId="7EB1AAC4" w14:textId="00F1284E" w:rsidR="00AE54F0" w:rsidRPr="00804CCB" w:rsidRDefault="00AE54F0" w:rsidP="00AE54F0">
      <w:pPr>
        <w:overflowPunct w:val="0"/>
        <w:autoSpaceDE w:val="0"/>
        <w:autoSpaceDN w:val="0"/>
        <w:adjustRightInd w:val="0"/>
        <w:spacing w:line="300" w:lineRule="exact"/>
        <w:contextualSpacing/>
        <w:rPr>
          <w:sz w:val="20"/>
          <w:lang w:val="lt-LT"/>
        </w:rPr>
      </w:pPr>
    </w:p>
    <w:p w14:paraId="3EA3D8A1" w14:textId="2EBA7D58" w:rsidR="00AE54F0" w:rsidRPr="00804CCB" w:rsidRDefault="00AE54F0" w:rsidP="00AE54F0">
      <w:pPr>
        <w:overflowPunct w:val="0"/>
        <w:autoSpaceDE w:val="0"/>
        <w:autoSpaceDN w:val="0"/>
        <w:adjustRightInd w:val="0"/>
        <w:spacing w:line="300" w:lineRule="exact"/>
        <w:contextualSpacing/>
        <w:rPr>
          <w:sz w:val="20"/>
          <w:lang w:val="lt-LT"/>
        </w:rPr>
      </w:pPr>
    </w:p>
    <w:p w14:paraId="43676AA4" w14:textId="7172EEF7" w:rsidR="00AE54F0" w:rsidRPr="00804CCB" w:rsidRDefault="00AE54F0" w:rsidP="00AE54F0">
      <w:pPr>
        <w:overflowPunct w:val="0"/>
        <w:autoSpaceDE w:val="0"/>
        <w:autoSpaceDN w:val="0"/>
        <w:adjustRightInd w:val="0"/>
        <w:spacing w:line="300" w:lineRule="exact"/>
        <w:contextualSpacing/>
        <w:rPr>
          <w:sz w:val="20"/>
          <w:lang w:val="lt-LT"/>
        </w:rPr>
      </w:pPr>
    </w:p>
    <w:p w14:paraId="61466E51" w14:textId="66030B8A" w:rsidR="00AE54F0" w:rsidRPr="00804CCB" w:rsidRDefault="00AE54F0" w:rsidP="00AE54F0">
      <w:pPr>
        <w:overflowPunct w:val="0"/>
        <w:autoSpaceDE w:val="0"/>
        <w:autoSpaceDN w:val="0"/>
        <w:adjustRightInd w:val="0"/>
        <w:spacing w:line="300" w:lineRule="exact"/>
        <w:contextualSpacing/>
        <w:rPr>
          <w:sz w:val="20"/>
          <w:lang w:val="lt-LT"/>
        </w:rPr>
      </w:pPr>
    </w:p>
    <w:p w14:paraId="1DDE9F7A" w14:textId="0098C5D8" w:rsidR="00AE54F0" w:rsidRPr="00804CCB" w:rsidRDefault="00AE54F0" w:rsidP="00AE54F0">
      <w:pPr>
        <w:overflowPunct w:val="0"/>
        <w:autoSpaceDE w:val="0"/>
        <w:autoSpaceDN w:val="0"/>
        <w:adjustRightInd w:val="0"/>
        <w:spacing w:line="300" w:lineRule="exact"/>
        <w:contextualSpacing/>
        <w:rPr>
          <w:sz w:val="20"/>
          <w:lang w:val="lt-LT"/>
        </w:rPr>
      </w:pPr>
    </w:p>
    <w:p w14:paraId="7FEA9D9F" w14:textId="66ADD8C4" w:rsidR="00AE54F0" w:rsidRPr="00804CCB" w:rsidRDefault="00AE54F0" w:rsidP="00AE54F0">
      <w:pPr>
        <w:overflowPunct w:val="0"/>
        <w:autoSpaceDE w:val="0"/>
        <w:autoSpaceDN w:val="0"/>
        <w:adjustRightInd w:val="0"/>
        <w:spacing w:line="300" w:lineRule="exact"/>
        <w:contextualSpacing/>
        <w:rPr>
          <w:sz w:val="20"/>
          <w:lang w:val="lt-LT"/>
        </w:rPr>
      </w:pPr>
    </w:p>
    <w:p w14:paraId="3661D442" w14:textId="6218C7E2" w:rsidR="00AE54F0" w:rsidRPr="00804CCB" w:rsidRDefault="00AE54F0" w:rsidP="00AE54F0">
      <w:pPr>
        <w:overflowPunct w:val="0"/>
        <w:autoSpaceDE w:val="0"/>
        <w:autoSpaceDN w:val="0"/>
        <w:adjustRightInd w:val="0"/>
        <w:spacing w:line="300" w:lineRule="exact"/>
        <w:contextualSpacing/>
        <w:rPr>
          <w:sz w:val="20"/>
          <w:lang w:val="lt-LT"/>
        </w:rPr>
      </w:pPr>
    </w:p>
    <w:p w14:paraId="6BB9161F" w14:textId="3692881E" w:rsidR="00AE54F0" w:rsidRPr="00804CCB" w:rsidRDefault="00AE54F0" w:rsidP="00AE54F0">
      <w:pPr>
        <w:overflowPunct w:val="0"/>
        <w:autoSpaceDE w:val="0"/>
        <w:autoSpaceDN w:val="0"/>
        <w:adjustRightInd w:val="0"/>
        <w:spacing w:line="300" w:lineRule="exact"/>
        <w:contextualSpacing/>
        <w:rPr>
          <w:sz w:val="20"/>
          <w:lang w:val="lt-LT"/>
        </w:rPr>
      </w:pPr>
    </w:p>
    <w:p w14:paraId="2E7CAD42" w14:textId="000F85F6" w:rsidR="00AE54F0" w:rsidRPr="00804CCB" w:rsidRDefault="00AE54F0" w:rsidP="00AE54F0">
      <w:pPr>
        <w:overflowPunct w:val="0"/>
        <w:autoSpaceDE w:val="0"/>
        <w:autoSpaceDN w:val="0"/>
        <w:adjustRightInd w:val="0"/>
        <w:spacing w:line="300" w:lineRule="exact"/>
        <w:contextualSpacing/>
        <w:rPr>
          <w:sz w:val="20"/>
          <w:lang w:val="lt-LT"/>
        </w:rPr>
      </w:pPr>
    </w:p>
    <w:p w14:paraId="6E92DEB2" w14:textId="13763294" w:rsidR="00AE54F0" w:rsidRPr="00804CCB" w:rsidRDefault="00AE54F0" w:rsidP="00AE54F0">
      <w:pPr>
        <w:overflowPunct w:val="0"/>
        <w:autoSpaceDE w:val="0"/>
        <w:autoSpaceDN w:val="0"/>
        <w:adjustRightInd w:val="0"/>
        <w:spacing w:line="300" w:lineRule="exact"/>
        <w:contextualSpacing/>
        <w:rPr>
          <w:sz w:val="20"/>
          <w:lang w:val="lt-LT"/>
        </w:rPr>
      </w:pPr>
    </w:p>
    <w:p w14:paraId="387F05D9" w14:textId="7C102481" w:rsidR="00AE54F0" w:rsidRPr="00804CCB" w:rsidRDefault="00AE54F0" w:rsidP="00AE54F0">
      <w:pPr>
        <w:overflowPunct w:val="0"/>
        <w:autoSpaceDE w:val="0"/>
        <w:autoSpaceDN w:val="0"/>
        <w:adjustRightInd w:val="0"/>
        <w:spacing w:line="300" w:lineRule="exact"/>
        <w:contextualSpacing/>
        <w:rPr>
          <w:sz w:val="20"/>
          <w:lang w:val="lt-LT"/>
        </w:rPr>
      </w:pPr>
    </w:p>
    <w:p w14:paraId="12555E6E" w14:textId="70145549" w:rsidR="00AE54F0" w:rsidRPr="00804CCB" w:rsidRDefault="00AE54F0" w:rsidP="00AE54F0">
      <w:pPr>
        <w:overflowPunct w:val="0"/>
        <w:autoSpaceDE w:val="0"/>
        <w:autoSpaceDN w:val="0"/>
        <w:adjustRightInd w:val="0"/>
        <w:spacing w:line="300" w:lineRule="exact"/>
        <w:contextualSpacing/>
        <w:rPr>
          <w:sz w:val="20"/>
          <w:lang w:val="lt-LT"/>
        </w:rPr>
      </w:pPr>
    </w:p>
    <w:p w14:paraId="5718BB9E" w14:textId="6AE27E07" w:rsidR="00AE54F0" w:rsidRPr="00804CCB" w:rsidRDefault="00AE54F0" w:rsidP="00AE54F0">
      <w:pPr>
        <w:overflowPunct w:val="0"/>
        <w:autoSpaceDE w:val="0"/>
        <w:autoSpaceDN w:val="0"/>
        <w:adjustRightInd w:val="0"/>
        <w:spacing w:line="300" w:lineRule="exact"/>
        <w:contextualSpacing/>
        <w:rPr>
          <w:sz w:val="20"/>
          <w:lang w:val="lt-LT"/>
        </w:rPr>
      </w:pPr>
    </w:p>
    <w:p w14:paraId="0E09C663" w14:textId="280C708D" w:rsidR="00AE54F0" w:rsidRPr="00804CCB" w:rsidRDefault="00AE54F0" w:rsidP="00AE54F0">
      <w:pPr>
        <w:overflowPunct w:val="0"/>
        <w:autoSpaceDE w:val="0"/>
        <w:autoSpaceDN w:val="0"/>
        <w:adjustRightInd w:val="0"/>
        <w:spacing w:line="300" w:lineRule="exact"/>
        <w:contextualSpacing/>
        <w:rPr>
          <w:sz w:val="20"/>
          <w:lang w:val="lt-LT"/>
        </w:rPr>
      </w:pPr>
    </w:p>
    <w:p w14:paraId="004687A0" w14:textId="2CCDB3A8" w:rsidR="00AE54F0" w:rsidRPr="00804CCB" w:rsidRDefault="00AE54F0" w:rsidP="00AE54F0">
      <w:pPr>
        <w:overflowPunct w:val="0"/>
        <w:autoSpaceDE w:val="0"/>
        <w:autoSpaceDN w:val="0"/>
        <w:adjustRightInd w:val="0"/>
        <w:spacing w:line="300" w:lineRule="exact"/>
        <w:contextualSpacing/>
        <w:rPr>
          <w:sz w:val="20"/>
          <w:lang w:val="lt-LT"/>
        </w:rPr>
      </w:pPr>
    </w:p>
    <w:p w14:paraId="027C3A3B" w14:textId="72D2A38A" w:rsidR="0062284B" w:rsidRPr="00804CCB" w:rsidRDefault="0062284B" w:rsidP="00AE54F0">
      <w:pPr>
        <w:overflowPunct w:val="0"/>
        <w:autoSpaceDE w:val="0"/>
        <w:autoSpaceDN w:val="0"/>
        <w:adjustRightInd w:val="0"/>
        <w:spacing w:line="300" w:lineRule="exact"/>
        <w:contextualSpacing/>
        <w:rPr>
          <w:sz w:val="20"/>
          <w:lang w:val="lt-LT"/>
        </w:rPr>
      </w:pPr>
    </w:p>
    <w:p w14:paraId="15D8CCE0" w14:textId="3938772E" w:rsidR="0062284B" w:rsidRPr="00804CCB" w:rsidRDefault="0062284B" w:rsidP="00AE54F0">
      <w:pPr>
        <w:overflowPunct w:val="0"/>
        <w:autoSpaceDE w:val="0"/>
        <w:autoSpaceDN w:val="0"/>
        <w:adjustRightInd w:val="0"/>
        <w:spacing w:line="300" w:lineRule="exact"/>
        <w:contextualSpacing/>
        <w:rPr>
          <w:sz w:val="20"/>
          <w:lang w:val="lt-LT"/>
        </w:rPr>
      </w:pPr>
    </w:p>
    <w:p w14:paraId="4640F654" w14:textId="77777777" w:rsidR="0062284B" w:rsidRPr="00804CCB" w:rsidRDefault="0062284B" w:rsidP="00AE54F0">
      <w:pPr>
        <w:overflowPunct w:val="0"/>
        <w:autoSpaceDE w:val="0"/>
        <w:autoSpaceDN w:val="0"/>
        <w:adjustRightInd w:val="0"/>
        <w:spacing w:line="300" w:lineRule="exact"/>
        <w:contextualSpacing/>
        <w:rPr>
          <w:sz w:val="20"/>
          <w:lang w:val="lt-LT"/>
        </w:rPr>
      </w:pPr>
    </w:p>
    <w:p w14:paraId="5AB5DB0A" w14:textId="77777777" w:rsidR="00AE54F0" w:rsidRPr="00804CCB" w:rsidRDefault="00AE54F0" w:rsidP="00AE54F0">
      <w:pPr>
        <w:overflowPunct w:val="0"/>
        <w:autoSpaceDE w:val="0"/>
        <w:autoSpaceDN w:val="0"/>
        <w:adjustRightInd w:val="0"/>
        <w:spacing w:line="300" w:lineRule="exact"/>
        <w:contextualSpacing/>
        <w:rPr>
          <w:sz w:val="20"/>
          <w:lang w:val="lt-LT"/>
        </w:rPr>
      </w:pPr>
    </w:p>
    <w:p w14:paraId="25880DA5" w14:textId="6F803207" w:rsidR="00F016FF" w:rsidRPr="00804CCB" w:rsidRDefault="00F016FF" w:rsidP="00AE54F0">
      <w:pPr>
        <w:overflowPunct w:val="0"/>
        <w:autoSpaceDE w:val="0"/>
        <w:autoSpaceDN w:val="0"/>
        <w:adjustRightInd w:val="0"/>
        <w:spacing w:line="300" w:lineRule="exact"/>
        <w:contextualSpacing/>
        <w:rPr>
          <w:sz w:val="20"/>
          <w:lang w:val="lt-LT"/>
        </w:rPr>
      </w:pPr>
    </w:p>
    <w:tbl>
      <w:tblPr>
        <w:tblW w:w="0" w:type="auto"/>
        <w:tblLook w:val="04A0" w:firstRow="1" w:lastRow="0" w:firstColumn="1" w:lastColumn="0" w:noHBand="0" w:noVBand="1"/>
      </w:tblPr>
      <w:tblGrid>
        <w:gridCol w:w="6487"/>
        <w:gridCol w:w="2693"/>
      </w:tblGrid>
      <w:tr w:rsidR="00AE54F0" w:rsidRPr="00804CCB" w14:paraId="693894EF" w14:textId="77777777" w:rsidTr="004D461C">
        <w:trPr>
          <w:trHeight w:val="740"/>
        </w:trPr>
        <w:tc>
          <w:tcPr>
            <w:tcW w:w="6487" w:type="dxa"/>
            <w:shd w:val="clear" w:color="auto" w:fill="auto"/>
            <w:vAlign w:val="bottom"/>
          </w:tcPr>
          <w:p w14:paraId="07FCE939" w14:textId="77777777" w:rsidR="00AE54F0" w:rsidRPr="00804CCB" w:rsidRDefault="00AE54F0" w:rsidP="004D461C">
            <w:pPr>
              <w:overflowPunct w:val="0"/>
              <w:autoSpaceDE w:val="0"/>
              <w:autoSpaceDN w:val="0"/>
              <w:adjustRightInd w:val="0"/>
              <w:spacing w:line="320" w:lineRule="exact"/>
              <w:contextualSpacing/>
              <w:rPr>
                <w:sz w:val="20"/>
                <w:lang w:val="lt-LT"/>
              </w:rPr>
            </w:pPr>
          </w:p>
          <w:p w14:paraId="0C8BE3B6" w14:textId="4536CD75" w:rsidR="00AE54F0" w:rsidRPr="00804CCB" w:rsidRDefault="00AE54F0" w:rsidP="004D461C">
            <w:pPr>
              <w:overflowPunct w:val="0"/>
              <w:autoSpaceDE w:val="0"/>
              <w:autoSpaceDN w:val="0"/>
              <w:adjustRightInd w:val="0"/>
              <w:contextualSpacing/>
              <w:rPr>
                <w:rStyle w:val="Hipersaitas"/>
                <w:sz w:val="20"/>
                <w:lang w:val="lt-LT"/>
              </w:rPr>
            </w:pPr>
          </w:p>
          <w:p w14:paraId="6274CC48" w14:textId="35CDCAA3" w:rsidR="0062284B" w:rsidRPr="00804CCB" w:rsidRDefault="0062284B" w:rsidP="004D461C">
            <w:pPr>
              <w:overflowPunct w:val="0"/>
              <w:autoSpaceDE w:val="0"/>
              <w:autoSpaceDN w:val="0"/>
              <w:adjustRightInd w:val="0"/>
              <w:contextualSpacing/>
              <w:rPr>
                <w:rStyle w:val="Hipersaitas"/>
                <w:lang w:val="lt-LT"/>
              </w:rPr>
            </w:pPr>
          </w:p>
          <w:p w14:paraId="32E398F2" w14:textId="606F4B90" w:rsidR="0062284B" w:rsidRPr="00804CCB" w:rsidRDefault="0062284B" w:rsidP="004D461C">
            <w:pPr>
              <w:overflowPunct w:val="0"/>
              <w:autoSpaceDE w:val="0"/>
              <w:autoSpaceDN w:val="0"/>
              <w:adjustRightInd w:val="0"/>
              <w:contextualSpacing/>
              <w:rPr>
                <w:rStyle w:val="Hipersaitas"/>
                <w:lang w:val="lt-LT"/>
              </w:rPr>
            </w:pPr>
          </w:p>
          <w:p w14:paraId="28B2B060" w14:textId="77777777" w:rsidR="0062284B" w:rsidRPr="00804CCB" w:rsidRDefault="0062284B" w:rsidP="004D461C">
            <w:pPr>
              <w:overflowPunct w:val="0"/>
              <w:autoSpaceDE w:val="0"/>
              <w:autoSpaceDN w:val="0"/>
              <w:adjustRightInd w:val="0"/>
              <w:contextualSpacing/>
              <w:rPr>
                <w:rStyle w:val="Hipersaitas"/>
                <w:sz w:val="20"/>
                <w:lang w:val="lt-LT"/>
              </w:rPr>
            </w:pPr>
          </w:p>
          <w:p w14:paraId="6DAB72D7" w14:textId="77777777" w:rsidR="00AE54F0" w:rsidRPr="00804CCB" w:rsidRDefault="00AE54F0" w:rsidP="004D461C">
            <w:pPr>
              <w:overflowPunct w:val="0"/>
              <w:autoSpaceDE w:val="0"/>
              <w:autoSpaceDN w:val="0"/>
              <w:adjustRightInd w:val="0"/>
              <w:spacing w:line="320" w:lineRule="exact"/>
              <w:contextualSpacing/>
              <w:rPr>
                <w:color w:val="000055"/>
                <w:sz w:val="20"/>
                <w:lang w:val="lt-LT"/>
              </w:rPr>
            </w:pPr>
          </w:p>
        </w:tc>
        <w:tc>
          <w:tcPr>
            <w:tcW w:w="2693" w:type="dxa"/>
            <w:shd w:val="clear" w:color="auto" w:fill="auto"/>
            <w:vAlign w:val="bottom"/>
          </w:tcPr>
          <w:p w14:paraId="65618502" w14:textId="77777777" w:rsidR="00AE54F0" w:rsidRPr="00804CCB" w:rsidRDefault="00AE54F0" w:rsidP="004D461C">
            <w:pPr>
              <w:overflowPunct w:val="0"/>
              <w:autoSpaceDE w:val="0"/>
              <w:autoSpaceDN w:val="0"/>
              <w:adjustRightInd w:val="0"/>
              <w:spacing w:line="320" w:lineRule="exact"/>
              <w:contextualSpacing/>
              <w:jc w:val="right"/>
              <w:rPr>
                <w:szCs w:val="20"/>
                <w:lang w:val="lt-LT"/>
              </w:rPr>
            </w:pPr>
            <w:r w:rsidRPr="00804CCB">
              <w:rPr>
                <w:noProof/>
                <w:lang w:val="lt-LT" w:eastAsia="lt-LT"/>
              </w:rPr>
              <w:drawing>
                <wp:inline distT="0" distB="0" distL="0" distR="0" wp14:anchorId="670EA8EA" wp14:editId="38730BB9">
                  <wp:extent cx="1171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r>
    </w:tbl>
    <w:p w14:paraId="3AB694A7" w14:textId="77777777" w:rsidR="00AE54F0" w:rsidRPr="00804CCB" w:rsidRDefault="00AE54F0" w:rsidP="00AE54F0">
      <w:pPr>
        <w:overflowPunct w:val="0"/>
        <w:autoSpaceDE w:val="0"/>
        <w:autoSpaceDN w:val="0"/>
        <w:adjustRightInd w:val="0"/>
        <w:contextualSpacing/>
        <w:rPr>
          <w:i/>
          <w:sz w:val="22"/>
          <w:szCs w:val="22"/>
          <w:lang w:val="lt-LT"/>
        </w:rPr>
      </w:pPr>
    </w:p>
    <w:p w14:paraId="240C3480" w14:textId="0DA0FC7B" w:rsidR="00F016FF" w:rsidRPr="00804CCB" w:rsidRDefault="00AE54F0" w:rsidP="00AE54F0">
      <w:pPr>
        <w:overflowPunct w:val="0"/>
        <w:autoSpaceDE w:val="0"/>
        <w:autoSpaceDN w:val="0"/>
        <w:adjustRightInd w:val="0"/>
        <w:contextualSpacing/>
        <w:rPr>
          <w:sz w:val="20"/>
          <w:lang w:val="lt-LT"/>
        </w:rPr>
      </w:pPr>
      <w:r w:rsidRPr="00804CCB">
        <w:rPr>
          <w:sz w:val="20"/>
          <w:lang w:val="lt-LT"/>
        </w:rPr>
        <w:t xml:space="preserve">M. Valčiukė, tel. (8 5) 231 2476, el. p. </w:t>
      </w:r>
      <w:hyperlink r:id="rId11" w:history="1">
        <w:r w:rsidRPr="00804CCB">
          <w:rPr>
            <w:rStyle w:val="Hipersaitas"/>
            <w:sz w:val="20"/>
            <w:lang w:val="lt-LT"/>
          </w:rPr>
          <w:t>margarita.valciuke@ada.lt</w:t>
        </w:r>
      </w:hyperlink>
    </w:p>
    <w:sectPr w:rsidR="00F016FF" w:rsidRPr="00804CCB" w:rsidSect="00BF20CD">
      <w:headerReference w:type="default" r:id="rId12"/>
      <w:footerReference w:type="default" r:id="rId13"/>
      <w:footerReference w:type="first" r:id="rId14"/>
      <w:pgSz w:w="11906" w:h="16838" w:code="9"/>
      <w:pgMar w:top="1135" w:right="567" w:bottom="1134" w:left="1701" w:header="567"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0D731" w14:textId="77777777" w:rsidR="00E04D53" w:rsidRDefault="00E04D53" w:rsidP="00F85E49">
      <w:r>
        <w:separator/>
      </w:r>
    </w:p>
  </w:endnote>
  <w:endnote w:type="continuationSeparator" w:id="0">
    <w:p w14:paraId="29E0E84F" w14:textId="77777777" w:rsidR="00E04D53" w:rsidRDefault="00E04D53"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3420"/>
      <w:gridCol w:w="2880"/>
      <w:gridCol w:w="3240"/>
    </w:tblGrid>
    <w:tr w:rsidR="00DA411A" w14:paraId="7D1CA7EA" w14:textId="77777777">
      <w:trPr>
        <w:trHeight w:val="751"/>
      </w:trPr>
      <w:tc>
        <w:tcPr>
          <w:tcW w:w="3420" w:type="dxa"/>
        </w:tcPr>
        <w:p w14:paraId="5763A5BC" w14:textId="77777777" w:rsidR="00DA411A" w:rsidRDefault="00DA411A" w:rsidP="006D3BB0">
          <w:pPr>
            <w:rPr>
              <w:sz w:val="20"/>
              <w:lang w:val="lt-LT"/>
            </w:rPr>
          </w:pPr>
        </w:p>
      </w:tc>
      <w:tc>
        <w:tcPr>
          <w:tcW w:w="2880" w:type="dxa"/>
        </w:tcPr>
        <w:p w14:paraId="24DA012E" w14:textId="77777777" w:rsidR="00DA411A" w:rsidRDefault="00DA411A" w:rsidP="006D3BB0">
          <w:pPr>
            <w:jc w:val="both"/>
            <w:rPr>
              <w:sz w:val="20"/>
              <w:lang w:val="lt-LT"/>
            </w:rPr>
          </w:pPr>
        </w:p>
      </w:tc>
      <w:tc>
        <w:tcPr>
          <w:tcW w:w="3240" w:type="dxa"/>
        </w:tcPr>
        <w:p w14:paraId="5A6C0585" w14:textId="77777777" w:rsidR="00DA411A" w:rsidRDefault="00DA411A" w:rsidP="006D3BB0">
          <w:pPr>
            <w:jc w:val="both"/>
            <w:rPr>
              <w:sz w:val="20"/>
              <w:lang w:val="lt-LT"/>
            </w:rPr>
          </w:pPr>
        </w:p>
      </w:tc>
    </w:tr>
  </w:tbl>
  <w:p w14:paraId="4F62ABBA" w14:textId="77777777" w:rsidR="00DA411A" w:rsidRDefault="00DA41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14:paraId="5E977090" w14:textId="77777777" w:rsidTr="000D4075">
      <w:trPr>
        <w:trHeight w:val="751"/>
      </w:trPr>
      <w:tc>
        <w:tcPr>
          <w:tcW w:w="3402" w:type="dxa"/>
        </w:tcPr>
        <w:p w14:paraId="45181132" w14:textId="77777777" w:rsidR="00DA411A" w:rsidRDefault="00DE6E7A" w:rsidP="006D3BB0">
          <w:pPr>
            <w:spacing w:before="20"/>
            <w:rPr>
              <w:sz w:val="20"/>
              <w:lang w:val="lt-LT"/>
            </w:rPr>
          </w:pPr>
          <w:r>
            <w:rPr>
              <w:sz w:val="20"/>
              <w:lang w:val="lt-LT"/>
            </w:rPr>
            <w:t>B</w:t>
          </w:r>
          <w:r w:rsidR="00DA411A">
            <w:rPr>
              <w:sz w:val="20"/>
              <w:lang w:val="lt-LT"/>
            </w:rPr>
            <w:t>iudžetinė įstaiga</w:t>
          </w:r>
        </w:p>
        <w:p w14:paraId="475895F0" w14:textId="77777777" w:rsidR="004566BE" w:rsidRDefault="004566BE" w:rsidP="000D4075">
          <w:pPr>
            <w:rPr>
              <w:sz w:val="20"/>
              <w:lang w:val="lt-LT"/>
            </w:rPr>
          </w:pPr>
          <w:r w:rsidRPr="004566BE">
            <w:rPr>
              <w:sz w:val="20"/>
              <w:lang w:val="lt-LT"/>
            </w:rPr>
            <w:t xml:space="preserve">L. Sapiegos g. 17 </w:t>
          </w:r>
        </w:p>
        <w:p w14:paraId="2C7CEBCF" w14:textId="77777777" w:rsidR="00DA411A" w:rsidRDefault="004566BE" w:rsidP="000D4075">
          <w:pPr>
            <w:rPr>
              <w:sz w:val="20"/>
              <w:lang w:val="lt-LT"/>
            </w:rPr>
          </w:pPr>
          <w:r w:rsidRPr="004566BE">
            <w:rPr>
              <w:sz w:val="20"/>
              <w:lang w:val="lt-LT"/>
            </w:rPr>
            <w:t>10312 Vilnius</w:t>
          </w:r>
        </w:p>
      </w:tc>
      <w:tc>
        <w:tcPr>
          <w:tcW w:w="2835" w:type="dxa"/>
        </w:tcPr>
        <w:p w14:paraId="4F6F32F3" w14:textId="77777777"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DA411A" w:rsidRDefault="00DA411A" w:rsidP="006D3BB0">
          <w:pPr>
            <w:pStyle w:val="Porat"/>
            <w:tabs>
              <w:tab w:val="clear" w:pos="4153"/>
              <w:tab w:val="left" w:pos="0"/>
            </w:tabs>
            <w:spacing w:before="20"/>
            <w:rPr>
              <w:color w:val="000000"/>
              <w:sz w:val="20"/>
            </w:rPr>
          </w:pPr>
          <w:r>
            <w:rPr>
              <w:color w:val="000000"/>
              <w:sz w:val="20"/>
            </w:rPr>
            <w:t>Duomenys kaupiami ir saugomi </w:t>
          </w:r>
        </w:p>
        <w:p w14:paraId="1D625820" w14:textId="77777777" w:rsidR="00DA411A" w:rsidRDefault="00DA411A" w:rsidP="006D3BB0">
          <w:pPr>
            <w:jc w:val="both"/>
            <w:rPr>
              <w:sz w:val="20"/>
              <w:lang w:val="lt-LT"/>
            </w:rPr>
          </w:pPr>
          <w:r>
            <w:rPr>
              <w:color w:val="000000"/>
              <w:sz w:val="20"/>
              <w:lang w:val="lt-LT"/>
            </w:rPr>
            <w:t>Juridinių asmenų registre</w:t>
          </w:r>
        </w:p>
        <w:p w14:paraId="60DB7800" w14:textId="77777777"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DA411A" w:rsidRDefault="00DA41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4BC10" w14:textId="77777777" w:rsidR="00E04D53" w:rsidRDefault="00E04D53" w:rsidP="00F85E49">
      <w:r>
        <w:separator/>
      </w:r>
    </w:p>
  </w:footnote>
  <w:footnote w:type="continuationSeparator" w:id="0">
    <w:p w14:paraId="5FA19164" w14:textId="77777777" w:rsidR="00E04D53" w:rsidRDefault="00E04D53" w:rsidP="00F8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20773"/>
      <w:docPartObj>
        <w:docPartGallery w:val="Page Numbers (Top of Page)"/>
        <w:docPartUnique/>
      </w:docPartObj>
    </w:sdtPr>
    <w:sdtEndPr/>
    <w:sdtContent>
      <w:p w14:paraId="1C1E1E87" w14:textId="0DA3A80F" w:rsidR="009D609C" w:rsidRDefault="009D609C">
        <w:pPr>
          <w:pStyle w:val="Antrats"/>
          <w:jc w:val="center"/>
        </w:pPr>
        <w:r>
          <w:fldChar w:fldCharType="begin"/>
        </w:r>
        <w:r>
          <w:instrText>PAGE   \* MERGEFORMAT</w:instrText>
        </w:r>
        <w:r>
          <w:fldChar w:fldCharType="separate"/>
        </w:r>
        <w:r w:rsidR="00252510" w:rsidRPr="00252510">
          <w:rPr>
            <w:noProof/>
            <w:lang w:val="lt-LT"/>
          </w:rPr>
          <w:t>2</w:t>
        </w:r>
        <w:r>
          <w:fldChar w:fldCharType="end"/>
        </w:r>
      </w:p>
    </w:sdtContent>
  </w:sdt>
  <w:p w14:paraId="595488DE" w14:textId="77777777" w:rsidR="009D609C" w:rsidRDefault="009D60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0F78"/>
    <w:multiLevelType w:val="hybridMultilevel"/>
    <w:tmpl w:val="3DEA8B4C"/>
    <w:lvl w:ilvl="0" w:tplc="885CB2C8">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1E5609A1"/>
    <w:multiLevelType w:val="hybridMultilevel"/>
    <w:tmpl w:val="300A7B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0F878E8"/>
    <w:multiLevelType w:val="hybridMultilevel"/>
    <w:tmpl w:val="8F1A450E"/>
    <w:lvl w:ilvl="0" w:tplc="AF189862">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CA23AA8"/>
    <w:multiLevelType w:val="hybridMultilevel"/>
    <w:tmpl w:val="05DAF4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503E3373"/>
    <w:multiLevelType w:val="hybridMultilevel"/>
    <w:tmpl w:val="E8C443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62AF26A6"/>
    <w:multiLevelType w:val="hybridMultilevel"/>
    <w:tmpl w:val="F170D9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nsid w:val="66C01D47"/>
    <w:multiLevelType w:val="hybridMultilevel"/>
    <w:tmpl w:val="D16801CC"/>
    <w:lvl w:ilvl="0" w:tplc="261203AE">
      <w:start w:val="1"/>
      <w:numFmt w:val="decimal"/>
      <w:lvlText w:val="%1."/>
      <w:lvlJc w:val="left"/>
      <w:pPr>
        <w:ind w:left="1429" w:hanging="360"/>
      </w:pPr>
      <w:rPr>
        <w:i w:val="0"/>
        <w:iCs w:val="0"/>
      </w:r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9">
    <w:nsid w:val="677138A8"/>
    <w:multiLevelType w:val="hybridMultilevel"/>
    <w:tmpl w:val="91EEC9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4"/>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74"/>
    <w:rsid w:val="00016767"/>
    <w:rsid w:val="00023602"/>
    <w:rsid w:val="00023C0C"/>
    <w:rsid w:val="00040C17"/>
    <w:rsid w:val="00041BF0"/>
    <w:rsid w:val="00042B8B"/>
    <w:rsid w:val="00055453"/>
    <w:rsid w:val="00067959"/>
    <w:rsid w:val="00073B86"/>
    <w:rsid w:val="00083F13"/>
    <w:rsid w:val="0009314C"/>
    <w:rsid w:val="000B4F6C"/>
    <w:rsid w:val="000D14DF"/>
    <w:rsid w:val="000D4075"/>
    <w:rsid w:val="00106D5D"/>
    <w:rsid w:val="0012391B"/>
    <w:rsid w:val="0013278D"/>
    <w:rsid w:val="0013619A"/>
    <w:rsid w:val="001366CC"/>
    <w:rsid w:val="0014532B"/>
    <w:rsid w:val="001563F2"/>
    <w:rsid w:val="001636C7"/>
    <w:rsid w:val="00164BB3"/>
    <w:rsid w:val="00173705"/>
    <w:rsid w:val="001A342C"/>
    <w:rsid w:val="001A3ADE"/>
    <w:rsid w:val="001A7E28"/>
    <w:rsid w:val="001B1EFF"/>
    <w:rsid w:val="001C4425"/>
    <w:rsid w:val="001D6898"/>
    <w:rsid w:val="001D7198"/>
    <w:rsid w:val="001E4475"/>
    <w:rsid w:val="001F30AF"/>
    <w:rsid w:val="001F36BD"/>
    <w:rsid w:val="00200443"/>
    <w:rsid w:val="00200F11"/>
    <w:rsid w:val="002145C9"/>
    <w:rsid w:val="002245F2"/>
    <w:rsid w:val="002350A1"/>
    <w:rsid w:val="00252510"/>
    <w:rsid w:val="00265F9C"/>
    <w:rsid w:val="00284BAB"/>
    <w:rsid w:val="002860A9"/>
    <w:rsid w:val="002B1099"/>
    <w:rsid w:val="002E30F7"/>
    <w:rsid w:val="002F25B8"/>
    <w:rsid w:val="00302F6B"/>
    <w:rsid w:val="00322BA4"/>
    <w:rsid w:val="00332A76"/>
    <w:rsid w:val="00343B33"/>
    <w:rsid w:val="00347CA1"/>
    <w:rsid w:val="003500E8"/>
    <w:rsid w:val="00361394"/>
    <w:rsid w:val="003678E5"/>
    <w:rsid w:val="00390D94"/>
    <w:rsid w:val="003C1AFF"/>
    <w:rsid w:val="003C457A"/>
    <w:rsid w:val="003C5718"/>
    <w:rsid w:val="003D7199"/>
    <w:rsid w:val="003F4BC2"/>
    <w:rsid w:val="003F6225"/>
    <w:rsid w:val="0040073C"/>
    <w:rsid w:val="0040242F"/>
    <w:rsid w:val="00426AD4"/>
    <w:rsid w:val="004563F5"/>
    <w:rsid w:val="004566BE"/>
    <w:rsid w:val="00463412"/>
    <w:rsid w:val="0048592D"/>
    <w:rsid w:val="00486A45"/>
    <w:rsid w:val="00491B56"/>
    <w:rsid w:val="004B0F64"/>
    <w:rsid w:val="004D316C"/>
    <w:rsid w:val="004F607E"/>
    <w:rsid w:val="005214AB"/>
    <w:rsid w:val="00533D4B"/>
    <w:rsid w:val="0053468C"/>
    <w:rsid w:val="0053751F"/>
    <w:rsid w:val="00542506"/>
    <w:rsid w:val="00550EA0"/>
    <w:rsid w:val="00557155"/>
    <w:rsid w:val="0057224B"/>
    <w:rsid w:val="0057723E"/>
    <w:rsid w:val="00584792"/>
    <w:rsid w:val="005A7984"/>
    <w:rsid w:val="005B6732"/>
    <w:rsid w:val="005C6741"/>
    <w:rsid w:val="005D709B"/>
    <w:rsid w:val="005E370B"/>
    <w:rsid w:val="005F47EB"/>
    <w:rsid w:val="0061100E"/>
    <w:rsid w:val="0062284B"/>
    <w:rsid w:val="00623757"/>
    <w:rsid w:val="00624CEE"/>
    <w:rsid w:val="0063064B"/>
    <w:rsid w:val="00633584"/>
    <w:rsid w:val="006353EE"/>
    <w:rsid w:val="006365DB"/>
    <w:rsid w:val="00645305"/>
    <w:rsid w:val="006466A9"/>
    <w:rsid w:val="00653C63"/>
    <w:rsid w:val="00673567"/>
    <w:rsid w:val="0067553D"/>
    <w:rsid w:val="00694FE5"/>
    <w:rsid w:val="006A2357"/>
    <w:rsid w:val="006C6843"/>
    <w:rsid w:val="006D3BB0"/>
    <w:rsid w:val="006E2FD1"/>
    <w:rsid w:val="006F5EC0"/>
    <w:rsid w:val="00704535"/>
    <w:rsid w:val="00706AAC"/>
    <w:rsid w:val="00736E6B"/>
    <w:rsid w:val="00757D01"/>
    <w:rsid w:val="00786B8D"/>
    <w:rsid w:val="007A60FB"/>
    <w:rsid w:val="007B36FD"/>
    <w:rsid w:val="007C15EF"/>
    <w:rsid w:val="007E3A31"/>
    <w:rsid w:val="00804B64"/>
    <w:rsid w:val="00804CCB"/>
    <w:rsid w:val="008331FD"/>
    <w:rsid w:val="0087290F"/>
    <w:rsid w:val="008B2150"/>
    <w:rsid w:val="008B7ADE"/>
    <w:rsid w:val="008D7577"/>
    <w:rsid w:val="008E0E26"/>
    <w:rsid w:val="008F7D0D"/>
    <w:rsid w:val="009021A1"/>
    <w:rsid w:val="00903685"/>
    <w:rsid w:val="00906174"/>
    <w:rsid w:val="0091085E"/>
    <w:rsid w:val="00912F2E"/>
    <w:rsid w:val="00951891"/>
    <w:rsid w:val="009704FF"/>
    <w:rsid w:val="00980E10"/>
    <w:rsid w:val="009919D7"/>
    <w:rsid w:val="009A3A97"/>
    <w:rsid w:val="009A5A26"/>
    <w:rsid w:val="009B75CE"/>
    <w:rsid w:val="009C03B0"/>
    <w:rsid w:val="009C4046"/>
    <w:rsid w:val="009C61CB"/>
    <w:rsid w:val="009D609C"/>
    <w:rsid w:val="009F0D7F"/>
    <w:rsid w:val="009F568B"/>
    <w:rsid w:val="00A03BFF"/>
    <w:rsid w:val="00A23141"/>
    <w:rsid w:val="00A25B10"/>
    <w:rsid w:val="00A35351"/>
    <w:rsid w:val="00A54B8A"/>
    <w:rsid w:val="00A60905"/>
    <w:rsid w:val="00A60F12"/>
    <w:rsid w:val="00A9126E"/>
    <w:rsid w:val="00AA71EC"/>
    <w:rsid w:val="00AB4F52"/>
    <w:rsid w:val="00AC19C0"/>
    <w:rsid w:val="00AD2A11"/>
    <w:rsid w:val="00AE54F0"/>
    <w:rsid w:val="00AF125F"/>
    <w:rsid w:val="00AF4513"/>
    <w:rsid w:val="00B0440E"/>
    <w:rsid w:val="00B2008F"/>
    <w:rsid w:val="00B557FA"/>
    <w:rsid w:val="00BA0441"/>
    <w:rsid w:val="00BA0755"/>
    <w:rsid w:val="00BE0B00"/>
    <w:rsid w:val="00BE30C8"/>
    <w:rsid w:val="00BF20CD"/>
    <w:rsid w:val="00C057AD"/>
    <w:rsid w:val="00C06F18"/>
    <w:rsid w:val="00C1666D"/>
    <w:rsid w:val="00C2294D"/>
    <w:rsid w:val="00C5508B"/>
    <w:rsid w:val="00C74EC7"/>
    <w:rsid w:val="00C926F0"/>
    <w:rsid w:val="00CA72A3"/>
    <w:rsid w:val="00CB2233"/>
    <w:rsid w:val="00CB470F"/>
    <w:rsid w:val="00CB6725"/>
    <w:rsid w:val="00CC72DE"/>
    <w:rsid w:val="00CD6376"/>
    <w:rsid w:val="00CE2293"/>
    <w:rsid w:val="00CF1E99"/>
    <w:rsid w:val="00D17312"/>
    <w:rsid w:val="00D259EF"/>
    <w:rsid w:val="00D35B70"/>
    <w:rsid w:val="00D5274C"/>
    <w:rsid w:val="00D53121"/>
    <w:rsid w:val="00D57193"/>
    <w:rsid w:val="00D63129"/>
    <w:rsid w:val="00D751F5"/>
    <w:rsid w:val="00D7678B"/>
    <w:rsid w:val="00D77AF8"/>
    <w:rsid w:val="00D84E78"/>
    <w:rsid w:val="00D91E6E"/>
    <w:rsid w:val="00DA24C5"/>
    <w:rsid w:val="00DA411A"/>
    <w:rsid w:val="00DB7911"/>
    <w:rsid w:val="00DD5459"/>
    <w:rsid w:val="00DD7665"/>
    <w:rsid w:val="00DE6E7A"/>
    <w:rsid w:val="00DF3192"/>
    <w:rsid w:val="00E011B6"/>
    <w:rsid w:val="00E04D53"/>
    <w:rsid w:val="00E507A8"/>
    <w:rsid w:val="00E607A5"/>
    <w:rsid w:val="00E67BFC"/>
    <w:rsid w:val="00E86F88"/>
    <w:rsid w:val="00EA1CCD"/>
    <w:rsid w:val="00EC1923"/>
    <w:rsid w:val="00EC1CC9"/>
    <w:rsid w:val="00EF6128"/>
    <w:rsid w:val="00F00087"/>
    <w:rsid w:val="00F016FF"/>
    <w:rsid w:val="00F14EEC"/>
    <w:rsid w:val="00F14F37"/>
    <w:rsid w:val="00F74164"/>
    <w:rsid w:val="00F8274C"/>
    <w:rsid w:val="00F83B9C"/>
    <w:rsid w:val="00F85E49"/>
    <w:rsid w:val="00F916A2"/>
    <w:rsid w:val="00F92251"/>
    <w:rsid w:val="00F96F4E"/>
    <w:rsid w:val="00FD79C7"/>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5C6741"/>
    <w:rPr>
      <w:rFonts w:ascii="Times New Roman" w:eastAsia="Times New Roman" w:hAnsi="Times New Roman"/>
      <w:sz w:val="24"/>
      <w:lang w:val="lt-LT" w:eastAsia="lt-LT"/>
    </w:rPr>
  </w:style>
  <w:style w:type="paragraph" w:styleId="Sraopastraipa">
    <w:name w:val="List Paragraph"/>
    <w:basedOn w:val="prastasis"/>
    <w:qFormat/>
    <w:rsid w:val="005C6741"/>
    <w:pPr>
      <w:ind w:left="720"/>
      <w:contextualSpacing/>
    </w:pPr>
  </w:style>
  <w:style w:type="paragraph" w:customStyle="1" w:styleId="Normal1">
    <w:name w:val="Normal1"/>
    <w:basedOn w:val="prastasis"/>
    <w:rsid w:val="00533D4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unhideWhenUsed/>
    <w:rsid w:val="0048592D"/>
    <w:rPr>
      <w:sz w:val="20"/>
      <w:szCs w:val="20"/>
    </w:rPr>
  </w:style>
  <w:style w:type="character" w:customStyle="1" w:styleId="PuslapioinaostekstasDiagrama">
    <w:name w:val="Puslapio išnašos tekstas Diagrama"/>
    <w:basedOn w:val="Numatytasispastraiposriftas"/>
    <w:link w:val="Puslapioinaostekstas"/>
    <w:uiPriority w:val="99"/>
    <w:rsid w:val="0048592D"/>
    <w:rPr>
      <w:rFonts w:ascii="Times New Roman" w:eastAsia="Times New Roman" w:hAnsi="Times New Roman"/>
    </w:rPr>
  </w:style>
  <w:style w:type="character" w:styleId="Puslapioinaosnuoroda">
    <w:name w:val="footnote reference"/>
    <w:basedOn w:val="Numatytasispastraiposriftas"/>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1">
    <w:name w:val="Unresolved Mention1"/>
    <w:basedOn w:val="Numatytasispastraiposriftas"/>
    <w:uiPriority w:val="99"/>
    <w:semiHidden/>
    <w:unhideWhenUsed/>
    <w:rsid w:val="00B557FA"/>
    <w:rPr>
      <w:color w:val="605E5C"/>
      <w:shd w:val="clear" w:color="auto" w:fill="E1DFDD"/>
    </w:rPr>
  </w:style>
  <w:style w:type="character" w:styleId="Komentaronuoroda">
    <w:name w:val="annotation reference"/>
    <w:basedOn w:val="Numatytasispastraiposriftas"/>
    <w:uiPriority w:val="99"/>
    <w:semiHidden/>
    <w:unhideWhenUsed/>
    <w:rsid w:val="00CC72DE"/>
    <w:rPr>
      <w:sz w:val="16"/>
      <w:szCs w:val="16"/>
    </w:rPr>
  </w:style>
  <w:style w:type="paragraph" w:styleId="Komentarotekstas">
    <w:name w:val="annotation text"/>
    <w:basedOn w:val="prastasis"/>
    <w:link w:val="KomentarotekstasDiagrama"/>
    <w:uiPriority w:val="99"/>
    <w:semiHidden/>
    <w:unhideWhenUsed/>
    <w:rsid w:val="00CC72DE"/>
    <w:rPr>
      <w:sz w:val="20"/>
      <w:szCs w:val="20"/>
    </w:rPr>
  </w:style>
  <w:style w:type="character" w:customStyle="1" w:styleId="KomentarotekstasDiagrama">
    <w:name w:val="Komentaro tekstas Diagrama"/>
    <w:basedOn w:val="Numatytasispastraiposriftas"/>
    <w:link w:val="Komentarotekstas"/>
    <w:uiPriority w:val="99"/>
    <w:semiHidden/>
    <w:rsid w:val="00CC72D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C72DE"/>
    <w:rPr>
      <w:b/>
      <w:bCs/>
    </w:rPr>
  </w:style>
  <w:style w:type="character" w:customStyle="1" w:styleId="KomentarotemaDiagrama">
    <w:name w:val="Komentaro tema Diagrama"/>
    <w:basedOn w:val="KomentarotekstasDiagrama"/>
    <w:link w:val="Komentarotema"/>
    <w:uiPriority w:val="99"/>
    <w:semiHidden/>
    <w:rsid w:val="00CC72DE"/>
    <w:rPr>
      <w:rFonts w:ascii="Times New Roman" w:eastAsia="Times New Roman" w:hAnsi="Times New Roman"/>
      <w:b/>
      <w:bCs/>
    </w:rPr>
  </w:style>
  <w:style w:type="paragraph" w:styleId="Paprastasistekstas">
    <w:name w:val="Plain Text"/>
    <w:basedOn w:val="prastasis"/>
    <w:link w:val="PaprastasistekstasDiagrama"/>
    <w:uiPriority w:val="99"/>
    <w:unhideWhenUsed/>
    <w:rsid w:val="008331FD"/>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8331FD"/>
    <w:rPr>
      <w:rFonts w:eastAsiaTheme="minorHAnsi" w:cstheme="minorBidi"/>
      <w:sz w:val="22"/>
      <w:szCs w:val="21"/>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174"/>
    <w:rPr>
      <w:rFonts w:ascii="Times New Roman" w:eastAsia="Times New Roman" w:hAnsi="Times New Roman"/>
      <w:sz w:val="24"/>
      <w:szCs w:val="24"/>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semiHidden/>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semiHidden/>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5C6741"/>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5C6741"/>
    <w:rPr>
      <w:rFonts w:ascii="Times New Roman" w:eastAsia="Times New Roman" w:hAnsi="Times New Roman"/>
      <w:sz w:val="24"/>
      <w:lang w:val="lt-LT" w:eastAsia="lt-LT"/>
    </w:rPr>
  </w:style>
  <w:style w:type="paragraph" w:styleId="Sraopastraipa">
    <w:name w:val="List Paragraph"/>
    <w:basedOn w:val="prastasis"/>
    <w:qFormat/>
    <w:rsid w:val="005C6741"/>
    <w:pPr>
      <w:ind w:left="720"/>
      <w:contextualSpacing/>
    </w:pPr>
  </w:style>
  <w:style w:type="paragraph" w:customStyle="1" w:styleId="Normal1">
    <w:name w:val="Normal1"/>
    <w:basedOn w:val="prastasis"/>
    <w:rsid w:val="00533D4B"/>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unhideWhenUsed/>
    <w:rsid w:val="0048592D"/>
    <w:rPr>
      <w:sz w:val="20"/>
      <w:szCs w:val="20"/>
    </w:rPr>
  </w:style>
  <w:style w:type="character" w:customStyle="1" w:styleId="PuslapioinaostekstasDiagrama">
    <w:name w:val="Puslapio išnašos tekstas Diagrama"/>
    <w:basedOn w:val="Numatytasispastraiposriftas"/>
    <w:link w:val="Puslapioinaostekstas"/>
    <w:uiPriority w:val="99"/>
    <w:rsid w:val="0048592D"/>
    <w:rPr>
      <w:rFonts w:ascii="Times New Roman" w:eastAsia="Times New Roman" w:hAnsi="Times New Roman"/>
    </w:rPr>
  </w:style>
  <w:style w:type="character" w:styleId="Puslapioinaosnuoroda">
    <w:name w:val="footnote reference"/>
    <w:basedOn w:val="Numatytasispastraiposriftas"/>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1">
    <w:name w:val="Unresolved Mention1"/>
    <w:basedOn w:val="Numatytasispastraiposriftas"/>
    <w:uiPriority w:val="99"/>
    <w:semiHidden/>
    <w:unhideWhenUsed/>
    <w:rsid w:val="00B557FA"/>
    <w:rPr>
      <w:color w:val="605E5C"/>
      <w:shd w:val="clear" w:color="auto" w:fill="E1DFDD"/>
    </w:rPr>
  </w:style>
  <w:style w:type="character" w:styleId="Komentaronuoroda">
    <w:name w:val="annotation reference"/>
    <w:basedOn w:val="Numatytasispastraiposriftas"/>
    <w:uiPriority w:val="99"/>
    <w:semiHidden/>
    <w:unhideWhenUsed/>
    <w:rsid w:val="00CC72DE"/>
    <w:rPr>
      <w:sz w:val="16"/>
      <w:szCs w:val="16"/>
    </w:rPr>
  </w:style>
  <w:style w:type="paragraph" w:styleId="Komentarotekstas">
    <w:name w:val="annotation text"/>
    <w:basedOn w:val="prastasis"/>
    <w:link w:val="KomentarotekstasDiagrama"/>
    <w:uiPriority w:val="99"/>
    <w:semiHidden/>
    <w:unhideWhenUsed/>
    <w:rsid w:val="00CC72DE"/>
    <w:rPr>
      <w:sz w:val="20"/>
      <w:szCs w:val="20"/>
    </w:rPr>
  </w:style>
  <w:style w:type="character" w:customStyle="1" w:styleId="KomentarotekstasDiagrama">
    <w:name w:val="Komentaro tekstas Diagrama"/>
    <w:basedOn w:val="Numatytasispastraiposriftas"/>
    <w:link w:val="Komentarotekstas"/>
    <w:uiPriority w:val="99"/>
    <w:semiHidden/>
    <w:rsid w:val="00CC72D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C72DE"/>
    <w:rPr>
      <w:b/>
      <w:bCs/>
    </w:rPr>
  </w:style>
  <w:style w:type="character" w:customStyle="1" w:styleId="KomentarotemaDiagrama">
    <w:name w:val="Komentaro tema Diagrama"/>
    <w:basedOn w:val="KomentarotekstasDiagrama"/>
    <w:link w:val="Komentarotema"/>
    <w:uiPriority w:val="99"/>
    <w:semiHidden/>
    <w:rsid w:val="00CC72DE"/>
    <w:rPr>
      <w:rFonts w:ascii="Times New Roman" w:eastAsia="Times New Roman" w:hAnsi="Times New Roman"/>
      <w:b/>
      <w:bCs/>
    </w:rPr>
  </w:style>
  <w:style w:type="paragraph" w:styleId="Paprastasistekstas">
    <w:name w:val="Plain Text"/>
    <w:basedOn w:val="prastasis"/>
    <w:link w:val="PaprastasistekstasDiagrama"/>
    <w:uiPriority w:val="99"/>
    <w:unhideWhenUsed/>
    <w:rsid w:val="008331FD"/>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8331FD"/>
    <w:rPr>
      <w:rFonts w:eastAsiaTheme="minorHAnsi" w:cstheme="minorBidi"/>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84221923">
      <w:bodyDiv w:val="1"/>
      <w:marLeft w:val="0"/>
      <w:marRight w:val="0"/>
      <w:marTop w:val="0"/>
      <w:marBottom w:val="0"/>
      <w:divBdr>
        <w:top w:val="none" w:sz="0" w:space="0" w:color="auto"/>
        <w:left w:val="none" w:sz="0" w:space="0" w:color="auto"/>
        <w:bottom w:val="none" w:sz="0" w:space="0" w:color="auto"/>
        <w:right w:val="none" w:sz="0" w:space="0" w:color="auto"/>
      </w:divBdr>
      <w:divsChild>
        <w:div w:id="1301569890">
          <w:marLeft w:val="0"/>
          <w:marRight w:val="0"/>
          <w:marTop w:val="0"/>
          <w:marBottom w:val="0"/>
          <w:divBdr>
            <w:top w:val="none" w:sz="0" w:space="0" w:color="auto"/>
            <w:left w:val="none" w:sz="0" w:space="0" w:color="auto"/>
            <w:bottom w:val="none" w:sz="0" w:space="0" w:color="auto"/>
            <w:right w:val="none" w:sz="0" w:space="0" w:color="auto"/>
          </w:divBdr>
          <w:divsChild>
            <w:div w:id="13506594">
              <w:marLeft w:val="0"/>
              <w:marRight w:val="0"/>
              <w:marTop w:val="0"/>
              <w:marBottom w:val="0"/>
              <w:divBdr>
                <w:top w:val="none" w:sz="0" w:space="0" w:color="auto"/>
                <w:left w:val="none" w:sz="0" w:space="0" w:color="auto"/>
                <w:bottom w:val="none" w:sz="0" w:space="0" w:color="auto"/>
                <w:right w:val="none" w:sz="0" w:space="0" w:color="auto"/>
              </w:divBdr>
              <w:divsChild>
                <w:div w:id="1190878304">
                  <w:marLeft w:val="0"/>
                  <w:marRight w:val="0"/>
                  <w:marTop w:val="0"/>
                  <w:marBottom w:val="0"/>
                  <w:divBdr>
                    <w:top w:val="none" w:sz="0" w:space="0" w:color="auto"/>
                    <w:left w:val="none" w:sz="0" w:space="0" w:color="auto"/>
                    <w:bottom w:val="none" w:sz="0" w:space="0" w:color="auto"/>
                    <w:right w:val="none" w:sz="0" w:space="0" w:color="auto"/>
                  </w:divBdr>
                  <w:divsChild>
                    <w:div w:id="13393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240062983">
      <w:bodyDiv w:val="1"/>
      <w:marLeft w:val="0"/>
      <w:marRight w:val="0"/>
      <w:marTop w:val="0"/>
      <w:marBottom w:val="0"/>
      <w:divBdr>
        <w:top w:val="none" w:sz="0" w:space="0" w:color="auto"/>
        <w:left w:val="none" w:sz="0" w:space="0" w:color="auto"/>
        <w:bottom w:val="none" w:sz="0" w:space="0" w:color="auto"/>
        <w:right w:val="none" w:sz="0" w:space="0" w:color="auto"/>
      </w:divBdr>
    </w:div>
    <w:div w:id="315957288">
      <w:bodyDiv w:val="1"/>
      <w:marLeft w:val="0"/>
      <w:marRight w:val="0"/>
      <w:marTop w:val="0"/>
      <w:marBottom w:val="0"/>
      <w:divBdr>
        <w:top w:val="none" w:sz="0" w:space="0" w:color="auto"/>
        <w:left w:val="none" w:sz="0" w:space="0" w:color="auto"/>
        <w:bottom w:val="none" w:sz="0" w:space="0" w:color="auto"/>
        <w:right w:val="none" w:sz="0" w:space="0" w:color="auto"/>
      </w:divBdr>
    </w:div>
    <w:div w:id="519705280">
      <w:bodyDiv w:val="1"/>
      <w:marLeft w:val="0"/>
      <w:marRight w:val="0"/>
      <w:marTop w:val="0"/>
      <w:marBottom w:val="0"/>
      <w:divBdr>
        <w:top w:val="none" w:sz="0" w:space="0" w:color="auto"/>
        <w:left w:val="none" w:sz="0" w:space="0" w:color="auto"/>
        <w:bottom w:val="none" w:sz="0" w:space="0" w:color="auto"/>
        <w:right w:val="none" w:sz="0" w:space="0" w:color="auto"/>
      </w:divBdr>
      <w:divsChild>
        <w:div w:id="448595832">
          <w:marLeft w:val="0"/>
          <w:marRight w:val="0"/>
          <w:marTop w:val="0"/>
          <w:marBottom w:val="0"/>
          <w:divBdr>
            <w:top w:val="none" w:sz="0" w:space="0" w:color="auto"/>
            <w:left w:val="none" w:sz="0" w:space="0" w:color="auto"/>
            <w:bottom w:val="none" w:sz="0" w:space="0" w:color="auto"/>
            <w:right w:val="none" w:sz="0" w:space="0" w:color="auto"/>
          </w:divBdr>
        </w:div>
        <w:div w:id="56439282">
          <w:marLeft w:val="0"/>
          <w:marRight w:val="0"/>
          <w:marTop w:val="0"/>
          <w:marBottom w:val="0"/>
          <w:divBdr>
            <w:top w:val="none" w:sz="0" w:space="0" w:color="auto"/>
            <w:left w:val="none" w:sz="0" w:space="0" w:color="auto"/>
            <w:bottom w:val="none" w:sz="0" w:space="0" w:color="auto"/>
            <w:right w:val="none" w:sz="0" w:space="0" w:color="auto"/>
          </w:divBdr>
        </w:div>
        <w:div w:id="450440903">
          <w:marLeft w:val="0"/>
          <w:marRight w:val="0"/>
          <w:marTop w:val="0"/>
          <w:marBottom w:val="0"/>
          <w:divBdr>
            <w:top w:val="none" w:sz="0" w:space="0" w:color="auto"/>
            <w:left w:val="none" w:sz="0" w:space="0" w:color="auto"/>
            <w:bottom w:val="none" w:sz="0" w:space="0" w:color="auto"/>
            <w:right w:val="none" w:sz="0" w:space="0" w:color="auto"/>
          </w:divBdr>
        </w:div>
        <w:div w:id="672991353">
          <w:marLeft w:val="0"/>
          <w:marRight w:val="0"/>
          <w:marTop w:val="0"/>
          <w:marBottom w:val="0"/>
          <w:divBdr>
            <w:top w:val="none" w:sz="0" w:space="0" w:color="auto"/>
            <w:left w:val="none" w:sz="0" w:space="0" w:color="auto"/>
            <w:bottom w:val="none" w:sz="0" w:space="0" w:color="auto"/>
            <w:right w:val="none" w:sz="0" w:space="0" w:color="auto"/>
          </w:divBdr>
        </w:div>
      </w:divsChild>
    </w:div>
    <w:div w:id="702825101">
      <w:bodyDiv w:val="1"/>
      <w:marLeft w:val="0"/>
      <w:marRight w:val="0"/>
      <w:marTop w:val="0"/>
      <w:marBottom w:val="0"/>
      <w:divBdr>
        <w:top w:val="none" w:sz="0" w:space="0" w:color="auto"/>
        <w:left w:val="none" w:sz="0" w:space="0" w:color="auto"/>
        <w:bottom w:val="none" w:sz="0" w:space="0" w:color="auto"/>
        <w:right w:val="none" w:sz="0" w:space="0" w:color="auto"/>
      </w:divBdr>
      <w:divsChild>
        <w:div w:id="1614708733">
          <w:marLeft w:val="0"/>
          <w:marRight w:val="0"/>
          <w:marTop w:val="0"/>
          <w:marBottom w:val="0"/>
          <w:divBdr>
            <w:top w:val="none" w:sz="0" w:space="0" w:color="auto"/>
            <w:left w:val="none" w:sz="0" w:space="0" w:color="auto"/>
            <w:bottom w:val="none" w:sz="0" w:space="0" w:color="auto"/>
            <w:right w:val="none" w:sz="0" w:space="0" w:color="auto"/>
          </w:divBdr>
        </w:div>
      </w:divsChild>
    </w:div>
    <w:div w:id="1078482794">
      <w:bodyDiv w:val="1"/>
      <w:marLeft w:val="0"/>
      <w:marRight w:val="0"/>
      <w:marTop w:val="0"/>
      <w:marBottom w:val="0"/>
      <w:divBdr>
        <w:top w:val="none" w:sz="0" w:space="0" w:color="auto"/>
        <w:left w:val="none" w:sz="0" w:space="0" w:color="auto"/>
        <w:bottom w:val="none" w:sz="0" w:space="0" w:color="auto"/>
        <w:right w:val="none" w:sz="0" w:space="0" w:color="auto"/>
      </w:divBdr>
    </w:div>
    <w:div w:id="1674913277">
      <w:bodyDiv w:val="1"/>
      <w:marLeft w:val="0"/>
      <w:marRight w:val="0"/>
      <w:marTop w:val="0"/>
      <w:marBottom w:val="0"/>
      <w:divBdr>
        <w:top w:val="none" w:sz="0" w:space="0" w:color="auto"/>
        <w:left w:val="none" w:sz="0" w:space="0" w:color="auto"/>
        <w:bottom w:val="none" w:sz="0" w:space="0" w:color="auto"/>
        <w:right w:val="none" w:sz="0" w:space="0" w:color="auto"/>
      </w:divBdr>
    </w:div>
    <w:div w:id="1747723359">
      <w:bodyDiv w:val="1"/>
      <w:marLeft w:val="0"/>
      <w:marRight w:val="0"/>
      <w:marTop w:val="0"/>
      <w:marBottom w:val="0"/>
      <w:divBdr>
        <w:top w:val="none" w:sz="0" w:space="0" w:color="auto"/>
        <w:left w:val="none" w:sz="0" w:space="0" w:color="auto"/>
        <w:bottom w:val="none" w:sz="0" w:space="0" w:color="auto"/>
        <w:right w:val="none" w:sz="0" w:space="0" w:color="auto"/>
      </w:divBdr>
      <w:divsChild>
        <w:div w:id="262422065">
          <w:marLeft w:val="0"/>
          <w:marRight w:val="0"/>
          <w:marTop w:val="0"/>
          <w:marBottom w:val="0"/>
          <w:divBdr>
            <w:top w:val="none" w:sz="0" w:space="0" w:color="auto"/>
            <w:left w:val="none" w:sz="0" w:space="0" w:color="auto"/>
            <w:bottom w:val="none" w:sz="0" w:space="0" w:color="auto"/>
            <w:right w:val="none" w:sz="0" w:space="0" w:color="auto"/>
          </w:divBdr>
          <w:divsChild>
            <w:div w:id="1922254910">
              <w:marLeft w:val="0"/>
              <w:marRight w:val="0"/>
              <w:marTop w:val="0"/>
              <w:marBottom w:val="0"/>
              <w:divBdr>
                <w:top w:val="none" w:sz="0" w:space="0" w:color="auto"/>
                <w:left w:val="none" w:sz="0" w:space="0" w:color="auto"/>
                <w:bottom w:val="none" w:sz="0" w:space="0" w:color="auto"/>
                <w:right w:val="none" w:sz="0" w:space="0" w:color="auto"/>
              </w:divBdr>
            </w:div>
            <w:div w:id="366875916">
              <w:marLeft w:val="0"/>
              <w:marRight w:val="0"/>
              <w:marTop w:val="0"/>
              <w:marBottom w:val="0"/>
              <w:divBdr>
                <w:top w:val="none" w:sz="0" w:space="0" w:color="auto"/>
                <w:left w:val="none" w:sz="0" w:space="0" w:color="auto"/>
                <w:bottom w:val="none" w:sz="0" w:space="0" w:color="auto"/>
                <w:right w:val="none" w:sz="0" w:space="0" w:color="auto"/>
              </w:divBdr>
            </w:div>
            <w:div w:id="82798325">
              <w:marLeft w:val="0"/>
              <w:marRight w:val="0"/>
              <w:marTop w:val="0"/>
              <w:marBottom w:val="0"/>
              <w:divBdr>
                <w:top w:val="none" w:sz="0" w:space="0" w:color="auto"/>
                <w:left w:val="none" w:sz="0" w:space="0" w:color="auto"/>
                <w:bottom w:val="none" w:sz="0" w:space="0" w:color="auto"/>
                <w:right w:val="none" w:sz="0" w:space="0" w:color="auto"/>
              </w:divBdr>
            </w:div>
            <w:div w:id="2049135969">
              <w:marLeft w:val="0"/>
              <w:marRight w:val="0"/>
              <w:marTop w:val="0"/>
              <w:marBottom w:val="0"/>
              <w:divBdr>
                <w:top w:val="none" w:sz="0" w:space="0" w:color="auto"/>
                <w:left w:val="none" w:sz="0" w:space="0" w:color="auto"/>
                <w:bottom w:val="none" w:sz="0" w:space="0" w:color="auto"/>
                <w:right w:val="none" w:sz="0" w:space="0" w:color="auto"/>
              </w:divBdr>
            </w:div>
          </w:divsChild>
        </w:div>
        <w:div w:id="1582135027">
          <w:marLeft w:val="0"/>
          <w:marRight w:val="0"/>
          <w:marTop w:val="0"/>
          <w:marBottom w:val="0"/>
          <w:divBdr>
            <w:top w:val="none" w:sz="0" w:space="0" w:color="auto"/>
            <w:left w:val="none" w:sz="0" w:space="0" w:color="auto"/>
            <w:bottom w:val="none" w:sz="0" w:space="0" w:color="auto"/>
            <w:right w:val="none" w:sz="0" w:space="0" w:color="auto"/>
          </w:divBdr>
          <w:divsChild>
            <w:div w:id="1989047535">
              <w:marLeft w:val="0"/>
              <w:marRight w:val="0"/>
              <w:marTop w:val="0"/>
              <w:marBottom w:val="0"/>
              <w:divBdr>
                <w:top w:val="none" w:sz="0" w:space="0" w:color="auto"/>
                <w:left w:val="none" w:sz="0" w:space="0" w:color="auto"/>
                <w:bottom w:val="none" w:sz="0" w:space="0" w:color="auto"/>
                <w:right w:val="none" w:sz="0" w:space="0" w:color="auto"/>
              </w:divBdr>
            </w:div>
            <w:div w:id="520633919">
              <w:marLeft w:val="0"/>
              <w:marRight w:val="0"/>
              <w:marTop w:val="0"/>
              <w:marBottom w:val="0"/>
              <w:divBdr>
                <w:top w:val="none" w:sz="0" w:space="0" w:color="auto"/>
                <w:left w:val="none" w:sz="0" w:space="0" w:color="auto"/>
                <w:bottom w:val="none" w:sz="0" w:space="0" w:color="auto"/>
                <w:right w:val="none" w:sz="0" w:space="0" w:color="auto"/>
              </w:divBdr>
            </w:div>
            <w:div w:id="116723727">
              <w:marLeft w:val="0"/>
              <w:marRight w:val="0"/>
              <w:marTop w:val="0"/>
              <w:marBottom w:val="0"/>
              <w:divBdr>
                <w:top w:val="none" w:sz="0" w:space="0" w:color="auto"/>
                <w:left w:val="none" w:sz="0" w:space="0" w:color="auto"/>
                <w:bottom w:val="none" w:sz="0" w:space="0" w:color="auto"/>
                <w:right w:val="none" w:sz="0" w:space="0" w:color="auto"/>
              </w:divBdr>
            </w:div>
            <w:div w:id="578293799">
              <w:marLeft w:val="0"/>
              <w:marRight w:val="0"/>
              <w:marTop w:val="0"/>
              <w:marBottom w:val="0"/>
              <w:divBdr>
                <w:top w:val="none" w:sz="0" w:space="0" w:color="auto"/>
                <w:left w:val="none" w:sz="0" w:space="0" w:color="auto"/>
                <w:bottom w:val="none" w:sz="0" w:space="0" w:color="auto"/>
                <w:right w:val="none" w:sz="0" w:space="0" w:color="auto"/>
              </w:divBdr>
            </w:div>
            <w:div w:id="945387602">
              <w:marLeft w:val="0"/>
              <w:marRight w:val="0"/>
              <w:marTop w:val="0"/>
              <w:marBottom w:val="0"/>
              <w:divBdr>
                <w:top w:val="none" w:sz="0" w:space="0" w:color="auto"/>
                <w:left w:val="none" w:sz="0" w:space="0" w:color="auto"/>
                <w:bottom w:val="none" w:sz="0" w:space="0" w:color="auto"/>
                <w:right w:val="none" w:sz="0" w:space="0" w:color="auto"/>
              </w:divBdr>
            </w:div>
            <w:div w:id="314457457">
              <w:marLeft w:val="0"/>
              <w:marRight w:val="0"/>
              <w:marTop w:val="0"/>
              <w:marBottom w:val="0"/>
              <w:divBdr>
                <w:top w:val="none" w:sz="0" w:space="0" w:color="auto"/>
                <w:left w:val="none" w:sz="0" w:space="0" w:color="auto"/>
                <w:bottom w:val="none" w:sz="0" w:space="0" w:color="auto"/>
                <w:right w:val="none" w:sz="0" w:space="0" w:color="auto"/>
              </w:divBdr>
            </w:div>
            <w:div w:id="806431405">
              <w:marLeft w:val="0"/>
              <w:marRight w:val="0"/>
              <w:marTop w:val="0"/>
              <w:marBottom w:val="0"/>
              <w:divBdr>
                <w:top w:val="none" w:sz="0" w:space="0" w:color="auto"/>
                <w:left w:val="none" w:sz="0" w:space="0" w:color="auto"/>
                <w:bottom w:val="none" w:sz="0" w:space="0" w:color="auto"/>
                <w:right w:val="none" w:sz="0" w:space="0" w:color="auto"/>
              </w:divBdr>
            </w:div>
            <w:div w:id="1214777046">
              <w:marLeft w:val="0"/>
              <w:marRight w:val="0"/>
              <w:marTop w:val="0"/>
              <w:marBottom w:val="0"/>
              <w:divBdr>
                <w:top w:val="none" w:sz="0" w:space="0" w:color="auto"/>
                <w:left w:val="none" w:sz="0" w:space="0" w:color="auto"/>
                <w:bottom w:val="none" w:sz="0" w:space="0" w:color="auto"/>
                <w:right w:val="none" w:sz="0" w:space="0" w:color="auto"/>
              </w:divBdr>
            </w:div>
            <w:div w:id="1361276196">
              <w:marLeft w:val="0"/>
              <w:marRight w:val="0"/>
              <w:marTop w:val="0"/>
              <w:marBottom w:val="0"/>
              <w:divBdr>
                <w:top w:val="none" w:sz="0" w:space="0" w:color="auto"/>
                <w:left w:val="none" w:sz="0" w:space="0" w:color="auto"/>
                <w:bottom w:val="none" w:sz="0" w:space="0" w:color="auto"/>
                <w:right w:val="none" w:sz="0" w:space="0" w:color="auto"/>
              </w:divBdr>
            </w:div>
            <w:div w:id="532114589">
              <w:marLeft w:val="0"/>
              <w:marRight w:val="0"/>
              <w:marTop w:val="0"/>
              <w:marBottom w:val="0"/>
              <w:divBdr>
                <w:top w:val="none" w:sz="0" w:space="0" w:color="auto"/>
                <w:left w:val="none" w:sz="0" w:space="0" w:color="auto"/>
                <w:bottom w:val="none" w:sz="0" w:space="0" w:color="auto"/>
                <w:right w:val="none" w:sz="0" w:space="0" w:color="auto"/>
              </w:divBdr>
            </w:div>
            <w:div w:id="1852834485">
              <w:marLeft w:val="0"/>
              <w:marRight w:val="0"/>
              <w:marTop w:val="0"/>
              <w:marBottom w:val="0"/>
              <w:divBdr>
                <w:top w:val="none" w:sz="0" w:space="0" w:color="auto"/>
                <w:left w:val="none" w:sz="0" w:space="0" w:color="auto"/>
                <w:bottom w:val="none" w:sz="0" w:space="0" w:color="auto"/>
                <w:right w:val="none" w:sz="0" w:space="0" w:color="auto"/>
              </w:divBdr>
            </w:div>
            <w:div w:id="1881628662">
              <w:marLeft w:val="0"/>
              <w:marRight w:val="0"/>
              <w:marTop w:val="0"/>
              <w:marBottom w:val="0"/>
              <w:divBdr>
                <w:top w:val="none" w:sz="0" w:space="0" w:color="auto"/>
                <w:left w:val="none" w:sz="0" w:space="0" w:color="auto"/>
                <w:bottom w:val="none" w:sz="0" w:space="0" w:color="auto"/>
                <w:right w:val="none" w:sz="0" w:space="0" w:color="auto"/>
              </w:divBdr>
            </w:div>
            <w:div w:id="2096588164">
              <w:marLeft w:val="0"/>
              <w:marRight w:val="0"/>
              <w:marTop w:val="0"/>
              <w:marBottom w:val="0"/>
              <w:divBdr>
                <w:top w:val="none" w:sz="0" w:space="0" w:color="auto"/>
                <w:left w:val="none" w:sz="0" w:space="0" w:color="auto"/>
                <w:bottom w:val="none" w:sz="0" w:space="0" w:color="auto"/>
                <w:right w:val="none" w:sz="0" w:space="0" w:color="auto"/>
              </w:divBdr>
            </w:div>
            <w:div w:id="481193642">
              <w:marLeft w:val="0"/>
              <w:marRight w:val="0"/>
              <w:marTop w:val="0"/>
              <w:marBottom w:val="0"/>
              <w:divBdr>
                <w:top w:val="none" w:sz="0" w:space="0" w:color="auto"/>
                <w:left w:val="none" w:sz="0" w:space="0" w:color="auto"/>
                <w:bottom w:val="none" w:sz="0" w:space="0" w:color="auto"/>
                <w:right w:val="none" w:sz="0" w:space="0" w:color="auto"/>
              </w:divBdr>
            </w:div>
            <w:div w:id="669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556">
      <w:bodyDiv w:val="1"/>
      <w:marLeft w:val="0"/>
      <w:marRight w:val="0"/>
      <w:marTop w:val="0"/>
      <w:marBottom w:val="0"/>
      <w:divBdr>
        <w:top w:val="none" w:sz="0" w:space="0" w:color="auto"/>
        <w:left w:val="none" w:sz="0" w:space="0" w:color="auto"/>
        <w:bottom w:val="none" w:sz="0" w:space="0" w:color="auto"/>
        <w:right w:val="none" w:sz="0" w:space="0" w:color="auto"/>
      </w:divBdr>
    </w:div>
    <w:div w:id="20954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mailto:margarita.valciuke@ada.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0C0D-80C9-4D1A-99ED-C02A98CE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2376</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2020-11-30T14:33:00Z</dcterms:created>
  <dc:creator>daina</dc:creator>
  <cp:lastModifiedBy>Svajūnė Gaidamavičienė</cp:lastModifiedBy>
  <cp:lastPrinted>2010-03-01T06:55:00Z</cp:lastPrinted>
  <dcterms:modified xsi:type="dcterms:W3CDTF">2020-11-30T14:33:00Z</dcterms:modified>
  <cp:revision>2</cp:revision>
</cp:coreProperties>
</file>