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7"/>
      </w:tblGrid>
      <w:tr w:rsidR="00DE798D" w:rsidRPr="00DB3128" w14:paraId="3CBE3B9F" w14:textId="77777777" w:rsidTr="00D5289A"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14:paraId="3CBE3B9E" w14:textId="76605539" w:rsidR="00DE798D" w:rsidRPr="00DB3128" w:rsidRDefault="00DE798D" w:rsidP="00DE798D">
            <w:pPr>
              <w:rPr>
                <w:b/>
                <w:szCs w:val="24"/>
                <w:lang w:val="lt-LT" w:eastAsia="lt-LT"/>
              </w:rPr>
            </w:pPr>
            <w:bookmarkStart w:id="0" w:name="_GoBack"/>
            <w:bookmarkEnd w:id="0"/>
          </w:p>
        </w:tc>
      </w:tr>
    </w:tbl>
    <w:p w14:paraId="3CBE3BA0" w14:textId="77777777" w:rsidR="00DE798D" w:rsidRPr="00DB3128" w:rsidRDefault="00DE798D" w:rsidP="00DE798D">
      <w:pPr>
        <w:jc w:val="center"/>
        <w:rPr>
          <w:szCs w:val="24"/>
          <w:lang w:val="lt-LT"/>
        </w:rPr>
      </w:pPr>
    </w:p>
    <w:p w14:paraId="3CBE3BA1" w14:textId="77777777" w:rsidR="00DE798D" w:rsidRPr="00DB3128" w:rsidRDefault="008E215C" w:rsidP="00DE798D">
      <w:pPr>
        <w:jc w:val="center"/>
        <w:rPr>
          <w:lang w:val="lt-LT"/>
        </w:rPr>
      </w:pPr>
      <w:r w:rsidRPr="00DB3128">
        <w:rPr>
          <w:noProof/>
          <w:lang w:val="lt-LT" w:eastAsia="lt-LT"/>
        </w:rPr>
        <w:drawing>
          <wp:inline distT="0" distB="0" distL="0" distR="0" wp14:anchorId="3CBE3BC7" wp14:editId="3CBE3BC8">
            <wp:extent cx="552450" cy="561975"/>
            <wp:effectExtent l="0" t="0" r="0" b="9525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E3BA2" w14:textId="77777777" w:rsidR="00DE798D" w:rsidRPr="00DB3128" w:rsidRDefault="00F36A25" w:rsidP="00DE798D">
      <w:pPr>
        <w:jc w:val="center"/>
        <w:rPr>
          <w:vanish/>
          <w:color w:val="FFFFFF"/>
          <w:sz w:val="2"/>
          <w:szCs w:val="2"/>
          <w:lang w:val="lt-LT"/>
        </w:rPr>
      </w:pPr>
      <w:r w:rsidRPr="00DB3128">
        <w:rPr>
          <w:vanish/>
          <w:color w:val="FFFFFF"/>
          <w:sz w:val="2"/>
          <w:szCs w:val="2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RAŠTAS"/>
            </w:textInput>
          </w:ffData>
        </w:fldChar>
      </w:r>
      <w:r w:rsidR="00DE798D" w:rsidRPr="00DB3128">
        <w:rPr>
          <w:vanish/>
          <w:color w:val="FFFFFF"/>
          <w:sz w:val="2"/>
          <w:szCs w:val="2"/>
          <w:lang w:val="lt-LT"/>
        </w:rPr>
        <w:instrText xml:space="preserve"> FORMTEXT </w:instrText>
      </w:r>
      <w:r w:rsidRPr="00DB3128">
        <w:rPr>
          <w:vanish/>
          <w:color w:val="FFFFFF"/>
          <w:sz w:val="2"/>
          <w:szCs w:val="2"/>
          <w:lang w:val="lt-LT"/>
        </w:rPr>
      </w:r>
      <w:r w:rsidRPr="00DB3128">
        <w:rPr>
          <w:vanish/>
          <w:color w:val="FFFFFF"/>
          <w:sz w:val="2"/>
          <w:szCs w:val="2"/>
          <w:lang w:val="lt-LT"/>
        </w:rPr>
        <w:fldChar w:fldCharType="separate"/>
      </w:r>
      <w:r w:rsidR="00DE798D" w:rsidRPr="00DB3128">
        <w:rPr>
          <w:noProof/>
          <w:vanish/>
          <w:color w:val="FFFFFF"/>
          <w:sz w:val="2"/>
          <w:szCs w:val="2"/>
          <w:lang w:val="lt-LT"/>
        </w:rPr>
        <w:t>RAŠTAS</w:t>
      </w:r>
      <w:r w:rsidRPr="00DB3128">
        <w:rPr>
          <w:vanish/>
          <w:color w:val="FFFFFF"/>
          <w:sz w:val="2"/>
          <w:szCs w:val="2"/>
          <w:lang w:val="lt-LT"/>
        </w:rPr>
        <w:fldChar w:fldCharType="end"/>
      </w:r>
    </w:p>
    <w:p w14:paraId="3CBE3BA3" w14:textId="77777777" w:rsidR="00DE798D" w:rsidRPr="00DB3128" w:rsidRDefault="00DE798D" w:rsidP="00DE798D">
      <w:pPr>
        <w:jc w:val="center"/>
        <w:rPr>
          <w:b/>
          <w:caps/>
          <w:lang w:val="lt-LT"/>
        </w:rPr>
      </w:pPr>
    </w:p>
    <w:p w14:paraId="3CBE3BA4" w14:textId="77777777" w:rsidR="00DE798D" w:rsidRPr="00DB3128" w:rsidRDefault="00DE798D" w:rsidP="00DE798D">
      <w:pPr>
        <w:jc w:val="center"/>
        <w:rPr>
          <w:b/>
          <w:caps/>
          <w:lang w:val="lt-LT"/>
        </w:rPr>
      </w:pPr>
      <w:r w:rsidRPr="00DB3128">
        <w:rPr>
          <w:b/>
          <w:caps/>
          <w:lang w:val="lt-LT"/>
        </w:rPr>
        <w:t xml:space="preserve"> </w:t>
      </w:r>
      <w:r w:rsidR="00D5289A" w:rsidRPr="00DB3128">
        <w:rPr>
          <w:b/>
          <w:caps/>
          <w:lang w:val="lt-LT"/>
        </w:rPr>
        <w:fldChar w:fldCharType="begin">
          <w:ffData>
            <w:name w:val=""/>
            <w:enabled w:val="0"/>
            <w:calcOnExit w:val="0"/>
            <w:helpText w:type="text" w:val="Sudarytojo pavadinimas"/>
            <w:statusText w:type="text" w:val="Sudarytojo pavadinimas"/>
            <w:textInput>
              <w:default w:val="LIETUVOS RESPUBLIKOS SOCIALINĖS APSAUGOS IR DARBO MINISTERIJA"/>
              <w:format w:val="Didžiosios raidės"/>
            </w:textInput>
          </w:ffData>
        </w:fldChar>
      </w:r>
      <w:r w:rsidR="00D5289A" w:rsidRPr="00DB3128">
        <w:rPr>
          <w:b/>
          <w:caps/>
          <w:lang w:val="lt-LT"/>
        </w:rPr>
        <w:instrText xml:space="preserve"> FORMTEXT </w:instrText>
      </w:r>
      <w:r w:rsidR="00D5289A" w:rsidRPr="00DB3128">
        <w:rPr>
          <w:b/>
          <w:caps/>
          <w:lang w:val="lt-LT"/>
        </w:rPr>
      </w:r>
      <w:r w:rsidR="00D5289A" w:rsidRPr="00DB3128">
        <w:rPr>
          <w:b/>
          <w:caps/>
          <w:lang w:val="lt-LT"/>
        </w:rPr>
        <w:fldChar w:fldCharType="separate"/>
      </w:r>
      <w:r w:rsidR="00D5289A" w:rsidRPr="00DB3128">
        <w:rPr>
          <w:b/>
          <w:caps/>
          <w:noProof/>
          <w:lang w:val="lt-LT"/>
        </w:rPr>
        <w:t>LIETUVOS RESPUBLIKOS SOCIALINĖS APSAUGOS IR DARBO MINISTERIJA</w:t>
      </w:r>
      <w:r w:rsidR="00D5289A" w:rsidRPr="00DB3128">
        <w:rPr>
          <w:b/>
          <w:caps/>
          <w:lang w:val="lt-LT"/>
        </w:rPr>
        <w:fldChar w:fldCharType="end"/>
      </w:r>
    </w:p>
    <w:p w14:paraId="3CBE3BA5" w14:textId="77777777" w:rsidR="00DE798D" w:rsidRPr="00DB3128" w:rsidRDefault="00DE798D" w:rsidP="00DE798D">
      <w:pPr>
        <w:jc w:val="center"/>
        <w:rPr>
          <w:b/>
          <w:caps/>
          <w:lang w:val="lt-LT"/>
        </w:rPr>
      </w:pPr>
    </w:p>
    <w:p w14:paraId="3CBE3BA6" w14:textId="77777777" w:rsidR="00DE798D" w:rsidRPr="00DB3128" w:rsidRDefault="00910852" w:rsidP="00DE798D">
      <w:pPr>
        <w:jc w:val="center"/>
        <w:rPr>
          <w:sz w:val="18"/>
          <w:szCs w:val="18"/>
          <w:lang w:val="lt-LT"/>
        </w:rPr>
      </w:pPr>
      <w:r w:rsidRPr="00DB3128">
        <w:rPr>
          <w:sz w:val="18"/>
          <w:szCs w:val="18"/>
          <w:lang w:val="lt-LT"/>
        </w:rPr>
        <w:t>B</w:t>
      </w:r>
      <w:r w:rsidR="00DE798D" w:rsidRPr="00DB3128">
        <w:rPr>
          <w:sz w:val="18"/>
          <w:szCs w:val="18"/>
          <w:lang w:val="lt-LT"/>
        </w:rPr>
        <w:t>iudžetinė įstaiga, A.Vivulskio g. 11, LT-03</w:t>
      </w:r>
      <w:r w:rsidR="0051544E" w:rsidRPr="00DB3128">
        <w:rPr>
          <w:sz w:val="18"/>
          <w:szCs w:val="18"/>
          <w:lang w:val="lt-LT"/>
        </w:rPr>
        <w:t>162</w:t>
      </w:r>
      <w:r w:rsidR="00DE798D" w:rsidRPr="00DB3128">
        <w:rPr>
          <w:sz w:val="18"/>
          <w:szCs w:val="18"/>
          <w:lang w:val="lt-LT"/>
        </w:rPr>
        <w:t xml:space="preserve"> Vilnius,  tel. (8 5) 266 8176, (8 5) 266 8169, faks. (8 5) 266 4209,</w:t>
      </w:r>
    </w:p>
    <w:p w14:paraId="3CBE3BA7" w14:textId="77777777" w:rsidR="00DE798D" w:rsidRPr="00DB3128" w:rsidRDefault="00DE798D" w:rsidP="00DE798D">
      <w:pPr>
        <w:jc w:val="center"/>
        <w:rPr>
          <w:sz w:val="18"/>
          <w:szCs w:val="18"/>
          <w:lang w:val="lt-LT"/>
        </w:rPr>
      </w:pPr>
      <w:r w:rsidRPr="00DB3128">
        <w:rPr>
          <w:sz w:val="18"/>
          <w:szCs w:val="18"/>
          <w:lang w:val="lt-LT"/>
        </w:rPr>
        <w:t xml:space="preserve">el. p.  </w:t>
      </w:r>
      <w:hyperlink r:id="rId9" w:history="1">
        <w:r w:rsidRPr="00DB3128">
          <w:rPr>
            <w:rStyle w:val="Hipersaitas"/>
            <w:sz w:val="18"/>
            <w:szCs w:val="18"/>
            <w:lang w:val="lt-LT"/>
          </w:rPr>
          <w:t>post@socmin.lt</w:t>
        </w:r>
      </w:hyperlink>
      <w:r w:rsidRPr="00DB3128">
        <w:rPr>
          <w:color w:val="000000"/>
          <w:sz w:val="18"/>
          <w:szCs w:val="18"/>
          <w:lang w:val="lt-LT"/>
        </w:rPr>
        <w:t>,</w:t>
      </w:r>
      <w:r w:rsidR="0025399C" w:rsidRPr="00DB3128">
        <w:rPr>
          <w:sz w:val="18"/>
          <w:szCs w:val="18"/>
          <w:lang w:val="lt-LT"/>
        </w:rPr>
        <w:t xml:space="preserve"> </w:t>
      </w:r>
      <w:hyperlink r:id="rId10" w:history="1">
        <w:r w:rsidR="0025399C" w:rsidRPr="00DB3128">
          <w:rPr>
            <w:rStyle w:val="Hipersaitas"/>
            <w:sz w:val="18"/>
            <w:szCs w:val="18"/>
            <w:lang w:val="lt-LT"/>
          </w:rPr>
          <w:t>https://socmin.lrv.lt</w:t>
        </w:r>
      </w:hyperlink>
      <w:r w:rsidRPr="00DB3128">
        <w:rPr>
          <w:sz w:val="18"/>
          <w:szCs w:val="18"/>
          <w:lang w:val="lt-LT"/>
        </w:rPr>
        <w:t>. Duomenys kaupiami ir saugomi Juridinių asmenų registre, kodas 1886 03515</w:t>
      </w:r>
    </w:p>
    <w:p w14:paraId="3CBE3BA8" w14:textId="77777777" w:rsidR="00DE798D" w:rsidRPr="00DB3128" w:rsidRDefault="00DE798D" w:rsidP="00691B6C">
      <w:pPr>
        <w:pStyle w:val="Porat"/>
        <w:jc w:val="center"/>
        <w:rPr>
          <w:sz w:val="16"/>
          <w:szCs w:val="16"/>
          <w:lang w:val="lt-LT"/>
        </w:rPr>
      </w:pPr>
      <w:r w:rsidRPr="00DB3128">
        <w:rPr>
          <w:sz w:val="16"/>
          <w:szCs w:val="16"/>
          <w:lang w:val="lt-LT"/>
        </w:rPr>
        <w:t>________________________________________________________________________________________________</w:t>
      </w:r>
      <w:r w:rsidR="00691B6C" w:rsidRPr="00DB3128">
        <w:rPr>
          <w:sz w:val="16"/>
          <w:szCs w:val="16"/>
          <w:lang w:val="lt-LT"/>
        </w:rPr>
        <w:t>____</w:t>
      </w:r>
    </w:p>
    <w:p w14:paraId="3CBE3BA9" w14:textId="77777777" w:rsidR="00DE798D" w:rsidRPr="00DB3128" w:rsidRDefault="00DE798D" w:rsidP="00DE798D">
      <w:pPr>
        <w:spacing w:line="360" w:lineRule="auto"/>
        <w:rPr>
          <w:b/>
          <w:caps/>
          <w:szCs w:val="24"/>
          <w:lang w:val="lt-LT"/>
        </w:rPr>
      </w:pPr>
    </w:p>
    <w:tbl>
      <w:tblPr>
        <w:tblW w:w="9897" w:type="dxa"/>
        <w:tblLook w:val="01E0" w:firstRow="1" w:lastRow="1" w:firstColumn="1" w:lastColumn="1" w:noHBand="0" w:noVBand="0"/>
      </w:tblPr>
      <w:tblGrid>
        <w:gridCol w:w="4644"/>
        <w:gridCol w:w="1985"/>
        <w:gridCol w:w="3268"/>
      </w:tblGrid>
      <w:tr w:rsidR="009F242E" w:rsidRPr="00DB3128" w14:paraId="3CBE3BAE" w14:textId="77777777" w:rsidTr="00574ED1">
        <w:trPr>
          <w:trHeight w:val="135"/>
        </w:trPr>
        <w:tc>
          <w:tcPr>
            <w:tcW w:w="4644" w:type="dxa"/>
            <w:vMerge w:val="restart"/>
          </w:tcPr>
          <w:p w14:paraId="31213154" w14:textId="26595A44" w:rsidR="009F242E" w:rsidRPr="00DB3128" w:rsidRDefault="00D3483E" w:rsidP="00E41B7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Gauto dokumento data (atsakomuosiuose dokumentuose)"/>
                  <w:statusText w:type="text" w:val="Gauto dokumento data"/>
                  <w:textInput>
                    <w:default w:val="Lietuvos Respublikos vidaus reikalų ministerijai"/>
                  </w:textInput>
                </w:ffData>
              </w:fldChar>
            </w:r>
            <w:r>
              <w:rPr>
                <w:szCs w:val="24"/>
                <w:lang w:val="lt-LT"/>
              </w:rPr>
              <w:instrText xml:space="preserve"> FORMTEXT </w:instrText>
            </w:r>
            <w:r>
              <w:rPr>
                <w:szCs w:val="24"/>
                <w:lang w:val="lt-LT"/>
              </w:rPr>
            </w:r>
            <w:r>
              <w:rPr>
                <w:szCs w:val="24"/>
                <w:lang w:val="lt-LT"/>
              </w:rPr>
              <w:fldChar w:fldCharType="separate"/>
            </w:r>
            <w:r>
              <w:rPr>
                <w:noProof/>
                <w:szCs w:val="24"/>
                <w:lang w:val="lt-LT"/>
              </w:rPr>
              <w:t>Lietuvos Respublikos vidaus reikalų ministerijai</w:t>
            </w:r>
            <w:r>
              <w:rPr>
                <w:szCs w:val="24"/>
                <w:lang w:val="lt-LT"/>
              </w:rPr>
              <w:fldChar w:fldCharType="end"/>
            </w:r>
          </w:p>
          <w:p w14:paraId="3CBE3BAB" w14:textId="0C64E887" w:rsidR="00F13A81" w:rsidRPr="00DB3128" w:rsidRDefault="00F13A81" w:rsidP="00E41B70">
            <w:pPr>
              <w:rPr>
                <w:szCs w:val="24"/>
                <w:lang w:val="lt-LT"/>
              </w:rPr>
            </w:pPr>
          </w:p>
        </w:tc>
        <w:tc>
          <w:tcPr>
            <w:tcW w:w="1985" w:type="dxa"/>
          </w:tcPr>
          <w:p w14:paraId="3CBE3BAC" w14:textId="2A673544" w:rsidR="009F242E" w:rsidRPr="00DB3128" w:rsidRDefault="00B40D92" w:rsidP="00C02ECB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szCs w:val="24"/>
                <w:lang w:val="lt-LT"/>
              </w:rPr>
              <w:instrText xml:space="preserve"> FORMTEXT </w:instrText>
            </w:r>
            <w:r>
              <w:rPr>
                <w:szCs w:val="24"/>
                <w:lang w:val="lt-LT"/>
              </w:rPr>
            </w:r>
            <w:r>
              <w:rPr>
                <w:szCs w:val="24"/>
                <w:lang w:val="lt-LT"/>
              </w:rPr>
              <w:fldChar w:fldCharType="separate"/>
            </w:r>
            <w:r>
              <w:rPr>
                <w:noProof/>
                <w:szCs w:val="24"/>
                <w:lang w:val="lt-LT"/>
              </w:rPr>
              <w:t> </w:t>
            </w:r>
            <w:r>
              <w:rPr>
                <w:noProof/>
                <w:szCs w:val="24"/>
                <w:lang w:val="lt-LT"/>
              </w:rPr>
              <w:t> </w:t>
            </w:r>
            <w:r>
              <w:rPr>
                <w:noProof/>
                <w:szCs w:val="24"/>
                <w:lang w:val="lt-LT"/>
              </w:rPr>
              <w:t> </w:t>
            </w:r>
            <w:r>
              <w:rPr>
                <w:noProof/>
                <w:szCs w:val="24"/>
                <w:lang w:val="lt-LT"/>
              </w:rPr>
              <w:t> </w:t>
            </w:r>
            <w:r>
              <w:rPr>
                <w:noProof/>
                <w:szCs w:val="24"/>
                <w:lang w:val="lt-LT"/>
              </w:rPr>
              <w:t> </w:t>
            </w:r>
            <w:r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3268" w:type="dxa"/>
          </w:tcPr>
          <w:p w14:paraId="3CBE3BAD" w14:textId="19B9E853" w:rsidR="009F242E" w:rsidRPr="00DB3128" w:rsidRDefault="009F242E" w:rsidP="00EE201C">
            <w:pPr>
              <w:rPr>
                <w:lang w:val="lt-LT"/>
              </w:rPr>
            </w:pPr>
            <w:r w:rsidRPr="00DB3128">
              <w:rPr>
                <w:lang w:val="lt-LT"/>
              </w:rPr>
              <w:t xml:space="preserve">Nr. </w:t>
            </w:r>
            <w:r w:rsidR="00B40D92">
              <w:rPr>
                <w:szCs w:val="24"/>
                <w:lang w:val="lt-LT"/>
              </w:rPr>
              <w:t xml:space="preserve"> </w:t>
            </w:r>
          </w:p>
        </w:tc>
      </w:tr>
      <w:tr w:rsidR="009F242E" w:rsidRPr="00DB3128" w14:paraId="3CBE3BB2" w14:textId="77777777" w:rsidTr="00574ED1">
        <w:trPr>
          <w:trHeight w:val="135"/>
        </w:trPr>
        <w:tc>
          <w:tcPr>
            <w:tcW w:w="4644" w:type="dxa"/>
            <w:vMerge/>
          </w:tcPr>
          <w:p w14:paraId="3CBE3BAF" w14:textId="77777777" w:rsidR="009F242E" w:rsidRPr="00DB3128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985" w:type="dxa"/>
          </w:tcPr>
          <w:p w14:paraId="3CBE3BB0" w14:textId="3CC5861B" w:rsidR="009F242E" w:rsidRPr="00DB3128" w:rsidRDefault="001A678E" w:rsidP="009E1AA5">
            <w:pPr>
              <w:ind w:right="-250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Į </w:t>
            </w:r>
            <w:r w:rsidR="00D3483E">
              <w:rPr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21-06-30"/>
                    <w:maxLength w:val="33"/>
                  </w:textInput>
                </w:ffData>
              </w:fldChar>
            </w:r>
            <w:r w:rsidR="00D3483E">
              <w:rPr>
                <w:szCs w:val="24"/>
                <w:lang w:val="lt-LT"/>
              </w:rPr>
              <w:instrText xml:space="preserve"> FORMTEXT </w:instrText>
            </w:r>
            <w:r w:rsidR="00D3483E">
              <w:rPr>
                <w:szCs w:val="24"/>
                <w:lang w:val="lt-LT"/>
              </w:rPr>
            </w:r>
            <w:r w:rsidR="00D3483E">
              <w:rPr>
                <w:szCs w:val="24"/>
                <w:lang w:val="lt-LT"/>
              </w:rPr>
              <w:fldChar w:fldCharType="separate"/>
            </w:r>
            <w:r w:rsidR="00D3483E">
              <w:rPr>
                <w:noProof/>
                <w:szCs w:val="24"/>
                <w:lang w:val="lt-LT"/>
              </w:rPr>
              <w:t>2021-06-30</w:t>
            </w:r>
            <w:r w:rsidR="00D3483E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3268" w:type="dxa"/>
          </w:tcPr>
          <w:p w14:paraId="3CBE3BB1" w14:textId="5DC32687" w:rsidR="009F242E" w:rsidRPr="00DB3128" w:rsidRDefault="009F242E" w:rsidP="009E1AA5">
            <w:pPr>
              <w:rPr>
                <w:szCs w:val="24"/>
                <w:lang w:val="lt-LT"/>
              </w:rPr>
            </w:pPr>
            <w:r w:rsidRPr="00DB3128">
              <w:rPr>
                <w:szCs w:val="24"/>
                <w:lang w:val="lt-LT"/>
              </w:rPr>
              <w:t xml:space="preserve">Nr. </w:t>
            </w:r>
            <w:r w:rsidR="00D3483E">
              <w:rPr>
                <w:szCs w:val="24"/>
                <w:lang w:val="lt-LT"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default w:val="1D-3749"/>
                    <w:maxLength w:val="23"/>
                  </w:textInput>
                </w:ffData>
              </w:fldChar>
            </w:r>
            <w:bookmarkStart w:id="1" w:name="registravimoData"/>
            <w:r w:rsidR="00D3483E">
              <w:rPr>
                <w:szCs w:val="24"/>
                <w:lang w:val="lt-LT"/>
              </w:rPr>
              <w:instrText xml:space="preserve"> FORMTEXT </w:instrText>
            </w:r>
            <w:r w:rsidR="00D3483E">
              <w:rPr>
                <w:szCs w:val="24"/>
                <w:lang w:val="lt-LT"/>
              </w:rPr>
            </w:r>
            <w:r w:rsidR="00D3483E">
              <w:rPr>
                <w:szCs w:val="24"/>
                <w:lang w:val="lt-LT"/>
              </w:rPr>
              <w:fldChar w:fldCharType="separate"/>
            </w:r>
            <w:r w:rsidR="00D3483E">
              <w:rPr>
                <w:noProof/>
                <w:szCs w:val="24"/>
                <w:lang w:val="lt-LT"/>
              </w:rPr>
              <w:t>1D-3749</w:t>
            </w:r>
            <w:r w:rsidR="00D3483E">
              <w:rPr>
                <w:szCs w:val="24"/>
                <w:lang w:val="lt-LT"/>
              </w:rPr>
              <w:fldChar w:fldCharType="end"/>
            </w:r>
            <w:bookmarkEnd w:id="1"/>
          </w:p>
        </w:tc>
      </w:tr>
      <w:tr w:rsidR="009F242E" w:rsidRPr="00DB3128" w14:paraId="3CBE3BB6" w14:textId="77777777" w:rsidTr="00574ED1">
        <w:trPr>
          <w:trHeight w:val="135"/>
        </w:trPr>
        <w:tc>
          <w:tcPr>
            <w:tcW w:w="4644" w:type="dxa"/>
            <w:vMerge/>
          </w:tcPr>
          <w:p w14:paraId="3CBE3BB3" w14:textId="77777777" w:rsidR="009F242E" w:rsidRPr="00DB3128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985" w:type="dxa"/>
          </w:tcPr>
          <w:p w14:paraId="3CBE3BB4" w14:textId="77777777" w:rsidR="009F242E" w:rsidRPr="00DB3128" w:rsidRDefault="009F242E" w:rsidP="00C02ECB">
            <w:pPr>
              <w:rPr>
                <w:szCs w:val="24"/>
                <w:lang w:val="lt-LT"/>
              </w:rPr>
            </w:pPr>
            <w:r w:rsidRPr="00DB3128">
              <w:rPr>
                <w:szCs w:val="24"/>
                <w:lang w:val="lt-LT"/>
              </w:rPr>
              <w:t xml:space="preserve">   </w:t>
            </w:r>
            <w:r w:rsidRPr="00DB3128">
              <w:rPr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Gauto dokumento data (atsakomuosiuose dokumentuose)"/>
                  <w:statusText w:type="text" w:val="Gauto dokumento data"/>
                  <w:textInput/>
                </w:ffData>
              </w:fldChar>
            </w:r>
            <w:r w:rsidRPr="00DB3128">
              <w:rPr>
                <w:szCs w:val="24"/>
                <w:lang w:val="lt-LT"/>
              </w:rPr>
              <w:instrText xml:space="preserve"> FORMTEXT </w:instrText>
            </w:r>
            <w:r w:rsidRPr="00DB3128">
              <w:rPr>
                <w:szCs w:val="24"/>
                <w:lang w:val="lt-LT"/>
              </w:rPr>
            </w:r>
            <w:r w:rsidRPr="00DB3128">
              <w:rPr>
                <w:szCs w:val="24"/>
                <w:lang w:val="lt-LT"/>
              </w:rPr>
              <w:fldChar w:fldCharType="separate"/>
            </w:r>
            <w:r w:rsidRPr="00DB3128">
              <w:rPr>
                <w:noProof/>
                <w:szCs w:val="24"/>
                <w:lang w:val="lt-LT"/>
              </w:rPr>
              <w:t> </w:t>
            </w:r>
            <w:r w:rsidRPr="00DB3128">
              <w:rPr>
                <w:noProof/>
                <w:szCs w:val="24"/>
                <w:lang w:val="lt-LT"/>
              </w:rPr>
              <w:t> </w:t>
            </w:r>
            <w:r w:rsidRPr="00DB3128">
              <w:rPr>
                <w:noProof/>
                <w:szCs w:val="24"/>
                <w:lang w:val="lt-LT"/>
              </w:rPr>
              <w:t> </w:t>
            </w:r>
            <w:r w:rsidRPr="00DB3128">
              <w:rPr>
                <w:noProof/>
                <w:szCs w:val="24"/>
                <w:lang w:val="lt-LT"/>
              </w:rPr>
              <w:t> </w:t>
            </w:r>
            <w:r w:rsidRPr="00DB3128">
              <w:rPr>
                <w:noProof/>
                <w:szCs w:val="24"/>
                <w:lang w:val="lt-LT"/>
              </w:rPr>
              <w:t> </w:t>
            </w:r>
            <w:r w:rsidRPr="00DB3128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3268" w:type="dxa"/>
          </w:tcPr>
          <w:p w14:paraId="3CBE3BB5" w14:textId="77777777" w:rsidR="009F242E" w:rsidRPr="00DB3128" w:rsidRDefault="009F242E" w:rsidP="00C02ECB">
            <w:pPr>
              <w:rPr>
                <w:szCs w:val="24"/>
                <w:lang w:val="lt-LT"/>
              </w:rPr>
            </w:pPr>
            <w:r w:rsidRPr="00DB3128">
              <w:rPr>
                <w:szCs w:val="24"/>
                <w:lang w:val="lt-LT"/>
              </w:rPr>
              <w:fldChar w:fldCharType="begin">
                <w:ffData>
                  <w:name w:val="Nr1"/>
                  <w:enabled/>
                  <w:calcOnExit w:val="0"/>
                  <w:helpText w:type="text" w:val="Gauto dokumento nr. (atsakomuosiuose dokumentuose)"/>
                  <w:statusText w:type="text" w:val="Gauto dokumento nr."/>
                  <w:textInput/>
                </w:ffData>
              </w:fldChar>
            </w:r>
            <w:r w:rsidRPr="00DB3128">
              <w:rPr>
                <w:szCs w:val="24"/>
                <w:lang w:val="lt-LT"/>
              </w:rPr>
              <w:instrText xml:space="preserve"> FORMTEXT </w:instrText>
            </w:r>
            <w:r w:rsidRPr="00DB3128">
              <w:rPr>
                <w:szCs w:val="24"/>
                <w:lang w:val="lt-LT"/>
              </w:rPr>
            </w:r>
            <w:r w:rsidRPr="00DB3128">
              <w:rPr>
                <w:szCs w:val="24"/>
                <w:lang w:val="lt-LT"/>
              </w:rPr>
              <w:fldChar w:fldCharType="separate"/>
            </w:r>
            <w:r w:rsidRPr="00DB3128">
              <w:rPr>
                <w:noProof/>
                <w:szCs w:val="24"/>
                <w:lang w:val="lt-LT"/>
              </w:rPr>
              <w:t> </w:t>
            </w:r>
            <w:r w:rsidRPr="00DB3128">
              <w:rPr>
                <w:noProof/>
                <w:szCs w:val="24"/>
                <w:lang w:val="lt-LT"/>
              </w:rPr>
              <w:t> </w:t>
            </w:r>
            <w:r w:rsidRPr="00DB3128">
              <w:rPr>
                <w:noProof/>
                <w:szCs w:val="24"/>
                <w:lang w:val="lt-LT"/>
              </w:rPr>
              <w:t> </w:t>
            </w:r>
            <w:r w:rsidRPr="00DB3128">
              <w:rPr>
                <w:noProof/>
                <w:szCs w:val="24"/>
                <w:lang w:val="lt-LT"/>
              </w:rPr>
              <w:t> </w:t>
            </w:r>
            <w:r w:rsidRPr="00DB3128">
              <w:rPr>
                <w:noProof/>
                <w:szCs w:val="24"/>
                <w:lang w:val="lt-LT"/>
              </w:rPr>
              <w:t> </w:t>
            </w:r>
            <w:r w:rsidRPr="00DB3128">
              <w:rPr>
                <w:szCs w:val="24"/>
                <w:lang w:val="lt-LT"/>
              </w:rPr>
              <w:fldChar w:fldCharType="end"/>
            </w:r>
          </w:p>
        </w:tc>
      </w:tr>
    </w:tbl>
    <w:p w14:paraId="593327AF" w14:textId="77777777" w:rsidR="00B40D92" w:rsidRPr="00B40D92" w:rsidRDefault="00B40D92" w:rsidP="00975FD6">
      <w:pPr>
        <w:spacing w:line="276" w:lineRule="auto"/>
        <w:rPr>
          <w:b/>
          <w:caps/>
          <w:lang w:val="lt-LT"/>
        </w:rPr>
      </w:pPr>
    </w:p>
    <w:p w14:paraId="7135E300" w14:textId="06A0CDFC" w:rsidR="00B90567" w:rsidRDefault="004F7E4C" w:rsidP="004F7E4C">
      <w:pPr>
        <w:spacing w:line="276" w:lineRule="auto"/>
        <w:jc w:val="both"/>
        <w:rPr>
          <w:b/>
          <w:caps/>
          <w:lang w:val="lt-LT"/>
        </w:rPr>
      </w:pPr>
      <w:r w:rsidRPr="004F7E4C">
        <w:rPr>
          <w:b/>
          <w:caps/>
          <w:lang w:val="lt-LT"/>
        </w:rPr>
        <w:t>DĖL LIETUVOS RESPUBLIKOS VYRIAUSYBĖS NUTARIMO „DĖL LIETUVOS RESPUBLIKOS VYRIAUSYBĖS 2017 M. BALANDŽIO 5 D. NUTARIMO NR. 253 „DĖL LIETUVOS RESPUBLIKOS VALSTYBĖS IR SAVIVALDYBIŲ ĮSTAIGŲ DARBUOTOJŲ DARBO APMOKĖJIMO IR KOMISIJŲ NARIŲ ATLYGIO UŽ DARBĄ ĮSTATYMO ĮGYVENDINIMO“ PAKEITIMO“ PROJEKTO</w:t>
      </w:r>
    </w:p>
    <w:p w14:paraId="620AE30F" w14:textId="77777777" w:rsidR="004F7E4C" w:rsidRDefault="004F7E4C" w:rsidP="00EC53F0">
      <w:pPr>
        <w:spacing w:line="276" w:lineRule="auto"/>
        <w:ind w:firstLine="709"/>
        <w:jc w:val="both"/>
        <w:rPr>
          <w:szCs w:val="24"/>
          <w:lang w:val="lt-LT"/>
        </w:rPr>
      </w:pPr>
    </w:p>
    <w:p w14:paraId="2467844B" w14:textId="65525669" w:rsidR="00736414" w:rsidRDefault="00DB3128" w:rsidP="00EC53F0">
      <w:pPr>
        <w:spacing w:line="276" w:lineRule="auto"/>
        <w:ind w:firstLine="709"/>
        <w:jc w:val="both"/>
        <w:rPr>
          <w:szCs w:val="24"/>
          <w:lang w:val="lt-LT"/>
        </w:rPr>
      </w:pPr>
      <w:r w:rsidRPr="00DB3128">
        <w:rPr>
          <w:szCs w:val="24"/>
          <w:lang w:val="lt-LT"/>
        </w:rPr>
        <w:t>Lietuvos Respublikos socialinės apsaugos ir darbo ministerija išnagrinėjo išvadoms pateikt</w:t>
      </w:r>
      <w:r w:rsidR="00736414">
        <w:rPr>
          <w:szCs w:val="24"/>
          <w:lang w:val="lt-LT"/>
        </w:rPr>
        <w:t xml:space="preserve">ą </w:t>
      </w:r>
      <w:r w:rsidR="008E1672" w:rsidRPr="008E1672">
        <w:rPr>
          <w:szCs w:val="24"/>
          <w:lang w:val="lt-LT"/>
        </w:rPr>
        <w:t xml:space="preserve">Lietuvos Respublikos Vyriausybės nutarimo „Dėl Lietuvos Respublikos Vyriausybės 2017 m. balandžio 5 d. nutarimo Nr. 253 „Dėl Lietuvos Respublikos valstybės ir savivaldybių įstaigų darbuotojų darbo apmokėjimo ir komisijų narių atlygio už darbą įstatymo įgyvendinimo“ pakeitimo“ projektą </w:t>
      </w:r>
      <w:r w:rsidR="00180449">
        <w:rPr>
          <w:szCs w:val="24"/>
          <w:lang w:val="lt-LT"/>
        </w:rPr>
        <w:t>(toliau – projektas)</w:t>
      </w:r>
      <w:r w:rsidR="00F77D5A">
        <w:rPr>
          <w:szCs w:val="24"/>
          <w:lang w:val="lt-LT"/>
        </w:rPr>
        <w:t xml:space="preserve"> </w:t>
      </w:r>
      <w:r w:rsidR="00736414">
        <w:rPr>
          <w:szCs w:val="24"/>
          <w:lang w:val="lt-LT"/>
        </w:rPr>
        <w:t>ir informuoja, kad pagal kompetenciją pastabų ir pasiūlymų projektui neturi.</w:t>
      </w:r>
    </w:p>
    <w:p w14:paraId="22C9D3FC" w14:textId="12F10EA6" w:rsidR="008E1672" w:rsidRDefault="008E1672" w:rsidP="00EC53F0">
      <w:pPr>
        <w:spacing w:line="276" w:lineRule="auto"/>
        <w:ind w:firstLine="709"/>
        <w:jc w:val="both"/>
        <w:rPr>
          <w:szCs w:val="24"/>
          <w:lang w:val="lt-LT"/>
        </w:rPr>
      </w:pPr>
      <w:r>
        <w:rPr>
          <w:szCs w:val="24"/>
          <w:lang w:val="lt-LT"/>
        </w:rPr>
        <w:t>Atsižvelgiant į pateiktą Lietuvos Respublikos vidaus reikalų ministerijos prašymą pasiūlyti k</w:t>
      </w:r>
      <w:r w:rsidRPr="008E1672">
        <w:rPr>
          <w:szCs w:val="24"/>
          <w:lang w:val="lt-LT"/>
        </w:rPr>
        <w:t>onkreči</w:t>
      </w:r>
      <w:r>
        <w:rPr>
          <w:szCs w:val="24"/>
          <w:lang w:val="lt-LT"/>
        </w:rPr>
        <w:t>us</w:t>
      </w:r>
      <w:r w:rsidRPr="008E1672">
        <w:rPr>
          <w:szCs w:val="24"/>
          <w:lang w:val="lt-LT"/>
        </w:rPr>
        <w:t xml:space="preserve"> savivaldybių tarybų Etikos komisijos ir Antikorupcijos komisijos narių, kurie </w:t>
      </w:r>
      <w:r w:rsidRPr="008E1672">
        <w:rPr>
          <w:szCs w:val="24"/>
          <w:lang w:val="lt-LT"/>
        </w:rPr>
        <w:lastRenderedPageBreak/>
        <w:t>nėra savivaldybės tarybos nariai, atlygio už darbą šiose komisijose pareiginės algos bazinio dydžio koeficientų dydžius</w:t>
      </w:r>
      <w:r>
        <w:rPr>
          <w:szCs w:val="24"/>
          <w:lang w:val="lt-LT"/>
        </w:rPr>
        <w:t>, informuojame,</w:t>
      </w:r>
      <w:r w:rsidRPr="00F550AA">
        <w:rPr>
          <w:bCs/>
          <w:lang w:val="lt-LT"/>
        </w:rPr>
        <w:t xml:space="preserve"> kad rengiant šių </w:t>
      </w:r>
      <w:r w:rsidRPr="00B23249">
        <w:rPr>
          <w:bCs/>
          <w:lang w:val="lt-LT"/>
        </w:rPr>
        <w:t xml:space="preserve">komisijų narių atlygio tvarką, būtina valandinius atlygio už darbą dydžius nustatyti atsižvelgiant į šių komisijų veiklos pobūdį: jeigu komisija priima sprendimus, kuriuos vykdyti </w:t>
      </w:r>
      <w:r w:rsidRPr="00B23249">
        <w:rPr>
          <w:bCs/>
          <w:i/>
          <w:iCs/>
          <w:lang w:val="lt-LT"/>
        </w:rPr>
        <w:t>privalo</w:t>
      </w:r>
      <w:r w:rsidRPr="00B23249">
        <w:rPr>
          <w:bCs/>
          <w:lang w:val="lt-LT"/>
        </w:rPr>
        <w:t xml:space="preserve"> </w:t>
      </w:r>
      <w:r w:rsidRPr="00B23249">
        <w:rPr>
          <w:color w:val="000000"/>
          <w:lang w:val="lt-LT"/>
        </w:rPr>
        <w:t>asmenys, valstybės ir savivaldybių institucijos ir įstaigos, taip pat kitos įstaigos, įmonės ir organizacijos </w:t>
      </w:r>
      <w:r w:rsidRPr="00B23249">
        <w:rPr>
          <w:bCs/>
          <w:lang w:val="lt-LT"/>
        </w:rPr>
        <w:t xml:space="preserve"> ir kuriuos pakeisti arba panaikinti gali tik pati komisija arba teismas, </w:t>
      </w:r>
      <w:r w:rsidR="00907B26">
        <w:rPr>
          <w:bCs/>
          <w:lang w:val="lt-LT"/>
        </w:rPr>
        <w:t xml:space="preserve">komisijos nario </w:t>
      </w:r>
      <w:r w:rsidRPr="00B23249">
        <w:rPr>
          <w:bCs/>
          <w:lang w:val="lt-LT"/>
        </w:rPr>
        <w:t>atlygis neturi viršyti 0,</w:t>
      </w:r>
      <w:bookmarkStart w:id="2" w:name="_Hlk76108194"/>
      <w:r w:rsidRPr="00B23249">
        <w:rPr>
          <w:bCs/>
          <w:lang w:val="lt-LT"/>
        </w:rPr>
        <w:t>082 pareiginės algos bazinio dydžio atlygio</w:t>
      </w:r>
      <w:bookmarkEnd w:id="2"/>
      <w:r w:rsidRPr="00B23249">
        <w:rPr>
          <w:bCs/>
          <w:lang w:val="lt-LT"/>
        </w:rPr>
        <w:t xml:space="preserve">; jeigu komisija priima </w:t>
      </w:r>
      <w:r w:rsidRPr="00B23249">
        <w:rPr>
          <w:bCs/>
          <w:i/>
          <w:iCs/>
          <w:lang w:val="lt-LT"/>
        </w:rPr>
        <w:t>rekomendacinio</w:t>
      </w:r>
      <w:r w:rsidRPr="00B23249">
        <w:rPr>
          <w:bCs/>
          <w:lang w:val="lt-LT"/>
        </w:rPr>
        <w:t xml:space="preserve"> pobūdžio sprendimus </w:t>
      </w:r>
      <w:r w:rsidRPr="00B23249">
        <w:rPr>
          <w:color w:val="000000"/>
          <w:lang w:val="lt-LT"/>
        </w:rPr>
        <w:t>(teikia išvadas, pasiūlymus)</w:t>
      </w:r>
      <w:r w:rsidRPr="00B23249">
        <w:rPr>
          <w:bCs/>
          <w:lang w:val="lt-LT"/>
        </w:rPr>
        <w:t>,</w:t>
      </w:r>
      <w:r w:rsidR="00907B26">
        <w:rPr>
          <w:bCs/>
          <w:lang w:val="lt-LT"/>
        </w:rPr>
        <w:t xml:space="preserve"> komisijos nario</w:t>
      </w:r>
      <w:r w:rsidRPr="00B23249">
        <w:rPr>
          <w:bCs/>
          <w:lang w:val="lt-LT"/>
        </w:rPr>
        <w:t xml:space="preserve"> atlygis nustatomas iki 0,07 pareiginės algos bazinio dydžio atlygio. </w:t>
      </w:r>
      <w:r w:rsidR="00907B26">
        <w:rPr>
          <w:bCs/>
          <w:lang w:val="lt-LT"/>
        </w:rPr>
        <w:t xml:space="preserve">Rengiant minėtų komisijų atlygio tvarką papildomai </w:t>
      </w:r>
      <w:r w:rsidRPr="00B23249">
        <w:rPr>
          <w:bCs/>
          <w:lang w:val="lt-LT"/>
        </w:rPr>
        <w:t xml:space="preserve">būtina numatyti kitas nuostatas, numatytas </w:t>
      </w:r>
      <w:r>
        <w:rPr>
          <w:bCs/>
          <w:lang w:val="lt-LT"/>
        </w:rPr>
        <w:t>Lietuvos Respublikos v</w:t>
      </w:r>
      <w:r w:rsidRPr="00B23249">
        <w:rPr>
          <w:bCs/>
          <w:lang w:val="lt-LT"/>
        </w:rPr>
        <w:t>alstybės ir savivaldybių įstaigų darbuotojų darbo apmokėjimo ir komisijų narių atlygio už darbą įstatymo 15 straipsnyje.</w:t>
      </w:r>
    </w:p>
    <w:p w14:paraId="7403064C" w14:textId="77777777" w:rsidR="00975FD6" w:rsidRDefault="00975FD6" w:rsidP="000E1DC9">
      <w:pPr>
        <w:spacing w:line="276" w:lineRule="auto"/>
        <w:ind w:firstLine="709"/>
        <w:jc w:val="both"/>
        <w:rPr>
          <w:szCs w:val="24"/>
          <w:lang w:val="lt-LT"/>
        </w:rPr>
      </w:pPr>
    </w:p>
    <w:p w14:paraId="33157C15" w14:textId="77777777" w:rsidR="00975FD6" w:rsidRPr="00DB3128" w:rsidRDefault="00975FD6" w:rsidP="000E1DC9">
      <w:pPr>
        <w:spacing w:line="276" w:lineRule="auto"/>
        <w:ind w:firstLine="709"/>
        <w:jc w:val="both"/>
        <w:rPr>
          <w:szCs w:val="24"/>
          <w:lang w:val="lt-LT"/>
        </w:rPr>
      </w:pPr>
    </w:p>
    <w:p w14:paraId="4AE9412F" w14:textId="77777777" w:rsidR="009D1ECE" w:rsidRPr="00DB3128" w:rsidRDefault="009D1ECE" w:rsidP="009D1ECE">
      <w:pPr>
        <w:ind w:firstLine="709"/>
        <w:jc w:val="both"/>
        <w:rPr>
          <w:szCs w:val="24"/>
          <w:lang w:val="lt-LT"/>
        </w:rPr>
        <w:sectPr w:rsidR="009D1ECE" w:rsidRPr="00DB3128" w:rsidSect="00B90567">
          <w:headerReference w:type="default" r:id="rId11"/>
          <w:footerReference w:type="default" r:id="rId12"/>
          <w:pgSz w:w="11906" w:h="16838"/>
          <w:pgMar w:top="-171" w:right="566" w:bottom="1134" w:left="1800" w:header="720" w:footer="342" w:gutter="0"/>
          <w:cols w:space="720"/>
          <w:formProt w:val="0"/>
          <w:docGrid w:linePitch="360"/>
        </w:sect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35"/>
        <w:gridCol w:w="5185"/>
      </w:tblGrid>
      <w:tr w:rsidR="009F242E" w:rsidRPr="00DB3128" w14:paraId="3CBE3BC0" w14:textId="77777777" w:rsidTr="00C02ECB">
        <w:tc>
          <w:tcPr>
            <w:tcW w:w="4535" w:type="dxa"/>
          </w:tcPr>
          <w:p w14:paraId="3CBE3BBE" w14:textId="3CF3702A" w:rsidR="009F242E" w:rsidRPr="00DB3128" w:rsidRDefault="0091300A" w:rsidP="00C02ECB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fldChar w:fldCharType="begin">
                <w:ffData>
                  <w:name w:val="pasirasancioPareigos"/>
                  <w:enabled/>
                  <w:calcOnExit w:val="0"/>
                  <w:helpText w:type="text" w:val="Pasirašančio pareigos"/>
                  <w:statusText w:type="text" w:val="Pasirašančio pareigos"/>
                  <w:textInput>
                    <w:default w:val="Viceministras"/>
                    <w:format w:val="Pirmoji didžioji raidė"/>
                  </w:textInput>
                </w:ffData>
              </w:fldChar>
            </w:r>
            <w:bookmarkStart w:id="3" w:name="pasirasancioPareigos"/>
            <w:r>
              <w:rPr>
                <w:szCs w:val="24"/>
                <w:lang w:val="lt-LT"/>
              </w:rPr>
              <w:instrText xml:space="preserve"> FORMTEXT </w:instrText>
            </w:r>
            <w:r>
              <w:rPr>
                <w:szCs w:val="24"/>
                <w:lang w:val="lt-LT"/>
              </w:rPr>
            </w:r>
            <w:r>
              <w:rPr>
                <w:szCs w:val="24"/>
                <w:lang w:val="lt-LT"/>
              </w:rPr>
              <w:fldChar w:fldCharType="separate"/>
            </w:r>
            <w:r>
              <w:rPr>
                <w:noProof/>
                <w:szCs w:val="24"/>
                <w:lang w:val="lt-LT"/>
              </w:rPr>
              <w:t>Viceministras</w:t>
            </w:r>
            <w:r>
              <w:rPr>
                <w:szCs w:val="24"/>
                <w:lang w:val="lt-LT"/>
              </w:rPr>
              <w:fldChar w:fldCharType="end"/>
            </w:r>
            <w:bookmarkEnd w:id="3"/>
          </w:p>
        </w:tc>
        <w:tc>
          <w:tcPr>
            <w:tcW w:w="5185" w:type="dxa"/>
          </w:tcPr>
          <w:p w14:paraId="3CBE3BBF" w14:textId="07850488" w:rsidR="009F242E" w:rsidRPr="00DB3128" w:rsidRDefault="008E1672" w:rsidP="00C02ECB">
            <w:pPr>
              <w:jc w:val="right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fldChar w:fldCharType="begin">
                <w:ffData>
                  <w:name w:val="pasirasancioVardas"/>
                  <w:enabled/>
                  <w:calcOnExit w:val="0"/>
                  <w:helpText w:type="text" w:val="Pasirašančio Vardas ir Pavardė"/>
                  <w:statusText w:type="text" w:val="Pasirašančio Vardas ir Pavardė"/>
                  <w:textInput>
                    <w:default w:val="Vytautas Šilinskas"/>
                    <w:format w:val="Pirmoji didžioji raidė"/>
                  </w:textInput>
                </w:ffData>
              </w:fldChar>
            </w:r>
            <w:bookmarkStart w:id="4" w:name="pasirasancioVardas"/>
            <w:r>
              <w:rPr>
                <w:szCs w:val="24"/>
                <w:lang w:val="lt-LT"/>
              </w:rPr>
              <w:instrText xml:space="preserve"> FORMTEXT </w:instrText>
            </w:r>
            <w:r>
              <w:rPr>
                <w:szCs w:val="24"/>
                <w:lang w:val="lt-LT"/>
              </w:rPr>
            </w:r>
            <w:r>
              <w:rPr>
                <w:szCs w:val="24"/>
                <w:lang w:val="lt-LT"/>
              </w:rPr>
              <w:fldChar w:fldCharType="separate"/>
            </w:r>
            <w:r>
              <w:rPr>
                <w:noProof/>
                <w:szCs w:val="24"/>
                <w:lang w:val="lt-LT"/>
              </w:rPr>
              <w:t>Vytautas Šilinskas</w:t>
            </w:r>
            <w:r>
              <w:rPr>
                <w:szCs w:val="24"/>
                <w:lang w:val="lt-LT"/>
              </w:rPr>
              <w:fldChar w:fldCharType="end"/>
            </w:r>
            <w:bookmarkEnd w:id="4"/>
          </w:p>
        </w:tc>
      </w:tr>
    </w:tbl>
    <w:p w14:paraId="3CBE3BC1" w14:textId="77777777" w:rsidR="009F242E" w:rsidRPr="00DB3128" w:rsidRDefault="009F242E" w:rsidP="00DE798D">
      <w:pPr>
        <w:rPr>
          <w:sz w:val="16"/>
          <w:szCs w:val="16"/>
          <w:lang w:val="lt-LT"/>
        </w:rPr>
      </w:pPr>
    </w:p>
    <w:p w14:paraId="61F4A314" w14:textId="77777777" w:rsidR="000E1DC9" w:rsidRDefault="000E1DC9" w:rsidP="00DE798D">
      <w:pPr>
        <w:rPr>
          <w:szCs w:val="24"/>
          <w:lang w:val="lt-LT"/>
        </w:rPr>
      </w:pPr>
    </w:p>
    <w:p w14:paraId="5A460FD0" w14:textId="77777777" w:rsidR="00975FD6" w:rsidRDefault="00975FD6" w:rsidP="00DE798D">
      <w:pPr>
        <w:rPr>
          <w:szCs w:val="24"/>
          <w:lang w:val="lt-LT"/>
        </w:rPr>
      </w:pPr>
    </w:p>
    <w:p w14:paraId="6B629E5B" w14:textId="77777777" w:rsidR="002837AC" w:rsidRDefault="002837AC" w:rsidP="00DE798D">
      <w:pPr>
        <w:rPr>
          <w:szCs w:val="24"/>
          <w:lang w:val="lt-LT"/>
        </w:rPr>
      </w:pPr>
    </w:p>
    <w:p w14:paraId="524A3FB5" w14:textId="77777777" w:rsidR="00736414" w:rsidRDefault="00736414" w:rsidP="00DE798D">
      <w:pPr>
        <w:rPr>
          <w:szCs w:val="24"/>
          <w:lang w:val="lt-LT"/>
        </w:rPr>
      </w:pPr>
    </w:p>
    <w:p w14:paraId="057AE1EB" w14:textId="77777777" w:rsidR="00736414" w:rsidRDefault="00736414" w:rsidP="00DE798D">
      <w:pPr>
        <w:rPr>
          <w:szCs w:val="24"/>
          <w:lang w:val="lt-LT"/>
        </w:rPr>
      </w:pPr>
    </w:p>
    <w:p w14:paraId="541A2404" w14:textId="494E171C" w:rsidR="00975FD6" w:rsidRPr="00DB3128" w:rsidRDefault="00975FD6" w:rsidP="00DE798D">
      <w:pPr>
        <w:rPr>
          <w:szCs w:val="24"/>
          <w:lang w:val="lt-LT"/>
        </w:rPr>
        <w:sectPr w:rsidR="00975FD6" w:rsidRPr="00DB3128" w:rsidSect="000B02BF">
          <w:type w:val="continuous"/>
          <w:pgSz w:w="11906" w:h="16838"/>
          <w:pgMar w:top="-171" w:right="566" w:bottom="567" w:left="1701" w:header="720" w:footer="342" w:gutter="0"/>
          <w:cols w:space="720"/>
          <w:formProt w:val="0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56"/>
      </w:tblGrid>
      <w:tr w:rsidR="009F242E" w:rsidRPr="00DB3128" w14:paraId="3CBE3BC5" w14:textId="77777777" w:rsidTr="00C02ECB">
        <w:tc>
          <w:tcPr>
            <w:tcW w:w="9828" w:type="dxa"/>
          </w:tcPr>
          <w:p w14:paraId="0FC0AC7B" w14:textId="67DF4EC7" w:rsidR="00907B26" w:rsidRDefault="00907B26" w:rsidP="0000388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Agnė Nakčerienė, te. 8 656 38257, el. p. Agne.Nakceriene@socmin.lt</w:t>
            </w:r>
          </w:p>
          <w:p w14:paraId="3CBE3BC4" w14:textId="5052B398" w:rsidR="009F242E" w:rsidRPr="00DB3128" w:rsidRDefault="002837AC" w:rsidP="00003888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rius Mulma"/>
                  </w:textInput>
                </w:ffData>
              </w:fldChar>
            </w:r>
            <w:r>
              <w:rPr>
                <w:szCs w:val="24"/>
                <w:lang w:val="lt-LT"/>
              </w:rPr>
              <w:instrText xml:space="preserve"> FORMTEXT </w:instrText>
            </w:r>
            <w:r>
              <w:rPr>
                <w:szCs w:val="24"/>
                <w:lang w:val="lt-LT"/>
              </w:rPr>
            </w:r>
            <w:r>
              <w:rPr>
                <w:szCs w:val="24"/>
                <w:lang w:val="lt-LT"/>
              </w:rPr>
              <w:fldChar w:fldCharType="separate"/>
            </w:r>
            <w:r>
              <w:rPr>
                <w:noProof/>
                <w:szCs w:val="24"/>
                <w:lang w:val="lt-LT"/>
              </w:rPr>
              <w:t>Marius Mulma</w:t>
            </w:r>
            <w:r>
              <w:rPr>
                <w:szCs w:val="24"/>
                <w:lang w:val="lt-LT"/>
              </w:rPr>
              <w:fldChar w:fldCharType="end"/>
            </w:r>
            <w:r w:rsidR="009F242E" w:rsidRPr="00DB3128">
              <w:rPr>
                <w:szCs w:val="24"/>
                <w:lang w:val="lt-LT"/>
              </w:rPr>
              <w:t xml:space="preserve">, tel. </w:t>
            </w:r>
            <w:r w:rsidR="009F242E" w:rsidRPr="00DB3128">
              <w:rPr>
                <w:szCs w:val="24"/>
                <w:lang w:val="lt-LT"/>
              </w:rPr>
              <w:fldChar w:fldCharType="begin">
                <w:ffData>
                  <w:name w:val="rengejoNuorodaTel"/>
                  <w:enabled/>
                  <w:calcOnExit w:val="0"/>
                  <w:textInput>
                    <w:default w:val="&lt;tel. numeris&gt;"/>
                  </w:textInput>
                </w:ffData>
              </w:fldChar>
            </w:r>
            <w:r w:rsidR="009F242E" w:rsidRPr="00DB3128">
              <w:rPr>
                <w:szCs w:val="24"/>
                <w:lang w:val="lt-LT"/>
              </w:rPr>
              <w:instrText xml:space="preserve"> </w:instrText>
            </w:r>
            <w:bookmarkStart w:id="5" w:name="rengejoNuorodaTel"/>
            <w:r w:rsidR="009F242E" w:rsidRPr="00DB3128">
              <w:rPr>
                <w:szCs w:val="24"/>
                <w:lang w:val="lt-LT"/>
              </w:rPr>
              <w:instrText xml:space="preserve">FORMTEXT </w:instrText>
            </w:r>
            <w:r w:rsidR="00A25ABB">
              <w:rPr>
                <w:szCs w:val="24"/>
                <w:lang w:val="lt-LT"/>
              </w:rPr>
            </w:r>
            <w:r w:rsidR="00A25ABB">
              <w:rPr>
                <w:szCs w:val="24"/>
                <w:lang w:val="lt-LT"/>
              </w:rPr>
              <w:fldChar w:fldCharType="separate"/>
            </w:r>
            <w:r w:rsidR="009F242E" w:rsidRPr="00DB3128">
              <w:rPr>
                <w:szCs w:val="24"/>
                <w:lang w:val="lt-LT"/>
              </w:rPr>
              <w:fldChar w:fldCharType="end"/>
            </w:r>
            <w:bookmarkEnd w:id="5"/>
            <w:r>
              <w:rPr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8 706 68222"/>
                  </w:textInput>
                </w:ffData>
              </w:fldChar>
            </w:r>
            <w:r>
              <w:rPr>
                <w:szCs w:val="24"/>
                <w:lang w:val="lt-LT"/>
              </w:rPr>
              <w:instrText xml:space="preserve"> FORMTEXT </w:instrText>
            </w:r>
            <w:r>
              <w:rPr>
                <w:szCs w:val="24"/>
                <w:lang w:val="lt-LT"/>
              </w:rPr>
            </w:r>
            <w:r>
              <w:rPr>
                <w:szCs w:val="24"/>
                <w:lang w:val="lt-LT"/>
              </w:rPr>
              <w:fldChar w:fldCharType="separate"/>
            </w:r>
            <w:r>
              <w:rPr>
                <w:noProof/>
                <w:szCs w:val="24"/>
                <w:lang w:val="lt-LT"/>
              </w:rPr>
              <w:t>8 706 68222</w:t>
            </w:r>
            <w:r>
              <w:rPr>
                <w:szCs w:val="24"/>
                <w:lang w:val="lt-LT"/>
              </w:rPr>
              <w:fldChar w:fldCharType="end"/>
            </w:r>
            <w:r w:rsidR="009F242E" w:rsidRPr="00DB3128">
              <w:rPr>
                <w:szCs w:val="24"/>
                <w:lang w:val="lt-LT"/>
              </w:rPr>
              <w:t>, el.</w:t>
            </w:r>
            <w:r w:rsidR="00C02ECB" w:rsidRPr="00DB3128">
              <w:rPr>
                <w:szCs w:val="24"/>
                <w:lang w:val="lt-LT"/>
              </w:rPr>
              <w:t xml:space="preserve"> </w:t>
            </w:r>
            <w:r w:rsidR="009F242E" w:rsidRPr="00DB3128">
              <w:rPr>
                <w:szCs w:val="24"/>
                <w:lang w:val="lt-LT"/>
              </w:rPr>
              <w:t xml:space="preserve">p. </w:t>
            </w:r>
            <w:r w:rsidR="009F242E" w:rsidRPr="00DB3128">
              <w:rPr>
                <w:szCs w:val="24"/>
                <w:lang w:val="lt-LT"/>
              </w:rPr>
              <w:fldChar w:fldCharType="begin">
                <w:ffData>
                  <w:name w:val="rengejoNuorodaEmail"/>
                  <w:enabled/>
                  <w:calcOnExit w:val="0"/>
                  <w:textInput>
                    <w:default w:val="&lt;rengėjo e. paštas&gt;"/>
                  </w:textInput>
                </w:ffData>
              </w:fldChar>
            </w:r>
            <w:r w:rsidR="009F242E" w:rsidRPr="00DB3128">
              <w:rPr>
                <w:szCs w:val="24"/>
                <w:lang w:val="lt-LT"/>
              </w:rPr>
              <w:instrText xml:space="preserve"> </w:instrText>
            </w:r>
            <w:bookmarkStart w:id="6" w:name="rengejoNuorodaEmail"/>
            <w:r w:rsidR="009F242E" w:rsidRPr="00DB3128">
              <w:rPr>
                <w:szCs w:val="24"/>
                <w:lang w:val="lt-LT"/>
              </w:rPr>
              <w:instrText xml:space="preserve">FORMTEXT </w:instrText>
            </w:r>
            <w:r w:rsidR="009F242E" w:rsidRPr="00DB3128">
              <w:fldChar w:fldCharType="separate"/>
            </w:r>
            <w:r>
              <w:t>lrv.posedziai@vrm.lt</w:t>
            </w:r>
            <w:r w:rsidR="009F242E" w:rsidRPr="00DB3128">
              <w:rPr>
                <w:szCs w:val="24"/>
                <w:lang w:val="lt-LT"/>
              </w:rPr>
              <w:fldChar w:fldCharType="end"/>
            </w:r>
            <w:bookmarkEnd w:id="6"/>
            <w:r w:rsidR="00003888" w:rsidRPr="00DB3128">
              <w:rPr>
                <w:szCs w:val="24"/>
                <w:lang w:val="lt-LT"/>
              </w:rPr>
              <w:t xml:space="preserve"> </w:t>
            </w:r>
          </w:p>
        </w:tc>
      </w:tr>
    </w:tbl>
    <w:p w14:paraId="3CBE3BC6" w14:textId="77777777" w:rsidR="00934AD6" w:rsidRPr="00604CEC" w:rsidRDefault="00934AD6" w:rsidP="0016106B">
      <w:pPr>
        <w:rPr>
          <w:sz w:val="2"/>
          <w:szCs w:val="2"/>
          <w:lang w:val="lt-LT"/>
        </w:rPr>
      </w:pPr>
    </w:p>
    <w:sectPr w:rsidR="00934AD6" w:rsidRPr="00604CEC" w:rsidSect="000B02BF">
      <w:type w:val="continuous"/>
      <w:pgSz w:w="11906" w:h="16838"/>
      <w:pgMar w:top="-171" w:right="566" w:bottom="993" w:left="1800" w:header="720" w:footer="3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B71BB0" w14:textId="77777777" w:rsidR="00DD02C5" w:rsidRDefault="00DD02C5">
      <w:r>
        <w:separator/>
      </w:r>
    </w:p>
  </w:endnote>
  <w:endnote w:type="continuationSeparator" w:id="0">
    <w:p w14:paraId="38017517" w14:textId="77777777" w:rsidR="00DD02C5" w:rsidRDefault="00DD02C5">
      <w:r>
        <w:continuationSeparator/>
      </w:r>
    </w:p>
  </w:endnote>
  <w:endnote w:type="continuationNotice" w:id="1">
    <w:p w14:paraId="33A83F02" w14:textId="77777777" w:rsidR="00DD02C5" w:rsidRDefault="00DD02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E3BE1" w14:textId="77777777" w:rsidR="009F091F" w:rsidRPr="008F74DB" w:rsidRDefault="009F091F" w:rsidP="00DE798D">
    <w:pPr>
      <w:pStyle w:val="Por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B773C" w14:textId="77777777" w:rsidR="00DD02C5" w:rsidRDefault="00DD02C5">
      <w:r>
        <w:separator/>
      </w:r>
    </w:p>
  </w:footnote>
  <w:footnote w:type="continuationSeparator" w:id="0">
    <w:p w14:paraId="37955F60" w14:textId="77777777" w:rsidR="00DD02C5" w:rsidRDefault="00DD02C5">
      <w:r>
        <w:continuationSeparator/>
      </w:r>
    </w:p>
  </w:footnote>
  <w:footnote w:type="continuationNotice" w:id="1">
    <w:p w14:paraId="477A2E07" w14:textId="77777777" w:rsidR="00DD02C5" w:rsidRDefault="00DD02C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E3BDF" w14:textId="77777777" w:rsidR="009F091F" w:rsidRDefault="009F091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5ABB">
      <w:rPr>
        <w:noProof/>
      </w:rPr>
      <w:t>1</w:t>
    </w:r>
    <w:r>
      <w:rPr>
        <w:noProof/>
      </w:rPr>
      <w:fldChar w:fldCharType="end"/>
    </w:r>
  </w:p>
  <w:p w14:paraId="3CBE3BE0" w14:textId="77777777" w:rsidR="009F091F" w:rsidRDefault="009F091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2281D"/>
    <w:multiLevelType w:val="hybridMultilevel"/>
    <w:tmpl w:val="DCFC3B60"/>
    <w:lvl w:ilvl="0" w:tplc="B85C1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F45322C"/>
    <w:multiLevelType w:val="hybridMultilevel"/>
    <w:tmpl w:val="A9909484"/>
    <w:lvl w:ilvl="0" w:tplc="CA98B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attachedTemplate r:id="rId1"/>
  <w:documentProtection w:edit="forms" w:enforcement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B3C"/>
    <w:rsid w:val="00003888"/>
    <w:rsid w:val="0003609C"/>
    <w:rsid w:val="0005585F"/>
    <w:rsid w:val="00065EA0"/>
    <w:rsid w:val="00066E5B"/>
    <w:rsid w:val="000919D6"/>
    <w:rsid w:val="000A5831"/>
    <w:rsid w:val="000B02BF"/>
    <w:rsid w:val="000C15B4"/>
    <w:rsid w:val="000C6808"/>
    <w:rsid w:val="000D0630"/>
    <w:rsid w:val="000D6049"/>
    <w:rsid w:val="000E1DC9"/>
    <w:rsid w:val="000F19C9"/>
    <w:rsid w:val="000F431B"/>
    <w:rsid w:val="00126F15"/>
    <w:rsid w:val="00142DBF"/>
    <w:rsid w:val="00151FAD"/>
    <w:rsid w:val="001524A9"/>
    <w:rsid w:val="00152CB5"/>
    <w:rsid w:val="0016106B"/>
    <w:rsid w:val="00165ED0"/>
    <w:rsid w:val="00175A93"/>
    <w:rsid w:val="00176320"/>
    <w:rsid w:val="00180449"/>
    <w:rsid w:val="0018726F"/>
    <w:rsid w:val="00191625"/>
    <w:rsid w:val="001922DB"/>
    <w:rsid w:val="001A678E"/>
    <w:rsid w:val="001B270B"/>
    <w:rsid w:val="001E673F"/>
    <w:rsid w:val="002013F2"/>
    <w:rsid w:val="00207AAA"/>
    <w:rsid w:val="0022538B"/>
    <w:rsid w:val="00232D8E"/>
    <w:rsid w:val="00246426"/>
    <w:rsid w:val="0025399C"/>
    <w:rsid w:val="00262C94"/>
    <w:rsid w:val="0027117A"/>
    <w:rsid w:val="002777B2"/>
    <w:rsid w:val="00277C91"/>
    <w:rsid w:val="002837AC"/>
    <w:rsid w:val="002A5914"/>
    <w:rsid w:val="002B73D4"/>
    <w:rsid w:val="002C73A8"/>
    <w:rsid w:val="002F20BD"/>
    <w:rsid w:val="00310D74"/>
    <w:rsid w:val="00326D97"/>
    <w:rsid w:val="003317A5"/>
    <w:rsid w:val="00331AD5"/>
    <w:rsid w:val="0033299E"/>
    <w:rsid w:val="00334EBF"/>
    <w:rsid w:val="003559B3"/>
    <w:rsid w:val="00376AD1"/>
    <w:rsid w:val="003773EE"/>
    <w:rsid w:val="003A202E"/>
    <w:rsid w:val="003A25E2"/>
    <w:rsid w:val="003A44BB"/>
    <w:rsid w:val="003A6618"/>
    <w:rsid w:val="003A77FB"/>
    <w:rsid w:val="003C0796"/>
    <w:rsid w:val="003D20D5"/>
    <w:rsid w:val="004053C7"/>
    <w:rsid w:val="00422CAE"/>
    <w:rsid w:val="00427D00"/>
    <w:rsid w:val="00433DA5"/>
    <w:rsid w:val="00473B71"/>
    <w:rsid w:val="0048018E"/>
    <w:rsid w:val="00485B6C"/>
    <w:rsid w:val="004B2FEB"/>
    <w:rsid w:val="004D4BB8"/>
    <w:rsid w:val="004E170B"/>
    <w:rsid w:val="004F1122"/>
    <w:rsid w:val="004F7E4C"/>
    <w:rsid w:val="00503DFC"/>
    <w:rsid w:val="0051544E"/>
    <w:rsid w:val="00532988"/>
    <w:rsid w:val="00534254"/>
    <w:rsid w:val="00535F2E"/>
    <w:rsid w:val="00554302"/>
    <w:rsid w:val="00574ED1"/>
    <w:rsid w:val="00576C15"/>
    <w:rsid w:val="00595806"/>
    <w:rsid w:val="005A5EE0"/>
    <w:rsid w:val="005C3FC2"/>
    <w:rsid w:val="005D1E2C"/>
    <w:rsid w:val="005E7653"/>
    <w:rsid w:val="005F3D45"/>
    <w:rsid w:val="005F5A21"/>
    <w:rsid w:val="006023E5"/>
    <w:rsid w:val="00604CEC"/>
    <w:rsid w:val="00643642"/>
    <w:rsid w:val="00651D2D"/>
    <w:rsid w:val="006811D2"/>
    <w:rsid w:val="00691B6C"/>
    <w:rsid w:val="00696DD2"/>
    <w:rsid w:val="006F05CD"/>
    <w:rsid w:val="00703914"/>
    <w:rsid w:val="00736414"/>
    <w:rsid w:val="007725FE"/>
    <w:rsid w:val="00781B3C"/>
    <w:rsid w:val="00794194"/>
    <w:rsid w:val="007C1F23"/>
    <w:rsid w:val="007D4BF5"/>
    <w:rsid w:val="007F22A2"/>
    <w:rsid w:val="007F2DC2"/>
    <w:rsid w:val="008344EE"/>
    <w:rsid w:val="008433AA"/>
    <w:rsid w:val="00887008"/>
    <w:rsid w:val="00895B20"/>
    <w:rsid w:val="008A2F12"/>
    <w:rsid w:val="008C5A8A"/>
    <w:rsid w:val="008E1672"/>
    <w:rsid w:val="008E215C"/>
    <w:rsid w:val="008F0AA2"/>
    <w:rsid w:val="009078CB"/>
    <w:rsid w:val="00907B26"/>
    <w:rsid w:val="00910852"/>
    <w:rsid w:val="00912EAE"/>
    <w:rsid w:val="0091300A"/>
    <w:rsid w:val="00914DA8"/>
    <w:rsid w:val="0092453F"/>
    <w:rsid w:val="009334D9"/>
    <w:rsid w:val="00934AD6"/>
    <w:rsid w:val="009458DC"/>
    <w:rsid w:val="00955934"/>
    <w:rsid w:val="00975FD6"/>
    <w:rsid w:val="00997EEF"/>
    <w:rsid w:val="009B4360"/>
    <w:rsid w:val="009C51C8"/>
    <w:rsid w:val="009C5DFC"/>
    <w:rsid w:val="009D1ECE"/>
    <w:rsid w:val="009D5B5C"/>
    <w:rsid w:val="009E1AA5"/>
    <w:rsid w:val="009F091F"/>
    <w:rsid w:val="009F242E"/>
    <w:rsid w:val="00A10960"/>
    <w:rsid w:val="00A25ABB"/>
    <w:rsid w:val="00A35DD5"/>
    <w:rsid w:val="00A503F3"/>
    <w:rsid w:val="00A555D2"/>
    <w:rsid w:val="00A8373B"/>
    <w:rsid w:val="00A87A36"/>
    <w:rsid w:val="00A92996"/>
    <w:rsid w:val="00AD049E"/>
    <w:rsid w:val="00AF3E24"/>
    <w:rsid w:val="00B00675"/>
    <w:rsid w:val="00B15B54"/>
    <w:rsid w:val="00B40D92"/>
    <w:rsid w:val="00B51489"/>
    <w:rsid w:val="00B63691"/>
    <w:rsid w:val="00B90567"/>
    <w:rsid w:val="00B962E4"/>
    <w:rsid w:val="00BB747F"/>
    <w:rsid w:val="00BC328C"/>
    <w:rsid w:val="00BD2F2B"/>
    <w:rsid w:val="00C02ECB"/>
    <w:rsid w:val="00C26B54"/>
    <w:rsid w:val="00C6403C"/>
    <w:rsid w:val="00C724C7"/>
    <w:rsid w:val="00C74AD5"/>
    <w:rsid w:val="00C94D45"/>
    <w:rsid w:val="00CC3015"/>
    <w:rsid w:val="00CD3916"/>
    <w:rsid w:val="00D0622C"/>
    <w:rsid w:val="00D3483E"/>
    <w:rsid w:val="00D44237"/>
    <w:rsid w:val="00D5289A"/>
    <w:rsid w:val="00D67987"/>
    <w:rsid w:val="00D7547A"/>
    <w:rsid w:val="00D8383A"/>
    <w:rsid w:val="00DA1844"/>
    <w:rsid w:val="00DA77F4"/>
    <w:rsid w:val="00DB18EF"/>
    <w:rsid w:val="00DB3128"/>
    <w:rsid w:val="00DD02C5"/>
    <w:rsid w:val="00DE798D"/>
    <w:rsid w:val="00DF2429"/>
    <w:rsid w:val="00E41B70"/>
    <w:rsid w:val="00E46683"/>
    <w:rsid w:val="00EA66CF"/>
    <w:rsid w:val="00EC53F0"/>
    <w:rsid w:val="00ED14F5"/>
    <w:rsid w:val="00ED3E01"/>
    <w:rsid w:val="00EE201C"/>
    <w:rsid w:val="00EE3CDF"/>
    <w:rsid w:val="00EF300A"/>
    <w:rsid w:val="00EF741A"/>
    <w:rsid w:val="00EF778A"/>
    <w:rsid w:val="00F10D35"/>
    <w:rsid w:val="00F13A81"/>
    <w:rsid w:val="00F263AC"/>
    <w:rsid w:val="00F31689"/>
    <w:rsid w:val="00F36A25"/>
    <w:rsid w:val="00F54BC4"/>
    <w:rsid w:val="00F6291D"/>
    <w:rsid w:val="00F77D5A"/>
    <w:rsid w:val="00FA66FC"/>
    <w:rsid w:val="00FB3B88"/>
    <w:rsid w:val="00FE72F1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BE3B9B"/>
  <w15:docId w15:val="{3D0CCB91-546E-44FB-AF9F-873AAD5D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F242E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AssecoParagraphNormalFirstLine">
    <w:name w:val="Asseco Paragraph Normal First Line"/>
    <w:basedOn w:val="prastasis"/>
    <w:qFormat/>
    <w:rsid w:val="00C02ECB"/>
    <w:pPr>
      <w:ind w:firstLine="709"/>
      <w:jc w:val="both"/>
    </w:pPr>
    <w:rPr>
      <w:rFonts w:ascii="Calibri" w:hAnsi="Calibri"/>
      <w:sz w:val="22"/>
      <w:lang w:val="lt-LT" w:eastAsia="pl-PL"/>
    </w:rPr>
  </w:style>
  <w:style w:type="paragraph" w:styleId="Sraopastraipa">
    <w:name w:val="List Paragraph"/>
    <w:basedOn w:val="prastasis"/>
    <w:uiPriority w:val="34"/>
    <w:qFormat/>
    <w:rsid w:val="00772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ttps://socmin.lrv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mailto:post@socmin.lt" TargetMode="External"
                 Type="http://schemas.openxmlformats.org/officeDocument/2006/relationships/hyperlink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algimantass/Documents/_Txt/RASTAS_Padalinio_2011_liepsna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C1DAF-DF61-4C6D-8786-D93334008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RASTAS_Padalinio_2011_liepsna</Template>
  <TotalTime>1</TotalTime>
  <Pages>1</Pages>
  <Words>1871</Words>
  <Characters>1068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2934</CharactersWithSpaces>
  <SharedDoc>false</SharedDoc>
  <HLinks>
    <vt:vector size="12" baseType="variant">
      <vt:variant>
        <vt:i4>524368</vt:i4>
      </vt:variant>
      <vt:variant>
        <vt:i4>27</vt:i4>
      </vt:variant>
      <vt:variant>
        <vt:i4>0</vt:i4>
      </vt:variant>
      <vt:variant>
        <vt:i4>5</vt:i4>
      </vt:variant>
      <vt:variant>
        <vt:lpwstr>http://www.socmin.lt/</vt:lpwstr>
      </vt:variant>
      <vt:variant>
        <vt:lpwstr/>
      </vt:variant>
      <vt:variant>
        <vt:i4>2162694</vt:i4>
      </vt:variant>
      <vt:variant>
        <vt:i4>24</vt:i4>
      </vt:variant>
      <vt:variant>
        <vt:i4>0</vt:i4>
      </vt:variant>
      <vt:variant>
        <vt:i4>5</vt:i4>
      </vt:variant>
      <vt:variant>
        <vt:lpwstr>mailto:post@socmin.lt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2021-08-03T11:39:00Z</dcterms:created>
  <dc:creator>Milda Bareišaitė</dc:creator>
  <cp:lastModifiedBy>Dalia Masaitienė</cp:lastModifiedBy>
  <dcterms:modified xsi:type="dcterms:W3CDTF">2021-08-03T11:39:00Z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-36552101</vt:i4>
  </property>
  <property fmtid="{D5CDD505-2E9C-101B-9397-08002B2CF9AE}" pid="3" name="_NewReviewCycle">
    <vt:lpwstr/>
  </property>
  <property fmtid="{D5CDD505-2E9C-101B-9397-08002B2CF9AE}" pid="4" name="_EmailSubject">
    <vt:lpwstr>[asseco.lt #96840] Dokumentų šablonai</vt:lpwstr>
  </property>
  <property fmtid="{D5CDD505-2E9C-101B-9397-08002B2CF9AE}" pid="5" name="_AuthorEmail">
    <vt:lpwstr>Asta.Sulskyte@socmin.lt</vt:lpwstr>
  </property>
  <property fmtid="{D5CDD505-2E9C-101B-9397-08002B2CF9AE}" pid="6" name="_AuthorEmailDisplayName">
    <vt:lpwstr>Asta Šulskytė</vt:lpwstr>
  </property>
  <property fmtid="{D5CDD505-2E9C-101B-9397-08002B2CF9AE}" pid="7" name="_ReviewingToolsShownOnce">
    <vt:lpwstr/>
  </property>
</Properties>
</file>