
<file path=[Content_Types].xml><?xml version="1.0" encoding="utf-8"?>
<Types xmlns="http://schemas.openxmlformats.org/package/2006/content-types">
  <Default ContentType="application/vnd.openxmlformats-officedocument.oleObject" Extension="bin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er+xml" PartName="/word/footer4.xml"/>
  <Override ContentType="application/vnd.openxmlformats-officedocument.wordprocessingml.footer+xml" PartName="/word/footer5.xml"/>
  <Override ContentType="application/vnd.openxmlformats-officedocument.wordprocessingml.footer+xml" PartName="/word/footer6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header+xml" PartName="/word/header4.xml"/>
  <Override ContentType="application/vnd.openxmlformats-officedocument.wordprocessingml.header+xml" PartName="/word/header5.xml"/>
  <Override ContentType="application/vnd.openxmlformats-officedocument.wordprocessingml.header+xml" PartName="/word/header6.xml"/>
  <Override ContentType="application/vnd.openxmlformats-officedocument.wordprocessingml.header+xml" PartName="/word/header7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1D2D6D" w14:textId="77777777" w:rsidR="000D542C" w:rsidRDefault="000D542C"/>
    <w:p w14:paraId="6564A834" w14:textId="77777777" w:rsidR="000D542C" w:rsidRDefault="000D542C"/>
    <w:tbl>
      <w:tblPr>
        <w:tblW w:w="9852" w:type="dxa"/>
        <w:jc w:val="center"/>
        <w:tblLayout w:type="fixed"/>
        <w:tblLook w:val="0000" w:firstRow="0" w:lastRow="0" w:firstColumn="0" w:lastColumn="0" w:noHBand="0" w:noVBand="0"/>
      </w:tblPr>
      <w:tblGrid>
        <w:gridCol w:w="3284"/>
        <w:gridCol w:w="2919"/>
        <w:gridCol w:w="3649"/>
      </w:tblGrid>
      <w:tr w:rsidR="009105BC" w14:paraId="3E0D9CAC" w14:textId="77777777" w:rsidTr="000D542C">
        <w:trPr>
          <w:jc w:val="center"/>
        </w:trPr>
        <w:tc>
          <w:tcPr>
            <w:tcW w:w="3284" w:type="dxa"/>
          </w:tcPr>
          <w:p w14:paraId="6195CB86" w14:textId="77777777" w:rsidR="009105BC" w:rsidRDefault="009105BC">
            <w:pPr>
              <w:jc w:val="center"/>
            </w:pPr>
          </w:p>
        </w:tc>
        <w:tc>
          <w:tcPr>
            <w:tcW w:w="2919" w:type="dxa"/>
          </w:tcPr>
          <w:p w14:paraId="4AADBE74" w14:textId="77777777" w:rsidR="009105BC" w:rsidRDefault="009105BC">
            <w:pPr>
              <w:jc w:val="center"/>
            </w:pPr>
          </w:p>
        </w:tc>
        <w:tc>
          <w:tcPr>
            <w:tcW w:w="3649" w:type="dxa"/>
          </w:tcPr>
          <w:p w14:paraId="06703BC4" w14:textId="77777777" w:rsidR="003A7BDE" w:rsidRPr="00D30BF6" w:rsidRDefault="003A7BDE" w:rsidP="003A7BDE">
            <w:pPr>
              <w:ind w:left="1026"/>
              <w:rPr>
                <w:b/>
                <w:sz w:val="24"/>
                <w:szCs w:val="24"/>
              </w:rPr>
            </w:pPr>
            <w:r w:rsidRPr="00D30BF6">
              <w:rPr>
                <w:b/>
                <w:sz w:val="24"/>
                <w:szCs w:val="24"/>
              </w:rPr>
              <w:t>Projekto</w:t>
            </w:r>
          </w:p>
          <w:p w14:paraId="1AB17698" w14:textId="77777777" w:rsidR="003A7BDE" w:rsidRPr="00D30BF6" w:rsidRDefault="003A7BDE" w:rsidP="003A7BDE">
            <w:pPr>
              <w:ind w:left="1026"/>
              <w:rPr>
                <w:b/>
                <w:sz w:val="24"/>
                <w:szCs w:val="24"/>
              </w:rPr>
            </w:pPr>
            <w:r w:rsidRPr="00D30BF6">
              <w:rPr>
                <w:b/>
                <w:sz w:val="24"/>
                <w:szCs w:val="24"/>
              </w:rPr>
              <w:t>lyginamasis variantas</w:t>
            </w:r>
          </w:p>
          <w:p w14:paraId="251F5506" w14:textId="66615F64" w:rsidR="009105BC" w:rsidRDefault="009105BC" w:rsidP="00D11B0C">
            <w:pPr>
              <w:jc w:val="right"/>
              <w:rPr>
                <w:b/>
                <w:sz w:val="24"/>
              </w:rPr>
            </w:pPr>
          </w:p>
        </w:tc>
      </w:tr>
      <w:tr w:rsidR="009105BC" w14:paraId="5FECFB60" w14:textId="77777777" w:rsidTr="000D542C">
        <w:trPr>
          <w:jc w:val="center"/>
        </w:trPr>
        <w:tc>
          <w:tcPr>
            <w:tcW w:w="3284" w:type="dxa"/>
          </w:tcPr>
          <w:p w14:paraId="2B4055FE" w14:textId="77777777" w:rsidR="009105BC" w:rsidRDefault="009105BC">
            <w:pPr>
              <w:jc w:val="center"/>
            </w:pPr>
          </w:p>
        </w:tc>
        <w:tc>
          <w:tcPr>
            <w:tcW w:w="2919" w:type="dxa"/>
          </w:tcPr>
          <w:p w14:paraId="5E2FAD24" w14:textId="77777777" w:rsidR="009105BC" w:rsidRDefault="009105BC">
            <w:pPr>
              <w:jc w:val="center"/>
            </w:pPr>
            <w:r>
              <w:object w:dxaOrig="753" w:dyaOrig="830" w14:anchorId="3D8276A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5.5pt;height:42pt" o:ole="" fillcolor="window">
                  <v:imagedata r:id="rId8" o:title="" gain="2147483647f" blacklevel=".5"/>
                </v:shape>
                <o:OLEObject Type="Embed" ProgID="Word.Picture.8" ShapeID="_x0000_i1025" DrawAspect="Content" ObjectID="_1696851834" r:id="rId9"/>
              </w:object>
            </w:r>
          </w:p>
        </w:tc>
        <w:tc>
          <w:tcPr>
            <w:tcW w:w="3649" w:type="dxa"/>
          </w:tcPr>
          <w:p w14:paraId="66121CEF" w14:textId="77777777" w:rsidR="009105BC" w:rsidRDefault="009105BC">
            <w:pPr>
              <w:jc w:val="center"/>
            </w:pPr>
          </w:p>
        </w:tc>
      </w:tr>
    </w:tbl>
    <w:p w14:paraId="21748A10" w14:textId="77777777" w:rsidR="009105BC" w:rsidRPr="00B34B0D" w:rsidRDefault="005F7680">
      <w:pPr>
        <w:jc w:val="center"/>
        <w:rPr>
          <w:b/>
          <w:sz w:val="28"/>
          <w:szCs w:val="28"/>
        </w:rPr>
      </w:pPr>
      <w:r w:rsidRPr="00B34B0D">
        <w:rPr>
          <w:b/>
          <w:sz w:val="28"/>
          <w:szCs w:val="28"/>
        </w:rPr>
        <w:t>LIETUVOS RESPUBLIKOS VYRIAUSYBĖ</w:t>
      </w:r>
    </w:p>
    <w:p w14:paraId="0EE148C7" w14:textId="77777777" w:rsidR="00363D3F" w:rsidRPr="00B34B0D" w:rsidRDefault="00363D3F">
      <w:pPr>
        <w:jc w:val="center"/>
        <w:rPr>
          <w:b/>
          <w:sz w:val="28"/>
          <w:szCs w:val="28"/>
        </w:rPr>
      </w:pPr>
    </w:p>
    <w:p w14:paraId="73B1C046" w14:textId="77777777" w:rsidR="009105BC" w:rsidRPr="00B34B0D" w:rsidRDefault="005F7680">
      <w:pPr>
        <w:jc w:val="center"/>
        <w:rPr>
          <w:b/>
          <w:sz w:val="28"/>
          <w:szCs w:val="28"/>
        </w:rPr>
      </w:pPr>
      <w:r w:rsidRPr="00B34B0D">
        <w:rPr>
          <w:b/>
          <w:sz w:val="28"/>
          <w:szCs w:val="28"/>
        </w:rPr>
        <w:t>NUTARIMAS</w:t>
      </w:r>
    </w:p>
    <w:p w14:paraId="052A304C" w14:textId="1E83DE16" w:rsidR="00CD5536" w:rsidRDefault="00CD5536" w:rsidP="00567C4D">
      <w:pPr>
        <w:jc w:val="center"/>
        <w:rPr>
          <w:b/>
          <w:sz w:val="28"/>
          <w:szCs w:val="28"/>
        </w:rPr>
      </w:pPr>
      <w:r w:rsidRPr="00CD5536">
        <w:rPr>
          <w:b/>
          <w:sz w:val="28"/>
          <w:szCs w:val="28"/>
        </w:rPr>
        <w:t xml:space="preserve">DĖL </w:t>
      </w:r>
      <w:r w:rsidR="00EE64D7">
        <w:rPr>
          <w:b/>
          <w:sz w:val="28"/>
          <w:szCs w:val="28"/>
        </w:rPr>
        <w:t xml:space="preserve">LIETUVOS RESPUBLIKOS </w:t>
      </w:r>
      <w:r w:rsidR="0034178B">
        <w:rPr>
          <w:b/>
          <w:sz w:val="28"/>
          <w:szCs w:val="28"/>
        </w:rPr>
        <w:t xml:space="preserve">VYRIAUSYBĖS </w:t>
      </w:r>
      <w:r w:rsidR="00664861">
        <w:rPr>
          <w:b/>
          <w:sz w:val="28"/>
          <w:szCs w:val="28"/>
          <w:lang w:val="en-US"/>
        </w:rPr>
        <w:t>2004 M. BI</w:t>
      </w:r>
      <w:r w:rsidR="00664861">
        <w:rPr>
          <w:b/>
          <w:sz w:val="28"/>
          <w:szCs w:val="28"/>
        </w:rPr>
        <w:t xml:space="preserve">RŽELIO </w:t>
      </w:r>
      <w:r w:rsidR="00664861">
        <w:rPr>
          <w:b/>
          <w:sz w:val="28"/>
          <w:szCs w:val="28"/>
          <w:lang w:val="en-US"/>
        </w:rPr>
        <w:t xml:space="preserve">8 D. </w:t>
      </w:r>
      <w:r w:rsidR="00F969CC">
        <w:rPr>
          <w:b/>
          <w:sz w:val="28"/>
          <w:szCs w:val="28"/>
        </w:rPr>
        <w:t xml:space="preserve">NUTARIMO </w:t>
      </w:r>
      <w:r w:rsidR="00664861">
        <w:rPr>
          <w:b/>
          <w:sz w:val="28"/>
          <w:szCs w:val="28"/>
        </w:rPr>
        <w:t>NR</w:t>
      </w:r>
      <w:r w:rsidR="00F969CC">
        <w:rPr>
          <w:b/>
          <w:sz w:val="28"/>
          <w:szCs w:val="28"/>
        </w:rPr>
        <w:t>.</w:t>
      </w:r>
      <w:r w:rsidR="00664861">
        <w:rPr>
          <w:b/>
          <w:sz w:val="28"/>
          <w:szCs w:val="28"/>
        </w:rPr>
        <w:t xml:space="preserve"> </w:t>
      </w:r>
      <w:r w:rsidR="00664861">
        <w:rPr>
          <w:b/>
          <w:sz w:val="28"/>
          <w:szCs w:val="28"/>
          <w:lang w:val="en-US"/>
        </w:rPr>
        <w:t xml:space="preserve">699 </w:t>
      </w:r>
      <w:r w:rsidR="0010450C">
        <w:rPr>
          <w:b/>
          <w:sz w:val="28"/>
          <w:szCs w:val="28"/>
        </w:rPr>
        <w:t>„</w:t>
      </w:r>
      <w:r w:rsidR="00664861">
        <w:rPr>
          <w:b/>
          <w:sz w:val="28"/>
          <w:szCs w:val="28"/>
          <w:lang w:val="en-US"/>
        </w:rPr>
        <w:t>D</w:t>
      </w:r>
      <w:r w:rsidR="00664861">
        <w:rPr>
          <w:b/>
          <w:sz w:val="28"/>
          <w:szCs w:val="28"/>
        </w:rPr>
        <w:t xml:space="preserve">ĖL ĮGALIOJIMŲ SUTEIKIMO ĮGYVENDINANT LIETUVOS RESPUBLIKOS NACIONALINIAM SAUGUMUI UŽTIKRINTI SVARBIŲ OBJEKTŲ APSAUGOS </w:t>
      </w:r>
      <w:proofErr w:type="gramStart"/>
      <w:r w:rsidR="00664861">
        <w:rPr>
          <w:b/>
          <w:sz w:val="28"/>
          <w:szCs w:val="28"/>
        </w:rPr>
        <w:t xml:space="preserve">ĮSTATYMO“ </w:t>
      </w:r>
      <w:r w:rsidR="00567C4D">
        <w:rPr>
          <w:b/>
          <w:sz w:val="28"/>
          <w:szCs w:val="28"/>
        </w:rPr>
        <w:t>PAKEITIMO</w:t>
      </w:r>
      <w:proofErr w:type="gramEnd"/>
    </w:p>
    <w:p w14:paraId="3E8B989E" w14:textId="77777777" w:rsidR="00CD5536" w:rsidRDefault="00CD5536">
      <w:pPr>
        <w:jc w:val="center"/>
        <w:rPr>
          <w:b/>
          <w:sz w:val="28"/>
          <w:szCs w:val="28"/>
        </w:rPr>
      </w:pPr>
    </w:p>
    <w:p w14:paraId="0C6ACA68" w14:textId="77777777" w:rsidR="00CD5536" w:rsidRPr="00B559AB" w:rsidRDefault="00CD5536">
      <w:pPr>
        <w:jc w:val="center"/>
        <w:rPr>
          <w:b/>
          <w:sz w:val="28"/>
          <w:szCs w:val="28"/>
        </w:rPr>
      </w:pPr>
    </w:p>
    <w:p w14:paraId="77E3A58F" w14:textId="7767AD03" w:rsidR="009105BC" w:rsidRPr="00B34B0D" w:rsidRDefault="00664861">
      <w:pPr>
        <w:jc w:val="center"/>
        <w:rPr>
          <w:sz w:val="24"/>
          <w:szCs w:val="24"/>
        </w:rPr>
      </w:pPr>
      <w:r>
        <w:rPr>
          <w:sz w:val="24"/>
          <w:szCs w:val="24"/>
        </w:rPr>
        <w:t>20</w:t>
      </w:r>
      <w:r>
        <w:rPr>
          <w:sz w:val="24"/>
          <w:szCs w:val="24"/>
          <w:lang w:val="en-US"/>
        </w:rPr>
        <w:t>21</w:t>
      </w:r>
      <w:r w:rsidR="00005C72" w:rsidRPr="00B34B0D">
        <w:rPr>
          <w:sz w:val="24"/>
          <w:szCs w:val="24"/>
        </w:rPr>
        <w:t xml:space="preserve"> m.</w:t>
      </w:r>
      <w:r w:rsidR="005F7680" w:rsidRPr="00B34B0D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1049237871"/>
          <w:placeholder>
            <w:docPart w:val="32BF82D560E64460A1A510B9754AF804"/>
          </w:placeholder>
          <w:temporary/>
          <w:showingPlcHdr/>
        </w:sdtPr>
        <w:sdtEndPr/>
        <w:sdtContent>
          <w:r w:rsidR="00005C72" w:rsidRPr="00B34B0D">
            <w:rPr>
              <w:sz w:val="24"/>
              <w:szCs w:val="24"/>
            </w:rPr>
            <w:t>_________ __</w:t>
          </w:r>
        </w:sdtContent>
      </w:sdt>
      <w:r w:rsidR="005F7680" w:rsidRPr="00B34B0D">
        <w:rPr>
          <w:sz w:val="24"/>
          <w:szCs w:val="24"/>
        </w:rPr>
        <w:t xml:space="preserve"> </w:t>
      </w:r>
      <w:r w:rsidR="005854CF" w:rsidRPr="00B34B0D">
        <w:rPr>
          <w:sz w:val="24"/>
          <w:szCs w:val="24"/>
        </w:rPr>
        <w:t xml:space="preserve">d. </w:t>
      </w:r>
      <w:r w:rsidR="009105BC" w:rsidRPr="00B34B0D">
        <w:rPr>
          <w:sz w:val="24"/>
          <w:szCs w:val="24"/>
        </w:rPr>
        <w:t xml:space="preserve">Nr. </w:t>
      </w:r>
      <w:sdt>
        <w:sdtPr>
          <w:rPr>
            <w:sz w:val="24"/>
            <w:szCs w:val="24"/>
          </w:rPr>
          <w:id w:val="1049237940"/>
          <w:placeholder>
            <w:docPart w:val="44BE545E79E24BA0A127B202642B9CAF"/>
          </w:placeholder>
          <w:temporary/>
          <w:showingPlcHdr/>
        </w:sdtPr>
        <w:sdtEndPr/>
        <w:sdtContent>
          <w:r w:rsidR="005F7680" w:rsidRPr="00B34B0D">
            <w:rPr>
              <w:sz w:val="24"/>
              <w:szCs w:val="24"/>
            </w:rPr>
            <w:t xml:space="preserve">      </w:t>
          </w:r>
        </w:sdtContent>
      </w:sdt>
    </w:p>
    <w:p w14:paraId="73535E79" w14:textId="77777777" w:rsidR="009105BC" w:rsidRPr="00B34B0D" w:rsidRDefault="005F7680">
      <w:pPr>
        <w:jc w:val="center"/>
        <w:rPr>
          <w:sz w:val="24"/>
          <w:szCs w:val="24"/>
        </w:rPr>
      </w:pPr>
      <w:r w:rsidRPr="00B34B0D">
        <w:rPr>
          <w:sz w:val="24"/>
          <w:szCs w:val="24"/>
        </w:rPr>
        <w:t>Vilnius</w:t>
      </w:r>
    </w:p>
    <w:p w14:paraId="605C4E27" w14:textId="77777777" w:rsidR="00227FCF" w:rsidRPr="0033688E" w:rsidRDefault="00227FCF" w:rsidP="00227FCF">
      <w:pPr>
        <w:jc w:val="both"/>
        <w:rPr>
          <w:szCs w:val="24"/>
        </w:rPr>
        <w:sectPr w:rsidR="00227FCF" w:rsidRPr="0033688E" w:rsidSect="00227FCF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1906" w:h="16838" w:code="9"/>
          <w:pgMar w:top="964" w:right="567" w:bottom="1134" w:left="1701" w:header="567" w:footer="567" w:gutter="0"/>
          <w:cols w:space="1296"/>
          <w:titlePg/>
        </w:sectPr>
      </w:pPr>
    </w:p>
    <w:p w14:paraId="502F144B" w14:textId="77777777" w:rsidR="000778CB" w:rsidRDefault="000778CB" w:rsidP="00567C4D">
      <w:pPr>
        <w:tabs>
          <w:tab w:val="left" w:pos="1134"/>
        </w:tabs>
        <w:jc w:val="both"/>
        <w:rPr>
          <w:bCs/>
          <w:color w:val="000000" w:themeColor="text1"/>
          <w:sz w:val="24"/>
          <w:szCs w:val="24"/>
        </w:rPr>
      </w:pPr>
    </w:p>
    <w:p w14:paraId="65E56EC2" w14:textId="77777777" w:rsidR="009B13C9" w:rsidRDefault="009B13C9" w:rsidP="009B13C9">
      <w:pPr>
        <w:tabs>
          <w:tab w:val="left" w:pos="1134"/>
        </w:tabs>
        <w:ind w:firstLine="851"/>
        <w:jc w:val="both"/>
        <w:rPr>
          <w:bCs/>
          <w:color w:val="000000" w:themeColor="text1"/>
          <w:sz w:val="24"/>
          <w:szCs w:val="24"/>
        </w:rPr>
      </w:pPr>
      <w:r w:rsidRPr="0066437C">
        <w:rPr>
          <w:bCs/>
          <w:color w:val="000000" w:themeColor="text1"/>
          <w:sz w:val="24"/>
          <w:szCs w:val="24"/>
        </w:rPr>
        <w:t>Lietuvos Respublikos Vyriausybė n u t a r i a:</w:t>
      </w:r>
    </w:p>
    <w:p w14:paraId="2DD6F307" w14:textId="25A394D0" w:rsidR="009B13C9" w:rsidRPr="00664861" w:rsidRDefault="009B13C9" w:rsidP="009B13C9">
      <w:pPr>
        <w:pStyle w:val="Pagrindinistekstas"/>
        <w:spacing w:line="276" w:lineRule="auto"/>
        <w:ind w:firstLine="851"/>
        <w:rPr>
          <w:color w:val="000000"/>
        </w:rPr>
      </w:pPr>
      <w:r>
        <w:rPr>
          <w:bCs/>
          <w:color w:val="000000" w:themeColor="text1"/>
        </w:rPr>
        <w:t xml:space="preserve">Pakeisti </w:t>
      </w:r>
      <w:r>
        <w:rPr>
          <w:color w:val="000000"/>
        </w:rPr>
        <w:t>I</w:t>
      </w:r>
      <w:r w:rsidRPr="00537A6D">
        <w:rPr>
          <w:color w:val="000000"/>
        </w:rPr>
        <w:t>nstitucijų, atsakingų už fizinės ir veiklos apsaugos reikalavimų ir (arba) pareigų sąrašų parengimą, ir nacionaliniam saugumui užtikrinti svarbių įmonių ar nacionaliniam saugumui užtikrinti strateginę ar svarbią reikšmę t</w:t>
      </w:r>
      <w:r>
        <w:rPr>
          <w:color w:val="000000"/>
        </w:rPr>
        <w:t xml:space="preserve">urinčios infrastruktūros sąrašą, patvirtintą Lietuvos Respublikos Vyriausybės 2004 m. birželio 8 d. nutarimu Nr. 699 „Dėl </w:t>
      </w:r>
      <w:r w:rsidR="00630494">
        <w:rPr>
          <w:color w:val="000000"/>
        </w:rPr>
        <w:t>įgaliojimų suteikimo įgyvendinant Lietuvos Respublikos nacionaliniam saugumui užtikrinti svarbių objektų apsaugos</w:t>
      </w:r>
      <w:r>
        <w:rPr>
          <w:color w:val="000000"/>
        </w:rPr>
        <w:t xml:space="preserve">     įstatymo“</w:t>
      </w:r>
      <w:r w:rsidR="00E90F98">
        <w:rPr>
          <w:color w:val="000000"/>
        </w:rPr>
        <w:t>,</w:t>
      </w:r>
      <w:r>
        <w:rPr>
          <w:color w:val="000000"/>
        </w:rPr>
        <w:t xml:space="preserve">  ir </w:t>
      </w:r>
      <w:r>
        <w:rPr>
          <w:color w:val="000000"/>
          <w:lang w:val="en-US"/>
        </w:rPr>
        <w:t xml:space="preserve">56 </w:t>
      </w:r>
      <w:r>
        <w:rPr>
          <w:color w:val="000000"/>
        </w:rPr>
        <w:t>punktą išdėstyti taip:</w:t>
      </w:r>
    </w:p>
    <w:p w14:paraId="2C452684" w14:textId="149E24F5" w:rsidR="0012656B" w:rsidRPr="00F05223" w:rsidRDefault="0012656B" w:rsidP="004B5D3C">
      <w:pPr>
        <w:tabs>
          <w:tab w:val="left" w:pos="1134"/>
        </w:tabs>
        <w:ind w:firstLine="851"/>
        <w:jc w:val="both"/>
        <w:rPr>
          <w:bCs/>
          <w:color w:val="000000" w:themeColor="text1"/>
          <w:sz w:val="24"/>
          <w:szCs w:val="24"/>
        </w:rPr>
      </w:pPr>
    </w:p>
    <w:tbl>
      <w:tblPr>
        <w:tblW w:w="9551" w:type="dxa"/>
        <w:tblInd w:w="-62" w:type="dxa"/>
        <w:tblLayout w:type="fixed"/>
        <w:tblCellMar>
          <w:top w:w="54" w:type="dxa"/>
          <w:left w:w="54" w:type="dxa"/>
          <w:bottom w:w="54" w:type="dxa"/>
          <w:right w:w="54" w:type="dxa"/>
        </w:tblCellMar>
        <w:tblLook w:val="00A0" w:firstRow="1" w:lastRow="0" w:firstColumn="1" w:lastColumn="0" w:noHBand="0" w:noVBand="0"/>
      </w:tblPr>
      <w:tblGrid>
        <w:gridCol w:w="763"/>
        <w:gridCol w:w="4252"/>
        <w:gridCol w:w="4536"/>
      </w:tblGrid>
      <w:tr w:rsidR="003213F9" w:rsidRPr="00142A5C" w14:paraId="489884CB" w14:textId="77777777" w:rsidTr="003213F9"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E354E4" w14:textId="44D3E452" w:rsidR="003213F9" w:rsidRPr="00142A5C" w:rsidRDefault="005F4954" w:rsidP="00664861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„</w:t>
            </w:r>
            <w:r w:rsidR="001C1E4E">
              <w:rPr>
                <w:color w:val="000000"/>
                <w:sz w:val="24"/>
                <w:szCs w:val="24"/>
                <w:lang w:val="en-US"/>
              </w:rPr>
              <w:t>56</w:t>
            </w:r>
            <w:r w:rsidR="003213F9" w:rsidRPr="00142A5C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3C9ED8" w14:textId="17520EB8" w:rsidR="003213F9" w:rsidRPr="00142A5C" w:rsidRDefault="0034178B" w:rsidP="00664861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</w:t>
            </w:r>
            <w:r w:rsidR="00055053">
              <w:rPr>
                <w:color w:val="000000"/>
                <w:sz w:val="24"/>
                <w:szCs w:val="24"/>
              </w:rPr>
              <w:t>kcinė bendrovė</w:t>
            </w:r>
            <w:r w:rsidR="00664861">
              <w:rPr>
                <w:color w:val="000000"/>
                <w:sz w:val="24"/>
                <w:szCs w:val="24"/>
              </w:rPr>
              <w:t xml:space="preserve"> </w:t>
            </w:r>
            <w:r w:rsidR="00E90F98">
              <w:rPr>
                <w:strike/>
                <w:color w:val="000000"/>
                <w:sz w:val="24"/>
                <w:szCs w:val="24"/>
              </w:rPr>
              <w:t>„</w:t>
            </w:r>
            <w:r w:rsidR="00664861">
              <w:rPr>
                <w:strike/>
                <w:color w:val="000000"/>
                <w:sz w:val="24"/>
                <w:szCs w:val="24"/>
              </w:rPr>
              <w:t>Problematika“</w:t>
            </w:r>
            <w:r w:rsidR="00664861">
              <w:rPr>
                <w:b/>
                <w:color w:val="000000"/>
                <w:sz w:val="24"/>
                <w:szCs w:val="24"/>
              </w:rPr>
              <w:t xml:space="preserve"> </w:t>
            </w:r>
            <w:r w:rsidR="000C524F">
              <w:rPr>
                <w:b/>
                <w:color w:val="000000"/>
                <w:sz w:val="24"/>
                <w:szCs w:val="24"/>
              </w:rPr>
              <w:t>„</w:t>
            </w:r>
            <w:proofErr w:type="spellStart"/>
            <w:r w:rsidR="00664861">
              <w:rPr>
                <w:b/>
                <w:color w:val="000000"/>
                <w:sz w:val="24"/>
                <w:szCs w:val="24"/>
              </w:rPr>
              <w:t>V</w:t>
            </w:r>
            <w:r w:rsidR="00055053">
              <w:rPr>
                <w:b/>
                <w:color w:val="000000"/>
                <w:sz w:val="24"/>
                <w:szCs w:val="24"/>
              </w:rPr>
              <w:t>iamatika</w:t>
            </w:r>
            <w:proofErr w:type="spellEnd"/>
            <w:r w:rsidR="000C524F">
              <w:rPr>
                <w:b/>
                <w:color w:val="000000"/>
                <w:sz w:val="24"/>
                <w:szCs w:val="24"/>
              </w:rPr>
              <w:t>“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A6B396" w14:textId="468AE509" w:rsidR="003213F9" w:rsidRPr="00142A5C" w:rsidRDefault="00664861" w:rsidP="009F648F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Lietuvos Respublikos susisiekimo ministerija</w:t>
            </w:r>
            <w:r w:rsidR="005F4954">
              <w:rPr>
                <w:color w:val="000000"/>
                <w:sz w:val="24"/>
                <w:szCs w:val="24"/>
              </w:rPr>
              <w:t>“</w:t>
            </w:r>
            <w:r w:rsidR="000B35BA">
              <w:rPr>
                <w:color w:val="000000"/>
                <w:sz w:val="24"/>
                <w:szCs w:val="24"/>
              </w:rPr>
              <w:t>.</w:t>
            </w:r>
          </w:p>
          <w:p w14:paraId="514469B7" w14:textId="77777777" w:rsidR="003213F9" w:rsidRPr="00142A5C" w:rsidRDefault="003213F9" w:rsidP="009F648F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14:paraId="1E2B4E7E" w14:textId="77777777" w:rsidR="00CD5536" w:rsidRPr="0066437C" w:rsidRDefault="00CD5536" w:rsidP="00CD5536">
      <w:pPr>
        <w:pStyle w:val="Sraopastraipa"/>
        <w:ind w:right="395"/>
        <w:jc w:val="both"/>
        <w:rPr>
          <w:sz w:val="24"/>
          <w:szCs w:val="24"/>
        </w:rPr>
      </w:pPr>
    </w:p>
    <w:tbl>
      <w:tblPr>
        <w:tblW w:w="17068" w:type="dxa"/>
        <w:tblLayout w:type="fixed"/>
        <w:tblLook w:val="0000" w:firstRow="0" w:lastRow="0" w:firstColumn="0" w:lastColumn="0" w:noHBand="0" w:noVBand="0"/>
      </w:tblPr>
      <w:tblGrid>
        <w:gridCol w:w="4459"/>
        <w:gridCol w:w="498"/>
        <w:gridCol w:w="498"/>
        <w:gridCol w:w="498"/>
        <w:gridCol w:w="3705"/>
        <w:gridCol w:w="3705"/>
        <w:gridCol w:w="3705"/>
      </w:tblGrid>
      <w:tr w:rsidR="0048466F" w:rsidRPr="0066437C" w14:paraId="2ACAA1D7" w14:textId="77777777" w:rsidTr="0048466F">
        <w:trPr>
          <w:trHeight w:val="240"/>
        </w:trPr>
        <w:tc>
          <w:tcPr>
            <w:tcW w:w="4459" w:type="dxa"/>
          </w:tcPr>
          <w:p w14:paraId="7E6EFD14" w14:textId="77777777" w:rsidR="0048466F" w:rsidRPr="0066437C" w:rsidRDefault="0048466F" w:rsidP="007C6F33">
            <w:pPr>
              <w:jc w:val="both"/>
              <w:rPr>
                <w:sz w:val="24"/>
                <w:szCs w:val="24"/>
              </w:rPr>
            </w:pPr>
            <w:bookmarkStart w:id="0" w:name="part_53c1f32199ec450d934e5717bb56d42b"/>
            <w:bookmarkStart w:id="1" w:name="part_57a1dda4d449418cb37c7d32a4899a05"/>
            <w:bookmarkStart w:id="2" w:name="part_3075bc118ce6421cac50568e430261d9"/>
            <w:bookmarkStart w:id="3" w:name="part_82c857bd4be143be88c8705cd53f1e6d"/>
            <w:bookmarkStart w:id="4" w:name="part_906e4da570b44edc907c395af66fc14c"/>
            <w:bookmarkStart w:id="5" w:name="part_3a1cbc25fc3e4ba3a6492ad4b9cc2aa7"/>
            <w:bookmarkEnd w:id="0"/>
            <w:bookmarkEnd w:id="1"/>
            <w:bookmarkEnd w:id="2"/>
            <w:bookmarkEnd w:id="3"/>
            <w:bookmarkEnd w:id="4"/>
            <w:bookmarkEnd w:id="5"/>
          </w:p>
          <w:p w14:paraId="02EFE925" w14:textId="77777777" w:rsidR="0048466F" w:rsidRPr="0066437C" w:rsidRDefault="0048466F" w:rsidP="007C6F33">
            <w:pPr>
              <w:jc w:val="both"/>
              <w:rPr>
                <w:sz w:val="24"/>
                <w:szCs w:val="24"/>
              </w:rPr>
            </w:pPr>
            <w:r w:rsidRPr="0066437C">
              <w:rPr>
                <w:sz w:val="24"/>
                <w:szCs w:val="24"/>
              </w:rPr>
              <w:t>Ministras Pirmininkas</w:t>
            </w:r>
          </w:p>
        </w:tc>
        <w:tc>
          <w:tcPr>
            <w:tcW w:w="498" w:type="dxa"/>
          </w:tcPr>
          <w:p w14:paraId="48CFF41A" w14:textId="77777777" w:rsidR="0048466F" w:rsidRPr="0066437C" w:rsidRDefault="0048466F">
            <w:pPr>
              <w:spacing w:before="480"/>
              <w:rPr>
                <w:sz w:val="24"/>
                <w:szCs w:val="24"/>
              </w:rPr>
            </w:pPr>
          </w:p>
        </w:tc>
        <w:tc>
          <w:tcPr>
            <w:tcW w:w="498" w:type="dxa"/>
          </w:tcPr>
          <w:p w14:paraId="6CD4641C" w14:textId="77777777" w:rsidR="0048466F" w:rsidRPr="0066437C" w:rsidRDefault="0048466F">
            <w:pPr>
              <w:spacing w:before="480"/>
              <w:rPr>
                <w:sz w:val="24"/>
                <w:szCs w:val="24"/>
              </w:rPr>
            </w:pPr>
          </w:p>
        </w:tc>
        <w:tc>
          <w:tcPr>
            <w:tcW w:w="498" w:type="dxa"/>
          </w:tcPr>
          <w:p w14:paraId="2B116EC6" w14:textId="77777777" w:rsidR="0048466F" w:rsidRPr="0066437C" w:rsidRDefault="0048466F">
            <w:pPr>
              <w:spacing w:before="480"/>
              <w:rPr>
                <w:sz w:val="24"/>
                <w:szCs w:val="24"/>
              </w:rPr>
            </w:pPr>
          </w:p>
        </w:tc>
        <w:tc>
          <w:tcPr>
            <w:tcW w:w="3705" w:type="dxa"/>
          </w:tcPr>
          <w:p w14:paraId="56D36B49" w14:textId="77777777" w:rsidR="0048466F" w:rsidRPr="0066437C" w:rsidRDefault="0048466F" w:rsidP="00DA488D">
            <w:pPr>
              <w:spacing w:before="480"/>
              <w:rPr>
                <w:sz w:val="24"/>
                <w:szCs w:val="24"/>
              </w:rPr>
            </w:pPr>
          </w:p>
        </w:tc>
        <w:tc>
          <w:tcPr>
            <w:tcW w:w="3705" w:type="dxa"/>
          </w:tcPr>
          <w:p w14:paraId="07C7A2B2" w14:textId="77777777" w:rsidR="0048466F" w:rsidRPr="0066437C" w:rsidRDefault="0048466F" w:rsidP="00DA488D">
            <w:pPr>
              <w:spacing w:before="480"/>
              <w:rPr>
                <w:sz w:val="24"/>
                <w:szCs w:val="24"/>
              </w:rPr>
            </w:pPr>
          </w:p>
        </w:tc>
        <w:tc>
          <w:tcPr>
            <w:tcW w:w="3705" w:type="dxa"/>
          </w:tcPr>
          <w:p w14:paraId="10B92B9B" w14:textId="77777777" w:rsidR="0048466F" w:rsidRPr="0066437C" w:rsidRDefault="0048466F" w:rsidP="00DA488D">
            <w:pPr>
              <w:spacing w:before="480"/>
              <w:rPr>
                <w:sz w:val="24"/>
                <w:szCs w:val="24"/>
              </w:rPr>
            </w:pPr>
          </w:p>
        </w:tc>
      </w:tr>
      <w:tr w:rsidR="0048466F" w:rsidRPr="00B34B0D" w14:paraId="4EFD4B98" w14:textId="77777777" w:rsidTr="0048466F">
        <w:trPr>
          <w:trHeight w:val="240"/>
        </w:trPr>
        <w:tc>
          <w:tcPr>
            <w:tcW w:w="4459" w:type="dxa"/>
          </w:tcPr>
          <w:p w14:paraId="3AAF885A" w14:textId="36667016" w:rsidR="0048466F" w:rsidRPr="00B34B0D" w:rsidRDefault="00F969CC" w:rsidP="007C6F33">
            <w:pPr>
              <w:spacing w:before="4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Ekonomikos ir inovacijų ministras</w:t>
            </w:r>
          </w:p>
        </w:tc>
        <w:tc>
          <w:tcPr>
            <w:tcW w:w="498" w:type="dxa"/>
          </w:tcPr>
          <w:p w14:paraId="7B0EB6F7" w14:textId="77777777" w:rsidR="0048466F" w:rsidRPr="00B34B0D" w:rsidRDefault="0048466F">
            <w:pPr>
              <w:spacing w:before="480"/>
              <w:rPr>
                <w:sz w:val="24"/>
                <w:szCs w:val="24"/>
              </w:rPr>
            </w:pPr>
          </w:p>
        </w:tc>
        <w:tc>
          <w:tcPr>
            <w:tcW w:w="498" w:type="dxa"/>
          </w:tcPr>
          <w:p w14:paraId="7E8E0C80" w14:textId="77777777" w:rsidR="0048466F" w:rsidRPr="00B34B0D" w:rsidRDefault="0048466F">
            <w:pPr>
              <w:spacing w:before="480"/>
              <w:rPr>
                <w:sz w:val="24"/>
                <w:szCs w:val="24"/>
              </w:rPr>
            </w:pPr>
          </w:p>
        </w:tc>
        <w:tc>
          <w:tcPr>
            <w:tcW w:w="498" w:type="dxa"/>
          </w:tcPr>
          <w:p w14:paraId="2A82848F" w14:textId="77777777" w:rsidR="0048466F" w:rsidRPr="00B34B0D" w:rsidRDefault="0048466F">
            <w:pPr>
              <w:spacing w:before="480"/>
              <w:rPr>
                <w:sz w:val="24"/>
                <w:szCs w:val="24"/>
              </w:rPr>
            </w:pPr>
          </w:p>
        </w:tc>
        <w:tc>
          <w:tcPr>
            <w:tcW w:w="3705" w:type="dxa"/>
          </w:tcPr>
          <w:p w14:paraId="6C2437BD" w14:textId="77777777" w:rsidR="0048466F" w:rsidRPr="00B34B0D" w:rsidRDefault="0048466F" w:rsidP="00DA488D">
            <w:pPr>
              <w:spacing w:before="480"/>
              <w:rPr>
                <w:sz w:val="24"/>
                <w:szCs w:val="24"/>
              </w:rPr>
            </w:pPr>
          </w:p>
        </w:tc>
        <w:tc>
          <w:tcPr>
            <w:tcW w:w="3705" w:type="dxa"/>
          </w:tcPr>
          <w:p w14:paraId="447B4D0A" w14:textId="77777777" w:rsidR="0048466F" w:rsidRPr="00B34B0D" w:rsidRDefault="0048466F" w:rsidP="00DA488D">
            <w:pPr>
              <w:spacing w:before="480"/>
              <w:rPr>
                <w:sz w:val="24"/>
                <w:szCs w:val="24"/>
              </w:rPr>
            </w:pPr>
          </w:p>
        </w:tc>
        <w:tc>
          <w:tcPr>
            <w:tcW w:w="3705" w:type="dxa"/>
          </w:tcPr>
          <w:p w14:paraId="49474A61" w14:textId="77777777" w:rsidR="0048466F" w:rsidRPr="00B34B0D" w:rsidRDefault="0048466F" w:rsidP="00DA488D">
            <w:pPr>
              <w:spacing w:before="480"/>
              <w:rPr>
                <w:sz w:val="24"/>
                <w:szCs w:val="24"/>
              </w:rPr>
            </w:pPr>
          </w:p>
        </w:tc>
      </w:tr>
    </w:tbl>
    <w:p w14:paraId="6649F6AF" w14:textId="77777777" w:rsidR="009105BC" w:rsidRPr="00B34B0D" w:rsidRDefault="009105BC">
      <w:pPr>
        <w:rPr>
          <w:sz w:val="24"/>
          <w:szCs w:val="24"/>
        </w:rPr>
        <w:sectPr w:rsidR="009105BC" w:rsidRPr="00B34B0D" w:rsidSect="007C6F33">
          <w:headerReference w:type="even" r:id="rId16"/>
          <w:headerReference w:type="default" r:id="rId17"/>
          <w:footerReference w:type="default" r:id="rId18"/>
          <w:footerReference w:type="first" r:id="rId19"/>
          <w:type w:val="continuous"/>
          <w:pgSz w:w="11906" w:h="16838" w:code="9"/>
          <w:pgMar w:top="426" w:right="567" w:bottom="1134" w:left="1701" w:header="567" w:footer="851" w:gutter="0"/>
          <w:cols w:space="1296"/>
          <w:titlePg/>
        </w:sectPr>
      </w:pPr>
    </w:p>
    <w:p w14:paraId="3E898A11" w14:textId="77777777" w:rsidR="009105BC" w:rsidRPr="00B34B0D" w:rsidRDefault="009105BC">
      <w:pPr>
        <w:rPr>
          <w:sz w:val="24"/>
          <w:szCs w:val="24"/>
        </w:rPr>
      </w:pPr>
    </w:p>
    <w:sectPr w:rsidR="009105BC" w:rsidRPr="00B34B0D" w:rsidSect="00FE4B9B">
      <w:headerReference w:type="even" r:id="rId20"/>
      <w:headerReference w:type="default" r:id="rId21"/>
      <w:footerReference w:type="first" r:id="rId22"/>
      <w:type w:val="continuous"/>
      <w:pgSz w:w="11906" w:h="16838" w:code="9"/>
      <w:pgMar w:top="1134" w:right="567" w:bottom="1134" w:left="1701" w:header="567" w:footer="851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D63550" w14:textId="77777777" w:rsidR="00AA34E0" w:rsidRDefault="00AA34E0">
      <w:r>
        <w:separator/>
      </w:r>
    </w:p>
  </w:endnote>
  <w:endnote w:type="continuationSeparator" w:id="0">
    <w:p w14:paraId="03C027D2" w14:textId="77777777" w:rsidR="00AA34E0" w:rsidRDefault="00AA34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9719B4" w14:textId="77777777" w:rsidR="00227FCF" w:rsidRDefault="00227FCF">
    <w:pPr>
      <w:tabs>
        <w:tab w:val="center" w:pos="4153"/>
        <w:tab w:val="right" w:pos="8306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2A2C40" w14:textId="77777777" w:rsidR="00227FCF" w:rsidRDefault="00227FCF">
    <w:pPr>
      <w:tabs>
        <w:tab w:val="center" w:pos="4153"/>
        <w:tab w:val="right" w:pos="8306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5DC3F7" w14:textId="77777777" w:rsidR="00227FCF" w:rsidRDefault="00227FCF">
    <w:pPr>
      <w:tabs>
        <w:tab w:val="center" w:pos="4153"/>
        <w:tab w:val="right" w:pos="8306"/>
      </w:tabs>
      <w:jc w:val="righ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D57F23" w14:textId="77777777" w:rsidR="00FE4B9B" w:rsidRDefault="00FE4B9B" w:rsidP="00FE4B9B">
    <w:pPr>
      <w:pStyle w:val="Porat"/>
      <w:tabs>
        <w:tab w:val="clear" w:pos="4153"/>
        <w:tab w:val="clear" w:pos="8306"/>
      </w:tabs>
      <w:jc w:val="right"/>
    </w:pPr>
    <w:r>
      <w:tab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936441" w14:textId="77777777" w:rsidR="009105BC" w:rsidRDefault="009105BC" w:rsidP="00D6057E">
    <w:pPr>
      <w:pStyle w:val="Porat"/>
      <w:tabs>
        <w:tab w:val="clear" w:pos="4153"/>
        <w:tab w:val="clear" w:pos="8306"/>
      </w:tabs>
      <w:jc w:val="right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748A28" w14:textId="77777777" w:rsidR="009105BC" w:rsidRDefault="009105BC">
    <w:pPr>
      <w:pStyle w:val="Por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170D0C" w14:textId="77777777" w:rsidR="00AA34E0" w:rsidRDefault="00AA34E0">
      <w:r>
        <w:separator/>
      </w:r>
    </w:p>
  </w:footnote>
  <w:footnote w:type="continuationSeparator" w:id="0">
    <w:p w14:paraId="5DD3A125" w14:textId="77777777" w:rsidR="00AA34E0" w:rsidRDefault="00AA34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980C68" w14:textId="77777777" w:rsidR="00227FCF" w:rsidRDefault="00227FCF">
    <w:pPr>
      <w:framePr w:wrap="auto" w:vAnchor="text" w:hAnchor="margin" w:xAlign="center" w:y="1"/>
      <w:tabs>
        <w:tab w:val="center" w:pos="4153"/>
        <w:tab w:val="right" w:pos="8306"/>
      </w:tabs>
    </w:pPr>
    <w:r>
      <w:fldChar w:fldCharType="begin"/>
    </w:r>
    <w:r>
      <w:instrText xml:space="preserve">PAGE  </w:instrText>
    </w:r>
    <w:r>
      <w:fldChar w:fldCharType="separate"/>
    </w:r>
    <w:r>
      <w:t>1</w:t>
    </w:r>
    <w:r>
      <w:fldChar w:fldCharType="end"/>
    </w:r>
  </w:p>
  <w:p w14:paraId="1E209B5E" w14:textId="77777777" w:rsidR="00227FCF" w:rsidRDefault="00227FCF">
    <w:pPr>
      <w:tabs>
        <w:tab w:val="center" w:pos="4153"/>
        <w:tab w:val="right" w:pos="8306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678521" w14:textId="77777777" w:rsidR="00227FCF" w:rsidRDefault="00227FCF">
    <w:pPr>
      <w:framePr w:wrap="auto" w:vAnchor="text" w:hAnchor="margin" w:xAlign="center" w:y="1"/>
      <w:tabs>
        <w:tab w:val="center" w:pos="4153"/>
        <w:tab w:val="right" w:pos="8306"/>
      </w:tabs>
    </w:pPr>
    <w:r>
      <w:fldChar w:fldCharType="begin"/>
    </w:r>
    <w:r>
      <w:instrText xml:space="preserve">PAGE  </w:instrText>
    </w:r>
    <w:r>
      <w:fldChar w:fldCharType="separate"/>
    </w:r>
    <w:r>
      <w:t>6</w:t>
    </w:r>
    <w:r>
      <w:fldChar w:fldCharType="end"/>
    </w:r>
  </w:p>
  <w:p w14:paraId="0B6B236D" w14:textId="77777777" w:rsidR="00227FCF" w:rsidRDefault="00227FCF">
    <w:pPr>
      <w:tabs>
        <w:tab w:val="center" w:pos="4153"/>
        <w:tab w:val="right" w:pos="8306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FB268B" w14:textId="77777777" w:rsidR="00227FCF" w:rsidRDefault="00227FCF">
    <w:pPr>
      <w:tabs>
        <w:tab w:val="center" w:pos="4153"/>
        <w:tab w:val="right" w:pos="8306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760955" w14:textId="77777777" w:rsidR="009105BC" w:rsidRDefault="0095478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9105BC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9105BC"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5A50E635" w14:textId="77777777" w:rsidR="009105BC" w:rsidRDefault="009105BC">
    <w:pPr>
      <w:pStyle w:val="Antrats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51D109" w14:textId="77777777" w:rsidR="009105BC" w:rsidRDefault="0095478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9105BC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CD5536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4BCD22A8" w14:textId="77777777" w:rsidR="009105BC" w:rsidRDefault="009105BC">
    <w:pPr>
      <w:pStyle w:val="Antrats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CC4403" w14:textId="77777777" w:rsidR="009105BC" w:rsidRDefault="0095478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9105BC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9105BC"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675A0B7E" w14:textId="77777777" w:rsidR="009105BC" w:rsidRDefault="009105BC">
    <w:pPr>
      <w:pStyle w:val="Antrats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895054" w14:textId="77777777" w:rsidR="009105BC" w:rsidRDefault="0095478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9105BC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7C6F33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68DB5CD6" w14:textId="77777777" w:rsidR="009105BC" w:rsidRDefault="009105BC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E346F29"/>
    <w:multiLevelType w:val="hybridMultilevel"/>
    <w:tmpl w:val="BDBEB6B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CA777D"/>
    <w:multiLevelType w:val="hybridMultilevel"/>
    <w:tmpl w:val="748EF06E"/>
    <w:lvl w:ilvl="0" w:tplc="CA56D6BC">
      <w:start w:val="1"/>
      <w:numFmt w:val="decimal"/>
      <w:lvlText w:val="%1."/>
      <w:lvlJc w:val="left"/>
      <w:pPr>
        <w:ind w:left="1211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edit="forms" w:enforcement="0"/>
  <w:defaultTabStop w:val="794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3CE"/>
    <w:rsid w:val="000056DE"/>
    <w:rsid w:val="00005C72"/>
    <w:rsid w:val="00007897"/>
    <w:rsid w:val="000116AA"/>
    <w:rsid w:val="000124AD"/>
    <w:rsid w:val="00030A8D"/>
    <w:rsid w:val="00055053"/>
    <w:rsid w:val="000778CB"/>
    <w:rsid w:val="00077C42"/>
    <w:rsid w:val="000958E2"/>
    <w:rsid w:val="00097870"/>
    <w:rsid w:val="000A4240"/>
    <w:rsid w:val="000B35BA"/>
    <w:rsid w:val="000C00BD"/>
    <w:rsid w:val="000C524F"/>
    <w:rsid w:val="000D542C"/>
    <w:rsid w:val="000F7F65"/>
    <w:rsid w:val="0010450C"/>
    <w:rsid w:val="00113116"/>
    <w:rsid w:val="0012656B"/>
    <w:rsid w:val="0013476E"/>
    <w:rsid w:val="0014327C"/>
    <w:rsid w:val="001466DA"/>
    <w:rsid w:val="001508DE"/>
    <w:rsid w:val="00152C00"/>
    <w:rsid w:val="00161E04"/>
    <w:rsid w:val="00185D5E"/>
    <w:rsid w:val="001A4087"/>
    <w:rsid w:val="001C1E4E"/>
    <w:rsid w:val="001D4387"/>
    <w:rsid w:val="001F132B"/>
    <w:rsid w:val="001F25B9"/>
    <w:rsid w:val="0020078B"/>
    <w:rsid w:val="00207E63"/>
    <w:rsid w:val="00210864"/>
    <w:rsid w:val="00227D2B"/>
    <w:rsid w:val="00227FCF"/>
    <w:rsid w:val="00234427"/>
    <w:rsid w:val="002406BF"/>
    <w:rsid w:val="00240A8D"/>
    <w:rsid w:val="00245967"/>
    <w:rsid w:val="00264190"/>
    <w:rsid w:val="00270EA7"/>
    <w:rsid w:val="002872AD"/>
    <w:rsid w:val="002C7846"/>
    <w:rsid w:val="002D01E1"/>
    <w:rsid w:val="002E001A"/>
    <w:rsid w:val="002E6B6D"/>
    <w:rsid w:val="002F6C9B"/>
    <w:rsid w:val="003213F9"/>
    <w:rsid w:val="003322D0"/>
    <w:rsid w:val="0033465B"/>
    <w:rsid w:val="00340EDB"/>
    <w:rsid w:val="0034178B"/>
    <w:rsid w:val="00354A91"/>
    <w:rsid w:val="00363D3F"/>
    <w:rsid w:val="00380928"/>
    <w:rsid w:val="003A2F58"/>
    <w:rsid w:val="003A7BDE"/>
    <w:rsid w:val="003C0A05"/>
    <w:rsid w:val="003C22FA"/>
    <w:rsid w:val="003C2C3C"/>
    <w:rsid w:val="003D48D6"/>
    <w:rsid w:val="003E5864"/>
    <w:rsid w:val="003F0E83"/>
    <w:rsid w:val="003F3BF7"/>
    <w:rsid w:val="004004A7"/>
    <w:rsid w:val="00413750"/>
    <w:rsid w:val="00416A61"/>
    <w:rsid w:val="00420DDA"/>
    <w:rsid w:val="00424F91"/>
    <w:rsid w:val="00436A0E"/>
    <w:rsid w:val="00452159"/>
    <w:rsid w:val="00453B77"/>
    <w:rsid w:val="00467D4E"/>
    <w:rsid w:val="004739F3"/>
    <w:rsid w:val="00473F01"/>
    <w:rsid w:val="00481149"/>
    <w:rsid w:val="0048466F"/>
    <w:rsid w:val="004A1C2A"/>
    <w:rsid w:val="004B0B6D"/>
    <w:rsid w:val="004B5D3C"/>
    <w:rsid w:val="004C6EFB"/>
    <w:rsid w:val="004E17DB"/>
    <w:rsid w:val="004E17EA"/>
    <w:rsid w:val="00501424"/>
    <w:rsid w:val="005048F3"/>
    <w:rsid w:val="00504B09"/>
    <w:rsid w:val="0050544B"/>
    <w:rsid w:val="005067E2"/>
    <w:rsid w:val="0053004F"/>
    <w:rsid w:val="00540E4F"/>
    <w:rsid w:val="00541E94"/>
    <w:rsid w:val="005478F9"/>
    <w:rsid w:val="00566132"/>
    <w:rsid w:val="00567C4D"/>
    <w:rsid w:val="00571F9D"/>
    <w:rsid w:val="00576541"/>
    <w:rsid w:val="005854CF"/>
    <w:rsid w:val="005E5114"/>
    <w:rsid w:val="005F2C60"/>
    <w:rsid w:val="005F4954"/>
    <w:rsid w:val="005F6E89"/>
    <w:rsid w:val="005F7680"/>
    <w:rsid w:val="00606946"/>
    <w:rsid w:val="00616711"/>
    <w:rsid w:val="00623738"/>
    <w:rsid w:val="00630494"/>
    <w:rsid w:val="006345C7"/>
    <w:rsid w:val="006421BC"/>
    <w:rsid w:val="00651A0C"/>
    <w:rsid w:val="0066437C"/>
    <w:rsid w:val="00664861"/>
    <w:rsid w:val="00673DF1"/>
    <w:rsid w:val="0067633B"/>
    <w:rsid w:val="00683988"/>
    <w:rsid w:val="006A0597"/>
    <w:rsid w:val="006E6C50"/>
    <w:rsid w:val="006E7614"/>
    <w:rsid w:val="006F2E70"/>
    <w:rsid w:val="00712762"/>
    <w:rsid w:val="00726EF3"/>
    <w:rsid w:val="007417F3"/>
    <w:rsid w:val="00747264"/>
    <w:rsid w:val="0075174E"/>
    <w:rsid w:val="00752F51"/>
    <w:rsid w:val="00761B8A"/>
    <w:rsid w:val="00785317"/>
    <w:rsid w:val="00787F3C"/>
    <w:rsid w:val="0079333A"/>
    <w:rsid w:val="007C6F33"/>
    <w:rsid w:val="007D188B"/>
    <w:rsid w:val="007D1CA8"/>
    <w:rsid w:val="007E6572"/>
    <w:rsid w:val="007E77BF"/>
    <w:rsid w:val="0083625E"/>
    <w:rsid w:val="0083743B"/>
    <w:rsid w:val="00840C38"/>
    <w:rsid w:val="0084616D"/>
    <w:rsid w:val="0086523F"/>
    <w:rsid w:val="008667E5"/>
    <w:rsid w:val="00871047"/>
    <w:rsid w:val="00884CB0"/>
    <w:rsid w:val="00884DB0"/>
    <w:rsid w:val="00885F98"/>
    <w:rsid w:val="00891C73"/>
    <w:rsid w:val="008C0898"/>
    <w:rsid w:val="008C47B9"/>
    <w:rsid w:val="008C52E6"/>
    <w:rsid w:val="008C5C30"/>
    <w:rsid w:val="008D6C76"/>
    <w:rsid w:val="008E170B"/>
    <w:rsid w:val="008F1051"/>
    <w:rsid w:val="00906F17"/>
    <w:rsid w:val="009105BC"/>
    <w:rsid w:val="00912690"/>
    <w:rsid w:val="00924DAC"/>
    <w:rsid w:val="0093275E"/>
    <w:rsid w:val="00940FC4"/>
    <w:rsid w:val="0094512D"/>
    <w:rsid w:val="00954783"/>
    <w:rsid w:val="00961F98"/>
    <w:rsid w:val="009656FA"/>
    <w:rsid w:val="009725A3"/>
    <w:rsid w:val="009977B0"/>
    <w:rsid w:val="009B13C9"/>
    <w:rsid w:val="009B34D5"/>
    <w:rsid w:val="009B6AC9"/>
    <w:rsid w:val="009C56EE"/>
    <w:rsid w:val="009E3E2F"/>
    <w:rsid w:val="00A1273E"/>
    <w:rsid w:val="00A166BC"/>
    <w:rsid w:val="00A219FF"/>
    <w:rsid w:val="00A2657A"/>
    <w:rsid w:val="00A66090"/>
    <w:rsid w:val="00A80D70"/>
    <w:rsid w:val="00A844F6"/>
    <w:rsid w:val="00AA3315"/>
    <w:rsid w:val="00AA34E0"/>
    <w:rsid w:val="00AB4BD9"/>
    <w:rsid w:val="00AC7348"/>
    <w:rsid w:val="00AD3CAC"/>
    <w:rsid w:val="00AD4BBF"/>
    <w:rsid w:val="00B265C8"/>
    <w:rsid w:val="00B34B0D"/>
    <w:rsid w:val="00B45798"/>
    <w:rsid w:val="00B526E5"/>
    <w:rsid w:val="00B5358C"/>
    <w:rsid w:val="00B559AB"/>
    <w:rsid w:val="00B613DF"/>
    <w:rsid w:val="00B74B63"/>
    <w:rsid w:val="00B80CEE"/>
    <w:rsid w:val="00B81B65"/>
    <w:rsid w:val="00B9372E"/>
    <w:rsid w:val="00BB2C50"/>
    <w:rsid w:val="00BB7D1C"/>
    <w:rsid w:val="00BC5D90"/>
    <w:rsid w:val="00BD5561"/>
    <w:rsid w:val="00BD71FB"/>
    <w:rsid w:val="00BE2E69"/>
    <w:rsid w:val="00BE620A"/>
    <w:rsid w:val="00C113B5"/>
    <w:rsid w:val="00C16845"/>
    <w:rsid w:val="00C2354E"/>
    <w:rsid w:val="00C310E5"/>
    <w:rsid w:val="00C333CF"/>
    <w:rsid w:val="00C374FD"/>
    <w:rsid w:val="00C631F1"/>
    <w:rsid w:val="00C63920"/>
    <w:rsid w:val="00C639C1"/>
    <w:rsid w:val="00C70E19"/>
    <w:rsid w:val="00C80A78"/>
    <w:rsid w:val="00C85CA4"/>
    <w:rsid w:val="00C877B5"/>
    <w:rsid w:val="00CA5B1E"/>
    <w:rsid w:val="00CA694F"/>
    <w:rsid w:val="00CB5BF6"/>
    <w:rsid w:val="00CD5536"/>
    <w:rsid w:val="00CD5EAE"/>
    <w:rsid w:val="00CD6F2A"/>
    <w:rsid w:val="00CD7719"/>
    <w:rsid w:val="00CE7B8B"/>
    <w:rsid w:val="00CF34D4"/>
    <w:rsid w:val="00D0182F"/>
    <w:rsid w:val="00D032F0"/>
    <w:rsid w:val="00D1083E"/>
    <w:rsid w:val="00D11B0C"/>
    <w:rsid w:val="00D30BF6"/>
    <w:rsid w:val="00D34FD1"/>
    <w:rsid w:val="00D377F9"/>
    <w:rsid w:val="00D43D8A"/>
    <w:rsid w:val="00D6057E"/>
    <w:rsid w:val="00D77330"/>
    <w:rsid w:val="00D81E80"/>
    <w:rsid w:val="00D85C04"/>
    <w:rsid w:val="00D87638"/>
    <w:rsid w:val="00D921E4"/>
    <w:rsid w:val="00DA3D23"/>
    <w:rsid w:val="00DA40B9"/>
    <w:rsid w:val="00DA488D"/>
    <w:rsid w:val="00DA7477"/>
    <w:rsid w:val="00DB047F"/>
    <w:rsid w:val="00DB2DD8"/>
    <w:rsid w:val="00DC3EED"/>
    <w:rsid w:val="00DD1500"/>
    <w:rsid w:val="00DD7391"/>
    <w:rsid w:val="00DE4801"/>
    <w:rsid w:val="00E02C79"/>
    <w:rsid w:val="00E1567C"/>
    <w:rsid w:val="00E24377"/>
    <w:rsid w:val="00E25E68"/>
    <w:rsid w:val="00E421E6"/>
    <w:rsid w:val="00E43178"/>
    <w:rsid w:val="00E72AC3"/>
    <w:rsid w:val="00E90F98"/>
    <w:rsid w:val="00E92B1B"/>
    <w:rsid w:val="00EA3000"/>
    <w:rsid w:val="00EA4CA5"/>
    <w:rsid w:val="00EB127B"/>
    <w:rsid w:val="00EB2B8B"/>
    <w:rsid w:val="00EB3D64"/>
    <w:rsid w:val="00EE15D3"/>
    <w:rsid w:val="00EE64D7"/>
    <w:rsid w:val="00EE653C"/>
    <w:rsid w:val="00EF21F2"/>
    <w:rsid w:val="00F02E13"/>
    <w:rsid w:val="00F05223"/>
    <w:rsid w:val="00F36E98"/>
    <w:rsid w:val="00F5733A"/>
    <w:rsid w:val="00F673CE"/>
    <w:rsid w:val="00F8076E"/>
    <w:rsid w:val="00F81489"/>
    <w:rsid w:val="00F92C34"/>
    <w:rsid w:val="00F969CC"/>
    <w:rsid w:val="00FA75B7"/>
    <w:rsid w:val="00FC0D38"/>
    <w:rsid w:val="00FC4CBC"/>
    <w:rsid w:val="00FE0DFC"/>
    <w:rsid w:val="00FE4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0349FE35"/>
  <w15:docId w15:val="{451F4F8F-E55D-41D2-AC49-7C3CA33B9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51A0C"/>
  </w:style>
  <w:style w:type="paragraph" w:styleId="Antrat1">
    <w:name w:val="heading 1"/>
    <w:basedOn w:val="prastasis"/>
    <w:next w:val="prastasis"/>
    <w:qFormat/>
    <w:rsid w:val="00651A0C"/>
    <w:pPr>
      <w:keepNext/>
      <w:ind w:firstLine="1247"/>
      <w:outlineLvl w:val="0"/>
    </w:pPr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autoRedefine/>
    <w:rsid w:val="00571F9D"/>
    <w:pPr>
      <w:tabs>
        <w:tab w:val="left" w:pos="851"/>
      </w:tabs>
      <w:ind w:firstLine="709"/>
      <w:jc w:val="both"/>
    </w:pPr>
    <w:rPr>
      <w:sz w:val="24"/>
      <w:szCs w:val="24"/>
    </w:rPr>
  </w:style>
  <w:style w:type="paragraph" w:styleId="Antrats">
    <w:name w:val="header"/>
    <w:basedOn w:val="prastasis"/>
    <w:rsid w:val="00651A0C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651A0C"/>
  </w:style>
  <w:style w:type="paragraph" w:styleId="Porat">
    <w:name w:val="footer"/>
    <w:basedOn w:val="prastasis"/>
    <w:rsid w:val="00651A0C"/>
    <w:pPr>
      <w:tabs>
        <w:tab w:val="center" w:pos="4153"/>
        <w:tab w:val="right" w:pos="8306"/>
      </w:tabs>
    </w:pPr>
  </w:style>
  <w:style w:type="paragraph" w:styleId="Antrat">
    <w:name w:val="caption"/>
    <w:basedOn w:val="prastasis"/>
    <w:next w:val="prastasis"/>
    <w:qFormat/>
    <w:rsid w:val="00651A0C"/>
    <w:pPr>
      <w:framePr w:w="1071" w:h="427" w:hSpace="180" w:wrap="around" w:vAnchor="text" w:hAnchor="page" w:x="1704" w:y="6330"/>
    </w:pPr>
    <w:rPr>
      <w:sz w:val="24"/>
      <w:szCs w:val="24"/>
    </w:rPr>
  </w:style>
  <w:style w:type="character" w:styleId="Vietosrezervavimoenklotekstas">
    <w:name w:val="Placeholder Text"/>
    <w:basedOn w:val="Numatytasispastraiposriftas"/>
    <w:uiPriority w:val="99"/>
    <w:semiHidden/>
    <w:rsid w:val="00005C72"/>
    <w:rPr>
      <w:color w:val="80808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05C72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05C72"/>
    <w:rPr>
      <w:rFonts w:ascii="Tahoma" w:hAnsi="Tahoma" w:cs="Tahoma"/>
      <w:sz w:val="16"/>
      <w:szCs w:val="16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AD4BB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AD4BBF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AD4BBF"/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AD4BB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AD4BBF"/>
    <w:rPr>
      <w:b/>
      <w:bCs/>
    </w:rPr>
  </w:style>
  <w:style w:type="paragraph" w:styleId="Sraopastraipa">
    <w:name w:val="List Paragraph"/>
    <w:basedOn w:val="prastasis"/>
    <w:uiPriority w:val="34"/>
    <w:qFormat/>
    <w:rsid w:val="00227D2B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CE7B8B"/>
    <w:rPr>
      <w:color w:val="0000FF"/>
      <w:u w:val="singl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452159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270EA7"/>
    <w:rPr>
      <w:color w:val="800080" w:themeColor="followedHyperlink"/>
      <w:u w:val="single"/>
    </w:rPr>
  </w:style>
  <w:style w:type="table" w:styleId="Lentelstinklelis">
    <w:name w:val="Table Grid"/>
    <w:basedOn w:val="prastojilentel"/>
    <w:uiPriority w:val="59"/>
    <w:rsid w:val="00CD55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grindinistekstasDiagrama">
    <w:name w:val="Pagrindinis tekstas Diagrama"/>
    <w:basedOn w:val="Numatytasispastraiposriftas"/>
    <w:link w:val="Pagrindinistekstas"/>
    <w:rsid w:val="009B13C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68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09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1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57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075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311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515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1418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2460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3921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46898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10405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80278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0066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1404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78400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1677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170790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725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98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260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459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52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2450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25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46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235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454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486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2091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3114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0368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8112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2216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259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0353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71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13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75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44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08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4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160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07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794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5699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948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5947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4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328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5173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4182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452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0421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4401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4781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3934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707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147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956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3648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5596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69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08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40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568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230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944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3628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4218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2784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3468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011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84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55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0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243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263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147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0498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394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28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02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0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49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header1.xml"
                 Type="http://schemas.openxmlformats.org/officeDocument/2006/relationships/header"/>
   <Relationship Id="rId11" Target="header2.xml"
                 Type="http://schemas.openxmlformats.org/officeDocument/2006/relationships/header"/>
   <Relationship Id="rId12" Target="footer1.xml"
                 Type="http://schemas.openxmlformats.org/officeDocument/2006/relationships/footer"/>
   <Relationship Id="rId13" Target="footer2.xml"
                 Type="http://schemas.openxmlformats.org/officeDocument/2006/relationships/footer"/>
   <Relationship Id="rId14" Target="header3.xml"
                 Type="http://schemas.openxmlformats.org/officeDocument/2006/relationships/header"/>
   <Relationship Id="rId15" Target="footer3.xml"
                 Type="http://schemas.openxmlformats.org/officeDocument/2006/relationships/footer"/>
   <Relationship Id="rId16" Target="header4.xml"
                 Type="http://schemas.openxmlformats.org/officeDocument/2006/relationships/header"/>
   <Relationship Id="rId17" Target="header5.xml"
                 Type="http://schemas.openxmlformats.org/officeDocument/2006/relationships/header"/>
   <Relationship Id="rId18" Target="footer4.xml"
                 Type="http://schemas.openxmlformats.org/officeDocument/2006/relationships/footer"/>
   <Relationship Id="rId19" Target="footer5.xml"
                 Type="http://schemas.openxmlformats.org/officeDocument/2006/relationships/footer"/>
   <Relationship Id="rId2" Target="numbering.xml"
                 Type="http://schemas.openxmlformats.org/officeDocument/2006/relationships/numbering"/>
   <Relationship Id="rId20" Target="header6.xml"
                 Type="http://schemas.openxmlformats.org/officeDocument/2006/relationships/header"/>
   <Relationship Id="rId21" Target="header7.xml"
                 Type="http://schemas.openxmlformats.org/officeDocument/2006/relationships/header"/>
   <Relationship Id="rId22" Target="footer6.xml"
                 Type="http://schemas.openxmlformats.org/officeDocument/2006/relationships/footer"/>
   <Relationship Id="rId23" Target="fontTable.xml"
                 Type="http://schemas.openxmlformats.org/officeDocument/2006/relationships/fontTable"/>
   <Relationship Id="rId24" Target="glossary/document.xml"
                 Type="http://schemas.openxmlformats.org/officeDocument/2006/relationships/glossaryDocument"/>
   <Relationship Id="rId25" Target="theme/theme1.xml"
                 Type="http://schemas.openxmlformats.org/officeDocument/2006/relationships/theme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media/image1.wmf"
                 Type="http://schemas.openxmlformats.org/officeDocument/2006/relationships/image"/>
   <Relationship Id="rId9" Target="embeddings/oleObject1.bin"
                 Type="http://schemas.openxmlformats.org/officeDocument/2006/relationships/oleObject"/>
</Relationships>
</file>

<file path=word/glossary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32BF82D560E64460A1A510B9754AF804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5357A670-8C99-4904-9F07-2FA462C38813}"/>
      </w:docPartPr>
      <w:docPartBody>
        <w:p w:rsidR="008C0BF3" w:rsidRDefault="00282DE7">
          <w:pPr>
            <w:pStyle w:val="32BF82D560E64460A1A510B9754AF804"/>
          </w:pPr>
          <w:r w:rsidRPr="00005C72">
            <w:rPr>
              <w:sz w:val="24"/>
            </w:rPr>
            <w:t>_________ __</w:t>
          </w:r>
        </w:p>
      </w:docPartBody>
    </w:docPart>
    <w:docPart>
      <w:docPartPr>
        <w:name w:val="44BE545E79E24BA0A127B202642B9CA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A80ABC3F-256F-46C0-9B10-CBEE0E47161A}"/>
      </w:docPartPr>
      <w:docPartBody>
        <w:p w:rsidR="008C0BF3" w:rsidRDefault="00282DE7">
          <w:pPr>
            <w:pStyle w:val="44BE545E79E24BA0A127B202642B9CAF"/>
          </w:pPr>
          <w:r>
            <w:rPr>
              <w:sz w:val="24"/>
            </w:rPr>
            <w:t xml:space="preserve">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82DE7"/>
    <w:rsid w:val="00156239"/>
    <w:rsid w:val="001A5818"/>
    <w:rsid w:val="001D47BB"/>
    <w:rsid w:val="00263CD3"/>
    <w:rsid w:val="00282DE7"/>
    <w:rsid w:val="003A32AB"/>
    <w:rsid w:val="003A4C65"/>
    <w:rsid w:val="003C2B61"/>
    <w:rsid w:val="004A5949"/>
    <w:rsid w:val="00553EEC"/>
    <w:rsid w:val="00565215"/>
    <w:rsid w:val="00574F27"/>
    <w:rsid w:val="005D3102"/>
    <w:rsid w:val="006642D5"/>
    <w:rsid w:val="006E6046"/>
    <w:rsid w:val="007105AB"/>
    <w:rsid w:val="007B6BB4"/>
    <w:rsid w:val="0087167C"/>
    <w:rsid w:val="008C0BF3"/>
    <w:rsid w:val="009A1BFB"/>
    <w:rsid w:val="00A0535A"/>
    <w:rsid w:val="00A07EC6"/>
    <w:rsid w:val="00A72268"/>
    <w:rsid w:val="00A96158"/>
    <w:rsid w:val="00AE339B"/>
    <w:rsid w:val="00B3023B"/>
    <w:rsid w:val="00B776C0"/>
    <w:rsid w:val="00C352C3"/>
    <w:rsid w:val="00C371C7"/>
    <w:rsid w:val="00C93578"/>
    <w:rsid w:val="00D10F2F"/>
    <w:rsid w:val="00D642B0"/>
    <w:rsid w:val="00DC2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Pr>
      <w:color w:val="808080"/>
    </w:rPr>
  </w:style>
  <w:style w:type="paragraph" w:customStyle="1" w:styleId="32BF82D560E64460A1A510B9754AF804">
    <w:name w:val="32BF82D560E64460A1A510B9754AF804"/>
  </w:style>
  <w:style w:type="paragraph" w:customStyle="1" w:styleId="44BE545E79E24BA0A127B202642B9CAF">
    <w:name w:val="44BE545E79E24BA0A127B202642B9CA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669FB3-E0C0-4AC6-9775-63917E463C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981</Characters>
  <Application>Microsoft Office Word</Application>
  <DocSecurity>4</DocSecurity>
  <Lines>8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sm</Company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2021-10-27T11:57:00Z</dcterms:created>
  <dc:creator>Jaunius Jasiunas</dc:creator>
  <cp:lastModifiedBy>Viktorija Purikovienė</cp:lastModifiedBy>
  <cp:lastPrinted>2019-06-04T10:08:00Z</cp:lastPrinted>
  <dcterms:modified xsi:type="dcterms:W3CDTF">2021-10-27T11:57:00Z</dcterms:modified>
  <cp:revision>2</cp:revision>
</cp:coreProperties>
</file>